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B65" w:rsidRPr="00A92A3A" w:rsidRDefault="006D0B65" w:rsidP="00A92A3A">
      <w:pPr>
        <w:ind w:left="6520" w:firstLine="1304"/>
        <w:rPr>
          <w:rFonts w:ascii="Times New Roman" w:hAnsi="Times New Roman" w:cs="Times New Roman"/>
          <w:bCs/>
          <w:i/>
        </w:rPr>
      </w:pPr>
      <w:r w:rsidRPr="00A92A3A">
        <w:rPr>
          <w:rFonts w:ascii="Times New Roman" w:hAnsi="Times New Roman" w:cs="Times New Roman"/>
          <w:bCs/>
          <w:i/>
        </w:rPr>
        <w:t>Lakiehdotukset</w:t>
      </w:r>
    </w:p>
    <w:p w:rsidR="00A92A3A" w:rsidRPr="003F6F28" w:rsidRDefault="00A92A3A" w:rsidP="003F6F28">
      <w:pPr>
        <w:rPr>
          <w:rFonts w:ascii="Times New Roman" w:hAnsi="Times New Roman" w:cs="Times New Roman"/>
          <w:b/>
        </w:rPr>
      </w:pPr>
      <w:bookmarkStart w:id="0" w:name="_GoBack"/>
      <w:bookmarkEnd w:id="0"/>
      <w:r w:rsidRPr="003F6F28">
        <w:rPr>
          <w:rFonts w:ascii="Times New Roman" w:hAnsi="Times New Roman" w:cs="Times New Roman"/>
          <w:b/>
        </w:rPr>
        <w:t>1.</w:t>
      </w:r>
    </w:p>
    <w:p w:rsidR="00A92A3A" w:rsidRDefault="00A92A3A" w:rsidP="00A92A3A">
      <w:pPr>
        <w:pStyle w:val="Luettelokappale"/>
        <w:rPr>
          <w:rFonts w:ascii="Times New Roman" w:hAnsi="Times New Roman" w:cs="Times New Roman"/>
        </w:rPr>
      </w:pPr>
    </w:p>
    <w:p w:rsidR="00A92A3A" w:rsidRDefault="00A92A3A" w:rsidP="00A92A3A">
      <w:pPr>
        <w:pStyle w:val="Luettelokappale"/>
        <w:rPr>
          <w:rFonts w:ascii="Times New Roman" w:hAnsi="Times New Roman" w:cs="Times New Roman"/>
        </w:rPr>
      </w:pPr>
    </w:p>
    <w:p w:rsidR="006D0B65" w:rsidRPr="00A92A3A" w:rsidRDefault="00A92A3A" w:rsidP="00A92A3A">
      <w:pPr>
        <w:rPr>
          <w:rFonts w:ascii="Times New Roman" w:hAnsi="Times New Roman" w:cs="Times New Roman"/>
          <w:b/>
        </w:rPr>
      </w:pPr>
      <w:r w:rsidRPr="00A92A3A">
        <w:rPr>
          <w:rFonts w:ascii="Times New Roman" w:hAnsi="Times New Roman" w:cs="Times New Roman"/>
          <w:b/>
        </w:rPr>
        <w:t>Laki vankeuslain muuttamisesta</w:t>
      </w:r>
    </w:p>
    <w:p w:rsidR="00F94364" w:rsidRPr="00A92A3A" w:rsidRDefault="00F94364" w:rsidP="006D0B65">
      <w:pPr>
        <w:rPr>
          <w:rFonts w:ascii="Times New Roman" w:hAnsi="Times New Roman" w:cs="Times New Roman"/>
        </w:rPr>
      </w:pPr>
    </w:p>
    <w:p w:rsidR="00F94364" w:rsidRPr="00A92A3A" w:rsidRDefault="00F94364" w:rsidP="006D0B65">
      <w:pPr>
        <w:rPr>
          <w:rFonts w:ascii="Times New Roman" w:hAnsi="Times New Roman" w:cs="Times New Roman"/>
        </w:rPr>
      </w:pPr>
      <w:r w:rsidRPr="00A92A3A">
        <w:rPr>
          <w:rFonts w:ascii="Times New Roman" w:hAnsi="Times New Roman" w:cs="Times New Roman"/>
        </w:rPr>
        <w:t>Eduskunnan päätöksen mukaisesti</w:t>
      </w:r>
    </w:p>
    <w:p w:rsidR="006D0B65" w:rsidRPr="00A92A3A" w:rsidRDefault="006D0B65" w:rsidP="006D0B65">
      <w:pPr>
        <w:rPr>
          <w:rFonts w:ascii="Times New Roman" w:hAnsi="Times New Roman" w:cs="Times New Roman"/>
        </w:rPr>
      </w:pPr>
      <w:r w:rsidRPr="00A92A3A">
        <w:rPr>
          <w:rFonts w:ascii="Times New Roman" w:hAnsi="Times New Roman" w:cs="Times New Roman"/>
          <w:i/>
        </w:rPr>
        <w:t>muutetaan</w:t>
      </w:r>
      <w:r w:rsidRPr="00A92A3A">
        <w:rPr>
          <w:rFonts w:ascii="Times New Roman" w:hAnsi="Times New Roman" w:cs="Times New Roman"/>
        </w:rPr>
        <w:t xml:space="preserve"> </w:t>
      </w:r>
      <w:r w:rsidR="00F94364" w:rsidRPr="00A92A3A">
        <w:rPr>
          <w:rFonts w:ascii="Times New Roman" w:hAnsi="Times New Roman" w:cs="Times New Roman"/>
        </w:rPr>
        <w:t xml:space="preserve">vankeuslain (767/2005) </w:t>
      </w:r>
      <w:r w:rsidRPr="00A92A3A">
        <w:rPr>
          <w:rFonts w:ascii="Times New Roman" w:hAnsi="Times New Roman" w:cs="Times New Roman"/>
        </w:rPr>
        <w:t>4 luvun 4 §:n 3 momentti</w:t>
      </w:r>
      <w:r w:rsidR="00F94364" w:rsidRPr="00A92A3A">
        <w:rPr>
          <w:rFonts w:ascii="Times New Roman" w:hAnsi="Times New Roman" w:cs="Times New Roman"/>
        </w:rPr>
        <w:t xml:space="preserve"> ja</w:t>
      </w:r>
    </w:p>
    <w:p w:rsidR="00F94364" w:rsidRPr="00A92A3A" w:rsidRDefault="00F94364" w:rsidP="00F94364">
      <w:pPr>
        <w:rPr>
          <w:rFonts w:ascii="Times New Roman" w:hAnsi="Times New Roman" w:cs="Times New Roman"/>
        </w:rPr>
      </w:pPr>
      <w:r w:rsidRPr="00A92A3A">
        <w:rPr>
          <w:rFonts w:ascii="Times New Roman" w:hAnsi="Times New Roman" w:cs="Times New Roman"/>
          <w:i/>
        </w:rPr>
        <w:t>lisätään</w:t>
      </w:r>
      <w:r w:rsidR="00BC03F3" w:rsidRPr="00A92A3A">
        <w:rPr>
          <w:rFonts w:ascii="Times New Roman" w:hAnsi="Times New Roman" w:cs="Times New Roman"/>
        </w:rPr>
        <w:t xml:space="preserve"> 2 luv</w:t>
      </w:r>
      <w:r w:rsidRPr="00A92A3A">
        <w:rPr>
          <w:rFonts w:ascii="Times New Roman" w:hAnsi="Times New Roman" w:cs="Times New Roman"/>
        </w:rPr>
        <w:t>un 2 a §:n 2 momentti</w:t>
      </w:r>
      <w:r w:rsidRPr="00A92A3A">
        <w:rPr>
          <w:rFonts w:ascii="Times New Roman" w:hAnsi="Times New Roman" w:cs="Times New Roman"/>
        </w:rPr>
        <w:t>, sellaisena kuin se on laissa 383/2017 seuraavasti:</w:t>
      </w:r>
    </w:p>
    <w:p w:rsidR="006D0B65" w:rsidRPr="00A92A3A" w:rsidRDefault="006D0B65" w:rsidP="006D0B65">
      <w:pPr>
        <w:rPr>
          <w:rFonts w:ascii="Times New Roman" w:hAnsi="Times New Roman" w:cs="Times New Roman"/>
        </w:rPr>
      </w:pPr>
    </w:p>
    <w:p w:rsidR="006D0B65" w:rsidRPr="00A92A3A" w:rsidRDefault="006D0B65" w:rsidP="006D0B65">
      <w:pPr>
        <w:rPr>
          <w:rFonts w:ascii="Times New Roman" w:hAnsi="Times New Roman" w:cs="Times New Roman"/>
        </w:rPr>
      </w:pPr>
      <w:r w:rsidRPr="00A92A3A">
        <w:rPr>
          <w:rFonts w:ascii="Times New Roman" w:hAnsi="Times New Roman" w:cs="Times New Roman"/>
        </w:rPr>
        <w:t>2 luku Täytäntöönpanon aloittaminen</w:t>
      </w:r>
    </w:p>
    <w:p w:rsidR="006D0B65" w:rsidRPr="00A92A3A" w:rsidRDefault="006D0B65" w:rsidP="006D0B65">
      <w:pPr>
        <w:rPr>
          <w:rFonts w:ascii="Times New Roman" w:hAnsi="Times New Roman" w:cs="Times New Roman"/>
        </w:rPr>
      </w:pPr>
      <w:r w:rsidRPr="00A92A3A">
        <w:rPr>
          <w:rFonts w:ascii="Times New Roman" w:hAnsi="Times New Roman" w:cs="Times New Roman"/>
        </w:rPr>
        <w:t>2 a §</w:t>
      </w:r>
    </w:p>
    <w:p w:rsidR="006D0B65" w:rsidRPr="00A92A3A" w:rsidRDefault="006D0B65" w:rsidP="006D0B65">
      <w:pPr>
        <w:rPr>
          <w:rFonts w:ascii="Times New Roman" w:hAnsi="Times New Roman" w:cs="Times New Roman"/>
        </w:rPr>
      </w:pPr>
      <w:r w:rsidRPr="00A92A3A">
        <w:rPr>
          <w:rFonts w:ascii="Times New Roman" w:hAnsi="Times New Roman" w:cs="Times New Roman"/>
        </w:rPr>
        <w:t>Etsintäkuuluttaminen</w:t>
      </w:r>
    </w:p>
    <w:p w:rsidR="006D0B65" w:rsidRPr="00A92A3A" w:rsidRDefault="006D0B65" w:rsidP="006D0B65">
      <w:pPr>
        <w:rPr>
          <w:rFonts w:ascii="Times New Roman" w:hAnsi="Times New Roman" w:cs="Times New Roman"/>
        </w:rPr>
      </w:pPr>
      <w:r w:rsidRPr="00A92A3A">
        <w:rPr>
          <w:rFonts w:ascii="Times New Roman" w:hAnsi="Times New Roman" w:cs="Times New Roman"/>
        </w:rPr>
        <w:t xml:space="preserve">— — — — — — — — — — — — — — </w:t>
      </w:r>
    </w:p>
    <w:p w:rsidR="006D0B65" w:rsidRPr="00A92A3A" w:rsidRDefault="006D0B65" w:rsidP="006D0B65">
      <w:pPr>
        <w:rPr>
          <w:rFonts w:ascii="Times New Roman" w:hAnsi="Times New Roman" w:cs="Times New Roman"/>
        </w:rPr>
      </w:pPr>
      <w:r w:rsidRPr="00A92A3A">
        <w:rPr>
          <w:rFonts w:ascii="Times New Roman" w:hAnsi="Times New Roman" w:cs="Times New Roman"/>
        </w:rPr>
        <w:t>Rikosseuraamuslaitos voi etsintäkuuluttaa vangin, jos hän karkaa, poistuu luvatta vankilasta tai ei palaa vankilan ulkopuolelle myönnetyltä luvalta lupaehdoissa määrättynä ajankohtana.</w:t>
      </w:r>
    </w:p>
    <w:p w:rsidR="006D0B65" w:rsidRPr="00A92A3A" w:rsidRDefault="006D0B65" w:rsidP="006D0B65">
      <w:pPr>
        <w:rPr>
          <w:rFonts w:ascii="Times New Roman" w:hAnsi="Times New Roman" w:cs="Times New Roman"/>
        </w:rPr>
      </w:pPr>
    </w:p>
    <w:p w:rsidR="006D0B65" w:rsidRPr="00A92A3A" w:rsidRDefault="006D0B65" w:rsidP="006D0B65">
      <w:pPr>
        <w:rPr>
          <w:rFonts w:ascii="Times New Roman" w:hAnsi="Times New Roman" w:cs="Times New Roman"/>
        </w:rPr>
      </w:pPr>
      <w:r w:rsidRPr="00A92A3A">
        <w:rPr>
          <w:rFonts w:ascii="Times New Roman" w:hAnsi="Times New Roman" w:cs="Times New Roman"/>
        </w:rPr>
        <w:t>4 luku. Saapuminen ja sijoittaminen vankilaan</w:t>
      </w:r>
    </w:p>
    <w:p w:rsidR="006D0B65" w:rsidRPr="00A92A3A" w:rsidRDefault="006D0B65" w:rsidP="006D0B65">
      <w:pPr>
        <w:rPr>
          <w:rFonts w:ascii="Times New Roman" w:hAnsi="Times New Roman" w:cs="Times New Roman"/>
        </w:rPr>
      </w:pPr>
      <w:r w:rsidRPr="00A92A3A">
        <w:rPr>
          <w:rFonts w:ascii="Times New Roman" w:hAnsi="Times New Roman" w:cs="Times New Roman"/>
        </w:rPr>
        <w:t>4 §</w:t>
      </w:r>
    </w:p>
    <w:p w:rsidR="006D0B65" w:rsidRPr="00A92A3A" w:rsidRDefault="006D0B65" w:rsidP="006D0B65">
      <w:pPr>
        <w:rPr>
          <w:rFonts w:ascii="Times New Roman" w:hAnsi="Times New Roman" w:cs="Times New Roman"/>
        </w:rPr>
      </w:pPr>
      <w:r w:rsidRPr="00A92A3A">
        <w:rPr>
          <w:rFonts w:ascii="Times New Roman" w:hAnsi="Times New Roman" w:cs="Times New Roman"/>
        </w:rPr>
        <w:t>Säännöksistä ja vankilan oloista tiedottaminen</w:t>
      </w:r>
    </w:p>
    <w:p w:rsidR="006D0B65" w:rsidRPr="00A92A3A" w:rsidRDefault="006D0B65" w:rsidP="006D0B65">
      <w:pPr>
        <w:rPr>
          <w:rFonts w:ascii="Times New Roman" w:hAnsi="Times New Roman" w:cs="Times New Roman"/>
        </w:rPr>
      </w:pPr>
      <w:r w:rsidRPr="00A92A3A">
        <w:rPr>
          <w:rFonts w:ascii="Times New Roman" w:hAnsi="Times New Roman" w:cs="Times New Roman"/>
        </w:rPr>
        <w:t xml:space="preserve">— — — — — — — — — — — — — — </w:t>
      </w:r>
    </w:p>
    <w:p w:rsidR="006D0B65" w:rsidRPr="00A92A3A" w:rsidRDefault="006D0B65" w:rsidP="006D0B65">
      <w:pPr>
        <w:rPr>
          <w:rFonts w:ascii="Times New Roman" w:hAnsi="Times New Roman" w:cs="Times New Roman"/>
        </w:rPr>
      </w:pPr>
    </w:p>
    <w:p w:rsidR="006D0B65" w:rsidRDefault="006D0B65" w:rsidP="006D0B65">
      <w:pPr>
        <w:rPr>
          <w:rFonts w:ascii="Times New Roman" w:hAnsi="Times New Roman" w:cs="Times New Roman"/>
        </w:rPr>
      </w:pPr>
      <w:r w:rsidRPr="00A92A3A">
        <w:rPr>
          <w:rFonts w:ascii="Times New Roman" w:hAnsi="Times New Roman" w:cs="Times New Roman"/>
        </w:rPr>
        <w:t>Vankien saatavilla on oltava kokoelma vankeja koskevista laeista, asetuksista ja muista säännöksistä. Vankien saatavilla on oltava myös luettelo, josta käyvät ilmi vankilaa ja sen henkilökunnan toimintaa valvovat viranomaiset sekä ihmisoikeuksien toteutumista valvovat toimielimet, joille vangilla on kansainvälisten sopimusten mukaan valitus- tai kanteluoikeus.</w:t>
      </w:r>
    </w:p>
    <w:p w:rsidR="00A92A3A" w:rsidRDefault="00A92A3A" w:rsidP="006D0B65">
      <w:pPr>
        <w:rPr>
          <w:rFonts w:ascii="Times New Roman" w:hAnsi="Times New Roman" w:cs="Times New Roman"/>
        </w:rPr>
      </w:pPr>
    </w:p>
    <w:p w:rsidR="00A92A3A" w:rsidRPr="00A92A3A" w:rsidRDefault="00A92A3A" w:rsidP="006D0B65">
      <w:pPr>
        <w:rPr>
          <w:rFonts w:ascii="Times New Roman" w:hAnsi="Times New Roman" w:cs="Times New Roman"/>
        </w:rPr>
      </w:pPr>
    </w:p>
    <w:p w:rsidR="006D0B65" w:rsidRPr="00A92A3A" w:rsidRDefault="006D0B65" w:rsidP="006D0B65">
      <w:pPr>
        <w:rPr>
          <w:rFonts w:ascii="Times New Roman" w:hAnsi="Times New Roman" w:cs="Times New Roman"/>
        </w:rPr>
      </w:pPr>
    </w:p>
    <w:p w:rsidR="00A92A3A" w:rsidRPr="0016175A" w:rsidRDefault="00A92A3A" w:rsidP="0016175A">
      <w:pPr>
        <w:rPr>
          <w:rFonts w:ascii="Times New Roman" w:hAnsi="Times New Roman" w:cs="Times New Roman"/>
          <w:b/>
        </w:rPr>
      </w:pPr>
      <w:r w:rsidRPr="0016175A">
        <w:rPr>
          <w:rFonts w:ascii="Times New Roman" w:hAnsi="Times New Roman" w:cs="Times New Roman"/>
          <w:b/>
        </w:rPr>
        <w:t>2.</w:t>
      </w:r>
    </w:p>
    <w:p w:rsidR="00A92A3A" w:rsidRDefault="00A92A3A" w:rsidP="00A92A3A">
      <w:pPr>
        <w:pStyle w:val="Luettelokappale"/>
        <w:rPr>
          <w:rFonts w:ascii="Times New Roman" w:hAnsi="Times New Roman" w:cs="Times New Roman"/>
          <w:b/>
        </w:rPr>
      </w:pPr>
    </w:p>
    <w:p w:rsidR="006D0B65" w:rsidRPr="00A92A3A" w:rsidRDefault="00A92A3A" w:rsidP="00A92A3A">
      <w:pPr>
        <w:pStyle w:val="Luettelokappale"/>
        <w:ind w:hanging="720"/>
        <w:rPr>
          <w:rFonts w:ascii="Times New Roman" w:hAnsi="Times New Roman" w:cs="Times New Roman"/>
          <w:b/>
        </w:rPr>
      </w:pPr>
      <w:r w:rsidRPr="00A92A3A">
        <w:rPr>
          <w:rFonts w:ascii="Times New Roman" w:hAnsi="Times New Roman" w:cs="Times New Roman"/>
          <w:b/>
        </w:rPr>
        <w:t>Laki tutkintavankeuslain muuttamisesta</w:t>
      </w:r>
    </w:p>
    <w:p w:rsidR="00A92A3A" w:rsidRPr="00A92A3A" w:rsidRDefault="00A92A3A" w:rsidP="00A92A3A">
      <w:pPr>
        <w:rPr>
          <w:rFonts w:ascii="Times New Roman" w:hAnsi="Times New Roman" w:cs="Times New Roman"/>
        </w:rPr>
      </w:pPr>
    </w:p>
    <w:p w:rsidR="00BC03F3" w:rsidRPr="00A92A3A" w:rsidRDefault="00BC03F3" w:rsidP="006D0B65">
      <w:pPr>
        <w:rPr>
          <w:rFonts w:ascii="Times New Roman" w:hAnsi="Times New Roman" w:cs="Times New Roman"/>
        </w:rPr>
      </w:pPr>
      <w:r w:rsidRPr="00A92A3A">
        <w:rPr>
          <w:rFonts w:ascii="Times New Roman" w:hAnsi="Times New Roman" w:cs="Times New Roman"/>
        </w:rPr>
        <w:t>Eduskunnan päätöksen mukaisesti</w:t>
      </w:r>
    </w:p>
    <w:p w:rsidR="006D0B65" w:rsidRPr="00A92A3A" w:rsidRDefault="006D0B65" w:rsidP="006D0B65">
      <w:pPr>
        <w:rPr>
          <w:rFonts w:ascii="Times New Roman" w:hAnsi="Times New Roman" w:cs="Times New Roman"/>
        </w:rPr>
      </w:pPr>
      <w:r w:rsidRPr="00A92A3A">
        <w:rPr>
          <w:rFonts w:ascii="Times New Roman" w:hAnsi="Times New Roman" w:cs="Times New Roman"/>
        </w:rPr>
        <w:t xml:space="preserve">muutetaan </w:t>
      </w:r>
      <w:r w:rsidR="00BC03F3" w:rsidRPr="00A92A3A">
        <w:rPr>
          <w:rFonts w:ascii="Times New Roman" w:hAnsi="Times New Roman" w:cs="Times New Roman"/>
        </w:rPr>
        <w:t xml:space="preserve">tutkintavankeuslain (768/2005) </w:t>
      </w:r>
      <w:r w:rsidRPr="00A92A3A">
        <w:rPr>
          <w:rFonts w:ascii="Times New Roman" w:hAnsi="Times New Roman" w:cs="Times New Roman"/>
        </w:rPr>
        <w:t>2 luvun 3 §:n 3 momentti</w:t>
      </w:r>
      <w:r w:rsidR="00BC03F3" w:rsidRPr="00A92A3A">
        <w:rPr>
          <w:rFonts w:ascii="Times New Roman" w:hAnsi="Times New Roman" w:cs="Times New Roman"/>
        </w:rPr>
        <w:t xml:space="preserve"> ja </w:t>
      </w:r>
    </w:p>
    <w:p w:rsidR="00BC03F3" w:rsidRPr="00A92A3A" w:rsidRDefault="00BC03F3" w:rsidP="00BC03F3">
      <w:pPr>
        <w:rPr>
          <w:rFonts w:ascii="Times New Roman" w:hAnsi="Times New Roman" w:cs="Times New Roman"/>
        </w:rPr>
      </w:pPr>
      <w:r w:rsidRPr="00A92A3A">
        <w:rPr>
          <w:rFonts w:ascii="Times New Roman" w:hAnsi="Times New Roman" w:cs="Times New Roman"/>
        </w:rPr>
        <w:t>lisätään 1 lukuun 9 §</w:t>
      </w:r>
      <w:r w:rsidRPr="00A92A3A">
        <w:rPr>
          <w:rFonts w:ascii="Times New Roman" w:hAnsi="Times New Roman" w:cs="Times New Roman"/>
        </w:rPr>
        <w:t xml:space="preserve"> seuraavasti:</w:t>
      </w:r>
    </w:p>
    <w:p w:rsidR="006D0B65" w:rsidRPr="00A92A3A" w:rsidRDefault="006D0B65" w:rsidP="006D0B65">
      <w:pPr>
        <w:rPr>
          <w:rFonts w:ascii="Times New Roman" w:hAnsi="Times New Roman" w:cs="Times New Roman"/>
        </w:rPr>
      </w:pPr>
    </w:p>
    <w:p w:rsidR="006D0B65" w:rsidRPr="00A92A3A" w:rsidRDefault="006D0B65" w:rsidP="006D0B65">
      <w:pPr>
        <w:rPr>
          <w:rFonts w:ascii="Times New Roman" w:hAnsi="Times New Roman" w:cs="Times New Roman"/>
        </w:rPr>
      </w:pPr>
      <w:r w:rsidRPr="00A92A3A">
        <w:rPr>
          <w:rFonts w:ascii="Times New Roman" w:hAnsi="Times New Roman" w:cs="Times New Roman"/>
        </w:rPr>
        <w:t>1 luku. Tutkintavankeuden toimeenpanon yleiset periaatteet.</w:t>
      </w:r>
    </w:p>
    <w:p w:rsidR="006D0B65" w:rsidRPr="00A92A3A" w:rsidRDefault="006D0B65" w:rsidP="006D0B65">
      <w:pPr>
        <w:rPr>
          <w:rFonts w:ascii="Times New Roman" w:hAnsi="Times New Roman" w:cs="Times New Roman"/>
        </w:rPr>
      </w:pPr>
      <w:r w:rsidRPr="00A92A3A">
        <w:rPr>
          <w:rFonts w:ascii="Times New Roman" w:hAnsi="Times New Roman" w:cs="Times New Roman"/>
        </w:rPr>
        <w:t>9 §</w:t>
      </w:r>
    </w:p>
    <w:p w:rsidR="006D0B65" w:rsidRPr="00A92A3A" w:rsidRDefault="006D0B65" w:rsidP="006D0B65">
      <w:pPr>
        <w:rPr>
          <w:rFonts w:ascii="Times New Roman" w:hAnsi="Times New Roman" w:cs="Times New Roman"/>
        </w:rPr>
      </w:pPr>
      <w:r w:rsidRPr="00A92A3A">
        <w:rPr>
          <w:rFonts w:ascii="Times New Roman" w:hAnsi="Times New Roman" w:cs="Times New Roman"/>
        </w:rPr>
        <w:t>Etsintäkuuluttaminen</w:t>
      </w:r>
    </w:p>
    <w:p w:rsidR="006D0B65" w:rsidRPr="00A92A3A" w:rsidRDefault="006D0B65" w:rsidP="006D0B65">
      <w:pPr>
        <w:rPr>
          <w:rFonts w:ascii="Times New Roman" w:hAnsi="Times New Roman" w:cs="Times New Roman"/>
        </w:rPr>
      </w:pPr>
      <w:r w:rsidRPr="00A92A3A">
        <w:rPr>
          <w:rFonts w:ascii="Times New Roman" w:hAnsi="Times New Roman" w:cs="Times New Roman"/>
        </w:rPr>
        <w:t>Rikosseuraamuslaitoksen on etsintäkuulutettava tutkintavanki, jos hän karkaa vankilasta.</w:t>
      </w:r>
    </w:p>
    <w:p w:rsidR="006D0B65" w:rsidRPr="00A92A3A" w:rsidRDefault="006D0B65" w:rsidP="006D0B65">
      <w:pPr>
        <w:rPr>
          <w:rFonts w:ascii="Times New Roman" w:hAnsi="Times New Roman" w:cs="Times New Roman"/>
        </w:rPr>
      </w:pPr>
    </w:p>
    <w:p w:rsidR="006D0B65" w:rsidRPr="00A92A3A" w:rsidRDefault="006D0B65" w:rsidP="006D0B65">
      <w:pPr>
        <w:rPr>
          <w:rFonts w:ascii="Times New Roman" w:hAnsi="Times New Roman" w:cs="Times New Roman"/>
        </w:rPr>
      </w:pPr>
      <w:r w:rsidRPr="00A92A3A">
        <w:rPr>
          <w:rFonts w:ascii="Times New Roman" w:hAnsi="Times New Roman" w:cs="Times New Roman"/>
        </w:rPr>
        <w:t>2 luku. Saapuminen vankilaan.</w:t>
      </w:r>
    </w:p>
    <w:p w:rsidR="006D0B65" w:rsidRPr="00A92A3A" w:rsidRDefault="006D0B65" w:rsidP="006D0B65">
      <w:pPr>
        <w:rPr>
          <w:rFonts w:ascii="Times New Roman" w:hAnsi="Times New Roman" w:cs="Times New Roman"/>
        </w:rPr>
      </w:pPr>
      <w:r w:rsidRPr="00A92A3A">
        <w:rPr>
          <w:rFonts w:ascii="Times New Roman" w:hAnsi="Times New Roman" w:cs="Times New Roman"/>
        </w:rPr>
        <w:t>3 §</w:t>
      </w:r>
    </w:p>
    <w:p w:rsidR="006D0B65" w:rsidRPr="00A92A3A" w:rsidRDefault="006D0B65" w:rsidP="006D0B65">
      <w:pPr>
        <w:rPr>
          <w:rFonts w:ascii="Times New Roman" w:hAnsi="Times New Roman" w:cs="Times New Roman"/>
        </w:rPr>
      </w:pPr>
      <w:r w:rsidRPr="00A92A3A">
        <w:rPr>
          <w:rFonts w:ascii="Times New Roman" w:hAnsi="Times New Roman" w:cs="Times New Roman"/>
        </w:rPr>
        <w:t>Säännöksistä ja vankilan oloista tiedottaminen</w:t>
      </w:r>
    </w:p>
    <w:p w:rsidR="006D0B65" w:rsidRPr="00A92A3A" w:rsidRDefault="006D0B65" w:rsidP="006D0B65">
      <w:pPr>
        <w:rPr>
          <w:rFonts w:ascii="Times New Roman" w:hAnsi="Times New Roman" w:cs="Times New Roman"/>
        </w:rPr>
      </w:pPr>
      <w:r w:rsidRPr="00A92A3A">
        <w:rPr>
          <w:rFonts w:ascii="Times New Roman" w:hAnsi="Times New Roman" w:cs="Times New Roman"/>
        </w:rPr>
        <w:t xml:space="preserve">— — — — — — — — — — — — — — </w:t>
      </w:r>
    </w:p>
    <w:p w:rsidR="006D0B65" w:rsidRPr="00A92A3A" w:rsidRDefault="006D0B65" w:rsidP="006D0B65">
      <w:pPr>
        <w:rPr>
          <w:rFonts w:ascii="Times New Roman" w:hAnsi="Times New Roman" w:cs="Times New Roman"/>
        </w:rPr>
      </w:pPr>
      <w:r w:rsidRPr="00A92A3A">
        <w:rPr>
          <w:rFonts w:ascii="Times New Roman" w:hAnsi="Times New Roman" w:cs="Times New Roman"/>
        </w:rPr>
        <w:t>Tutkintavankien saatavilla on oltava kokoelma tutkintavankeja koskevista laeista, asetuksista ja muista säännöksistä. Tutkintavankien saatavilla on oltava myös luettelo, josta käyvät ilmi vankilaa ja sen henkilökunnan toimintaa valvovat viranomaiset sekä ihmisoikeuksien toteutumista valvovat toimielimet, joille tutkintavangilla on kansainvälisten sopimusten mukaan valitus- tai kanteluoikeus.</w:t>
      </w:r>
    </w:p>
    <w:p w:rsidR="006D0B65" w:rsidRPr="00A92A3A" w:rsidRDefault="006D0B65" w:rsidP="006D0B65">
      <w:pPr>
        <w:rPr>
          <w:rFonts w:ascii="Times New Roman" w:hAnsi="Times New Roman" w:cs="Times New Roman"/>
        </w:rPr>
      </w:pPr>
    </w:p>
    <w:p w:rsidR="006D0B65" w:rsidRPr="00A92A3A" w:rsidRDefault="006D0B65" w:rsidP="006D0B65">
      <w:pPr>
        <w:rPr>
          <w:rFonts w:ascii="Times New Roman" w:hAnsi="Times New Roman" w:cs="Times New Roman"/>
        </w:rPr>
      </w:pPr>
      <w:r w:rsidRPr="00A92A3A">
        <w:rPr>
          <w:rFonts w:ascii="Times New Roman" w:hAnsi="Times New Roman" w:cs="Times New Roman"/>
        </w:rPr>
        <w:t>--------</w:t>
      </w:r>
    </w:p>
    <w:p w:rsidR="00A362D0" w:rsidRPr="00A92A3A" w:rsidRDefault="00A362D0">
      <w:pPr>
        <w:rPr>
          <w:rFonts w:ascii="Times New Roman" w:hAnsi="Times New Roman" w:cs="Times New Roman"/>
        </w:rPr>
      </w:pPr>
    </w:p>
    <w:sectPr w:rsidR="00A362D0" w:rsidRPr="00A92A3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006A0"/>
    <w:multiLevelType w:val="hybridMultilevel"/>
    <w:tmpl w:val="C9344D9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65"/>
    <w:rsid w:val="0016175A"/>
    <w:rsid w:val="003F6F28"/>
    <w:rsid w:val="006D0B65"/>
    <w:rsid w:val="00A362D0"/>
    <w:rsid w:val="00A92A3A"/>
    <w:rsid w:val="00BC03F3"/>
    <w:rsid w:val="00D07719"/>
    <w:rsid w:val="00F943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0118"/>
  <w15:chartTrackingRefBased/>
  <w15:docId w15:val="{4885AB21-1E29-4E3C-A4EA-58BC0524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D0B65"/>
    <w:pPr>
      <w:spacing w:after="0" w:line="240" w:lineRule="auto"/>
    </w:pPr>
    <w:rPr>
      <w:rFonts w:ascii="Calibri" w:hAnsi="Calibri" w:cs="Calibr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F94364"/>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94364"/>
    <w:rPr>
      <w:rFonts w:ascii="Segoe UI" w:hAnsi="Segoe UI" w:cs="Segoe UI"/>
      <w:sz w:val="18"/>
      <w:szCs w:val="18"/>
    </w:rPr>
  </w:style>
  <w:style w:type="paragraph" w:styleId="Luettelokappale">
    <w:name w:val="List Paragraph"/>
    <w:basedOn w:val="Normaali"/>
    <w:uiPriority w:val="34"/>
    <w:qFormat/>
    <w:rsid w:val="00A92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9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1672</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Kohvakka Anne</dc:creator>
  <cp:keywords/>
  <dc:description/>
  <cp:lastModifiedBy>Kohvakka Anne</cp:lastModifiedBy>
  <cp:revision>3</cp:revision>
  <cp:lastPrinted>2019-07-04T11:34:00Z</cp:lastPrinted>
  <dcterms:created xsi:type="dcterms:W3CDTF">2019-07-04T11:52:00Z</dcterms:created>
  <dcterms:modified xsi:type="dcterms:W3CDTF">2019-07-04T11:52:00Z</dcterms:modified>
</cp:coreProperties>
</file>