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B53" w:rsidRDefault="00E56686" w:rsidP="00A24B5E">
      <w:pPr>
        <w:pStyle w:val="MPaaotsikko"/>
        <w:jc w:val="both"/>
      </w:pPr>
      <w:r>
        <w:t>GODKÄNNANDE AV RESOLUTION FRÅN INTERNATIONELLA SJÖFARTSORGANISATIONENS SJÖSÄKERHETSKOMMITTÉS 101:A MÖTE</w:t>
      </w:r>
    </w:p>
    <w:p w:rsidR="004C01AB" w:rsidRPr="00F4484B" w:rsidRDefault="004C01AB" w:rsidP="00A24B5E">
      <w:pPr>
        <w:pStyle w:val="MKappalejako"/>
        <w:ind w:left="0"/>
        <w:jc w:val="both"/>
        <w:rPr>
          <w:b/>
        </w:rPr>
      </w:pPr>
      <w:r>
        <w:rPr>
          <w:b/>
        </w:rPr>
        <w:t>Följande resolutioner föreläggs för godkännande:</w:t>
      </w:r>
    </w:p>
    <w:p w:rsidR="004C01AB" w:rsidRDefault="00630B53" w:rsidP="00A24B5E">
      <w:pPr>
        <w:pStyle w:val="MKappalejako"/>
        <w:jc w:val="both"/>
      </w:pPr>
      <w:r>
        <w:t>Inom Internationella sjöfartsorganisationen (</w:t>
      </w:r>
      <w:r>
        <w:rPr>
          <w:i/>
          <w:iCs/>
        </w:rPr>
        <w:t>IMO, International Maritime Organization</w:t>
      </w:r>
      <w:r>
        <w:t xml:space="preserve">) upprättades 1974 en internationell konvention om säkerheten för människoliv till sjöss, nedan </w:t>
      </w:r>
      <w:r>
        <w:rPr>
          <w:i/>
          <w:iCs/>
        </w:rPr>
        <w:t>SOLAS-konventionen</w:t>
      </w:r>
      <w:r>
        <w:t xml:space="preserve">. Finland anslöt sig till konventionen den 21 februari 1981 (FördrS 11/1981). Konventionen och de tillhörande koderna har ändrats flera gånger genom beslut av IMO:s sjösäkerhetskommitté (MSC). </w:t>
      </w:r>
    </w:p>
    <w:p w:rsidR="00C235E6" w:rsidRDefault="00B31471" w:rsidP="00A24B5E">
      <w:pPr>
        <w:pStyle w:val="MKappalejako"/>
        <w:jc w:val="both"/>
      </w:pPr>
      <w:r>
        <w:t xml:space="preserve">Det föreslås att statsrådet godkänner sjösäkerhetskommitténs resolution: </w:t>
      </w:r>
    </w:p>
    <w:p w:rsidR="007C6385" w:rsidRPr="00B937EC" w:rsidRDefault="006B6902" w:rsidP="00A24B5E">
      <w:pPr>
        <w:pStyle w:val="MKappalejako"/>
        <w:ind w:left="0"/>
        <w:jc w:val="both"/>
        <w:rPr>
          <w:b/>
        </w:rPr>
      </w:pPr>
      <w:r>
        <w:rPr>
          <w:i/>
        </w:rPr>
        <w:t>Resolution MSC.461(101)</w:t>
      </w:r>
      <w:r>
        <w:rPr>
          <w:b/>
        </w:rPr>
        <w:t xml:space="preserve"> </w:t>
      </w:r>
    </w:p>
    <w:p w:rsidR="00920550" w:rsidRDefault="00920550" w:rsidP="00A24B5E">
      <w:pPr>
        <w:pStyle w:val="MKappalejako"/>
        <w:jc w:val="both"/>
      </w:pPr>
      <w:r>
        <w:t xml:space="preserve">Genom resolutionen antas 2011 års konsoliderade version av den internationella koden för det utökade programmet för inspektioner vid besiktning av bulkfartyg och oljetankfartyg, dvs. 2011 års ESP-kod (Enhanced Survey Programme). Den konsoliderade versionen innehåller flera editoriella ändringar. </w:t>
      </w:r>
    </w:p>
    <w:p w:rsidR="003050C0" w:rsidRDefault="00920550" w:rsidP="00A24B5E">
      <w:pPr>
        <w:pStyle w:val="MKappalejako"/>
        <w:jc w:val="both"/>
      </w:pPr>
      <w:r>
        <w:t>Dessutom är syftet med dessa ändringar av ESP-koden att göra redaktionella ändringar av texten för att identifiera alla obligatoriska krav och förbättra tabellerna och formulären. Genom ändringarna kommer dessutom de redaktionella ändringarna att slås samman med de nya materiella krav som följer av uppdateringarna av den internationella föreningen för klassificeringssällskaps (International Association of Classification Societies Unified Requirements, IACS) enhetliga krav (Unified Requirements – UR Z10-serien). UR Z10-serien behandlar besiktningar av oljetankfartyg, bulkfartyg, kemikalietankfartyg, oljetankfartyg med dubbelskrov och dubbelsidiga bulkfartyg. Enhetliga krav (UR) från IACS är resolutioner som IACS antagit om frågor som har direkt anknytning till eller omfattas av de särskilda regler och den praxis som tillämpas av klassificeringssällskapen och den allmänna filosofi som dessa regler och denna praxis grundar sig på. Under förutsättning att de ratificeras av styrelsen för varje IACS-</w:t>
      </w:r>
    </w:p>
    <w:p w:rsidR="00B937EC" w:rsidRDefault="00920550" w:rsidP="00A24B5E">
      <w:pPr>
        <w:pStyle w:val="MKappalejako"/>
        <w:jc w:val="both"/>
      </w:pPr>
      <w:r>
        <w:t>medlem ska de enhetliga kraven införlivas i varje medlemssällskaps regler och metoder, inom ett år från det att IACS allmänna policygrupp godkänt dem. De enhetliga kraven är minimikrav. För att undvika tvetydigheter och inkonsekvenser är språket i dessa ändringar anpassat till IMO-nomenklaturen. Ändringarna har i praktiken inga betydande direkta konsekvenser i Finland.</w:t>
      </w:r>
    </w:p>
    <w:p w:rsidR="00581928" w:rsidRPr="000551A9" w:rsidRDefault="00581928" w:rsidP="00A24B5E">
      <w:pPr>
        <w:pStyle w:val="MKappalejako"/>
        <w:ind w:left="0"/>
        <w:jc w:val="both"/>
        <w:rPr>
          <w:b/>
        </w:rPr>
      </w:pPr>
      <w:r>
        <w:rPr>
          <w:b/>
        </w:rPr>
        <w:t>Ändringarnas samband med den nationella lagstiftningen och EU-lagstiftningen</w:t>
      </w:r>
    </w:p>
    <w:p w:rsidR="00C175E9" w:rsidRDefault="008B47F4" w:rsidP="00A24B5E">
      <w:pPr>
        <w:pStyle w:val="MKappalejako"/>
        <w:jc w:val="both"/>
      </w:pPr>
      <w:r>
        <w:t>Bestämmelser om allmänna tekniska säkerhetskrav för fartyg finns i 6 § i lagen om fartygs tekniska säkerhet och säker drift av fartyg (1686/2009). Fartyget ska uppfylla de förpliktande bestämmelser enligt SOLAS-konventionen som gäller fartygets utrustning och iaktta de funktionella krav som gäller arrangemangen för utrustning.</w:t>
      </w:r>
    </w:p>
    <w:p w:rsidR="00106B3D" w:rsidRDefault="00106B3D" w:rsidP="00A24B5E">
      <w:pPr>
        <w:pStyle w:val="MKappalejako"/>
        <w:jc w:val="both"/>
      </w:pPr>
      <w:r>
        <w:lastRenderedPageBreak/>
        <w:t>I det utökade programmet för inspektioner vid besiktning av bulkfartyg och oljetankfartyg (nedan det utökade inspektionsprogrammet) anges hur denna mer omfattande bedömning görs. Enligt artiklarna 5 och 6 i Europaparlamentets och rådets förordning (EU) nr 530/2012 ska IMO:s system för bedömning av fartygets skick tillämpas på oljetankfartyg med enkelskrov som är äldre än 15 år. I systemet för bedömning av fartygets skick fastställs en ram för mer omfatt</w:t>
      </w:r>
      <w:r w:rsidR="003050C0">
        <w:t>ande bedömning av äldre fartyg.</w:t>
      </w:r>
      <w:r>
        <w:t xml:space="preserve"> Eftersom man i systemet för bedömning av fartygets skick använder det utökade inspektionsprogrammet för att uppnå dessa mål, hänvisas det i systemet till det utökade inspektionsprogrammet som ett verktyg som behövs för detta. Alla ändringar av inspektionerna inom ramen för det programmet kommer automatiskt att bli tillämpliga genom förordning (EU) nr 530/2012. Följaktligen omfattas ESP-koden av EU:s exklusiva behörighet.  </w:t>
      </w:r>
    </w:p>
    <w:p w:rsidR="002C7558" w:rsidRPr="004D4CCE" w:rsidRDefault="002C7558" w:rsidP="00A24B5E">
      <w:pPr>
        <w:pStyle w:val="MKappalejako"/>
        <w:ind w:left="0"/>
        <w:jc w:val="both"/>
        <w:rPr>
          <w:b/>
        </w:rPr>
      </w:pPr>
      <w:r>
        <w:rPr>
          <w:b/>
        </w:rPr>
        <w:t>Beredningen av ärendet</w:t>
      </w:r>
    </w:p>
    <w:p w:rsidR="00D137AE" w:rsidRPr="004D4CCE" w:rsidRDefault="002C7558" w:rsidP="00A24B5E">
      <w:pPr>
        <w:pStyle w:val="MKappalejako"/>
        <w:jc w:val="both"/>
      </w:pPr>
      <w:r>
        <w:t xml:space="preserve">Vid den nationella samordningen på sjösäkerhetskommitténs 101:a möte 2019 ägde omfattande samråd med intressentgrupper inom sjöfarten och näringsgrenen rum. I mars 2020 sändes ändringarna på remiss till det nätverk av intressentgrupper inom sjöfarten som kommunikationsministeriet hade sammankallat. </w:t>
      </w:r>
    </w:p>
    <w:p w:rsidR="00D132A9" w:rsidRPr="004D4CCE" w:rsidRDefault="00D132A9" w:rsidP="00A24B5E">
      <w:pPr>
        <w:pStyle w:val="MKappalejako"/>
        <w:ind w:left="0"/>
        <w:jc w:val="both"/>
        <w:rPr>
          <w:b/>
        </w:rPr>
      </w:pPr>
      <w:r>
        <w:rPr>
          <w:b/>
        </w:rPr>
        <w:t xml:space="preserve">Godkännandeförfarande och internationellt ikraftträdande </w:t>
      </w:r>
    </w:p>
    <w:p w:rsidR="00B31471" w:rsidRDefault="00B31471" w:rsidP="00A24B5E">
      <w:pPr>
        <w:pStyle w:val="MKappalejako"/>
        <w:jc w:val="both"/>
        <w:rPr>
          <w:noProof/>
        </w:rPr>
      </w:pPr>
      <w:r>
        <w:t>Enligt 3 § 9 punkten i reglementet för statsrådet fattas vid statsrådets allmänna sammanträde beslut om åtgärder i anslutning till ärenden som ska avgöras inom Europeiska unionen och ärenden som i fråga om sitt innehåll och sina verkningar kan jämställas med dem, om åtgärderna förutsätter beslut av statsrådet. Till dessa ärenden hör enligt motiveringen till denna punkt också sådana avtal som hör till Europeiska gemenskapens eller unionens behörighet, men som gemenskapen eller unionen inte kan vara part i på grund av att endast stater kan vara parter i avtalet. I motiveringen anges också att de åtgärder som hänför sig till ett avtal kan omfatta åtminstone beviljande av underteckningsfullmakt, ratificering och godkännande samt anslutning till och uppsägning av det. Europeiska unionen är inte part i SOLAS-konventionen.</w:t>
      </w:r>
    </w:p>
    <w:p w:rsidR="00092924" w:rsidRDefault="00092924" w:rsidP="00A24B5E">
      <w:pPr>
        <w:pStyle w:val="MKappalejako"/>
        <w:jc w:val="both"/>
      </w:pPr>
      <w:r>
        <w:t xml:space="preserve">Ändringarna träder i kraft internationellt genom ett så kallat förfarande för tyst medgivande, så att de i enlighet med artikel VIII i SOLAS-konventionen anses ha blivit godkända den 1 juli 2020, om inte 1/3 av parterna i konventionen eller de parter i konventionen vars handelsflottor sammanlagt har minst 50 procent av världshandelsflottans bruttodräktighet har motsatt sig ändringarna före det. Om ändringarna anses ha blivit godkända träder de i kraft internationellt den 1 januari 2021. </w:t>
      </w:r>
    </w:p>
    <w:p w:rsidR="00B31471" w:rsidRPr="00D132A9" w:rsidRDefault="00B31471" w:rsidP="00A24B5E">
      <w:pPr>
        <w:pStyle w:val="MKappalejako"/>
        <w:jc w:val="both"/>
      </w:pPr>
      <w:r>
        <w:t>De ändringar som beskrivs ovan är av teknisk karaktär och ringa allmän betydelse. Ändringarna hör inte till lagstiftningsområdet och de kräver inte heller i övrigt godkännande av riksdagen. Sålunda är avsikten att statsrådets allmänna sammanträde ska godkänna ändringarna före den 1 juli 2020 och att ministeriets meddelande om ärendet ska publiceras i Finlands författningssamlings fördragsserie före den 1 januari 2021. Enligt meddelandet ska Transport- och kommunikationsverket informera om ändringarna på finska och svenska. Dessutom ska en engelskspråkig version av ändringarna publiceras på Transport- och kommunikationsverkets webbplats www.traficom.fi.</w:t>
      </w:r>
    </w:p>
    <w:p w:rsidR="00294468" w:rsidRDefault="00B31471" w:rsidP="00A24B5E">
      <w:pPr>
        <w:pStyle w:val="MKappalejako"/>
        <w:jc w:val="both"/>
      </w:pPr>
      <w:r>
        <w:lastRenderedPageBreak/>
        <w:t xml:space="preserve">Med stöd av det som anförs ovan föreslår statsrådet att statsrådet godkänner ändringarna i 2011 års ESP-kod, som anknyter till den internationella konvention om säkerheten för människoliv till sjöss som upprättades 1974.  </w:t>
      </w:r>
    </w:p>
    <w:p w:rsidR="00C0265B" w:rsidRPr="009472E8" w:rsidRDefault="00C0265B" w:rsidP="00A24B5E">
      <w:pPr>
        <w:pStyle w:val="MKappalejako"/>
        <w:jc w:val="both"/>
      </w:pPr>
    </w:p>
    <w:sectPr w:rsidR="00C0265B" w:rsidRPr="009472E8" w:rsidSect="009F1E51">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F04" w:rsidRDefault="00A60F04">
      <w:r>
        <w:separator/>
      </w:r>
    </w:p>
    <w:p w:rsidR="00A60F04" w:rsidRDefault="00A60F04"/>
  </w:endnote>
  <w:endnote w:type="continuationSeparator" w:id="0">
    <w:p w:rsidR="00A60F04" w:rsidRDefault="00A60F04">
      <w:r>
        <w:continuationSeparator/>
      </w:r>
    </w:p>
    <w:p w:rsidR="00A60F04" w:rsidRDefault="00A60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9C" w:rsidRDefault="00DB209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9C" w:rsidRDefault="00DB209C">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9C" w:rsidRDefault="00DB209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F04" w:rsidRDefault="00A60F04">
      <w:r>
        <w:separator/>
      </w:r>
    </w:p>
    <w:p w:rsidR="00A60F04" w:rsidRDefault="00A60F04"/>
  </w:footnote>
  <w:footnote w:type="continuationSeparator" w:id="0">
    <w:p w:rsidR="00A60F04" w:rsidRDefault="00A60F04">
      <w:r>
        <w:continuationSeparator/>
      </w:r>
    </w:p>
    <w:p w:rsidR="00A60F04" w:rsidRDefault="00A60F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AC" w:rsidRDefault="000B55AC"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0B55AC" w:rsidRDefault="000B55AC" w:rsidP="00C16765">
    <w:pPr>
      <w:pStyle w:val="Yltunniste"/>
      <w:ind w:right="360"/>
    </w:pPr>
  </w:p>
  <w:p w:rsidR="000B55AC" w:rsidRDefault="000B55A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AC" w:rsidRDefault="000B55AC"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DB209C">
      <w:rPr>
        <w:rStyle w:val="Sivunumero"/>
        <w:noProof/>
      </w:rPr>
      <w:t>3</w:t>
    </w:r>
    <w:r>
      <w:rPr>
        <w:rStyle w:val="Sivunumero"/>
      </w:rPr>
      <w:fldChar w:fldCharType="end"/>
    </w:r>
  </w:p>
  <w:p w:rsidR="000B55AC" w:rsidRDefault="000B55AC" w:rsidP="00C16765">
    <w:pPr>
      <w:pStyle w:val="Yltunniste"/>
      <w:ind w:right="360"/>
    </w:pPr>
  </w:p>
  <w:p w:rsidR="000B55AC" w:rsidRDefault="000B55A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357"/>
      <w:gridCol w:w="2160"/>
    </w:tblGrid>
    <w:tr w:rsidR="000B55AC" w:rsidTr="00B73B66">
      <w:tc>
        <w:tcPr>
          <w:tcW w:w="5148" w:type="dxa"/>
        </w:tcPr>
        <w:p w:rsidR="000B55AC" w:rsidRDefault="000B55AC" w:rsidP="00E55B2F">
          <w:pPr>
            <w:pStyle w:val="MMinisterio"/>
          </w:pPr>
          <w:r>
            <w:t>kommunikationsministeriet</w:t>
          </w:r>
        </w:p>
      </w:tc>
      <w:tc>
        <w:tcPr>
          <w:tcW w:w="2160" w:type="dxa"/>
        </w:tcPr>
        <w:p w:rsidR="000B55AC" w:rsidRDefault="000B55AC" w:rsidP="00CE1E6A">
          <w:pPr>
            <w:pStyle w:val="MAsiakirjatyyppi"/>
          </w:pPr>
          <w:r>
            <w:t>Promemoria</w:t>
          </w:r>
        </w:p>
      </w:tc>
      <w:tc>
        <w:tcPr>
          <w:tcW w:w="2517" w:type="dxa"/>
          <w:gridSpan w:val="2"/>
        </w:tcPr>
        <w:p w:rsidR="000B55AC" w:rsidRDefault="000B55AC" w:rsidP="00CE1E6A">
          <w:pPr>
            <w:pStyle w:val="MLiite"/>
          </w:pPr>
        </w:p>
      </w:tc>
    </w:tr>
    <w:tr w:rsidR="000B55AC" w:rsidTr="00B73B66">
      <w:trPr>
        <w:gridAfter w:val="1"/>
        <w:wAfter w:w="2160" w:type="dxa"/>
      </w:trPr>
      <w:tc>
        <w:tcPr>
          <w:tcW w:w="5148" w:type="dxa"/>
        </w:tcPr>
        <w:p w:rsidR="000B55AC" w:rsidRDefault="000B55AC" w:rsidP="00F32CFB">
          <w:pPr>
            <w:pStyle w:val="MVirkanimike"/>
          </w:pPr>
          <w:r>
            <w:t>Avdelningen för kunskapshantering / Säkerhetsenheten</w:t>
          </w:r>
        </w:p>
        <w:p w:rsidR="000B55AC" w:rsidRPr="009C1CFB" w:rsidRDefault="000B55AC" w:rsidP="009C1CFB">
          <w:pPr>
            <w:pStyle w:val="MNormaali"/>
          </w:pPr>
          <w:r>
            <w:t>Katja Viertävä</w:t>
          </w:r>
        </w:p>
      </w:tc>
      <w:tc>
        <w:tcPr>
          <w:tcW w:w="2517" w:type="dxa"/>
          <w:gridSpan w:val="2"/>
        </w:tcPr>
        <w:p w:rsidR="000B55AC" w:rsidRDefault="000B55AC" w:rsidP="00CE1E6A">
          <w:pPr>
            <w:pStyle w:val="MDnro"/>
          </w:pPr>
        </w:p>
      </w:tc>
    </w:tr>
    <w:tr w:rsidR="000B55AC" w:rsidTr="00B73B66">
      <w:tc>
        <w:tcPr>
          <w:tcW w:w="5148" w:type="dxa"/>
        </w:tcPr>
        <w:p w:rsidR="000B55AC" w:rsidRPr="009B1A3E" w:rsidRDefault="000B55AC" w:rsidP="0096485A">
          <w:pPr>
            <w:pStyle w:val="MNimi"/>
          </w:pPr>
        </w:p>
      </w:tc>
      <w:tc>
        <w:tcPr>
          <w:tcW w:w="2160" w:type="dxa"/>
        </w:tcPr>
        <w:p w:rsidR="000B55AC" w:rsidRDefault="00DB209C" w:rsidP="00920550">
          <w:pPr>
            <w:pStyle w:val="MAsiakirjanTila"/>
          </w:pPr>
          <w:r>
            <w:t>10.3</w:t>
          </w:r>
          <w:bookmarkStart w:id="0" w:name="_GoBack"/>
          <w:bookmarkEnd w:id="0"/>
          <w:r w:rsidR="0020657D">
            <w:t>.2020</w:t>
          </w:r>
        </w:p>
      </w:tc>
      <w:tc>
        <w:tcPr>
          <w:tcW w:w="2517" w:type="dxa"/>
          <w:gridSpan w:val="2"/>
        </w:tcPr>
        <w:p w:rsidR="000B55AC" w:rsidRDefault="000B55AC" w:rsidP="00CE1E6A">
          <w:pPr>
            <w:pStyle w:val="MAsiakirjanTila"/>
          </w:pPr>
        </w:p>
      </w:tc>
    </w:tr>
  </w:tbl>
  <w:p w:rsidR="000B55AC" w:rsidRDefault="000B55AC"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3"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5"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6"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7"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7"/>
  </w:num>
  <w:num w:numId="2">
    <w:abstractNumId w:val="5"/>
  </w:num>
  <w:num w:numId="3">
    <w:abstractNumId w:val="6"/>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38"/>
    <w:rsid w:val="0000139B"/>
    <w:rsid w:val="00004E1D"/>
    <w:rsid w:val="00004EDD"/>
    <w:rsid w:val="00012EFE"/>
    <w:rsid w:val="00017D49"/>
    <w:rsid w:val="00023A23"/>
    <w:rsid w:val="00030DDB"/>
    <w:rsid w:val="00031475"/>
    <w:rsid w:val="0004169F"/>
    <w:rsid w:val="00043104"/>
    <w:rsid w:val="00043EE3"/>
    <w:rsid w:val="000440CB"/>
    <w:rsid w:val="00050499"/>
    <w:rsid w:val="00050715"/>
    <w:rsid w:val="00052088"/>
    <w:rsid w:val="00053A8A"/>
    <w:rsid w:val="000551A9"/>
    <w:rsid w:val="0006006D"/>
    <w:rsid w:val="00075C37"/>
    <w:rsid w:val="00076E87"/>
    <w:rsid w:val="0008160C"/>
    <w:rsid w:val="00092924"/>
    <w:rsid w:val="00096B92"/>
    <w:rsid w:val="0009732B"/>
    <w:rsid w:val="000A1776"/>
    <w:rsid w:val="000A3943"/>
    <w:rsid w:val="000A72C5"/>
    <w:rsid w:val="000B2AE3"/>
    <w:rsid w:val="000B2E50"/>
    <w:rsid w:val="000B55AC"/>
    <w:rsid w:val="000B6C47"/>
    <w:rsid w:val="000B6EF6"/>
    <w:rsid w:val="000C13C3"/>
    <w:rsid w:val="000D20B2"/>
    <w:rsid w:val="000D3749"/>
    <w:rsid w:val="000D62D8"/>
    <w:rsid w:val="000E038D"/>
    <w:rsid w:val="000E0838"/>
    <w:rsid w:val="000E197A"/>
    <w:rsid w:val="000E3810"/>
    <w:rsid w:val="000E6D17"/>
    <w:rsid w:val="000E7D8F"/>
    <w:rsid w:val="000F3AC4"/>
    <w:rsid w:val="000F4132"/>
    <w:rsid w:val="0010324A"/>
    <w:rsid w:val="00106B3D"/>
    <w:rsid w:val="00114244"/>
    <w:rsid w:val="00114762"/>
    <w:rsid w:val="001177E4"/>
    <w:rsid w:val="001202EB"/>
    <w:rsid w:val="00124C56"/>
    <w:rsid w:val="00125D98"/>
    <w:rsid w:val="0013585E"/>
    <w:rsid w:val="00136863"/>
    <w:rsid w:val="001407B4"/>
    <w:rsid w:val="001412A5"/>
    <w:rsid w:val="001412F3"/>
    <w:rsid w:val="00147B66"/>
    <w:rsid w:val="001517E7"/>
    <w:rsid w:val="00153008"/>
    <w:rsid w:val="001605BA"/>
    <w:rsid w:val="001615BD"/>
    <w:rsid w:val="0016247A"/>
    <w:rsid w:val="001662DC"/>
    <w:rsid w:val="0017029F"/>
    <w:rsid w:val="001707B9"/>
    <w:rsid w:val="001758E1"/>
    <w:rsid w:val="001769BB"/>
    <w:rsid w:val="001774F7"/>
    <w:rsid w:val="001776CB"/>
    <w:rsid w:val="00186413"/>
    <w:rsid w:val="00187F67"/>
    <w:rsid w:val="00193796"/>
    <w:rsid w:val="001937FE"/>
    <w:rsid w:val="001945AF"/>
    <w:rsid w:val="00195744"/>
    <w:rsid w:val="001969A8"/>
    <w:rsid w:val="001A187B"/>
    <w:rsid w:val="001A24E8"/>
    <w:rsid w:val="001A4542"/>
    <w:rsid w:val="001B14BB"/>
    <w:rsid w:val="001B3BEF"/>
    <w:rsid w:val="001B4E38"/>
    <w:rsid w:val="001B6DAA"/>
    <w:rsid w:val="001B7D50"/>
    <w:rsid w:val="001D13BB"/>
    <w:rsid w:val="001F2892"/>
    <w:rsid w:val="001F5A6E"/>
    <w:rsid w:val="00200E3C"/>
    <w:rsid w:val="002039A5"/>
    <w:rsid w:val="0020657D"/>
    <w:rsid w:val="002067E4"/>
    <w:rsid w:val="00214E69"/>
    <w:rsid w:val="0021504F"/>
    <w:rsid w:val="00226755"/>
    <w:rsid w:val="002272EF"/>
    <w:rsid w:val="00227595"/>
    <w:rsid w:val="0023008E"/>
    <w:rsid w:val="00231552"/>
    <w:rsid w:val="00231A95"/>
    <w:rsid w:val="0023508C"/>
    <w:rsid w:val="002358C0"/>
    <w:rsid w:val="002405BF"/>
    <w:rsid w:val="0024140B"/>
    <w:rsid w:val="00242AF5"/>
    <w:rsid w:val="002445D1"/>
    <w:rsid w:val="00247813"/>
    <w:rsid w:val="00252A4B"/>
    <w:rsid w:val="00255489"/>
    <w:rsid w:val="002605FF"/>
    <w:rsid w:val="00261746"/>
    <w:rsid w:val="002625D1"/>
    <w:rsid w:val="00263B21"/>
    <w:rsid w:val="002644D4"/>
    <w:rsid w:val="00267F4E"/>
    <w:rsid w:val="00270D6C"/>
    <w:rsid w:val="00271573"/>
    <w:rsid w:val="0027264E"/>
    <w:rsid w:val="002730C6"/>
    <w:rsid w:val="00274080"/>
    <w:rsid w:val="00277451"/>
    <w:rsid w:val="002808E2"/>
    <w:rsid w:val="0028258F"/>
    <w:rsid w:val="00291458"/>
    <w:rsid w:val="00294468"/>
    <w:rsid w:val="002959A2"/>
    <w:rsid w:val="002A6D64"/>
    <w:rsid w:val="002C51CF"/>
    <w:rsid w:val="002C7558"/>
    <w:rsid w:val="002D2221"/>
    <w:rsid w:val="002D699B"/>
    <w:rsid w:val="002F1111"/>
    <w:rsid w:val="002F16EF"/>
    <w:rsid w:val="002F2717"/>
    <w:rsid w:val="002F4CCD"/>
    <w:rsid w:val="002F4D90"/>
    <w:rsid w:val="002F5ADA"/>
    <w:rsid w:val="002F5EAE"/>
    <w:rsid w:val="003050C0"/>
    <w:rsid w:val="00305FB3"/>
    <w:rsid w:val="00312B54"/>
    <w:rsid w:val="00320C0B"/>
    <w:rsid w:val="0032257C"/>
    <w:rsid w:val="00324EBD"/>
    <w:rsid w:val="00333024"/>
    <w:rsid w:val="003373ED"/>
    <w:rsid w:val="003405B5"/>
    <w:rsid w:val="00340D52"/>
    <w:rsid w:val="00347B82"/>
    <w:rsid w:val="003511FC"/>
    <w:rsid w:val="00355433"/>
    <w:rsid w:val="003611BC"/>
    <w:rsid w:val="00363829"/>
    <w:rsid w:val="00365336"/>
    <w:rsid w:val="0037683C"/>
    <w:rsid w:val="00377528"/>
    <w:rsid w:val="003806E5"/>
    <w:rsid w:val="003864C9"/>
    <w:rsid w:val="00390DD1"/>
    <w:rsid w:val="00395A74"/>
    <w:rsid w:val="00395DFD"/>
    <w:rsid w:val="00397305"/>
    <w:rsid w:val="00397715"/>
    <w:rsid w:val="003A253C"/>
    <w:rsid w:val="003A27A7"/>
    <w:rsid w:val="003B4735"/>
    <w:rsid w:val="003B6A38"/>
    <w:rsid w:val="003B6A3B"/>
    <w:rsid w:val="003C4FDA"/>
    <w:rsid w:val="003E353D"/>
    <w:rsid w:val="003E6DA6"/>
    <w:rsid w:val="003E71B8"/>
    <w:rsid w:val="003F1025"/>
    <w:rsid w:val="003F5CF3"/>
    <w:rsid w:val="00402532"/>
    <w:rsid w:val="00405236"/>
    <w:rsid w:val="00410ADA"/>
    <w:rsid w:val="00414699"/>
    <w:rsid w:val="00414D1A"/>
    <w:rsid w:val="004170C3"/>
    <w:rsid w:val="00417B7D"/>
    <w:rsid w:val="004207EA"/>
    <w:rsid w:val="00420E7E"/>
    <w:rsid w:val="00422707"/>
    <w:rsid w:val="0042375E"/>
    <w:rsid w:val="00427528"/>
    <w:rsid w:val="004279CD"/>
    <w:rsid w:val="00430C65"/>
    <w:rsid w:val="004353F6"/>
    <w:rsid w:val="00436212"/>
    <w:rsid w:val="00447B8C"/>
    <w:rsid w:val="00453505"/>
    <w:rsid w:val="004610EA"/>
    <w:rsid w:val="0046276F"/>
    <w:rsid w:val="00464D49"/>
    <w:rsid w:val="00465898"/>
    <w:rsid w:val="0047242C"/>
    <w:rsid w:val="004744DB"/>
    <w:rsid w:val="0047504F"/>
    <w:rsid w:val="004752BE"/>
    <w:rsid w:val="004810C9"/>
    <w:rsid w:val="00481716"/>
    <w:rsid w:val="00481A80"/>
    <w:rsid w:val="00483F45"/>
    <w:rsid w:val="004840CE"/>
    <w:rsid w:val="00484517"/>
    <w:rsid w:val="0049042F"/>
    <w:rsid w:val="00490F60"/>
    <w:rsid w:val="004912D1"/>
    <w:rsid w:val="00491CC6"/>
    <w:rsid w:val="00492540"/>
    <w:rsid w:val="0049408B"/>
    <w:rsid w:val="004B283B"/>
    <w:rsid w:val="004B5943"/>
    <w:rsid w:val="004C0081"/>
    <w:rsid w:val="004C01AB"/>
    <w:rsid w:val="004C2386"/>
    <w:rsid w:val="004C2943"/>
    <w:rsid w:val="004C539B"/>
    <w:rsid w:val="004C784E"/>
    <w:rsid w:val="004D0E35"/>
    <w:rsid w:val="004D147B"/>
    <w:rsid w:val="004D4CCE"/>
    <w:rsid w:val="004E1375"/>
    <w:rsid w:val="004E1E7B"/>
    <w:rsid w:val="004E6542"/>
    <w:rsid w:val="004F50CD"/>
    <w:rsid w:val="004F7FE0"/>
    <w:rsid w:val="0050186B"/>
    <w:rsid w:val="00506F26"/>
    <w:rsid w:val="00510FBE"/>
    <w:rsid w:val="005124BB"/>
    <w:rsid w:val="00514D78"/>
    <w:rsid w:val="005160A2"/>
    <w:rsid w:val="005214BD"/>
    <w:rsid w:val="00521B53"/>
    <w:rsid w:val="005222AA"/>
    <w:rsid w:val="00522A7E"/>
    <w:rsid w:val="00524B16"/>
    <w:rsid w:val="00525891"/>
    <w:rsid w:val="00525AB1"/>
    <w:rsid w:val="005369D7"/>
    <w:rsid w:val="00536A10"/>
    <w:rsid w:val="00541864"/>
    <w:rsid w:val="005422C5"/>
    <w:rsid w:val="00546B23"/>
    <w:rsid w:val="00550C34"/>
    <w:rsid w:val="00551A6C"/>
    <w:rsid w:val="005569D8"/>
    <w:rsid w:val="005569E1"/>
    <w:rsid w:val="005611D3"/>
    <w:rsid w:val="00570293"/>
    <w:rsid w:val="00572062"/>
    <w:rsid w:val="00572E5C"/>
    <w:rsid w:val="00573E44"/>
    <w:rsid w:val="00574C31"/>
    <w:rsid w:val="00581928"/>
    <w:rsid w:val="00582A53"/>
    <w:rsid w:val="00585E3C"/>
    <w:rsid w:val="005A0FD9"/>
    <w:rsid w:val="005A49AA"/>
    <w:rsid w:val="005A63F1"/>
    <w:rsid w:val="005B0C8A"/>
    <w:rsid w:val="005B45BA"/>
    <w:rsid w:val="005C19EC"/>
    <w:rsid w:val="005C2AA3"/>
    <w:rsid w:val="005C7B21"/>
    <w:rsid w:val="005D1830"/>
    <w:rsid w:val="005D5916"/>
    <w:rsid w:val="005E4752"/>
    <w:rsid w:val="005E778D"/>
    <w:rsid w:val="005E7E84"/>
    <w:rsid w:val="005F1F0C"/>
    <w:rsid w:val="005F2B53"/>
    <w:rsid w:val="005F4AB0"/>
    <w:rsid w:val="006025D8"/>
    <w:rsid w:val="00606ACB"/>
    <w:rsid w:val="00617E05"/>
    <w:rsid w:val="00624DC2"/>
    <w:rsid w:val="006253C1"/>
    <w:rsid w:val="00625507"/>
    <w:rsid w:val="00625A68"/>
    <w:rsid w:val="00630B53"/>
    <w:rsid w:val="00642AD4"/>
    <w:rsid w:val="00650171"/>
    <w:rsid w:val="00651FB7"/>
    <w:rsid w:val="0066083F"/>
    <w:rsid w:val="006659B3"/>
    <w:rsid w:val="00674CCD"/>
    <w:rsid w:val="0067504B"/>
    <w:rsid w:val="00676712"/>
    <w:rsid w:val="00677837"/>
    <w:rsid w:val="00677DBD"/>
    <w:rsid w:val="00683DD3"/>
    <w:rsid w:val="006906CA"/>
    <w:rsid w:val="006943CB"/>
    <w:rsid w:val="00696498"/>
    <w:rsid w:val="006A134B"/>
    <w:rsid w:val="006A196F"/>
    <w:rsid w:val="006A1C44"/>
    <w:rsid w:val="006A5AA6"/>
    <w:rsid w:val="006B0562"/>
    <w:rsid w:val="006B6355"/>
    <w:rsid w:val="006B6902"/>
    <w:rsid w:val="006C154F"/>
    <w:rsid w:val="006C554E"/>
    <w:rsid w:val="006D173C"/>
    <w:rsid w:val="006D2ACF"/>
    <w:rsid w:val="006D2DE7"/>
    <w:rsid w:val="006D721C"/>
    <w:rsid w:val="006E28C8"/>
    <w:rsid w:val="006E3C57"/>
    <w:rsid w:val="006E4485"/>
    <w:rsid w:val="006E4A4C"/>
    <w:rsid w:val="006E6681"/>
    <w:rsid w:val="006F4F99"/>
    <w:rsid w:val="00700B04"/>
    <w:rsid w:val="007033E6"/>
    <w:rsid w:val="00704119"/>
    <w:rsid w:val="0070574C"/>
    <w:rsid w:val="0071076F"/>
    <w:rsid w:val="0071346F"/>
    <w:rsid w:val="00713506"/>
    <w:rsid w:val="00713A6B"/>
    <w:rsid w:val="007154A4"/>
    <w:rsid w:val="007163B9"/>
    <w:rsid w:val="00723CB9"/>
    <w:rsid w:val="00725CF1"/>
    <w:rsid w:val="00727BFB"/>
    <w:rsid w:val="007301DD"/>
    <w:rsid w:val="00732F35"/>
    <w:rsid w:val="00741565"/>
    <w:rsid w:val="00745783"/>
    <w:rsid w:val="00745ACC"/>
    <w:rsid w:val="00750850"/>
    <w:rsid w:val="00752DA8"/>
    <w:rsid w:val="0075649A"/>
    <w:rsid w:val="007637F5"/>
    <w:rsid w:val="007702DF"/>
    <w:rsid w:val="00770FC1"/>
    <w:rsid w:val="00775D62"/>
    <w:rsid w:val="0078182B"/>
    <w:rsid w:val="00785E84"/>
    <w:rsid w:val="00791645"/>
    <w:rsid w:val="00791DF1"/>
    <w:rsid w:val="0079478A"/>
    <w:rsid w:val="00796410"/>
    <w:rsid w:val="007A07B1"/>
    <w:rsid w:val="007A14E9"/>
    <w:rsid w:val="007A2B6B"/>
    <w:rsid w:val="007A5F18"/>
    <w:rsid w:val="007A6570"/>
    <w:rsid w:val="007B47B1"/>
    <w:rsid w:val="007B5EB1"/>
    <w:rsid w:val="007C174A"/>
    <w:rsid w:val="007C305A"/>
    <w:rsid w:val="007C3268"/>
    <w:rsid w:val="007C58E9"/>
    <w:rsid w:val="007C6385"/>
    <w:rsid w:val="007E0B89"/>
    <w:rsid w:val="007E1E77"/>
    <w:rsid w:val="007E6C44"/>
    <w:rsid w:val="007E7C43"/>
    <w:rsid w:val="007F3B7F"/>
    <w:rsid w:val="007F5111"/>
    <w:rsid w:val="0080374A"/>
    <w:rsid w:val="0080470A"/>
    <w:rsid w:val="00814F9A"/>
    <w:rsid w:val="00815FA3"/>
    <w:rsid w:val="00821BC0"/>
    <w:rsid w:val="00826B73"/>
    <w:rsid w:val="00832158"/>
    <w:rsid w:val="008326B7"/>
    <w:rsid w:val="00836E45"/>
    <w:rsid w:val="008372BC"/>
    <w:rsid w:val="00837A36"/>
    <w:rsid w:val="00840F2D"/>
    <w:rsid w:val="0084353E"/>
    <w:rsid w:val="00844756"/>
    <w:rsid w:val="0084509C"/>
    <w:rsid w:val="008523BF"/>
    <w:rsid w:val="00853B1E"/>
    <w:rsid w:val="00860B1E"/>
    <w:rsid w:val="008612EE"/>
    <w:rsid w:val="0086435B"/>
    <w:rsid w:val="00866BCE"/>
    <w:rsid w:val="00880CAB"/>
    <w:rsid w:val="00885E6B"/>
    <w:rsid w:val="0088753D"/>
    <w:rsid w:val="008947A0"/>
    <w:rsid w:val="008A0603"/>
    <w:rsid w:val="008A7585"/>
    <w:rsid w:val="008B06AE"/>
    <w:rsid w:val="008B1F45"/>
    <w:rsid w:val="008B29AE"/>
    <w:rsid w:val="008B47F4"/>
    <w:rsid w:val="008B5BF2"/>
    <w:rsid w:val="008B7076"/>
    <w:rsid w:val="008C3BB0"/>
    <w:rsid w:val="008C4376"/>
    <w:rsid w:val="008C61E2"/>
    <w:rsid w:val="008D43A6"/>
    <w:rsid w:val="008E0698"/>
    <w:rsid w:val="008E08A9"/>
    <w:rsid w:val="008E56C5"/>
    <w:rsid w:val="008E5812"/>
    <w:rsid w:val="008F1FFB"/>
    <w:rsid w:val="008F3569"/>
    <w:rsid w:val="008F4D4F"/>
    <w:rsid w:val="008F5C58"/>
    <w:rsid w:val="008F6A61"/>
    <w:rsid w:val="008F713D"/>
    <w:rsid w:val="0090018C"/>
    <w:rsid w:val="009025E1"/>
    <w:rsid w:val="009141EA"/>
    <w:rsid w:val="00914EB9"/>
    <w:rsid w:val="00915B27"/>
    <w:rsid w:val="00920550"/>
    <w:rsid w:val="00920BF1"/>
    <w:rsid w:val="00925714"/>
    <w:rsid w:val="0092609C"/>
    <w:rsid w:val="00933B1B"/>
    <w:rsid w:val="00933DCD"/>
    <w:rsid w:val="00934EB7"/>
    <w:rsid w:val="00935EAD"/>
    <w:rsid w:val="0094016C"/>
    <w:rsid w:val="00940958"/>
    <w:rsid w:val="009415A0"/>
    <w:rsid w:val="009415DE"/>
    <w:rsid w:val="009468F5"/>
    <w:rsid w:val="00946E6F"/>
    <w:rsid w:val="009472E8"/>
    <w:rsid w:val="009475B0"/>
    <w:rsid w:val="009505E0"/>
    <w:rsid w:val="00954D2E"/>
    <w:rsid w:val="00956F0C"/>
    <w:rsid w:val="00957A57"/>
    <w:rsid w:val="0096080D"/>
    <w:rsid w:val="009609C9"/>
    <w:rsid w:val="00960F2C"/>
    <w:rsid w:val="00961F32"/>
    <w:rsid w:val="0096485A"/>
    <w:rsid w:val="00970510"/>
    <w:rsid w:val="009719AD"/>
    <w:rsid w:val="00975C85"/>
    <w:rsid w:val="009775DC"/>
    <w:rsid w:val="00980BF6"/>
    <w:rsid w:val="009913E0"/>
    <w:rsid w:val="00994D8D"/>
    <w:rsid w:val="009974C8"/>
    <w:rsid w:val="00997DBB"/>
    <w:rsid w:val="009A074B"/>
    <w:rsid w:val="009A0B8F"/>
    <w:rsid w:val="009A500F"/>
    <w:rsid w:val="009A6DB2"/>
    <w:rsid w:val="009B0939"/>
    <w:rsid w:val="009B1A3E"/>
    <w:rsid w:val="009B1EEE"/>
    <w:rsid w:val="009C1656"/>
    <w:rsid w:val="009C1CFB"/>
    <w:rsid w:val="009C6196"/>
    <w:rsid w:val="009C76DC"/>
    <w:rsid w:val="009D2474"/>
    <w:rsid w:val="009D424B"/>
    <w:rsid w:val="009E1140"/>
    <w:rsid w:val="009F0E38"/>
    <w:rsid w:val="009F1E51"/>
    <w:rsid w:val="009F5F35"/>
    <w:rsid w:val="00A06E73"/>
    <w:rsid w:val="00A10094"/>
    <w:rsid w:val="00A14A46"/>
    <w:rsid w:val="00A15085"/>
    <w:rsid w:val="00A17A33"/>
    <w:rsid w:val="00A17F62"/>
    <w:rsid w:val="00A204CF"/>
    <w:rsid w:val="00A213B1"/>
    <w:rsid w:val="00A21F6C"/>
    <w:rsid w:val="00A220BC"/>
    <w:rsid w:val="00A22509"/>
    <w:rsid w:val="00A233E9"/>
    <w:rsid w:val="00A23B47"/>
    <w:rsid w:val="00A24B5E"/>
    <w:rsid w:val="00A30DE4"/>
    <w:rsid w:val="00A30F0C"/>
    <w:rsid w:val="00A31108"/>
    <w:rsid w:val="00A31814"/>
    <w:rsid w:val="00A32A73"/>
    <w:rsid w:val="00A32D89"/>
    <w:rsid w:val="00A33AB3"/>
    <w:rsid w:val="00A34B98"/>
    <w:rsid w:val="00A35F88"/>
    <w:rsid w:val="00A42EE7"/>
    <w:rsid w:val="00A431EA"/>
    <w:rsid w:val="00A444A8"/>
    <w:rsid w:val="00A45650"/>
    <w:rsid w:val="00A46A4A"/>
    <w:rsid w:val="00A50708"/>
    <w:rsid w:val="00A509D4"/>
    <w:rsid w:val="00A52AEB"/>
    <w:rsid w:val="00A532EA"/>
    <w:rsid w:val="00A53FE8"/>
    <w:rsid w:val="00A5548E"/>
    <w:rsid w:val="00A55A8D"/>
    <w:rsid w:val="00A56F6B"/>
    <w:rsid w:val="00A60F04"/>
    <w:rsid w:val="00A63FE1"/>
    <w:rsid w:val="00A678D8"/>
    <w:rsid w:val="00A716A0"/>
    <w:rsid w:val="00A72F87"/>
    <w:rsid w:val="00A85091"/>
    <w:rsid w:val="00A8585E"/>
    <w:rsid w:val="00A94E1E"/>
    <w:rsid w:val="00AA0E9E"/>
    <w:rsid w:val="00AA1449"/>
    <w:rsid w:val="00AA56F1"/>
    <w:rsid w:val="00AD1750"/>
    <w:rsid w:val="00AD2CD0"/>
    <w:rsid w:val="00AE3757"/>
    <w:rsid w:val="00AE5285"/>
    <w:rsid w:val="00AF350A"/>
    <w:rsid w:val="00B01868"/>
    <w:rsid w:val="00B039D7"/>
    <w:rsid w:val="00B05488"/>
    <w:rsid w:val="00B14EC2"/>
    <w:rsid w:val="00B208D6"/>
    <w:rsid w:val="00B273FB"/>
    <w:rsid w:val="00B2740A"/>
    <w:rsid w:val="00B309EE"/>
    <w:rsid w:val="00B31471"/>
    <w:rsid w:val="00B32D4C"/>
    <w:rsid w:val="00B35902"/>
    <w:rsid w:val="00B37DE8"/>
    <w:rsid w:val="00B40620"/>
    <w:rsid w:val="00B40672"/>
    <w:rsid w:val="00B46F5E"/>
    <w:rsid w:val="00B5498A"/>
    <w:rsid w:val="00B55895"/>
    <w:rsid w:val="00B60DB3"/>
    <w:rsid w:val="00B632EC"/>
    <w:rsid w:val="00B63AEA"/>
    <w:rsid w:val="00B6613F"/>
    <w:rsid w:val="00B73455"/>
    <w:rsid w:val="00B73AD2"/>
    <w:rsid w:val="00B73B66"/>
    <w:rsid w:val="00B76555"/>
    <w:rsid w:val="00B8071C"/>
    <w:rsid w:val="00B878C5"/>
    <w:rsid w:val="00B87CC5"/>
    <w:rsid w:val="00B91988"/>
    <w:rsid w:val="00B937EC"/>
    <w:rsid w:val="00B9575B"/>
    <w:rsid w:val="00BA0647"/>
    <w:rsid w:val="00BA174F"/>
    <w:rsid w:val="00BA178C"/>
    <w:rsid w:val="00BB0517"/>
    <w:rsid w:val="00BB05B2"/>
    <w:rsid w:val="00BB1E08"/>
    <w:rsid w:val="00BB50D7"/>
    <w:rsid w:val="00BB7A5C"/>
    <w:rsid w:val="00BC3A6A"/>
    <w:rsid w:val="00BC5829"/>
    <w:rsid w:val="00BC67B7"/>
    <w:rsid w:val="00BC7307"/>
    <w:rsid w:val="00BD02B8"/>
    <w:rsid w:val="00BF06B3"/>
    <w:rsid w:val="00BF0A5E"/>
    <w:rsid w:val="00BF0EE2"/>
    <w:rsid w:val="00BF1ADE"/>
    <w:rsid w:val="00BF36EA"/>
    <w:rsid w:val="00BF42D4"/>
    <w:rsid w:val="00BF55C0"/>
    <w:rsid w:val="00BF61F5"/>
    <w:rsid w:val="00C01EC5"/>
    <w:rsid w:val="00C022CE"/>
    <w:rsid w:val="00C0265B"/>
    <w:rsid w:val="00C06368"/>
    <w:rsid w:val="00C06C6F"/>
    <w:rsid w:val="00C12CA7"/>
    <w:rsid w:val="00C140C4"/>
    <w:rsid w:val="00C153C3"/>
    <w:rsid w:val="00C16765"/>
    <w:rsid w:val="00C175E9"/>
    <w:rsid w:val="00C22D22"/>
    <w:rsid w:val="00C22FD7"/>
    <w:rsid w:val="00C232FA"/>
    <w:rsid w:val="00C235E6"/>
    <w:rsid w:val="00C25FB1"/>
    <w:rsid w:val="00C27937"/>
    <w:rsid w:val="00C31324"/>
    <w:rsid w:val="00C32A0A"/>
    <w:rsid w:val="00C35CC2"/>
    <w:rsid w:val="00C3658F"/>
    <w:rsid w:val="00C45237"/>
    <w:rsid w:val="00C52AF0"/>
    <w:rsid w:val="00C61706"/>
    <w:rsid w:val="00C64708"/>
    <w:rsid w:val="00C70866"/>
    <w:rsid w:val="00C74E08"/>
    <w:rsid w:val="00C75581"/>
    <w:rsid w:val="00C76460"/>
    <w:rsid w:val="00C7673E"/>
    <w:rsid w:val="00C85E50"/>
    <w:rsid w:val="00C86DD3"/>
    <w:rsid w:val="00C91638"/>
    <w:rsid w:val="00C95906"/>
    <w:rsid w:val="00CA23CC"/>
    <w:rsid w:val="00CA3A3E"/>
    <w:rsid w:val="00CA5F78"/>
    <w:rsid w:val="00CB11A7"/>
    <w:rsid w:val="00CB207F"/>
    <w:rsid w:val="00CB3EBE"/>
    <w:rsid w:val="00CC3BF4"/>
    <w:rsid w:val="00CC3C19"/>
    <w:rsid w:val="00CC4B2F"/>
    <w:rsid w:val="00CC7C64"/>
    <w:rsid w:val="00CD23B7"/>
    <w:rsid w:val="00CD27AC"/>
    <w:rsid w:val="00CD4A89"/>
    <w:rsid w:val="00CD6ECE"/>
    <w:rsid w:val="00CD7055"/>
    <w:rsid w:val="00CE1E6A"/>
    <w:rsid w:val="00CE41BD"/>
    <w:rsid w:val="00CE6440"/>
    <w:rsid w:val="00CF3170"/>
    <w:rsid w:val="00CF39E2"/>
    <w:rsid w:val="00D002AB"/>
    <w:rsid w:val="00D06FE4"/>
    <w:rsid w:val="00D072F7"/>
    <w:rsid w:val="00D07870"/>
    <w:rsid w:val="00D07C10"/>
    <w:rsid w:val="00D132A9"/>
    <w:rsid w:val="00D137AE"/>
    <w:rsid w:val="00D15962"/>
    <w:rsid w:val="00D159C5"/>
    <w:rsid w:val="00D16704"/>
    <w:rsid w:val="00D16D4A"/>
    <w:rsid w:val="00D17C7A"/>
    <w:rsid w:val="00D2151D"/>
    <w:rsid w:val="00D22DF8"/>
    <w:rsid w:val="00D24417"/>
    <w:rsid w:val="00D30271"/>
    <w:rsid w:val="00D314A9"/>
    <w:rsid w:val="00D34DAA"/>
    <w:rsid w:val="00D460C5"/>
    <w:rsid w:val="00D514C1"/>
    <w:rsid w:val="00D52337"/>
    <w:rsid w:val="00D54529"/>
    <w:rsid w:val="00D55CA3"/>
    <w:rsid w:val="00D63ADA"/>
    <w:rsid w:val="00D674D3"/>
    <w:rsid w:val="00D70EBB"/>
    <w:rsid w:val="00D72181"/>
    <w:rsid w:val="00D729D7"/>
    <w:rsid w:val="00D72A91"/>
    <w:rsid w:val="00D82E10"/>
    <w:rsid w:val="00D84BBA"/>
    <w:rsid w:val="00D919D0"/>
    <w:rsid w:val="00D942FA"/>
    <w:rsid w:val="00DA17B5"/>
    <w:rsid w:val="00DA21AF"/>
    <w:rsid w:val="00DA741E"/>
    <w:rsid w:val="00DB0FC7"/>
    <w:rsid w:val="00DB1447"/>
    <w:rsid w:val="00DB209C"/>
    <w:rsid w:val="00DC024D"/>
    <w:rsid w:val="00DC413C"/>
    <w:rsid w:val="00DC4FC5"/>
    <w:rsid w:val="00DC707B"/>
    <w:rsid w:val="00DD3366"/>
    <w:rsid w:val="00DD5818"/>
    <w:rsid w:val="00DE0FB4"/>
    <w:rsid w:val="00DE41F4"/>
    <w:rsid w:val="00DE512A"/>
    <w:rsid w:val="00DE5FCC"/>
    <w:rsid w:val="00DE6718"/>
    <w:rsid w:val="00E0354D"/>
    <w:rsid w:val="00E06D16"/>
    <w:rsid w:val="00E10CD0"/>
    <w:rsid w:val="00E152AB"/>
    <w:rsid w:val="00E17F94"/>
    <w:rsid w:val="00E25F15"/>
    <w:rsid w:val="00E27A77"/>
    <w:rsid w:val="00E27C61"/>
    <w:rsid w:val="00E310B5"/>
    <w:rsid w:val="00E3147B"/>
    <w:rsid w:val="00E31769"/>
    <w:rsid w:val="00E34811"/>
    <w:rsid w:val="00E3492F"/>
    <w:rsid w:val="00E37203"/>
    <w:rsid w:val="00E4689F"/>
    <w:rsid w:val="00E505DD"/>
    <w:rsid w:val="00E506BB"/>
    <w:rsid w:val="00E50969"/>
    <w:rsid w:val="00E55B2F"/>
    <w:rsid w:val="00E5609F"/>
    <w:rsid w:val="00E56238"/>
    <w:rsid w:val="00E56686"/>
    <w:rsid w:val="00E61029"/>
    <w:rsid w:val="00E67725"/>
    <w:rsid w:val="00E71FAA"/>
    <w:rsid w:val="00E735E7"/>
    <w:rsid w:val="00E73EF3"/>
    <w:rsid w:val="00E7544B"/>
    <w:rsid w:val="00E814C7"/>
    <w:rsid w:val="00E82D07"/>
    <w:rsid w:val="00E842B6"/>
    <w:rsid w:val="00E85EA9"/>
    <w:rsid w:val="00E93F28"/>
    <w:rsid w:val="00E945BE"/>
    <w:rsid w:val="00E9592B"/>
    <w:rsid w:val="00E96A71"/>
    <w:rsid w:val="00E96F48"/>
    <w:rsid w:val="00E970A1"/>
    <w:rsid w:val="00EA03B1"/>
    <w:rsid w:val="00EA1F05"/>
    <w:rsid w:val="00EA3578"/>
    <w:rsid w:val="00EA7501"/>
    <w:rsid w:val="00EB553F"/>
    <w:rsid w:val="00EC07DB"/>
    <w:rsid w:val="00EC2980"/>
    <w:rsid w:val="00EC55B1"/>
    <w:rsid w:val="00EC6754"/>
    <w:rsid w:val="00ED05C2"/>
    <w:rsid w:val="00ED0ADB"/>
    <w:rsid w:val="00ED2D00"/>
    <w:rsid w:val="00ED3916"/>
    <w:rsid w:val="00ED78B1"/>
    <w:rsid w:val="00EE4ED8"/>
    <w:rsid w:val="00EE6FB0"/>
    <w:rsid w:val="00EF24B4"/>
    <w:rsid w:val="00EF4A63"/>
    <w:rsid w:val="00EF5354"/>
    <w:rsid w:val="00F03323"/>
    <w:rsid w:val="00F12EC6"/>
    <w:rsid w:val="00F15E1D"/>
    <w:rsid w:val="00F17E8F"/>
    <w:rsid w:val="00F31B58"/>
    <w:rsid w:val="00F32CFB"/>
    <w:rsid w:val="00F35CC5"/>
    <w:rsid w:val="00F36109"/>
    <w:rsid w:val="00F4484B"/>
    <w:rsid w:val="00F47864"/>
    <w:rsid w:val="00F54F89"/>
    <w:rsid w:val="00F55558"/>
    <w:rsid w:val="00F62982"/>
    <w:rsid w:val="00F64AFD"/>
    <w:rsid w:val="00F7008C"/>
    <w:rsid w:val="00F807BB"/>
    <w:rsid w:val="00F82841"/>
    <w:rsid w:val="00F82B87"/>
    <w:rsid w:val="00F837C5"/>
    <w:rsid w:val="00F93556"/>
    <w:rsid w:val="00F93E3F"/>
    <w:rsid w:val="00F957C9"/>
    <w:rsid w:val="00F95EFA"/>
    <w:rsid w:val="00F95FBA"/>
    <w:rsid w:val="00FA1454"/>
    <w:rsid w:val="00FA5434"/>
    <w:rsid w:val="00FA6182"/>
    <w:rsid w:val="00FB397B"/>
    <w:rsid w:val="00FC1172"/>
    <w:rsid w:val="00FC3C4D"/>
    <w:rsid w:val="00FC3D1B"/>
    <w:rsid w:val="00FC44C6"/>
    <w:rsid w:val="00FD586D"/>
    <w:rsid w:val="00FE0F39"/>
    <w:rsid w:val="00FE2986"/>
    <w:rsid w:val="00FE34F7"/>
    <w:rsid w:val="00FF2121"/>
    <w:rsid w:val="00FF317F"/>
    <w:rsid w:val="00FF4F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7528E"/>
  <w15:chartTrackingRefBased/>
  <w15:docId w15:val="{A07B8289-109C-4A88-8472-5EBCADC7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551A9"/>
    <w:pPr>
      <w:spacing w:after="200" w:line="276" w:lineRule="auto"/>
    </w:pPr>
    <w:rPr>
      <w:rFonts w:ascii="Calibri" w:eastAsia="Calibri" w:hAnsi="Calibri"/>
      <w:sz w:val="22"/>
      <w:szCs w:val="22"/>
      <w:lang w:eastAsia="en-US"/>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styleId="Seliteteksti">
    <w:name w:val="Balloon Text"/>
    <w:basedOn w:val="Normaali"/>
    <w:semiHidden/>
    <w:rsid w:val="00550C34"/>
    <w:rPr>
      <w:rFonts w:ascii="Tahoma" w:hAnsi="Tahoma" w:cs="Tahoma"/>
      <w:sz w:val="16"/>
      <w:szCs w:val="16"/>
    </w:rPr>
  </w:style>
  <w:style w:type="character" w:styleId="Hyperlinkki">
    <w:name w:val="Hyperlink"/>
    <w:rsid w:val="0009732B"/>
    <w:rPr>
      <w:color w:val="0000FF"/>
      <w:u w:val="single"/>
    </w:rPr>
  </w:style>
  <w:style w:type="character" w:styleId="Kommentinviite">
    <w:name w:val="annotation reference"/>
    <w:rsid w:val="00651FB7"/>
    <w:rPr>
      <w:sz w:val="16"/>
      <w:szCs w:val="16"/>
    </w:rPr>
  </w:style>
  <w:style w:type="paragraph" w:styleId="Kommentinteksti">
    <w:name w:val="annotation text"/>
    <w:basedOn w:val="Normaali"/>
    <w:link w:val="KommentintekstiChar"/>
    <w:rsid w:val="00651FB7"/>
    <w:rPr>
      <w:sz w:val="20"/>
      <w:szCs w:val="20"/>
    </w:rPr>
  </w:style>
  <w:style w:type="character" w:customStyle="1" w:styleId="KommentintekstiChar">
    <w:name w:val="Kommentin teksti Char"/>
    <w:link w:val="Kommentinteksti"/>
    <w:rsid w:val="00651FB7"/>
    <w:rPr>
      <w:rFonts w:ascii="Calibri" w:eastAsia="Calibri" w:hAnsi="Calibri"/>
      <w:lang w:eastAsia="en-US"/>
    </w:rPr>
  </w:style>
  <w:style w:type="paragraph" w:styleId="Kommentinotsikko">
    <w:name w:val="annotation subject"/>
    <w:basedOn w:val="Kommentinteksti"/>
    <w:next w:val="Kommentinteksti"/>
    <w:link w:val="KommentinotsikkoChar"/>
    <w:rsid w:val="00651FB7"/>
    <w:rPr>
      <w:b/>
      <w:bCs/>
    </w:rPr>
  </w:style>
  <w:style w:type="character" w:customStyle="1" w:styleId="KommentinotsikkoChar">
    <w:name w:val="Kommentin otsikko Char"/>
    <w:link w:val="Kommentinotsikko"/>
    <w:rsid w:val="00651FB7"/>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3066">
      <w:bodyDiv w:val="1"/>
      <w:marLeft w:val="0"/>
      <w:marRight w:val="0"/>
      <w:marTop w:val="0"/>
      <w:marBottom w:val="0"/>
      <w:divBdr>
        <w:top w:val="none" w:sz="0" w:space="0" w:color="auto"/>
        <w:left w:val="none" w:sz="0" w:space="0" w:color="auto"/>
        <w:bottom w:val="none" w:sz="0" w:space="0" w:color="auto"/>
        <w:right w:val="none" w:sz="0" w:space="0" w:color="auto"/>
      </w:divBdr>
    </w:div>
    <w:div w:id="116874797">
      <w:bodyDiv w:val="1"/>
      <w:marLeft w:val="0"/>
      <w:marRight w:val="0"/>
      <w:marTop w:val="0"/>
      <w:marBottom w:val="0"/>
      <w:divBdr>
        <w:top w:val="none" w:sz="0" w:space="0" w:color="auto"/>
        <w:left w:val="none" w:sz="0" w:space="0" w:color="auto"/>
        <w:bottom w:val="none" w:sz="0" w:space="0" w:color="auto"/>
        <w:right w:val="none" w:sz="0" w:space="0" w:color="auto"/>
      </w:divBdr>
      <w:divsChild>
        <w:div w:id="1392658197">
          <w:marLeft w:val="0"/>
          <w:marRight w:val="0"/>
          <w:marTop w:val="0"/>
          <w:marBottom w:val="0"/>
          <w:divBdr>
            <w:top w:val="none" w:sz="0" w:space="0" w:color="auto"/>
            <w:left w:val="none" w:sz="0" w:space="0" w:color="auto"/>
            <w:bottom w:val="none" w:sz="0" w:space="0" w:color="auto"/>
            <w:right w:val="none" w:sz="0" w:space="0" w:color="auto"/>
          </w:divBdr>
          <w:divsChild>
            <w:div w:id="1091200326">
              <w:marLeft w:val="0"/>
              <w:marRight w:val="0"/>
              <w:marTop w:val="0"/>
              <w:marBottom w:val="0"/>
              <w:divBdr>
                <w:top w:val="none" w:sz="0" w:space="0" w:color="auto"/>
                <w:left w:val="none" w:sz="0" w:space="0" w:color="auto"/>
                <w:bottom w:val="none" w:sz="0" w:space="0" w:color="auto"/>
                <w:right w:val="none" w:sz="0" w:space="0" w:color="auto"/>
              </w:divBdr>
              <w:divsChild>
                <w:div w:id="963535126">
                  <w:marLeft w:val="0"/>
                  <w:marRight w:val="0"/>
                  <w:marTop w:val="0"/>
                  <w:marBottom w:val="0"/>
                  <w:divBdr>
                    <w:top w:val="none" w:sz="0" w:space="0" w:color="auto"/>
                    <w:left w:val="none" w:sz="0" w:space="0" w:color="auto"/>
                    <w:bottom w:val="none" w:sz="0" w:space="0" w:color="auto"/>
                    <w:right w:val="none" w:sz="0" w:space="0" w:color="auto"/>
                  </w:divBdr>
                  <w:divsChild>
                    <w:div w:id="1562325123">
                      <w:marLeft w:val="0"/>
                      <w:marRight w:val="0"/>
                      <w:marTop w:val="0"/>
                      <w:marBottom w:val="0"/>
                      <w:divBdr>
                        <w:top w:val="none" w:sz="0" w:space="0" w:color="auto"/>
                        <w:left w:val="none" w:sz="0" w:space="0" w:color="auto"/>
                        <w:bottom w:val="none" w:sz="0" w:space="0" w:color="auto"/>
                        <w:right w:val="none" w:sz="0" w:space="0" w:color="auto"/>
                      </w:divBdr>
                      <w:divsChild>
                        <w:div w:id="4023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656532">
      <w:bodyDiv w:val="1"/>
      <w:marLeft w:val="0"/>
      <w:marRight w:val="0"/>
      <w:marTop w:val="0"/>
      <w:marBottom w:val="0"/>
      <w:divBdr>
        <w:top w:val="none" w:sz="0" w:space="0" w:color="auto"/>
        <w:left w:val="none" w:sz="0" w:space="0" w:color="auto"/>
        <w:bottom w:val="none" w:sz="0" w:space="0" w:color="auto"/>
        <w:right w:val="none" w:sz="0" w:space="0" w:color="auto"/>
      </w:divBdr>
    </w:div>
    <w:div w:id="300618763">
      <w:bodyDiv w:val="1"/>
      <w:marLeft w:val="0"/>
      <w:marRight w:val="0"/>
      <w:marTop w:val="0"/>
      <w:marBottom w:val="0"/>
      <w:divBdr>
        <w:top w:val="none" w:sz="0" w:space="0" w:color="auto"/>
        <w:left w:val="none" w:sz="0" w:space="0" w:color="auto"/>
        <w:bottom w:val="none" w:sz="0" w:space="0" w:color="auto"/>
        <w:right w:val="none" w:sz="0" w:space="0" w:color="auto"/>
      </w:divBdr>
    </w:div>
    <w:div w:id="395787426">
      <w:bodyDiv w:val="1"/>
      <w:marLeft w:val="0"/>
      <w:marRight w:val="0"/>
      <w:marTop w:val="0"/>
      <w:marBottom w:val="0"/>
      <w:divBdr>
        <w:top w:val="none" w:sz="0" w:space="0" w:color="auto"/>
        <w:left w:val="none" w:sz="0" w:space="0" w:color="auto"/>
        <w:bottom w:val="none" w:sz="0" w:space="0" w:color="auto"/>
        <w:right w:val="none" w:sz="0" w:space="0" w:color="auto"/>
      </w:divBdr>
    </w:div>
    <w:div w:id="403063093">
      <w:bodyDiv w:val="1"/>
      <w:marLeft w:val="0"/>
      <w:marRight w:val="0"/>
      <w:marTop w:val="0"/>
      <w:marBottom w:val="0"/>
      <w:divBdr>
        <w:top w:val="none" w:sz="0" w:space="0" w:color="auto"/>
        <w:left w:val="none" w:sz="0" w:space="0" w:color="auto"/>
        <w:bottom w:val="none" w:sz="0" w:space="0" w:color="auto"/>
        <w:right w:val="none" w:sz="0" w:space="0" w:color="auto"/>
      </w:divBdr>
      <w:divsChild>
        <w:div w:id="330060062">
          <w:marLeft w:val="0"/>
          <w:marRight w:val="0"/>
          <w:marTop w:val="0"/>
          <w:marBottom w:val="0"/>
          <w:divBdr>
            <w:top w:val="none" w:sz="0" w:space="0" w:color="auto"/>
            <w:left w:val="none" w:sz="0" w:space="0" w:color="auto"/>
            <w:bottom w:val="none" w:sz="0" w:space="0" w:color="auto"/>
            <w:right w:val="none" w:sz="0" w:space="0" w:color="auto"/>
          </w:divBdr>
        </w:div>
      </w:divsChild>
    </w:div>
    <w:div w:id="575018807">
      <w:bodyDiv w:val="1"/>
      <w:marLeft w:val="0"/>
      <w:marRight w:val="0"/>
      <w:marTop w:val="0"/>
      <w:marBottom w:val="0"/>
      <w:divBdr>
        <w:top w:val="none" w:sz="0" w:space="0" w:color="auto"/>
        <w:left w:val="none" w:sz="0" w:space="0" w:color="auto"/>
        <w:bottom w:val="none" w:sz="0" w:space="0" w:color="auto"/>
        <w:right w:val="none" w:sz="0" w:space="0" w:color="auto"/>
      </w:divBdr>
    </w:div>
    <w:div w:id="587690873">
      <w:bodyDiv w:val="1"/>
      <w:marLeft w:val="0"/>
      <w:marRight w:val="0"/>
      <w:marTop w:val="0"/>
      <w:marBottom w:val="0"/>
      <w:divBdr>
        <w:top w:val="none" w:sz="0" w:space="0" w:color="auto"/>
        <w:left w:val="none" w:sz="0" w:space="0" w:color="auto"/>
        <w:bottom w:val="none" w:sz="0" w:space="0" w:color="auto"/>
        <w:right w:val="none" w:sz="0" w:space="0" w:color="auto"/>
      </w:divBdr>
    </w:div>
    <w:div w:id="602877404">
      <w:bodyDiv w:val="1"/>
      <w:marLeft w:val="0"/>
      <w:marRight w:val="0"/>
      <w:marTop w:val="0"/>
      <w:marBottom w:val="0"/>
      <w:divBdr>
        <w:top w:val="none" w:sz="0" w:space="0" w:color="auto"/>
        <w:left w:val="none" w:sz="0" w:space="0" w:color="auto"/>
        <w:bottom w:val="none" w:sz="0" w:space="0" w:color="auto"/>
        <w:right w:val="none" w:sz="0" w:space="0" w:color="auto"/>
      </w:divBdr>
    </w:div>
    <w:div w:id="807627498">
      <w:bodyDiv w:val="1"/>
      <w:marLeft w:val="0"/>
      <w:marRight w:val="0"/>
      <w:marTop w:val="0"/>
      <w:marBottom w:val="0"/>
      <w:divBdr>
        <w:top w:val="none" w:sz="0" w:space="0" w:color="auto"/>
        <w:left w:val="none" w:sz="0" w:space="0" w:color="auto"/>
        <w:bottom w:val="none" w:sz="0" w:space="0" w:color="auto"/>
        <w:right w:val="none" w:sz="0" w:space="0" w:color="auto"/>
      </w:divBdr>
    </w:div>
    <w:div w:id="860583972">
      <w:bodyDiv w:val="1"/>
      <w:marLeft w:val="0"/>
      <w:marRight w:val="0"/>
      <w:marTop w:val="0"/>
      <w:marBottom w:val="0"/>
      <w:divBdr>
        <w:top w:val="none" w:sz="0" w:space="0" w:color="auto"/>
        <w:left w:val="none" w:sz="0" w:space="0" w:color="auto"/>
        <w:bottom w:val="none" w:sz="0" w:space="0" w:color="auto"/>
        <w:right w:val="none" w:sz="0" w:space="0" w:color="auto"/>
      </w:divBdr>
    </w:div>
    <w:div w:id="864635915">
      <w:bodyDiv w:val="1"/>
      <w:marLeft w:val="0"/>
      <w:marRight w:val="0"/>
      <w:marTop w:val="0"/>
      <w:marBottom w:val="0"/>
      <w:divBdr>
        <w:top w:val="none" w:sz="0" w:space="0" w:color="auto"/>
        <w:left w:val="none" w:sz="0" w:space="0" w:color="auto"/>
        <w:bottom w:val="none" w:sz="0" w:space="0" w:color="auto"/>
        <w:right w:val="none" w:sz="0" w:space="0" w:color="auto"/>
      </w:divBdr>
    </w:div>
    <w:div w:id="983630392">
      <w:bodyDiv w:val="1"/>
      <w:marLeft w:val="0"/>
      <w:marRight w:val="0"/>
      <w:marTop w:val="0"/>
      <w:marBottom w:val="0"/>
      <w:divBdr>
        <w:top w:val="none" w:sz="0" w:space="0" w:color="auto"/>
        <w:left w:val="none" w:sz="0" w:space="0" w:color="auto"/>
        <w:bottom w:val="none" w:sz="0" w:space="0" w:color="auto"/>
        <w:right w:val="none" w:sz="0" w:space="0" w:color="auto"/>
      </w:divBdr>
    </w:div>
    <w:div w:id="1001200520">
      <w:bodyDiv w:val="1"/>
      <w:marLeft w:val="0"/>
      <w:marRight w:val="0"/>
      <w:marTop w:val="0"/>
      <w:marBottom w:val="0"/>
      <w:divBdr>
        <w:top w:val="none" w:sz="0" w:space="0" w:color="auto"/>
        <w:left w:val="none" w:sz="0" w:space="0" w:color="auto"/>
        <w:bottom w:val="none" w:sz="0" w:space="0" w:color="auto"/>
        <w:right w:val="none" w:sz="0" w:space="0" w:color="auto"/>
      </w:divBdr>
    </w:div>
    <w:div w:id="1215657902">
      <w:bodyDiv w:val="1"/>
      <w:marLeft w:val="0"/>
      <w:marRight w:val="0"/>
      <w:marTop w:val="0"/>
      <w:marBottom w:val="0"/>
      <w:divBdr>
        <w:top w:val="none" w:sz="0" w:space="0" w:color="auto"/>
        <w:left w:val="none" w:sz="0" w:space="0" w:color="auto"/>
        <w:bottom w:val="none" w:sz="0" w:space="0" w:color="auto"/>
        <w:right w:val="none" w:sz="0" w:space="0" w:color="auto"/>
      </w:divBdr>
    </w:div>
    <w:div w:id="1392654848">
      <w:bodyDiv w:val="1"/>
      <w:marLeft w:val="0"/>
      <w:marRight w:val="0"/>
      <w:marTop w:val="0"/>
      <w:marBottom w:val="0"/>
      <w:divBdr>
        <w:top w:val="none" w:sz="0" w:space="0" w:color="auto"/>
        <w:left w:val="none" w:sz="0" w:space="0" w:color="auto"/>
        <w:bottom w:val="none" w:sz="0" w:space="0" w:color="auto"/>
        <w:right w:val="none" w:sz="0" w:space="0" w:color="auto"/>
      </w:divBdr>
      <w:divsChild>
        <w:div w:id="1509170560">
          <w:marLeft w:val="0"/>
          <w:marRight w:val="0"/>
          <w:marTop w:val="0"/>
          <w:marBottom w:val="0"/>
          <w:divBdr>
            <w:top w:val="none" w:sz="0" w:space="0" w:color="auto"/>
            <w:left w:val="none" w:sz="0" w:space="0" w:color="auto"/>
            <w:bottom w:val="none" w:sz="0" w:space="0" w:color="auto"/>
            <w:right w:val="none" w:sz="0" w:space="0" w:color="auto"/>
          </w:divBdr>
          <w:divsChild>
            <w:div w:id="1070929253">
              <w:marLeft w:val="0"/>
              <w:marRight w:val="0"/>
              <w:marTop w:val="0"/>
              <w:marBottom w:val="0"/>
              <w:divBdr>
                <w:top w:val="none" w:sz="0" w:space="0" w:color="auto"/>
                <w:left w:val="none" w:sz="0" w:space="0" w:color="auto"/>
                <w:bottom w:val="none" w:sz="0" w:space="0" w:color="auto"/>
                <w:right w:val="none" w:sz="0" w:space="0" w:color="auto"/>
              </w:divBdr>
              <w:divsChild>
                <w:div w:id="1508905016">
                  <w:marLeft w:val="0"/>
                  <w:marRight w:val="0"/>
                  <w:marTop w:val="0"/>
                  <w:marBottom w:val="0"/>
                  <w:divBdr>
                    <w:top w:val="none" w:sz="0" w:space="0" w:color="auto"/>
                    <w:left w:val="none" w:sz="0" w:space="0" w:color="auto"/>
                    <w:bottom w:val="none" w:sz="0" w:space="0" w:color="auto"/>
                    <w:right w:val="none" w:sz="0" w:space="0" w:color="auto"/>
                  </w:divBdr>
                  <w:divsChild>
                    <w:div w:id="134184571">
                      <w:marLeft w:val="0"/>
                      <w:marRight w:val="0"/>
                      <w:marTop w:val="0"/>
                      <w:marBottom w:val="0"/>
                      <w:divBdr>
                        <w:top w:val="none" w:sz="0" w:space="0" w:color="auto"/>
                        <w:left w:val="none" w:sz="0" w:space="0" w:color="auto"/>
                        <w:bottom w:val="none" w:sz="0" w:space="0" w:color="auto"/>
                        <w:right w:val="none" w:sz="0" w:space="0" w:color="auto"/>
                      </w:divBdr>
                      <w:divsChild>
                        <w:div w:id="3858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282512">
      <w:bodyDiv w:val="1"/>
      <w:marLeft w:val="0"/>
      <w:marRight w:val="0"/>
      <w:marTop w:val="0"/>
      <w:marBottom w:val="0"/>
      <w:divBdr>
        <w:top w:val="none" w:sz="0" w:space="0" w:color="auto"/>
        <w:left w:val="none" w:sz="0" w:space="0" w:color="auto"/>
        <w:bottom w:val="none" w:sz="0" w:space="0" w:color="auto"/>
        <w:right w:val="none" w:sz="0" w:space="0" w:color="auto"/>
      </w:divBdr>
    </w:div>
    <w:div w:id="1445611736">
      <w:bodyDiv w:val="1"/>
      <w:marLeft w:val="0"/>
      <w:marRight w:val="0"/>
      <w:marTop w:val="0"/>
      <w:marBottom w:val="0"/>
      <w:divBdr>
        <w:top w:val="none" w:sz="0" w:space="0" w:color="auto"/>
        <w:left w:val="none" w:sz="0" w:space="0" w:color="auto"/>
        <w:bottom w:val="none" w:sz="0" w:space="0" w:color="auto"/>
        <w:right w:val="none" w:sz="0" w:space="0" w:color="auto"/>
      </w:divBdr>
    </w:div>
    <w:div w:id="1451313526">
      <w:bodyDiv w:val="1"/>
      <w:marLeft w:val="0"/>
      <w:marRight w:val="0"/>
      <w:marTop w:val="0"/>
      <w:marBottom w:val="0"/>
      <w:divBdr>
        <w:top w:val="none" w:sz="0" w:space="0" w:color="auto"/>
        <w:left w:val="none" w:sz="0" w:space="0" w:color="auto"/>
        <w:bottom w:val="none" w:sz="0" w:space="0" w:color="auto"/>
        <w:right w:val="none" w:sz="0" w:space="0" w:color="auto"/>
      </w:divBdr>
    </w:div>
    <w:div w:id="1500583353">
      <w:bodyDiv w:val="1"/>
      <w:marLeft w:val="0"/>
      <w:marRight w:val="0"/>
      <w:marTop w:val="0"/>
      <w:marBottom w:val="0"/>
      <w:divBdr>
        <w:top w:val="none" w:sz="0" w:space="0" w:color="auto"/>
        <w:left w:val="none" w:sz="0" w:space="0" w:color="auto"/>
        <w:bottom w:val="none" w:sz="0" w:space="0" w:color="auto"/>
        <w:right w:val="none" w:sz="0" w:space="0" w:color="auto"/>
      </w:divBdr>
    </w:div>
    <w:div w:id="1539776555">
      <w:bodyDiv w:val="1"/>
      <w:marLeft w:val="0"/>
      <w:marRight w:val="0"/>
      <w:marTop w:val="0"/>
      <w:marBottom w:val="0"/>
      <w:divBdr>
        <w:top w:val="none" w:sz="0" w:space="0" w:color="auto"/>
        <w:left w:val="none" w:sz="0" w:space="0" w:color="auto"/>
        <w:bottom w:val="none" w:sz="0" w:space="0" w:color="auto"/>
        <w:right w:val="none" w:sz="0" w:space="0" w:color="auto"/>
      </w:divBdr>
    </w:div>
    <w:div w:id="1675455151">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 w:id="2064716537">
      <w:bodyDiv w:val="1"/>
      <w:marLeft w:val="390"/>
      <w:marRight w:val="390"/>
      <w:marTop w:val="390"/>
      <w:marBottom w:val="0"/>
      <w:divBdr>
        <w:top w:val="none" w:sz="0" w:space="0" w:color="auto"/>
        <w:left w:val="none" w:sz="0" w:space="0" w:color="auto"/>
        <w:bottom w:val="none" w:sz="0" w:space="0" w:color="auto"/>
        <w:right w:val="none" w:sz="0" w:space="0" w:color="auto"/>
      </w:divBdr>
      <w:divsChild>
        <w:div w:id="763838761">
          <w:marLeft w:val="480"/>
          <w:marRight w:val="0"/>
          <w:marTop w:val="0"/>
          <w:marBottom w:val="0"/>
          <w:divBdr>
            <w:top w:val="none" w:sz="0" w:space="0" w:color="auto"/>
            <w:left w:val="none" w:sz="0" w:space="0" w:color="auto"/>
            <w:bottom w:val="none" w:sz="0" w:space="0" w:color="auto"/>
            <w:right w:val="none" w:sz="0" w:space="0" w:color="auto"/>
          </w:divBdr>
        </w:div>
        <w:div w:id="978262318">
          <w:marLeft w:val="480"/>
          <w:marRight w:val="0"/>
          <w:marTop w:val="0"/>
          <w:marBottom w:val="0"/>
          <w:divBdr>
            <w:top w:val="none" w:sz="0" w:space="0" w:color="auto"/>
            <w:left w:val="none" w:sz="0" w:space="0" w:color="auto"/>
            <w:bottom w:val="none" w:sz="0" w:space="0" w:color="auto"/>
            <w:right w:val="none" w:sz="0" w:space="0" w:color="auto"/>
          </w:divBdr>
        </w:div>
        <w:div w:id="1467549741">
          <w:marLeft w:val="480"/>
          <w:marRight w:val="0"/>
          <w:marTop w:val="0"/>
          <w:marBottom w:val="0"/>
          <w:divBdr>
            <w:top w:val="none" w:sz="0" w:space="0" w:color="auto"/>
            <w:left w:val="none" w:sz="0" w:space="0" w:color="auto"/>
            <w:bottom w:val="none" w:sz="0" w:space="0" w:color="auto"/>
            <w:right w:val="none" w:sz="0" w:space="0" w:color="auto"/>
          </w:divBdr>
        </w:div>
      </w:divsChild>
    </w:div>
    <w:div w:id="211767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aTyTosTaskGroup xmlns="d548fbc1-00fd-41bd-8895-19dbb965c329" xsi:nil="true"/>
    <SaTyDocumentStatus xmlns="d548fbc1-00fd-41bd-8895-19dbb965c329">Luonnos</SaTyDocumentStatus>
    <SaTyTosIssueGroup xmlns="d548fbc1-00fd-41bd-8895-19dbb965c329" xsi:nil="true"/>
    <SaTyTosIssueGroupId xmlns="d548fbc1-00fd-41bd-8895-19dbb965c329" xsi:nil="true"/>
    <p39f2945831442ffb2b72677709d8610 xmlns="986746b9-21ea-4a10-94d5-c7e2d54bbe5a">
      <Terms xmlns="http://schemas.microsoft.com/office/infopath/2007/PartnerControls"/>
    </p39f2945831442ffb2b72677709d8610>
    <SaTyTosPreservation xmlns="d548fbc1-00fd-41bd-8895-19dbb965c329" xsi:nil="true"/>
    <SaTyTosDocumentTypeId xmlns="d548fbc1-00fd-41bd-8895-19dbb965c329" xsi:nil="true"/>
    <SaTyTosDocumentType xmlns="d548fbc1-00fd-41bd-8895-19dbb965c329" xsi:nil="true"/>
    <SaTyTosTaskGroupId xmlns="d548fbc1-00fd-41bd-8895-19dbb965c329" xsi:nil="true"/>
    <TaxCatchAll xmlns="986746b9-21ea-4a10-94d5-c7e2d54bbe5a">
      <Value>2</Value>
      <Value>21</Value>
    </TaxCatchAll>
    <f4b386671deb464d8bb6062959db37ce xmlns="986746b9-21ea-4a10-94d5-c7e2d54bbe5a">
      <Terms xmlns="http://schemas.microsoft.com/office/infopath/2007/PartnerControls"/>
    </f4b386671deb464d8bb6062959db37ce>
    <SaTyDocumentArchive xmlns="d548fbc1-00fd-41bd-8895-19dbb965c329">false</SaTyDocumentArchiv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MSC</TermName>
          <TermId xmlns="http://schemas.microsoft.com/office/infopath/2007/PartnerControls">084af645-b42c-4500-be7a-0c594af337ed</TermId>
        </TermInfo>
      </Terms>
    </g947cab29b3b46f18713a0acc4648f6c>
    <SaTyDocumentYear xmlns="d548fbc1-00fd-41bd-8895-19dbb965c329" xsi:nil="true"/>
    <SaTyDocumentUserData xmlns="d548fbc1-00fd-41bd-8895-19dbb965c329">false</SaTyDocumentUserData>
    <a9215f07bdd34c12927c30fd8ee294e2 xmlns="986746b9-21ea-4a10-94d5-c7e2d54bbe5a">
      <Terms xmlns="http://schemas.microsoft.com/office/infopath/2007/PartnerControls"/>
    </a9215f07bdd34c12927c30fd8ee294e2>
    <SaTyTosPublicity xmlns="d548fbc1-00fd-41bd-8895-19dbb965c3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rafi muistio (fi)" ma:contentTypeID="0x0101000EC482A17D284AEE8290D09FC0D2D6D20044178EB1CC77463FA346059D7CD0C50B003FD3581C76E4E241A6FF3F4760A9BDDB" ma:contentTypeVersion="36" ma:contentTypeDescription="" ma:contentTypeScope="" ma:versionID="eba0f2111e14be52e589b143b0aedd9b">
  <xsd:schema xmlns:xsd="http://www.w3.org/2001/XMLSchema" xmlns:xs="http://www.w3.org/2001/XMLSchema" xmlns:p="http://schemas.microsoft.com/office/2006/metadata/properties" xmlns:ns2="d548fbc1-00fd-41bd-8895-19dbb965c329" xmlns:ns3="986746b9-21ea-4a10-94d5-c7e2d54bbe5a" targetNamespace="http://schemas.microsoft.com/office/2006/metadata/properties" ma:root="true" ma:fieldsID="b825e7903a3f708137da0094747b8906" ns2:_="" ns3:_="">
    <xsd:import namespace="d548fbc1-00fd-41bd-8895-19dbb965c329"/>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2:SaTyDocumentUserData" minOccurs="0"/>
                <xsd:element ref="ns3:TaxCatchAll" minOccurs="0"/>
                <xsd:element ref="ns3:p39f2945831442ffb2b72677709d8610" minOccurs="0"/>
                <xsd:element ref="ns3:TaxCatchAllLabel" minOccurs="0"/>
                <xsd:element ref="ns3:g947cab29b3b46f18713a0acc4648f6c" minOccurs="0"/>
                <xsd:element ref="ns3:a9215f07bdd34c12927c30fd8ee294e2" minOccurs="0"/>
                <xsd:element ref="ns3:f4b386671deb464d8bb6062959db37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8fbc1-00fd-41bd-8895-19dbb965c329"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dexed="true"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25"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c271272b-6f31-443b-86d4-3d550079f899}" ma:internalName="TaxCatchAll" ma:showField="CatchAllData" ma:web="d548fbc1-00fd-41bd-8895-19dbb965c329">
      <xsd:complexType>
        <xsd:complexContent>
          <xsd:extension base="dms:MultiChoiceLookup">
            <xsd:sequence>
              <xsd:element name="Value" type="dms:Lookup" maxOccurs="unbounded" minOccurs="0" nillable="true"/>
            </xsd:sequence>
          </xsd:extension>
        </xsd:complexContent>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TaxCatchAllLabel" ma:index="28" nillable="true" ma:displayName="Taxonomy Catch All Column1" ma:description="" ma:hidden="true" ma:list="{c271272b-6f31-443b-86d4-3d550079f899}" ma:internalName="TaxCatchAllLabel" ma:readOnly="true" ma:showField="CatchAllDataLabel" ma:web="d548fbc1-00fd-41bd-8895-19dbb965c329">
      <xsd:complexType>
        <xsd:complexContent>
          <xsd:extension base="dms:MultiChoiceLookup">
            <xsd:sequence>
              <xsd:element name="Value" type="dms:Lookup" maxOccurs="unbounded" minOccurs="0" nillable="true"/>
            </xsd:sequence>
          </xsd:extension>
        </xsd:complexContent>
      </xsd:complexType>
    </xsd:element>
    <xsd:element name="g947cab29b3b46f18713a0acc4648f6c" ma:index="29" nillable="true" ma:taxonomy="true" ma:internalName="g947cab29b3b46f18713a0acc4648f6c" ma:taxonomyFieldName="SaTyDocumentOtherTag" ma:displayName="Muu yksilöivä tieto" ma:indexed="true"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element name="a9215f07bdd34c12927c30fd8ee294e2" ma:index="30"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f4b386671deb464d8bb6062959db37ce" ma:index="31"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40397ff5-035d-43a5-8834-729ee8c332fa" ContentTypeId="0x0101000EC482A17D284AEE8290D09FC0D2D6D20044178EB1CC77463FA346059D7CD0C50B" PreviousValue="tru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8E007-A365-456E-94C8-52A04421F4CD}">
  <ds:schemaRefs>
    <ds:schemaRef ds:uri="http://schemas.microsoft.com/office/2006/metadata/properties"/>
    <ds:schemaRef ds:uri="http://schemas.microsoft.com/office/infopath/2007/PartnerControls"/>
    <ds:schemaRef ds:uri="d548fbc1-00fd-41bd-8895-19dbb965c329"/>
    <ds:schemaRef ds:uri="986746b9-21ea-4a10-94d5-c7e2d54bbe5a"/>
  </ds:schemaRefs>
</ds:datastoreItem>
</file>

<file path=customXml/itemProps2.xml><?xml version="1.0" encoding="utf-8"?>
<ds:datastoreItem xmlns:ds="http://schemas.openxmlformats.org/officeDocument/2006/customXml" ds:itemID="{295B4E3F-18D3-4E94-922A-6E284A993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8fbc1-00fd-41bd-8895-19dbb965c329"/>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9F180-88C5-4485-8630-A0FBA3305784}">
  <ds:schemaRefs>
    <ds:schemaRef ds:uri="http://schemas.microsoft.com/sharepoint/v3/contenttype/forms"/>
  </ds:schemaRefs>
</ds:datastoreItem>
</file>

<file path=customXml/itemProps4.xml><?xml version="1.0" encoding="utf-8"?>
<ds:datastoreItem xmlns:ds="http://schemas.openxmlformats.org/officeDocument/2006/customXml" ds:itemID="{E7E5AE8A-14D0-4A46-8D1B-35762BF10F9E}">
  <ds:schemaRefs>
    <ds:schemaRef ds:uri="http://schemas.microsoft.com/office/2006/metadata/longProperties"/>
  </ds:schemaRefs>
</ds:datastoreItem>
</file>

<file path=customXml/itemProps5.xml><?xml version="1.0" encoding="utf-8"?>
<ds:datastoreItem xmlns:ds="http://schemas.openxmlformats.org/officeDocument/2006/customXml" ds:itemID="{3AC8CFA0-4FCB-4A16-B09D-FF81A7D3A569}">
  <ds:schemaRefs>
    <ds:schemaRef ds:uri="Microsoft.SharePoint.Taxonomy.ContentTypeSync"/>
  </ds:schemaRefs>
</ds:datastoreItem>
</file>

<file path=customXml/itemProps6.xml><?xml version="1.0" encoding="utf-8"?>
<ds:datastoreItem xmlns:ds="http://schemas.openxmlformats.org/officeDocument/2006/customXml" ds:itemID="{027EFD3E-D6F6-498D-8D82-24481470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5550</Characters>
  <Application>Microsoft Office Word</Application>
  <DocSecurity>0</DocSecurity>
  <Lines>46</Lines>
  <Paragraphs>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MUISTIO</vt:lpstr>
      <vt:lpstr>MUISTIO</vt:lpstr>
    </vt:vector>
  </TitlesOfParts>
  <Company>VM</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THY</dc:creator>
  <cp:keywords/>
  <cp:lastModifiedBy>Viertävä Katja (LVM)</cp:lastModifiedBy>
  <cp:revision>3</cp:revision>
  <cp:lastPrinted>2016-05-09T06:17:00Z</cp:lastPrinted>
  <dcterms:created xsi:type="dcterms:W3CDTF">2020-03-10T06:42:00Z</dcterms:created>
  <dcterms:modified xsi:type="dcterms:W3CDTF">2020-03-10T06:43:00Z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749f8decc4e4bd8b75be4e1b601f6ad">
    <vt:lpwstr>Luonnos|41f37e3d-41e2-40e5-b522-1e276ba8f8a3</vt:lpwstr>
  </property>
  <property fmtid="{D5CDD505-2E9C-101B-9397-08002B2CF9AE}" pid="3" name="Dokumentin tila">
    <vt:lpwstr>1;#Luonnos|41f37e3d-41e2-40e5-b522-1e276ba8f8a3</vt:lpwstr>
  </property>
  <property fmtid="{D5CDD505-2E9C-101B-9397-08002B2CF9AE}" pid="4" name="Kokousnumero">
    <vt:lpwstr>96</vt:lpwstr>
  </property>
  <property fmtid="{D5CDD505-2E9C-101B-9397-08002B2CF9AE}" pid="5" name="Trafi avainsanat">
    <vt:lpwstr/>
  </property>
  <property fmtid="{D5CDD505-2E9C-101B-9397-08002B2CF9AE}" pid="6" name="g35fecdf41734414ae650ce92e930bcb">
    <vt:lpwstr/>
  </property>
  <property fmtid="{D5CDD505-2E9C-101B-9397-08002B2CF9AE}" pid="7" name="Vaihe">
    <vt:lpwstr>Voimaansaattaminen</vt:lpwstr>
  </property>
  <property fmtid="{D5CDD505-2E9C-101B-9397-08002B2CF9AE}" pid="8" name="ContentTypeId">
    <vt:lpwstr>0x0101000EC482A17D284AEE8290D09FC0D2D6D20044178EB1CC77463FA346059D7CD0C50B003FD3581C76E4E241A6FF3F4760A9BDDB</vt:lpwstr>
  </property>
  <property fmtid="{D5CDD505-2E9C-101B-9397-08002B2CF9AE}" pid="9" name="y2sz">
    <vt:lpwstr>Voimaansaattaminen</vt:lpwstr>
  </property>
  <property fmtid="{D5CDD505-2E9C-101B-9397-08002B2CF9AE}" pid="10" name="gmga">
    <vt:lpwstr>96</vt:lpwstr>
  </property>
  <property fmtid="{D5CDD505-2E9C-101B-9397-08002B2CF9AE}" pid="11" name="eb88049090c34051aae092bae2056bc2">
    <vt:lpwstr/>
  </property>
  <property fmtid="{D5CDD505-2E9C-101B-9397-08002B2CF9AE}" pid="12" name="SaTyDocumentOtherTag">
    <vt:lpwstr>21;#MSC|084af645-b42c-4500-be7a-0c594af337ed</vt:lpwstr>
  </property>
  <property fmtid="{D5CDD505-2E9C-101B-9397-08002B2CF9AE}" pid="13" name="SaTyDocumentOrganisation">
    <vt:lpwstr/>
  </property>
  <property fmtid="{D5CDD505-2E9C-101B-9397-08002B2CF9AE}" pid="14" name="SaTyDocumentLanguage">
    <vt:lpwstr>2;#Suomi|88d960e6-e76c-48a2-b607-f1600797b640</vt:lpwstr>
  </property>
  <property fmtid="{D5CDD505-2E9C-101B-9397-08002B2CF9AE}" pid="15" name="SaTyTosKeywords">
    <vt:lpwstr/>
  </property>
  <property fmtid="{D5CDD505-2E9C-101B-9397-08002B2CF9AE}" pid="16" name="SaTyDocumentQuartal">
    <vt:lpwstr/>
  </property>
  <property fmtid="{D5CDD505-2E9C-101B-9397-08002B2CF9AE}" pid="17" name="SaTyDocumentMonth">
    <vt:lpwstr/>
  </property>
  <property fmtid="{D5CDD505-2E9C-101B-9397-08002B2CF9AE}" pid="18" name="od82ff796f8549e7b48b0e43c70930a6">
    <vt:lpwstr>Suomi|88d960e6-e76c-48a2-b607-f1600797b640</vt:lpwstr>
  </property>
  <property fmtid="{D5CDD505-2E9C-101B-9397-08002B2CF9AE}" pid="19" name="display_urn:schemas-microsoft-com:office:office#SharedWithUsers">
    <vt:lpwstr>Rahikainen Marko;Nironen Antti</vt:lpwstr>
  </property>
  <property fmtid="{D5CDD505-2E9C-101B-9397-08002B2CF9AE}" pid="20" name="SharedWithUsers">
    <vt:lpwstr>33;#Rahikainen Marko;#60;#Nironen Antti</vt:lpwstr>
  </property>
</Properties>
</file>