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unaton"/>
        <w:tblW w:w="0" w:type="auto"/>
        <w:jc w:val="right"/>
        <w:tblLayout w:type="fixed"/>
        <w:tblCellMar>
          <w:left w:w="0" w:type="dxa"/>
          <w:right w:w="0" w:type="dxa"/>
        </w:tblCellMar>
        <w:tblLook w:val="04A0" w:firstRow="1" w:lastRow="0" w:firstColumn="1" w:lastColumn="0" w:noHBand="0" w:noVBand="1"/>
      </w:tblPr>
      <w:tblGrid>
        <w:gridCol w:w="9486"/>
      </w:tblGrid>
      <w:tr w:rsidR="00A11CBD" w:rsidRPr="00A11CBD" w14:paraId="01A109F5" w14:textId="77777777" w:rsidTr="002B589C">
        <w:trPr>
          <w:trHeight w:hRule="exact" w:val="510"/>
          <w:jc w:val="right"/>
        </w:trPr>
        <w:tc>
          <w:tcPr>
            <w:tcW w:w="9486" w:type="dxa"/>
          </w:tcPr>
          <w:sdt>
            <w:sdtPr>
              <w:rPr>
                <w:rFonts w:cs="Arial"/>
                <w:b/>
                <w:caps/>
                <w:color w:val="FF0000"/>
              </w:rPr>
              <w:alias w:val="Aihe"/>
              <w:tag w:val=""/>
              <w:id w:val="-1312863289"/>
              <w:placeholder>
                <w:docPart w:val="E2DF5CAF061244CFA1B9AD516290CD38"/>
              </w:placeholder>
              <w:dataBinding w:prefixMappings="xmlns:ns0='http://purl.org/dc/elements/1.1/' xmlns:ns1='http://schemas.openxmlformats.org/package/2006/metadata/core-properties' " w:xpath="/ns1:coreProperties[1]/ns0:subject[1]" w:storeItemID="{6C3C8BC8-F283-45AE-878A-BAB7291924A1}"/>
              <w:text/>
            </w:sdtPr>
            <w:sdtEndPr/>
            <w:sdtContent>
              <w:p w14:paraId="5BDDD7C1" w14:textId="77777777" w:rsidR="00A11CBD" w:rsidRPr="00A11CBD" w:rsidRDefault="00F8305B" w:rsidP="00A11CBD">
                <w:pPr>
                  <w:pStyle w:val="Yltunniste"/>
                  <w:jc w:val="right"/>
                  <w:rPr>
                    <w:rFonts w:cs="Arial"/>
                    <w:b/>
                    <w:caps/>
                    <w:color w:val="FFFFFF" w:themeColor="background1"/>
                  </w:rPr>
                </w:pPr>
                <w:r w:rsidRPr="00D36A0C">
                  <w:rPr>
                    <w:rFonts w:cs="Arial"/>
                    <w:b/>
                    <w:caps/>
                    <w:color w:val="FF0000"/>
                  </w:rPr>
                  <w:t xml:space="preserve">Luonnos 2, </w:t>
                </w:r>
                <w:r w:rsidR="003C57FA" w:rsidRPr="00D36A0C">
                  <w:rPr>
                    <w:rFonts w:cs="Arial"/>
                    <w:b/>
                    <w:caps/>
                    <w:color w:val="FF0000"/>
                  </w:rPr>
                  <w:t>Määräys STUK Y/</w:t>
                </w:r>
                <w:r w:rsidRPr="00D36A0C">
                  <w:rPr>
                    <w:rFonts w:cs="Arial"/>
                    <w:b/>
                    <w:caps/>
                    <w:color w:val="FF0000"/>
                  </w:rPr>
                  <w:t>5</w:t>
                </w:r>
                <w:r w:rsidR="003C57FA" w:rsidRPr="00D36A0C">
                  <w:rPr>
                    <w:rFonts w:cs="Arial"/>
                    <w:b/>
                    <w:caps/>
                    <w:color w:val="FF0000"/>
                  </w:rPr>
                  <w:t>/20</w:t>
                </w:r>
                <w:r w:rsidRPr="00D36A0C">
                  <w:rPr>
                    <w:rFonts w:cs="Arial"/>
                    <w:b/>
                    <w:caps/>
                    <w:color w:val="FF0000"/>
                  </w:rPr>
                  <w:t>20</w:t>
                </w:r>
              </w:p>
            </w:sdtContent>
          </w:sdt>
          <w:p w14:paraId="68AAF5B5" w14:textId="77777777" w:rsidR="00A11CBD" w:rsidRPr="00A11CBD" w:rsidRDefault="00A11CBD" w:rsidP="00A11CBD">
            <w:pPr>
              <w:rPr>
                <w:rFonts w:ascii="Arial" w:hAnsi="Arial" w:cs="Arial"/>
              </w:rPr>
            </w:pPr>
          </w:p>
        </w:tc>
      </w:tr>
      <w:tr w:rsidR="00A11CBD" w:rsidRPr="00A11CBD" w14:paraId="717D25A3" w14:textId="77777777" w:rsidTr="002B589C">
        <w:trPr>
          <w:trHeight w:hRule="exact" w:val="964"/>
          <w:jc w:val="right"/>
        </w:trPr>
        <w:tc>
          <w:tcPr>
            <w:tcW w:w="9486" w:type="dxa"/>
          </w:tcPr>
          <w:sdt>
            <w:sdtPr>
              <w:rPr>
                <w:rFonts w:cs="Arial"/>
                <w:b/>
                <w:color w:val="FFFFFF" w:themeColor="background1"/>
                <w:sz w:val="28"/>
                <w:szCs w:val="28"/>
              </w:rPr>
              <w:alias w:val="Otsikko"/>
              <w:tag w:val=""/>
              <w:id w:val="-625702088"/>
              <w:placeholder>
                <w:docPart w:val="1BBF8827CAF14B3AA5AE44C9A4ADAD63"/>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1A07B062" w14:textId="790F9915" w:rsidR="00A11CBD" w:rsidRPr="00E8578A" w:rsidRDefault="00D14DD0" w:rsidP="00537271">
                <w:pPr>
                  <w:pStyle w:val="Yltunniste"/>
                  <w:jc w:val="center"/>
                  <w:rPr>
                    <w:rFonts w:cs="Arial"/>
                    <w:color w:val="FFFFFF" w:themeColor="background1"/>
                    <w:sz w:val="32"/>
                    <w:szCs w:val="32"/>
                  </w:rPr>
                </w:pPr>
                <w:r w:rsidRPr="00E8578A">
                  <w:rPr>
                    <w:rFonts w:cs="Arial"/>
                    <w:b/>
                    <w:color w:val="FFFFFF" w:themeColor="background1"/>
                    <w:sz w:val="28"/>
                    <w:szCs w:val="28"/>
                  </w:rPr>
                  <w:t>Säteilyturvakeskuksen määräys uraanin tai toriumin tuottamiseksi harjoitettava</w:t>
                </w:r>
                <w:r>
                  <w:rPr>
                    <w:rFonts w:cs="Arial"/>
                    <w:b/>
                    <w:color w:val="FFFFFF" w:themeColor="background1"/>
                    <w:sz w:val="28"/>
                    <w:szCs w:val="28"/>
                  </w:rPr>
                  <w:t>sta</w:t>
                </w:r>
                <w:r w:rsidRPr="00E8578A">
                  <w:rPr>
                    <w:rFonts w:cs="Arial"/>
                    <w:b/>
                    <w:color w:val="FFFFFF" w:themeColor="background1"/>
                    <w:sz w:val="28"/>
                    <w:szCs w:val="28"/>
                  </w:rPr>
                  <w:t xml:space="preserve"> malminrikastustoimin</w:t>
                </w:r>
                <w:r>
                  <w:rPr>
                    <w:rFonts w:cs="Arial"/>
                    <w:b/>
                    <w:color w:val="FFFFFF" w:themeColor="background1"/>
                    <w:sz w:val="28"/>
                    <w:szCs w:val="28"/>
                  </w:rPr>
                  <w:t>nasta</w:t>
                </w:r>
              </w:p>
            </w:sdtContent>
          </w:sdt>
          <w:p w14:paraId="340651CE" w14:textId="77777777" w:rsidR="00A11CBD" w:rsidRPr="00E8578A" w:rsidRDefault="00A11CBD" w:rsidP="00162E82">
            <w:pPr>
              <w:jc w:val="right"/>
              <w:rPr>
                <w:rFonts w:ascii="Arial" w:hAnsi="Arial" w:cs="Arial"/>
                <w:sz w:val="24"/>
                <w:szCs w:val="24"/>
              </w:rPr>
            </w:pPr>
          </w:p>
        </w:tc>
      </w:tr>
      <w:tr w:rsidR="00A11CBD" w:rsidRPr="00A11CBD" w14:paraId="1BD7A5CD" w14:textId="77777777" w:rsidTr="002B589C">
        <w:trPr>
          <w:trHeight w:hRule="exact" w:val="284"/>
          <w:jc w:val="right"/>
        </w:trPr>
        <w:tc>
          <w:tcPr>
            <w:tcW w:w="9486" w:type="dxa"/>
            <w:vAlign w:val="bottom"/>
          </w:tcPr>
          <w:p w14:paraId="6919BF95" w14:textId="77777777" w:rsidR="00A11CBD" w:rsidRPr="00A11CBD" w:rsidRDefault="00A11CBD" w:rsidP="00537271">
            <w:pPr>
              <w:jc w:val="center"/>
              <w:rPr>
                <w:rFonts w:ascii="Arial" w:hAnsi="Arial" w:cs="Arial"/>
              </w:rPr>
            </w:pPr>
            <w:r w:rsidRPr="00A11CBD">
              <w:rPr>
                <w:rFonts w:ascii="Arial" w:hAnsi="Arial" w:cs="Arial"/>
                <w:color w:val="FFFFFF" w:themeColor="background1"/>
              </w:rPr>
              <w:t xml:space="preserve">Annettu Helsingissä </w:t>
            </w:r>
            <w:sdt>
              <w:sdtPr>
                <w:rPr>
                  <w:rFonts w:ascii="Arial" w:hAnsi="Arial" w:cs="Arial"/>
                  <w:color w:val="FFFFFF" w:themeColor="background1"/>
                </w:rPr>
                <w:alias w:val="Julkaisupäivämäärä"/>
                <w:tag w:val=""/>
                <w:id w:val="350312232"/>
                <w:placeholder>
                  <w:docPart w:val="E0072DAA99394903A3AB0DAC8E39E095"/>
                </w:placeholde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EndPr/>
              <w:sdtContent>
                <w:r w:rsidR="0087658F">
                  <w:rPr>
                    <w:rFonts w:ascii="Arial" w:hAnsi="Arial" w:cs="Arial"/>
                    <w:color w:val="FFFFFF" w:themeColor="background1"/>
                  </w:rPr>
                  <w:t xml:space="preserve">          </w:t>
                </w:r>
                <w:r w:rsidR="00F8305B">
                  <w:rPr>
                    <w:rFonts w:ascii="Arial" w:hAnsi="Arial" w:cs="Arial"/>
                    <w:color w:val="FFFFFF" w:themeColor="background1"/>
                  </w:rPr>
                  <w:t>xxxx</w:t>
                </w:r>
                <w:r w:rsidR="0087658F">
                  <w:rPr>
                    <w:rFonts w:ascii="Arial" w:hAnsi="Arial" w:cs="Arial"/>
                    <w:color w:val="FFFFFF" w:themeColor="background1"/>
                  </w:rPr>
                  <w:t>kuuta 20</w:t>
                </w:r>
                <w:r w:rsidR="00F8305B">
                  <w:rPr>
                    <w:rFonts w:ascii="Arial" w:hAnsi="Arial" w:cs="Arial"/>
                    <w:color w:val="FFFFFF" w:themeColor="background1"/>
                  </w:rPr>
                  <w:t>20</w:t>
                </w:r>
              </w:sdtContent>
            </w:sdt>
          </w:p>
        </w:tc>
      </w:tr>
    </w:tbl>
    <w:p w14:paraId="3B0067D0" w14:textId="77777777" w:rsidR="00A11CBD" w:rsidRPr="004527EC" w:rsidRDefault="00A11CBD" w:rsidP="00A016A4">
      <w:pPr>
        <w:spacing w:after="200" w:line="276" w:lineRule="auto"/>
        <w:rPr>
          <w:rFonts w:ascii="Calibri" w:eastAsia="Calibri" w:hAnsi="Calibri" w:cs="Times New Roman"/>
          <w:color w:val="FFFFFF" w:themeColor="background1"/>
        </w:rPr>
      </w:pPr>
    </w:p>
    <w:p w14:paraId="199B7533" w14:textId="77777777" w:rsidR="00FF143E" w:rsidRDefault="00FF143E" w:rsidP="00E9290B"/>
    <w:p w14:paraId="7BEBE8CF" w14:textId="77777777" w:rsidR="00A061D8" w:rsidRDefault="00A061D8" w:rsidP="00E9290B">
      <w:pPr>
        <w:sectPr w:rsidR="00A061D8" w:rsidSect="00A061D8">
          <w:headerReference w:type="default" r:id="rId9"/>
          <w:footerReference w:type="default" r:id="rId10"/>
          <w:pgSz w:w="11906" w:h="16838"/>
          <w:pgMar w:top="1701" w:right="1134" w:bottom="1701" w:left="1134" w:header="709" w:footer="454" w:gutter="0"/>
          <w:pgNumType w:start="1"/>
          <w:cols w:space="708"/>
          <w:docGrid w:linePitch="360"/>
        </w:sectPr>
      </w:pPr>
    </w:p>
    <w:p w14:paraId="244F51C0" w14:textId="77777777" w:rsidR="003C57FA" w:rsidRDefault="003C57FA" w:rsidP="00064625">
      <w:pPr>
        <w:jc w:val="center"/>
      </w:pPr>
      <w:r>
        <w:t>Säteilyturvakeskuksen päätöksen mukaisesti määrätään ydinenergialain (990/1987) 7 q §:n</w:t>
      </w:r>
    </w:p>
    <w:p w14:paraId="11FFF2AB" w14:textId="0C6C998D" w:rsidR="00A016A4" w:rsidRDefault="004D27F6" w:rsidP="00064625">
      <w:pPr>
        <w:jc w:val="center"/>
      </w:pPr>
      <w:r>
        <w:t>1 momentin 2</w:t>
      </w:r>
      <w:r w:rsidR="00F8305B">
        <w:t>7</w:t>
      </w:r>
      <w:r>
        <w:t xml:space="preserve"> kohdan nojalla, </w:t>
      </w:r>
      <w:r w:rsidR="003C57FA">
        <w:t xml:space="preserve">sellaisena kuin se on laissa </w:t>
      </w:r>
      <w:r w:rsidR="00DD63CB">
        <w:t>862/2018</w:t>
      </w:r>
      <w:r w:rsidR="003C57FA">
        <w:t>:</w:t>
      </w:r>
    </w:p>
    <w:p w14:paraId="230D3B47" w14:textId="77777777" w:rsidR="003C57FA" w:rsidRDefault="003C57FA" w:rsidP="003C57FA"/>
    <w:p w14:paraId="4DA7CC43" w14:textId="77777777" w:rsidR="000E26B7" w:rsidRDefault="000E26B7" w:rsidP="003C57FA"/>
    <w:p w14:paraId="39540C65" w14:textId="77777777" w:rsidR="00FF143E" w:rsidRDefault="00C46C36" w:rsidP="00AD5FC1">
      <w:pPr>
        <w:pStyle w:val="Otsikko1"/>
      </w:pPr>
      <w:r>
        <w:br/>
        <w:t>Soveltamisala ja määritelmät</w:t>
      </w:r>
    </w:p>
    <w:p w14:paraId="686C414D" w14:textId="77777777" w:rsidR="00C46C36" w:rsidRDefault="00C46C36" w:rsidP="00F532F4">
      <w:pPr>
        <w:pStyle w:val="Otsikko2"/>
      </w:pPr>
      <w:r w:rsidRPr="00F532F4">
        <w:t>Soveltamisala</w:t>
      </w:r>
    </w:p>
    <w:p w14:paraId="1C12132C" w14:textId="5A7EC6BD" w:rsidR="00F8305B" w:rsidRDefault="00E34EDA" w:rsidP="009C4A5E">
      <w:pPr>
        <w:jc w:val="both"/>
      </w:pPr>
      <w:r>
        <w:t xml:space="preserve">1. </w:t>
      </w:r>
      <w:r w:rsidR="00F8305B">
        <w:t xml:space="preserve">Tämä määräys koskee uraanin tai toriumin tuottamiseksi harjoitettavan </w:t>
      </w:r>
      <w:r w:rsidR="00A8770B">
        <w:t>malminrikastus</w:t>
      </w:r>
      <w:r w:rsidR="001605C7">
        <w:softHyphen/>
      </w:r>
      <w:r w:rsidR="00A8770B">
        <w:t>toiminnan</w:t>
      </w:r>
      <w:r w:rsidR="00F8305B">
        <w:t xml:space="preserve"> turvallisuutta siltä osin kuin toiminta kuuluu ydinenergialain (990/1987) soveltamisalaan. Määräystä sovelletaan myös näissä toiminnoissa syntyvän radioaktiivisen jätteen käsittelyyn ja loppusijoitukseen siltä osin kuin radioaktiivinen jäte kuuluu ydinenergialain soveltamisalaan. </w:t>
      </w:r>
    </w:p>
    <w:p w14:paraId="7C763D8C" w14:textId="77777777" w:rsidR="00F8305B" w:rsidRDefault="00F8305B" w:rsidP="00F5647E">
      <w:pPr>
        <w:jc w:val="both"/>
      </w:pPr>
    </w:p>
    <w:p w14:paraId="5F241766" w14:textId="7787D66E" w:rsidR="00EF71D9" w:rsidRDefault="00F8305B" w:rsidP="009C4A5E">
      <w:pPr>
        <w:jc w:val="both"/>
      </w:pPr>
      <w:r>
        <w:t>2. Säteilylain (859/2018) 5-7 §:ssä säädetään säteilysuojelun yleisistä periaatteista ja luvussa 12 työperäisestä altistuksesta</w:t>
      </w:r>
      <w:r w:rsidR="004A0092">
        <w:t xml:space="preserve">. </w:t>
      </w:r>
    </w:p>
    <w:p w14:paraId="313A2CE7" w14:textId="77777777" w:rsidR="00302036" w:rsidRDefault="00302036" w:rsidP="009C4A5E">
      <w:pPr>
        <w:jc w:val="both"/>
      </w:pPr>
    </w:p>
    <w:p w14:paraId="06A2817E" w14:textId="77777777" w:rsidR="003C57FA" w:rsidRDefault="003C57FA" w:rsidP="00924215">
      <w:pPr>
        <w:pStyle w:val="Otsikko2"/>
        <w:spacing w:before="100" w:beforeAutospacing="1"/>
      </w:pPr>
      <w:r>
        <w:t>Määritelmät</w:t>
      </w:r>
    </w:p>
    <w:p w14:paraId="234E85A8" w14:textId="77777777" w:rsidR="003C57FA" w:rsidRPr="00224025" w:rsidRDefault="003C57FA" w:rsidP="003C57FA">
      <w:pPr>
        <w:pStyle w:val="Leipteksti"/>
      </w:pPr>
      <w:r>
        <w:t xml:space="preserve">1. </w:t>
      </w:r>
      <w:r w:rsidR="000E26B7" w:rsidRPr="000E26B7">
        <w:t>Tässä määräyksessä tarkoitetaan:</w:t>
      </w:r>
    </w:p>
    <w:p w14:paraId="1F61FD0F" w14:textId="3C574262" w:rsidR="000E26B7" w:rsidRPr="000E26B7" w:rsidRDefault="00064625" w:rsidP="000E26B7">
      <w:pPr>
        <w:ind w:left="527" w:hanging="357"/>
        <w:rPr>
          <w:rFonts w:ascii="Cambria" w:eastAsia="Cambria" w:hAnsi="Cambria" w:cs="Cambria"/>
        </w:rPr>
      </w:pPr>
      <w:r>
        <w:rPr>
          <w:rFonts w:ascii="Cambria" w:eastAsia="Cambria" w:hAnsi="Cambria" w:cs="Cambria"/>
        </w:rPr>
        <w:t>1</w:t>
      </w:r>
      <w:r w:rsidR="000E26B7" w:rsidRPr="000E26B7">
        <w:rPr>
          <w:rFonts w:ascii="Cambria" w:eastAsia="Cambria" w:hAnsi="Cambria" w:cs="Cambria"/>
        </w:rPr>
        <w:t>)</w:t>
      </w:r>
      <w:r w:rsidR="000E26B7" w:rsidRPr="000E26B7">
        <w:rPr>
          <w:rFonts w:ascii="Cambria" w:eastAsia="Cambria" w:hAnsi="Cambria" w:cs="Cambria"/>
          <w:i/>
        </w:rPr>
        <w:t xml:space="preserve"> </w:t>
      </w:r>
      <w:r w:rsidR="000E26B7" w:rsidRPr="000E26B7">
        <w:rPr>
          <w:rFonts w:ascii="Cambria" w:eastAsia="Cambria" w:hAnsi="Cambria" w:cs="Cambria"/>
          <w:i/>
        </w:rPr>
        <w:tab/>
      </w:r>
      <w:r w:rsidR="00EF71D9" w:rsidRPr="00EF71D9">
        <w:rPr>
          <w:rFonts w:ascii="Cambria" w:eastAsia="Cambria" w:hAnsi="Cambria" w:cs="Cambria"/>
          <w:i/>
        </w:rPr>
        <w:t xml:space="preserve">malminrikastusjätteellä </w:t>
      </w:r>
      <w:r w:rsidR="00EF71D9" w:rsidRPr="004A65EC">
        <w:rPr>
          <w:rFonts w:ascii="Cambria" w:eastAsia="Cambria" w:hAnsi="Cambria" w:cs="Cambria"/>
        </w:rPr>
        <w:t>rikastushiekkaa ja muita jätteitä, joita muodostuu erotettaessa uraania tai toriumia malmista;</w:t>
      </w:r>
    </w:p>
    <w:p w14:paraId="0D35F3C1" w14:textId="77777777" w:rsidR="000E26B7" w:rsidRPr="000E26B7" w:rsidRDefault="000E26B7" w:rsidP="000E26B7">
      <w:pPr>
        <w:ind w:left="527" w:hanging="357"/>
        <w:rPr>
          <w:rFonts w:ascii="Cambria" w:eastAsia="Cambria" w:hAnsi="Cambria" w:cs="Cambria"/>
        </w:rPr>
      </w:pPr>
    </w:p>
    <w:p w14:paraId="69D4FBA4" w14:textId="7A9A7294" w:rsidR="000E26B7" w:rsidRPr="000E26B7" w:rsidRDefault="00064625" w:rsidP="000E26B7">
      <w:pPr>
        <w:ind w:left="527" w:hanging="357"/>
        <w:rPr>
          <w:rFonts w:ascii="Cambria" w:eastAsia="Cambria" w:hAnsi="Cambria" w:cs="Cambria"/>
        </w:rPr>
      </w:pPr>
      <w:r>
        <w:rPr>
          <w:rFonts w:ascii="Cambria" w:eastAsia="Cambria" w:hAnsi="Cambria" w:cs="Cambria"/>
        </w:rPr>
        <w:t>2</w:t>
      </w:r>
      <w:r w:rsidR="000E26B7" w:rsidRPr="000E26B7">
        <w:rPr>
          <w:rFonts w:ascii="Cambria" w:eastAsia="Cambria" w:hAnsi="Cambria" w:cs="Cambria"/>
        </w:rPr>
        <w:t xml:space="preserve">) </w:t>
      </w:r>
      <w:r w:rsidR="000E26B7" w:rsidRPr="000E26B7">
        <w:rPr>
          <w:rFonts w:ascii="Cambria" w:eastAsia="Cambria" w:hAnsi="Cambria" w:cs="Cambria"/>
        </w:rPr>
        <w:tab/>
      </w:r>
      <w:r w:rsidR="00EF71D9" w:rsidRPr="00EF71D9">
        <w:rPr>
          <w:rFonts w:ascii="Cambria" w:eastAsia="Cambria" w:hAnsi="Cambria" w:cs="Cambria"/>
          <w:i/>
        </w:rPr>
        <w:t xml:space="preserve">odotettavissa olevalla käyttöhäiriöllä </w:t>
      </w:r>
      <w:r w:rsidR="00EF71D9" w:rsidRPr="004A65EC">
        <w:rPr>
          <w:rFonts w:ascii="Cambria" w:eastAsia="Cambria" w:hAnsi="Cambria" w:cs="Cambria"/>
        </w:rPr>
        <w:t>rikastamon säteilyturvallisuuteen vaikuttavaa tapahtumaa, jonka arvioidaan sattuvan vähintään kerran sadan käyttövuoden aikana;</w:t>
      </w:r>
    </w:p>
    <w:p w14:paraId="2AC6BC30" w14:textId="77777777" w:rsidR="000E26B7" w:rsidRPr="000E26B7" w:rsidRDefault="000E26B7" w:rsidP="000E26B7">
      <w:pPr>
        <w:ind w:left="527" w:hanging="357"/>
        <w:rPr>
          <w:rFonts w:ascii="Cambria" w:eastAsia="Cambria" w:hAnsi="Cambria" w:cs="Cambria"/>
        </w:rPr>
      </w:pPr>
    </w:p>
    <w:p w14:paraId="50F66E94" w14:textId="72DF12F9" w:rsidR="004A65EC" w:rsidRPr="004A65EC" w:rsidRDefault="00064625" w:rsidP="004A65EC">
      <w:pPr>
        <w:ind w:left="527" w:hanging="357"/>
        <w:rPr>
          <w:rFonts w:ascii="Cambria" w:eastAsia="Cambria" w:hAnsi="Cambria" w:cs="Cambria"/>
        </w:rPr>
      </w:pPr>
      <w:r>
        <w:rPr>
          <w:rFonts w:ascii="Cambria" w:eastAsia="Cambria" w:hAnsi="Cambria" w:cs="Cambria"/>
        </w:rPr>
        <w:t>3</w:t>
      </w:r>
      <w:r w:rsidR="004A65EC" w:rsidRPr="004A65EC">
        <w:rPr>
          <w:rFonts w:ascii="Cambria" w:eastAsia="Cambria" w:hAnsi="Cambria" w:cs="Cambria"/>
        </w:rPr>
        <w:t>)</w:t>
      </w:r>
      <w:r w:rsidR="004A65EC" w:rsidRPr="004A65EC">
        <w:rPr>
          <w:rFonts w:ascii="Cambria" w:eastAsia="Cambria" w:hAnsi="Cambria" w:cs="Cambria"/>
        </w:rPr>
        <w:tab/>
      </w:r>
      <w:r w:rsidR="00D16905" w:rsidRPr="00064625">
        <w:rPr>
          <w:rFonts w:ascii="Cambria" w:eastAsia="Cambria" w:hAnsi="Cambria" w:cs="Cambria"/>
          <w:i/>
          <w:iCs/>
        </w:rPr>
        <w:t xml:space="preserve">radioaktiivisella </w:t>
      </w:r>
      <w:r w:rsidR="004A65EC" w:rsidRPr="004A65EC">
        <w:rPr>
          <w:rFonts w:ascii="Cambria" w:eastAsia="Cambria" w:hAnsi="Cambria" w:cs="Cambria"/>
          <w:i/>
        </w:rPr>
        <w:t>tuotantojätteellä</w:t>
      </w:r>
      <w:r w:rsidR="004A65EC" w:rsidRPr="004A65EC">
        <w:rPr>
          <w:rFonts w:ascii="Cambria" w:eastAsia="Cambria" w:hAnsi="Cambria" w:cs="Cambria"/>
        </w:rPr>
        <w:t xml:space="preserve"> uraanin tai toriumin tuottamisen yhteydessä syntyvää ydinjätettä, jossa </w:t>
      </w:r>
      <w:r w:rsidR="00D16905" w:rsidRPr="004A65EC">
        <w:rPr>
          <w:rFonts w:ascii="Cambria" w:eastAsia="Cambria" w:hAnsi="Cambria" w:cs="Cambria"/>
        </w:rPr>
        <w:t>uraani</w:t>
      </w:r>
      <w:r w:rsidR="00D16905">
        <w:rPr>
          <w:rFonts w:ascii="Cambria" w:eastAsia="Cambria" w:hAnsi="Cambria" w:cs="Cambria"/>
        </w:rPr>
        <w:t>-</w:t>
      </w:r>
      <w:r w:rsidR="004A65EC" w:rsidRPr="004A65EC">
        <w:rPr>
          <w:rFonts w:ascii="Cambria" w:eastAsia="Cambria" w:hAnsi="Cambria" w:cs="Cambria"/>
        </w:rPr>
        <w:t xml:space="preserve">238, </w:t>
      </w:r>
      <w:r w:rsidR="00D16905" w:rsidRPr="004A65EC">
        <w:rPr>
          <w:rFonts w:ascii="Cambria" w:eastAsia="Cambria" w:hAnsi="Cambria" w:cs="Cambria"/>
        </w:rPr>
        <w:t>radium</w:t>
      </w:r>
      <w:r w:rsidR="00D16905">
        <w:rPr>
          <w:rFonts w:ascii="Cambria" w:eastAsia="Cambria" w:hAnsi="Cambria" w:cs="Cambria"/>
        </w:rPr>
        <w:t>-</w:t>
      </w:r>
      <w:r w:rsidR="004A65EC" w:rsidRPr="004A65EC">
        <w:rPr>
          <w:rFonts w:ascii="Cambria" w:eastAsia="Cambria" w:hAnsi="Cambria" w:cs="Cambria"/>
        </w:rPr>
        <w:t xml:space="preserve">226, </w:t>
      </w:r>
      <w:r w:rsidR="00D16905" w:rsidRPr="004A65EC">
        <w:rPr>
          <w:rFonts w:ascii="Cambria" w:eastAsia="Cambria" w:hAnsi="Cambria" w:cs="Cambria"/>
        </w:rPr>
        <w:t>lyijy</w:t>
      </w:r>
      <w:r w:rsidR="00D16905">
        <w:rPr>
          <w:rFonts w:ascii="Cambria" w:eastAsia="Cambria" w:hAnsi="Cambria" w:cs="Cambria"/>
        </w:rPr>
        <w:t>-</w:t>
      </w:r>
      <w:r w:rsidR="004A65EC" w:rsidRPr="004A65EC">
        <w:rPr>
          <w:rFonts w:ascii="Cambria" w:eastAsia="Cambria" w:hAnsi="Cambria" w:cs="Cambria"/>
        </w:rPr>
        <w:t xml:space="preserve">210, </w:t>
      </w:r>
      <w:r w:rsidR="00D16905" w:rsidRPr="004A65EC">
        <w:rPr>
          <w:rFonts w:ascii="Cambria" w:eastAsia="Cambria" w:hAnsi="Cambria" w:cs="Cambria"/>
        </w:rPr>
        <w:t>torium</w:t>
      </w:r>
      <w:r w:rsidR="00D16905">
        <w:rPr>
          <w:rFonts w:ascii="Cambria" w:eastAsia="Cambria" w:hAnsi="Cambria" w:cs="Cambria"/>
        </w:rPr>
        <w:noBreakHyphen/>
      </w:r>
      <w:r w:rsidR="004A65EC" w:rsidRPr="004A65EC">
        <w:rPr>
          <w:rFonts w:ascii="Cambria" w:eastAsia="Cambria" w:hAnsi="Cambria" w:cs="Cambria"/>
        </w:rPr>
        <w:t xml:space="preserve">232 tai </w:t>
      </w:r>
      <w:r w:rsidR="00D16905" w:rsidRPr="004A65EC">
        <w:rPr>
          <w:rFonts w:ascii="Cambria" w:eastAsia="Cambria" w:hAnsi="Cambria" w:cs="Cambria"/>
        </w:rPr>
        <w:t>radium</w:t>
      </w:r>
      <w:r w:rsidR="00D16905">
        <w:rPr>
          <w:rFonts w:ascii="Cambria" w:eastAsia="Cambria" w:hAnsi="Cambria" w:cs="Cambria"/>
        </w:rPr>
        <w:t>-</w:t>
      </w:r>
      <w:r w:rsidR="004A65EC" w:rsidRPr="004A65EC">
        <w:rPr>
          <w:rFonts w:ascii="Cambria" w:eastAsia="Cambria" w:hAnsi="Cambria" w:cs="Cambria"/>
        </w:rPr>
        <w:t>228</w:t>
      </w:r>
      <w:r w:rsidR="00F9516C">
        <w:rPr>
          <w:rFonts w:ascii="Cambria" w:eastAsia="Cambria" w:hAnsi="Cambria" w:cs="Cambria"/>
        </w:rPr>
        <w:t xml:space="preserve"> </w:t>
      </w:r>
      <w:r w:rsidR="00D16905">
        <w:rPr>
          <w:rFonts w:ascii="Cambria" w:eastAsia="Cambria" w:hAnsi="Cambria" w:cs="Cambria"/>
        </w:rPr>
        <w:t>-isotoopin</w:t>
      </w:r>
      <w:r w:rsidR="004A65EC" w:rsidRPr="004A65EC">
        <w:rPr>
          <w:rFonts w:ascii="Cambria" w:eastAsia="Cambria" w:hAnsi="Cambria" w:cs="Cambria"/>
        </w:rPr>
        <w:t xml:space="preserve"> keskimääräinen aktiivisuuspitoisuus </w:t>
      </w:r>
      <w:r w:rsidR="00D16905">
        <w:rPr>
          <w:rFonts w:ascii="Cambria" w:eastAsia="Cambria" w:hAnsi="Cambria" w:cs="Cambria"/>
        </w:rPr>
        <w:t xml:space="preserve">on suurempi kuin 1 </w:t>
      </w:r>
      <w:proofErr w:type="spellStart"/>
      <w:r w:rsidR="00D16905">
        <w:rPr>
          <w:rFonts w:ascii="Cambria" w:eastAsia="Cambria" w:hAnsi="Cambria" w:cs="Cambria"/>
        </w:rPr>
        <w:t>Bq</w:t>
      </w:r>
      <w:proofErr w:type="spellEnd"/>
      <w:r w:rsidR="00D16905">
        <w:rPr>
          <w:rFonts w:ascii="Cambria" w:eastAsia="Cambria" w:hAnsi="Cambria" w:cs="Cambria"/>
        </w:rPr>
        <w:t>/g</w:t>
      </w:r>
      <w:r w:rsidR="004A65EC" w:rsidRPr="004A65EC">
        <w:rPr>
          <w:rFonts w:ascii="Cambria" w:eastAsia="Cambria" w:hAnsi="Cambria" w:cs="Cambria"/>
        </w:rPr>
        <w:t>;</w:t>
      </w:r>
    </w:p>
    <w:p w14:paraId="18FD0600" w14:textId="77777777" w:rsidR="004A65EC" w:rsidRPr="004A65EC" w:rsidRDefault="004A65EC" w:rsidP="004A65EC">
      <w:pPr>
        <w:ind w:left="527" w:hanging="357"/>
        <w:rPr>
          <w:rFonts w:ascii="Cambria" w:eastAsia="Cambria" w:hAnsi="Cambria" w:cs="Cambria"/>
        </w:rPr>
      </w:pPr>
    </w:p>
    <w:p w14:paraId="3DDBE67F" w14:textId="02B94FB1" w:rsidR="004A65EC" w:rsidRPr="004A65EC" w:rsidRDefault="00E926AE" w:rsidP="004A65EC">
      <w:pPr>
        <w:ind w:left="527" w:hanging="357"/>
        <w:rPr>
          <w:rFonts w:ascii="Cambria" w:eastAsia="Cambria" w:hAnsi="Cambria" w:cs="Cambria"/>
        </w:rPr>
      </w:pPr>
      <w:r>
        <w:rPr>
          <w:rFonts w:ascii="Cambria" w:eastAsia="Cambria" w:hAnsi="Cambria" w:cs="Cambria"/>
        </w:rPr>
        <w:t>4</w:t>
      </w:r>
      <w:r w:rsidR="004A65EC" w:rsidRPr="004A65EC">
        <w:rPr>
          <w:rFonts w:ascii="Cambria" w:eastAsia="Cambria" w:hAnsi="Cambria" w:cs="Cambria"/>
        </w:rPr>
        <w:t>)</w:t>
      </w:r>
      <w:r w:rsidR="004A65EC" w:rsidRPr="004A65EC">
        <w:rPr>
          <w:rFonts w:ascii="Cambria" w:eastAsia="Cambria" w:hAnsi="Cambria" w:cs="Cambria"/>
        </w:rPr>
        <w:tab/>
      </w:r>
      <w:r w:rsidR="00F33C70">
        <w:rPr>
          <w:rFonts w:ascii="Cambria" w:eastAsia="Cambria" w:hAnsi="Cambria" w:cs="Cambria"/>
          <w:i/>
        </w:rPr>
        <w:t>rikastamolla</w:t>
      </w:r>
      <w:r w:rsidR="00F33C70" w:rsidRPr="004A65EC">
        <w:rPr>
          <w:rFonts w:ascii="Cambria" w:eastAsia="Cambria" w:hAnsi="Cambria" w:cs="Cambria"/>
        </w:rPr>
        <w:t xml:space="preserve"> </w:t>
      </w:r>
      <w:r w:rsidR="004A65EC" w:rsidRPr="004A65EC">
        <w:rPr>
          <w:rFonts w:ascii="Cambria" w:eastAsia="Cambria" w:hAnsi="Cambria" w:cs="Cambria"/>
        </w:rPr>
        <w:t>uraanin tai toriumin tuotantoon tarkoitettua malminrikastuslaitosta;</w:t>
      </w:r>
    </w:p>
    <w:p w14:paraId="38266E54" w14:textId="77777777" w:rsidR="004A65EC" w:rsidRPr="004A65EC" w:rsidRDefault="004A65EC" w:rsidP="000E26B7">
      <w:pPr>
        <w:ind w:left="527" w:hanging="357"/>
        <w:rPr>
          <w:rFonts w:ascii="Cambria" w:eastAsia="Cambria" w:hAnsi="Cambria" w:cs="Cambria"/>
        </w:rPr>
      </w:pPr>
    </w:p>
    <w:p w14:paraId="30E7D706" w14:textId="77777777" w:rsidR="0061123B" w:rsidRPr="00764D6E" w:rsidRDefault="0061123B" w:rsidP="004A65EC">
      <w:pPr>
        <w:ind w:left="170"/>
      </w:pPr>
    </w:p>
    <w:p w14:paraId="4930CDAE" w14:textId="304AA49A" w:rsidR="007C322F" w:rsidRDefault="00241DA3" w:rsidP="000E26B7">
      <w:pPr>
        <w:pStyle w:val="Otsikko1"/>
      </w:pPr>
      <w:r>
        <w:br/>
      </w:r>
      <w:bookmarkStart w:id="0" w:name="_Toc525913716"/>
      <w:bookmarkEnd w:id="0"/>
      <w:r w:rsidR="00885FA1" w:rsidRPr="004A65EC">
        <w:t>Säteilya</w:t>
      </w:r>
      <w:r w:rsidR="00885FA1">
        <w:t>ltistuksen</w:t>
      </w:r>
      <w:r w:rsidR="00885FA1" w:rsidRPr="004A65EC">
        <w:t xml:space="preserve"> </w:t>
      </w:r>
      <w:r w:rsidR="004A65EC" w:rsidRPr="004A65EC">
        <w:t>rajoittaminen</w:t>
      </w:r>
    </w:p>
    <w:p w14:paraId="704F7781" w14:textId="77777777" w:rsidR="007C322F" w:rsidRDefault="009967B6" w:rsidP="004168AB">
      <w:pPr>
        <w:pStyle w:val="Otsikko2"/>
      </w:pPr>
      <w:bookmarkStart w:id="1" w:name="_Toc525913717"/>
      <w:bookmarkEnd w:id="1"/>
      <w:r w:rsidRPr="009967B6">
        <w:t>Työntekijöiden ja ympäristön väestön säteilyturvallisuus</w:t>
      </w:r>
    </w:p>
    <w:p w14:paraId="33A89443" w14:textId="3279CD50" w:rsidR="00241DA3" w:rsidRPr="00241DA3" w:rsidRDefault="00D36A0C" w:rsidP="00F5647E">
      <w:pPr>
        <w:jc w:val="both"/>
      </w:pPr>
      <w:r>
        <w:t xml:space="preserve">1. </w:t>
      </w:r>
      <w:r w:rsidR="00F33C70">
        <w:t>Rikastamon</w:t>
      </w:r>
      <w:r w:rsidR="00F33C70" w:rsidRPr="005F12FC">
        <w:t xml:space="preserve"> </w:t>
      </w:r>
      <w:r w:rsidR="005F12FC" w:rsidRPr="005F12FC">
        <w:t xml:space="preserve">työntekijöiden ja väestön säteilyaltistuksen rajoittamisesta säädetään ydinenergialain 2 a §:n 1 momentin 1 </w:t>
      </w:r>
      <w:r w:rsidR="002D608A" w:rsidRPr="002D608A">
        <w:t xml:space="preserve">kohdassa </w:t>
      </w:r>
      <w:r w:rsidR="005F12FC" w:rsidRPr="005F12FC">
        <w:t>ja 7 c §:</w:t>
      </w:r>
      <w:proofErr w:type="spellStart"/>
      <w:r w:rsidR="005F12FC" w:rsidRPr="005F12FC">
        <w:t>ssä</w:t>
      </w:r>
      <w:proofErr w:type="spellEnd"/>
      <w:r w:rsidR="005F12FC" w:rsidRPr="005F12FC">
        <w:t>.</w:t>
      </w:r>
    </w:p>
    <w:p w14:paraId="654CA6AE" w14:textId="77777777" w:rsidR="00241DA3" w:rsidRPr="00241DA3" w:rsidRDefault="00241DA3" w:rsidP="00F5647E">
      <w:pPr>
        <w:jc w:val="both"/>
      </w:pPr>
    </w:p>
    <w:p w14:paraId="48A340F8" w14:textId="2515D06F" w:rsidR="00241DA3" w:rsidRPr="00241DA3" w:rsidRDefault="00D36A0C" w:rsidP="00F5647E">
      <w:pPr>
        <w:jc w:val="both"/>
      </w:pPr>
      <w:r>
        <w:t xml:space="preserve">2. </w:t>
      </w:r>
      <w:r w:rsidR="005F12FC" w:rsidRPr="005F12FC">
        <w:t>Radonista aiheutuvasta työntekijöiden altistuksesta säädetään säteilylain</w:t>
      </w:r>
      <w:r w:rsidR="00DD63CB">
        <w:t xml:space="preserve"> (859/2018)</w:t>
      </w:r>
      <w:r w:rsidR="005F12FC" w:rsidRPr="005F12FC">
        <w:t xml:space="preserve"> 18 luvussa</w:t>
      </w:r>
      <w:r w:rsidR="00DD63CB">
        <w:t>.</w:t>
      </w:r>
    </w:p>
    <w:p w14:paraId="3A00492E" w14:textId="77777777" w:rsidR="00241DA3" w:rsidRPr="00241DA3" w:rsidRDefault="00241DA3" w:rsidP="00F5647E">
      <w:pPr>
        <w:jc w:val="both"/>
      </w:pPr>
    </w:p>
    <w:p w14:paraId="38043072" w14:textId="2E1815B2" w:rsidR="00241DA3" w:rsidRDefault="00D36A0C" w:rsidP="009B3711">
      <w:pPr>
        <w:jc w:val="both"/>
      </w:pPr>
      <w:r>
        <w:t xml:space="preserve">3. </w:t>
      </w:r>
      <w:r w:rsidR="005F12FC" w:rsidRPr="005F12FC">
        <w:t xml:space="preserve">Rikastamon toiminnasta ja </w:t>
      </w:r>
      <w:r w:rsidR="00D16905">
        <w:t xml:space="preserve">radioaktiivisten </w:t>
      </w:r>
      <w:r w:rsidR="005F12FC" w:rsidRPr="005F12FC">
        <w:t>tuotantojätteiden loppusijoituksesta väestölle aiheutuvan säteilyaltistuksen ja radioaktiivisten aineiden päästöjen rajoittamisesta säädetään ydinenergia-</w:t>
      </w:r>
      <w:r w:rsidR="002D608A" w:rsidRPr="005F12FC">
        <w:t>asetuks</w:t>
      </w:r>
      <w:r w:rsidR="002D608A">
        <w:t>en</w:t>
      </w:r>
      <w:r w:rsidR="002D608A" w:rsidRPr="005F12FC">
        <w:t xml:space="preserve"> </w:t>
      </w:r>
      <w:r w:rsidR="005F12FC" w:rsidRPr="005F12FC">
        <w:t>(161/1988)</w:t>
      </w:r>
      <w:r w:rsidR="002D608A">
        <w:t xml:space="preserve"> 22 c §:</w:t>
      </w:r>
      <w:proofErr w:type="spellStart"/>
      <w:r w:rsidR="002D608A">
        <w:t>ssä</w:t>
      </w:r>
      <w:proofErr w:type="spellEnd"/>
      <w:r w:rsidR="005F12FC" w:rsidRPr="005F12FC">
        <w:t>.</w:t>
      </w:r>
    </w:p>
    <w:p w14:paraId="21312DF6" w14:textId="77777777" w:rsidR="002E64AF" w:rsidRPr="00241DA3" w:rsidRDefault="002E64AF" w:rsidP="009B3711">
      <w:pPr>
        <w:jc w:val="both"/>
        <w:rPr>
          <w:rFonts w:ascii="Cambria" w:eastAsia="Cambria" w:hAnsi="Cambria" w:cs="Cambria"/>
        </w:rPr>
      </w:pPr>
    </w:p>
    <w:p w14:paraId="13C34AE0" w14:textId="77777777" w:rsidR="00412B66" w:rsidRPr="00412B66" w:rsidRDefault="005F12FC" w:rsidP="00924215">
      <w:pPr>
        <w:pStyle w:val="Otsikko2"/>
        <w:spacing w:before="100" w:beforeAutospacing="1"/>
      </w:pPr>
      <w:r w:rsidRPr="005F12FC">
        <w:t>Väestön säteilyannosten arvioiminen</w:t>
      </w:r>
    </w:p>
    <w:p w14:paraId="461C3576" w14:textId="6D0508A1" w:rsidR="00412B66" w:rsidRDefault="00D36A0C" w:rsidP="00F5647E">
      <w:pPr>
        <w:tabs>
          <w:tab w:val="left" w:pos="284"/>
          <w:tab w:val="left" w:pos="851"/>
        </w:tabs>
        <w:spacing w:before="100" w:beforeAutospacing="1"/>
        <w:jc w:val="both"/>
      </w:pPr>
      <w:r>
        <w:t xml:space="preserve">1. </w:t>
      </w:r>
      <w:r w:rsidR="005F12FC" w:rsidRPr="005F12FC">
        <w:t xml:space="preserve">Luvanhaltijan on arvioitava laskennallisin analyysein </w:t>
      </w:r>
      <w:r w:rsidR="00885FA1">
        <w:t>väestön</w:t>
      </w:r>
      <w:r w:rsidR="00D14DD0">
        <w:t xml:space="preserve"> yksilöiden</w:t>
      </w:r>
      <w:r w:rsidR="00885FA1">
        <w:t xml:space="preserve"> </w:t>
      </w:r>
      <w:r w:rsidR="005F12FC" w:rsidRPr="005F12FC">
        <w:t>säteilyannokset, jotka aiheutuvat radioaktiivisten aineiden päästöistä normaalikäytön, odotettavissa olevien käyttöhäiriöiden ja onnettomuustilanteiden seurauksena</w:t>
      </w:r>
      <w:r w:rsidR="00412B66" w:rsidRPr="00761980">
        <w:t>.</w:t>
      </w:r>
    </w:p>
    <w:p w14:paraId="433BD1A6" w14:textId="77777777" w:rsidR="00412B66" w:rsidRDefault="00412B66" w:rsidP="00F5647E">
      <w:pPr>
        <w:tabs>
          <w:tab w:val="left" w:pos="284"/>
        </w:tabs>
        <w:jc w:val="both"/>
      </w:pPr>
    </w:p>
    <w:p w14:paraId="68E6A8B7" w14:textId="752906D1" w:rsidR="00412B66" w:rsidRDefault="00D36A0C" w:rsidP="00F5647E">
      <w:pPr>
        <w:tabs>
          <w:tab w:val="left" w:pos="284"/>
          <w:tab w:val="left" w:pos="851"/>
        </w:tabs>
        <w:jc w:val="both"/>
      </w:pPr>
      <w:r>
        <w:t xml:space="preserve">2. </w:t>
      </w:r>
      <w:r w:rsidR="005F12FC" w:rsidRPr="005F12FC">
        <w:t xml:space="preserve">Lisäksi luvanhaltijan on arvioitava laskennallisin analyysein </w:t>
      </w:r>
      <w:r w:rsidR="00885FA1">
        <w:t xml:space="preserve">väestön </w:t>
      </w:r>
      <w:r w:rsidR="00D14DD0">
        <w:t xml:space="preserve">yksilöiden </w:t>
      </w:r>
      <w:r w:rsidR="005F12FC" w:rsidRPr="005F12FC">
        <w:t xml:space="preserve">säteilyannokset, jotka aiheutuvat </w:t>
      </w:r>
      <w:r w:rsidR="00F33C70">
        <w:t xml:space="preserve">radioaktiivisen </w:t>
      </w:r>
      <w:r w:rsidR="005F12FC" w:rsidRPr="005F12FC">
        <w:t>tuotantojätteen loppusijoituksesta sekä todennäköisenä pidettävien kehityskulkujen että jätteiden eristystä heikentävien tapahtumien seurauksena</w:t>
      </w:r>
      <w:r w:rsidR="00412B66" w:rsidRPr="00761980">
        <w:t>.</w:t>
      </w:r>
    </w:p>
    <w:p w14:paraId="73E36565" w14:textId="77777777" w:rsidR="00412B66" w:rsidRDefault="00412B66" w:rsidP="00D36A0C">
      <w:pPr>
        <w:tabs>
          <w:tab w:val="left" w:pos="284"/>
          <w:tab w:val="left" w:pos="851"/>
        </w:tabs>
      </w:pPr>
    </w:p>
    <w:p w14:paraId="75B5C9A0" w14:textId="77777777" w:rsidR="003D43C8" w:rsidRDefault="003D43C8" w:rsidP="00D36A0C">
      <w:pPr>
        <w:tabs>
          <w:tab w:val="left" w:pos="284"/>
          <w:tab w:val="left" w:pos="851"/>
        </w:tabs>
      </w:pPr>
    </w:p>
    <w:p w14:paraId="5A04FBBB" w14:textId="77777777" w:rsidR="005F12FC" w:rsidRDefault="00BC7288" w:rsidP="00DF377E">
      <w:pPr>
        <w:pStyle w:val="Otsikko1"/>
        <w:tabs>
          <w:tab w:val="left" w:pos="284"/>
        </w:tabs>
      </w:pPr>
      <w:r>
        <w:br/>
      </w:r>
      <w:r w:rsidR="005F12FC">
        <w:t>Tekniset suunnitteluvaatimukset</w:t>
      </w:r>
    </w:p>
    <w:p w14:paraId="0C3A1179" w14:textId="77777777" w:rsidR="00412B66" w:rsidRPr="00412B66" w:rsidRDefault="003D43C8" w:rsidP="00412B66">
      <w:pPr>
        <w:pStyle w:val="Otsikko2"/>
      </w:pPr>
      <w:r>
        <w:t>Kaivostoiminnan s</w:t>
      </w:r>
      <w:r w:rsidR="0061123B">
        <w:t>u</w:t>
      </w:r>
      <w:r>
        <w:t>unnittelu</w:t>
      </w:r>
    </w:p>
    <w:p w14:paraId="2ABD0EF3" w14:textId="365B9012" w:rsidR="00224025" w:rsidRDefault="00D36A0C" w:rsidP="00F56040">
      <w:pPr>
        <w:tabs>
          <w:tab w:val="left" w:pos="284"/>
          <w:tab w:val="left" w:pos="851"/>
        </w:tabs>
        <w:jc w:val="both"/>
      </w:pPr>
      <w:r w:rsidRPr="00F56040">
        <w:t>1.</w:t>
      </w:r>
      <w:r>
        <w:t xml:space="preserve"> </w:t>
      </w:r>
      <w:r w:rsidR="002306E9">
        <w:t xml:space="preserve">– 7. Kumottu. </w:t>
      </w:r>
    </w:p>
    <w:p w14:paraId="283A9596" w14:textId="77777777" w:rsidR="00F9516C" w:rsidRDefault="00F9516C" w:rsidP="00F56040">
      <w:pPr>
        <w:tabs>
          <w:tab w:val="left" w:pos="284"/>
          <w:tab w:val="left" w:pos="851"/>
        </w:tabs>
        <w:spacing w:before="100" w:beforeAutospacing="1"/>
        <w:jc w:val="both"/>
      </w:pPr>
    </w:p>
    <w:p w14:paraId="31F33866" w14:textId="77777777" w:rsidR="00412B66" w:rsidRPr="00412B66" w:rsidRDefault="00E0439F" w:rsidP="00924215">
      <w:pPr>
        <w:pStyle w:val="Otsikko2"/>
        <w:spacing w:before="100" w:beforeAutospacing="1"/>
      </w:pPr>
      <w:r w:rsidRPr="00E0439F">
        <w:t>Malminrikastuksen suunnittelu</w:t>
      </w:r>
      <w:r w:rsidR="002D608A">
        <w:t xml:space="preserve"> ja toteutus</w:t>
      </w:r>
    </w:p>
    <w:p w14:paraId="5AC77CC4" w14:textId="54AC4178" w:rsidR="00412B66" w:rsidRPr="00D36A0C" w:rsidRDefault="00D36A0C" w:rsidP="00F5647E">
      <w:pPr>
        <w:tabs>
          <w:tab w:val="left" w:pos="284"/>
          <w:tab w:val="left" w:pos="851"/>
        </w:tabs>
        <w:jc w:val="both"/>
        <w:rPr>
          <w:rFonts w:ascii="Cambria" w:eastAsia="Cambria" w:hAnsi="Cambria" w:cs="Cambria"/>
        </w:rPr>
      </w:pPr>
      <w:r w:rsidRPr="00D36A0C">
        <w:rPr>
          <w:rFonts w:ascii="Cambria" w:eastAsia="Cambria" w:hAnsi="Cambria" w:cs="Cambria"/>
        </w:rPr>
        <w:t>1.</w:t>
      </w:r>
      <w:r>
        <w:rPr>
          <w:rFonts w:ascii="Cambria" w:eastAsia="Cambria" w:hAnsi="Cambria" w:cs="Cambria"/>
        </w:rPr>
        <w:t xml:space="preserve"> </w:t>
      </w:r>
      <w:r w:rsidR="00E0439F" w:rsidRPr="00D36A0C">
        <w:rPr>
          <w:rFonts w:ascii="Cambria" w:eastAsia="Cambria" w:hAnsi="Cambria" w:cs="Cambria"/>
        </w:rPr>
        <w:t xml:space="preserve">Rikastamon toiminta on suunniteltava </w:t>
      </w:r>
      <w:r w:rsidR="007905F7">
        <w:rPr>
          <w:rFonts w:ascii="Cambria" w:eastAsia="Cambria" w:hAnsi="Cambria" w:cs="Cambria"/>
        </w:rPr>
        <w:t xml:space="preserve">ja toteutettava </w:t>
      </w:r>
      <w:r w:rsidR="00E0439F" w:rsidRPr="00D36A0C">
        <w:rPr>
          <w:rFonts w:ascii="Cambria" w:eastAsia="Cambria" w:hAnsi="Cambria" w:cs="Cambria"/>
        </w:rPr>
        <w:t>siten, että radioaktiivisten aineiden pääsy ympäristöön on rajoitettu mahdollisimman tehokkaasti</w:t>
      </w:r>
      <w:r w:rsidR="00412B66" w:rsidRPr="00D36A0C">
        <w:rPr>
          <w:rFonts w:ascii="Cambria" w:eastAsia="Cambria" w:hAnsi="Cambria" w:cs="Cambria"/>
        </w:rPr>
        <w:t>.</w:t>
      </w:r>
    </w:p>
    <w:p w14:paraId="320A51A2" w14:textId="77777777" w:rsidR="00BD53D4" w:rsidRPr="00232FA2" w:rsidRDefault="00BD53D4" w:rsidP="00F5647E">
      <w:pPr>
        <w:tabs>
          <w:tab w:val="left" w:pos="284"/>
          <w:tab w:val="left" w:pos="851"/>
        </w:tabs>
        <w:jc w:val="both"/>
        <w:rPr>
          <w:rFonts w:ascii="Cambria" w:eastAsia="Cambria" w:hAnsi="Cambria" w:cs="Cambria"/>
        </w:rPr>
      </w:pPr>
    </w:p>
    <w:p w14:paraId="50EA72F1" w14:textId="2E0E5A47" w:rsidR="00412B66" w:rsidRDefault="00D36A0C" w:rsidP="00F5647E">
      <w:pPr>
        <w:tabs>
          <w:tab w:val="left" w:pos="284"/>
          <w:tab w:val="left" w:pos="851"/>
        </w:tabs>
        <w:spacing w:before="100" w:beforeAutospacing="1"/>
        <w:contextualSpacing/>
        <w:jc w:val="both"/>
        <w:rPr>
          <w:rFonts w:ascii="Cambria" w:eastAsia="Cambria" w:hAnsi="Cambria" w:cs="Cambria"/>
        </w:rPr>
      </w:pPr>
      <w:r>
        <w:rPr>
          <w:rFonts w:ascii="Cambria" w:eastAsia="Cambria" w:hAnsi="Cambria" w:cs="Cambria"/>
        </w:rPr>
        <w:t xml:space="preserve">2. </w:t>
      </w:r>
      <w:r w:rsidR="00E0439F" w:rsidRPr="00E0439F">
        <w:rPr>
          <w:rFonts w:ascii="Cambria" w:eastAsia="Cambria" w:hAnsi="Cambria" w:cs="Cambria"/>
        </w:rPr>
        <w:t xml:space="preserve">Rikastamon suunnittelussa on otettava huomioon sen sulkeminen ja </w:t>
      </w:r>
      <w:r w:rsidR="00F33C70">
        <w:rPr>
          <w:rFonts w:ascii="Cambria" w:eastAsia="Cambria" w:hAnsi="Cambria" w:cs="Cambria"/>
        </w:rPr>
        <w:t xml:space="preserve">radioaktiivisten </w:t>
      </w:r>
      <w:r w:rsidR="00E0439F" w:rsidRPr="00E0439F">
        <w:rPr>
          <w:rFonts w:ascii="Cambria" w:eastAsia="Cambria" w:hAnsi="Cambria" w:cs="Cambria"/>
        </w:rPr>
        <w:t>tuotantojätteiden loppusijoitus</w:t>
      </w:r>
      <w:r w:rsidR="00412B66" w:rsidRPr="00412B66">
        <w:rPr>
          <w:rFonts w:ascii="Cambria" w:eastAsia="Cambria" w:hAnsi="Cambria" w:cs="Cambria"/>
        </w:rPr>
        <w:t>.</w:t>
      </w:r>
    </w:p>
    <w:p w14:paraId="4D485F24" w14:textId="77777777" w:rsidR="00232FA2" w:rsidRDefault="00232FA2" w:rsidP="00F5647E">
      <w:pPr>
        <w:tabs>
          <w:tab w:val="left" w:pos="284"/>
          <w:tab w:val="left" w:pos="851"/>
        </w:tabs>
        <w:spacing w:before="100" w:beforeAutospacing="1"/>
        <w:contextualSpacing/>
        <w:jc w:val="both"/>
        <w:rPr>
          <w:rFonts w:ascii="Cambria" w:eastAsia="Cambria" w:hAnsi="Cambria" w:cs="Cambria"/>
        </w:rPr>
      </w:pPr>
    </w:p>
    <w:p w14:paraId="6C76CEE1" w14:textId="19DA1F6A" w:rsidR="00E0439F" w:rsidRDefault="00D36A0C" w:rsidP="00F5647E">
      <w:pPr>
        <w:tabs>
          <w:tab w:val="left" w:pos="284"/>
          <w:tab w:val="left" w:pos="851"/>
        </w:tabs>
        <w:spacing w:before="100" w:beforeAutospacing="1"/>
        <w:contextualSpacing/>
        <w:jc w:val="both"/>
        <w:rPr>
          <w:rFonts w:ascii="Cambria" w:eastAsia="Cambria" w:hAnsi="Cambria" w:cs="Cambria"/>
        </w:rPr>
      </w:pPr>
      <w:r>
        <w:rPr>
          <w:rFonts w:ascii="Cambria" w:eastAsia="Cambria" w:hAnsi="Cambria" w:cs="Cambria"/>
        </w:rPr>
        <w:t xml:space="preserve">3. </w:t>
      </w:r>
      <w:r w:rsidR="00E0439F" w:rsidRPr="00E0439F">
        <w:rPr>
          <w:rFonts w:ascii="Cambria" w:eastAsia="Cambria" w:hAnsi="Cambria" w:cs="Cambria"/>
        </w:rPr>
        <w:t xml:space="preserve">Rikastamon tilat ja järjestelmät sekä ilmanvaihto on suunniteltava </w:t>
      </w:r>
      <w:r w:rsidR="007905F7">
        <w:rPr>
          <w:rFonts w:ascii="Cambria" w:eastAsia="Cambria" w:hAnsi="Cambria" w:cs="Cambria"/>
        </w:rPr>
        <w:t xml:space="preserve">ja toteutettava </w:t>
      </w:r>
      <w:r w:rsidR="00E0439F" w:rsidRPr="00E0439F">
        <w:rPr>
          <w:rFonts w:ascii="Cambria" w:eastAsia="Cambria" w:hAnsi="Cambria" w:cs="Cambria"/>
        </w:rPr>
        <w:t>siten, että työntekijöiden säteilyaltistusta rajoitetaan säteilylain 12 luvussa säädetyllä tavalla.</w:t>
      </w:r>
      <w:r w:rsidR="00E13418">
        <w:rPr>
          <w:rFonts w:ascii="Cambria" w:eastAsia="Cambria" w:hAnsi="Cambria" w:cs="Cambria"/>
        </w:rPr>
        <w:t xml:space="preserve"> </w:t>
      </w:r>
      <w:r w:rsidR="00E13418" w:rsidRPr="00E13418">
        <w:rPr>
          <w:rFonts w:ascii="Cambria" w:eastAsia="Cambria" w:hAnsi="Cambria" w:cs="Cambria"/>
        </w:rPr>
        <w:t>Suunnittelussa on huomioitava, mitä säteilylain 18 luvussa säädetään luonnonsäteilyaltistuksen rajoittamisesta.</w:t>
      </w:r>
    </w:p>
    <w:p w14:paraId="24EB6FAC" w14:textId="77777777" w:rsidR="00EA0C02" w:rsidRDefault="00EA0C02" w:rsidP="00F5647E">
      <w:pPr>
        <w:tabs>
          <w:tab w:val="left" w:pos="284"/>
          <w:tab w:val="left" w:pos="851"/>
        </w:tabs>
        <w:spacing w:before="100" w:beforeAutospacing="1"/>
        <w:contextualSpacing/>
        <w:jc w:val="both"/>
        <w:rPr>
          <w:rFonts w:ascii="Cambria" w:eastAsia="Cambria" w:hAnsi="Cambria" w:cs="Cambria"/>
        </w:rPr>
      </w:pPr>
    </w:p>
    <w:p w14:paraId="7727DC8B" w14:textId="41F7635B" w:rsidR="00E0439F" w:rsidRDefault="00D36A0C" w:rsidP="00F5647E">
      <w:pPr>
        <w:tabs>
          <w:tab w:val="left" w:pos="284"/>
          <w:tab w:val="left" w:pos="851"/>
        </w:tabs>
        <w:spacing w:before="100" w:beforeAutospacing="1"/>
        <w:contextualSpacing/>
        <w:jc w:val="both"/>
        <w:rPr>
          <w:rFonts w:ascii="Cambria" w:eastAsia="Cambria" w:hAnsi="Cambria" w:cs="Cambria"/>
        </w:rPr>
      </w:pPr>
      <w:r>
        <w:rPr>
          <w:rFonts w:ascii="Cambria" w:eastAsia="Cambria" w:hAnsi="Cambria" w:cs="Cambria"/>
        </w:rPr>
        <w:t xml:space="preserve">4. </w:t>
      </w:r>
      <w:r w:rsidR="00E0439F" w:rsidRPr="006A756E">
        <w:rPr>
          <w:rFonts w:ascii="Cambria" w:eastAsia="Cambria" w:hAnsi="Cambria" w:cs="Cambria"/>
        </w:rPr>
        <w:t>Malmin murskaus, jauhatus ja muu käsittely on toteutettava siten, että radioaktiivisten aineiden ja niitä sisältävän pölyn leviämistä rikastamon työtiloihin ja ympäristöön</w:t>
      </w:r>
      <w:r w:rsidR="007905F7" w:rsidRPr="007905F7">
        <w:rPr>
          <w:rFonts w:ascii="Cambria" w:eastAsia="Cambria" w:hAnsi="Cambria" w:cs="Cambria"/>
        </w:rPr>
        <w:t xml:space="preserve"> </w:t>
      </w:r>
      <w:r w:rsidR="007905F7" w:rsidRPr="006A756E">
        <w:rPr>
          <w:rFonts w:ascii="Cambria" w:eastAsia="Cambria" w:hAnsi="Cambria" w:cs="Cambria"/>
        </w:rPr>
        <w:t>rajoitetaan tehokkaasti</w:t>
      </w:r>
      <w:r w:rsidR="00E0439F" w:rsidRPr="006A756E">
        <w:rPr>
          <w:rFonts w:ascii="Cambria" w:eastAsia="Cambria" w:hAnsi="Cambria" w:cs="Cambria"/>
        </w:rPr>
        <w:t>.</w:t>
      </w:r>
    </w:p>
    <w:p w14:paraId="4F44B023" w14:textId="77777777" w:rsidR="00EA0C02" w:rsidRPr="006A756E" w:rsidRDefault="00EA0C02" w:rsidP="00F5647E">
      <w:pPr>
        <w:tabs>
          <w:tab w:val="left" w:pos="284"/>
          <w:tab w:val="left" w:pos="851"/>
        </w:tabs>
        <w:spacing w:before="100" w:beforeAutospacing="1"/>
        <w:contextualSpacing/>
        <w:jc w:val="both"/>
        <w:rPr>
          <w:rFonts w:ascii="Cambria" w:eastAsia="Cambria" w:hAnsi="Cambria" w:cs="Cambria"/>
        </w:rPr>
      </w:pPr>
    </w:p>
    <w:p w14:paraId="1926216F" w14:textId="4AAB7565" w:rsidR="00E0439F" w:rsidRDefault="00D36A0C" w:rsidP="00F5647E">
      <w:pPr>
        <w:tabs>
          <w:tab w:val="left" w:pos="284"/>
          <w:tab w:val="left" w:pos="851"/>
        </w:tabs>
        <w:spacing w:before="100" w:beforeAutospacing="1"/>
        <w:contextualSpacing/>
        <w:jc w:val="both"/>
        <w:rPr>
          <w:rFonts w:ascii="Cambria" w:eastAsia="Cambria" w:hAnsi="Cambria" w:cs="Cambria"/>
        </w:rPr>
      </w:pPr>
      <w:r>
        <w:rPr>
          <w:rFonts w:ascii="Cambria" w:eastAsia="Cambria" w:hAnsi="Cambria" w:cs="Cambria"/>
        </w:rPr>
        <w:t xml:space="preserve">5. </w:t>
      </w:r>
      <w:r w:rsidR="00E0439F" w:rsidRPr="006A756E">
        <w:rPr>
          <w:rFonts w:ascii="Cambria" w:eastAsia="Cambria" w:hAnsi="Cambria" w:cs="Cambria"/>
        </w:rPr>
        <w:t>Rikastamon vesien käsittelyprosessissa on käytettävä menetelmiä, joilla radioaktiivisten aineiden kulkeutumista rikastamosta maaperään, pintavesistöihin ja pohjavesiin</w:t>
      </w:r>
      <w:r w:rsidR="007905F7" w:rsidRPr="007905F7">
        <w:rPr>
          <w:rFonts w:ascii="Cambria" w:eastAsia="Cambria" w:hAnsi="Cambria" w:cs="Cambria"/>
        </w:rPr>
        <w:t xml:space="preserve"> </w:t>
      </w:r>
      <w:r w:rsidR="007905F7" w:rsidRPr="006A756E">
        <w:rPr>
          <w:rFonts w:ascii="Cambria" w:eastAsia="Cambria" w:hAnsi="Cambria" w:cs="Cambria"/>
        </w:rPr>
        <w:t>rajoitetaan tehokkaasti</w:t>
      </w:r>
      <w:r w:rsidR="00E0439F" w:rsidRPr="006A756E">
        <w:rPr>
          <w:rFonts w:ascii="Cambria" w:eastAsia="Cambria" w:hAnsi="Cambria" w:cs="Cambria"/>
        </w:rPr>
        <w:t>.</w:t>
      </w:r>
    </w:p>
    <w:p w14:paraId="66DD5652" w14:textId="77777777" w:rsidR="00EA0C02" w:rsidRPr="006A756E" w:rsidRDefault="00EA0C02" w:rsidP="00F5647E">
      <w:pPr>
        <w:tabs>
          <w:tab w:val="left" w:pos="284"/>
          <w:tab w:val="left" w:pos="851"/>
        </w:tabs>
        <w:spacing w:before="100" w:beforeAutospacing="1"/>
        <w:contextualSpacing/>
        <w:jc w:val="both"/>
        <w:rPr>
          <w:rFonts w:ascii="Cambria" w:eastAsia="Cambria" w:hAnsi="Cambria" w:cs="Cambria"/>
        </w:rPr>
      </w:pPr>
    </w:p>
    <w:p w14:paraId="54456E11" w14:textId="77777777" w:rsidR="006A756E" w:rsidRDefault="00D36A0C" w:rsidP="00F5647E">
      <w:pPr>
        <w:tabs>
          <w:tab w:val="left" w:pos="284"/>
          <w:tab w:val="left" w:pos="851"/>
        </w:tabs>
        <w:spacing w:before="100" w:beforeAutospacing="1"/>
        <w:contextualSpacing/>
        <w:jc w:val="both"/>
        <w:rPr>
          <w:rFonts w:ascii="Cambria" w:eastAsia="Cambria" w:hAnsi="Cambria" w:cs="Cambria"/>
        </w:rPr>
      </w:pPr>
      <w:r>
        <w:rPr>
          <w:rFonts w:ascii="Cambria" w:eastAsia="Cambria" w:hAnsi="Cambria" w:cs="Cambria"/>
        </w:rPr>
        <w:lastRenderedPageBreak/>
        <w:t xml:space="preserve">6. </w:t>
      </w:r>
      <w:r w:rsidR="006A756E" w:rsidRPr="006A756E">
        <w:rPr>
          <w:rFonts w:ascii="Cambria" w:eastAsia="Cambria" w:hAnsi="Cambria" w:cs="Cambria"/>
        </w:rPr>
        <w:t>Eri radionuklidien kulkeutuminen prosessissa on selvitettävä ja selvityksen tulokset on huomioitava rikastustoiminnan suunnittelussa väestön ja henkilöstön säteilyaltistuksen rajoittamiseksi.</w:t>
      </w:r>
    </w:p>
    <w:p w14:paraId="069C59B2" w14:textId="77777777" w:rsidR="00EA0C02" w:rsidRDefault="00EA0C02" w:rsidP="00F5647E">
      <w:pPr>
        <w:tabs>
          <w:tab w:val="left" w:pos="284"/>
          <w:tab w:val="left" w:pos="851"/>
        </w:tabs>
        <w:spacing w:before="100" w:beforeAutospacing="1"/>
        <w:contextualSpacing/>
        <w:jc w:val="both"/>
        <w:rPr>
          <w:rFonts w:ascii="Cambria" w:eastAsia="Cambria" w:hAnsi="Cambria" w:cs="Cambria"/>
        </w:rPr>
      </w:pPr>
    </w:p>
    <w:p w14:paraId="3729BB23" w14:textId="3B846310" w:rsidR="006A756E" w:rsidRDefault="00D36A0C" w:rsidP="00F5647E">
      <w:pPr>
        <w:tabs>
          <w:tab w:val="left" w:pos="284"/>
          <w:tab w:val="left" w:pos="851"/>
        </w:tabs>
        <w:spacing w:before="100" w:beforeAutospacing="1"/>
        <w:contextualSpacing/>
        <w:jc w:val="both"/>
        <w:rPr>
          <w:rFonts w:ascii="Cambria" w:eastAsia="Cambria" w:hAnsi="Cambria" w:cs="Cambria"/>
        </w:rPr>
      </w:pPr>
      <w:r>
        <w:rPr>
          <w:rFonts w:ascii="Cambria" w:eastAsia="Cambria" w:hAnsi="Cambria" w:cs="Cambria"/>
        </w:rPr>
        <w:t xml:space="preserve">7. </w:t>
      </w:r>
      <w:r w:rsidR="0064235C">
        <w:rPr>
          <w:rFonts w:ascii="Cambria" w:eastAsia="Cambria" w:hAnsi="Cambria" w:cs="Cambria"/>
        </w:rPr>
        <w:t>Radioaktiivinen tuotantojäte</w:t>
      </w:r>
      <w:r w:rsidR="006A756E" w:rsidRPr="006A756E">
        <w:rPr>
          <w:rFonts w:ascii="Cambria" w:eastAsia="Cambria" w:hAnsi="Cambria" w:cs="Cambria"/>
        </w:rPr>
        <w:t xml:space="preserve"> on käsiteltävä ja varastoitava niin, että radioaktiivisten aineiden pääsyä ilmaan sekä radioaktiivisten aineiden kulkeutumista maaperään, pintavesistöihin ja pohjavesiin</w:t>
      </w:r>
      <w:r w:rsidR="0064235C">
        <w:rPr>
          <w:rFonts w:ascii="Cambria" w:eastAsia="Cambria" w:hAnsi="Cambria" w:cs="Cambria"/>
        </w:rPr>
        <w:t xml:space="preserve"> rajoitetaan tehokkaasti</w:t>
      </w:r>
      <w:r w:rsidR="006A756E" w:rsidRPr="006A756E">
        <w:rPr>
          <w:rFonts w:ascii="Cambria" w:eastAsia="Cambria" w:hAnsi="Cambria" w:cs="Cambria"/>
        </w:rPr>
        <w:t xml:space="preserve">. </w:t>
      </w:r>
    </w:p>
    <w:p w14:paraId="56FCED67" w14:textId="77777777" w:rsidR="00EA0C02" w:rsidRDefault="00EA0C02" w:rsidP="00F5647E">
      <w:pPr>
        <w:tabs>
          <w:tab w:val="left" w:pos="284"/>
          <w:tab w:val="left" w:pos="851"/>
        </w:tabs>
        <w:spacing w:before="100" w:beforeAutospacing="1"/>
        <w:contextualSpacing/>
        <w:jc w:val="both"/>
        <w:rPr>
          <w:rFonts w:ascii="Cambria" w:eastAsia="Cambria" w:hAnsi="Cambria" w:cs="Cambria"/>
        </w:rPr>
      </w:pPr>
    </w:p>
    <w:p w14:paraId="402C7165" w14:textId="77777777" w:rsidR="00412B66" w:rsidRDefault="00D36A0C" w:rsidP="00F5647E">
      <w:pPr>
        <w:tabs>
          <w:tab w:val="left" w:pos="284"/>
          <w:tab w:val="left" w:pos="851"/>
        </w:tabs>
        <w:spacing w:before="100" w:beforeAutospacing="1"/>
        <w:contextualSpacing/>
        <w:jc w:val="both"/>
        <w:rPr>
          <w:rFonts w:ascii="Cambria" w:eastAsia="Cambria" w:hAnsi="Cambria" w:cs="Cambria"/>
        </w:rPr>
      </w:pPr>
      <w:r>
        <w:rPr>
          <w:rFonts w:ascii="Cambria" w:eastAsia="Cambria" w:hAnsi="Cambria" w:cs="Cambria"/>
        </w:rPr>
        <w:t xml:space="preserve">8. </w:t>
      </w:r>
      <w:r w:rsidR="006A756E" w:rsidRPr="006A756E">
        <w:rPr>
          <w:rFonts w:ascii="Cambria" w:eastAsia="Cambria" w:hAnsi="Cambria" w:cs="Cambria"/>
        </w:rPr>
        <w:t xml:space="preserve">Rikastamoa suunniteltaessa on tunnistettava ja mahdollisuuksien mukaan poistettava laitoksen sisäisistä tai ulkoisista tapahtumista aiheutuvat vaaratekijät, joiden seurauksena laitostiloihin tai ympäristöön voisi vapautua säteilyaltistuksen kannalta merkittäviä määriä radioaktiivisia aineita. Käyttöhäiriöihin ja onnettomuustilanteisiin on varauduttava teknisin ja hallinnollisin järjestelyin, joilla lievennetään niiden seurauksia ja toteutetaan tarvittaessa pelastustoimia. </w:t>
      </w:r>
    </w:p>
    <w:p w14:paraId="0406F587" w14:textId="77777777" w:rsidR="00F3433D" w:rsidRDefault="00F3433D" w:rsidP="00F3433D">
      <w:pPr>
        <w:tabs>
          <w:tab w:val="left" w:pos="284"/>
          <w:tab w:val="left" w:pos="851"/>
        </w:tabs>
        <w:spacing w:before="100" w:beforeAutospacing="1" w:after="120"/>
        <w:contextualSpacing/>
        <w:rPr>
          <w:rFonts w:ascii="Cambria" w:eastAsia="Cambria" w:hAnsi="Cambria" w:cs="Cambria"/>
        </w:rPr>
      </w:pPr>
    </w:p>
    <w:p w14:paraId="1A05FA9C" w14:textId="77777777" w:rsidR="003D43C8" w:rsidRPr="006A756E" w:rsidRDefault="003D43C8" w:rsidP="00F3433D">
      <w:pPr>
        <w:tabs>
          <w:tab w:val="left" w:pos="284"/>
          <w:tab w:val="left" w:pos="851"/>
        </w:tabs>
        <w:spacing w:before="100" w:beforeAutospacing="1" w:after="120"/>
        <w:contextualSpacing/>
        <w:rPr>
          <w:rFonts w:ascii="Cambria" w:eastAsia="Cambria" w:hAnsi="Cambria" w:cs="Cambria"/>
        </w:rPr>
      </w:pPr>
    </w:p>
    <w:p w14:paraId="726BFFD8" w14:textId="77777777" w:rsidR="00412B66" w:rsidRPr="000E26B7" w:rsidRDefault="00412B66" w:rsidP="00516043">
      <w:pPr>
        <w:pStyle w:val="Otsikko1"/>
      </w:pPr>
      <w:bookmarkStart w:id="2" w:name="_Toc525913718"/>
      <w:bookmarkEnd w:id="2"/>
      <w:r>
        <w:br/>
      </w:r>
      <w:r w:rsidR="00F3433D">
        <w:t>Käyttöönotto ja käyttö</w:t>
      </w:r>
    </w:p>
    <w:p w14:paraId="3443051E" w14:textId="77777777" w:rsidR="000E26B7" w:rsidRPr="000E26B7" w:rsidRDefault="00F3433D" w:rsidP="00516043">
      <w:pPr>
        <w:pStyle w:val="Otsikko2"/>
      </w:pPr>
      <w:r w:rsidRPr="00F3433D">
        <w:t>Turvallisuustoimintojen varmistaminen</w:t>
      </w:r>
    </w:p>
    <w:p w14:paraId="0A282F49" w14:textId="712495CC" w:rsidR="00BD53D4" w:rsidRPr="002E0D79" w:rsidRDefault="00D36A0C" w:rsidP="002E0D79">
      <w:pPr>
        <w:tabs>
          <w:tab w:val="left" w:pos="284"/>
          <w:tab w:val="left" w:pos="851"/>
        </w:tabs>
        <w:jc w:val="both"/>
        <w:rPr>
          <w:rFonts w:ascii="Cambria" w:eastAsia="Cambria" w:hAnsi="Cambria" w:cs="Cambria"/>
        </w:rPr>
      </w:pPr>
      <w:r w:rsidRPr="002E0D79">
        <w:rPr>
          <w:rFonts w:ascii="Cambria" w:eastAsia="Cambria" w:hAnsi="Cambria" w:cs="Cambria"/>
        </w:rPr>
        <w:t xml:space="preserve">1. </w:t>
      </w:r>
      <w:r w:rsidR="00F3433D" w:rsidRPr="002E0D79">
        <w:rPr>
          <w:rFonts w:ascii="Cambria" w:eastAsia="Cambria" w:hAnsi="Cambria" w:cs="Cambria"/>
        </w:rPr>
        <w:t>Ennen rikastamon käyttöönottoa luvanhaltijan on varmistettava, että rakenteet, järjestelmät ja laitteet</w:t>
      </w:r>
      <w:r w:rsidR="00E77458" w:rsidRPr="002E0D79">
        <w:rPr>
          <w:rFonts w:ascii="Cambria" w:eastAsia="Cambria" w:hAnsi="Cambria" w:cs="Cambria"/>
        </w:rPr>
        <w:t xml:space="preserve">, </w:t>
      </w:r>
      <w:bookmarkStart w:id="3" w:name="_Hlk35011059"/>
      <w:r w:rsidR="00E77458" w:rsidRPr="002E0D79">
        <w:rPr>
          <w:rFonts w:ascii="Cambria" w:eastAsia="Cambria" w:hAnsi="Cambria" w:cs="Cambria"/>
        </w:rPr>
        <w:t>joita tarvitaan radioaktiivisten aineiden leviämisen estämisessä, säteilyaltistuksen rajoittamisessa ja rikastamon säteilyturvallisuuden valvonnassa normaalin käytön ja onnettomuustilanteiden aikana,</w:t>
      </w:r>
      <w:r w:rsidR="00F3433D" w:rsidRPr="002E0D79">
        <w:rPr>
          <w:rFonts w:ascii="Cambria" w:eastAsia="Cambria" w:hAnsi="Cambria" w:cs="Cambria"/>
        </w:rPr>
        <w:t xml:space="preserve"> </w:t>
      </w:r>
      <w:bookmarkEnd w:id="3"/>
      <w:r w:rsidR="00F3433D" w:rsidRPr="002E0D79">
        <w:rPr>
          <w:rFonts w:ascii="Cambria" w:eastAsia="Cambria" w:hAnsi="Cambria" w:cs="Cambria"/>
        </w:rPr>
        <w:t>toimivat suunnitellulla tavalla. Käyttöönoton yhteydessä luvanhaltijan on kokeellisesti osoitettava niiden toimintakyky häiriöttömissä käyttö</w:t>
      </w:r>
      <w:r w:rsidR="00DC47C4" w:rsidRPr="002E0D79">
        <w:rPr>
          <w:rFonts w:ascii="Cambria" w:eastAsia="Cambria" w:hAnsi="Cambria" w:cs="Cambria"/>
        </w:rPr>
        <w:softHyphen/>
      </w:r>
      <w:r w:rsidR="00F3433D" w:rsidRPr="002E0D79">
        <w:rPr>
          <w:rFonts w:ascii="Cambria" w:eastAsia="Cambria" w:hAnsi="Cambria" w:cs="Cambria"/>
        </w:rPr>
        <w:t>tilanteissa ja mahdollisuuksien mukaan häiriö- ja onnettomuustilanteita vastaavissa olosuhteissa, ja niiden jatkuva toimintakyky on varmistettava.</w:t>
      </w:r>
    </w:p>
    <w:p w14:paraId="5A6040DC" w14:textId="77777777" w:rsidR="00F9516C" w:rsidRPr="002E0D79" w:rsidRDefault="00F9516C" w:rsidP="002E0D79">
      <w:pPr>
        <w:tabs>
          <w:tab w:val="left" w:pos="284"/>
          <w:tab w:val="left" w:pos="851"/>
        </w:tabs>
        <w:jc w:val="both"/>
        <w:rPr>
          <w:rFonts w:ascii="Cambria" w:eastAsia="Cambria" w:hAnsi="Cambria" w:cs="Cambria"/>
        </w:rPr>
      </w:pPr>
    </w:p>
    <w:p w14:paraId="42AABFC3" w14:textId="77777777" w:rsidR="00F640FF" w:rsidRPr="000E26B7" w:rsidRDefault="00F3433D" w:rsidP="00924215">
      <w:pPr>
        <w:pStyle w:val="Otsikko2"/>
        <w:spacing w:before="100" w:beforeAutospacing="1"/>
      </w:pPr>
      <w:r w:rsidRPr="00F3433D">
        <w:t>Säteilysuojelujärjestelyt</w:t>
      </w:r>
    </w:p>
    <w:p w14:paraId="2B8B772E" w14:textId="2393A6E1" w:rsidR="00F640FF" w:rsidRPr="00D36A0C" w:rsidRDefault="00D36A0C" w:rsidP="00F5647E">
      <w:pPr>
        <w:tabs>
          <w:tab w:val="left" w:pos="284"/>
          <w:tab w:val="left" w:pos="851"/>
        </w:tabs>
        <w:jc w:val="both"/>
        <w:rPr>
          <w:rFonts w:ascii="Cambria" w:eastAsia="Cambria" w:hAnsi="Cambria" w:cs="Cambria"/>
        </w:rPr>
      </w:pPr>
      <w:r w:rsidRPr="00D36A0C">
        <w:rPr>
          <w:rFonts w:ascii="Cambria" w:eastAsia="Cambria" w:hAnsi="Cambria" w:cs="Cambria"/>
        </w:rPr>
        <w:t>1.</w:t>
      </w:r>
      <w:r>
        <w:rPr>
          <w:rFonts w:ascii="Cambria" w:eastAsia="Cambria" w:hAnsi="Cambria" w:cs="Cambria"/>
        </w:rPr>
        <w:t xml:space="preserve"> </w:t>
      </w:r>
      <w:r w:rsidR="00F3433D" w:rsidRPr="00D36A0C">
        <w:rPr>
          <w:rFonts w:ascii="Cambria" w:eastAsia="Cambria" w:hAnsi="Cambria" w:cs="Cambria"/>
        </w:rPr>
        <w:t>Rikastamossa sovellettavat suojavarusteiden käyttötavat, työmenetelmät, työolosuhteet ja tarvittaessa työskentelyaika on suunniteltava siten, että työntekijöiden säteilyaltistus on niin pieni kuin käytännöllisin toimin on mahdollista eikä ole annosrajoitusta suurempi</w:t>
      </w:r>
      <w:r w:rsidR="00F640FF" w:rsidRPr="00D36A0C">
        <w:rPr>
          <w:rFonts w:ascii="Cambria" w:eastAsia="Cambria" w:hAnsi="Cambria" w:cs="Cambria"/>
        </w:rPr>
        <w:t>.</w:t>
      </w:r>
    </w:p>
    <w:p w14:paraId="2067E34C" w14:textId="77777777" w:rsidR="00F640FF" w:rsidRPr="00F640FF" w:rsidRDefault="00F640FF" w:rsidP="00F5647E">
      <w:pPr>
        <w:tabs>
          <w:tab w:val="left" w:pos="284"/>
        </w:tabs>
        <w:jc w:val="both"/>
        <w:rPr>
          <w:rFonts w:ascii="Cambria" w:eastAsia="Cambria" w:hAnsi="Cambria" w:cs="Cambria"/>
        </w:rPr>
      </w:pPr>
    </w:p>
    <w:p w14:paraId="4C87AE4E" w14:textId="7275C234" w:rsidR="00F640FF" w:rsidRPr="00D36A0C" w:rsidRDefault="00D36A0C" w:rsidP="00F5647E">
      <w:pPr>
        <w:tabs>
          <w:tab w:val="left" w:pos="284"/>
          <w:tab w:val="left" w:pos="851"/>
        </w:tabs>
        <w:jc w:val="both"/>
        <w:rPr>
          <w:rFonts w:ascii="Cambria" w:eastAsia="Cambria" w:hAnsi="Cambria" w:cs="Cambria"/>
        </w:rPr>
      </w:pPr>
      <w:r>
        <w:rPr>
          <w:rFonts w:ascii="Cambria" w:eastAsia="Cambria" w:hAnsi="Cambria" w:cs="Cambria"/>
        </w:rPr>
        <w:t xml:space="preserve">2. </w:t>
      </w:r>
      <w:r w:rsidR="00F33C70">
        <w:rPr>
          <w:rFonts w:ascii="Cambria" w:eastAsia="Cambria" w:hAnsi="Cambria" w:cs="Cambria"/>
        </w:rPr>
        <w:t>Rikastamolla</w:t>
      </w:r>
      <w:r w:rsidR="00F33C70" w:rsidRPr="00D36A0C">
        <w:rPr>
          <w:rFonts w:ascii="Cambria" w:eastAsia="Cambria" w:hAnsi="Cambria" w:cs="Cambria"/>
        </w:rPr>
        <w:t xml:space="preserve"> </w:t>
      </w:r>
      <w:r w:rsidR="00F3433D" w:rsidRPr="00D36A0C">
        <w:rPr>
          <w:rFonts w:ascii="Cambria" w:eastAsia="Cambria" w:hAnsi="Cambria" w:cs="Cambria"/>
        </w:rPr>
        <w:t>on oltava kirjalliset säteilysuojeluohjeet, jotka vastaavat rikastamon kulloistakin rakennetta ja tilaa</w:t>
      </w:r>
      <w:r w:rsidR="00F640FF" w:rsidRPr="00D36A0C">
        <w:rPr>
          <w:rFonts w:ascii="Cambria" w:eastAsia="Cambria" w:hAnsi="Cambria" w:cs="Cambria"/>
        </w:rPr>
        <w:t>.</w:t>
      </w:r>
    </w:p>
    <w:p w14:paraId="0C36BC0F" w14:textId="77777777" w:rsidR="00F640FF" w:rsidRPr="00F640FF" w:rsidRDefault="00F640FF" w:rsidP="00F5647E">
      <w:pPr>
        <w:tabs>
          <w:tab w:val="left" w:pos="284"/>
        </w:tabs>
        <w:jc w:val="both"/>
        <w:rPr>
          <w:rFonts w:ascii="Cambria" w:eastAsia="Cambria" w:hAnsi="Cambria" w:cs="Cambria"/>
        </w:rPr>
      </w:pPr>
    </w:p>
    <w:p w14:paraId="2AD93722" w14:textId="120B3717" w:rsidR="00F640FF" w:rsidRPr="00D36A0C" w:rsidRDefault="00D36A0C" w:rsidP="00F5647E">
      <w:pPr>
        <w:tabs>
          <w:tab w:val="left" w:pos="284"/>
          <w:tab w:val="left" w:pos="851"/>
        </w:tabs>
        <w:jc w:val="both"/>
        <w:rPr>
          <w:rFonts w:ascii="Cambria" w:eastAsia="Cambria" w:hAnsi="Cambria" w:cs="Cambria"/>
        </w:rPr>
      </w:pPr>
      <w:r>
        <w:rPr>
          <w:rFonts w:ascii="Cambria" w:eastAsia="Cambria" w:hAnsi="Cambria" w:cs="Cambria"/>
        </w:rPr>
        <w:t xml:space="preserve">3. </w:t>
      </w:r>
      <w:r w:rsidR="00F3433D" w:rsidRPr="00D36A0C">
        <w:rPr>
          <w:rFonts w:ascii="Cambria" w:eastAsia="Cambria" w:hAnsi="Cambria" w:cs="Cambria"/>
        </w:rPr>
        <w:t>Rikastamolla on oltava laitteistot työntekijöiden ihon ja vaatteiden kontaminaation toteamiseksi ja puhdistamiseksi sekä järjestelyt kehon sisäisen kontaminaation säännölliseksi mittaamiseksi</w:t>
      </w:r>
      <w:r w:rsidR="00F640FF" w:rsidRPr="00D36A0C">
        <w:rPr>
          <w:rFonts w:ascii="Cambria" w:eastAsia="Cambria" w:hAnsi="Cambria" w:cs="Cambria"/>
        </w:rPr>
        <w:t xml:space="preserve">. </w:t>
      </w:r>
    </w:p>
    <w:p w14:paraId="6A24E938" w14:textId="77777777" w:rsidR="00F640FF" w:rsidRPr="00F640FF" w:rsidRDefault="00F640FF" w:rsidP="00F5647E">
      <w:pPr>
        <w:tabs>
          <w:tab w:val="left" w:pos="284"/>
        </w:tabs>
        <w:jc w:val="both"/>
        <w:rPr>
          <w:rFonts w:ascii="Cambria" w:eastAsia="Cambria" w:hAnsi="Cambria" w:cs="Cambria"/>
        </w:rPr>
      </w:pPr>
    </w:p>
    <w:p w14:paraId="2513E954" w14:textId="1946CE1B" w:rsidR="00F640FF" w:rsidRPr="00D36A0C" w:rsidRDefault="00D36A0C" w:rsidP="00F5647E">
      <w:pPr>
        <w:tabs>
          <w:tab w:val="left" w:pos="284"/>
          <w:tab w:val="left" w:pos="851"/>
        </w:tabs>
        <w:jc w:val="both"/>
        <w:rPr>
          <w:rFonts w:ascii="Cambria" w:eastAsia="Cambria" w:hAnsi="Cambria" w:cs="Cambria"/>
        </w:rPr>
      </w:pPr>
      <w:r>
        <w:rPr>
          <w:rFonts w:ascii="Cambria" w:eastAsia="Cambria" w:hAnsi="Cambria" w:cs="Cambria"/>
        </w:rPr>
        <w:t xml:space="preserve">4. </w:t>
      </w:r>
      <w:r w:rsidR="00F33C70">
        <w:rPr>
          <w:rFonts w:ascii="Cambria" w:eastAsia="Cambria" w:hAnsi="Cambria" w:cs="Cambria"/>
        </w:rPr>
        <w:t>Rikastamolla</w:t>
      </w:r>
      <w:r w:rsidR="00F33C70" w:rsidRPr="00D36A0C">
        <w:rPr>
          <w:rFonts w:ascii="Cambria" w:eastAsia="Cambria" w:hAnsi="Cambria" w:cs="Cambria"/>
        </w:rPr>
        <w:t xml:space="preserve"> </w:t>
      </w:r>
      <w:r w:rsidR="00F3433D" w:rsidRPr="00D36A0C">
        <w:rPr>
          <w:rFonts w:ascii="Cambria" w:eastAsia="Cambria" w:hAnsi="Cambria" w:cs="Cambria"/>
        </w:rPr>
        <w:t xml:space="preserve">on oltava laitteistot ja järjestelyt, joilla voidaan todeta ja tarvittaessa poistaa </w:t>
      </w:r>
      <w:r w:rsidR="00F33C70">
        <w:rPr>
          <w:rFonts w:ascii="Cambria" w:eastAsia="Cambria" w:hAnsi="Cambria" w:cs="Cambria"/>
        </w:rPr>
        <w:t>rikastamon tai kaivoksen</w:t>
      </w:r>
      <w:r w:rsidR="00F33C70" w:rsidRPr="00D36A0C">
        <w:rPr>
          <w:rFonts w:ascii="Cambria" w:eastAsia="Cambria" w:hAnsi="Cambria" w:cs="Cambria"/>
        </w:rPr>
        <w:t xml:space="preserve"> </w:t>
      </w:r>
      <w:r w:rsidR="00F3433D" w:rsidRPr="00D36A0C">
        <w:rPr>
          <w:rFonts w:ascii="Cambria" w:eastAsia="Cambria" w:hAnsi="Cambria" w:cs="Cambria"/>
        </w:rPr>
        <w:t>alueelta lähtevissä ajoneuvoissa, työkoneissa sekä muissa esineissä ja materiaaleissa oleva kontaminaatio</w:t>
      </w:r>
      <w:r w:rsidR="00F640FF" w:rsidRPr="00D36A0C">
        <w:rPr>
          <w:rFonts w:ascii="Cambria" w:eastAsia="Cambria" w:hAnsi="Cambria" w:cs="Cambria"/>
        </w:rPr>
        <w:t>.</w:t>
      </w:r>
    </w:p>
    <w:p w14:paraId="07EB0925" w14:textId="77777777" w:rsidR="00F640FF" w:rsidRPr="00F640FF" w:rsidRDefault="00F640FF" w:rsidP="00F5647E">
      <w:pPr>
        <w:tabs>
          <w:tab w:val="left" w:pos="284"/>
        </w:tabs>
        <w:jc w:val="both"/>
        <w:rPr>
          <w:rFonts w:ascii="Cambria" w:eastAsia="Cambria" w:hAnsi="Cambria" w:cs="Cambria"/>
        </w:rPr>
      </w:pPr>
    </w:p>
    <w:p w14:paraId="5ECA8ACF" w14:textId="4C5D8FE4" w:rsidR="00F640FF" w:rsidRDefault="00D36A0C" w:rsidP="009B3711">
      <w:pPr>
        <w:tabs>
          <w:tab w:val="left" w:pos="284"/>
          <w:tab w:val="left" w:pos="851"/>
        </w:tabs>
        <w:jc w:val="both"/>
        <w:rPr>
          <w:rFonts w:ascii="Cambria" w:eastAsia="Cambria" w:hAnsi="Cambria" w:cs="Cambria"/>
        </w:rPr>
      </w:pPr>
      <w:r>
        <w:rPr>
          <w:rFonts w:ascii="Cambria" w:eastAsia="Cambria" w:hAnsi="Cambria" w:cs="Cambria"/>
        </w:rPr>
        <w:t xml:space="preserve">5. </w:t>
      </w:r>
      <w:r w:rsidR="00F3433D" w:rsidRPr="00D36A0C">
        <w:rPr>
          <w:rFonts w:ascii="Cambria" w:eastAsia="Cambria" w:hAnsi="Cambria" w:cs="Cambria"/>
        </w:rPr>
        <w:t>Rikastamolla on oltava järjestelyt, joilla valvotaan väestön pääsyä sellaisille alueille, joissa voi altistua säteilylle</w:t>
      </w:r>
      <w:r w:rsidR="00F640FF" w:rsidRPr="00D36A0C">
        <w:rPr>
          <w:rFonts w:ascii="Cambria" w:eastAsia="Cambria" w:hAnsi="Cambria" w:cs="Cambria"/>
        </w:rPr>
        <w:t>.</w:t>
      </w:r>
    </w:p>
    <w:p w14:paraId="0699DB2C" w14:textId="77777777" w:rsidR="002E64AF" w:rsidRDefault="002E64AF" w:rsidP="009B3711">
      <w:pPr>
        <w:tabs>
          <w:tab w:val="left" w:pos="284"/>
          <w:tab w:val="left" w:pos="851"/>
        </w:tabs>
        <w:jc w:val="both"/>
        <w:rPr>
          <w:rFonts w:ascii="Cambria" w:eastAsia="Cambria" w:hAnsi="Cambria" w:cs="Cambria"/>
        </w:rPr>
      </w:pPr>
    </w:p>
    <w:p w14:paraId="1B3C1426" w14:textId="77777777" w:rsidR="009D75DD" w:rsidRPr="000E26B7" w:rsidRDefault="009D75DD" w:rsidP="00A8770B">
      <w:pPr>
        <w:pStyle w:val="Otsikko2"/>
        <w:spacing w:before="100" w:beforeAutospacing="1"/>
      </w:pPr>
      <w:r w:rsidRPr="009D75DD">
        <w:lastRenderedPageBreak/>
        <w:t>Säteilytarkkailu</w:t>
      </w:r>
    </w:p>
    <w:p w14:paraId="6ADDAD53" w14:textId="6D7BF465" w:rsidR="009D75DD" w:rsidRPr="00D36A0C" w:rsidRDefault="00D36A0C" w:rsidP="00F5647E">
      <w:pPr>
        <w:tabs>
          <w:tab w:val="left" w:pos="284"/>
          <w:tab w:val="left" w:pos="851"/>
        </w:tabs>
        <w:ind w:left="6"/>
        <w:jc w:val="both"/>
        <w:rPr>
          <w:rFonts w:ascii="Cambria" w:eastAsia="Cambria" w:hAnsi="Cambria" w:cs="Cambria"/>
        </w:rPr>
      </w:pPr>
      <w:r w:rsidRPr="00D36A0C">
        <w:rPr>
          <w:rFonts w:ascii="Cambria" w:eastAsia="Cambria" w:hAnsi="Cambria" w:cs="Cambria"/>
        </w:rPr>
        <w:t>1.</w:t>
      </w:r>
      <w:r>
        <w:rPr>
          <w:rFonts w:ascii="Cambria" w:eastAsia="Cambria" w:hAnsi="Cambria" w:cs="Cambria"/>
        </w:rPr>
        <w:t xml:space="preserve"> </w:t>
      </w:r>
      <w:r w:rsidR="00FB6B61">
        <w:rPr>
          <w:rFonts w:ascii="Cambria" w:eastAsia="Cambria" w:hAnsi="Cambria" w:cs="Cambria"/>
        </w:rPr>
        <w:t>Kumottu.</w:t>
      </w:r>
    </w:p>
    <w:p w14:paraId="554F39D8" w14:textId="77777777" w:rsidR="009D75DD" w:rsidRPr="007C4562" w:rsidRDefault="009D75DD" w:rsidP="008C4042">
      <w:pPr>
        <w:tabs>
          <w:tab w:val="left" w:pos="284"/>
          <w:tab w:val="left" w:pos="851"/>
        </w:tabs>
        <w:ind w:left="6"/>
        <w:jc w:val="both"/>
        <w:rPr>
          <w:rFonts w:ascii="Cambria" w:eastAsia="Cambria" w:hAnsi="Cambria" w:cs="Cambria"/>
        </w:rPr>
      </w:pPr>
    </w:p>
    <w:p w14:paraId="5B6AF480" w14:textId="08CAA693" w:rsidR="009D75DD" w:rsidRDefault="00D36A0C" w:rsidP="009B3711">
      <w:pPr>
        <w:tabs>
          <w:tab w:val="left" w:pos="284"/>
          <w:tab w:val="left" w:pos="851"/>
        </w:tabs>
        <w:ind w:left="6"/>
        <w:jc w:val="both"/>
        <w:rPr>
          <w:rFonts w:ascii="Cambria" w:eastAsia="Cambria" w:hAnsi="Cambria" w:cs="Cambria"/>
        </w:rPr>
      </w:pPr>
      <w:r>
        <w:rPr>
          <w:rFonts w:ascii="Cambria" w:eastAsia="Cambria" w:hAnsi="Cambria" w:cs="Cambria"/>
        </w:rPr>
        <w:t xml:space="preserve">2. </w:t>
      </w:r>
      <w:bookmarkStart w:id="4" w:name="_Hlk35011332"/>
      <w:r w:rsidR="00E77458" w:rsidRPr="00C40C9D">
        <w:rPr>
          <w:rFonts w:ascii="Cambria" w:eastAsia="Cambria" w:hAnsi="Cambria" w:cs="Cambria"/>
        </w:rPr>
        <w:t>Altistusolosuhteiden tarkkailu</w:t>
      </w:r>
      <w:r w:rsidR="00E77458">
        <w:rPr>
          <w:rFonts w:ascii="Cambria" w:eastAsia="Cambria" w:hAnsi="Cambria" w:cs="Cambria"/>
        </w:rPr>
        <w:t>sta</w:t>
      </w:r>
      <w:r w:rsidR="00E77458" w:rsidRPr="00C40C9D">
        <w:rPr>
          <w:rFonts w:ascii="Cambria" w:eastAsia="Cambria" w:hAnsi="Cambria" w:cs="Cambria"/>
        </w:rPr>
        <w:t xml:space="preserve"> ja henkilökohtai</w:t>
      </w:r>
      <w:r w:rsidR="00E77458">
        <w:rPr>
          <w:rFonts w:ascii="Cambria" w:eastAsia="Cambria" w:hAnsi="Cambria" w:cs="Cambria"/>
        </w:rPr>
        <w:t>sesta</w:t>
      </w:r>
      <w:r w:rsidR="00E77458" w:rsidRPr="00C40C9D">
        <w:rPr>
          <w:rFonts w:ascii="Cambria" w:eastAsia="Cambria" w:hAnsi="Cambria" w:cs="Cambria"/>
        </w:rPr>
        <w:t xml:space="preserve"> annostarkkailu</w:t>
      </w:r>
      <w:r w:rsidR="00E77458">
        <w:rPr>
          <w:rFonts w:ascii="Cambria" w:eastAsia="Cambria" w:hAnsi="Cambria" w:cs="Cambria"/>
        </w:rPr>
        <w:t>sta säädetään säteilylain 92 §:</w:t>
      </w:r>
      <w:proofErr w:type="spellStart"/>
      <w:r w:rsidR="00E77458">
        <w:rPr>
          <w:rFonts w:ascii="Cambria" w:eastAsia="Cambria" w:hAnsi="Cambria" w:cs="Cambria"/>
        </w:rPr>
        <w:t>ssä</w:t>
      </w:r>
      <w:bookmarkEnd w:id="4"/>
      <w:proofErr w:type="spellEnd"/>
      <w:r w:rsidR="009D75DD" w:rsidRPr="00D36A0C">
        <w:rPr>
          <w:rFonts w:ascii="Cambria" w:eastAsia="Cambria" w:hAnsi="Cambria" w:cs="Cambria"/>
        </w:rPr>
        <w:t xml:space="preserve">. </w:t>
      </w:r>
    </w:p>
    <w:p w14:paraId="7E50969F" w14:textId="77777777" w:rsidR="002B4A2E" w:rsidRPr="007C4562" w:rsidRDefault="002B4A2E" w:rsidP="009B3711">
      <w:pPr>
        <w:tabs>
          <w:tab w:val="left" w:pos="284"/>
          <w:tab w:val="left" w:pos="851"/>
        </w:tabs>
        <w:ind w:left="6"/>
        <w:jc w:val="both"/>
        <w:rPr>
          <w:rFonts w:ascii="Cambria" w:eastAsia="Cambria" w:hAnsi="Cambria" w:cs="Cambria"/>
        </w:rPr>
      </w:pPr>
    </w:p>
    <w:p w14:paraId="3132B4F5" w14:textId="77777777" w:rsidR="009D75DD" w:rsidRPr="002D5623" w:rsidRDefault="009D75DD" w:rsidP="00924215">
      <w:pPr>
        <w:pStyle w:val="Otsikko2"/>
        <w:spacing w:before="100" w:beforeAutospacing="1"/>
      </w:pPr>
      <w:r w:rsidRPr="002D5623">
        <w:t>Ympäristön säteilyturvallisuus</w:t>
      </w:r>
    </w:p>
    <w:p w14:paraId="0154E869" w14:textId="0DE9B1A6" w:rsidR="009D75DD" w:rsidRPr="00D36A0C" w:rsidRDefault="00D36A0C" w:rsidP="00F5647E">
      <w:pPr>
        <w:tabs>
          <w:tab w:val="left" w:pos="284"/>
          <w:tab w:val="left" w:pos="851"/>
        </w:tabs>
        <w:ind w:left="6"/>
        <w:jc w:val="both"/>
        <w:rPr>
          <w:rFonts w:ascii="Cambria" w:eastAsia="Cambria" w:hAnsi="Cambria" w:cs="Cambria"/>
        </w:rPr>
      </w:pPr>
      <w:r w:rsidRPr="00D36A0C">
        <w:rPr>
          <w:rFonts w:ascii="Cambria" w:eastAsia="Cambria" w:hAnsi="Cambria" w:cs="Cambria"/>
        </w:rPr>
        <w:t>1.</w:t>
      </w:r>
      <w:r>
        <w:rPr>
          <w:rFonts w:ascii="Cambria" w:eastAsia="Cambria" w:hAnsi="Cambria" w:cs="Cambria"/>
        </w:rPr>
        <w:t xml:space="preserve"> </w:t>
      </w:r>
      <w:r w:rsidR="009D75DD" w:rsidRPr="00D36A0C">
        <w:rPr>
          <w:rFonts w:ascii="Cambria" w:eastAsia="Cambria" w:hAnsi="Cambria" w:cs="Cambria"/>
        </w:rPr>
        <w:t xml:space="preserve">Rikastamon ympäristön luonnollinen säteilytilanne on selvitettävä ennen yksikön toiminnan aloittamista. </w:t>
      </w:r>
    </w:p>
    <w:p w14:paraId="3164A99C" w14:textId="77777777" w:rsidR="009D75DD" w:rsidRPr="007C4562" w:rsidRDefault="009D75DD" w:rsidP="00F5647E">
      <w:pPr>
        <w:tabs>
          <w:tab w:val="left" w:pos="284"/>
          <w:tab w:val="left" w:pos="851"/>
        </w:tabs>
        <w:ind w:left="6"/>
        <w:jc w:val="both"/>
        <w:rPr>
          <w:rFonts w:ascii="Cambria" w:eastAsia="Cambria" w:hAnsi="Cambria" w:cs="Cambria"/>
        </w:rPr>
      </w:pPr>
    </w:p>
    <w:p w14:paraId="7DCB989D" w14:textId="77777777" w:rsidR="009D75DD" w:rsidRPr="00D36A0C" w:rsidRDefault="00D36A0C" w:rsidP="00F5647E">
      <w:pPr>
        <w:tabs>
          <w:tab w:val="left" w:pos="142"/>
          <w:tab w:val="left" w:pos="284"/>
        </w:tabs>
        <w:ind w:left="6"/>
        <w:jc w:val="both"/>
        <w:rPr>
          <w:rFonts w:ascii="Cambria" w:eastAsia="Cambria" w:hAnsi="Cambria" w:cs="Cambria"/>
        </w:rPr>
      </w:pPr>
      <w:r>
        <w:rPr>
          <w:rFonts w:ascii="Cambria" w:eastAsia="Cambria" w:hAnsi="Cambria" w:cs="Cambria"/>
        </w:rPr>
        <w:t xml:space="preserve">2. </w:t>
      </w:r>
      <w:r w:rsidR="009D75DD" w:rsidRPr="00D36A0C">
        <w:rPr>
          <w:rFonts w:ascii="Cambria" w:eastAsia="Cambria" w:hAnsi="Cambria" w:cs="Cambria"/>
        </w:rPr>
        <w:t>Radioaktiivisten aineiden mahdollisia päästöjä rikastamolta on valvottava ja radioaktiivisten aineiden pitoisuuksia ympäristössä tarkkailtava.</w:t>
      </w:r>
    </w:p>
    <w:p w14:paraId="06AACDAA" w14:textId="77777777" w:rsidR="009D75DD" w:rsidRPr="007C4562" w:rsidRDefault="009D75DD" w:rsidP="00F5647E">
      <w:pPr>
        <w:tabs>
          <w:tab w:val="left" w:pos="284"/>
          <w:tab w:val="left" w:pos="851"/>
        </w:tabs>
        <w:ind w:left="6"/>
        <w:jc w:val="both"/>
        <w:rPr>
          <w:rFonts w:ascii="Cambria" w:eastAsia="Cambria" w:hAnsi="Cambria" w:cs="Cambria"/>
        </w:rPr>
      </w:pPr>
    </w:p>
    <w:p w14:paraId="61A0AFF9" w14:textId="5950ECC5" w:rsidR="009D75DD" w:rsidRDefault="00254BEF" w:rsidP="002306E9">
      <w:pPr>
        <w:tabs>
          <w:tab w:val="left" w:pos="6"/>
          <w:tab w:val="left" w:pos="426"/>
        </w:tabs>
        <w:jc w:val="both"/>
        <w:rPr>
          <w:rFonts w:ascii="Cambria" w:eastAsia="Cambria" w:hAnsi="Cambria" w:cs="Cambria"/>
        </w:rPr>
      </w:pPr>
      <w:r>
        <w:rPr>
          <w:rFonts w:ascii="Cambria" w:eastAsia="Cambria" w:hAnsi="Cambria" w:cs="Cambria"/>
        </w:rPr>
        <w:t xml:space="preserve">3. </w:t>
      </w:r>
      <w:r w:rsidR="009D75DD" w:rsidRPr="00D36A0C">
        <w:rPr>
          <w:rFonts w:ascii="Cambria" w:eastAsia="Cambria" w:hAnsi="Cambria" w:cs="Cambria"/>
        </w:rPr>
        <w:t xml:space="preserve">Jos ympäristöön pääsee radioaktiivisia aineita siten, että niistä aiheutuvan terveydellisen tai ympäristöllisen haitan torjuminen vaatii toimenpiteitä ympäristön puhdistamiseksi, luvanhaltija </w:t>
      </w:r>
      <w:r w:rsidR="00F45701">
        <w:rPr>
          <w:rFonts w:ascii="Cambria" w:eastAsia="Cambria" w:hAnsi="Cambria" w:cs="Cambria"/>
        </w:rPr>
        <w:t>huolehtii</w:t>
      </w:r>
      <w:r w:rsidR="009D75DD" w:rsidRPr="00D36A0C">
        <w:rPr>
          <w:rFonts w:ascii="Cambria" w:eastAsia="Cambria" w:hAnsi="Cambria" w:cs="Cambria"/>
        </w:rPr>
        <w:t xml:space="preserve"> toimenpiteiden toteuttamisesta säteilylain 138 §:n mukaisesti.</w:t>
      </w:r>
    </w:p>
    <w:p w14:paraId="7A84DE1A" w14:textId="77777777" w:rsidR="002E64AF" w:rsidRPr="007C4562" w:rsidRDefault="002E64AF" w:rsidP="002306E9">
      <w:pPr>
        <w:tabs>
          <w:tab w:val="left" w:pos="6"/>
          <w:tab w:val="left" w:pos="426"/>
        </w:tabs>
        <w:jc w:val="both"/>
        <w:rPr>
          <w:rFonts w:ascii="Cambria" w:eastAsia="Cambria" w:hAnsi="Cambria" w:cs="Cambria"/>
        </w:rPr>
      </w:pPr>
    </w:p>
    <w:p w14:paraId="6C8BCCA7" w14:textId="77777777" w:rsidR="009D75DD" w:rsidRDefault="009D75DD" w:rsidP="00924215">
      <w:pPr>
        <w:pStyle w:val="Otsikko2"/>
        <w:spacing w:before="100" w:beforeAutospacing="1"/>
      </w:pPr>
      <w:r w:rsidRPr="00595F93">
        <w:t>Poikkeustilanteet</w:t>
      </w:r>
      <w:r>
        <w:t xml:space="preserve"> ja v</w:t>
      </w:r>
      <w:r w:rsidRPr="00FE18ED">
        <w:t>almiusjärjestelyt</w:t>
      </w:r>
    </w:p>
    <w:p w14:paraId="4A3723C5" w14:textId="77777777" w:rsidR="009D75DD" w:rsidRDefault="009D75DD" w:rsidP="00F5647E">
      <w:pPr>
        <w:spacing w:before="100" w:beforeAutospacing="1"/>
        <w:jc w:val="both"/>
      </w:pPr>
      <w:r>
        <w:t>1. Rikastamolla</w:t>
      </w:r>
      <w:r w:rsidRPr="00FE18ED">
        <w:t xml:space="preserve"> on varauduttava </w:t>
      </w:r>
      <w:r>
        <w:t xml:space="preserve">käyttöhäiriöihin ja onnettomuustilanteisiin, joissa voi vapautua </w:t>
      </w:r>
      <w:r w:rsidRPr="001D5957">
        <w:t>merkittävä määrä</w:t>
      </w:r>
      <w:r>
        <w:t xml:space="preserve"> radioaktiivisia aineita laitosalueelle tai ympäristöön.</w:t>
      </w:r>
    </w:p>
    <w:p w14:paraId="40641535" w14:textId="77777777" w:rsidR="009D75DD" w:rsidRDefault="009D75DD" w:rsidP="00F5647E">
      <w:pPr>
        <w:jc w:val="both"/>
      </w:pPr>
    </w:p>
    <w:p w14:paraId="5A8E6785" w14:textId="77777777" w:rsidR="009D75DD" w:rsidRDefault="009D75DD" w:rsidP="00F5647E">
      <w:pPr>
        <w:jc w:val="both"/>
      </w:pPr>
      <w:r>
        <w:t>2.</w:t>
      </w:r>
      <w:r w:rsidRPr="00240DD7">
        <w:t xml:space="preserve"> </w:t>
      </w:r>
      <w:r>
        <w:t>K</w:t>
      </w:r>
      <w:r w:rsidRPr="002D5623">
        <w:t>äyttöhäiriöiden ja onnettomuus</w:t>
      </w:r>
      <w:r>
        <w:t>tilante</w:t>
      </w:r>
      <w:r w:rsidRPr="002D5623">
        <w:t>i</w:t>
      </w:r>
      <w:r>
        <w:t>d</w:t>
      </w:r>
      <w:r w:rsidRPr="002D5623">
        <w:t>en tunnistamista ja hallintaa varten on oltava kirjalliset ohjeet.</w:t>
      </w:r>
    </w:p>
    <w:p w14:paraId="24264E48" w14:textId="77777777" w:rsidR="009D75DD" w:rsidRDefault="009D75DD" w:rsidP="00F5647E">
      <w:pPr>
        <w:jc w:val="both"/>
      </w:pPr>
    </w:p>
    <w:p w14:paraId="6C95E862" w14:textId="77777777" w:rsidR="009D75DD" w:rsidRDefault="009D75DD" w:rsidP="00F5647E">
      <w:pPr>
        <w:jc w:val="both"/>
      </w:pPr>
      <w:r>
        <w:t>3. Rikastamon sisäisessä pelastussuunnitelmassa on otettava huomioon myös radioaktiiviset aineet.</w:t>
      </w:r>
    </w:p>
    <w:p w14:paraId="4E00FBB3" w14:textId="77777777" w:rsidR="009D75DD" w:rsidRDefault="009D75DD" w:rsidP="00F5647E">
      <w:pPr>
        <w:jc w:val="both"/>
      </w:pPr>
    </w:p>
    <w:p w14:paraId="16C4E4DC" w14:textId="7752E504" w:rsidR="009D75DD" w:rsidRDefault="009D75DD" w:rsidP="00F5647E">
      <w:pPr>
        <w:jc w:val="both"/>
      </w:pPr>
      <w:r>
        <w:t>4</w:t>
      </w:r>
      <w:r w:rsidRPr="001D5957">
        <w:t xml:space="preserve">. </w:t>
      </w:r>
      <w:r w:rsidR="00FB6B61">
        <w:t>Kumottu</w:t>
      </w:r>
      <w:r w:rsidRPr="001D5957">
        <w:t>.</w:t>
      </w:r>
    </w:p>
    <w:p w14:paraId="5E963004" w14:textId="77777777" w:rsidR="002E64AF" w:rsidRDefault="002E64AF" w:rsidP="00F5647E">
      <w:pPr>
        <w:jc w:val="both"/>
      </w:pPr>
    </w:p>
    <w:p w14:paraId="1E5BB70F" w14:textId="6D9594DE" w:rsidR="009D75DD" w:rsidRPr="000B1614" w:rsidRDefault="009D75DD" w:rsidP="004B0041">
      <w:pPr>
        <w:jc w:val="both"/>
        <w:rPr>
          <w:strike/>
        </w:rPr>
      </w:pPr>
      <w:r w:rsidRPr="00595F93">
        <w:t>5. Säteilyturvakeskukselle on ilmoitettava viivytyksettä</w:t>
      </w:r>
      <w:r w:rsidRPr="006F71C4">
        <w:t>:</w:t>
      </w:r>
    </w:p>
    <w:p w14:paraId="3F8A8F45" w14:textId="60BB3BF3" w:rsidR="009D75DD" w:rsidRPr="00595F93" w:rsidRDefault="00F33C70" w:rsidP="00DB19D1">
      <w:pPr>
        <w:pStyle w:val="Luettelokappale"/>
        <w:numPr>
          <w:ilvl w:val="0"/>
          <w:numId w:val="19"/>
        </w:numPr>
        <w:spacing w:before="100" w:beforeAutospacing="1" w:after="120"/>
        <w:ind w:left="714" w:hanging="357"/>
        <w:jc w:val="both"/>
      </w:pPr>
      <w:r>
        <w:t>rikastamon tai kaivoksen</w:t>
      </w:r>
      <w:r w:rsidRPr="00595F93">
        <w:t xml:space="preserve"> </w:t>
      </w:r>
      <w:r w:rsidR="009D75DD" w:rsidRPr="00595F93">
        <w:t>alueelle tai sen ympäristöön levinneestä radioa</w:t>
      </w:r>
      <w:r w:rsidR="009D75DD">
        <w:t>k</w:t>
      </w:r>
      <w:r w:rsidR="009D75DD" w:rsidRPr="00595F93">
        <w:t>tiivises</w:t>
      </w:r>
      <w:r w:rsidR="009D75DD">
        <w:t>t</w:t>
      </w:r>
      <w:r w:rsidR="009D75DD" w:rsidRPr="00595F93">
        <w:t xml:space="preserve">a aineesta, minkä seurauksen turvallisuus </w:t>
      </w:r>
      <w:r>
        <w:t>rikastamon tai kaivoksen</w:t>
      </w:r>
      <w:r w:rsidRPr="00595F93">
        <w:t xml:space="preserve"> </w:t>
      </w:r>
      <w:r>
        <w:t xml:space="preserve">alueella </w:t>
      </w:r>
      <w:r w:rsidR="009D75DD" w:rsidRPr="00595F93">
        <w:t xml:space="preserve">tai </w:t>
      </w:r>
      <w:r>
        <w:t>niiden</w:t>
      </w:r>
      <w:r w:rsidRPr="00595F93">
        <w:t xml:space="preserve"> </w:t>
      </w:r>
      <w:r w:rsidR="009D75DD" w:rsidRPr="00595F93">
        <w:t xml:space="preserve">ympäristössä </w:t>
      </w:r>
      <w:r w:rsidR="00F45701">
        <w:t xml:space="preserve">voi </w:t>
      </w:r>
      <w:r w:rsidR="009D75DD" w:rsidRPr="00595F93">
        <w:t>vaarantu</w:t>
      </w:r>
      <w:r w:rsidR="00F45701">
        <w:t>a</w:t>
      </w:r>
      <w:r w:rsidR="009D75DD" w:rsidRPr="00595F93">
        <w:t>;</w:t>
      </w:r>
    </w:p>
    <w:p w14:paraId="41A71538" w14:textId="020C1021" w:rsidR="009D75DD" w:rsidRDefault="009D75DD" w:rsidP="00DB19D1">
      <w:pPr>
        <w:pStyle w:val="Luettelokappale"/>
        <w:numPr>
          <w:ilvl w:val="0"/>
          <w:numId w:val="19"/>
        </w:numPr>
        <w:spacing w:before="100" w:beforeAutospacing="1" w:after="120"/>
        <w:ind w:left="714" w:hanging="357"/>
        <w:jc w:val="both"/>
      </w:pPr>
      <w:r w:rsidRPr="00595F93">
        <w:t xml:space="preserve">muista poikkeavista havainnoista ja tiedoista, joilla on tai saattaa olla merkitystä </w:t>
      </w:r>
      <w:r w:rsidR="00F33C70">
        <w:t>rikastamon</w:t>
      </w:r>
      <w:r w:rsidR="00F33C70" w:rsidRPr="00595F93">
        <w:t xml:space="preserve"> </w:t>
      </w:r>
      <w:r>
        <w:t xml:space="preserve">turvalliseen </w:t>
      </w:r>
      <w:r w:rsidRPr="00595F93">
        <w:t>toimintaan</w:t>
      </w:r>
      <w:r w:rsidR="0064235C">
        <w:t>;</w:t>
      </w:r>
    </w:p>
    <w:p w14:paraId="41E5E64D" w14:textId="23D37E15" w:rsidR="009D75DD" w:rsidRPr="006B0E77" w:rsidRDefault="009D75DD" w:rsidP="00DB19D1">
      <w:pPr>
        <w:pStyle w:val="Luettelokappale"/>
        <w:numPr>
          <w:ilvl w:val="0"/>
          <w:numId w:val="19"/>
        </w:numPr>
        <w:spacing w:before="100" w:beforeAutospacing="1" w:after="120"/>
        <w:ind w:left="714" w:hanging="357"/>
        <w:jc w:val="both"/>
        <w:rPr>
          <w:strike/>
        </w:rPr>
      </w:pPr>
      <w:r w:rsidRPr="009D75DD">
        <w:t xml:space="preserve">poikkeuksellisesta tilanteesta, jonka seurauksena työntekijöiden tai väestön säteilyturvallisuus </w:t>
      </w:r>
      <w:r w:rsidR="00F33C70">
        <w:t>rikastamon tai kaivoksen</w:t>
      </w:r>
      <w:r w:rsidR="00F33C70" w:rsidRPr="009D75DD">
        <w:t xml:space="preserve"> </w:t>
      </w:r>
      <w:r w:rsidRPr="009D75DD">
        <w:t>alueella tai sen ympäristössä voi vaarantua.</w:t>
      </w:r>
    </w:p>
    <w:p w14:paraId="6531915A" w14:textId="77777777" w:rsidR="002E64AF" w:rsidRPr="006B0E77" w:rsidRDefault="002E64AF" w:rsidP="006B0E77">
      <w:pPr>
        <w:spacing w:before="100" w:beforeAutospacing="1" w:after="100" w:afterAutospacing="1"/>
        <w:ind w:left="360"/>
        <w:jc w:val="both"/>
        <w:rPr>
          <w:strike/>
        </w:rPr>
      </w:pPr>
    </w:p>
    <w:p w14:paraId="2BC0F376" w14:textId="77777777" w:rsidR="009D75DD" w:rsidRPr="002D5623" w:rsidRDefault="009D75DD" w:rsidP="00924215">
      <w:pPr>
        <w:pStyle w:val="Otsikko2"/>
        <w:spacing w:before="100" w:beforeAutospacing="1"/>
      </w:pPr>
      <w:r w:rsidRPr="00595F93">
        <w:t>Johtaminen, organisaatio ja</w:t>
      </w:r>
      <w:r>
        <w:t xml:space="preserve"> henkilöstö</w:t>
      </w:r>
    </w:p>
    <w:p w14:paraId="2448C764" w14:textId="7061FEA4" w:rsidR="009D75DD" w:rsidRPr="00735ECA" w:rsidRDefault="009D75DD" w:rsidP="00F5647E">
      <w:pPr>
        <w:pStyle w:val="Vakioteksti1"/>
        <w:spacing w:before="100" w:beforeAutospacing="1"/>
        <w:ind w:left="0"/>
        <w:jc w:val="both"/>
        <w:rPr>
          <w:rFonts w:asciiTheme="minorHAnsi" w:hAnsiTheme="minorHAnsi"/>
        </w:rPr>
      </w:pPr>
      <w:r w:rsidRPr="008F58D6">
        <w:rPr>
          <w:rFonts w:asciiTheme="minorHAnsi" w:hAnsiTheme="minorHAnsi"/>
        </w:rPr>
        <w:t xml:space="preserve">1. Luvanhaltijan organisaation johtosuhteet sekä henkilöiden tehtävät ja niihin liittyvät vastuut on määriteltävä ja dokumentoitava. </w:t>
      </w:r>
      <w:r w:rsidR="00334E01" w:rsidRPr="00334E01">
        <w:rPr>
          <w:rFonts w:asciiTheme="minorHAnsi" w:hAnsiTheme="minorHAnsi"/>
        </w:rPr>
        <w:t>Henkilöstövaatimuksista ja vastuullisesta johtajasta säädetään ydinenergialain 7 i ja 7 k §:</w:t>
      </w:r>
      <w:proofErr w:type="spellStart"/>
      <w:r w:rsidR="00334E01" w:rsidRPr="00334E01">
        <w:rPr>
          <w:rFonts w:asciiTheme="minorHAnsi" w:hAnsiTheme="minorHAnsi"/>
        </w:rPr>
        <w:t>ssä</w:t>
      </w:r>
      <w:proofErr w:type="spellEnd"/>
      <w:r w:rsidR="00334E01">
        <w:rPr>
          <w:rFonts w:asciiTheme="minorHAnsi" w:hAnsiTheme="minorHAnsi"/>
        </w:rPr>
        <w:t>.</w:t>
      </w:r>
    </w:p>
    <w:p w14:paraId="171612C9" w14:textId="77777777" w:rsidR="009D75DD" w:rsidRPr="002D5623" w:rsidRDefault="009D75DD" w:rsidP="00F5647E">
      <w:pPr>
        <w:pStyle w:val="Vakioteksti1"/>
        <w:ind w:left="0"/>
        <w:jc w:val="both"/>
        <w:rPr>
          <w:rFonts w:asciiTheme="minorHAnsi" w:hAnsiTheme="minorHAnsi"/>
        </w:rPr>
      </w:pPr>
    </w:p>
    <w:p w14:paraId="44DB5920" w14:textId="7A72D2A9" w:rsidR="009D75DD" w:rsidRPr="002D5623" w:rsidRDefault="009D75DD" w:rsidP="00F5647E">
      <w:pPr>
        <w:pStyle w:val="Vakioteksti1"/>
        <w:ind w:left="0"/>
        <w:jc w:val="both"/>
        <w:rPr>
          <w:rFonts w:asciiTheme="minorHAnsi" w:hAnsiTheme="minorHAnsi"/>
        </w:rPr>
      </w:pPr>
      <w:r>
        <w:rPr>
          <w:rFonts w:asciiTheme="minorHAnsi" w:hAnsiTheme="minorHAnsi"/>
        </w:rPr>
        <w:t xml:space="preserve">2. </w:t>
      </w:r>
      <w:bookmarkStart w:id="5" w:name="_Hlk36722077"/>
      <w:bookmarkStart w:id="6" w:name="_Hlk35012310"/>
      <w:r w:rsidR="006B0FAE" w:rsidRPr="006B0FAE">
        <w:rPr>
          <w:rFonts w:asciiTheme="minorHAnsi" w:hAnsiTheme="minorHAnsi"/>
        </w:rPr>
        <w:t xml:space="preserve">Työntekijöiden perehdytyksestä ja koulutuksesta </w:t>
      </w:r>
      <w:bookmarkEnd w:id="5"/>
      <w:r w:rsidR="006B0FAE" w:rsidRPr="006B0FAE">
        <w:rPr>
          <w:rFonts w:asciiTheme="minorHAnsi" w:hAnsiTheme="minorHAnsi"/>
        </w:rPr>
        <w:t>säädetään säteilylain 33 ja 34 §:</w:t>
      </w:r>
      <w:proofErr w:type="spellStart"/>
      <w:r w:rsidR="006B0FAE" w:rsidRPr="006B0FAE">
        <w:rPr>
          <w:rFonts w:asciiTheme="minorHAnsi" w:hAnsiTheme="minorHAnsi"/>
        </w:rPr>
        <w:t>ssä</w:t>
      </w:r>
      <w:bookmarkEnd w:id="6"/>
      <w:proofErr w:type="spellEnd"/>
      <w:r w:rsidR="006B0FAE">
        <w:rPr>
          <w:rFonts w:asciiTheme="minorHAnsi" w:hAnsiTheme="minorHAnsi"/>
        </w:rPr>
        <w:t>.</w:t>
      </w:r>
    </w:p>
    <w:p w14:paraId="2DF6EBA1" w14:textId="77777777" w:rsidR="009D75DD" w:rsidRPr="002D5623" w:rsidRDefault="009D75DD" w:rsidP="00F5647E">
      <w:pPr>
        <w:pStyle w:val="Vakioteksti1"/>
        <w:ind w:left="0"/>
        <w:jc w:val="both"/>
        <w:rPr>
          <w:rFonts w:asciiTheme="minorHAnsi" w:hAnsiTheme="minorHAnsi"/>
        </w:rPr>
      </w:pPr>
    </w:p>
    <w:p w14:paraId="74BA5282" w14:textId="069F71F2" w:rsidR="009D75DD" w:rsidRPr="002D5623" w:rsidRDefault="009D75DD" w:rsidP="00F5647E">
      <w:pPr>
        <w:pStyle w:val="Vakioteksti1"/>
        <w:ind w:left="0"/>
        <w:jc w:val="both"/>
        <w:rPr>
          <w:rFonts w:asciiTheme="minorHAnsi" w:hAnsiTheme="minorHAnsi"/>
        </w:rPr>
      </w:pPr>
      <w:r>
        <w:rPr>
          <w:rFonts w:asciiTheme="minorHAnsi" w:hAnsiTheme="minorHAnsi"/>
        </w:rPr>
        <w:t xml:space="preserve">3. </w:t>
      </w:r>
      <w:r w:rsidR="000A143E">
        <w:rPr>
          <w:rFonts w:asciiTheme="minorHAnsi" w:hAnsiTheme="minorHAnsi"/>
        </w:rPr>
        <w:t>Kumottu</w:t>
      </w:r>
      <w:r w:rsidRPr="002D5623">
        <w:rPr>
          <w:rFonts w:asciiTheme="minorHAnsi" w:hAnsiTheme="minorHAnsi"/>
        </w:rPr>
        <w:t>.</w:t>
      </w:r>
    </w:p>
    <w:p w14:paraId="2AFC28F5" w14:textId="77777777" w:rsidR="009D75DD" w:rsidRPr="002D5623" w:rsidRDefault="009D75DD" w:rsidP="00F5647E">
      <w:pPr>
        <w:jc w:val="both"/>
      </w:pPr>
    </w:p>
    <w:p w14:paraId="2B04A85C" w14:textId="1665A5E8" w:rsidR="00D537A6" w:rsidRDefault="009D75DD" w:rsidP="009B3711">
      <w:pPr>
        <w:jc w:val="both"/>
      </w:pPr>
      <w:r>
        <w:t xml:space="preserve">4. </w:t>
      </w:r>
      <w:r w:rsidRPr="002D5623">
        <w:t xml:space="preserve">Luvanhaltijalla on oltava johtamisjärjestelmä, jolla huolehditaan </w:t>
      </w:r>
      <w:r>
        <w:t>säteily</w:t>
      </w:r>
      <w:r w:rsidRPr="002D5623">
        <w:t>turvallisuuden ja laadun hallinnasta. Johtamisjärjestelmän tavoitteena on varmistaa, että turvallisuus asetetaan aina etusijalle ja että laadunhallintaa koskevat vaatimukset vastaavat toiminnon turvallisuus</w:t>
      </w:r>
      <w:r w:rsidR="001605C7">
        <w:softHyphen/>
      </w:r>
      <w:r w:rsidRPr="002D5623">
        <w:t>merkitystä. Johtamisjärjestelmää on suunnitelmallisesti arvioitava ja kehitettävä.</w:t>
      </w:r>
    </w:p>
    <w:p w14:paraId="75FF4282" w14:textId="77777777" w:rsidR="00D537A6" w:rsidRDefault="00D537A6" w:rsidP="009B3711">
      <w:pPr>
        <w:jc w:val="both"/>
      </w:pPr>
    </w:p>
    <w:p w14:paraId="26BC0FDA" w14:textId="2DE31493" w:rsidR="009D75DD" w:rsidRDefault="00D537A6" w:rsidP="009B3711">
      <w:pPr>
        <w:jc w:val="both"/>
      </w:pPr>
      <w:bookmarkStart w:id="7" w:name="_Hlk36651824"/>
      <w:r>
        <w:t xml:space="preserve">5. </w:t>
      </w:r>
      <w:bookmarkStart w:id="8" w:name="_Hlk36722414"/>
      <w:bookmarkEnd w:id="7"/>
      <w:r w:rsidR="001F1698">
        <w:t>Johtamis</w:t>
      </w:r>
      <w:r w:rsidRPr="00D537A6">
        <w:t xml:space="preserve">järjestelmän tulee sisältää </w:t>
      </w:r>
      <w:r w:rsidR="001F1698">
        <w:t>talteenottoprosessin kuvau</w:t>
      </w:r>
      <w:r w:rsidR="0000400A">
        <w:t>s</w:t>
      </w:r>
      <w:r w:rsidR="001F1698">
        <w:t xml:space="preserve"> ja </w:t>
      </w:r>
      <w:r w:rsidRPr="00D537A6">
        <w:t xml:space="preserve">ohjeet, joiden pohjalta </w:t>
      </w:r>
      <w:r w:rsidR="001F1698">
        <w:t xml:space="preserve">toimintaa voidaan </w:t>
      </w:r>
      <w:r w:rsidRPr="00D537A6">
        <w:t>toteuttaa turvallisuusvaatimuks</w:t>
      </w:r>
      <w:r w:rsidR="00CC0289">
        <w:t>et</w:t>
      </w:r>
      <w:r w:rsidRPr="00D537A6">
        <w:t xml:space="preserve"> täyttävästi.</w:t>
      </w:r>
    </w:p>
    <w:bookmarkEnd w:id="8"/>
    <w:p w14:paraId="28920F0D" w14:textId="77777777" w:rsidR="00D537A6" w:rsidRPr="0042465A" w:rsidRDefault="00D537A6" w:rsidP="009B3711">
      <w:pPr>
        <w:jc w:val="both"/>
      </w:pPr>
    </w:p>
    <w:p w14:paraId="17B8F7AA" w14:textId="77777777" w:rsidR="009D75DD" w:rsidRDefault="009D75DD" w:rsidP="00924215">
      <w:pPr>
        <w:pStyle w:val="Otsikko2"/>
        <w:spacing w:before="100" w:beforeAutospacing="1"/>
      </w:pPr>
      <w:r w:rsidRPr="005234B8">
        <w:t>Ydinmateriaalivalvonta ja turvajärjestelyt</w:t>
      </w:r>
    </w:p>
    <w:p w14:paraId="2E01E397" w14:textId="77777777" w:rsidR="009D75DD" w:rsidRDefault="009D75DD" w:rsidP="00F5647E">
      <w:pPr>
        <w:pStyle w:val="Eivli"/>
        <w:spacing w:before="100" w:beforeAutospacing="1"/>
        <w:ind w:left="0"/>
        <w:jc w:val="left"/>
      </w:pPr>
      <w:r w:rsidRPr="000D3B8E">
        <w:t>1. Ydinaineen ja muun ydinmateriaalin kirjanpito- ja raportointijärjestelmästä säädetään ydinenergia-asetuksen 118 b §:</w:t>
      </w:r>
      <w:proofErr w:type="spellStart"/>
      <w:r w:rsidRPr="000D3B8E">
        <w:t>ssä</w:t>
      </w:r>
      <w:proofErr w:type="spellEnd"/>
      <w:r w:rsidRPr="000D3B8E">
        <w:t>.</w:t>
      </w:r>
    </w:p>
    <w:p w14:paraId="1984DF7D" w14:textId="77777777" w:rsidR="009D75DD" w:rsidRDefault="009D75DD" w:rsidP="00F5647E">
      <w:pPr>
        <w:pStyle w:val="Eivli"/>
        <w:ind w:left="0"/>
        <w:jc w:val="left"/>
      </w:pPr>
    </w:p>
    <w:p w14:paraId="197E8AC4" w14:textId="2E6398C3" w:rsidR="009D75DD" w:rsidRDefault="009D75DD" w:rsidP="002A1ACE">
      <w:pPr>
        <w:pStyle w:val="Eivli"/>
        <w:spacing w:after="100" w:afterAutospacing="1"/>
        <w:ind w:left="0"/>
        <w:jc w:val="left"/>
      </w:pPr>
      <w:r w:rsidRPr="009A497B">
        <w:t xml:space="preserve">2. Ydinenergian käytön </w:t>
      </w:r>
      <w:r w:rsidRPr="00453FA5">
        <w:t>turvajärjestely</w:t>
      </w:r>
      <w:r>
        <w:t>istä</w:t>
      </w:r>
      <w:r w:rsidRPr="009A497B">
        <w:t xml:space="preserve"> </w:t>
      </w:r>
      <w:r>
        <w:t>säädetään</w:t>
      </w:r>
      <w:r w:rsidRPr="009A497B">
        <w:t xml:space="preserve"> ydinenergialain 7 §:</w:t>
      </w:r>
      <w:proofErr w:type="spellStart"/>
      <w:r w:rsidRPr="00DB34EC">
        <w:t>ssä</w:t>
      </w:r>
      <w:proofErr w:type="spellEnd"/>
      <w:r w:rsidRPr="009A497B">
        <w:t xml:space="preserve">. </w:t>
      </w:r>
      <w:r>
        <w:t>Lisäksi k</w:t>
      </w:r>
      <w:r w:rsidRPr="009A497B">
        <w:t>aivos- ja malminrikastustoimin</w:t>
      </w:r>
      <w:r>
        <w:t>nan turvajärjestelyistä</w:t>
      </w:r>
      <w:r w:rsidRPr="009A497B">
        <w:t xml:space="preserve"> </w:t>
      </w:r>
      <w:r>
        <w:t>säädetään</w:t>
      </w:r>
      <w:r w:rsidRPr="009A497B">
        <w:t xml:space="preserve"> ydinenergia-asetuksen 62 a ja 112 a §:</w:t>
      </w:r>
      <w:r>
        <w:t>ssä</w:t>
      </w:r>
      <w:r w:rsidR="0038160C">
        <w:t xml:space="preserve"> sekä </w:t>
      </w:r>
      <w:bookmarkStart w:id="9" w:name="_Hlk35012574"/>
      <w:r w:rsidR="0064235C" w:rsidRPr="0064235C">
        <w:t>ydinenergian käytön turvajärjestelyistä</w:t>
      </w:r>
      <w:r w:rsidR="0064235C">
        <w:t xml:space="preserve"> annetussa </w:t>
      </w:r>
      <w:bookmarkEnd w:id="9"/>
      <w:r w:rsidR="0038160C">
        <w:t xml:space="preserve">Säteilyturvakeskuksen määräyksessä </w:t>
      </w:r>
      <w:r w:rsidR="0064235C">
        <w:t>(</w:t>
      </w:r>
      <w:r w:rsidR="0038160C">
        <w:t>STUK Y/3/2020</w:t>
      </w:r>
      <w:r w:rsidR="0064235C">
        <w:t>)</w:t>
      </w:r>
      <w:r w:rsidRPr="009A497B">
        <w:t>.</w:t>
      </w:r>
      <w:r>
        <w:t xml:space="preserve"> </w:t>
      </w:r>
    </w:p>
    <w:p w14:paraId="269E3834" w14:textId="77777777" w:rsidR="00F640FF" w:rsidRDefault="00F640FF" w:rsidP="00553A70"/>
    <w:p w14:paraId="1EDEE2CF" w14:textId="77777777" w:rsidR="000E26B7" w:rsidRPr="000E26B7" w:rsidRDefault="00E36A23" w:rsidP="00516043">
      <w:pPr>
        <w:pStyle w:val="Otsikko1"/>
      </w:pPr>
      <w:r>
        <w:rPr>
          <w:rFonts w:eastAsia="Cambria"/>
        </w:rPr>
        <w:br/>
      </w:r>
      <w:r w:rsidR="009D75DD" w:rsidRPr="009D75DD">
        <w:rPr>
          <w:rFonts w:eastAsia="Cambria"/>
        </w:rPr>
        <w:t>Ydinjätehuolto ja alueen jälkihoito</w:t>
      </w:r>
    </w:p>
    <w:p w14:paraId="67AFD05A" w14:textId="77777777" w:rsidR="000E26B7" w:rsidRPr="000E26B7" w:rsidRDefault="009D75DD" w:rsidP="00516043">
      <w:pPr>
        <w:pStyle w:val="Otsikko2"/>
      </w:pPr>
      <w:r w:rsidRPr="009D75DD">
        <w:t>Ydinjätehuollon periaate</w:t>
      </w:r>
    </w:p>
    <w:p w14:paraId="5ED8EC87" w14:textId="38F7D400" w:rsidR="000E26B7" w:rsidRDefault="00254BEF" w:rsidP="002A1ACE">
      <w:pPr>
        <w:tabs>
          <w:tab w:val="left" w:pos="284"/>
          <w:tab w:val="left" w:pos="851"/>
        </w:tabs>
        <w:spacing w:before="100" w:beforeAutospacing="1"/>
        <w:jc w:val="both"/>
        <w:rPr>
          <w:rFonts w:ascii="Cambria" w:eastAsia="Cambria" w:hAnsi="Cambria" w:cs="Cambria"/>
        </w:rPr>
      </w:pPr>
      <w:r w:rsidRPr="00254BEF">
        <w:rPr>
          <w:rFonts w:ascii="Cambria" w:eastAsia="Cambria" w:hAnsi="Cambria" w:cs="Cambria"/>
        </w:rPr>
        <w:t>1.</w:t>
      </w:r>
      <w:r>
        <w:rPr>
          <w:rFonts w:ascii="Cambria" w:eastAsia="Cambria" w:hAnsi="Cambria" w:cs="Cambria"/>
        </w:rPr>
        <w:t xml:space="preserve"> </w:t>
      </w:r>
      <w:r w:rsidR="009D75DD" w:rsidRPr="00254BEF">
        <w:rPr>
          <w:rFonts w:ascii="Cambria" w:eastAsia="Cambria" w:hAnsi="Cambria" w:cs="Cambria"/>
        </w:rPr>
        <w:t xml:space="preserve">Uraania tai toriumia tuottavassa malminrikastustoiminnassa syntyvä </w:t>
      </w:r>
      <w:r w:rsidR="00F33C70">
        <w:rPr>
          <w:rFonts w:ascii="Cambria" w:eastAsia="Cambria" w:hAnsi="Cambria" w:cs="Cambria"/>
        </w:rPr>
        <w:t xml:space="preserve">radioaktiivinen </w:t>
      </w:r>
      <w:r w:rsidR="009D75DD" w:rsidRPr="00254BEF">
        <w:rPr>
          <w:rFonts w:ascii="Cambria" w:eastAsia="Cambria" w:hAnsi="Cambria" w:cs="Cambria"/>
        </w:rPr>
        <w:t>tuotantojäte on käsiteltävä ja loppusijoitettava pitkäaikaiseristyksen kannalta turvallisesti ottaen huomioon jätteen määrä, aktiivisuuspitoisuus ja muut säteilyaltistukseen vaikuttavat tekijät sekä paikalliset olosuhteet</w:t>
      </w:r>
      <w:r w:rsidR="00E36A23" w:rsidRPr="00254BEF">
        <w:rPr>
          <w:rFonts w:ascii="Cambria" w:eastAsia="Cambria" w:hAnsi="Cambria" w:cs="Cambria"/>
        </w:rPr>
        <w:t>.</w:t>
      </w:r>
    </w:p>
    <w:p w14:paraId="704723F7" w14:textId="77777777" w:rsidR="002A1ACE" w:rsidRPr="000E26B7" w:rsidRDefault="002A1ACE" w:rsidP="00553A70">
      <w:pPr>
        <w:tabs>
          <w:tab w:val="left" w:pos="284"/>
          <w:tab w:val="left" w:pos="851"/>
        </w:tabs>
        <w:jc w:val="both"/>
      </w:pPr>
    </w:p>
    <w:p w14:paraId="42F6DD18" w14:textId="168CD467" w:rsidR="00F640FF" w:rsidRPr="000E26B7" w:rsidRDefault="00F33C70" w:rsidP="009B3711">
      <w:pPr>
        <w:pStyle w:val="Otsikko2"/>
        <w:spacing w:before="100" w:beforeAutospacing="1"/>
      </w:pPr>
      <w:r>
        <w:t>Radioaktiivisen t</w:t>
      </w:r>
      <w:r w:rsidR="0042465A" w:rsidRPr="0042465A">
        <w:t>uotantojätteen loppusijoitus</w:t>
      </w:r>
    </w:p>
    <w:p w14:paraId="138CCAB2" w14:textId="33BD2313" w:rsidR="00EA0C02" w:rsidRPr="00EA0C02" w:rsidRDefault="00EA0C02" w:rsidP="00F5647E">
      <w:pPr>
        <w:tabs>
          <w:tab w:val="left" w:pos="284"/>
          <w:tab w:val="left" w:pos="851"/>
        </w:tabs>
        <w:jc w:val="both"/>
        <w:rPr>
          <w:rFonts w:ascii="Cambria" w:eastAsia="Cambria" w:hAnsi="Cambria" w:cs="Cambria"/>
        </w:rPr>
      </w:pPr>
      <w:r w:rsidRPr="00EA0C02">
        <w:rPr>
          <w:rFonts w:ascii="Cambria" w:eastAsia="Cambria" w:hAnsi="Cambria" w:cs="Cambria"/>
        </w:rPr>
        <w:t>1.</w:t>
      </w:r>
      <w:r>
        <w:rPr>
          <w:rFonts w:ascii="Cambria" w:eastAsia="Cambria" w:hAnsi="Cambria" w:cs="Cambria"/>
        </w:rPr>
        <w:t xml:space="preserve"> </w:t>
      </w:r>
      <w:r w:rsidR="00F33C70">
        <w:rPr>
          <w:rFonts w:ascii="Cambria" w:eastAsia="Cambria" w:hAnsi="Cambria" w:cs="Cambria"/>
        </w:rPr>
        <w:t>Radioaktiivisen t</w:t>
      </w:r>
      <w:r w:rsidR="0042465A" w:rsidRPr="00EA0C02">
        <w:rPr>
          <w:rFonts w:ascii="Cambria" w:eastAsia="Cambria" w:hAnsi="Cambria" w:cs="Cambria"/>
        </w:rPr>
        <w:t>uotantojätteen loppusijoitusta suunniteltaessa on varsinaisen loppusijoitusalueen ympärille varattava riittävä suoja-alue ydinenergialain 63 §:n 1 momentin 6 kohdassa tarkoitettuja toimenpidekieltoja varten.</w:t>
      </w:r>
    </w:p>
    <w:p w14:paraId="1B48D480" w14:textId="77777777" w:rsidR="00EA0C02" w:rsidRPr="00EA0C02" w:rsidRDefault="00EA0C02" w:rsidP="00F5647E">
      <w:pPr>
        <w:tabs>
          <w:tab w:val="left" w:pos="284"/>
          <w:tab w:val="left" w:pos="851"/>
        </w:tabs>
        <w:jc w:val="both"/>
        <w:rPr>
          <w:rFonts w:ascii="Cambria" w:eastAsia="Cambria" w:hAnsi="Cambria" w:cs="Cambria"/>
        </w:rPr>
      </w:pPr>
    </w:p>
    <w:p w14:paraId="540CF110" w14:textId="77777777" w:rsidR="00EA0C02" w:rsidRDefault="00EA0C02" w:rsidP="00F5647E">
      <w:pPr>
        <w:pStyle w:val="Vakioteksti1"/>
        <w:ind w:left="0"/>
        <w:jc w:val="both"/>
        <w:rPr>
          <w:rFonts w:asciiTheme="minorHAnsi" w:hAnsiTheme="minorHAnsi"/>
        </w:rPr>
      </w:pPr>
      <w:r w:rsidRPr="00EA0C02">
        <w:rPr>
          <w:rFonts w:asciiTheme="minorHAnsi" w:hAnsiTheme="minorHAnsi"/>
        </w:rPr>
        <w:t>2.</w:t>
      </w:r>
      <w:r>
        <w:rPr>
          <w:rFonts w:asciiTheme="minorHAnsi" w:hAnsiTheme="minorHAnsi"/>
        </w:rPr>
        <w:t xml:space="preserve"> </w:t>
      </w:r>
      <w:r w:rsidR="002306E9">
        <w:rPr>
          <w:rFonts w:asciiTheme="minorHAnsi" w:hAnsiTheme="minorHAnsi"/>
        </w:rPr>
        <w:t xml:space="preserve">Kumottu. </w:t>
      </w:r>
    </w:p>
    <w:p w14:paraId="0F88E65B" w14:textId="77777777" w:rsidR="00EA0C02" w:rsidRPr="00EA0C02" w:rsidRDefault="00EA0C02" w:rsidP="00F5647E">
      <w:pPr>
        <w:pStyle w:val="Vakioteksti1"/>
        <w:ind w:left="0"/>
        <w:jc w:val="both"/>
        <w:rPr>
          <w:rFonts w:asciiTheme="minorHAnsi" w:hAnsiTheme="minorHAnsi"/>
        </w:rPr>
      </w:pPr>
    </w:p>
    <w:p w14:paraId="11F9E7FC" w14:textId="79F75775" w:rsidR="00FF663D" w:rsidRDefault="0042465A" w:rsidP="00F5647E">
      <w:pPr>
        <w:pStyle w:val="Vakioteksti1"/>
        <w:ind w:left="0"/>
        <w:jc w:val="both"/>
        <w:rPr>
          <w:rFonts w:asciiTheme="minorHAnsi" w:hAnsiTheme="minorHAnsi"/>
        </w:rPr>
      </w:pPr>
      <w:r w:rsidRPr="00EA0C02">
        <w:rPr>
          <w:rFonts w:asciiTheme="minorHAnsi" w:hAnsiTheme="minorHAnsi"/>
        </w:rPr>
        <w:t xml:space="preserve">3. </w:t>
      </w:r>
      <w:r w:rsidR="00F33C70">
        <w:rPr>
          <w:rFonts w:asciiTheme="minorHAnsi" w:hAnsiTheme="minorHAnsi"/>
        </w:rPr>
        <w:t>Radioaktiiviseksi t</w:t>
      </w:r>
      <w:r w:rsidRPr="00EA0C02">
        <w:rPr>
          <w:rFonts w:asciiTheme="minorHAnsi" w:hAnsiTheme="minorHAnsi"/>
        </w:rPr>
        <w:t xml:space="preserve">uotantojätteeksi luokiteltava malminrikastusjäte on käsiteltävä niin, että jätteessä olevat pitkäikäiset radioaktiiviset aineet ovat kemiallisesti vakaita loppusijoitusympäristössään. Maanpinnan läheisyyteen sijoitettu malminrikastusjätealue on peitettävä niin, etteivät ulkoisen säteilyn voimakkuus ja radonpitoisuus ilmassa ylitä alueella entuudestaan vallitsevia luonnollisia tasoja. </w:t>
      </w:r>
    </w:p>
    <w:p w14:paraId="3B45677E" w14:textId="77777777" w:rsidR="00FF663D" w:rsidRDefault="00FF663D" w:rsidP="00F5647E">
      <w:pPr>
        <w:pStyle w:val="Vakioteksti1"/>
        <w:ind w:left="0"/>
        <w:jc w:val="both"/>
        <w:rPr>
          <w:rFonts w:asciiTheme="minorHAnsi" w:hAnsiTheme="minorHAnsi"/>
        </w:rPr>
      </w:pPr>
    </w:p>
    <w:p w14:paraId="70A02868" w14:textId="420124B6" w:rsidR="00F640FF" w:rsidRDefault="0042465A" w:rsidP="009B3711">
      <w:pPr>
        <w:pStyle w:val="Vakioteksti1"/>
        <w:ind w:left="0"/>
        <w:jc w:val="both"/>
        <w:rPr>
          <w:rFonts w:ascii="Cambria" w:eastAsia="Cambria" w:hAnsi="Cambria" w:cs="Cambria"/>
        </w:rPr>
      </w:pPr>
      <w:r w:rsidRPr="0042465A">
        <w:rPr>
          <w:rFonts w:ascii="Cambria" w:eastAsia="Cambria" w:hAnsi="Cambria" w:cs="Cambria"/>
        </w:rPr>
        <w:lastRenderedPageBreak/>
        <w:t>4. Tarvittaessa malminrikastusjätteiden eristämiseen on käytettävä suojakerroksia, jotka toimivat vapautumisesteinä. Ne estävät sadeveden suodattumista sekä pinta- ja pohjaveden virtausta jätealueen läpi ja siitä aiheutuvaa radioaktiivisten aineiden kulkeutumista jätealueesta ympäristöön sekä toisaalta rajoittavat kasvien juurien tunkeutumista malminrikastusjätteeseen. Suojakerrosten on kestettävä luonnonilmiöistä aiheutuvaa heikentymistä.</w:t>
      </w:r>
    </w:p>
    <w:p w14:paraId="40EA300F" w14:textId="77777777" w:rsidR="00816332" w:rsidRPr="000E26B7" w:rsidRDefault="00816332" w:rsidP="009B3711">
      <w:pPr>
        <w:pStyle w:val="Vakioteksti1"/>
        <w:ind w:left="0"/>
        <w:jc w:val="both"/>
      </w:pPr>
    </w:p>
    <w:p w14:paraId="4B3B239A" w14:textId="77777777" w:rsidR="00F640FF" w:rsidRPr="000E26B7" w:rsidRDefault="0042465A" w:rsidP="009B3711">
      <w:pPr>
        <w:pStyle w:val="Otsikko2"/>
        <w:spacing w:before="100" w:beforeAutospacing="1"/>
      </w:pPr>
      <w:r w:rsidRPr="0042465A">
        <w:t>Radioaktiivisten aineiden saastuttamat materiaalit</w:t>
      </w:r>
    </w:p>
    <w:p w14:paraId="36D1B4AC" w14:textId="5C6FF572" w:rsidR="00FF663D" w:rsidRPr="00FF663D" w:rsidRDefault="00FF663D" w:rsidP="009B3711">
      <w:pPr>
        <w:tabs>
          <w:tab w:val="left" w:pos="284"/>
          <w:tab w:val="left" w:pos="851"/>
        </w:tabs>
        <w:spacing w:before="100" w:beforeAutospacing="1"/>
        <w:jc w:val="both"/>
        <w:rPr>
          <w:rFonts w:ascii="Cambria" w:eastAsia="Cambria" w:hAnsi="Cambria" w:cs="Cambria"/>
        </w:rPr>
      </w:pPr>
      <w:r w:rsidRPr="00FF663D">
        <w:rPr>
          <w:rFonts w:ascii="Cambria" w:eastAsia="Cambria" w:hAnsi="Cambria" w:cs="Cambria"/>
        </w:rPr>
        <w:t>1.</w:t>
      </w:r>
      <w:r>
        <w:rPr>
          <w:rFonts w:ascii="Cambria" w:eastAsia="Cambria" w:hAnsi="Cambria" w:cs="Cambria"/>
        </w:rPr>
        <w:t xml:space="preserve"> </w:t>
      </w:r>
      <w:r w:rsidRPr="00FF663D">
        <w:rPr>
          <w:rFonts w:ascii="Cambria" w:eastAsia="Cambria" w:hAnsi="Cambria" w:cs="Cambria"/>
        </w:rPr>
        <w:t>Radioaktiivisten aineiden saastuttamat rakenteet, esineet, laitteet ja materiaalit, joita ei voida puhdistaa</w:t>
      </w:r>
      <w:r w:rsidR="000B7E44">
        <w:rPr>
          <w:rFonts w:ascii="Cambria" w:eastAsia="Cambria" w:hAnsi="Cambria" w:cs="Cambria"/>
        </w:rPr>
        <w:t xml:space="preserve"> </w:t>
      </w:r>
      <w:bookmarkStart w:id="10" w:name="_Hlk35013211"/>
      <w:r w:rsidR="000B7E44">
        <w:rPr>
          <w:rFonts w:ascii="Cambria" w:eastAsia="Cambria" w:hAnsi="Cambria" w:cs="Cambria"/>
        </w:rPr>
        <w:t>ja vapauttaa valvonnasta ydinenergialain 27 c §:n mukaisesti</w:t>
      </w:r>
      <w:r w:rsidRPr="00FF663D">
        <w:rPr>
          <w:rFonts w:ascii="Cambria" w:eastAsia="Cambria" w:hAnsi="Cambria" w:cs="Cambria"/>
        </w:rPr>
        <w:t>,</w:t>
      </w:r>
      <w:bookmarkEnd w:id="10"/>
      <w:r w:rsidRPr="00FF663D">
        <w:rPr>
          <w:rFonts w:ascii="Cambria" w:eastAsia="Cambria" w:hAnsi="Cambria" w:cs="Cambria"/>
        </w:rPr>
        <w:t xml:space="preserve"> </w:t>
      </w:r>
      <w:r w:rsidR="00F11294">
        <w:rPr>
          <w:rFonts w:ascii="Cambria" w:eastAsia="Cambria" w:hAnsi="Cambria" w:cs="Cambria"/>
        </w:rPr>
        <w:t xml:space="preserve">ne </w:t>
      </w:r>
      <w:r w:rsidRPr="00FF663D">
        <w:rPr>
          <w:rFonts w:ascii="Cambria" w:eastAsia="Cambria" w:hAnsi="Cambria" w:cs="Cambria"/>
        </w:rPr>
        <w:t xml:space="preserve">on purettava ja loppusijoitettava </w:t>
      </w:r>
      <w:bookmarkStart w:id="11" w:name="_Hlk35013239"/>
      <w:r w:rsidR="00F538B9">
        <w:rPr>
          <w:rFonts w:ascii="Cambria" w:eastAsia="Cambria" w:hAnsi="Cambria" w:cs="Cambria"/>
        </w:rPr>
        <w:t xml:space="preserve">siten, että ydinenergia-asetuksen 22 </w:t>
      </w:r>
      <w:r w:rsidR="003C1949">
        <w:rPr>
          <w:rFonts w:ascii="Cambria" w:eastAsia="Cambria" w:hAnsi="Cambria" w:cs="Cambria"/>
        </w:rPr>
        <w:t xml:space="preserve">c </w:t>
      </w:r>
      <w:r w:rsidR="00F538B9">
        <w:rPr>
          <w:rFonts w:ascii="Cambria" w:eastAsia="Cambria" w:hAnsi="Cambria" w:cs="Cambria"/>
        </w:rPr>
        <w:t>§</w:t>
      </w:r>
      <w:r w:rsidR="00D14DD0">
        <w:rPr>
          <w:rFonts w:ascii="Cambria" w:eastAsia="Cambria" w:hAnsi="Cambria" w:cs="Cambria"/>
        </w:rPr>
        <w:t xml:space="preserve"> </w:t>
      </w:r>
      <w:r w:rsidR="00F538B9">
        <w:rPr>
          <w:rFonts w:ascii="Cambria" w:eastAsia="Cambria" w:hAnsi="Cambria" w:cs="Cambria"/>
        </w:rPr>
        <w:t>vaatimukset täyttyvät</w:t>
      </w:r>
      <w:bookmarkEnd w:id="11"/>
      <w:r w:rsidR="00F538B9">
        <w:rPr>
          <w:rFonts w:ascii="Cambria" w:eastAsia="Cambria" w:hAnsi="Cambria" w:cs="Cambria"/>
        </w:rPr>
        <w:t>.</w:t>
      </w:r>
    </w:p>
    <w:p w14:paraId="260CE947" w14:textId="77777777" w:rsidR="00F640FF" w:rsidRPr="000E26B7" w:rsidRDefault="00FF663D" w:rsidP="00924215">
      <w:pPr>
        <w:pStyle w:val="Otsikko2"/>
        <w:spacing w:before="100" w:beforeAutospacing="1"/>
      </w:pPr>
      <w:r w:rsidRPr="00FF663D">
        <w:t>Kirjanpito ja raportointi</w:t>
      </w:r>
    </w:p>
    <w:p w14:paraId="585E0482" w14:textId="709CD83A" w:rsidR="00E36A23" w:rsidRPr="006B0E77" w:rsidRDefault="002A1ACE" w:rsidP="002A1ACE">
      <w:pPr>
        <w:tabs>
          <w:tab w:val="left" w:pos="284"/>
          <w:tab w:val="left" w:pos="851"/>
        </w:tabs>
        <w:jc w:val="both"/>
        <w:rPr>
          <w:rFonts w:ascii="Cambria" w:eastAsia="Cambria" w:hAnsi="Cambria" w:cs="Cambria"/>
        </w:rPr>
      </w:pPr>
      <w:r w:rsidRPr="002A1ACE">
        <w:rPr>
          <w:rFonts w:ascii="Cambria" w:eastAsia="Cambria" w:hAnsi="Cambria" w:cs="Cambria"/>
        </w:rPr>
        <w:t>1.</w:t>
      </w:r>
      <w:r>
        <w:rPr>
          <w:rFonts w:ascii="Cambria" w:eastAsia="Cambria" w:hAnsi="Cambria" w:cs="Cambria"/>
        </w:rPr>
        <w:t xml:space="preserve"> </w:t>
      </w:r>
      <w:r w:rsidR="00FF663D" w:rsidRPr="006B0E77">
        <w:rPr>
          <w:rFonts w:ascii="Cambria" w:eastAsia="Cambria" w:hAnsi="Cambria" w:cs="Cambria"/>
        </w:rPr>
        <w:t xml:space="preserve">Luvanhaltijan on järjestettävä loppusijoitettua </w:t>
      </w:r>
      <w:r w:rsidR="00F33C70" w:rsidRPr="006B0E77">
        <w:rPr>
          <w:rFonts w:ascii="Cambria" w:eastAsia="Cambria" w:hAnsi="Cambria" w:cs="Cambria"/>
        </w:rPr>
        <w:t xml:space="preserve">radioaktiivista </w:t>
      </w:r>
      <w:r w:rsidR="00FF663D" w:rsidRPr="006B0E77">
        <w:rPr>
          <w:rFonts w:ascii="Cambria" w:eastAsia="Cambria" w:hAnsi="Cambria" w:cs="Cambria"/>
        </w:rPr>
        <w:t>tuotantojätettä ja muuta ydinjätettä koskeva kirjanpito tiedostoksi, johon sisältyy tiedot jätealueen sijainnista, jätteiden ominaisuuksista ja radioaktiivisten aineiden määristä jätteissä. Tiedot on pidettävä ajan tasalla niin kauan kuin malminrikastustoiminta jatkuu. Tiedot on toimitettava Säteilyturvakeskukselle kerran vuodessa</w:t>
      </w:r>
      <w:r w:rsidR="00E36A23" w:rsidRPr="006B0E77">
        <w:rPr>
          <w:rFonts w:ascii="Cambria" w:eastAsia="Cambria" w:hAnsi="Cambria" w:cs="Cambria"/>
        </w:rPr>
        <w:t>.</w:t>
      </w:r>
    </w:p>
    <w:p w14:paraId="56B45402" w14:textId="77777777" w:rsidR="002A1ACE" w:rsidRPr="002A1ACE" w:rsidRDefault="002A1ACE" w:rsidP="006B0E77"/>
    <w:p w14:paraId="29DFE684" w14:textId="77777777" w:rsidR="00FF663D" w:rsidRPr="009B3711" w:rsidRDefault="00FF663D" w:rsidP="00CC1897">
      <w:pPr>
        <w:pStyle w:val="Otsikko2"/>
        <w:spacing w:before="100" w:beforeAutospacing="1"/>
      </w:pPr>
      <w:r w:rsidRPr="009B3711">
        <w:t xml:space="preserve"> Jälkihoito tuotantoon käytetyllä alueella</w:t>
      </w:r>
    </w:p>
    <w:p w14:paraId="0D9B1007" w14:textId="77777777" w:rsidR="00FF663D" w:rsidRPr="00FF663D" w:rsidRDefault="00FF663D" w:rsidP="00CC1897">
      <w:pPr>
        <w:pStyle w:val="Luettelokappale"/>
        <w:tabs>
          <w:tab w:val="left" w:pos="284"/>
          <w:tab w:val="left" w:pos="851"/>
        </w:tabs>
        <w:ind w:left="0"/>
        <w:jc w:val="both"/>
        <w:rPr>
          <w:rFonts w:ascii="Cambria" w:eastAsia="Cambria" w:hAnsi="Cambria" w:cs="Cambria"/>
        </w:rPr>
      </w:pPr>
      <w:r w:rsidRPr="00FF663D">
        <w:rPr>
          <w:rFonts w:ascii="Cambria" w:eastAsia="Cambria" w:hAnsi="Cambria" w:cs="Cambria"/>
        </w:rPr>
        <w:t>1. Kumottu</w:t>
      </w:r>
    </w:p>
    <w:p w14:paraId="10C28741" w14:textId="77777777" w:rsidR="00FF663D" w:rsidRPr="00FF663D" w:rsidRDefault="00FF663D" w:rsidP="00CC1897">
      <w:pPr>
        <w:pStyle w:val="Luettelokappale"/>
        <w:tabs>
          <w:tab w:val="left" w:pos="284"/>
          <w:tab w:val="left" w:pos="851"/>
        </w:tabs>
        <w:ind w:left="0"/>
        <w:jc w:val="both"/>
        <w:rPr>
          <w:rFonts w:ascii="Cambria" w:eastAsia="Cambria" w:hAnsi="Cambria" w:cs="Cambria"/>
        </w:rPr>
      </w:pPr>
    </w:p>
    <w:p w14:paraId="11CB909F" w14:textId="0641522F" w:rsidR="00F640FF" w:rsidRDefault="00FF663D" w:rsidP="00CC1897">
      <w:pPr>
        <w:pStyle w:val="Luettelokappale"/>
        <w:tabs>
          <w:tab w:val="left" w:pos="284"/>
          <w:tab w:val="left" w:pos="851"/>
        </w:tabs>
        <w:ind w:left="0"/>
        <w:jc w:val="both"/>
        <w:rPr>
          <w:rFonts w:ascii="Cambria" w:eastAsia="Cambria" w:hAnsi="Cambria" w:cs="Cambria"/>
        </w:rPr>
      </w:pPr>
      <w:r w:rsidRPr="00FF663D">
        <w:rPr>
          <w:rFonts w:ascii="Cambria" w:eastAsia="Cambria" w:hAnsi="Cambria" w:cs="Cambria"/>
        </w:rPr>
        <w:t xml:space="preserve">2. Uraanin tai toriumin tuottamiseksi harjoitettua malminrikastustoimintaa lopetettaessa on huolehdittava tuotantoon käytetystä alueesta niin, että ydinenergialain alaan kuuluvien </w:t>
      </w:r>
      <w:r w:rsidR="000D7B00">
        <w:rPr>
          <w:rFonts w:ascii="Cambria" w:eastAsia="Cambria" w:hAnsi="Cambria" w:cs="Cambria"/>
        </w:rPr>
        <w:t>laitosten käytöstä poistaminen</w:t>
      </w:r>
      <w:r w:rsidRPr="00FF663D">
        <w:rPr>
          <w:rFonts w:ascii="Cambria" w:eastAsia="Cambria" w:hAnsi="Cambria" w:cs="Cambria"/>
        </w:rPr>
        <w:t xml:space="preserve">, </w:t>
      </w:r>
      <w:r w:rsidR="000D7B00">
        <w:rPr>
          <w:rFonts w:ascii="Cambria" w:eastAsia="Cambria" w:hAnsi="Cambria" w:cs="Cambria"/>
        </w:rPr>
        <w:t>radioaktiivisten tuotantojätteiden</w:t>
      </w:r>
      <w:r w:rsidR="000D7B00" w:rsidRPr="00FF663D">
        <w:rPr>
          <w:rFonts w:ascii="Cambria" w:eastAsia="Cambria" w:hAnsi="Cambria" w:cs="Cambria"/>
        </w:rPr>
        <w:t xml:space="preserve"> </w:t>
      </w:r>
      <w:r w:rsidRPr="00FF663D">
        <w:rPr>
          <w:rFonts w:ascii="Cambria" w:eastAsia="Cambria" w:hAnsi="Cambria" w:cs="Cambria"/>
        </w:rPr>
        <w:t>käsittely ja loppusijoitus mukaan luettuina, täyttää ydinenergialain ja säteilylain nojalla asetetut turvallisuusvaatimukset.</w:t>
      </w:r>
    </w:p>
    <w:p w14:paraId="4977EC97" w14:textId="77777777" w:rsidR="00FF663D" w:rsidRDefault="00FF663D" w:rsidP="00FF663D">
      <w:pPr>
        <w:pStyle w:val="Luettelokappale"/>
        <w:tabs>
          <w:tab w:val="left" w:pos="284"/>
          <w:tab w:val="left" w:pos="851"/>
        </w:tabs>
        <w:ind w:left="0"/>
        <w:rPr>
          <w:rFonts w:ascii="Cambria" w:eastAsia="Cambria" w:hAnsi="Cambria" w:cs="Cambria"/>
        </w:rPr>
      </w:pPr>
    </w:p>
    <w:p w14:paraId="18BC4BFA" w14:textId="77777777" w:rsidR="00FF663D" w:rsidRPr="00E36A23" w:rsidRDefault="00FF663D" w:rsidP="00FF663D">
      <w:pPr>
        <w:pStyle w:val="Luettelokappale"/>
        <w:tabs>
          <w:tab w:val="left" w:pos="284"/>
          <w:tab w:val="left" w:pos="851"/>
        </w:tabs>
        <w:ind w:left="0"/>
        <w:rPr>
          <w:rFonts w:ascii="Cambria" w:eastAsia="Cambria" w:hAnsi="Cambria" w:cs="Cambria"/>
        </w:rPr>
      </w:pPr>
    </w:p>
    <w:p w14:paraId="0ABB779C" w14:textId="77777777" w:rsidR="00F640FF" w:rsidRPr="000E26B7" w:rsidRDefault="00E36A23" w:rsidP="00516043">
      <w:pPr>
        <w:pStyle w:val="Otsikko1"/>
      </w:pPr>
      <w:r>
        <w:br/>
      </w:r>
      <w:r w:rsidRPr="00E36A23">
        <w:t>Voimaantulo</w:t>
      </w:r>
      <w:r w:rsidR="002B0FE3">
        <w:t>- ja siirtymäsäännökset</w:t>
      </w:r>
    </w:p>
    <w:p w14:paraId="54E86194" w14:textId="77777777" w:rsidR="00F640FF" w:rsidRPr="000E26B7" w:rsidRDefault="00E36A23" w:rsidP="00516043">
      <w:pPr>
        <w:pStyle w:val="Otsikko2"/>
      </w:pPr>
      <w:r w:rsidRPr="00E36A23">
        <w:rPr>
          <w:rFonts w:eastAsia="Cambria"/>
        </w:rPr>
        <w:t>Voimaantulo</w:t>
      </w:r>
    </w:p>
    <w:p w14:paraId="71F456A9" w14:textId="77777777" w:rsidR="00E36A23" w:rsidRPr="00E36A23" w:rsidRDefault="00E36A23" w:rsidP="00CC1897">
      <w:pPr>
        <w:tabs>
          <w:tab w:val="left" w:pos="0"/>
          <w:tab w:val="left" w:pos="284"/>
        </w:tabs>
        <w:jc w:val="both"/>
        <w:rPr>
          <w:rFonts w:ascii="Cambria" w:eastAsia="Cambria" w:hAnsi="Cambria" w:cs="Cambria"/>
        </w:rPr>
      </w:pPr>
      <w:r w:rsidRPr="00E36A23">
        <w:rPr>
          <w:rFonts w:ascii="Cambria" w:eastAsia="Cambria" w:hAnsi="Cambria" w:cs="Cambria"/>
        </w:rPr>
        <w:t xml:space="preserve">1. Tämä määräys tulee voimaan </w:t>
      </w:r>
      <w:r w:rsidR="00470FF8">
        <w:rPr>
          <w:rFonts w:ascii="Cambria" w:eastAsia="Cambria" w:hAnsi="Cambria" w:cs="Cambria"/>
        </w:rPr>
        <w:t xml:space="preserve">    </w:t>
      </w:r>
      <w:r w:rsidRPr="00E36A23">
        <w:rPr>
          <w:rFonts w:ascii="Cambria" w:eastAsia="Cambria" w:hAnsi="Cambria" w:cs="Cambria"/>
        </w:rPr>
        <w:t xml:space="preserve"> </w:t>
      </w:r>
      <w:r w:rsidR="0087658F">
        <w:rPr>
          <w:rFonts w:ascii="Cambria" w:eastAsia="Cambria" w:hAnsi="Cambria" w:cs="Cambria"/>
        </w:rPr>
        <w:t xml:space="preserve">     </w:t>
      </w:r>
      <w:r w:rsidRPr="00E36A23">
        <w:rPr>
          <w:rFonts w:ascii="Cambria" w:eastAsia="Cambria" w:hAnsi="Cambria" w:cs="Cambria"/>
        </w:rPr>
        <w:t xml:space="preserve">päivänä </w:t>
      </w:r>
      <w:r w:rsidR="00FF663D">
        <w:rPr>
          <w:rFonts w:ascii="Cambria" w:eastAsia="Cambria" w:hAnsi="Cambria" w:cs="Cambria"/>
        </w:rPr>
        <w:t>xxx</w:t>
      </w:r>
      <w:r w:rsidRPr="00E36A23">
        <w:rPr>
          <w:rFonts w:ascii="Cambria" w:eastAsia="Cambria" w:hAnsi="Cambria" w:cs="Cambria"/>
        </w:rPr>
        <w:t>kuuta 20</w:t>
      </w:r>
      <w:r w:rsidR="00FF663D">
        <w:rPr>
          <w:rFonts w:ascii="Cambria" w:eastAsia="Cambria" w:hAnsi="Cambria" w:cs="Cambria"/>
        </w:rPr>
        <w:t>20</w:t>
      </w:r>
      <w:r w:rsidR="00A20586" w:rsidRPr="00A20586">
        <w:t xml:space="preserve"> </w:t>
      </w:r>
      <w:r w:rsidR="00A20586" w:rsidRPr="00A20586">
        <w:rPr>
          <w:rFonts w:ascii="Cambria" w:eastAsia="Cambria" w:hAnsi="Cambria" w:cs="Cambria"/>
        </w:rPr>
        <w:t>ja on voimassa toistaiseksi</w:t>
      </w:r>
      <w:r w:rsidRPr="00E36A23">
        <w:rPr>
          <w:rFonts w:ascii="Cambria" w:eastAsia="Cambria" w:hAnsi="Cambria" w:cs="Cambria"/>
        </w:rPr>
        <w:t>.</w:t>
      </w:r>
    </w:p>
    <w:p w14:paraId="45AD80D0" w14:textId="77777777" w:rsidR="00E36A23" w:rsidRPr="00E36A23" w:rsidRDefault="00E36A23" w:rsidP="00CC1897">
      <w:pPr>
        <w:tabs>
          <w:tab w:val="left" w:pos="0"/>
          <w:tab w:val="left" w:pos="284"/>
        </w:tabs>
        <w:jc w:val="both"/>
        <w:rPr>
          <w:rFonts w:ascii="Cambria" w:eastAsia="Cambria" w:hAnsi="Cambria" w:cs="Cambria"/>
        </w:rPr>
      </w:pPr>
    </w:p>
    <w:p w14:paraId="50270B5D" w14:textId="22088B9E" w:rsidR="00E36A23" w:rsidRPr="00E36A23" w:rsidRDefault="00E36A23" w:rsidP="00CC1897">
      <w:pPr>
        <w:tabs>
          <w:tab w:val="left" w:pos="0"/>
          <w:tab w:val="left" w:pos="284"/>
        </w:tabs>
        <w:jc w:val="both"/>
        <w:rPr>
          <w:rFonts w:ascii="Cambria" w:eastAsia="Cambria" w:hAnsi="Cambria" w:cs="Cambria"/>
        </w:rPr>
      </w:pPr>
      <w:r w:rsidRPr="00E36A23">
        <w:rPr>
          <w:rFonts w:ascii="Cambria" w:eastAsia="Cambria" w:hAnsi="Cambria" w:cs="Cambria"/>
        </w:rPr>
        <w:t xml:space="preserve">2. Tällä määräyksellä kumotaan </w:t>
      </w:r>
      <w:r w:rsidR="00FF663D" w:rsidRPr="00FF663D">
        <w:rPr>
          <w:rFonts w:ascii="Cambria" w:eastAsia="Cambria" w:hAnsi="Cambria" w:cs="Cambria"/>
        </w:rPr>
        <w:t>uraanin tai toriumin tuottamiseksi harjoitettavan kaivostoiminnan ja malminrikastustoiminnan turvallisuudesta</w:t>
      </w:r>
      <w:r w:rsidR="00BF1D6A">
        <w:rPr>
          <w:rFonts w:ascii="Cambria" w:eastAsia="Cambria" w:hAnsi="Cambria" w:cs="Cambria"/>
        </w:rPr>
        <w:t xml:space="preserve"> annettu Säteilyturvakeskuksen määräys</w:t>
      </w:r>
      <w:r w:rsidR="00FF663D" w:rsidRPr="00FF663D">
        <w:rPr>
          <w:rFonts w:ascii="Cambria" w:eastAsia="Cambria" w:hAnsi="Cambria" w:cs="Cambria"/>
        </w:rPr>
        <w:t xml:space="preserve"> (STUK Y/5/2016</w:t>
      </w:r>
      <w:r w:rsidRPr="00E36A23">
        <w:rPr>
          <w:rFonts w:ascii="Cambria" w:eastAsia="Cambria" w:hAnsi="Cambria" w:cs="Cambria"/>
        </w:rPr>
        <w:t>).</w:t>
      </w:r>
    </w:p>
    <w:p w14:paraId="04EBD810" w14:textId="77777777" w:rsidR="00E36A23" w:rsidRPr="00E36A23" w:rsidRDefault="00E36A23" w:rsidP="00CC1897">
      <w:pPr>
        <w:tabs>
          <w:tab w:val="left" w:pos="0"/>
          <w:tab w:val="left" w:pos="284"/>
        </w:tabs>
        <w:jc w:val="both"/>
        <w:rPr>
          <w:rFonts w:ascii="Cambria" w:eastAsia="Cambria" w:hAnsi="Cambria" w:cs="Cambria"/>
        </w:rPr>
      </w:pPr>
    </w:p>
    <w:p w14:paraId="66CC9927" w14:textId="77777777" w:rsidR="00E36A23" w:rsidRPr="00E36A23" w:rsidRDefault="00E36A23" w:rsidP="00CC1897">
      <w:pPr>
        <w:tabs>
          <w:tab w:val="left" w:pos="0"/>
          <w:tab w:val="left" w:pos="284"/>
        </w:tabs>
        <w:jc w:val="both"/>
        <w:rPr>
          <w:rFonts w:ascii="Cambria" w:eastAsia="Cambria" w:hAnsi="Cambria" w:cs="Cambria"/>
        </w:rPr>
      </w:pPr>
      <w:r w:rsidRPr="00E36A23">
        <w:rPr>
          <w:rFonts w:ascii="Cambria" w:eastAsia="Cambria" w:hAnsi="Cambria" w:cs="Cambria"/>
        </w:rPr>
        <w:t>3. Tämän määräyksen voimaan tullessa vireillä oleviin asioihin sovelletaan tätä määräystä.</w:t>
      </w:r>
    </w:p>
    <w:p w14:paraId="521C67FA" w14:textId="77777777" w:rsidR="00F640FF" w:rsidRPr="000E26B7" w:rsidRDefault="00F640FF" w:rsidP="00F640FF">
      <w:pPr>
        <w:spacing w:after="220"/>
      </w:pPr>
    </w:p>
    <w:p w14:paraId="26CDB07F" w14:textId="77777777" w:rsidR="00F640FF" w:rsidRPr="000E26B7" w:rsidRDefault="00F640FF" w:rsidP="00E36A23">
      <w:pPr>
        <w:pStyle w:val="Numeroituluettelo"/>
        <w:numPr>
          <w:ilvl w:val="0"/>
          <w:numId w:val="0"/>
        </w:numPr>
        <w:ind w:left="397" w:hanging="397"/>
      </w:pPr>
    </w:p>
    <w:p w14:paraId="3BF8C756" w14:textId="77777777" w:rsidR="00F640FF" w:rsidRDefault="00F640FF" w:rsidP="00F640FF">
      <w:pPr>
        <w:pStyle w:val="Leipteksti"/>
      </w:pPr>
    </w:p>
    <w:p w14:paraId="520407DB" w14:textId="77777777" w:rsidR="00531282" w:rsidRDefault="00531282" w:rsidP="00531282">
      <w:pPr>
        <w:pStyle w:val="Leipteksti"/>
      </w:pPr>
      <w:r>
        <w:t xml:space="preserve">Annettu </w:t>
      </w:r>
      <w:r w:rsidRPr="00531282">
        <w:t>Helsingissä</w:t>
      </w:r>
      <w:r>
        <w:t xml:space="preserve"> </w:t>
      </w:r>
      <w:sdt>
        <w:sdtPr>
          <w:alias w:val="Julkaisupäivämäärä"/>
          <w:tag w:val=""/>
          <w:id w:val="535469875"/>
          <w:placeholder>
            <w:docPart w:val="B8A963989F174E1687A85760938E714A"/>
          </w:placeholder>
          <w:dataBinding w:prefixMappings="xmlns:ns0='http://schemas.microsoft.com/office/2006/coverPageProps' " w:xpath="/ns0:CoverPageProperties[1]/ns0:PublishDate[1]" w:storeItemID="{55AF091B-3C7A-41E3-B477-F2FDAA23CFDA}"/>
          <w:date>
            <w:dateFormat w:val="d. MMMMta yyyy"/>
            <w:lid w:val="fi-FI"/>
            <w:storeMappedDataAs w:val="dateTime"/>
            <w:calendar w:val="gregorian"/>
          </w:date>
        </w:sdtPr>
        <w:sdtEndPr/>
        <w:sdtContent>
          <w:r w:rsidR="00F8305B">
            <w:t xml:space="preserve">          xxxxkuuta 2020</w:t>
          </w:r>
        </w:sdtContent>
      </w:sdt>
    </w:p>
    <w:p w14:paraId="7FAE3FAF" w14:textId="1FD965F9" w:rsidR="00A11CBD" w:rsidRDefault="00A11CBD" w:rsidP="00A11CBD">
      <w:pPr>
        <w:pStyle w:val="Eivli"/>
      </w:pPr>
    </w:p>
    <w:p w14:paraId="7229C2F1" w14:textId="77777777" w:rsidR="00302036" w:rsidRDefault="00302036" w:rsidP="00A11CBD">
      <w:pPr>
        <w:pStyle w:val="Eivli"/>
      </w:pPr>
      <w:bookmarkStart w:id="12" w:name="_GoBack"/>
      <w:bookmarkEnd w:id="12"/>
    </w:p>
    <w:p w14:paraId="5ACE28B0" w14:textId="77777777" w:rsidR="00E36A23" w:rsidRDefault="00E36A23" w:rsidP="00A11CBD">
      <w:pPr>
        <w:pStyle w:val="Eivli"/>
      </w:pPr>
    </w:p>
    <w:p w14:paraId="31FBDB8E" w14:textId="77777777" w:rsidR="000E46C7" w:rsidRDefault="000E46C7" w:rsidP="00A11CBD">
      <w:pPr>
        <w:pStyle w:val="Eivli"/>
      </w:pPr>
    </w:p>
    <w:tbl>
      <w:tblPr>
        <w:tblStyle w:val="reunaton"/>
        <w:tblW w:w="7138" w:type="dxa"/>
        <w:tblLayout w:type="fixed"/>
        <w:tblCellMar>
          <w:left w:w="0" w:type="dxa"/>
        </w:tblCellMar>
        <w:tblLook w:val="04A0" w:firstRow="1" w:lastRow="0" w:firstColumn="1" w:lastColumn="0" w:noHBand="0" w:noVBand="1"/>
      </w:tblPr>
      <w:tblGrid>
        <w:gridCol w:w="2608"/>
        <w:gridCol w:w="4530"/>
      </w:tblGrid>
      <w:tr w:rsidR="00A11CBD" w14:paraId="6655FA18" w14:textId="77777777" w:rsidTr="00A11CBD">
        <w:tc>
          <w:tcPr>
            <w:tcW w:w="2608" w:type="dxa"/>
          </w:tcPr>
          <w:p w14:paraId="2622947B" w14:textId="77777777" w:rsidR="00A11CBD" w:rsidRDefault="00E36A23" w:rsidP="00954600">
            <w:r>
              <w:t>Pääjohtaja</w:t>
            </w:r>
          </w:p>
          <w:p w14:paraId="17A6E783" w14:textId="77777777" w:rsidR="00A11CBD" w:rsidRPr="00A647D0" w:rsidRDefault="00A11CBD" w:rsidP="00954600">
            <w:pPr>
              <w:rPr>
                <w:lang w:val="en-US"/>
              </w:rPr>
            </w:pPr>
          </w:p>
        </w:tc>
        <w:tc>
          <w:tcPr>
            <w:tcW w:w="4530" w:type="dxa"/>
          </w:tcPr>
          <w:p w14:paraId="790C423C" w14:textId="77777777" w:rsidR="00A11CBD" w:rsidRPr="00AB3CD3" w:rsidRDefault="00E36A23" w:rsidP="00E36A23">
            <w:r>
              <w:t>Petteri Tiippana</w:t>
            </w:r>
          </w:p>
        </w:tc>
      </w:tr>
    </w:tbl>
    <w:p w14:paraId="0B686621" w14:textId="77777777" w:rsidR="00A11CBD" w:rsidRDefault="00A11CBD" w:rsidP="00A11CBD">
      <w:pPr>
        <w:pStyle w:val="Eivli"/>
      </w:pPr>
    </w:p>
    <w:p w14:paraId="3F22B9AF" w14:textId="77777777" w:rsidR="00A11CBD" w:rsidRDefault="00A11CBD" w:rsidP="00A11CBD">
      <w:pPr>
        <w:pStyle w:val="Eivli"/>
      </w:pPr>
    </w:p>
    <w:p w14:paraId="323A432B" w14:textId="77777777" w:rsidR="00A11CBD" w:rsidRDefault="00A11CBD" w:rsidP="00A11CBD">
      <w:pPr>
        <w:pStyle w:val="Eivli"/>
      </w:pPr>
    </w:p>
    <w:tbl>
      <w:tblPr>
        <w:tblStyle w:val="reunaton"/>
        <w:tblW w:w="7138" w:type="dxa"/>
        <w:tblLayout w:type="fixed"/>
        <w:tblCellMar>
          <w:left w:w="0" w:type="dxa"/>
        </w:tblCellMar>
        <w:tblLook w:val="04A0" w:firstRow="1" w:lastRow="0" w:firstColumn="1" w:lastColumn="0" w:noHBand="0" w:noVBand="1"/>
      </w:tblPr>
      <w:tblGrid>
        <w:gridCol w:w="2608"/>
        <w:gridCol w:w="4530"/>
      </w:tblGrid>
      <w:tr w:rsidR="00A11CBD" w14:paraId="02BC72DC" w14:textId="77777777" w:rsidTr="00A11CBD">
        <w:tc>
          <w:tcPr>
            <w:tcW w:w="2608" w:type="dxa"/>
          </w:tcPr>
          <w:p w14:paraId="002FA53D" w14:textId="77777777" w:rsidR="00A11CBD" w:rsidRDefault="00E36A23" w:rsidP="00954600">
            <w:r>
              <w:t>Johtaja</w:t>
            </w:r>
          </w:p>
          <w:p w14:paraId="3EE2B5C1" w14:textId="77777777" w:rsidR="00A11CBD" w:rsidRPr="00A647D0" w:rsidRDefault="00A11CBD" w:rsidP="00954600">
            <w:pPr>
              <w:rPr>
                <w:lang w:val="en-US"/>
              </w:rPr>
            </w:pPr>
          </w:p>
        </w:tc>
        <w:tc>
          <w:tcPr>
            <w:tcW w:w="4530" w:type="dxa"/>
          </w:tcPr>
          <w:p w14:paraId="1A63877B" w14:textId="77777777" w:rsidR="00A11CBD" w:rsidRDefault="008C5FBF" w:rsidP="00A11CBD">
            <w:r>
              <w:t>Jussi Heinonen</w:t>
            </w:r>
          </w:p>
          <w:p w14:paraId="77513DCA" w14:textId="77777777" w:rsidR="00A11CBD" w:rsidRPr="00A647D0" w:rsidRDefault="00A11CBD" w:rsidP="00954600">
            <w:pPr>
              <w:rPr>
                <w:lang w:val="en-US"/>
              </w:rPr>
            </w:pPr>
          </w:p>
        </w:tc>
      </w:tr>
    </w:tbl>
    <w:p w14:paraId="128F1ACC" w14:textId="77777777" w:rsidR="00A11CBD" w:rsidRDefault="00A11CBD" w:rsidP="00531282">
      <w:pPr>
        <w:pStyle w:val="Leipteksti"/>
      </w:pPr>
    </w:p>
    <w:p w14:paraId="1703B26C" w14:textId="77777777" w:rsidR="00A10E4B" w:rsidRDefault="00A10E4B" w:rsidP="00531282">
      <w:pPr>
        <w:pStyle w:val="Leipteksti"/>
      </w:pPr>
    </w:p>
    <w:p w14:paraId="03E08718" w14:textId="77777777" w:rsidR="00A10E4B" w:rsidRDefault="00A10E4B" w:rsidP="00531282">
      <w:pPr>
        <w:pStyle w:val="Leipteksti"/>
      </w:pPr>
    </w:p>
    <w:p w14:paraId="57AB5D7D" w14:textId="77777777" w:rsidR="00224025" w:rsidRDefault="00224025" w:rsidP="00224025">
      <w:pPr>
        <w:pStyle w:val="Otsikko"/>
      </w:pPr>
      <w:r>
        <w:t>Määräyksen saatavuus, ohjaus ja neuvonta</w:t>
      </w:r>
    </w:p>
    <w:p w14:paraId="642E5FF8" w14:textId="77777777" w:rsidR="00224025" w:rsidRDefault="00224025" w:rsidP="00224025">
      <w:r>
        <w:t>Tämä määräys on julkaistu Säteilyturvakeskuksen määräyskokoelmassa ja se on saatavissa</w:t>
      </w:r>
    </w:p>
    <w:p w14:paraId="6224ABF2" w14:textId="77777777" w:rsidR="00224025" w:rsidRDefault="00224025" w:rsidP="00224025">
      <w:r>
        <w:t xml:space="preserve">Säteilyturvakeskuksesta. </w:t>
      </w:r>
    </w:p>
    <w:p w14:paraId="33E5509C" w14:textId="77777777" w:rsidR="00224025" w:rsidRDefault="00224025" w:rsidP="00224025"/>
    <w:p w14:paraId="7F524783" w14:textId="77777777" w:rsidR="00224025" w:rsidRDefault="00224025" w:rsidP="00224025">
      <w:r>
        <w:t xml:space="preserve">Käyntiosoite: Laippatie 4, 00880 Helsinki </w:t>
      </w:r>
    </w:p>
    <w:p w14:paraId="128E5A70" w14:textId="77777777" w:rsidR="00224025" w:rsidRDefault="00224025" w:rsidP="00224025">
      <w:r>
        <w:t>Postiosoite: PL 14, 00811 Helsinki</w:t>
      </w:r>
    </w:p>
    <w:p w14:paraId="7A303940" w14:textId="77777777" w:rsidR="00224025" w:rsidRDefault="00224025" w:rsidP="00224025">
      <w:r>
        <w:t>Puhelin: 09 759 881</w:t>
      </w:r>
    </w:p>
    <w:p w14:paraId="27113FCB" w14:textId="77777777" w:rsidR="00767082" w:rsidRDefault="00224025" w:rsidP="00224025">
      <w:pPr>
        <w:rPr>
          <w:rStyle w:val="Hyperlinkki"/>
        </w:rPr>
      </w:pPr>
      <w:r>
        <w:t xml:space="preserve">Määräyskokoelma: </w:t>
      </w:r>
      <w:hyperlink r:id="rId11" w:history="1">
        <w:r w:rsidRPr="0052228B">
          <w:rPr>
            <w:rStyle w:val="Hyperlinkki"/>
          </w:rPr>
          <w:t>http://www.finlex.fi/fi/viranomaiset/normi/555001/</w:t>
        </w:r>
      </w:hyperlink>
    </w:p>
    <w:p w14:paraId="5BC905D1" w14:textId="77777777" w:rsidR="00224025" w:rsidRPr="00764D6E" w:rsidRDefault="00224025" w:rsidP="00224025"/>
    <w:sectPr w:rsidR="00224025" w:rsidRPr="00764D6E" w:rsidSect="00767082">
      <w:headerReference w:type="default" r:id="rId12"/>
      <w:type w:val="continuous"/>
      <w:pgSz w:w="11906" w:h="16838"/>
      <w:pgMar w:top="1701" w:right="1418" w:bottom="1701" w:left="1418"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D8B0B" w14:textId="77777777" w:rsidR="003C57FA" w:rsidRDefault="003C57FA" w:rsidP="001D19F9">
      <w:r>
        <w:separator/>
      </w:r>
    </w:p>
    <w:p w14:paraId="18ABF300" w14:textId="77777777" w:rsidR="003C57FA" w:rsidRDefault="003C57FA"/>
  </w:endnote>
  <w:endnote w:type="continuationSeparator" w:id="0">
    <w:p w14:paraId="7038462B" w14:textId="77777777" w:rsidR="003C57FA" w:rsidRDefault="003C57FA" w:rsidP="001D19F9">
      <w:r>
        <w:continuationSeparator/>
      </w:r>
    </w:p>
    <w:p w14:paraId="39E8E5BE" w14:textId="77777777" w:rsidR="003C57FA" w:rsidRDefault="003C5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eunaton"/>
      <w:tblW w:w="5089" w:type="pct"/>
      <w:tblInd w:w="-176" w:type="dxa"/>
      <w:tblLook w:val="04A0" w:firstRow="1" w:lastRow="0" w:firstColumn="1" w:lastColumn="0" w:noHBand="0" w:noVBand="1"/>
    </w:tblPr>
    <w:tblGrid>
      <w:gridCol w:w="3393"/>
      <w:gridCol w:w="5838"/>
    </w:tblGrid>
    <w:tr w:rsidR="00A061D8" w:rsidRPr="004656D1" w14:paraId="023F25DF" w14:textId="77777777" w:rsidTr="005D7840">
      <w:trPr>
        <w:trHeight w:hRule="exact" w:val="113"/>
      </w:trPr>
      <w:tc>
        <w:tcPr>
          <w:tcW w:w="1838" w:type="pct"/>
          <w:tcBorders>
            <w:top w:val="single" w:sz="8" w:space="0" w:color="auto"/>
          </w:tcBorders>
        </w:tcPr>
        <w:p w14:paraId="579C0584" w14:textId="77777777" w:rsidR="00A061D8" w:rsidRPr="004656D1" w:rsidRDefault="00A061D8" w:rsidP="00A061D8">
          <w:pPr>
            <w:pStyle w:val="Alatunniste"/>
            <w:rPr>
              <w:rFonts w:ascii="Arial Black" w:hAnsi="Arial Black" w:cs="Arial"/>
              <w:b/>
              <w:sz w:val="20"/>
              <w:szCs w:val="20"/>
              <w:lang w:val="en-US"/>
            </w:rPr>
          </w:pPr>
        </w:p>
      </w:tc>
      <w:tc>
        <w:tcPr>
          <w:tcW w:w="3162" w:type="pct"/>
          <w:tcBorders>
            <w:top w:val="single" w:sz="8" w:space="0" w:color="auto"/>
          </w:tcBorders>
        </w:tcPr>
        <w:p w14:paraId="178C73B2" w14:textId="77777777" w:rsidR="00A061D8" w:rsidRPr="004656D1" w:rsidRDefault="00A061D8" w:rsidP="00A061D8">
          <w:pPr>
            <w:pStyle w:val="Alatunniste"/>
            <w:rPr>
              <w:lang w:val="en-US"/>
            </w:rPr>
          </w:pPr>
        </w:p>
      </w:tc>
    </w:tr>
    <w:tr w:rsidR="00A061D8" w:rsidRPr="00B871E5" w14:paraId="01A56642" w14:textId="77777777" w:rsidTr="005D7840">
      <w:trPr>
        <w:trHeight w:hRule="exact" w:val="113"/>
      </w:trPr>
      <w:tc>
        <w:tcPr>
          <w:tcW w:w="1838" w:type="pct"/>
          <w:vMerge w:val="restart"/>
        </w:tcPr>
        <w:p w14:paraId="4B9C83F3" w14:textId="77777777" w:rsidR="00A061D8" w:rsidRPr="004656D1" w:rsidRDefault="00A061D8" w:rsidP="00A061D8">
          <w:pPr>
            <w:pStyle w:val="Alatunniste"/>
            <w:rPr>
              <w:rFonts w:ascii="Arial Black" w:hAnsi="Arial Black" w:cs="Arial"/>
              <w:b/>
              <w:sz w:val="20"/>
              <w:szCs w:val="20"/>
              <w:lang w:val="en-US"/>
            </w:rPr>
          </w:pPr>
          <w:r w:rsidRPr="004656D1">
            <w:rPr>
              <w:rFonts w:ascii="Arial Black" w:hAnsi="Arial Black" w:cs="Arial"/>
              <w:b/>
              <w:sz w:val="20"/>
              <w:szCs w:val="20"/>
              <w:lang w:val="en-US"/>
            </w:rPr>
            <w:t xml:space="preserve">STUK </w:t>
          </w:r>
        </w:p>
        <w:p w14:paraId="4E7ED400" w14:textId="77777777" w:rsidR="00A061D8" w:rsidRPr="004656D1" w:rsidRDefault="00A061D8" w:rsidP="00A061D8">
          <w:pPr>
            <w:pStyle w:val="Alatunniste"/>
            <w:rPr>
              <w:rFonts w:ascii="Arial" w:hAnsi="Arial" w:cs="Arial"/>
              <w:b/>
              <w:sz w:val="14"/>
              <w:szCs w:val="14"/>
              <w:lang w:val="en-US"/>
            </w:rPr>
          </w:pPr>
          <w:r w:rsidRPr="004656D1">
            <w:rPr>
              <w:rFonts w:ascii="Arial" w:hAnsi="Arial" w:cs="Arial"/>
              <w:b/>
              <w:sz w:val="14"/>
              <w:szCs w:val="14"/>
              <w:lang w:val="en-US"/>
            </w:rPr>
            <w:t>SÄTEILYTURVAKESKUS</w:t>
          </w:r>
        </w:p>
        <w:p w14:paraId="7297E2DB" w14:textId="77777777" w:rsidR="00A061D8" w:rsidRPr="004656D1" w:rsidRDefault="00A061D8" w:rsidP="00A061D8">
          <w:pPr>
            <w:pStyle w:val="Alatunniste"/>
            <w:rPr>
              <w:rFonts w:ascii="Arial" w:hAnsi="Arial" w:cs="Arial"/>
              <w:b/>
              <w:sz w:val="14"/>
              <w:szCs w:val="14"/>
              <w:lang w:val="en-US"/>
            </w:rPr>
          </w:pPr>
          <w:r w:rsidRPr="004656D1">
            <w:rPr>
              <w:rFonts w:ascii="Arial" w:hAnsi="Arial" w:cs="Arial"/>
              <w:b/>
              <w:sz w:val="14"/>
              <w:szCs w:val="14"/>
              <w:lang w:val="en-US"/>
            </w:rPr>
            <w:t>STRÅLSÄKERHETSCENTRALEN</w:t>
          </w:r>
        </w:p>
        <w:p w14:paraId="47E6EA1D" w14:textId="77777777" w:rsidR="00A061D8" w:rsidRPr="004656D1" w:rsidRDefault="00A061D8" w:rsidP="00A061D8">
          <w:pPr>
            <w:pStyle w:val="Alatunniste"/>
            <w:rPr>
              <w:lang w:val="en-US"/>
            </w:rPr>
          </w:pPr>
          <w:r w:rsidRPr="004656D1">
            <w:rPr>
              <w:rFonts w:ascii="Arial" w:hAnsi="Arial" w:cs="Arial"/>
              <w:b/>
              <w:sz w:val="14"/>
              <w:szCs w:val="14"/>
              <w:lang w:val="en-US"/>
            </w:rPr>
            <w:t>RADIATION AND NUCLEAR SAFETY AUTHORITY</w:t>
          </w:r>
        </w:p>
      </w:tc>
      <w:tc>
        <w:tcPr>
          <w:tcW w:w="3162" w:type="pct"/>
        </w:tcPr>
        <w:p w14:paraId="00B02C70" w14:textId="77777777" w:rsidR="00A061D8" w:rsidRPr="004656D1" w:rsidRDefault="00A061D8" w:rsidP="00A061D8">
          <w:pPr>
            <w:pStyle w:val="Alatunniste"/>
            <w:rPr>
              <w:lang w:val="en-US"/>
            </w:rPr>
          </w:pPr>
        </w:p>
      </w:tc>
    </w:tr>
    <w:tr w:rsidR="00A061D8" w:rsidRPr="004A0092" w14:paraId="0AA39C6E" w14:textId="77777777" w:rsidTr="005D7840">
      <w:trPr>
        <w:trHeight w:val="644"/>
      </w:trPr>
      <w:tc>
        <w:tcPr>
          <w:tcW w:w="1838" w:type="pct"/>
          <w:vMerge/>
        </w:tcPr>
        <w:p w14:paraId="4150B3D7" w14:textId="77777777" w:rsidR="00A061D8" w:rsidRPr="004656D1" w:rsidRDefault="00A061D8" w:rsidP="00A061D8">
          <w:pPr>
            <w:pStyle w:val="Alatunniste"/>
            <w:rPr>
              <w:rFonts w:ascii="Arial" w:hAnsi="Arial" w:cs="Arial"/>
              <w:b/>
              <w:sz w:val="14"/>
              <w:szCs w:val="14"/>
              <w:lang w:val="en-US"/>
            </w:rPr>
          </w:pPr>
        </w:p>
      </w:tc>
      <w:tc>
        <w:tcPr>
          <w:tcW w:w="3162" w:type="pct"/>
          <w:vAlign w:val="bottom"/>
        </w:tcPr>
        <w:p w14:paraId="5010177B" w14:textId="77777777" w:rsidR="00A061D8" w:rsidRPr="003C57FA" w:rsidRDefault="00A061D8" w:rsidP="00A061D8">
          <w:pPr>
            <w:pStyle w:val="Alatunniste"/>
            <w:rPr>
              <w:rFonts w:ascii="Arial" w:hAnsi="Arial" w:cs="Arial"/>
              <w:sz w:val="14"/>
              <w:szCs w:val="14"/>
              <w:lang w:val="en-US"/>
            </w:rPr>
          </w:pPr>
        </w:p>
        <w:p w14:paraId="1461A925" w14:textId="77777777" w:rsidR="00A061D8" w:rsidRPr="003C57FA" w:rsidRDefault="00A061D8" w:rsidP="00A061D8">
          <w:pPr>
            <w:pStyle w:val="Alatunniste"/>
            <w:rPr>
              <w:rFonts w:ascii="Arial" w:hAnsi="Arial" w:cs="Arial"/>
              <w:sz w:val="14"/>
              <w:szCs w:val="14"/>
              <w:lang w:val="en-US"/>
            </w:rPr>
          </w:pPr>
          <w:proofErr w:type="spellStart"/>
          <w:r w:rsidRPr="003C57FA">
            <w:rPr>
              <w:rFonts w:ascii="Arial" w:hAnsi="Arial" w:cs="Arial"/>
              <w:sz w:val="14"/>
              <w:szCs w:val="14"/>
              <w:lang w:val="en-US"/>
            </w:rPr>
            <w:t>Osoite</w:t>
          </w:r>
          <w:proofErr w:type="spellEnd"/>
          <w:r w:rsidRPr="003C57FA">
            <w:rPr>
              <w:rFonts w:ascii="Arial" w:hAnsi="Arial" w:cs="Arial"/>
              <w:sz w:val="14"/>
              <w:szCs w:val="14"/>
              <w:lang w:val="en-US"/>
            </w:rPr>
            <w:t xml:space="preserve"> / Address | </w:t>
          </w:r>
          <w:proofErr w:type="spellStart"/>
          <w:r w:rsidRPr="003C57FA">
            <w:rPr>
              <w:rFonts w:ascii="Arial" w:hAnsi="Arial" w:cs="Arial"/>
              <w:sz w:val="14"/>
              <w:szCs w:val="14"/>
              <w:lang w:val="en-US"/>
            </w:rPr>
            <w:t>Laippatie</w:t>
          </w:r>
          <w:proofErr w:type="spellEnd"/>
          <w:r w:rsidRPr="003C57FA">
            <w:rPr>
              <w:rFonts w:ascii="Arial" w:hAnsi="Arial" w:cs="Arial"/>
              <w:sz w:val="14"/>
              <w:szCs w:val="14"/>
              <w:lang w:val="en-US"/>
            </w:rPr>
            <w:t xml:space="preserve"> 4, 00880 Helsinki</w:t>
          </w:r>
        </w:p>
        <w:p w14:paraId="01A2B3A8" w14:textId="77777777" w:rsidR="00A061D8" w:rsidRPr="003C57FA" w:rsidRDefault="00A061D8" w:rsidP="00A061D8">
          <w:pPr>
            <w:pStyle w:val="Alatunniste"/>
            <w:rPr>
              <w:rFonts w:ascii="Arial" w:hAnsi="Arial" w:cs="Arial"/>
              <w:sz w:val="14"/>
              <w:szCs w:val="14"/>
              <w:lang w:val="en-US"/>
            </w:rPr>
          </w:pPr>
          <w:proofErr w:type="spellStart"/>
          <w:r w:rsidRPr="003C57FA">
            <w:rPr>
              <w:rFonts w:ascii="Arial" w:hAnsi="Arial" w:cs="Arial"/>
              <w:sz w:val="14"/>
              <w:szCs w:val="14"/>
              <w:lang w:val="en-US"/>
            </w:rPr>
            <w:t>Postiosoite</w:t>
          </w:r>
          <w:proofErr w:type="spellEnd"/>
          <w:r w:rsidRPr="003C57FA">
            <w:rPr>
              <w:rFonts w:ascii="Arial" w:hAnsi="Arial" w:cs="Arial"/>
              <w:sz w:val="14"/>
              <w:szCs w:val="14"/>
              <w:lang w:val="en-US"/>
            </w:rPr>
            <w:t xml:space="preserve"> / Postal address | PL / </w:t>
          </w:r>
          <w:proofErr w:type="spellStart"/>
          <w:r w:rsidRPr="003C57FA">
            <w:rPr>
              <w:rFonts w:ascii="Arial" w:hAnsi="Arial" w:cs="Arial"/>
              <w:sz w:val="14"/>
              <w:szCs w:val="14"/>
              <w:lang w:val="en-US"/>
            </w:rPr>
            <w:t>P.</w:t>
          </w:r>
          <w:proofErr w:type="gramStart"/>
          <w:r w:rsidRPr="003C57FA">
            <w:rPr>
              <w:rFonts w:ascii="Arial" w:hAnsi="Arial" w:cs="Arial"/>
              <w:sz w:val="14"/>
              <w:szCs w:val="14"/>
              <w:lang w:val="en-US"/>
            </w:rPr>
            <w:t>O.Box</w:t>
          </w:r>
          <w:proofErr w:type="spellEnd"/>
          <w:proofErr w:type="gramEnd"/>
          <w:r w:rsidRPr="003C57FA">
            <w:rPr>
              <w:rFonts w:ascii="Arial" w:hAnsi="Arial" w:cs="Arial"/>
              <w:sz w:val="14"/>
              <w:szCs w:val="14"/>
              <w:lang w:val="en-US"/>
            </w:rPr>
            <w:t xml:space="preserve"> 14, FI-00811 Helsinki, FINLAND</w:t>
          </w:r>
        </w:p>
        <w:p w14:paraId="59D2E4E2" w14:textId="77777777" w:rsidR="00A061D8" w:rsidRPr="004656D1" w:rsidRDefault="00A061D8" w:rsidP="00A061D8">
          <w:pPr>
            <w:pStyle w:val="Alatunniste"/>
            <w:rPr>
              <w:rFonts w:ascii="Arial" w:hAnsi="Arial" w:cs="Arial"/>
              <w:sz w:val="14"/>
              <w:szCs w:val="14"/>
              <w:lang w:val="en-US"/>
            </w:rPr>
          </w:pPr>
          <w:proofErr w:type="spellStart"/>
          <w:r w:rsidRPr="004656D1">
            <w:rPr>
              <w:rFonts w:ascii="Arial" w:hAnsi="Arial" w:cs="Arial"/>
              <w:sz w:val="14"/>
              <w:szCs w:val="14"/>
              <w:lang w:val="en-US"/>
            </w:rPr>
            <w:t>Puh</w:t>
          </w:r>
          <w:proofErr w:type="spellEnd"/>
          <w:r w:rsidRPr="004656D1">
            <w:rPr>
              <w:rFonts w:ascii="Arial" w:hAnsi="Arial" w:cs="Arial"/>
              <w:sz w:val="14"/>
              <w:szCs w:val="14"/>
              <w:lang w:val="en-US"/>
            </w:rPr>
            <w:t>. / Tel.</w:t>
          </w:r>
          <w:r>
            <w:rPr>
              <w:rFonts w:ascii="Arial" w:hAnsi="Arial" w:cs="Arial"/>
              <w:sz w:val="14"/>
              <w:szCs w:val="14"/>
              <w:lang w:val="en-US"/>
            </w:rPr>
            <w:t xml:space="preserve"> </w:t>
          </w:r>
          <w:r w:rsidRPr="004656D1">
            <w:rPr>
              <w:rFonts w:ascii="Arial" w:hAnsi="Arial" w:cs="Arial"/>
              <w:sz w:val="14"/>
              <w:szCs w:val="14"/>
              <w:lang w:val="en-US"/>
            </w:rPr>
            <w:t>(09) 759 881, +358 9 759 </w:t>
          </w:r>
          <w:r>
            <w:rPr>
              <w:rFonts w:ascii="Arial" w:hAnsi="Arial" w:cs="Arial"/>
              <w:sz w:val="14"/>
              <w:szCs w:val="14"/>
              <w:lang w:val="en-US"/>
            </w:rPr>
            <w:t>881 |</w:t>
          </w:r>
          <w:r w:rsidRPr="004656D1">
            <w:rPr>
              <w:rFonts w:ascii="Arial" w:hAnsi="Arial" w:cs="Arial"/>
              <w:sz w:val="14"/>
              <w:szCs w:val="14"/>
              <w:lang w:val="en-US"/>
            </w:rPr>
            <w:t xml:space="preserve"> Fax (09)</w:t>
          </w:r>
          <w:r>
            <w:rPr>
              <w:rFonts w:ascii="Arial" w:hAnsi="Arial" w:cs="Arial"/>
              <w:sz w:val="14"/>
              <w:szCs w:val="14"/>
              <w:lang w:val="en-US"/>
            </w:rPr>
            <w:t xml:space="preserve"> 759 88 500, +358 9 759 88 500 |</w:t>
          </w:r>
          <w:r w:rsidRPr="004656D1">
            <w:rPr>
              <w:rFonts w:ascii="Arial" w:hAnsi="Arial" w:cs="Arial"/>
              <w:sz w:val="14"/>
              <w:szCs w:val="14"/>
              <w:lang w:val="en-US"/>
            </w:rPr>
            <w:t xml:space="preserve"> www.stuk.fi</w:t>
          </w:r>
        </w:p>
      </w:tc>
    </w:tr>
  </w:tbl>
  <w:p w14:paraId="41B4DD3C" w14:textId="77777777" w:rsidR="00A061D8" w:rsidRPr="003C57FA" w:rsidRDefault="00A061D8">
    <w:pPr>
      <w:pStyle w:val="Alatunnist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5F65" w14:textId="77777777" w:rsidR="003C57FA" w:rsidRDefault="003C57FA" w:rsidP="001D19F9">
      <w:r>
        <w:separator/>
      </w:r>
    </w:p>
    <w:p w14:paraId="7F916F91" w14:textId="77777777" w:rsidR="003C57FA" w:rsidRDefault="003C57FA"/>
  </w:footnote>
  <w:footnote w:type="continuationSeparator" w:id="0">
    <w:p w14:paraId="781AFC04" w14:textId="77777777" w:rsidR="003C57FA" w:rsidRDefault="003C57FA" w:rsidP="001D19F9">
      <w:r>
        <w:continuationSeparator/>
      </w:r>
    </w:p>
    <w:p w14:paraId="3E431DF0" w14:textId="77777777" w:rsidR="003C57FA" w:rsidRDefault="003C5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7DA5" w14:textId="77777777" w:rsidR="000366EA" w:rsidRDefault="007F54E4" w:rsidP="007F54E4">
    <w:pPr>
      <w:tabs>
        <w:tab w:val="left" w:pos="1276"/>
        <w:tab w:val="left" w:pos="6521"/>
        <w:tab w:val="left" w:pos="7230"/>
      </w:tabs>
      <w:jc w:val="right"/>
    </w:pPr>
    <w:r w:rsidRPr="00392CF0">
      <w:rPr>
        <w:b/>
        <w:noProof/>
        <w:lang w:eastAsia="fi-FI"/>
      </w:rPr>
      <w:drawing>
        <wp:anchor distT="0" distB="0" distL="114300" distR="114300" simplePos="0" relativeHeight="251674624" behindDoc="0" locked="1" layoutInCell="1" allowOverlap="1" wp14:anchorId="21B3F5B2" wp14:editId="0FE561E4">
          <wp:simplePos x="0" y="0"/>
          <wp:positionH relativeFrom="page">
            <wp:posOffset>5335270</wp:posOffset>
          </wp:positionH>
          <wp:positionV relativeFrom="page">
            <wp:posOffset>290195</wp:posOffset>
          </wp:positionV>
          <wp:extent cx="1562100" cy="539750"/>
          <wp:effectExtent l="0" t="0" r="0" b="0"/>
          <wp:wrapTopAndBottom/>
          <wp:docPr id="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K_logo.em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100" cy="539750"/>
                  </a:xfrm>
                  <a:prstGeom prst="rect">
                    <a:avLst/>
                  </a:prstGeom>
                </pic:spPr>
              </pic:pic>
            </a:graphicData>
          </a:graphic>
          <wp14:sizeRelH relativeFrom="margin">
            <wp14:pctWidth>0</wp14:pctWidth>
          </wp14:sizeRelH>
          <wp14:sizeRelV relativeFrom="margin">
            <wp14:pctHeight>0</wp14:pctHeight>
          </wp14:sizeRelV>
        </wp:anchor>
      </w:drawing>
    </w:r>
    <w:r w:rsidR="00A061D8" w:rsidRPr="00FF143E">
      <w:rPr>
        <w:noProof/>
        <w:lang w:eastAsia="fi-FI"/>
      </w:rPr>
      <w:drawing>
        <wp:anchor distT="0" distB="0" distL="114300" distR="114300" simplePos="0" relativeHeight="251672576" behindDoc="1" locked="0" layoutInCell="1" allowOverlap="1" wp14:anchorId="6DE93274" wp14:editId="2641890C">
          <wp:simplePos x="0" y="0"/>
          <wp:positionH relativeFrom="page">
            <wp:posOffset>28765</wp:posOffset>
          </wp:positionH>
          <wp:positionV relativeFrom="page">
            <wp:posOffset>-60960</wp:posOffset>
          </wp:positionV>
          <wp:extent cx="723900" cy="5521325"/>
          <wp:effectExtent l="0" t="0" r="0" b="3175"/>
          <wp:wrapNone/>
          <wp:docPr id="4" name="Kuva 4" descr="Kuva, joka sisältää kohteen objekti, rannekello&#10;&#10;Kuvaus luotu, erittäin korkea luotettavu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kansi.png"/>
                  <pic:cNvPicPr/>
                </pic:nvPicPr>
                <pic:blipFill rotWithShape="1">
                  <a:blip r:embed="rId3">
                    <a:extLst>
                      <a:ext uri="{28A0092B-C50C-407E-A947-70E740481C1C}">
                        <a14:useLocalDpi xmlns:a14="http://schemas.microsoft.com/office/drawing/2010/main" val="0"/>
                      </a:ext>
                    </a:extLst>
                  </a:blip>
                  <a:srcRect r="58364"/>
                  <a:stretch/>
                </pic:blipFill>
                <pic:spPr bwMode="auto">
                  <a:xfrm>
                    <a:off x="0" y="0"/>
                    <a:ext cx="723900" cy="5521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143E" w:rsidRPr="00FF143E">
      <w:rPr>
        <w:noProof/>
        <w:lang w:eastAsia="fi-FI"/>
      </w:rPr>
      <mc:AlternateContent>
        <mc:Choice Requires="wps">
          <w:drawing>
            <wp:anchor distT="0" distB="0" distL="114300" distR="114300" simplePos="0" relativeHeight="251671552" behindDoc="1" locked="0" layoutInCell="1" allowOverlap="1" wp14:anchorId="3B336368" wp14:editId="3D7962A6">
              <wp:simplePos x="0" y="0"/>
              <wp:positionH relativeFrom="column">
                <wp:posOffset>-723900</wp:posOffset>
              </wp:positionH>
              <wp:positionV relativeFrom="paragraph">
                <wp:posOffset>-437325</wp:posOffset>
              </wp:positionV>
              <wp:extent cx="8346440" cy="2228850"/>
              <wp:effectExtent l="0" t="0" r="0" b="0"/>
              <wp:wrapNone/>
              <wp:docPr id="7" name="Rectangle 7"/>
              <wp:cNvGraphicFramePr/>
              <a:graphic xmlns:a="http://schemas.openxmlformats.org/drawingml/2006/main">
                <a:graphicData uri="http://schemas.microsoft.com/office/word/2010/wordprocessingShape">
                  <wps:wsp>
                    <wps:cNvSpPr/>
                    <wps:spPr>
                      <a:xfrm>
                        <a:off x="0" y="0"/>
                        <a:ext cx="8346440" cy="22288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B9D39" id="Rectangle 7" o:spid="_x0000_s1026" style="position:absolute;margin-left:-57pt;margin-top:-34.45pt;width:657.2pt;height:1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" fillcolor="#0066b3 [3215]"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eunaton"/>
      <w:tblW w:w="5000" w:type="pct"/>
      <w:tblLayout w:type="fixed"/>
      <w:tblCellMar>
        <w:left w:w="0" w:type="dxa"/>
      </w:tblCellMar>
      <w:tblLook w:val="04A0" w:firstRow="1" w:lastRow="0" w:firstColumn="1" w:lastColumn="0" w:noHBand="0" w:noVBand="1"/>
    </w:tblPr>
    <w:tblGrid>
      <w:gridCol w:w="4859"/>
      <w:gridCol w:w="2431"/>
      <w:gridCol w:w="1396"/>
      <w:gridCol w:w="952"/>
    </w:tblGrid>
    <w:tr w:rsidR="00FF143E" w14:paraId="62A7A172" w14:textId="77777777" w:rsidTr="00FF143E">
      <w:tc>
        <w:tcPr>
          <w:tcW w:w="2521" w:type="pct"/>
        </w:tcPr>
        <w:p w14:paraId="32007530" w14:textId="77777777" w:rsidR="00FF143E" w:rsidRPr="004008A8" w:rsidRDefault="00FF143E" w:rsidP="00CF40D1">
          <w:pPr>
            <w:pStyle w:val="Yltunniste"/>
            <w:rPr>
              <w:b/>
            </w:rPr>
          </w:pPr>
        </w:p>
      </w:tc>
      <w:sdt>
        <w:sdtPr>
          <w:alias w:val="Aihe"/>
          <w:tag w:val=""/>
          <w:id w:val="1469702062"/>
          <w:placeholder>
            <w:docPart w:val="6FF1440059D2475BB441230422328399"/>
          </w:placeholder>
          <w:dataBinding w:prefixMappings="xmlns:ns0='http://purl.org/dc/elements/1.1/' xmlns:ns1='http://schemas.openxmlformats.org/package/2006/metadata/core-properties' " w:xpath="/ns1:coreProperties[1]/ns0:subject[1]" w:storeItemID="{6C3C8BC8-F283-45AE-878A-BAB7291924A1}"/>
          <w:text/>
        </w:sdtPr>
        <w:sdtEndPr/>
        <w:sdtContent>
          <w:tc>
            <w:tcPr>
              <w:tcW w:w="1985" w:type="pct"/>
              <w:gridSpan w:val="2"/>
            </w:tcPr>
            <w:p w14:paraId="569C89A7" w14:textId="77777777" w:rsidR="00FF143E" w:rsidRPr="00767082" w:rsidRDefault="00F8305B" w:rsidP="00CF40D1">
              <w:pPr>
                <w:pStyle w:val="Yltunniste"/>
              </w:pPr>
              <w:r>
                <w:t>Luonnos 2, Määräys STUK Y/5/2020</w:t>
              </w:r>
            </w:p>
          </w:tc>
        </w:sdtContent>
      </w:sdt>
      <w:tc>
        <w:tcPr>
          <w:tcW w:w="494" w:type="pct"/>
        </w:tcPr>
        <w:p w14:paraId="4E59B5FE" w14:textId="77777777" w:rsidR="00FF143E" w:rsidRDefault="00FF143E" w:rsidP="00CF40D1">
          <w:pPr>
            <w:pStyle w:val="Yltunniste"/>
            <w:jc w:val="right"/>
          </w:pPr>
          <w:r>
            <w:fldChar w:fldCharType="begin"/>
          </w:r>
          <w:r>
            <w:instrText xml:space="preserve"> PAGE   \* MERGEFORMAT </w:instrText>
          </w:r>
          <w:r>
            <w:fldChar w:fldCharType="separate"/>
          </w:r>
          <w:r w:rsidR="001710CD">
            <w:rPr>
              <w:noProof/>
            </w:rPr>
            <w:t>7</w:t>
          </w:r>
          <w:r>
            <w:rPr>
              <w:noProof/>
            </w:rPr>
            <w:fldChar w:fldCharType="end"/>
          </w:r>
          <w:r>
            <w:t xml:space="preserve"> (</w:t>
          </w:r>
          <w:r>
            <w:rPr>
              <w:noProof/>
            </w:rPr>
            <w:fldChar w:fldCharType="begin"/>
          </w:r>
          <w:r>
            <w:rPr>
              <w:noProof/>
            </w:rPr>
            <w:instrText xml:space="preserve"> NUMPAGES   \* MERGEFORMAT </w:instrText>
          </w:r>
          <w:r>
            <w:rPr>
              <w:noProof/>
            </w:rPr>
            <w:fldChar w:fldCharType="separate"/>
          </w:r>
          <w:r w:rsidR="001710CD">
            <w:rPr>
              <w:noProof/>
            </w:rPr>
            <w:t>7</w:t>
          </w:r>
          <w:r>
            <w:rPr>
              <w:noProof/>
            </w:rPr>
            <w:fldChar w:fldCharType="end"/>
          </w:r>
          <w:r>
            <w:t>)</w:t>
          </w:r>
        </w:p>
      </w:tc>
    </w:tr>
    <w:tr w:rsidR="00FF143E" w14:paraId="742325C5" w14:textId="77777777" w:rsidTr="005D7840">
      <w:tc>
        <w:tcPr>
          <w:tcW w:w="2521" w:type="pct"/>
        </w:tcPr>
        <w:p w14:paraId="53E979E4" w14:textId="77777777" w:rsidR="00FF143E" w:rsidRPr="001D19F9" w:rsidRDefault="00FF143E" w:rsidP="00CF40D1">
          <w:pPr>
            <w:pStyle w:val="Yltunniste"/>
          </w:pPr>
        </w:p>
      </w:tc>
      <w:tc>
        <w:tcPr>
          <w:tcW w:w="1261" w:type="pct"/>
        </w:tcPr>
        <w:p w14:paraId="3EF5F3C0" w14:textId="77777777" w:rsidR="00FF143E" w:rsidRPr="001D19F9" w:rsidRDefault="00FF143E" w:rsidP="00CF40D1">
          <w:pPr>
            <w:pStyle w:val="Yltunniste"/>
          </w:pPr>
        </w:p>
      </w:tc>
      <w:tc>
        <w:tcPr>
          <w:tcW w:w="1218" w:type="pct"/>
          <w:gridSpan w:val="2"/>
        </w:tcPr>
        <w:p w14:paraId="7C94D102" w14:textId="77777777" w:rsidR="00FF143E" w:rsidRPr="001D19F9" w:rsidRDefault="00FF143E" w:rsidP="00CF40D1">
          <w:pPr>
            <w:pStyle w:val="Yltunniste"/>
          </w:pPr>
        </w:p>
      </w:tc>
    </w:tr>
    <w:tr w:rsidR="00FF143E" w14:paraId="2002180B" w14:textId="77777777" w:rsidTr="005D7840">
      <w:tc>
        <w:tcPr>
          <w:tcW w:w="2521" w:type="pct"/>
        </w:tcPr>
        <w:p w14:paraId="036CF413" w14:textId="77777777" w:rsidR="00FF143E" w:rsidRPr="001D19F9" w:rsidRDefault="00FF143E" w:rsidP="00CF40D1">
          <w:pPr>
            <w:pStyle w:val="Yltunniste"/>
          </w:pPr>
        </w:p>
      </w:tc>
      <w:tc>
        <w:tcPr>
          <w:tcW w:w="1261" w:type="pct"/>
        </w:tcPr>
        <w:p w14:paraId="05DC39F9" w14:textId="77777777" w:rsidR="00FF143E" w:rsidRDefault="00FF143E" w:rsidP="00CF40D1">
          <w:pPr>
            <w:pStyle w:val="Yltunniste"/>
          </w:pPr>
        </w:p>
      </w:tc>
      <w:tc>
        <w:tcPr>
          <w:tcW w:w="1218" w:type="pct"/>
          <w:gridSpan w:val="2"/>
        </w:tcPr>
        <w:p w14:paraId="6CA8BA5B" w14:textId="77777777" w:rsidR="00FF143E" w:rsidRDefault="00FF143E" w:rsidP="00CF40D1">
          <w:pPr>
            <w:pStyle w:val="Yltunniste"/>
          </w:pPr>
        </w:p>
      </w:tc>
    </w:tr>
  </w:tbl>
  <w:p w14:paraId="0B610F87" w14:textId="77777777" w:rsidR="00FF143E" w:rsidRDefault="00FF143E" w:rsidP="007670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1ED2BA"/>
    <w:styleLink w:val="NumeroituluetteloSTUK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0654BE"/>
    <w:multiLevelType w:val="multilevel"/>
    <w:tmpl w:val="126C387A"/>
    <w:numStyleLink w:val="NumeroituluetteloSTUK"/>
  </w:abstractNum>
  <w:abstractNum w:abstractNumId="2" w15:restartNumberingAfterBreak="0">
    <w:nsid w:val="0B1A0977"/>
    <w:multiLevelType w:val="multilevel"/>
    <w:tmpl w:val="126C387A"/>
    <w:styleLink w:val="NumeroituluetteloSTUK"/>
    <w:lvl w:ilvl="0">
      <w:start w:val="1"/>
      <w:numFmt w:val="decimal"/>
      <w:pStyle w:val="Numeroituluettelo"/>
      <w:lvlText w:val="%1."/>
      <w:lvlJc w:val="left"/>
      <w:pPr>
        <w:ind w:left="397" w:hanging="397"/>
      </w:pPr>
      <w:rPr>
        <w:rFonts w:hint="default"/>
      </w:rPr>
    </w:lvl>
    <w:lvl w:ilvl="1">
      <w:start w:val="1"/>
      <w:numFmt w:val="decimal"/>
      <w:lvlText w:val="%2)"/>
      <w:lvlJc w:val="left"/>
      <w:pPr>
        <w:ind w:left="794" w:hanging="397"/>
      </w:pPr>
      <w:rPr>
        <w:rFonts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Cambria" w:hAnsi="Cambria" w:hint="default"/>
      </w:rPr>
    </w:lvl>
    <w:lvl w:ilvl="4">
      <w:start w:val="1"/>
      <w:numFmt w:val="bullet"/>
      <w:lvlText w:val="–"/>
      <w:lvlJc w:val="left"/>
      <w:pPr>
        <w:ind w:left="1985" w:hanging="397"/>
      </w:pPr>
      <w:rPr>
        <w:rFonts w:ascii="Cambria" w:hAnsi="Cambria"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Cambria" w:hAnsi="Cambria" w:hint="default"/>
      </w:rPr>
    </w:lvl>
    <w:lvl w:ilvl="7">
      <w:start w:val="1"/>
      <w:numFmt w:val="bullet"/>
      <w:lvlText w:val="–"/>
      <w:lvlJc w:val="left"/>
      <w:pPr>
        <w:ind w:left="3176" w:hanging="397"/>
      </w:pPr>
      <w:rPr>
        <w:rFonts w:ascii="Cambria" w:hAnsi="Cambria" w:hint="default"/>
      </w:rPr>
    </w:lvl>
    <w:lvl w:ilvl="8">
      <w:start w:val="1"/>
      <w:numFmt w:val="bullet"/>
      <w:lvlText w:val=""/>
      <w:lvlJc w:val="left"/>
      <w:pPr>
        <w:ind w:left="3573" w:hanging="397"/>
      </w:pPr>
      <w:rPr>
        <w:rFonts w:ascii="Wingdings" w:hAnsi="Wingdings" w:hint="default"/>
      </w:rPr>
    </w:lvl>
  </w:abstractNum>
  <w:abstractNum w:abstractNumId="3" w15:restartNumberingAfterBreak="0">
    <w:nsid w:val="0BE635A1"/>
    <w:multiLevelType w:val="multilevel"/>
    <w:tmpl w:val="3B8016FE"/>
    <w:styleLink w:val="MerkittyluetteloSTUK"/>
    <w:lvl w:ilvl="0">
      <w:start w:val="1"/>
      <w:numFmt w:val="bullet"/>
      <w:pStyle w:val="Merkittyluettelo"/>
      <w:lvlText w:val="•"/>
      <w:lvlJc w:val="left"/>
      <w:pPr>
        <w:ind w:left="397" w:hanging="397"/>
      </w:pPr>
      <w:rPr>
        <w:rFonts w:ascii="Cambria" w:hAnsi="Cambria" w:hint="default"/>
      </w:rPr>
    </w:lvl>
    <w:lvl w:ilvl="1">
      <w:start w:val="1"/>
      <w:numFmt w:val="bullet"/>
      <w:lvlText w:val="–"/>
      <w:lvlJc w:val="left"/>
      <w:pPr>
        <w:ind w:left="794" w:hanging="397"/>
      </w:pPr>
      <w:rPr>
        <w:rFonts w:ascii="Cambria" w:hAnsi="Cambria"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Cambria" w:hAnsi="Cambria" w:hint="default"/>
      </w:rPr>
    </w:lvl>
    <w:lvl w:ilvl="4">
      <w:start w:val="1"/>
      <w:numFmt w:val="bullet"/>
      <w:lvlText w:val="–"/>
      <w:lvlJc w:val="left"/>
      <w:pPr>
        <w:ind w:left="1985" w:hanging="397"/>
      </w:pPr>
      <w:rPr>
        <w:rFonts w:ascii="Cambria" w:hAnsi="Cambria"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Cambria" w:hAnsi="Cambria" w:hint="default"/>
      </w:rPr>
    </w:lvl>
    <w:lvl w:ilvl="7">
      <w:start w:val="1"/>
      <w:numFmt w:val="bullet"/>
      <w:lvlText w:val="–"/>
      <w:lvlJc w:val="left"/>
      <w:pPr>
        <w:ind w:left="3176" w:hanging="397"/>
      </w:pPr>
      <w:rPr>
        <w:rFonts w:ascii="Cambria" w:hAnsi="Cambria" w:hint="default"/>
      </w:rPr>
    </w:lvl>
    <w:lvl w:ilvl="8">
      <w:start w:val="1"/>
      <w:numFmt w:val="bullet"/>
      <w:lvlText w:val=""/>
      <w:lvlJc w:val="left"/>
      <w:pPr>
        <w:ind w:left="3573" w:hanging="397"/>
      </w:pPr>
      <w:rPr>
        <w:rFonts w:ascii="Wingdings" w:hAnsi="Wingdings" w:hint="default"/>
      </w:rPr>
    </w:lvl>
  </w:abstractNum>
  <w:abstractNum w:abstractNumId="4" w15:restartNumberingAfterBreak="0">
    <w:nsid w:val="0CB53AD9"/>
    <w:multiLevelType w:val="hybridMultilevel"/>
    <w:tmpl w:val="9FBC7C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C639AE"/>
    <w:multiLevelType w:val="hybridMultilevel"/>
    <w:tmpl w:val="04AEF37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4A6488C"/>
    <w:multiLevelType w:val="hybridMultilevel"/>
    <w:tmpl w:val="C0506B44"/>
    <w:lvl w:ilvl="0" w:tplc="61E89C28">
      <w:start w:val="1"/>
      <w:numFmt w:val="decimal"/>
      <w:lvlText w:val="%1."/>
      <w:lvlJc w:val="left"/>
      <w:pPr>
        <w:ind w:left="366"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8996B71"/>
    <w:multiLevelType w:val="multilevel"/>
    <w:tmpl w:val="8CAAFFB6"/>
    <w:styleLink w:val="Stuknumeroituluettelo2"/>
    <w:lvl w:ilvl="0">
      <w:start w:val="1"/>
      <w:numFmt w:val="decimal"/>
      <w:pStyle w:val="Numeroituluettelo2"/>
      <w:lvlText w:val="%1."/>
      <w:lvlJc w:val="left"/>
      <w:pPr>
        <w:ind w:left="1701" w:hanging="397"/>
      </w:pPr>
      <w:rPr>
        <w:rFonts w:hint="default"/>
      </w:rPr>
    </w:lvl>
    <w:lvl w:ilvl="1">
      <w:start w:val="1"/>
      <w:numFmt w:val="decimal"/>
      <w:suff w:val="space"/>
      <w:lvlText w:val="%1.%2."/>
      <w:lvlJc w:val="left"/>
      <w:pPr>
        <w:ind w:left="2098" w:hanging="397"/>
      </w:pPr>
      <w:rPr>
        <w:rFonts w:hint="default"/>
      </w:rPr>
    </w:lvl>
    <w:lvl w:ilvl="2">
      <w:start w:val="1"/>
      <w:numFmt w:val="decimal"/>
      <w:suff w:val="space"/>
      <w:lvlText w:val="%1.%2.%3."/>
      <w:lvlJc w:val="left"/>
      <w:pPr>
        <w:ind w:left="2495" w:hanging="397"/>
      </w:pPr>
      <w:rPr>
        <w:rFonts w:hint="default"/>
      </w:rPr>
    </w:lvl>
    <w:lvl w:ilvl="3">
      <w:start w:val="1"/>
      <w:numFmt w:val="decimal"/>
      <w:suff w:val="space"/>
      <w:lvlText w:val="%1.%2.%3.%4."/>
      <w:lvlJc w:val="left"/>
      <w:pPr>
        <w:ind w:left="2892" w:hanging="397"/>
      </w:pPr>
      <w:rPr>
        <w:rFonts w:hint="default"/>
      </w:rPr>
    </w:lvl>
    <w:lvl w:ilvl="4">
      <w:start w:val="1"/>
      <w:numFmt w:val="decimal"/>
      <w:suff w:val="space"/>
      <w:lvlText w:val="%1.%2.%3.%4.%5."/>
      <w:lvlJc w:val="left"/>
      <w:pPr>
        <w:ind w:left="3289" w:hanging="397"/>
      </w:pPr>
      <w:rPr>
        <w:rFonts w:hint="default"/>
      </w:rPr>
    </w:lvl>
    <w:lvl w:ilvl="5">
      <w:start w:val="1"/>
      <w:numFmt w:val="decimal"/>
      <w:suff w:val="space"/>
      <w:lvlText w:val="%1.%2.%3.%4.%5.%6."/>
      <w:lvlJc w:val="left"/>
      <w:pPr>
        <w:ind w:left="3686" w:hanging="397"/>
      </w:pPr>
      <w:rPr>
        <w:rFonts w:hint="default"/>
      </w:rPr>
    </w:lvl>
    <w:lvl w:ilvl="6">
      <w:start w:val="1"/>
      <w:numFmt w:val="decimal"/>
      <w:suff w:val="space"/>
      <w:lvlText w:val="%1.%2.%3.%4.%5.%6.%7."/>
      <w:lvlJc w:val="left"/>
      <w:pPr>
        <w:ind w:left="4083" w:hanging="397"/>
      </w:pPr>
      <w:rPr>
        <w:rFonts w:hint="default"/>
      </w:rPr>
    </w:lvl>
    <w:lvl w:ilvl="7">
      <w:start w:val="1"/>
      <w:numFmt w:val="decimal"/>
      <w:suff w:val="space"/>
      <w:lvlText w:val="%1.%2.%3.%4.%5.%6.%7.%8."/>
      <w:lvlJc w:val="left"/>
      <w:pPr>
        <w:ind w:left="4480" w:hanging="397"/>
      </w:pPr>
      <w:rPr>
        <w:rFonts w:hint="default"/>
      </w:rPr>
    </w:lvl>
    <w:lvl w:ilvl="8">
      <w:start w:val="1"/>
      <w:numFmt w:val="decimal"/>
      <w:suff w:val="space"/>
      <w:lvlText w:val="%1.%2.%3.%4.%5.%6.%7.%8.%9"/>
      <w:lvlJc w:val="left"/>
      <w:pPr>
        <w:ind w:left="4877" w:hanging="397"/>
      </w:pPr>
      <w:rPr>
        <w:rFonts w:hint="default"/>
      </w:rPr>
    </w:lvl>
  </w:abstractNum>
  <w:abstractNum w:abstractNumId="8" w15:restartNumberingAfterBreak="0">
    <w:nsid w:val="1CF87C9B"/>
    <w:multiLevelType w:val="hybridMultilevel"/>
    <w:tmpl w:val="FB1E5D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E73666A"/>
    <w:multiLevelType w:val="hybridMultilevel"/>
    <w:tmpl w:val="6AB4F76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1F55C81"/>
    <w:multiLevelType w:val="hybridMultilevel"/>
    <w:tmpl w:val="49B886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61526BB"/>
    <w:multiLevelType w:val="multilevel"/>
    <w:tmpl w:val="3B8016FE"/>
    <w:numStyleLink w:val="MerkittyluetteloSTUK"/>
  </w:abstractNum>
  <w:abstractNum w:abstractNumId="12" w15:restartNumberingAfterBreak="0">
    <w:nsid w:val="30E02D8F"/>
    <w:multiLevelType w:val="hybridMultilevel"/>
    <w:tmpl w:val="1F5A3FDE"/>
    <w:lvl w:ilvl="0" w:tplc="AFEEBE8C">
      <w:start w:val="1"/>
      <w:numFmt w:val="lowerLetter"/>
      <w:lvlText w:val="%1)"/>
      <w:lvlJc w:val="left"/>
      <w:pPr>
        <w:ind w:left="720" w:hanging="360"/>
      </w:pPr>
      <w:rPr>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53C7547"/>
    <w:multiLevelType w:val="hybridMultilevel"/>
    <w:tmpl w:val="1AE405BC"/>
    <w:lvl w:ilvl="0" w:tplc="61E89C28">
      <w:start w:val="1"/>
      <w:numFmt w:val="decimal"/>
      <w:lvlText w:val="%1."/>
      <w:lvlJc w:val="left"/>
      <w:pPr>
        <w:ind w:left="366" w:hanging="360"/>
      </w:pPr>
      <w:rPr>
        <w:rFonts w:hint="default"/>
      </w:rPr>
    </w:lvl>
    <w:lvl w:ilvl="1" w:tplc="040B0019" w:tentative="1">
      <w:start w:val="1"/>
      <w:numFmt w:val="lowerLetter"/>
      <w:lvlText w:val="%2."/>
      <w:lvlJc w:val="left"/>
      <w:pPr>
        <w:ind w:left="1086" w:hanging="360"/>
      </w:pPr>
    </w:lvl>
    <w:lvl w:ilvl="2" w:tplc="040B001B" w:tentative="1">
      <w:start w:val="1"/>
      <w:numFmt w:val="lowerRoman"/>
      <w:lvlText w:val="%3."/>
      <w:lvlJc w:val="right"/>
      <w:pPr>
        <w:ind w:left="1806" w:hanging="180"/>
      </w:pPr>
    </w:lvl>
    <w:lvl w:ilvl="3" w:tplc="040B000F" w:tentative="1">
      <w:start w:val="1"/>
      <w:numFmt w:val="decimal"/>
      <w:lvlText w:val="%4."/>
      <w:lvlJc w:val="left"/>
      <w:pPr>
        <w:ind w:left="2526" w:hanging="360"/>
      </w:pPr>
    </w:lvl>
    <w:lvl w:ilvl="4" w:tplc="040B0019" w:tentative="1">
      <w:start w:val="1"/>
      <w:numFmt w:val="lowerLetter"/>
      <w:lvlText w:val="%5."/>
      <w:lvlJc w:val="left"/>
      <w:pPr>
        <w:ind w:left="3246" w:hanging="360"/>
      </w:pPr>
    </w:lvl>
    <w:lvl w:ilvl="5" w:tplc="040B001B" w:tentative="1">
      <w:start w:val="1"/>
      <w:numFmt w:val="lowerRoman"/>
      <w:lvlText w:val="%6."/>
      <w:lvlJc w:val="right"/>
      <w:pPr>
        <w:ind w:left="3966" w:hanging="180"/>
      </w:pPr>
    </w:lvl>
    <w:lvl w:ilvl="6" w:tplc="040B000F" w:tentative="1">
      <w:start w:val="1"/>
      <w:numFmt w:val="decimal"/>
      <w:lvlText w:val="%7."/>
      <w:lvlJc w:val="left"/>
      <w:pPr>
        <w:ind w:left="4686" w:hanging="360"/>
      </w:pPr>
    </w:lvl>
    <w:lvl w:ilvl="7" w:tplc="040B0019" w:tentative="1">
      <w:start w:val="1"/>
      <w:numFmt w:val="lowerLetter"/>
      <w:lvlText w:val="%8."/>
      <w:lvlJc w:val="left"/>
      <w:pPr>
        <w:ind w:left="5406" w:hanging="360"/>
      </w:pPr>
    </w:lvl>
    <w:lvl w:ilvl="8" w:tplc="040B001B" w:tentative="1">
      <w:start w:val="1"/>
      <w:numFmt w:val="lowerRoman"/>
      <w:lvlText w:val="%9."/>
      <w:lvlJc w:val="right"/>
      <w:pPr>
        <w:ind w:left="6126" w:hanging="180"/>
      </w:pPr>
    </w:lvl>
  </w:abstractNum>
  <w:abstractNum w:abstractNumId="14" w15:restartNumberingAfterBreak="0">
    <w:nsid w:val="366A4A4D"/>
    <w:multiLevelType w:val="hybridMultilevel"/>
    <w:tmpl w:val="4296FAD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6AA6538"/>
    <w:multiLevelType w:val="hybridMultilevel"/>
    <w:tmpl w:val="A352EC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84D230D"/>
    <w:multiLevelType w:val="hybridMultilevel"/>
    <w:tmpl w:val="C7D85BB2"/>
    <w:lvl w:ilvl="0" w:tplc="847AA0A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967543A"/>
    <w:multiLevelType w:val="hybridMultilevel"/>
    <w:tmpl w:val="2B3042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CD8723C"/>
    <w:multiLevelType w:val="hybridMultilevel"/>
    <w:tmpl w:val="33DCD2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DCF6D3A"/>
    <w:multiLevelType w:val="hybridMultilevel"/>
    <w:tmpl w:val="F6F6E7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4449587E"/>
    <w:multiLevelType w:val="hybridMultilevel"/>
    <w:tmpl w:val="DE90DCC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5870E1B"/>
    <w:multiLevelType w:val="hybridMultilevel"/>
    <w:tmpl w:val="0728EB7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6445C87"/>
    <w:multiLevelType w:val="hybridMultilevel"/>
    <w:tmpl w:val="0162868C"/>
    <w:lvl w:ilvl="0" w:tplc="B5AC0576">
      <w:start w:val="1"/>
      <w:numFmt w:val="decimal"/>
      <w:lvlText w:val="%1."/>
      <w:lvlJc w:val="left"/>
      <w:pPr>
        <w:ind w:left="720" w:hanging="360"/>
      </w:pPr>
      <w:rPr>
        <w:rFonts w:ascii="Cambria" w:eastAsia="Cambria" w:hAnsi="Cambria" w:cs="Cambria"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6697B34"/>
    <w:multiLevelType w:val="hybridMultilevel"/>
    <w:tmpl w:val="B498DC5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9E943BC"/>
    <w:multiLevelType w:val="multilevel"/>
    <w:tmpl w:val="0E7ADDBC"/>
    <w:styleLink w:val="Numeroidutotsikot"/>
    <w:lvl w:ilvl="0">
      <w:start w:val="1"/>
      <w:numFmt w:val="decimal"/>
      <w:pStyle w:val="Otsikko1"/>
      <w:suff w:val="space"/>
      <w:lvlText w:val="%1 luku"/>
      <w:lvlJc w:val="left"/>
      <w:pPr>
        <w:ind w:left="0" w:firstLine="0"/>
      </w:pPr>
      <w:rPr>
        <w:rFonts w:hint="default"/>
      </w:rPr>
    </w:lvl>
    <w:lvl w:ilvl="1">
      <w:start w:val="1"/>
      <w:numFmt w:val="decimal"/>
      <w:lvlRestart w:val="0"/>
      <w:pStyle w:val="Otsikko2"/>
      <w:suff w:val="space"/>
      <w:lvlText w:val="%2 § "/>
      <w:lvlJc w:val="left"/>
      <w:pPr>
        <w:ind w:left="142" w:firstLine="0"/>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304" w:hanging="1304"/>
      </w:pPr>
      <w:rPr>
        <w:rFonts w:hint="default"/>
      </w:rPr>
    </w:lvl>
    <w:lvl w:ilvl="5">
      <w:start w:val="1"/>
      <w:numFmt w:val="decimal"/>
      <w:pStyle w:val="Otsikko6"/>
      <w:lvlText w:val="%1.%2.%3.%4.%5.%6"/>
      <w:lvlJc w:val="left"/>
      <w:pPr>
        <w:ind w:left="1304" w:hanging="1304"/>
      </w:pPr>
      <w:rPr>
        <w:rFonts w:hint="default"/>
      </w:rPr>
    </w:lvl>
    <w:lvl w:ilvl="6">
      <w:start w:val="1"/>
      <w:numFmt w:val="decimal"/>
      <w:pStyle w:val="Otsikko7"/>
      <w:lvlText w:val="%1.%2.%3.%4.%5.%6.%7"/>
      <w:lvlJc w:val="left"/>
      <w:pPr>
        <w:ind w:left="1304" w:hanging="1304"/>
      </w:pPr>
      <w:rPr>
        <w:rFonts w:hint="default"/>
      </w:rPr>
    </w:lvl>
    <w:lvl w:ilvl="7">
      <w:start w:val="1"/>
      <w:numFmt w:val="decimal"/>
      <w:pStyle w:val="Otsikko8"/>
      <w:lvlText w:val="%1.%2.%3.%4.%5.%6.%7.%8"/>
      <w:lvlJc w:val="left"/>
      <w:pPr>
        <w:ind w:left="1304" w:hanging="1304"/>
      </w:pPr>
      <w:rPr>
        <w:rFonts w:hint="default"/>
      </w:rPr>
    </w:lvl>
    <w:lvl w:ilvl="8">
      <w:start w:val="1"/>
      <w:numFmt w:val="decimal"/>
      <w:pStyle w:val="Otsikko9"/>
      <w:lvlText w:val="%1.%2.%3.%4.%5.%6.%7.%8.%9"/>
      <w:lvlJc w:val="left"/>
      <w:pPr>
        <w:ind w:left="1304" w:hanging="1304"/>
      </w:pPr>
      <w:rPr>
        <w:rFonts w:hint="default"/>
      </w:rPr>
    </w:lvl>
  </w:abstractNum>
  <w:abstractNum w:abstractNumId="25" w15:restartNumberingAfterBreak="0">
    <w:nsid w:val="4AA84E5A"/>
    <w:multiLevelType w:val="multilevel"/>
    <w:tmpl w:val="57E2D19C"/>
    <w:styleLink w:val="Stukmerkittyluettelo2"/>
    <w:lvl w:ilvl="0">
      <w:start w:val="1"/>
      <w:numFmt w:val="bullet"/>
      <w:pStyle w:val="Merkittyluettelo2"/>
      <w:lvlText w:val="–"/>
      <w:lvlJc w:val="left"/>
      <w:pPr>
        <w:ind w:left="1701" w:hanging="397"/>
      </w:pPr>
      <w:rPr>
        <w:rFonts w:ascii="Cambria" w:hAnsi="Cambria" w:hint="default"/>
      </w:rPr>
    </w:lvl>
    <w:lvl w:ilvl="1">
      <w:start w:val="1"/>
      <w:numFmt w:val="bullet"/>
      <w:lvlText w:val="–"/>
      <w:lvlJc w:val="left"/>
      <w:pPr>
        <w:ind w:left="2098" w:hanging="397"/>
      </w:pPr>
      <w:rPr>
        <w:rFonts w:ascii="Cambria" w:hAnsi="Cambria" w:hint="default"/>
      </w:rPr>
    </w:lvl>
    <w:lvl w:ilvl="2">
      <w:start w:val="1"/>
      <w:numFmt w:val="bullet"/>
      <w:lvlText w:val="–"/>
      <w:lvlJc w:val="left"/>
      <w:pPr>
        <w:ind w:left="2495" w:hanging="397"/>
      </w:pPr>
      <w:rPr>
        <w:rFonts w:ascii="Cambria" w:hAnsi="Cambria" w:hint="default"/>
      </w:rPr>
    </w:lvl>
    <w:lvl w:ilvl="3">
      <w:start w:val="1"/>
      <w:numFmt w:val="bullet"/>
      <w:lvlText w:val="–"/>
      <w:lvlJc w:val="left"/>
      <w:pPr>
        <w:ind w:left="2892" w:hanging="397"/>
      </w:pPr>
      <w:rPr>
        <w:rFonts w:ascii="Cambria" w:hAnsi="Cambria" w:hint="default"/>
      </w:rPr>
    </w:lvl>
    <w:lvl w:ilvl="4">
      <w:start w:val="1"/>
      <w:numFmt w:val="bullet"/>
      <w:lvlText w:val="–"/>
      <w:lvlJc w:val="left"/>
      <w:pPr>
        <w:ind w:left="3289" w:hanging="397"/>
      </w:pPr>
      <w:rPr>
        <w:rFonts w:ascii="Cambria" w:hAnsi="Cambria" w:hint="default"/>
      </w:rPr>
    </w:lvl>
    <w:lvl w:ilvl="5">
      <w:start w:val="1"/>
      <w:numFmt w:val="bullet"/>
      <w:lvlText w:val="–"/>
      <w:lvlJc w:val="left"/>
      <w:pPr>
        <w:ind w:left="3686" w:hanging="397"/>
      </w:pPr>
      <w:rPr>
        <w:rFonts w:ascii="Cambria" w:hAnsi="Cambria" w:hint="default"/>
      </w:rPr>
    </w:lvl>
    <w:lvl w:ilvl="6">
      <w:start w:val="1"/>
      <w:numFmt w:val="bullet"/>
      <w:lvlText w:val="–"/>
      <w:lvlJc w:val="left"/>
      <w:pPr>
        <w:ind w:left="4083" w:hanging="397"/>
      </w:pPr>
      <w:rPr>
        <w:rFonts w:ascii="Cambria" w:hAnsi="Cambria" w:hint="default"/>
      </w:rPr>
    </w:lvl>
    <w:lvl w:ilvl="7">
      <w:start w:val="1"/>
      <w:numFmt w:val="bullet"/>
      <w:lvlText w:val="–"/>
      <w:lvlJc w:val="left"/>
      <w:pPr>
        <w:ind w:left="4480" w:hanging="397"/>
      </w:pPr>
      <w:rPr>
        <w:rFonts w:ascii="Cambria" w:hAnsi="Cambria" w:hint="default"/>
      </w:rPr>
    </w:lvl>
    <w:lvl w:ilvl="8">
      <w:start w:val="1"/>
      <w:numFmt w:val="bullet"/>
      <w:lvlText w:val="–"/>
      <w:lvlJc w:val="left"/>
      <w:pPr>
        <w:ind w:left="4877" w:hanging="397"/>
      </w:pPr>
      <w:rPr>
        <w:rFonts w:ascii="Cambria" w:hAnsi="Cambria" w:hint="default"/>
      </w:rPr>
    </w:lvl>
  </w:abstractNum>
  <w:abstractNum w:abstractNumId="26" w15:restartNumberingAfterBreak="0">
    <w:nsid w:val="4FB34551"/>
    <w:multiLevelType w:val="multilevel"/>
    <w:tmpl w:val="8CAAFFB6"/>
    <w:numStyleLink w:val="Stuknumeroituluettelo2"/>
  </w:abstractNum>
  <w:abstractNum w:abstractNumId="27" w15:restartNumberingAfterBreak="0">
    <w:nsid w:val="4FF65116"/>
    <w:multiLevelType w:val="hybridMultilevel"/>
    <w:tmpl w:val="9CB69B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21C45EF"/>
    <w:multiLevelType w:val="hybridMultilevel"/>
    <w:tmpl w:val="9A264A08"/>
    <w:lvl w:ilvl="0" w:tplc="61E89C28">
      <w:start w:val="1"/>
      <w:numFmt w:val="decimal"/>
      <w:lvlText w:val="%1."/>
      <w:lvlJc w:val="left"/>
      <w:pPr>
        <w:ind w:left="366" w:hanging="360"/>
      </w:pPr>
      <w:rPr>
        <w:rFonts w:hint="default"/>
      </w:rPr>
    </w:lvl>
    <w:lvl w:ilvl="1" w:tplc="040B0019" w:tentative="1">
      <w:start w:val="1"/>
      <w:numFmt w:val="lowerLetter"/>
      <w:lvlText w:val="%2."/>
      <w:lvlJc w:val="left"/>
      <w:pPr>
        <w:ind w:left="1086" w:hanging="360"/>
      </w:pPr>
    </w:lvl>
    <w:lvl w:ilvl="2" w:tplc="040B001B" w:tentative="1">
      <w:start w:val="1"/>
      <w:numFmt w:val="lowerRoman"/>
      <w:lvlText w:val="%3."/>
      <w:lvlJc w:val="right"/>
      <w:pPr>
        <w:ind w:left="1806" w:hanging="180"/>
      </w:pPr>
    </w:lvl>
    <w:lvl w:ilvl="3" w:tplc="040B000F" w:tentative="1">
      <w:start w:val="1"/>
      <w:numFmt w:val="decimal"/>
      <w:lvlText w:val="%4."/>
      <w:lvlJc w:val="left"/>
      <w:pPr>
        <w:ind w:left="2526" w:hanging="360"/>
      </w:pPr>
    </w:lvl>
    <w:lvl w:ilvl="4" w:tplc="040B0019" w:tentative="1">
      <w:start w:val="1"/>
      <w:numFmt w:val="lowerLetter"/>
      <w:lvlText w:val="%5."/>
      <w:lvlJc w:val="left"/>
      <w:pPr>
        <w:ind w:left="3246" w:hanging="360"/>
      </w:pPr>
    </w:lvl>
    <w:lvl w:ilvl="5" w:tplc="040B001B" w:tentative="1">
      <w:start w:val="1"/>
      <w:numFmt w:val="lowerRoman"/>
      <w:lvlText w:val="%6."/>
      <w:lvlJc w:val="right"/>
      <w:pPr>
        <w:ind w:left="3966" w:hanging="180"/>
      </w:pPr>
    </w:lvl>
    <w:lvl w:ilvl="6" w:tplc="040B000F" w:tentative="1">
      <w:start w:val="1"/>
      <w:numFmt w:val="decimal"/>
      <w:lvlText w:val="%7."/>
      <w:lvlJc w:val="left"/>
      <w:pPr>
        <w:ind w:left="4686" w:hanging="360"/>
      </w:pPr>
    </w:lvl>
    <w:lvl w:ilvl="7" w:tplc="040B0019" w:tentative="1">
      <w:start w:val="1"/>
      <w:numFmt w:val="lowerLetter"/>
      <w:lvlText w:val="%8."/>
      <w:lvlJc w:val="left"/>
      <w:pPr>
        <w:ind w:left="5406" w:hanging="360"/>
      </w:pPr>
    </w:lvl>
    <w:lvl w:ilvl="8" w:tplc="040B001B" w:tentative="1">
      <w:start w:val="1"/>
      <w:numFmt w:val="lowerRoman"/>
      <w:lvlText w:val="%9."/>
      <w:lvlJc w:val="right"/>
      <w:pPr>
        <w:ind w:left="6126" w:hanging="180"/>
      </w:pPr>
    </w:lvl>
  </w:abstractNum>
  <w:abstractNum w:abstractNumId="29" w15:restartNumberingAfterBreak="0">
    <w:nsid w:val="56485FDE"/>
    <w:multiLevelType w:val="hybridMultilevel"/>
    <w:tmpl w:val="0818FE68"/>
    <w:lvl w:ilvl="0" w:tplc="4330FB1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8895B96"/>
    <w:multiLevelType w:val="hybridMultilevel"/>
    <w:tmpl w:val="9E14D0F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2A22655"/>
    <w:multiLevelType w:val="multilevel"/>
    <w:tmpl w:val="57E2D19C"/>
    <w:numStyleLink w:val="Stukmerkittyluettelo2"/>
  </w:abstractNum>
  <w:abstractNum w:abstractNumId="32" w15:restartNumberingAfterBreak="0">
    <w:nsid w:val="69704030"/>
    <w:multiLevelType w:val="hybridMultilevel"/>
    <w:tmpl w:val="7E10A95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0A547FF"/>
    <w:multiLevelType w:val="hybridMultilevel"/>
    <w:tmpl w:val="9E14D0F4"/>
    <w:lvl w:ilvl="0" w:tplc="040B000F">
      <w:start w:val="1"/>
      <w:numFmt w:val="decimal"/>
      <w:lvlText w:val="%1."/>
      <w:lvlJc w:val="left"/>
      <w:pPr>
        <w:ind w:left="366" w:hanging="360"/>
      </w:pPr>
    </w:lvl>
    <w:lvl w:ilvl="1" w:tplc="040B0019" w:tentative="1">
      <w:start w:val="1"/>
      <w:numFmt w:val="lowerLetter"/>
      <w:lvlText w:val="%2."/>
      <w:lvlJc w:val="left"/>
      <w:pPr>
        <w:ind w:left="1086" w:hanging="360"/>
      </w:pPr>
    </w:lvl>
    <w:lvl w:ilvl="2" w:tplc="040B001B" w:tentative="1">
      <w:start w:val="1"/>
      <w:numFmt w:val="lowerRoman"/>
      <w:lvlText w:val="%3."/>
      <w:lvlJc w:val="right"/>
      <w:pPr>
        <w:ind w:left="1806" w:hanging="180"/>
      </w:pPr>
    </w:lvl>
    <w:lvl w:ilvl="3" w:tplc="040B000F" w:tentative="1">
      <w:start w:val="1"/>
      <w:numFmt w:val="decimal"/>
      <w:lvlText w:val="%4."/>
      <w:lvlJc w:val="left"/>
      <w:pPr>
        <w:ind w:left="2526" w:hanging="360"/>
      </w:pPr>
    </w:lvl>
    <w:lvl w:ilvl="4" w:tplc="040B0019" w:tentative="1">
      <w:start w:val="1"/>
      <w:numFmt w:val="lowerLetter"/>
      <w:lvlText w:val="%5."/>
      <w:lvlJc w:val="left"/>
      <w:pPr>
        <w:ind w:left="3246" w:hanging="360"/>
      </w:pPr>
    </w:lvl>
    <w:lvl w:ilvl="5" w:tplc="040B001B" w:tentative="1">
      <w:start w:val="1"/>
      <w:numFmt w:val="lowerRoman"/>
      <w:lvlText w:val="%6."/>
      <w:lvlJc w:val="right"/>
      <w:pPr>
        <w:ind w:left="3966" w:hanging="180"/>
      </w:pPr>
    </w:lvl>
    <w:lvl w:ilvl="6" w:tplc="040B000F" w:tentative="1">
      <w:start w:val="1"/>
      <w:numFmt w:val="decimal"/>
      <w:lvlText w:val="%7."/>
      <w:lvlJc w:val="left"/>
      <w:pPr>
        <w:ind w:left="4686" w:hanging="360"/>
      </w:pPr>
    </w:lvl>
    <w:lvl w:ilvl="7" w:tplc="040B0019" w:tentative="1">
      <w:start w:val="1"/>
      <w:numFmt w:val="lowerLetter"/>
      <w:lvlText w:val="%8."/>
      <w:lvlJc w:val="left"/>
      <w:pPr>
        <w:ind w:left="5406" w:hanging="360"/>
      </w:pPr>
    </w:lvl>
    <w:lvl w:ilvl="8" w:tplc="040B001B" w:tentative="1">
      <w:start w:val="1"/>
      <w:numFmt w:val="lowerRoman"/>
      <w:lvlText w:val="%9."/>
      <w:lvlJc w:val="right"/>
      <w:pPr>
        <w:ind w:left="6126" w:hanging="180"/>
      </w:pPr>
    </w:lvl>
  </w:abstractNum>
  <w:abstractNum w:abstractNumId="34" w15:restartNumberingAfterBreak="0">
    <w:nsid w:val="71B17263"/>
    <w:multiLevelType w:val="hybridMultilevel"/>
    <w:tmpl w:val="41C47EFE"/>
    <w:lvl w:ilvl="0" w:tplc="0EDA17E6">
      <w:start w:val="1"/>
      <w:numFmt w:val="decimal"/>
      <w:lvlText w:val="%1."/>
      <w:lvlJc w:val="left"/>
      <w:pPr>
        <w:ind w:left="644" w:hanging="360"/>
      </w:pPr>
      <w:rPr>
        <w:rFonts w:ascii="Cambria" w:eastAsia="Cambria" w:hAnsi="Cambria" w:cs="Cambria"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5" w15:restartNumberingAfterBreak="0">
    <w:nsid w:val="77A95D07"/>
    <w:multiLevelType w:val="multilevel"/>
    <w:tmpl w:val="0E7ADDBC"/>
    <w:numStyleLink w:val="Numeroidutotsikot"/>
  </w:abstractNum>
  <w:num w:numId="1">
    <w:abstractNumId w:val="0"/>
  </w:num>
  <w:num w:numId="2">
    <w:abstractNumId w:val="3"/>
  </w:num>
  <w:num w:numId="3">
    <w:abstractNumId w:val="2"/>
  </w:num>
  <w:num w:numId="4">
    <w:abstractNumId w:val="24"/>
  </w:num>
  <w:num w:numId="5">
    <w:abstractNumId w:val="25"/>
  </w:num>
  <w:num w:numId="6">
    <w:abstractNumId w:val="7"/>
  </w:num>
  <w:num w:numId="7">
    <w:abstractNumId w:val="31"/>
  </w:num>
  <w:num w:numId="8">
    <w:abstractNumId w:val="26"/>
  </w:num>
  <w:num w:numId="9">
    <w:abstractNumId w:val="11"/>
  </w:num>
  <w:num w:numId="10">
    <w:abstractNumId w:val="1"/>
  </w:num>
  <w:num w:numId="11">
    <w:abstractNumId w:val="35"/>
  </w:num>
  <w:num w:numId="12">
    <w:abstractNumId w:val="16"/>
  </w:num>
  <w:num w:numId="13">
    <w:abstractNumId w:val="21"/>
  </w:num>
  <w:num w:numId="14">
    <w:abstractNumId w:val="17"/>
  </w:num>
  <w:num w:numId="15">
    <w:abstractNumId w:val="5"/>
  </w:num>
  <w:num w:numId="16">
    <w:abstractNumId w:val="30"/>
  </w:num>
  <w:num w:numId="17">
    <w:abstractNumId w:val="14"/>
  </w:num>
  <w:num w:numId="18">
    <w:abstractNumId w:val="9"/>
  </w:num>
  <w:num w:numId="19">
    <w:abstractNumId w:val="12"/>
  </w:num>
  <w:num w:numId="20">
    <w:abstractNumId w:val="33"/>
  </w:num>
  <w:num w:numId="21">
    <w:abstractNumId w:val="6"/>
  </w:num>
  <w:num w:numId="22">
    <w:abstractNumId w:val="23"/>
  </w:num>
  <w:num w:numId="23">
    <w:abstractNumId w:val="10"/>
  </w:num>
  <w:num w:numId="24">
    <w:abstractNumId w:val="22"/>
  </w:num>
  <w:num w:numId="25">
    <w:abstractNumId w:val="20"/>
  </w:num>
  <w:num w:numId="26">
    <w:abstractNumId w:val="27"/>
  </w:num>
  <w:num w:numId="27">
    <w:abstractNumId w:val="18"/>
  </w:num>
  <w:num w:numId="28">
    <w:abstractNumId w:val="13"/>
  </w:num>
  <w:num w:numId="29">
    <w:abstractNumId w:val="28"/>
  </w:num>
  <w:num w:numId="30">
    <w:abstractNumId w:val="19"/>
  </w:num>
  <w:num w:numId="31">
    <w:abstractNumId w:val="15"/>
  </w:num>
  <w:num w:numId="32">
    <w:abstractNumId w:val="35"/>
  </w:num>
  <w:num w:numId="33">
    <w:abstractNumId w:val="35"/>
  </w:num>
  <w:num w:numId="34">
    <w:abstractNumId w:val="35"/>
  </w:num>
  <w:num w:numId="35">
    <w:abstractNumId w:val="35"/>
  </w:num>
  <w:num w:numId="36">
    <w:abstractNumId w:val="35"/>
  </w:num>
  <w:num w:numId="37">
    <w:abstractNumId w:val="35"/>
  </w:num>
  <w:num w:numId="38">
    <w:abstractNumId w:val="32"/>
  </w:num>
  <w:num w:numId="39">
    <w:abstractNumId w:val="29"/>
  </w:num>
  <w:num w:numId="40">
    <w:abstractNumId w:val="34"/>
  </w:num>
  <w:num w:numId="41">
    <w:abstractNumId w:val="4"/>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trackRevisions/>
  <w:defaultTabStop w:val="1304"/>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FA"/>
    <w:rsid w:val="0000400A"/>
    <w:rsid w:val="00016EB6"/>
    <w:rsid w:val="000248F5"/>
    <w:rsid w:val="000366EA"/>
    <w:rsid w:val="00041634"/>
    <w:rsid w:val="0004413F"/>
    <w:rsid w:val="00052233"/>
    <w:rsid w:val="00055E82"/>
    <w:rsid w:val="00064625"/>
    <w:rsid w:val="00071355"/>
    <w:rsid w:val="00077C42"/>
    <w:rsid w:val="000A143E"/>
    <w:rsid w:val="000A4A41"/>
    <w:rsid w:val="000A51EA"/>
    <w:rsid w:val="000B2382"/>
    <w:rsid w:val="000B2EA3"/>
    <w:rsid w:val="000B7E44"/>
    <w:rsid w:val="000D6767"/>
    <w:rsid w:val="000D7B00"/>
    <w:rsid w:val="000E0D26"/>
    <w:rsid w:val="000E26B7"/>
    <w:rsid w:val="000E46C7"/>
    <w:rsid w:val="00101AF0"/>
    <w:rsid w:val="00124CF4"/>
    <w:rsid w:val="001420B6"/>
    <w:rsid w:val="0014319F"/>
    <w:rsid w:val="001605C7"/>
    <w:rsid w:val="00160D6E"/>
    <w:rsid w:val="00162E82"/>
    <w:rsid w:val="00164288"/>
    <w:rsid w:val="001649E0"/>
    <w:rsid w:val="001710CD"/>
    <w:rsid w:val="001B30BA"/>
    <w:rsid w:val="001C12AF"/>
    <w:rsid w:val="001C4924"/>
    <w:rsid w:val="001D19F9"/>
    <w:rsid w:val="001D3BC9"/>
    <w:rsid w:val="001D6D92"/>
    <w:rsid w:val="001E0C2F"/>
    <w:rsid w:val="001E1D14"/>
    <w:rsid w:val="001F1698"/>
    <w:rsid w:val="001F4008"/>
    <w:rsid w:val="0021236B"/>
    <w:rsid w:val="00222B85"/>
    <w:rsid w:val="00224025"/>
    <w:rsid w:val="00224A36"/>
    <w:rsid w:val="002306E9"/>
    <w:rsid w:val="00232C04"/>
    <w:rsid w:val="00232FA2"/>
    <w:rsid w:val="00241DA3"/>
    <w:rsid w:val="00254BEF"/>
    <w:rsid w:val="00256E12"/>
    <w:rsid w:val="00264297"/>
    <w:rsid w:val="00266247"/>
    <w:rsid w:val="00271F07"/>
    <w:rsid w:val="00275A39"/>
    <w:rsid w:val="00287883"/>
    <w:rsid w:val="002A1ACE"/>
    <w:rsid w:val="002A7F1A"/>
    <w:rsid w:val="002B0FE3"/>
    <w:rsid w:val="002B4A2E"/>
    <w:rsid w:val="002B589C"/>
    <w:rsid w:val="002C3035"/>
    <w:rsid w:val="002C32BA"/>
    <w:rsid w:val="002C45F4"/>
    <w:rsid w:val="002D184E"/>
    <w:rsid w:val="002D2875"/>
    <w:rsid w:val="002D608A"/>
    <w:rsid w:val="002E0D79"/>
    <w:rsid w:val="002E64AF"/>
    <w:rsid w:val="002E724B"/>
    <w:rsid w:val="00302036"/>
    <w:rsid w:val="00306FD9"/>
    <w:rsid w:val="00311FF9"/>
    <w:rsid w:val="00314759"/>
    <w:rsid w:val="00323BA2"/>
    <w:rsid w:val="00334E01"/>
    <w:rsid w:val="00340145"/>
    <w:rsid w:val="00344BDA"/>
    <w:rsid w:val="003527B8"/>
    <w:rsid w:val="0038160C"/>
    <w:rsid w:val="00392CF0"/>
    <w:rsid w:val="00393295"/>
    <w:rsid w:val="00395880"/>
    <w:rsid w:val="003A3A85"/>
    <w:rsid w:val="003A6F16"/>
    <w:rsid w:val="003B4CED"/>
    <w:rsid w:val="003B5624"/>
    <w:rsid w:val="003B76B8"/>
    <w:rsid w:val="003C1949"/>
    <w:rsid w:val="003C57FA"/>
    <w:rsid w:val="003D06F5"/>
    <w:rsid w:val="003D15F0"/>
    <w:rsid w:val="003D2091"/>
    <w:rsid w:val="003D43C8"/>
    <w:rsid w:val="004008A8"/>
    <w:rsid w:val="004046D3"/>
    <w:rsid w:val="0041256A"/>
    <w:rsid w:val="00412B66"/>
    <w:rsid w:val="0042465A"/>
    <w:rsid w:val="0043126A"/>
    <w:rsid w:val="0044082B"/>
    <w:rsid w:val="00441987"/>
    <w:rsid w:val="00441F45"/>
    <w:rsid w:val="00443CA8"/>
    <w:rsid w:val="00445A96"/>
    <w:rsid w:val="00447F41"/>
    <w:rsid w:val="00451674"/>
    <w:rsid w:val="004527EC"/>
    <w:rsid w:val="004573A1"/>
    <w:rsid w:val="00470FF8"/>
    <w:rsid w:val="004817DB"/>
    <w:rsid w:val="00482C44"/>
    <w:rsid w:val="0048690F"/>
    <w:rsid w:val="004A0092"/>
    <w:rsid w:val="004A0EC9"/>
    <w:rsid w:val="004A350F"/>
    <w:rsid w:val="004A65EC"/>
    <w:rsid w:val="004A6E41"/>
    <w:rsid w:val="004B0041"/>
    <w:rsid w:val="004C5C00"/>
    <w:rsid w:val="004D27F6"/>
    <w:rsid w:val="004E2B65"/>
    <w:rsid w:val="004E5D70"/>
    <w:rsid w:val="004E7FA9"/>
    <w:rsid w:val="004F1022"/>
    <w:rsid w:val="004F228F"/>
    <w:rsid w:val="004F66FD"/>
    <w:rsid w:val="00506A39"/>
    <w:rsid w:val="00516043"/>
    <w:rsid w:val="00527969"/>
    <w:rsid w:val="00531282"/>
    <w:rsid w:val="0053433D"/>
    <w:rsid w:val="00537271"/>
    <w:rsid w:val="00553A70"/>
    <w:rsid w:val="00554D31"/>
    <w:rsid w:val="00563654"/>
    <w:rsid w:val="00587F70"/>
    <w:rsid w:val="005A021C"/>
    <w:rsid w:val="005C0C9D"/>
    <w:rsid w:val="005C297D"/>
    <w:rsid w:val="005C54F9"/>
    <w:rsid w:val="005D0A13"/>
    <w:rsid w:val="005D218B"/>
    <w:rsid w:val="005E14A8"/>
    <w:rsid w:val="005E4CB3"/>
    <w:rsid w:val="005F12FC"/>
    <w:rsid w:val="0061123B"/>
    <w:rsid w:val="00615FF3"/>
    <w:rsid w:val="00633FD0"/>
    <w:rsid w:val="00636706"/>
    <w:rsid w:val="0064235C"/>
    <w:rsid w:val="00662F0D"/>
    <w:rsid w:val="00674E81"/>
    <w:rsid w:val="00696620"/>
    <w:rsid w:val="006A756E"/>
    <w:rsid w:val="006B0E77"/>
    <w:rsid w:val="006B0FAE"/>
    <w:rsid w:val="006D066B"/>
    <w:rsid w:val="006E5896"/>
    <w:rsid w:val="006E6247"/>
    <w:rsid w:val="006F1CF9"/>
    <w:rsid w:val="006F4595"/>
    <w:rsid w:val="006F71C4"/>
    <w:rsid w:val="00705EA4"/>
    <w:rsid w:val="007115BE"/>
    <w:rsid w:val="00711816"/>
    <w:rsid w:val="007222AF"/>
    <w:rsid w:val="00734044"/>
    <w:rsid w:val="00736465"/>
    <w:rsid w:val="00756BD6"/>
    <w:rsid w:val="00760989"/>
    <w:rsid w:val="00764D6E"/>
    <w:rsid w:val="00767082"/>
    <w:rsid w:val="00767846"/>
    <w:rsid w:val="00772559"/>
    <w:rsid w:val="00772CFC"/>
    <w:rsid w:val="00777110"/>
    <w:rsid w:val="0078632C"/>
    <w:rsid w:val="007905F7"/>
    <w:rsid w:val="00790E10"/>
    <w:rsid w:val="007A504D"/>
    <w:rsid w:val="007C02D9"/>
    <w:rsid w:val="007C322F"/>
    <w:rsid w:val="007C4562"/>
    <w:rsid w:val="007D1686"/>
    <w:rsid w:val="007E01C0"/>
    <w:rsid w:val="007F54E4"/>
    <w:rsid w:val="00802526"/>
    <w:rsid w:val="00816332"/>
    <w:rsid w:val="00835E11"/>
    <w:rsid w:val="00843D5F"/>
    <w:rsid w:val="00845E64"/>
    <w:rsid w:val="008522CB"/>
    <w:rsid w:val="00853D30"/>
    <w:rsid w:val="00855B48"/>
    <w:rsid w:val="00864519"/>
    <w:rsid w:val="0087451C"/>
    <w:rsid w:val="0087658F"/>
    <w:rsid w:val="00882749"/>
    <w:rsid w:val="00885432"/>
    <w:rsid w:val="00885FA1"/>
    <w:rsid w:val="0089508F"/>
    <w:rsid w:val="008B2D8B"/>
    <w:rsid w:val="008C4042"/>
    <w:rsid w:val="008C5FBF"/>
    <w:rsid w:val="008E243C"/>
    <w:rsid w:val="008F66CC"/>
    <w:rsid w:val="00910B1D"/>
    <w:rsid w:val="009123E3"/>
    <w:rsid w:val="00912532"/>
    <w:rsid w:val="00924215"/>
    <w:rsid w:val="00925DE6"/>
    <w:rsid w:val="00934057"/>
    <w:rsid w:val="00941646"/>
    <w:rsid w:val="00944646"/>
    <w:rsid w:val="0094523B"/>
    <w:rsid w:val="009624D7"/>
    <w:rsid w:val="00975203"/>
    <w:rsid w:val="009807DB"/>
    <w:rsid w:val="00990128"/>
    <w:rsid w:val="009967B6"/>
    <w:rsid w:val="009A2D10"/>
    <w:rsid w:val="009B3711"/>
    <w:rsid w:val="009C1DF5"/>
    <w:rsid w:val="009C4A5E"/>
    <w:rsid w:val="009D1794"/>
    <w:rsid w:val="009D1B98"/>
    <w:rsid w:val="009D75DD"/>
    <w:rsid w:val="00A00DC7"/>
    <w:rsid w:val="00A016A4"/>
    <w:rsid w:val="00A03FF5"/>
    <w:rsid w:val="00A061D8"/>
    <w:rsid w:val="00A10E4B"/>
    <w:rsid w:val="00A11CBD"/>
    <w:rsid w:val="00A16665"/>
    <w:rsid w:val="00A20586"/>
    <w:rsid w:val="00A370CD"/>
    <w:rsid w:val="00A479DE"/>
    <w:rsid w:val="00A54B20"/>
    <w:rsid w:val="00A55FC6"/>
    <w:rsid w:val="00A60997"/>
    <w:rsid w:val="00A8770B"/>
    <w:rsid w:val="00A96012"/>
    <w:rsid w:val="00AD495F"/>
    <w:rsid w:val="00AD5FC1"/>
    <w:rsid w:val="00AF4AF4"/>
    <w:rsid w:val="00AF5063"/>
    <w:rsid w:val="00AF546D"/>
    <w:rsid w:val="00B0027D"/>
    <w:rsid w:val="00B13BC9"/>
    <w:rsid w:val="00B31795"/>
    <w:rsid w:val="00B352BB"/>
    <w:rsid w:val="00B46768"/>
    <w:rsid w:val="00B7267F"/>
    <w:rsid w:val="00B77396"/>
    <w:rsid w:val="00B871E5"/>
    <w:rsid w:val="00B9063F"/>
    <w:rsid w:val="00BA2C1B"/>
    <w:rsid w:val="00BA50AA"/>
    <w:rsid w:val="00BA6706"/>
    <w:rsid w:val="00BB4FFC"/>
    <w:rsid w:val="00BB7AD0"/>
    <w:rsid w:val="00BC7288"/>
    <w:rsid w:val="00BD53D4"/>
    <w:rsid w:val="00BE0D38"/>
    <w:rsid w:val="00BE170A"/>
    <w:rsid w:val="00BE3C67"/>
    <w:rsid w:val="00BF1D6A"/>
    <w:rsid w:val="00C10F66"/>
    <w:rsid w:val="00C15052"/>
    <w:rsid w:val="00C2189B"/>
    <w:rsid w:val="00C30892"/>
    <w:rsid w:val="00C30BE1"/>
    <w:rsid w:val="00C312BC"/>
    <w:rsid w:val="00C34CBD"/>
    <w:rsid w:val="00C34F75"/>
    <w:rsid w:val="00C43DBB"/>
    <w:rsid w:val="00C46C36"/>
    <w:rsid w:val="00C85244"/>
    <w:rsid w:val="00C87320"/>
    <w:rsid w:val="00C87B5B"/>
    <w:rsid w:val="00C932AB"/>
    <w:rsid w:val="00C96DDD"/>
    <w:rsid w:val="00CC0289"/>
    <w:rsid w:val="00CC1897"/>
    <w:rsid w:val="00CE6E46"/>
    <w:rsid w:val="00CF40D1"/>
    <w:rsid w:val="00CF4BD0"/>
    <w:rsid w:val="00D12AAC"/>
    <w:rsid w:val="00D14DD0"/>
    <w:rsid w:val="00D16905"/>
    <w:rsid w:val="00D22B09"/>
    <w:rsid w:val="00D3042D"/>
    <w:rsid w:val="00D36A0C"/>
    <w:rsid w:val="00D36DF9"/>
    <w:rsid w:val="00D401EA"/>
    <w:rsid w:val="00D50ECE"/>
    <w:rsid w:val="00D537A6"/>
    <w:rsid w:val="00D56595"/>
    <w:rsid w:val="00D627CE"/>
    <w:rsid w:val="00D71584"/>
    <w:rsid w:val="00D751D7"/>
    <w:rsid w:val="00DB1863"/>
    <w:rsid w:val="00DB19D1"/>
    <w:rsid w:val="00DB223A"/>
    <w:rsid w:val="00DB4B1D"/>
    <w:rsid w:val="00DB540F"/>
    <w:rsid w:val="00DB6EC6"/>
    <w:rsid w:val="00DC030F"/>
    <w:rsid w:val="00DC47C4"/>
    <w:rsid w:val="00DD63CB"/>
    <w:rsid w:val="00DE2EB3"/>
    <w:rsid w:val="00E0439F"/>
    <w:rsid w:val="00E0781B"/>
    <w:rsid w:val="00E127B7"/>
    <w:rsid w:val="00E13418"/>
    <w:rsid w:val="00E16438"/>
    <w:rsid w:val="00E16F11"/>
    <w:rsid w:val="00E25F56"/>
    <w:rsid w:val="00E34EDA"/>
    <w:rsid w:val="00E36A23"/>
    <w:rsid w:val="00E55D8E"/>
    <w:rsid w:val="00E7650A"/>
    <w:rsid w:val="00E77458"/>
    <w:rsid w:val="00E8578A"/>
    <w:rsid w:val="00E926AE"/>
    <w:rsid w:val="00E9290B"/>
    <w:rsid w:val="00E94328"/>
    <w:rsid w:val="00EA0C02"/>
    <w:rsid w:val="00EA7929"/>
    <w:rsid w:val="00ED39AB"/>
    <w:rsid w:val="00EE1FFD"/>
    <w:rsid w:val="00EE4A5E"/>
    <w:rsid w:val="00EF3B32"/>
    <w:rsid w:val="00EF4562"/>
    <w:rsid w:val="00EF71D9"/>
    <w:rsid w:val="00F000BD"/>
    <w:rsid w:val="00F11294"/>
    <w:rsid w:val="00F11734"/>
    <w:rsid w:val="00F134BC"/>
    <w:rsid w:val="00F33C70"/>
    <w:rsid w:val="00F3433D"/>
    <w:rsid w:val="00F34F59"/>
    <w:rsid w:val="00F43C45"/>
    <w:rsid w:val="00F45701"/>
    <w:rsid w:val="00F530F5"/>
    <w:rsid w:val="00F532F4"/>
    <w:rsid w:val="00F538B9"/>
    <w:rsid w:val="00F56040"/>
    <w:rsid w:val="00F5647E"/>
    <w:rsid w:val="00F63963"/>
    <w:rsid w:val="00F640FF"/>
    <w:rsid w:val="00F715B6"/>
    <w:rsid w:val="00F72366"/>
    <w:rsid w:val="00F805BF"/>
    <w:rsid w:val="00F8305B"/>
    <w:rsid w:val="00F83356"/>
    <w:rsid w:val="00F93C9B"/>
    <w:rsid w:val="00F9516C"/>
    <w:rsid w:val="00FA131E"/>
    <w:rsid w:val="00FB6B61"/>
    <w:rsid w:val="00FC57CF"/>
    <w:rsid w:val="00FE4348"/>
    <w:rsid w:val="00FF143E"/>
    <w:rsid w:val="00FF4715"/>
    <w:rsid w:val="00FF5FCC"/>
    <w:rsid w:val="00FF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1F69683"/>
  <w15:docId w15:val="{4ACC9033-7B3E-4A11-8D1C-DD557879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F640FF"/>
  </w:style>
  <w:style w:type="paragraph" w:styleId="Otsikko1">
    <w:name w:val="heading 1"/>
    <w:basedOn w:val="Normaali"/>
    <w:next w:val="Leipteksti"/>
    <w:link w:val="Otsikko1Char"/>
    <w:uiPriority w:val="9"/>
    <w:qFormat/>
    <w:rsid w:val="00F532F4"/>
    <w:pPr>
      <w:keepNext/>
      <w:keepLines/>
      <w:numPr>
        <w:numId w:val="11"/>
      </w:numPr>
      <w:suppressAutoHyphens/>
      <w:spacing w:after="220"/>
      <w:jc w:val="center"/>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unhideWhenUsed/>
    <w:qFormat/>
    <w:rsid w:val="00F532F4"/>
    <w:pPr>
      <w:keepNext/>
      <w:keepLines/>
      <w:numPr>
        <w:ilvl w:val="1"/>
        <w:numId w:val="11"/>
      </w:numPr>
      <w:suppressAutoHyphens/>
      <w:spacing w:after="220"/>
      <w:ind w:left="284"/>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rsid w:val="00F532F4"/>
    <w:pPr>
      <w:keepNext/>
      <w:keepLines/>
      <w:numPr>
        <w:ilvl w:val="2"/>
        <w:numId w:val="11"/>
      </w:numPr>
      <w:suppressAutoHyphens/>
      <w:spacing w:after="220"/>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F532F4"/>
    <w:pPr>
      <w:keepNext/>
      <w:keepLines/>
      <w:numPr>
        <w:ilvl w:val="3"/>
        <w:numId w:val="11"/>
      </w:numPr>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F532F4"/>
    <w:pPr>
      <w:keepNext/>
      <w:keepLines/>
      <w:numPr>
        <w:ilvl w:val="4"/>
        <w:numId w:val="11"/>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F532F4"/>
    <w:pPr>
      <w:keepNext/>
      <w:keepLines/>
      <w:numPr>
        <w:ilvl w:val="5"/>
        <w:numId w:val="11"/>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F532F4"/>
    <w:pPr>
      <w:keepNext/>
      <w:keepLines/>
      <w:numPr>
        <w:ilvl w:val="6"/>
        <w:numId w:val="11"/>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F532F4"/>
    <w:pPr>
      <w:keepNext/>
      <w:keepLines/>
      <w:numPr>
        <w:ilvl w:val="7"/>
        <w:numId w:val="11"/>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F532F4"/>
    <w:pPr>
      <w:keepNext/>
      <w:keepLines/>
      <w:numPr>
        <w:ilvl w:val="8"/>
        <w:numId w:val="11"/>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Otsikko1"/>
    <w:next w:val="Normaali"/>
    <w:link w:val="OtsikkoChar"/>
    <w:uiPriority w:val="10"/>
    <w:rsid w:val="00F11734"/>
    <w:pPr>
      <w:numPr>
        <w:numId w:val="0"/>
      </w:numPr>
      <w:contextualSpacing/>
      <w:jc w:val="left"/>
    </w:pPr>
    <w:rPr>
      <w:rFonts w:cstheme="majorHAnsi"/>
      <w:kern w:val="28"/>
      <w:szCs w:val="52"/>
    </w:rPr>
  </w:style>
  <w:style w:type="character" w:customStyle="1" w:styleId="OtsikkoChar">
    <w:name w:val="Otsikko Char"/>
    <w:basedOn w:val="Kappaleenoletusfontti"/>
    <w:link w:val="Otsikko"/>
    <w:uiPriority w:val="10"/>
    <w:rsid w:val="00F11734"/>
    <w:rPr>
      <w:rFonts w:asciiTheme="majorHAnsi" w:eastAsiaTheme="majorEastAsia" w:hAnsiTheme="majorHAnsi" w:cstheme="majorHAnsi"/>
      <w:b/>
      <w:bCs/>
      <w:kern w:val="28"/>
      <w:szCs w:val="52"/>
    </w:rPr>
  </w:style>
  <w:style w:type="character" w:customStyle="1" w:styleId="Otsikko1Char">
    <w:name w:val="Otsikko 1 Char"/>
    <w:basedOn w:val="Kappaleenoletusfontti"/>
    <w:link w:val="Otsikko1"/>
    <w:uiPriority w:val="9"/>
    <w:rsid w:val="00C46C36"/>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F63963"/>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F63963"/>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5E14A8"/>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5E14A8"/>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5E14A8"/>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5E14A8"/>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5E14A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5E14A8"/>
    <w:rPr>
      <w:rFonts w:asciiTheme="majorHAnsi" w:eastAsiaTheme="majorEastAsia" w:hAnsiTheme="majorHAnsi" w:cstheme="majorBidi"/>
      <w:iCs/>
      <w:szCs w:val="20"/>
    </w:rPr>
  </w:style>
  <w:style w:type="paragraph" w:styleId="Eivli">
    <w:name w:val="No Spacing"/>
    <w:link w:val="EivliChar"/>
    <w:uiPriority w:val="1"/>
    <w:qFormat/>
    <w:rsid w:val="004E7FA9"/>
    <w:pPr>
      <w:ind w:left="1304"/>
      <w:jc w:val="both"/>
    </w:pPr>
  </w:style>
  <w:style w:type="paragraph" w:styleId="Leipteksti">
    <w:name w:val="Body Text"/>
    <w:basedOn w:val="Normaali"/>
    <w:link w:val="LeiptekstiChar"/>
    <w:qFormat/>
    <w:rsid w:val="00C46C36"/>
    <w:pPr>
      <w:spacing w:after="220"/>
    </w:pPr>
  </w:style>
  <w:style w:type="character" w:customStyle="1" w:styleId="LeiptekstiChar">
    <w:name w:val="Leipäteksti Char"/>
    <w:basedOn w:val="Kappaleenoletusfontti"/>
    <w:link w:val="Leipteksti"/>
    <w:rsid w:val="00C46C36"/>
  </w:style>
  <w:style w:type="paragraph" w:styleId="Sisluet1">
    <w:name w:val="toc 1"/>
    <w:basedOn w:val="Normaali"/>
    <w:next w:val="Normaali"/>
    <w:autoRedefine/>
    <w:uiPriority w:val="39"/>
    <w:rsid w:val="004E7FA9"/>
    <w:pPr>
      <w:spacing w:after="100"/>
    </w:pPr>
  </w:style>
  <w:style w:type="paragraph" w:styleId="Lhdeluettelonotsikko">
    <w:name w:val="toa heading"/>
    <w:basedOn w:val="Normaali"/>
    <w:next w:val="Normaali"/>
    <w:uiPriority w:val="99"/>
    <w:semiHidden/>
    <w:rsid w:val="004E7FA9"/>
    <w:pPr>
      <w:spacing w:before="120"/>
    </w:pPr>
    <w:rPr>
      <w:rFonts w:asciiTheme="majorHAnsi" w:eastAsiaTheme="majorEastAsia" w:hAnsiTheme="majorHAnsi" w:cstheme="majorBidi"/>
      <w:b/>
      <w:bCs/>
      <w:sz w:val="24"/>
      <w:szCs w:val="24"/>
    </w:rPr>
  </w:style>
  <w:style w:type="paragraph" w:styleId="Alatunniste">
    <w:name w:val="footer"/>
    <w:basedOn w:val="Normaali"/>
    <w:link w:val="AlatunnisteChar"/>
    <w:uiPriority w:val="99"/>
    <w:rsid w:val="004E7FA9"/>
    <w:pPr>
      <w:tabs>
        <w:tab w:val="center" w:pos="4513"/>
        <w:tab w:val="right" w:pos="9026"/>
      </w:tabs>
      <w:suppressAutoHyphens/>
    </w:pPr>
    <w:rPr>
      <w:rFonts w:ascii="Calibri" w:hAnsi="Calibri"/>
      <w:sz w:val="16"/>
    </w:rPr>
  </w:style>
  <w:style w:type="character" w:customStyle="1" w:styleId="AlatunnisteChar">
    <w:name w:val="Alatunniste Char"/>
    <w:basedOn w:val="Kappaleenoletusfontti"/>
    <w:link w:val="Alatunniste"/>
    <w:uiPriority w:val="99"/>
    <w:rsid w:val="007C02D9"/>
    <w:rPr>
      <w:rFonts w:ascii="Calibri" w:hAnsi="Calibri"/>
      <w:sz w:val="16"/>
    </w:rPr>
  </w:style>
  <w:style w:type="character" w:styleId="Paikkamerkkiteksti">
    <w:name w:val="Placeholder Text"/>
    <w:basedOn w:val="Kappaleenoletusfontti"/>
    <w:uiPriority w:val="99"/>
    <w:rsid w:val="00443CA8"/>
    <w:rPr>
      <w:vanish/>
      <w:color w:val="auto"/>
    </w:rPr>
  </w:style>
  <w:style w:type="numbering" w:customStyle="1" w:styleId="MerkittyluetteloSTUK">
    <w:name w:val="Merkitty luettelo STUK"/>
    <w:uiPriority w:val="99"/>
    <w:rsid w:val="00C46C36"/>
    <w:pPr>
      <w:numPr>
        <w:numId w:val="2"/>
      </w:numPr>
    </w:pPr>
  </w:style>
  <w:style w:type="numbering" w:customStyle="1" w:styleId="NumeroituluetteloSTUK">
    <w:name w:val="Numeroitu luettelo STUK"/>
    <w:uiPriority w:val="99"/>
    <w:rsid w:val="00910B1D"/>
    <w:pPr>
      <w:numPr>
        <w:numId w:val="3"/>
      </w:numPr>
    </w:pPr>
  </w:style>
  <w:style w:type="paragraph" w:styleId="Merkittyluettelo">
    <w:name w:val="List Bullet"/>
    <w:basedOn w:val="Normaali"/>
    <w:uiPriority w:val="99"/>
    <w:qFormat/>
    <w:rsid w:val="00C46C36"/>
    <w:pPr>
      <w:numPr>
        <w:numId w:val="9"/>
      </w:numPr>
      <w:spacing w:after="220"/>
      <w:contextualSpacing/>
    </w:pPr>
  </w:style>
  <w:style w:type="paragraph" w:styleId="Yltunniste">
    <w:name w:val="header"/>
    <w:basedOn w:val="Normaali"/>
    <w:link w:val="YltunnisteChar"/>
    <w:uiPriority w:val="99"/>
    <w:rsid w:val="006F1CF9"/>
    <w:pPr>
      <w:suppressAutoHyphens/>
    </w:pPr>
    <w:rPr>
      <w:rFonts w:ascii="Arial" w:hAnsi="Arial"/>
    </w:rPr>
  </w:style>
  <w:style w:type="paragraph" w:styleId="Numeroituluettelo">
    <w:name w:val="List Number"/>
    <w:basedOn w:val="Normaali"/>
    <w:uiPriority w:val="99"/>
    <w:qFormat/>
    <w:rsid w:val="00910B1D"/>
    <w:pPr>
      <w:numPr>
        <w:numId w:val="10"/>
      </w:numPr>
      <w:spacing w:after="220"/>
    </w:pPr>
  </w:style>
  <w:style w:type="character" w:customStyle="1" w:styleId="YltunnisteChar">
    <w:name w:val="Ylätunniste Char"/>
    <w:basedOn w:val="Kappaleenoletusfontti"/>
    <w:link w:val="Yltunniste"/>
    <w:uiPriority w:val="99"/>
    <w:rsid w:val="006F1CF9"/>
    <w:rPr>
      <w:rFonts w:ascii="Arial" w:hAnsi="Arial"/>
    </w:rPr>
  </w:style>
  <w:style w:type="table" w:styleId="TaulukkoRuudukko">
    <w:name w:val="Table Grid"/>
    <w:basedOn w:val="Normaalitaulukko"/>
    <w:uiPriority w:val="59"/>
    <w:rsid w:val="004E7F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reunaton">
    <w:name w:val="reunaton"/>
    <w:basedOn w:val="Normaalitaulukko"/>
    <w:uiPriority w:val="99"/>
    <w:qFormat/>
    <w:rsid w:val="004E7FA9"/>
    <w:tblPr/>
  </w:style>
  <w:style w:type="paragraph" w:styleId="Seliteteksti">
    <w:name w:val="Balloon Text"/>
    <w:basedOn w:val="Normaali"/>
    <w:link w:val="SelitetekstiChar"/>
    <w:uiPriority w:val="99"/>
    <w:semiHidden/>
    <w:unhideWhenUsed/>
    <w:rsid w:val="004E7FA9"/>
    <w:rPr>
      <w:rFonts w:ascii="Tahoma" w:hAnsi="Tahoma" w:cs="Tahoma"/>
      <w:sz w:val="16"/>
      <w:szCs w:val="16"/>
    </w:rPr>
  </w:style>
  <w:style w:type="character" w:customStyle="1" w:styleId="SelitetekstiChar">
    <w:name w:val="Seliteteksti Char"/>
    <w:basedOn w:val="Kappaleenoletusfontti"/>
    <w:link w:val="Seliteteksti"/>
    <w:uiPriority w:val="99"/>
    <w:semiHidden/>
    <w:rsid w:val="004008A8"/>
    <w:rPr>
      <w:rFonts w:ascii="Tahoma" w:hAnsi="Tahoma" w:cs="Tahoma"/>
      <w:sz w:val="16"/>
      <w:szCs w:val="16"/>
    </w:rPr>
  </w:style>
  <w:style w:type="paragraph" w:styleId="Sisllysluettelonotsikko">
    <w:name w:val="TOC Heading"/>
    <w:basedOn w:val="Otsikko1"/>
    <w:next w:val="Normaali"/>
    <w:uiPriority w:val="39"/>
    <w:unhideWhenUsed/>
    <w:rsid w:val="004E7FA9"/>
    <w:pPr>
      <w:numPr>
        <w:numId w:val="0"/>
      </w:numPr>
      <w:spacing w:after="240"/>
      <w:outlineLvl w:val="9"/>
    </w:pPr>
  </w:style>
  <w:style w:type="character" w:styleId="Hyperlinkki">
    <w:name w:val="Hyperlink"/>
    <w:basedOn w:val="Kappaleenoletusfontti"/>
    <w:uiPriority w:val="99"/>
    <w:unhideWhenUsed/>
    <w:rsid w:val="007C322F"/>
    <w:rPr>
      <w:color w:val="0066B3" w:themeColor="hyperlink"/>
      <w:u w:val="single"/>
    </w:rPr>
  </w:style>
  <w:style w:type="paragraph" w:styleId="Sisluet2">
    <w:name w:val="toc 2"/>
    <w:basedOn w:val="Normaali"/>
    <w:next w:val="Normaali"/>
    <w:autoRedefine/>
    <w:uiPriority w:val="39"/>
    <w:unhideWhenUsed/>
    <w:rsid w:val="007C322F"/>
    <w:pPr>
      <w:spacing w:after="100"/>
      <w:ind w:left="220"/>
    </w:pPr>
  </w:style>
  <w:style w:type="paragraph" w:styleId="Sisluet3">
    <w:name w:val="toc 3"/>
    <w:basedOn w:val="Normaali"/>
    <w:next w:val="Normaali"/>
    <w:autoRedefine/>
    <w:uiPriority w:val="39"/>
    <w:unhideWhenUsed/>
    <w:rsid w:val="007C322F"/>
    <w:pPr>
      <w:spacing w:after="100"/>
      <w:ind w:left="440"/>
    </w:pPr>
  </w:style>
  <w:style w:type="paragraph" w:styleId="Merkittyluettelo2">
    <w:name w:val="List Bullet 2"/>
    <w:basedOn w:val="Normaali"/>
    <w:uiPriority w:val="99"/>
    <w:rsid w:val="001649E0"/>
    <w:pPr>
      <w:numPr>
        <w:numId w:val="7"/>
      </w:numPr>
      <w:spacing w:after="220"/>
      <w:contextualSpacing/>
    </w:pPr>
  </w:style>
  <w:style w:type="paragraph" w:styleId="Numeroituluettelo2">
    <w:name w:val="List Number 2"/>
    <w:basedOn w:val="Normaali"/>
    <w:uiPriority w:val="99"/>
    <w:unhideWhenUsed/>
    <w:rsid w:val="001649E0"/>
    <w:pPr>
      <w:numPr>
        <w:numId w:val="8"/>
      </w:numPr>
      <w:spacing w:after="220"/>
      <w:contextualSpacing/>
    </w:pPr>
  </w:style>
  <w:style w:type="numbering" w:customStyle="1" w:styleId="Numeroidutotsikot">
    <w:name w:val="Numeroidut otsikot"/>
    <w:uiPriority w:val="99"/>
    <w:rsid w:val="00F532F4"/>
    <w:pPr>
      <w:numPr>
        <w:numId w:val="4"/>
      </w:numPr>
    </w:pPr>
  </w:style>
  <w:style w:type="numbering" w:customStyle="1" w:styleId="Stukmerkittyluettelo2">
    <w:name w:val="Stuk merkitty luettelo 2"/>
    <w:uiPriority w:val="99"/>
    <w:rsid w:val="001649E0"/>
    <w:pPr>
      <w:numPr>
        <w:numId w:val="5"/>
      </w:numPr>
    </w:pPr>
  </w:style>
  <w:style w:type="numbering" w:customStyle="1" w:styleId="Stuknumeroituluettelo2">
    <w:name w:val="Stuk numeroitu luettelo 2"/>
    <w:uiPriority w:val="99"/>
    <w:rsid w:val="001649E0"/>
    <w:pPr>
      <w:numPr>
        <w:numId w:val="6"/>
      </w:numPr>
    </w:pPr>
  </w:style>
  <w:style w:type="table" w:customStyle="1" w:styleId="TaulukkoRuudukko1">
    <w:name w:val="Taulukko Ruudukko1"/>
    <w:basedOn w:val="Normaalitaulukko"/>
    <w:next w:val="TaulukkoRuudukko"/>
    <w:uiPriority w:val="59"/>
    <w:rsid w:val="00A016A4"/>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tkaisematonmaininta1">
    <w:name w:val="Ratkaisematon maininta1"/>
    <w:basedOn w:val="Kappaleenoletusfontti"/>
    <w:uiPriority w:val="99"/>
    <w:semiHidden/>
    <w:unhideWhenUsed/>
    <w:rsid w:val="00224025"/>
    <w:rPr>
      <w:color w:val="605E5C"/>
      <w:shd w:val="clear" w:color="auto" w:fill="E1DFDD"/>
    </w:rPr>
  </w:style>
  <w:style w:type="character" w:customStyle="1" w:styleId="EivliChar">
    <w:name w:val="Ei väliä Char"/>
    <w:basedOn w:val="Kappaleenoletusfontti"/>
    <w:link w:val="Eivli"/>
    <w:uiPriority w:val="1"/>
    <w:rsid w:val="00A11CBD"/>
  </w:style>
  <w:style w:type="numbering" w:customStyle="1" w:styleId="NumeroituluetteloSTUK1">
    <w:name w:val="Numeroitu luettelo STUK1"/>
    <w:uiPriority w:val="99"/>
    <w:rsid w:val="000E26B7"/>
  </w:style>
  <w:style w:type="numbering" w:customStyle="1" w:styleId="NumeroituluetteloSTUK2">
    <w:name w:val="Numeroitu luettelo STUK2"/>
    <w:uiPriority w:val="99"/>
    <w:rsid w:val="000E26B7"/>
    <w:pPr>
      <w:numPr>
        <w:numId w:val="1"/>
      </w:numPr>
    </w:pPr>
  </w:style>
  <w:style w:type="paragraph" w:styleId="Luettelokappale">
    <w:name w:val="List Paragraph"/>
    <w:basedOn w:val="Normaali"/>
    <w:uiPriority w:val="34"/>
    <w:qFormat/>
    <w:rsid w:val="00241DA3"/>
    <w:pPr>
      <w:ind w:left="720"/>
      <w:contextualSpacing/>
    </w:pPr>
  </w:style>
  <w:style w:type="paragraph" w:customStyle="1" w:styleId="Vakioteksti1">
    <w:name w:val="Vakioteksti 1"/>
    <w:basedOn w:val="Normaali"/>
    <w:rsid w:val="009D75DD"/>
    <w:pPr>
      <w:tabs>
        <w:tab w:val="left" w:pos="1304"/>
      </w:tabs>
      <w:ind w:left="1304"/>
    </w:pPr>
    <w:rPr>
      <w:rFonts w:ascii="Times New Roman" w:eastAsia="Times New Roman" w:hAnsi="Times New Roman" w:cs="Times New Roman"/>
      <w:lang w:eastAsia="fi-FI"/>
    </w:rPr>
  </w:style>
  <w:style w:type="character" w:styleId="Kommentinviite">
    <w:name w:val="annotation reference"/>
    <w:basedOn w:val="Kappaleenoletusfontti"/>
    <w:uiPriority w:val="99"/>
    <w:semiHidden/>
    <w:unhideWhenUsed/>
    <w:rsid w:val="005C297D"/>
    <w:rPr>
      <w:sz w:val="16"/>
      <w:szCs w:val="16"/>
    </w:rPr>
  </w:style>
  <w:style w:type="paragraph" w:styleId="Kommentinteksti">
    <w:name w:val="annotation text"/>
    <w:basedOn w:val="Normaali"/>
    <w:link w:val="KommentintekstiChar"/>
    <w:uiPriority w:val="99"/>
    <w:semiHidden/>
    <w:unhideWhenUsed/>
    <w:rsid w:val="005C297D"/>
    <w:rPr>
      <w:sz w:val="20"/>
      <w:szCs w:val="20"/>
    </w:rPr>
  </w:style>
  <w:style w:type="character" w:customStyle="1" w:styleId="KommentintekstiChar">
    <w:name w:val="Kommentin teksti Char"/>
    <w:basedOn w:val="Kappaleenoletusfontti"/>
    <w:link w:val="Kommentinteksti"/>
    <w:uiPriority w:val="99"/>
    <w:semiHidden/>
    <w:rsid w:val="005C297D"/>
    <w:rPr>
      <w:sz w:val="20"/>
      <w:szCs w:val="20"/>
    </w:rPr>
  </w:style>
  <w:style w:type="paragraph" w:styleId="Kommentinotsikko">
    <w:name w:val="annotation subject"/>
    <w:basedOn w:val="Kommentinteksti"/>
    <w:next w:val="Kommentinteksti"/>
    <w:link w:val="KommentinotsikkoChar"/>
    <w:uiPriority w:val="99"/>
    <w:semiHidden/>
    <w:unhideWhenUsed/>
    <w:rsid w:val="005C297D"/>
    <w:rPr>
      <w:b/>
      <w:bCs/>
    </w:rPr>
  </w:style>
  <w:style w:type="character" w:customStyle="1" w:styleId="KommentinotsikkoChar">
    <w:name w:val="Kommentin otsikko Char"/>
    <w:basedOn w:val="KommentintekstiChar"/>
    <w:link w:val="Kommentinotsikko"/>
    <w:uiPriority w:val="99"/>
    <w:semiHidden/>
    <w:rsid w:val="005C29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lex.fi/fi/viranomaiset/normi/5550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WORD\SYK\S&#228;&#228;nn&#246;st&#246;suunnitelmat%202016-2017\M&#228;&#228;r&#228;ykset\M&#228;&#228;r&#228;yspohja_p&#228;ivitetty_3110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DF5CAF061244CFA1B9AD516290CD38"/>
        <w:category>
          <w:name w:val="General"/>
          <w:gallery w:val="placeholder"/>
        </w:category>
        <w:types>
          <w:type w:val="bbPlcHdr"/>
        </w:types>
        <w:behaviors>
          <w:behavior w:val="content"/>
        </w:behaviors>
        <w:guid w:val="{CE1F6C4E-F4A1-48FF-8543-A7D956F0987E}"/>
      </w:docPartPr>
      <w:docPartBody>
        <w:p w:rsidR="00852122" w:rsidRDefault="00CE0DB6">
          <w:pPr>
            <w:pStyle w:val="E2DF5CAF061244CFA1B9AD516290CD38"/>
          </w:pPr>
          <w:r w:rsidRPr="0052228B">
            <w:rPr>
              <w:rStyle w:val="Paikkamerkkiteksti"/>
            </w:rPr>
            <w:t>[Aihe]</w:t>
          </w:r>
        </w:p>
      </w:docPartBody>
    </w:docPart>
    <w:docPart>
      <w:docPartPr>
        <w:name w:val="1BBF8827CAF14B3AA5AE44C9A4ADAD63"/>
        <w:category>
          <w:name w:val="General"/>
          <w:gallery w:val="placeholder"/>
        </w:category>
        <w:types>
          <w:type w:val="bbPlcHdr"/>
        </w:types>
        <w:behaviors>
          <w:behavior w:val="content"/>
        </w:behaviors>
        <w:guid w:val="{466AE530-8407-48B5-9C36-D278D74E32F4}"/>
      </w:docPartPr>
      <w:docPartBody>
        <w:p w:rsidR="00852122" w:rsidRDefault="00CE0DB6">
          <w:pPr>
            <w:pStyle w:val="1BBF8827CAF14B3AA5AE44C9A4ADAD63"/>
          </w:pPr>
          <w:r w:rsidRPr="0052228B">
            <w:rPr>
              <w:rStyle w:val="Paikkamerkkiteksti"/>
            </w:rPr>
            <w:t>[Otsikko]</w:t>
          </w:r>
        </w:p>
      </w:docPartBody>
    </w:docPart>
    <w:docPart>
      <w:docPartPr>
        <w:name w:val="E0072DAA99394903A3AB0DAC8E39E095"/>
        <w:category>
          <w:name w:val="General"/>
          <w:gallery w:val="placeholder"/>
        </w:category>
        <w:types>
          <w:type w:val="bbPlcHdr"/>
        </w:types>
        <w:behaviors>
          <w:behavior w:val="content"/>
        </w:behaviors>
        <w:guid w:val="{DC59810E-0867-4597-81F3-8BA744C5C1F1}"/>
      </w:docPartPr>
      <w:docPartBody>
        <w:p w:rsidR="00852122" w:rsidRDefault="00CE0DB6">
          <w:pPr>
            <w:pStyle w:val="E0072DAA99394903A3AB0DAC8E39E095"/>
          </w:pPr>
          <w:r w:rsidRPr="00A11CBD">
            <w:rPr>
              <w:rStyle w:val="Paikkamerkkiteksti"/>
              <w:rFonts w:ascii="Arial" w:hAnsi="Arial" w:cs="Arial"/>
              <w:color w:val="FFFFFF" w:themeColor="background1"/>
            </w:rPr>
            <w:t>[Julkaisupäivämäärä]</w:t>
          </w:r>
        </w:p>
      </w:docPartBody>
    </w:docPart>
    <w:docPart>
      <w:docPartPr>
        <w:name w:val="B8A963989F174E1687A85760938E714A"/>
        <w:category>
          <w:name w:val="General"/>
          <w:gallery w:val="placeholder"/>
        </w:category>
        <w:types>
          <w:type w:val="bbPlcHdr"/>
        </w:types>
        <w:behaviors>
          <w:behavior w:val="content"/>
        </w:behaviors>
        <w:guid w:val="{B6963795-8A6E-438E-8654-30A117F37161}"/>
      </w:docPartPr>
      <w:docPartBody>
        <w:p w:rsidR="00852122" w:rsidRDefault="00CE0DB6">
          <w:pPr>
            <w:pStyle w:val="B8A963989F174E1687A85760938E714A"/>
          </w:pPr>
          <w:r w:rsidRPr="0052228B">
            <w:rPr>
              <w:rStyle w:val="Paikkamerkkiteksti"/>
            </w:rPr>
            <w:t>[Julkaisupäivämäärä]</w:t>
          </w:r>
        </w:p>
      </w:docPartBody>
    </w:docPart>
    <w:docPart>
      <w:docPartPr>
        <w:name w:val="6FF1440059D2475BB441230422328399"/>
        <w:category>
          <w:name w:val="General"/>
          <w:gallery w:val="placeholder"/>
        </w:category>
        <w:types>
          <w:type w:val="bbPlcHdr"/>
        </w:types>
        <w:behaviors>
          <w:behavior w:val="content"/>
        </w:behaviors>
        <w:guid w:val="{58C4ACF6-E2DE-4F22-9D65-A483F1905736}"/>
      </w:docPartPr>
      <w:docPartBody>
        <w:p w:rsidR="00852122" w:rsidRDefault="00CE0DB6">
          <w:pPr>
            <w:pStyle w:val="6FF1440059D2475BB441230422328399"/>
          </w:pPr>
          <w:r w:rsidRPr="0052228B">
            <w:rPr>
              <w:rStyle w:val="Paikkamerkkiteksti"/>
            </w:rPr>
            <w:t>[Aihe]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DB6"/>
    <w:rsid w:val="002271BC"/>
    <w:rsid w:val="00852122"/>
    <w:rsid w:val="008F13D0"/>
    <w:rsid w:val="00CE0D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Eiluetteloa">
    <w:name w:val="No List"/>
    <w:uiPriority w:val="99"/>
    <w:semiHidden/>
    <w:unhideWhenUsed/>
  </w:style>
  <w:style w:type="character" w:styleId="Paikkamerkkiteksti">
    <w:name w:val="Placeholder Text"/>
    <w:basedOn w:val="Kappaleenoletusfontti"/>
    <w:uiPriority w:val="99"/>
    <w:rsid w:val="008F13D0"/>
    <w:rPr>
      <w:vanish/>
      <w:color w:val="auto"/>
    </w:rPr>
  </w:style>
  <w:style w:type="paragraph" w:customStyle="1" w:styleId="E2DF5CAF061244CFA1B9AD516290CD38">
    <w:name w:val="E2DF5CAF061244CFA1B9AD516290CD38"/>
  </w:style>
  <w:style w:type="paragraph" w:customStyle="1" w:styleId="1BBF8827CAF14B3AA5AE44C9A4ADAD63">
    <w:name w:val="1BBF8827CAF14B3AA5AE44C9A4ADAD63"/>
  </w:style>
  <w:style w:type="paragraph" w:customStyle="1" w:styleId="E0072DAA99394903A3AB0DAC8E39E095">
    <w:name w:val="E0072DAA99394903A3AB0DAC8E39E095"/>
  </w:style>
  <w:style w:type="paragraph" w:customStyle="1" w:styleId="38D5C6DAC4A04C0287FBBB8555168B22">
    <w:name w:val="38D5C6DAC4A04C0287FBBB8555168B22"/>
  </w:style>
  <w:style w:type="paragraph" w:customStyle="1" w:styleId="B363DBB31A4649798335F260F7EA4E69">
    <w:name w:val="B363DBB31A4649798335F260F7EA4E69"/>
  </w:style>
  <w:style w:type="paragraph" w:customStyle="1" w:styleId="5B646318179E44BC80CDDBAC5735B565">
    <w:name w:val="5B646318179E44BC80CDDBAC5735B565"/>
  </w:style>
  <w:style w:type="paragraph" w:customStyle="1" w:styleId="FB37FB4FD8544F948A646970C25370F7">
    <w:name w:val="FB37FB4FD8544F948A646970C25370F7"/>
  </w:style>
  <w:style w:type="paragraph" w:customStyle="1" w:styleId="8D1DF16E6D314B0FAB6C0BB4A1E16D72">
    <w:name w:val="8D1DF16E6D314B0FAB6C0BB4A1E16D72"/>
  </w:style>
  <w:style w:type="paragraph" w:customStyle="1" w:styleId="C2B745074BA44633AF0B217DC2D11D32">
    <w:name w:val="C2B745074BA44633AF0B217DC2D11D32"/>
  </w:style>
  <w:style w:type="paragraph" w:customStyle="1" w:styleId="B6EDF8EA48B2478FB367F5419BDE5285">
    <w:name w:val="B6EDF8EA48B2478FB367F5419BDE5285"/>
  </w:style>
  <w:style w:type="paragraph" w:customStyle="1" w:styleId="7BF544633BD74C1D97640F48DDEFF052">
    <w:name w:val="7BF544633BD74C1D97640F48DDEFF052"/>
  </w:style>
  <w:style w:type="paragraph" w:customStyle="1" w:styleId="B8A963989F174E1687A85760938E714A">
    <w:name w:val="B8A963989F174E1687A85760938E714A"/>
  </w:style>
  <w:style w:type="paragraph" w:customStyle="1" w:styleId="43C3612C456D4A2EA32BBF3FC225CEE4">
    <w:name w:val="43C3612C456D4A2EA32BBF3FC225CEE4"/>
  </w:style>
  <w:style w:type="paragraph" w:customStyle="1" w:styleId="5E15F2C0A65544E7BD300746E0A92783">
    <w:name w:val="5E15F2C0A65544E7BD300746E0A92783"/>
  </w:style>
  <w:style w:type="paragraph" w:customStyle="1" w:styleId="658CB77C435E43ECBF086B839482C1EA">
    <w:name w:val="658CB77C435E43ECBF086B839482C1EA"/>
  </w:style>
  <w:style w:type="paragraph" w:customStyle="1" w:styleId="AC7105DBDA2643C19021B6404D67124B">
    <w:name w:val="AC7105DBDA2643C19021B6404D67124B"/>
  </w:style>
  <w:style w:type="paragraph" w:customStyle="1" w:styleId="6FF1440059D2475BB441230422328399">
    <w:name w:val="6FF1440059D2475BB441230422328399"/>
  </w:style>
  <w:style w:type="paragraph" w:customStyle="1" w:styleId="24CDE460D1484B908A992BD69CEFFADE">
    <w:name w:val="24CDE460D1484B908A992BD69CEFFADE"/>
    <w:rsid w:val="00CE0DB6"/>
  </w:style>
  <w:style w:type="paragraph" w:customStyle="1" w:styleId="89DE1057E90441FCB3B9F783D640A29C">
    <w:name w:val="89DE1057E90441FCB3B9F783D640A29C"/>
    <w:rsid w:val="00CE0DB6"/>
  </w:style>
  <w:style w:type="paragraph" w:customStyle="1" w:styleId="DD05CD06C1244D5CA6E853629796A443">
    <w:name w:val="DD05CD06C1244D5CA6E853629796A443"/>
    <w:rsid w:val="00CE0DB6"/>
  </w:style>
  <w:style w:type="paragraph" w:customStyle="1" w:styleId="8255E97465A84F858AE1A59E1E75B019">
    <w:name w:val="8255E97465A84F858AE1A59E1E75B019"/>
    <w:rsid w:val="00CE0DB6"/>
  </w:style>
  <w:style w:type="paragraph" w:customStyle="1" w:styleId="77E530A157F64F599A1AD1D9CFF0487F">
    <w:name w:val="77E530A157F64F599A1AD1D9CFF0487F"/>
    <w:rsid w:val="00CE0DB6"/>
  </w:style>
  <w:style w:type="paragraph" w:customStyle="1" w:styleId="076BA6A237B9413D9D15A76FC61C2014">
    <w:name w:val="076BA6A237B9413D9D15A76FC61C2014"/>
    <w:rsid w:val="00CE0DB6"/>
  </w:style>
  <w:style w:type="paragraph" w:customStyle="1" w:styleId="F9AA042358B649CBBD1E334463FA33C8">
    <w:name w:val="F9AA042358B649CBBD1E334463FA33C8"/>
    <w:rsid w:val="00CE0DB6"/>
  </w:style>
  <w:style w:type="paragraph" w:customStyle="1" w:styleId="46B90283300F45869CF9D4F722F5632A">
    <w:name w:val="46B90283300F45869CF9D4F722F5632A"/>
    <w:rsid w:val="00CE0DB6"/>
  </w:style>
  <w:style w:type="paragraph" w:customStyle="1" w:styleId="1C9144746B2C4E7BB420EE9059DECA7D">
    <w:name w:val="1C9144746B2C4E7BB420EE9059DECA7D"/>
    <w:rsid w:val="00CE0DB6"/>
  </w:style>
  <w:style w:type="paragraph" w:customStyle="1" w:styleId="589AD9F155BB4959ABC32D52C35D7BC1">
    <w:name w:val="589AD9F155BB4959ABC32D52C35D7BC1"/>
    <w:rsid w:val="00CE0DB6"/>
  </w:style>
  <w:style w:type="paragraph" w:customStyle="1" w:styleId="B301395886B04065A90B79B753FF3F40">
    <w:name w:val="B301395886B04065A90B79B753FF3F40"/>
    <w:rsid w:val="00CE0DB6"/>
  </w:style>
  <w:style w:type="paragraph" w:customStyle="1" w:styleId="681B14F3535A45A0804E93266FD26FB9">
    <w:name w:val="681B14F3535A45A0804E93266FD26FB9"/>
    <w:rsid w:val="00CE0DB6"/>
  </w:style>
  <w:style w:type="paragraph" w:customStyle="1" w:styleId="0840DED312CE454CA63659EEBCC45EE7">
    <w:name w:val="0840DED312CE454CA63659EEBCC45EE7"/>
    <w:rsid w:val="00CE0DB6"/>
  </w:style>
  <w:style w:type="paragraph" w:customStyle="1" w:styleId="6A593E1070FC4FF0AD6A210A2BDB9C56">
    <w:name w:val="6A593E1070FC4FF0AD6A210A2BDB9C56"/>
    <w:rsid w:val="00CE0DB6"/>
  </w:style>
  <w:style w:type="paragraph" w:customStyle="1" w:styleId="F6D6B18AB69E417F9C37F5FA46B90648">
    <w:name w:val="F6D6B18AB69E417F9C37F5FA46B90648"/>
    <w:rsid w:val="00CE0DB6"/>
  </w:style>
  <w:style w:type="paragraph" w:customStyle="1" w:styleId="72B3C933F79443D99F831817547E9E99">
    <w:name w:val="72B3C933F79443D99F831817547E9E99"/>
    <w:rsid w:val="00CE0DB6"/>
  </w:style>
  <w:style w:type="paragraph" w:customStyle="1" w:styleId="FB455BAB3E0448378E3EA05518624AEE">
    <w:name w:val="FB455BAB3E0448378E3EA05518624AEE"/>
    <w:rsid w:val="00CE0DB6"/>
  </w:style>
  <w:style w:type="paragraph" w:customStyle="1" w:styleId="F6E67D89F89D4E5A94CB4D87D6A3D72A">
    <w:name w:val="F6E67D89F89D4E5A94CB4D87D6A3D72A"/>
    <w:rsid w:val="00CE0DB6"/>
  </w:style>
  <w:style w:type="paragraph" w:customStyle="1" w:styleId="797E0C2EBB164BC7B81C9E5ABE6144AE">
    <w:name w:val="797E0C2EBB164BC7B81C9E5ABE6144AE"/>
    <w:rsid w:val="00CE0DB6"/>
  </w:style>
  <w:style w:type="paragraph" w:customStyle="1" w:styleId="E1FEC2FC72DF4A84953E45EBFD6E50E3">
    <w:name w:val="E1FEC2FC72DF4A84953E45EBFD6E50E3"/>
    <w:rsid w:val="00CE0DB6"/>
  </w:style>
  <w:style w:type="paragraph" w:customStyle="1" w:styleId="73AA3901E8E84292B12DE016E346E6E2">
    <w:name w:val="73AA3901E8E84292B12DE016E346E6E2"/>
    <w:rsid w:val="00CE0DB6"/>
  </w:style>
  <w:style w:type="paragraph" w:customStyle="1" w:styleId="9CD1A1AB1EDE421CBA335BA2ECC51C89">
    <w:name w:val="9CD1A1AB1EDE421CBA335BA2ECC51C89"/>
    <w:rsid w:val="00CE0DB6"/>
  </w:style>
  <w:style w:type="paragraph" w:customStyle="1" w:styleId="28EB510E1F1B4AE5B5C42D4B783950A5">
    <w:name w:val="28EB510E1F1B4AE5B5C42D4B783950A5"/>
    <w:rsid w:val="00CE0DB6"/>
  </w:style>
  <w:style w:type="paragraph" w:customStyle="1" w:styleId="1B9DB829800647C2AE002FF21BC5D071">
    <w:name w:val="1B9DB829800647C2AE002FF21BC5D071"/>
    <w:rsid w:val="00CE0DB6"/>
  </w:style>
  <w:style w:type="paragraph" w:customStyle="1" w:styleId="007B7DE7CE54469C9C0A4797BC77A685">
    <w:name w:val="007B7DE7CE54469C9C0A4797BC77A685"/>
    <w:rsid w:val="00CE0DB6"/>
  </w:style>
  <w:style w:type="paragraph" w:customStyle="1" w:styleId="39D753B3F1BF48AD819FBBB0BE5DA395">
    <w:name w:val="39D753B3F1BF48AD819FBBB0BE5DA395"/>
    <w:rsid w:val="00CE0DB6"/>
  </w:style>
  <w:style w:type="paragraph" w:customStyle="1" w:styleId="19C860DE131B49E297F6DB0B565FC65E">
    <w:name w:val="19C860DE131B49E297F6DB0B565FC65E"/>
    <w:rsid w:val="00CE0DB6"/>
  </w:style>
  <w:style w:type="paragraph" w:customStyle="1" w:styleId="3AF71178B5F540A99272CD9DA3C9EE94">
    <w:name w:val="3AF71178B5F540A99272CD9DA3C9EE94"/>
    <w:rsid w:val="00CE0DB6"/>
  </w:style>
  <w:style w:type="paragraph" w:customStyle="1" w:styleId="39C2D004B7AB4D279D57BDD9393F711D">
    <w:name w:val="39C2D004B7AB4D279D57BDD9393F711D"/>
    <w:rsid w:val="00CE0DB6"/>
  </w:style>
  <w:style w:type="paragraph" w:customStyle="1" w:styleId="5704B2F70B5E461EBD563C7B05175DDE">
    <w:name w:val="5704B2F70B5E461EBD563C7B05175DDE"/>
    <w:rsid w:val="00CE0DB6"/>
  </w:style>
  <w:style w:type="paragraph" w:customStyle="1" w:styleId="6EA8E1264E724F578C4564BB70E67E61">
    <w:name w:val="6EA8E1264E724F578C4564BB70E67E61"/>
    <w:rsid w:val="00CE0DB6"/>
  </w:style>
  <w:style w:type="paragraph" w:customStyle="1" w:styleId="A80F70CFDBD24676A1F736ED9875AE94">
    <w:name w:val="A80F70CFDBD24676A1F736ED9875AE94"/>
    <w:rsid w:val="00CE0DB6"/>
  </w:style>
  <w:style w:type="paragraph" w:customStyle="1" w:styleId="14A82FD865854ACFB84E5FCF610A8716">
    <w:name w:val="14A82FD865854ACFB84E5FCF610A8716"/>
    <w:rsid w:val="00CE0DB6"/>
  </w:style>
  <w:style w:type="paragraph" w:customStyle="1" w:styleId="1F901FAEA69A4BB184D109668288FFF1">
    <w:name w:val="1F901FAEA69A4BB184D109668288FFF1"/>
    <w:rsid w:val="00CE0DB6"/>
  </w:style>
  <w:style w:type="paragraph" w:customStyle="1" w:styleId="AA304B2FC2A6400093F595025C3186B0">
    <w:name w:val="AA304B2FC2A6400093F595025C3186B0"/>
    <w:rsid w:val="00CE0DB6"/>
  </w:style>
  <w:style w:type="paragraph" w:customStyle="1" w:styleId="C1519B1D7B3E49CD877C0EC80664FE19">
    <w:name w:val="C1519B1D7B3E49CD877C0EC80664FE19"/>
    <w:rsid w:val="00CE0DB6"/>
  </w:style>
  <w:style w:type="paragraph" w:customStyle="1" w:styleId="28D3B2FE4BCF409693C2F585A213CBFC">
    <w:name w:val="28D3B2FE4BCF409693C2F585A213CBFC"/>
    <w:rsid w:val="00CE0DB6"/>
  </w:style>
  <w:style w:type="paragraph" w:customStyle="1" w:styleId="36027C25F54242F99F709871DBD622E1">
    <w:name w:val="36027C25F54242F99F709871DBD622E1"/>
    <w:rsid w:val="00CE0DB6"/>
  </w:style>
  <w:style w:type="paragraph" w:customStyle="1" w:styleId="BD8B5EC082ED439C895370E4DB6477BC">
    <w:name w:val="BD8B5EC082ED439C895370E4DB6477BC"/>
    <w:rsid w:val="00CE0DB6"/>
  </w:style>
  <w:style w:type="paragraph" w:customStyle="1" w:styleId="C835867389D0482593737CBF1B672F46">
    <w:name w:val="C835867389D0482593737CBF1B672F46"/>
    <w:rsid w:val="00CE0DB6"/>
  </w:style>
  <w:style w:type="paragraph" w:customStyle="1" w:styleId="474D9D5636464B8D9E16F257E00ED6B3">
    <w:name w:val="474D9D5636464B8D9E16F257E00ED6B3"/>
    <w:rsid w:val="00CE0DB6"/>
  </w:style>
  <w:style w:type="paragraph" w:customStyle="1" w:styleId="E9F769EA63F6461FAB09AC5FBC3338E0">
    <w:name w:val="E9F769EA63F6461FAB09AC5FBC3338E0"/>
    <w:rsid w:val="00CE0DB6"/>
  </w:style>
  <w:style w:type="paragraph" w:customStyle="1" w:styleId="9836A757B4E44A36B494BE410F3048F6">
    <w:name w:val="9836A757B4E44A36B494BE410F3048F6"/>
    <w:rsid w:val="00CE0DB6"/>
  </w:style>
  <w:style w:type="paragraph" w:customStyle="1" w:styleId="C7B5306FD7FD453483D378FA9FCA83C3">
    <w:name w:val="C7B5306FD7FD453483D378FA9FCA83C3"/>
    <w:rsid w:val="00CE0DB6"/>
  </w:style>
  <w:style w:type="paragraph" w:customStyle="1" w:styleId="41FC2866D31E461D84B179BC8E48D387">
    <w:name w:val="41FC2866D31E461D84B179BC8E48D387"/>
    <w:rsid w:val="00CE0DB6"/>
  </w:style>
  <w:style w:type="paragraph" w:customStyle="1" w:styleId="4C03045A1751433184ED1E44242047CE">
    <w:name w:val="4C03045A1751433184ED1E44242047CE"/>
    <w:rsid w:val="00CE0DB6"/>
  </w:style>
  <w:style w:type="paragraph" w:customStyle="1" w:styleId="0E500D04DD084F048242D91080940B2E">
    <w:name w:val="0E500D04DD084F048242D91080940B2E"/>
    <w:rsid w:val="00CE0DB6"/>
  </w:style>
  <w:style w:type="paragraph" w:customStyle="1" w:styleId="31DCF93C09AD4C01B270548A8C4B4E85">
    <w:name w:val="31DCF93C09AD4C01B270548A8C4B4E85"/>
    <w:rsid w:val="00CE0DB6"/>
  </w:style>
  <w:style w:type="paragraph" w:customStyle="1" w:styleId="C8A80DC922B14DCBA0375B64B0E2A399">
    <w:name w:val="C8A80DC922B14DCBA0375B64B0E2A399"/>
    <w:rsid w:val="00CE0DB6"/>
  </w:style>
  <w:style w:type="paragraph" w:customStyle="1" w:styleId="B22FB223A55B4BAB8309010EFE8C3028">
    <w:name w:val="B22FB223A55B4BAB8309010EFE8C3028"/>
    <w:rsid w:val="00CE0DB6"/>
  </w:style>
  <w:style w:type="paragraph" w:customStyle="1" w:styleId="72E305DC4DE74AB088957D78F0771DC2">
    <w:name w:val="72E305DC4DE74AB088957D78F0771DC2"/>
    <w:rsid w:val="00CE0DB6"/>
  </w:style>
  <w:style w:type="paragraph" w:customStyle="1" w:styleId="89C09341DDC64559A929DDAD6E03CAB0">
    <w:name w:val="89C09341DDC64559A929DDAD6E03CAB0"/>
    <w:rsid w:val="00CE0DB6"/>
  </w:style>
  <w:style w:type="paragraph" w:customStyle="1" w:styleId="6E7EFADCB3B7493F8232492E4E322F18">
    <w:name w:val="6E7EFADCB3B7493F8232492E4E322F18"/>
    <w:rsid w:val="00CE0DB6"/>
  </w:style>
  <w:style w:type="paragraph" w:customStyle="1" w:styleId="2B773EFC3F804D4FBB1975A6B39CF236">
    <w:name w:val="2B773EFC3F804D4FBB1975A6B39CF236"/>
    <w:rsid w:val="00CE0DB6"/>
  </w:style>
  <w:style w:type="paragraph" w:customStyle="1" w:styleId="BFBF93269E5D49909A12DC9CC087A69A">
    <w:name w:val="BFBF93269E5D49909A12DC9CC087A69A"/>
    <w:rsid w:val="00CE0DB6"/>
  </w:style>
  <w:style w:type="paragraph" w:customStyle="1" w:styleId="F8D21B8C427043A082B66E598E5CDA02">
    <w:name w:val="F8D21B8C427043A082B66E598E5CDA02"/>
    <w:rsid w:val="00CE0DB6"/>
  </w:style>
  <w:style w:type="paragraph" w:customStyle="1" w:styleId="D820188D50714317A12B2E2A37780D4D">
    <w:name w:val="D820188D50714317A12B2E2A37780D4D"/>
    <w:rsid w:val="00CE0DB6"/>
  </w:style>
  <w:style w:type="paragraph" w:customStyle="1" w:styleId="2DE8D62038334AEB948AF5DF80FAC24D">
    <w:name w:val="2DE8D62038334AEB948AF5DF80FAC24D"/>
    <w:rsid w:val="00CE0DB6"/>
  </w:style>
  <w:style w:type="paragraph" w:customStyle="1" w:styleId="BECD90886B3A4CD78880638EB1103DBD">
    <w:name w:val="BECD90886B3A4CD78880638EB1103DBD"/>
    <w:rsid w:val="00CE0DB6"/>
  </w:style>
  <w:style w:type="paragraph" w:customStyle="1" w:styleId="8C0673729C2A403585C9CE7BA2ADAB25">
    <w:name w:val="8C0673729C2A403585C9CE7BA2ADAB25"/>
    <w:rsid w:val="00CE0DB6"/>
  </w:style>
  <w:style w:type="paragraph" w:customStyle="1" w:styleId="FD4EEBAF2E3645AE8A6A1F6A4F9023B5">
    <w:name w:val="FD4EEBAF2E3645AE8A6A1F6A4F9023B5"/>
    <w:rsid w:val="002271BC"/>
    <w:pPr>
      <w:spacing w:after="160" w:line="259" w:lineRule="auto"/>
    </w:pPr>
  </w:style>
  <w:style w:type="paragraph" w:customStyle="1" w:styleId="85E2B423717D4981A9235FBC912B4EC6">
    <w:name w:val="85E2B423717D4981A9235FBC912B4EC6"/>
    <w:rsid w:val="008F13D0"/>
    <w:pPr>
      <w:spacing w:after="160" w:line="259" w:lineRule="auto"/>
    </w:pPr>
  </w:style>
  <w:style w:type="paragraph" w:customStyle="1" w:styleId="160536F621C4463599A3A9B90F4153E0">
    <w:name w:val="160536F621C4463599A3A9B90F4153E0"/>
    <w:rsid w:val="008F13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TUK">
  <a:themeElements>
    <a:clrScheme name="STUK">
      <a:dk1>
        <a:srgbClr val="000000"/>
      </a:dk1>
      <a:lt1>
        <a:sysClr val="window" lastClr="FFFFFF"/>
      </a:lt1>
      <a:dk2>
        <a:srgbClr val="0066B3"/>
      </a:dk2>
      <a:lt2>
        <a:srgbClr val="F48480"/>
      </a:lt2>
      <a:accent1>
        <a:srgbClr val="0066B3"/>
      </a:accent1>
      <a:accent2>
        <a:srgbClr val="50C2BF"/>
      </a:accent2>
      <a:accent3>
        <a:srgbClr val="F48480"/>
      </a:accent3>
      <a:accent4>
        <a:srgbClr val="FCBA61"/>
      </a:accent4>
      <a:accent5>
        <a:srgbClr val="6ECFF6"/>
      </a:accent5>
      <a:accent6>
        <a:srgbClr val="94CC80"/>
      </a:accent6>
      <a:hlink>
        <a:srgbClr val="0066B3"/>
      </a:hlink>
      <a:folHlink>
        <a:srgbClr val="C99AC6"/>
      </a:folHlink>
    </a:clrScheme>
    <a:fontScheme name="Mukautettu 2">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xxxxkuuta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45E4A9-2AF3-4998-A58B-4CA3343E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Määräyspohja_päivitetty_31102018.dotx</Template>
  <TotalTime>14</TotalTime>
  <Pages>7</Pages>
  <Words>1433</Words>
  <Characters>11608</Characters>
  <Application>Microsoft Office Word</Application>
  <DocSecurity>0</DocSecurity>
  <Lines>96</Lines>
  <Paragraphs>26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Säteilyturvakeskuksen määräys uraanin tai toriumin tuottamiseksi harjoitettavasta malminrikastustoiminnasta</vt:lpstr>
      <vt:lpstr>Säteilyturvakeskuksen määräys uraanin tai toriumin tuottamiseksi harjoitettavasta malminrikastustoiminnasta</vt:lpstr>
    </vt:vector>
  </TitlesOfParts>
  <Company>Säteilyturvakeskus STUK</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Säteilyturvakeskuksen määräys uraanin tai toriumin tuottamiseksi harjoitettavasta malminrikastustoiminnasta</dc:title>
  <dc:subject>Luonnos 2, Määräys STUK Y/5/2020</dc:subject>
  <dc:creator>Seija Suksi</dc:creator>
  <cp:lastModifiedBy>Suksi Seija</cp:lastModifiedBy>
  <cp:revision>7</cp:revision>
  <cp:lastPrinted>2020-03-13T16:37:00Z</cp:lastPrinted>
  <dcterms:created xsi:type="dcterms:W3CDTF">2020-04-05T14:03:00Z</dcterms:created>
  <dcterms:modified xsi:type="dcterms:W3CDTF">2020-04-05T14:16:00Z</dcterms:modified>
</cp:coreProperties>
</file>