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33" w:rsidRPr="002B5433" w:rsidRDefault="002B5433" w:rsidP="002B5433">
      <w:pPr>
        <w:jc w:val="center"/>
        <w:rPr>
          <w:b/>
          <w:sz w:val="28"/>
          <w:szCs w:val="28"/>
        </w:rPr>
      </w:pPr>
      <w:r w:rsidRPr="002B5433">
        <w:rPr>
          <w:b/>
          <w:sz w:val="28"/>
          <w:szCs w:val="28"/>
        </w:rPr>
        <w:t xml:space="preserve">Valtioneuvoston asetus </w:t>
      </w:r>
    </w:p>
    <w:p w:rsidR="009B230C" w:rsidRPr="002B5433" w:rsidRDefault="002B5433" w:rsidP="002B5433">
      <w:pPr>
        <w:jc w:val="center"/>
        <w:rPr>
          <w:b/>
        </w:rPr>
      </w:pPr>
      <w:r w:rsidRPr="002B5433">
        <w:rPr>
          <w:b/>
        </w:rPr>
        <w:t>liikkumisesteisen pysäköintitunnuksen myöntämisen edellytyksistä</w:t>
      </w:r>
    </w:p>
    <w:p w:rsidR="002B5433" w:rsidRDefault="002B5433" w:rsidP="002B5433"/>
    <w:p w:rsidR="002B5433" w:rsidRDefault="002B5433" w:rsidP="002B5433">
      <w:r>
        <w:t xml:space="preserve">Valtioneuvoston päätöksen mukaisesti säädetään tieliikennelain (729/2018) </w:t>
      </w:r>
      <w:r w:rsidR="006E1AEC">
        <w:t>190</w:t>
      </w:r>
      <w:r>
        <w:t xml:space="preserve"> §:n 1 momentin nojalla:</w:t>
      </w:r>
    </w:p>
    <w:p w:rsidR="002B5433" w:rsidRDefault="002B5433" w:rsidP="002B5433"/>
    <w:p w:rsidR="002B5433" w:rsidRDefault="002B5433" w:rsidP="008F5C23">
      <w:pPr>
        <w:jc w:val="center"/>
      </w:pPr>
      <w:bookmarkStart w:id="0" w:name="_GoBack"/>
      <w:bookmarkEnd w:id="0"/>
      <w:r>
        <w:t>1 §</w:t>
      </w:r>
    </w:p>
    <w:p w:rsidR="006E1AEC" w:rsidRDefault="006E1AEC" w:rsidP="002B5433"/>
    <w:p w:rsidR="002B5433" w:rsidRPr="001002F9" w:rsidRDefault="006E1AEC" w:rsidP="002B5433">
      <w:r w:rsidRPr="001002F9">
        <w:t xml:space="preserve">Tieliikennelain (729/2018) </w:t>
      </w:r>
      <w:r w:rsidR="002B5433" w:rsidRPr="001002F9">
        <w:t>190 §:n 1 momentissa tarkoitettuna vammana pidetään:</w:t>
      </w:r>
    </w:p>
    <w:p w:rsidR="002B5433" w:rsidRPr="001002F9" w:rsidRDefault="002B5433" w:rsidP="002B5433">
      <w:r w:rsidRPr="001002F9">
        <w:t xml:space="preserve">1) sairaudesta, viasta tai vammasta johtuvaa haittaa, jonka voidaan arvioida estävän henkilöä itsenäisesti </w:t>
      </w:r>
      <w:r w:rsidR="001002F9" w:rsidRPr="001002F9">
        <w:t>liikkumasta</w:t>
      </w:r>
      <w:r w:rsidRPr="001002F9">
        <w:t xml:space="preserve"> ja joka kokonaisuudessaan tarkastellen on arvioitu </w:t>
      </w:r>
      <w:r w:rsidR="008F5C23" w:rsidRPr="001002F9">
        <w:t>työtapaturma- j</w:t>
      </w:r>
      <w:r w:rsidR="001002F9" w:rsidRPr="001002F9">
        <w:t>a ammattitautilain (459/2015) 83</w:t>
      </w:r>
      <w:r w:rsidR="008F5C23" w:rsidRPr="001002F9">
        <w:t xml:space="preserve"> </w:t>
      </w:r>
      <w:r w:rsidRPr="001002F9">
        <w:t>§:n perusteella vähintään haittaluokkaan 11; tai</w:t>
      </w:r>
    </w:p>
    <w:p w:rsidR="002B5433" w:rsidRDefault="002B5433" w:rsidP="002B5433">
      <w:r w:rsidRPr="001002F9">
        <w:t xml:space="preserve">2) näön tarkkuutta, joka voidaan paremmassa silmässä arvioida enintään arvoon 0,1 tai joka on näkökykyä kokonaisuudessaan arvioiden vähintään </w:t>
      </w:r>
      <w:r w:rsidR="005A14B1" w:rsidRPr="001002F9">
        <w:t>työtapaturma- ja ammattitauti</w:t>
      </w:r>
      <w:r w:rsidR="001002F9" w:rsidRPr="001002F9">
        <w:t>lain 83</w:t>
      </w:r>
      <w:r w:rsidRPr="001002F9">
        <w:t xml:space="preserve"> §:n haittaluokan 17 mukainen.</w:t>
      </w:r>
    </w:p>
    <w:p w:rsidR="002B5433" w:rsidRDefault="002B5433" w:rsidP="002B5433"/>
    <w:p w:rsidR="002B5433" w:rsidRDefault="002B5433" w:rsidP="002B5433">
      <w:r>
        <w:t>Vaikeasti vammaisen henkilön kuljettamista varten lupa voidaan myöntää, jos kuljetettavalla on säännöllinen tai usein toistuva kuljetustarve eikä hän selviydy kuljetuksen jälkeen ilman saattajaa.</w:t>
      </w:r>
    </w:p>
    <w:p w:rsidR="002B5433" w:rsidRDefault="002B5433" w:rsidP="002B5433"/>
    <w:p w:rsidR="002B5433" w:rsidRDefault="006E1AEC" w:rsidP="008F5C23">
      <w:pPr>
        <w:jc w:val="center"/>
      </w:pPr>
      <w:r>
        <w:t>2 §</w:t>
      </w:r>
    </w:p>
    <w:p w:rsidR="006E1AEC" w:rsidRDefault="006E1AEC" w:rsidP="002B5433"/>
    <w:p w:rsidR="006E1AEC" w:rsidRDefault="006E1AEC" w:rsidP="002B5433">
      <w:r>
        <w:t>Tämä asetus tulee voimaan x päivänä kesäkuuta 2020.</w:t>
      </w:r>
    </w:p>
    <w:p w:rsidR="006E1AEC" w:rsidRDefault="006E1AEC" w:rsidP="002B5433"/>
    <w:p w:rsidR="006E1AEC" w:rsidRDefault="006E1AEC" w:rsidP="006E1AEC"/>
    <w:p w:rsidR="006E1AEC" w:rsidRDefault="006E1AEC" w:rsidP="006E1AEC">
      <w:r>
        <w:t>Helsingissä päivänä kesäkuuta 2020</w:t>
      </w:r>
    </w:p>
    <w:p w:rsidR="006E1AEC" w:rsidRDefault="006E1AEC" w:rsidP="006E1AEC"/>
    <w:p w:rsidR="006E1AEC" w:rsidRDefault="006E1AEC" w:rsidP="006E1AEC"/>
    <w:sectPr w:rsidR="006E1AEC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4B" w:rsidRDefault="00460B4B" w:rsidP="008E0F4A">
      <w:r>
        <w:separator/>
      </w:r>
    </w:p>
  </w:endnote>
  <w:endnote w:type="continuationSeparator" w:id="0">
    <w:p w:rsidR="00460B4B" w:rsidRDefault="00460B4B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4B" w:rsidRDefault="00460B4B" w:rsidP="008E0F4A">
      <w:r>
        <w:separator/>
      </w:r>
    </w:p>
  </w:footnote>
  <w:footnote w:type="continuationSeparator" w:id="0">
    <w:p w:rsidR="00460B4B" w:rsidRDefault="00460B4B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EF6823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fldSimple w:instr=" NUMPAGES   \* MERGEFORMAT ">
          <w:r w:rsidR="00783B52">
            <w:rPr>
              <w:noProof/>
            </w:rPr>
            <w:t>2</w:t>
          </w:r>
        </w:fldSimple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460B4B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EF6823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2F9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fldSimple w:instr=" NUMPAGES   \* MERGEFORMAT ">
          <w:r w:rsidR="001002F9">
            <w:rPr>
              <w:noProof/>
            </w:rPr>
            <w:t>1</w:t>
          </w:r>
        </w:fldSimple>
        <w:r w:rsidR="00FA6ACE">
          <w:t>)</w:t>
        </w:r>
      </w:p>
      <w:p w:rsidR="00FA6ACE" w:rsidRDefault="00460B4B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33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002F9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92DED"/>
    <w:rsid w:val="002979F5"/>
    <w:rsid w:val="002A13C4"/>
    <w:rsid w:val="002B5433"/>
    <w:rsid w:val="002D31CC"/>
    <w:rsid w:val="002D72CF"/>
    <w:rsid w:val="00307C47"/>
    <w:rsid w:val="003268C9"/>
    <w:rsid w:val="00346B03"/>
    <w:rsid w:val="00367C90"/>
    <w:rsid w:val="00393411"/>
    <w:rsid w:val="003A2869"/>
    <w:rsid w:val="00446E3A"/>
    <w:rsid w:val="00460B4B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5A14B1"/>
    <w:rsid w:val="006131C2"/>
    <w:rsid w:val="006A4A91"/>
    <w:rsid w:val="006D40F8"/>
    <w:rsid w:val="006D6C2D"/>
    <w:rsid w:val="006E1AEC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E0F4A"/>
    <w:rsid w:val="008F5C23"/>
    <w:rsid w:val="00906E49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42986"/>
    <w:rsid w:val="00BE4CA3"/>
    <w:rsid w:val="00BF06A8"/>
    <w:rsid w:val="00C21181"/>
    <w:rsid w:val="00C60A0A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EF6823"/>
    <w:rsid w:val="00F057F4"/>
    <w:rsid w:val="00F63379"/>
    <w:rsid w:val="00F7177D"/>
    <w:rsid w:val="00F734F9"/>
    <w:rsid w:val="00F73B15"/>
    <w:rsid w:val="00FA356E"/>
    <w:rsid w:val="00FA6ACE"/>
    <w:rsid w:val="00FB6ABF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94DB5"/>
  <w15:chartTrackingRefBased/>
  <w15:docId w15:val="{C2705581-F29B-49CD-9EB0-6BEAFDF2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Kiiski Kimmo</dc:creator>
  <cp:keywords/>
  <dc:description/>
  <cp:lastModifiedBy>Kiiski Kimmo</cp:lastModifiedBy>
  <cp:revision>4</cp:revision>
  <dcterms:created xsi:type="dcterms:W3CDTF">2020-05-19T07:44:00Z</dcterms:created>
  <dcterms:modified xsi:type="dcterms:W3CDTF">2020-05-19T14:51:00Z</dcterms:modified>
</cp:coreProperties>
</file>