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3A19" w14:textId="0C1D172B" w:rsidR="00415CDB"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40546B" w14:paraId="70E450D2" w14:textId="77777777" w:rsidTr="00A720FE">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70E450CC" w14:textId="77777777" w:rsidR="0040546B" w:rsidRPr="00AB1593" w:rsidRDefault="0040546B" w:rsidP="00FF1FD4">
            <w:pPr>
              <w:pStyle w:val="Yltunniste"/>
              <w:tabs>
                <w:tab w:val="clear" w:pos="4819"/>
                <w:tab w:val="clear" w:pos="9638"/>
              </w:tabs>
              <w:rPr>
                <w:sz w:val="16"/>
              </w:rPr>
            </w:pPr>
            <w:r w:rsidRPr="00AB1593">
              <w:rPr>
                <w:sz w:val="16"/>
              </w:rPr>
              <w:t>Antopäivä:</w:t>
            </w:r>
          </w:p>
          <w:p w14:paraId="70E450CD" w14:textId="77777777" w:rsidR="0040546B" w:rsidRDefault="0040546B" w:rsidP="00AB1593">
            <w:pPr>
              <w:pStyle w:val="Yltunniste"/>
            </w:pPr>
            <w:r>
              <w:fldChar w:fldCharType="begin"/>
            </w:r>
            <w:r>
              <w:instrText xml:space="preserve"> MacroButton NoMacro [pp.kk.vvvv]</w:instrText>
            </w:r>
            <w:r>
              <w:fldChar w:fldCharType="end"/>
            </w:r>
          </w:p>
        </w:tc>
        <w:tc>
          <w:tcPr>
            <w:tcW w:w="2413" w:type="dxa"/>
            <w:tcBorders>
              <w:top w:val="single" w:sz="8" w:space="0" w:color="auto"/>
              <w:left w:val="single" w:sz="2" w:space="0" w:color="FFFFFF"/>
              <w:bottom w:val="single" w:sz="4" w:space="0" w:color="auto"/>
              <w:right w:val="single" w:sz="2" w:space="0" w:color="FFFFFF"/>
            </w:tcBorders>
          </w:tcPr>
          <w:p w14:paraId="70E450CE" w14:textId="77777777" w:rsidR="0040546B" w:rsidRPr="00AB1593" w:rsidRDefault="0040546B" w:rsidP="00FF1FD4">
            <w:pPr>
              <w:pStyle w:val="Yltunniste"/>
              <w:tabs>
                <w:tab w:val="clear" w:pos="4819"/>
                <w:tab w:val="clear" w:pos="9638"/>
              </w:tabs>
              <w:rPr>
                <w:sz w:val="16"/>
              </w:rPr>
            </w:pPr>
            <w:r w:rsidRPr="00AB1593">
              <w:rPr>
                <w:sz w:val="16"/>
              </w:rPr>
              <w:t>Voimaantulopäivä:</w:t>
            </w:r>
          </w:p>
          <w:p w14:paraId="70E450CF" w14:textId="77777777" w:rsidR="0040546B" w:rsidRDefault="0040546B" w:rsidP="00AB1593">
            <w:pPr>
              <w:pStyle w:val="Yltunniste"/>
            </w:pPr>
            <w:r>
              <w:fldChar w:fldCharType="begin"/>
            </w:r>
            <w:r>
              <w:instrText xml:space="preserve"> MacroButton NoMacro [pp.kk.vvvv]</w:instrText>
            </w:r>
            <w:r>
              <w:fldChar w:fldCharType="end"/>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70E450D0" w14:textId="77777777" w:rsidR="0040546B" w:rsidRPr="00AB1593" w:rsidRDefault="0040546B" w:rsidP="00FF1FD4">
            <w:pPr>
              <w:pStyle w:val="Yltunniste"/>
              <w:tabs>
                <w:tab w:val="clear" w:pos="4819"/>
                <w:tab w:val="clear" w:pos="9638"/>
              </w:tabs>
              <w:rPr>
                <w:sz w:val="16"/>
              </w:rPr>
            </w:pPr>
            <w:r w:rsidRPr="00AB1593">
              <w:rPr>
                <w:sz w:val="16"/>
              </w:rPr>
              <w:t>Voimassa:</w:t>
            </w:r>
          </w:p>
          <w:p w14:paraId="70E450D1" w14:textId="6F0F9D33" w:rsidR="0040546B" w:rsidRDefault="00E54DF3" w:rsidP="00AB1593">
            <w:pPr>
              <w:pStyle w:val="Yltunniste"/>
            </w:pPr>
            <w:r>
              <w:t>toistaiseksi</w:t>
            </w:r>
          </w:p>
        </w:tc>
      </w:tr>
      <w:tr w:rsidR="0040546B" w14:paraId="70E450D5"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3" w14:textId="77777777" w:rsidR="0040546B" w:rsidRPr="00AB1593" w:rsidRDefault="0040546B" w:rsidP="00FF1FD4">
            <w:pPr>
              <w:pStyle w:val="Yltunniste"/>
              <w:tabs>
                <w:tab w:val="clear" w:pos="4819"/>
                <w:tab w:val="clear" w:pos="9638"/>
              </w:tabs>
              <w:rPr>
                <w:sz w:val="16"/>
              </w:rPr>
            </w:pPr>
            <w:r w:rsidRPr="00AB1593">
              <w:rPr>
                <w:sz w:val="16"/>
              </w:rPr>
              <w:t>Säädösperusta:</w:t>
            </w:r>
          </w:p>
          <w:p w14:paraId="6E266EAE" w14:textId="58876D8F" w:rsidR="0040546B" w:rsidRDefault="00E808E0" w:rsidP="00AB1593">
            <w:pPr>
              <w:pStyle w:val="Yltunniste"/>
              <w:rPr>
                <w:rFonts w:eastAsia="Times New Roman" w:cs="Times New Roman"/>
                <w:szCs w:val="20"/>
              </w:rPr>
            </w:pPr>
            <w:r>
              <w:t>Ajoneuvolaki (</w:t>
            </w:r>
            <w:r w:rsidR="003A0EA8">
              <w:t xml:space="preserve">/2020) </w:t>
            </w:r>
            <w:r w:rsidR="003A0EA8" w:rsidRPr="00F64001">
              <w:rPr>
                <w:lang w:eastAsia="fi-FI"/>
              </w:rPr>
              <w:t xml:space="preserve">15 § </w:t>
            </w:r>
            <w:r w:rsidR="003A0EA8" w:rsidRPr="00E50FE3">
              <w:rPr>
                <w:lang w:eastAsia="fi-FI"/>
              </w:rPr>
              <w:t xml:space="preserve">1 </w:t>
            </w:r>
            <w:r w:rsidR="003A0EA8">
              <w:rPr>
                <w:lang w:eastAsia="fi-FI"/>
              </w:rPr>
              <w:t xml:space="preserve">ja </w:t>
            </w:r>
            <w:r w:rsidR="003A0EA8" w:rsidRPr="00F64001">
              <w:rPr>
                <w:lang w:eastAsia="fi-FI"/>
              </w:rPr>
              <w:t>2 mom</w:t>
            </w:r>
            <w:r w:rsidR="005D7469">
              <w:rPr>
                <w:lang w:eastAsia="fi-FI"/>
              </w:rPr>
              <w:t>.</w:t>
            </w:r>
            <w:r w:rsidR="00E92434">
              <w:rPr>
                <w:lang w:eastAsia="fi-FI"/>
              </w:rPr>
              <w:t>,</w:t>
            </w:r>
            <w:r w:rsidR="00F21BCF">
              <w:rPr>
                <w:rFonts w:eastAsia="Times New Roman" w:cs="Times New Roman"/>
                <w:szCs w:val="20"/>
              </w:rPr>
              <w:t xml:space="preserve"> 16 §</w:t>
            </w:r>
            <w:r w:rsidR="00E92434">
              <w:rPr>
                <w:rFonts w:eastAsia="Times New Roman" w:cs="Times New Roman"/>
                <w:szCs w:val="20"/>
              </w:rPr>
              <w:t xml:space="preserve"> 4 mom.</w:t>
            </w:r>
            <w:r w:rsidR="00C331F5">
              <w:rPr>
                <w:rFonts w:eastAsia="Times New Roman" w:cs="Times New Roman"/>
                <w:szCs w:val="20"/>
              </w:rPr>
              <w:t xml:space="preserve">, </w:t>
            </w:r>
            <w:r w:rsidR="008522A5">
              <w:rPr>
                <w:rFonts w:eastAsia="Times New Roman" w:cs="Times New Roman"/>
                <w:szCs w:val="20"/>
              </w:rPr>
              <w:t>49</w:t>
            </w:r>
            <w:r w:rsidR="00F21BCF">
              <w:rPr>
                <w:rFonts w:eastAsia="Times New Roman" w:cs="Times New Roman"/>
                <w:szCs w:val="20"/>
              </w:rPr>
              <w:t xml:space="preserve"> § </w:t>
            </w:r>
            <w:r w:rsidR="00C331F5">
              <w:rPr>
                <w:rFonts w:eastAsia="Times New Roman" w:cs="Times New Roman"/>
                <w:szCs w:val="20"/>
              </w:rPr>
              <w:t>3 mom., 1</w:t>
            </w:r>
            <w:r w:rsidR="008522A5">
              <w:rPr>
                <w:rFonts w:eastAsia="Times New Roman" w:cs="Times New Roman"/>
                <w:szCs w:val="20"/>
              </w:rPr>
              <w:t>04</w:t>
            </w:r>
            <w:r w:rsidR="00F21BCF">
              <w:rPr>
                <w:rFonts w:eastAsia="Times New Roman" w:cs="Times New Roman"/>
                <w:szCs w:val="20"/>
              </w:rPr>
              <w:t xml:space="preserve"> §</w:t>
            </w:r>
            <w:r w:rsidR="00C331F5">
              <w:rPr>
                <w:rFonts w:eastAsia="Times New Roman" w:cs="Times New Roman"/>
                <w:szCs w:val="20"/>
              </w:rPr>
              <w:t xml:space="preserve"> 6 ja 7 mom., </w:t>
            </w:r>
            <w:r w:rsidR="00F21BCF">
              <w:rPr>
                <w:rFonts w:eastAsia="Times New Roman" w:cs="Times New Roman"/>
                <w:szCs w:val="20"/>
              </w:rPr>
              <w:t>1</w:t>
            </w:r>
            <w:r w:rsidR="008522A5">
              <w:rPr>
                <w:rFonts w:eastAsia="Times New Roman" w:cs="Times New Roman"/>
                <w:szCs w:val="20"/>
              </w:rPr>
              <w:t>07</w:t>
            </w:r>
            <w:r w:rsidR="00F21BCF">
              <w:rPr>
                <w:rFonts w:eastAsia="Times New Roman" w:cs="Times New Roman"/>
                <w:szCs w:val="20"/>
              </w:rPr>
              <w:t xml:space="preserve"> §</w:t>
            </w:r>
            <w:r w:rsidR="005D7469">
              <w:rPr>
                <w:rFonts w:eastAsia="Times New Roman" w:cs="Times New Roman"/>
                <w:szCs w:val="20"/>
              </w:rPr>
              <w:t xml:space="preserve"> 3 ja 4 mom. </w:t>
            </w:r>
          </w:p>
          <w:p w14:paraId="268AA13F" w14:textId="353C0A30" w:rsidR="003A0EA8" w:rsidRDefault="00E92434" w:rsidP="00AB1593">
            <w:pPr>
              <w:pStyle w:val="Yltunniste"/>
            </w:pPr>
            <w:r>
              <w:rPr>
                <w:lang w:eastAsia="fi-FI"/>
              </w:rPr>
              <w:t>Laki liikenteen palveluista (320/2017)</w:t>
            </w:r>
            <w:r w:rsidR="003A0EA8">
              <w:rPr>
                <w:lang w:eastAsia="fi-FI"/>
              </w:rPr>
              <w:t xml:space="preserve"> 221 </w:t>
            </w:r>
            <w:r>
              <w:rPr>
                <w:lang w:eastAsia="fi-FI"/>
              </w:rPr>
              <w:t>§</w:t>
            </w:r>
          </w:p>
          <w:p w14:paraId="70E450D4" w14:textId="581664D0" w:rsidR="003A0EA8" w:rsidRDefault="003A0EA8" w:rsidP="00AB1593">
            <w:pPr>
              <w:pStyle w:val="Yltunniste"/>
            </w:pPr>
          </w:p>
        </w:tc>
      </w:tr>
      <w:tr w:rsidR="00745BD3" w14:paraId="300E631D"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060C3CE0" w14:textId="77777777" w:rsidR="00745BD3" w:rsidRDefault="00745BD3" w:rsidP="00745BD3">
            <w:pPr>
              <w:pStyle w:val="Yltunniste"/>
              <w:tabs>
                <w:tab w:val="clear" w:pos="4819"/>
                <w:tab w:val="clear" w:pos="9638"/>
              </w:tabs>
              <w:rPr>
                <w:sz w:val="16"/>
              </w:rPr>
            </w:pPr>
            <w:r>
              <w:rPr>
                <w:sz w:val="16"/>
              </w:rPr>
              <w:t>Määräyksen vastaisen toiminnan seuraamuksista säädetään:</w:t>
            </w:r>
          </w:p>
          <w:p w14:paraId="3C8E097A" w14:textId="1E88083D" w:rsidR="00745BD3" w:rsidRPr="00AB1593" w:rsidRDefault="00745BD3" w:rsidP="00745BD3">
            <w:pPr>
              <w:pStyle w:val="Yltunniste"/>
              <w:tabs>
                <w:tab w:val="clear" w:pos="4819"/>
                <w:tab w:val="clear" w:pos="9638"/>
              </w:tabs>
              <w:rPr>
                <w:sz w:val="16"/>
              </w:rPr>
            </w:pPr>
            <w:r>
              <w:rPr>
                <w:szCs w:val="20"/>
              </w:rPr>
              <w:t>Ajoneuvolaki (/2020) 9 luku</w:t>
            </w:r>
          </w:p>
        </w:tc>
      </w:tr>
      <w:tr w:rsidR="0040546B" w14:paraId="70E450D8"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6" w14:textId="77777777" w:rsidR="0040546B" w:rsidRPr="00AB1593" w:rsidRDefault="00AC21C3" w:rsidP="00FF1FD4">
            <w:pPr>
              <w:pStyle w:val="Yltunniste"/>
              <w:tabs>
                <w:tab w:val="clear" w:pos="4819"/>
                <w:tab w:val="clear" w:pos="9638"/>
              </w:tabs>
              <w:rPr>
                <w:sz w:val="16"/>
              </w:rPr>
            </w:pPr>
            <w:r>
              <w:rPr>
                <w:sz w:val="16"/>
              </w:rPr>
              <w:t xml:space="preserve">Täytäntöönpantava </w:t>
            </w:r>
            <w:r w:rsidR="0040546B" w:rsidRPr="00AB1593">
              <w:rPr>
                <w:sz w:val="16"/>
              </w:rPr>
              <w:t>EU-lainsäädäntö:</w:t>
            </w:r>
          </w:p>
          <w:p w14:paraId="70E450D7" w14:textId="77777777" w:rsidR="0040546B" w:rsidRPr="00CB783E" w:rsidRDefault="0040546B" w:rsidP="00FF1FD4">
            <w:pPr>
              <w:pStyle w:val="Yltunniste"/>
              <w:tabs>
                <w:tab w:val="clear" w:pos="4819"/>
                <w:tab w:val="clear" w:pos="9638"/>
              </w:tabs>
            </w:pPr>
          </w:p>
        </w:tc>
      </w:tr>
      <w:tr w:rsidR="0040546B" w14:paraId="70E450DB"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9" w14:textId="77777777" w:rsidR="0040546B" w:rsidRPr="00AB1593" w:rsidRDefault="0040546B" w:rsidP="00FF1FD4">
            <w:pPr>
              <w:pStyle w:val="Yltunniste"/>
              <w:tabs>
                <w:tab w:val="clear" w:pos="4819"/>
                <w:tab w:val="clear" w:pos="9638"/>
              </w:tabs>
              <w:rPr>
                <w:sz w:val="18"/>
              </w:rPr>
            </w:pPr>
            <w:r w:rsidRPr="00EA0DE7">
              <w:rPr>
                <w:sz w:val="16"/>
              </w:rPr>
              <w:t>Muutostiedot:</w:t>
            </w:r>
          </w:p>
          <w:p w14:paraId="15B2BE75" w14:textId="1ABE5FCA" w:rsidR="00E54DF3" w:rsidRDefault="00E54DF3" w:rsidP="00AB1593">
            <w:pPr>
              <w:pStyle w:val="Yltunniste"/>
            </w:pPr>
            <w:r>
              <w:t>Kumoaa Liikenteen turvallisuusviraston 5 päivänä lokakuuta 201</w:t>
            </w:r>
            <w:r w:rsidR="00745BD3">
              <w:t>8</w:t>
            </w:r>
            <w:r>
              <w:t xml:space="preserve"> an</w:t>
            </w:r>
            <w:r w:rsidR="00B357E0">
              <w:t>taman</w:t>
            </w:r>
            <w:r>
              <w:t xml:space="preserve"> määräyksen </w:t>
            </w:r>
            <w:r w:rsidRPr="00E54DF3">
              <w:t>Kaksi- ja kolmipyöräisten ajoneuvojen</w:t>
            </w:r>
            <w:r>
              <w:t>, nelipyörien, niiden perävaunu</w:t>
            </w:r>
            <w:r w:rsidRPr="00E54DF3">
              <w:t>jen sekä kevyiden sähköajoneuvojen rakenne ja varusteet</w:t>
            </w:r>
            <w:r>
              <w:t xml:space="preserve"> (</w:t>
            </w:r>
            <w:r w:rsidRPr="00E54DF3">
              <w:t>TRAFI/147282/03.04.03.00/2018</w:t>
            </w:r>
            <w:r>
              <w:t>)</w:t>
            </w:r>
          </w:p>
          <w:p w14:paraId="70E450DA" w14:textId="77314A38" w:rsidR="0040546B" w:rsidRDefault="0040546B" w:rsidP="00AB1593">
            <w:pPr>
              <w:pStyle w:val="Yltunniste"/>
            </w:pPr>
          </w:p>
        </w:tc>
      </w:tr>
    </w:tbl>
    <w:p w14:paraId="70E450DC" w14:textId="77777777" w:rsidR="00FA160F" w:rsidRDefault="00FA160F"/>
    <w:p w14:paraId="59B82F89" w14:textId="713576FD" w:rsidR="0021377D" w:rsidRDefault="0021220D" w:rsidP="0021377D">
      <w:pPr>
        <w:pStyle w:val="TrafiAsiaotsikko"/>
      </w:pPr>
      <w:r w:rsidRPr="00D9383A">
        <w:rPr>
          <w:sz w:val="28"/>
        </w:rPr>
        <w:fldChar w:fldCharType="begin"/>
      </w:r>
      <w:r w:rsidRPr="00D9383A">
        <w:rPr>
          <w:sz w:val="28"/>
        </w:rPr>
        <w:instrText xml:space="preserve"> DOCPROPERTY  tweb_doc_title </w:instrText>
      </w:r>
      <w:r w:rsidRPr="00D9383A">
        <w:rPr>
          <w:sz w:val="28"/>
        </w:rPr>
        <w:fldChar w:fldCharType="separate"/>
      </w:r>
      <w:r w:rsidR="00E54DF3" w:rsidRPr="00E54DF3">
        <w:rPr>
          <w:sz w:val="28"/>
        </w:rPr>
        <w:t>Kaksi- ja kolmipyöräisten ajoneuvojen</w:t>
      </w:r>
      <w:r w:rsidR="00E54DF3">
        <w:rPr>
          <w:sz w:val="28"/>
        </w:rPr>
        <w:t>, nelipyörien, niiden perävaunu</w:t>
      </w:r>
      <w:r w:rsidR="00E54DF3" w:rsidRPr="00E54DF3">
        <w:rPr>
          <w:sz w:val="28"/>
        </w:rPr>
        <w:t>jen sekä kevyiden sähköajoneuvojen rakenne ja varusteet</w:t>
      </w:r>
      <w:r w:rsidRPr="00D9383A">
        <w:rPr>
          <w:sz w:val="28"/>
        </w:rPr>
        <w:fldChar w:fldCharType="end"/>
      </w:r>
    </w:p>
    <w:p w14:paraId="25BA2C21" w14:textId="56734F35" w:rsidR="0021377D" w:rsidRPr="0021377D" w:rsidRDefault="0021377D" w:rsidP="0021377D">
      <w:pPr>
        <w:rPr>
          <w:sz w:val="24"/>
          <w:lang w:eastAsia="fi-FI"/>
        </w:rPr>
      </w:pPr>
      <w:r w:rsidRPr="0021377D">
        <w:rPr>
          <w:sz w:val="24"/>
          <w:lang w:eastAsia="fi-FI"/>
        </w:rPr>
        <w:t>Sisällys</w:t>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HAnsi" w:cstheme="minorHAnsi"/>
          <w:bCs/>
          <w:noProof/>
          <w:sz w:val="20"/>
          <w:szCs w:val="22"/>
          <w:lang w:eastAsia="en-US"/>
        </w:rPr>
      </w:sdtEndPr>
      <w:sdtContent>
        <w:p w14:paraId="33BA904B" w14:textId="555D53DD" w:rsidR="00EC03BE" w:rsidRDefault="00DC3497">
          <w:pPr>
            <w:pStyle w:val="Sisluet1"/>
            <w:rPr>
              <w:rFonts w:asciiTheme="minorHAnsi" w:eastAsiaTheme="minorEastAsia" w:hAnsiTheme="minorHAnsi" w:cstheme="minorBidi"/>
              <w:sz w:val="22"/>
              <w:lang w:eastAsia="fi-FI"/>
            </w:rPr>
          </w:pPr>
          <w:r>
            <w:fldChar w:fldCharType="begin"/>
          </w:r>
          <w:r>
            <w:instrText xml:space="preserve"> TOC \o "1-3" \t "Liiteotsikko;1" </w:instrText>
          </w:r>
          <w:r>
            <w:fldChar w:fldCharType="separate"/>
          </w:r>
          <w:r w:rsidR="00EC03BE">
            <w:t>1</w:t>
          </w:r>
          <w:r w:rsidR="00EC03BE">
            <w:rPr>
              <w:rFonts w:asciiTheme="minorHAnsi" w:eastAsiaTheme="minorEastAsia" w:hAnsiTheme="minorHAnsi" w:cstheme="minorBidi"/>
              <w:sz w:val="22"/>
              <w:lang w:eastAsia="fi-FI"/>
            </w:rPr>
            <w:tab/>
          </w:r>
          <w:r w:rsidR="00EC03BE">
            <w:t>Yleistä</w:t>
          </w:r>
          <w:r w:rsidR="00EC03BE">
            <w:tab/>
          </w:r>
          <w:r w:rsidR="00EC03BE">
            <w:fldChar w:fldCharType="begin"/>
          </w:r>
          <w:r w:rsidR="00EC03BE">
            <w:instrText xml:space="preserve"> PAGEREF _Toc43707989 \h </w:instrText>
          </w:r>
          <w:r w:rsidR="00EC03BE">
            <w:fldChar w:fldCharType="separate"/>
          </w:r>
          <w:r w:rsidR="00EC03BE">
            <w:t>2</w:t>
          </w:r>
          <w:r w:rsidR="00EC03BE">
            <w:fldChar w:fldCharType="end"/>
          </w:r>
        </w:p>
        <w:p w14:paraId="173E6D16" w14:textId="1836B68B" w:rsidR="00EC03BE" w:rsidRDefault="00EC03BE">
          <w:pPr>
            <w:pStyle w:val="Sisluet2"/>
            <w:rPr>
              <w:rFonts w:asciiTheme="minorHAnsi" w:eastAsiaTheme="minorEastAsia" w:hAnsiTheme="minorHAnsi" w:cstheme="minorBidi"/>
              <w:noProof/>
              <w:sz w:val="22"/>
              <w:lang w:eastAsia="fi-FI"/>
            </w:rPr>
          </w:pPr>
          <w:r>
            <w:rPr>
              <w:noProof/>
            </w:rPr>
            <w:t>1.1</w:t>
          </w:r>
          <w:r>
            <w:rPr>
              <w:rFonts w:asciiTheme="minorHAnsi" w:eastAsiaTheme="minorEastAsia" w:hAnsiTheme="minorHAnsi" w:cstheme="minorBidi"/>
              <w:noProof/>
              <w:sz w:val="22"/>
              <w:lang w:eastAsia="fi-FI"/>
            </w:rPr>
            <w:tab/>
          </w:r>
          <w:r>
            <w:rPr>
              <w:noProof/>
            </w:rPr>
            <w:t>Määräyksen tarkoitus</w:t>
          </w:r>
          <w:r>
            <w:rPr>
              <w:noProof/>
            </w:rPr>
            <w:tab/>
          </w:r>
          <w:r>
            <w:rPr>
              <w:noProof/>
            </w:rPr>
            <w:fldChar w:fldCharType="begin"/>
          </w:r>
          <w:r>
            <w:rPr>
              <w:noProof/>
            </w:rPr>
            <w:instrText xml:space="preserve"> PAGEREF _Toc43707990 \h </w:instrText>
          </w:r>
          <w:r>
            <w:rPr>
              <w:noProof/>
            </w:rPr>
          </w:r>
          <w:r>
            <w:rPr>
              <w:noProof/>
            </w:rPr>
            <w:fldChar w:fldCharType="separate"/>
          </w:r>
          <w:r>
            <w:rPr>
              <w:noProof/>
            </w:rPr>
            <w:t>2</w:t>
          </w:r>
          <w:r>
            <w:rPr>
              <w:noProof/>
            </w:rPr>
            <w:fldChar w:fldCharType="end"/>
          </w:r>
        </w:p>
        <w:p w14:paraId="50EB9552" w14:textId="481A84FD" w:rsidR="00EC03BE" w:rsidRDefault="00EC03BE">
          <w:pPr>
            <w:pStyle w:val="Sisluet2"/>
            <w:rPr>
              <w:rFonts w:asciiTheme="minorHAnsi" w:eastAsiaTheme="minorEastAsia" w:hAnsiTheme="minorHAnsi" w:cstheme="minorBidi"/>
              <w:noProof/>
              <w:sz w:val="22"/>
              <w:lang w:eastAsia="fi-FI"/>
            </w:rPr>
          </w:pPr>
          <w:r>
            <w:rPr>
              <w:noProof/>
            </w:rPr>
            <w:t>1.2</w:t>
          </w:r>
          <w:r>
            <w:rPr>
              <w:rFonts w:asciiTheme="minorHAnsi" w:eastAsiaTheme="minorEastAsia" w:hAnsiTheme="minorHAnsi" w:cstheme="minorBidi"/>
              <w:noProof/>
              <w:sz w:val="22"/>
              <w:lang w:eastAsia="fi-FI"/>
            </w:rPr>
            <w:tab/>
          </w:r>
          <w:r>
            <w:rPr>
              <w:noProof/>
            </w:rPr>
            <w:t>Soveltamisala</w:t>
          </w:r>
          <w:r>
            <w:rPr>
              <w:noProof/>
            </w:rPr>
            <w:tab/>
          </w:r>
          <w:r>
            <w:rPr>
              <w:noProof/>
            </w:rPr>
            <w:fldChar w:fldCharType="begin"/>
          </w:r>
          <w:r>
            <w:rPr>
              <w:noProof/>
            </w:rPr>
            <w:instrText xml:space="preserve"> PAGEREF _Toc43707991 \h </w:instrText>
          </w:r>
          <w:r>
            <w:rPr>
              <w:noProof/>
            </w:rPr>
          </w:r>
          <w:r>
            <w:rPr>
              <w:noProof/>
            </w:rPr>
            <w:fldChar w:fldCharType="separate"/>
          </w:r>
          <w:r>
            <w:rPr>
              <w:noProof/>
            </w:rPr>
            <w:t>2</w:t>
          </w:r>
          <w:r>
            <w:rPr>
              <w:noProof/>
            </w:rPr>
            <w:fldChar w:fldCharType="end"/>
          </w:r>
        </w:p>
        <w:p w14:paraId="78CC4AB2" w14:textId="6319929F" w:rsidR="00EC03BE" w:rsidRDefault="00EC03BE">
          <w:pPr>
            <w:pStyle w:val="Sisluet2"/>
            <w:rPr>
              <w:rFonts w:asciiTheme="minorHAnsi" w:eastAsiaTheme="minorEastAsia" w:hAnsiTheme="minorHAnsi" w:cstheme="minorBidi"/>
              <w:noProof/>
              <w:sz w:val="22"/>
              <w:lang w:eastAsia="fi-FI"/>
            </w:rPr>
          </w:pPr>
          <w:r>
            <w:rPr>
              <w:noProof/>
            </w:rPr>
            <w:t>1.3</w:t>
          </w:r>
          <w:r>
            <w:rPr>
              <w:rFonts w:asciiTheme="minorHAnsi" w:eastAsiaTheme="minorEastAsia" w:hAnsiTheme="minorHAnsi" w:cstheme="minorBidi"/>
              <w:noProof/>
              <w:sz w:val="22"/>
              <w:lang w:eastAsia="fi-FI"/>
            </w:rPr>
            <w:tab/>
          </w:r>
          <w:r>
            <w:rPr>
              <w:noProof/>
            </w:rPr>
            <w:t>Määritelmät</w:t>
          </w:r>
          <w:r>
            <w:rPr>
              <w:noProof/>
            </w:rPr>
            <w:tab/>
          </w:r>
          <w:r>
            <w:rPr>
              <w:noProof/>
            </w:rPr>
            <w:fldChar w:fldCharType="begin"/>
          </w:r>
          <w:r>
            <w:rPr>
              <w:noProof/>
            </w:rPr>
            <w:instrText xml:space="preserve"> PAGEREF _Toc43707992 \h </w:instrText>
          </w:r>
          <w:r>
            <w:rPr>
              <w:noProof/>
            </w:rPr>
          </w:r>
          <w:r>
            <w:rPr>
              <w:noProof/>
            </w:rPr>
            <w:fldChar w:fldCharType="separate"/>
          </w:r>
          <w:r>
            <w:rPr>
              <w:noProof/>
            </w:rPr>
            <w:t>3</w:t>
          </w:r>
          <w:r>
            <w:rPr>
              <w:noProof/>
            </w:rPr>
            <w:fldChar w:fldCharType="end"/>
          </w:r>
        </w:p>
        <w:p w14:paraId="505A7BAF" w14:textId="497311C1" w:rsidR="00EC03BE" w:rsidRDefault="00EC03BE">
          <w:pPr>
            <w:pStyle w:val="Sisluet1"/>
            <w:rPr>
              <w:rFonts w:asciiTheme="minorHAnsi" w:eastAsiaTheme="minorEastAsia" w:hAnsiTheme="minorHAnsi" w:cstheme="minorBidi"/>
              <w:sz w:val="22"/>
              <w:lang w:eastAsia="fi-FI"/>
            </w:rPr>
          </w:pPr>
          <w:r>
            <w:t>2</w:t>
          </w:r>
          <w:r>
            <w:rPr>
              <w:rFonts w:asciiTheme="minorHAnsi" w:eastAsiaTheme="minorEastAsia" w:hAnsiTheme="minorHAnsi" w:cstheme="minorBidi"/>
              <w:sz w:val="22"/>
              <w:lang w:eastAsia="fi-FI"/>
            </w:rPr>
            <w:tab/>
          </w:r>
          <w:r>
            <w:t>DIREKTIIVIEN, EY- JA EU-ASETUSTEN SEKÄ E-SÄÄNTÖJEN MUKAISET VAATIMUKSET</w:t>
          </w:r>
          <w:r>
            <w:tab/>
          </w:r>
          <w:r>
            <w:fldChar w:fldCharType="begin"/>
          </w:r>
          <w:r>
            <w:instrText xml:space="preserve"> PAGEREF _Toc43707993 \h </w:instrText>
          </w:r>
          <w:r>
            <w:fldChar w:fldCharType="separate"/>
          </w:r>
          <w:r>
            <w:t>3</w:t>
          </w:r>
          <w:r>
            <w:fldChar w:fldCharType="end"/>
          </w:r>
        </w:p>
        <w:p w14:paraId="3A47CD81" w14:textId="4B34542D" w:rsidR="00EC03BE" w:rsidRDefault="00EC03BE">
          <w:pPr>
            <w:pStyle w:val="Sisluet1"/>
            <w:rPr>
              <w:rFonts w:asciiTheme="minorHAnsi" w:eastAsiaTheme="minorEastAsia" w:hAnsiTheme="minorHAnsi" w:cstheme="minorBidi"/>
              <w:sz w:val="22"/>
              <w:lang w:eastAsia="fi-FI"/>
            </w:rPr>
          </w:pPr>
          <w:r>
            <w:t>3</w:t>
          </w:r>
          <w:r>
            <w:rPr>
              <w:rFonts w:asciiTheme="minorHAnsi" w:eastAsiaTheme="minorEastAsia" w:hAnsiTheme="minorHAnsi" w:cstheme="minorBidi"/>
              <w:sz w:val="22"/>
              <w:lang w:eastAsia="fi-FI"/>
            </w:rPr>
            <w:tab/>
          </w:r>
          <w:r>
            <w:t>L-LUOKAN AJONEUVOJA KOSKEVAT KANSALLISET VAATIMUKSET</w:t>
          </w:r>
          <w:r>
            <w:tab/>
          </w:r>
          <w:r>
            <w:fldChar w:fldCharType="begin"/>
          </w:r>
          <w:r>
            <w:instrText xml:space="preserve"> PAGEREF _Toc43707994 \h </w:instrText>
          </w:r>
          <w:r>
            <w:fldChar w:fldCharType="separate"/>
          </w:r>
          <w:r>
            <w:t>3</w:t>
          </w:r>
          <w:r>
            <w:fldChar w:fldCharType="end"/>
          </w:r>
        </w:p>
        <w:p w14:paraId="6FA39B09" w14:textId="331F0BFE" w:rsidR="00EC03BE" w:rsidRDefault="00EC03BE">
          <w:pPr>
            <w:pStyle w:val="Sisluet2"/>
            <w:rPr>
              <w:rFonts w:asciiTheme="minorHAnsi" w:eastAsiaTheme="minorEastAsia" w:hAnsiTheme="minorHAnsi" w:cstheme="minorBidi"/>
              <w:noProof/>
              <w:sz w:val="22"/>
              <w:lang w:eastAsia="fi-FI"/>
            </w:rPr>
          </w:pPr>
          <w:r>
            <w:rPr>
              <w:noProof/>
            </w:rPr>
            <w:t>3.1</w:t>
          </w:r>
          <w:r>
            <w:rPr>
              <w:rFonts w:asciiTheme="minorHAnsi" w:eastAsiaTheme="minorEastAsia" w:hAnsiTheme="minorHAnsi" w:cstheme="minorBidi"/>
              <w:noProof/>
              <w:sz w:val="22"/>
              <w:lang w:eastAsia="fi-FI"/>
            </w:rPr>
            <w:tab/>
          </w:r>
          <w:r>
            <w:rPr>
              <w:noProof/>
            </w:rPr>
            <w:t>Varoituskolmio</w:t>
          </w:r>
          <w:r>
            <w:rPr>
              <w:noProof/>
            </w:rPr>
            <w:tab/>
          </w:r>
          <w:r>
            <w:rPr>
              <w:noProof/>
            </w:rPr>
            <w:fldChar w:fldCharType="begin"/>
          </w:r>
          <w:r>
            <w:rPr>
              <w:noProof/>
            </w:rPr>
            <w:instrText xml:space="preserve"> PAGEREF _Toc43707995 \h </w:instrText>
          </w:r>
          <w:r>
            <w:rPr>
              <w:noProof/>
            </w:rPr>
          </w:r>
          <w:r>
            <w:rPr>
              <w:noProof/>
            </w:rPr>
            <w:fldChar w:fldCharType="separate"/>
          </w:r>
          <w:r>
            <w:rPr>
              <w:noProof/>
            </w:rPr>
            <w:t>3</w:t>
          </w:r>
          <w:r>
            <w:rPr>
              <w:noProof/>
            </w:rPr>
            <w:fldChar w:fldCharType="end"/>
          </w:r>
        </w:p>
        <w:p w14:paraId="727FABEA" w14:textId="04F413C9" w:rsidR="00EC03BE" w:rsidRDefault="00EC03BE">
          <w:pPr>
            <w:pStyle w:val="Sisluet2"/>
            <w:rPr>
              <w:rFonts w:asciiTheme="minorHAnsi" w:eastAsiaTheme="minorEastAsia" w:hAnsiTheme="minorHAnsi" w:cstheme="minorBidi"/>
              <w:noProof/>
              <w:sz w:val="22"/>
              <w:lang w:eastAsia="fi-FI"/>
            </w:rPr>
          </w:pPr>
          <w:r>
            <w:rPr>
              <w:noProof/>
            </w:rPr>
            <w:t>3.2</w:t>
          </w:r>
          <w:r>
            <w:rPr>
              <w:rFonts w:asciiTheme="minorHAnsi" w:eastAsiaTheme="minorEastAsia" w:hAnsiTheme="minorHAnsi" w:cstheme="minorBidi"/>
              <w:noProof/>
              <w:sz w:val="22"/>
              <w:lang w:eastAsia="fi-FI"/>
            </w:rPr>
            <w:tab/>
          </w:r>
          <w:r>
            <w:rPr>
              <w:noProof/>
            </w:rPr>
            <w:t>Hitaan ajoneuvon kilpi</w:t>
          </w:r>
          <w:r>
            <w:rPr>
              <w:noProof/>
            </w:rPr>
            <w:tab/>
          </w:r>
          <w:r>
            <w:rPr>
              <w:noProof/>
            </w:rPr>
            <w:fldChar w:fldCharType="begin"/>
          </w:r>
          <w:r>
            <w:rPr>
              <w:noProof/>
            </w:rPr>
            <w:instrText xml:space="preserve"> PAGEREF _Toc43707996 \h </w:instrText>
          </w:r>
          <w:r>
            <w:rPr>
              <w:noProof/>
            </w:rPr>
          </w:r>
          <w:r>
            <w:rPr>
              <w:noProof/>
            </w:rPr>
            <w:fldChar w:fldCharType="separate"/>
          </w:r>
          <w:r>
            <w:rPr>
              <w:noProof/>
            </w:rPr>
            <w:t>3</w:t>
          </w:r>
          <w:r>
            <w:rPr>
              <w:noProof/>
            </w:rPr>
            <w:fldChar w:fldCharType="end"/>
          </w:r>
        </w:p>
        <w:p w14:paraId="26F335C2" w14:textId="75C30E3C" w:rsidR="00EC03BE" w:rsidRDefault="00EC03BE">
          <w:pPr>
            <w:pStyle w:val="Sisluet2"/>
            <w:rPr>
              <w:rFonts w:asciiTheme="minorHAnsi" w:eastAsiaTheme="minorEastAsia" w:hAnsiTheme="minorHAnsi" w:cstheme="minorBidi"/>
              <w:noProof/>
              <w:sz w:val="22"/>
              <w:lang w:eastAsia="fi-FI"/>
            </w:rPr>
          </w:pPr>
          <w:r>
            <w:rPr>
              <w:noProof/>
            </w:rPr>
            <w:t>3.3</w:t>
          </w:r>
          <w:r>
            <w:rPr>
              <w:rFonts w:asciiTheme="minorHAnsi" w:eastAsiaTheme="minorEastAsia" w:hAnsiTheme="minorHAnsi" w:cstheme="minorBidi"/>
              <w:noProof/>
              <w:sz w:val="22"/>
              <w:lang w:eastAsia="fi-FI"/>
            </w:rPr>
            <w:tab/>
          </w:r>
          <w:r>
            <w:rPr>
              <w:noProof/>
            </w:rPr>
            <w:t>Suojakypärä</w:t>
          </w:r>
          <w:r>
            <w:rPr>
              <w:noProof/>
            </w:rPr>
            <w:tab/>
          </w:r>
          <w:r>
            <w:rPr>
              <w:noProof/>
            </w:rPr>
            <w:fldChar w:fldCharType="begin"/>
          </w:r>
          <w:r>
            <w:rPr>
              <w:noProof/>
            </w:rPr>
            <w:instrText xml:space="preserve"> PAGEREF _Toc43707997 \h </w:instrText>
          </w:r>
          <w:r>
            <w:rPr>
              <w:noProof/>
            </w:rPr>
          </w:r>
          <w:r>
            <w:rPr>
              <w:noProof/>
            </w:rPr>
            <w:fldChar w:fldCharType="separate"/>
          </w:r>
          <w:r>
            <w:rPr>
              <w:noProof/>
            </w:rPr>
            <w:t>3</w:t>
          </w:r>
          <w:r>
            <w:rPr>
              <w:noProof/>
            </w:rPr>
            <w:fldChar w:fldCharType="end"/>
          </w:r>
        </w:p>
        <w:p w14:paraId="5B620FCB" w14:textId="731BF3D8" w:rsidR="00EC03BE" w:rsidRDefault="00EC03BE">
          <w:pPr>
            <w:pStyle w:val="Sisluet1"/>
            <w:rPr>
              <w:rFonts w:asciiTheme="minorHAnsi" w:eastAsiaTheme="minorEastAsia" w:hAnsiTheme="minorHAnsi" w:cstheme="minorBidi"/>
              <w:sz w:val="22"/>
              <w:lang w:eastAsia="fi-FI"/>
            </w:rPr>
          </w:pPr>
          <w:r>
            <w:t>4</w:t>
          </w:r>
          <w:r>
            <w:rPr>
              <w:rFonts w:asciiTheme="minorHAnsi" w:eastAsiaTheme="minorEastAsia" w:hAnsiTheme="minorHAnsi" w:cstheme="minorBidi"/>
              <w:sz w:val="22"/>
              <w:lang w:eastAsia="fi-FI"/>
            </w:rPr>
            <w:tab/>
          </w:r>
          <w:r>
            <w:t>POLKUPYÖRÄ</w:t>
          </w:r>
          <w:r>
            <w:tab/>
          </w:r>
          <w:r>
            <w:fldChar w:fldCharType="begin"/>
          </w:r>
          <w:r>
            <w:instrText xml:space="preserve"> PAGEREF _Toc43707998 \h </w:instrText>
          </w:r>
          <w:r>
            <w:fldChar w:fldCharType="separate"/>
          </w:r>
          <w:r>
            <w:t>4</w:t>
          </w:r>
          <w:r>
            <w:fldChar w:fldCharType="end"/>
          </w:r>
        </w:p>
        <w:p w14:paraId="5C04C10D" w14:textId="519B67EF" w:rsidR="00EC03BE" w:rsidRDefault="00EC03BE">
          <w:pPr>
            <w:pStyle w:val="Sisluet2"/>
            <w:rPr>
              <w:rFonts w:asciiTheme="minorHAnsi" w:eastAsiaTheme="minorEastAsia" w:hAnsiTheme="minorHAnsi" w:cstheme="minorBidi"/>
              <w:noProof/>
              <w:sz w:val="22"/>
              <w:lang w:eastAsia="fi-FI"/>
            </w:rPr>
          </w:pPr>
          <w:r>
            <w:rPr>
              <w:noProof/>
            </w:rPr>
            <w:t>4.1</w:t>
          </w:r>
          <w:r>
            <w:rPr>
              <w:rFonts w:asciiTheme="minorHAnsi" w:eastAsiaTheme="minorEastAsia" w:hAnsiTheme="minorHAnsi" w:cstheme="minorBidi"/>
              <w:noProof/>
              <w:sz w:val="22"/>
              <w:lang w:eastAsia="fi-FI"/>
            </w:rPr>
            <w:tab/>
          </w:r>
          <w:r>
            <w:rPr>
              <w:noProof/>
            </w:rPr>
            <w:t>Yleiset turvallisuusvaatimukset</w:t>
          </w:r>
          <w:r>
            <w:rPr>
              <w:noProof/>
            </w:rPr>
            <w:tab/>
          </w:r>
          <w:r>
            <w:rPr>
              <w:noProof/>
            </w:rPr>
            <w:fldChar w:fldCharType="begin"/>
          </w:r>
          <w:r>
            <w:rPr>
              <w:noProof/>
            </w:rPr>
            <w:instrText xml:space="preserve"> PAGEREF _Toc43707999 \h </w:instrText>
          </w:r>
          <w:r>
            <w:rPr>
              <w:noProof/>
            </w:rPr>
          </w:r>
          <w:r>
            <w:rPr>
              <w:noProof/>
            </w:rPr>
            <w:fldChar w:fldCharType="separate"/>
          </w:r>
          <w:r>
            <w:rPr>
              <w:noProof/>
            </w:rPr>
            <w:t>4</w:t>
          </w:r>
          <w:r>
            <w:rPr>
              <w:noProof/>
            </w:rPr>
            <w:fldChar w:fldCharType="end"/>
          </w:r>
        </w:p>
        <w:p w14:paraId="3D6EF58D" w14:textId="5A076466" w:rsidR="00EC03BE" w:rsidRDefault="00EC03BE">
          <w:pPr>
            <w:pStyle w:val="Sisluet2"/>
            <w:rPr>
              <w:rFonts w:asciiTheme="minorHAnsi" w:eastAsiaTheme="minorEastAsia" w:hAnsiTheme="minorHAnsi" w:cstheme="minorBidi"/>
              <w:noProof/>
              <w:sz w:val="22"/>
              <w:lang w:eastAsia="fi-FI"/>
            </w:rPr>
          </w:pPr>
          <w:r>
            <w:rPr>
              <w:noProof/>
            </w:rPr>
            <w:t>4.2</w:t>
          </w:r>
          <w:r>
            <w:rPr>
              <w:rFonts w:asciiTheme="minorHAnsi" w:eastAsiaTheme="minorEastAsia" w:hAnsiTheme="minorHAnsi" w:cstheme="minorBidi"/>
              <w:noProof/>
              <w:sz w:val="22"/>
              <w:lang w:eastAsia="fi-FI"/>
            </w:rPr>
            <w:tab/>
          </w:r>
          <w:r>
            <w:rPr>
              <w:noProof/>
            </w:rPr>
            <w:t>Heijastimet</w:t>
          </w:r>
          <w:r>
            <w:rPr>
              <w:noProof/>
            </w:rPr>
            <w:tab/>
          </w:r>
          <w:r>
            <w:rPr>
              <w:noProof/>
            </w:rPr>
            <w:fldChar w:fldCharType="begin"/>
          </w:r>
          <w:r>
            <w:rPr>
              <w:noProof/>
            </w:rPr>
            <w:instrText xml:space="preserve"> PAGEREF _Toc43708000 \h </w:instrText>
          </w:r>
          <w:r>
            <w:rPr>
              <w:noProof/>
            </w:rPr>
          </w:r>
          <w:r>
            <w:rPr>
              <w:noProof/>
            </w:rPr>
            <w:fldChar w:fldCharType="separate"/>
          </w:r>
          <w:r>
            <w:rPr>
              <w:noProof/>
            </w:rPr>
            <w:t>4</w:t>
          </w:r>
          <w:r>
            <w:rPr>
              <w:noProof/>
            </w:rPr>
            <w:fldChar w:fldCharType="end"/>
          </w:r>
        </w:p>
        <w:p w14:paraId="64CEF64A" w14:textId="3536AD2E" w:rsidR="00EC03BE" w:rsidRDefault="00EC03BE">
          <w:pPr>
            <w:pStyle w:val="Sisluet2"/>
            <w:rPr>
              <w:rFonts w:asciiTheme="minorHAnsi" w:eastAsiaTheme="minorEastAsia" w:hAnsiTheme="minorHAnsi" w:cstheme="minorBidi"/>
              <w:noProof/>
              <w:sz w:val="22"/>
              <w:lang w:eastAsia="fi-FI"/>
            </w:rPr>
          </w:pPr>
          <w:r>
            <w:rPr>
              <w:noProof/>
            </w:rPr>
            <w:t>4.3</w:t>
          </w:r>
          <w:r>
            <w:rPr>
              <w:rFonts w:asciiTheme="minorHAnsi" w:eastAsiaTheme="minorEastAsia" w:hAnsiTheme="minorHAnsi" w:cstheme="minorBidi"/>
              <w:noProof/>
              <w:sz w:val="22"/>
              <w:lang w:eastAsia="fi-FI"/>
            </w:rPr>
            <w:tab/>
          </w:r>
          <w:r>
            <w:rPr>
              <w:noProof/>
            </w:rPr>
            <w:t>Valaisimet</w:t>
          </w:r>
          <w:r>
            <w:rPr>
              <w:noProof/>
            </w:rPr>
            <w:tab/>
          </w:r>
          <w:r>
            <w:rPr>
              <w:noProof/>
            </w:rPr>
            <w:fldChar w:fldCharType="begin"/>
          </w:r>
          <w:r>
            <w:rPr>
              <w:noProof/>
            </w:rPr>
            <w:instrText xml:space="preserve"> PAGEREF _Toc43708001 \h </w:instrText>
          </w:r>
          <w:r>
            <w:rPr>
              <w:noProof/>
            </w:rPr>
          </w:r>
          <w:r>
            <w:rPr>
              <w:noProof/>
            </w:rPr>
            <w:fldChar w:fldCharType="separate"/>
          </w:r>
          <w:r>
            <w:rPr>
              <w:noProof/>
            </w:rPr>
            <w:t>4</w:t>
          </w:r>
          <w:r>
            <w:rPr>
              <w:noProof/>
            </w:rPr>
            <w:fldChar w:fldCharType="end"/>
          </w:r>
        </w:p>
        <w:p w14:paraId="72CB6D71" w14:textId="63004A06" w:rsidR="00EC03BE" w:rsidRDefault="00EC03BE">
          <w:pPr>
            <w:pStyle w:val="Sisluet2"/>
            <w:rPr>
              <w:rFonts w:asciiTheme="minorHAnsi" w:eastAsiaTheme="minorEastAsia" w:hAnsiTheme="minorHAnsi" w:cstheme="minorBidi"/>
              <w:noProof/>
              <w:sz w:val="22"/>
              <w:lang w:eastAsia="fi-FI"/>
            </w:rPr>
          </w:pPr>
          <w:r>
            <w:rPr>
              <w:noProof/>
            </w:rPr>
            <w:t>4.4</w:t>
          </w:r>
          <w:r>
            <w:rPr>
              <w:rFonts w:asciiTheme="minorHAnsi" w:eastAsiaTheme="minorEastAsia" w:hAnsiTheme="minorHAnsi" w:cstheme="minorBidi"/>
              <w:noProof/>
              <w:sz w:val="22"/>
              <w:lang w:eastAsia="fi-FI"/>
            </w:rPr>
            <w:tab/>
          </w:r>
          <w:r>
            <w:rPr>
              <w:noProof/>
            </w:rPr>
            <w:t>Yksittäiskappaleena valmistettu L1e-A –luokan ajoneuvo</w:t>
          </w:r>
          <w:r>
            <w:rPr>
              <w:noProof/>
            </w:rPr>
            <w:tab/>
          </w:r>
          <w:r>
            <w:rPr>
              <w:noProof/>
            </w:rPr>
            <w:fldChar w:fldCharType="begin"/>
          </w:r>
          <w:r>
            <w:rPr>
              <w:noProof/>
            </w:rPr>
            <w:instrText xml:space="preserve"> PAGEREF _Toc43708002 \h </w:instrText>
          </w:r>
          <w:r>
            <w:rPr>
              <w:noProof/>
            </w:rPr>
          </w:r>
          <w:r>
            <w:rPr>
              <w:noProof/>
            </w:rPr>
            <w:fldChar w:fldCharType="separate"/>
          </w:r>
          <w:r>
            <w:rPr>
              <w:noProof/>
            </w:rPr>
            <w:t>5</w:t>
          </w:r>
          <w:r>
            <w:rPr>
              <w:noProof/>
            </w:rPr>
            <w:fldChar w:fldCharType="end"/>
          </w:r>
        </w:p>
        <w:p w14:paraId="01326BDC" w14:textId="5C9CEF09" w:rsidR="00EC03BE" w:rsidRDefault="00EC03BE">
          <w:pPr>
            <w:pStyle w:val="Sisluet1"/>
            <w:rPr>
              <w:rFonts w:asciiTheme="minorHAnsi" w:eastAsiaTheme="minorEastAsia" w:hAnsiTheme="minorHAnsi" w:cstheme="minorBidi"/>
              <w:sz w:val="22"/>
              <w:lang w:eastAsia="fi-FI"/>
            </w:rPr>
          </w:pPr>
          <w:r>
            <w:t>5</w:t>
          </w:r>
          <w:r>
            <w:rPr>
              <w:rFonts w:asciiTheme="minorHAnsi" w:eastAsiaTheme="minorEastAsia" w:hAnsiTheme="minorHAnsi" w:cstheme="minorBidi"/>
              <w:sz w:val="22"/>
              <w:lang w:eastAsia="fi-FI"/>
            </w:rPr>
            <w:tab/>
          </w:r>
          <w:r>
            <w:t>L-LUOKAN AJONEUVON JA POLKUPYÖRÄN PERÄVAUNU</w:t>
          </w:r>
          <w:r>
            <w:tab/>
          </w:r>
          <w:r>
            <w:fldChar w:fldCharType="begin"/>
          </w:r>
          <w:r>
            <w:instrText xml:space="preserve"> PAGEREF _Toc43708003 \h </w:instrText>
          </w:r>
          <w:r>
            <w:fldChar w:fldCharType="separate"/>
          </w:r>
          <w:r>
            <w:t>5</w:t>
          </w:r>
          <w:r>
            <w:fldChar w:fldCharType="end"/>
          </w:r>
        </w:p>
        <w:p w14:paraId="0660884E" w14:textId="45D02FE8" w:rsidR="00EC03BE" w:rsidRDefault="00EC03BE">
          <w:pPr>
            <w:pStyle w:val="Sisluet2"/>
            <w:rPr>
              <w:rFonts w:asciiTheme="minorHAnsi" w:eastAsiaTheme="minorEastAsia" w:hAnsiTheme="minorHAnsi" w:cstheme="minorBidi"/>
              <w:noProof/>
              <w:sz w:val="22"/>
              <w:lang w:eastAsia="fi-FI"/>
            </w:rPr>
          </w:pPr>
          <w:r>
            <w:rPr>
              <w:noProof/>
            </w:rPr>
            <w:t>5.1</w:t>
          </w:r>
          <w:r>
            <w:rPr>
              <w:rFonts w:asciiTheme="minorHAnsi" w:eastAsiaTheme="minorEastAsia" w:hAnsiTheme="minorHAnsi" w:cstheme="minorBidi"/>
              <w:noProof/>
              <w:sz w:val="22"/>
              <w:lang w:eastAsia="fi-FI"/>
            </w:rPr>
            <w:tab/>
          </w:r>
          <w:r>
            <w:rPr>
              <w:noProof/>
            </w:rPr>
            <w:t>Renkaat</w:t>
          </w:r>
          <w:r>
            <w:rPr>
              <w:noProof/>
            </w:rPr>
            <w:tab/>
          </w:r>
          <w:r>
            <w:rPr>
              <w:noProof/>
            </w:rPr>
            <w:fldChar w:fldCharType="begin"/>
          </w:r>
          <w:r>
            <w:rPr>
              <w:noProof/>
            </w:rPr>
            <w:instrText xml:space="preserve"> PAGEREF _Toc43708004 \h </w:instrText>
          </w:r>
          <w:r>
            <w:rPr>
              <w:noProof/>
            </w:rPr>
          </w:r>
          <w:r>
            <w:rPr>
              <w:noProof/>
            </w:rPr>
            <w:fldChar w:fldCharType="separate"/>
          </w:r>
          <w:r>
            <w:rPr>
              <w:noProof/>
            </w:rPr>
            <w:t>5</w:t>
          </w:r>
          <w:r>
            <w:rPr>
              <w:noProof/>
            </w:rPr>
            <w:fldChar w:fldCharType="end"/>
          </w:r>
        </w:p>
        <w:p w14:paraId="4059C059" w14:textId="0B5E3B67" w:rsidR="00EC03BE" w:rsidRDefault="00EC03BE">
          <w:pPr>
            <w:pStyle w:val="Sisluet2"/>
            <w:rPr>
              <w:rFonts w:asciiTheme="minorHAnsi" w:eastAsiaTheme="minorEastAsia" w:hAnsiTheme="minorHAnsi" w:cstheme="minorBidi"/>
              <w:noProof/>
              <w:sz w:val="22"/>
              <w:lang w:eastAsia="fi-FI"/>
            </w:rPr>
          </w:pPr>
          <w:r>
            <w:rPr>
              <w:noProof/>
            </w:rPr>
            <w:t>5.2</w:t>
          </w:r>
          <w:r>
            <w:rPr>
              <w:rFonts w:asciiTheme="minorHAnsi" w:eastAsiaTheme="minorEastAsia" w:hAnsiTheme="minorHAnsi" w:cstheme="minorBidi"/>
              <w:noProof/>
              <w:sz w:val="22"/>
              <w:lang w:eastAsia="fi-FI"/>
            </w:rPr>
            <w:tab/>
          </w:r>
          <w:r>
            <w:rPr>
              <w:noProof/>
            </w:rPr>
            <w:t>Kytkentälaitteet</w:t>
          </w:r>
          <w:r>
            <w:rPr>
              <w:noProof/>
            </w:rPr>
            <w:tab/>
          </w:r>
          <w:r>
            <w:rPr>
              <w:noProof/>
            </w:rPr>
            <w:fldChar w:fldCharType="begin"/>
          </w:r>
          <w:r>
            <w:rPr>
              <w:noProof/>
            </w:rPr>
            <w:instrText xml:space="preserve"> PAGEREF _Toc43708005 \h </w:instrText>
          </w:r>
          <w:r>
            <w:rPr>
              <w:noProof/>
            </w:rPr>
          </w:r>
          <w:r>
            <w:rPr>
              <w:noProof/>
            </w:rPr>
            <w:fldChar w:fldCharType="separate"/>
          </w:r>
          <w:r>
            <w:rPr>
              <w:noProof/>
            </w:rPr>
            <w:t>5</w:t>
          </w:r>
          <w:r>
            <w:rPr>
              <w:noProof/>
            </w:rPr>
            <w:fldChar w:fldCharType="end"/>
          </w:r>
        </w:p>
        <w:p w14:paraId="4E34FB84" w14:textId="13297894" w:rsidR="00EC03BE" w:rsidRDefault="00EC03BE">
          <w:pPr>
            <w:pStyle w:val="Sisluet2"/>
            <w:rPr>
              <w:rFonts w:asciiTheme="minorHAnsi" w:eastAsiaTheme="minorEastAsia" w:hAnsiTheme="minorHAnsi" w:cstheme="minorBidi"/>
              <w:noProof/>
              <w:sz w:val="22"/>
              <w:lang w:eastAsia="fi-FI"/>
            </w:rPr>
          </w:pPr>
          <w:r>
            <w:rPr>
              <w:noProof/>
            </w:rPr>
            <w:t>5.3</w:t>
          </w:r>
          <w:r>
            <w:rPr>
              <w:rFonts w:asciiTheme="minorHAnsi" w:eastAsiaTheme="minorEastAsia" w:hAnsiTheme="minorHAnsi" w:cstheme="minorBidi"/>
              <w:noProof/>
              <w:sz w:val="22"/>
              <w:lang w:eastAsia="fi-FI"/>
            </w:rPr>
            <w:tab/>
          </w:r>
          <w:r>
            <w:rPr>
              <w:noProof/>
            </w:rPr>
            <w:t>Valaisimet ja heijastimet</w:t>
          </w:r>
          <w:r>
            <w:rPr>
              <w:noProof/>
            </w:rPr>
            <w:tab/>
          </w:r>
          <w:r>
            <w:rPr>
              <w:noProof/>
            </w:rPr>
            <w:fldChar w:fldCharType="begin"/>
          </w:r>
          <w:r>
            <w:rPr>
              <w:noProof/>
            </w:rPr>
            <w:instrText xml:space="preserve"> PAGEREF _Toc43708006 \h </w:instrText>
          </w:r>
          <w:r>
            <w:rPr>
              <w:noProof/>
            </w:rPr>
          </w:r>
          <w:r>
            <w:rPr>
              <w:noProof/>
            </w:rPr>
            <w:fldChar w:fldCharType="separate"/>
          </w:r>
          <w:r>
            <w:rPr>
              <w:noProof/>
            </w:rPr>
            <w:t>5</w:t>
          </w:r>
          <w:r>
            <w:rPr>
              <w:noProof/>
            </w:rPr>
            <w:fldChar w:fldCharType="end"/>
          </w:r>
        </w:p>
        <w:p w14:paraId="61A1E818" w14:textId="7E7B5CF6" w:rsidR="00EC03BE" w:rsidRDefault="00EC03BE">
          <w:pPr>
            <w:pStyle w:val="Sisluet3"/>
            <w:rPr>
              <w:rFonts w:asciiTheme="minorHAnsi" w:eastAsiaTheme="minorEastAsia" w:hAnsiTheme="minorHAnsi" w:cstheme="minorBidi"/>
              <w:noProof/>
              <w:sz w:val="22"/>
              <w:lang w:eastAsia="fi-FI"/>
            </w:rPr>
          </w:pPr>
          <w:r>
            <w:rPr>
              <w:noProof/>
            </w:rPr>
            <w:t>5.3.1</w:t>
          </w:r>
          <w:r>
            <w:rPr>
              <w:rFonts w:asciiTheme="minorHAnsi" w:eastAsiaTheme="minorEastAsia" w:hAnsiTheme="minorHAnsi" w:cstheme="minorBidi"/>
              <w:noProof/>
              <w:sz w:val="22"/>
              <w:lang w:eastAsia="fi-FI"/>
            </w:rPr>
            <w:tab/>
          </w:r>
          <w:r>
            <w:rPr>
              <w:noProof/>
            </w:rPr>
            <w:t>Suuntavalaisimet</w:t>
          </w:r>
          <w:r>
            <w:rPr>
              <w:noProof/>
            </w:rPr>
            <w:tab/>
          </w:r>
          <w:r>
            <w:rPr>
              <w:noProof/>
            </w:rPr>
            <w:fldChar w:fldCharType="begin"/>
          </w:r>
          <w:r>
            <w:rPr>
              <w:noProof/>
            </w:rPr>
            <w:instrText xml:space="preserve"> PAGEREF _Toc43708007 \h </w:instrText>
          </w:r>
          <w:r>
            <w:rPr>
              <w:noProof/>
            </w:rPr>
          </w:r>
          <w:r>
            <w:rPr>
              <w:noProof/>
            </w:rPr>
            <w:fldChar w:fldCharType="separate"/>
          </w:r>
          <w:r>
            <w:rPr>
              <w:noProof/>
            </w:rPr>
            <w:t>5</w:t>
          </w:r>
          <w:r>
            <w:rPr>
              <w:noProof/>
            </w:rPr>
            <w:fldChar w:fldCharType="end"/>
          </w:r>
        </w:p>
        <w:p w14:paraId="1B51C533" w14:textId="531E2F3A" w:rsidR="00EC03BE" w:rsidRDefault="00EC03BE">
          <w:pPr>
            <w:pStyle w:val="Sisluet3"/>
            <w:rPr>
              <w:rFonts w:asciiTheme="minorHAnsi" w:eastAsiaTheme="minorEastAsia" w:hAnsiTheme="minorHAnsi" w:cstheme="minorBidi"/>
              <w:noProof/>
              <w:sz w:val="22"/>
              <w:lang w:eastAsia="fi-FI"/>
            </w:rPr>
          </w:pPr>
          <w:r>
            <w:rPr>
              <w:noProof/>
            </w:rPr>
            <w:lastRenderedPageBreak/>
            <w:t>5.3.2</w:t>
          </w:r>
          <w:r>
            <w:rPr>
              <w:rFonts w:asciiTheme="minorHAnsi" w:eastAsiaTheme="minorEastAsia" w:hAnsiTheme="minorHAnsi" w:cstheme="minorBidi"/>
              <w:noProof/>
              <w:sz w:val="22"/>
              <w:lang w:eastAsia="fi-FI"/>
            </w:rPr>
            <w:tab/>
          </w:r>
          <w:r>
            <w:rPr>
              <w:noProof/>
            </w:rPr>
            <w:t>Jarruvalaisimet</w:t>
          </w:r>
          <w:r>
            <w:rPr>
              <w:noProof/>
            </w:rPr>
            <w:tab/>
          </w:r>
          <w:r>
            <w:rPr>
              <w:noProof/>
            </w:rPr>
            <w:fldChar w:fldCharType="begin"/>
          </w:r>
          <w:r>
            <w:rPr>
              <w:noProof/>
            </w:rPr>
            <w:instrText xml:space="preserve"> PAGEREF _Toc43708008 \h </w:instrText>
          </w:r>
          <w:r>
            <w:rPr>
              <w:noProof/>
            </w:rPr>
          </w:r>
          <w:r>
            <w:rPr>
              <w:noProof/>
            </w:rPr>
            <w:fldChar w:fldCharType="separate"/>
          </w:r>
          <w:r>
            <w:rPr>
              <w:noProof/>
            </w:rPr>
            <w:t>6</w:t>
          </w:r>
          <w:r>
            <w:rPr>
              <w:noProof/>
            </w:rPr>
            <w:fldChar w:fldCharType="end"/>
          </w:r>
        </w:p>
        <w:p w14:paraId="2B06FF42" w14:textId="03CD29BA" w:rsidR="00EC03BE" w:rsidRDefault="00EC03BE">
          <w:pPr>
            <w:pStyle w:val="Sisluet3"/>
            <w:rPr>
              <w:rFonts w:asciiTheme="minorHAnsi" w:eastAsiaTheme="minorEastAsia" w:hAnsiTheme="minorHAnsi" w:cstheme="minorBidi"/>
              <w:noProof/>
              <w:sz w:val="22"/>
              <w:lang w:eastAsia="fi-FI"/>
            </w:rPr>
          </w:pPr>
          <w:r>
            <w:rPr>
              <w:noProof/>
            </w:rPr>
            <w:t>5.3.3</w:t>
          </w:r>
          <w:r>
            <w:rPr>
              <w:rFonts w:asciiTheme="minorHAnsi" w:eastAsiaTheme="minorEastAsia" w:hAnsiTheme="minorHAnsi" w:cstheme="minorBidi"/>
              <w:noProof/>
              <w:sz w:val="22"/>
              <w:lang w:eastAsia="fi-FI"/>
            </w:rPr>
            <w:tab/>
          </w:r>
          <w:r>
            <w:rPr>
              <w:noProof/>
            </w:rPr>
            <w:t>Takavalaisimet</w:t>
          </w:r>
          <w:r>
            <w:rPr>
              <w:noProof/>
            </w:rPr>
            <w:tab/>
          </w:r>
          <w:r>
            <w:rPr>
              <w:noProof/>
            </w:rPr>
            <w:fldChar w:fldCharType="begin"/>
          </w:r>
          <w:r>
            <w:rPr>
              <w:noProof/>
            </w:rPr>
            <w:instrText xml:space="preserve"> PAGEREF _Toc43708009 \h </w:instrText>
          </w:r>
          <w:r>
            <w:rPr>
              <w:noProof/>
            </w:rPr>
          </w:r>
          <w:r>
            <w:rPr>
              <w:noProof/>
            </w:rPr>
            <w:fldChar w:fldCharType="separate"/>
          </w:r>
          <w:r>
            <w:rPr>
              <w:noProof/>
            </w:rPr>
            <w:t>6</w:t>
          </w:r>
          <w:r>
            <w:rPr>
              <w:noProof/>
            </w:rPr>
            <w:fldChar w:fldCharType="end"/>
          </w:r>
        </w:p>
        <w:p w14:paraId="467B56A0" w14:textId="526098DD" w:rsidR="00EC03BE" w:rsidRDefault="00EC03BE">
          <w:pPr>
            <w:pStyle w:val="Sisluet3"/>
            <w:rPr>
              <w:rFonts w:asciiTheme="minorHAnsi" w:eastAsiaTheme="minorEastAsia" w:hAnsiTheme="minorHAnsi" w:cstheme="minorBidi"/>
              <w:noProof/>
              <w:sz w:val="22"/>
              <w:lang w:eastAsia="fi-FI"/>
            </w:rPr>
          </w:pPr>
          <w:r>
            <w:rPr>
              <w:noProof/>
            </w:rPr>
            <w:t>5.3.4</w:t>
          </w:r>
          <w:r>
            <w:rPr>
              <w:rFonts w:asciiTheme="minorHAnsi" w:eastAsiaTheme="minorEastAsia" w:hAnsiTheme="minorHAnsi" w:cstheme="minorBidi"/>
              <w:noProof/>
              <w:sz w:val="22"/>
              <w:lang w:eastAsia="fi-FI"/>
            </w:rPr>
            <w:tab/>
          </w:r>
          <w:r>
            <w:rPr>
              <w:noProof/>
            </w:rPr>
            <w:t>Heijastimet</w:t>
          </w:r>
          <w:r>
            <w:rPr>
              <w:noProof/>
            </w:rPr>
            <w:tab/>
          </w:r>
          <w:r>
            <w:rPr>
              <w:noProof/>
            </w:rPr>
            <w:fldChar w:fldCharType="begin"/>
          </w:r>
          <w:r>
            <w:rPr>
              <w:noProof/>
            </w:rPr>
            <w:instrText xml:space="preserve"> PAGEREF _Toc43708010 \h </w:instrText>
          </w:r>
          <w:r>
            <w:rPr>
              <w:noProof/>
            </w:rPr>
          </w:r>
          <w:r>
            <w:rPr>
              <w:noProof/>
            </w:rPr>
            <w:fldChar w:fldCharType="separate"/>
          </w:r>
          <w:r>
            <w:rPr>
              <w:noProof/>
            </w:rPr>
            <w:t>6</w:t>
          </w:r>
          <w:r>
            <w:rPr>
              <w:noProof/>
            </w:rPr>
            <w:fldChar w:fldCharType="end"/>
          </w:r>
        </w:p>
        <w:p w14:paraId="04B71531" w14:textId="7A986933" w:rsidR="00EC03BE" w:rsidRDefault="00EC03BE">
          <w:pPr>
            <w:pStyle w:val="Sisluet2"/>
            <w:rPr>
              <w:rFonts w:asciiTheme="minorHAnsi" w:eastAsiaTheme="minorEastAsia" w:hAnsiTheme="minorHAnsi" w:cstheme="minorBidi"/>
              <w:noProof/>
              <w:sz w:val="22"/>
              <w:lang w:eastAsia="fi-FI"/>
            </w:rPr>
          </w:pPr>
          <w:r>
            <w:rPr>
              <w:noProof/>
            </w:rPr>
            <w:t>5.4</w:t>
          </w:r>
          <w:r>
            <w:rPr>
              <w:rFonts w:asciiTheme="minorHAnsi" w:eastAsiaTheme="minorEastAsia" w:hAnsiTheme="minorHAnsi" w:cstheme="minorBidi"/>
              <w:noProof/>
              <w:sz w:val="22"/>
              <w:lang w:eastAsia="fi-FI"/>
            </w:rPr>
            <w:tab/>
          </w:r>
          <w:r>
            <w:rPr>
              <w:noProof/>
            </w:rPr>
            <w:t>Hitaan ajoneuvon kilpi</w:t>
          </w:r>
          <w:r>
            <w:rPr>
              <w:noProof/>
            </w:rPr>
            <w:tab/>
          </w:r>
          <w:r>
            <w:rPr>
              <w:noProof/>
            </w:rPr>
            <w:fldChar w:fldCharType="begin"/>
          </w:r>
          <w:r>
            <w:rPr>
              <w:noProof/>
            </w:rPr>
            <w:instrText xml:space="preserve"> PAGEREF _Toc43708011 \h </w:instrText>
          </w:r>
          <w:r>
            <w:rPr>
              <w:noProof/>
            </w:rPr>
          </w:r>
          <w:r>
            <w:rPr>
              <w:noProof/>
            </w:rPr>
            <w:fldChar w:fldCharType="separate"/>
          </w:r>
          <w:r>
            <w:rPr>
              <w:noProof/>
            </w:rPr>
            <w:t>6</w:t>
          </w:r>
          <w:r>
            <w:rPr>
              <w:noProof/>
            </w:rPr>
            <w:fldChar w:fldCharType="end"/>
          </w:r>
        </w:p>
        <w:p w14:paraId="7EB49CD6" w14:textId="716F0287" w:rsidR="00EC03BE" w:rsidRDefault="00EC03BE">
          <w:pPr>
            <w:pStyle w:val="Sisluet2"/>
            <w:rPr>
              <w:rFonts w:asciiTheme="minorHAnsi" w:eastAsiaTheme="minorEastAsia" w:hAnsiTheme="minorHAnsi" w:cstheme="minorBidi"/>
              <w:noProof/>
              <w:sz w:val="22"/>
              <w:lang w:eastAsia="fi-FI"/>
            </w:rPr>
          </w:pPr>
          <w:r>
            <w:rPr>
              <w:noProof/>
            </w:rPr>
            <w:t>5.5</w:t>
          </w:r>
          <w:r>
            <w:rPr>
              <w:rFonts w:asciiTheme="minorHAnsi" w:eastAsiaTheme="minorEastAsia" w:hAnsiTheme="minorHAnsi" w:cstheme="minorBidi"/>
              <w:noProof/>
              <w:sz w:val="22"/>
              <w:lang w:eastAsia="fi-FI"/>
            </w:rPr>
            <w:tab/>
          </w:r>
          <w:r>
            <w:rPr>
              <w:noProof/>
            </w:rPr>
            <w:t>Roiskesuojat</w:t>
          </w:r>
          <w:r>
            <w:rPr>
              <w:noProof/>
            </w:rPr>
            <w:tab/>
          </w:r>
          <w:r>
            <w:rPr>
              <w:noProof/>
            </w:rPr>
            <w:fldChar w:fldCharType="begin"/>
          </w:r>
          <w:r>
            <w:rPr>
              <w:noProof/>
            </w:rPr>
            <w:instrText xml:space="preserve"> PAGEREF _Toc43708012 \h </w:instrText>
          </w:r>
          <w:r>
            <w:rPr>
              <w:noProof/>
            </w:rPr>
          </w:r>
          <w:r>
            <w:rPr>
              <w:noProof/>
            </w:rPr>
            <w:fldChar w:fldCharType="separate"/>
          </w:r>
          <w:r>
            <w:rPr>
              <w:noProof/>
            </w:rPr>
            <w:t>6</w:t>
          </w:r>
          <w:r>
            <w:rPr>
              <w:noProof/>
            </w:rPr>
            <w:fldChar w:fldCharType="end"/>
          </w:r>
        </w:p>
        <w:p w14:paraId="71F1CC1A" w14:textId="087EE004" w:rsidR="00EC03BE" w:rsidRDefault="00EC03BE">
          <w:pPr>
            <w:pStyle w:val="Sisluet1"/>
            <w:rPr>
              <w:rFonts w:asciiTheme="minorHAnsi" w:eastAsiaTheme="minorEastAsia" w:hAnsiTheme="minorHAnsi" w:cstheme="minorBidi"/>
              <w:sz w:val="22"/>
              <w:lang w:eastAsia="fi-FI"/>
            </w:rPr>
          </w:pPr>
          <w:r>
            <w:t>6</w:t>
          </w:r>
          <w:r>
            <w:rPr>
              <w:rFonts w:asciiTheme="minorHAnsi" w:eastAsiaTheme="minorEastAsia" w:hAnsiTheme="minorHAnsi" w:cstheme="minorBidi"/>
              <w:sz w:val="22"/>
              <w:lang w:eastAsia="fi-FI"/>
            </w:rPr>
            <w:tab/>
          </w:r>
          <w:r>
            <w:t>KEVYT SÄHKÖAJONEUVO</w:t>
          </w:r>
          <w:r>
            <w:tab/>
          </w:r>
          <w:r>
            <w:fldChar w:fldCharType="begin"/>
          </w:r>
          <w:r>
            <w:instrText xml:space="preserve"> PAGEREF _Toc43708013 \h </w:instrText>
          </w:r>
          <w:r>
            <w:fldChar w:fldCharType="separate"/>
          </w:r>
          <w:r>
            <w:t>7</w:t>
          </w:r>
          <w:r>
            <w:fldChar w:fldCharType="end"/>
          </w:r>
        </w:p>
        <w:p w14:paraId="64300624" w14:textId="3E466DC7" w:rsidR="00EC03BE" w:rsidRDefault="00EC03BE">
          <w:pPr>
            <w:pStyle w:val="Sisluet1"/>
            <w:rPr>
              <w:rFonts w:asciiTheme="minorHAnsi" w:eastAsiaTheme="minorEastAsia" w:hAnsiTheme="minorHAnsi" w:cstheme="minorBidi"/>
              <w:sz w:val="22"/>
              <w:lang w:eastAsia="fi-FI"/>
            </w:rPr>
          </w:pPr>
          <w:r>
            <w:t>7</w:t>
          </w:r>
          <w:r>
            <w:rPr>
              <w:rFonts w:asciiTheme="minorHAnsi" w:eastAsiaTheme="minorEastAsia" w:hAnsiTheme="minorHAnsi" w:cstheme="minorBidi"/>
              <w:sz w:val="22"/>
              <w:lang w:eastAsia="fi-FI"/>
            </w:rPr>
            <w:tab/>
          </w:r>
          <w:r>
            <w:t>MUUTTOAJONEUVON JA ERÄIDEN MUIDEN AJONEUVOJEN VAATIMUSTENMUKAISUUS</w:t>
          </w:r>
          <w:r>
            <w:tab/>
          </w:r>
          <w:r>
            <w:fldChar w:fldCharType="begin"/>
          </w:r>
          <w:r>
            <w:instrText xml:space="preserve"> PAGEREF _Toc43708014 \h </w:instrText>
          </w:r>
          <w:r>
            <w:fldChar w:fldCharType="separate"/>
          </w:r>
          <w:r>
            <w:t>7</w:t>
          </w:r>
          <w:r>
            <w:fldChar w:fldCharType="end"/>
          </w:r>
        </w:p>
        <w:p w14:paraId="2168874B" w14:textId="79A4FDAD" w:rsidR="00EC03BE" w:rsidRDefault="00EC03BE">
          <w:pPr>
            <w:pStyle w:val="Sisluet1"/>
            <w:rPr>
              <w:rFonts w:asciiTheme="minorHAnsi" w:eastAsiaTheme="minorEastAsia" w:hAnsiTheme="minorHAnsi" w:cstheme="minorBidi"/>
              <w:sz w:val="22"/>
              <w:lang w:eastAsia="fi-FI"/>
            </w:rPr>
          </w:pPr>
          <w:r>
            <w:t>8</w:t>
          </w:r>
          <w:r>
            <w:rPr>
              <w:rFonts w:asciiTheme="minorHAnsi" w:eastAsiaTheme="minorEastAsia" w:hAnsiTheme="minorHAnsi" w:cstheme="minorBidi"/>
              <w:sz w:val="22"/>
              <w:lang w:eastAsia="fi-FI"/>
            </w:rPr>
            <w:tab/>
          </w:r>
          <w:r>
            <w:t>VOIMAANTULO</w:t>
          </w:r>
          <w:r>
            <w:tab/>
          </w:r>
          <w:r>
            <w:fldChar w:fldCharType="begin"/>
          </w:r>
          <w:r>
            <w:instrText xml:space="preserve"> PAGEREF _Toc43708015 \h </w:instrText>
          </w:r>
          <w:r>
            <w:fldChar w:fldCharType="separate"/>
          </w:r>
          <w:r>
            <w:t>7</w:t>
          </w:r>
          <w:r>
            <w:fldChar w:fldCharType="end"/>
          </w:r>
        </w:p>
        <w:p w14:paraId="421B1785" w14:textId="3B004475" w:rsidR="00EC03BE" w:rsidRDefault="00EC03BE">
          <w:pPr>
            <w:pStyle w:val="Sisluet1"/>
            <w:rPr>
              <w:rFonts w:asciiTheme="minorHAnsi" w:eastAsiaTheme="minorEastAsia" w:hAnsiTheme="minorHAnsi" w:cstheme="minorBidi"/>
              <w:sz w:val="22"/>
              <w:lang w:eastAsia="fi-FI"/>
            </w:rPr>
          </w:pPr>
          <w:r w:rsidRPr="00003917">
            <w:rPr>
              <w:color w:val="000000"/>
            </w:rPr>
            <w:t>Liite 1</w:t>
          </w:r>
          <w:r>
            <w:rPr>
              <w:rFonts w:asciiTheme="minorHAnsi" w:eastAsiaTheme="minorEastAsia" w:hAnsiTheme="minorHAnsi" w:cstheme="minorBidi"/>
              <w:sz w:val="22"/>
              <w:lang w:eastAsia="fi-FI"/>
            </w:rPr>
            <w:tab/>
          </w:r>
          <w:r>
            <w:t>L-luokan ajoneuvoja koskevat kansalliset poikkeukset</w:t>
          </w:r>
          <w:r>
            <w:tab/>
          </w:r>
          <w:r>
            <w:fldChar w:fldCharType="begin"/>
          </w:r>
          <w:r>
            <w:instrText xml:space="preserve"> PAGEREF _Toc43708016 \h </w:instrText>
          </w:r>
          <w:r>
            <w:fldChar w:fldCharType="separate"/>
          </w:r>
          <w:r>
            <w:t>8</w:t>
          </w:r>
          <w:r>
            <w:fldChar w:fldCharType="end"/>
          </w:r>
        </w:p>
        <w:p w14:paraId="70E450DF" w14:textId="02ACA174" w:rsidR="00D32EE1" w:rsidRDefault="00DC3497" w:rsidP="009A7A61">
          <w:pPr>
            <w:pStyle w:val="Sisluet1"/>
          </w:pPr>
          <w:r>
            <w:fldChar w:fldCharType="end"/>
          </w:r>
        </w:p>
      </w:sdtContent>
    </w:sdt>
    <w:p w14:paraId="70E450E0" w14:textId="54A03F0C" w:rsidR="006728BE" w:rsidRPr="00F21BCF" w:rsidRDefault="00800A79" w:rsidP="00D32EE1">
      <w:pPr>
        <w:pStyle w:val="TrafiAsiaotsikko"/>
        <w:rPr>
          <w:b w:val="0"/>
          <w:bCs/>
          <w:noProof/>
          <w:szCs w:val="20"/>
        </w:rPr>
      </w:pPr>
      <w:r w:rsidRPr="00F21BCF">
        <w:br/>
      </w:r>
    </w:p>
    <w:p w14:paraId="70E450E1" w14:textId="78481C25" w:rsidR="007E1100" w:rsidRDefault="00B357E0" w:rsidP="004F1FFD">
      <w:pPr>
        <w:pStyle w:val="Otsikko1"/>
      </w:pPr>
      <w:bookmarkStart w:id="0" w:name="_Toc43707989"/>
      <w:r>
        <w:t>Yleistä</w:t>
      </w:r>
      <w:bookmarkEnd w:id="0"/>
    </w:p>
    <w:p w14:paraId="14369FCD" w14:textId="7FAFA37C" w:rsidR="00B357E0" w:rsidRDefault="00B357E0" w:rsidP="00B357E0">
      <w:pPr>
        <w:pStyle w:val="Otsikko2"/>
      </w:pPr>
      <w:bookmarkStart w:id="1" w:name="_Toc43707990"/>
      <w:r>
        <w:t>Määräyksen tarkoitus</w:t>
      </w:r>
      <w:bookmarkEnd w:id="1"/>
    </w:p>
    <w:p w14:paraId="0E9D2F07" w14:textId="486D2B6A" w:rsidR="00B357E0" w:rsidRPr="00B357E0" w:rsidRDefault="00B357E0" w:rsidP="00B357E0">
      <w:pPr>
        <w:pStyle w:val="Leipteksti"/>
      </w:pPr>
      <w:r w:rsidRPr="00B357E0">
        <w:t xml:space="preserve">Tällä määräyksellä </w:t>
      </w:r>
      <w:r w:rsidR="00595343">
        <w:t xml:space="preserve">Liikenne- ja viestintävirasto </w:t>
      </w:r>
      <w:r w:rsidRPr="00B357E0">
        <w:t>antaa ajoneuvolain (</w:t>
      </w:r>
      <w:r w:rsidR="00FD653E">
        <w:t>/2020</w:t>
      </w:r>
      <w:r w:rsidRPr="00B357E0">
        <w:t>):</w:t>
      </w:r>
    </w:p>
    <w:p w14:paraId="3F21D1D2" w14:textId="0705E920" w:rsidR="00B357E0" w:rsidRPr="00B357E0" w:rsidRDefault="003A0EA8" w:rsidP="003A0EA8">
      <w:pPr>
        <w:pStyle w:val="Leipteksti"/>
        <w:numPr>
          <w:ilvl w:val="0"/>
          <w:numId w:val="22"/>
        </w:numPr>
      </w:pPr>
      <w:r>
        <w:t>15</w:t>
      </w:r>
      <w:r w:rsidR="00B357E0" w:rsidRPr="00B357E0">
        <w:t xml:space="preserve"> §:n 2 momentissa tarkoitetut määräykset kaksi- ja kolmipyöräisten ajoneuvojen, nelipyörien, niiden perävaunujen sekä kevyiden sähköa</w:t>
      </w:r>
      <w:r w:rsidR="00B357E0">
        <w:t>joneuvojen rakennetta,</w:t>
      </w:r>
      <w:r w:rsidR="00426F38">
        <w:t xml:space="preserve"> ominaisuuksia,</w:t>
      </w:r>
      <w:r w:rsidR="00B357E0">
        <w:t xml:space="preserve"> hallinta</w:t>
      </w:r>
      <w:r w:rsidR="00B357E0" w:rsidRPr="00B357E0">
        <w:t>laitteita ja varusteita koskevista vaatimuksista, valmistenumeroa ja valmistajan kilpeä koskevista vaatimuksista sekä järjestelmistä,</w:t>
      </w:r>
      <w:r w:rsidR="00D046C3">
        <w:t xml:space="preserve"> komponenteista,</w:t>
      </w:r>
      <w:r w:rsidR="00B357E0" w:rsidRPr="00B357E0">
        <w:t xml:space="preserve"> erillisistä teknisistä yksiköistä</w:t>
      </w:r>
      <w:r w:rsidR="00D046C3">
        <w:t>, osista</w:t>
      </w:r>
      <w:r w:rsidR="00B357E0" w:rsidRPr="00B357E0">
        <w:t xml:space="preserve"> ja varusteista;</w:t>
      </w:r>
    </w:p>
    <w:p w14:paraId="0F7B3A90" w14:textId="6E3AF6A0" w:rsidR="00B357E0" w:rsidRPr="00B357E0" w:rsidRDefault="00F21BCF" w:rsidP="003A0EA8">
      <w:pPr>
        <w:pStyle w:val="Leipteksti"/>
        <w:numPr>
          <w:ilvl w:val="0"/>
          <w:numId w:val="22"/>
        </w:numPr>
      </w:pPr>
      <w:r>
        <w:t>16</w:t>
      </w:r>
      <w:r w:rsidRPr="00B357E0">
        <w:t xml:space="preserve"> </w:t>
      </w:r>
      <w:r w:rsidR="00B357E0" w:rsidRPr="00B357E0">
        <w:t xml:space="preserve">§:ssä tarkoitetut tarkemmat määräykset L-luokan </w:t>
      </w:r>
      <w:r w:rsidR="00B357E0">
        <w:t>ajoneuvon energia- ja ympäristö</w:t>
      </w:r>
      <w:r w:rsidR="00B357E0" w:rsidRPr="00B357E0">
        <w:t>vaikutusten rajoittamista koskevista osien ja ominaisuuksien teknisistä vaatimuksista;</w:t>
      </w:r>
    </w:p>
    <w:p w14:paraId="05824E8E" w14:textId="12591CD2" w:rsidR="00B357E0" w:rsidRPr="00B357E0" w:rsidRDefault="008522A5" w:rsidP="003A0EA8">
      <w:pPr>
        <w:pStyle w:val="Leipteksti"/>
        <w:numPr>
          <w:ilvl w:val="0"/>
          <w:numId w:val="22"/>
        </w:numPr>
      </w:pPr>
      <w:r>
        <w:t>49</w:t>
      </w:r>
      <w:r w:rsidRPr="00B357E0">
        <w:t xml:space="preserve"> </w:t>
      </w:r>
      <w:r w:rsidR="00B357E0" w:rsidRPr="00B357E0">
        <w:t>§:ssä tarkoitetut tarkemmat määräykset vaatimustenmukaisuuden osoittamisessa noudatettavien menettelyjen käytännön toteuttamise</w:t>
      </w:r>
      <w:r w:rsidR="00B357E0">
        <w:t>sta L-luokan ajoneuvon kansalli</w:t>
      </w:r>
      <w:r w:rsidR="00B357E0" w:rsidRPr="00B357E0">
        <w:t>sessa piensarjatyyppihyväksynnässä;</w:t>
      </w:r>
    </w:p>
    <w:p w14:paraId="730C3F73" w14:textId="4912F448" w:rsidR="00B357E0" w:rsidRPr="00B357E0" w:rsidRDefault="005D7469" w:rsidP="003A0EA8">
      <w:pPr>
        <w:pStyle w:val="Leipteksti"/>
        <w:numPr>
          <w:ilvl w:val="0"/>
          <w:numId w:val="22"/>
        </w:numPr>
      </w:pPr>
      <w:r>
        <w:t>1</w:t>
      </w:r>
      <w:r w:rsidR="008522A5">
        <w:t>04</w:t>
      </w:r>
      <w:r w:rsidR="00B357E0" w:rsidRPr="00B357E0">
        <w:t xml:space="preserve"> §:ssä tarkoitetut tarkemmat määräykset L-lu</w:t>
      </w:r>
      <w:r w:rsidR="00B357E0">
        <w:t>okan ajoneuvon vaatimustenmukai</w:t>
      </w:r>
      <w:r w:rsidR="00B357E0" w:rsidRPr="00B357E0">
        <w:t>suuden osoittamisen käytännön toteuttamisesta rekisteröintikatsastuksessa;</w:t>
      </w:r>
    </w:p>
    <w:p w14:paraId="016CBC12" w14:textId="0AAC1029" w:rsidR="00B357E0" w:rsidRPr="00B357E0" w:rsidRDefault="005D7469" w:rsidP="003A0EA8">
      <w:pPr>
        <w:pStyle w:val="Leipteksti"/>
        <w:numPr>
          <w:ilvl w:val="0"/>
          <w:numId w:val="22"/>
        </w:numPr>
      </w:pPr>
      <w:r>
        <w:t>1</w:t>
      </w:r>
      <w:r w:rsidR="008522A5">
        <w:t>07</w:t>
      </w:r>
      <w:r w:rsidR="00B357E0" w:rsidRPr="00B357E0">
        <w:t xml:space="preserve"> §:ssä tarkoitetut tarkemmat määräykset</w:t>
      </w:r>
      <w:r w:rsidR="00B357E0">
        <w:t xml:space="preserve"> L-luokan ajoneuvon vaatimustenmukai</w:t>
      </w:r>
      <w:r w:rsidR="00B357E0" w:rsidRPr="00B357E0">
        <w:t>suuden osoittamisen käytännön toteuttamisesta muutoskatsastuksessa.</w:t>
      </w:r>
    </w:p>
    <w:p w14:paraId="1BCBF1F0" w14:textId="72D69104" w:rsidR="00B357E0" w:rsidRDefault="00B357E0" w:rsidP="00B357E0">
      <w:pPr>
        <w:pStyle w:val="Otsikko2"/>
      </w:pPr>
      <w:bookmarkStart w:id="2" w:name="_Toc43707991"/>
      <w:r>
        <w:t>Soveltamisala</w:t>
      </w:r>
      <w:bookmarkEnd w:id="2"/>
    </w:p>
    <w:p w14:paraId="7A0D3F14" w14:textId="0528FAE9" w:rsidR="00B357E0" w:rsidRDefault="00B357E0" w:rsidP="00B357E0">
      <w:pPr>
        <w:pStyle w:val="Leipteksti"/>
      </w:pPr>
      <w:r>
        <w:t>Tätä määräystä sovelletaan L-luokan ajoneuvo</w:t>
      </w:r>
      <w:r w:rsidR="003A0EA8">
        <w:t>ihin</w:t>
      </w:r>
      <w:r>
        <w:t xml:space="preserve"> ja polkupyöri</w:t>
      </w:r>
      <w:r w:rsidR="003A0EA8">
        <w:t>in</w:t>
      </w:r>
      <w:r>
        <w:t>, niiden perävaunu</w:t>
      </w:r>
      <w:r w:rsidR="003A0EA8">
        <w:t>ihin</w:t>
      </w:r>
      <w:r>
        <w:t xml:space="preserve"> sekä kevyi</w:t>
      </w:r>
      <w:r w:rsidR="003A0EA8">
        <w:t>siin</w:t>
      </w:r>
      <w:r>
        <w:t xml:space="preserve"> sähköajoneuvo</w:t>
      </w:r>
      <w:r w:rsidR="003A0EA8">
        <w:t>ihin.</w:t>
      </w:r>
      <w:r w:rsidR="003A0EA8" w:rsidDel="003A0EA8">
        <w:t xml:space="preserve"> </w:t>
      </w:r>
    </w:p>
    <w:p w14:paraId="1AE72521" w14:textId="0F1D07AC" w:rsidR="000B5E64" w:rsidRDefault="000B5E64" w:rsidP="00B357E0">
      <w:pPr>
        <w:pStyle w:val="Leipteksti"/>
      </w:pPr>
      <w:r>
        <w:t xml:space="preserve">Tätä määräystä sovelletaan ajoneuvolain </w:t>
      </w:r>
      <w:r w:rsidR="00FD653E">
        <w:t xml:space="preserve">(/2020) </w:t>
      </w:r>
      <w:r>
        <w:t xml:space="preserve">2 §:n 1 momentin 48 kohdassa tarkoitettuihin </w:t>
      </w:r>
      <w:r w:rsidRPr="004E31C3">
        <w:t>sotilasajoneuvoihin</w:t>
      </w:r>
      <w:r>
        <w:t>, jollei ajoneuvolailla tai sen nojalla toisin säädetä tai määrätä.</w:t>
      </w:r>
      <w:r w:rsidRPr="004E31C3">
        <w:t xml:space="preserve"> </w:t>
      </w:r>
    </w:p>
    <w:p w14:paraId="2B9005DE" w14:textId="5F8BB242" w:rsidR="00B357E0" w:rsidRDefault="008522A5" w:rsidP="00F65A42">
      <w:pPr>
        <w:pStyle w:val="Leipteksti"/>
      </w:pPr>
      <w:r>
        <w:lastRenderedPageBreak/>
        <w:t xml:space="preserve">Tätä määräystä ei sovelleta ajoneuvojen erikoiskäytön edellyttämien merkki- ja varoitusvalaisimien, työ- ja apuvalaisimien sekä hälytysajoneuvon äänimerkinantolaitteiden vaatimuksiin. Tätä määräystä ei myöskään sovelleta L-luokan ajoneuvon perävaunun nastarenkaisiin </w:t>
      </w:r>
      <w:r w:rsidR="001D2DA4">
        <w:t xml:space="preserve">eikä </w:t>
      </w:r>
      <w:r>
        <w:t>rengas-nasta -yhdistelmiin. Määräystä ei myöskään sovelleta taksivalaisimiin tai taksimittareihin</w:t>
      </w:r>
      <w:r w:rsidR="001D2DA4">
        <w:t>.</w:t>
      </w:r>
    </w:p>
    <w:p w14:paraId="12DD8555" w14:textId="15F2841E" w:rsidR="00B357E0" w:rsidRDefault="00B357E0" w:rsidP="00B357E0">
      <w:pPr>
        <w:pStyle w:val="Otsikko2"/>
      </w:pPr>
      <w:bookmarkStart w:id="3" w:name="_Toc43707992"/>
      <w:r>
        <w:t>Määritelmät</w:t>
      </w:r>
      <w:bookmarkEnd w:id="3"/>
    </w:p>
    <w:p w14:paraId="327470EB" w14:textId="5CC607B8" w:rsidR="002F6451" w:rsidRDefault="00D2536E" w:rsidP="008522A5">
      <w:pPr>
        <w:pStyle w:val="Leipteksti"/>
      </w:pPr>
      <w:r>
        <w:t>Tässä määräyksessä tarkoitetaan</w:t>
      </w:r>
      <w:r w:rsidR="00FA7034">
        <w:t xml:space="preserve"> yksittäiskappaleena valmistetulla ajoneuvolla </w:t>
      </w:r>
      <w:r w:rsidR="00FF25B6">
        <w:t xml:space="preserve">ajoneuvolain </w:t>
      </w:r>
      <w:r w:rsidR="00FA7034">
        <w:t xml:space="preserve">(/2020) </w:t>
      </w:r>
      <w:r w:rsidR="00FF25B6">
        <w:t>44 §:ssä tarkoitettu</w:t>
      </w:r>
      <w:r w:rsidR="00320D0E">
        <w:t>a</w:t>
      </w:r>
      <w:r w:rsidR="00FF25B6">
        <w:t xml:space="preserve"> tie</w:t>
      </w:r>
      <w:r w:rsidR="00320D0E">
        <w:t>liikenne</w:t>
      </w:r>
      <w:r w:rsidR="00CF0295">
        <w:t>käyttöön yksittäiskappaleena val</w:t>
      </w:r>
      <w:r w:rsidR="00320D0E">
        <w:t xml:space="preserve">mistettua </w:t>
      </w:r>
      <w:r w:rsidR="00127E0F">
        <w:t xml:space="preserve">tai maahantuotua </w:t>
      </w:r>
      <w:r w:rsidR="00CF0295">
        <w:t>ajoneuvoa</w:t>
      </w:r>
      <w:r w:rsidR="00BA35A4">
        <w:t>.</w:t>
      </w:r>
    </w:p>
    <w:p w14:paraId="7D486B32" w14:textId="2033B30F" w:rsidR="005A79AF" w:rsidRDefault="005A79AF" w:rsidP="00D2536E">
      <w:pPr>
        <w:pStyle w:val="Leipteksti"/>
      </w:pPr>
      <w:r>
        <w:t>Lisäksi tässä määräyksess</w:t>
      </w:r>
      <w:r w:rsidR="009C0141">
        <w:t>ä sovelletaan ajoneuvolain (</w:t>
      </w:r>
      <w:r w:rsidR="00E808E0">
        <w:t>/2020</w:t>
      </w:r>
      <w:r w:rsidR="009C0141">
        <w:t>) 2</w:t>
      </w:r>
      <w:r>
        <w:t xml:space="preserve"> §:n määritelmiä.</w:t>
      </w:r>
    </w:p>
    <w:p w14:paraId="24952B8D" w14:textId="5CDD551D" w:rsidR="00B357E0" w:rsidRDefault="00B357E0" w:rsidP="00B357E0">
      <w:pPr>
        <w:pStyle w:val="Otsikko1"/>
      </w:pPr>
      <w:bookmarkStart w:id="4" w:name="_Toc43707993"/>
      <w:r>
        <w:t>DIREKTIIVIEN, EY- JA EU-ASETUSTEN SEKÄ E-SÄÄNTÖJEN MUKAISET VAATIMUKSET</w:t>
      </w:r>
      <w:bookmarkEnd w:id="4"/>
    </w:p>
    <w:p w14:paraId="6B544EFE" w14:textId="77777777" w:rsidR="008522A5" w:rsidRDefault="00B357E0" w:rsidP="00B357E0">
      <w:pPr>
        <w:pStyle w:val="Leipteksti"/>
      </w:pPr>
      <w:r w:rsidRPr="00B357E0">
        <w:t xml:space="preserve">L-luokan ajoneuvojen sekä niiden järjestelmien, osien ja erillisten teknisten yksiköiden </w:t>
      </w:r>
      <w:r w:rsidR="005A79AF">
        <w:t>on</w:t>
      </w:r>
      <w:r w:rsidR="005A79AF" w:rsidRPr="00B357E0">
        <w:t xml:space="preserve"> </w:t>
      </w:r>
      <w:r w:rsidRPr="00B357E0">
        <w:t xml:space="preserve">tyyppihyväksynnässä ja ensi kertaa käyttöön otettaessa </w:t>
      </w:r>
      <w:r w:rsidR="005A79AF" w:rsidRPr="00B357E0">
        <w:t>täyt</w:t>
      </w:r>
      <w:r w:rsidR="005A79AF">
        <w:t>ettävä</w:t>
      </w:r>
      <w:r w:rsidR="005A79AF" w:rsidRPr="00B357E0">
        <w:t xml:space="preserve"> </w:t>
      </w:r>
      <w:r w:rsidRPr="00B357E0">
        <w:t>kaksi- ja kolmipyöräisten ajoneuvojen ja nelipyörien hyväksynnästä ja markkinavalvonnasta annetun Euroopan parlamentin ja neuvoston asetuksen (EU) N:o 168/2013 sekä sen nojalla annettujen komission asetusten vaatimukset</w:t>
      </w:r>
      <w:r w:rsidR="00FB56CC">
        <w:t>.</w:t>
      </w:r>
      <w:r w:rsidR="009C0141">
        <w:t xml:space="preserve"> </w:t>
      </w:r>
    </w:p>
    <w:p w14:paraId="65ABDABF" w14:textId="2430690B" w:rsidR="00B357E0" w:rsidRDefault="00B357E0" w:rsidP="00B357E0">
      <w:pPr>
        <w:pStyle w:val="Leipteksti"/>
      </w:pPr>
      <w:r>
        <w:t>Jos L-luokan ajoneuvoja koskevissa direktiiveissä, EY-asetuksissa, EU-asetuksissa tai E-säännöissä sallitaan, että tyyppihyväksyntäviranomainen saa myöntää vaatimuksista poikkeuksia, voidaan samoja poikkeuksia soveltaa myös yksittäishyväksynnässä, rekisteröintikatsastuksessa ja muutoskatsastuksessa.</w:t>
      </w:r>
    </w:p>
    <w:p w14:paraId="0CF3BDBD" w14:textId="1B28AEA9" w:rsidR="00B357E0" w:rsidRDefault="00B357E0" w:rsidP="00B357E0">
      <w:pPr>
        <w:pStyle w:val="Otsikko1"/>
      </w:pPr>
      <w:bookmarkStart w:id="5" w:name="_Toc43707994"/>
      <w:r>
        <w:t>L-LUOKAN AJONEUVOJA KOSKEVAT KANSALLISET VAATIMUKSET</w:t>
      </w:r>
      <w:bookmarkEnd w:id="5"/>
    </w:p>
    <w:p w14:paraId="7DC2A1CC" w14:textId="671366D7" w:rsidR="00B357E0" w:rsidRDefault="00B357E0" w:rsidP="00B357E0">
      <w:pPr>
        <w:pStyle w:val="Otsikko2"/>
      </w:pPr>
      <w:bookmarkStart w:id="6" w:name="_Toc43707995"/>
      <w:r>
        <w:t>Varoituskolmio</w:t>
      </w:r>
      <w:bookmarkEnd w:id="6"/>
    </w:p>
    <w:p w14:paraId="2EC5FA68" w14:textId="22571FB7" w:rsidR="00B357E0" w:rsidRDefault="00B357E0" w:rsidP="00B357E0">
      <w:pPr>
        <w:pStyle w:val="Leipteksti"/>
      </w:pPr>
      <w:r>
        <w:t xml:space="preserve">Varoituskolmion </w:t>
      </w:r>
      <w:r w:rsidR="005A79AF">
        <w:t>on oltava</w:t>
      </w:r>
      <w:r>
        <w:t xml:space="preserve"> E-säännön n:o 27 alkuperäisen version tai sitä uudemman muutossarjan vaatimu</w:t>
      </w:r>
      <w:r w:rsidR="005A79AF">
        <w:t>sten mukainen</w:t>
      </w:r>
      <w:r>
        <w:t>.</w:t>
      </w:r>
    </w:p>
    <w:p w14:paraId="63782F4C" w14:textId="6E0D040F" w:rsidR="00B357E0" w:rsidRDefault="003D1B81" w:rsidP="00B357E0">
      <w:pPr>
        <w:pStyle w:val="Leipteksti"/>
      </w:pPr>
      <w:r>
        <w:t>Varoituskolmion</w:t>
      </w:r>
      <w:r w:rsidR="00B357E0">
        <w:t xml:space="preserve"> vaatimustenmukaisuuden voi </w:t>
      </w:r>
      <w:r>
        <w:t xml:space="preserve">osoittaa </w:t>
      </w:r>
      <w:r w:rsidR="00B357E0">
        <w:t>liitteessä 1 tarkoitetun osoittamistapa E:n mukaisesti.</w:t>
      </w:r>
    </w:p>
    <w:p w14:paraId="36349928" w14:textId="572E1A69" w:rsidR="00B357E0" w:rsidRDefault="00B357E0" w:rsidP="00B357E0">
      <w:pPr>
        <w:pStyle w:val="Otsikko2"/>
      </w:pPr>
      <w:bookmarkStart w:id="7" w:name="_Toc43707996"/>
      <w:r>
        <w:t>Hitaan ajoneuvon kilpi</w:t>
      </w:r>
      <w:bookmarkEnd w:id="7"/>
    </w:p>
    <w:p w14:paraId="1AE452C6" w14:textId="554B8C06" w:rsidR="00B357E0" w:rsidRDefault="00623B6F" w:rsidP="00B357E0">
      <w:pPr>
        <w:pStyle w:val="Leipteksti"/>
      </w:pPr>
      <w:r>
        <w:t>Tieliikennelain (729/2018) 103</w:t>
      </w:r>
      <w:r w:rsidR="003D1B81">
        <w:t xml:space="preserve"> §:ssä</w:t>
      </w:r>
      <w:r>
        <w:t xml:space="preserve"> </w:t>
      </w:r>
      <w:r w:rsidR="00B357E0">
        <w:t xml:space="preserve">tarkoitettu hitaan ajoneuvon kilpi on sijoitettava ajoneuvon taakse keskelle tai vasemmalle puolelle taaksepäin suunnattuna enintään 10°:n poikkeamalla. Kilven </w:t>
      </w:r>
      <w:r w:rsidR="003D1B81">
        <w:t>on oltava</w:t>
      </w:r>
      <w:r w:rsidR="00B357E0">
        <w:t xml:space="preserve"> yksi kärki ylöspäin suunnattuna </w:t>
      </w:r>
      <w:r w:rsidR="003D1B81">
        <w:t xml:space="preserve">sekä </w:t>
      </w:r>
      <w:r w:rsidR="00B357E0">
        <w:t xml:space="preserve">alareunasta mitattuna vähintään 0,25 metrin ja enintään 1,50 metrin korkeudella maasta. Kilpi ei saa ulottua sivu- eikä korkeussuunnassa ajoneuvon äärimittojen ulkopuolelle eikä osittainkaan peittää pakollista valaisinta eikä heijastinta. Kilven </w:t>
      </w:r>
      <w:r w:rsidR="003D1B81">
        <w:t>on oltava</w:t>
      </w:r>
      <w:r w:rsidR="00B357E0">
        <w:t xml:space="preserve"> E-säännön n:o 69 muutossarjan 01 tai sitä uudemman muutossarjan </w:t>
      </w:r>
      <w:r w:rsidR="003D1B81">
        <w:t>vaatimusten mukainen</w:t>
      </w:r>
      <w:r w:rsidR="00B357E0">
        <w:t>.</w:t>
      </w:r>
    </w:p>
    <w:p w14:paraId="44483518" w14:textId="3CAAF1D4" w:rsidR="00B357E0" w:rsidRDefault="003D1B81" w:rsidP="00B357E0">
      <w:pPr>
        <w:pStyle w:val="Leipteksti"/>
      </w:pPr>
      <w:r>
        <w:t>Kilven</w:t>
      </w:r>
      <w:r w:rsidR="00B357E0">
        <w:t xml:space="preserve"> vaatimustenmukaisuuden voi </w:t>
      </w:r>
      <w:r>
        <w:t xml:space="preserve">osoittaa </w:t>
      </w:r>
      <w:r w:rsidR="00B357E0">
        <w:t>liitteessä 1 tarkoitetu</w:t>
      </w:r>
      <w:r w:rsidR="00FD7C3A">
        <w:t>n osoit</w:t>
      </w:r>
      <w:r w:rsidR="00B357E0">
        <w:t>tamistapa E:n mukaisesti.</w:t>
      </w:r>
    </w:p>
    <w:p w14:paraId="2129B848" w14:textId="6AC078AF" w:rsidR="00B357E0" w:rsidRDefault="00B357E0" w:rsidP="00B357E0">
      <w:pPr>
        <w:pStyle w:val="Otsikko2"/>
      </w:pPr>
      <w:bookmarkStart w:id="8" w:name="_Toc43707997"/>
      <w:r>
        <w:t>Suojakypärä</w:t>
      </w:r>
      <w:bookmarkEnd w:id="8"/>
    </w:p>
    <w:p w14:paraId="588F5E79" w14:textId="1F9ED41C" w:rsidR="00B357E0" w:rsidRDefault="00B357E0" w:rsidP="00B357E0">
      <w:pPr>
        <w:pStyle w:val="Leipteksti"/>
      </w:pPr>
      <w:r>
        <w:t xml:space="preserve">Tieliikennelain </w:t>
      </w:r>
      <w:r w:rsidR="00623B6F">
        <w:t>(729/2018) 92</w:t>
      </w:r>
      <w:r w:rsidR="00EC03BE">
        <w:t xml:space="preserve"> </w:t>
      </w:r>
      <w:r>
        <w:t>§:ssä tarkoitettuja tyypiltään hyväksyttyjä suojakypäriä ovat E-säännön n:o 22 muutossarjan 04 tai sitä uudemman muutossarjan mukaisesti tyyppihyväksytyt suojakypärät ja standardin FMVSS 218 vaatimukset täyttävät suojakypärät.</w:t>
      </w:r>
    </w:p>
    <w:p w14:paraId="563DE97F" w14:textId="5407200D" w:rsidR="00B357E0" w:rsidRDefault="00B357E0" w:rsidP="00B357E0">
      <w:pPr>
        <w:pStyle w:val="Otsikko1"/>
      </w:pPr>
      <w:bookmarkStart w:id="9" w:name="_Toc43707998"/>
      <w:r>
        <w:lastRenderedPageBreak/>
        <w:t>POLKUPYÖRÄ</w:t>
      </w:r>
      <w:bookmarkEnd w:id="9"/>
    </w:p>
    <w:p w14:paraId="2033998F" w14:textId="03CF6D05" w:rsidR="00B357E0" w:rsidRDefault="00B357E0" w:rsidP="00B357E0">
      <w:pPr>
        <w:pStyle w:val="Otsikko2"/>
      </w:pPr>
      <w:bookmarkStart w:id="10" w:name="_Toc43707999"/>
      <w:r>
        <w:t>Yleiset turvallisuusvaatimukset</w:t>
      </w:r>
      <w:bookmarkEnd w:id="10"/>
    </w:p>
    <w:p w14:paraId="5E5067DA" w14:textId="4F0827E1" w:rsidR="009C7733" w:rsidRPr="00A56616" w:rsidRDefault="00B357E0" w:rsidP="00DB68FE">
      <w:pPr>
        <w:pStyle w:val="Leipteksti"/>
      </w:pPr>
      <w:r w:rsidRPr="00A56616">
        <w:t>Istuinkorkeudeltaan 0,635 metriä tai enemmän olevan, muun kuin</w:t>
      </w:r>
      <w:r w:rsidR="00F56B84" w:rsidRPr="00A56616">
        <w:t xml:space="preserve"> </w:t>
      </w:r>
      <w:r w:rsidR="00A56616" w:rsidRPr="00A56616">
        <w:t>y</w:t>
      </w:r>
      <w:r w:rsidR="009C7733" w:rsidRPr="00A56616">
        <w:t>ksittäin valmistetun tai yksittäin maahantuodun</w:t>
      </w:r>
      <w:r w:rsidR="008522A5" w:rsidRPr="00A56616">
        <w:t xml:space="preserve"> </w:t>
      </w:r>
      <w:r w:rsidRPr="00A56616">
        <w:t xml:space="preserve">polkupyörän </w:t>
      </w:r>
      <w:r w:rsidR="003D1B81" w:rsidRPr="00A56616">
        <w:t>on ajo</w:t>
      </w:r>
      <w:r w:rsidR="00623B6F" w:rsidRPr="00A56616">
        <w:t>neuvolain (</w:t>
      </w:r>
      <w:r w:rsidR="00E808E0" w:rsidRPr="00A56616">
        <w:t>/2020</w:t>
      </w:r>
      <w:r w:rsidR="00623B6F" w:rsidRPr="00A56616">
        <w:t>) 12:n 1</w:t>
      </w:r>
      <w:r w:rsidR="003D1B81" w:rsidRPr="00A56616">
        <w:t xml:space="preserve"> momentissa </w:t>
      </w:r>
      <w:r w:rsidRPr="00A56616">
        <w:t xml:space="preserve">tarkoitettujen vaatimusten osalta </w:t>
      </w:r>
      <w:r w:rsidR="009D0431" w:rsidRPr="00A56616">
        <w:t xml:space="preserve">oltava </w:t>
      </w:r>
      <w:r w:rsidR="008522A5" w:rsidRPr="00A56616">
        <w:t xml:space="preserve">komission täytäntöönpanopäätöksen (EU) 2019/1698, annettu 9 päivänä lokakuuta 2019, yleisestä tuoteturvallisuudesta annetun Euroopan parlamentin ja neuvoston direktiivin 2001/95/EY tueksi laadituista tuotteita koskevista eurooppalaisista standardeista </w:t>
      </w:r>
      <w:r w:rsidR="009C7733" w:rsidRPr="00A56616">
        <w:t>vaatimusten mukainen.</w:t>
      </w:r>
    </w:p>
    <w:p w14:paraId="13ACAE0D" w14:textId="1283AE0B" w:rsidR="00B357E0" w:rsidRDefault="009D0431" w:rsidP="00B357E0">
      <w:pPr>
        <w:pStyle w:val="Leipteksti"/>
      </w:pPr>
      <w:r>
        <w:t>V</w:t>
      </w:r>
      <w:r w:rsidR="00B357E0">
        <w:t xml:space="preserve">ain tavaran taikka yhden tai useamman matkustajan kuljettamiseen tarkoitetussa polkupyörässä, perävaunulla varustetussa polkupyörässä ja polkupyörässä, jossa on enemmän kuin kaksi vaihdetta, </w:t>
      </w:r>
      <w:r w:rsidR="003D1B81">
        <w:t>on kuitenkin oltava</w:t>
      </w:r>
      <w:r w:rsidR="00B357E0">
        <w:t xml:space="preserve"> kaksi erillistä jarrulaitetta.</w:t>
      </w:r>
    </w:p>
    <w:p w14:paraId="629DE0D8" w14:textId="39C3D528" w:rsidR="00B357E0" w:rsidRDefault="00B357E0" w:rsidP="00B357E0">
      <w:pPr>
        <w:pStyle w:val="Otsikko2"/>
      </w:pPr>
      <w:bookmarkStart w:id="11" w:name="_Toc43708000"/>
      <w:r>
        <w:t>Heijastimet</w:t>
      </w:r>
      <w:bookmarkEnd w:id="11"/>
    </w:p>
    <w:p w14:paraId="52E5E14D" w14:textId="687D116C" w:rsidR="00E808E0" w:rsidRDefault="00B357E0" w:rsidP="00B357E0">
      <w:pPr>
        <w:pStyle w:val="Leipteksti"/>
      </w:pPr>
      <w:r>
        <w:t xml:space="preserve">Polkupyörässä </w:t>
      </w:r>
      <w:r w:rsidR="003D1B81">
        <w:t>on oltava</w:t>
      </w:r>
      <w:r>
        <w:t xml:space="preserve"> etu- ja takaheijastin sekä sivuheijastimet. Sivuheijastim</w:t>
      </w:r>
      <w:r w:rsidR="003D1B81">
        <w:t>ien</w:t>
      </w:r>
      <w:r>
        <w:t xml:space="preserve"> </w:t>
      </w:r>
      <w:r w:rsidR="003D1B81">
        <w:t>on oltava</w:t>
      </w:r>
      <w:r>
        <w:t xml:space="preserve"> polkupyörän sekä etu- että takaosassa kummallakin sivulla. </w:t>
      </w:r>
      <w:r w:rsidR="009D0431">
        <w:t>Ainoastaan valoisaan aikaan</w:t>
      </w:r>
      <w:r>
        <w:t xml:space="preserve"> tiellä käytettävässä polkupyörässä</w:t>
      </w:r>
      <w:r w:rsidR="00862E47">
        <w:t xml:space="preserve"> </w:t>
      </w:r>
      <w:r w:rsidR="00E808E0">
        <w:t>voidaan kuitenkin poiketa heijastimien sijoittelua ja teknisiä ominaisuuksia koskevista määräyksistä heijastimen väriä lukuun ottamatta.</w:t>
      </w:r>
    </w:p>
    <w:p w14:paraId="5DC79A2E" w14:textId="48BF0D01" w:rsidR="00B357E0" w:rsidRDefault="00C45E60" w:rsidP="00B357E0">
      <w:pPr>
        <w:pStyle w:val="Leipteksti"/>
      </w:pPr>
      <w:r>
        <w:t>Ainoastaan v</w:t>
      </w:r>
      <w:r w:rsidR="001A34DC">
        <w:t>aloisaan aikaan käytettävä</w:t>
      </w:r>
      <w:r w:rsidR="008522A5">
        <w:t xml:space="preserve">ksi tarkoitetussa polkupyörässä </w:t>
      </w:r>
      <w:r w:rsidR="00952F54">
        <w:t>ei kuitenkaan tarvitse olla etu- tai sivuheijastimia</w:t>
      </w:r>
      <w:r w:rsidR="007B3A69">
        <w:t>.</w:t>
      </w:r>
      <w:r w:rsidR="00B357E0">
        <w:t xml:space="preserve"> </w:t>
      </w:r>
    </w:p>
    <w:p w14:paraId="4D72BD23" w14:textId="4D716288" w:rsidR="00B357E0" w:rsidRDefault="00B357E0" w:rsidP="00B357E0">
      <w:pPr>
        <w:pStyle w:val="Leipteksti"/>
      </w:pPr>
      <w:r>
        <w:t xml:space="preserve">Etuheijastimen </w:t>
      </w:r>
      <w:r w:rsidR="003D1B81">
        <w:t>on oltava</w:t>
      </w:r>
      <w:r>
        <w:t xml:space="preserve"> valkoinen, takaheijastimen punainen sekä sivuheijastimien valkoisia tai ruskeankeltaisia.</w:t>
      </w:r>
    </w:p>
    <w:p w14:paraId="7CC08C53" w14:textId="1C053F24" w:rsidR="009D0431" w:rsidRDefault="00B357E0" w:rsidP="009D0431">
      <w:pPr>
        <w:pStyle w:val="Leipteksti"/>
      </w:pPr>
      <w:r>
        <w:t xml:space="preserve">Etu- ja takaheijastimen </w:t>
      </w:r>
      <w:r w:rsidR="003D1B81">
        <w:t>on oltava</w:t>
      </w:r>
      <w:r>
        <w:t xml:space="preserve"> vähintään 0,30 metrin ja enintään 1,20 metrin korkeudella tiestä.</w:t>
      </w:r>
    </w:p>
    <w:p w14:paraId="781FB8E9" w14:textId="0FE4DEC2" w:rsidR="00A7590C" w:rsidRDefault="00B357E0" w:rsidP="00B357E0">
      <w:pPr>
        <w:pStyle w:val="Leipteksti"/>
      </w:pPr>
      <w:r>
        <w:t>Etu-, sivu- ja takaheijastim</w:t>
      </w:r>
      <w:r w:rsidR="00A7590C">
        <w:t>i</w:t>
      </w:r>
      <w:r>
        <w:t xml:space="preserve">en </w:t>
      </w:r>
      <w:r w:rsidR="004B0AC0">
        <w:t>on oltava</w:t>
      </w:r>
      <w:r>
        <w:t xml:space="preserve"> joko direktiivin 76/757/ETY, sellaisena kuin se on muutettuna direktiivillä 97/29/EY</w:t>
      </w:r>
      <w:r w:rsidR="004B0AC0">
        <w:t xml:space="preserve"> luokan I A, I B tai IV A vaatimusten mukaisia</w:t>
      </w:r>
      <w:r w:rsidR="0094067E">
        <w:t xml:space="preserve">, </w:t>
      </w:r>
      <w:r>
        <w:t xml:space="preserve">E-säännön n:o 3 muutossarjan 02 tai sitä uudemman muutossarjan </w:t>
      </w:r>
      <w:r w:rsidR="004B0AC0">
        <w:t>vaatimusten mukaisia</w:t>
      </w:r>
      <w:r w:rsidR="00A7590C">
        <w:t xml:space="preserve"> taikka tämän määräyksen voimaan tullessa voimassa ol</w:t>
      </w:r>
      <w:r w:rsidR="007655AC">
        <w:t>leen</w:t>
      </w:r>
      <w:r w:rsidR="00A7590C">
        <w:t xml:space="preserve"> tai tätä uudemman standardin SFS ISO 6742-2 vaatimusten mukaisia.</w:t>
      </w:r>
    </w:p>
    <w:p w14:paraId="29A1C237" w14:textId="07A211D3" w:rsidR="00B357E0" w:rsidRDefault="00B357E0" w:rsidP="00B357E0">
      <w:pPr>
        <w:pStyle w:val="Leipteksti"/>
      </w:pPr>
      <w:r>
        <w:t>Sivuheijast</w:t>
      </w:r>
      <w:r w:rsidR="00602439">
        <w:t>in</w:t>
      </w:r>
      <w:r w:rsidR="0021376B">
        <w:t xml:space="preserve"> </w:t>
      </w:r>
      <w:r w:rsidR="00602439">
        <w:t xml:space="preserve">voi </w:t>
      </w:r>
      <w:r w:rsidR="004B0AC0">
        <w:t xml:space="preserve">olla myös </w:t>
      </w:r>
      <w:r>
        <w:t xml:space="preserve">väriltään ja heijastuskyvyltään E-säännön n:o 88 </w:t>
      </w:r>
      <w:r w:rsidR="00602439">
        <w:t>vaatimukset</w:t>
      </w:r>
      <w:r w:rsidR="0021376B" w:rsidRPr="0021376B">
        <w:t xml:space="preserve"> </w:t>
      </w:r>
      <w:r w:rsidR="00A7590C">
        <w:t xml:space="preserve">täyttävä </w:t>
      </w:r>
      <w:r w:rsidR="007C1095">
        <w:t>heijastava ren</w:t>
      </w:r>
      <w:r w:rsidR="00602439">
        <w:t>gas</w:t>
      </w:r>
      <w:r w:rsidR="00A7590C">
        <w:t xml:space="preserve"> tai standardin En 13356 täyttävä heijastin</w:t>
      </w:r>
      <w:r>
        <w:t>.</w:t>
      </w:r>
    </w:p>
    <w:p w14:paraId="3DA4786B" w14:textId="77777777" w:rsidR="00B357E0" w:rsidRDefault="00B357E0" w:rsidP="00B357E0">
      <w:pPr>
        <w:pStyle w:val="Leipteksti"/>
      </w:pPr>
      <w:r>
        <w:t>Polkupyörässä saa olla ruskeankeltaiset poljinheijastimet.</w:t>
      </w:r>
    </w:p>
    <w:p w14:paraId="69AC82CD" w14:textId="68B256FA" w:rsidR="00B357E0" w:rsidRDefault="00B357E0" w:rsidP="00B357E0">
      <w:pPr>
        <w:pStyle w:val="Leipteksti"/>
      </w:pPr>
      <w:r>
        <w:t xml:space="preserve">Polkupyörässä saa olla muitakin heijastimia ja heijastavaa materiaalia, </w:t>
      </w:r>
      <w:r w:rsidR="003D1B81">
        <w:t xml:space="preserve">edellyttäen, että </w:t>
      </w:r>
      <w:r>
        <w:t>ne eivät heikennä pakollisten valaisimien ja merkkivalolaitteiden tehokkuutta.</w:t>
      </w:r>
    </w:p>
    <w:p w14:paraId="1A22DBD3" w14:textId="78395933" w:rsidR="00B357E0" w:rsidRDefault="00B357E0" w:rsidP="00B357E0">
      <w:pPr>
        <w:pStyle w:val="Leipteksti"/>
      </w:pPr>
      <w:r>
        <w:t>Polkupyörän heijastimissa ja niiden asennuksessa sallitaan vaihtoehtona mopon tai L1e-A -luokan moottorilla varustetun polkupyörän vaatimukset.</w:t>
      </w:r>
    </w:p>
    <w:p w14:paraId="4657EFF7" w14:textId="7FE2CA40" w:rsidR="00B357E0" w:rsidRDefault="00B357E0" w:rsidP="00B357E0">
      <w:pPr>
        <w:pStyle w:val="Otsikko2"/>
      </w:pPr>
      <w:bookmarkStart w:id="12" w:name="_Toc43708001"/>
      <w:r>
        <w:t>Valaisimet</w:t>
      </w:r>
      <w:bookmarkEnd w:id="12"/>
    </w:p>
    <w:p w14:paraId="369DA70E" w14:textId="00171771" w:rsidR="00B357E0" w:rsidRDefault="00A93B23" w:rsidP="00B357E0">
      <w:pPr>
        <w:pStyle w:val="Leipteksti"/>
      </w:pPr>
      <w:r>
        <w:t>T</w:t>
      </w:r>
      <w:r w:rsidR="00B357E0">
        <w:t>ieliikennelain</w:t>
      </w:r>
      <w:r w:rsidR="009326E6">
        <w:t xml:space="preserve"> (</w:t>
      </w:r>
      <w:r w:rsidR="007F5F7F">
        <w:t>729/2018)</w:t>
      </w:r>
      <w:r w:rsidR="00B357E0">
        <w:t xml:space="preserve"> </w:t>
      </w:r>
      <w:r w:rsidR="009326E6">
        <w:t>49 §:n 2</w:t>
      </w:r>
      <w:r w:rsidR="00B357E0">
        <w:t xml:space="preserve"> momentissa tarkoitetuissa olosuhteissa</w:t>
      </w:r>
      <w:r w:rsidR="00423FA7">
        <w:t>kin</w:t>
      </w:r>
      <w:r w:rsidR="00B357E0">
        <w:t xml:space="preserve"> </w:t>
      </w:r>
      <w:r>
        <w:t>ajettavaksi tarkoitetussa</w:t>
      </w:r>
      <w:r w:rsidR="007F5F7F">
        <w:t xml:space="preserve"> </w:t>
      </w:r>
      <w:r w:rsidR="00B357E0">
        <w:t>polkupyörässä ol</w:t>
      </w:r>
      <w:r w:rsidR="003850C3">
        <w:t>tava</w:t>
      </w:r>
      <w:r w:rsidR="00B357E0">
        <w:t xml:space="preserve"> eteenpäin valkoista tai vaaleankeltaista valoa näyttävä valaisin. Näitä valaisimia saa olla useita.</w:t>
      </w:r>
    </w:p>
    <w:p w14:paraId="591E9322" w14:textId="191827A5" w:rsidR="00B357E0" w:rsidRDefault="00B357E0" w:rsidP="00B357E0">
      <w:pPr>
        <w:pStyle w:val="Leipteksti"/>
      </w:pPr>
      <w:r>
        <w:t xml:space="preserve">Polkupyörässä </w:t>
      </w:r>
      <w:r w:rsidR="003A0401">
        <w:t xml:space="preserve">saa olla </w:t>
      </w:r>
      <w:r>
        <w:t xml:space="preserve">yksi tai useampi taaksepäin punaista valoa näyttävä valaisin. </w:t>
      </w:r>
      <w:r w:rsidR="003850C3">
        <w:t>Nämä v</w:t>
      </w:r>
      <w:r>
        <w:t>alaisimet saavat olla sijoitettuina leveyssuunnassa polkupyörän keskilinjasta poiketen.</w:t>
      </w:r>
    </w:p>
    <w:p w14:paraId="7E02F8FC" w14:textId="5CD37392" w:rsidR="00B357E0" w:rsidRDefault="00B357E0" w:rsidP="00B357E0">
      <w:pPr>
        <w:pStyle w:val="Leipteksti"/>
      </w:pPr>
      <w:r>
        <w:lastRenderedPageBreak/>
        <w:t xml:space="preserve">Polkupyörässä saa olla parillinen määrä keltaista tai ruskeankeltaista valoa näyttäviä suuntavalaisimia. </w:t>
      </w:r>
      <w:r w:rsidR="003850C3">
        <w:t>Näiden s</w:t>
      </w:r>
      <w:r>
        <w:t>uuntavalaisi</w:t>
      </w:r>
      <w:r w:rsidR="003850C3">
        <w:t>mien on oltava</w:t>
      </w:r>
      <w:r w:rsidR="003A0401">
        <w:t xml:space="preserve"> </w:t>
      </w:r>
      <w:r>
        <w:t>vilkkuvia ja ne on asennettava symmetrisesti polkupyörän</w:t>
      </w:r>
      <w:r w:rsidRPr="00B357E0">
        <w:t xml:space="preserve"> </w:t>
      </w:r>
      <w:r>
        <w:t>pituussuuntaisen keskilinjan suhteen. Polkupyörässä saa olla myös parillinen määrä muita sivulle suunnattuja keltaista tai ruskeankeltaista valoa näyttäviä valaisim</w:t>
      </w:r>
      <w:bookmarkStart w:id="13" w:name="_GoBack"/>
      <w:bookmarkEnd w:id="13"/>
      <w:r>
        <w:t>ia.</w:t>
      </w:r>
    </w:p>
    <w:p w14:paraId="5316C81E" w14:textId="61B1F130" w:rsidR="00B357E0" w:rsidRDefault="00B357E0" w:rsidP="00B357E0">
      <w:pPr>
        <w:pStyle w:val="Leipteksti"/>
      </w:pPr>
      <w:r>
        <w:t>Valaisimet voidaan korvata ominaisuuksiltaan vastaavilla polkupyöräilijään kiinnitetyillä valaisimilla.</w:t>
      </w:r>
    </w:p>
    <w:p w14:paraId="2C080862" w14:textId="1F0F41FE" w:rsidR="00B357E0" w:rsidRDefault="00B357E0" w:rsidP="00B357E0">
      <w:pPr>
        <w:pStyle w:val="Leipteksti"/>
      </w:pPr>
      <w:r>
        <w:t>Polkupyörän valaisimissa ja niiden asennuksessa sallitaan vaihtoehtona mopon tai L1e-A -luokan moottorilla varustetun polkupyörän vaatimukset.</w:t>
      </w:r>
    </w:p>
    <w:p w14:paraId="27637090" w14:textId="2DFDBB36" w:rsidR="003B6173" w:rsidRDefault="003B6173" w:rsidP="00FF25B6">
      <w:pPr>
        <w:pStyle w:val="Otsikko2"/>
      </w:pPr>
      <w:bookmarkStart w:id="14" w:name="_Toc43708002"/>
      <w:r>
        <w:t>Yksittäiskappaleena valmistettu L1e-A –luokan ajoneuvo</w:t>
      </w:r>
      <w:bookmarkEnd w:id="14"/>
    </w:p>
    <w:p w14:paraId="26FDEE16" w14:textId="767B8526" w:rsidR="009C744F" w:rsidRDefault="003B6173" w:rsidP="003B6173">
      <w:pPr>
        <w:pStyle w:val="Leipteksti"/>
        <w:rPr>
          <w:szCs w:val="20"/>
        </w:rPr>
      </w:pPr>
      <w:r>
        <w:rPr>
          <w:szCs w:val="20"/>
        </w:rPr>
        <w:t>Yksittäiskappaleena valmistetun</w:t>
      </w:r>
      <w:r w:rsidRPr="00725023">
        <w:rPr>
          <w:szCs w:val="20"/>
        </w:rPr>
        <w:t xml:space="preserve"> </w:t>
      </w:r>
      <w:r w:rsidRPr="00B357E0">
        <w:t>kaksi- ja kolmipyöräisten ajoneuvojen ja nelipyörien hyväksynnästä ja markkinavalvonnasta annetun Euroopan parlament</w:t>
      </w:r>
      <w:r>
        <w:t>in ja neuvoston asetuksessa</w:t>
      </w:r>
      <w:r w:rsidRPr="00B357E0">
        <w:t xml:space="preserve"> (EU) N:o 168/2013 </w:t>
      </w:r>
      <w:r w:rsidR="009C744F">
        <w:t xml:space="preserve">tarkoitetun </w:t>
      </w:r>
      <w:r w:rsidRPr="00725023">
        <w:rPr>
          <w:szCs w:val="20"/>
        </w:rPr>
        <w:t>L1e-A -luokan moottori</w:t>
      </w:r>
      <w:r>
        <w:rPr>
          <w:szCs w:val="20"/>
        </w:rPr>
        <w:t xml:space="preserve">lla varustetun polkupyörän </w:t>
      </w:r>
      <w:r w:rsidR="009C744F">
        <w:rPr>
          <w:szCs w:val="20"/>
        </w:rPr>
        <w:t xml:space="preserve">teknisistä vaatimuksista säädetään </w:t>
      </w:r>
      <w:r w:rsidR="009C744F" w:rsidRPr="00B357E0">
        <w:t>Euroopan parlament</w:t>
      </w:r>
      <w:r w:rsidR="009C744F">
        <w:t>in ja neuvoston asetuksessa</w:t>
      </w:r>
      <w:r w:rsidR="009C744F" w:rsidRPr="00B357E0">
        <w:t xml:space="preserve"> (EU) N:o 168/2013</w:t>
      </w:r>
      <w:r w:rsidR="009C744F">
        <w:t>.</w:t>
      </w:r>
    </w:p>
    <w:p w14:paraId="4B365724" w14:textId="6AE02CAE" w:rsidR="00B357E0" w:rsidRDefault="00B357E0" w:rsidP="00327422">
      <w:pPr>
        <w:pStyle w:val="Otsikko1"/>
      </w:pPr>
      <w:bookmarkStart w:id="15" w:name="_Toc43708003"/>
      <w:r>
        <w:t>L-LUOKAN AJONEUVON JA POLKUPYÖRÄN PERÄVAUNU</w:t>
      </w:r>
      <w:bookmarkEnd w:id="15"/>
    </w:p>
    <w:p w14:paraId="7EB9DB1D" w14:textId="71B54AFB" w:rsidR="00B357E0" w:rsidRDefault="00B357E0" w:rsidP="00327422">
      <w:pPr>
        <w:pStyle w:val="Otsikko2"/>
      </w:pPr>
      <w:bookmarkStart w:id="16" w:name="_Toc43708004"/>
      <w:r>
        <w:t>Renkaat</w:t>
      </w:r>
      <w:bookmarkEnd w:id="16"/>
    </w:p>
    <w:p w14:paraId="3B17DBF9" w14:textId="73F117FB" w:rsidR="00B357E0" w:rsidRDefault="00B357E0" w:rsidP="00B357E0">
      <w:pPr>
        <w:pStyle w:val="Leipteksti"/>
      </w:pPr>
      <w:r>
        <w:t xml:space="preserve">Moottoripyörän sekä kolmi- ja nelipyörän perävaunun renkaiden, pinnoitettuja renkaita ja nastarenkaita lukuun ottamatta, </w:t>
      </w:r>
      <w:r w:rsidR="003850C3">
        <w:t>on oltava</w:t>
      </w:r>
      <w:r>
        <w:t xml:space="preserve"> tyyppihyväksytyt direktiivin 92/23/ETY mukaisesti, E-säännön n:o 30 muutossarjan 02 tai sitä uudemman muutossarjan mukaisesti tai E-säännön n:o 75 alkuperäisen version tai sitä uudemman muutossarjan mukaisesti, taikka täyttää FMVSS-standardin N:o 109 vaatimukset.</w:t>
      </w:r>
    </w:p>
    <w:p w14:paraId="1D5EC3CA" w14:textId="7520747D" w:rsidR="00B357E0" w:rsidRDefault="00B357E0" w:rsidP="00327422">
      <w:pPr>
        <w:pStyle w:val="Otsikko2"/>
      </w:pPr>
      <w:bookmarkStart w:id="17" w:name="_Toc43708005"/>
      <w:r>
        <w:t>Kytkentälaitteet</w:t>
      </w:r>
      <w:bookmarkEnd w:id="17"/>
    </w:p>
    <w:p w14:paraId="5789D82D" w14:textId="1AB42642" w:rsidR="00B357E0" w:rsidRDefault="00B357E0" w:rsidP="00B357E0">
      <w:pPr>
        <w:pStyle w:val="Leipteksti"/>
      </w:pPr>
      <w:r>
        <w:t xml:space="preserve">L-luokan ajoneuvon perävaunun ja polkupyörän perävaunun kytkentälaitteiden </w:t>
      </w:r>
      <w:r w:rsidR="003850C3">
        <w:t>on oltava</w:t>
      </w:r>
      <w:r>
        <w:t xml:space="preserve"> kestävät ja tarkoituksenmukaiset. Kytken</w:t>
      </w:r>
      <w:r w:rsidR="003850C3">
        <w:t xml:space="preserve">nän on oltava </w:t>
      </w:r>
      <w:r>
        <w:t>varmistettu tahattoman avautumisen estävällä laitteella.</w:t>
      </w:r>
    </w:p>
    <w:p w14:paraId="5E370E3D" w14:textId="6BC744A6" w:rsidR="00B357E0" w:rsidRDefault="00B357E0" w:rsidP="00327422">
      <w:pPr>
        <w:pStyle w:val="Otsikko2"/>
      </w:pPr>
      <w:bookmarkStart w:id="18" w:name="_Toc43708006"/>
      <w:r>
        <w:t>Valaisimet ja heijastimet</w:t>
      </w:r>
      <w:bookmarkEnd w:id="18"/>
    </w:p>
    <w:p w14:paraId="012A167A" w14:textId="41E869D1" w:rsidR="00B357E0" w:rsidRDefault="00B357E0" w:rsidP="00B357E0">
      <w:pPr>
        <w:pStyle w:val="Leipteksti"/>
      </w:pPr>
      <w:r>
        <w:t xml:space="preserve">L-luokan ajoneuvon ja polkupyörän perävaunussa </w:t>
      </w:r>
      <w:r w:rsidR="003850C3">
        <w:t>on oltava</w:t>
      </w:r>
      <w:r>
        <w:t xml:space="preserve"> etu-, sivu- ja takaheijastimet. Moottoripyörän, kolmi- ja nelipyörän sekä kevyen nelipyörän perävaunussa </w:t>
      </w:r>
      <w:r w:rsidR="003850C3">
        <w:t xml:space="preserve">on </w:t>
      </w:r>
      <w:r>
        <w:t>lisäksi ol</w:t>
      </w:r>
      <w:r w:rsidR="003850C3">
        <w:t>tava</w:t>
      </w:r>
      <w:r>
        <w:t xml:space="preserve"> suunta-, taka- ja jarruvalaisimet.</w:t>
      </w:r>
    </w:p>
    <w:p w14:paraId="46ACF167" w14:textId="77777777" w:rsidR="00B357E0" w:rsidRDefault="00B357E0" w:rsidP="00B357E0">
      <w:pPr>
        <w:pStyle w:val="Leipteksti"/>
      </w:pPr>
      <w:r>
        <w:t>L-luokan ajoneuvon ja polkupyörän perävaunussa saa olla sivuvalaisimet.</w:t>
      </w:r>
    </w:p>
    <w:p w14:paraId="73B5E744" w14:textId="645BA1C3" w:rsidR="00B357E0" w:rsidRDefault="00B357E0" w:rsidP="00B357E0">
      <w:pPr>
        <w:pStyle w:val="Leipteksti"/>
      </w:pPr>
      <w:r>
        <w:t>Valaisimia ja heijastimia on asennettava parillinen määrä symmetrisesti perävaunun pituussuuntaisen keskilinjan suhteen. Kuitenkin perävaunussa, jonka leveys on enintään 0,8 metriä, vaaditaan vain yksi jarruvalaisin, takavalaisin ja takaheijastin.</w:t>
      </w:r>
    </w:p>
    <w:p w14:paraId="247601C2" w14:textId="5E76C80F" w:rsidR="00B357E0" w:rsidRDefault="00B357E0" w:rsidP="00B357E0">
      <w:pPr>
        <w:pStyle w:val="Leipteksti"/>
      </w:pPr>
      <w:r>
        <w:t>Eteen- tai taaksepäin suunnatut valaisimet ja heijastimet, jos niitä on parillinen määrä, on sijoitettava L-luokan ajoneuvon ja polkupyörän perävaunussa enintään 0,1</w:t>
      </w:r>
      <w:r w:rsidR="00A92544">
        <w:t>0</w:t>
      </w:r>
      <w:r>
        <w:t xml:space="preserve"> metrin etäisyydelle perävaunun sivusta sekä vähintään 0,35 metrin korkeudelle. Valaisimet saa sijoittaa enintään 1,2</w:t>
      </w:r>
      <w:r w:rsidR="00A92544">
        <w:t>0</w:t>
      </w:r>
      <w:r>
        <w:t xml:space="preserve"> metrin korkeudelle sekä etu- ja takaheijastimet enintään 0,9</w:t>
      </w:r>
      <w:r w:rsidR="00A92544">
        <w:t>0</w:t>
      </w:r>
      <w:r>
        <w:t xml:space="preserve"> metrin korkeudelle.</w:t>
      </w:r>
    </w:p>
    <w:p w14:paraId="5E2E323C" w14:textId="6053F21B" w:rsidR="00B357E0" w:rsidRDefault="00B357E0" w:rsidP="00B357E0">
      <w:pPr>
        <w:pStyle w:val="Leipteksti"/>
      </w:pPr>
      <w:r>
        <w:t>L-luokan ja polkupyörän perävaunun valaisimissa ja heijastimissa sekä niiden asennuksessa sallitaan vaihtoehtona O-luokan perävaunun vaatimukset.</w:t>
      </w:r>
    </w:p>
    <w:p w14:paraId="2D4A21EE" w14:textId="6509A52A" w:rsidR="00B357E0" w:rsidRDefault="00B357E0" w:rsidP="00327422">
      <w:pPr>
        <w:pStyle w:val="Otsikko3"/>
      </w:pPr>
      <w:bookmarkStart w:id="19" w:name="_Toc43708007"/>
      <w:r>
        <w:t>Suuntavalaisimet</w:t>
      </w:r>
      <w:bookmarkEnd w:id="19"/>
    </w:p>
    <w:p w14:paraId="10048427" w14:textId="533F3F43" w:rsidR="00B357E0" w:rsidRDefault="00B357E0" w:rsidP="00B357E0">
      <w:pPr>
        <w:pStyle w:val="Leipteksti"/>
      </w:pPr>
      <w:r>
        <w:t xml:space="preserve">Suuntavalaisimien </w:t>
      </w:r>
      <w:r w:rsidR="003850C3">
        <w:t>on näytettävä</w:t>
      </w:r>
      <w:r>
        <w:t xml:space="preserve"> ruskeankeltaista vilkkuvaa valoa.</w:t>
      </w:r>
    </w:p>
    <w:p w14:paraId="184E73BC" w14:textId="73FCF2EB" w:rsidR="00B357E0" w:rsidRDefault="00B357E0" w:rsidP="00B357E0">
      <w:pPr>
        <w:pStyle w:val="Leipteksti"/>
      </w:pPr>
      <w:r>
        <w:lastRenderedPageBreak/>
        <w:t xml:space="preserve">Suuntavalaisimien </w:t>
      </w:r>
      <w:r w:rsidR="003850C3">
        <w:t>on oltava</w:t>
      </w:r>
      <w:r>
        <w:t>, jos mahdollista, vähintään 0,6</w:t>
      </w:r>
      <w:r w:rsidR="00A92544">
        <w:t>0</w:t>
      </w:r>
      <w:r>
        <w:t xml:space="preserve"> metrin etäisyydellä toisistaan. Suuntavalaisimet eivät saa olla pituussuunnassa yli 0,3</w:t>
      </w:r>
      <w:r w:rsidR="00A92544">
        <w:t>0</w:t>
      </w:r>
      <w:r>
        <w:t xml:space="preserve"> metrin etäisyydellä perävaunun takapäästä.</w:t>
      </w:r>
    </w:p>
    <w:p w14:paraId="14BAA32E" w14:textId="59AE3EF9" w:rsidR="00B357E0" w:rsidRDefault="00B357E0" w:rsidP="00327422">
      <w:pPr>
        <w:pStyle w:val="Otsikko3"/>
      </w:pPr>
      <w:bookmarkStart w:id="20" w:name="_Toc43708008"/>
      <w:r>
        <w:t>Jarruvalaisimet</w:t>
      </w:r>
      <w:bookmarkEnd w:id="20"/>
    </w:p>
    <w:p w14:paraId="05F4958A" w14:textId="6D576E2B" w:rsidR="00B357E0" w:rsidRDefault="00B357E0" w:rsidP="00B357E0">
      <w:pPr>
        <w:pStyle w:val="Leipteksti"/>
      </w:pPr>
      <w:r>
        <w:t xml:space="preserve">Moottoripyörän, kolmi- ja nelipyörän sekä kevyen nelipyörän perävaunun jarruvalaisimien </w:t>
      </w:r>
      <w:r w:rsidR="003850C3">
        <w:t>on näytettävä</w:t>
      </w:r>
      <w:r>
        <w:t xml:space="preserve"> taaksepäin punaista valoa. Valaisimen </w:t>
      </w:r>
      <w:r w:rsidR="003850C3">
        <w:t xml:space="preserve">on toimittava </w:t>
      </w:r>
      <w:r>
        <w:t xml:space="preserve">käytettäessä kumpaa tahansa ajoneuvon käyttöjarruista. Jarruvalaisimien lampun valon voimakkuuden </w:t>
      </w:r>
      <w:r w:rsidR="003850C3">
        <w:t>on oltava</w:t>
      </w:r>
      <w:r>
        <w:t xml:space="preserve"> huomattavasti suurempi kuin takavalon.</w:t>
      </w:r>
    </w:p>
    <w:p w14:paraId="1E1D4C3A" w14:textId="13EB8DC7" w:rsidR="00327422" w:rsidRDefault="00327422" w:rsidP="00327422">
      <w:pPr>
        <w:pStyle w:val="Leipteksti"/>
      </w:pPr>
      <w:r>
        <w:t>Jarruvalaisimet eivät saa olla pituussuunnassa yli 1,0 metrin etäisyydellä perävaunun takapäästä.</w:t>
      </w:r>
    </w:p>
    <w:p w14:paraId="65021680" w14:textId="6C8AD4E9" w:rsidR="00327422" w:rsidRDefault="00327422" w:rsidP="00327422">
      <w:pPr>
        <w:pStyle w:val="Otsikko3"/>
      </w:pPr>
      <w:bookmarkStart w:id="21" w:name="_Toc43708009"/>
      <w:r>
        <w:t>Takavalaisimet</w:t>
      </w:r>
      <w:bookmarkEnd w:id="21"/>
    </w:p>
    <w:p w14:paraId="1C2606A4" w14:textId="75A7E07A" w:rsidR="00327422" w:rsidRDefault="00327422" w:rsidP="00327422">
      <w:pPr>
        <w:pStyle w:val="Leipteksti"/>
      </w:pPr>
      <w:r>
        <w:t xml:space="preserve">Moottoripyörän, kolmi- ja nelipyörän sekä kevyen nelipyörän perävaunun takavalaisimien </w:t>
      </w:r>
      <w:r w:rsidR="003850C3">
        <w:t>on näytettävä</w:t>
      </w:r>
      <w:r>
        <w:t xml:space="preserve"> taaksepäin punaista valoa. Takavalaisimien </w:t>
      </w:r>
      <w:r w:rsidR="003850C3">
        <w:t>on oltava</w:t>
      </w:r>
      <w:r>
        <w:t xml:space="preserve"> siten kytketyt, että ne toimivat samanaikaisesti vetävän ajoneuvon etu-, lähi- ja kaukovalaisinten kanssa.</w:t>
      </w:r>
    </w:p>
    <w:p w14:paraId="79D988C2" w14:textId="3CEB9329" w:rsidR="00327422" w:rsidRDefault="00327422" w:rsidP="00327422">
      <w:pPr>
        <w:pStyle w:val="Leipteksti"/>
      </w:pPr>
      <w:r>
        <w:t>Takavalaisimet eivät saa olla pituussuunnassa yli 1,0 metrin etäisyydellä perävaunun takapäästä.</w:t>
      </w:r>
    </w:p>
    <w:p w14:paraId="296069BF" w14:textId="5AFAA6F3" w:rsidR="00327422" w:rsidRDefault="00327422" w:rsidP="00327422">
      <w:pPr>
        <w:pStyle w:val="Otsikko3"/>
      </w:pPr>
      <w:bookmarkStart w:id="22" w:name="_Toc43708010"/>
      <w:r>
        <w:t>Heijastimet</w:t>
      </w:r>
      <w:bookmarkEnd w:id="22"/>
    </w:p>
    <w:p w14:paraId="72C5942F" w14:textId="798732DE" w:rsidR="00327422" w:rsidRDefault="00327422" w:rsidP="00327422">
      <w:pPr>
        <w:pStyle w:val="Leipteksti"/>
      </w:pPr>
      <w:r>
        <w:t xml:space="preserve">L-luokan ajoneuvon ja polkupyörän perävaunun etuheijastimien </w:t>
      </w:r>
      <w:r w:rsidR="003850C3">
        <w:t xml:space="preserve">on oltava </w:t>
      </w:r>
      <w:r>
        <w:t xml:space="preserve">valkoiset, takaheijastimien punaiset ja sivuheijastimien ruskeankeltaiset tai valkoiset. L-luokan ajoneuvon perävaunun takaheijastimien </w:t>
      </w:r>
      <w:r w:rsidR="003850C3">
        <w:t>on oltava</w:t>
      </w:r>
      <w:r>
        <w:t xml:space="preserve"> kolmion muotoiset, mutta polkupyörän perävaunun takaheijastimilla ei ole muotovaatimusta. Muut heijastimet eivät saa olla kolmion muotoisia.</w:t>
      </w:r>
    </w:p>
    <w:p w14:paraId="20D2BA13" w14:textId="7AC7DC60" w:rsidR="00327422" w:rsidRDefault="00327422" w:rsidP="00327422">
      <w:pPr>
        <w:pStyle w:val="Leipteksti"/>
      </w:pPr>
      <w:r>
        <w:t xml:space="preserve">Etu- ja takaheijastimet on sijoitettava enintään 10°:n poikkeamalla suoraan eteen tai taakse suunnattuina. Takaheijastimet eivät saa olla pituussuunnassa yli 1,0 metrin etäisyydellä perävaunun takapäästä. Sivuheijastimien </w:t>
      </w:r>
      <w:r w:rsidR="003850C3">
        <w:t>on oltava</w:t>
      </w:r>
      <w:r>
        <w:t xml:space="preserve"> sivulle suunnatut.</w:t>
      </w:r>
    </w:p>
    <w:p w14:paraId="4F392D10" w14:textId="3B117847" w:rsidR="00327422" w:rsidRDefault="00327422" w:rsidP="00327422">
      <w:pPr>
        <w:pStyle w:val="Leipteksti"/>
      </w:pPr>
      <w:r>
        <w:t>Heijastimien tulee vastata direktiiviä 76/757/ETY, sellaisena kuin se on muutettuna direktiivillä 97/29/EY, tai E-säännön n:o 3 muutossarjaa 02 tai sitä uudempaa muutossarjaa. Polkupyörän perävaunun takaheijastimen saa myös tehdä E-säännön n:o 104 mukaisesta luokan C heijastusmateriaalista. Polkupyörän perävaunun sivuheijastimina hyväksytään myös heijastavat renkaat, jotka väriltään ja heijastuskyvyltään vastaavat E-säännön n:o 88 vaatimuksia.</w:t>
      </w:r>
    </w:p>
    <w:p w14:paraId="5F82A790" w14:textId="3DB477DA" w:rsidR="00327422" w:rsidRDefault="00327422" w:rsidP="00327422">
      <w:pPr>
        <w:pStyle w:val="Otsikko2"/>
      </w:pPr>
      <w:bookmarkStart w:id="23" w:name="_Toc43708011"/>
      <w:r>
        <w:t>Hitaan ajoneuvon kilpi</w:t>
      </w:r>
      <w:bookmarkEnd w:id="23"/>
    </w:p>
    <w:p w14:paraId="3263169B" w14:textId="3DBEE44B" w:rsidR="00327422" w:rsidRDefault="00256CE9" w:rsidP="00327422">
      <w:pPr>
        <w:pStyle w:val="Leipteksti"/>
      </w:pPr>
      <w:r>
        <w:t xml:space="preserve">Tieliikennelain (729/2018) 103 </w:t>
      </w:r>
      <w:r w:rsidR="00327422">
        <w:t xml:space="preserve">§:ssä tarkoitettu hitaan ajoneuvon kilpi on sijoitettava kolmipyöräisen mopon ja kevyen nelipyörän perävaunun taakse keskelle tai vasemmalle puolelle taaksepäin suunnattuna enintään 10°:n poikkeamalla. Kilven </w:t>
      </w:r>
      <w:r w:rsidR="003850C3">
        <w:t>on oltava</w:t>
      </w:r>
      <w:r w:rsidR="00327422">
        <w:t xml:space="preserve"> yksi kärki ylöspäin suunnattuna </w:t>
      </w:r>
      <w:r w:rsidR="003850C3">
        <w:t xml:space="preserve">sekä </w:t>
      </w:r>
      <w:r w:rsidR="00327422">
        <w:t xml:space="preserve">alareunasta mitattuna vähintään 0,25 metrin ja enintään 1,50 metrin korkeudella maasta. Kilpi ei saa ulottua sivu- eikä korkeussuunnassa perävaunun äärimittojen ulkopuolelle eikä osittainkaan peittää pakollista valaisinta eikä heijastinta. Kilven </w:t>
      </w:r>
      <w:r w:rsidR="003850C3">
        <w:t>on oltava</w:t>
      </w:r>
      <w:r w:rsidR="00327422">
        <w:t xml:space="preserve"> E-säännön n:o 69 muutossarjan 01 tai sitä uudemman muutossarjan vaatimu</w:t>
      </w:r>
      <w:r w:rsidR="003850C3">
        <w:t>sten mukainen</w:t>
      </w:r>
      <w:r w:rsidR="00327422">
        <w:t>.</w:t>
      </w:r>
    </w:p>
    <w:p w14:paraId="1E67033D" w14:textId="396C20A9" w:rsidR="00327422" w:rsidRDefault="00327422" w:rsidP="00327422">
      <w:pPr>
        <w:pStyle w:val="Otsikko2"/>
      </w:pPr>
      <w:bookmarkStart w:id="24" w:name="_Toc43708012"/>
      <w:r>
        <w:t>Roiskesuojat</w:t>
      </w:r>
      <w:bookmarkEnd w:id="24"/>
    </w:p>
    <w:p w14:paraId="70F40736" w14:textId="772DE373" w:rsidR="00327422" w:rsidRDefault="00327422" w:rsidP="00327422">
      <w:pPr>
        <w:pStyle w:val="Leipteksti"/>
      </w:pPr>
      <w:r>
        <w:t xml:space="preserve">Moottoripyörän, kolmi- ja nelipyörän sekä kevyen nelipyörän perävaunun roiskesuojien </w:t>
      </w:r>
      <w:r w:rsidR="003850C3">
        <w:t xml:space="preserve">on </w:t>
      </w:r>
      <w:r>
        <w:t>niiltä edellytetyltä pituudeltaan vastat</w:t>
      </w:r>
      <w:r w:rsidR="003850C3">
        <w:t>tava</w:t>
      </w:r>
      <w:r>
        <w:t xml:space="preserve"> vähintään renkaan leveyttä </w:t>
      </w:r>
      <w:r w:rsidR="00CD1F80">
        <w:lastRenderedPageBreak/>
        <w:t>sekä</w:t>
      </w:r>
      <w:r w:rsidR="00EC03BE">
        <w:t xml:space="preserve"> ulo</w:t>
      </w:r>
      <w:r w:rsidR="00CD1F80">
        <w:t>tuttava</w:t>
      </w:r>
      <w:r>
        <w:t xml:space="preserve"> vähintään 60° pyörän akselin kautta kulkevan pystytason etupuolelle ja vähintään 90° sen takapuolelle perävaunun ollessa kuormittamaton. Roiskesuojan ei kuitenkaan tarvitse peittää pyörää edellä vaaditulla tavalla, jos ajoneuvon muut rakenteet estävät vastaavasti roiskumisen.</w:t>
      </w:r>
    </w:p>
    <w:p w14:paraId="5CC58A77" w14:textId="675154A1" w:rsidR="00327422" w:rsidRDefault="00327422" w:rsidP="00327422">
      <w:pPr>
        <w:pStyle w:val="Otsikko1"/>
      </w:pPr>
      <w:bookmarkStart w:id="25" w:name="_Toc43708013"/>
      <w:r>
        <w:t>KEVYT SÄHKÖAJONEUVO</w:t>
      </w:r>
      <w:bookmarkEnd w:id="25"/>
    </w:p>
    <w:p w14:paraId="215DEE25" w14:textId="46E4E5EB" w:rsidR="00327422" w:rsidRDefault="00A93B23" w:rsidP="00327422">
      <w:pPr>
        <w:pStyle w:val="Leipteksti"/>
      </w:pPr>
      <w:r>
        <w:t>T</w:t>
      </w:r>
      <w:r w:rsidR="00327422">
        <w:t>ieliikennelain</w:t>
      </w:r>
      <w:r w:rsidR="00256CE9">
        <w:t xml:space="preserve"> (729/2018) 49 §:n</w:t>
      </w:r>
      <w:r w:rsidR="00327422">
        <w:t xml:space="preserve"> momentissa tarkoitetuissa olosuhteissa</w:t>
      </w:r>
      <w:r w:rsidR="00423FA7">
        <w:t>kin</w:t>
      </w:r>
      <w:r>
        <w:t xml:space="preserve"> ajettavaksi tarkoitetussa </w:t>
      </w:r>
      <w:r w:rsidR="00327422">
        <w:t xml:space="preserve">kevyessä sähköajoneuvossa </w:t>
      </w:r>
      <w:r>
        <w:t xml:space="preserve">on </w:t>
      </w:r>
      <w:r w:rsidR="00327422">
        <w:t>ol</w:t>
      </w:r>
      <w:r w:rsidR="00CD1F80">
        <w:t>tava</w:t>
      </w:r>
      <w:r w:rsidR="00327422">
        <w:t xml:space="preserve"> eteenpäin valkoista tai vaaleankeltaista valoa näyttävä valaisin ja taaksepäin näkyvä heijastin. Valaisimen asennuksessa </w:t>
      </w:r>
      <w:r w:rsidR="00A92544">
        <w:t>sovelletaan</w:t>
      </w:r>
      <w:r w:rsidR="00CD1F80">
        <w:t xml:space="preserve"> </w:t>
      </w:r>
      <w:r w:rsidR="00A92544">
        <w:t xml:space="preserve">edellä </w:t>
      </w:r>
      <w:r w:rsidR="00327422">
        <w:t xml:space="preserve">4.3 </w:t>
      </w:r>
      <w:r w:rsidR="00A92544">
        <w:t xml:space="preserve">määrättyjä </w:t>
      </w:r>
      <w:r w:rsidR="00327422">
        <w:t>polkupyörä</w:t>
      </w:r>
      <w:r w:rsidR="00A92544">
        <w:t>ä koskevia</w:t>
      </w:r>
      <w:r w:rsidR="00327422">
        <w:t xml:space="preserve"> vaatimuksia. Heijastin saa olla myös kiinnitetty kevyen sähköajoneuvon kuljettajaan.</w:t>
      </w:r>
    </w:p>
    <w:p w14:paraId="787F41DF" w14:textId="48DD665C" w:rsidR="00327422" w:rsidRDefault="00327422" w:rsidP="00327422">
      <w:pPr>
        <w:pStyle w:val="Leipteksti"/>
      </w:pPr>
      <w:r>
        <w:t>Kevyessä sähköajoneuvossa saa olla myös muita polkupyörässä tai L-luokan ajoneuvossa sallittuja valaisimia tai heijastimia.</w:t>
      </w:r>
    </w:p>
    <w:p w14:paraId="63621E11" w14:textId="2217CA6B" w:rsidR="00327422" w:rsidRDefault="00327422" w:rsidP="00327422">
      <w:pPr>
        <w:pStyle w:val="Otsikko1"/>
      </w:pPr>
      <w:bookmarkStart w:id="26" w:name="_Toc43708014"/>
      <w:r>
        <w:t>MUUTTOAJONEUVON JA ERÄIDEN MUIDEN AJONEUVOJEN VAATIMUSTENMUKAISUUS</w:t>
      </w:r>
      <w:bookmarkEnd w:id="26"/>
    </w:p>
    <w:p w14:paraId="462869B0" w14:textId="0F454EA7" w:rsidR="00327422" w:rsidRDefault="00327422" w:rsidP="00327422">
      <w:pPr>
        <w:pStyle w:val="Leipteksti"/>
      </w:pPr>
      <w:r>
        <w:t xml:space="preserve">Muuttoajoneuvon, ulkovallan edustuston tai diplomaattikunnan jäsenen hallinnassa olevan tai olleen, ulkomailta perintönä tai testamentilla saadun sekä tullihuutokaupasta tai muusta valtion järjestämästä huutokaupasta hankitun L-luokan ajoneuvon valaisimien ei tarvitse täyttää 2 luvun vaatimuksia. Valaisimien lukumäärän, valaisimien lähettämän valon värin ja lähivalaisimien suuntauksen </w:t>
      </w:r>
      <w:r w:rsidR="00CD1F80">
        <w:t>on vastattava</w:t>
      </w:r>
      <w:r>
        <w:t xml:space="preserve"> ajoneuvon käyttöönottoajankohtana Suomessa voimassa olleita tai myöhempiä vaatimuksia. Takasuuntavalaisin saa kuitenkin näyttää punaista vilkkuvaa valoa.</w:t>
      </w:r>
    </w:p>
    <w:p w14:paraId="176B53EA" w14:textId="372E7C19" w:rsidR="00327422" w:rsidRDefault="00327422" w:rsidP="00327422">
      <w:pPr>
        <w:pStyle w:val="Leipteksti"/>
      </w:pPr>
      <w:r>
        <w:t xml:space="preserve">Käytettynä ajoneuvona maahantuodun, suurina sarjoina ETA-valtioiden markkinoille valmistetun, rakenteeltaan muuttamattoman L-luokan ajoneuvon, jota ei </w:t>
      </w:r>
      <w:r w:rsidR="00A92544">
        <w:t xml:space="preserve">sen ensimmäisen käyttöönoton ajankohtana </w:t>
      </w:r>
      <w:r>
        <w:t xml:space="preserve">ole koskenut EY- </w:t>
      </w:r>
      <w:r w:rsidR="00A92544">
        <w:t xml:space="preserve">tai </w:t>
      </w:r>
      <w:r>
        <w:t xml:space="preserve">EU-tyyppihyväksyntävaatimus, ei tarvitse täyttää </w:t>
      </w:r>
      <w:r w:rsidR="00A92544">
        <w:t>edellä</w:t>
      </w:r>
      <w:r>
        <w:t xml:space="preserve"> 2 luvu</w:t>
      </w:r>
      <w:r w:rsidR="00A92544">
        <w:t>ssa määrättyjä</w:t>
      </w:r>
      <w:r>
        <w:t xml:space="preserve"> vaatimuksia, jos ajoneuvo täyttää ajoneuvolain</w:t>
      </w:r>
      <w:r w:rsidR="00E808E0">
        <w:t xml:space="preserve"> (/2020</w:t>
      </w:r>
      <w:r w:rsidR="00A92544">
        <w:t>)</w:t>
      </w:r>
      <w:r>
        <w:t xml:space="preserve"> </w:t>
      </w:r>
      <w:r w:rsidR="0008692A">
        <w:t>12</w:t>
      </w:r>
      <w:r>
        <w:t xml:space="preserve"> §:ssä tarkoitetut </w:t>
      </w:r>
      <w:r w:rsidR="0014017D">
        <w:t xml:space="preserve">pakollisia varusteita ja niiden toimintaa koskevat </w:t>
      </w:r>
      <w:r>
        <w:t>vaatimukset.</w:t>
      </w:r>
    </w:p>
    <w:p w14:paraId="0B7EFCB8" w14:textId="77D09902" w:rsidR="00327422" w:rsidRDefault="00574633" w:rsidP="00327422">
      <w:pPr>
        <w:pStyle w:val="Otsikko1"/>
      </w:pPr>
      <w:bookmarkStart w:id="27" w:name="_Toc43708015"/>
      <w:r>
        <w:t>VOIMAANTULO</w:t>
      </w:r>
      <w:bookmarkEnd w:id="27"/>
    </w:p>
    <w:p w14:paraId="7821C14D" w14:textId="30FDBA38" w:rsidR="00574633" w:rsidRPr="00574633" w:rsidRDefault="00574633" w:rsidP="00FD50C9">
      <w:pPr>
        <w:pStyle w:val="Leipteksti"/>
      </w:pPr>
      <w:r>
        <w:t>Tämä määräys tulee voimaan  päivänä  kuuta  2020.</w:t>
      </w:r>
    </w:p>
    <w:p w14:paraId="73288D9D" w14:textId="560764AB" w:rsidR="00327422" w:rsidRDefault="00327422" w:rsidP="00327422">
      <w:pPr>
        <w:pStyle w:val="Leipteksti"/>
      </w:pPr>
    </w:p>
    <w:p w14:paraId="02357B3B" w14:textId="0218649A" w:rsidR="00491E0F" w:rsidRDefault="00491E0F" w:rsidP="008909CE">
      <w:pPr>
        <w:pStyle w:val="Leipteksti"/>
      </w:pPr>
    </w:p>
    <w:p w14:paraId="7CD8095C" w14:textId="5BE43B4A" w:rsidR="00491E0F" w:rsidRDefault="00491E0F" w:rsidP="008909CE">
      <w:pPr>
        <w:pStyle w:val="Leipteksti"/>
      </w:pPr>
    </w:p>
    <w:p w14:paraId="5DC3790C" w14:textId="77777777" w:rsidR="00864197" w:rsidRDefault="00864197" w:rsidP="008909CE">
      <w:pPr>
        <w:pStyle w:val="Leipteksti"/>
      </w:pPr>
    </w:p>
    <w:p w14:paraId="75921B3E" w14:textId="48D4C28C" w:rsidR="008909CE" w:rsidRDefault="008909CE" w:rsidP="008909CE">
      <w:pPr>
        <w:pStyle w:val="Leipteksti"/>
      </w:pPr>
    </w:p>
    <w:p w14:paraId="25384662" w14:textId="4C2E4A9E" w:rsidR="00EC03BE" w:rsidRDefault="00EC03BE" w:rsidP="008909CE">
      <w:pPr>
        <w:pStyle w:val="Leipteksti"/>
      </w:pPr>
    </w:p>
    <w:p w14:paraId="26F16AAA" w14:textId="4DBF697C" w:rsidR="00EC03BE" w:rsidRDefault="00EC03BE" w:rsidP="008909CE">
      <w:pPr>
        <w:pStyle w:val="Leipteksti"/>
      </w:pPr>
    </w:p>
    <w:p w14:paraId="433E9E3A" w14:textId="77777777" w:rsidR="00EC03BE" w:rsidRDefault="00EC03BE" w:rsidP="008909CE">
      <w:pPr>
        <w:pStyle w:val="Leipteksti"/>
      </w:pPr>
    </w:p>
    <w:p w14:paraId="764A1687" w14:textId="46109541" w:rsidR="009C5880" w:rsidRDefault="009C5880" w:rsidP="008909CE">
      <w:pPr>
        <w:pStyle w:val="Leipteksti"/>
      </w:pPr>
      <w:r>
        <w:br/>
      </w:r>
    </w:p>
    <w:p w14:paraId="053AC006" w14:textId="77777777" w:rsidR="00E03BA0" w:rsidRDefault="00E03BA0" w:rsidP="008909CE">
      <w:pPr>
        <w:pStyle w:val="Leipteksti"/>
      </w:pPr>
    </w:p>
    <w:p w14:paraId="00598929" w14:textId="77777777" w:rsidR="0056458C" w:rsidRDefault="0056458C" w:rsidP="0056458C">
      <w:pPr>
        <w:pStyle w:val="Liiteotsikko"/>
      </w:pPr>
      <w:bookmarkStart w:id="28" w:name="_Toc43708016"/>
      <w:r>
        <w:lastRenderedPageBreak/>
        <w:t>L-luokan ajoneuvoja koskevat kansalliset poikkeukset</w:t>
      </w:r>
      <w:bookmarkEnd w:id="28"/>
      <w:r>
        <w:t xml:space="preserve"> </w:t>
      </w:r>
    </w:p>
    <w:p w14:paraId="55729C58" w14:textId="5F22D6E7" w:rsidR="00725023" w:rsidRDefault="00725023" w:rsidP="00725023">
      <w:pPr>
        <w:pStyle w:val="Leipteksti"/>
        <w:rPr>
          <w:szCs w:val="20"/>
        </w:rPr>
      </w:pPr>
      <w:r>
        <w:rPr>
          <w:szCs w:val="20"/>
        </w:rPr>
        <w:t>Piensarjatyyppihyväksy</w:t>
      </w:r>
      <w:r w:rsidRPr="00725023">
        <w:rPr>
          <w:szCs w:val="20"/>
        </w:rPr>
        <w:t>tyn, yksittäiskappaleena valmistetun tai maahantuodun ajoneuvo</w:t>
      </w:r>
      <w:r>
        <w:rPr>
          <w:szCs w:val="20"/>
        </w:rPr>
        <w:t>n, sekä yksilöllisesti valmiste</w:t>
      </w:r>
      <w:r w:rsidRPr="00725023">
        <w:rPr>
          <w:szCs w:val="20"/>
        </w:rPr>
        <w:t xml:space="preserve">tun L3e-, L4e- ja L5e-luokan ajoneuvon </w:t>
      </w:r>
      <w:r>
        <w:rPr>
          <w:szCs w:val="20"/>
        </w:rPr>
        <w:t xml:space="preserve">vaatimustenmukaisuus </w:t>
      </w:r>
      <w:r w:rsidRPr="00725023">
        <w:rPr>
          <w:szCs w:val="20"/>
        </w:rPr>
        <w:t>rekisteröinti- ja muutoskatsastu</w:t>
      </w:r>
      <w:r>
        <w:rPr>
          <w:szCs w:val="20"/>
        </w:rPr>
        <w:t xml:space="preserve">ksessa </w:t>
      </w:r>
      <w:r w:rsidR="0056458C">
        <w:rPr>
          <w:szCs w:val="20"/>
        </w:rPr>
        <w:t>saadaan</w:t>
      </w:r>
      <w:r>
        <w:rPr>
          <w:szCs w:val="20"/>
        </w:rPr>
        <w:t xml:space="preserve"> osoittaa taulukon 1 mukaisesti. Taulukkoa sovelletaan myös k</w:t>
      </w:r>
      <w:r w:rsidRPr="00725023">
        <w:rPr>
          <w:szCs w:val="20"/>
        </w:rPr>
        <w:t>ansallisessa piensarjatyyppihyväksyn</w:t>
      </w:r>
      <w:r>
        <w:rPr>
          <w:szCs w:val="20"/>
        </w:rPr>
        <w:t>nässä. Taulukossa mai</w:t>
      </w:r>
      <w:r w:rsidRPr="00725023">
        <w:rPr>
          <w:szCs w:val="20"/>
        </w:rPr>
        <w:t>nittujen direktiivien ja EU-asetusten vaatimuksia sovellet</w:t>
      </w:r>
      <w:r>
        <w:rPr>
          <w:szCs w:val="20"/>
        </w:rPr>
        <w:t>aan sellaisina kuin ne ovat ajo</w:t>
      </w:r>
      <w:r w:rsidRPr="00725023">
        <w:rPr>
          <w:szCs w:val="20"/>
        </w:rPr>
        <w:t>neuvon ensimmäisen käyttöönoton ajankohtana tai myöhemmin, jollei taulukossa erikseen toisin määrätä. Tämän taulukon seliteosan mukaisia vaatimuksenmukaisuuden osoittamistapoja saadaan soveltaa myös noudatettaessa direktiivien ja EU-ase</w:t>
      </w:r>
      <w:r>
        <w:rPr>
          <w:szCs w:val="20"/>
        </w:rPr>
        <w:t>tusten vaatimuksia muutoskatsas</w:t>
      </w:r>
      <w:r w:rsidRPr="00725023">
        <w:rPr>
          <w:szCs w:val="20"/>
        </w:rPr>
        <w:t>tuksessa ja EY- tai EU-tyyppihyväksytystä ajoneuvosta muut</w:t>
      </w:r>
      <w:r>
        <w:rPr>
          <w:szCs w:val="20"/>
        </w:rPr>
        <w:t>etun ajoneuvon rekisteröintikat</w:t>
      </w:r>
      <w:r w:rsidRPr="00725023">
        <w:rPr>
          <w:szCs w:val="20"/>
        </w:rPr>
        <w:t xml:space="preserve">sastuksessa. </w:t>
      </w:r>
    </w:p>
    <w:p w14:paraId="569B3861" w14:textId="2D5C770F" w:rsidR="0056458C" w:rsidRPr="0056458C" w:rsidRDefault="0056458C" w:rsidP="00873774">
      <w:pPr>
        <w:pStyle w:val="Leipteksti"/>
      </w:pPr>
      <w:r>
        <w:t>T</w:t>
      </w:r>
      <w:r w:rsidR="00873774">
        <w:t xml:space="preserve">aulukossa </w:t>
      </w:r>
      <w:r w:rsidR="006D0DF1">
        <w:t xml:space="preserve">1 </w:t>
      </w:r>
      <w:r>
        <w:t>olevia poikkeuksia vaatimustenmukaisuuden osoittamisen teknisestä toteutuksesta saadaan soveltaa</w:t>
      </w:r>
      <w:r w:rsidR="00873774">
        <w:t xml:space="preserve"> </w:t>
      </w:r>
      <w:r>
        <w:t>kansallisessa piensarjatyyppihyväksynnässä</w:t>
      </w:r>
      <w:r w:rsidR="00873774">
        <w:t xml:space="preserve">, </w:t>
      </w:r>
      <w:r>
        <w:t>muutoskatsastuksessa</w:t>
      </w:r>
      <w:r w:rsidR="00873774">
        <w:t xml:space="preserve">, </w:t>
      </w:r>
      <w:r>
        <w:t>muun kuin ensimmäistä kertaa käyttöönotettavan EY- tai EU-tyyppihyväksytyn ajoneuvon rekisteröintikatsastuksessa</w:t>
      </w:r>
      <w:r w:rsidR="00873774">
        <w:t xml:space="preserve">, </w:t>
      </w:r>
      <w:r>
        <w:t>muun kuin EY-tai EU-tyyppihyväksytyn ajoneuvon rekisteröintikatsastuksessa.</w:t>
      </w:r>
    </w:p>
    <w:p w14:paraId="6C005F79" w14:textId="1E4BFD60" w:rsidR="00F40F33" w:rsidRDefault="00F40F33" w:rsidP="00F65A42">
      <w:pPr>
        <w:pStyle w:val="Leipteksti"/>
        <w:ind w:left="0"/>
        <w:rPr>
          <w:szCs w:val="20"/>
        </w:rPr>
      </w:pPr>
      <w:r>
        <w:rPr>
          <w:szCs w:val="20"/>
        </w:rPr>
        <w:t>Taulukko 1</w:t>
      </w:r>
    </w:p>
    <w:tbl>
      <w:tblPr>
        <w:tblW w:w="98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95"/>
        <w:gridCol w:w="2380"/>
        <w:gridCol w:w="1488"/>
        <w:gridCol w:w="1815"/>
        <w:gridCol w:w="1758"/>
        <w:gridCol w:w="1758"/>
      </w:tblGrid>
      <w:tr w:rsidR="006410E1" w14:paraId="4368BC06" w14:textId="77777777" w:rsidTr="00995BE6">
        <w:trPr>
          <w:cantSplit/>
          <w:trHeight w:val="510"/>
          <w:tblHeader/>
          <w:jc w:val="center"/>
        </w:trPr>
        <w:tc>
          <w:tcPr>
            <w:tcW w:w="695" w:type="dxa"/>
            <w:tcBorders>
              <w:top w:val="single" w:sz="6" w:space="0" w:color="auto"/>
              <w:left w:val="single" w:sz="6" w:space="0" w:color="auto"/>
              <w:bottom w:val="single" w:sz="6" w:space="0" w:color="auto"/>
            </w:tcBorders>
            <w:shd w:val="pct10" w:color="auto" w:fill="FFFFFF"/>
          </w:tcPr>
          <w:p w14:paraId="6F5BA603" w14:textId="77777777" w:rsidR="006410E1" w:rsidRPr="00FE7FBF" w:rsidRDefault="006410E1" w:rsidP="00995BE6">
            <w:pPr>
              <w:spacing w:before="120" w:after="120"/>
              <w:rPr>
                <w:b/>
                <w:sz w:val="16"/>
                <w:szCs w:val="16"/>
              </w:rPr>
            </w:pPr>
            <w:r w:rsidRPr="00FE7FBF">
              <w:rPr>
                <w:b/>
                <w:sz w:val="16"/>
                <w:szCs w:val="16"/>
              </w:rPr>
              <w:t>Kohta</w:t>
            </w:r>
          </w:p>
        </w:tc>
        <w:tc>
          <w:tcPr>
            <w:tcW w:w="2380" w:type="dxa"/>
            <w:tcBorders>
              <w:top w:val="single" w:sz="6" w:space="0" w:color="auto"/>
              <w:bottom w:val="single" w:sz="6" w:space="0" w:color="auto"/>
            </w:tcBorders>
            <w:shd w:val="pct10" w:color="auto" w:fill="FFFFFF"/>
          </w:tcPr>
          <w:p w14:paraId="29FCB382" w14:textId="77777777" w:rsidR="006410E1" w:rsidRPr="00FE7FBF" w:rsidRDefault="006410E1" w:rsidP="00995BE6">
            <w:pPr>
              <w:pStyle w:val="Fichefinanciretextetable"/>
              <w:spacing w:before="120" w:after="120"/>
              <w:rPr>
                <w:rFonts w:ascii="Verdana" w:hAnsi="Verdana"/>
                <w:b/>
                <w:sz w:val="16"/>
                <w:szCs w:val="16"/>
              </w:rPr>
            </w:pPr>
            <w:r w:rsidRPr="00FE7FBF">
              <w:rPr>
                <w:rFonts w:ascii="Verdana" w:hAnsi="Verdana"/>
                <w:b/>
                <w:sz w:val="16"/>
                <w:szCs w:val="16"/>
              </w:rPr>
              <w:t>Kohde</w:t>
            </w:r>
          </w:p>
        </w:tc>
        <w:tc>
          <w:tcPr>
            <w:tcW w:w="1488" w:type="dxa"/>
            <w:tcBorders>
              <w:top w:val="single" w:sz="6" w:space="0" w:color="auto"/>
              <w:bottom w:val="single" w:sz="6" w:space="0" w:color="auto"/>
            </w:tcBorders>
            <w:shd w:val="pct10" w:color="auto" w:fill="FFFFFF"/>
          </w:tcPr>
          <w:p w14:paraId="5E7F43CA" w14:textId="77777777" w:rsidR="006410E1" w:rsidRPr="00FE7FBF" w:rsidRDefault="006410E1" w:rsidP="00995BE6">
            <w:pPr>
              <w:spacing w:before="120" w:after="120"/>
              <w:rPr>
                <w:b/>
                <w:sz w:val="16"/>
                <w:szCs w:val="16"/>
              </w:rPr>
            </w:pPr>
            <w:r w:rsidRPr="00FE7FBF">
              <w:rPr>
                <w:b/>
                <w:sz w:val="16"/>
                <w:szCs w:val="16"/>
              </w:rPr>
              <w:t xml:space="preserve">Direktiivin </w:t>
            </w:r>
            <w:r>
              <w:rPr>
                <w:b/>
                <w:sz w:val="16"/>
                <w:szCs w:val="16"/>
              </w:rPr>
              <w:t xml:space="preserve">tai EU-asetuksen </w:t>
            </w:r>
            <w:r w:rsidRPr="00FE7FBF">
              <w:rPr>
                <w:b/>
                <w:sz w:val="16"/>
                <w:szCs w:val="16"/>
              </w:rPr>
              <w:t>numero</w:t>
            </w:r>
          </w:p>
        </w:tc>
        <w:tc>
          <w:tcPr>
            <w:tcW w:w="1815" w:type="dxa"/>
            <w:tcBorders>
              <w:top w:val="single" w:sz="6" w:space="0" w:color="auto"/>
              <w:bottom w:val="single" w:sz="6" w:space="0" w:color="auto"/>
            </w:tcBorders>
            <w:shd w:val="pct10" w:color="auto" w:fill="FFFFFF"/>
          </w:tcPr>
          <w:p w14:paraId="535873C0" w14:textId="77777777" w:rsidR="006410E1" w:rsidRPr="00FE7FBF" w:rsidRDefault="006410E1" w:rsidP="00995BE6">
            <w:pPr>
              <w:spacing w:before="120" w:after="120"/>
              <w:jc w:val="center"/>
              <w:rPr>
                <w:b/>
                <w:sz w:val="16"/>
                <w:szCs w:val="16"/>
              </w:rPr>
            </w:pPr>
            <w:r w:rsidRPr="00FE7FBF">
              <w:rPr>
                <w:b/>
                <w:sz w:val="16"/>
                <w:szCs w:val="16"/>
              </w:rPr>
              <w:t>Piensarjatyyppi-hyväksyntä</w:t>
            </w:r>
          </w:p>
        </w:tc>
        <w:tc>
          <w:tcPr>
            <w:tcW w:w="1758" w:type="dxa"/>
            <w:tcBorders>
              <w:top w:val="single" w:sz="6" w:space="0" w:color="auto"/>
              <w:bottom w:val="single" w:sz="6" w:space="0" w:color="auto"/>
              <w:right w:val="single" w:sz="6" w:space="0" w:color="auto"/>
            </w:tcBorders>
            <w:shd w:val="pct10" w:color="auto" w:fill="FFFFFF"/>
          </w:tcPr>
          <w:p w14:paraId="035D5EA7" w14:textId="4B58C2EE" w:rsidR="006410E1" w:rsidRPr="00FE7FBF" w:rsidRDefault="006410E1" w:rsidP="00995BE6">
            <w:pPr>
              <w:spacing w:before="120" w:after="120"/>
              <w:jc w:val="center"/>
              <w:rPr>
                <w:b/>
                <w:sz w:val="16"/>
                <w:szCs w:val="16"/>
              </w:rPr>
            </w:pPr>
            <w:r w:rsidRPr="00FE7FBF">
              <w:rPr>
                <w:b/>
                <w:sz w:val="16"/>
                <w:szCs w:val="16"/>
              </w:rPr>
              <w:t>Piensarjatyyppi-hyväksytyn sekä yksittäiskappaleena valmistetun tai maahan</w:t>
            </w:r>
            <w:r>
              <w:rPr>
                <w:b/>
                <w:sz w:val="16"/>
                <w:szCs w:val="16"/>
              </w:rPr>
              <w:t>tuodun ajo</w:t>
            </w:r>
            <w:r w:rsidR="00EC03BE">
              <w:rPr>
                <w:b/>
                <w:sz w:val="16"/>
                <w:szCs w:val="16"/>
              </w:rPr>
              <w:t>neuvon rekiste</w:t>
            </w:r>
            <w:r w:rsidRPr="00FE7FBF">
              <w:rPr>
                <w:b/>
                <w:sz w:val="16"/>
                <w:szCs w:val="16"/>
              </w:rPr>
              <w:t>röinti- ja muu</w:t>
            </w:r>
            <w:r>
              <w:rPr>
                <w:b/>
                <w:sz w:val="16"/>
                <w:szCs w:val="16"/>
              </w:rPr>
              <w:t>tos</w:t>
            </w:r>
            <w:r w:rsidRPr="00FE7FBF">
              <w:rPr>
                <w:b/>
                <w:sz w:val="16"/>
                <w:szCs w:val="16"/>
              </w:rPr>
              <w:t>katsastus</w:t>
            </w:r>
          </w:p>
        </w:tc>
        <w:tc>
          <w:tcPr>
            <w:tcW w:w="1758" w:type="dxa"/>
            <w:tcBorders>
              <w:top w:val="single" w:sz="6" w:space="0" w:color="auto"/>
              <w:bottom w:val="single" w:sz="6" w:space="0" w:color="auto"/>
              <w:right w:val="single" w:sz="6" w:space="0" w:color="auto"/>
            </w:tcBorders>
            <w:shd w:val="pct10" w:color="auto" w:fill="FFFFFF"/>
          </w:tcPr>
          <w:p w14:paraId="3004CE3D" w14:textId="77777777" w:rsidR="006410E1" w:rsidRPr="007F024C" w:rsidRDefault="006410E1" w:rsidP="00995BE6">
            <w:pPr>
              <w:spacing w:before="120" w:after="120"/>
              <w:jc w:val="center"/>
              <w:rPr>
                <w:b/>
                <w:sz w:val="16"/>
                <w:szCs w:val="16"/>
              </w:rPr>
            </w:pPr>
            <w:r w:rsidRPr="003854EA">
              <w:rPr>
                <w:b/>
                <w:sz w:val="16"/>
                <w:szCs w:val="16"/>
              </w:rPr>
              <w:t>Yksilöllisesti valmistetun L3e-, L4e- ja L5e-luokan ajoneuvon rekisteröinti- ja muutoskatsastus</w:t>
            </w:r>
          </w:p>
        </w:tc>
      </w:tr>
      <w:tr w:rsidR="006410E1" w14:paraId="05B8D91F" w14:textId="77777777" w:rsidTr="00995BE6">
        <w:trPr>
          <w:cantSplit/>
          <w:trHeight w:val="510"/>
          <w:jc w:val="center"/>
        </w:trPr>
        <w:tc>
          <w:tcPr>
            <w:tcW w:w="695" w:type="dxa"/>
            <w:tcBorders>
              <w:top w:val="nil"/>
            </w:tcBorders>
          </w:tcPr>
          <w:p w14:paraId="2401FF0F" w14:textId="77777777" w:rsidR="006410E1" w:rsidRPr="00FE7FBF" w:rsidRDefault="006410E1" w:rsidP="00995BE6">
            <w:pPr>
              <w:spacing w:before="120" w:after="120"/>
              <w:rPr>
                <w:sz w:val="16"/>
                <w:szCs w:val="16"/>
              </w:rPr>
            </w:pPr>
            <w:r w:rsidRPr="00FE7FBF">
              <w:rPr>
                <w:sz w:val="16"/>
                <w:szCs w:val="16"/>
              </w:rPr>
              <w:t>18</w:t>
            </w:r>
          </w:p>
        </w:tc>
        <w:tc>
          <w:tcPr>
            <w:tcW w:w="2380" w:type="dxa"/>
            <w:tcBorders>
              <w:top w:val="nil"/>
            </w:tcBorders>
          </w:tcPr>
          <w:p w14:paraId="7BA2A3DC" w14:textId="77777777" w:rsidR="006410E1" w:rsidRPr="00FE7FBF" w:rsidRDefault="006410E1" w:rsidP="00995BE6">
            <w:pPr>
              <w:spacing w:before="120" w:after="120"/>
              <w:rPr>
                <w:sz w:val="16"/>
                <w:szCs w:val="16"/>
              </w:rPr>
            </w:pPr>
            <w:r w:rsidRPr="00FE7FBF">
              <w:rPr>
                <w:sz w:val="16"/>
                <w:szCs w:val="16"/>
              </w:rPr>
              <w:t>Moottorin suurin vääntömomentti ja suurin nettoteho</w:t>
            </w:r>
          </w:p>
        </w:tc>
        <w:tc>
          <w:tcPr>
            <w:tcW w:w="1488" w:type="dxa"/>
            <w:tcBorders>
              <w:top w:val="nil"/>
            </w:tcBorders>
          </w:tcPr>
          <w:p w14:paraId="29751EB7" w14:textId="77777777" w:rsidR="006410E1" w:rsidRDefault="006410E1" w:rsidP="00995BE6">
            <w:pPr>
              <w:spacing w:before="120" w:after="120"/>
              <w:rPr>
                <w:sz w:val="16"/>
                <w:szCs w:val="16"/>
                <w:lang w:val="en-GB"/>
              </w:rPr>
            </w:pPr>
            <w:r w:rsidRPr="00FE7FBF">
              <w:rPr>
                <w:sz w:val="16"/>
                <w:szCs w:val="16"/>
                <w:lang w:val="en-GB"/>
              </w:rPr>
              <w:t>95/1/EY</w:t>
            </w:r>
          </w:p>
          <w:p w14:paraId="0D282C9F" w14:textId="77777777" w:rsidR="006410E1" w:rsidRPr="00FE7FBF" w:rsidRDefault="006410E1" w:rsidP="00995BE6">
            <w:pPr>
              <w:spacing w:before="120" w:after="120"/>
              <w:rPr>
                <w:sz w:val="16"/>
                <w:szCs w:val="16"/>
                <w:lang w:val="en-GB"/>
              </w:rPr>
            </w:pPr>
            <w:r w:rsidRPr="008F1522">
              <w:rPr>
                <w:sz w:val="16"/>
                <w:szCs w:val="16"/>
              </w:rPr>
              <w:t>(EU) N:o 3/2014</w:t>
            </w:r>
          </w:p>
        </w:tc>
        <w:tc>
          <w:tcPr>
            <w:tcW w:w="1815" w:type="dxa"/>
            <w:tcBorders>
              <w:top w:val="nil"/>
            </w:tcBorders>
          </w:tcPr>
          <w:p w14:paraId="594496F1" w14:textId="77777777" w:rsidR="006410E1" w:rsidRPr="00FE7FBF" w:rsidRDefault="006410E1" w:rsidP="00995BE6">
            <w:pPr>
              <w:spacing w:before="120" w:after="120"/>
              <w:jc w:val="center"/>
              <w:rPr>
                <w:sz w:val="16"/>
                <w:szCs w:val="16"/>
                <w:lang w:val="en-GB"/>
              </w:rPr>
            </w:pPr>
            <w:r w:rsidRPr="00FE7FBF">
              <w:rPr>
                <w:sz w:val="16"/>
                <w:szCs w:val="16"/>
                <w:lang w:val="en-GB"/>
              </w:rPr>
              <w:t>C</w:t>
            </w:r>
          </w:p>
        </w:tc>
        <w:tc>
          <w:tcPr>
            <w:tcW w:w="1758" w:type="dxa"/>
            <w:tcBorders>
              <w:top w:val="nil"/>
            </w:tcBorders>
          </w:tcPr>
          <w:p w14:paraId="375F8AD2" w14:textId="77777777" w:rsidR="006410E1" w:rsidRPr="0061701C" w:rsidRDefault="006410E1" w:rsidP="00995BE6">
            <w:pPr>
              <w:spacing w:before="120" w:after="120"/>
              <w:jc w:val="center"/>
              <w:rPr>
                <w:sz w:val="16"/>
                <w:szCs w:val="16"/>
                <w:lang w:val="en-GB"/>
              </w:rPr>
            </w:pPr>
            <w:r w:rsidRPr="0061701C">
              <w:rPr>
                <w:sz w:val="16"/>
                <w:szCs w:val="16"/>
                <w:lang w:val="en-GB"/>
              </w:rPr>
              <w:t>E</w:t>
            </w:r>
          </w:p>
        </w:tc>
        <w:tc>
          <w:tcPr>
            <w:tcW w:w="1758" w:type="dxa"/>
            <w:tcBorders>
              <w:top w:val="nil"/>
            </w:tcBorders>
          </w:tcPr>
          <w:p w14:paraId="675D6A03" w14:textId="77777777" w:rsidR="006410E1" w:rsidRPr="0061701C" w:rsidRDefault="006410E1" w:rsidP="00995BE6">
            <w:pPr>
              <w:spacing w:before="120" w:after="120"/>
              <w:jc w:val="center"/>
              <w:rPr>
                <w:sz w:val="16"/>
                <w:szCs w:val="16"/>
                <w:lang w:val="en-GB"/>
              </w:rPr>
            </w:pPr>
            <w:r w:rsidRPr="0061701C">
              <w:rPr>
                <w:sz w:val="16"/>
                <w:szCs w:val="16"/>
                <w:lang w:val="en-GB"/>
              </w:rPr>
              <w:t>E</w:t>
            </w:r>
          </w:p>
        </w:tc>
      </w:tr>
      <w:tr w:rsidR="006410E1" w14:paraId="66061761" w14:textId="77777777" w:rsidTr="00995BE6">
        <w:trPr>
          <w:cantSplit/>
          <w:trHeight w:val="510"/>
          <w:jc w:val="center"/>
        </w:trPr>
        <w:tc>
          <w:tcPr>
            <w:tcW w:w="695" w:type="dxa"/>
          </w:tcPr>
          <w:p w14:paraId="1F6E408C" w14:textId="77777777" w:rsidR="006410E1" w:rsidRPr="00FE7FBF" w:rsidRDefault="006410E1" w:rsidP="00995BE6">
            <w:pPr>
              <w:spacing w:before="120" w:after="120"/>
              <w:rPr>
                <w:sz w:val="16"/>
                <w:szCs w:val="16"/>
              </w:rPr>
            </w:pPr>
            <w:r w:rsidRPr="00FE7FBF">
              <w:rPr>
                <w:sz w:val="16"/>
                <w:szCs w:val="16"/>
              </w:rPr>
              <w:t>19</w:t>
            </w:r>
          </w:p>
        </w:tc>
        <w:tc>
          <w:tcPr>
            <w:tcW w:w="2380" w:type="dxa"/>
          </w:tcPr>
          <w:p w14:paraId="63AEFCDF" w14:textId="77777777" w:rsidR="006410E1" w:rsidRPr="00FE7FBF" w:rsidRDefault="006410E1" w:rsidP="00995BE6">
            <w:pPr>
              <w:spacing w:before="120" w:after="120"/>
              <w:rPr>
                <w:sz w:val="16"/>
                <w:szCs w:val="16"/>
              </w:rPr>
            </w:pPr>
            <w:r w:rsidRPr="00FE7FBF">
              <w:rPr>
                <w:sz w:val="16"/>
                <w:szCs w:val="16"/>
              </w:rPr>
              <w:t>Mopojen ja moottoripyörien virityksen estäminen</w:t>
            </w:r>
          </w:p>
        </w:tc>
        <w:tc>
          <w:tcPr>
            <w:tcW w:w="1488" w:type="dxa"/>
          </w:tcPr>
          <w:p w14:paraId="4B27D1D3" w14:textId="77777777" w:rsidR="006410E1" w:rsidRDefault="006410E1" w:rsidP="00995BE6">
            <w:pPr>
              <w:spacing w:before="120" w:after="120"/>
              <w:rPr>
                <w:sz w:val="16"/>
                <w:szCs w:val="16"/>
              </w:rPr>
            </w:pPr>
            <w:r w:rsidRPr="00FE7FBF">
              <w:rPr>
                <w:sz w:val="16"/>
                <w:szCs w:val="16"/>
              </w:rPr>
              <w:t>97/24/EY</w:t>
            </w:r>
            <w:r w:rsidRPr="00FE7FBF">
              <w:rPr>
                <w:sz w:val="16"/>
                <w:szCs w:val="16"/>
              </w:rPr>
              <w:br/>
              <w:t>7 LUKU</w:t>
            </w:r>
          </w:p>
          <w:p w14:paraId="51A96B2F" w14:textId="77777777" w:rsidR="006410E1" w:rsidRPr="00FE7FBF"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6B81DA9D" w14:textId="77777777" w:rsidR="006410E1" w:rsidRPr="00FE7FBF" w:rsidRDefault="006410E1" w:rsidP="00995BE6">
            <w:pPr>
              <w:spacing w:before="120" w:after="120"/>
              <w:jc w:val="center"/>
              <w:rPr>
                <w:sz w:val="16"/>
                <w:szCs w:val="16"/>
              </w:rPr>
            </w:pPr>
            <w:r w:rsidRPr="00FE7FBF">
              <w:rPr>
                <w:sz w:val="16"/>
                <w:szCs w:val="16"/>
              </w:rPr>
              <w:t>A</w:t>
            </w:r>
          </w:p>
        </w:tc>
        <w:tc>
          <w:tcPr>
            <w:tcW w:w="1758" w:type="dxa"/>
          </w:tcPr>
          <w:p w14:paraId="6FACB27E" w14:textId="77777777" w:rsidR="006410E1" w:rsidRDefault="006410E1" w:rsidP="00995BE6">
            <w:pPr>
              <w:spacing w:before="120" w:after="120"/>
              <w:jc w:val="center"/>
              <w:rPr>
                <w:sz w:val="16"/>
                <w:szCs w:val="16"/>
              </w:rPr>
            </w:pPr>
            <w:r>
              <w:rPr>
                <w:sz w:val="16"/>
                <w:szCs w:val="16"/>
              </w:rPr>
              <w:t>H (mopot)</w:t>
            </w:r>
          </w:p>
          <w:p w14:paraId="4F48768C" w14:textId="77777777" w:rsidR="006410E1" w:rsidRDefault="006410E1" w:rsidP="00995BE6">
            <w:pPr>
              <w:spacing w:before="120" w:after="120"/>
              <w:jc w:val="center"/>
              <w:rPr>
                <w:sz w:val="16"/>
                <w:szCs w:val="16"/>
              </w:rPr>
            </w:pPr>
            <w:r>
              <w:rPr>
                <w:sz w:val="16"/>
                <w:szCs w:val="16"/>
              </w:rPr>
              <w:t>C (moottoripyörät)</w:t>
            </w:r>
          </w:p>
          <w:p w14:paraId="29F8AC8E" w14:textId="77777777" w:rsidR="006410E1" w:rsidRPr="00FE7FBF" w:rsidRDefault="006410E1" w:rsidP="00995BE6">
            <w:pPr>
              <w:spacing w:before="120" w:after="120"/>
              <w:jc w:val="center"/>
              <w:rPr>
                <w:sz w:val="16"/>
                <w:szCs w:val="16"/>
              </w:rPr>
            </w:pPr>
          </w:p>
        </w:tc>
        <w:tc>
          <w:tcPr>
            <w:tcW w:w="1758" w:type="dxa"/>
          </w:tcPr>
          <w:p w14:paraId="4400994E" w14:textId="77777777" w:rsidR="006410E1" w:rsidRDefault="006410E1" w:rsidP="00995BE6">
            <w:pPr>
              <w:spacing w:before="120" w:after="120"/>
              <w:jc w:val="center"/>
              <w:rPr>
                <w:sz w:val="16"/>
                <w:szCs w:val="16"/>
              </w:rPr>
            </w:pPr>
            <w:r w:rsidRPr="003854EA">
              <w:rPr>
                <w:sz w:val="16"/>
                <w:szCs w:val="16"/>
              </w:rPr>
              <w:t>C</w:t>
            </w:r>
          </w:p>
        </w:tc>
      </w:tr>
      <w:tr w:rsidR="006410E1" w14:paraId="2619FCC1" w14:textId="77777777" w:rsidTr="00995BE6">
        <w:trPr>
          <w:cantSplit/>
          <w:trHeight w:val="510"/>
          <w:jc w:val="center"/>
        </w:trPr>
        <w:tc>
          <w:tcPr>
            <w:tcW w:w="695" w:type="dxa"/>
          </w:tcPr>
          <w:p w14:paraId="12BBE079" w14:textId="77777777" w:rsidR="006410E1" w:rsidRPr="00FE7FBF" w:rsidRDefault="006410E1" w:rsidP="00995BE6">
            <w:pPr>
              <w:spacing w:before="120" w:after="120"/>
              <w:rPr>
                <w:sz w:val="16"/>
                <w:szCs w:val="16"/>
              </w:rPr>
            </w:pPr>
            <w:r w:rsidRPr="00FE7FBF">
              <w:rPr>
                <w:sz w:val="16"/>
                <w:szCs w:val="16"/>
              </w:rPr>
              <w:t>20</w:t>
            </w:r>
          </w:p>
        </w:tc>
        <w:tc>
          <w:tcPr>
            <w:tcW w:w="2380" w:type="dxa"/>
          </w:tcPr>
          <w:p w14:paraId="4C9F3B94" w14:textId="77777777" w:rsidR="006410E1" w:rsidRPr="00FE7FBF" w:rsidRDefault="006410E1" w:rsidP="00995BE6">
            <w:pPr>
              <w:spacing w:before="120" w:after="120"/>
              <w:rPr>
                <w:sz w:val="16"/>
                <w:szCs w:val="16"/>
              </w:rPr>
            </w:pPr>
            <w:r w:rsidRPr="00FE7FBF">
              <w:rPr>
                <w:sz w:val="16"/>
                <w:szCs w:val="16"/>
              </w:rPr>
              <w:t>Polttonestesäiliö</w:t>
            </w:r>
          </w:p>
        </w:tc>
        <w:tc>
          <w:tcPr>
            <w:tcW w:w="1488" w:type="dxa"/>
          </w:tcPr>
          <w:p w14:paraId="13BD6A65" w14:textId="77777777" w:rsidR="006410E1" w:rsidRDefault="006410E1" w:rsidP="00995BE6">
            <w:pPr>
              <w:spacing w:before="120" w:after="120"/>
              <w:rPr>
                <w:sz w:val="16"/>
                <w:szCs w:val="16"/>
              </w:rPr>
            </w:pPr>
            <w:r w:rsidRPr="00FE7FBF">
              <w:rPr>
                <w:sz w:val="16"/>
                <w:szCs w:val="16"/>
              </w:rPr>
              <w:t>97/24/EY</w:t>
            </w:r>
            <w:r w:rsidRPr="00FE7FBF">
              <w:rPr>
                <w:sz w:val="16"/>
                <w:szCs w:val="16"/>
              </w:rPr>
              <w:br/>
              <w:t>6 LUKU</w:t>
            </w:r>
          </w:p>
          <w:p w14:paraId="64A75F0F" w14:textId="77777777" w:rsidR="006410E1" w:rsidRPr="00FE7FBF"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03F6AF66" w14:textId="77777777" w:rsidR="006410E1" w:rsidRPr="00FE7FBF" w:rsidRDefault="006410E1" w:rsidP="00995BE6">
            <w:pPr>
              <w:spacing w:before="120" w:after="120"/>
              <w:jc w:val="center"/>
              <w:rPr>
                <w:sz w:val="16"/>
                <w:szCs w:val="16"/>
              </w:rPr>
            </w:pPr>
            <w:r w:rsidRPr="00FE7FBF">
              <w:rPr>
                <w:sz w:val="16"/>
                <w:szCs w:val="16"/>
              </w:rPr>
              <w:t>B</w:t>
            </w:r>
          </w:p>
        </w:tc>
        <w:tc>
          <w:tcPr>
            <w:tcW w:w="1758" w:type="dxa"/>
          </w:tcPr>
          <w:p w14:paraId="29B39394" w14:textId="77777777" w:rsidR="006410E1" w:rsidRPr="00FE7FBF" w:rsidRDefault="006410E1" w:rsidP="00995BE6">
            <w:pPr>
              <w:spacing w:before="120" w:after="120"/>
              <w:jc w:val="center"/>
              <w:rPr>
                <w:sz w:val="16"/>
                <w:szCs w:val="16"/>
              </w:rPr>
            </w:pPr>
            <w:r w:rsidRPr="00FE7FBF">
              <w:rPr>
                <w:sz w:val="16"/>
                <w:szCs w:val="16"/>
              </w:rPr>
              <w:t>B</w:t>
            </w:r>
            <w:r>
              <w:rPr>
                <w:rStyle w:val="Loppuviitteenviite"/>
                <w:sz w:val="16"/>
                <w:szCs w:val="16"/>
              </w:rPr>
              <w:endnoteReference w:id="2"/>
            </w:r>
            <w:r>
              <w:rPr>
                <w:sz w:val="16"/>
                <w:szCs w:val="16"/>
              </w:rPr>
              <w:t>/I</w:t>
            </w:r>
            <w:r w:rsidRPr="003854EA">
              <w:rPr>
                <w:sz w:val="16"/>
                <w:szCs w:val="16"/>
              </w:rPr>
              <w:t>/E</w:t>
            </w:r>
            <w:r w:rsidRPr="003854EA">
              <w:rPr>
                <w:rStyle w:val="Loppuviitteenviite"/>
                <w:sz w:val="16"/>
                <w:szCs w:val="16"/>
              </w:rPr>
              <w:endnoteReference w:id="3"/>
            </w:r>
          </w:p>
        </w:tc>
        <w:tc>
          <w:tcPr>
            <w:tcW w:w="1758" w:type="dxa"/>
          </w:tcPr>
          <w:p w14:paraId="69315F18" w14:textId="77777777" w:rsidR="006410E1" w:rsidRPr="0002054B" w:rsidRDefault="006410E1" w:rsidP="00995BE6">
            <w:pPr>
              <w:spacing w:before="120" w:after="120"/>
              <w:jc w:val="center"/>
              <w:rPr>
                <w:sz w:val="16"/>
                <w:szCs w:val="16"/>
              </w:rPr>
            </w:pPr>
            <w:r w:rsidRPr="003854EA">
              <w:rPr>
                <w:sz w:val="16"/>
                <w:szCs w:val="16"/>
              </w:rPr>
              <w:t>B</w:t>
            </w:r>
            <w:r w:rsidRPr="003854EA">
              <w:rPr>
                <w:sz w:val="16"/>
                <w:szCs w:val="16"/>
                <w:vertAlign w:val="superscript"/>
              </w:rPr>
              <w:t>i</w:t>
            </w:r>
            <w:r w:rsidRPr="003854EA">
              <w:rPr>
                <w:sz w:val="16"/>
                <w:szCs w:val="16"/>
              </w:rPr>
              <w:t>/I/E</w:t>
            </w:r>
            <w:r w:rsidRPr="003854EA">
              <w:rPr>
                <w:sz w:val="16"/>
                <w:szCs w:val="16"/>
                <w:vertAlign w:val="superscript"/>
              </w:rPr>
              <w:t>ii</w:t>
            </w:r>
          </w:p>
        </w:tc>
      </w:tr>
      <w:tr w:rsidR="006410E1" w14:paraId="5A892014" w14:textId="77777777" w:rsidTr="00995BE6">
        <w:trPr>
          <w:cantSplit/>
          <w:trHeight w:val="510"/>
          <w:jc w:val="center"/>
        </w:trPr>
        <w:tc>
          <w:tcPr>
            <w:tcW w:w="695" w:type="dxa"/>
          </w:tcPr>
          <w:p w14:paraId="4E023435" w14:textId="77777777" w:rsidR="006410E1" w:rsidRPr="00FE7FBF" w:rsidRDefault="006410E1" w:rsidP="00995BE6">
            <w:pPr>
              <w:spacing w:before="120" w:after="120"/>
              <w:rPr>
                <w:sz w:val="16"/>
                <w:szCs w:val="16"/>
              </w:rPr>
            </w:pPr>
            <w:r w:rsidRPr="00FE7FBF">
              <w:rPr>
                <w:sz w:val="16"/>
                <w:szCs w:val="16"/>
              </w:rPr>
              <w:t>25</w:t>
            </w:r>
          </w:p>
        </w:tc>
        <w:tc>
          <w:tcPr>
            <w:tcW w:w="2380" w:type="dxa"/>
          </w:tcPr>
          <w:p w14:paraId="4599A2A8" w14:textId="77777777" w:rsidR="006410E1" w:rsidRPr="00FE7FBF" w:rsidRDefault="006410E1" w:rsidP="00995BE6">
            <w:pPr>
              <w:spacing w:before="120" w:after="120"/>
              <w:rPr>
                <w:sz w:val="16"/>
                <w:szCs w:val="16"/>
              </w:rPr>
            </w:pPr>
            <w:r w:rsidRPr="00FE7FBF">
              <w:rPr>
                <w:sz w:val="16"/>
                <w:szCs w:val="16"/>
              </w:rPr>
              <w:t>Suurin rakenteellinen nopeus</w:t>
            </w:r>
          </w:p>
        </w:tc>
        <w:tc>
          <w:tcPr>
            <w:tcW w:w="1488" w:type="dxa"/>
          </w:tcPr>
          <w:p w14:paraId="3201D2DC" w14:textId="77777777" w:rsidR="006410E1" w:rsidRDefault="006410E1" w:rsidP="00995BE6">
            <w:pPr>
              <w:spacing w:before="120" w:after="120"/>
              <w:rPr>
                <w:sz w:val="16"/>
                <w:szCs w:val="16"/>
              </w:rPr>
            </w:pPr>
            <w:r w:rsidRPr="00FE7FBF">
              <w:rPr>
                <w:sz w:val="16"/>
                <w:szCs w:val="16"/>
              </w:rPr>
              <w:t>95/1/EY</w:t>
            </w:r>
          </w:p>
          <w:p w14:paraId="0B0314DF" w14:textId="77777777" w:rsidR="006410E1" w:rsidRPr="00FE7FBF" w:rsidRDefault="006410E1" w:rsidP="00995BE6">
            <w:pPr>
              <w:spacing w:before="120" w:after="120"/>
              <w:rPr>
                <w:sz w:val="16"/>
                <w:szCs w:val="16"/>
              </w:rPr>
            </w:pPr>
            <w:r w:rsidRPr="008F1522">
              <w:rPr>
                <w:sz w:val="16"/>
                <w:szCs w:val="16"/>
              </w:rPr>
              <w:t>(EU) N:o 3/2014</w:t>
            </w:r>
          </w:p>
        </w:tc>
        <w:tc>
          <w:tcPr>
            <w:tcW w:w="1815" w:type="dxa"/>
          </w:tcPr>
          <w:p w14:paraId="1044656A" w14:textId="77777777" w:rsidR="006410E1" w:rsidRDefault="006410E1" w:rsidP="00995BE6">
            <w:pPr>
              <w:spacing w:before="120" w:after="120"/>
              <w:jc w:val="center"/>
              <w:rPr>
                <w:sz w:val="16"/>
                <w:szCs w:val="16"/>
              </w:rPr>
            </w:pPr>
            <w:r w:rsidRPr="00FE7FBF">
              <w:rPr>
                <w:sz w:val="16"/>
                <w:szCs w:val="16"/>
              </w:rPr>
              <w:t>A rajattu nopeu</w:t>
            </w:r>
            <w:r>
              <w:rPr>
                <w:sz w:val="16"/>
                <w:szCs w:val="16"/>
              </w:rPr>
              <w:t>s</w:t>
            </w:r>
          </w:p>
          <w:p w14:paraId="2AF3420A" w14:textId="77777777" w:rsidR="006410E1" w:rsidRPr="00FE7FBF" w:rsidRDefault="006410E1" w:rsidP="00995BE6">
            <w:pPr>
              <w:spacing w:before="120" w:after="120"/>
              <w:jc w:val="center"/>
              <w:rPr>
                <w:sz w:val="16"/>
                <w:szCs w:val="16"/>
              </w:rPr>
            </w:pPr>
            <w:r w:rsidRPr="00FE7FBF">
              <w:rPr>
                <w:sz w:val="16"/>
                <w:szCs w:val="16"/>
              </w:rPr>
              <w:t>C nopeus ei rajattu</w:t>
            </w:r>
          </w:p>
        </w:tc>
        <w:tc>
          <w:tcPr>
            <w:tcW w:w="1758" w:type="dxa"/>
          </w:tcPr>
          <w:p w14:paraId="51394BC1" w14:textId="77777777" w:rsidR="006410E1" w:rsidRDefault="006410E1" w:rsidP="00995BE6">
            <w:pPr>
              <w:spacing w:before="120" w:after="120"/>
              <w:jc w:val="center"/>
              <w:rPr>
                <w:sz w:val="16"/>
                <w:szCs w:val="16"/>
              </w:rPr>
            </w:pPr>
            <w:r>
              <w:rPr>
                <w:sz w:val="16"/>
                <w:szCs w:val="16"/>
              </w:rPr>
              <w:t>H</w:t>
            </w:r>
            <w:r w:rsidRPr="00FE7FBF">
              <w:rPr>
                <w:sz w:val="16"/>
                <w:szCs w:val="16"/>
              </w:rPr>
              <w:t xml:space="preserve"> </w:t>
            </w:r>
            <w:r>
              <w:rPr>
                <w:sz w:val="16"/>
                <w:szCs w:val="16"/>
              </w:rPr>
              <w:t>rajattu nopeus</w:t>
            </w:r>
          </w:p>
          <w:p w14:paraId="1E1C07F4" w14:textId="77777777" w:rsidR="006410E1" w:rsidRPr="00FE7FBF" w:rsidRDefault="006410E1" w:rsidP="00995BE6">
            <w:pPr>
              <w:spacing w:before="120" w:after="120"/>
              <w:jc w:val="center"/>
              <w:rPr>
                <w:sz w:val="16"/>
                <w:szCs w:val="16"/>
              </w:rPr>
            </w:pPr>
            <w:r>
              <w:rPr>
                <w:sz w:val="16"/>
                <w:szCs w:val="16"/>
              </w:rPr>
              <w:t xml:space="preserve">ei sovelleta, jos </w:t>
            </w:r>
            <w:r w:rsidRPr="00FE7FBF">
              <w:rPr>
                <w:sz w:val="16"/>
                <w:szCs w:val="16"/>
              </w:rPr>
              <w:t>nopeus ei rajattu</w:t>
            </w:r>
          </w:p>
        </w:tc>
        <w:tc>
          <w:tcPr>
            <w:tcW w:w="1758" w:type="dxa"/>
          </w:tcPr>
          <w:p w14:paraId="3469D124" w14:textId="77777777" w:rsidR="006410E1" w:rsidRPr="008A60D7" w:rsidRDefault="006410E1" w:rsidP="00995BE6">
            <w:pPr>
              <w:spacing w:before="120" w:after="120"/>
              <w:jc w:val="center"/>
              <w:rPr>
                <w:sz w:val="16"/>
                <w:szCs w:val="16"/>
              </w:rPr>
            </w:pPr>
            <w:r>
              <w:rPr>
                <w:sz w:val="16"/>
                <w:szCs w:val="16"/>
              </w:rPr>
              <w:t>ei sovelleta</w:t>
            </w:r>
          </w:p>
        </w:tc>
      </w:tr>
      <w:tr w:rsidR="006410E1" w14:paraId="5C48D62D" w14:textId="77777777" w:rsidTr="00995BE6">
        <w:trPr>
          <w:cantSplit/>
          <w:trHeight w:val="510"/>
          <w:jc w:val="center"/>
        </w:trPr>
        <w:tc>
          <w:tcPr>
            <w:tcW w:w="695" w:type="dxa"/>
          </w:tcPr>
          <w:p w14:paraId="59A07C7A" w14:textId="77777777" w:rsidR="006410E1" w:rsidRPr="00EA1E21" w:rsidRDefault="006410E1" w:rsidP="00995BE6">
            <w:pPr>
              <w:spacing w:before="120" w:after="120"/>
              <w:rPr>
                <w:sz w:val="16"/>
                <w:szCs w:val="16"/>
              </w:rPr>
            </w:pPr>
            <w:r w:rsidRPr="00FE7FBF">
              <w:rPr>
                <w:sz w:val="16"/>
                <w:szCs w:val="16"/>
              </w:rPr>
              <w:t>26</w:t>
            </w:r>
          </w:p>
        </w:tc>
        <w:tc>
          <w:tcPr>
            <w:tcW w:w="2380" w:type="dxa"/>
          </w:tcPr>
          <w:p w14:paraId="7CD42CA8" w14:textId="77777777" w:rsidR="006410E1" w:rsidRPr="00FE7FBF" w:rsidRDefault="006410E1" w:rsidP="00995BE6">
            <w:pPr>
              <w:spacing w:before="120" w:after="120"/>
              <w:rPr>
                <w:sz w:val="16"/>
                <w:szCs w:val="16"/>
              </w:rPr>
            </w:pPr>
            <w:r w:rsidRPr="00FE7FBF">
              <w:rPr>
                <w:sz w:val="16"/>
                <w:szCs w:val="16"/>
              </w:rPr>
              <w:t>Massat ja mitat</w:t>
            </w:r>
          </w:p>
        </w:tc>
        <w:tc>
          <w:tcPr>
            <w:tcW w:w="1488" w:type="dxa"/>
          </w:tcPr>
          <w:p w14:paraId="72C22F26" w14:textId="77777777" w:rsidR="006410E1" w:rsidRDefault="006410E1" w:rsidP="00995BE6">
            <w:pPr>
              <w:spacing w:before="120" w:after="120"/>
              <w:rPr>
                <w:sz w:val="16"/>
                <w:szCs w:val="16"/>
                <w:lang w:val="en-GB"/>
              </w:rPr>
            </w:pPr>
            <w:r w:rsidRPr="00FE7FBF">
              <w:rPr>
                <w:sz w:val="16"/>
                <w:szCs w:val="16"/>
                <w:lang w:val="en-GB"/>
              </w:rPr>
              <w:t>93/93/ETY</w:t>
            </w:r>
          </w:p>
          <w:p w14:paraId="1E97CA67" w14:textId="77777777" w:rsidR="006410E1" w:rsidRPr="00FE7FBF" w:rsidRDefault="006410E1" w:rsidP="00995BE6">
            <w:pPr>
              <w:spacing w:before="120" w:after="120"/>
              <w:rPr>
                <w:sz w:val="16"/>
                <w:szCs w:val="16"/>
                <w:lang w:val="en-GB"/>
              </w:rPr>
            </w:pPr>
            <w:r>
              <w:rPr>
                <w:sz w:val="16"/>
                <w:szCs w:val="16"/>
              </w:rPr>
              <w:t>(EU) N:o 44</w:t>
            </w:r>
            <w:r w:rsidRPr="008F1522">
              <w:rPr>
                <w:sz w:val="16"/>
                <w:szCs w:val="16"/>
              </w:rPr>
              <w:t>/2014</w:t>
            </w:r>
          </w:p>
        </w:tc>
        <w:tc>
          <w:tcPr>
            <w:tcW w:w="1815" w:type="dxa"/>
          </w:tcPr>
          <w:p w14:paraId="403CA62A" w14:textId="77777777" w:rsidR="006410E1" w:rsidRPr="00FE7FBF" w:rsidRDefault="006410E1" w:rsidP="00995BE6">
            <w:pPr>
              <w:spacing w:before="120" w:after="120"/>
              <w:jc w:val="center"/>
              <w:rPr>
                <w:sz w:val="16"/>
                <w:szCs w:val="16"/>
                <w:lang w:val="en-GB"/>
              </w:rPr>
            </w:pPr>
            <w:r w:rsidRPr="00FE7FBF">
              <w:rPr>
                <w:sz w:val="16"/>
                <w:szCs w:val="16"/>
                <w:lang w:val="en-GB"/>
              </w:rPr>
              <w:t>C</w:t>
            </w:r>
          </w:p>
        </w:tc>
        <w:tc>
          <w:tcPr>
            <w:tcW w:w="1758" w:type="dxa"/>
          </w:tcPr>
          <w:p w14:paraId="71BF5D71" w14:textId="77777777" w:rsidR="006410E1" w:rsidRPr="00FE7FBF" w:rsidRDefault="006410E1" w:rsidP="00995BE6">
            <w:pPr>
              <w:spacing w:before="120" w:after="120"/>
              <w:jc w:val="center"/>
              <w:rPr>
                <w:sz w:val="16"/>
                <w:szCs w:val="16"/>
                <w:lang w:val="en-GB"/>
              </w:rPr>
            </w:pPr>
            <w:r w:rsidRPr="00FE7FBF">
              <w:rPr>
                <w:sz w:val="16"/>
                <w:szCs w:val="16"/>
                <w:lang w:val="en-GB"/>
              </w:rPr>
              <w:t>C</w:t>
            </w:r>
            <w:r>
              <w:rPr>
                <w:rStyle w:val="Loppuviitteenviite"/>
                <w:sz w:val="16"/>
                <w:szCs w:val="16"/>
                <w:lang w:val="en-GB"/>
              </w:rPr>
              <w:endnoteReference w:id="4"/>
            </w:r>
          </w:p>
        </w:tc>
        <w:tc>
          <w:tcPr>
            <w:tcW w:w="1758" w:type="dxa"/>
          </w:tcPr>
          <w:p w14:paraId="55709D21" w14:textId="77777777" w:rsidR="006410E1" w:rsidRPr="001A4A7D" w:rsidRDefault="006410E1" w:rsidP="00995BE6">
            <w:pPr>
              <w:spacing w:before="120" w:after="120"/>
              <w:jc w:val="center"/>
              <w:rPr>
                <w:sz w:val="16"/>
                <w:szCs w:val="16"/>
                <w:vertAlign w:val="superscript"/>
                <w:lang w:val="en-GB"/>
              </w:rPr>
            </w:pPr>
            <w:r w:rsidRPr="003854EA">
              <w:rPr>
                <w:sz w:val="16"/>
                <w:szCs w:val="16"/>
                <w:lang w:val="en-GB"/>
              </w:rPr>
              <w:t>C</w:t>
            </w:r>
            <w:r>
              <w:rPr>
                <w:sz w:val="16"/>
                <w:szCs w:val="16"/>
                <w:vertAlign w:val="superscript"/>
                <w:lang w:val="en-GB"/>
              </w:rPr>
              <w:t>iii</w:t>
            </w:r>
          </w:p>
        </w:tc>
      </w:tr>
      <w:tr w:rsidR="006410E1" w14:paraId="140DE906" w14:textId="77777777" w:rsidTr="00995BE6">
        <w:trPr>
          <w:cantSplit/>
          <w:trHeight w:val="510"/>
          <w:jc w:val="center"/>
        </w:trPr>
        <w:tc>
          <w:tcPr>
            <w:tcW w:w="695" w:type="dxa"/>
          </w:tcPr>
          <w:p w14:paraId="714D585B" w14:textId="77777777" w:rsidR="006410E1" w:rsidRPr="00FE7FBF" w:rsidRDefault="006410E1" w:rsidP="00995BE6">
            <w:pPr>
              <w:spacing w:before="120" w:after="120"/>
              <w:rPr>
                <w:sz w:val="16"/>
                <w:szCs w:val="16"/>
              </w:rPr>
            </w:pPr>
            <w:r w:rsidRPr="00FE7FBF">
              <w:rPr>
                <w:sz w:val="16"/>
                <w:szCs w:val="16"/>
              </w:rPr>
              <w:t>27</w:t>
            </w:r>
          </w:p>
        </w:tc>
        <w:tc>
          <w:tcPr>
            <w:tcW w:w="2380" w:type="dxa"/>
          </w:tcPr>
          <w:p w14:paraId="3F439D5C" w14:textId="77777777" w:rsidR="006410E1" w:rsidRPr="00FE7FBF" w:rsidRDefault="006410E1" w:rsidP="00995BE6">
            <w:pPr>
              <w:spacing w:before="120" w:after="120"/>
              <w:rPr>
                <w:sz w:val="16"/>
                <w:szCs w:val="16"/>
              </w:rPr>
            </w:pPr>
            <w:r w:rsidRPr="00FE7FBF">
              <w:rPr>
                <w:sz w:val="16"/>
                <w:szCs w:val="16"/>
              </w:rPr>
              <w:t xml:space="preserve">Kytkentälaitteet </w:t>
            </w:r>
            <w:r>
              <w:rPr>
                <w:sz w:val="16"/>
                <w:szCs w:val="16"/>
              </w:rPr>
              <w:t>ja kiinnityslaitteet</w:t>
            </w:r>
          </w:p>
        </w:tc>
        <w:tc>
          <w:tcPr>
            <w:tcW w:w="1488" w:type="dxa"/>
          </w:tcPr>
          <w:p w14:paraId="1FF8A778" w14:textId="77777777" w:rsidR="006410E1" w:rsidRDefault="006410E1" w:rsidP="00995BE6">
            <w:pPr>
              <w:spacing w:before="120" w:after="120"/>
              <w:rPr>
                <w:sz w:val="16"/>
                <w:szCs w:val="16"/>
              </w:rPr>
            </w:pPr>
            <w:r w:rsidRPr="00FE7FBF">
              <w:rPr>
                <w:sz w:val="16"/>
                <w:szCs w:val="16"/>
              </w:rPr>
              <w:t>97/24/EY</w:t>
            </w:r>
            <w:r w:rsidRPr="00FE7FBF">
              <w:rPr>
                <w:sz w:val="16"/>
                <w:szCs w:val="16"/>
              </w:rPr>
              <w:br/>
              <w:t>10 LUKU</w:t>
            </w:r>
          </w:p>
          <w:p w14:paraId="213D604A" w14:textId="77777777" w:rsidR="006410E1" w:rsidRPr="00FE7FBF"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4AA3CB7A" w14:textId="77777777" w:rsidR="006410E1" w:rsidRPr="00FE7FBF" w:rsidRDefault="006410E1" w:rsidP="00995BE6">
            <w:pPr>
              <w:spacing w:before="120" w:after="120"/>
              <w:jc w:val="center"/>
              <w:rPr>
                <w:sz w:val="16"/>
                <w:szCs w:val="16"/>
              </w:rPr>
            </w:pPr>
            <w:r w:rsidRPr="00FE7FBF">
              <w:rPr>
                <w:sz w:val="16"/>
                <w:szCs w:val="16"/>
              </w:rPr>
              <w:t>B</w:t>
            </w:r>
          </w:p>
        </w:tc>
        <w:tc>
          <w:tcPr>
            <w:tcW w:w="1758" w:type="dxa"/>
          </w:tcPr>
          <w:p w14:paraId="08C1E3EF" w14:textId="77777777" w:rsidR="006410E1" w:rsidRPr="00FE7FBF" w:rsidRDefault="006410E1" w:rsidP="00995BE6">
            <w:pPr>
              <w:spacing w:before="120" w:after="120"/>
              <w:jc w:val="center"/>
              <w:rPr>
                <w:sz w:val="16"/>
                <w:szCs w:val="16"/>
              </w:rPr>
            </w:pPr>
            <w:r w:rsidRPr="00FE7FBF">
              <w:rPr>
                <w:sz w:val="16"/>
                <w:szCs w:val="16"/>
              </w:rPr>
              <w:t>B</w:t>
            </w:r>
            <w:r w:rsidRPr="003854EA">
              <w:rPr>
                <w:sz w:val="16"/>
                <w:szCs w:val="16"/>
              </w:rPr>
              <w:t>/I</w:t>
            </w:r>
          </w:p>
        </w:tc>
        <w:tc>
          <w:tcPr>
            <w:tcW w:w="1758" w:type="dxa"/>
          </w:tcPr>
          <w:p w14:paraId="11520EC9" w14:textId="77777777" w:rsidR="006410E1" w:rsidRPr="00FE7FBF" w:rsidRDefault="006410E1" w:rsidP="00995BE6">
            <w:pPr>
              <w:spacing w:before="120" w:after="120"/>
              <w:jc w:val="center"/>
              <w:rPr>
                <w:sz w:val="16"/>
                <w:szCs w:val="16"/>
              </w:rPr>
            </w:pPr>
            <w:r w:rsidRPr="003854EA">
              <w:rPr>
                <w:sz w:val="16"/>
                <w:szCs w:val="16"/>
              </w:rPr>
              <w:t>C</w:t>
            </w:r>
          </w:p>
        </w:tc>
      </w:tr>
      <w:tr w:rsidR="006410E1" w14:paraId="2E0C8232" w14:textId="77777777" w:rsidTr="00995BE6">
        <w:trPr>
          <w:cantSplit/>
          <w:trHeight w:val="510"/>
          <w:jc w:val="center"/>
        </w:trPr>
        <w:tc>
          <w:tcPr>
            <w:tcW w:w="695" w:type="dxa"/>
          </w:tcPr>
          <w:p w14:paraId="74B140E6" w14:textId="77777777" w:rsidR="006410E1" w:rsidRPr="00EA1E21" w:rsidRDefault="006410E1" w:rsidP="00995BE6">
            <w:pPr>
              <w:spacing w:before="120" w:after="120"/>
              <w:rPr>
                <w:sz w:val="16"/>
                <w:szCs w:val="16"/>
              </w:rPr>
            </w:pPr>
            <w:r w:rsidRPr="00FE7FBF">
              <w:rPr>
                <w:sz w:val="16"/>
                <w:szCs w:val="16"/>
              </w:rPr>
              <w:lastRenderedPageBreak/>
              <w:t>28</w:t>
            </w:r>
          </w:p>
        </w:tc>
        <w:tc>
          <w:tcPr>
            <w:tcW w:w="2380" w:type="dxa"/>
          </w:tcPr>
          <w:p w14:paraId="4F13C0D3" w14:textId="77777777" w:rsidR="006410E1" w:rsidRPr="00FE7FBF" w:rsidRDefault="006410E1" w:rsidP="00995BE6">
            <w:pPr>
              <w:spacing w:before="120" w:after="120"/>
              <w:rPr>
                <w:sz w:val="16"/>
                <w:szCs w:val="16"/>
              </w:rPr>
            </w:pPr>
            <w:r w:rsidRPr="00FE7FBF">
              <w:rPr>
                <w:sz w:val="16"/>
                <w:szCs w:val="16"/>
              </w:rPr>
              <w:t>Toimenpiteet ilman pilaantumisen estämiseksi</w:t>
            </w:r>
          </w:p>
        </w:tc>
        <w:tc>
          <w:tcPr>
            <w:tcW w:w="1488" w:type="dxa"/>
          </w:tcPr>
          <w:p w14:paraId="43D92F80" w14:textId="77777777" w:rsidR="006410E1" w:rsidRPr="00FE7FBF" w:rsidRDefault="006410E1" w:rsidP="00995BE6">
            <w:pPr>
              <w:spacing w:before="120" w:after="120"/>
              <w:rPr>
                <w:bCs/>
                <w:sz w:val="16"/>
                <w:szCs w:val="16"/>
                <w:lang w:val="en-GB"/>
              </w:rPr>
            </w:pPr>
            <w:r w:rsidRPr="00FE7FBF">
              <w:rPr>
                <w:bCs/>
                <w:sz w:val="16"/>
                <w:szCs w:val="16"/>
                <w:lang w:val="en-GB"/>
              </w:rPr>
              <w:t>97/24/EY</w:t>
            </w:r>
            <w:r w:rsidRPr="00FE7FBF">
              <w:rPr>
                <w:bCs/>
                <w:sz w:val="16"/>
                <w:szCs w:val="16"/>
                <w:lang w:val="en-GB"/>
              </w:rPr>
              <w:br/>
              <w:t>5 LUKU</w:t>
            </w:r>
          </w:p>
          <w:p w14:paraId="7E001AF6" w14:textId="77777777" w:rsidR="006410E1" w:rsidRPr="00FE7FBF" w:rsidRDefault="006410E1" w:rsidP="00995BE6">
            <w:pPr>
              <w:spacing w:before="120" w:after="120"/>
              <w:rPr>
                <w:bCs/>
                <w:sz w:val="16"/>
                <w:szCs w:val="16"/>
                <w:lang w:val="en-GB"/>
              </w:rPr>
            </w:pPr>
            <w:r w:rsidRPr="00FE7FBF">
              <w:rPr>
                <w:bCs/>
                <w:sz w:val="16"/>
                <w:szCs w:val="16"/>
                <w:lang w:val="en-GB"/>
              </w:rPr>
              <w:t>- 2002/51/EY</w:t>
            </w:r>
          </w:p>
          <w:p w14:paraId="65174AEC" w14:textId="77777777" w:rsidR="006410E1" w:rsidRPr="00FE7FBF" w:rsidRDefault="006410E1" w:rsidP="00995BE6">
            <w:pPr>
              <w:spacing w:before="120" w:after="120"/>
              <w:rPr>
                <w:bCs/>
                <w:sz w:val="16"/>
                <w:szCs w:val="16"/>
                <w:lang w:val="en-GB"/>
              </w:rPr>
            </w:pPr>
            <w:r w:rsidRPr="00FE7FBF">
              <w:rPr>
                <w:bCs/>
                <w:sz w:val="16"/>
                <w:szCs w:val="16"/>
                <w:lang w:val="en-GB"/>
              </w:rPr>
              <w:t>- 2003/77/EY</w:t>
            </w:r>
          </w:p>
          <w:p w14:paraId="49A22DCE" w14:textId="77777777" w:rsidR="006410E1" w:rsidRPr="00FE7FBF" w:rsidRDefault="006410E1" w:rsidP="00995BE6">
            <w:pPr>
              <w:spacing w:before="120" w:after="120"/>
              <w:rPr>
                <w:bCs/>
                <w:sz w:val="16"/>
                <w:szCs w:val="16"/>
                <w:lang w:val="en-GB"/>
              </w:rPr>
            </w:pPr>
            <w:r w:rsidRPr="00FE7FBF">
              <w:rPr>
                <w:bCs/>
                <w:sz w:val="16"/>
                <w:szCs w:val="16"/>
                <w:lang w:val="en-GB"/>
              </w:rPr>
              <w:t>-</w:t>
            </w:r>
            <w:r>
              <w:rPr>
                <w:bCs/>
                <w:sz w:val="16"/>
                <w:szCs w:val="16"/>
                <w:lang w:val="en-GB"/>
              </w:rPr>
              <w:t xml:space="preserve"> </w:t>
            </w:r>
            <w:r w:rsidRPr="00FE7FBF">
              <w:rPr>
                <w:bCs/>
                <w:sz w:val="16"/>
                <w:szCs w:val="16"/>
                <w:lang w:val="en-GB"/>
              </w:rPr>
              <w:t>2005/30/EY</w:t>
            </w:r>
            <w:r w:rsidRPr="00FE7FBF">
              <w:rPr>
                <w:bCs/>
                <w:sz w:val="16"/>
                <w:szCs w:val="16"/>
                <w:vertAlign w:val="superscript"/>
                <w:lang w:val="en-GB"/>
              </w:rPr>
              <w:t>4a</w:t>
            </w:r>
          </w:p>
          <w:p w14:paraId="6DC40B27" w14:textId="77777777" w:rsidR="006410E1" w:rsidRPr="00FE7FBF" w:rsidRDefault="006410E1" w:rsidP="00995BE6">
            <w:pPr>
              <w:autoSpaceDE w:val="0"/>
              <w:autoSpaceDN w:val="0"/>
              <w:adjustRightInd w:val="0"/>
              <w:spacing w:before="120" w:after="120"/>
              <w:rPr>
                <w:bCs/>
                <w:sz w:val="16"/>
                <w:szCs w:val="16"/>
                <w:vertAlign w:val="superscript"/>
                <w:lang w:val="en-GB"/>
              </w:rPr>
            </w:pPr>
            <w:r w:rsidRPr="00FE7FBF">
              <w:rPr>
                <w:sz w:val="16"/>
                <w:szCs w:val="16"/>
                <w:lang w:val="en-GB"/>
              </w:rPr>
              <w:t>- 2006/120/EY</w:t>
            </w:r>
            <w:r w:rsidRPr="00FE7FBF">
              <w:rPr>
                <w:bCs/>
                <w:sz w:val="16"/>
                <w:szCs w:val="16"/>
                <w:vertAlign w:val="superscript"/>
                <w:lang w:val="en-GB"/>
              </w:rPr>
              <w:t>4a</w:t>
            </w:r>
          </w:p>
          <w:p w14:paraId="14ECD6C6" w14:textId="77777777" w:rsidR="006410E1" w:rsidRDefault="006410E1" w:rsidP="00995BE6">
            <w:pPr>
              <w:autoSpaceDE w:val="0"/>
              <w:autoSpaceDN w:val="0"/>
              <w:adjustRightInd w:val="0"/>
              <w:spacing w:before="120" w:after="120"/>
              <w:rPr>
                <w:sz w:val="16"/>
                <w:szCs w:val="16"/>
              </w:rPr>
            </w:pPr>
            <w:r w:rsidRPr="00FE7FBF">
              <w:rPr>
                <w:sz w:val="16"/>
                <w:szCs w:val="16"/>
              </w:rPr>
              <w:t>-</w:t>
            </w:r>
            <w:r>
              <w:rPr>
                <w:sz w:val="16"/>
                <w:szCs w:val="16"/>
              </w:rPr>
              <w:t xml:space="preserve"> </w:t>
            </w:r>
            <w:r w:rsidRPr="00FE7FBF">
              <w:rPr>
                <w:sz w:val="16"/>
                <w:szCs w:val="16"/>
              </w:rPr>
              <w:t>2009/108/EY</w:t>
            </w:r>
          </w:p>
          <w:p w14:paraId="5CF82A4B" w14:textId="77777777" w:rsidR="006410E1" w:rsidRPr="00FE7FBF" w:rsidRDefault="006410E1" w:rsidP="00995BE6">
            <w:pPr>
              <w:autoSpaceDE w:val="0"/>
              <w:autoSpaceDN w:val="0"/>
              <w:adjustRightInd w:val="0"/>
              <w:spacing w:before="120" w:after="120"/>
              <w:rPr>
                <w:sz w:val="16"/>
                <w:szCs w:val="16"/>
              </w:rPr>
            </w:pPr>
            <w:r w:rsidRPr="008F1522">
              <w:rPr>
                <w:sz w:val="16"/>
                <w:szCs w:val="16"/>
              </w:rPr>
              <w:t xml:space="preserve">(EU) N:o </w:t>
            </w:r>
            <w:r>
              <w:rPr>
                <w:sz w:val="16"/>
                <w:szCs w:val="16"/>
              </w:rPr>
              <w:t>1</w:t>
            </w:r>
            <w:r w:rsidRPr="008F1522">
              <w:rPr>
                <w:sz w:val="16"/>
                <w:szCs w:val="16"/>
              </w:rPr>
              <w:t>3</w:t>
            </w:r>
            <w:r>
              <w:rPr>
                <w:sz w:val="16"/>
                <w:szCs w:val="16"/>
              </w:rPr>
              <w:t>4</w:t>
            </w:r>
            <w:r w:rsidRPr="008F1522">
              <w:rPr>
                <w:sz w:val="16"/>
                <w:szCs w:val="16"/>
              </w:rPr>
              <w:t>/2014</w:t>
            </w:r>
          </w:p>
        </w:tc>
        <w:tc>
          <w:tcPr>
            <w:tcW w:w="1815" w:type="dxa"/>
          </w:tcPr>
          <w:p w14:paraId="377B5A36" w14:textId="77777777" w:rsidR="006410E1" w:rsidRPr="00FE7FBF" w:rsidRDefault="006410E1" w:rsidP="00995BE6">
            <w:pPr>
              <w:spacing w:before="120" w:after="120"/>
              <w:jc w:val="center"/>
              <w:rPr>
                <w:sz w:val="16"/>
                <w:szCs w:val="16"/>
              </w:rPr>
            </w:pPr>
            <w:r w:rsidRPr="00FE7FBF">
              <w:rPr>
                <w:sz w:val="16"/>
                <w:szCs w:val="16"/>
              </w:rPr>
              <w:t>A</w:t>
            </w:r>
          </w:p>
        </w:tc>
        <w:tc>
          <w:tcPr>
            <w:tcW w:w="1758" w:type="dxa"/>
          </w:tcPr>
          <w:p w14:paraId="124090BA" w14:textId="77777777" w:rsidR="006410E1" w:rsidRPr="00FE7FBF" w:rsidRDefault="006410E1" w:rsidP="00995BE6">
            <w:pPr>
              <w:spacing w:before="120" w:after="120"/>
              <w:jc w:val="center"/>
              <w:rPr>
                <w:sz w:val="16"/>
                <w:szCs w:val="16"/>
              </w:rPr>
            </w:pPr>
            <w:r w:rsidRPr="00FE7FBF">
              <w:rPr>
                <w:sz w:val="16"/>
                <w:szCs w:val="16"/>
              </w:rPr>
              <w:t>H/E</w:t>
            </w:r>
            <w:r w:rsidRPr="003854EA">
              <w:rPr>
                <w:rStyle w:val="Loppuviitteenviite"/>
                <w:sz w:val="16"/>
                <w:szCs w:val="16"/>
              </w:rPr>
              <w:endnoteReference w:id="5"/>
            </w:r>
            <w:r w:rsidRPr="003854EA">
              <w:rPr>
                <w:sz w:val="16"/>
                <w:szCs w:val="16"/>
              </w:rPr>
              <w:t>/I/</w:t>
            </w:r>
            <w:r>
              <w:rPr>
                <w:sz w:val="16"/>
                <w:szCs w:val="16"/>
              </w:rPr>
              <w:t>B</w:t>
            </w:r>
            <w:r>
              <w:rPr>
                <w:rStyle w:val="Loppuviitteenviite"/>
                <w:sz w:val="16"/>
                <w:szCs w:val="16"/>
              </w:rPr>
              <w:endnoteReference w:id="6"/>
            </w:r>
          </w:p>
          <w:p w14:paraId="51FCF182" w14:textId="77777777" w:rsidR="006410E1" w:rsidRPr="00FE7FBF" w:rsidRDefault="006410E1" w:rsidP="00995BE6">
            <w:pPr>
              <w:spacing w:before="120" w:after="120"/>
              <w:jc w:val="center"/>
              <w:rPr>
                <w:sz w:val="16"/>
                <w:szCs w:val="16"/>
              </w:rPr>
            </w:pPr>
            <w:r w:rsidRPr="00FE7FBF">
              <w:rPr>
                <w:sz w:val="16"/>
                <w:szCs w:val="16"/>
              </w:rPr>
              <w:t>X</w:t>
            </w:r>
            <w:r>
              <w:rPr>
                <w:rStyle w:val="Loppuviitteenviite"/>
                <w:sz w:val="16"/>
                <w:szCs w:val="16"/>
              </w:rPr>
              <w:endnoteReference w:id="7"/>
            </w:r>
          </w:p>
        </w:tc>
        <w:tc>
          <w:tcPr>
            <w:tcW w:w="1758" w:type="dxa"/>
          </w:tcPr>
          <w:p w14:paraId="6FC9DC12" w14:textId="77777777" w:rsidR="006410E1" w:rsidRPr="00B1392B" w:rsidRDefault="006410E1" w:rsidP="00995BE6">
            <w:pPr>
              <w:spacing w:before="120" w:after="120"/>
              <w:jc w:val="center"/>
              <w:rPr>
                <w:sz w:val="16"/>
                <w:szCs w:val="16"/>
                <w:vertAlign w:val="superscript"/>
              </w:rPr>
            </w:pPr>
            <w:r w:rsidRPr="005F4BCE">
              <w:rPr>
                <w:sz w:val="16"/>
                <w:szCs w:val="16"/>
              </w:rPr>
              <w:t>E</w:t>
            </w:r>
            <w:r>
              <w:rPr>
                <w:sz w:val="16"/>
                <w:szCs w:val="16"/>
                <w:vertAlign w:val="superscript"/>
              </w:rPr>
              <w:t>i</w:t>
            </w:r>
            <w:r w:rsidRPr="005F4BCE">
              <w:rPr>
                <w:sz w:val="16"/>
                <w:szCs w:val="16"/>
                <w:vertAlign w:val="superscript"/>
              </w:rPr>
              <w:t>v</w:t>
            </w:r>
            <w:r w:rsidRPr="003854EA">
              <w:rPr>
                <w:sz w:val="16"/>
                <w:szCs w:val="16"/>
                <w:vertAlign w:val="superscript"/>
              </w:rPr>
              <w:t>,</w:t>
            </w:r>
            <w:r w:rsidRPr="003854EA">
              <w:rPr>
                <w:rStyle w:val="Loppuviitteenviite"/>
                <w:sz w:val="16"/>
                <w:szCs w:val="16"/>
              </w:rPr>
              <w:endnoteReference w:id="8"/>
            </w:r>
          </w:p>
        </w:tc>
      </w:tr>
      <w:tr w:rsidR="006410E1" w14:paraId="4251ADDA" w14:textId="77777777" w:rsidTr="00995BE6">
        <w:trPr>
          <w:cantSplit/>
          <w:trHeight w:val="510"/>
          <w:jc w:val="center"/>
        </w:trPr>
        <w:tc>
          <w:tcPr>
            <w:tcW w:w="695" w:type="dxa"/>
          </w:tcPr>
          <w:p w14:paraId="30EB821F" w14:textId="77777777" w:rsidR="006410E1" w:rsidRPr="00FE7FBF" w:rsidRDefault="006410E1" w:rsidP="00995BE6">
            <w:pPr>
              <w:spacing w:before="120" w:after="120"/>
              <w:rPr>
                <w:sz w:val="16"/>
                <w:szCs w:val="16"/>
              </w:rPr>
            </w:pPr>
            <w:r w:rsidRPr="00FE7FBF">
              <w:rPr>
                <w:sz w:val="16"/>
                <w:szCs w:val="16"/>
              </w:rPr>
              <w:t>29</w:t>
            </w:r>
          </w:p>
        </w:tc>
        <w:tc>
          <w:tcPr>
            <w:tcW w:w="2380" w:type="dxa"/>
          </w:tcPr>
          <w:p w14:paraId="55EB9D74" w14:textId="77777777" w:rsidR="006410E1" w:rsidRPr="00FE7FBF" w:rsidRDefault="006410E1" w:rsidP="00995BE6">
            <w:pPr>
              <w:spacing w:before="120" w:after="120"/>
              <w:rPr>
                <w:sz w:val="16"/>
                <w:szCs w:val="16"/>
              </w:rPr>
            </w:pPr>
            <w:r w:rsidRPr="00FE7FBF">
              <w:rPr>
                <w:sz w:val="16"/>
                <w:szCs w:val="16"/>
              </w:rPr>
              <w:t>Renkaat</w:t>
            </w:r>
          </w:p>
        </w:tc>
        <w:tc>
          <w:tcPr>
            <w:tcW w:w="1488" w:type="dxa"/>
          </w:tcPr>
          <w:p w14:paraId="4B043BD7" w14:textId="77777777" w:rsidR="006410E1" w:rsidRDefault="006410E1" w:rsidP="00995BE6">
            <w:pPr>
              <w:spacing w:before="120" w:after="120"/>
              <w:rPr>
                <w:sz w:val="16"/>
                <w:szCs w:val="16"/>
              </w:rPr>
            </w:pPr>
            <w:r w:rsidRPr="00FE7FBF">
              <w:rPr>
                <w:sz w:val="16"/>
                <w:szCs w:val="16"/>
              </w:rPr>
              <w:t>97/24/EY</w:t>
            </w:r>
            <w:r w:rsidRPr="00FE7FBF">
              <w:rPr>
                <w:sz w:val="16"/>
                <w:szCs w:val="16"/>
              </w:rPr>
              <w:br/>
              <w:t>1 LUKU</w:t>
            </w:r>
          </w:p>
          <w:p w14:paraId="7C7872A1" w14:textId="77777777" w:rsidR="006410E1" w:rsidRPr="00FE7FBF" w:rsidRDefault="006410E1" w:rsidP="00995BE6">
            <w:pPr>
              <w:spacing w:before="120" w:after="120"/>
              <w:rPr>
                <w:sz w:val="16"/>
                <w:szCs w:val="16"/>
              </w:rPr>
            </w:pPr>
            <w:r w:rsidRPr="008F1522">
              <w:rPr>
                <w:sz w:val="16"/>
                <w:szCs w:val="16"/>
              </w:rPr>
              <w:t>(EU) N:o 3/2014</w:t>
            </w:r>
          </w:p>
        </w:tc>
        <w:tc>
          <w:tcPr>
            <w:tcW w:w="1815" w:type="dxa"/>
          </w:tcPr>
          <w:p w14:paraId="33D28E4A" w14:textId="77777777" w:rsidR="006410E1" w:rsidRDefault="006410E1" w:rsidP="00995BE6">
            <w:pPr>
              <w:spacing w:before="120" w:after="120"/>
              <w:jc w:val="center"/>
              <w:rPr>
                <w:sz w:val="16"/>
                <w:szCs w:val="16"/>
              </w:rPr>
            </w:pPr>
            <w:r>
              <w:rPr>
                <w:sz w:val="16"/>
                <w:szCs w:val="16"/>
              </w:rPr>
              <w:t>B asennus</w:t>
            </w:r>
          </w:p>
          <w:p w14:paraId="2FA973D7" w14:textId="77777777" w:rsidR="006410E1" w:rsidRPr="00FE7FBF" w:rsidRDefault="006410E1" w:rsidP="00995BE6">
            <w:pPr>
              <w:spacing w:before="120" w:after="120"/>
              <w:jc w:val="center"/>
              <w:rPr>
                <w:sz w:val="16"/>
                <w:szCs w:val="16"/>
              </w:rPr>
            </w:pPr>
            <w:r w:rsidRPr="00FE7FBF">
              <w:rPr>
                <w:sz w:val="16"/>
                <w:szCs w:val="16"/>
              </w:rPr>
              <w:t>X</w:t>
            </w:r>
            <w:r>
              <w:rPr>
                <w:sz w:val="16"/>
                <w:szCs w:val="16"/>
              </w:rPr>
              <w:t xml:space="preserve"> komponentit</w:t>
            </w:r>
          </w:p>
        </w:tc>
        <w:tc>
          <w:tcPr>
            <w:tcW w:w="1758" w:type="dxa"/>
          </w:tcPr>
          <w:p w14:paraId="12CDD979" w14:textId="77777777" w:rsidR="006410E1" w:rsidRDefault="006410E1" w:rsidP="00995BE6">
            <w:pPr>
              <w:spacing w:before="120" w:after="120"/>
              <w:jc w:val="center"/>
              <w:rPr>
                <w:sz w:val="16"/>
                <w:szCs w:val="16"/>
              </w:rPr>
            </w:pPr>
            <w:r w:rsidRPr="005F4BCE">
              <w:rPr>
                <w:sz w:val="16"/>
                <w:szCs w:val="16"/>
              </w:rPr>
              <w:t>E</w:t>
            </w:r>
            <w:r>
              <w:rPr>
                <w:sz w:val="16"/>
                <w:szCs w:val="16"/>
              </w:rPr>
              <w:t xml:space="preserve"> asennus</w:t>
            </w:r>
          </w:p>
          <w:p w14:paraId="7E1CACAD" w14:textId="77777777" w:rsidR="006410E1" w:rsidRPr="00FE7FBF" w:rsidRDefault="006410E1" w:rsidP="00995BE6">
            <w:pPr>
              <w:spacing w:before="120" w:after="120"/>
              <w:jc w:val="center"/>
              <w:rPr>
                <w:sz w:val="16"/>
                <w:szCs w:val="16"/>
              </w:rPr>
            </w:pPr>
            <w:r w:rsidRPr="00FE7FBF">
              <w:rPr>
                <w:sz w:val="16"/>
                <w:szCs w:val="16"/>
              </w:rPr>
              <w:t>X</w:t>
            </w:r>
            <w:r>
              <w:rPr>
                <w:sz w:val="16"/>
                <w:szCs w:val="16"/>
              </w:rPr>
              <w:t xml:space="preserve"> komponentit</w:t>
            </w:r>
          </w:p>
        </w:tc>
        <w:tc>
          <w:tcPr>
            <w:tcW w:w="1758" w:type="dxa"/>
          </w:tcPr>
          <w:p w14:paraId="2D19721E" w14:textId="77777777" w:rsidR="006410E1" w:rsidRPr="003854EA" w:rsidRDefault="006410E1" w:rsidP="00995BE6">
            <w:pPr>
              <w:spacing w:before="120" w:after="120"/>
              <w:jc w:val="center"/>
              <w:rPr>
                <w:sz w:val="16"/>
                <w:szCs w:val="16"/>
              </w:rPr>
            </w:pPr>
            <w:r w:rsidRPr="003854EA">
              <w:rPr>
                <w:sz w:val="16"/>
                <w:szCs w:val="16"/>
              </w:rPr>
              <w:t>E asennus</w:t>
            </w:r>
          </w:p>
          <w:p w14:paraId="443BB9BF" w14:textId="77777777" w:rsidR="006410E1" w:rsidRDefault="006410E1" w:rsidP="00995BE6">
            <w:pPr>
              <w:spacing w:before="120" w:after="120"/>
              <w:jc w:val="center"/>
              <w:rPr>
                <w:sz w:val="16"/>
                <w:szCs w:val="16"/>
              </w:rPr>
            </w:pPr>
            <w:r w:rsidRPr="003854EA">
              <w:rPr>
                <w:sz w:val="16"/>
                <w:szCs w:val="16"/>
              </w:rPr>
              <w:t>X komponentit</w:t>
            </w:r>
          </w:p>
        </w:tc>
      </w:tr>
      <w:tr w:rsidR="006410E1" w14:paraId="2CC3C9EA" w14:textId="77777777" w:rsidTr="00995BE6">
        <w:trPr>
          <w:cantSplit/>
          <w:trHeight w:val="510"/>
          <w:jc w:val="center"/>
        </w:trPr>
        <w:tc>
          <w:tcPr>
            <w:tcW w:w="695" w:type="dxa"/>
          </w:tcPr>
          <w:p w14:paraId="52875963" w14:textId="77777777" w:rsidR="006410E1" w:rsidRPr="00FE7FBF" w:rsidRDefault="006410E1" w:rsidP="00995BE6">
            <w:pPr>
              <w:spacing w:before="120" w:after="120"/>
              <w:rPr>
                <w:sz w:val="16"/>
                <w:szCs w:val="16"/>
              </w:rPr>
            </w:pPr>
            <w:r w:rsidRPr="00FE7FBF">
              <w:rPr>
                <w:sz w:val="16"/>
                <w:szCs w:val="16"/>
              </w:rPr>
              <w:t>31</w:t>
            </w:r>
          </w:p>
        </w:tc>
        <w:tc>
          <w:tcPr>
            <w:tcW w:w="2380" w:type="dxa"/>
          </w:tcPr>
          <w:p w14:paraId="2D7D18F6" w14:textId="77777777" w:rsidR="006410E1" w:rsidRPr="00FE7FBF" w:rsidRDefault="006410E1" w:rsidP="00995BE6">
            <w:pPr>
              <w:spacing w:before="120" w:after="120"/>
              <w:rPr>
                <w:sz w:val="16"/>
                <w:szCs w:val="16"/>
              </w:rPr>
            </w:pPr>
            <w:r w:rsidRPr="00FE7FBF">
              <w:rPr>
                <w:sz w:val="16"/>
                <w:szCs w:val="16"/>
              </w:rPr>
              <w:t>Jarrujärjestelmä</w:t>
            </w:r>
          </w:p>
        </w:tc>
        <w:tc>
          <w:tcPr>
            <w:tcW w:w="1488" w:type="dxa"/>
          </w:tcPr>
          <w:p w14:paraId="333361B8" w14:textId="77777777" w:rsidR="006410E1" w:rsidRDefault="006410E1" w:rsidP="00995BE6">
            <w:pPr>
              <w:spacing w:before="120" w:after="120"/>
              <w:rPr>
                <w:sz w:val="16"/>
                <w:szCs w:val="16"/>
              </w:rPr>
            </w:pPr>
            <w:r w:rsidRPr="00FE7FBF">
              <w:rPr>
                <w:sz w:val="16"/>
                <w:szCs w:val="16"/>
              </w:rPr>
              <w:t>93/14/ETY</w:t>
            </w:r>
          </w:p>
          <w:p w14:paraId="5538AD34" w14:textId="77777777" w:rsidR="006410E1" w:rsidRPr="00FE7FBF" w:rsidRDefault="006410E1" w:rsidP="00995BE6">
            <w:pPr>
              <w:spacing w:before="120" w:after="120"/>
              <w:rPr>
                <w:sz w:val="16"/>
                <w:szCs w:val="16"/>
              </w:rPr>
            </w:pPr>
            <w:r w:rsidRPr="008F1522">
              <w:rPr>
                <w:sz w:val="16"/>
                <w:szCs w:val="16"/>
              </w:rPr>
              <w:t>(EU) N:o 3/2014</w:t>
            </w:r>
          </w:p>
        </w:tc>
        <w:tc>
          <w:tcPr>
            <w:tcW w:w="1815" w:type="dxa"/>
          </w:tcPr>
          <w:p w14:paraId="7A598A2A" w14:textId="77777777" w:rsidR="006410E1" w:rsidRPr="00FE7FBF" w:rsidRDefault="006410E1" w:rsidP="00995BE6">
            <w:pPr>
              <w:spacing w:before="120" w:after="120"/>
              <w:jc w:val="center"/>
              <w:rPr>
                <w:sz w:val="16"/>
                <w:szCs w:val="16"/>
              </w:rPr>
            </w:pPr>
            <w:r w:rsidRPr="00FE7FBF">
              <w:rPr>
                <w:sz w:val="16"/>
                <w:szCs w:val="16"/>
              </w:rPr>
              <w:t>A</w:t>
            </w:r>
          </w:p>
        </w:tc>
        <w:tc>
          <w:tcPr>
            <w:tcW w:w="1758" w:type="dxa"/>
          </w:tcPr>
          <w:p w14:paraId="58166B23" w14:textId="77777777" w:rsidR="006410E1" w:rsidRPr="00FE7FBF" w:rsidRDefault="006410E1" w:rsidP="00995BE6">
            <w:pPr>
              <w:spacing w:before="120" w:after="120"/>
              <w:jc w:val="center"/>
              <w:rPr>
                <w:sz w:val="16"/>
                <w:szCs w:val="16"/>
              </w:rPr>
            </w:pPr>
            <w:r w:rsidRPr="00FE7FBF">
              <w:rPr>
                <w:sz w:val="16"/>
                <w:szCs w:val="16"/>
              </w:rPr>
              <w:t>H</w:t>
            </w:r>
            <w:r>
              <w:rPr>
                <w:rStyle w:val="Loppuviitteenviite"/>
                <w:sz w:val="16"/>
                <w:szCs w:val="16"/>
              </w:rPr>
              <w:endnoteReference w:id="9"/>
            </w:r>
            <w:r>
              <w:rPr>
                <w:sz w:val="16"/>
                <w:szCs w:val="16"/>
              </w:rPr>
              <w:t>/I</w:t>
            </w:r>
            <w:r>
              <w:rPr>
                <w:rStyle w:val="Loppuviitteenviite"/>
                <w:sz w:val="16"/>
                <w:szCs w:val="16"/>
              </w:rPr>
              <w:endnoteReference w:id="10"/>
            </w:r>
          </w:p>
        </w:tc>
        <w:tc>
          <w:tcPr>
            <w:tcW w:w="1758" w:type="dxa"/>
          </w:tcPr>
          <w:p w14:paraId="6F18FD8C" w14:textId="77777777" w:rsidR="006410E1" w:rsidRPr="00CE7C25" w:rsidRDefault="006410E1" w:rsidP="00995BE6">
            <w:pPr>
              <w:spacing w:before="120" w:after="120"/>
              <w:jc w:val="center"/>
              <w:rPr>
                <w:sz w:val="16"/>
                <w:szCs w:val="16"/>
              </w:rPr>
            </w:pPr>
            <w:r w:rsidRPr="003854EA">
              <w:rPr>
                <w:sz w:val="16"/>
                <w:szCs w:val="16"/>
              </w:rPr>
              <w:t>H</w:t>
            </w:r>
            <w:r>
              <w:rPr>
                <w:sz w:val="16"/>
                <w:szCs w:val="16"/>
                <w:vertAlign w:val="superscript"/>
              </w:rPr>
              <w:t>viii</w:t>
            </w:r>
          </w:p>
        </w:tc>
      </w:tr>
      <w:tr w:rsidR="006410E1" w14:paraId="1BA85B8C" w14:textId="77777777" w:rsidTr="00995BE6">
        <w:trPr>
          <w:cantSplit/>
          <w:trHeight w:val="510"/>
          <w:jc w:val="center"/>
        </w:trPr>
        <w:tc>
          <w:tcPr>
            <w:tcW w:w="695" w:type="dxa"/>
          </w:tcPr>
          <w:p w14:paraId="6E25D8C4" w14:textId="77777777" w:rsidR="006410E1" w:rsidRPr="00FE7FBF" w:rsidRDefault="006410E1" w:rsidP="00995BE6">
            <w:pPr>
              <w:spacing w:before="120" w:after="120"/>
              <w:rPr>
                <w:sz w:val="16"/>
                <w:szCs w:val="16"/>
              </w:rPr>
            </w:pPr>
            <w:r w:rsidRPr="00FE7FBF">
              <w:rPr>
                <w:sz w:val="16"/>
                <w:szCs w:val="16"/>
              </w:rPr>
              <w:t>32</w:t>
            </w:r>
          </w:p>
        </w:tc>
        <w:tc>
          <w:tcPr>
            <w:tcW w:w="2380" w:type="dxa"/>
          </w:tcPr>
          <w:p w14:paraId="3CF9D156" w14:textId="77777777" w:rsidR="006410E1" w:rsidRPr="00FE7FBF" w:rsidRDefault="006410E1" w:rsidP="00995BE6">
            <w:pPr>
              <w:spacing w:before="120" w:after="120"/>
              <w:rPr>
                <w:sz w:val="16"/>
                <w:szCs w:val="16"/>
              </w:rPr>
            </w:pPr>
            <w:r w:rsidRPr="00FE7FBF">
              <w:rPr>
                <w:sz w:val="16"/>
                <w:szCs w:val="16"/>
              </w:rPr>
              <w:t>Valaisin- ja merkkivalolaitteiden asennus ajoneuvoon</w:t>
            </w:r>
          </w:p>
        </w:tc>
        <w:tc>
          <w:tcPr>
            <w:tcW w:w="1488" w:type="dxa"/>
          </w:tcPr>
          <w:p w14:paraId="56E0AD14" w14:textId="77777777" w:rsidR="006410E1" w:rsidRDefault="006410E1" w:rsidP="00995BE6">
            <w:pPr>
              <w:spacing w:before="120" w:after="120"/>
              <w:rPr>
                <w:sz w:val="16"/>
                <w:szCs w:val="16"/>
              </w:rPr>
            </w:pPr>
            <w:r w:rsidRPr="00FE7FBF">
              <w:rPr>
                <w:sz w:val="16"/>
                <w:szCs w:val="16"/>
              </w:rPr>
              <w:t>2009/67/EY</w:t>
            </w:r>
          </w:p>
          <w:p w14:paraId="045CB422" w14:textId="77777777" w:rsidR="006410E1" w:rsidRPr="00FE7FBF" w:rsidRDefault="006410E1" w:rsidP="00995BE6">
            <w:pPr>
              <w:spacing w:before="120" w:after="120"/>
              <w:rPr>
                <w:sz w:val="16"/>
                <w:szCs w:val="16"/>
              </w:rPr>
            </w:pPr>
            <w:r w:rsidRPr="008F1522">
              <w:rPr>
                <w:sz w:val="16"/>
                <w:szCs w:val="16"/>
              </w:rPr>
              <w:t>(EU) N:o 3/2014</w:t>
            </w:r>
          </w:p>
        </w:tc>
        <w:tc>
          <w:tcPr>
            <w:tcW w:w="1815" w:type="dxa"/>
          </w:tcPr>
          <w:p w14:paraId="737723FC" w14:textId="77777777" w:rsidR="006410E1" w:rsidRDefault="006410E1" w:rsidP="00995BE6">
            <w:pPr>
              <w:spacing w:before="120" w:after="120"/>
              <w:jc w:val="center"/>
              <w:rPr>
                <w:sz w:val="16"/>
                <w:szCs w:val="16"/>
              </w:rPr>
            </w:pPr>
            <w:r>
              <w:rPr>
                <w:sz w:val="16"/>
                <w:szCs w:val="16"/>
              </w:rPr>
              <w:t>B asennus</w:t>
            </w:r>
          </w:p>
          <w:p w14:paraId="3CAC7E1F" w14:textId="77777777" w:rsidR="006410E1" w:rsidRPr="00FE7FBF" w:rsidRDefault="006410E1" w:rsidP="00995BE6">
            <w:pPr>
              <w:spacing w:before="120" w:after="120"/>
              <w:jc w:val="center"/>
              <w:rPr>
                <w:sz w:val="16"/>
                <w:szCs w:val="16"/>
              </w:rPr>
            </w:pPr>
            <w:r w:rsidRPr="00FE7FBF">
              <w:rPr>
                <w:sz w:val="16"/>
                <w:szCs w:val="16"/>
              </w:rPr>
              <w:t>X komponentit</w:t>
            </w:r>
          </w:p>
        </w:tc>
        <w:tc>
          <w:tcPr>
            <w:tcW w:w="1758" w:type="dxa"/>
          </w:tcPr>
          <w:p w14:paraId="406F439A" w14:textId="77777777" w:rsidR="006410E1" w:rsidRDefault="006410E1" w:rsidP="00995BE6">
            <w:pPr>
              <w:spacing w:before="120" w:after="120"/>
              <w:jc w:val="center"/>
              <w:rPr>
                <w:sz w:val="16"/>
                <w:szCs w:val="16"/>
              </w:rPr>
            </w:pPr>
            <w:r w:rsidRPr="005F4BCE">
              <w:rPr>
                <w:sz w:val="16"/>
                <w:szCs w:val="16"/>
              </w:rPr>
              <w:t>E/I asennus</w:t>
            </w:r>
            <w:r w:rsidRPr="005F4BCE">
              <w:rPr>
                <w:rStyle w:val="Loppuviitteenviite"/>
                <w:sz w:val="16"/>
                <w:szCs w:val="16"/>
              </w:rPr>
              <w:endnoteReference w:id="11"/>
            </w:r>
          </w:p>
          <w:p w14:paraId="07814AB5" w14:textId="77777777" w:rsidR="006410E1" w:rsidRPr="00FE7FBF" w:rsidRDefault="006410E1" w:rsidP="00995BE6">
            <w:pPr>
              <w:spacing w:before="120" w:after="120"/>
              <w:jc w:val="center"/>
              <w:rPr>
                <w:sz w:val="16"/>
                <w:szCs w:val="16"/>
              </w:rPr>
            </w:pPr>
            <w:r w:rsidRPr="00FE7FBF">
              <w:rPr>
                <w:sz w:val="16"/>
                <w:szCs w:val="16"/>
              </w:rPr>
              <w:t>X</w:t>
            </w:r>
            <w:r>
              <w:rPr>
                <w:sz w:val="16"/>
                <w:szCs w:val="16"/>
              </w:rPr>
              <w:t>/I</w:t>
            </w:r>
            <w:r w:rsidRPr="00FE7FBF">
              <w:rPr>
                <w:sz w:val="16"/>
                <w:szCs w:val="16"/>
              </w:rPr>
              <w:t xml:space="preserve"> komponentit</w:t>
            </w:r>
          </w:p>
        </w:tc>
        <w:tc>
          <w:tcPr>
            <w:tcW w:w="1758" w:type="dxa"/>
          </w:tcPr>
          <w:p w14:paraId="061BBA7A" w14:textId="77777777" w:rsidR="006410E1" w:rsidRPr="003854EA" w:rsidRDefault="006410E1" w:rsidP="00995BE6">
            <w:pPr>
              <w:spacing w:before="120" w:after="120"/>
              <w:jc w:val="center"/>
              <w:rPr>
                <w:sz w:val="16"/>
                <w:szCs w:val="16"/>
              </w:rPr>
            </w:pPr>
            <w:r w:rsidRPr="003854EA">
              <w:rPr>
                <w:sz w:val="16"/>
                <w:szCs w:val="16"/>
              </w:rPr>
              <w:t>E asennus</w:t>
            </w:r>
            <w:r w:rsidRPr="003854EA">
              <w:rPr>
                <w:rStyle w:val="Loppuviitteenviite"/>
                <w:sz w:val="16"/>
                <w:szCs w:val="16"/>
              </w:rPr>
              <w:endnoteReference w:id="12"/>
            </w:r>
          </w:p>
          <w:p w14:paraId="70CDA10D" w14:textId="77777777" w:rsidR="006410E1" w:rsidRPr="004654B9" w:rsidRDefault="006410E1" w:rsidP="00995BE6">
            <w:pPr>
              <w:spacing w:before="120" w:after="120"/>
              <w:jc w:val="center"/>
              <w:rPr>
                <w:sz w:val="16"/>
                <w:szCs w:val="16"/>
                <w:vertAlign w:val="superscript"/>
              </w:rPr>
            </w:pPr>
            <w:r w:rsidRPr="003854EA">
              <w:rPr>
                <w:sz w:val="16"/>
                <w:szCs w:val="16"/>
              </w:rPr>
              <w:t>X/I komponentit</w:t>
            </w:r>
          </w:p>
        </w:tc>
      </w:tr>
      <w:tr w:rsidR="006410E1" w14:paraId="7629A463" w14:textId="77777777" w:rsidTr="00995BE6">
        <w:trPr>
          <w:cantSplit/>
          <w:trHeight w:val="510"/>
          <w:jc w:val="center"/>
        </w:trPr>
        <w:tc>
          <w:tcPr>
            <w:tcW w:w="695" w:type="dxa"/>
          </w:tcPr>
          <w:p w14:paraId="24CCCC06" w14:textId="77777777" w:rsidR="006410E1" w:rsidRPr="00FE7FBF" w:rsidRDefault="006410E1" w:rsidP="00995BE6">
            <w:pPr>
              <w:spacing w:before="120" w:after="120"/>
              <w:rPr>
                <w:sz w:val="16"/>
                <w:szCs w:val="16"/>
              </w:rPr>
            </w:pPr>
            <w:r w:rsidRPr="00FE7FBF">
              <w:rPr>
                <w:sz w:val="16"/>
                <w:szCs w:val="16"/>
              </w:rPr>
              <w:t>34</w:t>
            </w:r>
          </w:p>
        </w:tc>
        <w:tc>
          <w:tcPr>
            <w:tcW w:w="2380" w:type="dxa"/>
          </w:tcPr>
          <w:p w14:paraId="5FBBC491" w14:textId="77777777" w:rsidR="006410E1" w:rsidRPr="00FE7FBF" w:rsidRDefault="006410E1" w:rsidP="00995BE6">
            <w:pPr>
              <w:spacing w:before="120" w:after="120"/>
              <w:rPr>
                <w:sz w:val="16"/>
                <w:szCs w:val="16"/>
              </w:rPr>
            </w:pPr>
            <w:r w:rsidRPr="00FE7FBF">
              <w:rPr>
                <w:sz w:val="16"/>
                <w:szCs w:val="16"/>
              </w:rPr>
              <w:t>Äänimerkinantolaite</w:t>
            </w:r>
          </w:p>
        </w:tc>
        <w:tc>
          <w:tcPr>
            <w:tcW w:w="1488" w:type="dxa"/>
          </w:tcPr>
          <w:p w14:paraId="4170C5F8" w14:textId="77777777" w:rsidR="006410E1" w:rsidRDefault="006410E1" w:rsidP="00995BE6">
            <w:pPr>
              <w:spacing w:before="120" w:after="120"/>
              <w:rPr>
                <w:sz w:val="16"/>
                <w:szCs w:val="16"/>
              </w:rPr>
            </w:pPr>
            <w:r w:rsidRPr="00FE7FBF">
              <w:rPr>
                <w:sz w:val="16"/>
                <w:szCs w:val="16"/>
              </w:rPr>
              <w:t>93/30/ETY</w:t>
            </w:r>
          </w:p>
          <w:p w14:paraId="1E678606" w14:textId="77777777" w:rsidR="006410E1" w:rsidRPr="00FE7FBF" w:rsidRDefault="006410E1" w:rsidP="00995BE6">
            <w:pPr>
              <w:spacing w:before="120" w:after="120"/>
              <w:rPr>
                <w:sz w:val="16"/>
                <w:szCs w:val="16"/>
              </w:rPr>
            </w:pPr>
            <w:r w:rsidRPr="008F1522">
              <w:rPr>
                <w:sz w:val="16"/>
                <w:szCs w:val="16"/>
              </w:rPr>
              <w:t>(EU) N:o 3/2014</w:t>
            </w:r>
          </w:p>
        </w:tc>
        <w:tc>
          <w:tcPr>
            <w:tcW w:w="1815" w:type="dxa"/>
          </w:tcPr>
          <w:p w14:paraId="048D603C" w14:textId="77777777" w:rsidR="006410E1" w:rsidRPr="00FE7FBF" w:rsidRDefault="006410E1" w:rsidP="00995BE6">
            <w:pPr>
              <w:spacing w:before="120" w:after="120"/>
              <w:jc w:val="center"/>
              <w:rPr>
                <w:sz w:val="16"/>
                <w:szCs w:val="16"/>
              </w:rPr>
            </w:pPr>
            <w:r w:rsidRPr="005F4BCE">
              <w:rPr>
                <w:sz w:val="16"/>
                <w:szCs w:val="16"/>
              </w:rPr>
              <w:t>E</w:t>
            </w:r>
          </w:p>
        </w:tc>
        <w:tc>
          <w:tcPr>
            <w:tcW w:w="1758" w:type="dxa"/>
          </w:tcPr>
          <w:p w14:paraId="3EB19F49" w14:textId="77777777" w:rsidR="006410E1" w:rsidRPr="005F4BCE" w:rsidRDefault="006410E1" w:rsidP="00995BE6">
            <w:pPr>
              <w:spacing w:before="120" w:after="120"/>
              <w:jc w:val="center"/>
              <w:rPr>
                <w:sz w:val="16"/>
                <w:szCs w:val="16"/>
              </w:rPr>
            </w:pPr>
            <w:r w:rsidRPr="005F4BCE">
              <w:rPr>
                <w:sz w:val="16"/>
                <w:szCs w:val="16"/>
              </w:rPr>
              <w:t>E</w:t>
            </w:r>
          </w:p>
        </w:tc>
        <w:tc>
          <w:tcPr>
            <w:tcW w:w="1758" w:type="dxa"/>
          </w:tcPr>
          <w:p w14:paraId="3F3883EB" w14:textId="77777777" w:rsidR="006410E1" w:rsidRPr="00FE7FBF" w:rsidRDefault="006410E1" w:rsidP="00995BE6">
            <w:pPr>
              <w:spacing w:before="120" w:after="120"/>
              <w:jc w:val="center"/>
              <w:rPr>
                <w:sz w:val="16"/>
                <w:szCs w:val="16"/>
              </w:rPr>
            </w:pPr>
            <w:r w:rsidRPr="003854EA">
              <w:rPr>
                <w:sz w:val="16"/>
                <w:szCs w:val="16"/>
              </w:rPr>
              <w:t>E</w:t>
            </w:r>
          </w:p>
        </w:tc>
      </w:tr>
      <w:tr w:rsidR="006410E1" w14:paraId="16C8A576" w14:textId="77777777" w:rsidTr="00995BE6">
        <w:trPr>
          <w:cantSplit/>
          <w:trHeight w:val="510"/>
          <w:jc w:val="center"/>
        </w:trPr>
        <w:tc>
          <w:tcPr>
            <w:tcW w:w="695" w:type="dxa"/>
          </w:tcPr>
          <w:p w14:paraId="369457E3" w14:textId="77777777" w:rsidR="006410E1" w:rsidRPr="00FE7FBF" w:rsidRDefault="006410E1" w:rsidP="00995BE6">
            <w:pPr>
              <w:spacing w:before="120" w:after="120"/>
              <w:rPr>
                <w:sz w:val="16"/>
                <w:szCs w:val="16"/>
              </w:rPr>
            </w:pPr>
            <w:r w:rsidRPr="00FE7FBF">
              <w:rPr>
                <w:sz w:val="16"/>
                <w:szCs w:val="16"/>
              </w:rPr>
              <w:t>35</w:t>
            </w:r>
          </w:p>
        </w:tc>
        <w:tc>
          <w:tcPr>
            <w:tcW w:w="2380" w:type="dxa"/>
          </w:tcPr>
          <w:p w14:paraId="73FC64EC" w14:textId="77777777" w:rsidR="006410E1" w:rsidRPr="00FE7FBF" w:rsidRDefault="006410E1" w:rsidP="00995BE6">
            <w:pPr>
              <w:spacing w:before="120" w:after="120"/>
              <w:rPr>
                <w:sz w:val="16"/>
                <w:szCs w:val="16"/>
              </w:rPr>
            </w:pPr>
            <w:r w:rsidRPr="00FE7FBF">
              <w:rPr>
                <w:sz w:val="16"/>
                <w:szCs w:val="16"/>
              </w:rPr>
              <w:t>Takarekisterikilven sijainti</w:t>
            </w:r>
            <w:r>
              <w:rPr>
                <w:sz w:val="16"/>
                <w:szCs w:val="16"/>
              </w:rPr>
              <w:t xml:space="preserve"> ja rekisterikilven tila</w:t>
            </w:r>
          </w:p>
        </w:tc>
        <w:tc>
          <w:tcPr>
            <w:tcW w:w="1488" w:type="dxa"/>
          </w:tcPr>
          <w:p w14:paraId="34B89A2F" w14:textId="77777777" w:rsidR="006410E1" w:rsidRDefault="006410E1" w:rsidP="00995BE6">
            <w:pPr>
              <w:spacing w:before="120" w:after="120"/>
              <w:rPr>
                <w:sz w:val="16"/>
                <w:szCs w:val="16"/>
                <w:lang w:val="en-GB"/>
              </w:rPr>
            </w:pPr>
            <w:r w:rsidRPr="00FE7FBF">
              <w:rPr>
                <w:sz w:val="16"/>
                <w:szCs w:val="16"/>
                <w:lang w:val="en-GB"/>
              </w:rPr>
              <w:t>2009/62/EY</w:t>
            </w:r>
          </w:p>
          <w:p w14:paraId="28FFDF02" w14:textId="77777777" w:rsidR="006410E1" w:rsidRPr="00FE7FBF" w:rsidRDefault="006410E1" w:rsidP="00995BE6">
            <w:pPr>
              <w:spacing w:before="120" w:after="120"/>
              <w:rPr>
                <w:sz w:val="16"/>
                <w:szCs w:val="16"/>
                <w:lang w:val="en-GB"/>
              </w:rPr>
            </w:pPr>
            <w:r>
              <w:rPr>
                <w:sz w:val="16"/>
                <w:szCs w:val="16"/>
              </w:rPr>
              <w:t>(EU) N:o 44</w:t>
            </w:r>
            <w:r w:rsidRPr="008F1522">
              <w:rPr>
                <w:sz w:val="16"/>
                <w:szCs w:val="16"/>
              </w:rPr>
              <w:t>/2014</w:t>
            </w:r>
          </w:p>
        </w:tc>
        <w:tc>
          <w:tcPr>
            <w:tcW w:w="1815" w:type="dxa"/>
          </w:tcPr>
          <w:p w14:paraId="7B1B12B6" w14:textId="77777777" w:rsidR="006410E1" w:rsidRPr="005F4BCE" w:rsidRDefault="006410E1" w:rsidP="00995BE6">
            <w:pPr>
              <w:spacing w:before="120" w:after="120"/>
              <w:jc w:val="center"/>
              <w:rPr>
                <w:strike/>
                <w:sz w:val="16"/>
                <w:szCs w:val="16"/>
                <w:lang w:val="en-GB"/>
              </w:rPr>
            </w:pPr>
            <w:r w:rsidRPr="005F4BCE">
              <w:rPr>
                <w:sz w:val="16"/>
                <w:szCs w:val="16"/>
                <w:lang w:val="en-GB"/>
              </w:rPr>
              <w:t>E</w:t>
            </w:r>
          </w:p>
        </w:tc>
        <w:tc>
          <w:tcPr>
            <w:tcW w:w="1758" w:type="dxa"/>
          </w:tcPr>
          <w:p w14:paraId="58A9B8CA" w14:textId="77777777" w:rsidR="006410E1" w:rsidRPr="00FE7FBF" w:rsidRDefault="006410E1" w:rsidP="00995BE6">
            <w:pPr>
              <w:spacing w:before="120" w:after="120"/>
              <w:jc w:val="center"/>
              <w:rPr>
                <w:sz w:val="16"/>
                <w:szCs w:val="16"/>
              </w:rPr>
            </w:pPr>
            <w:r w:rsidRPr="00FE7FBF">
              <w:rPr>
                <w:sz w:val="16"/>
                <w:szCs w:val="16"/>
              </w:rPr>
              <w:t>E</w:t>
            </w:r>
          </w:p>
        </w:tc>
        <w:tc>
          <w:tcPr>
            <w:tcW w:w="1758" w:type="dxa"/>
          </w:tcPr>
          <w:p w14:paraId="02231426" w14:textId="77777777" w:rsidR="006410E1" w:rsidRPr="00FE7FBF" w:rsidRDefault="006410E1" w:rsidP="00995BE6">
            <w:pPr>
              <w:spacing w:before="120" w:after="120"/>
              <w:jc w:val="center"/>
              <w:rPr>
                <w:sz w:val="16"/>
                <w:szCs w:val="16"/>
              </w:rPr>
            </w:pPr>
            <w:r w:rsidRPr="003854EA">
              <w:rPr>
                <w:sz w:val="16"/>
                <w:szCs w:val="16"/>
              </w:rPr>
              <w:t>E</w:t>
            </w:r>
          </w:p>
        </w:tc>
      </w:tr>
      <w:tr w:rsidR="006410E1" w14:paraId="58E2454A" w14:textId="77777777" w:rsidTr="00995BE6">
        <w:trPr>
          <w:cantSplit/>
          <w:trHeight w:val="510"/>
          <w:jc w:val="center"/>
        </w:trPr>
        <w:tc>
          <w:tcPr>
            <w:tcW w:w="695" w:type="dxa"/>
          </w:tcPr>
          <w:p w14:paraId="2A80676D" w14:textId="77777777" w:rsidR="006410E1" w:rsidRPr="00FE7FBF" w:rsidRDefault="006410E1" w:rsidP="00995BE6">
            <w:pPr>
              <w:spacing w:before="120" w:after="120"/>
              <w:rPr>
                <w:sz w:val="16"/>
                <w:szCs w:val="16"/>
              </w:rPr>
            </w:pPr>
            <w:r w:rsidRPr="00FE7FBF">
              <w:rPr>
                <w:sz w:val="16"/>
                <w:szCs w:val="16"/>
              </w:rPr>
              <w:t>36</w:t>
            </w:r>
          </w:p>
          <w:p w14:paraId="1B0C9CFD" w14:textId="77777777" w:rsidR="006410E1" w:rsidRPr="00FE7FBF" w:rsidRDefault="006410E1" w:rsidP="00995BE6">
            <w:pPr>
              <w:spacing w:before="120" w:after="120"/>
              <w:rPr>
                <w:sz w:val="16"/>
                <w:szCs w:val="16"/>
              </w:rPr>
            </w:pPr>
          </w:p>
        </w:tc>
        <w:tc>
          <w:tcPr>
            <w:tcW w:w="2380" w:type="dxa"/>
          </w:tcPr>
          <w:p w14:paraId="4DEF47F6" w14:textId="77777777" w:rsidR="006410E1" w:rsidRPr="00FE7FBF" w:rsidRDefault="006410E1" w:rsidP="00995BE6">
            <w:pPr>
              <w:spacing w:before="120" w:after="120"/>
              <w:rPr>
                <w:sz w:val="16"/>
                <w:szCs w:val="16"/>
              </w:rPr>
            </w:pPr>
            <w:r w:rsidRPr="00FE7FBF">
              <w:rPr>
                <w:sz w:val="16"/>
                <w:szCs w:val="16"/>
              </w:rPr>
              <w:t>Sähkömagneettinen yhteensopivuus</w:t>
            </w:r>
          </w:p>
        </w:tc>
        <w:tc>
          <w:tcPr>
            <w:tcW w:w="1488" w:type="dxa"/>
          </w:tcPr>
          <w:p w14:paraId="6FA88F17" w14:textId="77777777" w:rsidR="006410E1" w:rsidRDefault="006410E1" w:rsidP="00995BE6">
            <w:pPr>
              <w:spacing w:before="120" w:after="120"/>
              <w:rPr>
                <w:sz w:val="16"/>
                <w:szCs w:val="16"/>
              </w:rPr>
            </w:pPr>
            <w:r w:rsidRPr="00FE7FBF">
              <w:rPr>
                <w:sz w:val="16"/>
                <w:szCs w:val="16"/>
              </w:rPr>
              <w:t>97/24/EY</w:t>
            </w:r>
            <w:r w:rsidRPr="00FE7FBF">
              <w:rPr>
                <w:sz w:val="16"/>
                <w:szCs w:val="16"/>
              </w:rPr>
              <w:br/>
              <w:t>8 LUKU</w:t>
            </w:r>
          </w:p>
          <w:p w14:paraId="308666AF" w14:textId="77777777" w:rsidR="006410E1" w:rsidRPr="00FE7FBF"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2F1E0ED5" w14:textId="77777777" w:rsidR="006410E1" w:rsidRPr="00FE7FBF" w:rsidRDefault="006410E1" w:rsidP="00995BE6">
            <w:pPr>
              <w:spacing w:before="120" w:after="120"/>
              <w:jc w:val="center"/>
              <w:rPr>
                <w:sz w:val="16"/>
                <w:szCs w:val="16"/>
              </w:rPr>
            </w:pPr>
            <w:r w:rsidRPr="00FE7FBF">
              <w:rPr>
                <w:sz w:val="16"/>
                <w:szCs w:val="16"/>
              </w:rPr>
              <w:t>A elektroninen asennelma</w:t>
            </w:r>
          </w:p>
          <w:p w14:paraId="2F2BD141" w14:textId="77777777" w:rsidR="006410E1" w:rsidRPr="00FE7FBF" w:rsidRDefault="006410E1" w:rsidP="00995BE6">
            <w:pPr>
              <w:spacing w:before="120" w:after="120"/>
              <w:jc w:val="center"/>
              <w:rPr>
                <w:sz w:val="16"/>
                <w:szCs w:val="16"/>
              </w:rPr>
            </w:pPr>
            <w:r w:rsidRPr="00FE7FBF">
              <w:rPr>
                <w:sz w:val="16"/>
                <w:szCs w:val="16"/>
              </w:rPr>
              <w:t>C ajoneuvo</w:t>
            </w:r>
          </w:p>
        </w:tc>
        <w:tc>
          <w:tcPr>
            <w:tcW w:w="1758" w:type="dxa"/>
          </w:tcPr>
          <w:p w14:paraId="3F077637" w14:textId="77777777" w:rsidR="006410E1" w:rsidRPr="00FE7FBF" w:rsidRDefault="006410E1" w:rsidP="00995BE6">
            <w:pPr>
              <w:spacing w:before="120" w:after="120"/>
              <w:jc w:val="center"/>
              <w:rPr>
                <w:sz w:val="16"/>
                <w:szCs w:val="16"/>
              </w:rPr>
            </w:pPr>
            <w:r w:rsidRPr="00FE7FBF">
              <w:rPr>
                <w:sz w:val="16"/>
                <w:szCs w:val="16"/>
              </w:rPr>
              <w:t>B elektroninen asennelma</w:t>
            </w:r>
          </w:p>
          <w:p w14:paraId="1C4F0063" w14:textId="77777777" w:rsidR="006410E1" w:rsidRPr="00FE7FBF" w:rsidRDefault="006410E1" w:rsidP="00995BE6">
            <w:pPr>
              <w:spacing w:before="120" w:after="120"/>
              <w:jc w:val="center"/>
              <w:rPr>
                <w:sz w:val="16"/>
                <w:szCs w:val="16"/>
              </w:rPr>
            </w:pPr>
            <w:r w:rsidRPr="00FE7FBF">
              <w:rPr>
                <w:sz w:val="16"/>
                <w:szCs w:val="16"/>
              </w:rPr>
              <w:t>C</w:t>
            </w:r>
            <w:r>
              <w:rPr>
                <w:sz w:val="16"/>
                <w:szCs w:val="16"/>
              </w:rPr>
              <w:t>/I</w:t>
            </w:r>
            <w:r w:rsidRPr="00FE7FBF">
              <w:rPr>
                <w:sz w:val="16"/>
                <w:szCs w:val="16"/>
              </w:rPr>
              <w:t xml:space="preserve"> ajoneuvo</w:t>
            </w:r>
            <w:r>
              <w:rPr>
                <w:rStyle w:val="Loppuviitteenviite"/>
                <w:sz w:val="16"/>
                <w:szCs w:val="16"/>
              </w:rPr>
              <w:endnoteReference w:id="13"/>
            </w:r>
          </w:p>
        </w:tc>
        <w:tc>
          <w:tcPr>
            <w:tcW w:w="1758" w:type="dxa"/>
          </w:tcPr>
          <w:p w14:paraId="1DCE98BA" w14:textId="77777777" w:rsidR="006410E1" w:rsidRPr="003854EA" w:rsidRDefault="006410E1" w:rsidP="00995BE6">
            <w:pPr>
              <w:spacing w:before="120" w:after="120"/>
              <w:jc w:val="center"/>
              <w:rPr>
                <w:sz w:val="16"/>
                <w:szCs w:val="16"/>
              </w:rPr>
            </w:pPr>
            <w:r w:rsidRPr="003854EA">
              <w:rPr>
                <w:sz w:val="16"/>
                <w:szCs w:val="16"/>
              </w:rPr>
              <w:t>B elektroninen asennelma</w:t>
            </w:r>
          </w:p>
          <w:p w14:paraId="19C5EB58" w14:textId="77777777" w:rsidR="006410E1" w:rsidRPr="0035008F" w:rsidRDefault="006410E1" w:rsidP="00995BE6">
            <w:pPr>
              <w:spacing w:before="120" w:after="120"/>
              <w:jc w:val="center"/>
              <w:rPr>
                <w:sz w:val="16"/>
                <w:szCs w:val="16"/>
                <w:vertAlign w:val="superscript"/>
              </w:rPr>
            </w:pPr>
            <w:r w:rsidRPr="003854EA">
              <w:rPr>
                <w:sz w:val="16"/>
                <w:szCs w:val="16"/>
              </w:rPr>
              <w:t>C/I ajoneuvo</w:t>
            </w:r>
            <w:r>
              <w:rPr>
                <w:sz w:val="16"/>
                <w:szCs w:val="16"/>
                <w:vertAlign w:val="superscript"/>
              </w:rPr>
              <w:t>xii</w:t>
            </w:r>
          </w:p>
        </w:tc>
      </w:tr>
      <w:tr w:rsidR="006410E1" w14:paraId="5CB58F93" w14:textId="77777777" w:rsidTr="00995BE6">
        <w:trPr>
          <w:cantSplit/>
          <w:trHeight w:val="510"/>
          <w:jc w:val="center"/>
        </w:trPr>
        <w:tc>
          <w:tcPr>
            <w:tcW w:w="695" w:type="dxa"/>
          </w:tcPr>
          <w:p w14:paraId="7B891C2B" w14:textId="77777777" w:rsidR="006410E1" w:rsidRPr="00FE7FBF" w:rsidRDefault="006410E1" w:rsidP="00995BE6">
            <w:pPr>
              <w:spacing w:before="120" w:after="120"/>
              <w:rPr>
                <w:sz w:val="16"/>
                <w:szCs w:val="16"/>
              </w:rPr>
            </w:pPr>
            <w:r w:rsidRPr="00FE7FBF">
              <w:rPr>
                <w:sz w:val="16"/>
                <w:szCs w:val="16"/>
              </w:rPr>
              <w:t>37</w:t>
            </w:r>
          </w:p>
        </w:tc>
        <w:tc>
          <w:tcPr>
            <w:tcW w:w="2380" w:type="dxa"/>
          </w:tcPr>
          <w:p w14:paraId="560A9A3A" w14:textId="77777777" w:rsidR="006410E1" w:rsidRPr="00FE7FBF" w:rsidRDefault="006410E1" w:rsidP="00995BE6">
            <w:pPr>
              <w:spacing w:before="120" w:after="120"/>
              <w:rPr>
                <w:sz w:val="16"/>
                <w:szCs w:val="16"/>
              </w:rPr>
            </w:pPr>
            <w:r w:rsidRPr="00FE7FBF">
              <w:rPr>
                <w:sz w:val="16"/>
                <w:szCs w:val="16"/>
              </w:rPr>
              <w:t>Melutaso ja pakojärjestelmä</w:t>
            </w:r>
          </w:p>
        </w:tc>
        <w:tc>
          <w:tcPr>
            <w:tcW w:w="1488" w:type="dxa"/>
          </w:tcPr>
          <w:p w14:paraId="6FCB7F9B" w14:textId="77777777" w:rsidR="006410E1" w:rsidRDefault="006410E1" w:rsidP="00995BE6">
            <w:pPr>
              <w:spacing w:before="120" w:after="120"/>
              <w:rPr>
                <w:sz w:val="16"/>
                <w:szCs w:val="16"/>
              </w:rPr>
            </w:pPr>
            <w:r w:rsidRPr="00FE7FBF">
              <w:rPr>
                <w:sz w:val="16"/>
                <w:szCs w:val="16"/>
              </w:rPr>
              <w:t>97/24/EY</w:t>
            </w:r>
            <w:r w:rsidRPr="00FE7FBF">
              <w:rPr>
                <w:sz w:val="16"/>
                <w:szCs w:val="16"/>
              </w:rPr>
              <w:br/>
              <w:t>9 LUKU</w:t>
            </w:r>
          </w:p>
          <w:p w14:paraId="6CEB43A9" w14:textId="77777777" w:rsidR="006410E1" w:rsidRPr="00FE7FBF" w:rsidRDefault="006410E1" w:rsidP="00995BE6">
            <w:pPr>
              <w:spacing w:before="120" w:after="120"/>
              <w:rPr>
                <w:sz w:val="16"/>
                <w:szCs w:val="16"/>
              </w:rPr>
            </w:pPr>
            <w:r w:rsidRPr="008F1522">
              <w:rPr>
                <w:sz w:val="16"/>
                <w:szCs w:val="16"/>
              </w:rPr>
              <w:t xml:space="preserve">(EU) N:o </w:t>
            </w:r>
            <w:r>
              <w:rPr>
                <w:sz w:val="16"/>
                <w:szCs w:val="16"/>
              </w:rPr>
              <w:t>1</w:t>
            </w:r>
            <w:r w:rsidRPr="008F1522">
              <w:rPr>
                <w:sz w:val="16"/>
                <w:szCs w:val="16"/>
              </w:rPr>
              <w:t>3</w:t>
            </w:r>
            <w:r>
              <w:rPr>
                <w:sz w:val="16"/>
                <w:szCs w:val="16"/>
              </w:rPr>
              <w:t>4</w:t>
            </w:r>
            <w:r w:rsidRPr="008F1522">
              <w:rPr>
                <w:sz w:val="16"/>
                <w:szCs w:val="16"/>
              </w:rPr>
              <w:t>/2014</w:t>
            </w:r>
          </w:p>
        </w:tc>
        <w:tc>
          <w:tcPr>
            <w:tcW w:w="1815" w:type="dxa"/>
          </w:tcPr>
          <w:p w14:paraId="188F8908" w14:textId="77777777" w:rsidR="006410E1" w:rsidRPr="00FE7FBF" w:rsidRDefault="006410E1" w:rsidP="00995BE6">
            <w:pPr>
              <w:spacing w:before="120" w:after="120"/>
              <w:jc w:val="center"/>
              <w:rPr>
                <w:sz w:val="16"/>
                <w:szCs w:val="16"/>
              </w:rPr>
            </w:pPr>
            <w:r w:rsidRPr="00FE7FBF">
              <w:rPr>
                <w:sz w:val="16"/>
                <w:szCs w:val="16"/>
              </w:rPr>
              <w:t>A</w:t>
            </w:r>
          </w:p>
        </w:tc>
        <w:tc>
          <w:tcPr>
            <w:tcW w:w="1758" w:type="dxa"/>
          </w:tcPr>
          <w:p w14:paraId="5588BB44" w14:textId="77777777" w:rsidR="006410E1" w:rsidRPr="00FE7FBF" w:rsidRDefault="006410E1" w:rsidP="00995BE6">
            <w:pPr>
              <w:spacing w:before="120" w:after="120"/>
              <w:jc w:val="center"/>
              <w:rPr>
                <w:sz w:val="16"/>
                <w:szCs w:val="16"/>
              </w:rPr>
            </w:pPr>
            <w:r w:rsidRPr="00FE7FBF">
              <w:rPr>
                <w:sz w:val="16"/>
                <w:szCs w:val="16"/>
              </w:rPr>
              <w:t>H</w:t>
            </w:r>
            <w:r>
              <w:rPr>
                <w:rStyle w:val="Loppuviitteenviite"/>
                <w:sz w:val="16"/>
                <w:szCs w:val="16"/>
              </w:rPr>
              <w:endnoteReference w:id="14"/>
            </w:r>
            <w:r w:rsidRPr="003854EA">
              <w:rPr>
                <w:sz w:val="16"/>
                <w:szCs w:val="16"/>
              </w:rPr>
              <w:t>/I</w:t>
            </w:r>
            <w:r>
              <w:rPr>
                <w:sz w:val="16"/>
                <w:szCs w:val="16"/>
              </w:rPr>
              <w:t>/B</w:t>
            </w:r>
            <w:r>
              <w:rPr>
                <w:sz w:val="16"/>
                <w:szCs w:val="16"/>
                <w:vertAlign w:val="superscript"/>
              </w:rPr>
              <w:t>v</w:t>
            </w:r>
            <w:r>
              <w:rPr>
                <w:sz w:val="16"/>
                <w:szCs w:val="16"/>
              </w:rPr>
              <w:t>/E</w:t>
            </w:r>
            <w:r>
              <w:rPr>
                <w:rStyle w:val="Loppuviitteenviite"/>
                <w:sz w:val="16"/>
                <w:szCs w:val="16"/>
              </w:rPr>
              <w:endnoteReference w:id="15"/>
            </w:r>
            <w:r>
              <w:rPr>
                <w:sz w:val="16"/>
                <w:szCs w:val="16"/>
              </w:rPr>
              <w:t xml:space="preserve"> </w:t>
            </w:r>
          </w:p>
          <w:p w14:paraId="798504DA" w14:textId="77777777" w:rsidR="006410E1" w:rsidRPr="00FE7FBF" w:rsidRDefault="006410E1" w:rsidP="00995BE6">
            <w:pPr>
              <w:spacing w:before="120" w:after="120"/>
              <w:jc w:val="center"/>
              <w:rPr>
                <w:sz w:val="16"/>
                <w:szCs w:val="16"/>
              </w:rPr>
            </w:pPr>
            <w:r w:rsidRPr="00FE7FBF">
              <w:rPr>
                <w:sz w:val="16"/>
                <w:szCs w:val="16"/>
              </w:rPr>
              <w:t>X</w:t>
            </w:r>
            <w:r>
              <w:rPr>
                <w:rStyle w:val="Loppuviitteenviite"/>
                <w:sz w:val="16"/>
                <w:szCs w:val="16"/>
              </w:rPr>
              <w:endnoteReference w:id="16"/>
            </w:r>
          </w:p>
        </w:tc>
        <w:tc>
          <w:tcPr>
            <w:tcW w:w="1758" w:type="dxa"/>
          </w:tcPr>
          <w:p w14:paraId="7F1827A3" w14:textId="77777777" w:rsidR="006410E1" w:rsidRPr="0013622C" w:rsidRDefault="006410E1" w:rsidP="00995BE6">
            <w:pPr>
              <w:spacing w:before="120" w:after="120"/>
              <w:jc w:val="center"/>
              <w:rPr>
                <w:sz w:val="16"/>
                <w:szCs w:val="16"/>
                <w:vertAlign w:val="superscript"/>
              </w:rPr>
            </w:pPr>
            <w:r w:rsidRPr="003854EA">
              <w:rPr>
                <w:sz w:val="16"/>
                <w:szCs w:val="16"/>
              </w:rPr>
              <w:t>E</w:t>
            </w:r>
            <w:r w:rsidRPr="003854EA">
              <w:rPr>
                <w:sz w:val="16"/>
                <w:szCs w:val="16"/>
                <w:vertAlign w:val="superscript"/>
              </w:rPr>
              <w:t>vi</w:t>
            </w:r>
            <w:r>
              <w:rPr>
                <w:sz w:val="16"/>
                <w:szCs w:val="16"/>
                <w:vertAlign w:val="superscript"/>
              </w:rPr>
              <w:t>i</w:t>
            </w:r>
          </w:p>
        </w:tc>
      </w:tr>
      <w:tr w:rsidR="006410E1" w14:paraId="7BFE5940" w14:textId="77777777" w:rsidTr="00995BE6">
        <w:trPr>
          <w:cantSplit/>
          <w:trHeight w:val="510"/>
          <w:jc w:val="center"/>
        </w:trPr>
        <w:tc>
          <w:tcPr>
            <w:tcW w:w="695" w:type="dxa"/>
          </w:tcPr>
          <w:p w14:paraId="3C51E1E1" w14:textId="77777777" w:rsidR="006410E1" w:rsidRPr="00FE7FBF" w:rsidRDefault="006410E1" w:rsidP="00995BE6">
            <w:pPr>
              <w:spacing w:before="120" w:after="120"/>
              <w:rPr>
                <w:sz w:val="16"/>
                <w:szCs w:val="16"/>
              </w:rPr>
            </w:pPr>
            <w:r w:rsidRPr="00FE7FBF">
              <w:rPr>
                <w:sz w:val="16"/>
                <w:szCs w:val="16"/>
              </w:rPr>
              <w:t>38</w:t>
            </w:r>
          </w:p>
        </w:tc>
        <w:tc>
          <w:tcPr>
            <w:tcW w:w="2380" w:type="dxa"/>
          </w:tcPr>
          <w:p w14:paraId="2C5348A9" w14:textId="77777777" w:rsidR="006410E1" w:rsidRPr="00FE7FBF" w:rsidRDefault="006410E1" w:rsidP="00995BE6">
            <w:pPr>
              <w:spacing w:before="120" w:after="120"/>
              <w:rPr>
                <w:sz w:val="16"/>
                <w:szCs w:val="16"/>
              </w:rPr>
            </w:pPr>
            <w:r w:rsidRPr="00FE7FBF">
              <w:rPr>
                <w:sz w:val="16"/>
                <w:szCs w:val="16"/>
              </w:rPr>
              <w:t>Taustapeili(t)</w:t>
            </w:r>
            <w:r>
              <w:rPr>
                <w:sz w:val="16"/>
                <w:szCs w:val="16"/>
              </w:rPr>
              <w:t xml:space="preserve"> ja näkyvyys taakse</w:t>
            </w:r>
          </w:p>
        </w:tc>
        <w:tc>
          <w:tcPr>
            <w:tcW w:w="1488" w:type="dxa"/>
          </w:tcPr>
          <w:p w14:paraId="12173FA8" w14:textId="77777777" w:rsidR="006410E1" w:rsidRDefault="006410E1" w:rsidP="00995BE6">
            <w:pPr>
              <w:spacing w:before="120" w:after="120"/>
              <w:rPr>
                <w:sz w:val="16"/>
                <w:szCs w:val="16"/>
              </w:rPr>
            </w:pPr>
            <w:r w:rsidRPr="00FE7FBF">
              <w:rPr>
                <w:sz w:val="16"/>
                <w:szCs w:val="16"/>
              </w:rPr>
              <w:t>97/24/EY</w:t>
            </w:r>
            <w:r w:rsidRPr="00FE7FBF">
              <w:rPr>
                <w:sz w:val="16"/>
                <w:szCs w:val="16"/>
              </w:rPr>
              <w:br/>
              <w:t>4 LUKU</w:t>
            </w:r>
          </w:p>
          <w:p w14:paraId="20F1D5B7" w14:textId="77777777" w:rsidR="006410E1" w:rsidRPr="00FE7FBF" w:rsidRDefault="006410E1" w:rsidP="00995BE6">
            <w:pPr>
              <w:spacing w:before="120" w:after="120"/>
              <w:rPr>
                <w:sz w:val="16"/>
                <w:szCs w:val="16"/>
              </w:rPr>
            </w:pPr>
            <w:r w:rsidRPr="008F1522">
              <w:rPr>
                <w:sz w:val="16"/>
                <w:szCs w:val="16"/>
              </w:rPr>
              <w:t>(EU) N:o 3/2014</w:t>
            </w:r>
          </w:p>
        </w:tc>
        <w:tc>
          <w:tcPr>
            <w:tcW w:w="1815" w:type="dxa"/>
          </w:tcPr>
          <w:p w14:paraId="78A0A478" w14:textId="77777777" w:rsidR="006410E1" w:rsidRDefault="006410E1" w:rsidP="00995BE6">
            <w:pPr>
              <w:spacing w:before="120" w:after="120"/>
              <w:jc w:val="center"/>
              <w:rPr>
                <w:sz w:val="16"/>
                <w:szCs w:val="16"/>
              </w:rPr>
            </w:pPr>
            <w:r>
              <w:rPr>
                <w:sz w:val="16"/>
                <w:szCs w:val="16"/>
              </w:rPr>
              <w:t>B asennus</w:t>
            </w:r>
          </w:p>
          <w:p w14:paraId="45D28B60" w14:textId="77777777" w:rsidR="006410E1" w:rsidRPr="00FE7FBF" w:rsidRDefault="006410E1" w:rsidP="00995BE6">
            <w:pPr>
              <w:spacing w:before="120" w:after="120"/>
              <w:jc w:val="center"/>
              <w:rPr>
                <w:sz w:val="16"/>
                <w:szCs w:val="16"/>
              </w:rPr>
            </w:pPr>
            <w:r w:rsidRPr="00FE7FBF">
              <w:rPr>
                <w:sz w:val="16"/>
                <w:szCs w:val="16"/>
              </w:rPr>
              <w:t>X komponentit</w:t>
            </w:r>
          </w:p>
        </w:tc>
        <w:tc>
          <w:tcPr>
            <w:tcW w:w="1758" w:type="dxa"/>
          </w:tcPr>
          <w:p w14:paraId="3939BE6A" w14:textId="77777777" w:rsidR="006410E1" w:rsidRDefault="006410E1" w:rsidP="00995BE6">
            <w:pPr>
              <w:spacing w:before="120" w:after="120"/>
              <w:jc w:val="center"/>
              <w:rPr>
                <w:sz w:val="16"/>
                <w:szCs w:val="16"/>
              </w:rPr>
            </w:pPr>
            <w:r>
              <w:rPr>
                <w:sz w:val="16"/>
                <w:szCs w:val="16"/>
              </w:rPr>
              <w:t>E asennus</w:t>
            </w:r>
          </w:p>
          <w:p w14:paraId="774AA87E" w14:textId="77777777" w:rsidR="006410E1" w:rsidRPr="00FE7FBF" w:rsidRDefault="006410E1" w:rsidP="00995BE6">
            <w:pPr>
              <w:spacing w:before="120" w:after="120"/>
              <w:jc w:val="center"/>
              <w:rPr>
                <w:sz w:val="16"/>
                <w:szCs w:val="16"/>
              </w:rPr>
            </w:pPr>
            <w:r w:rsidRPr="00FE7FBF">
              <w:rPr>
                <w:sz w:val="16"/>
                <w:szCs w:val="16"/>
              </w:rPr>
              <w:t>X</w:t>
            </w:r>
            <w:r>
              <w:rPr>
                <w:sz w:val="16"/>
                <w:szCs w:val="16"/>
              </w:rPr>
              <w:t>/</w:t>
            </w:r>
            <w:r w:rsidRPr="00E7408B">
              <w:rPr>
                <w:sz w:val="16"/>
                <w:szCs w:val="16"/>
              </w:rPr>
              <w:t>I</w:t>
            </w:r>
            <w:r w:rsidRPr="00FE7FBF">
              <w:rPr>
                <w:sz w:val="16"/>
                <w:szCs w:val="16"/>
              </w:rPr>
              <w:t xml:space="preserve"> komponentit</w:t>
            </w:r>
          </w:p>
        </w:tc>
        <w:tc>
          <w:tcPr>
            <w:tcW w:w="1758" w:type="dxa"/>
          </w:tcPr>
          <w:p w14:paraId="062EEEA0" w14:textId="77777777" w:rsidR="006410E1" w:rsidRPr="003854EA" w:rsidRDefault="006410E1" w:rsidP="00995BE6">
            <w:pPr>
              <w:spacing w:before="120" w:after="120"/>
              <w:jc w:val="center"/>
              <w:rPr>
                <w:sz w:val="16"/>
                <w:szCs w:val="16"/>
              </w:rPr>
            </w:pPr>
            <w:r w:rsidRPr="003854EA">
              <w:rPr>
                <w:sz w:val="16"/>
                <w:szCs w:val="16"/>
              </w:rPr>
              <w:t>E asennus</w:t>
            </w:r>
          </w:p>
          <w:p w14:paraId="5185258C" w14:textId="77777777" w:rsidR="006410E1" w:rsidRDefault="006410E1" w:rsidP="00995BE6">
            <w:pPr>
              <w:spacing w:before="120" w:after="120"/>
              <w:jc w:val="center"/>
              <w:rPr>
                <w:sz w:val="16"/>
                <w:szCs w:val="16"/>
              </w:rPr>
            </w:pPr>
            <w:r w:rsidRPr="003854EA">
              <w:rPr>
                <w:sz w:val="16"/>
                <w:szCs w:val="16"/>
              </w:rPr>
              <w:t>X/I komponentit</w:t>
            </w:r>
          </w:p>
        </w:tc>
      </w:tr>
      <w:tr w:rsidR="006410E1" w14:paraId="2DC9AB63" w14:textId="77777777" w:rsidTr="00995BE6">
        <w:trPr>
          <w:cantSplit/>
          <w:trHeight w:val="510"/>
          <w:jc w:val="center"/>
        </w:trPr>
        <w:tc>
          <w:tcPr>
            <w:tcW w:w="695" w:type="dxa"/>
          </w:tcPr>
          <w:p w14:paraId="67B2F3F1" w14:textId="77777777" w:rsidR="006410E1" w:rsidRPr="00FE7FBF" w:rsidRDefault="006410E1" w:rsidP="00995BE6">
            <w:pPr>
              <w:spacing w:before="120" w:after="120"/>
              <w:rPr>
                <w:sz w:val="16"/>
                <w:szCs w:val="16"/>
              </w:rPr>
            </w:pPr>
            <w:r w:rsidRPr="00FE7FBF">
              <w:rPr>
                <w:sz w:val="16"/>
                <w:szCs w:val="16"/>
              </w:rPr>
              <w:lastRenderedPageBreak/>
              <w:t>39</w:t>
            </w:r>
          </w:p>
        </w:tc>
        <w:tc>
          <w:tcPr>
            <w:tcW w:w="2380" w:type="dxa"/>
          </w:tcPr>
          <w:p w14:paraId="574562F4" w14:textId="77777777" w:rsidR="006410E1" w:rsidRPr="00FE7FBF" w:rsidRDefault="006410E1" w:rsidP="00995BE6">
            <w:pPr>
              <w:spacing w:before="120" w:after="120"/>
              <w:rPr>
                <w:sz w:val="16"/>
                <w:szCs w:val="16"/>
              </w:rPr>
            </w:pPr>
            <w:r w:rsidRPr="00FE7FBF">
              <w:rPr>
                <w:sz w:val="16"/>
                <w:szCs w:val="16"/>
              </w:rPr>
              <w:t>Ulkonevat osat</w:t>
            </w:r>
          </w:p>
        </w:tc>
        <w:tc>
          <w:tcPr>
            <w:tcW w:w="1488" w:type="dxa"/>
          </w:tcPr>
          <w:p w14:paraId="1BF214E4" w14:textId="77777777" w:rsidR="006410E1" w:rsidRDefault="006410E1" w:rsidP="00995BE6">
            <w:pPr>
              <w:spacing w:before="120" w:after="120"/>
              <w:rPr>
                <w:sz w:val="16"/>
                <w:szCs w:val="16"/>
              </w:rPr>
            </w:pPr>
            <w:r w:rsidRPr="00FE7FBF">
              <w:rPr>
                <w:sz w:val="16"/>
                <w:szCs w:val="16"/>
              </w:rPr>
              <w:t>97/24/EY</w:t>
            </w:r>
            <w:r w:rsidRPr="00FE7FBF">
              <w:rPr>
                <w:sz w:val="16"/>
                <w:szCs w:val="16"/>
              </w:rPr>
              <w:br/>
              <w:t>3 LUKU</w:t>
            </w:r>
          </w:p>
          <w:p w14:paraId="31183809" w14:textId="77777777" w:rsidR="006410E1" w:rsidRPr="00FE7FBF"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092A7682"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3D110669"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512FB1ED" w14:textId="77777777" w:rsidR="006410E1" w:rsidRPr="00FE7FBF" w:rsidRDefault="006410E1" w:rsidP="00995BE6">
            <w:pPr>
              <w:spacing w:before="120" w:after="120"/>
              <w:jc w:val="center"/>
              <w:rPr>
                <w:sz w:val="16"/>
                <w:szCs w:val="16"/>
              </w:rPr>
            </w:pPr>
            <w:r w:rsidRPr="003854EA">
              <w:rPr>
                <w:sz w:val="16"/>
                <w:szCs w:val="16"/>
              </w:rPr>
              <w:t>E</w:t>
            </w:r>
          </w:p>
        </w:tc>
      </w:tr>
      <w:tr w:rsidR="006410E1" w14:paraId="33C841E5" w14:textId="77777777" w:rsidTr="00995BE6">
        <w:trPr>
          <w:cantSplit/>
          <w:trHeight w:val="510"/>
          <w:jc w:val="center"/>
        </w:trPr>
        <w:tc>
          <w:tcPr>
            <w:tcW w:w="695" w:type="dxa"/>
          </w:tcPr>
          <w:p w14:paraId="2CC0CA16" w14:textId="77777777" w:rsidR="006410E1" w:rsidRPr="00FE7FBF" w:rsidRDefault="006410E1" w:rsidP="00995BE6">
            <w:pPr>
              <w:spacing w:before="120" w:after="120"/>
              <w:rPr>
                <w:sz w:val="16"/>
                <w:szCs w:val="16"/>
              </w:rPr>
            </w:pPr>
            <w:r w:rsidRPr="00FE7FBF">
              <w:rPr>
                <w:sz w:val="16"/>
                <w:szCs w:val="16"/>
              </w:rPr>
              <w:t>40</w:t>
            </w:r>
          </w:p>
        </w:tc>
        <w:tc>
          <w:tcPr>
            <w:tcW w:w="2380" w:type="dxa"/>
          </w:tcPr>
          <w:p w14:paraId="7B156EA7" w14:textId="77777777" w:rsidR="006410E1" w:rsidRPr="00FE7FBF" w:rsidRDefault="006410E1" w:rsidP="00995BE6">
            <w:pPr>
              <w:spacing w:before="120" w:after="120"/>
              <w:rPr>
                <w:sz w:val="16"/>
                <w:szCs w:val="16"/>
              </w:rPr>
            </w:pPr>
            <w:r w:rsidRPr="00FE7FBF">
              <w:rPr>
                <w:sz w:val="16"/>
                <w:szCs w:val="16"/>
              </w:rPr>
              <w:t>Seisontatuki</w:t>
            </w:r>
          </w:p>
        </w:tc>
        <w:tc>
          <w:tcPr>
            <w:tcW w:w="1488" w:type="dxa"/>
          </w:tcPr>
          <w:p w14:paraId="0042F382" w14:textId="77777777" w:rsidR="006410E1" w:rsidRDefault="006410E1" w:rsidP="00995BE6">
            <w:pPr>
              <w:spacing w:before="120" w:after="120"/>
              <w:rPr>
                <w:sz w:val="16"/>
                <w:szCs w:val="16"/>
                <w:lang w:val="en-GB"/>
              </w:rPr>
            </w:pPr>
            <w:r w:rsidRPr="00FE7FBF">
              <w:rPr>
                <w:sz w:val="16"/>
                <w:szCs w:val="16"/>
                <w:lang w:val="en-GB"/>
              </w:rPr>
              <w:t>2009/78/EY</w:t>
            </w:r>
          </w:p>
          <w:p w14:paraId="23847900" w14:textId="77777777" w:rsidR="006410E1" w:rsidRPr="00FE7FBF" w:rsidRDefault="006410E1" w:rsidP="00995BE6">
            <w:pPr>
              <w:spacing w:before="120" w:after="120"/>
              <w:rPr>
                <w:sz w:val="16"/>
                <w:szCs w:val="16"/>
                <w:lang w:val="en-GB"/>
              </w:rPr>
            </w:pPr>
            <w:r>
              <w:rPr>
                <w:sz w:val="16"/>
                <w:szCs w:val="16"/>
              </w:rPr>
              <w:t>(EU) N:o 44</w:t>
            </w:r>
            <w:r w:rsidRPr="008F1522">
              <w:rPr>
                <w:sz w:val="16"/>
                <w:szCs w:val="16"/>
              </w:rPr>
              <w:t>/2014</w:t>
            </w:r>
          </w:p>
        </w:tc>
        <w:tc>
          <w:tcPr>
            <w:tcW w:w="1815" w:type="dxa"/>
          </w:tcPr>
          <w:p w14:paraId="2C22C660" w14:textId="77777777" w:rsidR="006410E1" w:rsidRPr="00FE7FBF" w:rsidRDefault="006410E1" w:rsidP="00995BE6">
            <w:pPr>
              <w:spacing w:before="120" w:after="120"/>
              <w:jc w:val="center"/>
              <w:rPr>
                <w:sz w:val="16"/>
                <w:szCs w:val="16"/>
                <w:lang w:val="en-GB"/>
              </w:rPr>
            </w:pPr>
            <w:r w:rsidRPr="00FE7FBF">
              <w:rPr>
                <w:sz w:val="16"/>
                <w:szCs w:val="16"/>
                <w:lang w:val="en-GB"/>
              </w:rPr>
              <w:t>B</w:t>
            </w:r>
          </w:p>
        </w:tc>
        <w:tc>
          <w:tcPr>
            <w:tcW w:w="1758" w:type="dxa"/>
          </w:tcPr>
          <w:p w14:paraId="4D211CC7" w14:textId="77777777" w:rsidR="006410E1" w:rsidRPr="0049703B" w:rsidRDefault="006410E1" w:rsidP="00995BE6">
            <w:pPr>
              <w:spacing w:before="120" w:after="120"/>
              <w:jc w:val="center"/>
              <w:rPr>
                <w:sz w:val="16"/>
                <w:szCs w:val="16"/>
                <w:lang w:val="en-GB"/>
              </w:rPr>
            </w:pPr>
            <w:r w:rsidRPr="0049703B">
              <w:rPr>
                <w:sz w:val="16"/>
                <w:szCs w:val="16"/>
                <w:lang w:val="en-GB"/>
              </w:rPr>
              <w:t>E</w:t>
            </w:r>
          </w:p>
        </w:tc>
        <w:tc>
          <w:tcPr>
            <w:tcW w:w="1758" w:type="dxa"/>
          </w:tcPr>
          <w:p w14:paraId="0A59D836" w14:textId="77777777" w:rsidR="006410E1" w:rsidRPr="00FE7FBF" w:rsidRDefault="006410E1" w:rsidP="00995BE6">
            <w:pPr>
              <w:spacing w:before="120" w:after="120"/>
              <w:jc w:val="center"/>
              <w:rPr>
                <w:sz w:val="16"/>
                <w:szCs w:val="16"/>
                <w:lang w:val="en-GB"/>
              </w:rPr>
            </w:pPr>
            <w:r w:rsidRPr="003854EA">
              <w:rPr>
                <w:sz w:val="16"/>
                <w:szCs w:val="16"/>
                <w:lang w:val="en-GB"/>
              </w:rPr>
              <w:t>E</w:t>
            </w:r>
          </w:p>
        </w:tc>
      </w:tr>
      <w:tr w:rsidR="006410E1" w14:paraId="2D22D9C1" w14:textId="77777777" w:rsidTr="00995BE6">
        <w:trPr>
          <w:cantSplit/>
          <w:trHeight w:val="510"/>
          <w:jc w:val="center"/>
        </w:trPr>
        <w:tc>
          <w:tcPr>
            <w:tcW w:w="695" w:type="dxa"/>
          </w:tcPr>
          <w:p w14:paraId="2494C376" w14:textId="77777777" w:rsidR="006410E1" w:rsidRPr="00FE7FBF" w:rsidRDefault="006410E1" w:rsidP="00995BE6">
            <w:pPr>
              <w:spacing w:before="120" w:after="120"/>
              <w:rPr>
                <w:sz w:val="16"/>
                <w:szCs w:val="16"/>
              </w:rPr>
            </w:pPr>
            <w:r w:rsidRPr="00FE7FBF">
              <w:rPr>
                <w:sz w:val="16"/>
                <w:szCs w:val="16"/>
              </w:rPr>
              <w:t>41</w:t>
            </w:r>
          </w:p>
        </w:tc>
        <w:tc>
          <w:tcPr>
            <w:tcW w:w="2380" w:type="dxa"/>
          </w:tcPr>
          <w:p w14:paraId="7A1B5477" w14:textId="77777777" w:rsidR="006410E1" w:rsidRPr="00FE7FBF" w:rsidRDefault="006410E1" w:rsidP="00995BE6">
            <w:pPr>
              <w:spacing w:before="120" w:after="120"/>
              <w:rPr>
                <w:sz w:val="16"/>
                <w:szCs w:val="16"/>
              </w:rPr>
            </w:pPr>
            <w:r w:rsidRPr="008268C0">
              <w:rPr>
                <w:sz w:val="16"/>
                <w:szCs w:val="16"/>
              </w:rPr>
              <w:t>Luvattoman käytön estävät laitteet</w:t>
            </w:r>
          </w:p>
        </w:tc>
        <w:tc>
          <w:tcPr>
            <w:tcW w:w="1488" w:type="dxa"/>
          </w:tcPr>
          <w:p w14:paraId="058447D4" w14:textId="77777777" w:rsidR="006410E1" w:rsidRDefault="006410E1" w:rsidP="00995BE6">
            <w:pPr>
              <w:spacing w:before="120" w:after="120"/>
              <w:rPr>
                <w:sz w:val="16"/>
                <w:szCs w:val="16"/>
                <w:lang w:val="en-GB"/>
              </w:rPr>
            </w:pPr>
            <w:r w:rsidRPr="00FE7FBF">
              <w:rPr>
                <w:sz w:val="16"/>
                <w:szCs w:val="16"/>
                <w:lang w:val="en-GB"/>
              </w:rPr>
              <w:t>93/33/ETY</w:t>
            </w:r>
          </w:p>
          <w:p w14:paraId="3EC44763" w14:textId="77777777" w:rsidR="006410E1" w:rsidRPr="00FE7FBF" w:rsidRDefault="006410E1" w:rsidP="00995BE6">
            <w:pPr>
              <w:spacing w:before="120" w:after="120"/>
              <w:rPr>
                <w:sz w:val="16"/>
                <w:szCs w:val="16"/>
                <w:lang w:val="en-GB"/>
              </w:rPr>
            </w:pPr>
            <w:r>
              <w:rPr>
                <w:sz w:val="16"/>
                <w:szCs w:val="16"/>
              </w:rPr>
              <w:t>(EU) N:o 44</w:t>
            </w:r>
            <w:r w:rsidRPr="008F1522">
              <w:rPr>
                <w:sz w:val="16"/>
                <w:szCs w:val="16"/>
              </w:rPr>
              <w:t>/2014</w:t>
            </w:r>
          </w:p>
        </w:tc>
        <w:tc>
          <w:tcPr>
            <w:tcW w:w="1815" w:type="dxa"/>
          </w:tcPr>
          <w:p w14:paraId="0AF383B9" w14:textId="77777777" w:rsidR="006410E1" w:rsidRPr="00FE7FBF" w:rsidRDefault="006410E1" w:rsidP="00995BE6">
            <w:pPr>
              <w:spacing w:before="120" w:after="120"/>
              <w:jc w:val="center"/>
              <w:rPr>
                <w:sz w:val="16"/>
                <w:szCs w:val="16"/>
                <w:lang w:val="en-GB"/>
              </w:rPr>
            </w:pPr>
            <w:r>
              <w:rPr>
                <w:sz w:val="16"/>
                <w:szCs w:val="16"/>
                <w:lang w:val="en-GB"/>
              </w:rPr>
              <w:t>B</w:t>
            </w:r>
          </w:p>
        </w:tc>
        <w:tc>
          <w:tcPr>
            <w:tcW w:w="1758" w:type="dxa"/>
          </w:tcPr>
          <w:p w14:paraId="3B11131E"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1917479C" w14:textId="77777777" w:rsidR="006410E1" w:rsidRDefault="006410E1" w:rsidP="00995BE6">
            <w:pPr>
              <w:spacing w:before="120" w:after="120"/>
              <w:jc w:val="center"/>
              <w:rPr>
                <w:sz w:val="16"/>
                <w:szCs w:val="16"/>
              </w:rPr>
            </w:pPr>
            <w:r w:rsidRPr="003854EA">
              <w:rPr>
                <w:sz w:val="16"/>
                <w:szCs w:val="16"/>
              </w:rPr>
              <w:t>E</w:t>
            </w:r>
          </w:p>
        </w:tc>
      </w:tr>
      <w:tr w:rsidR="006410E1" w14:paraId="115689E2" w14:textId="77777777" w:rsidTr="00995BE6">
        <w:trPr>
          <w:cantSplit/>
          <w:trHeight w:val="510"/>
          <w:jc w:val="center"/>
        </w:trPr>
        <w:tc>
          <w:tcPr>
            <w:tcW w:w="695" w:type="dxa"/>
          </w:tcPr>
          <w:p w14:paraId="2D088FCA" w14:textId="77777777" w:rsidR="006410E1" w:rsidRPr="00FE7FBF" w:rsidRDefault="006410E1" w:rsidP="00995BE6">
            <w:pPr>
              <w:spacing w:before="120" w:after="120"/>
              <w:rPr>
                <w:sz w:val="16"/>
                <w:szCs w:val="16"/>
              </w:rPr>
            </w:pPr>
            <w:r w:rsidRPr="00FE7FBF">
              <w:rPr>
                <w:sz w:val="16"/>
                <w:szCs w:val="16"/>
              </w:rPr>
              <w:t>42</w:t>
            </w:r>
          </w:p>
        </w:tc>
        <w:tc>
          <w:tcPr>
            <w:tcW w:w="2380" w:type="dxa"/>
          </w:tcPr>
          <w:p w14:paraId="3C810795" w14:textId="77777777" w:rsidR="006410E1" w:rsidRPr="00FE7FBF" w:rsidRDefault="006410E1" w:rsidP="00995BE6">
            <w:pPr>
              <w:spacing w:before="120" w:after="120"/>
              <w:rPr>
                <w:sz w:val="16"/>
                <w:szCs w:val="16"/>
              </w:rPr>
            </w:pPr>
            <w:r w:rsidRPr="00FE7FBF">
              <w:rPr>
                <w:sz w:val="16"/>
                <w:szCs w:val="16"/>
              </w:rPr>
              <w:t>Ik</w:t>
            </w:r>
            <w:r>
              <w:rPr>
                <w:sz w:val="16"/>
                <w:szCs w:val="16"/>
              </w:rPr>
              <w:t>kunat, tuulilasin pyyhkimet ja -</w:t>
            </w:r>
            <w:r w:rsidRPr="00FE7FBF">
              <w:rPr>
                <w:sz w:val="16"/>
                <w:szCs w:val="16"/>
              </w:rPr>
              <w:t>pesimet, korillisten ajoneuvojen huurteen- ja sumunpoistolaitteet</w:t>
            </w:r>
          </w:p>
        </w:tc>
        <w:tc>
          <w:tcPr>
            <w:tcW w:w="1488" w:type="dxa"/>
          </w:tcPr>
          <w:p w14:paraId="3D0CB8BE" w14:textId="77777777" w:rsidR="006410E1" w:rsidRPr="00BC5330" w:rsidRDefault="006410E1" w:rsidP="00995BE6">
            <w:pPr>
              <w:spacing w:before="120" w:after="120"/>
              <w:rPr>
                <w:sz w:val="16"/>
                <w:szCs w:val="16"/>
              </w:rPr>
            </w:pPr>
            <w:r w:rsidRPr="00BC5330">
              <w:rPr>
                <w:sz w:val="16"/>
                <w:szCs w:val="16"/>
              </w:rPr>
              <w:t>97/24/EY</w:t>
            </w:r>
            <w:r w:rsidRPr="00BC5330">
              <w:rPr>
                <w:sz w:val="16"/>
                <w:szCs w:val="16"/>
              </w:rPr>
              <w:br/>
              <w:t>12 LUKU</w:t>
            </w:r>
          </w:p>
          <w:p w14:paraId="2C183428" w14:textId="77777777" w:rsidR="006410E1" w:rsidRPr="00BC5330" w:rsidRDefault="006410E1" w:rsidP="00995BE6">
            <w:pPr>
              <w:spacing w:before="120" w:after="120"/>
              <w:rPr>
                <w:sz w:val="16"/>
                <w:szCs w:val="16"/>
              </w:rPr>
            </w:pPr>
            <w:r w:rsidRPr="008F1522">
              <w:rPr>
                <w:sz w:val="16"/>
                <w:szCs w:val="16"/>
              </w:rPr>
              <w:t>(EU) N:o 3/2014</w:t>
            </w:r>
          </w:p>
        </w:tc>
        <w:tc>
          <w:tcPr>
            <w:tcW w:w="1815" w:type="dxa"/>
          </w:tcPr>
          <w:p w14:paraId="3795A1EC" w14:textId="77777777" w:rsidR="006410E1" w:rsidRPr="0049703B" w:rsidRDefault="006410E1" w:rsidP="00995BE6">
            <w:pPr>
              <w:spacing w:before="120" w:after="120"/>
              <w:jc w:val="center"/>
              <w:rPr>
                <w:sz w:val="16"/>
                <w:szCs w:val="16"/>
                <w:lang w:val="en-GB"/>
              </w:rPr>
            </w:pPr>
            <w:r w:rsidRPr="0049703B">
              <w:rPr>
                <w:sz w:val="16"/>
                <w:szCs w:val="16"/>
                <w:lang w:val="en-GB"/>
              </w:rPr>
              <w:t>E</w:t>
            </w:r>
          </w:p>
        </w:tc>
        <w:tc>
          <w:tcPr>
            <w:tcW w:w="1758" w:type="dxa"/>
          </w:tcPr>
          <w:p w14:paraId="0271A7D7"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5D40930F" w14:textId="77777777" w:rsidR="006410E1" w:rsidRPr="0049703B" w:rsidRDefault="006410E1" w:rsidP="00995BE6">
            <w:pPr>
              <w:spacing w:before="120" w:after="120"/>
              <w:jc w:val="center"/>
              <w:rPr>
                <w:sz w:val="16"/>
                <w:szCs w:val="16"/>
              </w:rPr>
            </w:pPr>
            <w:r w:rsidRPr="0049703B">
              <w:rPr>
                <w:sz w:val="16"/>
                <w:szCs w:val="16"/>
              </w:rPr>
              <w:t>E</w:t>
            </w:r>
          </w:p>
        </w:tc>
      </w:tr>
      <w:tr w:rsidR="006410E1" w14:paraId="5ECF09CC" w14:textId="77777777" w:rsidTr="00995BE6">
        <w:trPr>
          <w:cantSplit/>
          <w:trHeight w:val="510"/>
          <w:jc w:val="center"/>
        </w:trPr>
        <w:tc>
          <w:tcPr>
            <w:tcW w:w="695" w:type="dxa"/>
          </w:tcPr>
          <w:p w14:paraId="3FF46F01" w14:textId="77777777" w:rsidR="006410E1" w:rsidRPr="00FE7FBF" w:rsidRDefault="006410E1" w:rsidP="00995BE6">
            <w:pPr>
              <w:spacing w:before="120" w:after="120"/>
              <w:rPr>
                <w:sz w:val="16"/>
                <w:szCs w:val="16"/>
              </w:rPr>
            </w:pPr>
            <w:r w:rsidRPr="00FE7FBF">
              <w:rPr>
                <w:sz w:val="16"/>
                <w:szCs w:val="16"/>
              </w:rPr>
              <w:t>43</w:t>
            </w:r>
          </w:p>
        </w:tc>
        <w:tc>
          <w:tcPr>
            <w:tcW w:w="2380" w:type="dxa"/>
          </w:tcPr>
          <w:p w14:paraId="1F535348" w14:textId="77777777" w:rsidR="006410E1" w:rsidRPr="00FE7FBF" w:rsidRDefault="006410E1" w:rsidP="00995BE6">
            <w:pPr>
              <w:spacing w:before="120" w:after="120"/>
              <w:rPr>
                <w:sz w:val="16"/>
                <w:szCs w:val="16"/>
              </w:rPr>
            </w:pPr>
            <w:r w:rsidRPr="00FE7FBF">
              <w:rPr>
                <w:sz w:val="16"/>
                <w:szCs w:val="16"/>
              </w:rPr>
              <w:t>Matkustajan kädensijat</w:t>
            </w:r>
            <w:r>
              <w:rPr>
                <w:sz w:val="16"/>
                <w:szCs w:val="16"/>
              </w:rPr>
              <w:t xml:space="preserve"> ja jalkatuet</w:t>
            </w:r>
          </w:p>
        </w:tc>
        <w:tc>
          <w:tcPr>
            <w:tcW w:w="1488" w:type="dxa"/>
          </w:tcPr>
          <w:p w14:paraId="5AAEA36F" w14:textId="77777777" w:rsidR="006410E1" w:rsidRDefault="006410E1" w:rsidP="00995BE6">
            <w:pPr>
              <w:spacing w:before="120" w:after="120"/>
              <w:rPr>
                <w:sz w:val="16"/>
                <w:szCs w:val="16"/>
                <w:lang w:val="en-GB"/>
              </w:rPr>
            </w:pPr>
            <w:r w:rsidRPr="00FE7FBF">
              <w:rPr>
                <w:sz w:val="16"/>
                <w:szCs w:val="16"/>
                <w:lang w:val="en-GB"/>
              </w:rPr>
              <w:t>2009/79/EY</w:t>
            </w:r>
          </w:p>
          <w:p w14:paraId="78C0AE97" w14:textId="77777777" w:rsidR="006410E1" w:rsidRPr="00FE7FBF" w:rsidRDefault="006410E1" w:rsidP="00995BE6">
            <w:pPr>
              <w:spacing w:before="120" w:after="120"/>
              <w:rPr>
                <w:sz w:val="16"/>
                <w:szCs w:val="16"/>
                <w:lang w:val="en-GB"/>
              </w:rPr>
            </w:pPr>
            <w:r>
              <w:rPr>
                <w:sz w:val="16"/>
                <w:szCs w:val="16"/>
              </w:rPr>
              <w:t>(EU) N:o 44</w:t>
            </w:r>
            <w:r w:rsidRPr="008F1522">
              <w:rPr>
                <w:sz w:val="16"/>
                <w:szCs w:val="16"/>
              </w:rPr>
              <w:t>/2014</w:t>
            </w:r>
          </w:p>
        </w:tc>
        <w:tc>
          <w:tcPr>
            <w:tcW w:w="1815" w:type="dxa"/>
          </w:tcPr>
          <w:p w14:paraId="12F6CBD2" w14:textId="77777777" w:rsidR="006410E1" w:rsidRPr="00FE7FBF" w:rsidRDefault="006410E1" w:rsidP="00995BE6">
            <w:pPr>
              <w:spacing w:before="120" w:after="120"/>
              <w:jc w:val="center"/>
              <w:rPr>
                <w:sz w:val="16"/>
                <w:szCs w:val="16"/>
                <w:lang w:val="en-GB"/>
              </w:rPr>
            </w:pPr>
            <w:r w:rsidRPr="00FE7FBF">
              <w:rPr>
                <w:sz w:val="16"/>
                <w:szCs w:val="16"/>
                <w:lang w:val="en-GB"/>
              </w:rPr>
              <w:t>B</w:t>
            </w:r>
          </w:p>
        </w:tc>
        <w:tc>
          <w:tcPr>
            <w:tcW w:w="1758" w:type="dxa"/>
          </w:tcPr>
          <w:p w14:paraId="20F5FF99"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185B4EED" w14:textId="77777777" w:rsidR="006410E1" w:rsidRPr="003854EA" w:rsidRDefault="006410E1" w:rsidP="00995BE6">
            <w:pPr>
              <w:spacing w:before="120" w:after="120"/>
              <w:jc w:val="center"/>
              <w:rPr>
                <w:sz w:val="16"/>
                <w:szCs w:val="16"/>
              </w:rPr>
            </w:pPr>
            <w:r w:rsidRPr="003854EA">
              <w:rPr>
                <w:sz w:val="16"/>
                <w:szCs w:val="16"/>
              </w:rPr>
              <w:t>E jalkatuet</w:t>
            </w:r>
          </w:p>
          <w:p w14:paraId="01EF925F" w14:textId="77777777" w:rsidR="006410E1" w:rsidRPr="00FE7FBF" w:rsidRDefault="006410E1" w:rsidP="00995BE6">
            <w:pPr>
              <w:spacing w:before="120" w:after="120"/>
              <w:jc w:val="center"/>
              <w:rPr>
                <w:sz w:val="16"/>
                <w:szCs w:val="16"/>
              </w:rPr>
            </w:pPr>
            <w:r w:rsidRPr="003854EA">
              <w:rPr>
                <w:sz w:val="16"/>
                <w:szCs w:val="16"/>
              </w:rPr>
              <w:t>ei sovelleta kädensijoihin</w:t>
            </w:r>
          </w:p>
        </w:tc>
      </w:tr>
      <w:tr w:rsidR="006410E1" w14:paraId="1796AB23" w14:textId="77777777" w:rsidTr="00995BE6">
        <w:trPr>
          <w:cantSplit/>
          <w:trHeight w:val="510"/>
          <w:jc w:val="center"/>
        </w:trPr>
        <w:tc>
          <w:tcPr>
            <w:tcW w:w="695" w:type="dxa"/>
          </w:tcPr>
          <w:p w14:paraId="47B7B54C" w14:textId="77777777" w:rsidR="006410E1" w:rsidRPr="00FE7FBF" w:rsidRDefault="006410E1" w:rsidP="00995BE6">
            <w:pPr>
              <w:spacing w:before="120" w:after="120"/>
              <w:rPr>
                <w:sz w:val="16"/>
                <w:szCs w:val="16"/>
              </w:rPr>
            </w:pPr>
            <w:r w:rsidRPr="00FE7FBF">
              <w:rPr>
                <w:sz w:val="16"/>
                <w:szCs w:val="16"/>
              </w:rPr>
              <w:t>44</w:t>
            </w:r>
          </w:p>
        </w:tc>
        <w:tc>
          <w:tcPr>
            <w:tcW w:w="2380" w:type="dxa"/>
          </w:tcPr>
          <w:p w14:paraId="6DB2FB73" w14:textId="77777777" w:rsidR="006410E1" w:rsidRPr="00FE7FBF" w:rsidRDefault="006410E1" w:rsidP="00995BE6">
            <w:pPr>
              <w:spacing w:before="120" w:after="120"/>
              <w:rPr>
                <w:sz w:val="16"/>
                <w:szCs w:val="16"/>
              </w:rPr>
            </w:pPr>
            <w:r w:rsidRPr="00FE7FBF">
              <w:rPr>
                <w:sz w:val="16"/>
                <w:szCs w:val="16"/>
              </w:rPr>
              <w:t>Turvavyöt ja niiden kiinnityspisteet korillisissa ajoneuvoissa</w:t>
            </w:r>
          </w:p>
        </w:tc>
        <w:tc>
          <w:tcPr>
            <w:tcW w:w="1488" w:type="dxa"/>
          </w:tcPr>
          <w:p w14:paraId="066558A0" w14:textId="77777777" w:rsidR="006410E1" w:rsidRDefault="006410E1" w:rsidP="00995BE6">
            <w:pPr>
              <w:spacing w:before="120" w:after="120"/>
              <w:rPr>
                <w:sz w:val="16"/>
                <w:szCs w:val="16"/>
              </w:rPr>
            </w:pPr>
            <w:r w:rsidRPr="00FE7FBF">
              <w:rPr>
                <w:sz w:val="16"/>
                <w:szCs w:val="16"/>
              </w:rPr>
              <w:t>97/24/EY</w:t>
            </w:r>
            <w:r w:rsidRPr="00FE7FBF">
              <w:rPr>
                <w:sz w:val="16"/>
                <w:szCs w:val="16"/>
              </w:rPr>
              <w:br/>
              <w:t>11 LUKU</w:t>
            </w:r>
          </w:p>
          <w:p w14:paraId="7905B0B0" w14:textId="77777777" w:rsidR="006410E1" w:rsidRPr="00FE7FBF" w:rsidRDefault="006410E1" w:rsidP="00995BE6">
            <w:pPr>
              <w:spacing w:before="120" w:after="120"/>
              <w:rPr>
                <w:sz w:val="16"/>
                <w:szCs w:val="16"/>
              </w:rPr>
            </w:pPr>
            <w:r w:rsidRPr="008F1522">
              <w:rPr>
                <w:sz w:val="16"/>
                <w:szCs w:val="16"/>
              </w:rPr>
              <w:t>(EU) N:o 3/2014</w:t>
            </w:r>
          </w:p>
        </w:tc>
        <w:tc>
          <w:tcPr>
            <w:tcW w:w="1815" w:type="dxa"/>
          </w:tcPr>
          <w:p w14:paraId="6A58437A" w14:textId="77777777" w:rsidR="006410E1" w:rsidRPr="00FE7FBF" w:rsidRDefault="006410E1" w:rsidP="00995BE6">
            <w:pPr>
              <w:spacing w:before="120" w:after="120"/>
              <w:jc w:val="center"/>
              <w:rPr>
                <w:sz w:val="16"/>
                <w:szCs w:val="16"/>
              </w:rPr>
            </w:pPr>
            <w:r w:rsidRPr="00FE7FBF">
              <w:rPr>
                <w:sz w:val="16"/>
                <w:szCs w:val="16"/>
              </w:rPr>
              <w:t>B</w:t>
            </w:r>
          </w:p>
        </w:tc>
        <w:tc>
          <w:tcPr>
            <w:tcW w:w="1758" w:type="dxa"/>
          </w:tcPr>
          <w:p w14:paraId="57217CC1" w14:textId="77777777" w:rsidR="006410E1" w:rsidRPr="00FE7FBF" w:rsidRDefault="006410E1" w:rsidP="00995BE6">
            <w:pPr>
              <w:spacing w:before="120" w:after="120"/>
              <w:jc w:val="center"/>
              <w:rPr>
                <w:sz w:val="16"/>
                <w:szCs w:val="16"/>
              </w:rPr>
            </w:pPr>
            <w:r w:rsidRPr="00FE7FBF">
              <w:rPr>
                <w:sz w:val="16"/>
                <w:szCs w:val="16"/>
              </w:rPr>
              <w:t>H</w:t>
            </w:r>
            <w:r w:rsidRPr="003854EA">
              <w:rPr>
                <w:sz w:val="16"/>
                <w:szCs w:val="16"/>
              </w:rPr>
              <w:t>/I</w:t>
            </w:r>
          </w:p>
        </w:tc>
        <w:tc>
          <w:tcPr>
            <w:tcW w:w="1758" w:type="dxa"/>
          </w:tcPr>
          <w:p w14:paraId="3ABBE55C" w14:textId="77777777" w:rsidR="006410E1" w:rsidRPr="003854EA" w:rsidRDefault="006410E1" w:rsidP="00995BE6">
            <w:pPr>
              <w:spacing w:before="120" w:after="120"/>
              <w:jc w:val="center"/>
              <w:rPr>
                <w:sz w:val="16"/>
                <w:szCs w:val="16"/>
              </w:rPr>
            </w:pPr>
            <w:r w:rsidRPr="003854EA">
              <w:rPr>
                <w:sz w:val="16"/>
                <w:szCs w:val="16"/>
              </w:rPr>
              <w:t>H turvavyöt</w:t>
            </w:r>
          </w:p>
          <w:p w14:paraId="555ACDD1" w14:textId="77777777" w:rsidR="006410E1" w:rsidRPr="00FE7FBF" w:rsidRDefault="006410E1" w:rsidP="00995BE6">
            <w:pPr>
              <w:spacing w:before="120" w:after="120"/>
              <w:jc w:val="center"/>
              <w:rPr>
                <w:sz w:val="16"/>
                <w:szCs w:val="16"/>
              </w:rPr>
            </w:pPr>
            <w:r w:rsidRPr="003854EA">
              <w:rPr>
                <w:sz w:val="16"/>
                <w:szCs w:val="16"/>
              </w:rPr>
              <w:t>C turvavöiden kiinnityspisteet</w:t>
            </w:r>
          </w:p>
        </w:tc>
      </w:tr>
      <w:tr w:rsidR="006410E1" w14:paraId="006AE807" w14:textId="77777777" w:rsidTr="00995BE6">
        <w:trPr>
          <w:cantSplit/>
          <w:trHeight w:val="510"/>
          <w:jc w:val="center"/>
        </w:trPr>
        <w:tc>
          <w:tcPr>
            <w:tcW w:w="695" w:type="dxa"/>
          </w:tcPr>
          <w:p w14:paraId="0A3019E3" w14:textId="77777777" w:rsidR="006410E1" w:rsidRPr="00FE7FBF" w:rsidRDefault="006410E1" w:rsidP="00995BE6">
            <w:pPr>
              <w:spacing w:before="120" w:after="120"/>
              <w:rPr>
                <w:sz w:val="16"/>
                <w:szCs w:val="16"/>
              </w:rPr>
            </w:pPr>
            <w:r w:rsidRPr="00FE7FBF">
              <w:rPr>
                <w:sz w:val="16"/>
                <w:szCs w:val="16"/>
              </w:rPr>
              <w:t>45</w:t>
            </w:r>
          </w:p>
        </w:tc>
        <w:tc>
          <w:tcPr>
            <w:tcW w:w="2380" w:type="dxa"/>
          </w:tcPr>
          <w:p w14:paraId="725DC778" w14:textId="77777777" w:rsidR="006410E1" w:rsidRPr="00FE7FBF" w:rsidRDefault="006410E1" w:rsidP="00995BE6">
            <w:pPr>
              <w:spacing w:before="120" w:after="120"/>
              <w:rPr>
                <w:sz w:val="16"/>
                <w:szCs w:val="16"/>
              </w:rPr>
            </w:pPr>
            <w:r w:rsidRPr="00FE7FBF">
              <w:rPr>
                <w:sz w:val="16"/>
                <w:szCs w:val="16"/>
              </w:rPr>
              <w:t>Nopeusmittari</w:t>
            </w:r>
          </w:p>
        </w:tc>
        <w:tc>
          <w:tcPr>
            <w:tcW w:w="1488" w:type="dxa"/>
          </w:tcPr>
          <w:p w14:paraId="12BA34AB" w14:textId="77777777" w:rsidR="006410E1" w:rsidRDefault="006410E1" w:rsidP="00995BE6">
            <w:pPr>
              <w:spacing w:before="120" w:after="120"/>
              <w:rPr>
                <w:sz w:val="16"/>
                <w:szCs w:val="16"/>
                <w:lang w:val="en-GB"/>
              </w:rPr>
            </w:pPr>
            <w:r w:rsidRPr="00FE7FBF">
              <w:rPr>
                <w:sz w:val="16"/>
                <w:szCs w:val="16"/>
                <w:lang w:val="en-GB"/>
              </w:rPr>
              <w:t>2000/7/EY</w:t>
            </w:r>
          </w:p>
          <w:p w14:paraId="0C833128" w14:textId="77777777" w:rsidR="006410E1" w:rsidRPr="00FE7FBF" w:rsidRDefault="006410E1" w:rsidP="00995BE6">
            <w:pPr>
              <w:spacing w:before="120" w:after="120"/>
              <w:rPr>
                <w:sz w:val="16"/>
                <w:szCs w:val="16"/>
                <w:lang w:val="en-GB"/>
              </w:rPr>
            </w:pPr>
            <w:r w:rsidRPr="008F1522">
              <w:rPr>
                <w:sz w:val="16"/>
                <w:szCs w:val="16"/>
              </w:rPr>
              <w:t>(EU) N:o 3/2014</w:t>
            </w:r>
          </w:p>
        </w:tc>
        <w:tc>
          <w:tcPr>
            <w:tcW w:w="1815" w:type="dxa"/>
          </w:tcPr>
          <w:p w14:paraId="20018561" w14:textId="77777777" w:rsidR="006410E1" w:rsidRPr="00FE7FBF" w:rsidRDefault="006410E1" w:rsidP="00995BE6">
            <w:pPr>
              <w:spacing w:before="120" w:after="120"/>
              <w:jc w:val="center"/>
              <w:rPr>
                <w:sz w:val="16"/>
                <w:szCs w:val="16"/>
                <w:lang w:val="en-GB"/>
              </w:rPr>
            </w:pPr>
            <w:r w:rsidRPr="00FE7FBF">
              <w:rPr>
                <w:sz w:val="16"/>
                <w:szCs w:val="16"/>
                <w:lang w:val="en-GB"/>
              </w:rPr>
              <w:t>B</w:t>
            </w:r>
          </w:p>
        </w:tc>
        <w:tc>
          <w:tcPr>
            <w:tcW w:w="1758" w:type="dxa"/>
          </w:tcPr>
          <w:p w14:paraId="75669667" w14:textId="77777777" w:rsidR="006410E1" w:rsidRPr="0049703B" w:rsidRDefault="006410E1" w:rsidP="00995BE6">
            <w:pPr>
              <w:spacing w:before="120" w:after="120"/>
              <w:jc w:val="center"/>
              <w:rPr>
                <w:sz w:val="16"/>
                <w:szCs w:val="16"/>
                <w:lang w:val="en-GB"/>
              </w:rPr>
            </w:pPr>
            <w:r w:rsidRPr="0049703B">
              <w:rPr>
                <w:sz w:val="16"/>
                <w:szCs w:val="16"/>
                <w:lang w:val="en-GB"/>
              </w:rPr>
              <w:t>E</w:t>
            </w:r>
          </w:p>
        </w:tc>
        <w:tc>
          <w:tcPr>
            <w:tcW w:w="1758" w:type="dxa"/>
          </w:tcPr>
          <w:p w14:paraId="7BA4E826" w14:textId="77777777" w:rsidR="006410E1" w:rsidRPr="0049703B" w:rsidRDefault="006410E1" w:rsidP="00995BE6">
            <w:pPr>
              <w:spacing w:before="120" w:after="120"/>
              <w:jc w:val="center"/>
              <w:rPr>
                <w:sz w:val="16"/>
                <w:szCs w:val="16"/>
                <w:lang w:val="en-GB"/>
              </w:rPr>
            </w:pPr>
            <w:r w:rsidRPr="0049703B">
              <w:rPr>
                <w:sz w:val="16"/>
                <w:szCs w:val="16"/>
                <w:lang w:val="en-GB"/>
              </w:rPr>
              <w:t>E</w:t>
            </w:r>
          </w:p>
        </w:tc>
      </w:tr>
      <w:tr w:rsidR="006410E1" w:rsidRPr="00925E2E" w14:paraId="7D8F7705" w14:textId="77777777" w:rsidTr="00995BE6">
        <w:trPr>
          <w:cantSplit/>
          <w:trHeight w:val="510"/>
          <w:jc w:val="center"/>
        </w:trPr>
        <w:tc>
          <w:tcPr>
            <w:tcW w:w="695" w:type="dxa"/>
            <w:tcBorders>
              <w:top w:val="single" w:sz="6" w:space="0" w:color="auto"/>
            </w:tcBorders>
          </w:tcPr>
          <w:p w14:paraId="20540F84" w14:textId="77777777" w:rsidR="006410E1" w:rsidRPr="00FE7FBF" w:rsidRDefault="006410E1" w:rsidP="00995BE6">
            <w:pPr>
              <w:spacing w:before="120" w:after="120"/>
              <w:rPr>
                <w:sz w:val="16"/>
                <w:szCs w:val="16"/>
              </w:rPr>
            </w:pPr>
            <w:r w:rsidRPr="00FE7FBF">
              <w:rPr>
                <w:sz w:val="16"/>
                <w:szCs w:val="16"/>
              </w:rPr>
              <w:t>46</w:t>
            </w:r>
          </w:p>
        </w:tc>
        <w:tc>
          <w:tcPr>
            <w:tcW w:w="2380" w:type="dxa"/>
            <w:tcBorders>
              <w:top w:val="single" w:sz="6" w:space="0" w:color="auto"/>
            </w:tcBorders>
          </w:tcPr>
          <w:p w14:paraId="53E3EC8E" w14:textId="77777777" w:rsidR="006410E1" w:rsidRPr="00FE7FBF" w:rsidRDefault="006410E1" w:rsidP="00995BE6">
            <w:pPr>
              <w:spacing w:before="120" w:after="120"/>
              <w:rPr>
                <w:sz w:val="16"/>
                <w:szCs w:val="16"/>
              </w:rPr>
            </w:pPr>
            <w:r w:rsidRPr="00FE7FBF">
              <w:rPr>
                <w:sz w:val="16"/>
                <w:szCs w:val="16"/>
              </w:rPr>
              <w:t xml:space="preserve">Hallintalaitteiden, ilmaisimien ja osoittimien tunnistaminen </w:t>
            </w:r>
          </w:p>
        </w:tc>
        <w:tc>
          <w:tcPr>
            <w:tcW w:w="1488" w:type="dxa"/>
            <w:tcBorders>
              <w:top w:val="single" w:sz="6" w:space="0" w:color="auto"/>
            </w:tcBorders>
          </w:tcPr>
          <w:p w14:paraId="69F6F25D" w14:textId="77777777" w:rsidR="006410E1" w:rsidRDefault="006410E1" w:rsidP="00995BE6">
            <w:pPr>
              <w:spacing w:before="120" w:after="120"/>
              <w:rPr>
                <w:sz w:val="16"/>
                <w:szCs w:val="16"/>
              </w:rPr>
            </w:pPr>
            <w:r w:rsidRPr="00FE7FBF">
              <w:rPr>
                <w:sz w:val="16"/>
                <w:szCs w:val="16"/>
              </w:rPr>
              <w:t>2009/80/EY</w:t>
            </w:r>
          </w:p>
          <w:p w14:paraId="41BCDC29" w14:textId="77777777" w:rsidR="006410E1" w:rsidRPr="00FE7FBF" w:rsidRDefault="006410E1" w:rsidP="00995BE6">
            <w:pPr>
              <w:spacing w:before="120" w:after="120"/>
              <w:rPr>
                <w:sz w:val="16"/>
                <w:szCs w:val="16"/>
              </w:rPr>
            </w:pPr>
            <w:r w:rsidRPr="008F1522">
              <w:rPr>
                <w:sz w:val="16"/>
                <w:szCs w:val="16"/>
              </w:rPr>
              <w:t>(EU) N:o 3/2014</w:t>
            </w:r>
          </w:p>
        </w:tc>
        <w:tc>
          <w:tcPr>
            <w:tcW w:w="1815" w:type="dxa"/>
            <w:tcBorders>
              <w:top w:val="single" w:sz="6" w:space="0" w:color="auto"/>
            </w:tcBorders>
          </w:tcPr>
          <w:p w14:paraId="0556ECD6"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Borders>
              <w:top w:val="single" w:sz="6" w:space="0" w:color="auto"/>
            </w:tcBorders>
          </w:tcPr>
          <w:p w14:paraId="72C87C58" w14:textId="77777777" w:rsidR="006410E1" w:rsidRPr="00FE7FBF" w:rsidRDefault="006410E1" w:rsidP="00995BE6">
            <w:pPr>
              <w:spacing w:before="120" w:after="120"/>
              <w:jc w:val="center"/>
              <w:rPr>
                <w:sz w:val="16"/>
                <w:szCs w:val="16"/>
              </w:rPr>
            </w:pPr>
            <w:r w:rsidRPr="00FE7FBF">
              <w:rPr>
                <w:sz w:val="16"/>
                <w:szCs w:val="16"/>
              </w:rPr>
              <w:t>E</w:t>
            </w:r>
          </w:p>
        </w:tc>
        <w:tc>
          <w:tcPr>
            <w:tcW w:w="1758" w:type="dxa"/>
            <w:tcBorders>
              <w:top w:val="single" w:sz="6" w:space="0" w:color="auto"/>
            </w:tcBorders>
          </w:tcPr>
          <w:p w14:paraId="10573B6D" w14:textId="77777777" w:rsidR="006410E1" w:rsidRPr="00FE7FBF" w:rsidRDefault="006410E1" w:rsidP="00995BE6">
            <w:pPr>
              <w:spacing w:before="120" w:after="120"/>
              <w:jc w:val="center"/>
              <w:rPr>
                <w:sz w:val="16"/>
                <w:szCs w:val="16"/>
              </w:rPr>
            </w:pPr>
            <w:r w:rsidRPr="003854EA">
              <w:rPr>
                <w:sz w:val="16"/>
                <w:szCs w:val="16"/>
              </w:rPr>
              <w:t>ei sovelleta</w:t>
            </w:r>
          </w:p>
        </w:tc>
      </w:tr>
      <w:tr w:rsidR="006410E1" w14:paraId="291E9F14" w14:textId="77777777" w:rsidTr="00995BE6">
        <w:trPr>
          <w:cantSplit/>
          <w:trHeight w:val="510"/>
          <w:jc w:val="center"/>
        </w:trPr>
        <w:tc>
          <w:tcPr>
            <w:tcW w:w="695" w:type="dxa"/>
          </w:tcPr>
          <w:p w14:paraId="03D60464" w14:textId="77777777" w:rsidR="006410E1" w:rsidRPr="00FE7FBF" w:rsidRDefault="006410E1" w:rsidP="00995BE6">
            <w:pPr>
              <w:spacing w:before="120" w:after="120"/>
              <w:rPr>
                <w:sz w:val="16"/>
                <w:szCs w:val="16"/>
              </w:rPr>
            </w:pPr>
            <w:r w:rsidRPr="00FE7FBF">
              <w:rPr>
                <w:sz w:val="16"/>
                <w:szCs w:val="16"/>
              </w:rPr>
              <w:t>47</w:t>
            </w:r>
          </w:p>
        </w:tc>
        <w:tc>
          <w:tcPr>
            <w:tcW w:w="2380" w:type="dxa"/>
          </w:tcPr>
          <w:p w14:paraId="44731053" w14:textId="77777777" w:rsidR="006410E1" w:rsidRPr="00FE7FBF" w:rsidRDefault="006410E1" w:rsidP="00995BE6">
            <w:pPr>
              <w:spacing w:before="120" w:after="120"/>
              <w:rPr>
                <w:sz w:val="16"/>
                <w:szCs w:val="16"/>
              </w:rPr>
            </w:pPr>
            <w:r w:rsidRPr="00FE7FBF">
              <w:rPr>
                <w:sz w:val="16"/>
                <w:szCs w:val="16"/>
              </w:rPr>
              <w:t xml:space="preserve">Lakisääteiset merkinnät </w:t>
            </w:r>
          </w:p>
        </w:tc>
        <w:tc>
          <w:tcPr>
            <w:tcW w:w="1488" w:type="dxa"/>
          </w:tcPr>
          <w:p w14:paraId="0D460923" w14:textId="77777777" w:rsidR="006410E1" w:rsidRDefault="006410E1" w:rsidP="00995BE6">
            <w:pPr>
              <w:spacing w:before="120" w:after="120"/>
              <w:rPr>
                <w:sz w:val="16"/>
                <w:szCs w:val="16"/>
                <w:lang w:val="en-GB"/>
              </w:rPr>
            </w:pPr>
            <w:r>
              <w:rPr>
                <w:sz w:val="16"/>
                <w:szCs w:val="16"/>
                <w:lang w:val="en-GB"/>
              </w:rPr>
              <w:t>2009/139</w:t>
            </w:r>
            <w:r w:rsidRPr="00FE7FBF">
              <w:rPr>
                <w:sz w:val="16"/>
                <w:szCs w:val="16"/>
                <w:lang w:val="en-GB"/>
              </w:rPr>
              <w:t>/ETY</w:t>
            </w:r>
          </w:p>
          <w:p w14:paraId="52D9340B" w14:textId="77777777" w:rsidR="006410E1" w:rsidRPr="00FE7FBF" w:rsidRDefault="006410E1" w:rsidP="00995BE6">
            <w:pPr>
              <w:spacing w:before="120" w:after="120"/>
              <w:rPr>
                <w:sz w:val="16"/>
                <w:szCs w:val="16"/>
                <w:lang w:val="en-GB"/>
              </w:rPr>
            </w:pPr>
            <w:r>
              <w:rPr>
                <w:sz w:val="16"/>
                <w:szCs w:val="16"/>
              </w:rPr>
              <w:t>(EU) N:o 901</w:t>
            </w:r>
            <w:r w:rsidRPr="008F1522">
              <w:rPr>
                <w:sz w:val="16"/>
                <w:szCs w:val="16"/>
              </w:rPr>
              <w:t>/2014</w:t>
            </w:r>
          </w:p>
        </w:tc>
        <w:tc>
          <w:tcPr>
            <w:tcW w:w="1815" w:type="dxa"/>
          </w:tcPr>
          <w:p w14:paraId="71AE69E7" w14:textId="77777777" w:rsidR="006410E1" w:rsidRPr="0049703B" w:rsidRDefault="006410E1" w:rsidP="00995BE6">
            <w:pPr>
              <w:spacing w:before="120" w:after="120"/>
              <w:jc w:val="center"/>
              <w:rPr>
                <w:sz w:val="16"/>
                <w:szCs w:val="16"/>
                <w:lang w:val="en-GB"/>
              </w:rPr>
            </w:pPr>
            <w:r w:rsidRPr="0049703B">
              <w:rPr>
                <w:sz w:val="16"/>
                <w:szCs w:val="16"/>
                <w:lang w:val="en-GB"/>
              </w:rPr>
              <w:t>E</w:t>
            </w:r>
          </w:p>
        </w:tc>
        <w:tc>
          <w:tcPr>
            <w:tcW w:w="1758" w:type="dxa"/>
          </w:tcPr>
          <w:p w14:paraId="4B21AFF0" w14:textId="77777777" w:rsidR="006410E1" w:rsidRPr="00FE7FBF" w:rsidRDefault="006410E1" w:rsidP="00995BE6">
            <w:pPr>
              <w:spacing w:before="120" w:after="120"/>
              <w:jc w:val="center"/>
              <w:rPr>
                <w:sz w:val="16"/>
                <w:szCs w:val="16"/>
              </w:rPr>
            </w:pPr>
            <w:r w:rsidRPr="00FE7FBF">
              <w:rPr>
                <w:sz w:val="16"/>
                <w:szCs w:val="16"/>
              </w:rPr>
              <w:t>E</w:t>
            </w:r>
          </w:p>
        </w:tc>
        <w:tc>
          <w:tcPr>
            <w:tcW w:w="1758" w:type="dxa"/>
          </w:tcPr>
          <w:p w14:paraId="66676F1D" w14:textId="77777777" w:rsidR="006410E1" w:rsidRPr="00596BCB" w:rsidRDefault="006410E1" w:rsidP="00995BE6">
            <w:pPr>
              <w:spacing w:before="120" w:after="120"/>
              <w:jc w:val="center"/>
              <w:rPr>
                <w:sz w:val="16"/>
                <w:szCs w:val="16"/>
                <w:highlight w:val="yellow"/>
              </w:rPr>
            </w:pPr>
            <w:r w:rsidRPr="003854EA">
              <w:rPr>
                <w:sz w:val="16"/>
                <w:szCs w:val="16"/>
              </w:rPr>
              <w:t>E</w:t>
            </w:r>
          </w:p>
        </w:tc>
      </w:tr>
      <w:tr w:rsidR="006410E1" w14:paraId="469A6EE8" w14:textId="77777777" w:rsidTr="00995BE6">
        <w:trPr>
          <w:cantSplit/>
          <w:trHeight w:val="510"/>
          <w:jc w:val="center"/>
        </w:trPr>
        <w:tc>
          <w:tcPr>
            <w:tcW w:w="695" w:type="dxa"/>
          </w:tcPr>
          <w:p w14:paraId="16C97931" w14:textId="77777777" w:rsidR="006410E1" w:rsidRPr="00FE7FBF" w:rsidRDefault="006410E1" w:rsidP="00995BE6">
            <w:pPr>
              <w:spacing w:before="120" w:after="120"/>
              <w:rPr>
                <w:sz w:val="16"/>
                <w:szCs w:val="16"/>
              </w:rPr>
            </w:pPr>
            <w:r>
              <w:rPr>
                <w:sz w:val="16"/>
                <w:szCs w:val="16"/>
              </w:rPr>
              <w:t>48</w:t>
            </w:r>
          </w:p>
        </w:tc>
        <w:tc>
          <w:tcPr>
            <w:tcW w:w="2380" w:type="dxa"/>
          </w:tcPr>
          <w:p w14:paraId="4A3B05BF" w14:textId="77777777" w:rsidR="006410E1" w:rsidRPr="00FE7FBF" w:rsidRDefault="006410E1" w:rsidP="00995BE6">
            <w:pPr>
              <w:spacing w:before="120" w:after="120"/>
              <w:rPr>
                <w:sz w:val="16"/>
                <w:szCs w:val="16"/>
              </w:rPr>
            </w:pPr>
            <w:r>
              <w:rPr>
                <w:sz w:val="16"/>
                <w:szCs w:val="16"/>
              </w:rPr>
              <w:t>Hybridi- ja sähköajoneuvojen sähköturvallisuus</w:t>
            </w:r>
          </w:p>
        </w:tc>
        <w:tc>
          <w:tcPr>
            <w:tcW w:w="1488" w:type="dxa"/>
          </w:tcPr>
          <w:p w14:paraId="55584C06" w14:textId="77777777" w:rsidR="006410E1" w:rsidRDefault="006410E1" w:rsidP="00995BE6">
            <w:pPr>
              <w:spacing w:before="120" w:after="120"/>
              <w:rPr>
                <w:sz w:val="16"/>
                <w:szCs w:val="16"/>
                <w:lang w:val="en-GB"/>
              </w:rPr>
            </w:pPr>
            <w:r w:rsidRPr="008F1522">
              <w:rPr>
                <w:sz w:val="16"/>
                <w:szCs w:val="16"/>
              </w:rPr>
              <w:t>(EU) N:o 3/2014</w:t>
            </w:r>
          </w:p>
        </w:tc>
        <w:tc>
          <w:tcPr>
            <w:tcW w:w="1815" w:type="dxa"/>
          </w:tcPr>
          <w:p w14:paraId="376961A4" w14:textId="77777777" w:rsidR="006410E1" w:rsidRPr="00FE7FBF" w:rsidRDefault="006410E1" w:rsidP="00995BE6">
            <w:pPr>
              <w:spacing w:before="120" w:after="120"/>
              <w:jc w:val="center"/>
              <w:rPr>
                <w:sz w:val="16"/>
                <w:szCs w:val="16"/>
                <w:lang w:val="en-GB"/>
              </w:rPr>
            </w:pPr>
            <w:r>
              <w:rPr>
                <w:sz w:val="16"/>
                <w:szCs w:val="16"/>
                <w:lang w:val="en-GB"/>
              </w:rPr>
              <w:t>H</w:t>
            </w:r>
          </w:p>
        </w:tc>
        <w:tc>
          <w:tcPr>
            <w:tcW w:w="1758" w:type="dxa"/>
          </w:tcPr>
          <w:p w14:paraId="60D393CA" w14:textId="77777777" w:rsidR="006410E1" w:rsidRPr="00FE7FBF" w:rsidRDefault="006410E1" w:rsidP="00995BE6">
            <w:pPr>
              <w:spacing w:before="120" w:after="120"/>
              <w:jc w:val="center"/>
              <w:rPr>
                <w:sz w:val="16"/>
                <w:szCs w:val="16"/>
              </w:rPr>
            </w:pPr>
            <w:r>
              <w:rPr>
                <w:sz w:val="16"/>
                <w:szCs w:val="16"/>
              </w:rPr>
              <w:t>H</w:t>
            </w:r>
            <w:r w:rsidRPr="003854EA">
              <w:rPr>
                <w:sz w:val="16"/>
                <w:szCs w:val="16"/>
              </w:rPr>
              <w:t>/I</w:t>
            </w:r>
            <w:r w:rsidRPr="0049703B">
              <w:rPr>
                <w:rStyle w:val="Loppuviitteenviite"/>
                <w:sz w:val="16"/>
                <w:szCs w:val="16"/>
              </w:rPr>
              <w:endnoteReference w:id="17"/>
            </w:r>
          </w:p>
        </w:tc>
        <w:tc>
          <w:tcPr>
            <w:tcW w:w="1758" w:type="dxa"/>
          </w:tcPr>
          <w:p w14:paraId="2FD9839A" w14:textId="77777777" w:rsidR="006410E1" w:rsidRPr="00596BCB" w:rsidRDefault="006410E1" w:rsidP="00995BE6">
            <w:pPr>
              <w:spacing w:before="120" w:after="120"/>
              <w:jc w:val="center"/>
              <w:rPr>
                <w:sz w:val="16"/>
                <w:szCs w:val="16"/>
                <w:highlight w:val="yellow"/>
              </w:rPr>
            </w:pPr>
            <w:r w:rsidRPr="003854EA">
              <w:rPr>
                <w:sz w:val="16"/>
                <w:szCs w:val="16"/>
              </w:rPr>
              <w:t>C</w:t>
            </w:r>
            <w:r w:rsidRPr="003854EA">
              <w:rPr>
                <w:rStyle w:val="Loppuviitteenviite"/>
                <w:sz w:val="16"/>
                <w:szCs w:val="16"/>
              </w:rPr>
              <w:endnoteReference w:id="18"/>
            </w:r>
          </w:p>
        </w:tc>
      </w:tr>
      <w:tr w:rsidR="006410E1" w14:paraId="4B35DB59" w14:textId="77777777" w:rsidTr="00995BE6">
        <w:trPr>
          <w:cantSplit/>
          <w:trHeight w:val="510"/>
          <w:jc w:val="center"/>
        </w:trPr>
        <w:tc>
          <w:tcPr>
            <w:tcW w:w="695" w:type="dxa"/>
          </w:tcPr>
          <w:p w14:paraId="2D9D8A75" w14:textId="77777777" w:rsidR="006410E1" w:rsidRPr="00FE7FBF" w:rsidRDefault="006410E1" w:rsidP="00995BE6">
            <w:pPr>
              <w:spacing w:before="120" w:after="120"/>
              <w:rPr>
                <w:sz w:val="16"/>
                <w:szCs w:val="16"/>
              </w:rPr>
            </w:pPr>
            <w:r>
              <w:rPr>
                <w:sz w:val="16"/>
                <w:szCs w:val="16"/>
              </w:rPr>
              <w:t>49</w:t>
            </w:r>
          </w:p>
        </w:tc>
        <w:tc>
          <w:tcPr>
            <w:tcW w:w="2380" w:type="dxa"/>
          </w:tcPr>
          <w:p w14:paraId="0FD56B9F" w14:textId="77777777" w:rsidR="006410E1" w:rsidRDefault="006410E1" w:rsidP="00995BE6">
            <w:pPr>
              <w:spacing w:before="120" w:after="120"/>
              <w:rPr>
                <w:sz w:val="16"/>
                <w:szCs w:val="16"/>
              </w:rPr>
            </w:pPr>
            <w:r>
              <w:rPr>
                <w:sz w:val="16"/>
                <w:szCs w:val="16"/>
              </w:rPr>
              <w:t>Valmistajan lausunto</w:t>
            </w:r>
            <w:r w:rsidRPr="00E149AE">
              <w:rPr>
                <w:sz w:val="16"/>
                <w:szCs w:val="16"/>
              </w:rPr>
              <w:t xml:space="preserve"> toimintaturvallisuuden kannalta ratkaisevan tärkeiden järjestelmien, osien ja varusteiden kestävyys</w:t>
            </w:r>
            <w:r>
              <w:rPr>
                <w:sz w:val="16"/>
                <w:szCs w:val="16"/>
              </w:rPr>
              <w:t>testauksesta</w:t>
            </w:r>
          </w:p>
        </w:tc>
        <w:tc>
          <w:tcPr>
            <w:tcW w:w="1488" w:type="dxa"/>
          </w:tcPr>
          <w:p w14:paraId="098E6052"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3611EE0D" w14:textId="77777777" w:rsidR="006410E1" w:rsidRPr="00E149AE" w:rsidRDefault="006410E1" w:rsidP="00995BE6">
            <w:pPr>
              <w:spacing w:before="120" w:after="120"/>
              <w:jc w:val="center"/>
              <w:rPr>
                <w:sz w:val="16"/>
                <w:szCs w:val="16"/>
              </w:rPr>
            </w:pPr>
            <w:r>
              <w:rPr>
                <w:sz w:val="16"/>
                <w:szCs w:val="16"/>
              </w:rPr>
              <w:t>B</w:t>
            </w:r>
          </w:p>
        </w:tc>
        <w:tc>
          <w:tcPr>
            <w:tcW w:w="1758" w:type="dxa"/>
          </w:tcPr>
          <w:p w14:paraId="68E62E67" w14:textId="77777777" w:rsidR="006410E1" w:rsidRPr="00FE7FBF" w:rsidRDefault="006410E1" w:rsidP="00995BE6">
            <w:pPr>
              <w:spacing w:before="120" w:after="120"/>
              <w:jc w:val="center"/>
              <w:rPr>
                <w:sz w:val="16"/>
                <w:szCs w:val="16"/>
              </w:rPr>
            </w:pPr>
            <w:r>
              <w:rPr>
                <w:sz w:val="16"/>
                <w:szCs w:val="16"/>
              </w:rPr>
              <w:t>ei sovelleta</w:t>
            </w:r>
          </w:p>
        </w:tc>
        <w:tc>
          <w:tcPr>
            <w:tcW w:w="1758" w:type="dxa"/>
          </w:tcPr>
          <w:p w14:paraId="618F22C5" w14:textId="77777777" w:rsidR="006410E1" w:rsidRPr="00596BCB" w:rsidRDefault="006410E1" w:rsidP="00995BE6">
            <w:pPr>
              <w:spacing w:before="120" w:after="120"/>
              <w:jc w:val="center"/>
              <w:rPr>
                <w:sz w:val="16"/>
                <w:szCs w:val="16"/>
                <w:highlight w:val="yellow"/>
              </w:rPr>
            </w:pPr>
            <w:r w:rsidRPr="003854EA">
              <w:rPr>
                <w:sz w:val="16"/>
                <w:szCs w:val="16"/>
              </w:rPr>
              <w:t>ei sovelleta</w:t>
            </w:r>
          </w:p>
        </w:tc>
      </w:tr>
      <w:tr w:rsidR="006410E1" w14:paraId="558E334E" w14:textId="77777777" w:rsidTr="00995BE6">
        <w:trPr>
          <w:cantSplit/>
          <w:trHeight w:val="510"/>
          <w:jc w:val="center"/>
        </w:trPr>
        <w:tc>
          <w:tcPr>
            <w:tcW w:w="695" w:type="dxa"/>
          </w:tcPr>
          <w:p w14:paraId="6C2CC1DE" w14:textId="77777777" w:rsidR="006410E1" w:rsidRPr="00FE7FBF" w:rsidRDefault="006410E1" w:rsidP="00995BE6">
            <w:pPr>
              <w:spacing w:before="120" w:after="120"/>
              <w:rPr>
                <w:sz w:val="16"/>
                <w:szCs w:val="16"/>
              </w:rPr>
            </w:pPr>
            <w:r>
              <w:rPr>
                <w:sz w:val="16"/>
                <w:szCs w:val="16"/>
              </w:rPr>
              <w:lastRenderedPageBreak/>
              <w:t>50</w:t>
            </w:r>
          </w:p>
        </w:tc>
        <w:tc>
          <w:tcPr>
            <w:tcW w:w="2380" w:type="dxa"/>
          </w:tcPr>
          <w:p w14:paraId="0C164801" w14:textId="77777777" w:rsidR="006410E1" w:rsidRDefault="006410E1" w:rsidP="00995BE6">
            <w:pPr>
              <w:spacing w:before="120" w:after="120"/>
              <w:rPr>
                <w:sz w:val="16"/>
                <w:szCs w:val="16"/>
              </w:rPr>
            </w:pPr>
            <w:r>
              <w:rPr>
                <w:sz w:val="16"/>
                <w:szCs w:val="16"/>
              </w:rPr>
              <w:t>Etu- ja takasuojarakenteet</w:t>
            </w:r>
          </w:p>
        </w:tc>
        <w:tc>
          <w:tcPr>
            <w:tcW w:w="1488" w:type="dxa"/>
          </w:tcPr>
          <w:p w14:paraId="4DD506A2"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006C5E81" w14:textId="77777777" w:rsidR="006410E1" w:rsidRPr="00E149AE" w:rsidRDefault="006410E1" w:rsidP="00995BE6">
            <w:pPr>
              <w:spacing w:before="120" w:after="120"/>
              <w:jc w:val="center"/>
              <w:rPr>
                <w:sz w:val="16"/>
                <w:szCs w:val="16"/>
              </w:rPr>
            </w:pPr>
            <w:r>
              <w:rPr>
                <w:sz w:val="16"/>
                <w:szCs w:val="16"/>
              </w:rPr>
              <w:t>C</w:t>
            </w:r>
          </w:p>
        </w:tc>
        <w:tc>
          <w:tcPr>
            <w:tcW w:w="1758" w:type="dxa"/>
          </w:tcPr>
          <w:p w14:paraId="587232AF"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300F49C7" w14:textId="77777777" w:rsidR="006410E1" w:rsidRPr="00596BCB" w:rsidRDefault="006410E1" w:rsidP="00995BE6">
            <w:pPr>
              <w:spacing w:before="120" w:after="120"/>
              <w:jc w:val="center"/>
              <w:rPr>
                <w:sz w:val="16"/>
                <w:szCs w:val="16"/>
                <w:highlight w:val="yellow"/>
              </w:rPr>
            </w:pPr>
            <w:r w:rsidRPr="003854EA">
              <w:rPr>
                <w:sz w:val="16"/>
                <w:szCs w:val="16"/>
              </w:rPr>
              <w:t>E</w:t>
            </w:r>
          </w:p>
        </w:tc>
      </w:tr>
      <w:tr w:rsidR="006410E1" w14:paraId="438A49F7" w14:textId="77777777" w:rsidTr="00995BE6">
        <w:trPr>
          <w:cantSplit/>
          <w:trHeight w:val="510"/>
          <w:jc w:val="center"/>
        </w:trPr>
        <w:tc>
          <w:tcPr>
            <w:tcW w:w="695" w:type="dxa"/>
          </w:tcPr>
          <w:p w14:paraId="4B531346" w14:textId="77777777" w:rsidR="006410E1" w:rsidRPr="00FE7FBF" w:rsidRDefault="006410E1" w:rsidP="00995BE6">
            <w:pPr>
              <w:spacing w:before="120" w:after="120"/>
              <w:rPr>
                <w:sz w:val="16"/>
                <w:szCs w:val="16"/>
              </w:rPr>
            </w:pPr>
            <w:r>
              <w:rPr>
                <w:sz w:val="16"/>
                <w:szCs w:val="16"/>
              </w:rPr>
              <w:t>51</w:t>
            </w:r>
          </w:p>
        </w:tc>
        <w:tc>
          <w:tcPr>
            <w:tcW w:w="2380" w:type="dxa"/>
          </w:tcPr>
          <w:p w14:paraId="4D173966" w14:textId="77777777" w:rsidR="006410E1" w:rsidRDefault="006410E1" w:rsidP="00995BE6">
            <w:pPr>
              <w:spacing w:before="120" w:after="120"/>
              <w:rPr>
                <w:sz w:val="16"/>
                <w:szCs w:val="16"/>
              </w:rPr>
            </w:pPr>
            <w:r>
              <w:rPr>
                <w:sz w:val="16"/>
                <w:szCs w:val="16"/>
              </w:rPr>
              <w:t>Ajoneuvoluokan L7e-B2 kaatumisen varalta asennettu suojarakenne</w:t>
            </w:r>
            <w:r w:rsidRPr="00A02555">
              <w:rPr>
                <w:sz w:val="16"/>
                <w:szCs w:val="16"/>
              </w:rPr>
              <w:t xml:space="preserve"> (ROPS)</w:t>
            </w:r>
            <w:r>
              <w:rPr>
                <w:sz w:val="16"/>
                <w:szCs w:val="16"/>
              </w:rPr>
              <w:t xml:space="preserve"> </w:t>
            </w:r>
          </w:p>
        </w:tc>
        <w:tc>
          <w:tcPr>
            <w:tcW w:w="1488" w:type="dxa"/>
          </w:tcPr>
          <w:p w14:paraId="0F01D726"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54A77F28" w14:textId="77777777" w:rsidR="006410E1" w:rsidRPr="00E149AE" w:rsidRDefault="006410E1" w:rsidP="00995BE6">
            <w:pPr>
              <w:spacing w:before="120" w:after="120"/>
              <w:jc w:val="center"/>
              <w:rPr>
                <w:sz w:val="16"/>
                <w:szCs w:val="16"/>
              </w:rPr>
            </w:pPr>
            <w:r>
              <w:rPr>
                <w:sz w:val="16"/>
                <w:szCs w:val="16"/>
              </w:rPr>
              <w:t>A</w:t>
            </w:r>
          </w:p>
        </w:tc>
        <w:tc>
          <w:tcPr>
            <w:tcW w:w="1758" w:type="dxa"/>
          </w:tcPr>
          <w:p w14:paraId="38C5FDC5" w14:textId="77777777" w:rsidR="006410E1" w:rsidRPr="00FE7FBF" w:rsidRDefault="006410E1" w:rsidP="00995BE6">
            <w:pPr>
              <w:spacing w:before="120" w:after="120"/>
              <w:jc w:val="center"/>
              <w:rPr>
                <w:sz w:val="16"/>
                <w:szCs w:val="16"/>
              </w:rPr>
            </w:pPr>
            <w:r>
              <w:rPr>
                <w:sz w:val="16"/>
                <w:szCs w:val="16"/>
              </w:rPr>
              <w:t>H</w:t>
            </w:r>
          </w:p>
        </w:tc>
        <w:tc>
          <w:tcPr>
            <w:tcW w:w="1758" w:type="dxa"/>
          </w:tcPr>
          <w:p w14:paraId="1EA5390C" w14:textId="77777777" w:rsidR="006410E1" w:rsidRPr="00596BCB" w:rsidRDefault="006410E1" w:rsidP="00995BE6">
            <w:pPr>
              <w:spacing w:before="120" w:after="120"/>
              <w:jc w:val="center"/>
              <w:rPr>
                <w:sz w:val="16"/>
                <w:szCs w:val="16"/>
                <w:highlight w:val="yellow"/>
              </w:rPr>
            </w:pPr>
            <w:r w:rsidRPr="003854EA">
              <w:rPr>
                <w:sz w:val="16"/>
                <w:szCs w:val="16"/>
              </w:rPr>
              <w:t>ei sovelleta</w:t>
            </w:r>
          </w:p>
        </w:tc>
      </w:tr>
      <w:tr w:rsidR="006410E1" w14:paraId="7171A9AE" w14:textId="77777777" w:rsidTr="00995BE6">
        <w:trPr>
          <w:cantSplit/>
          <w:trHeight w:val="510"/>
          <w:jc w:val="center"/>
        </w:trPr>
        <w:tc>
          <w:tcPr>
            <w:tcW w:w="695" w:type="dxa"/>
          </w:tcPr>
          <w:p w14:paraId="2B4462F2" w14:textId="77777777" w:rsidR="006410E1" w:rsidRPr="00FE7FBF" w:rsidRDefault="006410E1" w:rsidP="00995BE6">
            <w:pPr>
              <w:spacing w:before="120" w:after="120"/>
              <w:rPr>
                <w:sz w:val="16"/>
                <w:szCs w:val="16"/>
              </w:rPr>
            </w:pPr>
            <w:r>
              <w:rPr>
                <w:sz w:val="16"/>
                <w:szCs w:val="16"/>
              </w:rPr>
              <w:t>52</w:t>
            </w:r>
          </w:p>
        </w:tc>
        <w:tc>
          <w:tcPr>
            <w:tcW w:w="2380" w:type="dxa"/>
          </w:tcPr>
          <w:p w14:paraId="7994AC10" w14:textId="77777777" w:rsidR="006410E1" w:rsidRDefault="006410E1" w:rsidP="00995BE6">
            <w:pPr>
              <w:spacing w:before="120" w:after="120"/>
              <w:rPr>
                <w:sz w:val="16"/>
                <w:szCs w:val="16"/>
              </w:rPr>
            </w:pPr>
            <w:r>
              <w:rPr>
                <w:sz w:val="16"/>
                <w:szCs w:val="16"/>
              </w:rPr>
              <w:t>Istuinpaikat</w:t>
            </w:r>
            <w:r w:rsidRPr="00A02555">
              <w:rPr>
                <w:sz w:val="16"/>
                <w:szCs w:val="16"/>
              </w:rPr>
              <w:t xml:space="preserve"> (satulat ja istuimet)</w:t>
            </w:r>
          </w:p>
        </w:tc>
        <w:tc>
          <w:tcPr>
            <w:tcW w:w="1488" w:type="dxa"/>
          </w:tcPr>
          <w:p w14:paraId="5799CCF5"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4258C99E" w14:textId="77777777" w:rsidR="006410E1" w:rsidRPr="00E149AE" w:rsidRDefault="006410E1" w:rsidP="00995BE6">
            <w:pPr>
              <w:spacing w:before="120" w:after="120"/>
              <w:jc w:val="center"/>
              <w:rPr>
                <w:sz w:val="16"/>
                <w:szCs w:val="16"/>
              </w:rPr>
            </w:pPr>
            <w:r>
              <w:rPr>
                <w:sz w:val="16"/>
                <w:szCs w:val="16"/>
              </w:rPr>
              <w:t>C</w:t>
            </w:r>
          </w:p>
        </w:tc>
        <w:tc>
          <w:tcPr>
            <w:tcW w:w="1758" w:type="dxa"/>
          </w:tcPr>
          <w:p w14:paraId="633B7A7A" w14:textId="77777777" w:rsidR="006410E1" w:rsidRPr="0049703B" w:rsidRDefault="006410E1" w:rsidP="00995BE6">
            <w:pPr>
              <w:spacing w:before="120" w:after="120"/>
              <w:jc w:val="center"/>
              <w:rPr>
                <w:sz w:val="16"/>
                <w:szCs w:val="16"/>
                <w:highlight w:val="yellow"/>
              </w:rPr>
            </w:pPr>
            <w:r w:rsidRPr="0049703B">
              <w:rPr>
                <w:sz w:val="16"/>
                <w:szCs w:val="16"/>
              </w:rPr>
              <w:t>E/I</w:t>
            </w:r>
          </w:p>
        </w:tc>
        <w:tc>
          <w:tcPr>
            <w:tcW w:w="1758" w:type="dxa"/>
          </w:tcPr>
          <w:p w14:paraId="7BD6907B" w14:textId="77777777" w:rsidR="006410E1" w:rsidRPr="0049703B" w:rsidRDefault="006410E1" w:rsidP="00995BE6">
            <w:pPr>
              <w:spacing w:before="120" w:after="120"/>
              <w:jc w:val="center"/>
              <w:rPr>
                <w:sz w:val="16"/>
                <w:szCs w:val="16"/>
                <w:highlight w:val="yellow"/>
              </w:rPr>
            </w:pPr>
            <w:r w:rsidRPr="0049703B">
              <w:rPr>
                <w:sz w:val="16"/>
                <w:szCs w:val="16"/>
              </w:rPr>
              <w:t>E</w:t>
            </w:r>
            <w:r w:rsidRPr="0049703B">
              <w:rPr>
                <w:rStyle w:val="Loppuviitteenviite"/>
                <w:sz w:val="16"/>
                <w:szCs w:val="16"/>
              </w:rPr>
              <w:endnoteReference w:id="19"/>
            </w:r>
            <w:r w:rsidRPr="0049703B">
              <w:rPr>
                <w:sz w:val="16"/>
                <w:szCs w:val="16"/>
              </w:rPr>
              <w:t>/I</w:t>
            </w:r>
          </w:p>
        </w:tc>
      </w:tr>
      <w:tr w:rsidR="006410E1" w14:paraId="5CBEFCB2" w14:textId="77777777" w:rsidTr="00995BE6">
        <w:trPr>
          <w:cantSplit/>
          <w:trHeight w:val="510"/>
          <w:jc w:val="center"/>
        </w:trPr>
        <w:tc>
          <w:tcPr>
            <w:tcW w:w="695" w:type="dxa"/>
          </w:tcPr>
          <w:p w14:paraId="308760BD" w14:textId="77777777" w:rsidR="006410E1" w:rsidRPr="00FE7FBF" w:rsidRDefault="006410E1" w:rsidP="00995BE6">
            <w:pPr>
              <w:spacing w:before="120" w:after="120"/>
              <w:rPr>
                <w:sz w:val="16"/>
                <w:szCs w:val="16"/>
              </w:rPr>
            </w:pPr>
            <w:r>
              <w:rPr>
                <w:sz w:val="16"/>
                <w:szCs w:val="16"/>
              </w:rPr>
              <w:t>53</w:t>
            </w:r>
          </w:p>
        </w:tc>
        <w:tc>
          <w:tcPr>
            <w:tcW w:w="2380" w:type="dxa"/>
          </w:tcPr>
          <w:p w14:paraId="5496F51F" w14:textId="77777777" w:rsidR="006410E1" w:rsidRDefault="006410E1" w:rsidP="00995BE6">
            <w:pPr>
              <w:spacing w:before="120" w:after="120"/>
              <w:rPr>
                <w:sz w:val="16"/>
                <w:szCs w:val="16"/>
              </w:rPr>
            </w:pPr>
            <w:r>
              <w:rPr>
                <w:sz w:val="16"/>
                <w:szCs w:val="16"/>
              </w:rPr>
              <w:t>Ohjattavuus, kaarreajo-ominaisuudet ja kääntyvyys</w:t>
            </w:r>
          </w:p>
        </w:tc>
        <w:tc>
          <w:tcPr>
            <w:tcW w:w="1488" w:type="dxa"/>
          </w:tcPr>
          <w:p w14:paraId="3E468486"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3256CF7D" w14:textId="77777777" w:rsidR="006410E1" w:rsidRPr="00E149AE" w:rsidRDefault="006410E1" w:rsidP="00995BE6">
            <w:pPr>
              <w:spacing w:before="120" w:after="120"/>
              <w:jc w:val="center"/>
              <w:rPr>
                <w:sz w:val="16"/>
                <w:szCs w:val="16"/>
              </w:rPr>
            </w:pPr>
            <w:r>
              <w:rPr>
                <w:sz w:val="16"/>
                <w:szCs w:val="16"/>
              </w:rPr>
              <w:t>C</w:t>
            </w:r>
          </w:p>
        </w:tc>
        <w:tc>
          <w:tcPr>
            <w:tcW w:w="1758" w:type="dxa"/>
          </w:tcPr>
          <w:p w14:paraId="4762BAD6" w14:textId="77777777" w:rsidR="006410E1" w:rsidRPr="00FE7FBF" w:rsidRDefault="006410E1" w:rsidP="00995BE6">
            <w:pPr>
              <w:spacing w:before="120" w:after="120"/>
              <w:jc w:val="center"/>
              <w:rPr>
                <w:sz w:val="16"/>
                <w:szCs w:val="16"/>
              </w:rPr>
            </w:pPr>
            <w:r>
              <w:rPr>
                <w:sz w:val="16"/>
                <w:szCs w:val="16"/>
              </w:rPr>
              <w:t>C</w:t>
            </w:r>
          </w:p>
        </w:tc>
        <w:tc>
          <w:tcPr>
            <w:tcW w:w="1758" w:type="dxa"/>
          </w:tcPr>
          <w:p w14:paraId="31A68813" w14:textId="77777777" w:rsidR="006410E1" w:rsidRPr="00596BCB" w:rsidRDefault="006410E1" w:rsidP="00995BE6">
            <w:pPr>
              <w:spacing w:before="120" w:after="120"/>
              <w:jc w:val="center"/>
              <w:rPr>
                <w:sz w:val="16"/>
                <w:szCs w:val="16"/>
                <w:highlight w:val="yellow"/>
              </w:rPr>
            </w:pPr>
            <w:r w:rsidRPr="003854EA">
              <w:rPr>
                <w:sz w:val="16"/>
                <w:szCs w:val="16"/>
              </w:rPr>
              <w:t>E</w:t>
            </w:r>
          </w:p>
        </w:tc>
      </w:tr>
      <w:tr w:rsidR="006410E1" w14:paraId="285022D4" w14:textId="77777777" w:rsidTr="00995BE6">
        <w:trPr>
          <w:cantSplit/>
          <w:trHeight w:val="510"/>
          <w:jc w:val="center"/>
        </w:trPr>
        <w:tc>
          <w:tcPr>
            <w:tcW w:w="695" w:type="dxa"/>
          </w:tcPr>
          <w:p w14:paraId="25F1108F" w14:textId="77777777" w:rsidR="006410E1" w:rsidRPr="00FE7FBF" w:rsidRDefault="006410E1" w:rsidP="00995BE6">
            <w:pPr>
              <w:spacing w:before="120" w:after="120"/>
              <w:rPr>
                <w:sz w:val="16"/>
                <w:szCs w:val="16"/>
              </w:rPr>
            </w:pPr>
            <w:r>
              <w:rPr>
                <w:sz w:val="16"/>
                <w:szCs w:val="16"/>
              </w:rPr>
              <w:t>54</w:t>
            </w:r>
          </w:p>
        </w:tc>
        <w:tc>
          <w:tcPr>
            <w:tcW w:w="2380" w:type="dxa"/>
          </w:tcPr>
          <w:p w14:paraId="2C14F3E6" w14:textId="77777777" w:rsidR="006410E1" w:rsidRDefault="006410E1" w:rsidP="00995BE6">
            <w:pPr>
              <w:spacing w:before="120" w:after="120"/>
              <w:rPr>
                <w:sz w:val="16"/>
                <w:szCs w:val="16"/>
              </w:rPr>
            </w:pPr>
            <w:r w:rsidRPr="00971DBA">
              <w:rPr>
                <w:sz w:val="16"/>
                <w:szCs w:val="16"/>
              </w:rPr>
              <w:t>Ajoneuvon suurimman nopeuden</w:t>
            </w:r>
            <w:r>
              <w:rPr>
                <w:sz w:val="16"/>
                <w:szCs w:val="16"/>
              </w:rPr>
              <w:t xml:space="preserve"> rajoittamista koskeva kilpi</w:t>
            </w:r>
          </w:p>
        </w:tc>
        <w:tc>
          <w:tcPr>
            <w:tcW w:w="1488" w:type="dxa"/>
          </w:tcPr>
          <w:p w14:paraId="3ADD9001"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60EA3AD9"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14E0716C"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016C06DE" w14:textId="77777777" w:rsidR="006410E1" w:rsidRPr="00596BCB" w:rsidRDefault="006410E1" w:rsidP="00995BE6">
            <w:pPr>
              <w:spacing w:before="120" w:after="120"/>
              <w:jc w:val="center"/>
              <w:rPr>
                <w:sz w:val="16"/>
                <w:szCs w:val="16"/>
                <w:highlight w:val="yellow"/>
              </w:rPr>
            </w:pPr>
            <w:r w:rsidRPr="003854EA">
              <w:rPr>
                <w:sz w:val="16"/>
                <w:szCs w:val="16"/>
              </w:rPr>
              <w:t>ei sovelleta</w:t>
            </w:r>
          </w:p>
        </w:tc>
      </w:tr>
      <w:tr w:rsidR="006410E1" w14:paraId="55406B73" w14:textId="77777777" w:rsidTr="00995BE6">
        <w:trPr>
          <w:cantSplit/>
          <w:trHeight w:val="510"/>
          <w:jc w:val="center"/>
        </w:trPr>
        <w:tc>
          <w:tcPr>
            <w:tcW w:w="695" w:type="dxa"/>
          </w:tcPr>
          <w:p w14:paraId="2554F0FE" w14:textId="77777777" w:rsidR="006410E1" w:rsidRPr="00FE7FBF" w:rsidRDefault="006410E1" w:rsidP="00995BE6">
            <w:pPr>
              <w:spacing w:before="120" w:after="120"/>
              <w:rPr>
                <w:sz w:val="16"/>
                <w:szCs w:val="16"/>
              </w:rPr>
            </w:pPr>
            <w:r>
              <w:rPr>
                <w:sz w:val="16"/>
                <w:szCs w:val="16"/>
              </w:rPr>
              <w:t>55</w:t>
            </w:r>
          </w:p>
        </w:tc>
        <w:tc>
          <w:tcPr>
            <w:tcW w:w="2380" w:type="dxa"/>
          </w:tcPr>
          <w:p w14:paraId="46ADF450" w14:textId="77777777" w:rsidR="006410E1" w:rsidRPr="00971DBA" w:rsidRDefault="006410E1" w:rsidP="00995BE6">
            <w:pPr>
              <w:spacing w:before="120" w:after="120"/>
              <w:rPr>
                <w:sz w:val="16"/>
                <w:szCs w:val="16"/>
              </w:rPr>
            </w:pPr>
            <w:r w:rsidRPr="00971DBA">
              <w:rPr>
                <w:sz w:val="16"/>
                <w:szCs w:val="16"/>
              </w:rPr>
              <w:t>Ajoneuvoss</w:t>
            </w:r>
            <w:r>
              <w:rPr>
                <w:sz w:val="16"/>
                <w:szCs w:val="16"/>
              </w:rPr>
              <w:t>a matkustavien turvajärjestelmät</w:t>
            </w:r>
            <w:r w:rsidRPr="00971DBA">
              <w:rPr>
                <w:sz w:val="16"/>
                <w:szCs w:val="16"/>
              </w:rPr>
              <w:t>, kuten ajoneu</w:t>
            </w:r>
            <w:r>
              <w:rPr>
                <w:sz w:val="16"/>
                <w:szCs w:val="16"/>
              </w:rPr>
              <w:t>von sisävarusteet</w:t>
            </w:r>
            <w:r w:rsidRPr="00971DBA">
              <w:rPr>
                <w:sz w:val="16"/>
                <w:szCs w:val="16"/>
              </w:rPr>
              <w:t xml:space="preserve"> ja ajoneu</w:t>
            </w:r>
            <w:r>
              <w:rPr>
                <w:sz w:val="16"/>
                <w:szCs w:val="16"/>
              </w:rPr>
              <w:t>von ovet</w:t>
            </w:r>
          </w:p>
        </w:tc>
        <w:tc>
          <w:tcPr>
            <w:tcW w:w="1488" w:type="dxa"/>
          </w:tcPr>
          <w:p w14:paraId="1A826D74"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18ADC8C5" w14:textId="77777777" w:rsidR="006410E1" w:rsidRPr="00E149AE" w:rsidRDefault="006410E1" w:rsidP="00995BE6">
            <w:pPr>
              <w:spacing w:before="120" w:after="120"/>
              <w:jc w:val="center"/>
              <w:rPr>
                <w:sz w:val="16"/>
                <w:szCs w:val="16"/>
              </w:rPr>
            </w:pPr>
            <w:r>
              <w:rPr>
                <w:sz w:val="16"/>
                <w:szCs w:val="16"/>
              </w:rPr>
              <w:t>C</w:t>
            </w:r>
          </w:p>
        </w:tc>
        <w:tc>
          <w:tcPr>
            <w:tcW w:w="1758" w:type="dxa"/>
          </w:tcPr>
          <w:p w14:paraId="5DFBE7EF" w14:textId="77777777" w:rsidR="006410E1" w:rsidRPr="0049703B" w:rsidRDefault="006410E1" w:rsidP="00995BE6">
            <w:pPr>
              <w:spacing w:before="120" w:after="120"/>
              <w:jc w:val="center"/>
              <w:rPr>
                <w:sz w:val="16"/>
                <w:szCs w:val="16"/>
              </w:rPr>
            </w:pPr>
            <w:r w:rsidRPr="0049703B">
              <w:rPr>
                <w:sz w:val="16"/>
                <w:szCs w:val="16"/>
              </w:rPr>
              <w:t>E</w:t>
            </w:r>
          </w:p>
        </w:tc>
        <w:tc>
          <w:tcPr>
            <w:tcW w:w="1758" w:type="dxa"/>
          </w:tcPr>
          <w:p w14:paraId="23FDA8C6" w14:textId="77777777" w:rsidR="006410E1" w:rsidRPr="00596BCB" w:rsidRDefault="006410E1" w:rsidP="00995BE6">
            <w:pPr>
              <w:spacing w:before="120" w:after="120"/>
              <w:jc w:val="center"/>
              <w:rPr>
                <w:sz w:val="16"/>
                <w:szCs w:val="16"/>
                <w:highlight w:val="yellow"/>
              </w:rPr>
            </w:pPr>
            <w:r w:rsidRPr="003854EA">
              <w:rPr>
                <w:sz w:val="16"/>
                <w:szCs w:val="16"/>
              </w:rPr>
              <w:t>E</w:t>
            </w:r>
          </w:p>
        </w:tc>
      </w:tr>
      <w:tr w:rsidR="006410E1" w14:paraId="69703AC8" w14:textId="77777777" w:rsidTr="00995BE6">
        <w:trPr>
          <w:cantSplit/>
          <w:trHeight w:val="510"/>
          <w:jc w:val="center"/>
        </w:trPr>
        <w:tc>
          <w:tcPr>
            <w:tcW w:w="695" w:type="dxa"/>
          </w:tcPr>
          <w:p w14:paraId="23670B79" w14:textId="77777777" w:rsidR="006410E1" w:rsidRPr="00FE7FBF" w:rsidRDefault="006410E1" w:rsidP="00995BE6">
            <w:pPr>
              <w:spacing w:before="120" w:after="120"/>
              <w:rPr>
                <w:sz w:val="16"/>
                <w:szCs w:val="16"/>
              </w:rPr>
            </w:pPr>
            <w:r>
              <w:rPr>
                <w:sz w:val="16"/>
                <w:szCs w:val="16"/>
              </w:rPr>
              <w:t>56</w:t>
            </w:r>
          </w:p>
        </w:tc>
        <w:tc>
          <w:tcPr>
            <w:tcW w:w="2380" w:type="dxa"/>
          </w:tcPr>
          <w:p w14:paraId="432FDBA0" w14:textId="77777777" w:rsidR="006410E1" w:rsidRPr="00971DBA" w:rsidRDefault="006410E1" w:rsidP="00995BE6">
            <w:pPr>
              <w:spacing w:before="120" w:after="120"/>
              <w:rPr>
                <w:sz w:val="16"/>
                <w:szCs w:val="16"/>
              </w:rPr>
            </w:pPr>
            <w:r>
              <w:rPr>
                <w:sz w:val="16"/>
                <w:szCs w:val="16"/>
              </w:rPr>
              <w:t>Ajoneuvon rakenteellinen</w:t>
            </w:r>
            <w:r w:rsidRPr="00971DBA">
              <w:rPr>
                <w:sz w:val="16"/>
                <w:szCs w:val="16"/>
              </w:rPr>
              <w:t xml:space="preserve"> kestävyy</w:t>
            </w:r>
            <w:r>
              <w:rPr>
                <w:sz w:val="16"/>
                <w:szCs w:val="16"/>
              </w:rPr>
              <w:t>s</w:t>
            </w:r>
          </w:p>
        </w:tc>
        <w:tc>
          <w:tcPr>
            <w:tcW w:w="1488" w:type="dxa"/>
          </w:tcPr>
          <w:p w14:paraId="1E096B95" w14:textId="77777777" w:rsidR="006410E1" w:rsidRPr="008F1522" w:rsidRDefault="006410E1" w:rsidP="00995BE6">
            <w:pPr>
              <w:spacing w:before="120" w:after="120"/>
              <w:rPr>
                <w:sz w:val="16"/>
                <w:szCs w:val="16"/>
              </w:rPr>
            </w:pPr>
            <w:r w:rsidRPr="008F1522">
              <w:rPr>
                <w:sz w:val="16"/>
                <w:szCs w:val="16"/>
              </w:rPr>
              <w:t>(EU) N:o 3/2014</w:t>
            </w:r>
          </w:p>
        </w:tc>
        <w:tc>
          <w:tcPr>
            <w:tcW w:w="1815" w:type="dxa"/>
          </w:tcPr>
          <w:p w14:paraId="6A710087" w14:textId="77777777" w:rsidR="006410E1" w:rsidRPr="00E149AE" w:rsidRDefault="006410E1" w:rsidP="00995BE6">
            <w:pPr>
              <w:spacing w:before="120" w:after="120"/>
              <w:jc w:val="center"/>
              <w:rPr>
                <w:sz w:val="16"/>
                <w:szCs w:val="16"/>
              </w:rPr>
            </w:pPr>
            <w:r>
              <w:rPr>
                <w:sz w:val="16"/>
                <w:szCs w:val="16"/>
              </w:rPr>
              <w:t>B</w:t>
            </w:r>
          </w:p>
        </w:tc>
        <w:tc>
          <w:tcPr>
            <w:tcW w:w="1758" w:type="dxa"/>
          </w:tcPr>
          <w:p w14:paraId="0C2E2D3D" w14:textId="77777777" w:rsidR="006410E1" w:rsidRPr="00FE7FBF" w:rsidRDefault="006410E1" w:rsidP="00995BE6">
            <w:pPr>
              <w:spacing w:before="120" w:after="120"/>
              <w:jc w:val="center"/>
              <w:rPr>
                <w:sz w:val="16"/>
                <w:szCs w:val="16"/>
              </w:rPr>
            </w:pPr>
            <w:r>
              <w:rPr>
                <w:sz w:val="16"/>
                <w:szCs w:val="16"/>
              </w:rPr>
              <w:t>C</w:t>
            </w:r>
          </w:p>
        </w:tc>
        <w:tc>
          <w:tcPr>
            <w:tcW w:w="1758" w:type="dxa"/>
          </w:tcPr>
          <w:p w14:paraId="628A29BE" w14:textId="77777777" w:rsidR="006410E1" w:rsidRPr="00596BCB" w:rsidRDefault="006410E1" w:rsidP="00995BE6">
            <w:pPr>
              <w:spacing w:before="120" w:after="120"/>
              <w:jc w:val="center"/>
              <w:rPr>
                <w:sz w:val="16"/>
                <w:szCs w:val="16"/>
                <w:highlight w:val="yellow"/>
              </w:rPr>
            </w:pPr>
            <w:r w:rsidRPr="003854EA">
              <w:rPr>
                <w:sz w:val="16"/>
                <w:szCs w:val="16"/>
              </w:rPr>
              <w:t>C</w:t>
            </w:r>
          </w:p>
        </w:tc>
      </w:tr>
      <w:tr w:rsidR="006410E1" w14:paraId="40D22EF9" w14:textId="77777777" w:rsidTr="00995BE6">
        <w:trPr>
          <w:cantSplit/>
          <w:trHeight w:val="510"/>
          <w:jc w:val="center"/>
        </w:trPr>
        <w:tc>
          <w:tcPr>
            <w:tcW w:w="695" w:type="dxa"/>
          </w:tcPr>
          <w:p w14:paraId="118C05EB" w14:textId="77777777" w:rsidR="006410E1" w:rsidRPr="00FE7FBF" w:rsidRDefault="006410E1" w:rsidP="00995BE6">
            <w:pPr>
              <w:spacing w:before="120" w:after="120"/>
              <w:rPr>
                <w:sz w:val="16"/>
                <w:szCs w:val="16"/>
              </w:rPr>
            </w:pPr>
            <w:r>
              <w:rPr>
                <w:sz w:val="16"/>
                <w:szCs w:val="16"/>
              </w:rPr>
              <w:t>57</w:t>
            </w:r>
          </w:p>
        </w:tc>
        <w:tc>
          <w:tcPr>
            <w:tcW w:w="2380" w:type="dxa"/>
          </w:tcPr>
          <w:p w14:paraId="43CBB421" w14:textId="77777777" w:rsidR="006410E1" w:rsidRDefault="006410E1" w:rsidP="00995BE6">
            <w:pPr>
              <w:spacing w:before="120" w:after="120"/>
              <w:rPr>
                <w:sz w:val="16"/>
                <w:szCs w:val="16"/>
              </w:rPr>
            </w:pPr>
            <w:r>
              <w:rPr>
                <w:sz w:val="16"/>
                <w:szCs w:val="16"/>
              </w:rPr>
              <w:t>Kuormalavat</w:t>
            </w:r>
          </w:p>
        </w:tc>
        <w:tc>
          <w:tcPr>
            <w:tcW w:w="1488" w:type="dxa"/>
          </w:tcPr>
          <w:p w14:paraId="78CA32D2" w14:textId="77777777" w:rsidR="006410E1"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000CA485" w14:textId="77777777" w:rsidR="006410E1" w:rsidRPr="00E149AE" w:rsidRDefault="006410E1" w:rsidP="00995BE6">
            <w:pPr>
              <w:spacing w:before="120" w:after="120"/>
              <w:jc w:val="center"/>
              <w:rPr>
                <w:sz w:val="16"/>
                <w:szCs w:val="16"/>
              </w:rPr>
            </w:pPr>
            <w:r>
              <w:rPr>
                <w:sz w:val="16"/>
                <w:szCs w:val="16"/>
              </w:rPr>
              <w:t>C</w:t>
            </w:r>
          </w:p>
        </w:tc>
        <w:tc>
          <w:tcPr>
            <w:tcW w:w="1758" w:type="dxa"/>
          </w:tcPr>
          <w:p w14:paraId="00102A1C" w14:textId="77777777" w:rsidR="006410E1" w:rsidRPr="00FE7FBF" w:rsidRDefault="006410E1" w:rsidP="00995BE6">
            <w:pPr>
              <w:spacing w:before="120" w:after="120"/>
              <w:jc w:val="center"/>
              <w:rPr>
                <w:sz w:val="16"/>
                <w:szCs w:val="16"/>
              </w:rPr>
            </w:pPr>
            <w:r>
              <w:rPr>
                <w:sz w:val="16"/>
                <w:szCs w:val="16"/>
              </w:rPr>
              <w:t>C</w:t>
            </w:r>
          </w:p>
        </w:tc>
        <w:tc>
          <w:tcPr>
            <w:tcW w:w="1758" w:type="dxa"/>
          </w:tcPr>
          <w:p w14:paraId="072C1299" w14:textId="77777777" w:rsidR="006410E1" w:rsidRPr="00596BCB" w:rsidRDefault="006410E1" w:rsidP="00995BE6">
            <w:pPr>
              <w:spacing w:before="120" w:after="120"/>
              <w:jc w:val="center"/>
              <w:rPr>
                <w:sz w:val="16"/>
                <w:szCs w:val="16"/>
                <w:highlight w:val="yellow"/>
              </w:rPr>
            </w:pPr>
            <w:r w:rsidRPr="003854EA">
              <w:rPr>
                <w:sz w:val="16"/>
                <w:szCs w:val="16"/>
              </w:rPr>
              <w:t>E</w:t>
            </w:r>
          </w:p>
        </w:tc>
      </w:tr>
      <w:tr w:rsidR="006410E1" w14:paraId="53DAC9B7" w14:textId="77777777" w:rsidTr="00995BE6">
        <w:trPr>
          <w:cantSplit/>
          <w:trHeight w:val="510"/>
          <w:jc w:val="center"/>
        </w:trPr>
        <w:tc>
          <w:tcPr>
            <w:tcW w:w="695" w:type="dxa"/>
          </w:tcPr>
          <w:p w14:paraId="5A60DD0E" w14:textId="77777777" w:rsidR="006410E1" w:rsidRPr="00FE7FBF" w:rsidRDefault="006410E1" w:rsidP="00995BE6">
            <w:pPr>
              <w:spacing w:before="120" w:after="120"/>
              <w:rPr>
                <w:sz w:val="16"/>
                <w:szCs w:val="16"/>
              </w:rPr>
            </w:pPr>
            <w:r>
              <w:rPr>
                <w:sz w:val="16"/>
                <w:szCs w:val="16"/>
              </w:rPr>
              <w:t>58</w:t>
            </w:r>
          </w:p>
        </w:tc>
        <w:tc>
          <w:tcPr>
            <w:tcW w:w="2380" w:type="dxa"/>
          </w:tcPr>
          <w:p w14:paraId="510D42E4" w14:textId="77777777" w:rsidR="006410E1" w:rsidRDefault="006410E1" w:rsidP="00995BE6">
            <w:pPr>
              <w:spacing w:before="120" w:after="120"/>
              <w:rPr>
                <w:sz w:val="16"/>
                <w:szCs w:val="16"/>
              </w:rPr>
            </w:pPr>
            <w:r>
              <w:rPr>
                <w:sz w:val="16"/>
                <w:szCs w:val="16"/>
              </w:rPr>
              <w:t>Ajoneuvon sisäinen</w:t>
            </w:r>
            <w:r w:rsidRPr="005433EA">
              <w:rPr>
                <w:sz w:val="16"/>
                <w:szCs w:val="16"/>
              </w:rPr>
              <w:t xml:space="preserve"> valvontajärjestelmä</w:t>
            </w:r>
            <w:r>
              <w:rPr>
                <w:sz w:val="16"/>
                <w:szCs w:val="16"/>
              </w:rPr>
              <w:t xml:space="preserve"> (OBD-järjestelmä)</w:t>
            </w:r>
          </w:p>
        </w:tc>
        <w:tc>
          <w:tcPr>
            <w:tcW w:w="1488" w:type="dxa"/>
          </w:tcPr>
          <w:p w14:paraId="04CC18BF" w14:textId="77777777" w:rsidR="006410E1"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24DE0ACA" w14:textId="77777777" w:rsidR="006410E1" w:rsidRPr="00E149AE" w:rsidRDefault="006410E1" w:rsidP="00995BE6">
            <w:pPr>
              <w:spacing w:before="120" w:after="120"/>
              <w:jc w:val="center"/>
              <w:rPr>
                <w:sz w:val="16"/>
                <w:szCs w:val="16"/>
              </w:rPr>
            </w:pPr>
            <w:r>
              <w:rPr>
                <w:sz w:val="16"/>
                <w:szCs w:val="16"/>
              </w:rPr>
              <w:t>B</w:t>
            </w:r>
          </w:p>
        </w:tc>
        <w:tc>
          <w:tcPr>
            <w:tcW w:w="1758" w:type="dxa"/>
          </w:tcPr>
          <w:p w14:paraId="7550B215" w14:textId="77777777" w:rsidR="006410E1" w:rsidRPr="00FE7FBF" w:rsidRDefault="006410E1" w:rsidP="00995BE6">
            <w:pPr>
              <w:spacing w:before="120" w:after="120"/>
              <w:jc w:val="center"/>
              <w:rPr>
                <w:sz w:val="16"/>
                <w:szCs w:val="16"/>
              </w:rPr>
            </w:pPr>
            <w:r>
              <w:rPr>
                <w:sz w:val="16"/>
                <w:szCs w:val="16"/>
              </w:rPr>
              <w:t>C</w:t>
            </w:r>
            <w:r w:rsidRPr="0049703B">
              <w:rPr>
                <w:sz w:val="16"/>
                <w:szCs w:val="16"/>
              </w:rPr>
              <w:t>/I</w:t>
            </w:r>
          </w:p>
        </w:tc>
        <w:tc>
          <w:tcPr>
            <w:tcW w:w="1758" w:type="dxa"/>
          </w:tcPr>
          <w:p w14:paraId="33CCD381" w14:textId="77777777" w:rsidR="006410E1" w:rsidRPr="00596BCB" w:rsidRDefault="006410E1" w:rsidP="00995BE6">
            <w:pPr>
              <w:spacing w:before="120" w:after="120"/>
              <w:jc w:val="center"/>
              <w:rPr>
                <w:sz w:val="16"/>
                <w:szCs w:val="16"/>
                <w:highlight w:val="yellow"/>
              </w:rPr>
            </w:pPr>
            <w:r w:rsidRPr="003854EA">
              <w:rPr>
                <w:sz w:val="16"/>
                <w:szCs w:val="16"/>
              </w:rPr>
              <w:t>ei sovelleta</w:t>
            </w:r>
          </w:p>
        </w:tc>
      </w:tr>
      <w:tr w:rsidR="006410E1" w14:paraId="7553773C" w14:textId="77777777" w:rsidTr="00995BE6">
        <w:trPr>
          <w:cantSplit/>
          <w:trHeight w:val="510"/>
          <w:jc w:val="center"/>
        </w:trPr>
        <w:tc>
          <w:tcPr>
            <w:tcW w:w="695" w:type="dxa"/>
          </w:tcPr>
          <w:p w14:paraId="0B7940C2" w14:textId="77777777" w:rsidR="006410E1" w:rsidRPr="00FE7FBF" w:rsidRDefault="006410E1" w:rsidP="00995BE6">
            <w:pPr>
              <w:spacing w:before="120" w:after="120"/>
              <w:rPr>
                <w:sz w:val="16"/>
                <w:szCs w:val="16"/>
              </w:rPr>
            </w:pPr>
            <w:r>
              <w:rPr>
                <w:sz w:val="16"/>
                <w:szCs w:val="16"/>
              </w:rPr>
              <w:t>59</w:t>
            </w:r>
          </w:p>
        </w:tc>
        <w:tc>
          <w:tcPr>
            <w:tcW w:w="2380" w:type="dxa"/>
          </w:tcPr>
          <w:p w14:paraId="45B60CB2" w14:textId="77777777" w:rsidR="006410E1" w:rsidRDefault="006410E1" w:rsidP="00995BE6">
            <w:pPr>
              <w:spacing w:before="120" w:after="120"/>
              <w:rPr>
                <w:sz w:val="16"/>
                <w:szCs w:val="16"/>
              </w:rPr>
            </w:pPr>
            <w:r w:rsidRPr="005433EA">
              <w:rPr>
                <w:sz w:val="16"/>
                <w:szCs w:val="16"/>
              </w:rPr>
              <w:t>Korjaamiseen ja huoltamiseen tarvittavien tietojen saatavuu</w:t>
            </w:r>
            <w:r>
              <w:rPr>
                <w:sz w:val="16"/>
                <w:szCs w:val="16"/>
              </w:rPr>
              <w:t>s</w:t>
            </w:r>
          </w:p>
        </w:tc>
        <w:tc>
          <w:tcPr>
            <w:tcW w:w="1488" w:type="dxa"/>
          </w:tcPr>
          <w:p w14:paraId="7411E7AC" w14:textId="77777777" w:rsidR="006410E1" w:rsidRDefault="006410E1" w:rsidP="00995BE6">
            <w:pPr>
              <w:spacing w:before="120" w:after="120"/>
              <w:rPr>
                <w:sz w:val="16"/>
                <w:szCs w:val="16"/>
              </w:rPr>
            </w:pPr>
            <w:r>
              <w:rPr>
                <w:sz w:val="16"/>
                <w:szCs w:val="16"/>
              </w:rPr>
              <w:t>(EU) N:o 44</w:t>
            </w:r>
            <w:r w:rsidRPr="008F1522">
              <w:rPr>
                <w:sz w:val="16"/>
                <w:szCs w:val="16"/>
              </w:rPr>
              <w:t>/2014</w:t>
            </w:r>
          </w:p>
        </w:tc>
        <w:tc>
          <w:tcPr>
            <w:tcW w:w="1815" w:type="dxa"/>
          </w:tcPr>
          <w:p w14:paraId="6DF1979C" w14:textId="77777777" w:rsidR="006410E1" w:rsidRPr="00E149AE" w:rsidRDefault="006410E1" w:rsidP="00995BE6">
            <w:pPr>
              <w:spacing w:before="120" w:after="120"/>
              <w:jc w:val="center"/>
              <w:rPr>
                <w:sz w:val="16"/>
                <w:szCs w:val="16"/>
              </w:rPr>
            </w:pPr>
            <w:r>
              <w:rPr>
                <w:sz w:val="16"/>
                <w:szCs w:val="16"/>
              </w:rPr>
              <w:t>ei sovelleta</w:t>
            </w:r>
          </w:p>
        </w:tc>
        <w:tc>
          <w:tcPr>
            <w:tcW w:w="1758" w:type="dxa"/>
          </w:tcPr>
          <w:p w14:paraId="68522BB0" w14:textId="77777777" w:rsidR="006410E1" w:rsidRPr="00FE7FBF" w:rsidRDefault="006410E1" w:rsidP="00995BE6">
            <w:pPr>
              <w:spacing w:before="120" w:after="120"/>
              <w:jc w:val="center"/>
              <w:rPr>
                <w:sz w:val="16"/>
                <w:szCs w:val="16"/>
              </w:rPr>
            </w:pPr>
            <w:r>
              <w:rPr>
                <w:sz w:val="16"/>
                <w:szCs w:val="16"/>
              </w:rPr>
              <w:t>ei sovelleta</w:t>
            </w:r>
          </w:p>
        </w:tc>
        <w:tc>
          <w:tcPr>
            <w:tcW w:w="1758" w:type="dxa"/>
          </w:tcPr>
          <w:p w14:paraId="3362EE0F" w14:textId="77777777" w:rsidR="006410E1" w:rsidRPr="00596BCB" w:rsidRDefault="006410E1" w:rsidP="00995BE6">
            <w:pPr>
              <w:spacing w:before="120" w:after="120"/>
              <w:jc w:val="center"/>
              <w:rPr>
                <w:sz w:val="16"/>
                <w:szCs w:val="16"/>
                <w:highlight w:val="yellow"/>
              </w:rPr>
            </w:pPr>
            <w:r w:rsidRPr="003854EA">
              <w:rPr>
                <w:sz w:val="16"/>
                <w:szCs w:val="16"/>
              </w:rPr>
              <w:t>ei sovelleta</w:t>
            </w:r>
          </w:p>
        </w:tc>
      </w:tr>
    </w:tbl>
    <w:p w14:paraId="117CA72F" w14:textId="02F9FA2B" w:rsidR="00327422" w:rsidRDefault="00327422" w:rsidP="00327422">
      <w:pPr>
        <w:pStyle w:val="Leipteksti"/>
      </w:pPr>
      <w:r>
        <w:t>X: Hyväksynnän hakijan toimittamalla ETA-valtion tai Ahvenanmaan maakunnan hyväksyntäviranomaisen myöntämällä EY- tai EU-tyyppihyväksyntätodistuksella, asianomaista E-sääntöä soveltavan valtion hyväksyntäviranomaisen myöntämällä E-tyyppi-hyväksyntätodistuksella tai näiden todistusten mukaista hyväksyntää osoittavalla hyväksymismerkinnällä.</w:t>
      </w:r>
    </w:p>
    <w:p w14:paraId="7626826C" w14:textId="7B7177B7" w:rsidR="00327422" w:rsidRDefault="00327422" w:rsidP="00327422">
      <w:pPr>
        <w:pStyle w:val="Leipteksti"/>
      </w:pPr>
      <w:r>
        <w:t>A: Nimetyn tutkimuslaitoksen tai muun ETA-valtion ilmoittaman tutkimuslaitoksen pätevyysaluettaan vastaavalla selvityksellä.</w:t>
      </w:r>
    </w:p>
    <w:p w14:paraId="3E666CF5" w14:textId="77777777" w:rsidR="00327422" w:rsidRDefault="00327422" w:rsidP="00327422">
      <w:pPr>
        <w:pStyle w:val="Leipteksti"/>
      </w:pPr>
      <w:r>
        <w:t>H: Hyväksytyn asiantuntijan pätevyysaluettaan vastaavalla selvityksellä.</w:t>
      </w:r>
    </w:p>
    <w:p w14:paraId="7A6ED96D" w14:textId="6D313659" w:rsidR="00327422" w:rsidRDefault="00327422" w:rsidP="00327422">
      <w:pPr>
        <w:pStyle w:val="Leipteksti"/>
      </w:pPr>
      <w:r>
        <w:t xml:space="preserve">B: Valmistajan </w:t>
      </w:r>
      <w:r w:rsidR="00D628F8">
        <w:t xml:space="preserve">tai valmistajan edustajan </w:t>
      </w:r>
      <w:r>
        <w:t>antamalla todistuksella, joka perustuu testeihin, laskelmiin tai mittauksiin; vaatimustenmukaisuuden osoittava yksityiskohtainen asiakirja on yksilöitävä todistuksessa ja esitettävä tarvittaessa hyväksynnän tai katsastuksen suorittajan pyynnöstä.</w:t>
      </w:r>
    </w:p>
    <w:p w14:paraId="0998366B" w14:textId="01DC3A33" w:rsidR="00327422" w:rsidRDefault="00327422" w:rsidP="00327422">
      <w:pPr>
        <w:pStyle w:val="Leipteksti"/>
      </w:pPr>
      <w:r>
        <w:lastRenderedPageBreak/>
        <w:t xml:space="preserve">C: Hakijan on hyväksynnän tai katsastuksen suorittajaa tyydyttävällä tavalla osoitettava, että </w:t>
      </w:r>
      <w:r w:rsidR="00B8059A">
        <w:t xml:space="preserve">säädetyt ja määrätyt </w:t>
      </w:r>
      <w:r>
        <w:t>keskeiset vaatimukset täyttyvät.</w:t>
      </w:r>
    </w:p>
    <w:p w14:paraId="2F6C5840" w14:textId="77777777" w:rsidR="00327422" w:rsidRDefault="00327422" w:rsidP="00327422">
      <w:pPr>
        <w:pStyle w:val="Leipteksti"/>
      </w:pPr>
      <w:r>
        <w:t>E: Hyväksynnän tai katsastuksen yhteydessä tehtävässä ajoneuvon tarkastuksessa.</w:t>
      </w:r>
    </w:p>
    <w:p w14:paraId="6A825D9F" w14:textId="5AB89300" w:rsidR="00327422" w:rsidRDefault="00327422" w:rsidP="00327422">
      <w:pPr>
        <w:pStyle w:val="Leipteksti"/>
      </w:pPr>
      <w:r>
        <w:t>I: Ajoneuvolle, joka on valmistettu suurina sarjoina yhdysvaltalaisia, japanilaisia, eteläkorealaisia tai kanadalaisia markkinoita varten, osoituksena vaatimusten täyttymisestä yksittäishyväksynnässä ja rekisteröintikatsastuksessa hyväksytään valmistajan tai toimivaltaisen viranomaisen selvitys siitä, että ajoneuvo täyttää kyseisen maan mallivuotta koskevat vaatimukset tai tätä ilmaiseva hyväksymismerkintä. Osoittamistapaa voi soveltaa myös muutetun ajoneuvon muuttamattomiin osiin, järjestelmiin ja erillisiin teknisiin yksiköihin.</w:t>
      </w:r>
    </w:p>
    <w:p w14:paraId="264E9CD1" w14:textId="32C61DB8" w:rsidR="00327422" w:rsidRDefault="00327422" w:rsidP="00327422">
      <w:pPr>
        <w:pStyle w:val="Leipteksti"/>
      </w:pPr>
      <w:r>
        <w:t>Vaihtoehtona taulukossa määritetylle vaatimustasolle hyväksytään myös ylempitasoinen osoittamistapa järjestyksessä X, A, H, B, C, E. Osoittamistapaa I sovelletaan vain sitä koskevan määritelmän mukaisiin ajoneuvoihin.</w:t>
      </w:r>
    </w:p>
    <w:p w14:paraId="30E2C1AA" w14:textId="32C2CD29" w:rsidR="00327422" w:rsidRDefault="00327422" w:rsidP="00327422">
      <w:pPr>
        <w:pStyle w:val="Leipteksti"/>
      </w:pPr>
      <w:r>
        <w:t>Muun kuin EY- tai EU-tyyppihyväksytyn ajoneuvon rekisteröinti- ja muutoskatsastuksessa ja EY- tai EU-tyyppihyväksytystä ajoneuvosta muutetun ajoneuvon rekisteröinti- ja muutoskatsastuksessa, saadaan vaatimuksenmukaisuuden osoittamisessa käyttää tuotannon vaatimustenmukaisuuden valvonnassa sovellettavia, direktiivissä tai EU-asetuksessa säädettyjä raja-arvoja.</w:t>
      </w:r>
    </w:p>
    <w:p w14:paraId="4EE11FC2" w14:textId="57D843A8" w:rsidR="00327422" w:rsidRDefault="005608CC" w:rsidP="00327422">
      <w:pPr>
        <w:pStyle w:val="Leipteksti"/>
      </w:pPr>
      <w:r>
        <w:t xml:space="preserve">Edellä </w:t>
      </w:r>
      <w:r w:rsidR="00327422">
        <w:t xml:space="preserve">20, 28 ja 37 </w:t>
      </w:r>
      <w:r>
        <w:t xml:space="preserve">kohtaa </w:t>
      </w:r>
      <w:r w:rsidR="00327422">
        <w:t>ei sovelleta sähkökäyttöiseen ajoneuvoon, jossa ei ole polttomoottoria. Pienitehoiseen mopoon sovelletaan 18, 19, 29, 32</w:t>
      </w:r>
      <w:r>
        <w:t>-</w:t>
      </w:r>
      <w:r w:rsidR="00327422">
        <w:t xml:space="preserve">34, 41, 43 ja 46 </w:t>
      </w:r>
      <w:r>
        <w:t xml:space="preserve">kohdan </w:t>
      </w:r>
      <w:r w:rsidR="00327422">
        <w:t>direktiiveissä säädettyjä poikkeuksia.</w:t>
      </w:r>
    </w:p>
    <w:p w14:paraId="2F9DB281" w14:textId="77777777" w:rsidR="00327422" w:rsidRPr="00B357E0" w:rsidRDefault="00327422" w:rsidP="00327422">
      <w:pPr>
        <w:pStyle w:val="Leipteksti"/>
      </w:pPr>
    </w:p>
    <w:sectPr w:rsidR="00327422" w:rsidRPr="00B357E0" w:rsidSect="00D6135C">
      <w:headerReference w:type="default" r:id="rId12"/>
      <w:headerReference w:type="first" r:id="rId13"/>
      <w:footerReference w:type="first" r:id="rId14"/>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22208" w14:textId="77777777" w:rsidR="001C2A0F" w:rsidRDefault="001C2A0F" w:rsidP="00E578A9">
      <w:pPr>
        <w:spacing w:after="0" w:line="240" w:lineRule="auto"/>
      </w:pPr>
      <w:r>
        <w:separator/>
      </w:r>
    </w:p>
  </w:endnote>
  <w:endnote w:type="continuationSeparator" w:id="0">
    <w:p w14:paraId="18A221E4" w14:textId="77777777" w:rsidR="001C2A0F" w:rsidRDefault="001C2A0F" w:rsidP="00E578A9">
      <w:pPr>
        <w:spacing w:after="0" w:line="240" w:lineRule="auto"/>
      </w:pPr>
      <w:r>
        <w:continuationSeparator/>
      </w:r>
    </w:p>
  </w:endnote>
  <w:endnote w:type="continuationNotice" w:id="1">
    <w:p w14:paraId="19C1A53E" w14:textId="77777777" w:rsidR="001C2A0F" w:rsidRDefault="001C2A0F">
      <w:pPr>
        <w:spacing w:after="0" w:line="240" w:lineRule="auto"/>
      </w:pPr>
    </w:p>
  </w:endnote>
  <w:endnote w:id="2">
    <w:p w14:paraId="1E122512" w14:textId="77777777"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Muun kuin metallista valmistetun tai muulle polttoaineelle kuin bensiinille rakennetun polttoainesäiliön osalta tulee osoittaa vastaavuus direktiivin </w:t>
      </w:r>
      <w:r>
        <w:rPr>
          <w:rFonts w:ascii="Verdana" w:hAnsi="Verdana"/>
          <w:sz w:val="16"/>
          <w:szCs w:val="16"/>
        </w:rPr>
        <w:t xml:space="preserve">tai EU-asetuksen </w:t>
      </w:r>
      <w:r w:rsidRPr="00B6695F">
        <w:rPr>
          <w:rFonts w:ascii="Verdana" w:hAnsi="Verdana"/>
          <w:sz w:val="16"/>
          <w:szCs w:val="16"/>
        </w:rPr>
        <w:t>vaatimuksiin.</w:t>
      </w:r>
    </w:p>
  </w:endnote>
  <w:endnote w:id="3">
    <w:p w14:paraId="3924E926" w14:textId="77777777"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Metallisen bensiinille rakennetun polttoainesäiliön osalta katsastaja tarkistaa kiinnityksen lujuuden ja liitäntöjen tiiviyden.</w:t>
      </w:r>
    </w:p>
  </w:endnote>
  <w:endnote w:id="4">
    <w:p w14:paraId="581126D4" w14:textId="77777777"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Suurin teknisesti sallittu massa merkitään rekisteriin valmistajan kantavuudesta antaman selvityksen perusteella.</w:t>
      </w:r>
    </w:p>
  </w:endnote>
  <w:endnote w:id="5">
    <w:p w14:paraId="73C85396" w14:textId="03421E51"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w:t>
      </w:r>
      <w:r>
        <w:rPr>
          <w:rFonts w:ascii="Verdana" w:hAnsi="Verdana"/>
          <w:sz w:val="16"/>
          <w:szCs w:val="16"/>
        </w:rPr>
        <w:t>Pakokaasupäästöjen vaatimustenmukaisuus voidaan teknisesti osoittaa käytönaikaisella mittauksella Liikenne- ja viestintäviraston määräyksen (</w:t>
      </w:r>
      <w:r w:rsidRPr="009E22DE">
        <w:rPr>
          <w:rFonts w:ascii="Verdana" w:hAnsi="Verdana"/>
          <w:sz w:val="16"/>
          <w:szCs w:val="16"/>
        </w:rPr>
        <w:t>TRAFICOM/497838/03.04.03.00/2019</w:t>
      </w:r>
      <w:r>
        <w:rPr>
          <w:rFonts w:ascii="Verdana" w:hAnsi="Verdana"/>
          <w:sz w:val="16"/>
          <w:szCs w:val="16"/>
        </w:rPr>
        <w:t>) raja-arvojen mukaisesti. Yksilöllisesti valmistetun ajoneuvon pakokaasupäästöjen vaatimustenmukaisuus voidaan teknisesti osoittaa käytönaikaisella mittauksella siten, että pakokaasupäästöjen CO arvo on enintään 3,5 prosenttia ja HC arvo 600 ppm.</w:t>
      </w:r>
    </w:p>
  </w:endnote>
  <w:endnote w:id="6">
    <w:p w14:paraId="42505FBF" w14:textId="77777777" w:rsidR="00057733" w:rsidRPr="00DC5A79" w:rsidRDefault="00057733" w:rsidP="006410E1">
      <w:pPr>
        <w:pStyle w:val="Loppuviitteenteksti"/>
        <w:rPr>
          <w:rFonts w:ascii="Verdana" w:hAnsi="Verdana"/>
          <w:sz w:val="16"/>
          <w:szCs w:val="16"/>
        </w:rPr>
      </w:pPr>
      <w:r w:rsidRPr="00DC5A79">
        <w:rPr>
          <w:rStyle w:val="Loppuviitteenviite"/>
          <w:rFonts w:ascii="Verdana" w:hAnsi="Verdana"/>
          <w:sz w:val="16"/>
          <w:szCs w:val="16"/>
        </w:rPr>
        <w:endnoteRef/>
      </w:r>
      <w:r w:rsidRPr="00DC5A79">
        <w:rPr>
          <w:rFonts w:ascii="Verdana" w:hAnsi="Verdana"/>
          <w:sz w:val="16"/>
          <w:szCs w:val="16"/>
        </w:rPr>
        <w:t xml:space="preserve"> Jos ajoneuvo on muutettu vastaamaan EU- tai EY-tyyppihyväksyttyä ajoneuvoa</w:t>
      </w:r>
      <w:r>
        <w:rPr>
          <w:rFonts w:ascii="Verdana" w:hAnsi="Verdana"/>
          <w:sz w:val="16"/>
          <w:szCs w:val="16"/>
        </w:rPr>
        <w:t>.</w:t>
      </w:r>
    </w:p>
  </w:endnote>
  <w:endnote w:id="7">
    <w:p w14:paraId="20760C43" w14:textId="77777777"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EY-</w:t>
      </w:r>
      <w:r>
        <w:rPr>
          <w:rFonts w:ascii="Verdana" w:hAnsi="Verdana"/>
          <w:sz w:val="16"/>
          <w:szCs w:val="16"/>
        </w:rPr>
        <w:t>tai EU-</w:t>
      </w:r>
      <w:r w:rsidRPr="00B6695F">
        <w:rPr>
          <w:rFonts w:ascii="Verdana" w:hAnsi="Verdana"/>
          <w:sz w:val="16"/>
          <w:szCs w:val="16"/>
        </w:rPr>
        <w:t>tyyppihyväksytyn ajoneuvon varaosakatalysaattori</w:t>
      </w:r>
      <w:r>
        <w:rPr>
          <w:rFonts w:ascii="Verdana" w:hAnsi="Verdana"/>
          <w:sz w:val="16"/>
          <w:szCs w:val="16"/>
        </w:rPr>
        <w:t>.</w:t>
      </w:r>
    </w:p>
  </w:endnote>
  <w:endnote w:id="8">
    <w:p w14:paraId="6BC13310" w14:textId="36A4D82C" w:rsidR="00057733" w:rsidRPr="0013622C" w:rsidRDefault="00057733" w:rsidP="006410E1">
      <w:pPr>
        <w:pStyle w:val="Loppuviitteenteksti"/>
        <w:rPr>
          <w:rFonts w:ascii="Verdana" w:hAnsi="Verdana"/>
          <w:sz w:val="16"/>
          <w:szCs w:val="16"/>
        </w:rPr>
      </w:pPr>
      <w:r w:rsidRPr="003854EA">
        <w:rPr>
          <w:rStyle w:val="Loppuviitteenviite"/>
          <w:rFonts w:ascii="Verdana" w:hAnsi="Verdana"/>
          <w:sz w:val="16"/>
          <w:szCs w:val="16"/>
        </w:rPr>
        <w:endnoteRef/>
      </w:r>
      <w:r w:rsidRPr="003854EA">
        <w:rPr>
          <w:rFonts w:ascii="Verdana" w:hAnsi="Verdana"/>
          <w:sz w:val="16"/>
          <w:szCs w:val="16"/>
        </w:rPr>
        <w:t xml:space="preserve"> Vaatimukset ovat ajoneuvojen rakenteesta ja varusteista annetun valtioneuvoston asetuksen </w:t>
      </w:r>
      <w:r>
        <w:rPr>
          <w:rFonts w:ascii="Verdana" w:hAnsi="Verdana"/>
          <w:sz w:val="16"/>
          <w:szCs w:val="16"/>
        </w:rPr>
        <w:t xml:space="preserve">(/2020) </w:t>
      </w:r>
      <w:r w:rsidRPr="003854EA">
        <w:rPr>
          <w:rFonts w:ascii="Verdana" w:hAnsi="Verdana"/>
          <w:sz w:val="16"/>
          <w:szCs w:val="16"/>
        </w:rPr>
        <w:t>15 §:ssä.</w:t>
      </w:r>
    </w:p>
  </w:endnote>
  <w:endnote w:id="9">
    <w:p w14:paraId="783A9370" w14:textId="238EE29E"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w:t>
      </w:r>
      <w:r>
        <w:rPr>
          <w:rFonts w:ascii="Verdana" w:hAnsi="Verdana"/>
          <w:sz w:val="16"/>
          <w:szCs w:val="16"/>
        </w:rPr>
        <w:t>Jos hyväksytty asiantuntija voi aiempien testien perusteella todeta jarrujärjestelmässä käytettyjen osien olevan sellaisia, että ajoneuvo niillä varustettuna täyttää häipymistestin vaatimukset, ei häipymistestiä tarvitse suorittaa.</w:t>
      </w:r>
      <w:r w:rsidR="004E5904">
        <w:rPr>
          <w:rFonts w:ascii="Verdana" w:hAnsi="Verdana"/>
          <w:sz w:val="16"/>
          <w:szCs w:val="16"/>
        </w:rPr>
        <w:t xml:space="preserve"> </w:t>
      </w:r>
      <w:r w:rsidRPr="00385256">
        <w:rPr>
          <w:rFonts w:ascii="Verdana" w:hAnsi="Verdana"/>
          <w:sz w:val="16"/>
          <w:szCs w:val="16"/>
        </w:rPr>
        <w:t>Lukki</w:t>
      </w:r>
      <w:r>
        <w:rPr>
          <w:rFonts w:ascii="Verdana" w:hAnsi="Verdana"/>
          <w:sz w:val="16"/>
          <w:szCs w:val="16"/>
        </w:rPr>
        <w:t>u</w:t>
      </w:r>
      <w:r w:rsidRPr="00385256">
        <w:rPr>
          <w:rFonts w:ascii="Verdana" w:hAnsi="Verdana"/>
          <w:sz w:val="16"/>
          <w:szCs w:val="16"/>
        </w:rPr>
        <w:t>tumattomia jarruja ei vaadita.</w:t>
      </w:r>
    </w:p>
  </w:endnote>
  <w:endnote w:id="10">
    <w:p w14:paraId="03218434" w14:textId="01150A62" w:rsidR="00057733" w:rsidRPr="003A3A7F" w:rsidRDefault="00057733" w:rsidP="006410E1">
      <w:pPr>
        <w:pStyle w:val="Loppuviitteenteksti"/>
        <w:rPr>
          <w:rFonts w:ascii="Verdana" w:hAnsi="Verdana"/>
        </w:rPr>
      </w:pPr>
      <w:r w:rsidRPr="0034555C">
        <w:rPr>
          <w:rStyle w:val="Loppuviitteenviite"/>
          <w:rFonts w:ascii="Verdana" w:hAnsi="Verdana"/>
          <w:sz w:val="16"/>
          <w:szCs w:val="16"/>
        </w:rPr>
        <w:endnoteRef/>
      </w:r>
      <w:r w:rsidRPr="003A3A7F">
        <w:rPr>
          <w:rFonts w:ascii="Verdana" w:hAnsi="Verdana"/>
        </w:rPr>
        <w:t xml:space="preserve"> </w:t>
      </w:r>
      <w:r w:rsidRPr="00385256">
        <w:rPr>
          <w:rFonts w:ascii="Verdana" w:hAnsi="Verdana"/>
          <w:sz w:val="16"/>
          <w:szCs w:val="16"/>
        </w:rPr>
        <w:t>Osoittamistapaa voidaan soveltaa muissa kuin yksittäiskappaleena valmistetuissa ajoneuvoissa.</w:t>
      </w:r>
      <w:r>
        <w:rPr>
          <w:rFonts w:ascii="Verdana" w:hAnsi="Verdana"/>
          <w:sz w:val="16"/>
          <w:szCs w:val="16"/>
        </w:rPr>
        <w:t xml:space="preserve"> L</w:t>
      </w:r>
      <w:r w:rsidRPr="003A3A7F">
        <w:rPr>
          <w:rFonts w:ascii="Verdana" w:hAnsi="Verdana"/>
          <w:sz w:val="16"/>
          <w:szCs w:val="16"/>
        </w:rPr>
        <w:t xml:space="preserve">ukkiutumattomat </w:t>
      </w:r>
      <w:r>
        <w:rPr>
          <w:rFonts w:ascii="Verdana" w:hAnsi="Verdana"/>
          <w:sz w:val="16"/>
          <w:szCs w:val="16"/>
        </w:rPr>
        <w:t>jarrut ovat kuitenkin pakolliset,</w:t>
      </w:r>
      <w:r w:rsidRPr="003A3A7F">
        <w:rPr>
          <w:rFonts w:ascii="Verdana" w:hAnsi="Verdana"/>
          <w:sz w:val="16"/>
          <w:szCs w:val="16"/>
        </w:rPr>
        <w:t xml:space="preserve"> </w:t>
      </w:r>
      <w:r>
        <w:rPr>
          <w:rFonts w:ascii="Verdana" w:hAnsi="Verdana"/>
          <w:sz w:val="16"/>
          <w:szCs w:val="16"/>
        </w:rPr>
        <w:t xml:space="preserve">jos ne </w:t>
      </w:r>
      <w:r w:rsidRPr="003A3A7F">
        <w:rPr>
          <w:rFonts w:ascii="Verdana" w:hAnsi="Verdana"/>
          <w:sz w:val="16"/>
          <w:szCs w:val="16"/>
        </w:rPr>
        <w:t>vaadit</w:t>
      </w:r>
      <w:r>
        <w:rPr>
          <w:rFonts w:ascii="Verdana" w:hAnsi="Verdana"/>
          <w:sz w:val="16"/>
          <w:szCs w:val="16"/>
        </w:rPr>
        <w:t xml:space="preserve">taisiin ajoneuvolta </w:t>
      </w:r>
      <w:r w:rsidRPr="00385256">
        <w:rPr>
          <w:rFonts w:ascii="Verdana" w:hAnsi="Verdana"/>
          <w:sz w:val="16"/>
          <w:szCs w:val="16"/>
        </w:rPr>
        <w:t>asetusten (EU) N:o 168/2013 ja</w:t>
      </w:r>
      <w:r w:rsidRPr="0008362F">
        <w:rPr>
          <w:rFonts w:ascii="Verdana" w:hAnsi="Verdana"/>
          <w:sz w:val="16"/>
          <w:szCs w:val="16"/>
        </w:rPr>
        <w:t xml:space="preserve"> </w:t>
      </w:r>
      <w:r>
        <w:rPr>
          <w:rFonts w:ascii="Verdana" w:hAnsi="Verdana"/>
          <w:sz w:val="16"/>
          <w:szCs w:val="16"/>
        </w:rPr>
        <w:t xml:space="preserve">(EU) N:o 3/2014 mukaan. </w:t>
      </w:r>
    </w:p>
  </w:endnote>
  <w:endnote w:id="11">
    <w:p w14:paraId="37D978F6" w14:textId="77777777" w:rsidR="00057733" w:rsidRPr="00FD18C9" w:rsidRDefault="00057733" w:rsidP="006410E1">
      <w:pPr>
        <w:pStyle w:val="Loppuviitteenteksti"/>
        <w:rPr>
          <w:rFonts w:ascii="Verdana" w:hAnsi="Verdana"/>
          <w:sz w:val="16"/>
          <w:szCs w:val="16"/>
          <w:highlight w:val="cyan"/>
          <w:u w:val="single"/>
        </w:rPr>
      </w:pPr>
      <w:r w:rsidRPr="00385256">
        <w:rPr>
          <w:rStyle w:val="Loppuviitteenviite"/>
          <w:rFonts w:ascii="Verdana" w:hAnsi="Verdana"/>
          <w:sz w:val="16"/>
          <w:szCs w:val="16"/>
        </w:rPr>
        <w:endnoteRef/>
      </w:r>
      <w:r w:rsidRPr="00385256">
        <w:rPr>
          <w:rFonts w:ascii="Verdana" w:hAnsi="Verdana"/>
          <w:sz w:val="16"/>
          <w:szCs w:val="16"/>
        </w:rPr>
        <w:t xml:space="preserve"> </w:t>
      </w:r>
      <w:r w:rsidRPr="00385256">
        <w:rPr>
          <w:rFonts w:ascii="Verdana" w:hAnsi="Verdana" w:cs="Verdana"/>
          <w:color w:val="000000"/>
          <w:sz w:val="16"/>
          <w:szCs w:val="16"/>
        </w:rPr>
        <w:t>Asennettavien valaisimien pakollisuuden suhteen noudatetaan kyseisen valtion vaatimuksia. Mahdollisten lisävalaisinten asennus voidaan tehdä joko kyseisen valtion tai EU:n vaatimusten mukaan ja vaatimustenmukaisuus osoittaa hyväksynnän tai katsastuksen yhteydessä tehtävässä ajoneuvon tarkastuksessa</w:t>
      </w:r>
      <w:r w:rsidRPr="00385256">
        <w:rPr>
          <w:rFonts w:cs="Verdana"/>
          <w:color w:val="000000"/>
          <w:sz w:val="16"/>
          <w:szCs w:val="16"/>
        </w:rPr>
        <w:t>.</w:t>
      </w:r>
    </w:p>
  </w:endnote>
  <w:endnote w:id="12">
    <w:p w14:paraId="3368D581" w14:textId="68BF53B3" w:rsidR="00057733" w:rsidRDefault="00057733" w:rsidP="006410E1">
      <w:pPr>
        <w:pStyle w:val="Loppuviitteenteksti"/>
        <w:rPr>
          <w:rFonts w:ascii="Verdana" w:hAnsi="Verdana"/>
          <w:sz w:val="16"/>
          <w:szCs w:val="16"/>
        </w:rPr>
      </w:pPr>
      <w:r w:rsidRPr="003854EA">
        <w:rPr>
          <w:rStyle w:val="Loppuviitteenviite"/>
          <w:rFonts w:ascii="Verdana" w:hAnsi="Verdana"/>
          <w:sz w:val="16"/>
          <w:szCs w:val="16"/>
        </w:rPr>
        <w:endnoteRef/>
      </w:r>
      <w:r w:rsidRPr="003854EA">
        <w:rPr>
          <w:rFonts w:ascii="Verdana" w:hAnsi="Verdana"/>
          <w:sz w:val="16"/>
          <w:szCs w:val="16"/>
        </w:rPr>
        <w:t xml:space="preserve"> </w:t>
      </w:r>
      <w:r>
        <w:rPr>
          <w:rFonts w:ascii="Verdana" w:hAnsi="Verdana"/>
          <w:sz w:val="16"/>
          <w:szCs w:val="16"/>
        </w:rPr>
        <w:t xml:space="preserve">Valaisimien asennusvaatimuksista saa poiketa edellyttäen, että </w:t>
      </w:r>
      <w:r w:rsidRPr="003854EA">
        <w:rPr>
          <w:rFonts w:ascii="Verdana" w:hAnsi="Verdana"/>
          <w:sz w:val="16"/>
          <w:szCs w:val="16"/>
        </w:rPr>
        <w:t>pakolliset valaisi</w:t>
      </w:r>
      <w:r>
        <w:rPr>
          <w:rFonts w:ascii="Verdana" w:hAnsi="Verdana"/>
          <w:sz w:val="16"/>
          <w:szCs w:val="16"/>
        </w:rPr>
        <w:t>met</w:t>
      </w:r>
      <w:r w:rsidRPr="003854EA">
        <w:rPr>
          <w:rFonts w:ascii="Verdana" w:hAnsi="Verdana"/>
          <w:sz w:val="16"/>
          <w:szCs w:val="16"/>
        </w:rPr>
        <w:t xml:space="preserve"> </w:t>
      </w:r>
      <w:r w:rsidRPr="00CC7512">
        <w:rPr>
          <w:rFonts w:ascii="Verdana" w:hAnsi="Verdana"/>
          <w:sz w:val="16"/>
          <w:szCs w:val="16"/>
        </w:rPr>
        <w:t>on asennettu</w:t>
      </w:r>
      <w:r>
        <w:rPr>
          <w:rFonts w:ascii="Verdana" w:hAnsi="Verdana"/>
          <w:sz w:val="16"/>
          <w:szCs w:val="16"/>
        </w:rPr>
        <w:t xml:space="preserve">na </w:t>
      </w:r>
      <w:r w:rsidRPr="00CC7512">
        <w:rPr>
          <w:rFonts w:ascii="Verdana" w:hAnsi="Verdana"/>
          <w:sz w:val="16"/>
          <w:szCs w:val="16"/>
        </w:rPr>
        <w:t xml:space="preserve">ja valaisimien sähköliitännät </w:t>
      </w:r>
      <w:r>
        <w:rPr>
          <w:rFonts w:ascii="Verdana" w:hAnsi="Verdana"/>
          <w:sz w:val="16"/>
          <w:szCs w:val="16"/>
        </w:rPr>
        <w:t>ovat vaatimusten mukaisia. Lisäksi valaisimen asennuksen on täytettävä geometristä näkyvyyttä koskevat vaatimukset ja valaisimen valon värin on oltava vaatimustenmukainen.</w:t>
      </w:r>
    </w:p>
    <w:p w14:paraId="2D024672" w14:textId="7175130D" w:rsidR="00057733" w:rsidRPr="007D361B" w:rsidRDefault="00057733" w:rsidP="006410E1">
      <w:pPr>
        <w:pStyle w:val="Loppuviitteenteksti"/>
        <w:rPr>
          <w:rFonts w:ascii="Verdana" w:hAnsi="Verdana"/>
          <w:sz w:val="16"/>
          <w:szCs w:val="16"/>
        </w:rPr>
      </w:pPr>
      <w:r w:rsidRPr="003854EA">
        <w:rPr>
          <w:rFonts w:ascii="Verdana" w:hAnsi="Verdana"/>
          <w:sz w:val="16"/>
          <w:szCs w:val="16"/>
        </w:rPr>
        <w:t>että geometriseen näkyvyyteen ei vaikuteta.</w:t>
      </w:r>
    </w:p>
  </w:endnote>
  <w:endnote w:id="13">
    <w:p w14:paraId="4B553C0F" w14:textId="6E4C2F79"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w:t>
      </w:r>
      <w:r w:rsidRPr="00B6695F">
        <w:rPr>
          <w:rFonts w:ascii="Verdana" w:hAnsi="Verdana"/>
          <w:bCs/>
          <w:snapToGrid w:val="0"/>
          <w:sz w:val="16"/>
          <w:szCs w:val="16"/>
        </w:rPr>
        <w:t>Jos</w:t>
      </w:r>
      <w:r>
        <w:rPr>
          <w:rFonts w:ascii="Verdana" w:hAnsi="Verdana"/>
          <w:bCs/>
          <w:snapToGrid w:val="0"/>
          <w:sz w:val="16"/>
          <w:szCs w:val="16"/>
        </w:rPr>
        <w:t xml:space="preserve"> polttomoottorikäyttöisessä </w:t>
      </w:r>
      <w:r w:rsidRPr="00B6695F">
        <w:rPr>
          <w:rFonts w:ascii="Verdana" w:hAnsi="Verdana"/>
          <w:bCs/>
          <w:snapToGrid w:val="0"/>
          <w:sz w:val="16"/>
          <w:szCs w:val="16"/>
        </w:rPr>
        <w:t>ajoneuvossa ei ole sähköohjattuja jarruja, katsastaja tarkistaa, että lataus- ja sytytysjärjestelmään kuuluvat laitteet on koteloitu metallilla ja sytytystulpanjohtimissa ja -hatussa on häiriösuojaus.</w:t>
      </w:r>
    </w:p>
  </w:endnote>
  <w:endnote w:id="14">
    <w:p w14:paraId="1FEDF194" w14:textId="77777777" w:rsidR="00057733" w:rsidRPr="00B6695F" w:rsidRDefault="00057733" w:rsidP="006410E1">
      <w:pPr>
        <w:pStyle w:val="Loppuviitteenteksti"/>
        <w:rPr>
          <w:rFonts w:ascii="Verdana" w:hAnsi="Verdana"/>
          <w:sz w:val="16"/>
          <w:szCs w:val="16"/>
        </w:rPr>
      </w:pPr>
      <w:r w:rsidRPr="00B6695F">
        <w:rPr>
          <w:rStyle w:val="Loppuviitteenviite"/>
          <w:rFonts w:ascii="Verdana" w:hAnsi="Verdana"/>
          <w:sz w:val="16"/>
          <w:szCs w:val="16"/>
        </w:rPr>
        <w:endnoteRef/>
      </w:r>
      <w:r w:rsidRPr="00B6695F">
        <w:rPr>
          <w:rFonts w:ascii="Verdana" w:hAnsi="Verdana"/>
          <w:sz w:val="16"/>
          <w:szCs w:val="16"/>
        </w:rPr>
        <w:t xml:space="preserve"> Ohiajotesti ja staattinen testi edellytetään. Testiradan pintaa koskevia direktiivin liitteen VII </w:t>
      </w:r>
      <w:r>
        <w:rPr>
          <w:rFonts w:ascii="Verdana" w:hAnsi="Verdana"/>
          <w:sz w:val="16"/>
          <w:szCs w:val="16"/>
        </w:rPr>
        <w:t xml:space="preserve">tai EU-asetuksen </w:t>
      </w:r>
      <w:r w:rsidRPr="00B6695F">
        <w:rPr>
          <w:rFonts w:ascii="Verdana" w:hAnsi="Verdana"/>
          <w:sz w:val="16"/>
          <w:szCs w:val="16"/>
        </w:rPr>
        <w:t xml:space="preserve">vaatimuksia ei tarvitse soveltaa, jos pinta ei alenna melua direktiivin </w:t>
      </w:r>
      <w:r>
        <w:rPr>
          <w:rFonts w:ascii="Verdana" w:hAnsi="Verdana"/>
          <w:sz w:val="16"/>
          <w:szCs w:val="16"/>
        </w:rPr>
        <w:t xml:space="preserve">tai EU-asetuksen </w:t>
      </w:r>
      <w:r w:rsidRPr="00B6695F">
        <w:rPr>
          <w:rFonts w:ascii="Verdana" w:hAnsi="Verdana"/>
          <w:sz w:val="16"/>
          <w:szCs w:val="16"/>
        </w:rPr>
        <w:t xml:space="preserve">mukaiseen pintaan verrattuna. Käytettäessä ohiajotestissä muuta kuin direktiivin </w:t>
      </w:r>
      <w:r>
        <w:rPr>
          <w:rFonts w:ascii="Verdana" w:hAnsi="Verdana"/>
          <w:sz w:val="16"/>
          <w:szCs w:val="16"/>
        </w:rPr>
        <w:t xml:space="preserve">tai EU-asetuksen </w:t>
      </w:r>
      <w:r w:rsidRPr="00B6695F">
        <w:rPr>
          <w:rFonts w:ascii="Verdana" w:hAnsi="Verdana"/>
          <w:sz w:val="16"/>
          <w:szCs w:val="16"/>
        </w:rPr>
        <w:t>mukaista testialustaa, mittaustuloksesta vähennetään 1 dB</w:t>
      </w:r>
      <w:r>
        <w:rPr>
          <w:rFonts w:ascii="Verdana" w:hAnsi="Verdana"/>
          <w:sz w:val="16"/>
          <w:szCs w:val="16"/>
        </w:rPr>
        <w:t>(</w:t>
      </w:r>
      <w:r w:rsidRPr="00B6695F">
        <w:rPr>
          <w:rFonts w:ascii="Verdana" w:hAnsi="Verdana"/>
          <w:sz w:val="16"/>
          <w:szCs w:val="16"/>
        </w:rPr>
        <w:t>A</w:t>
      </w:r>
      <w:r>
        <w:rPr>
          <w:rFonts w:ascii="Verdana" w:hAnsi="Verdana"/>
          <w:sz w:val="16"/>
          <w:szCs w:val="16"/>
        </w:rPr>
        <w:t>)</w:t>
      </w:r>
      <w:r w:rsidRPr="00B6695F">
        <w:rPr>
          <w:rFonts w:ascii="Verdana" w:hAnsi="Verdana"/>
          <w:sz w:val="16"/>
          <w:szCs w:val="16"/>
        </w:rPr>
        <w:t>. Käytetyn ajoneuvon rekisteröinti- tai muutoskatsastuksessa ohiajomelun osalta sovelletaan 2 dB</w:t>
      </w:r>
      <w:r>
        <w:rPr>
          <w:rFonts w:ascii="Verdana" w:hAnsi="Verdana"/>
          <w:sz w:val="16"/>
          <w:szCs w:val="16"/>
        </w:rPr>
        <w:t>(</w:t>
      </w:r>
      <w:r w:rsidRPr="00B6695F">
        <w:rPr>
          <w:rFonts w:ascii="Verdana" w:hAnsi="Verdana"/>
          <w:sz w:val="16"/>
          <w:szCs w:val="16"/>
        </w:rPr>
        <w:t>A</w:t>
      </w:r>
      <w:r>
        <w:rPr>
          <w:rFonts w:ascii="Verdana" w:hAnsi="Verdana"/>
          <w:sz w:val="16"/>
          <w:szCs w:val="16"/>
        </w:rPr>
        <w:t>)</w:t>
      </w:r>
      <w:r w:rsidRPr="00B6695F">
        <w:rPr>
          <w:rFonts w:ascii="Verdana" w:hAnsi="Verdana"/>
          <w:sz w:val="16"/>
          <w:szCs w:val="16"/>
        </w:rPr>
        <w:t xml:space="preserve">:n toleranssia direktiivin </w:t>
      </w:r>
      <w:r>
        <w:rPr>
          <w:rFonts w:ascii="Verdana" w:hAnsi="Verdana"/>
          <w:sz w:val="16"/>
          <w:szCs w:val="16"/>
        </w:rPr>
        <w:t xml:space="preserve">tai EU-asetuksen </w:t>
      </w:r>
      <w:r w:rsidRPr="00B6695F">
        <w:rPr>
          <w:rFonts w:ascii="Verdana" w:hAnsi="Verdana"/>
          <w:sz w:val="16"/>
          <w:szCs w:val="16"/>
        </w:rPr>
        <w:t>mukaiseen tuotannon laadunvalvonnan toleranssiin lisättynä. Katsastaja kirjaa staattisen testin tuloksen rekisteritietoihin.</w:t>
      </w:r>
    </w:p>
  </w:endnote>
  <w:endnote w:id="15">
    <w:p w14:paraId="06598459" w14:textId="79AC5CA3" w:rsidR="00057733" w:rsidRPr="00DC5A79" w:rsidRDefault="00057733" w:rsidP="006410E1">
      <w:pPr>
        <w:pStyle w:val="Loppuviitteenteksti"/>
        <w:rPr>
          <w:rFonts w:ascii="Verdana" w:hAnsi="Verdana"/>
          <w:sz w:val="16"/>
          <w:szCs w:val="16"/>
        </w:rPr>
      </w:pPr>
      <w:r w:rsidRPr="00DC5A79">
        <w:rPr>
          <w:rStyle w:val="Loppuviitteenviite"/>
          <w:rFonts w:ascii="Verdana" w:hAnsi="Verdana"/>
          <w:sz w:val="16"/>
          <w:szCs w:val="16"/>
        </w:rPr>
        <w:endnoteRef/>
      </w:r>
      <w:r w:rsidRPr="00DC5A79">
        <w:rPr>
          <w:rFonts w:ascii="Verdana" w:hAnsi="Verdana"/>
          <w:sz w:val="16"/>
          <w:szCs w:val="16"/>
        </w:rPr>
        <w:t xml:space="preserve"> </w:t>
      </w:r>
      <w:r>
        <w:rPr>
          <w:rFonts w:ascii="Verdana" w:hAnsi="Verdana"/>
          <w:sz w:val="16"/>
          <w:szCs w:val="16"/>
        </w:rPr>
        <w:t xml:space="preserve">Jos noudatetaan Liikenne- ja viestintäviraston </w:t>
      </w:r>
      <w:r w:rsidRPr="00DC5A79">
        <w:rPr>
          <w:rFonts w:ascii="Verdana" w:hAnsi="Verdana"/>
          <w:sz w:val="16"/>
          <w:szCs w:val="16"/>
        </w:rPr>
        <w:t>L-luokan ajoneuvon r</w:t>
      </w:r>
      <w:r>
        <w:rPr>
          <w:rFonts w:ascii="Verdana" w:hAnsi="Verdana"/>
          <w:sz w:val="16"/>
          <w:szCs w:val="16"/>
        </w:rPr>
        <w:t>akenteen muuttamisesta annetun</w:t>
      </w:r>
      <w:r w:rsidRPr="00DC5A79">
        <w:rPr>
          <w:rFonts w:ascii="Verdana" w:hAnsi="Verdana"/>
          <w:sz w:val="16"/>
          <w:szCs w:val="16"/>
        </w:rPr>
        <w:t xml:space="preserve"> </w:t>
      </w:r>
      <w:r>
        <w:rPr>
          <w:rFonts w:ascii="Verdana" w:hAnsi="Verdana"/>
          <w:sz w:val="16"/>
          <w:szCs w:val="16"/>
        </w:rPr>
        <w:t>määräyksen (</w:t>
      </w:r>
      <w:r w:rsidRPr="009E22DE">
        <w:rPr>
          <w:rFonts w:ascii="Verdana" w:hAnsi="Verdana"/>
          <w:sz w:val="16"/>
          <w:szCs w:val="16"/>
        </w:rPr>
        <w:t>TRAFICOM/497838/03.04.03.00/2019</w:t>
      </w:r>
      <w:r>
        <w:rPr>
          <w:rFonts w:ascii="Verdana" w:hAnsi="Verdana"/>
          <w:sz w:val="16"/>
          <w:szCs w:val="16"/>
        </w:rPr>
        <w:t>) vaatimuksia.</w:t>
      </w:r>
    </w:p>
  </w:endnote>
  <w:endnote w:id="16">
    <w:p w14:paraId="33370C0C" w14:textId="77777777" w:rsidR="00057733" w:rsidRDefault="00057733" w:rsidP="006410E1">
      <w:pPr>
        <w:pStyle w:val="Loppuviitteenteksti"/>
      </w:pPr>
      <w:r w:rsidRPr="00B6695F">
        <w:rPr>
          <w:rStyle w:val="Loppuviitteenviite"/>
          <w:rFonts w:ascii="Verdana" w:hAnsi="Verdana"/>
          <w:sz w:val="16"/>
          <w:szCs w:val="16"/>
        </w:rPr>
        <w:endnoteRef/>
      </w:r>
      <w:r w:rsidRPr="00B6695F">
        <w:rPr>
          <w:rFonts w:ascii="Verdana" w:hAnsi="Verdana"/>
          <w:sz w:val="16"/>
          <w:szCs w:val="16"/>
        </w:rPr>
        <w:t xml:space="preserve"> EY-</w:t>
      </w:r>
      <w:r>
        <w:rPr>
          <w:rFonts w:ascii="Verdana" w:hAnsi="Verdana"/>
          <w:sz w:val="16"/>
          <w:szCs w:val="16"/>
        </w:rPr>
        <w:t xml:space="preserve"> tai EU-</w:t>
      </w:r>
      <w:r w:rsidRPr="00B6695F">
        <w:rPr>
          <w:rFonts w:ascii="Verdana" w:hAnsi="Verdana"/>
          <w:sz w:val="16"/>
          <w:szCs w:val="16"/>
        </w:rPr>
        <w:t>tyyppihyväksytyn ajoneuvon varaosaäänenvaimennin. Tyyppihyväksyntämerkintää ei kuitenkaan vaadita alkup</w:t>
      </w:r>
      <w:r>
        <w:rPr>
          <w:rFonts w:ascii="Verdana" w:hAnsi="Verdana"/>
          <w:sz w:val="16"/>
          <w:szCs w:val="16"/>
        </w:rPr>
        <w:t>e</w:t>
      </w:r>
      <w:r w:rsidRPr="00B6695F">
        <w:rPr>
          <w:rFonts w:ascii="Verdana" w:hAnsi="Verdana"/>
          <w:sz w:val="16"/>
          <w:szCs w:val="16"/>
        </w:rPr>
        <w:t>räistä osaa korvaavalta erillisenä yksikkönä ennen 1.7.2007 tyyppihyväksytyltä äänenvaimentimelta.</w:t>
      </w:r>
    </w:p>
  </w:endnote>
  <w:endnote w:id="17">
    <w:p w14:paraId="61D5E74C" w14:textId="77777777" w:rsidR="00057733" w:rsidRPr="00385256" w:rsidRDefault="00057733" w:rsidP="006410E1">
      <w:pPr>
        <w:pStyle w:val="Muutos"/>
      </w:pPr>
      <w:r w:rsidRPr="00385256">
        <w:rPr>
          <w:rStyle w:val="Loppuviitteenviite"/>
          <w:sz w:val="16"/>
          <w:szCs w:val="16"/>
        </w:rPr>
        <w:endnoteRef/>
      </w:r>
      <w:r w:rsidRPr="00385256">
        <w:t xml:space="preserve"> </w:t>
      </w:r>
      <w:r w:rsidRPr="00385256">
        <w:rPr>
          <w:rFonts w:cs="Verdana"/>
          <w:color w:val="000000"/>
          <w:sz w:val="16"/>
          <w:szCs w:val="16"/>
        </w:rPr>
        <w:t>Ajoneuvon latausjärjestelmään voidaan tehdä muutoksia, joilla ajoneuvo saadaan Suomessa yleisesti käytettävien latausjärjestelmien kanssa yhteensopivaksi. Muutetun latausjärjestelmän vaatimustenmukaisuus sähköturvallisuuden osalta voidaan osoittaa osoittamistavoilla A, H tai B.</w:t>
      </w:r>
    </w:p>
  </w:endnote>
  <w:endnote w:id="18">
    <w:p w14:paraId="66173EA0" w14:textId="77777777" w:rsidR="00057733" w:rsidRPr="00385256" w:rsidRDefault="00057733" w:rsidP="006410E1">
      <w:pPr>
        <w:pStyle w:val="Loppuviitteenteksti"/>
        <w:rPr>
          <w:rFonts w:ascii="Verdana" w:hAnsi="Verdana"/>
          <w:sz w:val="16"/>
          <w:szCs w:val="16"/>
          <w:highlight w:val="yellow"/>
        </w:rPr>
      </w:pPr>
      <w:r w:rsidRPr="003854EA">
        <w:rPr>
          <w:rStyle w:val="Loppuviitteenviite"/>
          <w:rFonts w:ascii="Verdana" w:hAnsi="Verdana"/>
          <w:sz w:val="16"/>
          <w:szCs w:val="16"/>
        </w:rPr>
        <w:endnoteRef/>
      </w:r>
      <w:r w:rsidRPr="003854EA">
        <w:rPr>
          <w:rFonts w:ascii="Verdana" w:hAnsi="Verdana"/>
          <w:sz w:val="16"/>
          <w:szCs w:val="16"/>
        </w:rPr>
        <w:t xml:space="preserve"> Osoituksena vaatimusten täyttymisestä hyväksytään </w:t>
      </w:r>
      <w:r w:rsidRPr="00385256">
        <w:rPr>
          <w:rFonts w:ascii="Verdana" w:hAnsi="Verdana"/>
          <w:sz w:val="16"/>
          <w:szCs w:val="16"/>
        </w:rPr>
        <w:t>Turvallisuus- ja kemikaaliviraston valtuuttaman tarkastuslaitoksen tai tarkastajan lausunto taikka käyttöönottopöytäkirja siltä, joka täyttää sähköturvallisuuslaissa (1135/2016) sähkötöiden tekemiseen säädetyt vaatimukset ja joka itse on vastannut ajoneuvon muutosten tekemisestä.</w:t>
      </w:r>
    </w:p>
  </w:endnote>
  <w:endnote w:id="19">
    <w:p w14:paraId="24CA6F2C" w14:textId="77777777" w:rsidR="00057733" w:rsidRPr="00B6695F" w:rsidRDefault="00057733" w:rsidP="006410E1">
      <w:pPr>
        <w:pStyle w:val="Loppuviitteenteksti"/>
        <w:rPr>
          <w:rFonts w:ascii="Verdana" w:hAnsi="Verdana"/>
          <w:sz w:val="16"/>
          <w:szCs w:val="16"/>
        </w:rPr>
      </w:pPr>
      <w:r w:rsidRPr="003854EA">
        <w:rPr>
          <w:rStyle w:val="Loppuviitteenviite"/>
          <w:rFonts w:ascii="Verdana" w:hAnsi="Verdana"/>
          <w:sz w:val="16"/>
          <w:szCs w:val="16"/>
        </w:rPr>
        <w:endnoteRef/>
      </w:r>
      <w:r w:rsidRPr="003854EA">
        <w:rPr>
          <w:rFonts w:ascii="Verdana" w:hAnsi="Verdana"/>
          <w:sz w:val="16"/>
          <w:szCs w:val="16"/>
        </w:rPr>
        <w:t xml:space="preserve"> Korilla varustettujen luokan L5e ajoneuvojen istuinpaikoiksi hyväksytään kuitenkin satulat.</w:t>
      </w:r>
      <w:r w:rsidRPr="00B6695F">
        <w:rPr>
          <w:rFonts w:ascii="Verdana" w:hAnsi="Verdana"/>
          <w:sz w:val="16"/>
          <w:szCs w:val="16"/>
        </w:rPr>
        <w:t xml:space="preserve"> </w:t>
      </w:r>
    </w:p>
    <w:p w14:paraId="0517A5CF" w14:textId="77777777" w:rsidR="00057733" w:rsidRDefault="00057733" w:rsidP="006410E1">
      <w:pPr>
        <w:pStyle w:val="Loppuviitteentekst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5106" w14:textId="77777777" w:rsidR="00057733" w:rsidRPr="004F132E" w:rsidRDefault="00057733" w:rsidP="004F132E">
    <w:pPr>
      <w:pStyle w:val="Alatunniste"/>
      <w:spacing w:line="276" w:lineRule="auto"/>
      <w:rPr>
        <w:b/>
      </w:rPr>
    </w:pPr>
    <w:r w:rsidRPr="00765D0E">
      <w:t xml:space="preserve">Liikenne- ja viestintävirasto Traficom </w:t>
    </w:r>
    <w:r>
      <w:t>▪</w:t>
    </w:r>
    <w:r w:rsidRPr="00765D0E">
      <w:t xml:space="preserve"> PL 320, 00059 TRAFICOM </w:t>
    </w:r>
    <w:r>
      <w:br/>
    </w:r>
    <w:r w:rsidRPr="00765D0E">
      <w:t xml:space="preserve">p. 029 534 5000 </w:t>
    </w:r>
    <w:r>
      <w:t>▪</w:t>
    </w:r>
    <w:r w:rsidRPr="00765D0E">
      <w:t xml:space="preserve"> Y-tunnus 2924753-3</w:t>
    </w:r>
    <w:r>
      <w:t xml:space="preserve"> </w:t>
    </w:r>
    <w:r>
      <w:tab/>
    </w:r>
    <w:r>
      <w:tab/>
    </w:r>
    <w:r w:rsidRPr="009C54D8">
      <w:rPr>
        <w:b/>
      </w:rPr>
      <w:t>www.trafi</w:t>
    </w:r>
    <w:r>
      <w:rPr>
        <w:b/>
      </w:rPr>
      <w:t>com</w:t>
    </w:r>
    <w:r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E988" w14:textId="77777777" w:rsidR="001C2A0F" w:rsidRDefault="001C2A0F" w:rsidP="00E578A9">
      <w:pPr>
        <w:spacing w:after="0" w:line="240" w:lineRule="auto"/>
      </w:pPr>
      <w:r>
        <w:separator/>
      </w:r>
    </w:p>
  </w:footnote>
  <w:footnote w:type="continuationSeparator" w:id="0">
    <w:p w14:paraId="0717DD97" w14:textId="77777777" w:rsidR="001C2A0F" w:rsidRDefault="001C2A0F" w:rsidP="00E578A9">
      <w:pPr>
        <w:spacing w:after="0" w:line="240" w:lineRule="auto"/>
      </w:pPr>
      <w:r>
        <w:continuationSeparator/>
      </w:r>
    </w:p>
  </w:footnote>
  <w:footnote w:type="continuationNotice" w:id="1">
    <w:p w14:paraId="4AD365F4" w14:textId="77777777" w:rsidR="001C2A0F" w:rsidRDefault="001C2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C946" w14:textId="77777777" w:rsidR="00057733" w:rsidRDefault="00057733" w:rsidP="00271646">
    <w:pPr>
      <w:pStyle w:val="Yltunniste"/>
    </w:pPr>
    <w:r>
      <w:rPr>
        <w:noProof/>
        <w:lang w:eastAsia="fi-FI"/>
      </w:rPr>
      <w:drawing>
        <wp:anchor distT="0" distB="0" distL="114300" distR="114300" simplePos="0" relativeHeight="251658241" behindDoc="0" locked="0" layoutInCell="1" allowOverlap="1" wp14:anchorId="0DEC1CB6" wp14:editId="3616316F">
          <wp:simplePos x="0" y="0"/>
          <wp:positionH relativeFrom="page">
            <wp:posOffset>720090</wp:posOffset>
          </wp:positionH>
          <wp:positionV relativeFrom="page">
            <wp:posOffset>402664</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57E6609D" w14:textId="3C7EC76E" w:rsidR="00057733" w:rsidRDefault="00057733" w:rsidP="00271646">
    <w:pPr>
      <w:pStyle w:val="Yltunniste"/>
      <w:tabs>
        <w:tab w:val="clear" w:pos="4819"/>
        <w:tab w:val="clear" w:pos="9638"/>
      </w:tabs>
      <w:spacing w:line="240" w:lineRule="exact"/>
      <w:jc w:val="right"/>
    </w:pPr>
    <w:r>
      <w:rPr>
        <w:b/>
      </w:rPr>
      <w:t>Määräysluonnos</w:t>
    </w:r>
  </w:p>
  <w:p w14:paraId="3C154D3D" w14:textId="699AE473" w:rsidR="00057733" w:rsidRDefault="00057733" w:rsidP="00271646">
    <w:pPr>
      <w:pStyle w:val="Yltunniste"/>
      <w:jc w:val="right"/>
    </w:pPr>
    <w:r>
      <w:rPr>
        <w:rStyle w:val="Sivunumero"/>
      </w:rPr>
      <w:fldChar w:fldCharType="begin"/>
    </w:r>
    <w:r>
      <w:rPr>
        <w:rStyle w:val="Sivunumero"/>
      </w:rPr>
      <w:instrText xml:space="preserve"> PAGE </w:instrText>
    </w:r>
    <w:r>
      <w:rPr>
        <w:rStyle w:val="Sivunumero"/>
      </w:rPr>
      <w:fldChar w:fldCharType="separate"/>
    </w:r>
    <w:r w:rsidR="003A0401">
      <w:rPr>
        <w:rStyle w:val="Sivunumero"/>
        <w:noProof/>
      </w:rPr>
      <w:t>5</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3A0401">
      <w:rPr>
        <w:rStyle w:val="Sivunumero"/>
        <w:noProof/>
      </w:rPr>
      <w:t>13</w:t>
    </w:r>
    <w:r>
      <w:rPr>
        <w:rStyle w:val="Sivunumero"/>
      </w:rPr>
      <w:fldChar w:fldCharType="end"/>
    </w:r>
    <w:r>
      <w:t>)</w:t>
    </w:r>
  </w:p>
  <w:p w14:paraId="507661D7" w14:textId="04CFCA4D" w:rsidR="00057733" w:rsidRDefault="00057733">
    <w:pPr>
      <w:pStyle w:val="Yltunniste"/>
    </w:pPr>
    <w:r>
      <w:rPr>
        <w:rFonts w:cs="Arial"/>
        <w:color w:val="232323"/>
      </w:rPr>
      <w:t>TRAFICOM/46396/03.04.03.00/2020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5105" w14:textId="634C054D" w:rsidR="00057733" w:rsidRDefault="00057733">
    <w:pPr>
      <w:pStyle w:val="Yltunniste"/>
    </w:pPr>
    <w:r>
      <w:rPr>
        <w:noProof/>
        <w:lang w:eastAsia="fi-FI"/>
      </w:rPr>
      <w:drawing>
        <wp:anchor distT="0" distB="0" distL="114300" distR="114300" simplePos="0" relativeHeight="251658240" behindDoc="0" locked="0" layoutInCell="1" allowOverlap="1" wp14:anchorId="011B33DA" wp14:editId="41C1DB47">
          <wp:simplePos x="0" y="0"/>
          <wp:positionH relativeFrom="page">
            <wp:posOffset>720090</wp:posOffset>
          </wp:positionH>
          <wp:positionV relativeFrom="page">
            <wp:posOffset>402664</wp:posOffset>
          </wp:positionV>
          <wp:extent cx="21600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72953770" w14:textId="6FDD39BD" w:rsidR="00057733" w:rsidRDefault="00057733" w:rsidP="00FF1FD4">
    <w:pPr>
      <w:pStyle w:val="Yltunniste"/>
      <w:tabs>
        <w:tab w:val="clear" w:pos="4819"/>
        <w:tab w:val="clear" w:pos="9638"/>
      </w:tabs>
      <w:spacing w:line="240" w:lineRule="exact"/>
      <w:jc w:val="right"/>
    </w:pPr>
    <w:r>
      <w:rPr>
        <w:b/>
      </w:rPr>
      <w:t>Määräysluonnos</w:t>
    </w:r>
  </w:p>
  <w:p w14:paraId="5CD06233" w14:textId="52BFE972" w:rsidR="00057733" w:rsidRDefault="00057733" w:rsidP="00FF1FD4">
    <w:pPr>
      <w:pStyle w:val="Yltunniste"/>
      <w:jc w:val="right"/>
    </w:pPr>
    <w:r>
      <w:rPr>
        <w:rStyle w:val="Sivunumero"/>
      </w:rPr>
      <w:fldChar w:fldCharType="begin"/>
    </w:r>
    <w:r>
      <w:rPr>
        <w:rStyle w:val="Sivunumero"/>
      </w:rPr>
      <w:instrText xml:space="preserve"> PAGE </w:instrText>
    </w:r>
    <w:r>
      <w:rPr>
        <w:rStyle w:val="Sivunumero"/>
      </w:rPr>
      <w:fldChar w:fldCharType="separate"/>
    </w:r>
    <w:r w:rsidR="003A0401">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3A0401">
      <w:rPr>
        <w:rStyle w:val="Sivunumero"/>
        <w:noProof/>
      </w:rPr>
      <w:t>13</w:t>
    </w:r>
    <w:r>
      <w:rPr>
        <w:rStyle w:val="Sivunumero"/>
      </w:rPr>
      <w:fldChar w:fldCharType="end"/>
    </w:r>
    <w:r>
      <w:t>)</w:t>
    </w:r>
  </w:p>
  <w:p w14:paraId="3646FF41" w14:textId="77133373" w:rsidR="00057733" w:rsidRDefault="00057733" w:rsidP="00FF1FD4">
    <w:pPr>
      <w:pStyle w:val="Yltunniste"/>
      <w:jc w:val="right"/>
    </w:pPr>
    <w:r>
      <w:rPr>
        <w:rFonts w:cs="Arial"/>
        <w:color w:val="232323"/>
      </w:rPr>
      <w:t>TRAFICOM/46396/03.04.03.00/2020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0EB5"/>
    <w:multiLevelType w:val="hybridMultilevel"/>
    <w:tmpl w:val="3F98219A"/>
    <w:lvl w:ilvl="0" w:tplc="AB74F128">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1"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7AF624E"/>
    <w:multiLevelType w:val="hybridMultilevel"/>
    <w:tmpl w:val="1FB606CC"/>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3" w15:restartNumberingAfterBreak="0">
    <w:nsid w:val="0C7A5F2A"/>
    <w:multiLevelType w:val="hybridMultilevel"/>
    <w:tmpl w:val="68E81D7A"/>
    <w:lvl w:ilvl="0" w:tplc="0372A256">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4" w15:restartNumberingAfterBreak="0">
    <w:nsid w:val="1C784CAF"/>
    <w:multiLevelType w:val="hybridMultilevel"/>
    <w:tmpl w:val="EB70A9B4"/>
    <w:lvl w:ilvl="0" w:tplc="4F24A372">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5"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7" w15:restartNumberingAfterBreak="0">
    <w:nsid w:val="31635228"/>
    <w:multiLevelType w:val="hybridMultilevel"/>
    <w:tmpl w:val="4824E434"/>
    <w:lvl w:ilvl="0" w:tplc="D02A5286">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9"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21"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2"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942"/>
        </w:tabs>
        <w:ind w:left="942" w:hanging="800"/>
      </w:pPr>
      <w:rPr>
        <w:rFonts w:hint="default"/>
      </w:rPr>
    </w:lvl>
    <w:lvl w:ilvl="2">
      <w:start w:val="1"/>
      <w:numFmt w:val="decimal"/>
      <w:pStyle w:val="Otsikko3"/>
      <w:lvlText w:val="%1.%2.%3"/>
      <w:lvlJc w:val="left"/>
      <w:pPr>
        <w:tabs>
          <w:tab w:val="num" w:pos="1142"/>
        </w:tabs>
        <w:ind w:left="1142"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3" w15:restartNumberingAfterBreak="0">
    <w:nsid w:val="4C657A61"/>
    <w:multiLevelType w:val="hybridMultilevel"/>
    <w:tmpl w:val="2C3C428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4" w15:restartNumberingAfterBreak="0">
    <w:nsid w:val="54BB5FB8"/>
    <w:multiLevelType w:val="hybridMultilevel"/>
    <w:tmpl w:val="30F81F0C"/>
    <w:lvl w:ilvl="0" w:tplc="7A7099B2">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5"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6"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27" w15:restartNumberingAfterBreak="0">
    <w:nsid w:val="601F439F"/>
    <w:multiLevelType w:val="hybridMultilevel"/>
    <w:tmpl w:val="EDAEECC4"/>
    <w:lvl w:ilvl="0" w:tplc="CED2F0D0">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28"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num w:numId="1">
    <w:abstractNumId w:val="2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6"/>
  </w:num>
  <w:num w:numId="15">
    <w:abstractNumId w:val="15"/>
  </w:num>
  <w:num w:numId="16">
    <w:abstractNumId w:val="24"/>
  </w:num>
  <w:num w:numId="17">
    <w:abstractNumId w:val="25"/>
  </w:num>
  <w:num w:numId="18">
    <w:abstractNumId w:val="21"/>
  </w:num>
  <w:num w:numId="19">
    <w:abstractNumId w:val="19"/>
  </w:num>
  <w:num w:numId="20">
    <w:abstractNumId w:val="16"/>
  </w:num>
  <w:num w:numId="21">
    <w:abstractNumId w:val="11"/>
  </w:num>
  <w:num w:numId="22">
    <w:abstractNumId w:val="12"/>
  </w:num>
  <w:num w:numId="23">
    <w:abstractNumId w:val="14"/>
  </w:num>
  <w:num w:numId="24">
    <w:abstractNumId w:val="17"/>
  </w:num>
  <w:num w:numId="25">
    <w:abstractNumId w:val="10"/>
  </w:num>
  <w:num w:numId="26">
    <w:abstractNumId w:val="27"/>
  </w:num>
  <w:num w:numId="27">
    <w:abstractNumId w:val="13"/>
  </w:num>
  <w:num w:numId="28">
    <w:abstractNumId w:val="23"/>
  </w:num>
  <w:num w:numId="29">
    <w:abstractNumId w:val="20"/>
    <w:lvlOverride w:ilvl="0">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10AA4"/>
    <w:rsid w:val="000429A7"/>
    <w:rsid w:val="00057733"/>
    <w:rsid w:val="00072831"/>
    <w:rsid w:val="0008692A"/>
    <w:rsid w:val="000B0690"/>
    <w:rsid w:val="000B5E64"/>
    <w:rsid w:val="000B7572"/>
    <w:rsid w:val="000D279D"/>
    <w:rsid w:val="000D397C"/>
    <w:rsid w:val="000D5516"/>
    <w:rsid w:val="000F4D8F"/>
    <w:rsid w:val="000F4DF8"/>
    <w:rsid w:val="001263AE"/>
    <w:rsid w:val="00127E0F"/>
    <w:rsid w:val="00131706"/>
    <w:rsid w:val="00135E93"/>
    <w:rsid w:val="0014017D"/>
    <w:rsid w:val="00151C1A"/>
    <w:rsid w:val="00172FA8"/>
    <w:rsid w:val="00183AA4"/>
    <w:rsid w:val="00184016"/>
    <w:rsid w:val="001A34DC"/>
    <w:rsid w:val="001A3DDA"/>
    <w:rsid w:val="001B3A06"/>
    <w:rsid w:val="001B3D26"/>
    <w:rsid w:val="001B7139"/>
    <w:rsid w:val="001C2A0F"/>
    <w:rsid w:val="001C3B85"/>
    <w:rsid w:val="001D2DA4"/>
    <w:rsid w:val="0021220D"/>
    <w:rsid w:val="0021376B"/>
    <w:rsid w:val="0021377D"/>
    <w:rsid w:val="00240B2E"/>
    <w:rsid w:val="00250C38"/>
    <w:rsid w:val="002519F0"/>
    <w:rsid w:val="00256CE9"/>
    <w:rsid w:val="00264FBD"/>
    <w:rsid w:val="00271646"/>
    <w:rsid w:val="00274D74"/>
    <w:rsid w:val="00292F4C"/>
    <w:rsid w:val="002A1CE8"/>
    <w:rsid w:val="002A3FA9"/>
    <w:rsid w:val="002A6D06"/>
    <w:rsid w:val="002A74E9"/>
    <w:rsid w:val="002B0963"/>
    <w:rsid w:val="002B7972"/>
    <w:rsid w:val="002C3FBE"/>
    <w:rsid w:val="002C491E"/>
    <w:rsid w:val="002E367F"/>
    <w:rsid w:val="002E53B7"/>
    <w:rsid w:val="002F6451"/>
    <w:rsid w:val="002F745A"/>
    <w:rsid w:val="00302C4C"/>
    <w:rsid w:val="0030460E"/>
    <w:rsid w:val="00320D0E"/>
    <w:rsid w:val="003260DA"/>
    <w:rsid w:val="00327422"/>
    <w:rsid w:val="003331E7"/>
    <w:rsid w:val="00342297"/>
    <w:rsid w:val="00346367"/>
    <w:rsid w:val="00376954"/>
    <w:rsid w:val="003850C3"/>
    <w:rsid w:val="00386C3A"/>
    <w:rsid w:val="003A0401"/>
    <w:rsid w:val="003A0EA8"/>
    <w:rsid w:val="003B6173"/>
    <w:rsid w:val="003C023B"/>
    <w:rsid w:val="003C5F3C"/>
    <w:rsid w:val="003C769A"/>
    <w:rsid w:val="003D1B81"/>
    <w:rsid w:val="0040546B"/>
    <w:rsid w:val="00415CDB"/>
    <w:rsid w:val="00423466"/>
    <w:rsid w:val="00423FA7"/>
    <w:rsid w:val="00426F38"/>
    <w:rsid w:val="004401FD"/>
    <w:rsid w:val="0045290D"/>
    <w:rsid w:val="004613B3"/>
    <w:rsid w:val="00471C01"/>
    <w:rsid w:val="00484ED6"/>
    <w:rsid w:val="00486C15"/>
    <w:rsid w:val="00491E0F"/>
    <w:rsid w:val="004B0AC0"/>
    <w:rsid w:val="004B72CC"/>
    <w:rsid w:val="004B79D0"/>
    <w:rsid w:val="004D6E61"/>
    <w:rsid w:val="004E5904"/>
    <w:rsid w:val="004F132E"/>
    <w:rsid w:val="004F1FFD"/>
    <w:rsid w:val="0050058D"/>
    <w:rsid w:val="005025B0"/>
    <w:rsid w:val="00516C9A"/>
    <w:rsid w:val="005177C1"/>
    <w:rsid w:val="005608CC"/>
    <w:rsid w:val="0056458C"/>
    <w:rsid w:val="005662BD"/>
    <w:rsid w:val="00574633"/>
    <w:rsid w:val="00595343"/>
    <w:rsid w:val="005A6857"/>
    <w:rsid w:val="005A79AF"/>
    <w:rsid w:val="005B4D36"/>
    <w:rsid w:val="005D016C"/>
    <w:rsid w:val="005D4B8F"/>
    <w:rsid w:val="005D55F9"/>
    <w:rsid w:val="005D7469"/>
    <w:rsid w:val="005E4BD5"/>
    <w:rsid w:val="00602439"/>
    <w:rsid w:val="00612976"/>
    <w:rsid w:val="00623B6F"/>
    <w:rsid w:val="0062496A"/>
    <w:rsid w:val="006410E1"/>
    <w:rsid w:val="00646AC4"/>
    <w:rsid w:val="00650E61"/>
    <w:rsid w:val="00651ABD"/>
    <w:rsid w:val="0065574A"/>
    <w:rsid w:val="006728BE"/>
    <w:rsid w:val="00682344"/>
    <w:rsid w:val="006919E4"/>
    <w:rsid w:val="00694FFF"/>
    <w:rsid w:val="006A6E2C"/>
    <w:rsid w:val="006D0DF1"/>
    <w:rsid w:val="006E041A"/>
    <w:rsid w:val="006E6BF1"/>
    <w:rsid w:val="006F6774"/>
    <w:rsid w:val="00707D96"/>
    <w:rsid w:val="00725023"/>
    <w:rsid w:val="00733B72"/>
    <w:rsid w:val="00740D28"/>
    <w:rsid w:val="00745BD3"/>
    <w:rsid w:val="007655AC"/>
    <w:rsid w:val="00765836"/>
    <w:rsid w:val="00784D65"/>
    <w:rsid w:val="00785F7A"/>
    <w:rsid w:val="0079337D"/>
    <w:rsid w:val="00796064"/>
    <w:rsid w:val="007B3A69"/>
    <w:rsid w:val="007C1095"/>
    <w:rsid w:val="007D2BF7"/>
    <w:rsid w:val="007E1100"/>
    <w:rsid w:val="007F5F7F"/>
    <w:rsid w:val="00800A79"/>
    <w:rsid w:val="00831D68"/>
    <w:rsid w:val="0084625E"/>
    <w:rsid w:val="008522A5"/>
    <w:rsid w:val="00862E47"/>
    <w:rsid w:val="00864197"/>
    <w:rsid w:val="00873774"/>
    <w:rsid w:val="008909CE"/>
    <w:rsid w:val="00891E07"/>
    <w:rsid w:val="00892F1A"/>
    <w:rsid w:val="008A1881"/>
    <w:rsid w:val="008B49DA"/>
    <w:rsid w:val="008C5082"/>
    <w:rsid w:val="008E56AD"/>
    <w:rsid w:val="008F1700"/>
    <w:rsid w:val="00900E21"/>
    <w:rsid w:val="00911681"/>
    <w:rsid w:val="00913805"/>
    <w:rsid w:val="0091382F"/>
    <w:rsid w:val="00921B7A"/>
    <w:rsid w:val="009269FA"/>
    <w:rsid w:val="009326E6"/>
    <w:rsid w:val="0094067E"/>
    <w:rsid w:val="009520D8"/>
    <w:rsid w:val="00952F54"/>
    <w:rsid w:val="009626D9"/>
    <w:rsid w:val="009919B8"/>
    <w:rsid w:val="00995BE6"/>
    <w:rsid w:val="009A3289"/>
    <w:rsid w:val="009A7A61"/>
    <w:rsid w:val="009C0141"/>
    <w:rsid w:val="009C51D5"/>
    <w:rsid w:val="009C5880"/>
    <w:rsid w:val="009C744F"/>
    <w:rsid w:val="009C7733"/>
    <w:rsid w:val="009C7F87"/>
    <w:rsid w:val="009D0431"/>
    <w:rsid w:val="009E22DE"/>
    <w:rsid w:val="009E3CD0"/>
    <w:rsid w:val="009F1F89"/>
    <w:rsid w:val="00A0399E"/>
    <w:rsid w:val="00A04ABE"/>
    <w:rsid w:val="00A204DE"/>
    <w:rsid w:val="00A42962"/>
    <w:rsid w:val="00A55C33"/>
    <w:rsid w:val="00A56616"/>
    <w:rsid w:val="00A63542"/>
    <w:rsid w:val="00A720FE"/>
    <w:rsid w:val="00A7590C"/>
    <w:rsid w:val="00A92544"/>
    <w:rsid w:val="00A93B23"/>
    <w:rsid w:val="00A9752D"/>
    <w:rsid w:val="00AA1964"/>
    <w:rsid w:val="00AB1593"/>
    <w:rsid w:val="00AC02A0"/>
    <w:rsid w:val="00AC10BB"/>
    <w:rsid w:val="00AC21C3"/>
    <w:rsid w:val="00AC75FF"/>
    <w:rsid w:val="00AF3E9A"/>
    <w:rsid w:val="00B023B7"/>
    <w:rsid w:val="00B05BD9"/>
    <w:rsid w:val="00B10B68"/>
    <w:rsid w:val="00B204D1"/>
    <w:rsid w:val="00B242CB"/>
    <w:rsid w:val="00B31435"/>
    <w:rsid w:val="00B31ED1"/>
    <w:rsid w:val="00B329EB"/>
    <w:rsid w:val="00B357E0"/>
    <w:rsid w:val="00B37887"/>
    <w:rsid w:val="00B433B8"/>
    <w:rsid w:val="00B459AE"/>
    <w:rsid w:val="00B50B7F"/>
    <w:rsid w:val="00B571C1"/>
    <w:rsid w:val="00B66871"/>
    <w:rsid w:val="00B8059A"/>
    <w:rsid w:val="00BA35A4"/>
    <w:rsid w:val="00BC4E91"/>
    <w:rsid w:val="00BC70BC"/>
    <w:rsid w:val="00BC7ACB"/>
    <w:rsid w:val="00BD4C72"/>
    <w:rsid w:val="00BE77BB"/>
    <w:rsid w:val="00BE7E2C"/>
    <w:rsid w:val="00C20947"/>
    <w:rsid w:val="00C228F6"/>
    <w:rsid w:val="00C270E4"/>
    <w:rsid w:val="00C331F5"/>
    <w:rsid w:val="00C41A63"/>
    <w:rsid w:val="00C45E60"/>
    <w:rsid w:val="00C516DE"/>
    <w:rsid w:val="00C551DF"/>
    <w:rsid w:val="00C56E1D"/>
    <w:rsid w:val="00CA6E6F"/>
    <w:rsid w:val="00CC1FE2"/>
    <w:rsid w:val="00CC7512"/>
    <w:rsid w:val="00CD1F80"/>
    <w:rsid w:val="00CD2484"/>
    <w:rsid w:val="00CF0295"/>
    <w:rsid w:val="00D046C3"/>
    <w:rsid w:val="00D1098F"/>
    <w:rsid w:val="00D2536E"/>
    <w:rsid w:val="00D258B8"/>
    <w:rsid w:val="00D30D56"/>
    <w:rsid w:val="00D32EE1"/>
    <w:rsid w:val="00D356FB"/>
    <w:rsid w:val="00D419E1"/>
    <w:rsid w:val="00D44CBA"/>
    <w:rsid w:val="00D50FF4"/>
    <w:rsid w:val="00D6135C"/>
    <w:rsid w:val="00D628F8"/>
    <w:rsid w:val="00D62B5B"/>
    <w:rsid w:val="00D65C04"/>
    <w:rsid w:val="00D75BDD"/>
    <w:rsid w:val="00D765C2"/>
    <w:rsid w:val="00D77243"/>
    <w:rsid w:val="00D9383A"/>
    <w:rsid w:val="00D94C53"/>
    <w:rsid w:val="00DB68FE"/>
    <w:rsid w:val="00DC1F27"/>
    <w:rsid w:val="00DC3497"/>
    <w:rsid w:val="00DD1B38"/>
    <w:rsid w:val="00DE09FE"/>
    <w:rsid w:val="00DE2B4B"/>
    <w:rsid w:val="00DE5915"/>
    <w:rsid w:val="00E03BA0"/>
    <w:rsid w:val="00E067F2"/>
    <w:rsid w:val="00E1101E"/>
    <w:rsid w:val="00E2066A"/>
    <w:rsid w:val="00E27588"/>
    <w:rsid w:val="00E30481"/>
    <w:rsid w:val="00E4716A"/>
    <w:rsid w:val="00E50173"/>
    <w:rsid w:val="00E54DF3"/>
    <w:rsid w:val="00E578A9"/>
    <w:rsid w:val="00E70630"/>
    <w:rsid w:val="00E808E0"/>
    <w:rsid w:val="00E8760C"/>
    <w:rsid w:val="00E91156"/>
    <w:rsid w:val="00E92434"/>
    <w:rsid w:val="00E93AA4"/>
    <w:rsid w:val="00EA0B80"/>
    <w:rsid w:val="00EA0DE7"/>
    <w:rsid w:val="00EA2C84"/>
    <w:rsid w:val="00EC03BE"/>
    <w:rsid w:val="00ED524D"/>
    <w:rsid w:val="00EE50BC"/>
    <w:rsid w:val="00F03669"/>
    <w:rsid w:val="00F16D8D"/>
    <w:rsid w:val="00F21BCF"/>
    <w:rsid w:val="00F26D69"/>
    <w:rsid w:val="00F40F33"/>
    <w:rsid w:val="00F41D3F"/>
    <w:rsid w:val="00F56B84"/>
    <w:rsid w:val="00F60C7D"/>
    <w:rsid w:val="00F6531E"/>
    <w:rsid w:val="00F65A42"/>
    <w:rsid w:val="00F75BC4"/>
    <w:rsid w:val="00F81EEF"/>
    <w:rsid w:val="00FA160F"/>
    <w:rsid w:val="00FA7034"/>
    <w:rsid w:val="00FB3455"/>
    <w:rsid w:val="00FB56CC"/>
    <w:rsid w:val="00FC602F"/>
    <w:rsid w:val="00FD50C9"/>
    <w:rsid w:val="00FD5A76"/>
    <w:rsid w:val="00FD653E"/>
    <w:rsid w:val="00FD7C3A"/>
    <w:rsid w:val="00FE0948"/>
    <w:rsid w:val="00FE4006"/>
    <w:rsid w:val="00FE44B9"/>
    <w:rsid w:val="00FE6A31"/>
    <w:rsid w:val="00FF1FD4"/>
    <w:rsid w:val="00FF25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50CC"/>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21377D"/>
    <w:pPr>
      <w:tabs>
        <w:tab w:val="left" w:pos="426"/>
        <w:tab w:val="left" w:pos="1560"/>
        <w:tab w:val="right" w:leader="dot" w:pos="9639"/>
      </w:tabs>
      <w:spacing w:after="100"/>
      <w:ind w:left="426" w:hanging="426"/>
    </w:pPr>
    <w:rPr>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16"/>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20"/>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character" w:styleId="Kommentinviite">
    <w:name w:val="annotation reference"/>
    <w:basedOn w:val="Kappaleenoletusfontti"/>
    <w:uiPriority w:val="99"/>
    <w:semiHidden/>
    <w:unhideWhenUsed/>
    <w:rsid w:val="00B357E0"/>
    <w:rPr>
      <w:sz w:val="16"/>
      <w:szCs w:val="16"/>
    </w:rPr>
  </w:style>
  <w:style w:type="paragraph" w:styleId="Kommentinteksti">
    <w:name w:val="annotation text"/>
    <w:basedOn w:val="Normaali"/>
    <w:link w:val="KommentintekstiChar"/>
    <w:uiPriority w:val="99"/>
    <w:unhideWhenUsed/>
    <w:rsid w:val="00B357E0"/>
    <w:pPr>
      <w:spacing w:line="240" w:lineRule="auto"/>
    </w:pPr>
    <w:rPr>
      <w:szCs w:val="20"/>
    </w:rPr>
  </w:style>
  <w:style w:type="character" w:customStyle="1" w:styleId="KommentintekstiChar">
    <w:name w:val="Kommentin teksti Char"/>
    <w:basedOn w:val="Kappaleenoletusfontti"/>
    <w:link w:val="Kommentinteksti"/>
    <w:uiPriority w:val="99"/>
    <w:rsid w:val="00B357E0"/>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B357E0"/>
    <w:rPr>
      <w:b/>
      <w:bCs/>
    </w:rPr>
  </w:style>
  <w:style w:type="character" w:customStyle="1" w:styleId="KommentinotsikkoChar">
    <w:name w:val="Kommentin otsikko Char"/>
    <w:basedOn w:val="KommentintekstiChar"/>
    <w:link w:val="Kommentinotsikko"/>
    <w:uiPriority w:val="99"/>
    <w:semiHidden/>
    <w:rsid w:val="00B357E0"/>
    <w:rPr>
      <w:rFonts w:ascii="Verdana" w:hAnsi="Verdana"/>
      <w:b/>
      <w:bCs/>
      <w:sz w:val="20"/>
      <w:szCs w:val="20"/>
    </w:rPr>
  </w:style>
  <w:style w:type="paragraph" w:styleId="Seliteteksti">
    <w:name w:val="Balloon Text"/>
    <w:basedOn w:val="Normaali"/>
    <w:link w:val="SelitetekstiChar"/>
    <w:uiPriority w:val="99"/>
    <w:semiHidden/>
    <w:unhideWhenUsed/>
    <w:rsid w:val="00B357E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357E0"/>
    <w:rPr>
      <w:rFonts w:ascii="Segoe UI" w:hAnsi="Segoe UI" w:cs="Segoe UI"/>
      <w:sz w:val="18"/>
      <w:szCs w:val="18"/>
    </w:rPr>
  </w:style>
  <w:style w:type="paragraph" w:customStyle="1" w:styleId="Default">
    <w:name w:val="Default"/>
    <w:rsid w:val="00327422"/>
    <w:pPr>
      <w:autoSpaceDE w:val="0"/>
      <w:autoSpaceDN w:val="0"/>
      <w:adjustRightInd w:val="0"/>
      <w:spacing w:after="0" w:line="240" w:lineRule="auto"/>
    </w:pPr>
    <w:rPr>
      <w:rFonts w:ascii="Verdana" w:hAnsi="Verdana" w:cs="Verdana"/>
      <w:color w:val="000000"/>
      <w:sz w:val="24"/>
      <w:szCs w:val="24"/>
    </w:rPr>
  </w:style>
  <w:style w:type="paragraph" w:customStyle="1" w:styleId="LLPerustelujenkappalejako">
    <w:name w:val="LLPerustelujenkappalejako"/>
    <w:rsid w:val="00F21BCF"/>
    <w:pPr>
      <w:spacing w:after="220" w:line="220" w:lineRule="exact"/>
      <w:jc w:val="both"/>
    </w:pPr>
    <w:rPr>
      <w:rFonts w:ascii="Times New Roman" w:eastAsia="Times New Roman" w:hAnsi="Times New Roman" w:cs="Times New Roman"/>
      <w:szCs w:val="24"/>
      <w:lang w:eastAsia="fi-FI"/>
    </w:rPr>
  </w:style>
  <w:style w:type="paragraph" w:styleId="Muutos">
    <w:name w:val="Revision"/>
    <w:hidden/>
    <w:uiPriority w:val="99"/>
    <w:semiHidden/>
    <w:rsid w:val="0084625E"/>
    <w:pPr>
      <w:spacing w:after="0" w:line="240" w:lineRule="auto"/>
    </w:pPr>
    <w:rPr>
      <w:rFonts w:ascii="Verdana" w:hAnsi="Verdana"/>
      <w:sz w:val="20"/>
    </w:rPr>
  </w:style>
  <w:style w:type="paragraph" w:customStyle="1" w:styleId="LLMomentinJohdantoKappale">
    <w:name w:val="LLMomentinJohdantoKappale"/>
    <w:basedOn w:val="Normaali"/>
    <w:next w:val="LLMomentinKohta"/>
    <w:rsid w:val="0084625E"/>
    <w:pPr>
      <w:spacing w:after="0" w:line="220" w:lineRule="exact"/>
      <w:ind w:firstLine="170"/>
      <w:jc w:val="both"/>
    </w:pPr>
    <w:rPr>
      <w:rFonts w:ascii="Times New Roman" w:eastAsia="Times New Roman" w:hAnsi="Times New Roman" w:cs="Times New Roman"/>
      <w:sz w:val="22"/>
      <w:szCs w:val="24"/>
      <w:lang w:eastAsia="fi-FI"/>
    </w:rPr>
  </w:style>
  <w:style w:type="paragraph" w:customStyle="1" w:styleId="LLMomentinKohta">
    <w:name w:val="LLMomentinKohta"/>
    <w:rsid w:val="0084625E"/>
    <w:pPr>
      <w:spacing w:after="0" w:line="220" w:lineRule="exact"/>
      <w:ind w:firstLine="170"/>
      <w:jc w:val="both"/>
    </w:pPr>
    <w:rPr>
      <w:rFonts w:ascii="Times New Roman" w:eastAsia="Times New Roman" w:hAnsi="Times New Roman" w:cs="Times New Roman"/>
      <w:szCs w:val="24"/>
      <w:lang w:eastAsia="fi-FI"/>
    </w:rPr>
  </w:style>
  <w:style w:type="character" w:styleId="AvattuHyperlinkki">
    <w:name w:val="FollowedHyperlink"/>
    <w:basedOn w:val="Kappaleenoletusfontti"/>
    <w:uiPriority w:val="99"/>
    <w:semiHidden/>
    <w:unhideWhenUsed/>
    <w:rsid w:val="006410E1"/>
    <w:rPr>
      <w:color w:val="954F72" w:themeColor="followedHyperlink"/>
      <w:u w:val="single"/>
    </w:rPr>
  </w:style>
  <w:style w:type="paragraph" w:customStyle="1" w:styleId="Fichefinanciretextetable">
    <w:name w:val="Fiche financière texte (table)"/>
    <w:basedOn w:val="Normaali"/>
    <w:rsid w:val="006410E1"/>
    <w:pPr>
      <w:spacing w:after="0" w:line="240" w:lineRule="auto"/>
    </w:pPr>
    <w:rPr>
      <w:rFonts w:ascii="Times New Roman" w:eastAsia="Times New Roman" w:hAnsi="Times New Roman" w:cs="Times New Roman"/>
      <w:szCs w:val="20"/>
      <w:lang w:eastAsia="fi-FI"/>
    </w:rPr>
  </w:style>
  <w:style w:type="paragraph" w:styleId="Loppuviitteenteksti">
    <w:name w:val="endnote text"/>
    <w:basedOn w:val="Normaali"/>
    <w:link w:val="LoppuviitteentekstiChar"/>
    <w:rsid w:val="006410E1"/>
    <w:pPr>
      <w:spacing w:after="0" w:line="240" w:lineRule="auto"/>
    </w:pPr>
    <w:rPr>
      <w:rFonts w:ascii="Times New Roman" w:eastAsia="Times New Roman" w:hAnsi="Times New Roman" w:cs="Times New Roman"/>
      <w:szCs w:val="20"/>
    </w:rPr>
  </w:style>
  <w:style w:type="character" w:customStyle="1" w:styleId="LoppuviitteentekstiChar">
    <w:name w:val="Loppuviitteen teksti Char"/>
    <w:basedOn w:val="Kappaleenoletusfontti"/>
    <w:link w:val="Loppuviitteenteksti"/>
    <w:rsid w:val="006410E1"/>
    <w:rPr>
      <w:rFonts w:ascii="Times New Roman" w:eastAsia="Times New Roman" w:hAnsi="Times New Roman" w:cs="Times New Roman"/>
      <w:sz w:val="20"/>
      <w:szCs w:val="20"/>
    </w:rPr>
  </w:style>
  <w:style w:type="character" w:styleId="Loppuviitteenviite">
    <w:name w:val="endnote reference"/>
    <w:rsid w:val="00641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440910">
      <w:bodyDiv w:val="1"/>
      <w:marLeft w:val="0"/>
      <w:marRight w:val="0"/>
      <w:marTop w:val="0"/>
      <w:marBottom w:val="0"/>
      <w:divBdr>
        <w:top w:val="none" w:sz="0" w:space="0" w:color="auto"/>
        <w:left w:val="none" w:sz="0" w:space="0" w:color="auto"/>
        <w:bottom w:val="none" w:sz="0" w:space="0" w:color="auto"/>
        <w:right w:val="none" w:sz="0" w:space="0" w:color="auto"/>
      </w:divBdr>
    </w:div>
    <w:div w:id="1283685100">
      <w:bodyDiv w:val="1"/>
      <w:marLeft w:val="0"/>
      <w:marRight w:val="0"/>
      <w:marTop w:val="0"/>
      <w:marBottom w:val="0"/>
      <w:divBdr>
        <w:top w:val="none" w:sz="0" w:space="0" w:color="auto"/>
        <w:left w:val="none" w:sz="0" w:space="0" w:color="auto"/>
        <w:bottom w:val="none" w:sz="0" w:space="0" w:color="auto"/>
        <w:right w:val="none" w:sz="0" w:space="0" w:color="auto"/>
      </w:divBdr>
      <w:divsChild>
        <w:div w:id="606500364">
          <w:marLeft w:val="0"/>
          <w:marRight w:val="0"/>
          <w:marTop w:val="0"/>
          <w:marBottom w:val="0"/>
          <w:divBdr>
            <w:top w:val="none" w:sz="0" w:space="0" w:color="auto"/>
            <w:left w:val="none" w:sz="0" w:space="0" w:color="auto"/>
            <w:bottom w:val="none" w:sz="0" w:space="0" w:color="auto"/>
            <w:right w:val="none" w:sz="0" w:space="0" w:color="auto"/>
          </w:divBdr>
          <w:divsChild>
            <w:div w:id="183324582">
              <w:marLeft w:val="0"/>
              <w:marRight w:val="0"/>
              <w:marTop w:val="0"/>
              <w:marBottom w:val="0"/>
              <w:divBdr>
                <w:top w:val="none" w:sz="0" w:space="0" w:color="auto"/>
                <w:left w:val="none" w:sz="0" w:space="0" w:color="auto"/>
                <w:bottom w:val="none" w:sz="0" w:space="0" w:color="auto"/>
                <w:right w:val="none" w:sz="0" w:space="0" w:color="auto"/>
              </w:divBdr>
              <w:divsChild>
                <w:div w:id="1928728544">
                  <w:marLeft w:val="0"/>
                  <w:marRight w:val="0"/>
                  <w:marTop w:val="0"/>
                  <w:marBottom w:val="0"/>
                  <w:divBdr>
                    <w:top w:val="none" w:sz="0" w:space="0" w:color="auto"/>
                    <w:left w:val="none" w:sz="0" w:space="0" w:color="auto"/>
                    <w:bottom w:val="none" w:sz="0" w:space="0" w:color="auto"/>
                    <w:right w:val="none" w:sz="0" w:space="0" w:color="auto"/>
                  </w:divBdr>
                  <w:divsChild>
                    <w:div w:id="875581759">
                      <w:marLeft w:val="0"/>
                      <w:marRight w:val="0"/>
                      <w:marTop w:val="0"/>
                      <w:marBottom w:val="0"/>
                      <w:divBdr>
                        <w:top w:val="none" w:sz="0" w:space="0" w:color="auto"/>
                        <w:left w:val="none" w:sz="0" w:space="0" w:color="auto"/>
                        <w:bottom w:val="none" w:sz="0" w:space="0" w:color="auto"/>
                        <w:right w:val="none" w:sz="0" w:space="0" w:color="auto"/>
                      </w:divBdr>
                      <w:divsChild>
                        <w:div w:id="1554854076">
                          <w:marLeft w:val="0"/>
                          <w:marRight w:val="0"/>
                          <w:marTop w:val="0"/>
                          <w:marBottom w:val="0"/>
                          <w:divBdr>
                            <w:top w:val="none" w:sz="0" w:space="0" w:color="auto"/>
                            <w:left w:val="none" w:sz="0" w:space="0" w:color="auto"/>
                            <w:bottom w:val="none" w:sz="0" w:space="0" w:color="auto"/>
                            <w:right w:val="none" w:sz="0" w:space="0" w:color="auto"/>
                          </w:divBdr>
                          <w:divsChild>
                            <w:div w:id="1495802688">
                              <w:marLeft w:val="0"/>
                              <w:marRight w:val="0"/>
                              <w:marTop w:val="0"/>
                              <w:marBottom w:val="0"/>
                              <w:divBdr>
                                <w:top w:val="none" w:sz="0" w:space="0" w:color="auto"/>
                                <w:left w:val="none" w:sz="0" w:space="0" w:color="auto"/>
                                <w:bottom w:val="none" w:sz="0" w:space="0" w:color="auto"/>
                                <w:right w:val="none" w:sz="0" w:space="0" w:color="auto"/>
                              </w:divBdr>
                              <w:divsChild>
                                <w:div w:id="1680961336">
                                  <w:marLeft w:val="0"/>
                                  <w:marRight w:val="0"/>
                                  <w:marTop w:val="0"/>
                                  <w:marBottom w:val="0"/>
                                  <w:divBdr>
                                    <w:top w:val="none" w:sz="0" w:space="0" w:color="auto"/>
                                    <w:left w:val="none" w:sz="0" w:space="0" w:color="auto"/>
                                    <w:bottom w:val="none" w:sz="0" w:space="0" w:color="auto"/>
                                    <w:right w:val="none" w:sz="0" w:space="0" w:color="auto"/>
                                  </w:divBdr>
                                  <w:divsChild>
                                    <w:div w:id="1303540376">
                                      <w:marLeft w:val="0"/>
                                      <w:marRight w:val="0"/>
                                      <w:marTop w:val="0"/>
                                      <w:marBottom w:val="0"/>
                                      <w:divBdr>
                                        <w:top w:val="none" w:sz="0" w:space="0" w:color="auto"/>
                                        <w:left w:val="none" w:sz="0" w:space="0" w:color="auto"/>
                                        <w:bottom w:val="none" w:sz="0" w:space="0" w:color="auto"/>
                                        <w:right w:val="none" w:sz="0" w:space="0" w:color="auto"/>
                                      </w:divBdr>
                                      <w:divsChild>
                                        <w:div w:id="471946485">
                                          <w:marLeft w:val="0"/>
                                          <w:marRight w:val="0"/>
                                          <w:marTop w:val="0"/>
                                          <w:marBottom w:val="0"/>
                                          <w:divBdr>
                                            <w:top w:val="none" w:sz="0" w:space="0" w:color="auto"/>
                                            <w:left w:val="none" w:sz="0" w:space="0" w:color="auto"/>
                                            <w:bottom w:val="none" w:sz="0" w:space="0" w:color="auto"/>
                                            <w:right w:val="none" w:sz="0" w:space="0" w:color="auto"/>
                                          </w:divBdr>
                                          <w:divsChild>
                                            <w:div w:id="272829878">
                                              <w:marLeft w:val="0"/>
                                              <w:marRight w:val="0"/>
                                              <w:marTop w:val="0"/>
                                              <w:marBottom w:val="0"/>
                                              <w:divBdr>
                                                <w:top w:val="none" w:sz="0" w:space="0" w:color="auto"/>
                                                <w:left w:val="none" w:sz="0" w:space="0" w:color="auto"/>
                                                <w:bottom w:val="none" w:sz="0" w:space="0" w:color="auto"/>
                                                <w:right w:val="none" w:sz="0" w:space="0" w:color="auto"/>
                                              </w:divBdr>
                                              <w:divsChild>
                                                <w:div w:id="762410853">
                                                  <w:marLeft w:val="0"/>
                                                  <w:marRight w:val="0"/>
                                                  <w:marTop w:val="0"/>
                                                  <w:marBottom w:val="0"/>
                                                  <w:divBdr>
                                                    <w:top w:val="single" w:sz="6" w:space="0" w:color="ABABAB"/>
                                                    <w:left w:val="single" w:sz="6" w:space="0" w:color="ABABAB"/>
                                                    <w:bottom w:val="none" w:sz="0" w:space="0" w:color="auto"/>
                                                    <w:right w:val="single" w:sz="6" w:space="0" w:color="ABABAB"/>
                                                  </w:divBdr>
                                                  <w:divsChild>
                                                    <w:div w:id="1926189143">
                                                      <w:marLeft w:val="0"/>
                                                      <w:marRight w:val="0"/>
                                                      <w:marTop w:val="0"/>
                                                      <w:marBottom w:val="0"/>
                                                      <w:divBdr>
                                                        <w:top w:val="none" w:sz="0" w:space="0" w:color="auto"/>
                                                        <w:left w:val="none" w:sz="0" w:space="0" w:color="auto"/>
                                                        <w:bottom w:val="none" w:sz="0" w:space="0" w:color="auto"/>
                                                        <w:right w:val="none" w:sz="0" w:space="0" w:color="auto"/>
                                                      </w:divBdr>
                                                      <w:divsChild>
                                                        <w:div w:id="1792239773">
                                                          <w:marLeft w:val="0"/>
                                                          <w:marRight w:val="0"/>
                                                          <w:marTop w:val="0"/>
                                                          <w:marBottom w:val="0"/>
                                                          <w:divBdr>
                                                            <w:top w:val="none" w:sz="0" w:space="0" w:color="auto"/>
                                                            <w:left w:val="none" w:sz="0" w:space="0" w:color="auto"/>
                                                            <w:bottom w:val="none" w:sz="0" w:space="0" w:color="auto"/>
                                                            <w:right w:val="none" w:sz="0" w:space="0" w:color="auto"/>
                                                          </w:divBdr>
                                                          <w:divsChild>
                                                            <w:div w:id="445539107">
                                                              <w:marLeft w:val="0"/>
                                                              <w:marRight w:val="0"/>
                                                              <w:marTop w:val="0"/>
                                                              <w:marBottom w:val="0"/>
                                                              <w:divBdr>
                                                                <w:top w:val="none" w:sz="0" w:space="0" w:color="auto"/>
                                                                <w:left w:val="none" w:sz="0" w:space="0" w:color="auto"/>
                                                                <w:bottom w:val="none" w:sz="0" w:space="0" w:color="auto"/>
                                                                <w:right w:val="none" w:sz="0" w:space="0" w:color="auto"/>
                                                              </w:divBdr>
                                                              <w:divsChild>
                                                                <w:div w:id="491531555">
                                                                  <w:marLeft w:val="0"/>
                                                                  <w:marRight w:val="0"/>
                                                                  <w:marTop w:val="0"/>
                                                                  <w:marBottom w:val="0"/>
                                                                  <w:divBdr>
                                                                    <w:top w:val="none" w:sz="0" w:space="0" w:color="auto"/>
                                                                    <w:left w:val="none" w:sz="0" w:space="0" w:color="auto"/>
                                                                    <w:bottom w:val="none" w:sz="0" w:space="0" w:color="auto"/>
                                                                    <w:right w:val="none" w:sz="0" w:space="0" w:color="auto"/>
                                                                  </w:divBdr>
                                                                  <w:divsChild>
                                                                    <w:div w:id="508761107">
                                                                      <w:marLeft w:val="0"/>
                                                                      <w:marRight w:val="0"/>
                                                                      <w:marTop w:val="0"/>
                                                                      <w:marBottom w:val="0"/>
                                                                      <w:divBdr>
                                                                        <w:top w:val="none" w:sz="0" w:space="0" w:color="auto"/>
                                                                        <w:left w:val="none" w:sz="0" w:space="0" w:color="auto"/>
                                                                        <w:bottom w:val="none" w:sz="0" w:space="0" w:color="auto"/>
                                                                        <w:right w:val="none" w:sz="0" w:space="0" w:color="auto"/>
                                                                      </w:divBdr>
                                                                      <w:divsChild>
                                                                        <w:div w:id="1347172230">
                                                                          <w:marLeft w:val="0"/>
                                                                          <w:marRight w:val="0"/>
                                                                          <w:marTop w:val="0"/>
                                                                          <w:marBottom w:val="0"/>
                                                                          <w:divBdr>
                                                                            <w:top w:val="none" w:sz="0" w:space="0" w:color="auto"/>
                                                                            <w:left w:val="none" w:sz="0" w:space="0" w:color="auto"/>
                                                                            <w:bottom w:val="none" w:sz="0" w:space="0" w:color="auto"/>
                                                                            <w:right w:val="none" w:sz="0" w:space="0" w:color="auto"/>
                                                                          </w:divBdr>
                                                                          <w:divsChild>
                                                                            <w:div w:id="534848592">
                                                                              <w:marLeft w:val="0"/>
                                                                              <w:marRight w:val="0"/>
                                                                              <w:marTop w:val="0"/>
                                                                              <w:marBottom w:val="0"/>
                                                                              <w:divBdr>
                                                                                <w:top w:val="none" w:sz="0" w:space="0" w:color="auto"/>
                                                                                <w:left w:val="none" w:sz="0" w:space="0" w:color="auto"/>
                                                                                <w:bottom w:val="none" w:sz="0" w:space="0" w:color="auto"/>
                                                                                <w:right w:val="none" w:sz="0" w:space="0" w:color="auto"/>
                                                                              </w:divBdr>
                                                                            </w:div>
                                                                            <w:div w:id="7316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0397ff5-035d-43a5-8834-729ee8c332fa" ContentTypeId="0x0101000EC482A17D284AEE8290D09FC0D2D6D200C589622A2BFC49F09A63EB8A04006250"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E8E91FBA5CCAC41962633DD4D06884D" ma:contentTypeVersion="85" ma:contentTypeDescription="" ma:contentTypeScope="" ma:versionID="94e51b4a2f481a369a0b84ebbabba607">
  <xsd:schema xmlns:xsd="http://www.w3.org/2001/XMLSchema" xmlns:xs="http://www.w3.org/2001/XMLSchema" xmlns:p="http://schemas.microsoft.com/office/2006/metadata/properties" xmlns:ns2="52f372df-6bdc-4077-98e6-38df97fd0191" xmlns:ns3="986746b9-21ea-4a10-94d5-c7e2d54bbe5a" targetNamespace="http://schemas.microsoft.com/office/2006/metadata/properties" ma:root="true" ma:fieldsID="6a718edf68be94635fbf124c3c0d2adb" ns2:_="" ns3:_="">
    <xsd:import namespace="52f372df-6bdc-4077-98e6-38df97fd0191"/>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72df-6bdc-4077-98e6-38df97fd0191"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d8e8cd3-3f22-41f3-965b-490097c1d0f8}" ma:internalName="TaxCatchAll" ma:showField="CatchAllData"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d8e8cd3-3f22-41f3-965b-490097c1d0f8}" ma:internalName="TaxCatchAllLabel" ma:readOnly="true" ma:showField="CatchAllDataLabel"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TyTosDocumentType xmlns="52f372df-6bdc-4077-98e6-38df97fd0191">Ulkoinen lausuntokierros</SaTyTosDocumentType>
    <SaTyDocumentStatus xmlns="52f372df-6bdc-4077-98e6-38df97fd0191">Luonnos</SaTyDocumentStatus>
    <SaTyTosIssueGroup xmlns="52f372df-6bdc-4077-98e6-38df97fd0191" xsi:nil="true"/>
    <SaTyTosDocumentTypeId xmlns="52f372df-6bdc-4077-98e6-38df97fd0191" xsi:nil="true"/>
    <SaTyTosPreservation xmlns="52f372df-6bdc-4077-98e6-38df97fd0191">3 v</SaTyTosPreservation>
    <SaTyDocumentYear xmlns="52f372df-6bdc-4077-98e6-38df97fd0191">2020</SaTyDocumentYear>
    <SaTyDocumentArchive xmlns="52f372df-6bdc-4077-98e6-38df97fd0191">false</SaTyDocumentArchive>
    <SaTyTosPublicity xmlns="52f372df-6bdc-4077-98e6-38df97fd0191">Julkinen</SaTyTosPublicity>
    <TaxCatchAll xmlns="986746b9-21ea-4a10-94d5-c7e2d54bbe5a">
      <Value>2</Value>
      <Value>45</Value>
    </TaxCatchAll>
    <SaTyTosTaskGroup xmlns="52f372df-6bdc-4077-98e6-38df97fd0191" xsi:nil="true"/>
    <SaTyTosTaskGroupId xmlns="52f372df-6bdc-4077-98e6-38df97fd0191" xsi:nil="true"/>
    <p39f2945831442ffb2b72677709d8610 xmlns="986746b9-21ea-4a10-94d5-c7e2d54bbe5a">
      <Terms xmlns="http://schemas.microsoft.com/office/infopath/2007/PartnerControls"/>
    </p39f2945831442ffb2b72677709d8610>
    <SaTyTosIssueGroupId xmlns="52f372df-6bdc-4077-98e6-38df97fd0191" xsi:nil="true"/>
    <f4b386671deb464d8bb6062959db37ce xmlns="986746b9-21ea-4a10-94d5-c7e2d54bbe5a">
      <Terms xmlns="http://schemas.microsoft.com/office/infopath/2007/PartnerControls"/>
    </f4b386671deb464d8bb6062959db37ce>
    <SaTyDocumentUserData xmlns="52f372df-6bdc-4077-98e6-38df97fd0191">false</SaTyDocumentUserData>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L-luokan ajoneuvon rakenne ja varusteet 2020</TermName>
          <TermId xmlns="http://schemas.microsoft.com/office/infopath/2007/PartnerControls">08f1c989-3958-448f-b25f-92ba7648dcbe</TermId>
        </TermInfo>
      </Terms>
    </g947cab29b3b46f18713a0acc4648f6c>
    <a9215f07bdd34c12927c30fd8ee294e2 xmlns="986746b9-21ea-4a10-94d5-c7e2d54bbe5a">
      <Terms xmlns="http://schemas.microsoft.com/office/infopath/2007/PartnerControls"/>
    </a9215f07bdd34c12927c30fd8ee294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2116-5B08-48BA-A5E3-4E5BCB166206}">
  <ds:schemaRefs>
    <ds:schemaRef ds:uri="Microsoft.SharePoint.Taxonomy.ContentTypeSync"/>
  </ds:schemaRefs>
</ds:datastoreItem>
</file>

<file path=customXml/itemProps2.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3.xml><?xml version="1.0" encoding="utf-8"?>
<ds:datastoreItem xmlns:ds="http://schemas.openxmlformats.org/officeDocument/2006/customXml" ds:itemID="{B85FC2DA-8189-4739-9989-87F25E92C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72df-6bdc-4077-98e6-38df97fd0191"/>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0FC12-5248-4F0E-B788-20C8F3013E0E}">
  <ds:schemaRefs>
    <ds:schemaRef ds:uri="http://schemas.microsoft.com/office/2006/metadata/properties"/>
    <ds:schemaRef ds:uri="http://schemas.microsoft.com/office/infopath/2007/PartnerControls"/>
    <ds:schemaRef ds:uri="52f372df-6bdc-4077-98e6-38df97fd0191"/>
    <ds:schemaRef ds:uri="986746b9-21ea-4a10-94d5-c7e2d54bbe5a"/>
  </ds:schemaRefs>
</ds:datastoreItem>
</file>

<file path=customXml/itemProps5.xml><?xml version="1.0" encoding="utf-8"?>
<ds:datastoreItem xmlns:ds="http://schemas.openxmlformats.org/officeDocument/2006/customXml" ds:itemID="{96C51B10-5C40-4C3F-B8BA-160E0FA3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2710</Words>
  <Characters>21957</Characters>
  <Application>Microsoft Office Word</Application>
  <DocSecurity>0</DocSecurity>
  <Lines>182</Lines>
  <Paragraphs>49</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Thomasén Emma</cp:lastModifiedBy>
  <cp:revision>4</cp:revision>
  <dcterms:created xsi:type="dcterms:W3CDTF">2020-06-24T12:00:00Z</dcterms:created>
  <dcterms:modified xsi:type="dcterms:W3CDTF">2020-06-28T14:05:00Z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0x0101000EC482A17D284AEE8290D09FC0D2D6D200C589622A2BFC49F09A63EB8A0400625000BE8E91FBA5CCAC41962633DD4D06884D</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2;#Suomi|88d960e6-e76c-48a2-b607-f1600797b640</vt:lpwstr>
  </property>
  <property fmtid="{D5CDD505-2E9C-101B-9397-08002B2CF9AE}" pid="10" name="SaTyDocumentOtherTag">
    <vt:lpwstr>45;#L-luokan ajoneuvon rakenne ja varusteet 2020|08f1c989-3958-448f-b25f-92ba7648dcbe</vt:lpwstr>
  </property>
</Properties>
</file>