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DCC" w:rsidRDefault="003C4DCC" w:rsidP="000A06A9"/>
    <w:p w:rsidR="00EF3AF3" w:rsidRDefault="00EF3AF3" w:rsidP="00536F30">
      <w:pPr>
        <w:pStyle w:val="LLEsityksennimi"/>
      </w:pPr>
      <w:r>
        <w:t xml:space="preserve">Hallituksen esitys eduskunnalle </w:t>
      </w:r>
      <w:r w:rsidR="002F249B" w:rsidRPr="00F61913">
        <w:rPr>
          <w:rFonts w:asciiTheme="minorHAnsi" w:hAnsiTheme="minorHAnsi" w:cstheme="minorHAnsi"/>
        </w:rPr>
        <w:t>laiksi merilain 1 luvun muuttamisesta</w:t>
      </w:r>
    </w:p>
    <w:bookmarkStart w:id="0" w:name="_Toc51666942" w:displacedByCustomXml="next"/>
    <w:bookmarkStart w:id="1" w:name="_Toc50379916" w:displacedByCustomXml="next"/>
    <w:bookmarkStart w:id="2" w:name="_Toc50015211" w:displacedByCustomXml="next"/>
    <w:bookmarkStart w:id="3" w:name="_Toc49264868" w:displacedByCustomXml="next"/>
    <w:bookmarkStart w:id="4" w:name="_Toc49264739" w:displacedByCustomXml="next"/>
    <w:bookmarkStart w:id="5" w:name="_Toc49264596" w:displacedByCustomXml="next"/>
    <w:bookmarkStart w:id="6" w:name="_Toc20986650" w:displacedByCustomXml="next"/>
    <w:sdt>
      <w:sdtPr>
        <w:alias w:val="Otsikko"/>
        <w:tag w:val="CCOtsikko"/>
        <w:id w:val="-717274869"/>
        <w:lock w:val="sdtLocked"/>
        <w:placeholder>
          <w:docPart w:val="6781B6B41AB14C1F9058FE0C48B235F3"/>
        </w:placeholder>
        <w15:color w:val="00CCFF"/>
      </w:sdtPr>
      <w:sdtEndPr/>
      <w:sdtContent>
        <w:p w:rsidR="005A0584" w:rsidRDefault="005A0584" w:rsidP="005A0584">
          <w:pPr>
            <w:pStyle w:val="LLPasiallinensislt"/>
          </w:pPr>
          <w:r>
            <w:t>Esityksen pääasiallinen sisältö</w:t>
          </w:r>
        </w:p>
      </w:sdtContent>
    </w:sdt>
    <w:bookmarkEnd w:id="0" w:displacedByCustomXml="prev"/>
    <w:bookmarkEnd w:id="1" w:displacedByCustomXml="prev"/>
    <w:bookmarkEnd w:id="2" w:displacedByCustomXml="prev"/>
    <w:bookmarkEnd w:id="3" w:displacedByCustomXml="prev"/>
    <w:bookmarkEnd w:id="4" w:displacedByCustomXml="prev"/>
    <w:bookmarkEnd w:id="5" w:displacedByCustomXml="prev"/>
    <w:bookmarkEnd w:id="6" w:displacedByCustomXml="prev"/>
    <w:sdt>
      <w:sdtPr>
        <w:alias w:val="Pääasiallinen sisältö"/>
        <w:tag w:val="CCsisaltokappale"/>
        <w:id w:val="773754789"/>
        <w:lock w:val="sdtLocked"/>
        <w:placeholder>
          <w:docPart w:val="160BE687A9FA49569B744AC573AF9CE1"/>
        </w:placeholder>
        <w15:color w:val="00CCFF"/>
      </w:sdtPr>
      <w:sdtEndPr/>
      <w:sdtContent>
        <w:p w:rsidR="002F249B" w:rsidRDefault="002F249B" w:rsidP="007920E7">
          <w:pPr>
            <w:pStyle w:val="LLPerustelujenkappalejako"/>
          </w:pPr>
          <w:r w:rsidRPr="00E944FB">
            <w:t>Esityksessä ehdotetaan säädettäv</w:t>
          </w:r>
          <w:r>
            <w:t>iksi laki merilain muuttamisesta.</w:t>
          </w:r>
        </w:p>
        <w:p w:rsidR="00CC6F80" w:rsidRDefault="00CC6F80" w:rsidP="00CC6F80">
          <w:pPr>
            <w:pStyle w:val="LLPerustelujenkappalejako"/>
          </w:pPr>
          <w:r w:rsidRPr="00E944FB">
            <w:t>Esityksen tavoitteena on sallia ulkomaisessa alusrekisterissä olevan S</w:t>
          </w:r>
          <w:r>
            <w:t>uomeen ilman miehistöä rahdatun</w:t>
          </w:r>
          <w:r w:rsidRPr="00E944FB">
            <w:t xml:space="preserve"> </w:t>
          </w:r>
          <w:r>
            <w:t xml:space="preserve">ulkomaisen </w:t>
          </w:r>
          <w:r w:rsidRPr="00E944FB">
            <w:t xml:space="preserve">aluksen hyväksyminen määräajaksi suomalaiseksi ja </w:t>
          </w:r>
          <w:r w:rsidR="00AB35C3">
            <w:t xml:space="preserve">aluksen </w:t>
          </w:r>
          <w:r w:rsidRPr="00E944FB">
            <w:t>rekisteröinti liikenneasioiden rekisteriin</w:t>
          </w:r>
          <w:r>
            <w:t xml:space="preserve"> tai Ahvenanmaan valtionviraston ylläpitämään alusrekisteriin</w:t>
          </w:r>
          <w:r w:rsidRPr="00E944FB">
            <w:t>. Alus olisi</w:t>
          </w:r>
          <w:r>
            <w:t xml:space="preserve"> tällöin</w:t>
          </w:r>
          <w:r w:rsidRPr="00E944FB">
            <w:t xml:space="preserve"> omistuksen osalta merkitty toisen valtion alusrekisteriin ja käytön osalta </w:t>
          </w:r>
          <w:r>
            <w:t xml:space="preserve">Suomen rekisteriin. Alus </w:t>
          </w:r>
          <w:r w:rsidRPr="00E944FB">
            <w:t>käyttäisi Suomen lippua</w:t>
          </w:r>
          <w:r>
            <w:t xml:space="preserve"> sen ajan, kun sen on hyväksytty suomalaiseksi</w:t>
          </w:r>
          <w:r w:rsidRPr="00E944FB">
            <w:t xml:space="preserve">. Liikenne- ja </w:t>
          </w:r>
          <w:r>
            <w:t>viestintä</w:t>
          </w:r>
          <w:r w:rsidRPr="00E944FB">
            <w:t xml:space="preserve">virasto päättäisi aluksen hyväksymisestä suomalaiseksi. Hyväksymisen edellytyksenä olisi muun muassa, että alusta johdetaan </w:t>
          </w:r>
          <w:r>
            <w:t xml:space="preserve">ja operoidaan </w:t>
          </w:r>
          <w:r w:rsidRPr="00E944FB">
            <w:t xml:space="preserve">Suomesta ja </w:t>
          </w:r>
          <w:r>
            <w:t>aluksen omistaja sekä kiinnityksen- ja pantinhaltijat ovat antaneet kirjallisen suostumuksensa aluksen rekisteröintiin Suomeen</w:t>
          </w:r>
          <w:r w:rsidRPr="00E944FB">
            <w:t>.</w:t>
          </w:r>
          <w:r>
            <w:t xml:space="preserve"> Aluksen rahtaajan tulisi olla Suomen kansalainen tai suomalainen oikeushenkilö taikka Euroopan talousalueeseen kuuluvan valtion kansalainen tai oikeushenkilö, jonka sääntömääräinen kotipaikka, keskushallinto tai päätoimipaikka on Euroopan talousalueella. Aluksen hyväksyminen suomalaiseksi edellyttäisi myös sen valtion, johon alus on merkitty omistuksen osalta, rekisteriviranomaisen kirjallista lupaa aluksen rekisteröintiin Suomeen.</w:t>
          </w:r>
        </w:p>
        <w:p w:rsidR="005A0584" w:rsidRPr="002F249B" w:rsidRDefault="00CC6F80" w:rsidP="007920E7">
          <w:pPr>
            <w:pStyle w:val="LLPerustelujenkappalejako"/>
          </w:pPr>
          <w:r>
            <w:t xml:space="preserve">Laki </w:t>
          </w:r>
          <w:r w:rsidRPr="00E944FB">
            <w:t xml:space="preserve">on tarkoitettu tulemaan voimaan </w:t>
          </w:r>
          <w:r w:rsidR="00AB35C3">
            <w:t>keväällä 2021</w:t>
          </w:r>
          <w:r>
            <w:t>.</w:t>
          </w:r>
        </w:p>
      </w:sdtContent>
    </w:sdt>
    <w:p w:rsidR="005A0584" w:rsidRPr="000852C2" w:rsidRDefault="0076114C" w:rsidP="00612C71">
      <w:pPr>
        <w:pStyle w:val="LLNormaali"/>
        <w:jc w:val="center"/>
      </w:pPr>
      <w:r w:rsidRPr="0076114C">
        <w:t>—————</w:t>
      </w:r>
      <w:r w:rsidR="005A0584" w:rsidRPr="000852C2">
        <w:br w:type="page"/>
      </w:r>
    </w:p>
    <w:p w:rsidR="00722C75" w:rsidRDefault="00095BC2" w:rsidP="00612C71">
      <w:pPr>
        <w:pStyle w:val="LLSisllys"/>
      </w:pPr>
      <w:r w:rsidRPr="000852C2">
        <w:lastRenderedPageBreak/>
        <w:t>Sisällys</w:t>
      </w:r>
    </w:p>
    <w:p w:rsidR="00722C75" w:rsidRDefault="00722C75">
      <w:pPr>
        <w:pStyle w:val="Sisluet1"/>
        <w:rPr>
          <w:rFonts w:asciiTheme="minorHAnsi" w:eastAsiaTheme="minorEastAsia" w:hAnsiTheme="minorHAnsi" w:cstheme="minorBidi"/>
          <w:bCs w:val="0"/>
          <w:caps w:val="0"/>
          <w:noProof/>
          <w:szCs w:val="22"/>
        </w:rPr>
      </w:pPr>
      <w:r>
        <w:rPr>
          <w:bCs w:val="0"/>
          <w:caps w:val="0"/>
        </w:rPr>
        <w:fldChar w:fldCharType="begin"/>
      </w:r>
      <w:r>
        <w:rPr>
          <w:bCs w:val="0"/>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Pr>
          <w:bCs w:val="0"/>
          <w:caps w:val="0"/>
        </w:rPr>
        <w:fldChar w:fldCharType="separate"/>
      </w:r>
      <w:hyperlink w:anchor="_Toc51666942" w:history="1">
        <w:r w:rsidRPr="004D377A">
          <w:rPr>
            <w:rStyle w:val="Hyperlinkki"/>
            <w:noProof/>
          </w:rPr>
          <w:t>Esityksen pääasiallinen sisältö</w:t>
        </w:r>
        <w:r>
          <w:rPr>
            <w:noProof/>
            <w:webHidden/>
          </w:rPr>
          <w:tab/>
        </w:r>
        <w:r>
          <w:rPr>
            <w:noProof/>
            <w:webHidden/>
          </w:rPr>
          <w:fldChar w:fldCharType="begin"/>
        </w:r>
        <w:r>
          <w:rPr>
            <w:noProof/>
            <w:webHidden/>
          </w:rPr>
          <w:instrText xml:space="preserve"> PAGEREF _Toc51666942 \h </w:instrText>
        </w:r>
        <w:r>
          <w:rPr>
            <w:noProof/>
            <w:webHidden/>
          </w:rPr>
        </w:r>
        <w:r>
          <w:rPr>
            <w:noProof/>
            <w:webHidden/>
          </w:rPr>
          <w:fldChar w:fldCharType="separate"/>
        </w:r>
        <w:r>
          <w:rPr>
            <w:noProof/>
            <w:webHidden/>
          </w:rPr>
          <w:t>1</w:t>
        </w:r>
        <w:r>
          <w:rPr>
            <w:noProof/>
            <w:webHidden/>
          </w:rPr>
          <w:fldChar w:fldCharType="end"/>
        </w:r>
      </w:hyperlink>
    </w:p>
    <w:p w:rsidR="00722C75" w:rsidRDefault="00E766F7">
      <w:pPr>
        <w:pStyle w:val="Sisluet1"/>
        <w:rPr>
          <w:rFonts w:asciiTheme="minorHAnsi" w:eastAsiaTheme="minorEastAsia" w:hAnsiTheme="minorHAnsi" w:cstheme="minorBidi"/>
          <w:bCs w:val="0"/>
          <w:caps w:val="0"/>
          <w:noProof/>
          <w:szCs w:val="22"/>
        </w:rPr>
      </w:pPr>
      <w:hyperlink w:anchor="_Toc51666943" w:history="1">
        <w:r w:rsidR="00722C75" w:rsidRPr="004D377A">
          <w:rPr>
            <w:rStyle w:val="Hyperlinkki"/>
            <w:noProof/>
          </w:rPr>
          <w:t>PERUSTELUT</w:t>
        </w:r>
        <w:r w:rsidR="00722C75">
          <w:rPr>
            <w:noProof/>
            <w:webHidden/>
          </w:rPr>
          <w:tab/>
        </w:r>
        <w:r w:rsidR="00722C75">
          <w:rPr>
            <w:noProof/>
            <w:webHidden/>
          </w:rPr>
          <w:fldChar w:fldCharType="begin"/>
        </w:r>
        <w:r w:rsidR="00722C75">
          <w:rPr>
            <w:noProof/>
            <w:webHidden/>
          </w:rPr>
          <w:instrText xml:space="preserve"> PAGEREF _Toc51666943 \h </w:instrText>
        </w:r>
        <w:r w:rsidR="00722C75">
          <w:rPr>
            <w:noProof/>
            <w:webHidden/>
          </w:rPr>
        </w:r>
        <w:r w:rsidR="00722C75">
          <w:rPr>
            <w:noProof/>
            <w:webHidden/>
          </w:rPr>
          <w:fldChar w:fldCharType="separate"/>
        </w:r>
        <w:r w:rsidR="00722C75">
          <w:rPr>
            <w:noProof/>
            <w:webHidden/>
          </w:rPr>
          <w:t>3</w:t>
        </w:r>
        <w:r w:rsidR="00722C75">
          <w:rPr>
            <w:noProof/>
            <w:webHidden/>
          </w:rPr>
          <w:fldChar w:fldCharType="end"/>
        </w:r>
      </w:hyperlink>
    </w:p>
    <w:p w:rsidR="00722C75" w:rsidRDefault="00E766F7">
      <w:pPr>
        <w:pStyle w:val="Sisluet2"/>
        <w:rPr>
          <w:rFonts w:asciiTheme="minorHAnsi" w:eastAsiaTheme="minorEastAsia" w:hAnsiTheme="minorHAnsi" w:cstheme="minorBidi"/>
          <w:szCs w:val="22"/>
        </w:rPr>
      </w:pPr>
      <w:hyperlink w:anchor="_Toc51666944" w:history="1">
        <w:r w:rsidR="00722C75" w:rsidRPr="004D377A">
          <w:rPr>
            <w:rStyle w:val="Hyperlinkki"/>
          </w:rPr>
          <w:t>1 Asian tausta ja valmistelu</w:t>
        </w:r>
        <w:r w:rsidR="00722C75">
          <w:rPr>
            <w:webHidden/>
          </w:rPr>
          <w:tab/>
        </w:r>
        <w:r w:rsidR="00722C75">
          <w:rPr>
            <w:webHidden/>
          </w:rPr>
          <w:fldChar w:fldCharType="begin"/>
        </w:r>
        <w:r w:rsidR="00722C75">
          <w:rPr>
            <w:webHidden/>
          </w:rPr>
          <w:instrText xml:space="preserve"> PAGEREF _Toc51666944 \h </w:instrText>
        </w:r>
        <w:r w:rsidR="00722C75">
          <w:rPr>
            <w:webHidden/>
          </w:rPr>
        </w:r>
        <w:r w:rsidR="00722C75">
          <w:rPr>
            <w:webHidden/>
          </w:rPr>
          <w:fldChar w:fldCharType="separate"/>
        </w:r>
        <w:r w:rsidR="00722C75">
          <w:rPr>
            <w:webHidden/>
          </w:rPr>
          <w:t>3</w:t>
        </w:r>
        <w:r w:rsidR="00722C75">
          <w:rPr>
            <w:webHidden/>
          </w:rPr>
          <w:fldChar w:fldCharType="end"/>
        </w:r>
      </w:hyperlink>
    </w:p>
    <w:p w:rsidR="00722C75" w:rsidRDefault="00E766F7">
      <w:pPr>
        <w:pStyle w:val="Sisluet3"/>
        <w:rPr>
          <w:rFonts w:asciiTheme="minorHAnsi" w:eastAsiaTheme="minorEastAsia" w:hAnsiTheme="minorHAnsi" w:cstheme="minorBidi"/>
          <w:noProof/>
          <w:szCs w:val="22"/>
        </w:rPr>
      </w:pPr>
      <w:hyperlink w:anchor="_Toc51666945" w:history="1">
        <w:r w:rsidR="00722C75" w:rsidRPr="004D377A">
          <w:rPr>
            <w:rStyle w:val="Hyperlinkki"/>
            <w:noProof/>
          </w:rPr>
          <w:t>1.1 Tausta</w:t>
        </w:r>
        <w:r w:rsidR="00722C75">
          <w:rPr>
            <w:noProof/>
            <w:webHidden/>
          </w:rPr>
          <w:tab/>
        </w:r>
        <w:r w:rsidR="00722C75">
          <w:rPr>
            <w:noProof/>
            <w:webHidden/>
          </w:rPr>
          <w:fldChar w:fldCharType="begin"/>
        </w:r>
        <w:r w:rsidR="00722C75">
          <w:rPr>
            <w:noProof/>
            <w:webHidden/>
          </w:rPr>
          <w:instrText xml:space="preserve"> PAGEREF _Toc51666945 \h </w:instrText>
        </w:r>
        <w:r w:rsidR="00722C75">
          <w:rPr>
            <w:noProof/>
            <w:webHidden/>
          </w:rPr>
        </w:r>
        <w:r w:rsidR="00722C75">
          <w:rPr>
            <w:noProof/>
            <w:webHidden/>
          </w:rPr>
          <w:fldChar w:fldCharType="separate"/>
        </w:r>
        <w:r w:rsidR="00722C75">
          <w:rPr>
            <w:noProof/>
            <w:webHidden/>
          </w:rPr>
          <w:t>3</w:t>
        </w:r>
        <w:r w:rsidR="00722C75">
          <w:rPr>
            <w:noProof/>
            <w:webHidden/>
          </w:rPr>
          <w:fldChar w:fldCharType="end"/>
        </w:r>
      </w:hyperlink>
    </w:p>
    <w:p w:rsidR="00722C75" w:rsidRDefault="00E766F7">
      <w:pPr>
        <w:pStyle w:val="Sisluet3"/>
        <w:rPr>
          <w:rFonts w:asciiTheme="minorHAnsi" w:eastAsiaTheme="minorEastAsia" w:hAnsiTheme="minorHAnsi" w:cstheme="minorBidi"/>
          <w:noProof/>
          <w:szCs w:val="22"/>
        </w:rPr>
      </w:pPr>
      <w:hyperlink w:anchor="_Toc51666946" w:history="1">
        <w:r w:rsidR="00722C75" w:rsidRPr="004D377A">
          <w:rPr>
            <w:rStyle w:val="Hyperlinkki"/>
            <w:noProof/>
          </w:rPr>
          <w:t>1.2 Valmistelu</w:t>
        </w:r>
        <w:r w:rsidR="00722C75">
          <w:rPr>
            <w:noProof/>
            <w:webHidden/>
          </w:rPr>
          <w:tab/>
        </w:r>
        <w:r w:rsidR="00722C75">
          <w:rPr>
            <w:noProof/>
            <w:webHidden/>
          </w:rPr>
          <w:fldChar w:fldCharType="begin"/>
        </w:r>
        <w:r w:rsidR="00722C75">
          <w:rPr>
            <w:noProof/>
            <w:webHidden/>
          </w:rPr>
          <w:instrText xml:space="preserve"> PAGEREF _Toc51666946 \h </w:instrText>
        </w:r>
        <w:r w:rsidR="00722C75">
          <w:rPr>
            <w:noProof/>
            <w:webHidden/>
          </w:rPr>
        </w:r>
        <w:r w:rsidR="00722C75">
          <w:rPr>
            <w:noProof/>
            <w:webHidden/>
          </w:rPr>
          <w:fldChar w:fldCharType="separate"/>
        </w:r>
        <w:r w:rsidR="00722C75">
          <w:rPr>
            <w:noProof/>
            <w:webHidden/>
          </w:rPr>
          <w:t>3</w:t>
        </w:r>
        <w:r w:rsidR="00722C75">
          <w:rPr>
            <w:noProof/>
            <w:webHidden/>
          </w:rPr>
          <w:fldChar w:fldCharType="end"/>
        </w:r>
      </w:hyperlink>
    </w:p>
    <w:p w:rsidR="00722C75" w:rsidRDefault="00E766F7">
      <w:pPr>
        <w:pStyle w:val="Sisluet2"/>
        <w:rPr>
          <w:rFonts w:asciiTheme="minorHAnsi" w:eastAsiaTheme="minorEastAsia" w:hAnsiTheme="minorHAnsi" w:cstheme="minorBidi"/>
          <w:szCs w:val="22"/>
        </w:rPr>
      </w:pPr>
      <w:hyperlink w:anchor="_Toc51666947" w:history="1">
        <w:r w:rsidR="00722C75" w:rsidRPr="004D377A">
          <w:rPr>
            <w:rStyle w:val="Hyperlinkki"/>
          </w:rPr>
          <w:t>2 Nykytila ja sen arviointi</w:t>
        </w:r>
        <w:r w:rsidR="00722C75">
          <w:rPr>
            <w:webHidden/>
          </w:rPr>
          <w:tab/>
        </w:r>
        <w:r w:rsidR="00722C75">
          <w:rPr>
            <w:webHidden/>
          </w:rPr>
          <w:fldChar w:fldCharType="begin"/>
        </w:r>
        <w:r w:rsidR="00722C75">
          <w:rPr>
            <w:webHidden/>
          </w:rPr>
          <w:instrText xml:space="preserve"> PAGEREF _Toc51666947 \h </w:instrText>
        </w:r>
        <w:r w:rsidR="00722C75">
          <w:rPr>
            <w:webHidden/>
          </w:rPr>
        </w:r>
        <w:r w:rsidR="00722C75">
          <w:rPr>
            <w:webHidden/>
          </w:rPr>
          <w:fldChar w:fldCharType="separate"/>
        </w:r>
        <w:r w:rsidR="00722C75">
          <w:rPr>
            <w:webHidden/>
          </w:rPr>
          <w:t>4</w:t>
        </w:r>
        <w:r w:rsidR="00722C75">
          <w:rPr>
            <w:webHidden/>
          </w:rPr>
          <w:fldChar w:fldCharType="end"/>
        </w:r>
      </w:hyperlink>
    </w:p>
    <w:p w:rsidR="00722C75" w:rsidRDefault="00E766F7">
      <w:pPr>
        <w:pStyle w:val="Sisluet3"/>
        <w:rPr>
          <w:rFonts w:asciiTheme="minorHAnsi" w:eastAsiaTheme="minorEastAsia" w:hAnsiTheme="minorHAnsi" w:cstheme="minorBidi"/>
          <w:noProof/>
          <w:szCs w:val="22"/>
        </w:rPr>
      </w:pPr>
      <w:hyperlink w:anchor="_Toc51666948" w:history="1">
        <w:r w:rsidR="00722C75" w:rsidRPr="004D377A">
          <w:rPr>
            <w:rStyle w:val="Hyperlinkki"/>
            <w:rFonts w:cstheme="minorHAnsi"/>
            <w:noProof/>
          </w:rPr>
          <w:t>2.1 Aluksen kansalaisuus ja rekisteröinti kansainvälisen oikeuden mukaan</w:t>
        </w:r>
        <w:r w:rsidR="00722C75">
          <w:rPr>
            <w:noProof/>
            <w:webHidden/>
          </w:rPr>
          <w:tab/>
        </w:r>
        <w:r w:rsidR="00722C75">
          <w:rPr>
            <w:noProof/>
            <w:webHidden/>
          </w:rPr>
          <w:fldChar w:fldCharType="begin"/>
        </w:r>
        <w:r w:rsidR="00722C75">
          <w:rPr>
            <w:noProof/>
            <w:webHidden/>
          </w:rPr>
          <w:instrText xml:space="preserve"> PAGEREF _Toc51666948 \h </w:instrText>
        </w:r>
        <w:r w:rsidR="00722C75">
          <w:rPr>
            <w:noProof/>
            <w:webHidden/>
          </w:rPr>
        </w:r>
        <w:r w:rsidR="00722C75">
          <w:rPr>
            <w:noProof/>
            <w:webHidden/>
          </w:rPr>
          <w:fldChar w:fldCharType="separate"/>
        </w:r>
        <w:r w:rsidR="00722C75">
          <w:rPr>
            <w:noProof/>
            <w:webHidden/>
          </w:rPr>
          <w:t>4</w:t>
        </w:r>
        <w:r w:rsidR="00722C75">
          <w:rPr>
            <w:noProof/>
            <w:webHidden/>
          </w:rPr>
          <w:fldChar w:fldCharType="end"/>
        </w:r>
      </w:hyperlink>
    </w:p>
    <w:p w:rsidR="00722C75" w:rsidRDefault="00E766F7">
      <w:pPr>
        <w:pStyle w:val="Sisluet3"/>
        <w:rPr>
          <w:rFonts w:asciiTheme="minorHAnsi" w:eastAsiaTheme="minorEastAsia" w:hAnsiTheme="minorHAnsi" w:cstheme="minorBidi"/>
          <w:noProof/>
          <w:szCs w:val="22"/>
        </w:rPr>
      </w:pPr>
      <w:hyperlink w:anchor="_Toc51666949" w:history="1">
        <w:r w:rsidR="00722C75" w:rsidRPr="004D377A">
          <w:rPr>
            <w:rStyle w:val="Hyperlinkki"/>
            <w:rFonts w:cstheme="minorHAnsi"/>
            <w:noProof/>
          </w:rPr>
          <w:t>2.2 Aluksen omistusoikeuden ja käyttöoikeuden rekisteröinti eri valtioihin eli kaksoisrekisteröinti</w:t>
        </w:r>
        <w:r w:rsidR="00722C75">
          <w:rPr>
            <w:noProof/>
            <w:webHidden/>
          </w:rPr>
          <w:tab/>
        </w:r>
        <w:r w:rsidR="00722C75">
          <w:rPr>
            <w:noProof/>
            <w:webHidden/>
          </w:rPr>
          <w:fldChar w:fldCharType="begin"/>
        </w:r>
        <w:r w:rsidR="00722C75">
          <w:rPr>
            <w:noProof/>
            <w:webHidden/>
          </w:rPr>
          <w:instrText xml:space="preserve"> PAGEREF _Toc51666949 \h </w:instrText>
        </w:r>
        <w:r w:rsidR="00722C75">
          <w:rPr>
            <w:noProof/>
            <w:webHidden/>
          </w:rPr>
        </w:r>
        <w:r w:rsidR="00722C75">
          <w:rPr>
            <w:noProof/>
            <w:webHidden/>
          </w:rPr>
          <w:fldChar w:fldCharType="separate"/>
        </w:r>
        <w:r w:rsidR="00722C75">
          <w:rPr>
            <w:noProof/>
            <w:webHidden/>
          </w:rPr>
          <w:t>4</w:t>
        </w:r>
        <w:r w:rsidR="00722C75">
          <w:rPr>
            <w:noProof/>
            <w:webHidden/>
          </w:rPr>
          <w:fldChar w:fldCharType="end"/>
        </w:r>
      </w:hyperlink>
    </w:p>
    <w:p w:rsidR="00722C75" w:rsidRDefault="00E766F7">
      <w:pPr>
        <w:pStyle w:val="Sisluet3"/>
        <w:rPr>
          <w:rFonts w:asciiTheme="minorHAnsi" w:eastAsiaTheme="minorEastAsia" w:hAnsiTheme="minorHAnsi" w:cstheme="minorBidi"/>
          <w:noProof/>
          <w:szCs w:val="22"/>
        </w:rPr>
      </w:pPr>
      <w:hyperlink w:anchor="_Toc51666950" w:history="1">
        <w:r w:rsidR="00722C75" w:rsidRPr="004D377A">
          <w:rPr>
            <w:rStyle w:val="Hyperlinkki"/>
            <w:rFonts w:cstheme="minorHAnsi"/>
            <w:noProof/>
          </w:rPr>
          <w:t>2.3 Suomen lainsäädäntö</w:t>
        </w:r>
        <w:r w:rsidR="00722C75">
          <w:rPr>
            <w:noProof/>
            <w:webHidden/>
          </w:rPr>
          <w:tab/>
        </w:r>
        <w:r w:rsidR="00722C75">
          <w:rPr>
            <w:noProof/>
            <w:webHidden/>
          </w:rPr>
          <w:fldChar w:fldCharType="begin"/>
        </w:r>
        <w:r w:rsidR="00722C75">
          <w:rPr>
            <w:noProof/>
            <w:webHidden/>
          </w:rPr>
          <w:instrText xml:space="preserve"> PAGEREF _Toc51666950 \h </w:instrText>
        </w:r>
        <w:r w:rsidR="00722C75">
          <w:rPr>
            <w:noProof/>
            <w:webHidden/>
          </w:rPr>
        </w:r>
        <w:r w:rsidR="00722C75">
          <w:rPr>
            <w:noProof/>
            <w:webHidden/>
          </w:rPr>
          <w:fldChar w:fldCharType="separate"/>
        </w:r>
        <w:r w:rsidR="00722C75">
          <w:rPr>
            <w:noProof/>
            <w:webHidden/>
          </w:rPr>
          <w:t>5</w:t>
        </w:r>
        <w:r w:rsidR="00722C75">
          <w:rPr>
            <w:noProof/>
            <w:webHidden/>
          </w:rPr>
          <w:fldChar w:fldCharType="end"/>
        </w:r>
      </w:hyperlink>
    </w:p>
    <w:p w:rsidR="00722C75" w:rsidRDefault="00E766F7">
      <w:pPr>
        <w:pStyle w:val="Sisluet3"/>
        <w:rPr>
          <w:rFonts w:asciiTheme="minorHAnsi" w:eastAsiaTheme="minorEastAsia" w:hAnsiTheme="minorHAnsi" w:cstheme="minorBidi"/>
          <w:noProof/>
          <w:szCs w:val="22"/>
        </w:rPr>
      </w:pPr>
      <w:hyperlink w:anchor="_Toc51666951" w:history="1">
        <w:r w:rsidR="00722C75" w:rsidRPr="004D377A">
          <w:rPr>
            <w:rStyle w:val="Hyperlinkki"/>
            <w:rFonts w:cstheme="minorHAnsi"/>
            <w:noProof/>
          </w:rPr>
          <w:t>2.4 Nykytilan arviointi</w:t>
        </w:r>
        <w:r w:rsidR="00722C75">
          <w:rPr>
            <w:noProof/>
            <w:webHidden/>
          </w:rPr>
          <w:tab/>
        </w:r>
        <w:r w:rsidR="00722C75">
          <w:rPr>
            <w:noProof/>
            <w:webHidden/>
          </w:rPr>
          <w:fldChar w:fldCharType="begin"/>
        </w:r>
        <w:r w:rsidR="00722C75">
          <w:rPr>
            <w:noProof/>
            <w:webHidden/>
          </w:rPr>
          <w:instrText xml:space="preserve"> PAGEREF _Toc51666951 \h </w:instrText>
        </w:r>
        <w:r w:rsidR="00722C75">
          <w:rPr>
            <w:noProof/>
            <w:webHidden/>
          </w:rPr>
        </w:r>
        <w:r w:rsidR="00722C75">
          <w:rPr>
            <w:noProof/>
            <w:webHidden/>
          </w:rPr>
          <w:fldChar w:fldCharType="separate"/>
        </w:r>
        <w:r w:rsidR="00722C75">
          <w:rPr>
            <w:noProof/>
            <w:webHidden/>
          </w:rPr>
          <w:t>6</w:t>
        </w:r>
        <w:r w:rsidR="00722C75">
          <w:rPr>
            <w:noProof/>
            <w:webHidden/>
          </w:rPr>
          <w:fldChar w:fldCharType="end"/>
        </w:r>
      </w:hyperlink>
    </w:p>
    <w:p w:rsidR="00722C75" w:rsidRDefault="00E766F7">
      <w:pPr>
        <w:pStyle w:val="Sisluet2"/>
        <w:rPr>
          <w:rFonts w:asciiTheme="minorHAnsi" w:eastAsiaTheme="minorEastAsia" w:hAnsiTheme="minorHAnsi" w:cstheme="minorBidi"/>
          <w:szCs w:val="22"/>
        </w:rPr>
      </w:pPr>
      <w:hyperlink w:anchor="_Toc51666952" w:history="1">
        <w:r w:rsidR="00722C75" w:rsidRPr="004D377A">
          <w:rPr>
            <w:rStyle w:val="Hyperlinkki"/>
          </w:rPr>
          <w:t>3 Tavoitteet</w:t>
        </w:r>
        <w:r w:rsidR="00722C75">
          <w:rPr>
            <w:webHidden/>
          </w:rPr>
          <w:tab/>
        </w:r>
        <w:r w:rsidR="00722C75">
          <w:rPr>
            <w:webHidden/>
          </w:rPr>
          <w:fldChar w:fldCharType="begin"/>
        </w:r>
        <w:r w:rsidR="00722C75">
          <w:rPr>
            <w:webHidden/>
          </w:rPr>
          <w:instrText xml:space="preserve"> PAGEREF _Toc51666952 \h </w:instrText>
        </w:r>
        <w:r w:rsidR="00722C75">
          <w:rPr>
            <w:webHidden/>
          </w:rPr>
        </w:r>
        <w:r w:rsidR="00722C75">
          <w:rPr>
            <w:webHidden/>
          </w:rPr>
          <w:fldChar w:fldCharType="separate"/>
        </w:r>
        <w:r w:rsidR="00722C75">
          <w:rPr>
            <w:webHidden/>
          </w:rPr>
          <w:t>10</w:t>
        </w:r>
        <w:r w:rsidR="00722C75">
          <w:rPr>
            <w:webHidden/>
          </w:rPr>
          <w:fldChar w:fldCharType="end"/>
        </w:r>
      </w:hyperlink>
    </w:p>
    <w:p w:rsidR="00722C75" w:rsidRDefault="00E766F7">
      <w:pPr>
        <w:pStyle w:val="Sisluet2"/>
        <w:rPr>
          <w:rFonts w:asciiTheme="minorHAnsi" w:eastAsiaTheme="minorEastAsia" w:hAnsiTheme="minorHAnsi" w:cstheme="minorBidi"/>
          <w:szCs w:val="22"/>
        </w:rPr>
      </w:pPr>
      <w:hyperlink w:anchor="_Toc51666953" w:history="1">
        <w:r w:rsidR="00722C75" w:rsidRPr="004D377A">
          <w:rPr>
            <w:rStyle w:val="Hyperlinkki"/>
          </w:rPr>
          <w:t>4 Ehdotukset ja niiden vaikutukset</w:t>
        </w:r>
        <w:r w:rsidR="00722C75">
          <w:rPr>
            <w:webHidden/>
          </w:rPr>
          <w:tab/>
        </w:r>
        <w:r w:rsidR="00722C75">
          <w:rPr>
            <w:webHidden/>
          </w:rPr>
          <w:fldChar w:fldCharType="begin"/>
        </w:r>
        <w:r w:rsidR="00722C75">
          <w:rPr>
            <w:webHidden/>
          </w:rPr>
          <w:instrText xml:space="preserve"> PAGEREF _Toc51666953 \h </w:instrText>
        </w:r>
        <w:r w:rsidR="00722C75">
          <w:rPr>
            <w:webHidden/>
          </w:rPr>
        </w:r>
        <w:r w:rsidR="00722C75">
          <w:rPr>
            <w:webHidden/>
          </w:rPr>
          <w:fldChar w:fldCharType="separate"/>
        </w:r>
        <w:r w:rsidR="00722C75">
          <w:rPr>
            <w:webHidden/>
          </w:rPr>
          <w:t>11</w:t>
        </w:r>
        <w:r w:rsidR="00722C75">
          <w:rPr>
            <w:webHidden/>
          </w:rPr>
          <w:fldChar w:fldCharType="end"/>
        </w:r>
      </w:hyperlink>
    </w:p>
    <w:p w:rsidR="00722C75" w:rsidRDefault="00E766F7">
      <w:pPr>
        <w:pStyle w:val="Sisluet3"/>
        <w:rPr>
          <w:rFonts w:asciiTheme="minorHAnsi" w:eastAsiaTheme="minorEastAsia" w:hAnsiTheme="minorHAnsi" w:cstheme="minorBidi"/>
          <w:noProof/>
          <w:szCs w:val="22"/>
        </w:rPr>
      </w:pPr>
      <w:hyperlink w:anchor="_Toc51666954" w:history="1">
        <w:r w:rsidR="00722C75" w:rsidRPr="004D377A">
          <w:rPr>
            <w:rStyle w:val="Hyperlinkki"/>
            <w:noProof/>
          </w:rPr>
          <w:t>4.1 Keskeiset ehdotukset</w:t>
        </w:r>
        <w:r w:rsidR="00722C75">
          <w:rPr>
            <w:noProof/>
            <w:webHidden/>
          </w:rPr>
          <w:tab/>
        </w:r>
        <w:r w:rsidR="00722C75">
          <w:rPr>
            <w:noProof/>
            <w:webHidden/>
          </w:rPr>
          <w:fldChar w:fldCharType="begin"/>
        </w:r>
        <w:r w:rsidR="00722C75">
          <w:rPr>
            <w:noProof/>
            <w:webHidden/>
          </w:rPr>
          <w:instrText xml:space="preserve"> PAGEREF _Toc51666954 \h </w:instrText>
        </w:r>
        <w:r w:rsidR="00722C75">
          <w:rPr>
            <w:noProof/>
            <w:webHidden/>
          </w:rPr>
        </w:r>
        <w:r w:rsidR="00722C75">
          <w:rPr>
            <w:noProof/>
            <w:webHidden/>
          </w:rPr>
          <w:fldChar w:fldCharType="separate"/>
        </w:r>
        <w:r w:rsidR="00722C75">
          <w:rPr>
            <w:noProof/>
            <w:webHidden/>
          </w:rPr>
          <w:t>11</w:t>
        </w:r>
        <w:r w:rsidR="00722C75">
          <w:rPr>
            <w:noProof/>
            <w:webHidden/>
          </w:rPr>
          <w:fldChar w:fldCharType="end"/>
        </w:r>
      </w:hyperlink>
    </w:p>
    <w:p w:rsidR="00722C75" w:rsidRDefault="00E766F7">
      <w:pPr>
        <w:pStyle w:val="Sisluet3"/>
        <w:rPr>
          <w:rFonts w:asciiTheme="minorHAnsi" w:eastAsiaTheme="minorEastAsia" w:hAnsiTheme="minorHAnsi" w:cstheme="minorBidi"/>
          <w:noProof/>
          <w:szCs w:val="22"/>
        </w:rPr>
      </w:pPr>
      <w:hyperlink w:anchor="_Toc51666955" w:history="1">
        <w:r w:rsidR="00722C75" w:rsidRPr="004D377A">
          <w:rPr>
            <w:rStyle w:val="Hyperlinkki"/>
            <w:noProof/>
          </w:rPr>
          <w:t>4.2 Pääasialliset vaikutukset</w:t>
        </w:r>
        <w:r w:rsidR="00722C75">
          <w:rPr>
            <w:noProof/>
            <w:webHidden/>
          </w:rPr>
          <w:tab/>
        </w:r>
        <w:r w:rsidR="00722C75">
          <w:rPr>
            <w:noProof/>
            <w:webHidden/>
          </w:rPr>
          <w:fldChar w:fldCharType="begin"/>
        </w:r>
        <w:r w:rsidR="00722C75">
          <w:rPr>
            <w:noProof/>
            <w:webHidden/>
          </w:rPr>
          <w:instrText xml:space="preserve"> PAGEREF _Toc51666955 \h </w:instrText>
        </w:r>
        <w:r w:rsidR="00722C75">
          <w:rPr>
            <w:noProof/>
            <w:webHidden/>
          </w:rPr>
        </w:r>
        <w:r w:rsidR="00722C75">
          <w:rPr>
            <w:noProof/>
            <w:webHidden/>
          </w:rPr>
          <w:fldChar w:fldCharType="separate"/>
        </w:r>
        <w:r w:rsidR="00722C75">
          <w:rPr>
            <w:noProof/>
            <w:webHidden/>
          </w:rPr>
          <w:t>11</w:t>
        </w:r>
        <w:r w:rsidR="00722C75">
          <w:rPr>
            <w:noProof/>
            <w:webHidden/>
          </w:rPr>
          <w:fldChar w:fldCharType="end"/>
        </w:r>
      </w:hyperlink>
    </w:p>
    <w:p w:rsidR="00722C75" w:rsidRDefault="00E766F7">
      <w:pPr>
        <w:pStyle w:val="Sisluet2"/>
        <w:rPr>
          <w:rFonts w:asciiTheme="minorHAnsi" w:eastAsiaTheme="minorEastAsia" w:hAnsiTheme="minorHAnsi" w:cstheme="minorBidi"/>
          <w:szCs w:val="22"/>
        </w:rPr>
      </w:pPr>
      <w:hyperlink w:anchor="_Toc51666956" w:history="1">
        <w:r w:rsidR="00722C75" w:rsidRPr="004D377A">
          <w:rPr>
            <w:rStyle w:val="Hyperlinkki"/>
          </w:rPr>
          <w:t>5 Muut toteuttamisvaihtoehdot</w:t>
        </w:r>
        <w:r w:rsidR="00722C75">
          <w:rPr>
            <w:webHidden/>
          </w:rPr>
          <w:tab/>
        </w:r>
        <w:r w:rsidR="00722C75">
          <w:rPr>
            <w:webHidden/>
          </w:rPr>
          <w:fldChar w:fldCharType="begin"/>
        </w:r>
        <w:r w:rsidR="00722C75">
          <w:rPr>
            <w:webHidden/>
          </w:rPr>
          <w:instrText xml:space="preserve"> PAGEREF _Toc51666956 \h </w:instrText>
        </w:r>
        <w:r w:rsidR="00722C75">
          <w:rPr>
            <w:webHidden/>
          </w:rPr>
        </w:r>
        <w:r w:rsidR="00722C75">
          <w:rPr>
            <w:webHidden/>
          </w:rPr>
          <w:fldChar w:fldCharType="separate"/>
        </w:r>
        <w:r w:rsidR="00722C75">
          <w:rPr>
            <w:webHidden/>
          </w:rPr>
          <w:t>14</w:t>
        </w:r>
        <w:r w:rsidR="00722C75">
          <w:rPr>
            <w:webHidden/>
          </w:rPr>
          <w:fldChar w:fldCharType="end"/>
        </w:r>
      </w:hyperlink>
    </w:p>
    <w:p w:rsidR="00722C75" w:rsidRDefault="00E766F7">
      <w:pPr>
        <w:pStyle w:val="Sisluet3"/>
        <w:rPr>
          <w:rFonts w:asciiTheme="minorHAnsi" w:eastAsiaTheme="minorEastAsia" w:hAnsiTheme="minorHAnsi" w:cstheme="minorBidi"/>
          <w:noProof/>
          <w:szCs w:val="22"/>
        </w:rPr>
      </w:pPr>
      <w:hyperlink w:anchor="_Toc51666957" w:history="1">
        <w:r w:rsidR="00722C75" w:rsidRPr="004D377A">
          <w:rPr>
            <w:rStyle w:val="Hyperlinkki"/>
            <w:noProof/>
          </w:rPr>
          <w:t>5.1 Vaihtoehdot ja niiden vaikutukset</w:t>
        </w:r>
        <w:r w:rsidR="00722C75">
          <w:rPr>
            <w:noProof/>
            <w:webHidden/>
          </w:rPr>
          <w:tab/>
        </w:r>
        <w:r w:rsidR="00722C75">
          <w:rPr>
            <w:noProof/>
            <w:webHidden/>
          </w:rPr>
          <w:fldChar w:fldCharType="begin"/>
        </w:r>
        <w:r w:rsidR="00722C75">
          <w:rPr>
            <w:noProof/>
            <w:webHidden/>
          </w:rPr>
          <w:instrText xml:space="preserve"> PAGEREF _Toc51666957 \h </w:instrText>
        </w:r>
        <w:r w:rsidR="00722C75">
          <w:rPr>
            <w:noProof/>
            <w:webHidden/>
          </w:rPr>
        </w:r>
        <w:r w:rsidR="00722C75">
          <w:rPr>
            <w:noProof/>
            <w:webHidden/>
          </w:rPr>
          <w:fldChar w:fldCharType="separate"/>
        </w:r>
        <w:r w:rsidR="00722C75">
          <w:rPr>
            <w:noProof/>
            <w:webHidden/>
          </w:rPr>
          <w:t>14</w:t>
        </w:r>
        <w:r w:rsidR="00722C75">
          <w:rPr>
            <w:noProof/>
            <w:webHidden/>
          </w:rPr>
          <w:fldChar w:fldCharType="end"/>
        </w:r>
      </w:hyperlink>
    </w:p>
    <w:p w:rsidR="00722C75" w:rsidRDefault="00E766F7">
      <w:pPr>
        <w:pStyle w:val="Sisluet3"/>
        <w:rPr>
          <w:rFonts w:asciiTheme="minorHAnsi" w:eastAsiaTheme="minorEastAsia" w:hAnsiTheme="minorHAnsi" w:cstheme="minorBidi"/>
          <w:noProof/>
          <w:szCs w:val="22"/>
        </w:rPr>
      </w:pPr>
      <w:hyperlink w:anchor="_Toc51666958" w:history="1">
        <w:r w:rsidR="00722C75" w:rsidRPr="004D377A">
          <w:rPr>
            <w:rStyle w:val="Hyperlinkki"/>
            <w:noProof/>
          </w:rPr>
          <w:t>5.2 Ulkomaiden lainsäädäntö ja muut ulkomailla käytetyt keinot</w:t>
        </w:r>
        <w:r w:rsidR="00722C75">
          <w:rPr>
            <w:noProof/>
            <w:webHidden/>
          </w:rPr>
          <w:tab/>
        </w:r>
        <w:r w:rsidR="00722C75">
          <w:rPr>
            <w:noProof/>
            <w:webHidden/>
          </w:rPr>
          <w:fldChar w:fldCharType="begin"/>
        </w:r>
        <w:r w:rsidR="00722C75">
          <w:rPr>
            <w:noProof/>
            <w:webHidden/>
          </w:rPr>
          <w:instrText xml:space="preserve"> PAGEREF _Toc51666958 \h </w:instrText>
        </w:r>
        <w:r w:rsidR="00722C75">
          <w:rPr>
            <w:noProof/>
            <w:webHidden/>
          </w:rPr>
        </w:r>
        <w:r w:rsidR="00722C75">
          <w:rPr>
            <w:noProof/>
            <w:webHidden/>
          </w:rPr>
          <w:fldChar w:fldCharType="separate"/>
        </w:r>
        <w:r w:rsidR="00722C75">
          <w:rPr>
            <w:noProof/>
            <w:webHidden/>
          </w:rPr>
          <w:t>15</w:t>
        </w:r>
        <w:r w:rsidR="00722C75">
          <w:rPr>
            <w:noProof/>
            <w:webHidden/>
          </w:rPr>
          <w:fldChar w:fldCharType="end"/>
        </w:r>
      </w:hyperlink>
    </w:p>
    <w:p w:rsidR="00722C75" w:rsidRDefault="00E766F7">
      <w:pPr>
        <w:pStyle w:val="Sisluet2"/>
        <w:rPr>
          <w:rFonts w:asciiTheme="minorHAnsi" w:eastAsiaTheme="minorEastAsia" w:hAnsiTheme="minorHAnsi" w:cstheme="minorBidi"/>
          <w:szCs w:val="22"/>
        </w:rPr>
      </w:pPr>
      <w:hyperlink w:anchor="_Toc51666959" w:history="1">
        <w:r w:rsidR="00722C75" w:rsidRPr="004D377A">
          <w:rPr>
            <w:rStyle w:val="Hyperlinkki"/>
          </w:rPr>
          <w:t>6 Lausuntopalaute</w:t>
        </w:r>
        <w:r w:rsidR="00722C75">
          <w:rPr>
            <w:webHidden/>
          </w:rPr>
          <w:tab/>
        </w:r>
        <w:r w:rsidR="00722C75">
          <w:rPr>
            <w:webHidden/>
          </w:rPr>
          <w:fldChar w:fldCharType="begin"/>
        </w:r>
        <w:r w:rsidR="00722C75">
          <w:rPr>
            <w:webHidden/>
          </w:rPr>
          <w:instrText xml:space="preserve"> PAGEREF _Toc51666959 \h </w:instrText>
        </w:r>
        <w:r w:rsidR="00722C75">
          <w:rPr>
            <w:webHidden/>
          </w:rPr>
        </w:r>
        <w:r w:rsidR="00722C75">
          <w:rPr>
            <w:webHidden/>
          </w:rPr>
          <w:fldChar w:fldCharType="separate"/>
        </w:r>
        <w:r w:rsidR="00722C75">
          <w:rPr>
            <w:webHidden/>
          </w:rPr>
          <w:t>20</w:t>
        </w:r>
        <w:r w:rsidR="00722C75">
          <w:rPr>
            <w:webHidden/>
          </w:rPr>
          <w:fldChar w:fldCharType="end"/>
        </w:r>
      </w:hyperlink>
    </w:p>
    <w:p w:rsidR="00722C75" w:rsidRDefault="00E766F7">
      <w:pPr>
        <w:pStyle w:val="Sisluet2"/>
        <w:rPr>
          <w:rFonts w:asciiTheme="minorHAnsi" w:eastAsiaTheme="minorEastAsia" w:hAnsiTheme="minorHAnsi" w:cstheme="minorBidi"/>
          <w:szCs w:val="22"/>
        </w:rPr>
      </w:pPr>
      <w:hyperlink w:anchor="_Toc51666960" w:history="1">
        <w:r w:rsidR="00722C75" w:rsidRPr="004D377A">
          <w:rPr>
            <w:rStyle w:val="Hyperlinkki"/>
          </w:rPr>
          <w:t>7 Säännöskohtaiset perustelut</w:t>
        </w:r>
        <w:r w:rsidR="00722C75">
          <w:rPr>
            <w:webHidden/>
          </w:rPr>
          <w:tab/>
        </w:r>
        <w:r w:rsidR="00722C75">
          <w:rPr>
            <w:webHidden/>
          </w:rPr>
          <w:fldChar w:fldCharType="begin"/>
        </w:r>
        <w:r w:rsidR="00722C75">
          <w:rPr>
            <w:webHidden/>
          </w:rPr>
          <w:instrText xml:space="preserve"> PAGEREF _Toc51666960 \h </w:instrText>
        </w:r>
        <w:r w:rsidR="00722C75">
          <w:rPr>
            <w:webHidden/>
          </w:rPr>
        </w:r>
        <w:r w:rsidR="00722C75">
          <w:rPr>
            <w:webHidden/>
          </w:rPr>
          <w:fldChar w:fldCharType="separate"/>
        </w:r>
        <w:r w:rsidR="00722C75">
          <w:rPr>
            <w:webHidden/>
          </w:rPr>
          <w:t>20</w:t>
        </w:r>
        <w:r w:rsidR="00722C75">
          <w:rPr>
            <w:webHidden/>
          </w:rPr>
          <w:fldChar w:fldCharType="end"/>
        </w:r>
      </w:hyperlink>
    </w:p>
    <w:p w:rsidR="00722C75" w:rsidRDefault="00E766F7">
      <w:pPr>
        <w:pStyle w:val="Sisluet2"/>
        <w:rPr>
          <w:rFonts w:asciiTheme="minorHAnsi" w:eastAsiaTheme="minorEastAsia" w:hAnsiTheme="minorHAnsi" w:cstheme="minorBidi"/>
          <w:szCs w:val="22"/>
        </w:rPr>
      </w:pPr>
      <w:hyperlink w:anchor="_Toc51666961" w:history="1">
        <w:r w:rsidR="00722C75" w:rsidRPr="004D377A">
          <w:rPr>
            <w:rStyle w:val="Hyperlinkki"/>
          </w:rPr>
          <w:t>8 Lakia alemman asteinen sääntely</w:t>
        </w:r>
        <w:r w:rsidR="00722C75">
          <w:rPr>
            <w:webHidden/>
          </w:rPr>
          <w:tab/>
        </w:r>
        <w:r w:rsidR="00722C75">
          <w:rPr>
            <w:webHidden/>
          </w:rPr>
          <w:fldChar w:fldCharType="begin"/>
        </w:r>
        <w:r w:rsidR="00722C75">
          <w:rPr>
            <w:webHidden/>
          </w:rPr>
          <w:instrText xml:space="preserve"> PAGEREF _Toc51666961 \h </w:instrText>
        </w:r>
        <w:r w:rsidR="00722C75">
          <w:rPr>
            <w:webHidden/>
          </w:rPr>
        </w:r>
        <w:r w:rsidR="00722C75">
          <w:rPr>
            <w:webHidden/>
          </w:rPr>
          <w:fldChar w:fldCharType="separate"/>
        </w:r>
        <w:r w:rsidR="00722C75">
          <w:rPr>
            <w:webHidden/>
          </w:rPr>
          <w:t>24</w:t>
        </w:r>
        <w:r w:rsidR="00722C75">
          <w:rPr>
            <w:webHidden/>
          </w:rPr>
          <w:fldChar w:fldCharType="end"/>
        </w:r>
      </w:hyperlink>
    </w:p>
    <w:p w:rsidR="00722C75" w:rsidRDefault="00E766F7">
      <w:pPr>
        <w:pStyle w:val="Sisluet2"/>
        <w:rPr>
          <w:rFonts w:asciiTheme="minorHAnsi" w:eastAsiaTheme="minorEastAsia" w:hAnsiTheme="minorHAnsi" w:cstheme="minorBidi"/>
          <w:szCs w:val="22"/>
        </w:rPr>
      </w:pPr>
      <w:hyperlink w:anchor="_Toc51666962" w:history="1">
        <w:r w:rsidR="00722C75" w:rsidRPr="004D377A">
          <w:rPr>
            <w:rStyle w:val="Hyperlinkki"/>
          </w:rPr>
          <w:t>9 Voimaantulo</w:t>
        </w:r>
        <w:r w:rsidR="00722C75">
          <w:rPr>
            <w:webHidden/>
          </w:rPr>
          <w:tab/>
        </w:r>
        <w:r w:rsidR="00722C75">
          <w:rPr>
            <w:webHidden/>
          </w:rPr>
          <w:fldChar w:fldCharType="begin"/>
        </w:r>
        <w:r w:rsidR="00722C75">
          <w:rPr>
            <w:webHidden/>
          </w:rPr>
          <w:instrText xml:space="preserve"> PAGEREF _Toc51666962 \h </w:instrText>
        </w:r>
        <w:r w:rsidR="00722C75">
          <w:rPr>
            <w:webHidden/>
          </w:rPr>
        </w:r>
        <w:r w:rsidR="00722C75">
          <w:rPr>
            <w:webHidden/>
          </w:rPr>
          <w:fldChar w:fldCharType="separate"/>
        </w:r>
        <w:r w:rsidR="00722C75">
          <w:rPr>
            <w:webHidden/>
          </w:rPr>
          <w:t>24</w:t>
        </w:r>
        <w:r w:rsidR="00722C75">
          <w:rPr>
            <w:webHidden/>
          </w:rPr>
          <w:fldChar w:fldCharType="end"/>
        </w:r>
      </w:hyperlink>
    </w:p>
    <w:p w:rsidR="00722C75" w:rsidRDefault="00E766F7">
      <w:pPr>
        <w:pStyle w:val="Sisluet2"/>
        <w:rPr>
          <w:rFonts w:asciiTheme="minorHAnsi" w:eastAsiaTheme="minorEastAsia" w:hAnsiTheme="minorHAnsi" w:cstheme="minorBidi"/>
          <w:szCs w:val="22"/>
        </w:rPr>
      </w:pPr>
      <w:hyperlink w:anchor="_Toc51666963" w:history="1">
        <w:r w:rsidR="00722C75" w:rsidRPr="004D377A">
          <w:rPr>
            <w:rStyle w:val="Hyperlinkki"/>
          </w:rPr>
          <w:t>10 Toimeenpano ja seuranta</w:t>
        </w:r>
        <w:r w:rsidR="00722C75">
          <w:rPr>
            <w:webHidden/>
          </w:rPr>
          <w:tab/>
        </w:r>
        <w:r w:rsidR="00722C75">
          <w:rPr>
            <w:webHidden/>
          </w:rPr>
          <w:fldChar w:fldCharType="begin"/>
        </w:r>
        <w:r w:rsidR="00722C75">
          <w:rPr>
            <w:webHidden/>
          </w:rPr>
          <w:instrText xml:space="preserve"> PAGEREF _Toc51666963 \h </w:instrText>
        </w:r>
        <w:r w:rsidR="00722C75">
          <w:rPr>
            <w:webHidden/>
          </w:rPr>
        </w:r>
        <w:r w:rsidR="00722C75">
          <w:rPr>
            <w:webHidden/>
          </w:rPr>
          <w:fldChar w:fldCharType="separate"/>
        </w:r>
        <w:r w:rsidR="00722C75">
          <w:rPr>
            <w:webHidden/>
          </w:rPr>
          <w:t>24</w:t>
        </w:r>
        <w:r w:rsidR="00722C75">
          <w:rPr>
            <w:webHidden/>
          </w:rPr>
          <w:fldChar w:fldCharType="end"/>
        </w:r>
      </w:hyperlink>
    </w:p>
    <w:p w:rsidR="00722C75" w:rsidRDefault="00E766F7">
      <w:pPr>
        <w:pStyle w:val="Sisluet2"/>
        <w:rPr>
          <w:rFonts w:asciiTheme="minorHAnsi" w:eastAsiaTheme="minorEastAsia" w:hAnsiTheme="minorHAnsi" w:cstheme="minorBidi"/>
          <w:szCs w:val="22"/>
        </w:rPr>
      </w:pPr>
      <w:hyperlink w:anchor="_Toc51666964" w:history="1">
        <w:r w:rsidR="00722C75" w:rsidRPr="004D377A">
          <w:rPr>
            <w:rStyle w:val="Hyperlinkki"/>
          </w:rPr>
          <w:t>11 Suhde perustuslakiin ja säätämisjärjestys</w:t>
        </w:r>
        <w:r w:rsidR="00722C75">
          <w:rPr>
            <w:webHidden/>
          </w:rPr>
          <w:tab/>
        </w:r>
        <w:r w:rsidR="00722C75">
          <w:rPr>
            <w:webHidden/>
          </w:rPr>
          <w:fldChar w:fldCharType="begin"/>
        </w:r>
        <w:r w:rsidR="00722C75">
          <w:rPr>
            <w:webHidden/>
          </w:rPr>
          <w:instrText xml:space="preserve"> PAGEREF _Toc51666964 \h </w:instrText>
        </w:r>
        <w:r w:rsidR="00722C75">
          <w:rPr>
            <w:webHidden/>
          </w:rPr>
        </w:r>
        <w:r w:rsidR="00722C75">
          <w:rPr>
            <w:webHidden/>
          </w:rPr>
          <w:fldChar w:fldCharType="separate"/>
        </w:r>
        <w:r w:rsidR="00722C75">
          <w:rPr>
            <w:webHidden/>
          </w:rPr>
          <w:t>24</w:t>
        </w:r>
        <w:r w:rsidR="00722C75">
          <w:rPr>
            <w:webHidden/>
          </w:rPr>
          <w:fldChar w:fldCharType="end"/>
        </w:r>
      </w:hyperlink>
    </w:p>
    <w:p w:rsidR="00722C75" w:rsidRDefault="00E766F7">
      <w:pPr>
        <w:pStyle w:val="Sisluet1"/>
        <w:rPr>
          <w:rFonts w:asciiTheme="minorHAnsi" w:eastAsiaTheme="minorEastAsia" w:hAnsiTheme="minorHAnsi" w:cstheme="minorBidi"/>
          <w:bCs w:val="0"/>
          <w:caps w:val="0"/>
          <w:noProof/>
          <w:szCs w:val="22"/>
        </w:rPr>
      </w:pPr>
      <w:hyperlink w:anchor="_Toc51666965" w:history="1">
        <w:r w:rsidR="00722C75" w:rsidRPr="004D377A">
          <w:rPr>
            <w:rStyle w:val="Hyperlinkki"/>
            <w:noProof/>
          </w:rPr>
          <w:t>Lakiehdotus</w:t>
        </w:r>
        <w:r w:rsidR="00722C75">
          <w:rPr>
            <w:noProof/>
            <w:webHidden/>
          </w:rPr>
          <w:tab/>
        </w:r>
        <w:r w:rsidR="00722C75">
          <w:rPr>
            <w:noProof/>
            <w:webHidden/>
          </w:rPr>
          <w:fldChar w:fldCharType="begin"/>
        </w:r>
        <w:r w:rsidR="00722C75">
          <w:rPr>
            <w:noProof/>
            <w:webHidden/>
          </w:rPr>
          <w:instrText xml:space="preserve"> PAGEREF _Toc51666965 \h </w:instrText>
        </w:r>
        <w:r w:rsidR="00722C75">
          <w:rPr>
            <w:noProof/>
            <w:webHidden/>
          </w:rPr>
        </w:r>
        <w:r w:rsidR="00722C75">
          <w:rPr>
            <w:noProof/>
            <w:webHidden/>
          </w:rPr>
          <w:fldChar w:fldCharType="separate"/>
        </w:r>
        <w:r w:rsidR="00722C75">
          <w:rPr>
            <w:noProof/>
            <w:webHidden/>
          </w:rPr>
          <w:t>25</w:t>
        </w:r>
        <w:r w:rsidR="00722C75">
          <w:rPr>
            <w:noProof/>
            <w:webHidden/>
          </w:rPr>
          <w:fldChar w:fldCharType="end"/>
        </w:r>
      </w:hyperlink>
    </w:p>
    <w:p w:rsidR="00722C75" w:rsidRPr="00722C75" w:rsidRDefault="00722C75">
      <w:pPr>
        <w:pStyle w:val="Sisluet3"/>
        <w:rPr>
          <w:rFonts w:asciiTheme="minorHAnsi" w:eastAsiaTheme="minorEastAsia" w:hAnsiTheme="minorHAnsi" w:cstheme="minorBidi"/>
          <w:noProof/>
          <w:szCs w:val="22"/>
        </w:rPr>
      </w:pPr>
      <w:r w:rsidRPr="00722C75">
        <w:rPr>
          <w:rStyle w:val="Hyperlinkki"/>
          <w:noProof/>
          <w:color w:val="auto"/>
          <w:u w:val="none"/>
        </w:rPr>
        <w:t xml:space="preserve">Laki </w:t>
      </w:r>
      <w:hyperlink w:anchor="_Toc51666966" w:history="1">
        <w:r w:rsidRPr="00722C75">
          <w:rPr>
            <w:rStyle w:val="Hyperlinkki"/>
            <w:noProof/>
            <w:color w:val="auto"/>
            <w:u w:val="none"/>
          </w:rPr>
          <w:t>merilain 1 luvun muuttamisesta</w:t>
        </w:r>
        <w:r w:rsidRPr="00722C75">
          <w:rPr>
            <w:noProof/>
            <w:webHidden/>
          </w:rPr>
          <w:tab/>
        </w:r>
        <w:r w:rsidRPr="00722C75">
          <w:rPr>
            <w:noProof/>
            <w:webHidden/>
          </w:rPr>
          <w:fldChar w:fldCharType="begin"/>
        </w:r>
        <w:r w:rsidRPr="00722C75">
          <w:rPr>
            <w:noProof/>
            <w:webHidden/>
          </w:rPr>
          <w:instrText xml:space="preserve"> PAGEREF _Toc51666966 \h </w:instrText>
        </w:r>
        <w:r w:rsidRPr="00722C75">
          <w:rPr>
            <w:noProof/>
            <w:webHidden/>
          </w:rPr>
        </w:r>
        <w:r w:rsidRPr="00722C75">
          <w:rPr>
            <w:noProof/>
            <w:webHidden/>
          </w:rPr>
          <w:fldChar w:fldCharType="separate"/>
        </w:r>
        <w:r w:rsidRPr="00722C75">
          <w:rPr>
            <w:noProof/>
            <w:webHidden/>
          </w:rPr>
          <w:t>25</w:t>
        </w:r>
        <w:r w:rsidRPr="00722C75">
          <w:rPr>
            <w:noProof/>
            <w:webHidden/>
          </w:rPr>
          <w:fldChar w:fldCharType="end"/>
        </w:r>
      </w:hyperlink>
    </w:p>
    <w:p w:rsidR="00722C75" w:rsidRPr="00722C75" w:rsidRDefault="00E766F7">
      <w:pPr>
        <w:pStyle w:val="Sisluet1"/>
        <w:rPr>
          <w:rFonts w:asciiTheme="minorHAnsi" w:eastAsiaTheme="minorEastAsia" w:hAnsiTheme="minorHAnsi" w:cstheme="minorBidi"/>
          <w:bCs w:val="0"/>
          <w:caps w:val="0"/>
          <w:noProof/>
          <w:szCs w:val="22"/>
        </w:rPr>
      </w:pPr>
      <w:hyperlink w:anchor="_Toc51666967" w:history="1">
        <w:r w:rsidR="00722C75" w:rsidRPr="00722C75">
          <w:rPr>
            <w:rStyle w:val="Hyperlinkki"/>
            <w:noProof/>
            <w:color w:val="auto"/>
            <w:u w:val="none"/>
          </w:rPr>
          <w:t>Liite</w:t>
        </w:r>
        <w:r w:rsidR="00722C75" w:rsidRPr="00722C75">
          <w:rPr>
            <w:noProof/>
            <w:webHidden/>
          </w:rPr>
          <w:tab/>
        </w:r>
        <w:r w:rsidR="00722C75" w:rsidRPr="00722C75">
          <w:rPr>
            <w:noProof/>
            <w:webHidden/>
          </w:rPr>
          <w:fldChar w:fldCharType="begin"/>
        </w:r>
        <w:r w:rsidR="00722C75" w:rsidRPr="00722C75">
          <w:rPr>
            <w:noProof/>
            <w:webHidden/>
          </w:rPr>
          <w:instrText xml:space="preserve"> PAGEREF _Toc51666967 \h </w:instrText>
        </w:r>
        <w:r w:rsidR="00722C75" w:rsidRPr="00722C75">
          <w:rPr>
            <w:noProof/>
            <w:webHidden/>
          </w:rPr>
        </w:r>
        <w:r w:rsidR="00722C75" w:rsidRPr="00722C75">
          <w:rPr>
            <w:noProof/>
            <w:webHidden/>
          </w:rPr>
          <w:fldChar w:fldCharType="separate"/>
        </w:r>
        <w:r w:rsidR="00722C75" w:rsidRPr="00722C75">
          <w:rPr>
            <w:noProof/>
            <w:webHidden/>
          </w:rPr>
          <w:t>27</w:t>
        </w:r>
        <w:r w:rsidR="00722C75" w:rsidRPr="00722C75">
          <w:rPr>
            <w:noProof/>
            <w:webHidden/>
          </w:rPr>
          <w:fldChar w:fldCharType="end"/>
        </w:r>
      </w:hyperlink>
    </w:p>
    <w:p w:rsidR="00722C75" w:rsidRPr="00722C75" w:rsidRDefault="00E766F7">
      <w:pPr>
        <w:pStyle w:val="Sisluet1"/>
        <w:rPr>
          <w:rFonts w:asciiTheme="minorHAnsi" w:eastAsiaTheme="minorEastAsia" w:hAnsiTheme="minorHAnsi" w:cstheme="minorBidi"/>
          <w:bCs w:val="0"/>
          <w:caps w:val="0"/>
          <w:noProof/>
          <w:szCs w:val="22"/>
        </w:rPr>
      </w:pPr>
      <w:hyperlink w:anchor="_Toc51666968" w:history="1">
        <w:r w:rsidR="00722C75" w:rsidRPr="00722C75">
          <w:rPr>
            <w:rStyle w:val="Hyperlinkki"/>
            <w:noProof/>
            <w:color w:val="auto"/>
            <w:u w:val="none"/>
          </w:rPr>
          <w:t>Rinnakkaisteksti</w:t>
        </w:r>
        <w:r w:rsidR="00722C75" w:rsidRPr="00722C75">
          <w:rPr>
            <w:noProof/>
            <w:webHidden/>
          </w:rPr>
          <w:tab/>
        </w:r>
        <w:r w:rsidR="00722C75" w:rsidRPr="00722C75">
          <w:rPr>
            <w:noProof/>
            <w:webHidden/>
          </w:rPr>
          <w:fldChar w:fldCharType="begin"/>
        </w:r>
        <w:r w:rsidR="00722C75" w:rsidRPr="00722C75">
          <w:rPr>
            <w:noProof/>
            <w:webHidden/>
          </w:rPr>
          <w:instrText xml:space="preserve"> PAGEREF _Toc51666968 \h </w:instrText>
        </w:r>
        <w:r w:rsidR="00722C75" w:rsidRPr="00722C75">
          <w:rPr>
            <w:noProof/>
            <w:webHidden/>
          </w:rPr>
        </w:r>
        <w:r w:rsidR="00722C75" w:rsidRPr="00722C75">
          <w:rPr>
            <w:noProof/>
            <w:webHidden/>
          </w:rPr>
          <w:fldChar w:fldCharType="separate"/>
        </w:r>
        <w:r w:rsidR="00722C75" w:rsidRPr="00722C75">
          <w:rPr>
            <w:noProof/>
            <w:webHidden/>
          </w:rPr>
          <w:t>27</w:t>
        </w:r>
        <w:r w:rsidR="00722C75" w:rsidRPr="00722C75">
          <w:rPr>
            <w:noProof/>
            <w:webHidden/>
          </w:rPr>
          <w:fldChar w:fldCharType="end"/>
        </w:r>
      </w:hyperlink>
    </w:p>
    <w:p w:rsidR="00722C75" w:rsidRPr="00722C75" w:rsidRDefault="00722C75">
      <w:pPr>
        <w:pStyle w:val="Sisluet3"/>
        <w:rPr>
          <w:rFonts w:asciiTheme="minorHAnsi" w:eastAsiaTheme="minorEastAsia" w:hAnsiTheme="minorHAnsi" w:cstheme="minorBidi"/>
          <w:noProof/>
          <w:szCs w:val="22"/>
        </w:rPr>
      </w:pPr>
      <w:r w:rsidRPr="00722C75">
        <w:rPr>
          <w:rStyle w:val="Hyperlinkki"/>
          <w:noProof/>
          <w:color w:val="auto"/>
          <w:u w:val="none"/>
        </w:rPr>
        <w:t xml:space="preserve">Laki </w:t>
      </w:r>
      <w:hyperlink w:anchor="_Toc51666969" w:history="1">
        <w:r w:rsidRPr="00722C75">
          <w:rPr>
            <w:rStyle w:val="Hyperlinkki"/>
            <w:noProof/>
            <w:color w:val="auto"/>
            <w:u w:val="none"/>
          </w:rPr>
          <w:t>merilain 1 luvun muuttamisesta</w:t>
        </w:r>
        <w:r w:rsidRPr="00722C75">
          <w:rPr>
            <w:noProof/>
            <w:webHidden/>
          </w:rPr>
          <w:tab/>
        </w:r>
        <w:r w:rsidRPr="00722C75">
          <w:rPr>
            <w:noProof/>
            <w:webHidden/>
          </w:rPr>
          <w:fldChar w:fldCharType="begin"/>
        </w:r>
        <w:r w:rsidRPr="00722C75">
          <w:rPr>
            <w:noProof/>
            <w:webHidden/>
          </w:rPr>
          <w:instrText xml:space="preserve"> PAGEREF _Toc51666969 \h </w:instrText>
        </w:r>
        <w:r w:rsidRPr="00722C75">
          <w:rPr>
            <w:noProof/>
            <w:webHidden/>
          </w:rPr>
        </w:r>
        <w:r w:rsidRPr="00722C75">
          <w:rPr>
            <w:noProof/>
            <w:webHidden/>
          </w:rPr>
          <w:fldChar w:fldCharType="separate"/>
        </w:r>
        <w:r w:rsidRPr="00722C75">
          <w:rPr>
            <w:noProof/>
            <w:webHidden/>
          </w:rPr>
          <w:t>27</w:t>
        </w:r>
        <w:r w:rsidRPr="00722C75">
          <w:rPr>
            <w:noProof/>
            <w:webHidden/>
          </w:rPr>
          <w:fldChar w:fldCharType="end"/>
        </w:r>
      </w:hyperlink>
    </w:p>
    <w:p w:rsidR="00722C75" w:rsidRDefault="00E766F7">
      <w:pPr>
        <w:pStyle w:val="Sisluet1"/>
        <w:rPr>
          <w:rFonts w:asciiTheme="minorHAnsi" w:eastAsiaTheme="minorEastAsia" w:hAnsiTheme="minorHAnsi" w:cstheme="minorBidi"/>
          <w:bCs w:val="0"/>
          <w:caps w:val="0"/>
          <w:noProof/>
          <w:szCs w:val="22"/>
        </w:rPr>
      </w:pPr>
      <w:hyperlink w:anchor="_Toc51666970" w:history="1">
        <w:r w:rsidR="00722C75" w:rsidRPr="004D377A">
          <w:rPr>
            <w:rStyle w:val="Hyperlinkki"/>
            <w:noProof/>
          </w:rPr>
          <w:t>Asetusluonnos</w:t>
        </w:r>
        <w:bookmarkStart w:id="7" w:name="_GoBack"/>
        <w:bookmarkEnd w:id="7"/>
        <w:r w:rsidR="00722C75">
          <w:rPr>
            <w:noProof/>
            <w:webHidden/>
          </w:rPr>
          <w:tab/>
        </w:r>
        <w:r w:rsidR="00722C75">
          <w:rPr>
            <w:noProof/>
            <w:webHidden/>
          </w:rPr>
          <w:fldChar w:fldCharType="begin"/>
        </w:r>
        <w:r w:rsidR="00722C75">
          <w:rPr>
            <w:noProof/>
            <w:webHidden/>
          </w:rPr>
          <w:instrText xml:space="preserve"> PAGEREF _Toc51666970 \h </w:instrText>
        </w:r>
        <w:r w:rsidR="00722C75">
          <w:rPr>
            <w:noProof/>
            <w:webHidden/>
          </w:rPr>
        </w:r>
        <w:r w:rsidR="00722C75">
          <w:rPr>
            <w:noProof/>
            <w:webHidden/>
          </w:rPr>
          <w:fldChar w:fldCharType="separate"/>
        </w:r>
        <w:r w:rsidR="00722C75">
          <w:rPr>
            <w:noProof/>
            <w:webHidden/>
          </w:rPr>
          <w:t>30</w:t>
        </w:r>
        <w:r w:rsidR="00722C75">
          <w:rPr>
            <w:noProof/>
            <w:webHidden/>
          </w:rPr>
          <w:fldChar w:fldCharType="end"/>
        </w:r>
      </w:hyperlink>
    </w:p>
    <w:p w:rsidR="00722C75" w:rsidRDefault="00722C75">
      <w:pPr>
        <w:pStyle w:val="Sisluet3"/>
        <w:rPr>
          <w:rFonts w:asciiTheme="minorHAnsi" w:eastAsiaTheme="minorEastAsia" w:hAnsiTheme="minorHAnsi" w:cstheme="minorBidi"/>
          <w:noProof/>
          <w:szCs w:val="22"/>
        </w:rPr>
      </w:pPr>
      <w:r w:rsidRPr="00F1739C">
        <w:t>Valtioneuvoston asetu</w:t>
      </w:r>
      <w:r w:rsidR="00E766F7">
        <w:t>s</w:t>
      </w:r>
      <w:r>
        <w:t xml:space="preserve"> </w:t>
      </w:r>
      <w:hyperlink w:anchor="_Toc51666971" w:history="1">
        <w:r w:rsidRPr="004D377A">
          <w:rPr>
            <w:rStyle w:val="Hyperlinkki"/>
            <w:noProof/>
          </w:rPr>
          <w:t>merilain 1 luvun 1 ja 1 a §:n soveltamisesta annetun asetuksen muuttamisesta</w:t>
        </w:r>
        <w:r>
          <w:rPr>
            <w:noProof/>
            <w:webHidden/>
          </w:rPr>
          <w:tab/>
        </w:r>
        <w:r>
          <w:rPr>
            <w:noProof/>
            <w:webHidden/>
          </w:rPr>
          <w:fldChar w:fldCharType="begin"/>
        </w:r>
        <w:r>
          <w:rPr>
            <w:noProof/>
            <w:webHidden/>
          </w:rPr>
          <w:instrText xml:space="preserve"> PAGEREF _Toc51666971 \h </w:instrText>
        </w:r>
        <w:r>
          <w:rPr>
            <w:noProof/>
            <w:webHidden/>
          </w:rPr>
        </w:r>
        <w:r>
          <w:rPr>
            <w:noProof/>
            <w:webHidden/>
          </w:rPr>
          <w:fldChar w:fldCharType="separate"/>
        </w:r>
        <w:r>
          <w:rPr>
            <w:noProof/>
            <w:webHidden/>
          </w:rPr>
          <w:t>30</w:t>
        </w:r>
        <w:r>
          <w:rPr>
            <w:noProof/>
            <w:webHidden/>
          </w:rPr>
          <w:fldChar w:fldCharType="end"/>
        </w:r>
      </w:hyperlink>
    </w:p>
    <w:p w:rsidR="00B23D86" w:rsidRDefault="00722C75" w:rsidP="00612C71">
      <w:pPr>
        <w:pStyle w:val="LLSisllys"/>
      </w:pPr>
      <w:r>
        <w:rPr>
          <w:rFonts w:eastAsia="Times New Roman"/>
          <w:bCs/>
          <w:caps w:val="0"/>
          <w:szCs w:val="20"/>
          <w:lang w:eastAsia="fi-FI"/>
        </w:rPr>
        <w:fldChar w:fldCharType="end"/>
      </w:r>
    </w:p>
    <w:p w:rsidR="006E6F46" w:rsidRDefault="005A0584" w:rsidP="00EB0A9A">
      <w:pPr>
        <w:pStyle w:val="LLNormaali"/>
      </w:pPr>
      <w:r>
        <w:br w:type="page"/>
      </w:r>
    </w:p>
    <w:bookmarkStart w:id="8" w:name="_Toc51666943" w:displacedByCustomXml="next"/>
    <w:bookmarkStart w:id="9" w:name="_Toc50379917" w:displacedByCustomXml="next"/>
    <w:bookmarkStart w:id="10" w:name="_Toc49264869" w:displacedByCustomXml="next"/>
    <w:bookmarkStart w:id="11" w:name="_Toc49264740" w:displacedByCustomXml="next"/>
    <w:bookmarkStart w:id="12" w:name="_Toc49264597" w:displacedByCustomXml="next"/>
    <w:bookmarkStart w:id="13" w:name="_Toc20986651" w:displacedByCustomXml="next"/>
    <w:bookmarkStart w:id="14" w:name="_Toc50015212" w:displacedByCustomXml="next"/>
    <w:sdt>
      <w:sdtPr>
        <w:rPr>
          <w:rFonts w:eastAsia="Calibri"/>
          <w:b w:val="0"/>
          <w:caps w:val="0"/>
          <w:sz w:val="22"/>
          <w:szCs w:val="22"/>
          <w:lang w:eastAsia="en-US"/>
        </w:rPr>
        <w:alias w:val="Perustelut"/>
        <w:tag w:val="CCPerustelut"/>
        <w:id w:val="2058971695"/>
        <w:lock w:val="sdtLocked"/>
        <w:placeholder>
          <w:docPart w:val="9D89A0F5D88F41DC8CA77C0C8BE939D0"/>
        </w:placeholder>
        <w15:color w:val="33CCCC"/>
      </w:sdtPr>
      <w:sdtEndPr>
        <w:rPr>
          <w:rFonts w:eastAsia="Times New Roman"/>
          <w:szCs w:val="24"/>
          <w:lang w:eastAsia="fi-FI"/>
        </w:rPr>
      </w:sdtEndPr>
      <w:sdtContent>
        <w:p w:rsidR="008414FE" w:rsidRDefault="004D2778" w:rsidP="008414FE">
          <w:pPr>
            <w:pStyle w:val="LLperustelut"/>
          </w:pPr>
          <w:r>
            <w:t>PERUSTELUT</w:t>
          </w:r>
          <w:bookmarkEnd w:id="14"/>
          <w:bookmarkEnd w:id="13"/>
          <w:bookmarkEnd w:id="12"/>
          <w:bookmarkEnd w:id="11"/>
          <w:bookmarkEnd w:id="10"/>
          <w:bookmarkEnd w:id="9"/>
          <w:bookmarkEnd w:id="8"/>
        </w:p>
        <w:p w:rsidR="0075180F" w:rsidRDefault="0075180F" w:rsidP="0075180F">
          <w:pPr>
            <w:pStyle w:val="LLP1Otsikkotaso"/>
          </w:pPr>
          <w:bookmarkStart w:id="15" w:name="_Toc20986652"/>
          <w:bookmarkStart w:id="16" w:name="_Toc49264598"/>
          <w:bookmarkStart w:id="17" w:name="_Toc49264741"/>
          <w:bookmarkStart w:id="18" w:name="_Toc49264870"/>
          <w:bookmarkStart w:id="19" w:name="_Toc50015213"/>
          <w:bookmarkStart w:id="20" w:name="_Toc50379918"/>
          <w:bookmarkStart w:id="21" w:name="_Toc51666944"/>
          <w:r>
            <w:t>Asian tausta ja valmistelu</w:t>
          </w:r>
          <w:bookmarkEnd w:id="15"/>
          <w:bookmarkEnd w:id="16"/>
          <w:bookmarkEnd w:id="17"/>
          <w:bookmarkEnd w:id="18"/>
          <w:bookmarkEnd w:id="19"/>
          <w:bookmarkEnd w:id="20"/>
          <w:bookmarkEnd w:id="21"/>
        </w:p>
        <w:p w:rsidR="004D2778" w:rsidRDefault="007B4171" w:rsidP="008D714A">
          <w:pPr>
            <w:pStyle w:val="LLP2Otsikkotaso"/>
          </w:pPr>
          <w:bookmarkStart w:id="22" w:name="_Toc20986653"/>
          <w:bookmarkStart w:id="23" w:name="_Toc49264599"/>
          <w:bookmarkStart w:id="24" w:name="_Toc49264742"/>
          <w:bookmarkStart w:id="25" w:name="_Toc49264871"/>
          <w:bookmarkStart w:id="26" w:name="_Toc50015214"/>
          <w:bookmarkStart w:id="27" w:name="_Toc50379919"/>
          <w:bookmarkStart w:id="28" w:name="_Toc51666945"/>
          <w:r>
            <w:t>T</w:t>
          </w:r>
          <w:r w:rsidR="004D2778">
            <w:t>austa</w:t>
          </w:r>
          <w:bookmarkEnd w:id="22"/>
          <w:bookmarkEnd w:id="23"/>
          <w:bookmarkEnd w:id="24"/>
          <w:bookmarkEnd w:id="25"/>
          <w:bookmarkEnd w:id="26"/>
          <w:bookmarkEnd w:id="27"/>
          <w:bookmarkEnd w:id="28"/>
        </w:p>
        <w:p w:rsidR="008916DF" w:rsidRDefault="00CB5F80" w:rsidP="008916DF">
          <w:pPr>
            <w:pStyle w:val="LLPerustelujenkappalejako"/>
          </w:pPr>
          <w:proofErr w:type="spellStart"/>
          <w:r>
            <w:t>Bareboat</w:t>
          </w:r>
          <w:proofErr w:type="spellEnd"/>
          <w:r>
            <w:t>-</w:t>
          </w:r>
          <w:r w:rsidR="008916DF">
            <w:t xml:space="preserve">rahtauksen käyttö on yleistä kansainvälisesti varustamotoiminnassa ja sen käyttö on lisääntynyt viime vuosina. </w:t>
          </w:r>
          <w:proofErr w:type="spellStart"/>
          <w:r w:rsidR="008916DF">
            <w:t>Bareboat</w:t>
          </w:r>
          <w:proofErr w:type="spellEnd"/>
          <w:r w:rsidR="008916DF">
            <w:t xml:space="preserve">-rahtauksella tarkoitetaan sopimusta, jolla aluksen omistaja vuokraa aluksen rahtaajalle ilman miehistöä. Rahtaaja maksaa aluksen omistajalle </w:t>
          </w:r>
          <w:proofErr w:type="spellStart"/>
          <w:r w:rsidR="008916DF">
            <w:t>bareboat</w:t>
          </w:r>
          <w:proofErr w:type="spellEnd"/>
          <w:r w:rsidR="008916DF">
            <w:t xml:space="preserve">-vuokran sekä miehittää ja varustaa aluksen omalla kustannuksellaan. Rahtaaja vastaa aluksen kaupallisesta ja merenkulullisesta johtamisesta eli toimii laivanisännän tavoin. </w:t>
          </w:r>
          <w:proofErr w:type="spellStart"/>
          <w:r w:rsidR="008916DF">
            <w:t>Bareboat</w:t>
          </w:r>
          <w:proofErr w:type="spellEnd"/>
          <w:r w:rsidR="008916DF">
            <w:t xml:space="preserve">-rahtaus tuo joustoa kansainvälisesti voimakkaasti kilpailtuun varustamotoimintaa. </w:t>
          </w:r>
          <w:proofErr w:type="spellStart"/>
          <w:r w:rsidR="008916DF">
            <w:t>Bareboat</w:t>
          </w:r>
          <w:proofErr w:type="spellEnd"/>
          <w:r w:rsidR="008916DF">
            <w:t xml:space="preserve">-rahtaus mahdollistaa alusten nopean käyttöönoton kuljetuspalvelujen kysynnän lisääntyessä, myös telakointien aikaiset korvaavat alusten järjestelyt helpottuvat. </w:t>
          </w:r>
          <w:proofErr w:type="spellStart"/>
          <w:r w:rsidR="008916DF">
            <w:t>Bareboat</w:t>
          </w:r>
          <w:proofErr w:type="spellEnd"/>
          <w:r w:rsidR="008916DF">
            <w:t xml:space="preserve">-rahtaus mahdollistaa varustamoille myös aluskannan tehokkaamman käytön suunnittelun pitkissä rahtaussopimuksissa ja uusia aluksia hankittaessa kansainvälisten rahoitusmahdollisuuksien hyödyntäminen on laajemmin mahdollista. Merilaki (674/1994) mahdollistaa jo nykyisellään Suomeen </w:t>
          </w:r>
          <w:proofErr w:type="spellStart"/>
          <w:r w:rsidR="008916DF">
            <w:t>bareboat</w:t>
          </w:r>
          <w:proofErr w:type="spellEnd"/>
          <w:r w:rsidR="008916DF">
            <w:t xml:space="preserve">-rahdatun aluksen hyväksymisen suomalaiseksi ja merkitsemisen rekisteriin Suomessa. Merilain mukaisesti aluksen hyväksyminen suomalaiseksi edellyttää kuitenkin aina, että alus on poistettu toisen valtion alusrekisteristä siksi ajaksi, kun alus on merkitty Suomen rekisteriin </w:t>
          </w:r>
          <w:proofErr w:type="spellStart"/>
          <w:r w:rsidR="008916DF">
            <w:t>bareboat</w:t>
          </w:r>
          <w:proofErr w:type="spellEnd"/>
          <w:r w:rsidR="008916DF">
            <w:t>-rahtaussopimuksen nojalla.  Aina aluksen omistusoikeusrekisteröinnin poistaminen toisen valtion alusrekisteristä ei kuitenkaan ole mahdollista esimerkiksi yritysverotuksellisista syistä. Tällöin alus ei voi olla Suomen lipun alla nykyisen merilain nojalla.</w:t>
          </w:r>
        </w:p>
        <w:p w:rsidR="008916DF" w:rsidRPr="008916DF" w:rsidRDefault="008916DF" w:rsidP="008916DF">
          <w:pPr>
            <w:pStyle w:val="LLPerustelujenkappalejako"/>
          </w:pPr>
          <w:r>
            <w:t>Esitys liittyy osaltaan myös valtioneuvoston periaatepäätökseen Suomen meripolitiikan linjauksista, jossa yhtenä prioriteettina on Suomelle globaalisti kilpailukykyisen merenkulkuelinkeinon turvaaminen.</w:t>
          </w:r>
        </w:p>
        <w:p w:rsidR="00A939B2" w:rsidRDefault="00A939B2" w:rsidP="00A939B2">
          <w:pPr>
            <w:pStyle w:val="LLP2Otsikkotaso"/>
          </w:pPr>
          <w:bookmarkStart w:id="29" w:name="_Toc20986654"/>
          <w:bookmarkStart w:id="30" w:name="_Toc49264600"/>
          <w:bookmarkStart w:id="31" w:name="_Toc49264743"/>
          <w:bookmarkStart w:id="32" w:name="_Toc49264872"/>
          <w:bookmarkStart w:id="33" w:name="_Toc50015215"/>
          <w:bookmarkStart w:id="34" w:name="_Toc50379920"/>
          <w:bookmarkStart w:id="35" w:name="_Toc51666946"/>
          <w:r>
            <w:t>Valmistelu</w:t>
          </w:r>
          <w:bookmarkEnd w:id="29"/>
          <w:bookmarkEnd w:id="30"/>
          <w:bookmarkEnd w:id="31"/>
          <w:bookmarkEnd w:id="32"/>
          <w:bookmarkEnd w:id="33"/>
          <w:bookmarkEnd w:id="34"/>
          <w:bookmarkEnd w:id="35"/>
        </w:p>
        <w:p w:rsidR="008916DF" w:rsidRDefault="008916DF" w:rsidP="008916DF">
          <w:pPr>
            <w:pStyle w:val="LLPerustelujenkappalejako"/>
          </w:pPr>
          <w:r>
            <w:t xml:space="preserve">Hallituksen esitys on valmisteltu liikenne- ja viestintäministeriössä yhteistyössä Liikenne- ja viestintäviraston kanssa. Esitysluonnosta on käsitelty työ- ja elinkeinoministeriön yhteydessä toimivassa merimiesasiain neuvottelukunnassa, jossa ovat edustettuna työ- ja elinkeinoministeriö, </w:t>
          </w:r>
          <w:proofErr w:type="spellStart"/>
          <w:r>
            <w:t>sosiaali</w:t>
          </w:r>
          <w:proofErr w:type="spellEnd"/>
          <w:r>
            <w:t xml:space="preserve">- ja terveysministeriö sekä merenkulkualan työnantaja- ja työntekijäjärjestöt. Valmistelun kuluessa järjestettiin myös </w:t>
          </w:r>
          <w:proofErr w:type="spellStart"/>
          <w:r>
            <w:t>Webropol</w:t>
          </w:r>
          <w:proofErr w:type="spellEnd"/>
          <w:r>
            <w:t>-kysely varustamoille, merenkulun työntekijäjärjestöille ja muille merenkulun sidosryhmille, jossa selvitettiin sidosryhmien kantoja kaksoisrekisteröinnin mahdollistamiseen, kaksoisrekisteröinnin mahdollistamise</w:t>
          </w:r>
          <w:r w:rsidR="0065292E">
            <w:t>n vaikutuksia alalla sekä varus</w:t>
          </w:r>
          <w:r>
            <w:t>tamoiden ha</w:t>
          </w:r>
          <w:r w:rsidR="0065292E">
            <w:t>lukkuutta järjestelyn käyttöön.</w:t>
          </w:r>
        </w:p>
        <w:p w:rsidR="008916DF" w:rsidRDefault="008916DF" w:rsidP="008916DF">
          <w:pPr>
            <w:pStyle w:val="LLPerustelujenkappalejako"/>
          </w:pPr>
          <w:r>
            <w:t>Valmisteluun liittyvät aineistot ovat julkisesti saatavilla valtioneuvoston hankeikkunassa.</w:t>
          </w:r>
        </w:p>
        <w:p w:rsidR="00D20E3A" w:rsidRDefault="008916DF" w:rsidP="008916DF">
          <w:pPr>
            <w:pStyle w:val="LLPerustelujenkappalejako"/>
          </w:pPr>
          <w:r>
            <w:t xml:space="preserve">Linkki Valtioneuvoston hankeikkunan julkiselle sivulle: </w:t>
          </w:r>
          <w:hyperlink r:id="rId8" w:history="1">
            <w:r w:rsidR="000441B6" w:rsidRPr="008604BC">
              <w:rPr>
                <w:rStyle w:val="Hyperlinkki"/>
              </w:rPr>
              <w:t>https://valtioneuvosto.fi/hanke?tunnus=LVM015:00/2020</w:t>
            </w:r>
          </w:hyperlink>
        </w:p>
        <w:p w:rsidR="000441B6" w:rsidRPr="00D20E3A" w:rsidRDefault="000441B6" w:rsidP="008916DF">
          <w:pPr>
            <w:pStyle w:val="LLPerustelujenkappalejako"/>
          </w:pPr>
        </w:p>
        <w:p w:rsidR="008414FE" w:rsidRDefault="00A939B2" w:rsidP="000E61DF">
          <w:pPr>
            <w:pStyle w:val="LLP1Otsikkotaso"/>
          </w:pPr>
          <w:bookmarkStart w:id="36" w:name="_Toc20986655"/>
          <w:bookmarkStart w:id="37" w:name="_Toc49264601"/>
          <w:bookmarkStart w:id="38" w:name="_Toc49264744"/>
          <w:bookmarkStart w:id="39" w:name="_Toc49264873"/>
          <w:bookmarkStart w:id="40" w:name="_Toc50015216"/>
          <w:bookmarkStart w:id="41" w:name="_Toc50379921"/>
          <w:bookmarkStart w:id="42" w:name="_Toc51666947"/>
          <w:r>
            <w:lastRenderedPageBreak/>
            <w:t>Nykytila ja sen arviointi</w:t>
          </w:r>
          <w:bookmarkEnd w:id="36"/>
          <w:bookmarkEnd w:id="37"/>
          <w:bookmarkEnd w:id="38"/>
          <w:bookmarkEnd w:id="39"/>
          <w:bookmarkEnd w:id="40"/>
          <w:bookmarkEnd w:id="41"/>
          <w:bookmarkEnd w:id="42"/>
        </w:p>
        <w:p w:rsidR="00A939B2" w:rsidRDefault="00C142A8" w:rsidP="00C142A8">
          <w:pPr>
            <w:pStyle w:val="LLP2Otsikkotaso"/>
            <w:rPr>
              <w:rFonts w:asciiTheme="minorHAnsi" w:hAnsiTheme="minorHAnsi" w:cstheme="minorHAnsi"/>
            </w:rPr>
          </w:pPr>
          <w:bookmarkStart w:id="43" w:name="_Toc49264602"/>
          <w:bookmarkStart w:id="44" w:name="_Toc49264745"/>
          <w:bookmarkStart w:id="45" w:name="_Toc49264874"/>
          <w:bookmarkStart w:id="46" w:name="_Toc50015217"/>
          <w:bookmarkStart w:id="47" w:name="_Toc50379922"/>
          <w:bookmarkStart w:id="48" w:name="_Toc51666948"/>
          <w:r w:rsidRPr="00E944FB">
            <w:rPr>
              <w:rFonts w:asciiTheme="minorHAnsi" w:hAnsiTheme="minorHAnsi" w:cstheme="minorHAnsi"/>
            </w:rPr>
            <w:t>Aluksen kansalaisuus ja rekisteröinti kansainvälisen oikeuden mukaan</w:t>
          </w:r>
          <w:bookmarkEnd w:id="43"/>
          <w:bookmarkEnd w:id="44"/>
          <w:bookmarkEnd w:id="45"/>
          <w:bookmarkEnd w:id="46"/>
          <w:bookmarkEnd w:id="47"/>
          <w:bookmarkEnd w:id="48"/>
        </w:p>
        <w:p w:rsidR="00C142A8" w:rsidRDefault="00C142A8" w:rsidP="00C142A8">
          <w:pPr>
            <w:pStyle w:val="LLPerustelujenkappalejako"/>
          </w:pPr>
          <w:r w:rsidRPr="00C142A8">
            <w:t>Kansainvälisessä merenkulussa aluksella tulee aina olla jonkin valtion kansalaisuus, jonka tunnusmerkkinä on aluksen lippu. Kansallisuus määrää aluksen oik</w:t>
          </w:r>
          <w:r>
            <w:t>eudellisen aseman sekä kotimaas</w:t>
          </w:r>
          <w:r w:rsidRPr="00C142A8">
            <w:t>sa että ulkomailla. Vuoden 1982 merioikeusyleissopimuksen (</w:t>
          </w:r>
          <w:proofErr w:type="spellStart"/>
          <w:r w:rsidRPr="00C142A8">
            <w:t>S</w:t>
          </w:r>
          <w:r>
            <w:t>opS</w:t>
          </w:r>
          <w:proofErr w:type="spellEnd"/>
          <w:r>
            <w:t xml:space="preserve"> 50/1996) mukaan alukset saa</w:t>
          </w:r>
          <w:r w:rsidRPr="00C142A8">
            <w:t xml:space="preserve">vat käyttää ainoastaan yhden valtion lippua. Suomi on merioikeusyleissopimuksen </w:t>
          </w:r>
          <w:r w:rsidR="00161D81">
            <w:t>osapuoli. Pe</w:t>
          </w:r>
          <w:r w:rsidRPr="00C142A8">
            <w:t>rinteinen kansallinen alusrekisteri perustuu merioikeusyleisso</w:t>
          </w:r>
          <w:r>
            <w:t>pimuksen 91 artiklaan, jonka mu</w:t>
          </w:r>
          <w:r w:rsidRPr="00C142A8">
            <w:t>kaan valtion tulee määrittää ne ehdot, joilla alukset rekisteröidään sen alueella ja joilla aluksille annetaan oikeus käyttää kyseisen valtion lippua. Perusedellytyksenä on, että valtion ja aluksen välillä on todellinen yhdysside. Lippuvaltion tulee merioikeusyl</w:t>
          </w:r>
          <w:r>
            <w:t>eissopimuksen 94 artiklan mukai</w:t>
          </w:r>
          <w:r w:rsidRPr="00C142A8">
            <w:t>sesti tehokkaasti käyttää lainkäyttö- ja valvontavaltaansa hallinnollis</w:t>
          </w:r>
          <w:r>
            <w:t>issa, teknisissä ja sosiaalisis</w:t>
          </w:r>
          <w:r w:rsidRPr="00C142A8">
            <w:t>sa kysymyksissä sen lipun alla purjehtiviin aluksiin nähden.</w:t>
          </w:r>
        </w:p>
        <w:p w:rsidR="00C142A8" w:rsidRDefault="005F26D2" w:rsidP="00C142A8">
          <w:pPr>
            <w:pStyle w:val="LLP2Otsikkotaso"/>
            <w:rPr>
              <w:rFonts w:asciiTheme="minorHAnsi" w:hAnsiTheme="minorHAnsi" w:cstheme="minorHAnsi"/>
            </w:rPr>
          </w:pPr>
          <w:bookmarkStart w:id="49" w:name="_Toc49264603"/>
          <w:bookmarkStart w:id="50" w:name="_Toc49264746"/>
          <w:bookmarkStart w:id="51" w:name="_Toc49264875"/>
          <w:bookmarkStart w:id="52" w:name="_Toc50015218"/>
          <w:bookmarkStart w:id="53" w:name="_Toc50379923"/>
          <w:bookmarkStart w:id="54" w:name="_Toc51666949"/>
          <w:r w:rsidRPr="00E944FB">
            <w:rPr>
              <w:rFonts w:asciiTheme="minorHAnsi" w:hAnsiTheme="minorHAnsi" w:cstheme="minorHAnsi"/>
            </w:rPr>
            <w:t xml:space="preserve">Aluksen omistusoikeuden ja käyttöoikeuden rekisteröinti eri valtioihin </w:t>
          </w:r>
          <w:r>
            <w:rPr>
              <w:rFonts w:asciiTheme="minorHAnsi" w:hAnsiTheme="minorHAnsi" w:cstheme="minorHAnsi"/>
            </w:rPr>
            <w:t>eli kaksoisrekisteröinti</w:t>
          </w:r>
          <w:bookmarkEnd w:id="49"/>
          <w:bookmarkEnd w:id="50"/>
          <w:bookmarkEnd w:id="51"/>
          <w:bookmarkEnd w:id="52"/>
          <w:bookmarkEnd w:id="53"/>
          <w:bookmarkEnd w:id="54"/>
        </w:p>
        <w:p w:rsidR="005F26D2" w:rsidRDefault="005F26D2" w:rsidP="005F26D2">
          <w:pPr>
            <w:pStyle w:val="LLPerustelujenkappalejako"/>
          </w:pPr>
          <w:r>
            <w:t xml:space="preserve">Järjestelyä, jonka mukaan ilman miehistöä rahdattu alus eli </w:t>
          </w:r>
          <w:proofErr w:type="spellStart"/>
          <w:r>
            <w:t>bareboat</w:t>
          </w:r>
          <w:proofErr w:type="spellEnd"/>
          <w:r>
            <w:t>-rahdattu alus rekisteröidään omistuksen osalta toisen valtion rekisteriin (</w:t>
          </w:r>
          <w:r w:rsidRPr="000B3943">
            <w:rPr>
              <w:i/>
            </w:rPr>
            <w:t>omistusoikeusrekisteri</w:t>
          </w:r>
          <w:r>
            <w:t>) ja käytön osalta toisen valtion rekisteriin (</w:t>
          </w:r>
          <w:r w:rsidRPr="000B3943">
            <w:rPr>
              <w:i/>
            </w:rPr>
            <w:t>käyttörekisteri</w:t>
          </w:r>
          <w:r>
            <w:t xml:space="preserve">), kutsutaan kansainvälisesti yleisesti </w:t>
          </w:r>
          <w:proofErr w:type="spellStart"/>
          <w:r>
            <w:t>bareboat</w:t>
          </w:r>
          <w:proofErr w:type="spellEnd"/>
          <w:r>
            <w:t>-rahtausrekisteröinniksi (</w:t>
          </w:r>
          <w:proofErr w:type="spellStart"/>
          <w:r w:rsidRPr="000B3943">
            <w:rPr>
              <w:i/>
            </w:rPr>
            <w:t>bareboat</w:t>
          </w:r>
          <w:proofErr w:type="spellEnd"/>
          <w:r w:rsidRPr="000B3943">
            <w:rPr>
              <w:i/>
            </w:rPr>
            <w:t xml:space="preserve"> charter </w:t>
          </w:r>
          <w:proofErr w:type="spellStart"/>
          <w:r w:rsidRPr="000B3943">
            <w:rPr>
              <w:i/>
            </w:rPr>
            <w:t>registration</w:t>
          </w:r>
          <w:proofErr w:type="spellEnd"/>
          <w:r>
            <w:t xml:space="preserve">). Suomessa järjestelystä käytetään nimitystä kaksoisrekisteröinti. </w:t>
          </w:r>
          <w:proofErr w:type="spellStart"/>
          <w:r>
            <w:t>Bareboat</w:t>
          </w:r>
          <w:proofErr w:type="spellEnd"/>
          <w:r>
            <w:t>-rahtaussopimuksen perusteella rekisteröidyllä aluksella on sen valtion kansalaisuus ja se purjehtii sen valtion lipun alla, jossa käyttörekisteriä pidetään (</w:t>
          </w:r>
          <w:r w:rsidRPr="000B3943">
            <w:rPr>
              <w:i/>
            </w:rPr>
            <w:t>käyttö</w:t>
          </w:r>
          <w:r w:rsidR="000B3943" w:rsidRPr="000B3943">
            <w:rPr>
              <w:i/>
            </w:rPr>
            <w:t>rekisterivaltio</w:t>
          </w:r>
          <w:r w:rsidR="000B3943">
            <w:t xml:space="preserve">). </w:t>
          </w:r>
          <w:r>
            <w:t xml:space="preserve">Julkisoikeudellisen sääntelyn osalta alus on kansainvälisoikeudellisesti pääsääntöisesti lippuvaltion tuomiovallan alainen ja sillä noudatetaan kyseisen maan esimerkiksi työ- ja miehitystä koskevaa lainsäädäntöä sekä alusturvallisuutta ja meriympäristön suojelua koskevaa lainsäädäntöä. Omistuksen osalta alus säilyy </w:t>
          </w:r>
          <w:proofErr w:type="spellStart"/>
          <w:r>
            <w:t>bareboat-vuokralleantajan</w:t>
          </w:r>
          <w:proofErr w:type="spellEnd"/>
          <w:r>
            <w:t xml:space="preserve"> kotimaan alusrekisterissä. Yleensä alusta kohdellaan kyseisen valtion säännösten mukaan esimerkiksi aluskiinnitysten tai yritysverotuskysymysten osalta.</w:t>
          </w:r>
        </w:p>
        <w:p w:rsidR="005F26D2" w:rsidRDefault="005F26D2" w:rsidP="005F26D2">
          <w:pPr>
            <w:pStyle w:val="LLPerustelujenkappalejako"/>
          </w:pPr>
          <w:r>
            <w:t>Yhtenäistä kaksoisrekisteröintiä koskevaa kansainvälistä järjestelmää ei ole kehitetty. Eräitä määräyksiä sisältyy kuitenkin Yhdistyneiden kansakuntien kauppa- ja kehityskonferenssissa (UNCTAD) vuonna 1986 hyväksyttyyn aluksen rekisteröinnin ehtoja koskevaan yleissopimukseen (</w:t>
          </w:r>
          <w:r w:rsidRPr="000B3943">
            <w:rPr>
              <w:i/>
            </w:rPr>
            <w:t xml:space="preserve">United </w:t>
          </w:r>
          <w:proofErr w:type="spellStart"/>
          <w:r w:rsidRPr="000B3943">
            <w:rPr>
              <w:i/>
            </w:rPr>
            <w:t>Nations</w:t>
          </w:r>
          <w:proofErr w:type="spellEnd"/>
          <w:r w:rsidRPr="000B3943">
            <w:rPr>
              <w:i/>
            </w:rPr>
            <w:t xml:space="preserve"> </w:t>
          </w:r>
          <w:proofErr w:type="spellStart"/>
          <w:r w:rsidRPr="000B3943">
            <w:rPr>
              <w:i/>
            </w:rPr>
            <w:t>Convention</w:t>
          </w:r>
          <w:proofErr w:type="spellEnd"/>
          <w:r w:rsidRPr="000B3943">
            <w:rPr>
              <w:i/>
            </w:rPr>
            <w:t xml:space="preserve"> on </w:t>
          </w:r>
          <w:proofErr w:type="spellStart"/>
          <w:r w:rsidRPr="000B3943">
            <w:rPr>
              <w:i/>
            </w:rPr>
            <w:t>Conditions</w:t>
          </w:r>
          <w:proofErr w:type="spellEnd"/>
          <w:r w:rsidRPr="000B3943">
            <w:rPr>
              <w:i/>
            </w:rPr>
            <w:t xml:space="preserve"> for </w:t>
          </w:r>
          <w:proofErr w:type="spellStart"/>
          <w:r w:rsidRPr="000B3943">
            <w:rPr>
              <w:i/>
            </w:rPr>
            <w:t>Registration</w:t>
          </w:r>
          <w:proofErr w:type="spellEnd"/>
          <w:r w:rsidRPr="000B3943">
            <w:rPr>
              <w:i/>
            </w:rPr>
            <w:t xml:space="preserve"> of </w:t>
          </w:r>
          <w:proofErr w:type="spellStart"/>
          <w:r w:rsidRPr="000B3943">
            <w:rPr>
              <w:i/>
            </w:rPr>
            <w:t>Ships</w:t>
          </w:r>
          <w:proofErr w:type="spellEnd"/>
          <w:r>
            <w:t>) sekä vuoden 1993 meripanttioikeutta ja aluskiinnitystä koskevaan yleissopimukseen (</w:t>
          </w:r>
          <w:r w:rsidRPr="000B3943">
            <w:rPr>
              <w:i/>
            </w:rPr>
            <w:t xml:space="preserve">International </w:t>
          </w:r>
          <w:proofErr w:type="spellStart"/>
          <w:r w:rsidRPr="000B3943">
            <w:rPr>
              <w:i/>
            </w:rPr>
            <w:t>Convention</w:t>
          </w:r>
          <w:proofErr w:type="spellEnd"/>
          <w:r w:rsidRPr="000B3943">
            <w:rPr>
              <w:i/>
            </w:rPr>
            <w:t xml:space="preserve"> on </w:t>
          </w:r>
          <w:proofErr w:type="spellStart"/>
          <w:r w:rsidRPr="000B3943">
            <w:rPr>
              <w:i/>
            </w:rPr>
            <w:t>Maritime</w:t>
          </w:r>
          <w:proofErr w:type="spellEnd"/>
          <w:r w:rsidRPr="000B3943">
            <w:rPr>
              <w:i/>
            </w:rPr>
            <w:t xml:space="preserve"> </w:t>
          </w:r>
          <w:proofErr w:type="spellStart"/>
          <w:r w:rsidRPr="000B3943">
            <w:rPr>
              <w:i/>
            </w:rPr>
            <w:t>Liens</w:t>
          </w:r>
          <w:proofErr w:type="spellEnd"/>
          <w:r w:rsidRPr="000B3943">
            <w:rPr>
              <w:i/>
            </w:rPr>
            <w:t xml:space="preserve"> and </w:t>
          </w:r>
          <w:proofErr w:type="spellStart"/>
          <w:r w:rsidRPr="000B3943">
            <w:rPr>
              <w:i/>
            </w:rPr>
            <w:t>Mortgages</w:t>
          </w:r>
          <w:proofErr w:type="spellEnd"/>
          <w:r>
            <w:t xml:space="preserve">). Vuoden 1986 rekisteröintiyleissopimus sisältää määräyksiä, jotka mahdollistavat aluksen rekisteröinnin toisen valtion alusrekisteriin </w:t>
          </w:r>
          <w:proofErr w:type="spellStart"/>
          <w:r>
            <w:t>bareboat</w:t>
          </w:r>
          <w:proofErr w:type="spellEnd"/>
          <w:r>
            <w:t>-rahtaussopimuksen perusteella samalla kun alus on edelleen merkitty myös aluksen omistajan kotivaltion alusrekisteriin. Meripanttioikeutta ja aluskiinnitystä koskevassa yleissopimuksessa määrätään puolestaan siitä, miten alukseen vahvistettuja kiinnityksiä tulee käsitellä kaksoisrekisteröintitapauksissa. Lähtökohtana on, että kiinnityksiä käsitellään aluksen omistajan kotivaltion lainsäädännön mukaisesti. Kumpikaan mainituista yleissopimuksista ei ole tullut kuitenkaan kansainvälisesti voimaan.</w:t>
          </w:r>
        </w:p>
        <w:p w:rsidR="00FD0C91" w:rsidRDefault="005F26D2" w:rsidP="005F26D2">
          <w:pPr>
            <w:pStyle w:val="LLPerustelujenkappalejako"/>
          </w:pPr>
          <w:r>
            <w:t>Niiden valtioiden lainsäädännössä, jotka hyväksyvät alusten kaksoisrekisteröinnin on kuite</w:t>
          </w:r>
          <w:r w:rsidR="00FD0C91">
            <w:t>nkin eräitä yhteisiä piirteitä:</w:t>
          </w:r>
        </w:p>
        <w:p w:rsidR="00FD0C91" w:rsidRDefault="005F26D2" w:rsidP="00FD0C91">
          <w:pPr>
            <w:pStyle w:val="LLPerustelujenkappalejako"/>
          </w:pPr>
          <w:r>
            <w:t>1) järjestelmän tulee olla hyväksytty sekä omistusoikeusrekisterivaltiossa</w:t>
          </w:r>
          <w:r w:rsidR="00FD0C91">
            <w:t xml:space="preserve"> että käyttörekisterivaltiossa;</w:t>
          </w:r>
        </w:p>
        <w:p w:rsidR="00FD0C91" w:rsidRDefault="005F26D2" w:rsidP="005F26D2">
          <w:pPr>
            <w:pStyle w:val="LLPerustelujenkappalejako"/>
          </w:pPr>
          <w:r>
            <w:t>2) alu</w:t>
          </w:r>
          <w:r w:rsidR="00FD0C91">
            <w:t xml:space="preserve">ksen </w:t>
          </w:r>
          <w:proofErr w:type="spellStart"/>
          <w:r w:rsidR="00FD0C91">
            <w:t>bareboat</w:t>
          </w:r>
          <w:proofErr w:type="spellEnd"/>
          <w:r w:rsidR="00FD0C91">
            <w:t xml:space="preserve">-rahtaukseen </w:t>
          </w:r>
          <w:r>
            <w:t>perustuva käyttörekisteröinti hy</w:t>
          </w:r>
          <w:r w:rsidR="00FD0C91">
            <w:t>väksytään vain määräajaksi;</w:t>
          </w:r>
        </w:p>
        <w:p w:rsidR="00161D81" w:rsidRDefault="005F26D2" w:rsidP="005F26D2">
          <w:pPr>
            <w:pStyle w:val="LLPerustelujenkappalejako"/>
          </w:pPr>
          <w:r>
            <w:lastRenderedPageBreak/>
            <w:t>3) käyttörekisteri antaa kansallisuuskirjan tai vastaavan sertifikaatin ja kyseessä olevan valtion kuuluu valvoa hallinnollisten ja sosiaalisten säännösten noudattamista muun muassa meriturvallisu</w:t>
          </w:r>
          <w:r w:rsidR="00555CF5">
            <w:t>uden ja työolosuhteiden osalta.</w:t>
          </w:r>
        </w:p>
        <w:p w:rsidR="005F26D2" w:rsidRDefault="005F26D2" w:rsidP="005F26D2">
          <w:pPr>
            <w:pStyle w:val="LLPerustelujenkappalejako"/>
          </w:pPr>
          <w:r>
            <w:t>Eräiden muiden maiden lainsäädäntöä on selostettu tarkemmin jäljempänä jaksossa 5.2.</w:t>
          </w:r>
        </w:p>
        <w:p w:rsidR="00FD0C91" w:rsidRDefault="00FD0C91" w:rsidP="00FD0C91">
          <w:pPr>
            <w:pStyle w:val="LLP2Otsikkotaso"/>
            <w:rPr>
              <w:rFonts w:asciiTheme="minorHAnsi" w:hAnsiTheme="minorHAnsi" w:cstheme="minorHAnsi"/>
            </w:rPr>
          </w:pPr>
          <w:bookmarkStart w:id="55" w:name="_Toc49264604"/>
          <w:bookmarkStart w:id="56" w:name="_Toc49264747"/>
          <w:bookmarkStart w:id="57" w:name="_Toc49264876"/>
          <w:bookmarkStart w:id="58" w:name="_Toc50015219"/>
          <w:bookmarkStart w:id="59" w:name="_Toc50379924"/>
          <w:bookmarkStart w:id="60" w:name="_Toc51666950"/>
          <w:r w:rsidRPr="00E944FB">
            <w:rPr>
              <w:rFonts w:asciiTheme="minorHAnsi" w:hAnsiTheme="minorHAnsi" w:cstheme="minorHAnsi"/>
            </w:rPr>
            <w:t>Suomen lainsäädäntö</w:t>
          </w:r>
          <w:bookmarkEnd w:id="55"/>
          <w:bookmarkEnd w:id="56"/>
          <w:bookmarkEnd w:id="57"/>
          <w:bookmarkEnd w:id="58"/>
          <w:bookmarkEnd w:id="59"/>
          <w:bookmarkEnd w:id="60"/>
        </w:p>
        <w:p w:rsidR="00FD0C91" w:rsidRDefault="00FD0C91" w:rsidP="00FD0C91">
          <w:pPr>
            <w:pStyle w:val="LLPerustelujenkappalejako"/>
          </w:pPr>
          <w:r>
            <w:t>Suomessa aluksen rekisteröinnistä ja aluksen kansallisuudesta säädetään merilaissa. Lain 1 luvun 1 §:n mukaan alus on suomalainen ja oikeutettu käyttämään Suomen lippua, jos Suomen kansalainen tai suomalainen oikeushenkilö omistaa enemmän kuin kuusikymmentä prosenttia aluksesta. Myös Euroopan talousalueeseen (ETA) kuuluvan valtion kansalaisen tai oikeushenkilön omistama alus on hyväksyttävä suomalaiseksi pykälän 2 momentissa säädettyjen edellytysten täyttyessä. Edellytyksiä ovat muun muassa se, että kyseinen henkilö tai oikeushenkilö 1) omistaa aluksesta enemmän kuin kuusikymmentä prosenttia; 2) alusta johdetaan ja operoidaan Suomesta ja 3) aluksen omistaja, jos ei ole vastuussa aluksesta 2 kohdan mukaisesti, nimittää tätä tehtävää hoitamaan edustajan, jolla on vakinainen kotikunta ja asuinpaikka Suomessa.</w:t>
          </w:r>
        </w:p>
        <w:p w:rsidR="00FD0C91" w:rsidRDefault="00FD0C91" w:rsidP="00FD0C91">
          <w:pPr>
            <w:pStyle w:val="LLPerustelujenkappalejako"/>
          </w:pPr>
          <w:r>
            <w:t xml:space="preserve">Lisäksi Liikenne- ja viestintävirasto voi hyväksyä muun kuin </w:t>
          </w:r>
          <w:proofErr w:type="spellStart"/>
          <w:proofErr w:type="gramStart"/>
          <w:r>
            <w:t>ETA:aan</w:t>
          </w:r>
          <w:proofErr w:type="spellEnd"/>
          <w:proofErr w:type="gramEnd"/>
          <w:r>
            <w:t xml:space="preserve"> kuuluvan valtion kansalaisen tai oikeushenkilön omistaman aluksen suomalaiseksi tiettyjen pykälän 4 momentissa säädettyjen edellytysten täyttyessä. Näitä edellytyksiä ovat muun muassa, että</w:t>
          </w:r>
          <w:r w:rsidR="00E47B48">
            <w:t>;</w:t>
          </w:r>
        </w:p>
        <w:p w:rsidR="00FD0C91" w:rsidRDefault="00FD0C91" w:rsidP="00FD0C91">
          <w:pPr>
            <w:pStyle w:val="LLPerustelujenkappalejako"/>
          </w:pPr>
          <w:r>
            <w:t>1) aluksen omistus-, hallinto-, luotonanto- tai rahtaussuhteista voidaan luotettavasti todeta, että aluksen käyttö merenkulkuun on ratkaisevasti suomalaisten määrättävissä;</w:t>
          </w:r>
        </w:p>
        <w:p w:rsidR="00FD0C91" w:rsidRDefault="00FD0C91" w:rsidP="00FD0C91">
          <w:pPr>
            <w:pStyle w:val="LLPerustelujenkappalejako"/>
          </w:pPr>
          <w:r>
            <w:t>2) alus täyttää alusturvallisuutta koskevissa säännöksissä uusille aluksille asetetut vaatimukset; ja</w:t>
          </w:r>
        </w:p>
        <w:p w:rsidR="00FD0C91" w:rsidRDefault="00FD0C91" w:rsidP="00FD0C91">
          <w:pPr>
            <w:pStyle w:val="LLPerustelujenkappalejako"/>
          </w:pPr>
          <w:r>
            <w:t>3) aluksen rekisteröinnin arvioidaan edistävän Suomen merenkulkuelinkeinoa ja sen työllisyyttä.</w:t>
          </w:r>
        </w:p>
        <w:p w:rsidR="00FD0C91" w:rsidRDefault="00FD0C91" w:rsidP="00FD0C91">
          <w:pPr>
            <w:pStyle w:val="LLPerustelujenkappalejako"/>
          </w:pPr>
          <w:r>
            <w:t>Edellä olevan lisäksi edellytetään, että alus on poistettu toisen valtion alusrekisteristä siksi ajaksi, kun se on rekisteröitynä Suomessa. Alusta, joka on merkitty Suomessa rekisteriin pykälän 2 tai 4 momentin nojalla, pidetään suomalaisena aluksena ja siihen sovelletaan Suomen lakia.</w:t>
          </w:r>
        </w:p>
        <w:p w:rsidR="00FD0C91" w:rsidRDefault="00FD0C91" w:rsidP="00FD0C91">
          <w:pPr>
            <w:pStyle w:val="LLPerustelujenkappalejako"/>
          </w:pPr>
          <w:r>
            <w:t>Merilain sääntely ei näin ollen mahdollista suomalaisen tai ulkomaisen aluksen rekisteröintiä Suomessa siten, että aluksen omistusoikeus ja käyttöoikeus olisi rekisteröity eri valtioissa.</w:t>
          </w:r>
        </w:p>
        <w:p w:rsidR="00FD0C91" w:rsidRDefault="00FD0C91" w:rsidP="00FD0C91">
          <w:pPr>
            <w:pStyle w:val="LLPerustelujenkappalejako"/>
          </w:pPr>
          <w:r>
            <w:t>Merilain 1 luvun 2 §:n mukaan suomalaisen aluksen, jota käytetään kauppamerenkulkuun, tulee olla merkitty liikenneasioiden rekisteriin liikenteen palveluista a</w:t>
          </w:r>
          <w:r w:rsidR="00E47B48">
            <w:t>nnetun lain (320/2017) mukaises</w:t>
          </w:r>
          <w:r>
            <w:t xml:space="preserve">ti tai Ahvenanmaan valtionviraston ylläpitämään alusrekisteriin </w:t>
          </w:r>
          <w:r w:rsidR="00E47B48">
            <w:t>alusrekisterilain (512/1993) mu</w:t>
          </w:r>
          <w:r>
            <w:t xml:space="preserve">kaisesti. Alusrekisterilain mukaan suomalaiset kauppamerenkulkuun käytettävät alukset, joiden pituus on vähintään 15 metriä, on merkittävä liikenneasioiden </w:t>
          </w:r>
          <w:r w:rsidR="00E47B48">
            <w:t>rekisteriin tai Ahvenanmaan val</w:t>
          </w:r>
          <w:r>
            <w:t>tioviraston ylläpitämään alusrekisteriin.</w:t>
          </w:r>
        </w:p>
        <w:p w:rsidR="00FD0C91" w:rsidRDefault="00FD0C91" w:rsidP="00FD0C91">
          <w:pPr>
            <w:pStyle w:val="LLPerustelujenkappalejako"/>
          </w:pPr>
          <w:r>
            <w:t>Suomessa rekisteröity kauppa-alus voidaan myös merkitä kauppa-alusluetteloon. Jos alus on merkitty kauppa-alusluetteloon, se on oikeutettu saamaan tukea meriliikenteessä käytettävien alusten miehistökustannusten kilpailukyvyn parantamiseksi. Var</w:t>
          </w:r>
          <w:r w:rsidR="00E47B48">
            <w:t>ustamoille myönnettävästä välil</w:t>
          </w:r>
          <w:r>
            <w:t>lisiä työvoimakustannuksia alentavasta tuesta (</w:t>
          </w:r>
          <w:r w:rsidRPr="00161D81">
            <w:rPr>
              <w:i/>
            </w:rPr>
            <w:t>miehistötuki</w:t>
          </w:r>
          <w:r>
            <w:t>) sä</w:t>
          </w:r>
          <w:r w:rsidR="00E47B48">
            <w:t>ädetään meriliikenteessä käytet</w:t>
          </w:r>
          <w:r>
            <w:t xml:space="preserve">tävien alusten kilpailukyvyn parantamisesta annetussa laissa (1277/2007, </w:t>
          </w:r>
          <w:r w:rsidRPr="00161D81">
            <w:rPr>
              <w:i/>
            </w:rPr>
            <w:t>miehistötukilaki</w:t>
          </w:r>
          <w:r>
            <w:t xml:space="preserve">). </w:t>
          </w:r>
          <w:r>
            <w:lastRenderedPageBreak/>
            <w:t xml:space="preserve">Suomi on </w:t>
          </w:r>
          <w:proofErr w:type="spellStart"/>
          <w:r>
            <w:t>notifioinut</w:t>
          </w:r>
          <w:proofErr w:type="spellEnd"/>
          <w:r>
            <w:t xml:space="preserve"> miehistötuen Euroopan komissiolle ja tukeen sovelletaan komission päätöstä SA.35110 (2012/N). Nykyinen miehistötukilaki on ollut voimassa vuodesta 2008 lähtien. Tuen saamisen edellytyksenä on, että alus on merkitty laissa tarkoitettuun kauppa-alusluetteloon ja että alus on tukivuoden aikana toiminut pääasiassa tukeen oike</w:t>
          </w:r>
          <w:r w:rsidR="00E47B48">
            <w:t>uttavassa meriliikenteessä. Mie</w:t>
          </w:r>
          <w:r>
            <w:t xml:space="preserve">histötukena varustamoille palautetaan meripalkoista suoritettavat verot ja eräät työnantajan sivukulut siten, että tarkoituksena on tukikelpoisten verojen ja sosiaaliturvamaksujen </w:t>
          </w:r>
          <w:r w:rsidR="00E47B48">
            <w:t>palautta</w:t>
          </w:r>
          <w:r>
            <w:t>minen työnantajalle pääosin. Tukena palautettavat tukitekijät ovat aluksella työskennelleiden ennakonpidätyksenalaista merityötuloa saaneiden yleisesti ja rajoitetusti verovelvollisten osalta seuraavat suoritukset: merityötulosta toimitettu ennakonpidä</w:t>
          </w:r>
          <w:r w:rsidR="00CB5F80">
            <w:t>tys, työnantajan osuus merimies</w:t>
          </w:r>
          <w:r>
            <w:t>eläkemaksusta ja työnantajan osuus tapaturmavakuutusmaksusta. Lähdeverotuksessa olevien rajoitetusti verovelvollisten merenkulkijoiden osalta palautettavat tukitekijät ovat palkkatulosta toimitettu lähdevero ja työnantajan sairausvakuutusmaksu. Käytännössä hakijoille palautetaan miehistötukena takaisin niiden valtiolle, Merimieseläkekassalle ja vakuutusyhtiölle maksamia työnantajan osuuksia henkilöstökustannuksista. Tukena voidaan palauttaa vain sellaisia veroja ja muita työnantajasuorituksia, jotka on ensin maksettu Suomeen.</w:t>
          </w:r>
        </w:p>
        <w:p w:rsidR="007064EE" w:rsidRDefault="007064EE" w:rsidP="007064EE">
          <w:pPr>
            <w:pStyle w:val="LLP2Otsikkotaso"/>
            <w:rPr>
              <w:rFonts w:asciiTheme="minorHAnsi" w:hAnsiTheme="minorHAnsi" w:cstheme="minorHAnsi"/>
            </w:rPr>
          </w:pPr>
          <w:bookmarkStart w:id="61" w:name="_Toc49264605"/>
          <w:bookmarkStart w:id="62" w:name="_Toc49264748"/>
          <w:bookmarkStart w:id="63" w:name="_Toc49264877"/>
          <w:bookmarkStart w:id="64" w:name="_Toc50015220"/>
          <w:bookmarkStart w:id="65" w:name="_Toc50379925"/>
          <w:bookmarkStart w:id="66" w:name="_Toc51666951"/>
          <w:r w:rsidRPr="00E944FB">
            <w:rPr>
              <w:rFonts w:asciiTheme="minorHAnsi" w:hAnsiTheme="minorHAnsi" w:cstheme="minorHAnsi"/>
            </w:rPr>
            <w:t>Nykytilan arviointi</w:t>
          </w:r>
          <w:bookmarkEnd w:id="61"/>
          <w:bookmarkEnd w:id="62"/>
          <w:bookmarkEnd w:id="63"/>
          <w:bookmarkEnd w:id="64"/>
          <w:bookmarkEnd w:id="65"/>
          <w:bookmarkEnd w:id="66"/>
        </w:p>
        <w:p w:rsidR="007064EE" w:rsidRDefault="007064EE" w:rsidP="007064EE">
          <w:pPr>
            <w:pStyle w:val="LLPerustelujenkappalejako"/>
          </w:pPr>
          <w:r w:rsidRPr="007064EE">
            <w:t>Suomen vesiliikennetoimiala koostuu yli 300 erilaisesta ja erikokoisesta yrityksestä, joista pääosa toimii meri- ja rannikkoliikenteen henkilö- ja tavarakuljetuksissa merellä, ja pieni osa sisävesillä. Kauppa-alusluetteloon kuuluvien matkustaja-autolauttojen ja</w:t>
          </w:r>
          <w:r>
            <w:t xml:space="preserve"> rahtialusten hieman yli kahden</w:t>
          </w:r>
          <w:r w:rsidRPr="007064EE">
            <w:t>kymmenen omistajavarustamon liiketoiminta muodostaa noin kaksi kolmasosaa toimialan 2,5–2,7 miljardin euron liikevaihdosta. Näistä kansainvälisessä kau</w:t>
          </w:r>
          <w:r>
            <w:t>ppamerenkulussa toimivista yhti</w:t>
          </w:r>
          <w:r w:rsidRPr="007064EE">
            <w:t>öistä muutama on kooltaan suuri. Pääosa on pieniä ja keskisuur</w:t>
          </w:r>
          <w:r>
            <w:t>ia yrityksiä. Viime vuosina toi</w:t>
          </w:r>
          <w:r w:rsidRPr="007064EE">
            <w:t>mialan koko ei ole muuttunut merkittävästi. Toimialan kokoon v</w:t>
          </w:r>
          <w:r>
            <w:t>aikuttavat matkustajien, ajoneu</w:t>
          </w:r>
          <w:r w:rsidRPr="007064EE">
            <w:t>vojen ja lastien kuljetusten kysynnän kehitys sekä suomalaisten varustamoiden kilpailukyky ja kansainvälinen toimintaympäristö. Toimiala on ollut viime vuosina kokonaisuutena voitollinen.</w:t>
          </w:r>
        </w:p>
        <w:p w:rsidR="00800E59" w:rsidRPr="00A57187" w:rsidRDefault="00800E59" w:rsidP="00800E59">
          <w:pPr>
            <w:rPr>
              <w:rFonts w:asciiTheme="minorHAnsi" w:hAnsiTheme="minorHAnsi" w:cstheme="minorHAnsi"/>
              <w:i/>
            </w:rPr>
          </w:pPr>
          <w:r w:rsidRPr="00A57187">
            <w:rPr>
              <w:rFonts w:asciiTheme="minorHAnsi" w:hAnsiTheme="minorHAnsi" w:cstheme="minorHAnsi"/>
              <w:i/>
            </w:rPr>
            <w:t>Toimialan vesiliikenne taloudellisia tunnuslukuja (Tilastokeskus).</w:t>
          </w:r>
        </w:p>
        <w:tbl>
          <w:tblPr>
            <w:tblW w:w="8364" w:type="dxa"/>
            <w:tblCellMar>
              <w:left w:w="70" w:type="dxa"/>
              <w:right w:w="70" w:type="dxa"/>
            </w:tblCellMar>
            <w:tblLook w:val="04A0" w:firstRow="1" w:lastRow="0" w:firstColumn="1" w:lastColumn="0" w:noHBand="0" w:noVBand="1"/>
          </w:tblPr>
          <w:tblGrid>
            <w:gridCol w:w="1135"/>
            <w:gridCol w:w="1133"/>
            <w:gridCol w:w="2551"/>
            <w:gridCol w:w="3545"/>
          </w:tblGrid>
          <w:tr w:rsidR="00800E59" w:rsidRPr="00A57187" w:rsidTr="00800E59">
            <w:trPr>
              <w:trHeight w:val="300"/>
            </w:trPr>
            <w:tc>
              <w:tcPr>
                <w:tcW w:w="1135" w:type="dxa"/>
                <w:tcBorders>
                  <w:top w:val="single" w:sz="4" w:space="0" w:color="auto"/>
                  <w:left w:val="nil"/>
                  <w:bottom w:val="single" w:sz="4" w:space="0" w:color="auto"/>
                  <w:right w:val="nil"/>
                </w:tcBorders>
                <w:shd w:val="clear" w:color="auto" w:fill="auto"/>
                <w:noWrap/>
                <w:vAlign w:val="bottom"/>
                <w:hideMark/>
              </w:tcPr>
              <w:p w:rsidR="00800E59" w:rsidRPr="00A57187" w:rsidRDefault="00800E59" w:rsidP="00C623CF">
                <w:pPr>
                  <w:rPr>
                    <w:rFonts w:asciiTheme="minorHAnsi" w:hAnsiTheme="minorHAnsi" w:cstheme="minorHAnsi"/>
                  </w:rPr>
                </w:pPr>
              </w:p>
            </w:tc>
            <w:tc>
              <w:tcPr>
                <w:tcW w:w="1133" w:type="dxa"/>
                <w:tcBorders>
                  <w:top w:val="single" w:sz="4" w:space="0" w:color="auto"/>
                  <w:left w:val="nil"/>
                  <w:bottom w:val="single" w:sz="4" w:space="0" w:color="auto"/>
                  <w:right w:val="nil"/>
                </w:tcBorders>
              </w:tcPr>
              <w:p w:rsidR="00800E59" w:rsidRPr="00A57187" w:rsidRDefault="00800E59" w:rsidP="00C623CF">
                <w:pPr>
                  <w:rPr>
                    <w:rFonts w:asciiTheme="minorHAnsi" w:hAnsiTheme="minorHAnsi" w:cstheme="minorHAnsi"/>
                    <w:bCs/>
                  </w:rPr>
                </w:pPr>
                <w:r w:rsidRPr="00A57187">
                  <w:rPr>
                    <w:rFonts w:asciiTheme="minorHAnsi" w:hAnsiTheme="minorHAnsi" w:cstheme="minorHAnsi"/>
                    <w:bCs/>
                  </w:rPr>
                  <w:t>Yrityksiä</w:t>
                </w:r>
              </w:p>
            </w:tc>
            <w:tc>
              <w:tcPr>
                <w:tcW w:w="2551" w:type="dxa"/>
                <w:tcBorders>
                  <w:top w:val="single" w:sz="4" w:space="0" w:color="auto"/>
                  <w:left w:val="nil"/>
                  <w:bottom w:val="single" w:sz="4" w:space="0" w:color="auto"/>
                  <w:right w:val="nil"/>
                </w:tcBorders>
                <w:shd w:val="clear" w:color="auto" w:fill="auto"/>
                <w:noWrap/>
                <w:vAlign w:val="bottom"/>
                <w:hideMark/>
              </w:tcPr>
              <w:p w:rsidR="00800E59" w:rsidRPr="00A57187" w:rsidRDefault="00800E59" w:rsidP="00C623CF">
                <w:pPr>
                  <w:rPr>
                    <w:rFonts w:asciiTheme="minorHAnsi" w:hAnsiTheme="minorHAnsi" w:cstheme="minorHAnsi"/>
                    <w:bCs/>
                  </w:rPr>
                </w:pPr>
                <w:r w:rsidRPr="00A57187">
                  <w:rPr>
                    <w:rFonts w:asciiTheme="minorHAnsi" w:hAnsiTheme="minorHAnsi" w:cstheme="minorHAnsi"/>
                    <w:bCs/>
                  </w:rPr>
                  <w:t>Liikevaihto, 1000</w:t>
                </w:r>
                <w:r w:rsidRPr="00A57187">
                  <w:rPr>
                    <w:rFonts w:asciiTheme="minorHAnsi" w:hAnsiTheme="minorHAnsi" w:cstheme="minorHAnsi"/>
                  </w:rPr>
                  <w:t xml:space="preserve"> euroa</w:t>
                </w:r>
              </w:p>
            </w:tc>
            <w:tc>
              <w:tcPr>
                <w:tcW w:w="3545" w:type="dxa"/>
                <w:tcBorders>
                  <w:top w:val="single" w:sz="4" w:space="0" w:color="auto"/>
                  <w:left w:val="nil"/>
                  <w:bottom w:val="single" w:sz="4" w:space="0" w:color="auto"/>
                  <w:right w:val="nil"/>
                </w:tcBorders>
                <w:shd w:val="clear" w:color="auto" w:fill="auto"/>
                <w:noWrap/>
                <w:vAlign w:val="bottom"/>
                <w:hideMark/>
              </w:tcPr>
              <w:p w:rsidR="00800E59" w:rsidRPr="00A57187" w:rsidRDefault="00800E59" w:rsidP="00C623CF">
                <w:pPr>
                  <w:rPr>
                    <w:rFonts w:asciiTheme="minorHAnsi" w:hAnsiTheme="minorHAnsi" w:cstheme="minorHAnsi"/>
                    <w:bCs/>
                  </w:rPr>
                </w:pPr>
                <w:r w:rsidRPr="00A57187">
                  <w:rPr>
                    <w:rFonts w:asciiTheme="minorHAnsi" w:hAnsiTheme="minorHAnsi" w:cstheme="minorHAnsi"/>
                    <w:bCs/>
                  </w:rPr>
                  <w:t>Tilikauden tulos, 1000 euroa</w:t>
                </w:r>
              </w:p>
            </w:tc>
          </w:tr>
          <w:tr w:rsidR="00800E59" w:rsidRPr="00A57187" w:rsidTr="00800E59">
            <w:trPr>
              <w:trHeight w:val="300"/>
            </w:trPr>
            <w:tc>
              <w:tcPr>
                <w:tcW w:w="1135" w:type="dxa"/>
                <w:tcBorders>
                  <w:top w:val="nil"/>
                  <w:left w:val="nil"/>
                  <w:bottom w:val="nil"/>
                  <w:right w:val="nil"/>
                </w:tcBorders>
                <w:shd w:val="clear" w:color="auto" w:fill="auto"/>
                <w:noWrap/>
                <w:vAlign w:val="bottom"/>
                <w:hideMark/>
              </w:tcPr>
              <w:p w:rsidR="00800E59" w:rsidRPr="00A57187" w:rsidRDefault="00800E59" w:rsidP="00C623CF">
                <w:pPr>
                  <w:rPr>
                    <w:rFonts w:asciiTheme="minorHAnsi" w:hAnsiTheme="minorHAnsi" w:cstheme="minorHAnsi"/>
                    <w:bCs/>
                  </w:rPr>
                </w:pPr>
                <w:r w:rsidRPr="00A57187">
                  <w:rPr>
                    <w:rFonts w:asciiTheme="minorHAnsi" w:hAnsiTheme="minorHAnsi" w:cstheme="minorHAnsi"/>
                    <w:bCs/>
                  </w:rPr>
                  <w:t>2013</w:t>
                </w:r>
              </w:p>
            </w:tc>
            <w:tc>
              <w:tcPr>
                <w:tcW w:w="1133" w:type="dxa"/>
                <w:tcBorders>
                  <w:top w:val="nil"/>
                  <w:left w:val="nil"/>
                  <w:bottom w:val="nil"/>
                  <w:right w:val="nil"/>
                </w:tcBorders>
                <w:vAlign w:val="bottom"/>
              </w:tcPr>
              <w:p w:rsidR="00800E59" w:rsidRPr="00A57187" w:rsidRDefault="00800E59" w:rsidP="00C623CF">
                <w:pPr>
                  <w:rPr>
                    <w:rFonts w:asciiTheme="minorHAnsi" w:hAnsiTheme="minorHAnsi" w:cstheme="minorHAnsi"/>
                  </w:rPr>
                </w:pPr>
                <w:r w:rsidRPr="00A57187">
                  <w:rPr>
                    <w:rFonts w:asciiTheme="minorHAnsi" w:hAnsiTheme="minorHAnsi" w:cstheme="minorHAnsi"/>
                  </w:rPr>
                  <w:t>332</w:t>
                </w:r>
              </w:p>
            </w:tc>
            <w:tc>
              <w:tcPr>
                <w:tcW w:w="2551" w:type="dxa"/>
                <w:tcBorders>
                  <w:top w:val="nil"/>
                  <w:left w:val="nil"/>
                  <w:bottom w:val="nil"/>
                  <w:right w:val="nil"/>
                </w:tcBorders>
                <w:shd w:val="clear" w:color="auto" w:fill="auto"/>
                <w:noWrap/>
                <w:vAlign w:val="bottom"/>
                <w:hideMark/>
              </w:tcPr>
              <w:p w:rsidR="00800E59" w:rsidRPr="00A57187" w:rsidRDefault="00800E59" w:rsidP="00C623CF">
                <w:pPr>
                  <w:rPr>
                    <w:rFonts w:asciiTheme="minorHAnsi" w:hAnsiTheme="minorHAnsi" w:cstheme="minorHAnsi"/>
                  </w:rPr>
                </w:pPr>
                <w:r>
                  <w:rPr>
                    <w:rFonts w:asciiTheme="minorHAnsi" w:hAnsiTheme="minorHAnsi" w:cstheme="minorHAnsi"/>
                  </w:rPr>
                  <w:t xml:space="preserve">2 </w:t>
                </w:r>
                <w:r w:rsidRPr="00A57187">
                  <w:rPr>
                    <w:rFonts w:asciiTheme="minorHAnsi" w:hAnsiTheme="minorHAnsi" w:cstheme="minorHAnsi"/>
                  </w:rPr>
                  <w:t>680 640</w:t>
                </w:r>
              </w:p>
            </w:tc>
            <w:tc>
              <w:tcPr>
                <w:tcW w:w="3545" w:type="dxa"/>
                <w:tcBorders>
                  <w:top w:val="nil"/>
                  <w:left w:val="nil"/>
                  <w:bottom w:val="nil"/>
                  <w:right w:val="nil"/>
                </w:tcBorders>
                <w:shd w:val="clear" w:color="auto" w:fill="auto"/>
                <w:noWrap/>
                <w:vAlign w:val="bottom"/>
                <w:hideMark/>
              </w:tcPr>
              <w:p w:rsidR="00800E59" w:rsidRPr="00A57187" w:rsidRDefault="00800E59" w:rsidP="00C623CF">
                <w:pPr>
                  <w:rPr>
                    <w:rFonts w:asciiTheme="minorHAnsi" w:hAnsiTheme="minorHAnsi" w:cstheme="minorHAnsi"/>
                  </w:rPr>
                </w:pPr>
                <w:r w:rsidRPr="00A57187">
                  <w:rPr>
                    <w:rFonts w:asciiTheme="minorHAnsi" w:hAnsiTheme="minorHAnsi" w:cstheme="minorHAnsi"/>
                  </w:rPr>
                  <w:t>-3 529</w:t>
                </w:r>
              </w:p>
            </w:tc>
          </w:tr>
          <w:tr w:rsidR="00800E59" w:rsidRPr="00A57187" w:rsidTr="00800E59">
            <w:trPr>
              <w:trHeight w:val="300"/>
            </w:trPr>
            <w:tc>
              <w:tcPr>
                <w:tcW w:w="1135" w:type="dxa"/>
                <w:tcBorders>
                  <w:top w:val="nil"/>
                  <w:left w:val="nil"/>
                  <w:bottom w:val="nil"/>
                  <w:right w:val="nil"/>
                </w:tcBorders>
                <w:shd w:val="clear" w:color="auto" w:fill="auto"/>
                <w:noWrap/>
                <w:vAlign w:val="bottom"/>
                <w:hideMark/>
              </w:tcPr>
              <w:p w:rsidR="00800E59" w:rsidRPr="00A57187" w:rsidRDefault="00800E59" w:rsidP="00C623CF">
                <w:pPr>
                  <w:rPr>
                    <w:rFonts w:asciiTheme="minorHAnsi" w:hAnsiTheme="minorHAnsi" w:cstheme="minorHAnsi"/>
                    <w:bCs/>
                  </w:rPr>
                </w:pPr>
                <w:r w:rsidRPr="00A57187">
                  <w:rPr>
                    <w:rFonts w:asciiTheme="minorHAnsi" w:hAnsiTheme="minorHAnsi" w:cstheme="minorHAnsi"/>
                    <w:bCs/>
                  </w:rPr>
                  <w:t>2014</w:t>
                </w:r>
              </w:p>
            </w:tc>
            <w:tc>
              <w:tcPr>
                <w:tcW w:w="1133" w:type="dxa"/>
                <w:tcBorders>
                  <w:top w:val="nil"/>
                  <w:left w:val="nil"/>
                  <w:bottom w:val="nil"/>
                  <w:right w:val="nil"/>
                </w:tcBorders>
                <w:vAlign w:val="bottom"/>
              </w:tcPr>
              <w:p w:rsidR="00800E59" w:rsidRPr="00A57187" w:rsidRDefault="00800E59" w:rsidP="00C623CF">
                <w:pPr>
                  <w:rPr>
                    <w:rFonts w:asciiTheme="minorHAnsi" w:hAnsiTheme="minorHAnsi" w:cstheme="minorHAnsi"/>
                  </w:rPr>
                </w:pPr>
                <w:r w:rsidRPr="00A57187">
                  <w:rPr>
                    <w:rFonts w:asciiTheme="minorHAnsi" w:hAnsiTheme="minorHAnsi" w:cstheme="minorHAnsi"/>
                  </w:rPr>
                  <w:t>333</w:t>
                </w:r>
              </w:p>
            </w:tc>
            <w:tc>
              <w:tcPr>
                <w:tcW w:w="2551" w:type="dxa"/>
                <w:tcBorders>
                  <w:top w:val="nil"/>
                  <w:left w:val="nil"/>
                  <w:bottom w:val="nil"/>
                  <w:right w:val="nil"/>
                </w:tcBorders>
                <w:shd w:val="clear" w:color="auto" w:fill="auto"/>
                <w:noWrap/>
                <w:vAlign w:val="bottom"/>
                <w:hideMark/>
              </w:tcPr>
              <w:p w:rsidR="00800E59" w:rsidRPr="00A57187" w:rsidRDefault="00800E59" w:rsidP="00C623CF">
                <w:pPr>
                  <w:rPr>
                    <w:rFonts w:asciiTheme="minorHAnsi" w:hAnsiTheme="minorHAnsi" w:cstheme="minorHAnsi"/>
                  </w:rPr>
                </w:pPr>
                <w:r w:rsidRPr="00A57187">
                  <w:rPr>
                    <w:rFonts w:asciiTheme="minorHAnsi" w:hAnsiTheme="minorHAnsi" w:cstheme="minorHAnsi"/>
                  </w:rPr>
                  <w:t>2 632 642</w:t>
                </w:r>
              </w:p>
            </w:tc>
            <w:tc>
              <w:tcPr>
                <w:tcW w:w="3545" w:type="dxa"/>
                <w:tcBorders>
                  <w:top w:val="nil"/>
                  <w:left w:val="nil"/>
                  <w:bottom w:val="nil"/>
                  <w:right w:val="nil"/>
                </w:tcBorders>
                <w:shd w:val="clear" w:color="auto" w:fill="auto"/>
                <w:noWrap/>
                <w:vAlign w:val="bottom"/>
                <w:hideMark/>
              </w:tcPr>
              <w:p w:rsidR="00800E59" w:rsidRPr="00A57187" w:rsidRDefault="00800E59" w:rsidP="00C623CF">
                <w:pPr>
                  <w:rPr>
                    <w:rFonts w:asciiTheme="minorHAnsi" w:hAnsiTheme="minorHAnsi" w:cstheme="minorHAnsi"/>
                  </w:rPr>
                </w:pPr>
                <w:r w:rsidRPr="00A57187">
                  <w:rPr>
                    <w:rFonts w:asciiTheme="minorHAnsi" w:hAnsiTheme="minorHAnsi" w:cstheme="minorHAnsi"/>
                  </w:rPr>
                  <w:t>78 319</w:t>
                </w:r>
              </w:p>
            </w:tc>
          </w:tr>
          <w:tr w:rsidR="00800E59" w:rsidRPr="00A57187" w:rsidTr="00800E59">
            <w:trPr>
              <w:trHeight w:val="300"/>
            </w:trPr>
            <w:tc>
              <w:tcPr>
                <w:tcW w:w="1135" w:type="dxa"/>
                <w:tcBorders>
                  <w:top w:val="nil"/>
                  <w:left w:val="nil"/>
                  <w:bottom w:val="nil"/>
                  <w:right w:val="nil"/>
                </w:tcBorders>
                <w:shd w:val="clear" w:color="auto" w:fill="auto"/>
                <w:noWrap/>
                <w:vAlign w:val="bottom"/>
                <w:hideMark/>
              </w:tcPr>
              <w:p w:rsidR="00800E59" w:rsidRPr="00A57187" w:rsidRDefault="00800E59" w:rsidP="00C623CF">
                <w:pPr>
                  <w:rPr>
                    <w:rFonts w:asciiTheme="minorHAnsi" w:hAnsiTheme="minorHAnsi" w:cstheme="minorHAnsi"/>
                    <w:bCs/>
                  </w:rPr>
                </w:pPr>
                <w:r w:rsidRPr="00A57187">
                  <w:rPr>
                    <w:rFonts w:asciiTheme="minorHAnsi" w:hAnsiTheme="minorHAnsi" w:cstheme="minorHAnsi"/>
                    <w:bCs/>
                  </w:rPr>
                  <w:t>2015</w:t>
                </w:r>
              </w:p>
            </w:tc>
            <w:tc>
              <w:tcPr>
                <w:tcW w:w="1133" w:type="dxa"/>
                <w:tcBorders>
                  <w:top w:val="nil"/>
                  <w:left w:val="nil"/>
                  <w:bottom w:val="nil"/>
                  <w:right w:val="nil"/>
                </w:tcBorders>
                <w:vAlign w:val="bottom"/>
              </w:tcPr>
              <w:p w:rsidR="00800E59" w:rsidRPr="00A57187" w:rsidRDefault="00800E59" w:rsidP="00C623CF">
                <w:pPr>
                  <w:rPr>
                    <w:rFonts w:asciiTheme="minorHAnsi" w:hAnsiTheme="minorHAnsi" w:cstheme="minorHAnsi"/>
                  </w:rPr>
                </w:pPr>
                <w:r w:rsidRPr="00A57187">
                  <w:rPr>
                    <w:rFonts w:asciiTheme="minorHAnsi" w:hAnsiTheme="minorHAnsi" w:cstheme="minorHAnsi"/>
                  </w:rPr>
                  <w:t>319</w:t>
                </w:r>
              </w:p>
            </w:tc>
            <w:tc>
              <w:tcPr>
                <w:tcW w:w="2551" w:type="dxa"/>
                <w:tcBorders>
                  <w:top w:val="nil"/>
                  <w:left w:val="nil"/>
                  <w:bottom w:val="nil"/>
                  <w:right w:val="nil"/>
                </w:tcBorders>
                <w:shd w:val="clear" w:color="auto" w:fill="auto"/>
                <w:noWrap/>
                <w:vAlign w:val="bottom"/>
                <w:hideMark/>
              </w:tcPr>
              <w:p w:rsidR="00800E59" w:rsidRPr="00A57187" w:rsidRDefault="00800E59" w:rsidP="00C623CF">
                <w:pPr>
                  <w:rPr>
                    <w:rFonts w:asciiTheme="minorHAnsi" w:hAnsiTheme="minorHAnsi" w:cstheme="minorHAnsi"/>
                  </w:rPr>
                </w:pPr>
                <w:r>
                  <w:rPr>
                    <w:rFonts w:asciiTheme="minorHAnsi" w:hAnsiTheme="minorHAnsi" w:cstheme="minorHAnsi"/>
                  </w:rPr>
                  <w:t xml:space="preserve">2 </w:t>
                </w:r>
                <w:r w:rsidRPr="00A57187">
                  <w:rPr>
                    <w:rFonts w:asciiTheme="minorHAnsi" w:hAnsiTheme="minorHAnsi" w:cstheme="minorHAnsi"/>
                  </w:rPr>
                  <w:t>644 987</w:t>
                </w:r>
              </w:p>
            </w:tc>
            <w:tc>
              <w:tcPr>
                <w:tcW w:w="3545" w:type="dxa"/>
                <w:tcBorders>
                  <w:top w:val="nil"/>
                  <w:left w:val="nil"/>
                  <w:bottom w:val="nil"/>
                  <w:right w:val="nil"/>
                </w:tcBorders>
                <w:shd w:val="clear" w:color="auto" w:fill="auto"/>
                <w:noWrap/>
                <w:vAlign w:val="bottom"/>
                <w:hideMark/>
              </w:tcPr>
              <w:p w:rsidR="00800E59" w:rsidRPr="00A57187" w:rsidRDefault="00800E59" w:rsidP="00C623CF">
                <w:pPr>
                  <w:rPr>
                    <w:rFonts w:asciiTheme="minorHAnsi" w:hAnsiTheme="minorHAnsi" w:cstheme="minorHAnsi"/>
                  </w:rPr>
                </w:pPr>
                <w:r w:rsidRPr="00A57187">
                  <w:rPr>
                    <w:rFonts w:asciiTheme="minorHAnsi" w:hAnsiTheme="minorHAnsi" w:cstheme="minorHAnsi"/>
                  </w:rPr>
                  <w:t>135 074</w:t>
                </w:r>
              </w:p>
            </w:tc>
          </w:tr>
          <w:tr w:rsidR="00800E59" w:rsidRPr="00A57187" w:rsidTr="00800E59">
            <w:trPr>
              <w:trHeight w:val="300"/>
            </w:trPr>
            <w:tc>
              <w:tcPr>
                <w:tcW w:w="1135" w:type="dxa"/>
                <w:tcBorders>
                  <w:top w:val="nil"/>
                  <w:left w:val="nil"/>
                  <w:right w:val="nil"/>
                </w:tcBorders>
                <w:shd w:val="clear" w:color="auto" w:fill="auto"/>
                <w:noWrap/>
                <w:vAlign w:val="bottom"/>
                <w:hideMark/>
              </w:tcPr>
              <w:p w:rsidR="00800E59" w:rsidRPr="00A57187" w:rsidRDefault="00800E59" w:rsidP="00C623CF">
                <w:pPr>
                  <w:rPr>
                    <w:rFonts w:asciiTheme="minorHAnsi" w:hAnsiTheme="minorHAnsi" w:cstheme="minorHAnsi"/>
                    <w:bCs/>
                  </w:rPr>
                </w:pPr>
                <w:r w:rsidRPr="00A57187">
                  <w:rPr>
                    <w:rFonts w:asciiTheme="minorHAnsi" w:hAnsiTheme="minorHAnsi" w:cstheme="minorHAnsi"/>
                    <w:bCs/>
                  </w:rPr>
                  <w:t>2016</w:t>
                </w:r>
              </w:p>
            </w:tc>
            <w:tc>
              <w:tcPr>
                <w:tcW w:w="1133" w:type="dxa"/>
                <w:tcBorders>
                  <w:top w:val="nil"/>
                  <w:left w:val="nil"/>
                  <w:right w:val="nil"/>
                </w:tcBorders>
                <w:vAlign w:val="bottom"/>
              </w:tcPr>
              <w:p w:rsidR="00800E59" w:rsidRPr="00A57187" w:rsidRDefault="00800E59" w:rsidP="00C623CF">
                <w:pPr>
                  <w:rPr>
                    <w:rFonts w:asciiTheme="minorHAnsi" w:hAnsiTheme="minorHAnsi" w:cstheme="minorHAnsi"/>
                  </w:rPr>
                </w:pPr>
                <w:r w:rsidRPr="00A57187">
                  <w:rPr>
                    <w:rFonts w:asciiTheme="minorHAnsi" w:hAnsiTheme="minorHAnsi" w:cstheme="minorHAnsi"/>
                  </w:rPr>
                  <w:t>313</w:t>
                </w:r>
              </w:p>
            </w:tc>
            <w:tc>
              <w:tcPr>
                <w:tcW w:w="2551" w:type="dxa"/>
                <w:tcBorders>
                  <w:top w:val="nil"/>
                  <w:left w:val="nil"/>
                  <w:right w:val="nil"/>
                </w:tcBorders>
                <w:shd w:val="clear" w:color="auto" w:fill="auto"/>
                <w:noWrap/>
                <w:vAlign w:val="bottom"/>
                <w:hideMark/>
              </w:tcPr>
              <w:p w:rsidR="00800E59" w:rsidRPr="00A57187" w:rsidRDefault="00800E59" w:rsidP="00C623CF">
                <w:pPr>
                  <w:rPr>
                    <w:rFonts w:asciiTheme="minorHAnsi" w:hAnsiTheme="minorHAnsi" w:cstheme="minorHAnsi"/>
                  </w:rPr>
                </w:pPr>
                <w:r w:rsidRPr="00A57187">
                  <w:rPr>
                    <w:rFonts w:asciiTheme="minorHAnsi" w:hAnsiTheme="minorHAnsi" w:cstheme="minorHAnsi"/>
                  </w:rPr>
                  <w:t>2 504 810</w:t>
                </w:r>
              </w:p>
            </w:tc>
            <w:tc>
              <w:tcPr>
                <w:tcW w:w="3545" w:type="dxa"/>
                <w:tcBorders>
                  <w:top w:val="nil"/>
                  <w:left w:val="nil"/>
                  <w:right w:val="nil"/>
                </w:tcBorders>
                <w:shd w:val="clear" w:color="auto" w:fill="auto"/>
                <w:noWrap/>
                <w:vAlign w:val="bottom"/>
                <w:hideMark/>
              </w:tcPr>
              <w:p w:rsidR="00800E59" w:rsidRPr="00A57187" w:rsidRDefault="00800E59" w:rsidP="00C623CF">
                <w:pPr>
                  <w:rPr>
                    <w:rFonts w:asciiTheme="minorHAnsi" w:hAnsiTheme="minorHAnsi" w:cstheme="minorHAnsi"/>
                  </w:rPr>
                </w:pPr>
                <w:r w:rsidRPr="00A57187">
                  <w:rPr>
                    <w:rFonts w:asciiTheme="minorHAnsi" w:hAnsiTheme="minorHAnsi" w:cstheme="minorHAnsi"/>
                  </w:rPr>
                  <w:t>132 673</w:t>
                </w:r>
              </w:p>
            </w:tc>
          </w:tr>
          <w:tr w:rsidR="00800E59" w:rsidRPr="00A57187" w:rsidTr="00800E59">
            <w:trPr>
              <w:trHeight w:val="300"/>
            </w:trPr>
            <w:tc>
              <w:tcPr>
                <w:tcW w:w="1135" w:type="dxa"/>
                <w:tcBorders>
                  <w:top w:val="nil"/>
                  <w:left w:val="nil"/>
                  <w:right w:val="nil"/>
                </w:tcBorders>
                <w:shd w:val="clear" w:color="auto" w:fill="auto"/>
                <w:noWrap/>
                <w:vAlign w:val="bottom"/>
                <w:hideMark/>
              </w:tcPr>
              <w:p w:rsidR="00800E59" w:rsidRPr="00A57187" w:rsidRDefault="00800E59" w:rsidP="00C623CF">
                <w:pPr>
                  <w:rPr>
                    <w:rFonts w:asciiTheme="minorHAnsi" w:hAnsiTheme="minorHAnsi" w:cstheme="minorHAnsi"/>
                    <w:bCs/>
                  </w:rPr>
                </w:pPr>
                <w:r w:rsidRPr="00A57187">
                  <w:rPr>
                    <w:rFonts w:asciiTheme="minorHAnsi" w:hAnsiTheme="minorHAnsi" w:cstheme="minorHAnsi"/>
                    <w:bCs/>
                  </w:rPr>
                  <w:t>2017</w:t>
                </w:r>
              </w:p>
            </w:tc>
            <w:tc>
              <w:tcPr>
                <w:tcW w:w="1133" w:type="dxa"/>
                <w:tcBorders>
                  <w:top w:val="nil"/>
                  <w:left w:val="nil"/>
                  <w:right w:val="nil"/>
                </w:tcBorders>
                <w:vAlign w:val="bottom"/>
              </w:tcPr>
              <w:p w:rsidR="00800E59" w:rsidRPr="00A57187" w:rsidRDefault="00800E59" w:rsidP="00C623CF">
                <w:pPr>
                  <w:rPr>
                    <w:rFonts w:asciiTheme="minorHAnsi" w:hAnsiTheme="minorHAnsi" w:cstheme="minorHAnsi"/>
                  </w:rPr>
                </w:pPr>
                <w:r w:rsidRPr="00A57187">
                  <w:rPr>
                    <w:rFonts w:asciiTheme="minorHAnsi" w:hAnsiTheme="minorHAnsi" w:cstheme="minorHAnsi"/>
                  </w:rPr>
                  <w:t>331</w:t>
                </w:r>
              </w:p>
            </w:tc>
            <w:tc>
              <w:tcPr>
                <w:tcW w:w="2551" w:type="dxa"/>
                <w:tcBorders>
                  <w:top w:val="nil"/>
                  <w:left w:val="nil"/>
                  <w:right w:val="nil"/>
                </w:tcBorders>
                <w:shd w:val="clear" w:color="auto" w:fill="auto"/>
                <w:noWrap/>
                <w:vAlign w:val="bottom"/>
                <w:hideMark/>
              </w:tcPr>
              <w:p w:rsidR="00800E59" w:rsidRPr="00A57187" w:rsidRDefault="00800E59" w:rsidP="00C623CF">
                <w:pPr>
                  <w:rPr>
                    <w:rFonts w:asciiTheme="minorHAnsi" w:hAnsiTheme="minorHAnsi" w:cstheme="minorHAnsi"/>
                  </w:rPr>
                </w:pPr>
                <w:r>
                  <w:rPr>
                    <w:rFonts w:asciiTheme="minorHAnsi" w:hAnsiTheme="minorHAnsi" w:cstheme="minorHAnsi"/>
                  </w:rPr>
                  <w:t xml:space="preserve">2 </w:t>
                </w:r>
                <w:r w:rsidRPr="00A57187">
                  <w:rPr>
                    <w:rFonts w:asciiTheme="minorHAnsi" w:hAnsiTheme="minorHAnsi" w:cstheme="minorHAnsi"/>
                  </w:rPr>
                  <w:t>603 291</w:t>
                </w:r>
              </w:p>
            </w:tc>
            <w:tc>
              <w:tcPr>
                <w:tcW w:w="3545" w:type="dxa"/>
                <w:tcBorders>
                  <w:top w:val="nil"/>
                  <w:left w:val="nil"/>
                  <w:right w:val="nil"/>
                </w:tcBorders>
                <w:shd w:val="clear" w:color="auto" w:fill="auto"/>
                <w:noWrap/>
                <w:vAlign w:val="bottom"/>
                <w:hideMark/>
              </w:tcPr>
              <w:p w:rsidR="00800E59" w:rsidRPr="00A57187" w:rsidRDefault="00800E59" w:rsidP="00C623CF">
                <w:pPr>
                  <w:rPr>
                    <w:rFonts w:asciiTheme="minorHAnsi" w:hAnsiTheme="minorHAnsi" w:cstheme="minorHAnsi"/>
                  </w:rPr>
                </w:pPr>
                <w:r w:rsidRPr="00A57187">
                  <w:rPr>
                    <w:rFonts w:asciiTheme="minorHAnsi" w:hAnsiTheme="minorHAnsi" w:cstheme="minorHAnsi"/>
                  </w:rPr>
                  <w:t>120 046</w:t>
                </w:r>
              </w:p>
            </w:tc>
          </w:tr>
          <w:tr w:rsidR="00800E59" w:rsidRPr="00A57187" w:rsidTr="00800E59">
            <w:trPr>
              <w:trHeight w:val="300"/>
            </w:trPr>
            <w:tc>
              <w:tcPr>
                <w:tcW w:w="1135" w:type="dxa"/>
                <w:tcBorders>
                  <w:top w:val="nil"/>
                  <w:left w:val="nil"/>
                  <w:bottom w:val="single" w:sz="4" w:space="0" w:color="auto"/>
                  <w:right w:val="nil"/>
                </w:tcBorders>
                <w:shd w:val="clear" w:color="auto" w:fill="auto"/>
                <w:noWrap/>
                <w:vAlign w:val="bottom"/>
              </w:tcPr>
              <w:p w:rsidR="00800E59" w:rsidRPr="00A57187" w:rsidRDefault="00800E59" w:rsidP="00C623CF">
                <w:pPr>
                  <w:rPr>
                    <w:rFonts w:asciiTheme="minorHAnsi" w:hAnsiTheme="minorHAnsi" w:cstheme="minorHAnsi"/>
                    <w:bCs/>
                  </w:rPr>
                </w:pPr>
                <w:r w:rsidRPr="00A57187">
                  <w:rPr>
                    <w:rFonts w:asciiTheme="minorHAnsi" w:hAnsiTheme="minorHAnsi" w:cstheme="minorHAnsi"/>
                    <w:bCs/>
                  </w:rPr>
                  <w:t>2018</w:t>
                </w:r>
              </w:p>
            </w:tc>
            <w:tc>
              <w:tcPr>
                <w:tcW w:w="1133" w:type="dxa"/>
                <w:tcBorders>
                  <w:top w:val="nil"/>
                  <w:left w:val="nil"/>
                  <w:bottom w:val="single" w:sz="4" w:space="0" w:color="auto"/>
                  <w:right w:val="nil"/>
                </w:tcBorders>
                <w:vAlign w:val="bottom"/>
              </w:tcPr>
              <w:p w:rsidR="00800E59" w:rsidRPr="00A57187" w:rsidRDefault="00800E59" w:rsidP="00C623CF">
                <w:pPr>
                  <w:rPr>
                    <w:rFonts w:asciiTheme="minorHAnsi" w:hAnsiTheme="minorHAnsi" w:cstheme="minorHAnsi"/>
                  </w:rPr>
                </w:pPr>
                <w:r w:rsidRPr="00A57187">
                  <w:rPr>
                    <w:rFonts w:asciiTheme="minorHAnsi" w:hAnsiTheme="minorHAnsi" w:cstheme="minorHAnsi"/>
                  </w:rPr>
                  <w:t>314</w:t>
                </w:r>
              </w:p>
            </w:tc>
            <w:tc>
              <w:tcPr>
                <w:tcW w:w="2551" w:type="dxa"/>
                <w:tcBorders>
                  <w:top w:val="nil"/>
                  <w:left w:val="nil"/>
                  <w:bottom w:val="single" w:sz="4" w:space="0" w:color="auto"/>
                  <w:right w:val="nil"/>
                </w:tcBorders>
                <w:shd w:val="clear" w:color="auto" w:fill="auto"/>
                <w:noWrap/>
                <w:vAlign w:val="bottom"/>
              </w:tcPr>
              <w:p w:rsidR="00800E59" w:rsidRPr="00A57187" w:rsidRDefault="00800E59" w:rsidP="00C623CF">
                <w:pPr>
                  <w:rPr>
                    <w:rFonts w:asciiTheme="minorHAnsi" w:hAnsiTheme="minorHAnsi" w:cstheme="minorHAnsi"/>
                  </w:rPr>
                </w:pPr>
                <w:r w:rsidRPr="00A57187">
                  <w:rPr>
                    <w:rFonts w:asciiTheme="minorHAnsi" w:hAnsiTheme="minorHAnsi" w:cstheme="minorHAnsi"/>
                  </w:rPr>
                  <w:t>2 560 803</w:t>
                </w:r>
              </w:p>
            </w:tc>
            <w:tc>
              <w:tcPr>
                <w:tcW w:w="3545" w:type="dxa"/>
                <w:tcBorders>
                  <w:top w:val="nil"/>
                  <w:left w:val="nil"/>
                  <w:bottom w:val="single" w:sz="4" w:space="0" w:color="auto"/>
                  <w:right w:val="nil"/>
                </w:tcBorders>
                <w:shd w:val="clear" w:color="auto" w:fill="auto"/>
                <w:noWrap/>
                <w:vAlign w:val="bottom"/>
              </w:tcPr>
              <w:p w:rsidR="00800E59" w:rsidRPr="00A57187" w:rsidRDefault="00800E59" w:rsidP="00C623CF">
                <w:pPr>
                  <w:rPr>
                    <w:rFonts w:asciiTheme="minorHAnsi" w:hAnsiTheme="minorHAnsi" w:cstheme="minorHAnsi"/>
                  </w:rPr>
                </w:pPr>
                <w:r w:rsidRPr="00A57187">
                  <w:rPr>
                    <w:rFonts w:asciiTheme="minorHAnsi" w:hAnsiTheme="minorHAnsi" w:cstheme="minorHAnsi"/>
                  </w:rPr>
                  <w:t>144 353</w:t>
                </w:r>
              </w:p>
            </w:tc>
          </w:tr>
        </w:tbl>
        <w:p w:rsidR="007064EE" w:rsidRDefault="007064EE" w:rsidP="00800E59">
          <w:pPr>
            <w:pStyle w:val="LLNormaali"/>
          </w:pPr>
        </w:p>
        <w:p w:rsidR="00733D22" w:rsidRDefault="00800E59" w:rsidP="00366462">
          <w:pPr>
            <w:pStyle w:val="LLPerustelujenkappalejako"/>
          </w:pPr>
          <w:r w:rsidRPr="00800E59">
            <w:t>Suomen lipun alla olevat alukset kuljettivat vuosina 2018–2019 noin 33 prosenttia Suomen satamien kautta kulkeneista yli sadasta miljoonasta rahtitonnista (sis. Suomen oma tuonti ja vienti sekä Venäjän transitokuljetukset). Markkinaosuudet muuttuvat kuljetusmarkkinoiden kilpailussa. Lisäksi osuuksiin vaikuttavat varustamojen ratkaisut alusten rekisteröintimaan valinnassa. Siihen puolestaan voi vaikuttaa varustamon ulkomainen omistus ja yritystoiminta myös muissa maissa. Suomalaisten alusten markkinaosuus oli vuonna 2000 noin 40 prosenttia, mutta se kävi alle 30 prosentissa vuonna 2011. Tuonnissa suomalaisten alusten markkinaosuus merikuljetuksista on lähes puolet, mutta viennissä osuus on alentunut noin 20 prosentin tasolle.</w:t>
          </w:r>
        </w:p>
        <w:p w:rsidR="00800E59" w:rsidRPr="00A57187" w:rsidRDefault="00800E59" w:rsidP="00800E59">
          <w:pPr>
            <w:rPr>
              <w:rFonts w:asciiTheme="minorHAnsi" w:hAnsiTheme="minorHAnsi" w:cstheme="minorHAnsi"/>
              <w:i/>
            </w:rPr>
          </w:pPr>
          <w:r w:rsidRPr="00A57187">
            <w:rPr>
              <w:rFonts w:asciiTheme="minorHAnsi" w:hAnsiTheme="minorHAnsi" w:cstheme="minorHAnsi"/>
              <w:bCs/>
              <w:i/>
            </w:rPr>
            <w:t>Ulkomaan merikuljetukset, 1970-2019 (</w:t>
          </w:r>
          <w:r w:rsidRPr="00A57187">
            <w:rPr>
              <w:rFonts w:asciiTheme="minorHAnsi" w:hAnsiTheme="minorHAnsi" w:cstheme="minorHAnsi"/>
              <w:i/>
            </w:rPr>
            <w:t>Liikenne- ja viestintävirasto</w:t>
          </w:r>
          <w:r w:rsidRPr="00A57187">
            <w:rPr>
              <w:rFonts w:asciiTheme="minorHAnsi" w:hAnsiTheme="minorHAnsi" w:cstheme="minorHAnsi"/>
              <w:bCs/>
              <w:i/>
            </w:rPr>
            <w:t>).</w:t>
          </w:r>
        </w:p>
        <w:tbl>
          <w:tblPr>
            <w:tblW w:w="8364" w:type="dxa"/>
            <w:tblCellMar>
              <w:left w:w="0" w:type="dxa"/>
              <w:right w:w="0" w:type="dxa"/>
            </w:tblCellMar>
            <w:tblLook w:val="04A0" w:firstRow="1" w:lastRow="0" w:firstColumn="1" w:lastColumn="0" w:noHBand="0" w:noVBand="1"/>
          </w:tblPr>
          <w:tblGrid>
            <w:gridCol w:w="709"/>
            <w:gridCol w:w="1418"/>
            <w:gridCol w:w="916"/>
            <w:gridCol w:w="537"/>
            <w:gridCol w:w="1240"/>
            <w:gridCol w:w="1134"/>
            <w:gridCol w:w="1276"/>
            <w:gridCol w:w="1134"/>
          </w:tblGrid>
          <w:tr w:rsidR="00800E59" w:rsidRPr="00A57187" w:rsidTr="001A0ED4">
            <w:trPr>
              <w:trHeight w:val="300"/>
            </w:trPr>
            <w:tc>
              <w:tcPr>
                <w:tcW w:w="709" w:type="dxa"/>
                <w:tcBorders>
                  <w:top w:val="single" w:sz="8" w:space="0" w:color="auto"/>
                  <w:left w:val="nil"/>
                  <w:bottom w:val="nil"/>
                  <w:right w:val="nil"/>
                </w:tcBorders>
                <w:noWrap/>
                <w:tcMar>
                  <w:top w:w="0" w:type="dxa"/>
                  <w:left w:w="70" w:type="dxa"/>
                  <w:bottom w:w="0" w:type="dxa"/>
                  <w:right w:w="70" w:type="dxa"/>
                </w:tcMar>
                <w:vAlign w:val="bottom"/>
                <w:hideMark/>
              </w:tcPr>
              <w:p w:rsidR="00800E59" w:rsidRPr="00A57187" w:rsidRDefault="00800E59" w:rsidP="00C623CF">
                <w:pPr>
                  <w:rPr>
                    <w:rFonts w:asciiTheme="minorHAnsi" w:hAnsiTheme="minorHAnsi" w:cstheme="minorHAnsi"/>
                  </w:rPr>
                </w:pPr>
              </w:p>
            </w:tc>
            <w:tc>
              <w:tcPr>
                <w:tcW w:w="2334" w:type="dxa"/>
                <w:gridSpan w:val="2"/>
                <w:tcBorders>
                  <w:top w:val="single" w:sz="8" w:space="0" w:color="auto"/>
                  <w:left w:val="nil"/>
                  <w:bottom w:val="single" w:sz="8" w:space="0" w:color="auto"/>
                  <w:right w:val="nil"/>
                </w:tcBorders>
                <w:noWrap/>
                <w:tcMar>
                  <w:top w:w="0" w:type="dxa"/>
                  <w:left w:w="70" w:type="dxa"/>
                  <w:bottom w:w="0" w:type="dxa"/>
                  <w:right w:w="70" w:type="dxa"/>
                </w:tcMar>
                <w:vAlign w:val="bottom"/>
                <w:hideMark/>
              </w:tcPr>
              <w:p w:rsidR="00800E59" w:rsidRPr="00A57187" w:rsidRDefault="00800E59" w:rsidP="00C623CF">
                <w:pPr>
                  <w:rPr>
                    <w:rFonts w:asciiTheme="minorHAnsi" w:hAnsiTheme="minorHAnsi" w:cstheme="minorHAnsi"/>
                  </w:rPr>
                </w:pPr>
                <w:r w:rsidRPr="00A57187">
                  <w:rPr>
                    <w:rFonts w:asciiTheme="minorHAnsi" w:hAnsiTheme="minorHAnsi" w:cstheme="minorHAnsi"/>
                  </w:rPr>
                  <w:t>Tuonti</w:t>
                </w:r>
              </w:p>
            </w:tc>
            <w:tc>
              <w:tcPr>
                <w:tcW w:w="1777" w:type="dxa"/>
                <w:gridSpan w:val="2"/>
                <w:tcBorders>
                  <w:top w:val="single" w:sz="8" w:space="0" w:color="auto"/>
                  <w:left w:val="nil"/>
                  <w:bottom w:val="single" w:sz="8" w:space="0" w:color="auto"/>
                  <w:right w:val="nil"/>
                </w:tcBorders>
                <w:noWrap/>
                <w:tcMar>
                  <w:top w:w="0" w:type="dxa"/>
                  <w:left w:w="70" w:type="dxa"/>
                  <w:bottom w:w="0" w:type="dxa"/>
                  <w:right w:w="70" w:type="dxa"/>
                </w:tcMar>
                <w:vAlign w:val="bottom"/>
                <w:hideMark/>
              </w:tcPr>
              <w:p w:rsidR="00800E59" w:rsidRPr="00A57187" w:rsidRDefault="001A0ED4" w:rsidP="00C623CF">
                <w:pPr>
                  <w:rPr>
                    <w:rFonts w:asciiTheme="minorHAnsi" w:hAnsiTheme="minorHAnsi" w:cstheme="minorHAnsi"/>
                  </w:rPr>
                </w:pPr>
                <w:r>
                  <w:rPr>
                    <w:rFonts w:asciiTheme="minorHAnsi" w:hAnsiTheme="minorHAnsi" w:cstheme="minorHAnsi"/>
                  </w:rPr>
                  <w:t xml:space="preserve">          </w:t>
                </w:r>
                <w:r w:rsidR="00800E59" w:rsidRPr="00A57187">
                  <w:rPr>
                    <w:rFonts w:asciiTheme="minorHAnsi" w:hAnsiTheme="minorHAnsi" w:cstheme="minorHAnsi"/>
                  </w:rPr>
                  <w:t>Vienti</w:t>
                </w:r>
              </w:p>
            </w:tc>
            <w:tc>
              <w:tcPr>
                <w:tcW w:w="1134" w:type="dxa"/>
                <w:tcBorders>
                  <w:top w:val="single" w:sz="8" w:space="0" w:color="auto"/>
                  <w:left w:val="nil"/>
                  <w:bottom w:val="single" w:sz="8" w:space="0" w:color="auto"/>
                  <w:right w:val="nil"/>
                </w:tcBorders>
                <w:noWrap/>
                <w:tcMar>
                  <w:top w:w="0" w:type="dxa"/>
                  <w:left w:w="70" w:type="dxa"/>
                  <w:bottom w:w="0" w:type="dxa"/>
                  <w:right w:w="70" w:type="dxa"/>
                </w:tcMar>
                <w:vAlign w:val="bottom"/>
                <w:hideMark/>
              </w:tcPr>
              <w:p w:rsidR="00800E59" w:rsidRPr="00A57187" w:rsidRDefault="00800E59" w:rsidP="00C623CF">
                <w:pPr>
                  <w:rPr>
                    <w:rFonts w:asciiTheme="minorHAnsi" w:hAnsiTheme="minorHAnsi" w:cstheme="minorHAnsi"/>
                  </w:rPr>
                </w:pPr>
              </w:p>
            </w:tc>
            <w:tc>
              <w:tcPr>
                <w:tcW w:w="2410" w:type="dxa"/>
                <w:gridSpan w:val="2"/>
                <w:tcBorders>
                  <w:top w:val="single" w:sz="8" w:space="0" w:color="auto"/>
                  <w:left w:val="nil"/>
                  <w:bottom w:val="single" w:sz="8" w:space="0" w:color="auto"/>
                  <w:right w:val="nil"/>
                </w:tcBorders>
                <w:noWrap/>
                <w:tcMar>
                  <w:top w:w="0" w:type="dxa"/>
                  <w:left w:w="70" w:type="dxa"/>
                  <w:bottom w:w="0" w:type="dxa"/>
                  <w:right w:w="70" w:type="dxa"/>
                </w:tcMar>
                <w:vAlign w:val="bottom"/>
                <w:hideMark/>
              </w:tcPr>
              <w:p w:rsidR="00800E59" w:rsidRPr="00A57187" w:rsidRDefault="00800E59" w:rsidP="00C623CF">
                <w:pPr>
                  <w:rPr>
                    <w:rFonts w:asciiTheme="minorHAnsi" w:hAnsiTheme="minorHAnsi" w:cstheme="minorHAnsi"/>
                  </w:rPr>
                </w:pPr>
                <w:r w:rsidRPr="00A57187">
                  <w:rPr>
                    <w:rFonts w:asciiTheme="minorHAnsi" w:hAnsiTheme="minorHAnsi" w:cstheme="minorHAnsi"/>
                  </w:rPr>
                  <w:t>Yhteensä</w:t>
                </w:r>
              </w:p>
            </w:tc>
          </w:tr>
          <w:tr w:rsidR="00800E59" w:rsidRPr="00A57187" w:rsidTr="001A0ED4">
            <w:trPr>
              <w:trHeight w:val="300"/>
            </w:trPr>
            <w:tc>
              <w:tcPr>
                <w:tcW w:w="709" w:type="dxa"/>
                <w:tcBorders>
                  <w:top w:val="nil"/>
                  <w:left w:val="nil"/>
                  <w:bottom w:val="single" w:sz="8" w:space="0" w:color="auto"/>
                  <w:right w:val="nil"/>
                </w:tcBorders>
                <w:noWrap/>
                <w:tcMar>
                  <w:top w:w="0" w:type="dxa"/>
                  <w:left w:w="70" w:type="dxa"/>
                  <w:bottom w:w="0" w:type="dxa"/>
                  <w:right w:w="70" w:type="dxa"/>
                </w:tcMar>
                <w:vAlign w:val="bottom"/>
                <w:hideMark/>
              </w:tcPr>
              <w:p w:rsidR="00800E59" w:rsidRPr="00A57187" w:rsidRDefault="00800E59" w:rsidP="00C623CF">
                <w:pPr>
                  <w:rPr>
                    <w:rFonts w:asciiTheme="minorHAnsi" w:hAnsiTheme="minorHAnsi" w:cstheme="minorHAnsi"/>
                  </w:rPr>
                </w:pPr>
              </w:p>
            </w:tc>
            <w:tc>
              <w:tcPr>
                <w:tcW w:w="1418" w:type="dxa"/>
                <w:tcBorders>
                  <w:top w:val="nil"/>
                  <w:left w:val="nil"/>
                  <w:bottom w:val="single" w:sz="8" w:space="0" w:color="auto"/>
                  <w:right w:val="nil"/>
                </w:tcBorders>
                <w:noWrap/>
                <w:tcMar>
                  <w:top w:w="0" w:type="dxa"/>
                  <w:left w:w="70" w:type="dxa"/>
                  <w:bottom w:w="0" w:type="dxa"/>
                  <w:right w:w="70" w:type="dxa"/>
                </w:tcMar>
                <w:vAlign w:val="bottom"/>
                <w:hideMark/>
              </w:tcPr>
              <w:p w:rsidR="00800E59" w:rsidRPr="00A57187" w:rsidRDefault="00800E59" w:rsidP="00C623CF">
                <w:pPr>
                  <w:rPr>
                    <w:rFonts w:asciiTheme="minorHAnsi" w:hAnsiTheme="minorHAnsi" w:cstheme="minorHAnsi"/>
                  </w:rPr>
                </w:pPr>
                <w:r w:rsidRPr="00A57187">
                  <w:rPr>
                    <w:rFonts w:asciiTheme="minorHAnsi" w:hAnsiTheme="minorHAnsi" w:cstheme="minorHAnsi"/>
                  </w:rPr>
                  <w:t>tonnia</w:t>
                </w:r>
              </w:p>
            </w:tc>
            <w:tc>
              <w:tcPr>
                <w:tcW w:w="1453" w:type="dxa"/>
                <w:gridSpan w:val="2"/>
                <w:tcBorders>
                  <w:top w:val="nil"/>
                  <w:left w:val="nil"/>
                  <w:bottom w:val="single" w:sz="8" w:space="0" w:color="auto"/>
                  <w:right w:val="nil"/>
                </w:tcBorders>
                <w:noWrap/>
                <w:tcMar>
                  <w:top w:w="0" w:type="dxa"/>
                  <w:left w:w="70" w:type="dxa"/>
                  <w:bottom w:w="0" w:type="dxa"/>
                  <w:right w:w="70" w:type="dxa"/>
                </w:tcMar>
                <w:vAlign w:val="bottom"/>
                <w:hideMark/>
              </w:tcPr>
              <w:p w:rsidR="00800E59" w:rsidRPr="00A57187" w:rsidRDefault="00800E59" w:rsidP="00C623CF">
                <w:pPr>
                  <w:rPr>
                    <w:rFonts w:asciiTheme="minorHAnsi" w:hAnsiTheme="minorHAnsi" w:cstheme="minorHAnsi"/>
                  </w:rPr>
                </w:pPr>
                <w:r w:rsidRPr="00A57187">
                  <w:rPr>
                    <w:rFonts w:asciiTheme="minorHAnsi" w:hAnsiTheme="minorHAnsi" w:cstheme="minorHAnsi"/>
                  </w:rPr>
                  <w:t>Suomalaisilla aluksilla, %</w:t>
                </w:r>
              </w:p>
            </w:tc>
            <w:tc>
              <w:tcPr>
                <w:tcW w:w="1240" w:type="dxa"/>
                <w:tcBorders>
                  <w:top w:val="nil"/>
                  <w:left w:val="nil"/>
                  <w:bottom w:val="single" w:sz="8" w:space="0" w:color="auto"/>
                  <w:right w:val="nil"/>
                </w:tcBorders>
                <w:noWrap/>
                <w:tcMar>
                  <w:top w:w="0" w:type="dxa"/>
                  <w:left w:w="70" w:type="dxa"/>
                  <w:bottom w:w="0" w:type="dxa"/>
                  <w:right w:w="70" w:type="dxa"/>
                </w:tcMar>
                <w:vAlign w:val="bottom"/>
                <w:hideMark/>
              </w:tcPr>
              <w:p w:rsidR="00800E59" w:rsidRPr="00A57187" w:rsidRDefault="00800E59" w:rsidP="00C623CF">
                <w:pPr>
                  <w:rPr>
                    <w:rFonts w:asciiTheme="minorHAnsi" w:hAnsiTheme="minorHAnsi" w:cstheme="minorHAnsi"/>
                  </w:rPr>
                </w:pPr>
                <w:r w:rsidRPr="00A57187">
                  <w:rPr>
                    <w:rFonts w:asciiTheme="minorHAnsi" w:hAnsiTheme="minorHAnsi" w:cstheme="minorHAnsi"/>
                  </w:rPr>
                  <w:t>tonnia</w:t>
                </w:r>
              </w:p>
            </w:tc>
            <w:tc>
              <w:tcPr>
                <w:tcW w:w="1134" w:type="dxa"/>
                <w:tcBorders>
                  <w:top w:val="nil"/>
                  <w:left w:val="nil"/>
                  <w:bottom w:val="single" w:sz="8" w:space="0" w:color="auto"/>
                  <w:right w:val="nil"/>
                </w:tcBorders>
                <w:noWrap/>
                <w:tcMar>
                  <w:top w:w="0" w:type="dxa"/>
                  <w:left w:w="70" w:type="dxa"/>
                  <w:bottom w:w="0" w:type="dxa"/>
                  <w:right w:w="70" w:type="dxa"/>
                </w:tcMar>
                <w:vAlign w:val="bottom"/>
                <w:hideMark/>
              </w:tcPr>
              <w:p w:rsidR="00800E59" w:rsidRPr="00A57187" w:rsidRDefault="00800E59" w:rsidP="00C623CF">
                <w:pPr>
                  <w:rPr>
                    <w:rFonts w:asciiTheme="minorHAnsi" w:hAnsiTheme="minorHAnsi" w:cstheme="minorHAnsi"/>
                  </w:rPr>
                </w:pPr>
                <w:r w:rsidRPr="00A57187">
                  <w:rPr>
                    <w:rFonts w:asciiTheme="minorHAnsi" w:hAnsiTheme="minorHAnsi" w:cstheme="minorHAnsi"/>
                  </w:rPr>
                  <w:t>Suomalaisilla aluksilla, %</w:t>
                </w:r>
              </w:p>
            </w:tc>
            <w:tc>
              <w:tcPr>
                <w:tcW w:w="1276" w:type="dxa"/>
                <w:tcBorders>
                  <w:top w:val="nil"/>
                  <w:left w:val="nil"/>
                  <w:bottom w:val="single" w:sz="8" w:space="0" w:color="auto"/>
                  <w:right w:val="nil"/>
                </w:tcBorders>
                <w:noWrap/>
                <w:tcMar>
                  <w:top w:w="0" w:type="dxa"/>
                  <w:left w:w="70" w:type="dxa"/>
                  <w:bottom w:w="0" w:type="dxa"/>
                  <w:right w:w="70" w:type="dxa"/>
                </w:tcMar>
                <w:vAlign w:val="bottom"/>
                <w:hideMark/>
              </w:tcPr>
              <w:p w:rsidR="00800E59" w:rsidRPr="00A57187" w:rsidRDefault="00800E59" w:rsidP="00C623CF">
                <w:pPr>
                  <w:rPr>
                    <w:rFonts w:asciiTheme="minorHAnsi" w:hAnsiTheme="minorHAnsi" w:cstheme="minorHAnsi"/>
                  </w:rPr>
                </w:pPr>
                <w:r w:rsidRPr="00A57187">
                  <w:rPr>
                    <w:rFonts w:asciiTheme="minorHAnsi" w:hAnsiTheme="minorHAnsi" w:cstheme="minorHAnsi"/>
                  </w:rPr>
                  <w:t>tonnia</w:t>
                </w:r>
              </w:p>
            </w:tc>
            <w:tc>
              <w:tcPr>
                <w:tcW w:w="1134" w:type="dxa"/>
                <w:tcBorders>
                  <w:top w:val="nil"/>
                  <w:left w:val="nil"/>
                  <w:bottom w:val="single" w:sz="8" w:space="0" w:color="auto"/>
                  <w:right w:val="nil"/>
                </w:tcBorders>
                <w:noWrap/>
                <w:tcMar>
                  <w:top w:w="0" w:type="dxa"/>
                  <w:left w:w="70" w:type="dxa"/>
                  <w:bottom w:w="0" w:type="dxa"/>
                  <w:right w:w="70" w:type="dxa"/>
                </w:tcMar>
                <w:vAlign w:val="bottom"/>
                <w:hideMark/>
              </w:tcPr>
              <w:p w:rsidR="00800E59" w:rsidRPr="00A57187" w:rsidRDefault="00800E59" w:rsidP="00C623CF">
                <w:pPr>
                  <w:rPr>
                    <w:rFonts w:asciiTheme="minorHAnsi" w:hAnsiTheme="minorHAnsi" w:cstheme="minorHAnsi"/>
                  </w:rPr>
                </w:pPr>
                <w:r w:rsidRPr="00A57187">
                  <w:rPr>
                    <w:rFonts w:asciiTheme="minorHAnsi" w:hAnsiTheme="minorHAnsi" w:cstheme="minorHAnsi"/>
                  </w:rPr>
                  <w:t xml:space="preserve">Suomalaisilla </w:t>
                </w:r>
              </w:p>
              <w:p w:rsidR="00800E59" w:rsidRPr="00A57187" w:rsidRDefault="00800E59" w:rsidP="00C623CF">
                <w:pPr>
                  <w:rPr>
                    <w:rFonts w:asciiTheme="minorHAnsi" w:hAnsiTheme="minorHAnsi" w:cstheme="minorHAnsi"/>
                  </w:rPr>
                </w:pPr>
                <w:r w:rsidRPr="00A57187">
                  <w:rPr>
                    <w:rFonts w:asciiTheme="minorHAnsi" w:hAnsiTheme="minorHAnsi" w:cstheme="minorHAnsi"/>
                  </w:rPr>
                  <w:t>aluksilla, %</w:t>
                </w:r>
              </w:p>
            </w:tc>
          </w:tr>
          <w:tr w:rsidR="00800E59" w:rsidRPr="00A57187" w:rsidTr="001A0ED4">
            <w:trPr>
              <w:trHeight w:val="282"/>
            </w:trPr>
            <w:tc>
              <w:tcPr>
                <w:tcW w:w="709" w:type="dxa"/>
                <w:noWrap/>
                <w:tcMar>
                  <w:top w:w="0" w:type="dxa"/>
                  <w:left w:w="70" w:type="dxa"/>
                  <w:bottom w:w="0" w:type="dxa"/>
                  <w:right w:w="70" w:type="dxa"/>
                </w:tcMar>
                <w:vAlign w:val="bottom"/>
                <w:hideMark/>
              </w:tcPr>
              <w:p w:rsidR="00800E59" w:rsidRPr="00A57187" w:rsidRDefault="00800E59" w:rsidP="00C623CF">
                <w:pPr>
                  <w:rPr>
                    <w:rFonts w:asciiTheme="minorHAnsi" w:hAnsiTheme="minorHAnsi" w:cstheme="minorHAnsi"/>
                  </w:rPr>
                </w:pPr>
                <w:r w:rsidRPr="00A57187">
                  <w:rPr>
                    <w:rFonts w:asciiTheme="minorHAnsi" w:hAnsiTheme="minorHAnsi" w:cstheme="minorHAnsi"/>
                  </w:rPr>
                  <w:t>2000</w:t>
                </w:r>
              </w:p>
            </w:tc>
            <w:tc>
              <w:tcPr>
                <w:tcW w:w="1418" w:type="dxa"/>
                <w:noWrap/>
                <w:tcMar>
                  <w:top w:w="0" w:type="dxa"/>
                  <w:left w:w="70" w:type="dxa"/>
                  <w:bottom w:w="0" w:type="dxa"/>
                  <w:right w:w="70" w:type="dxa"/>
                </w:tcMar>
                <w:vAlign w:val="bottom"/>
                <w:hideMark/>
              </w:tcPr>
              <w:p w:rsidR="00800E59" w:rsidRPr="00A57187" w:rsidRDefault="00800E59" w:rsidP="00C623CF">
                <w:pPr>
                  <w:rPr>
                    <w:rFonts w:asciiTheme="minorHAnsi" w:hAnsiTheme="minorHAnsi" w:cstheme="minorHAnsi"/>
                  </w:rPr>
                </w:pPr>
                <w:r w:rsidRPr="00A57187">
                  <w:rPr>
                    <w:rFonts w:asciiTheme="minorHAnsi" w:hAnsiTheme="minorHAnsi" w:cstheme="minorHAnsi"/>
                  </w:rPr>
                  <w:t>41 092 776</w:t>
                </w:r>
              </w:p>
            </w:tc>
            <w:tc>
              <w:tcPr>
                <w:tcW w:w="1453" w:type="dxa"/>
                <w:gridSpan w:val="2"/>
                <w:noWrap/>
                <w:tcMar>
                  <w:top w:w="0" w:type="dxa"/>
                  <w:left w:w="70" w:type="dxa"/>
                  <w:bottom w:w="0" w:type="dxa"/>
                  <w:right w:w="70" w:type="dxa"/>
                </w:tcMar>
                <w:vAlign w:val="bottom"/>
                <w:hideMark/>
              </w:tcPr>
              <w:p w:rsidR="00800E59" w:rsidRPr="00A57187" w:rsidRDefault="00800E59" w:rsidP="00C623CF">
                <w:pPr>
                  <w:rPr>
                    <w:rFonts w:asciiTheme="minorHAnsi" w:hAnsiTheme="minorHAnsi" w:cstheme="minorHAnsi"/>
                  </w:rPr>
                </w:pPr>
                <w:r w:rsidRPr="00A57187">
                  <w:rPr>
                    <w:rFonts w:asciiTheme="minorHAnsi" w:hAnsiTheme="minorHAnsi" w:cstheme="minorHAnsi"/>
                  </w:rPr>
                  <w:t>47,2</w:t>
                </w:r>
              </w:p>
            </w:tc>
            <w:tc>
              <w:tcPr>
                <w:tcW w:w="1240" w:type="dxa"/>
                <w:noWrap/>
                <w:tcMar>
                  <w:top w:w="0" w:type="dxa"/>
                  <w:left w:w="70" w:type="dxa"/>
                  <w:bottom w:w="0" w:type="dxa"/>
                  <w:right w:w="70" w:type="dxa"/>
                </w:tcMar>
                <w:vAlign w:val="bottom"/>
                <w:hideMark/>
              </w:tcPr>
              <w:p w:rsidR="00800E59" w:rsidRPr="00A57187" w:rsidRDefault="00800E59" w:rsidP="00C623CF">
                <w:pPr>
                  <w:rPr>
                    <w:rFonts w:asciiTheme="minorHAnsi" w:hAnsiTheme="minorHAnsi" w:cstheme="minorHAnsi"/>
                  </w:rPr>
                </w:pPr>
                <w:r w:rsidRPr="00A57187">
                  <w:rPr>
                    <w:rFonts w:asciiTheme="minorHAnsi" w:hAnsiTheme="minorHAnsi" w:cstheme="minorHAnsi"/>
                  </w:rPr>
                  <w:t>39 502 576</w:t>
                </w:r>
              </w:p>
            </w:tc>
            <w:tc>
              <w:tcPr>
                <w:tcW w:w="1134" w:type="dxa"/>
                <w:noWrap/>
                <w:tcMar>
                  <w:top w:w="0" w:type="dxa"/>
                  <w:left w:w="70" w:type="dxa"/>
                  <w:bottom w:w="0" w:type="dxa"/>
                  <w:right w:w="70" w:type="dxa"/>
                </w:tcMar>
                <w:vAlign w:val="bottom"/>
                <w:hideMark/>
              </w:tcPr>
              <w:p w:rsidR="00800E59" w:rsidRPr="00A57187" w:rsidRDefault="00800E59" w:rsidP="00C623CF">
                <w:pPr>
                  <w:rPr>
                    <w:rFonts w:asciiTheme="minorHAnsi" w:hAnsiTheme="minorHAnsi" w:cstheme="minorHAnsi"/>
                  </w:rPr>
                </w:pPr>
                <w:r w:rsidRPr="00A57187">
                  <w:rPr>
                    <w:rFonts w:asciiTheme="minorHAnsi" w:hAnsiTheme="minorHAnsi" w:cstheme="minorHAnsi"/>
                  </w:rPr>
                  <w:t>32,8</w:t>
                </w:r>
              </w:p>
            </w:tc>
            <w:tc>
              <w:tcPr>
                <w:tcW w:w="1276" w:type="dxa"/>
                <w:noWrap/>
                <w:tcMar>
                  <w:top w:w="0" w:type="dxa"/>
                  <w:left w:w="70" w:type="dxa"/>
                  <w:bottom w:w="0" w:type="dxa"/>
                  <w:right w:w="70" w:type="dxa"/>
                </w:tcMar>
                <w:vAlign w:val="bottom"/>
                <w:hideMark/>
              </w:tcPr>
              <w:p w:rsidR="00800E59" w:rsidRPr="00A57187" w:rsidRDefault="00800E59" w:rsidP="00C623CF">
                <w:pPr>
                  <w:rPr>
                    <w:rFonts w:asciiTheme="minorHAnsi" w:hAnsiTheme="minorHAnsi" w:cstheme="minorHAnsi"/>
                  </w:rPr>
                </w:pPr>
                <w:r w:rsidRPr="00A57187">
                  <w:rPr>
                    <w:rFonts w:asciiTheme="minorHAnsi" w:hAnsiTheme="minorHAnsi" w:cstheme="minorHAnsi"/>
                  </w:rPr>
                  <w:t>80 595 352</w:t>
                </w:r>
              </w:p>
            </w:tc>
            <w:tc>
              <w:tcPr>
                <w:tcW w:w="1134" w:type="dxa"/>
                <w:noWrap/>
                <w:tcMar>
                  <w:top w:w="0" w:type="dxa"/>
                  <w:left w:w="70" w:type="dxa"/>
                  <w:bottom w:w="0" w:type="dxa"/>
                  <w:right w:w="70" w:type="dxa"/>
                </w:tcMar>
                <w:vAlign w:val="bottom"/>
                <w:hideMark/>
              </w:tcPr>
              <w:p w:rsidR="00800E59" w:rsidRPr="00A57187" w:rsidRDefault="00800E59" w:rsidP="00C623CF">
                <w:pPr>
                  <w:rPr>
                    <w:rFonts w:asciiTheme="minorHAnsi" w:hAnsiTheme="minorHAnsi" w:cstheme="minorHAnsi"/>
                  </w:rPr>
                </w:pPr>
                <w:r w:rsidRPr="00A57187">
                  <w:rPr>
                    <w:rFonts w:asciiTheme="minorHAnsi" w:hAnsiTheme="minorHAnsi" w:cstheme="minorHAnsi"/>
                  </w:rPr>
                  <w:t>40,1</w:t>
                </w:r>
              </w:p>
            </w:tc>
          </w:tr>
          <w:tr w:rsidR="00800E59" w:rsidRPr="00A57187" w:rsidTr="001A0ED4">
            <w:trPr>
              <w:trHeight w:val="282"/>
            </w:trPr>
            <w:tc>
              <w:tcPr>
                <w:tcW w:w="709" w:type="dxa"/>
                <w:noWrap/>
                <w:tcMar>
                  <w:top w:w="0" w:type="dxa"/>
                  <w:left w:w="70" w:type="dxa"/>
                  <w:bottom w:w="0" w:type="dxa"/>
                  <w:right w:w="70" w:type="dxa"/>
                </w:tcMar>
                <w:vAlign w:val="bottom"/>
                <w:hideMark/>
              </w:tcPr>
              <w:p w:rsidR="00800E59" w:rsidRPr="00A57187" w:rsidRDefault="00800E59" w:rsidP="00C623CF">
                <w:pPr>
                  <w:rPr>
                    <w:rFonts w:asciiTheme="minorHAnsi" w:hAnsiTheme="minorHAnsi" w:cstheme="minorHAnsi"/>
                  </w:rPr>
                </w:pPr>
                <w:r w:rsidRPr="00A57187">
                  <w:rPr>
                    <w:rFonts w:asciiTheme="minorHAnsi" w:hAnsiTheme="minorHAnsi" w:cstheme="minorHAnsi"/>
                  </w:rPr>
                  <w:t>2010</w:t>
                </w:r>
              </w:p>
            </w:tc>
            <w:tc>
              <w:tcPr>
                <w:tcW w:w="1418" w:type="dxa"/>
                <w:noWrap/>
                <w:tcMar>
                  <w:top w:w="0" w:type="dxa"/>
                  <w:left w:w="70" w:type="dxa"/>
                  <w:bottom w:w="0" w:type="dxa"/>
                  <w:right w:w="70" w:type="dxa"/>
                </w:tcMar>
                <w:vAlign w:val="bottom"/>
                <w:hideMark/>
              </w:tcPr>
              <w:p w:rsidR="00800E59" w:rsidRPr="00A57187" w:rsidRDefault="00800E59" w:rsidP="00C623CF">
                <w:pPr>
                  <w:rPr>
                    <w:rFonts w:asciiTheme="minorHAnsi" w:hAnsiTheme="minorHAnsi" w:cstheme="minorHAnsi"/>
                  </w:rPr>
                </w:pPr>
                <w:r w:rsidRPr="00A57187">
                  <w:rPr>
                    <w:rFonts w:asciiTheme="minorHAnsi" w:hAnsiTheme="minorHAnsi" w:cstheme="minorHAnsi"/>
                  </w:rPr>
                  <w:t>51 487 514</w:t>
                </w:r>
              </w:p>
            </w:tc>
            <w:tc>
              <w:tcPr>
                <w:tcW w:w="1453" w:type="dxa"/>
                <w:gridSpan w:val="2"/>
                <w:noWrap/>
                <w:tcMar>
                  <w:top w:w="0" w:type="dxa"/>
                  <w:left w:w="70" w:type="dxa"/>
                  <w:bottom w:w="0" w:type="dxa"/>
                  <w:right w:w="70" w:type="dxa"/>
                </w:tcMar>
                <w:vAlign w:val="bottom"/>
                <w:hideMark/>
              </w:tcPr>
              <w:p w:rsidR="00800E59" w:rsidRPr="00A57187" w:rsidRDefault="00800E59" w:rsidP="00C623CF">
                <w:pPr>
                  <w:rPr>
                    <w:rFonts w:asciiTheme="minorHAnsi" w:hAnsiTheme="minorHAnsi" w:cstheme="minorHAnsi"/>
                  </w:rPr>
                </w:pPr>
                <w:r w:rsidRPr="00A57187">
                  <w:rPr>
                    <w:rFonts w:asciiTheme="minorHAnsi" w:hAnsiTheme="minorHAnsi" w:cstheme="minorHAnsi"/>
                  </w:rPr>
                  <w:t>41,1</w:t>
                </w:r>
              </w:p>
            </w:tc>
            <w:tc>
              <w:tcPr>
                <w:tcW w:w="1240" w:type="dxa"/>
                <w:noWrap/>
                <w:tcMar>
                  <w:top w:w="0" w:type="dxa"/>
                  <w:left w:w="70" w:type="dxa"/>
                  <w:bottom w:w="0" w:type="dxa"/>
                  <w:right w:w="70" w:type="dxa"/>
                </w:tcMar>
                <w:vAlign w:val="bottom"/>
                <w:hideMark/>
              </w:tcPr>
              <w:p w:rsidR="00800E59" w:rsidRPr="00A57187" w:rsidRDefault="00800E59" w:rsidP="00C623CF">
                <w:pPr>
                  <w:rPr>
                    <w:rFonts w:asciiTheme="minorHAnsi" w:hAnsiTheme="minorHAnsi" w:cstheme="minorHAnsi"/>
                  </w:rPr>
                </w:pPr>
                <w:r w:rsidRPr="00A57187">
                  <w:rPr>
                    <w:rFonts w:asciiTheme="minorHAnsi" w:hAnsiTheme="minorHAnsi" w:cstheme="minorHAnsi"/>
                  </w:rPr>
                  <w:t>41 786 412</w:t>
                </w:r>
              </w:p>
            </w:tc>
            <w:tc>
              <w:tcPr>
                <w:tcW w:w="1134" w:type="dxa"/>
                <w:noWrap/>
                <w:tcMar>
                  <w:top w:w="0" w:type="dxa"/>
                  <w:left w:w="70" w:type="dxa"/>
                  <w:bottom w:w="0" w:type="dxa"/>
                  <w:right w:w="70" w:type="dxa"/>
                </w:tcMar>
                <w:vAlign w:val="bottom"/>
                <w:hideMark/>
              </w:tcPr>
              <w:p w:rsidR="00800E59" w:rsidRPr="00A57187" w:rsidRDefault="00800E59" w:rsidP="00C623CF">
                <w:pPr>
                  <w:rPr>
                    <w:rFonts w:asciiTheme="minorHAnsi" w:hAnsiTheme="minorHAnsi" w:cstheme="minorHAnsi"/>
                  </w:rPr>
                </w:pPr>
                <w:r w:rsidRPr="00A57187">
                  <w:rPr>
                    <w:rFonts w:asciiTheme="minorHAnsi" w:hAnsiTheme="minorHAnsi" w:cstheme="minorHAnsi"/>
                  </w:rPr>
                  <w:t>17,9</w:t>
                </w:r>
              </w:p>
            </w:tc>
            <w:tc>
              <w:tcPr>
                <w:tcW w:w="1276" w:type="dxa"/>
                <w:noWrap/>
                <w:tcMar>
                  <w:top w:w="0" w:type="dxa"/>
                  <w:left w:w="70" w:type="dxa"/>
                  <w:bottom w:w="0" w:type="dxa"/>
                  <w:right w:w="70" w:type="dxa"/>
                </w:tcMar>
                <w:vAlign w:val="bottom"/>
                <w:hideMark/>
              </w:tcPr>
              <w:p w:rsidR="00800E59" w:rsidRPr="00A57187" w:rsidRDefault="00800E59" w:rsidP="00C623CF">
                <w:pPr>
                  <w:rPr>
                    <w:rFonts w:asciiTheme="minorHAnsi" w:hAnsiTheme="minorHAnsi" w:cstheme="minorHAnsi"/>
                  </w:rPr>
                </w:pPr>
                <w:r w:rsidRPr="00A57187">
                  <w:rPr>
                    <w:rFonts w:asciiTheme="minorHAnsi" w:hAnsiTheme="minorHAnsi" w:cstheme="minorHAnsi"/>
                  </w:rPr>
                  <w:t>93 273 926</w:t>
                </w:r>
              </w:p>
            </w:tc>
            <w:tc>
              <w:tcPr>
                <w:tcW w:w="1134" w:type="dxa"/>
                <w:noWrap/>
                <w:tcMar>
                  <w:top w:w="0" w:type="dxa"/>
                  <w:left w:w="70" w:type="dxa"/>
                  <w:bottom w:w="0" w:type="dxa"/>
                  <w:right w:w="70" w:type="dxa"/>
                </w:tcMar>
                <w:vAlign w:val="bottom"/>
                <w:hideMark/>
              </w:tcPr>
              <w:p w:rsidR="00800E59" w:rsidRPr="00A57187" w:rsidRDefault="00800E59" w:rsidP="00C623CF">
                <w:pPr>
                  <w:rPr>
                    <w:rFonts w:asciiTheme="minorHAnsi" w:hAnsiTheme="minorHAnsi" w:cstheme="minorHAnsi"/>
                  </w:rPr>
                </w:pPr>
                <w:r w:rsidRPr="00A57187">
                  <w:rPr>
                    <w:rFonts w:asciiTheme="minorHAnsi" w:hAnsiTheme="minorHAnsi" w:cstheme="minorHAnsi"/>
                  </w:rPr>
                  <w:t>30,7</w:t>
                </w:r>
              </w:p>
            </w:tc>
          </w:tr>
          <w:tr w:rsidR="00800E59" w:rsidRPr="00A57187" w:rsidTr="001A0ED4">
            <w:trPr>
              <w:trHeight w:val="282"/>
            </w:trPr>
            <w:tc>
              <w:tcPr>
                <w:tcW w:w="709" w:type="dxa"/>
                <w:noWrap/>
                <w:tcMar>
                  <w:top w:w="0" w:type="dxa"/>
                  <w:left w:w="70" w:type="dxa"/>
                  <w:bottom w:w="0" w:type="dxa"/>
                  <w:right w:w="70" w:type="dxa"/>
                </w:tcMar>
                <w:vAlign w:val="bottom"/>
                <w:hideMark/>
              </w:tcPr>
              <w:p w:rsidR="00800E59" w:rsidRPr="00A57187" w:rsidRDefault="00800E59" w:rsidP="00C623CF">
                <w:pPr>
                  <w:rPr>
                    <w:rFonts w:asciiTheme="minorHAnsi" w:hAnsiTheme="minorHAnsi" w:cstheme="minorHAnsi"/>
                  </w:rPr>
                </w:pPr>
                <w:r w:rsidRPr="00A57187">
                  <w:rPr>
                    <w:rFonts w:asciiTheme="minorHAnsi" w:hAnsiTheme="minorHAnsi" w:cstheme="minorHAnsi"/>
                  </w:rPr>
                  <w:t>2011</w:t>
                </w:r>
              </w:p>
            </w:tc>
            <w:tc>
              <w:tcPr>
                <w:tcW w:w="1418" w:type="dxa"/>
                <w:noWrap/>
                <w:tcMar>
                  <w:top w:w="0" w:type="dxa"/>
                  <w:left w:w="70" w:type="dxa"/>
                  <w:bottom w:w="0" w:type="dxa"/>
                  <w:right w:w="70" w:type="dxa"/>
                </w:tcMar>
                <w:vAlign w:val="bottom"/>
                <w:hideMark/>
              </w:tcPr>
              <w:p w:rsidR="00800E59" w:rsidRPr="00A57187" w:rsidRDefault="00800E59" w:rsidP="00C623CF">
                <w:pPr>
                  <w:rPr>
                    <w:rFonts w:asciiTheme="minorHAnsi" w:hAnsiTheme="minorHAnsi" w:cstheme="minorHAnsi"/>
                  </w:rPr>
                </w:pPr>
                <w:r w:rsidRPr="00A57187">
                  <w:rPr>
                    <w:rFonts w:asciiTheme="minorHAnsi" w:hAnsiTheme="minorHAnsi" w:cstheme="minorHAnsi"/>
                  </w:rPr>
                  <w:t>54 226 497</w:t>
                </w:r>
              </w:p>
            </w:tc>
            <w:tc>
              <w:tcPr>
                <w:tcW w:w="1453" w:type="dxa"/>
                <w:gridSpan w:val="2"/>
                <w:noWrap/>
                <w:tcMar>
                  <w:top w:w="0" w:type="dxa"/>
                  <w:left w:w="70" w:type="dxa"/>
                  <w:bottom w:w="0" w:type="dxa"/>
                  <w:right w:w="70" w:type="dxa"/>
                </w:tcMar>
                <w:vAlign w:val="bottom"/>
                <w:hideMark/>
              </w:tcPr>
              <w:p w:rsidR="00800E59" w:rsidRPr="00A57187" w:rsidRDefault="00800E59" w:rsidP="00C623CF">
                <w:pPr>
                  <w:rPr>
                    <w:rFonts w:asciiTheme="minorHAnsi" w:hAnsiTheme="minorHAnsi" w:cstheme="minorHAnsi"/>
                  </w:rPr>
                </w:pPr>
                <w:r w:rsidRPr="00A57187">
                  <w:rPr>
                    <w:rFonts w:asciiTheme="minorHAnsi" w:hAnsiTheme="minorHAnsi" w:cstheme="minorHAnsi"/>
                  </w:rPr>
                  <w:t>38,0</w:t>
                </w:r>
              </w:p>
            </w:tc>
            <w:tc>
              <w:tcPr>
                <w:tcW w:w="1240" w:type="dxa"/>
                <w:noWrap/>
                <w:tcMar>
                  <w:top w:w="0" w:type="dxa"/>
                  <w:left w:w="70" w:type="dxa"/>
                  <w:bottom w:w="0" w:type="dxa"/>
                  <w:right w:w="70" w:type="dxa"/>
                </w:tcMar>
                <w:vAlign w:val="bottom"/>
                <w:hideMark/>
              </w:tcPr>
              <w:p w:rsidR="00800E59" w:rsidRPr="00A57187" w:rsidRDefault="00800E59" w:rsidP="00C623CF">
                <w:pPr>
                  <w:rPr>
                    <w:rFonts w:asciiTheme="minorHAnsi" w:hAnsiTheme="minorHAnsi" w:cstheme="minorHAnsi"/>
                  </w:rPr>
                </w:pPr>
                <w:r w:rsidRPr="00A57187">
                  <w:rPr>
                    <w:rFonts w:asciiTheme="minorHAnsi" w:hAnsiTheme="minorHAnsi" w:cstheme="minorHAnsi"/>
                  </w:rPr>
                  <w:t>44 282 012</w:t>
                </w:r>
              </w:p>
            </w:tc>
            <w:tc>
              <w:tcPr>
                <w:tcW w:w="1134" w:type="dxa"/>
                <w:noWrap/>
                <w:tcMar>
                  <w:top w:w="0" w:type="dxa"/>
                  <w:left w:w="70" w:type="dxa"/>
                  <w:bottom w:w="0" w:type="dxa"/>
                  <w:right w:w="70" w:type="dxa"/>
                </w:tcMar>
                <w:vAlign w:val="bottom"/>
                <w:hideMark/>
              </w:tcPr>
              <w:p w:rsidR="00800E59" w:rsidRPr="00A57187" w:rsidRDefault="00800E59" w:rsidP="00C623CF">
                <w:pPr>
                  <w:rPr>
                    <w:rFonts w:asciiTheme="minorHAnsi" w:hAnsiTheme="minorHAnsi" w:cstheme="minorHAnsi"/>
                  </w:rPr>
                </w:pPr>
                <w:r w:rsidRPr="00A57187">
                  <w:rPr>
                    <w:rFonts w:asciiTheme="minorHAnsi" w:hAnsiTheme="minorHAnsi" w:cstheme="minorHAnsi"/>
                  </w:rPr>
                  <w:t>17,6</w:t>
                </w:r>
              </w:p>
            </w:tc>
            <w:tc>
              <w:tcPr>
                <w:tcW w:w="1276" w:type="dxa"/>
                <w:noWrap/>
                <w:tcMar>
                  <w:top w:w="0" w:type="dxa"/>
                  <w:left w:w="70" w:type="dxa"/>
                  <w:bottom w:w="0" w:type="dxa"/>
                  <w:right w:w="70" w:type="dxa"/>
                </w:tcMar>
                <w:vAlign w:val="bottom"/>
                <w:hideMark/>
              </w:tcPr>
              <w:p w:rsidR="00800E59" w:rsidRPr="00A57187" w:rsidRDefault="00800E59" w:rsidP="00C623CF">
                <w:pPr>
                  <w:rPr>
                    <w:rFonts w:asciiTheme="minorHAnsi" w:hAnsiTheme="minorHAnsi" w:cstheme="minorHAnsi"/>
                  </w:rPr>
                </w:pPr>
                <w:r w:rsidRPr="00A57187">
                  <w:rPr>
                    <w:rFonts w:asciiTheme="minorHAnsi" w:hAnsiTheme="minorHAnsi" w:cstheme="minorHAnsi"/>
                  </w:rPr>
                  <w:t>98 508 509</w:t>
                </w:r>
              </w:p>
            </w:tc>
            <w:tc>
              <w:tcPr>
                <w:tcW w:w="1134" w:type="dxa"/>
                <w:noWrap/>
                <w:tcMar>
                  <w:top w:w="0" w:type="dxa"/>
                  <w:left w:w="70" w:type="dxa"/>
                  <w:bottom w:w="0" w:type="dxa"/>
                  <w:right w:w="70" w:type="dxa"/>
                </w:tcMar>
                <w:vAlign w:val="bottom"/>
                <w:hideMark/>
              </w:tcPr>
              <w:p w:rsidR="00800E59" w:rsidRPr="00A57187" w:rsidRDefault="00800E59" w:rsidP="00C623CF">
                <w:pPr>
                  <w:rPr>
                    <w:rFonts w:asciiTheme="minorHAnsi" w:hAnsiTheme="minorHAnsi" w:cstheme="minorHAnsi"/>
                  </w:rPr>
                </w:pPr>
                <w:r w:rsidRPr="00A57187">
                  <w:rPr>
                    <w:rFonts w:asciiTheme="minorHAnsi" w:hAnsiTheme="minorHAnsi" w:cstheme="minorHAnsi"/>
                  </w:rPr>
                  <w:t>28,8</w:t>
                </w:r>
              </w:p>
            </w:tc>
          </w:tr>
          <w:tr w:rsidR="00800E59" w:rsidRPr="00A57187" w:rsidTr="001A0ED4">
            <w:trPr>
              <w:trHeight w:val="282"/>
            </w:trPr>
            <w:tc>
              <w:tcPr>
                <w:tcW w:w="709" w:type="dxa"/>
                <w:noWrap/>
                <w:tcMar>
                  <w:top w:w="0" w:type="dxa"/>
                  <w:left w:w="70" w:type="dxa"/>
                  <w:bottom w:w="0" w:type="dxa"/>
                  <w:right w:w="70" w:type="dxa"/>
                </w:tcMar>
                <w:vAlign w:val="bottom"/>
                <w:hideMark/>
              </w:tcPr>
              <w:p w:rsidR="00800E59" w:rsidRPr="00A57187" w:rsidRDefault="00800E59" w:rsidP="00C623CF">
                <w:pPr>
                  <w:rPr>
                    <w:rFonts w:asciiTheme="minorHAnsi" w:hAnsiTheme="minorHAnsi" w:cstheme="minorHAnsi"/>
                  </w:rPr>
                </w:pPr>
                <w:r w:rsidRPr="00A57187">
                  <w:rPr>
                    <w:rFonts w:asciiTheme="minorHAnsi" w:hAnsiTheme="minorHAnsi" w:cstheme="minorHAnsi"/>
                  </w:rPr>
                  <w:t>2012</w:t>
                </w:r>
              </w:p>
            </w:tc>
            <w:tc>
              <w:tcPr>
                <w:tcW w:w="1418" w:type="dxa"/>
                <w:noWrap/>
                <w:tcMar>
                  <w:top w:w="0" w:type="dxa"/>
                  <w:left w:w="70" w:type="dxa"/>
                  <w:bottom w:w="0" w:type="dxa"/>
                  <w:right w:w="70" w:type="dxa"/>
                </w:tcMar>
                <w:vAlign w:val="bottom"/>
                <w:hideMark/>
              </w:tcPr>
              <w:p w:rsidR="00800E59" w:rsidRPr="00A57187" w:rsidRDefault="00800E59" w:rsidP="00C623CF">
                <w:pPr>
                  <w:rPr>
                    <w:rFonts w:asciiTheme="minorHAnsi" w:hAnsiTheme="minorHAnsi" w:cstheme="minorHAnsi"/>
                  </w:rPr>
                </w:pPr>
                <w:r w:rsidRPr="00A57187">
                  <w:rPr>
                    <w:rFonts w:asciiTheme="minorHAnsi" w:hAnsiTheme="minorHAnsi" w:cstheme="minorHAnsi"/>
                  </w:rPr>
                  <w:t>48 707 561</w:t>
                </w:r>
              </w:p>
            </w:tc>
            <w:tc>
              <w:tcPr>
                <w:tcW w:w="1453" w:type="dxa"/>
                <w:gridSpan w:val="2"/>
                <w:noWrap/>
                <w:tcMar>
                  <w:top w:w="0" w:type="dxa"/>
                  <w:left w:w="70" w:type="dxa"/>
                  <w:bottom w:w="0" w:type="dxa"/>
                  <w:right w:w="70" w:type="dxa"/>
                </w:tcMar>
                <w:vAlign w:val="bottom"/>
                <w:hideMark/>
              </w:tcPr>
              <w:p w:rsidR="00800E59" w:rsidRPr="00A57187" w:rsidRDefault="00800E59" w:rsidP="00C623CF">
                <w:pPr>
                  <w:rPr>
                    <w:rFonts w:asciiTheme="minorHAnsi" w:hAnsiTheme="minorHAnsi" w:cstheme="minorHAnsi"/>
                  </w:rPr>
                </w:pPr>
                <w:r w:rsidRPr="00A57187">
                  <w:rPr>
                    <w:rFonts w:asciiTheme="minorHAnsi" w:hAnsiTheme="minorHAnsi" w:cstheme="minorHAnsi"/>
                  </w:rPr>
                  <w:t>41,0</w:t>
                </w:r>
              </w:p>
            </w:tc>
            <w:tc>
              <w:tcPr>
                <w:tcW w:w="1240" w:type="dxa"/>
                <w:noWrap/>
                <w:tcMar>
                  <w:top w:w="0" w:type="dxa"/>
                  <w:left w:w="70" w:type="dxa"/>
                  <w:bottom w:w="0" w:type="dxa"/>
                  <w:right w:w="70" w:type="dxa"/>
                </w:tcMar>
                <w:vAlign w:val="bottom"/>
                <w:hideMark/>
              </w:tcPr>
              <w:p w:rsidR="00800E59" w:rsidRPr="00A57187" w:rsidRDefault="00800E59" w:rsidP="00C623CF">
                <w:pPr>
                  <w:rPr>
                    <w:rFonts w:asciiTheme="minorHAnsi" w:hAnsiTheme="minorHAnsi" w:cstheme="minorHAnsi"/>
                  </w:rPr>
                </w:pPr>
                <w:r w:rsidRPr="00A57187">
                  <w:rPr>
                    <w:rFonts w:asciiTheme="minorHAnsi" w:hAnsiTheme="minorHAnsi" w:cstheme="minorHAnsi"/>
                  </w:rPr>
                  <w:t>44 520 328</w:t>
                </w:r>
              </w:p>
            </w:tc>
            <w:tc>
              <w:tcPr>
                <w:tcW w:w="1134" w:type="dxa"/>
                <w:noWrap/>
                <w:tcMar>
                  <w:top w:w="0" w:type="dxa"/>
                  <w:left w:w="70" w:type="dxa"/>
                  <w:bottom w:w="0" w:type="dxa"/>
                  <w:right w:w="70" w:type="dxa"/>
                </w:tcMar>
                <w:vAlign w:val="bottom"/>
                <w:hideMark/>
              </w:tcPr>
              <w:p w:rsidR="00800E59" w:rsidRPr="00A57187" w:rsidRDefault="00800E59" w:rsidP="00C623CF">
                <w:pPr>
                  <w:rPr>
                    <w:rFonts w:asciiTheme="minorHAnsi" w:hAnsiTheme="minorHAnsi" w:cstheme="minorHAnsi"/>
                  </w:rPr>
                </w:pPr>
                <w:r w:rsidRPr="00A57187">
                  <w:rPr>
                    <w:rFonts w:asciiTheme="minorHAnsi" w:hAnsiTheme="minorHAnsi" w:cstheme="minorHAnsi"/>
                  </w:rPr>
                  <w:t>19,1</w:t>
                </w:r>
              </w:p>
            </w:tc>
            <w:tc>
              <w:tcPr>
                <w:tcW w:w="1276" w:type="dxa"/>
                <w:noWrap/>
                <w:tcMar>
                  <w:top w:w="0" w:type="dxa"/>
                  <w:left w:w="70" w:type="dxa"/>
                  <w:bottom w:w="0" w:type="dxa"/>
                  <w:right w:w="70" w:type="dxa"/>
                </w:tcMar>
                <w:vAlign w:val="bottom"/>
                <w:hideMark/>
              </w:tcPr>
              <w:p w:rsidR="00800E59" w:rsidRPr="00A57187" w:rsidRDefault="00800E59" w:rsidP="00C623CF">
                <w:pPr>
                  <w:rPr>
                    <w:rFonts w:asciiTheme="minorHAnsi" w:hAnsiTheme="minorHAnsi" w:cstheme="minorHAnsi"/>
                  </w:rPr>
                </w:pPr>
                <w:r w:rsidRPr="00A57187">
                  <w:rPr>
                    <w:rFonts w:asciiTheme="minorHAnsi" w:hAnsiTheme="minorHAnsi" w:cstheme="minorHAnsi"/>
                  </w:rPr>
                  <w:t>93 227 889</w:t>
                </w:r>
              </w:p>
            </w:tc>
            <w:tc>
              <w:tcPr>
                <w:tcW w:w="1134" w:type="dxa"/>
                <w:noWrap/>
                <w:tcMar>
                  <w:top w:w="0" w:type="dxa"/>
                  <w:left w:w="70" w:type="dxa"/>
                  <w:bottom w:w="0" w:type="dxa"/>
                  <w:right w:w="70" w:type="dxa"/>
                </w:tcMar>
                <w:vAlign w:val="bottom"/>
                <w:hideMark/>
              </w:tcPr>
              <w:p w:rsidR="00800E59" w:rsidRPr="00A57187" w:rsidRDefault="00800E59" w:rsidP="00C623CF">
                <w:pPr>
                  <w:rPr>
                    <w:rFonts w:asciiTheme="minorHAnsi" w:hAnsiTheme="minorHAnsi" w:cstheme="minorHAnsi"/>
                  </w:rPr>
                </w:pPr>
                <w:r w:rsidRPr="00A57187">
                  <w:rPr>
                    <w:rFonts w:asciiTheme="minorHAnsi" w:hAnsiTheme="minorHAnsi" w:cstheme="minorHAnsi"/>
                  </w:rPr>
                  <w:t>30,5</w:t>
                </w:r>
              </w:p>
            </w:tc>
          </w:tr>
          <w:tr w:rsidR="00800E59" w:rsidRPr="00A57187" w:rsidTr="001A0ED4">
            <w:trPr>
              <w:trHeight w:val="282"/>
            </w:trPr>
            <w:tc>
              <w:tcPr>
                <w:tcW w:w="709" w:type="dxa"/>
                <w:noWrap/>
                <w:tcMar>
                  <w:top w:w="0" w:type="dxa"/>
                  <w:left w:w="70" w:type="dxa"/>
                  <w:bottom w:w="0" w:type="dxa"/>
                  <w:right w:w="70" w:type="dxa"/>
                </w:tcMar>
                <w:vAlign w:val="bottom"/>
                <w:hideMark/>
              </w:tcPr>
              <w:p w:rsidR="00800E59" w:rsidRPr="00A57187" w:rsidRDefault="00800E59" w:rsidP="00C623CF">
                <w:pPr>
                  <w:rPr>
                    <w:rFonts w:asciiTheme="minorHAnsi" w:hAnsiTheme="minorHAnsi" w:cstheme="minorHAnsi"/>
                  </w:rPr>
                </w:pPr>
                <w:r w:rsidRPr="00A57187">
                  <w:rPr>
                    <w:rFonts w:asciiTheme="minorHAnsi" w:hAnsiTheme="minorHAnsi" w:cstheme="minorHAnsi"/>
                  </w:rPr>
                  <w:t>2013</w:t>
                </w:r>
              </w:p>
            </w:tc>
            <w:tc>
              <w:tcPr>
                <w:tcW w:w="1418" w:type="dxa"/>
                <w:noWrap/>
                <w:tcMar>
                  <w:top w:w="0" w:type="dxa"/>
                  <w:left w:w="70" w:type="dxa"/>
                  <w:bottom w:w="0" w:type="dxa"/>
                  <w:right w:w="70" w:type="dxa"/>
                </w:tcMar>
                <w:vAlign w:val="bottom"/>
                <w:hideMark/>
              </w:tcPr>
              <w:p w:rsidR="00800E59" w:rsidRPr="00A57187" w:rsidRDefault="00800E59" w:rsidP="00C623CF">
                <w:pPr>
                  <w:rPr>
                    <w:rFonts w:asciiTheme="minorHAnsi" w:hAnsiTheme="minorHAnsi" w:cstheme="minorHAnsi"/>
                  </w:rPr>
                </w:pPr>
                <w:r w:rsidRPr="00A57187">
                  <w:rPr>
                    <w:rFonts w:asciiTheme="minorHAnsi" w:hAnsiTheme="minorHAnsi" w:cstheme="minorHAnsi"/>
                  </w:rPr>
                  <w:t>49 308 033</w:t>
                </w:r>
              </w:p>
            </w:tc>
            <w:tc>
              <w:tcPr>
                <w:tcW w:w="1453" w:type="dxa"/>
                <w:gridSpan w:val="2"/>
                <w:noWrap/>
                <w:tcMar>
                  <w:top w:w="0" w:type="dxa"/>
                  <w:left w:w="70" w:type="dxa"/>
                  <w:bottom w:w="0" w:type="dxa"/>
                  <w:right w:w="70" w:type="dxa"/>
                </w:tcMar>
                <w:vAlign w:val="bottom"/>
                <w:hideMark/>
              </w:tcPr>
              <w:p w:rsidR="00800E59" w:rsidRPr="00A57187" w:rsidRDefault="00800E59" w:rsidP="00C623CF">
                <w:pPr>
                  <w:rPr>
                    <w:rFonts w:asciiTheme="minorHAnsi" w:hAnsiTheme="minorHAnsi" w:cstheme="minorHAnsi"/>
                  </w:rPr>
                </w:pPr>
                <w:r w:rsidRPr="00A57187">
                  <w:rPr>
                    <w:rFonts w:asciiTheme="minorHAnsi" w:hAnsiTheme="minorHAnsi" w:cstheme="minorHAnsi"/>
                  </w:rPr>
                  <w:t>45,3</w:t>
                </w:r>
              </w:p>
            </w:tc>
            <w:tc>
              <w:tcPr>
                <w:tcW w:w="1240" w:type="dxa"/>
                <w:noWrap/>
                <w:tcMar>
                  <w:top w:w="0" w:type="dxa"/>
                  <w:left w:w="70" w:type="dxa"/>
                  <w:bottom w:w="0" w:type="dxa"/>
                  <w:right w:w="70" w:type="dxa"/>
                </w:tcMar>
                <w:vAlign w:val="bottom"/>
                <w:hideMark/>
              </w:tcPr>
              <w:p w:rsidR="00800E59" w:rsidRPr="00A57187" w:rsidRDefault="00800E59" w:rsidP="00C623CF">
                <w:pPr>
                  <w:rPr>
                    <w:rFonts w:asciiTheme="minorHAnsi" w:hAnsiTheme="minorHAnsi" w:cstheme="minorHAnsi"/>
                  </w:rPr>
                </w:pPr>
                <w:r w:rsidRPr="00A57187">
                  <w:rPr>
                    <w:rFonts w:asciiTheme="minorHAnsi" w:hAnsiTheme="minorHAnsi" w:cstheme="minorHAnsi"/>
                  </w:rPr>
                  <w:t>47 049 102</w:t>
                </w:r>
              </w:p>
            </w:tc>
            <w:tc>
              <w:tcPr>
                <w:tcW w:w="1134" w:type="dxa"/>
                <w:noWrap/>
                <w:tcMar>
                  <w:top w:w="0" w:type="dxa"/>
                  <w:left w:w="70" w:type="dxa"/>
                  <w:bottom w:w="0" w:type="dxa"/>
                  <w:right w:w="70" w:type="dxa"/>
                </w:tcMar>
                <w:vAlign w:val="bottom"/>
                <w:hideMark/>
              </w:tcPr>
              <w:p w:rsidR="00800E59" w:rsidRPr="00A57187" w:rsidRDefault="00800E59" w:rsidP="00C623CF">
                <w:pPr>
                  <w:rPr>
                    <w:rFonts w:asciiTheme="minorHAnsi" w:hAnsiTheme="minorHAnsi" w:cstheme="minorHAnsi"/>
                  </w:rPr>
                </w:pPr>
                <w:r w:rsidRPr="00A57187">
                  <w:rPr>
                    <w:rFonts w:asciiTheme="minorHAnsi" w:hAnsiTheme="minorHAnsi" w:cstheme="minorHAnsi"/>
                  </w:rPr>
                  <w:t>21,7</w:t>
                </w:r>
              </w:p>
            </w:tc>
            <w:tc>
              <w:tcPr>
                <w:tcW w:w="1276" w:type="dxa"/>
                <w:noWrap/>
                <w:tcMar>
                  <w:top w:w="0" w:type="dxa"/>
                  <w:left w:w="70" w:type="dxa"/>
                  <w:bottom w:w="0" w:type="dxa"/>
                  <w:right w:w="70" w:type="dxa"/>
                </w:tcMar>
                <w:vAlign w:val="bottom"/>
                <w:hideMark/>
              </w:tcPr>
              <w:p w:rsidR="00800E59" w:rsidRPr="00A57187" w:rsidRDefault="00800E59" w:rsidP="00C623CF">
                <w:pPr>
                  <w:rPr>
                    <w:rFonts w:asciiTheme="minorHAnsi" w:hAnsiTheme="minorHAnsi" w:cstheme="minorHAnsi"/>
                  </w:rPr>
                </w:pPr>
                <w:r w:rsidRPr="00A57187">
                  <w:rPr>
                    <w:rFonts w:asciiTheme="minorHAnsi" w:hAnsiTheme="minorHAnsi" w:cstheme="minorHAnsi"/>
                  </w:rPr>
                  <w:t>96 357 135</w:t>
                </w:r>
              </w:p>
            </w:tc>
            <w:tc>
              <w:tcPr>
                <w:tcW w:w="1134" w:type="dxa"/>
                <w:noWrap/>
                <w:tcMar>
                  <w:top w:w="0" w:type="dxa"/>
                  <w:left w:w="70" w:type="dxa"/>
                  <w:bottom w:w="0" w:type="dxa"/>
                  <w:right w:w="70" w:type="dxa"/>
                </w:tcMar>
                <w:vAlign w:val="bottom"/>
                <w:hideMark/>
              </w:tcPr>
              <w:p w:rsidR="00800E59" w:rsidRPr="00A57187" w:rsidRDefault="00800E59" w:rsidP="00C623CF">
                <w:pPr>
                  <w:rPr>
                    <w:rFonts w:asciiTheme="minorHAnsi" w:hAnsiTheme="minorHAnsi" w:cstheme="minorHAnsi"/>
                  </w:rPr>
                </w:pPr>
                <w:r w:rsidRPr="00A57187">
                  <w:rPr>
                    <w:rFonts w:asciiTheme="minorHAnsi" w:hAnsiTheme="minorHAnsi" w:cstheme="minorHAnsi"/>
                  </w:rPr>
                  <w:t>33,8</w:t>
                </w:r>
              </w:p>
            </w:tc>
          </w:tr>
          <w:tr w:rsidR="00800E59" w:rsidRPr="00A57187" w:rsidTr="001A0ED4">
            <w:trPr>
              <w:trHeight w:val="282"/>
            </w:trPr>
            <w:tc>
              <w:tcPr>
                <w:tcW w:w="709" w:type="dxa"/>
                <w:noWrap/>
                <w:tcMar>
                  <w:top w:w="0" w:type="dxa"/>
                  <w:left w:w="70" w:type="dxa"/>
                  <w:bottom w:w="0" w:type="dxa"/>
                  <w:right w:w="70" w:type="dxa"/>
                </w:tcMar>
                <w:vAlign w:val="bottom"/>
                <w:hideMark/>
              </w:tcPr>
              <w:p w:rsidR="00800E59" w:rsidRPr="00A57187" w:rsidRDefault="00800E59" w:rsidP="00C623CF">
                <w:pPr>
                  <w:rPr>
                    <w:rFonts w:asciiTheme="minorHAnsi" w:hAnsiTheme="minorHAnsi" w:cstheme="minorHAnsi"/>
                  </w:rPr>
                </w:pPr>
                <w:r w:rsidRPr="00A57187">
                  <w:rPr>
                    <w:rFonts w:asciiTheme="minorHAnsi" w:hAnsiTheme="minorHAnsi" w:cstheme="minorHAnsi"/>
                  </w:rPr>
                  <w:t>2014</w:t>
                </w:r>
              </w:p>
            </w:tc>
            <w:tc>
              <w:tcPr>
                <w:tcW w:w="1418" w:type="dxa"/>
                <w:noWrap/>
                <w:tcMar>
                  <w:top w:w="0" w:type="dxa"/>
                  <w:left w:w="70" w:type="dxa"/>
                  <w:bottom w:w="0" w:type="dxa"/>
                  <w:right w:w="70" w:type="dxa"/>
                </w:tcMar>
                <w:vAlign w:val="bottom"/>
                <w:hideMark/>
              </w:tcPr>
              <w:p w:rsidR="00800E59" w:rsidRPr="00A57187" w:rsidRDefault="00800E59" w:rsidP="00C623CF">
                <w:pPr>
                  <w:rPr>
                    <w:rFonts w:asciiTheme="minorHAnsi" w:hAnsiTheme="minorHAnsi" w:cstheme="minorHAnsi"/>
                  </w:rPr>
                </w:pPr>
                <w:r w:rsidRPr="00A57187">
                  <w:rPr>
                    <w:rFonts w:asciiTheme="minorHAnsi" w:hAnsiTheme="minorHAnsi" w:cstheme="minorHAnsi"/>
                  </w:rPr>
                  <w:t>47 956 412</w:t>
                </w:r>
              </w:p>
            </w:tc>
            <w:tc>
              <w:tcPr>
                <w:tcW w:w="1453" w:type="dxa"/>
                <w:gridSpan w:val="2"/>
                <w:noWrap/>
                <w:tcMar>
                  <w:top w:w="0" w:type="dxa"/>
                  <w:left w:w="70" w:type="dxa"/>
                  <w:bottom w:w="0" w:type="dxa"/>
                  <w:right w:w="70" w:type="dxa"/>
                </w:tcMar>
                <w:vAlign w:val="bottom"/>
                <w:hideMark/>
              </w:tcPr>
              <w:p w:rsidR="00800E59" w:rsidRPr="00A57187" w:rsidRDefault="00800E59" w:rsidP="00C623CF">
                <w:pPr>
                  <w:rPr>
                    <w:rFonts w:asciiTheme="minorHAnsi" w:hAnsiTheme="minorHAnsi" w:cstheme="minorHAnsi"/>
                  </w:rPr>
                </w:pPr>
                <w:r w:rsidRPr="00A57187">
                  <w:rPr>
                    <w:rFonts w:asciiTheme="minorHAnsi" w:hAnsiTheme="minorHAnsi" w:cstheme="minorHAnsi"/>
                  </w:rPr>
                  <w:t>43,5</w:t>
                </w:r>
              </w:p>
            </w:tc>
            <w:tc>
              <w:tcPr>
                <w:tcW w:w="1240" w:type="dxa"/>
                <w:noWrap/>
                <w:tcMar>
                  <w:top w:w="0" w:type="dxa"/>
                  <w:left w:w="70" w:type="dxa"/>
                  <w:bottom w:w="0" w:type="dxa"/>
                  <w:right w:w="70" w:type="dxa"/>
                </w:tcMar>
                <w:vAlign w:val="bottom"/>
                <w:hideMark/>
              </w:tcPr>
              <w:p w:rsidR="00800E59" w:rsidRPr="00A57187" w:rsidRDefault="00800E59" w:rsidP="00C623CF">
                <w:pPr>
                  <w:rPr>
                    <w:rFonts w:asciiTheme="minorHAnsi" w:hAnsiTheme="minorHAnsi" w:cstheme="minorHAnsi"/>
                  </w:rPr>
                </w:pPr>
                <w:r w:rsidRPr="00A57187">
                  <w:rPr>
                    <w:rFonts w:asciiTheme="minorHAnsi" w:hAnsiTheme="minorHAnsi" w:cstheme="minorHAnsi"/>
                  </w:rPr>
                  <w:t>48 191 664</w:t>
                </w:r>
              </w:p>
            </w:tc>
            <w:tc>
              <w:tcPr>
                <w:tcW w:w="1134" w:type="dxa"/>
                <w:noWrap/>
                <w:tcMar>
                  <w:top w:w="0" w:type="dxa"/>
                  <w:left w:w="70" w:type="dxa"/>
                  <w:bottom w:w="0" w:type="dxa"/>
                  <w:right w:w="70" w:type="dxa"/>
                </w:tcMar>
                <w:vAlign w:val="bottom"/>
                <w:hideMark/>
              </w:tcPr>
              <w:p w:rsidR="00800E59" w:rsidRPr="00A57187" w:rsidRDefault="00800E59" w:rsidP="00C623CF">
                <w:pPr>
                  <w:rPr>
                    <w:rFonts w:asciiTheme="minorHAnsi" w:hAnsiTheme="minorHAnsi" w:cstheme="minorHAnsi"/>
                  </w:rPr>
                </w:pPr>
                <w:r w:rsidRPr="00A57187">
                  <w:rPr>
                    <w:rFonts w:asciiTheme="minorHAnsi" w:hAnsiTheme="minorHAnsi" w:cstheme="minorHAnsi"/>
                  </w:rPr>
                  <w:t>22,5</w:t>
                </w:r>
              </w:p>
            </w:tc>
            <w:tc>
              <w:tcPr>
                <w:tcW w:w="1276" w:type="dxa"/>
                <w:noWrap/>
                <w:tcMar>
                  <w:top w:w="0" w:type="dxa"/>
                  <w:left w:w="70" w:type="dxa"/>
                  <w:bottom w:w="0" w:type="dxa"/>
                  <w:right w:w="70" w:type="dxa"/>
                </w:tcMar>
                <w:vAlign w:val="bottom"/>
                <w:hideMark/>
              </w:tcPr>
              <w:p w:rsidR="00800E59" w:rsidRPr="00A57187" w:rsidRDefault="00800E59" w:rsidP="00C623CF">
                <w:pPr>
                  <w:rPr>
                    <w:rFonts w:asciiTheme="minorHAnsi" w:hAnsiTheme="minorHAnsi" w:cstheme="minorHAnsi"/>
                  </w:rPr>
                </w:pPr>
                <w:r w:rsidRPr="00A57187">
                  <w:rPr>
                    <w:rFonts w:asciiTheme="minorHAnsi" w:hAnsiTheme="minorHAnsi" w:cstheme="minorHAnsi"/>
                  </w:rPr>
                  <w:t>96 148 076</w:t>
                </w:r>
              </w:p>
            </w:tc>
            <w:tc>
              <w:tcPr>
                <w:tcW w:w="1134" w:type="dxa"/>
                <w:noWrap/>
                <w:tcMar>
                  <w:top w:w="0" w:type="dxa"/>
                  <w:left w:w="70" w:type="dxa"/>
                  <w:bottom w:w="0" w:type="dxa"/>
                  <w:right w:w="70" w:type="dxa"/>
                </w:tcMar>
                <w:vAlign w:val="bottom"/>
                <w:hideMark/>
              </w:tcPr>
              <w:p w:rsidR="00800E59" w:rsidRPr="00A57187" w:rsidRDefault="00800E59" w:rsidP="00C623CF">
                <w:pPr>
                  <w:rPr>
                    <w:rFonts w:asciiTheme="minorHAnsi" w:hAnsiTheme="minorHAnsi" w:cstheme="minorHAnsi"/>
                  </w:rPr>
                </w:pPr>
                <w:r w:rsidRPr="00A57187">
                  <w:rPr>
                    <w:rFonts w:asciiTheme="minorHAnsi" w:hAnsiTheme="minorHAnsi" w:cstheme="minorHAnsi"/>
                  </w:rPr>
                  <w:t>33,0</w:t>
                </w:r>
              </w:p>
            </w:tc>
          </w:tr>
          <w:tr w:rsidR="00800E59" w:rsidRPr="00A57187" w:rsidTr="001A0ED4">
            <w:trPr>
              <w:trHeight w:val="255"/>
            </w:trPr>
            <w:tc>
              <w:tcPr>
                <w:tcW w:w="709" w:type="dxa"/>
                <w:noWrap/>
                <w:tcMar>
                  <w:top w:w="0" w:type="dxa"/>
                  <w:left w:w="70" w:type="dxa"/>
                  <w:bottom w:w="0" w:type="dxa"/>
                  <w:right w:w="70" w:type="dxa"/>
                </w:tcMar>
                <w:vAlign w:val="bottom"/>
                <w:hideMark/>
              </w:tcPr>
              <w:p w:rsidR="00800E59" w:rsidRPr="00A57187" w:rsidRDefault="00800E59" w:rsidP="00C623CF">
                <w:pPr>
                  <w:rPr>
                    <w:rFonts w:asciiTheme="minorHAnsi" w:hAnsiTheme="minorHAnsi" w:cstheme="minorHAnsi"/>
                  </w:rPr>
                </w:pPr>
                <w:r w:rsidRPr="00A57187">
                  <w:rPr>
                    <w:rFonts w:asciiTheme="minorHAnsi" w:hAnsiTheme="minorHAnsi" w:cstheme="minorHAnsi"/>
                  </w:rPr>
                  <w:t>2015</w:t>
                </w:r>
              </w:p>
            </w:tc>
            <w:tc>
              <w:tcPr>
                <w:tcW w:w="1418" w:type="dxa"/>
                <w:noWrap/>
                <w:tcMar>
                  <w:top w:w="0" w:type="dxa"/>
                  <w:left w:w="70" w:type="dxa"/>
                  <w:bottom w:w="0" w:type="dxa"/>
                  <w:right w:w="70" w:type="dxa"/>
                </w:tcMar>
                <w:vAlign w:val="bottom"/>
                <w:hideMark/>
              </w:tcPr>
              <w:p w:rsidR="00800E59" w:rsidRPr="00A57187" w:rsidRDefault="00800E59" w:rsidP="00C623CF">
                <w:pPr>
                  <w:rPr>
                    <w:rFonts w:asciiTheme="minorHAnsi" w:hAnsiTheme="minorHAnsi" w:cstheme="minorHAnsi"/>
                  </w:rPr>
                </w:pPr>
                <w:r w:rsidRPr="00A57187">
                  <w:rPr>
                    <w:rFonts w:asciiTheme="minorHAnsi" w:hAnsiTheme="minorHAnsi" w:cstheme="minorHAnsi"/>
                  </w:rPr>
                  <w:t>44 492 479</w:t>
                </w:r>
              </w:p>
            </w:tc>
            <w:tc>
              <w:tcPr>
                <w:tcW w:w="1453" w:type="dxa"/>
                <w:gridSpan w:val="2"/>
                <w:noWrap/>
                <w:tcMar>
                  <w:top w:w="0" w:type="dxa"/>
                  <w:left w:w="70" w:type="dxa"/>
                  <w:bottom w:w="0" w:type="dxa"/>
                  <w:right w:w="70" w:type="dxa"/>
                </w:tcMar>
                <w:vAlign w:val="bottom"/>
                <w:hideMark/>
              </w:tcPr>
              <w:p w:rsidR="00800E59" w:rsidRPr="00A57187" w:rsidRDefault="00800E59" w:rsidP="00C623CF">
                <w:pPr>
                  <w:rPr>
                    <w:rFonts w:asciiTheme="minorHAnsi" w:hAnsiTheme="minorHAnsi" w:cstheme="minorHAnsi"/>
                  </w:rPr>
                </w:pPr>
                <w:r w:rsidRPr="00A57187">
                  <w:rPr>
                    <w:rFonts w:asciiTheme="minorHAnsi" w:hAnsiTheme="minorHAnsi" w:cstheme="minorHAnsi"/>
                  </w:rPr>
                  <w:t>40,9</w:t>
                </w:r>
              </w:p>
            </w:tc>
            <w:tc>
              <w:tcPr>
                <w:tcW w:w="1240" w:type="dxa"/>
                <w:noWrap/>
                <w:tcMar>
                  <w:top w:w="0" w:type="dxa"/>
                  <w:left w:w="70" w:type="dxa"/>
                  <w:bottom w:w="0" w:type="dxa"/>
                  <w:right w:w="70" w:type="dxa"/>
                </w:tcMar>
                <w:vAlign w:val="bottom"/>
                <w:hideMark/>
              </w:tcPr>
              <w:p w:rsidR="00800E59" w:rsidRPr="00A57187" w:rsidRDefault="00800E59" w:rsidP="00C623CF">
                <w:pPr>
                  <w:rPr>
                    <w:rFonts w:asciiTheme="minorHAnsi" w:hAnsiTheme="minorHAnsi" w:cstheme="minorHAnsi"/>
                  </w:rPr>
                </w:pPr>
                <w:r w:rsidRPr="00A57187">
                  <w:rPr>
                    <w:rFonts w:asciiTheme="minorHAnsi" w:hAnsiTheme="minorHAnsi" w:cstheme="minorHAnsi"/>
                  </w:rPr>
                  <w:t>44 676 348</w:t>
                </w:r>
              </w:p>
            </w:tc>
            <w:tc>
              <w:tcPr>
                <w:tcW w:w="1134" w:type="dxa"/>
                <w:noWrap/>
                <w:tcMar>
                  <w:top w:w="0" w:type="dxa"/>
                  <w:left w:w="70" w:type="dxa"/>
                  <w:bottom w:w="0" w:type="dxa"/>
                  <w:right w:w="70" w:type="dxa"/>
                </w:tcMar>
                <w:vAlign w:val="bottom"/>
                <w:hideMark/>
              </w:tcPr>
              <w:p w:rsidR="00800E59" w:rsidRPr="00A57187" w:rsidRDefault="00800E59" w:rsidP="00C623CF">
                <w:pPr>
                  <w:rPr>
                    <w:rFonts w:asciiTheme="minorHAnsi" w:hAnsiTheme="minorHAnsi" w:cstheme="minorHAnsi"/>
                  </w:rPr>
                </w:pPr>
                <w:r w:rsidRPr="00A57187">
                  <w:rPr>
                    <w:rFonts w:asciiTheme="minorHAnsi" w:hAnsiTheme="minorHAnsi" w:cstheme="minorHAnsi"/>
                  </w:rPr>
                  <w:t>20,5</w:t>
                </w:r>
              </w:p>
            </w:tc>
            <w:tc>
              <w:tcPr>
                <w:tcW w:w="1276" w:type="dxa"/>
                <w:noWrap/>
                <w:tcMar>
                  <w:top w:w="0" w:type="dxa"/>
                  <w:left w:w="70" w:type="dxa"/>
                  <w:bottom w:w="0" w:type="dxa"/>
                  <w:right w:w="70" w:type="dxa"/>
                </w:tcMar>
                <w:vAlign w:val="bottom"/>
                <w:hideMark/>
              </w:tcPr>
              <w:p w:rsidR="00800E59" w:rsidRPr="00A57187" w:rsidRDefault="00800E59" w:rsidP="00C623CF">
                <w:pPr>
                  <w:rPr>
                    <w:rFonts w:asciiTheme="minorHAnsi" w:hAnsiTheme="minorHAnsi" w:cstheme="minorHAnsi"/>
                  </w:rPr>
                </w:pPr>
                <w:r w:rsidRPr="00A57187">
                  <w:rPr>
                    <w:rFonts w:asciiTheme="minorHAnsi" w:hAnsiTheme="minorHAnsi" w:cstheme="minorHAnsi"/>
                  </w:rPr>
                  <w:t>89 168 827</w:t>
                </w:r>
              </w:p>
            </w:tc>
            <w:tc>
              <w:tcPr>
                <w:tcW w:w="1134" w:type="dxa"/>
                <w:noWrap/>
                <w:tcMar>
                  <w:top w:w="0" w:type="dxa"/>
                  <w:left w:w="70" w:type="dxa"/>
                  <w:bottom w:w="0" w:type="dxa"/>
                  <w:right w:w="70" w:type="dxa"/>
                </w:tcMar>
                <w:vAlign w:val="bottom"/>
                <w:hideMark/>
              </w:tcPr>
              <w:p w:rsidR="00800E59" w:rsidRPr="00A57187" w:rsidRDefault="00800E59" w:rsidP="00C623CF">
                <w:pPr>
                  <w:rPr>
                    <w:rFonts w:asciiTheme="minorHAnsi" w:hAnsiTheme="minorHAnsi" w:cstheme="minorHAnsi"/>
                  </w:rPr>
                </w:pPr>
                <w:r w:rsidRPr="00A57187">
                  <w:rPr>
                    <w:rFonts w:asciiTheme="minorHAnsi" w:hAnsiTheme="minorHAnsi" w:cstheme="minorHAnsi"/>
                  </w:rPr>
                  <w:t>30,7</w:t>
                </w:r>
              </w:p>
            </w:tc>
          </w:tr>
          <w:tr w:rsidR="00800E59" w:rsidRPr="00A57187" w:rsidTr="001A0ED4">
            <w:trPr>
              <w:trHeight w:val="255"/>
            </w:trPr>
            <w:tc>
              <w:tcPr>
                <w:tcW w:w="709" w:type="dxa"/>
                <w:noWrap/>
                <w:tcMar>
                  <w:top w:w="0" w:type="dxa"/>
                  <w:left w:w="70" w:type="dxa"/>
                  <w:bottom w:w="0" w:type="dxa"/>
                  <w:right w:w="70" w:type="dxa"/>
                </w:tcMar>
                <w:vAlign w:val="bottom"/>
                <w:hideMark/>
              </w:tcPr>
              <w:p w:rsidR="00800E59" w:rsidRPr="00A57187" w:rsidRDefault="00800E59" w:rsidP="00C623CF">
                <w:pPr>
                  <w:rPr>
                    <w:rFonts w:asciiTheme="minorHAnsi" w:hAnsiTheme="minorHAnsi" w:cstheme="minorHAnsi"/>
                  </w:rPr>
                </w:pPr>
                <w:r w:rsidRPr="00A57187">
                  <w:rPr>
                    <w:rFonts w:asciiTheme="minorHAnsi" w:hAnsiTheme="minorHAnsi" w:cstheme="minorHAnsi"/>
                  </w:rPr>
                  <w:t>2016</w:t>
                </w:r>
              </w:p>
            </w:tc>
            <w:tc>
              <w:tcPr>
                <w:tcW w:w="1418" w:type="dxa"/>
                <w:noWrap/>
                <w:tcMar>
                  <w:top w:w="0" w:type="dxa"/>
                  <w:left w:w="70" w:type="dxa"/>
                  <w:bottom w:w="0" w:type="dxa"/>
                  <w:right w:w="70" w:type="dxa"/>
                </w:tcMar>
                <w:vAlign w:val="bottom"/>
                <w:hideMark/>
              </w:tcPr>
              <w:p w:rsidR="00800E59" w:rsidRPr="00A57187" w:rsidRDefault="00800E59" w:rsidP="00C623CF">
                <w:pPr>
                  <w:rPr>
                    <w:rFonts w:asciiTheme="minorHAnsi" w:hAnsiTheme="minorHAnsi" w:cstheme="minorHAnsi"/>
                  </w:rPr>
                </w:pPr>
                <w:r w:rsidRPr="00A57187">
                  <w:rPr>
                    <w:rFonts w:asciiTheme="minorHAnsi" w:hAnsiTheme="minorHAnsi" w:cstheme="minorHAnsi"/>
                  </w:rPr>
                  <w:t>46 805 424</w:t>
                </w:r>
              </w:p>
            </w:tc>
            <w:tc>
              <w:tcPr>
                <w:tcW w:w="1453" w:type="dxa"/>
                <w:gridSpan w:val="2"/>
                <w:noWrap/>
                <w:tcMar>
                  <w:top w:w="0" w:type="dxa"/>
                  <w:left w:w="70" w:type="dxa"/>
                  <w:bottom w:w="0" w:type="dxa"/>
                  <w:right w:w="70" w:type="dxa"/>
                </w:tcMar>
                <w:vAlign w:val="bottom"/>
                <w:hideMark/>
              </w:tcPr>
              <w:p w:rsidR="00800E59" w:rsidRPr="00A57187" w:rsidRDefault="00800E59" w:rsidP="00C623CF">
                <w:pPr>
                  <w:rPr>
                    <w:rFonts w:asciiTheme="minorHAnsi" w:hAnsiTheme="minorHAnsi" w:cstheme="minorHAnsi"/>
                  </w:rPr>
                </w:pPr>
                <w:r w:rsidRPr="00A57187">
                  <w:rPr>
                    <w:rFonts w:asciiTheme="minorHAnsi" w:hAnsiTheme="minorHAnsi" w:cstheme="minorHAnsi"/>
                  </w:rPr>
                  <w:t>44,7</w:t>
                </w:r>
              </w:p>
            </w:tc>
            <w:tc>
              <w:tcPr>
                <w:tcW w:w="1240" w:type="dxa"/>
                <w:noWrap/>
                <w:tcMar>
                  <w:top w:w="0" w:type="dxa"/>
                  <w:left w:w="70" w:type="dxa"/>
                  <w:bottom w:w="0" w:type="dxa"/>
                  <w:right w:w="70" w:type="dxa"/>
                </w:tcMar>
                <w:vAlign w:val="bottom"/>
                <w:hideMark/>
              </w:tcPr>
              <w:p w:rsidR="00800E59" w:rsidRPr="00A57187" w:rsidRDefault="00800E59" w:rsidP="00C623CF">
                <w:pPr>
                  <w:rPr>
                    <w:rFonts w:asciiTheme="minorHAnsi" w:hAnsiTheme="minorHAnsi" w:cstheme="minorHAnsi"/>
                  </w:rPr>
                </w:pPr>
                <w:r w:rsidRPr="00A57187">
                  <w:rPr>
                    <w:rFonts w:asciiTheme="minorHAnsi" w:hAnsiTheme="minorHAnsi" w:cstheme="minorHAnsi"/>
                  </w:rPr>
                  <w:t>48 387 602</w:t>
                </w:r>
              </w:p>
            </w:tc>
            <w:tc>
              <w:tcPr>
                <w:tcW w:w="1134" w:type="dxa"/>
                <w:noWrap/>
                <w:tcMar>
                  <w:top w:w="0" w:type="dxa"/>
                  <w:left w:w="70" w:type="dxa"/>
                  <w:bottom w:w="0" w:type="dxa"/>
                  <w:right w:w="70" w:type="dxa"/>
                </w:tcMar>
                <w:vAlign w:val="bottom"/>
                <w:hideMark/>
              </w:tcPr>
              <w:p w:rsidR="00800E59" w:rsidRPr="00A57187" w:rsidRDefault="00800E59" w:rsidP="00C623CF">
                <w:pPr>
                  <w:rPr>
                    <w:rFonts w:asciiTheme="minorHAnsi" w:hAnsiTheme="minorHAnsi" w:cstheme="minorHAnsi"/>
                  </w:rPr>
                </w:pPr>
                <w:r w:rsidRPr="00A57187">
                  <w:rPr>
                    <w:rFonts w:asciiTheme="minorHAnsi" w:hAnsiTheme="minorHAnsi" w:cstheme="minorHAnsi"/>
                  </w:rPr>
                  <w:t>20,9</w:t>
                </w:r>
              </w:p>
            </w:tc>
            <w:tc>
              <w:tcPr>
                <w:tcW w:w="1276" w:type="dxa"/>
                <w:noWrap/>
                <w:tcMar>
                  <w:top w:w="0" w:type="dxa"/>
                  <w:left w:w="70" w:type="dxa"/>
                  <w:bottom w:w="0" w:type="dxa"/>
                  <w:right w:w="70" w:type="dxa"/>
                </w:tcMar>
                <w:vAlign w:val="bottom"/>
                <w:hideMark/>
              </w:tcPr>
              <w:p w:rsidR="00800E59" w:rsidRPr="00A57187" w:rsidRDefault="00800E59" w:rsidP="00C623CF">
                <w:pPr>
                  <w:rPr>
                    <w:rFonts w:asciiTheme="minorHAnsi" w:hAnsiTheme="minorHAnsi" w:cstheme="minorHAnsi"/>
                  </w:rPr>
                </w:pPr>
                <w:r w:rsidRPr="00A57187">
                  <w:rPr>
                    <w:rFonts w:asciiTheme="minorHAnsi" w:hAnsiTheme="minorHAnsi" w:cstheme="minorHAnsi"/>
                  </w:rPr>
                  <w:t>94 885 654</w:t>
                </w:r>
              </w:p>
            </w:tc>
            <w:tc>
              <w:tcPr>
                <w:tcW w:w="1134" w:type="dxa"/>
                <w:noWrap/>
                <w:tcMar>
                  <w:top w:w="0" w:type="dxa"/>
                  <w:left w:w="70" w:type="dxa"/>
                  <w:bottom w:w="0" w:type="dxa"/>
                  <w:right w:w="70" w:type="dxa"/>
                </w:tcMar>
                <w:vAlign w:val="bottom"/>
                <w:hideMark/>
              </w:tcPr>
              <w:p w:rsidR="00800E59" w:rsidRPr="00A57187" w:rsidRDefault="00800E59" w:rsidP="00C623CF">
                <w:pPr>
                  <w:rPr>
                    <w:rFonts w:asciiTheme="minorHAnsi" w:hAnsiTheme="minorHAnsi" w:cstheme="minorHAnsi"/>
                  </w:rPr>
                </w:pPr>
                <w:r w:rsidRPr="00A57187">
                  <w:rPr>
                    <w:rFonts w:asciiTheme="minorHAnsi" w:hAnsiTheme="minorHAnsi" w:cstheme="minorHAnsi"/>
                  </w:rPr>
                  <w:t>32,6</w:t>
                </w:r>
              </w:p>
            </w:tc>
          </w:tr>
          <w:tr w:rsidR="00800E59" w:rsidRPr="00A57187" w:rsidTr="001A0ED4">
            <w:trPr>
              <w:trHeight w:val="255"/>
            </w:trPr>
            <w:tc>
              <w:tcPr>
                <w:tcW w:w="709" w:type="dxa"/>
                <w:noWrap/>
                <w:tcMar>
                  <w:top w:w="0" w:type="dxa"/>
                  <w:left w:w="70" w:type="dxa"/>
                  <w:bottom w:w="0" w:type="dxa"/>
                  <w:right w:w="70" w:type="dxa"/>
                </w:tcMar>
                <w:vAlign w:val="bottom"/>
                <w:hideMark/>
              </w:tcPr>
              <w:p w:rsidR="00800E59" w:rsidRPr="00A57187" w:rsidRDefault="00800E59" w:rsidP="00C623CF">
                <w:pPr>
                  <w:rPr>
                    <w:rFonts w:asciiTheme="minorHAnsi" w:hAnsiTheme="minorHAnsi" w:cstheme="minorHAnsi"/>
                  </w:rPr>
                </w:pPr>
                <w:r w:rsidRPr="00A57187">
                  <w:rPr>
                    <w:rFonts w:asciiTheme="minorHAnsi" w:hAnsiTheme="minorHAnsi" w:cstheme="minorHAnsi"/>
                  </w:rPr>
                  <w:t>2017</w:t>
                </w:r>
              </w:p>
            </w:tc>
            <w:tc>
              <w:tcPr>
                <w:tcW w:w="1418" w:type="dxa"/>
                <w:noWrap/>
                <w:tcMar>
                  <w:top w:w="0" w:type="dxa"/>
                  <w:left w:w="70" w:type="dxa"/>
                  <w:bottom w:w="0" w:type="dxa"/>
                  <w:right w:w="70" w:type="dxa"/>
                </w:tcMar>
                <w:vAlign w:val="bottom"/>
                <w:hideMark/>
              </w:tcPr>
              <w:p w:rsidR="00800E59" w:rsidRPr="00A57187" w:rsidRDefault="00800E59" w:rsidP="00C623CF">
                <w:pPr>
                  <w:rPr>
                    <w:rFonts w:asciiTheme="minorHAnsi" w:hAnsiTheme="minorHAnsi" w:cstheme="minorHAnsi"/>
                  </w:rPr>
                </w:pPr>
                <w:r w:rsidRPr="00A57187">
                  <w:rPr>
                    <w:rFonts w:asciiTheme="minorHAnsi" w:hAnsiTheme="minorHAnsi" w:cstheme="minorHAnsi"/>
                  </w:rPr>
                  <w:t>47 294 813</w:t>
                </w:r>
              </w:p>
            </w:tc>
            <w:tc>
              <w:tcPr>
                <w:tcW w:w="1453" w:type="dxa"/>
                <w:gridSpan w:val="2"/>
                <w:noWrap/>
                <w:tcMar>
                  <w:top w:w="0" w:type="dxa"/>
                  <w:left w:w="70" w:type="dxa"/>
                  <w:bottom w:w="0" w:type="dxa"/>
                  <w:right w:w="70" w:type="dxa"/>
                </w:tcMar>
                <w:vAlign w:val="bottom"/>
                <w:hideMark/>
              </w:tcPr>
              <w:p w:rsidR="00800E59" w:rsidRPr="00A57187" w:rsidRDefault="00800E59" w:rsidP="00C623CF">
                <w:pPr>
                  <w:rPr>
                    <w:rFonts w:asciiTheme="minorHAnsi" w:hAnsiTheme="minorHAnsi" w:cstheme="minorHAnsi"/>
                  </w:rPr>
                </w:pPr>
                <w:r w:rsidRPr="00A57187">
                  <w:rPr>
                    <w:rFonts w:asciiTheme="minorHAnsi" w:hAnsiTheme="minorHAnsi" w:cstheme="minorHAnsi"/>
                  </w:rPr>
                  <w:t>46,6</w:t>
                </w:r>
              </w:p>
            </w:tc>
            <w:tc>
              <w:tcPr>
                <w:tcW w:w="1240" w:type="dxa"/>
                <w:noWrap/>
                <w:tcMar>
                  <w:top w:w="0" w:type="dxa"/>
                  <w:left w:w="70" w:type="dxa"/>
                  <w:bottom w:w="0" w:type="dxa"/>
                  <w:right w:w="70" w:type="dxa"/>
                </w:tcMar>
                <w:vAlign w:val="bottom"/>
                <w:hideMark/>
              </w:tcPr>
              <w:p w:rsidR="00800E59" w:rsidRPr="00A57187" w:rsidRDefault="00800E59" w:rsidP="00C623CF">
                <w:pPr>
                  <w:rPr>
                    <w:rFonts w:asciiTheme="minorHAnsi" w:hAnsiTheme="minorHAnsi" w:cstheme="minorHAnsi"/>
                  </w:rPr>
                </w:pPr>
                <w:r w:rsidRPr="00A57187">
                  <w:rPr>
                    <w:rFonts w:asciiTheme="minorHAnsi" w:hAnsiTheme="minorHAnsi" w:cstheme="minorHAnsi"/>
                  </w:rPr>
                  <w:t>51 482 940</w:t>
                </w:r>
              </w:p>
            </w:tc>
            <w:tc>
              <w:tcPr>
                <w:tcW w:w="1134" w:type="dxa"/>
                <w:noWrap/>
                <w:tcMar>
                  <w:top w:w="0" w:type="dxa"/>
                  <w:left w:w="70" w:type="dxa"/>
                  <w:bottom w:w="0" w:type="dxa"/>
                  <w:right w:w="70" w:type="dxa"/>
                </w:tcMar>
                <w:vAlign w:val="bottom"/>
                <w:hideMark/>
              </w:tcPr>
              <w:p w:rsidR="00800E59" w:rsidRPr="00A57187" w:rsidRDefault="00800E59" w:rsidP="00C623CF">
                <w:pPr>
                  <w:rPr>
                    <w:rFonts w:asciiTheme="minorHAnsi" w:hAnsiTheme="minorHAnsi" w:cstheme="minorHAnsi"/>
                  </w:rPr>
                </w:pPr>
                <w:r w:rsidRPr="00A57187">
                  <w:rPr>
                    <w:rFonts w:asciiTheme="minorHAnsi" w:hAnsiTheme="minorHAnsi" w:cstheme="minorHAnsi"/>
                  </w:rPr>
                  <w:t>22,2</w:t>
                </w:r>
              </w:p>
            </w:tc>
            <w:tc>
              <w:tcPr>
                <w:tcW w:w="1276" w:type="dxa"/>
                <w:noWrap/>
                <w:tcMar>
                  <w:top w:w="0" w:type="dxa"/>
                  <w:left w:w="70" w:type="dxa"/>
                  <w:bottom w:w="0" w:type="dxa"/>
                  <w:right w:w="70" w:type="dxa"/>
                </w:tcMar>
                <w:vAlign w:val="bottom"/>
                <w:hideMark/>
              </w:tcPr>
              <w:p w:rsidR="00800E59" w:rsidRPr="00A57187" w:rsidRDefault="00800E59" w:rsidP="00C623CF">
                <w:pPr>
                  <w:rPr>
                    <w:rFonts w:asciiTheme="minorHAnsi" w:hAnsiTheme="minorHAnsi" w:cstheme="minorHAnsi"/>
                  </w:rPr>
                </w:pPr>
                <w:r w:rsidRPr="00A57187">
                  <w:rPr>
                    <w:rFonts w:asciiTheme="minorHAnsi" w:hAnsiTheme="minorHAnsi" w:cstheme="minorHAnsi"/>
                  </w:rPr>
                  <w:t>98 777 753</w:t>
                </w:r>
              </w:p>
            </w:tc>
            <w:tc>
              <w:tcPr>
                <w:tcW w:w="1134" w:type="dxa"/>
                <w:noWrap/>
                <w:tcMar>
                  <w:top w:w="0" w:type="dxa"/>
                  <w:left w:w="70" w:type="dxa"/>
                  <w:bottom w:w="0" w:type="dxa"/>
                  <w:right w:w="70" w:type="dxa"/>
                </w:tcMar>
                <w:vAlign w:val="bottom"/>
                <w:hideMark/>
              </w:tcPr>
              <w:p w:rsidR="00800E59" w:rsidRPr="00A57187" w:rsidRDefault="00800E59" w:rsidP="00C623CF">
                <w:pPr>
                  <w:rPr>
                    <w:rFonts w:asciiTheme="minorHAnsi" w:hAnsiTheme="minorHAnsi" w:cstheme="minorHAnsi"/>
                  </w:rPr>
                </w:pPr>
                <w:r w:rsidRPr="00A57187">
                  <w:rPr>
                    <w:rFonts w:asciiTheme="minorHAnsi" w:hAnsiTheme="minorHAnsi" w:cstheme="minorHAnsi"/>
                  </w:rPr>
                  <w:t>33,9</w:t>
                </w:r>
              </w:p>
            </w:tc>
          </w:tr>
          <w:tr w:rsidR="00800E59" w:rsidRPr="00A57187" w:rsidTr="001A0ED4">
            <w:trPr>
              <w:trHeight w:val="255"/>
            </w:trPr>
            <w:tc>
              <w:tcPr>
                <w:tcW w:w="709" w:type="dxa"/>
                <w:noWrap/>
                <w:tcMar>
                  <w:top w:w="0" w:type="dxa"/>
                  <w:left w:w="70" w:type="dxa"/>
                  <w:bottom w:w="0" w:type="dxa"/>
                  <w:right w:w="70" w:type="dxa"/>
                </w:tcMar>
                <w:vAlign w:val="bottom"/>
              </w:tcPr>
              <w:p w:rsidR="00800E59" w:rsidRPr="00A57187" w:rsidRDefault="00800E59" w:rsidP="00C623CF">
                <w:pPr>
                  <w:rPr>
                    <w:rFonts w:asciiTheme="minorHAnsi" w:hAnsiTheme="minorHAnsi" w:cstheme="minorHAnsi"/>
                  </w:rPr>
                </w:pPr>
                <w:r w:rsidRPr="00A57187">
                  <w:rPr>
                    <w:rFonts w:asciiTheme="minorHAnsi" w:hAnsiTheme="minorHAnsi" w:cstheme="minorHAnsi"/>
                  </w:rPr>
                  <w:t>2018</w:t>
                </w:r>
              </w:p>
            </w:tc>
            <w:tc>
              <w:tcPr>
                <w:tcW w:w="1418" w:type="dxa"/>
                <w:noWrap/>
                <w:tcMar>
                  <w:top w:w="0" w:type="dxa"/>
                  <w:left w:w="70" w:type="dxa"/>
                  <w:bottom w:w="0" w:type="dxa"/>
                  <w:right w:w="70" w:type="dxa"/>
                </w:tcMar>
                <w:vAlign w:val="bottom"/>
              </w:tcPr>
              <w:p w:rsidR="00800E59" w:rsidRPr="00A57187" w:rsidRDefault="00800E59" w:rsidP="00C623CF">
                <w:pPr>
                  <w:rPr>
                    <w:rFonts w:asciiTheme="minorHAnsi" w:hAnsiTheme="minorHAnsi" w:cstheme="minorHAnsi"/>
                  </w:rPr>
                </w:pPr>
                <w:r w:rsidRPr="00A57187">
                  <w:rPr>
                    <w:rFonts w:asciiTheme="minorHAnsi" w:hAnsiTheme="minorHAnsi" w:cstheme="minorHAnsi"/>
                  </w:rPr>
                  <w:t>50 857 566</w:t>
                </w:r>
              </w:p>
            </w:tc>
            <w:tc>
              <w:tcPr>
                <w:tcW w:w="1453" w:type="dxa"/>
                <w:gridSpan w:val="2"/>
                <w:noWrap/>
                <w:tcMar>
                  <w:top w:w="0" w:type="dxa"/>
                  <w:left w:w="70" w:type="dxa"/>
                  <w:bottom w:w="0" w:type="dxa"/>
                  <w:right w:w="70" w:type="dxa"/>
                </w:tcMar>
                <w:vAlign w:val="bottom"/>
              </w:tcPr>
              <w:p w:rsidR="00800E59" w:rsidRPr="00A57187" w:rsidRDefault="00800E59" w:rsidP="00C623CF">
                <w:pPr>
                  <w:rPr>
                    <w:rFonts w:asciiTheme="minorHAnsi" w:hAnsiTheme="minorHAnsi" w:cstheme="minorHAnsi"/>
                  </w:rPr>
                </w:pPr>
                <w:r w:rsidRPr="00A57187">
                  <w:rPr>
                    <w:rFonts w:asciiTheme="minorHAnsi" w:hAnsiTheme="minorHAnsi" w:cstheme="minorHAnsi"/>
                  </w:rPr>
                  <w:t>44,3</w:t>
                </w:r>
              </w:p>
            </w:tc>
            <w:tc>
              <w:tcPr>
                <w:tcW w:w="1240" w:type="dxa"/>
                <w:noWrap/>
                <w:tcMar>
                  <w:top w:w="0" w:type="dxa"/>
                  <w:left w:w="70" w:type="dxa"/>
                  <w:bottom w:w="0" w:type="dxa"/>
                  <w:right w:w="70" w:type="dxa"/>
                </w:tcMar>
                <w:vAlign w:val="bottom"/>
              </w:tcPr>
              <w:p w:rsidR="00800E59" w:rsidRPr="00A57187" w:rsidRDefault="00800E59" w:rsidP="00C623CF">
                <w:pPr>
                  <w:rPr>
                    <w:rFonts w:asciiTheme="minorHAnsi" w:hAnsiTheme="minorHAnsi" w:cstheme="minorHAnsi"/>
                  </w:rPr>
                </w:pPr>
                <w:r w:rsidRPr="00A57187">
                  <w:rPr>
                    <w:rFonts w:asciiTheme="minorHAnsi" w:hAnsiTheme="minorHAnsi" w:cstheme="minorHAnsi"/>
                  </w:rPr>
                  <w:t>52 921 521</w:t>
                </w:r>
              </w:p>
            </w:tc>
            <w:tc>
              <w:tcPr>
                <w:tcW w:w="1134" w:type="dxa"/>
                <w:noWrap/>
                <w:tcMar>
                  <w:top w:w="0" w:type="dxa"/>
                  <w:left w:w="70" w:type="dxa"/>
                  <w:bottom w:w="0" w:type="dxa"/>
                  <w:right w:w="70" w:type="dxa"/>
                </w:tcMar>
                <w:vAlign w:val="bottom"/>
              </w:tcPr>
              <w:p w:rsidR="00800E59" w:rsidRPr="00A57187" w:rsidRDefault="00800E59" w:rsidP="00C623CF">
                <w:pPr>
                  <w:rPr>
                    <w:rFonts w:asciiTheme="minorHAnsi" w:hAnsiTheme="minorHAnsi" w:cstheme="minorHAnsi"/>
                  </w:rPr>
                </w:pPr>
                <w:r w:rsidRPr="00A57187">
                  <w:rPr>
                    <w:rFonts w:asciiTheme="minorHAnsi" w:hAnsiTheme="minorHAnsi" w:cstheme="minorHAnsi"/>
                  </w:rPr>
                  <w:t>21,7</w:t>
                </w:r>
              </w:p>
            </w:tc>
            <w:tc>
              <w:tcPr>
                <w:tcW w:w="1276" w:type="dxa"/>
                <w:noWrap/>
                <w:tcMar>
                  <w:top w:w="0" w:type="dxa"/>
                  <w:left w:w="70" w:type="dxa"/>
                  <w:bottom w:w="0" w:type="dxa"/>
                  <w:right w:w="70" w:type="dxa"/>
                </w:tcMar>
                <w:vAlign w:val="bottom"/>
              </w:tcPr>
              <w:p w:rsidR="00800E59" w:rsidRPr="00A57187" w:rsidRDefault="00800E59" w:rsidP="00C623CF">
                <w:pPr>
                  <w:rPr>
                    <w:rFonts w:asciiTheme="minorHAnsi" w:hAnsiTheme="minorHAnsi" w:cstheme="minorHAnsi"/>
                  </w:rPr>
                </w:pPr>
                <w:r w:rsidRPr="00A57187">
                  <w:rPr>
                    <w:rFonts w:asciiTheme="minorHAnsi" w:hAnsiTheme="minorHAnsi" w:cstheme="minorHAnsi"/>
                  </w:rPr>
                  <w:t>103 779 087</w:t>
                </w:r>
              </w:p>
            </w:tc>
            <w:tc>
              <w:tcPr>
                <w:tcW w:w="1134" w:type="dxa"/>
                <w:noWrap/>
                <w:tcMar>
                  <w:top w:w="0" w:type="dxa"/>
                  <w:left w:w="70" w:type="dxa"/>
                  <w:bottom w:w="0" w:type="dxa"/>
                  <w:right w:w="70" w:type="dxa"/>
                </w:tcMar>
                <w:vAlign w:val="bottom"/>
              </w:tcPr>
              <w:p w:rsidR="00800E59" w:rsidRPr="00A57187" w:rsidRDefault="00800E59" w:rsidP="00C623CF">
                <w:pPr>
                  <w:rPr>
                    <w:rFonts w:asciiTheme="minorHAnsi" w:hAnsiTheme="minorHAnsi" w:cstheme="minorHAnsi"/>
                  </w:rPr>
                </w:pPr>
                <w:r w:rsidRPr="00A57187">
                  <w:rPr>
                    <w:rFonts w:asciiTheme="minorHAnsi" w:hAnsiTheme="minorHAnsi" w:cstheme="minorHAnsi"/>
                  </w:rPr>
                  <w:t>32,8</w:t>
                </w:r>
              </w:p>
            </w:tc>
          </w:tr>
          <w:tr w:rsidR="00800E59" w:rsidRPr="00A57187" w:rsidTr="001A0ED4">
            <w:trPr>
              <w:trHeight w:val="255"/>
            </w:trPr>
            <w:tc>
              <w:tcPr>
                <w:tcW w:w="709" w:type="dxa"/>
                <w:tcBorders>
                  <w:bottom w:val="single" w:sz="4" w:space="0" w:color="auto"/>
                </w:tcBorders>
                <w:noWrap/>
                <w:tcMar>
                  <w:top w:w="0" w:type="dxa"/>
                  <w:left w:w="70" w:type="dxa"/>
                  <w:bottom w:w="0" w:type="dxa"/>
                  <w:right w:w="70" w:type="dxa"/>
                </w:tcMar>
                <w:vAlign w:val="bottom"/>
              </w:tcPr>
              <w:p w:rsidR="00800E59" w:rsidRPr="00A57187" w:rsidRDefault="00800E59" w:rsidP="00C623CF">
                <w:pPr>
                  <w:rPr>
                    <w:rFonts w:asciiTheme="minorHAnsi" w:hAnsiTheme="minorHAnsi" w:cstheme="minorHAnsi"/>
                  </w:rPr>
                </w:pPr>
                <w:r w:rsidRPr="00A57187">
                  <w:rPr>
                    <w:rFonts w:asciiTheme="minorHAnsi" w:hAnsiTheme="minorHAnsi" w:cstheme="minorHAnsi"/>
                  </w:rPr>
                  <w:t>2019</w:t>
                </w:r>
              </w:p>
            </w:tc>
            <w:tc>
              <w:tcPr>
                <w:tcW w:w="1418" w:type="dxa"/>
                <w:tcBorders>
                  <w:bottom w:val="single" w:sz="4" w:space="0" w:color="auto"/>
                </w:tcBorders>
                <w:noWrap/>
                <w:tcMar>
                  <w:top w:w="0" w:type="dxa"/>
                  <w:left w:w="70" w:type="dxa"/>
                  <w:bottom w:w="0" w:type="dxa"/>
                  <w:right w:w="70" w:type="dxa"/>
                </w:tcMar>
                <w:vAlign w:val="bottom"/>
              </w:tcPr>
              <w:p w:rsidR="00800E59" w:rsidRPr="00A57187" w:rsidRDefault="00800E59" w:rsidP="00C623CF">
                <w:pPr>
                  <w:rPr>
                    <w:rFonts w:asciiTheme="minorHAnsi" w:hAnsiTheme="minorHAnsi" w:cstheme="minorHAnsi"/>
                  </w:rPr>
                </w:pPr>
                <w:r w:rsidRPr="00A57187">
                  <w:rPr>
                    <w:rFonts w:asciiTheme="minorHAnsi" w:hAnsiTheme="minorHAnsi" w:cstheme="minorHAnsi"/>
                    <w:bCs/>
                  </w:rPr>
                  <w:t>47 983 083</w:t>
                </w:r>
              </w:p>
            </w:tc>
            <w:tc>
              <w:tcPr>
                <w:tcW w:w="1453" w:type="dxa"/>
                <w:gridSpan w:val="2"/>
                <w:tcBorders>
                  <w:bottom w:val="single" w:sz="4" w:space="0" w:color="auto"/>
                </w:tcBorders>
                <w:noWrap/>
                <w:tcMar>
                  <w:top w:w="0" w:type="dxa"/>
                  <w:left w:w="70" w:type="dxa"/>
                  <w:bottom w:w="0" w:type="dxa"/>
                  <w:right w:w="70" w:type="dxa"/>
                </w:tcMar>
                <w:vAlign w:val="bottom"/>
              </w:tcPr>
              <w:p w:rsidR="00800E59" w:rsidRPr="00A57187" w:rsidRDefault="00800E59" w:rsidP="00C623CF">
                <w:pPr>
                  <w:rPr>
                    <w:rFonts w:asciiTheme="minorHAnsi" w:hAnsiTheme="minorHAnsi" w:cstheme="minorHAnsi"/>
                  </w:rPr>
                </w:pPr>
                <w:r w:rsidRPr="00A57187">
                  <w:rPr>
                    <w:rFonts w:asciiTheme="minorHAnsi" w:hAnsiTheme="minorHAnsi" w:cstheme="minorHAnsi"/>
                  </w:rPr>
                  <w:t>45,9</w:t>
                </w:r>
              </w:p>
            </w:tc>
            <w:tc>
              <w:tcPr>
                <w:tcW w:w="1240" w:type="dxa"/>
                <w:tcBorders>
                  <w:bottom w:val="single" w:sz="4" w:space="0" w:color="auto"/>
                </w:tcBorders>
                <w:noWrap/>
                <w:tcMar>
                  <w:top w:w="0" w:type="dxa"/>
                  <w:left w:w="70" w:type="dxa"/>
                  <w:bottom w:w="0" w:type="dxa"/>
                  <w:right w:w="70" w:type="dxa"/>
                </w:tcMar>
                <w:vAlign w:val="bottom"/>
              </w:tcPr>
              <w:p w:rsidR="00800E59" w:rsidRPr="00A57187" w:rsidRDefault="00800E59" w:rsidP="00C623CF">
                <w:pPr>
                  <w:rPr>
                    <w:rFonts w:asciiTheme="minorHAnsi" w:hAnsiTheme="minorHAnsi" w:cstheme="minorHAnsi"/>
                  </w:rPr>
                </w:pPr>
                <w:r w:rsidRPr="00A57187">
                  <w:rPr>
                    <w:rFonts w:asciiTheme="minorHAnsi" w:hAnsiTheme="minorHAnsi" w:cstheme="minorHAnsi"/>
                    <w:bCs/>
                  </w:rPr>
                  <w:t>53 305 328</w:t>
                </w:r>
              </w:p>
            </w:tc>
            <w:tc>
              <w:tcPr>
                <w:tcW w:w="1134" w:type="dxa"/>
                <w:tcBorders>
                  <w:bottom w:val="single" w:sz="4" w:space="0" w:color="auto"/>
                </w:tcBorders>
                <w:noWrap/>
                <w:tcMar>
                  <w:top w:w="0" w:type="dxa"/>
                  <w:left w:w="70" w:type="dxa"/>
                  <w:bottom w:w="0" w:type="dxa"/>
                  <w:right w:w="70" w:type="dxa"/>
                </w:tcMar>
                <w:vAlign w:val="bottom"/>
              </w:tcPr>
              <w:p w:rsidR="00800E59" w:rsidRPr="00A57187" w:rsidRDefault="00800E59" w:rsidP="00C623CF">
                <w:pPr>
                  <w:rPr>
                    <w:rFonts w:asciiTheme="minorHAnsi" w:hAnsiTheme="minorHAnsi" w:cstheme="minorHAnsi"/>
                  </w:rPr>
                </w:pPr>
                <w:r w:rsidRPr="00A57187">
                  <w:rPr>
                    <w:rFonts w:asciiTheme="minorHAnsi" w:hAnsiTheme="minorHAnsi" w:cstheme="minorHAnsi"/>
                  </w:rPr>
                  <w:t>20,1</w:t>
                </w:r>
              </w:p>
            </w:tc>
            <w:tc>
              <w:tcPr>
                <w:tcW w:w="1276" w:type="dxa"/>
                <w:tcBorders>
                  <w:bottom w:val="single" w:sz="4" w:space="0" w:color="auto"/>
                </w:tcBorders>
                <w:noWrap/>
                <w:tcMar>
                  <w:top w:w="0" w:type="dxa"/>
                  <w:left w:w="70" w:type="dxa"/>
                  <w:bottom w:w="0" w:type="dxa"/>
                  <w:right w:w="70" w:type="dxa"/>
                </w:tcMar>
                <w:vAlign w:val="bottom"/>
              </w:tcPr>
              <w:p w:rsidR="00800E59" w:rsidRPr="00A57187" w:rsidRDefault="00733D22" w:rsidP="00C623CF">
                <w:pPr>
                  <w:rPr>
                    <w:rFonts w:asciiTheme="minorHAnsi" w:hAnsiTheme="minorHAnsi" w:cstheme="minorHAnsi"/>
                  </w:rPr>
                </w:pPr>
                <w:r>
                  <w:rPr>
                    <w:rFonts w:asciiTheme="minorHAnsi" w:hAnsiTheme="minorHAnsi" w:cstheme="minorHAnsi"/>
                  </w:rPr>
                  <w:t xml:space="preserve">101 </w:t>
                </w:r>
                <w:r w:rsidR="00800E59" w:rsidRPr="00A57187">
                  <w:rPr>
                    <w:rFonts w:asciiTheme="minorHAnsi" w:hAnsiTheme="minorHAnsi" w:cstheme="minorHAnsi"/>
                  </w:rPr>
                  <w:t>288 411</w:t>
                </w:r>
              </w:p>
            </w:tc>
            <w:tc>
              <w:tcPr>
                <w:tcW w:w="1134" w:type="dxa"/>
                <w:tcBorders>
                  <w:bottom w:val="single" w:sz="4" w:space="0" w:color="auto"/>
                </w:tcBorders>
                <w:noWrap/>
                <w:tcMar>
                  <w:top w:w="0" w:type="dxa"/>
                  <w:left w:w="70" w:type="dxa"/>
                  <w:bottom w:w="0" w:type="dxa"/>
                  <w:right w:w="70" w:type="dxa"/>
                </w:tcMar>
                <w:vAlign w:val="bottom"/>
              </w:tcPr>
              <w:p w:rsidR="00800E59" w:rsidRPr="00A57187" w:rsidRDefault="00800E59" w:rsidP="00C623CF">
                <w:pPr>
                  <w:rPr>
                    <w:rFonts w:asciiTheme="minorHAnsi" w:hAnsiTheme="minorHAnsi" w:cstheme="minorHAnsi"/>
                  </w:rPr>
                </w:pPr>
                <w:r w:rsidRPr="00A57187">
                  <w:rPr>
                    <w:rFonts w:asciiTheme="minorHAnsi" w:hAnsiTheme="minorHAnsi" w:cstheme="minorHAnsi"/>
                  </w:rPr>
                  <w:t>33,0</w:t>
                </w:r>
              </w:p>
            </w:tc>
          </w:tr>
        </w:tbl>
        <w:p w:rsidR="00800E59" w:rsidRDefault="00800E59" w:rsidP="00800E59">
          <w:pPr>
            <w:pStyle w:val="LLNormaali"/>
          </w:pPr>
        </w:p>
        <w:p w:rsidR="00AE61C5" w:rsidRPr="00A57187" w:rsidRDefault="00AE61C5" w:rsidP="00AE61C5">
          <w:pPr>
            <w:pStyle w:val="LLPerustelujenkappalejako"/>
          </w:pPr>
          <w:r w:rsidRPr="00A57187">
            <w:t xml:space="preserve">Suomalaiseen varsinaiseen kauppalaivastoon (sis. kaikki yli 15 metriä pitkät alukset) kuuluu kaikkiaan lähes 700 alusta. Suomen lipun alla </w:t>
          </w:r>
          <w:r>
            <w:t>oleva ulkomaankuljetuksia hoitava</w:t>
          </w:r>
          <w:r w:rsidRPr="00A57187">
            <w:t xml:space="preserve"> aluskanta kuuluu kauppa-alusluetteloon. Enimmillään </w:t>
          </w:r>
          <w:r>
            <w:t>kauppa-alus</w:t>
          </w:r>
          <w:r w:rsidRPr="00A57187">
            <w:t>luettelossa on ollut 129 alusta vuonna 2002. Huhtikuussa 2020 luettelossa oli 114 alusta. Aluskanta koostuu monipuolisesti matkustaja- ja rahtiliikenteen aluksista. Eri alustyyppien lukumäärät vaihtelevat vuodesta toiseen. Säiliöalusten lukumäärä on selvästi vähentynyt ja konttialuksia ei enää ole luettelossa. Lastialusten määrissä on enemmän vuosittaista vaihtelua matkustajia kuljettaviin aluksiin verrattuna. Vuoden 2020 talouskriisi voi vaikuttaa Suomen lipun alla olevien alusten lukumäärään varustamojen sopeuttaessa toimintaansa toimintaolosuhteiden muutoksiin</w:t>
          </w:r>
          <w:r>
            <w:t>, joihin lukeutuvat muun ohella matkustusta koskevat rajoitukset sekä rahtimäärien väheneminen</w:t>
          </w:r>
          <w:r w:rsidRPr="00A57187">
            <w:t>. Myös eri maiden lainsäädännön muutokset varustamoliiketoiminnan verotuksessa, valtiontuissa ja miehityssäännöksissä vaikuttavat alusten rekisterivaihdoksiin sekä varustamoliiketoiminnan kansainvälisiin y</w:t>
          </w:r>
          <w:r>
            <w:t>ritys</w:t>
          </w:r>
          <w:r w:rsidRPr="00A57187">
            <w:t>järjestelyihin.</w:t>
          </w:r>
        </w:p>
        <w:p w:rsidR="00800E59" w:rsidRDefault="00AE61C5" w:rsidP="00AE61C5">
          <w:pPr>
            <w:pStyle w:val="LLPerustelujenkappalejako"/>
          </w:pPr>
          <w:r w:rsidRPr="00A57187">
            <w:t xml:space="preserve">Kauppa-alusluettelon alusten lisäksi Suomessa toimivilla varustamoyhtiöillä on merkittävä määrä aluksia ulkomaisissa rekistereissä. Viimeisimmässä sittemmin lakkautetussa </w:t>
          </w:r>
          <w:r>
            <w:t xml:space="preserve">Merenkulkulaitoksen </w:t>
          </w:r>
          <w:r w:rsidRPr="00A57187">
            <w:t xml:space="preserve">tilastossa vuodelta 2008 suomalaisten varustamojen omistamia </w:t>
          </w:r>
          <w:proofErr w:type="spellStart"/>
          <w:r w:rsidRPr="00A57187">
            <w:t>ro-ro</w:t>
          </w:r>
          <w:proofErr w:type="spellEnd"/>
          <w:r w:rsidRPr="00A57187">
            <w:t>-, kuivalasti-, säiliö- ja matkustaja-aluksia oli ulkomaiden rekistereissä yli viisikymmentä. Vuosittain merkittä</w:t>
          </w:r>
          <w:r>
            <w:t xml:space="preserve">vä määrä aluksia myös </w:t>
          </w:r>
          <w:proofErr w:type="spellStart"/>
          <w:r>
            <w:t>bareboat</w:t>
          </w:r>
          <w:proofErr w:type="spellEnd"/>
          <w:r>
            <w:t>-rahdataan</w:t>
          </w:r>
          <w:r w:rsidRPr="00A57187">
            <w:t xml:space="preserve"> ulkomailta Suomen kauppamerenkulun palvelukseen. Vuonna 2008 tällaisia </w:t>
          </w:r>
          <w:proofErr w:type="spellStart"/>
          <w:r w:rsidRPr="00A57187">
            <w:t>ro-ro-</w:t>
          </w:r>
          <w:proofErr w:type="spellEnd"/>
          <w:r w:rsidRPr="00A57187">
            <w:t xml:space="preserve"> ja säiliöaluksia oli käytössä lähes sata. Suomen kauppamerenkulusta on käytännössä suomalaisissa käsissä edellä esitettyä suurempi markkinaosuus. Toisaalta jotkut Suomessa toimivat varustamoyhtiöt ovat osittain tai kokonaan ulkomaisessa omistuksessa.</w:t>
          </w:r>
        </w:p>
        <w:p w:rsidR="00C623CF" w:rsidRPr="00A57187" w:rsidRDefault="00C623CF" w:rsidP="00C623CF">
          <w:pPr>
            <w:rPr>
              <w:rFonts w:asciiTheme="minorHAnsi" w:hAnsiTheme="minorHAnsi" w:cstheme="minorHAnsi"/>
              <w:b/>
              <w:i/>
            </w:rPr>
          </w:pPr>
          <w:r w:rsidRPr="00A57187">
            <w:rPr>
              <w:rFonts w:asciiTheme="minorHAnsi" w:hAnsiTheme="minorHAnsi" w:cstheme="minorHAnsi"/>
              <w:bCs/>
              <w:i/>
            </w:rPr>
            <w:t>Suomen kauppa-alusluettelossa olevat alukset vuoden lopussa (</w:t>
          </w:r>
          <w:r w:rsidRPr="00A57187">
            <w:rPr>
              <w:rFonts w:asciiTheme="minorHAnsi" w:hAnsiTheme="minorHAnsi" w:cstheme="minorHAnsi"/>
              <w:i/>
            </w:rPr>
            <w:t>Liikenne- ja viestintävirasto</w:t>
          </w:r>
          <w:r w:rsidRPr="00A57187">
            <w:rPr>
              <w:rFonts w:asciiTheme="minorHAnsi" w:hAnsiTheme="minorHAnsi" w:cstheme="minorHAnsi"/>
              <w:bCs/>
              <w:i/>
            </w:rPr>
            <w:t xml:space="preserve"> /Tilastokeskus).</w:t>
          </w:r>
        </w:p>
        <w:tbl>
          <w:tblPr>
            <w:tblW w:w="8713" w:type="dxa"/>
            <w:tblCellMar>
              <w:left w:w="70" w:type="dxa"/>
              <w:right w:w="70" w:type="dxa"/>
            </w:tblCellMar>
            <w:tblLook w:val="04A0" w:firstRow="1" w:lastRow="0" w:firstColumn="1" w:lastColumn="0" w:noHBand="0" w:noVBand="1"/>
          </w:tblPr>
          <w:tblGrid>
            <w:gridCol w:w="993"/>
            <w:gridCol w:w="708"/>
            <w:gridCol w:w="993"/>
            <w:gridCol w:w="1134"/>
            <w:gridCol w:w="850"/>
            <w:gridCol w:w="851"/>
            <w:gridCol w:w="992"/>
            <w:gridCol w:w="850"/>
            <w:gridCol w:w="709"/>
            <w:gridCol w:w="633"/>
          </w:tblGrid>
          <w:tr w:rsidR="00212805" w:rsidRPr="00A57187" w:rsidTr="00922DDB">
            <w:trPr>
              <w:trHeight w:val="300"/>
            </w:trPr>
            <w:tc>
              <w:tcPr>
                <w:tcW w:w="993" w:type="dxa"/>
                <w:tcBorders>
                  <w:top w:val="single" w:sz="4" w:space="0" w:color="auto"/>
                  <w:left w:val="nil"/>
                  <w:bottom w:val="single" w:sz="4" w:space="0" w:color="auto"/>
                  <w:right w:val="nil"/>
                </w:tcBorders>
                <w:shd w:val="clear" w:color="auto" w:fill="auto"/>
                <w:noWrap/>
                <w:vAlign w:val="bottom"/>
                <w:hideMark/>
              </w:tcPr>
              <w:p w:rsidR="00C623CF" w:rsidRPr="00A57187" w:rsidRDefault="00C623CF" w:rsidP="002B32A8">
                <w:pPr>
                  <w:rPr>
                    <w:rFonts w:asciiTheme="minorHAnsi" w:hAnsiTheme="minorHAnsi" w:cstheme="minorHAnsi"/>
                    <w:b/>
                  </w:rPr>
                </w:pPr>
                <w:r w:rsidRPr="00A57187">
                  <w:rPr>
                    <w:rFonts w:asciiTheme="minorHAnsi" w:hAnsiTheme="minorHAnsi" w:cstheme="minorHAnsi"/>
                  </w:rPr>
                  <w:lastRenderedPageBreak/>
                  <w:t>Vuosi</w:t>
                </w:r>
              </w:p>
            </w:tc>
            <w:tc>
              <w:tcPr>
                <w:tcW w:w="708" w:type="dxa"/>
                <w:tcBorders>
                  <w:top w:val="single" w:sz="4" w:space="0" w:color="auto"/>
                  <w:left w:val="nil"/>
                  <w:bottom w:val="single" w:sz="4" w:space="0" w:color="auto"/>
                  <w:right w:val="nil"/>
                </w:tcBorders>
                <w:shd w:val="clear" w:color="auto" w:fill="auto"/>
                <w:noWrap/>
                <w:vAlign w:val="bottom"/>
                <w:hideMark/>
              </w:tcPr>
              <w:p w:rsidR="00C623CF" w:rsidRPr="00A57187" w:rsidRDefault="00C623CF" w:rsidP="002B32A8">
                <w:pPr>
                  <w:rPr>
                    <w:rFonts w:asciiTheme="minorHAnsi" w:hAnsiTheme="minorHAnsi" w:cstheme="minorHAnsi"/>
                    <w:b/>
                  </w:rPr>
                </w:pPr>
                <w:r w:rsidRPr="00A57187">
                  <w:rPr>
                    <w:rFonts w:asciiTheme="minorHAnsi" w:hAnsiTheme="minorHAnsi" w:cstheme="minorHAnsi"/>
                  </w:rPr>
                  <w:t>Lkm</w:t>
                </w:r>
              </w:p>
            </w:tc>
            <w:tc>
              <w:tcPr>
                <w:tcW w:w="993" w:type="dxa"/>
                <w:tcBorders>
                  <w:top w:val="single" w:sz="4" w:space="0" w:color="auto"/>
                  <w:left w:val="nil"/>
                  <w:bottom w:val="single" w:sz="4" w:space="0" w:color="auto"/>
                  <w:right w:val="nil"/>
                </w:tcBorders>
              </w:tcPr>
              <w:p w:rsidR="00C623CF" w:rsidRPr="00A57187" w:rsidRDefault="00C623CF" w:rsidP="002B32A8">
                <w:pPr>
                  <w:rPr>
                    <w:rFonts w:asciiTheme="minorHAnsi" w:hAnsiTheme="minorHAnsi" w:cstheme="minorHAnsi"/>
                    <w:b/>
                  </w:rPr>
                </w:pPr>
                <w:r w:rsidRPr="00A57187">
                  <w:rPr>
                    <w:rFonts w:asciiTheme="minorHAnsi" w:hAnsiTheme="minorHAnsi" w:cstheme="minorHAnsi"/>
                  </w:rPr>
                  <w:t>Matkustaja-alukset</w:t>
                </w:r>
              </w:p>
            </w:tc>
            <w:tc>
              <w:tcPr>
                <w:tcW w:w="1134" w:type="dxa"/>
                <w:tcBorders>
                  <w:top w:val="single" w:sz="4" w:space="0" w:color="auto"/>
                  <w:left w:val="nil"/>
                  <w:bottom w:val="single" w:sz="4" w:space="0" w:color="auto"/>
                  <w:right w:val="nil"/>
                </w:tcBorders>
              </w:tcPr>
              <w:p w:rsidR="00C623CF" w:rsidRPr="00A57187" w:rsidRDefault="00C623CF" w:rsidP="002B32A8">
                <w:pPr>
                  <w:rPr>
                    <w:rFonts w:asciiTheme="minorHAnsi" w:hAnsiTheme="minorHAnsi" w:cstheme="minorHAnsi"/>
                    <w:b/>
                  </w:rPr>
                </w:pPr>
                <w:r w:rsidRPr="00A57187">
                  <w:rPr>
                    <w:rFonts w:asciiTheme="minorHAnsi" w:hAnsiTheme="minorHAnsi" w:cstheme="minorHAnsi"/>
                  </w:rPr>
                  <w:t>Ro-ro-matkustaja-alukset</w:t>
                </w:r>
              </w:p>
            </w:tc>
            <w:tc>
              <w:tcPr>
                <w:tcW w:w="850" w:type="dxa"/>
                <w:tcBorders>
                  <w:top w:val="single" w:sz="4" w:space="0" w:color="auto"/>
                  <w:left w:val="nil"/>
                  <w:bottom w:val="single" w:sz="4" w:space="0" w:color="auto"/>
                  <w:right w:val="nil"/>
                </w:tcBorders>
              </w:tcPr>
              <w:p w:rsidR="00C623CF" w:rsidRPr="00A57187" w:rsidRDefault="00C623CF" w:rsidP="002B32A8">
                <w:pPr>
                  <w:rPr>
                    <w:rFonts w:asciiTheme="minorHAnsi" w:hAnsiTheme="minorHAnsi" w:cstheme="minorHAnsi"/>
                    <w:b/>
                  </w:rPr>
                </w:pPr>
                <w:r w:rsidRPr="00A57187">
                  <w:rPr>
                    <w:rFonts w:asciiTheme="minorHAnsi" w:hAnsiTheme="minorHAnsi" w:cstheme="minorHAnsi"/>
                  </w:rPr>
                  <w:t>Ro-ro-lasti</w:t>
                </w:r>
                <w:r w:rsidRPr="00A57187">
                  <w:rPr>
                    <w:rFonts w:asciiTheme="minorHAnsi" w:hAnsiTheme="minorHAnsi" w:cstheme="minorHAnsi"/>
                  </w:rPr>
                  <w:softHyphen/>
                  <w:t>alukset</w:t>
                </w:r>
              </w:p>
            </w:tc>
            <w:tc>
              <w:tcPr>
                <w:tcW w:w="851" w:type="dxa"/>
                <w:tcBorders>
                  <w:top w:val="single" w:sz="4" w:space="0" w:color="auto"/>
                  <w:left w:val="nil"/>
                  <w:bottom w:val="single" w:sz="4" w:space="0" w:color="auto"/>
                  <w:right w:val="nil"/>
                </w:tcBorders>
              </w:tcPr>
              <w:p w:rsidR="00C623CF" w:rsidRPr="00A57187" w:rsidRDefault="00C623CF" w:rsidP="002B32A8">
                <w:pPr>
                  <w:rPr>
                    <w:rFonts w:asciiTheme="minorHAnsi" w:hAnsiTheme="minorHAnsi" w:cstheme="minorHAnsi"/>
                    <w:b/>
                  </w:rPr>
                </w:pPr>
                <w:r w:rsidRPr="00A57187">
                  <w:rPr>
                    <w:rFonts w:asciiTheme="minorHAnsi" w:hAnsiTheme="minorHAnsi" w:cstheme="minorHAnsi"/>
                  </w:rPr>
                  <w:t>Irtolasti</w:t>
                </w:r>
                <w:r w:rsidRPr="00A57187">
                  <w:rPr>
                    <w:rFonts w:asciiTheme="minorHAnsi" w:hAnsiTheme="minorHAnsi" w:cstheme="minorHAnsi"/>
                  </w:rPr>
                  <w:softHyphen/>
                  <w:t>alukset</w:t>
                </w:r>
              </w:p>
            </w:tc>
            <w:tc>
              <w:tcPr>
                <w:tcW w:w="992" w:type="dxa"/>
                <w:tcBorders>
                  <w:top w:val="single" w:sz="4" w:space="0" w:color="auto"/>
                  <w:left w:val="nil"/>
                  <w:bottom w:val="single" w:sz="4" w:space="0" w:color="auto"/>
                  <w:right w:val="nil"/>
                </w:tcBorders>
              </w:tcPr>
              <w:p w:rsidR="00C623CF" w:rsidRPr="00A57187" w:rsidRDefault="00C623CF" w:rsidP="002B32A8">
                <w:pPr>
                  <w:rPr>
                    <w:rFonts w:asciiTheme="minorHAnsi" w:hAnsiTheme="minorHAnsi" w:cstheme="minorHAnsi"/>
                    <w:b/>
                  </w:rPr>
                </w:pPr>
                <w:r w:rsidRPr="00A57187">
                  <w:rPr>
                    <w:rFonts w:asciiTheme="minorHAnsi" w:hAnsiTheme="minorHAnsi" w:cstheme="minorHAnsi"/>
                  </w:rPr>
                  <w:t>Muut kuiva</w:t>
                </w:r>
                <w:r w:rsidRPr="00A57187">
                  <w:rPr>
                    <w:rFonts w:asciiTheme="minorHAnsi" w:hAnsiTheme="minorHAnsi" w:cstheme="minorHAnsi"/>
                  </w:rPr>
                  <w:softHyphen/>
                  <w:t>lastialukset</w:t>
                </w:r>
              </w:p>
            </w:tc>
            <w:tc>
              <w:tcPr>
                <w:tcW w:w="850" w:type="dxa"/>
                <w:tcBorders>
                  <w:top w:val="single" w:sz="4" w:space="0" w:color="auto"/>
                  <w:left w:val="nil"/>
                  <w:bottom w:val="single" w:sz="4" w:space="0" w:color="auto"/>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Kontti</w:t>
                </w:r>
                <w:r w:rsidRPr="00A57187">
                  <w:rPr>
                    <w:rFonts w:asciiTheme="minorHAnsi" w:hAnsiTheme="minorHAnsi" w:cstheme="minorHAnsi"/>
                  </w:rPr>
                  <w:softHyphen/>
                  <w:t>alukset</w:t>
                </w:r>
              </w:p>
            </w:tc>
            <w:tc>
              <w:tcPr>
                <w:tcW w:w="709" w:type="dxa"/>
                <w:tcBorders>
                  <w:top w:val="single" w:sz="4" w:space="0" w:color="auto"/>
                  <w:left w:val="nil"/>
                  <w:bottom w:val="single" w:sz="4" w:space="0" w:color="auto"/>
                  <w:right w:val="nil"/>
                </w:tcBorders>
              </w:tcPr>
              <w:p w:rsidR="00C623CF" w:rsidRPr="00A57187" w:rsidRDefault="00C623CF" w:rsidP="002B32A8">
                <w:pPr>
                  <w:rPr>
                    <w:rFonts w:asciiTheme="minorHAnsi" w:hAnsiTheme="minorHAnsi" w:cstheme="minorHAnsi"/>
                    <w:b/>
                  </w:rPr>
                </w:pPr>
                <w:r w:rsidRPr="00A57187">
                  <w:rPr>
                    <w:rFonts w:asciiTheme="minorHAnsi" w:hAnsiTheme="minorHAnsi" w:cstheme="minorHAnsi"/>
                  </w:rPr>
                  <w:t>Säiliöalukset</w:t>
                </w:r>
              </w:p>
            </w:tc>
            <w:tc>
              <w:tcPr>
                <w:tcW w:w="633" w:type="dxa"/>
                <w:tcBorders>
                  <w:top w:val="single" w:sz="4" w:space="0" w:color="auto"/>
                  <w:left w:val="nil"/>
                  <w:bottom w:val="single" w:sz="4" w:space="0" w:color="auto"/>
                  <w:right w:val="nil"/>
                </w:tcBorders>
              </w:tcPr>
              <w:p w:rsidR="00C623CF" w:rsidRPr="00A57187" w:rsidRDefault="00C623CF" w:rsidP="002B32A8">
                <w:pPr>
                  <w:rPr>
                    <w:rFonts w:asciiTheme="minorHAnsi" w:hAnsiTheme="minorHAnsi" w:cstheme="minorHAnsi"/>
                    <w:b/>
                  </w:rPr>
                </w:pPr>
                <w:r w:rsidRPr="00A57187">
                  <w:rPr>
                    <w:rFonts w:asciiTheme="minorHAnsi" w:hAnsiTheme="minorHAnsi" w:cstheme="minorHAnsi"/>
                  </w:rPr>
                  <w:t>Muut alukset</w:t>
                </w:r>
              </w:p>
            </w:tc>
          </w:tr>
          <w:tr w:rsidR="00212805" w:rsidRPr="00A57187" w:rsidTr="00922DDB">
            <w:trPr>
              <w:trHeight w:val="300"/>
            </w:trPr>
            <w:tc>
              <w:tcPr>
                <w:tcW w:w="993" w:type="dxa"/>
                <w:tcBorders>
                  <w:top w:val="single" w:sz="4" w:space="0" w:color="auto"/>
                  <w:left w:val="nil"/>
                  <w:right w:val="nil"/>
                </w:tcBorders>
                <w:shd w:val="clear" w:color="auto" w:fill="auto"/>
                <w:noWrap/>
                <w:vAlign w:val="bottom"/>
                <w:hideMark/>
              </w:tcPr>
              <w:p w:rsidR="00C623CF" w:rsidRPr="00A57187" w:rsidRDefault="00C623CF" w:rsidP="002B32A8">
                <w:pPr>
                  <w:rPr>
                    <w:rFonts w:asciiTheme="minorHAnsi" w:hAnsiTheme="minorHAnsi" w:cstheme="minorHAnsi"/>
                    <w:b/>
                  </w:rPr>
                </w:pPr>
                <w:r w:rsidRPr="00A57187">
                  <w:rPr>
                    <w:rFonts w:asciiTheme="minorHAnsi" w:hAnsiTheme="minorHAnsi" w:cstheme="minorHAnsi"/>
                  </w:rPr>
                  <w:t>2000</w:t>
                </w:r>
              </w:p>
            </w:tc>
            <w:tc>
              <w:tcPr>
                <w:tcW w:w="708" w:type="dxa"/>
                <w:tcBorders>
                  <w:top w:val="single" w:sz="4" w:space="0" w:color="auto"/>
                  <w:left w:val="nil"/>
                  <w:right w:val="nil"/>
                </w:tcBorders>
                <w:shd w:val="clear" w:color="auto" w:fill="auto"/>
                <w:noWrap/>
                <w:vAlign w:val="bottom"/>
                <w:hideMark/>
              </w:tcPr>
              <w:p w:rsidR="00C623CF" w:rsidRPr="00A57187" w:rsidRDefault="00C623CF" w:rsidP="002B32A8">
                <w:pPr>
                  <w:rPr>
                    <w:rFonts w:asciiTheme="minorHAnsi" w:hAnsiTheme="minorHAnsi" w:cstheme="minorHAnsi"/>
                    <w:b/>
                  </w:rPr>
                </w:pPr>
                <w:r w:rsidRPr="00A57187">
                  <w:rPr>
                    <w:rFonts w:asciiTheme="minorHAnsi" w:hAnsiTheme="minorHAnsi" w:cstheme="minorHAnsi"/>
                  </w:rPr>
                  <w:t>106</w:t>
                </w:r>
              </w:p>
            </w:tc>
            <w:tc>
              <w:tcPr>
                <w:tcW w:w="993" w:type="dxa"/>
                <w:tcBorders>
                  <w:top w:val="single" w:sz="4" w:space="0" w:color="auto"/>
                  <w:left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0</w:t>
                </w:r>
              </w:p>
            </w:tc>
            <w:tc>
              <w:tcPr>
                <w:tcW w:w="1134" w:type="dxa"/>
                <w:tcBorders>
                  <w:top w:val="single" w:sz="4" w:space="0" w:color="auto"/>
                  <w:left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0</w:t>
                </w:r>
              </w:p>
            </w:tc>
            <w:tc>
              <w:tcPr>
                <w:tcW w:w="850" w:type="dxa"/>
                <w:tcBorders>
                  <w:top w:val="single" w:sz="4" w:space="0" w:color="auto"/>
                  <w:left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38</w:t>
                </w:r>
              </w:p>
            </w:tc>
            <w:tc>
              <w:tcPr>
                <w:tcW w:w="851" w:type="dxa"/>
                <w:tcBorders>
                  <w:top w:val="single" w:sz="4" w:space="0" w:color="auto"/>
                  <w:left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7</w:t>
                </w:r>
              </w:p>
            </w:tc>
            <w:tc>
              <w:tcPr>
                <w:tcW w:w="992" w:type="dxa"/>
                <w:tcBorders>
                  <w:top w:val="single" w:sz="4" w:space="0" w:color="auto"/>
                  <w:left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31</w:t>
                </w:r>
              </w:p>
            </w:tc>
            <w:tc>
              <w:tcPr>
                <w:tcW w:w="850" w:type="dxa"/>
                <w:tcBorders>
                  <w:top w:val="single" w:sz="4" w:space="0" w:color="auto"/>
                  <w:left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0</w:t>
                </w:r>
              </w:p>
            </w:tc>
            <w:tc>
              <w:tcPr>
                <w:tcW w:w="709" w:type="dxa"/>
                <w:tcBorders>
                  <w:top w:val="single" w:sz="4" w:space="0" w:color="auto"/>
                  <w:left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16</w:t>
                </w:r>
              </w:p>
            </w:tc>
            <w:tc>
              <w:tcPr>
                <w:tcW w:w="633" w:type="dxa"/>
                <w:tcBorders>
                  <w:top w:val="single" w:sz="4" w:space="0" w:color="auto"/>
                  <w:left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14</w:t>
                </w:r>
              </w:p>
            </w:tc>
          </w:tr>
          <w:tr w:rsidR="00212805" w:rsidRPr="00A57187" w:rsidTr="00922DDB">
            <w:trPr>
              <w:trHeight w:val="300"/>
            </w:trPr>
            <w:tc>
              <w:tcPr>
                <w:tcW w:w="993" w:type="dxa"/>
                <w:tcBorders>
                  <w:top w:val="nil"/>
                  <w:left w:val="nil"/>
                  <w:right w:val="nil"/>
                </w:tcBorders>
                <w:shd w:val="clear" w:color="auto" w:fill="auto"/>
                <w:noWrap/>
                <w:vAlign w:val="bottom"/>
              </w:tcPr>
              <w:p w:rsidR="00C623CF" w:rsidRPr="00A57187" w:rsidRDefault="00C623CF" w:rsidP="002B32A8">
                <w:pPr>
                  <w:rPr>
                    <w:rFonts w:asciiTheme="minorHAnsi" w:hAnsiTheme="minorHAnsi" w:cstheme="minorHAnsi"/>
                  </w:rPr>
                </w:pPr>
                <w:r w:rsidRPr="00A57187">
                  <w:rPr>
                    <w:rFonts w:asciiTheme="minorHAnsi" w:hAnsiTheme="minorHAnsi" w:cstheme="minorHAnsi"/>
                  </w:rPr>
                  <w:t>2001</w:t>
                </w:r>
              </w:p>
            </w:tc>
            <w:tc>
              <w:tcPr>
                <w:tcW w:w="708" w:type="dxa"/>
                <w:tcBorders>
                  <w:top w:val="nil"/>
                  <w:left w:val="nil"/>
                  <w:right w:val="nil"/>
                </w:tcBorders>
                <w:shd w:val="clear" w:color="auto" w:fill="auto"/>
                <w:noWrap/>
                <w:vAlign w:val="bottom"/>
              </w:tcPr>
              <w:p w:rsidR="00C623CF" w:rsidRPr="00A57187" w:rsidRDefault="00C623CF" w:rsidP="002B32A8">
                <w:pPr>
                  <w:rPr>
                    <w:rFonts w:asciiTheme="minorHAnsi" w:hAnsiTheme="minorHAnsi" w:cstheme="minorHAnsi"/>
                  </w:rPr>
                </w:pPr>
                <w:r w:rsidRPr="00A57187">
                  <w:rPr>
                    <w:rFonts w:asciiTheme="minorHAnsi" w:hAnsiTheme="minorHAnsi" w:cstheme="minorHAnsi"/>
                  </w:rPr>
                  <w:t>110</w:t>
                </w:r>
              </w:p>
            </w:tc>
            <w:tc>
              <w:tcPr>
                <w:tcW w:w="993" w:type="dxa"/>
                <w:tcBorders>
                  <w:top w:val="nil"/>
                  <w:left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1</w:t>
                </w:r>
              </w:p>
            </w:tc>
            <w:tc>
              <w:tcPr>
                <w:tcW w:w="1134" w:type="dxa"/>
                <w:tcBorders>
                  <w:top w:val="nil"/>
                  <w:left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0</w:t>
                </w:r>
              </w:p>
            </w:tc>
            <w:tc>
              <w:tcPr>
                <w:tcW w:w="850" w:type="dxa"/>
                <w:tcBorders>
                  <w:top w:val="nil"/>
                  <w:left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34</w:t>
                </w:r>
              </w:p>
            </w:tc>
            <w:tc>
              <w:tcPr>
                <w:tcW w:w="851" w:type="dxa"/>
                <w:tcBorders>
                  <w:top w:val="nil"/>
                  <w:left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8</w:t>
                </w:r>
              </w:p>
            </w:tc>
            <w:tc>
              <w:tcPr>
                <w:tcW w:w="992" w:type="dxa"/>
                <w:tcBorders>
                  <w:top w:val="nil"/>
                  <w:left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34</w:t>
                </w:r>
              </w:p>
            </w:tc>
            <w:tc>
              <w:tcPr>
                <w:tcW w:w="850" w:type="dxa"/>
                <w:tcBorders>
                  <w:top w:val="nil"/>
                  <w:left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0</w:t>
                </w:r>
              </w:p>
            </w:tc>
            <w:tc>
              <w:tcPr>
                <w:tcW w:w="709" w:type="dxa"/>
                <w:tcBorders>
                  <w:top w:val="nil"/>
                  <w:left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16</w:t>
                </w:r>
              </w:p>
            </w:tc>
            <w:tc>
              <w:tcPr>
                <w:tcW w:w="633" w:type="dxa"/>
                <w:tcBorders>
                  <w:top w:val="nil"/>
                  <w:left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17</w:t>
                </w:r>
              </w:p>
            </w:tc>
          </w:tr>
          <w:tr w:rsidR="00212805" w:rsidRPr="00A57187" w:rsidTr="00922DDB">
            <w:trPr>
              <w:trHeight w:val="300"/>
            </w:trPr>
            <w:tc>
              <w:tcPr>
                <w:tcW w:w="993" w:type="dxa"/>
                <w:tcBorders>
                  <w:top w:val="nil"/>
                  <w:left w:val="nil"/>
                  <w:right w:val="nil"/>
                </w:tcBorders>
                <w:shd w:val="clear" w:color="auto" w:fill="auto"/>
                <w:noWrap/>
                <w:vAlign w:val="bottom"/>
              </w:tcPr>
              <w:p w:rsidR="00C623CF" w:rsidRPr="00A57187" w:rsidRDefault="00C623CF" w:rsidP="002B32A8">
                <w:pPr>
                  <w:rPr>
                    <w:rFonts w:asciiTheme="minorHAnsi" w:hAnsiTheme="minorHAnsi" w:cstheme="minorHAnsi"/>
                  </w:rPr>
                </w:pPr>
                <w:r w:rsidRPr="00A57187">
                  <w:rPr>
                    <w:rFonts w:asciiTheme="minorHAnsi" w:hAnsiTheme="minorHAnsi" w:cstheme="minorHAnsi"/>
                  </w:rPr>
                  <w:t>2002</w:t>
                </w:r>
              </w:p>
            </w:tc>
            <w:tc>
              <w:tcPr>
                <w:tcW w:w="708" w:type="dxa"/>
                <w:tcBorders>
                  <w:top w:val="nil"/>
                  <w:left w:val="nil"/>
                  <w:right w:val="nil"/>
                </w:tcBorders>
                <w:shd w:val="clear" w:color="auto" w:fill="auto"/>
                <w:noWrap/>
                <w:vAlign w:val="bottom"/>
              </w:tcPr>
              <w:p w:rsidR="00C623CF" w:rsidRPr="00A57187" w:rsidRDefault="00C623CF" w:rsidP="002B32A8">
                <w:pPr>
                  <w:rPr>
                    <w:rFonts w:asciiTheme="minorHAnsi" w:hAnsiTheme="minorHAnsi" w:cstheme="minorHAnsi"/>
                  </w:rPr>
                </w:pPr>
                <w:r w:rsidRPr="00A57187">
                  <w:rPr>
                    <w:rFonts w:asciiTheme="minorHAnsi" w:hAnsiTheme="minorHAnsi" w:cstheme="minorHAnsi"/>
                  </w:rPr>
                  <w:t>129</w:t>
                </w:r>
              </w:p>
            </w:tc>
            <w:tc>
              <w:tcPr>
                <w:tcW w:w="993" w:type="dxa"/>
                <w:tcBorders>
                  <w:top w:val="nil"/>
                  <w:left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2</w:t>
                </w:r>
              </w:p>
            </w:tc>
            <w:tc>
              <w:tcPr>
                <w:tcW w:w="1134" w:type="dxa"/>
                <w:tcBorders>
                  <w:top w:val="nil"/>
                  <w:left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14</w:t>
                </w:r>
              </w:p>
            </w:tc>
            <w:tc>
              <w:tcPr>
                <w:tcW w:w="850" w:type="dxa"/>
                <w:tcBorders>
                  <w:top w:val="nil"/>
                  <w:left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34</w:t>
                </w:r>
              </w:p>
            </w:tc>
            <w:tc>
              <w:tcPr>
                <w:tcW w:w="851" w:type="dxa"/>
                <w:tcBorders>
                  <w:top w:val="nil"/>
                  <w:left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9</w:t>
                </w:r>
              </w:p>
            </w:tc>
            <w:tc>
              <w:tcPr>
                <w:tcW w:w="992" w:type="dxa"/>
                <w:tcBorders>
                  <w:top w:val="nil"/>
                  <w:left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37</w:t>
                </w:r>
              </w:p>
            </w:tc>
            <w:tc>
              <w:tcPr>
                <w:tcW w:w="850" w:type="dxa"/>
                <w:tcBorders>
                  <w:top w:val="nil"/>
                  <w:left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1</w:t>
                </w:r>
              </w:p>
            </w:tc>
            <w:tc>
              <w:tcPr>
                <w:tcW w:w="709" w:type="dxa"/>
                <w:tcBorders>
                  <w:top w:val="nil"/>
                  <w:left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15</w:t>
                </w:r>
              </w:p>
            </w:tc>
            <w:tc>
              <w:tcPr>
                <w:tcW w:w="633" w:type="dxa"/>
                <w:tcBorders>
                  <w:top w:val="nil"/>
                  <w:left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17</w:t>
                </w:r>
              </w:p>
            </w:tc>
          </w:tr>
          <w:tr w:rsidR="00212805" w:rsidRPr="00A57187" w:rsidTr="00922DDB">
            <w:trPr>
              <w:trHeight w:val="300"/>
            </w:trPr>
            <w:tc>
              <w:tcPr>
                <w:tcW w:w="993" w:type="dxa"/>
                <w:tcBorders>
                  <w:top w:val="nil"/>
                  <w:left w:val="nil"/>
                  <w:right w:val="nil"/>
                </w:tcBorders>
                <w:shd w:val="clear" w:color="auto" w:fill="auto"/>
                <w:noWrap/>
                <w:vAlign w:val="bottom"/>
              </w:tcPr>
              <w:p w:rsidR="00C623CF" w:rsidRPr="00A57187" w:rsidRDefault="00C623CF" w:rsidP="002B32A8">
                <w:pPr>
                  <w:rPr>
                    <w:rFonts w:asciiTheme="minorHAnsi" w:hAnsiTheme="minorHAnsi" w:cstheme="minorHAnsi"/>
                  </w:rPr>
                </w:pPr>
                <w:r w:rsidRPr="00A57187">
                  <w:rPr>
                    <w:rFonts w:asciiTheme="minorHAnsi" w:hAnsiTheme="minorHAnsi" w:cstheme="minorHAnsi"/>
                  </w:rPr>
                  <w:t>2003</w:t>
                </w:r>
              </w:p>
            </w:tc>
            <w:tc>
              <w:tcPr>
                <w:tcW w:w="708" w:type="dxa"/>
                <w:tcBorders>
                  <w:top w:val="nil"/>
                  <w:left w:val="nil"/>
                  <w:right w:val="nil"/>
                </w:tcBorders>
                <w:shd w:val="clear" w:color="auto" w:fill="auto"/>
                <w:noWrap/>
                <w:vAlign w:val="bottom"/>
              </w:tcPr>
              <w:p w:rsidR="00C623CF" w:rsidRPr="00A57187" w:rsidRDefault="00C623CF" w:rsidP="002B32A8">
                <w:pPr>
                  <w:rPr>
                    <w:rFonts w:asciiTheme="minorHAnsi" w:hAnsiTheme="minorHAnsi" w:cstheme="minorHAnsi"/>
                  </w:rPr>
                </w:pPr>
                <w:r w:rsidRPr="00A57187">
                  <w:rPr>
                    <w:rFonts w:asciiTheme="minorHAnsi" w:hAnsiTheme="minorHAnsi" w:cstheme="minorHAnsi"/>
                  </w:rPr>
                  <w:t>121</w:t>
                </w:r>
              </w:p>
            </w:tc>
            <w:tc>
              <w:tcPr>
                <w:tcW w:w="993" w:type="dxa"/>
                <w:tcBorders>
                  <w:top w:val="nil"/>
                  <w:left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2</w:t>
                </w:r>
              </w:p>
            </w:tc>
            <w:tc>
              <w:tcPr>
                <w:tcW w:w="1134" w:type="dxa"/>
                <w:tcBorders>
                  <w:top w:val="nil"/>
                  <w:left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12</w:t>
                </w:r>
              </w:p>
            </w:tc>
            <w:tc>
              <w:tcPr>
                <w:tcW w:w="850" w:type="dxa"/>
                <w:tcBorders>
                  <w:top w:val="nil"/>
                  <w:left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29</w:t>
                </w:r>
              </w:p>
            </w:tc>
            <w:tc>
              <w:tcPr>
                <w:tcW w:w="851" w:type="dxa"/>
                <w:tcBorders>
                  <w:top w:val="nil"/>
                  <w:left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9</w:t>
                </w:r>
              </w:p>
            </w:tc>
            <w:tc>
              <w:tcPr>
                <w:tcW w:w="992" w:type="dxa"/>
                <w:tcBorders>
                  <w:top w:val="nil"/>
                  <w:left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37</w:t>
                </w:r>
              </w:p>
            </w:tc>
            <w:tc>
              <w:tcPr>
                <w:tcW w:w="850" w:type="dxa"/>
                <w:tcBorders>
                  <w:top w:val="nil"/>
                  <w:left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1</w:t>
                </w:r>
              </w:p>
            </w:tc>
            <w:tc>
              <w:tcPr>
                <w:tcW w:w="709" w:type="dxa"/>
                <w:tcBorders>
                  <w:top w:val="nil"/>
                  <w:left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14</w:t>
                </w:r>
              </w:p>
            </w:tc>
            <w:tc>
              <w:tcPr>
                <w:tcW w:w="633" w:type="dxa"/>
                <w:tcBorders>
                  <w:top w:val="nil"/>
                  <w:left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17</w:t>
                </w:r>
              </w:p>
            </w:tc>
          </w:tr>
          <w:tr w:rsidR="00212805" w:rsidRPr="00A57187" w:rsidTr="00922DDB">
            <w:trPr>
              <w:trHeight w:val="300"/>
            </w:trPr>
            <w:tc>
              <w:tcPr>
                <w:tcW w:w="993" w:type="dxa"/>
                <w:tcBorders>
                  <w:top w:val="nil"/>
                  <w:left w:val="nil"/>
                  <w:right w:val="nil"/>
                </w:tcBorders>
                <w:shd w:val="clear" w:color="auto" w:fill="auto"/>
                <w:noWrap/>
                <w:vAlign w:val="bottom"/>
              </w:tcPr>
              <w:p w:rsidR="00C623CF" w:rsidRPr="00A57187" w:rsidRDefault="00C623CF" w:rsidP="002B32A8">
                <w:pPr>
                  <w:rPr>
                    <w:rFonts w:asciiTheme="minorHAnsi" w:hAnsiTheme="minorHAnsi" w:cstheme="minorHAnsi"/>
                  </w:rPr>
                </w:pPr>
                <w:r w:rsidRPr="00A57187">
                  <w:rPr>
                    <w:rFonts w:asciiTheme="minorHAnsi" w:hAnsiTheme="minorHAnsi" w:cstheme="minorHAnsi"/>
                  </w:rPr>
                  <w:t>2004</w:t>
                </w:r>
              </w:p>
            </w:tc>
            <w:tc>
              <w:tcPr>
                <w:tcW w:w="708" w:type="dxa"/>
                <w:tcBorders>
                  <w:top w:val="nil"/>
                  <w:left w:val="nil"/>
                  <w:right w:val="nil"/>
                </w:tcBorders>
                <w:shd w:val="clear" w:color="auto" w:fill="auto"/>
                <w:noWrap/>
                <w:vAlign w:val="bottom"/>
              </w:tcPr>
              <w:p w:rsidR="00C623CF" w:rsidRPr="00A57187" w:rsidRDefault="00C623CF" w:rsidP="002B32A8">
                <w:pPr>
                  <w:rPr>
                    <w:rFonts w:asciiTheme="minorHAnsi" w:hAnsiTheme="minorHAnsi" w:cstheme="minorHAnsi"/>
                  </w:rPr>
                </w:pPr>
                <w:r w:rsidRPr="00A57187">
                  <w:rPr>
                    <w:rFonts w:asciiTheme="minorHAnsi" w:hAnsiTheme="minorHAnsi" w:cstheme="minorHAnsi"/>
                  </w:rPr>
                  <w:t>119</w:t>
                </w:r>
              </w:p>
            </w:tc>
            <w:tc>
              <w:tcPr>
                <w:tcW w:w="993" w:type="dxa"/>
                <w:tcBorders>
                  <w:top w:val="nil"/>
                  <w:left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3</w:t>
                </w:r>
              </w:p>
            </w:tc>
            <w:tc>
              <w:tcPr>
                <w:tcW w:w="1134" w:type="dxa"/>
                <w:tcBorders>
                  <w:top w:val="nil"/>
                  <w:left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12</w:t>
                </w:r>
              </w:p>
            </w:tc>
            <w:tc>
              <w:tcPr>
                <w:tcW w:w="850" w:type="dxa"/>
                <w:tcBorders>
                  <w:top w:val="nil"/>
                  <w:left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30</w:t>
                </w:r>
              </w:p>
            </w:tc>
            <w:tc>
              <w:tcPr>
                <w:tcW w:w="851" w:type="dxa"/>
                <w:tcBorders>
                  <w:top w:val="nil"/>
                  <w:left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8</w:t>
                </w:r>
              </w:p>
            </w:tc>
            <w:tc>
              <w:tcPr>
                <w:tcW w:w="992" w:type="dxa"/>
                <w:tcBorders>
                  <w:top w:val="nil"/>
                  <w:left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35</w:t>
                </w:r>
              </w:p>
            </w:tc>
            <w:tc>
              <w:tcPr>
                <w:tcW w:w="850" w:type="dxa"/>
                <w:tcBorders>
                  <w:top w:val="nil"/>
                  <w:left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1</w:t>
                </w:r>
              </w:p>
            </w:tc>
            <w:tc>
              <w:tcPr>
                <w:tcW w:w="709" w:type="dxa"/>
                <w:tcBorders>
                  <w:top w:val="nil"/>
                  <w:left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12</w:t>
                </w:r>
              </w:p>
            </w:tc>
            <w:tc>
              <w:tcPr>
                <w:tcW w:w="633" w:type="dxa"/>
                <w:tcBorders>
                  <w:top w:val="nil"/>
                  <w:left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18</w:t>
                </w:r>
              </w:p>
            </w:tc>
          </w:tr>
          <w:tr w:rsidR="00212805" w:rsidRPr="00A57187" w:rsidTr="00922DDB">
            <w:trPr>
              <w:trHeight w:val="300"/>
            </w:trPr>
            <w:tc>
              <w:tcPr>
                <w:tcW w:w="993" w:type="dxa"/>
                <w:tcBorders>
                  <w:top w:val="nil"/>
                  <w:left w:val="nil"/>
                  <w:right w:val="nil"/>
                </w:tcBorders>
                <w:shd w:val="clear" w:color="auto" w:fill="auto"/>
                <w:noWrap/>
                <w:vAlign w:val="bottom"/>
                <w:hideMark/>
              </w:tcPr>
              <w:p w:rsidR="00C623CF" w:rsidRPr="00A57187" w:rsidRDefault="00C623CF" w:rsidP="002B32A8">
                <w:pPr>
                  <w:rPr>
                    <w:rFonts w:asciiTheme="minorHAnsi" w:hAnsiTheme="minorHAnsi" w:cstheme="minorHAnsi"/>
                    <w:b/>
                  </w:rPr>
                </w:pPr>
                <w:r w:rsidRPr="00A57187">
                  <w:rPr>
                    <w:rFonts w:asciiTheme="minorHAnsi" w:hAnsiTheme="minorHAnsi" w:cstheme="minorHAnsi"/>
                  </w:rPr>
                  <w:t>2005</w:t>
                </w:r>
              </w:p>
            </w:tc>
            <w:tc>
              <w:tcPr>
                <w:tcW w:w="708" w:type="dxa"/>
                <w:tcBorders>
                  <w:top w:val="nil"/>
                  <w:left w:val="nil"/>
                  <w:right w:val="nil"/>
                </w:tcBorders>
                <w:shd w:val="clear" w:color="auto" w:fill="auto"/>
                <w:noWrap/>
                <w:vAlign w:val="bottom"/>
                <w:hideMark/>
              </w:tcPr>
              <w:p w:rsidR="00C623CF" w:rsidRPr="00A57187" w:rsidRDefault="00C623CF" w:rsidP="002B32A8">
                <w:pPr>
                  <w:rPr>
                    <w:rFonts w:asciiTheme="minorHAnsi" w:hAnsiTheme="minorHAnsi" w:cstheme="minorHAnsi"/>
                    <w:b/>
                  </w:rPr>
                </w:pPr>
                <w:r w:rsidRPr="00A57187">
                  <w:rPr>
                    <w:rFonts w:asciiTheme="minorHAnsi" w:hAnsiTheme="minorHAnsi" w:cstheme="minorHAnsi"/>
                  </w:rPr>
                  <w:t>115</w:t>
                </w:r>
              </w:p>
            </w:tc>
            <w:tc>
              <w:tcPr>
                <w:tcW w:w="993" w:type="dxa"/>
                <w:tcBorders>
                  <w:top w:val="nil"/>
                  <w:left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3</w:t>
                </w:r>
              </w:p>
            </w:tc>
            <w:tc>
              <w:tcPr>
                <w:tcW w:w="1134" w:type="dxa"/>
                <w:tcBorders>
                  <w:top w:val="nil"/>
                  <w:left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14</w:t>
                </w:r>
              </w:p>
            </w:tc>
            <w:tc>
              <w:tcPr>
                <w:tcW w:w="850" w:type="dxa"/>
                <w:tcBorders>
                  <w:top w:val="nil"/>
                  <w:left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29</w:t>
                </w:r>
              </w:p>
            </w:tc>
            <w:tc>
              <w:tcPr>
                <w:tcW w:w="851" w:type="dxa"/>
                <w:tcBorders>
                  <w:top w:val="nil"/>
                  <w:left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8</w:t>
                </w:r>
              </w:p>
            </w:tc>
            <w:tc>
              <w:tcPr>
                <w:tcW w:w="992" w:type="dxa"/>
                <w:tcBorders>
                  <w:top w:val="nil"/>
                  <w:left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30</w:t>
                </w:r>
              </w:p>
            </w:tc>
            <w:tc>
              <w:tcPr>
                <w:tcW w:w="850" w:type="dxa"/>
                <w:tcBorders>
                  <w:top w:val="nil"/>
                  <w:left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1</w:t>
                </w:r>
              </w:p>
            </w:tc>
            <w:tc>
              <w:tcPr>
                <w:tcW w:w="709" w:type="dxa"/>
                <w:tcBorders>
                  <w:top w:val="nil"/>
                  <w:left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12</w:t>
                </w:r>
              </w:p>
            </w:tc>
            <w:tc>
              <w:tcPr>
                <w:tcW w:w="633" w:type="dxa"/>
                <w:tcBorders>
                  <w:top w:val="nil"/>
                  <w:left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18</w:t>
                </w:r>
              </w:p>
            </w:tc>
          </w:tr>
          <w:tr w:rsidR="00212805" w:rsidRPr="00A57187" w:rsidTr="00922DDB">
            <w:trPr>
              <w:trHeight w:val="300"/>
            </w:trPr>
            <w:tc>
              <w:tcPr>
                <w:tcW w:w="993" w:type="dxa"/>
                <w:tcBorders>
                  <w:left w:val="nil"/>
                  <w:bottom w:val="nil"/>
                  <w:right w:val="nil"/>
                </w:tcBorders>
                <w:shd w:val="clear" w:color="auto" w:fill="auto"/>
                <w:noWrap/>
                <w:vAlign w:val="bottom"/>
              </w:tcPr>
              <w:p w:rsidR="00C623CF" w:rsidRPr="00A57187" w:rsidRDefault="00C623CF" w:rsidP="002B32A8">
                <w:pPr>
                  <w:rPr>
                    <w:rFonts w:asciiTheme="minorHAnsi" w:hAnsiTheme="minorHAnsi" w:cstheme="minorHAnsi"/>
                  </w:rPr>
                </w:pPr>
                <w:r w:rsidRPr="00A57187">
                  <w:rPr>
                    <w:rFonts w:asciiTheme="minorHAnsi" w:hAnsiTheme="minorHAnsi" w:cstheme="minorHAnsi"/>
                  </w:rPr>
                  <w:t>2006</w:t>
                </w:r>
              </w:p>
            </w:tc>
            <w:tc>
              <w:tcPr>
                <w:tcW w:w="708" w:type="dxa"/>
                <w:tcBorders>
                  <w:left w:val="nil"/>
                  <w:bottom w:val="nil"/>
                  <w:right w:val="nil"/>
                </w:tcBorders>
                <w:shd w:val="clear" w:color="auto" w:fill="auto"/>
                <w:noWrap/>
                <w:vAlign w:val="bottom"/>
              </w:tcPr>
              <w:p w:rsidR="00C623CF" w:rsidRPr="00A57187" w:rsidRDefault="00C623CF" w:rsidP="002B32A8">
                <w:pPr>
                  <w:rPr>
                    <w:rFonts w:asciiTheme="minorHAnsi" w:hAnsiTheme="minorHAnsi" w:cstheme="minorHAnsi"/>
                  </w:rPr>
                </w:pPr>
                <w:r w:rsidRPr="00A57187">
                  <w:rPr>
                    <w:rFonts w:asciiTheme="minorHAnsi" w:hAnsiTheme="minorHAnsi" w:cstheme="minorHAnsi"/>
                  </w:rPr>
                  <w:t>109</w:t>
                </w:r>
              </w:p>
            </w:tc>
            <w:tc>
              <w:tcPr>
                <w:tcW w:w="993" w:type="dxa"/>
                <w:tcBorders>
                  <w:left w:val="nil"/>
                  <w:bottom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3</w:t>
                </w:r>
              </w:p>
            </w:tc>
            <w:tc>
              <w:tcPr>
                <w:tcW w:w="1134" w:type="dxa"/>
                <w:tcBorders>
                  <w:left w:val="nil"/>
                  <w:bottom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13</w:t>
                </w:r>
              </w:p>
            </w:tc>
            <w:tc>
              <w:tcPr>
                <w:tcW w:w="850" w:type="dxa"/>
                <w:tcBorders>
                  <w:left w:val="nil"/>
                  <w:bottom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26</w:t>
                </w:r>
              </w:p>
            </w:tc>
            <w:tc>
              <w:tcPr>
                <w:tcW w:w="851" w:type="dxa"/>
                <w:tcBorders>
                  <w:left w:val="nil"/>
                  <w:bottom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8</w:t>
                </w:r>
              </w:p>
            </w:tc>
            <w:tc>
              <w:tcPr>
                <w:tcW w:w="992" w:type="dxa"/>
                <w:tcBorders>
                  <w:left w:val="nil"/>
                  <w:bottom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29</w:t>
                </w:r>
              </w:p>
            </w:tc>
            <w:tc>
              <w:tcPr>
                <w:tcW w:w="850" w:type="dxa"/>
                <w:tcBorders>
                  <w:left w:val="nil"/>
                  <w:bottom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1</w:t>
                </w:r>
              </w:p>
            </w:tc>
            <w:tc>
              <w:tcPr>
                <w:tcW w:w="709" w:type="dxa"/>
                <w:tcBorders>
                  <w:left w:val="nil"/>
                  <w:bottom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8</w:t>
                </w:r>
              </w:p>
            </w:tc>
            <w:tc>
              <w:tcPr>
                <w:tcW w:w="633" w:type="dxa"/>
                <w:tcBorders>
                  <w:left w:val="nil"/>
                  <w:bottom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21</w:t>
                </w:r>
              </w:p>
            </w:tc>
          </w:tr>
          <w:tr w:rsidR="00212805" w:rsidRPr="00A57187" w:rsidTr="00922DDB">
            <w:trPr>
              <w:trHeight w:val="300"/>
            </w:trPr>
            <w:tc>
              <w:tcPr>
                <w:tcW w:w="993" w:type="dxa"/>
                <w:tcBorders>
                  <w:left w:val="nil"/>
                  <w:bottom w:val="nil"/>
                  <w:right w:val="nil"/>
                </w:tcBorders>
                <w:shd w:val="clear" w:color="auto" w:fill="auto"/>
                <w:noWrap/>
                <w:vAlign w:val="bottom"/>
              </w:tcPr>
              <w:p w:rsidR="00C623CF" w:rsidRPr="00A57187" w:rsidRDefault="00C623CF" w:rsidP="002B32A8">
                <w:pPr>
                  <w:rPr>
                    <w:rFonts w:asciiTheme="minorHAnsi" w:hAnsiTheme="minorHAnsi" w:cstheme="minorHAnsi"/>
                  </w:rPr>
                </w:pPr>
                <w:r w:rsidRPr="00A57187">
                  <w:rPr>
                    <w:rFonts w:asciiTheme="minorHAnsi" w:hAnsiTheme="minorHAnsi" w:cstheme="minorHAnsi"/>
                  </w:rPr>
                  <w:t>2007</w:t>
                </w:r>
              </w:p>
            </w:tc>
            <w:tc>
              <w:tcPr>
                <w:tcW w:w="708" w:type="dxa"/>
                <w:tcBorders>
                  <w:left w:val="nil"/>
                  <w:bottom w:val="nil"/>
                  <w:right w:val="nil"/>
                </w:tcBorders>
                <w:shd w:val="clear" w:color="auto" w:fill="auto"/>
                <w:noWrap/>
                <w:vAlign w:val="bottom"/>
              </w:tcPr>
              <w:p w:rsidR="00C623CF" w:rsidRPr="00A57187" w:rsidRDefault="00C623CF" w:rsidP="002B32A8">
                <w:pPr>
                  <w:rPr>
                    <w:rFonts w:asciiTheme="minorHAnsi" w:hAnsiTheme="minorHAnsi" w:cstheme="minorHAnsi"/>
                  </w:rPr>
                </w:pPr>
                <w:r w:rsidRPr="00A57187">
                  <w:rPr>
                    <w:rFonts w:asciiTheme="minorHAnsi" w:hAnsiTheme="minorHAnsi" w:cstheme="minorHAnsi"/>
                  </w:rPr>
                  <w:t>115</w:t>
                </w:r>
              </w:p>
            </w:tc>
            <w:tc>
              <w:tcPr>
                <w:tcW w:w="993" w:type="dxa"/>
                <w:tcBorders>
                  <w:left w:val="nil"/>
                  <w:bottom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3</w:t>
                </w:r>
              </w:p>
            </w:tc>
            <w:tc>
              <w:tcPr>
                <w:tcW w:w="1134" w:type="dxa"/>
                <w:tcBorders>
                  <w:left w:val="nil"/>
                  <w:bottom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13</w:t>
                </w:r>
              </w:p>
            </w:tc>
            <w:tc>
              <w:tcPr>
                <w:tcW w:w="850" w:type="dxa"/>
                <w:tcBorders>
                  <w:left w:val="nil"/>
                  <w:bottom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28</w:t>
                </w:r>
              </w:p>
            </w:tc>
            <w:tc>
              <w:tcPr>
                <w:tcW w:w="851" w:type="dxa"/>
                <w:tcBorders>
                  <w:left w:val="nil"/>
                  <w:bottom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7</w:t>
                </w:r>
              </w:p>
            </w:tc>
            <w:tc>
              <w:tcPr>
                <w:tcW w:w="992" w:type="dxa"/>
                <w:tcBorders>
                  <w:left w:val="nil"/>
                  <w:bottom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30</w:t>
                </w:r>
              </w:p>
            </w:tc>
            <w:tc>
              <w:tcPr>
                <w:tcW w:w="850" w:type="dxa"/>
                <w:tcBorders>
                  <w:left w:val="nil"/>
                  <w:bottom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3</w:t>
                </w:r>
              </w:p>
            </w:tc>
            <w:tc>
              <w:tcPr>
                <w:tcW w:w="709" w:type="dxa"/>
                <w:tcBorders>
                  <w:left w:val="nil"/>
                  <w:bottom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10</w:t>
                </w:r>
              </w:p>
            </w:tc>
            <w:tc>
              <w:tcPr>
                <w:tcW w:w="633" w:type="dxa"/>
                <w:tcBorders>
                  <w:left w:val="nil"/>
                  <w:bottom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21</w:t>
                </w:r>
              </w:p>
            </w:tc>
          </w:tr>
          <w:tr w:rsidR="00212805" w:rsidRPr="00A57187" w:rsidTr="00922DDB">
            <w:trPr>
              <w:trHeight w:val="300"/>
            </w:trPr>
            <w:tc>
              <w:tcPr>
                <w:tcW w:w="993" w:type="dxa"/>
                <w:tcBorders>
                  <w:left w:val="nil"/>
                  <w:bottom w:val="nil"/>
                  <w:right w:val="nil"/>
                </w:tcBorders>
                <w:shd w:val="clear" w:color="auto" w:fill="auto"/>
                <w:noWrap/>
                <w:vAlign w:val="bottom"/>
              </w:tcPr>
              <w:p w:rsidR="00C623CF" w:rsidRPr="00A57187" w:rsidRDefault="00C623CF" w:rsidP="002B32A8">
                <w:pPr>
                  <w:rPr>
                    <w:rFonts w:asciiTheme="minorHAnsi" w:hAnsiTheme="minorHAnsi" w:cstheme="minorHAnsi"/>
                  </w:rPr>
                </w:pPr>
                <w:r w:rsidRPr="00A57187">
                  <w:rPr>
                    <w:rFonts w:asciiTheme="minorHAnsi" w:hAnsiTheme="minorHAnsi" w:cstheme="minorHAnsi"/>
                  </w:rPr>
                  <w:t>2008</w:t>
                </w:r>
              </w:p>
            </w:tc>
            <w:tc>
              <w:tcPr>
                <w:tcW w:w="708" w:type="dxa"/>
                <w:tcBorders>
                  <w:left w:val="nil"/>
                  <w:bottom w:val="nil"/>
                  <w:right w:val="nil"/>
                </w:tcBorders>
                <w:shd w:val="clear" w:color="auto" w:fill="auto"/>
                <w:noWrap/>
                <w:vAlign w:val="bottom"/>
              </w:tcPr>
              <w:p w:rsidR="00C623CF" w:rsidRPr="00A57187" w:rsidRDefault="00C623CF" w:rsidP="002B32A8">
                <w:pPr>
                  <w:rPr>
                    <w:rFonts w:asciiTheme="minorHAnsi" w:hAnsiTheme="minorHAnsi" w:cstheme="minorHAnsi"/>
                  </w:rPr>
                </w:pPr>
                <w:r w:rsidRPr="00A57187">
                  <w:rPr>
                    <w:rFonts w:asciiTheme="minorHAnsi" w:hAnsiTheme="minorHAnsi" w:cstheme="minorHAnsi"/>
                  </w:rPr>
                  <w:t>120</w:t>
                </w:r>
              </w:p>
            </w:tc>
            <w:tc>
              <w:tcPr>
                <w:tcW w:w="993" w:type="dxa"/>
                <w:tcBorders>
                  <w:left w:val="nil"/>
                  <w:bottom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3</w:t>
                </w:r>
              </w:p>
            </w:tc>
            <w:tc>
              <w:tcPr>
                <w:tcW w:w="1134" w:type="dxa"/>
                <w:tcBorders>
                  <w:left w:val="nil"/>
                  <w:bottom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12</w:t>
                </w:r>
              </w:p>
            </w:tc>
            <w:tc>
              <w:tcPr>
                <w:tcW w:w="850" w:type="dxa"/>
                <w:tcBorders>
                  <w:left w:val="nil"/>
                  <w:bottom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31</w:t>
                </w:r>
              </w:p>
            </w:tc>
            <w:tc>
              <w:tcPr>
                <w:tcW w:w="851" w:type="dxa"/>
                <w:tcBorders>
                  <w:left w:val="nil"/>
                  <w:bottom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7</w:t>
                </w:r>
              </w:p>
            </w:tc>
            <w:tc>
              <w:tcPr>
                <w:tcW w:w="992" w:type="dxa"/>
                <w:tcBorders>
                  <w:left w:val="nil"/>
                  <w:bottom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36</w:t>
                </w:r>
              </w:p>
            </w:tc>
            <w:tc>
              <w:tcPr>
                <w:tcW w:w="850" w:type="dxa"/>
                <w:tcBorders>
                  <w:left w:val="nil"/>
                  <w:bottom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0</w:t>
                </w:r>
              </w:p>
            </w:tc>
            <w:tc>
              <w:tcPr>
                <w:tcW w:w="709" w:type="dxa"/>
                <w:tcBorders>
                  <w:left w:val="nil"/>
                  <w:bottom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11</w:t>
                </w:r>
              </w:p>
            </w:tc>
            <w:tc>
              <w:tcPr>
                <w:tcW w:w="633" w:type="dxa"/>
                <w:tcBorders>
                  <w:left w:val="nil"/>
                  <w:bottom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20</w:t>
                </w:r>
              </w:p>
            </w:tc>
          </w:tr>
          <w:tr w:rsidR="00212805" w:rsidRPr="00A57187" w:rsidTr="00922DDB">
            <w:trPr>
              <w:trHeight w:val="300"/>
            </w:trPr>
            <w:tc>
              <w:tcPr>
                <w:tcW w:w="993" w:type="dxa"/>
                <w:tcBorders>
                  <w:left w:val="nil"/>
                  <w:bottom w:val="nil"/>
                  <w:right w:val="nil"/>
                </w:tcBorders>
                <w:shd w:val="clear" w:color="auto" w:fill="auto"/>
                <w:noWrap/>
                <w:vAlign w:val="bottom"/>
                <w:hideMark/>
              </w:tcPr>
              <w:p w:rsidR="00C623CF" w:rsidRPr="00A57187" w:rsidRDefault="00C623CF" w:rsidP="002B32A8">
                <w:pPr>
                  <w:rPr>
                    <w:rFonts w:asciiTheme="minorHAnsi" w:hAnsiTheme="minorHAnsi" w:cstheme="minorHAnsi"/>
                    <w:b/>
                  </w:rPr>
                </w:pPr>
                <w:r w:rsidRPr="00A57187">
                  <w:rPr>
                    <w:rFonts w:asciiTheme="minorHAnsi" w:hAnsiTheme="minorHAnsi" w:cstheme="minorHAnsi"/>
                  </w:rPr>
                  <w:t>2010</w:t>
                </w:r>
              </w:p>
            </w:tc>
            <w:tc>
              <w:tcPr>
                <w:tcW w:w="708" w:type="dxa"/>
                <w:tcBorders>
                  <w:left w:val="nil"/>
                  <w:bottom w:val="nil"/>
                  <w:right w:val="nil"/>
                </w:tcBorders>
                <w:shd w:val="clear" w:color="auto" w:fill="auto"/>
                <w:noWrap/>
                <w:vAlign w:val="bottom"/>
                <w:hideMark/>
              </w:tcPr>
              <w:p w:rsidR="00C623CF" w:rsidRPr="00A57187" w:rsidRDefault="00C623CF" w:rsidP="002B32A8">
                <w:pPr>
                  <w:rPr>
                    <w:rFonts w:asciiTheme="minorHAnsi" w:hAnsiTheme="minorHAnsi" w:cstheme="minorHAnsi"/>
                    <w:b/>
                  </w:rPr>
                </w:pPr>
                <w:r w:rsidRPr="00A57187">
                  <w:rPr>
                    <w:rFonts w:asciiTheme="minorHAnsi" w:hAnsiTheme="minorHAnsi" w:cstheme="minorHAnsi"/>
                  </w:rPr>
                  <w:t>113</w:t>
                </w:r>
              </w:p>
            </w:tc>
            <w:tc>
              <w:tcPr>
                <w:tcW w:w="993" w:type="dxa"/>
                <w:tcBorders>
                  <w:left w:val="nil"/>
                  <w:bottom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2</w:t>
                </w:r>
              </w:p>
            </w:tc>
            <w:tc>
              <w:tcPr>
                <w:tcW w:w="1134" w:type="dxa"/>
                <w:tcBorders>
                  <w:left w:val="nil"/>
                  <w:bottom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11</w:t>
                </w:r>
              </w:p>
            </w:tc>
            <w:tc>
              <w:tcPr>
                <w:tcW w:w="850" w:type="dxa"/>
                <w:tcBorders>
                  <w:left w:val="nil"/>
                  <w:bottom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31</w:t>
                </w:r>
              </w:p>
            </w:tc>
            <w:tc>
              <w:tcPr>
                <w:tcW w:w="851" w:type="dxa"/>
                <w:tcBorders>
                  <w:left w:val="nil"/>
                  <w:bottom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2</w:t>
                </w:r>
              </w:p>
            </w:tc>
            <w:tc>
              <w:tcPr>
                <w:tcW w:w="992" w:type="dxa"/>
                <w:tcBorders>
                  <w:left w:val="nil"/>
                  <w:bottom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36</w:t>
                </w:r>
              </w:p>
            </w:tc>
            <w:tc>
              <w:tcPr>
                <w:tcW w:w="850" w:type="dxa"/>
                <w:tcBorders>
                  <w:left w:val="nil"/>
                  <w:bottom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0</w:t>
                </w:r>
              </w:p>
            </w:tc>
            <w:tc>
              <w:tcPr>
                <w:tcW w:w="709" w:type="dxa"/>
                <w:tcBorders>
                  <w:left w:val="nil"/>
                  <w:bottom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11</w:t>
                </w:r>
              </w:p>
            </w:tc>
            <w:tc>
              <w:tcPr>
                <w:tcW w:w="633" w:type="dxa"/>
                <w:tcBorders>
                  <w:left w:val="nil"/>
                  <w:bottom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20</w:t>
                </w:r>
              </w:p>
            </w:tc>
          </w:tr>
          <w:tr w:rsidR="00212805" w:rsidRPr="00A57187" w:rsidTr="00922DDB">
            <w:trPr>
              <w:trHeight w:val="300"/>
            </w:trPr>
            <w:tc>
              <w:tcPr>
                <w:tcW w:w="993" w:type="dxa"/>
                <w:tcBorders>
                  <w:top w:val="nil"/>
                  <w:left w:val="nil"/>
                  <w:bottom w:val="nil"/>
                  <w:right w:val="nil"/>
                </w:tcBorders>
                <w:shd w:val="clear" w:color="auto" w:fill="auto"/>
                <w:noWrap/>
                <w:vAlign w:val="bottom"/>
                <w:hideMark/>
              </w:tcPr>
              <w:p w:rsidR="00C623CF" w:rsidRPr="00A57187" w:rsidRDefault="00C623CF" w:rsidP="002B32A8">
                <w:pPr>
                  <w:rPr>
                    <w:rFonts w:asciiTheme="minorHAnsi" w:hAnsiTheme="minorHAnsi" w:cstheme="minorHAnsi"/>
                    <w:b/>
                  </w:rPr>
                </w:pPr>
                <w:r w:rsidRPr="00A57187">
                  <w:rPr>
                    <w:rFonts w:asciiTheme="minorHAnsi" w:hAnsiTheme="minorHAnsi" w:cstheme="minorHAnsi"/>
                  </w:rPr>
                  <w:t>2015</w:t>
                </w:r>
              </w:p>
            </w:tc>
            <w:tc>
              <w:tcPr>
                <w:tcW w:w="708" w:type="dxa"/>
                <w:tcBorders>
                  <w:top w:val="nil"/>
                  <w:left w:val="nil"/>
                  <w:bottom w:val="nil"/>
                  <w:right w:val="nil"/>
                </w:tcBorders>
                <w:shd w:val="clear" w:color="auto" w:fill="auto"/>
                <w:noWrap/>
                <w:vAlign w:val="bottom"/>
                <w:hideMark/>
              </w:tcPr>
              <w:p w:rsidR="00C623CF" w:rsidRPr="00A57187" w:rsidRDefault="00C623CF" w:rsidP="002B32A8">
                <w:pPr>
                  <w:rPr>
                    <w:rFonts w:asciiTheme="minorHAnsi" w:hAnsiTheme="minorHAnsi" w:cstheme="minorHAnsi"/>
                    <w:b/>
                  </w:rPr>
                </w:pPr>
                <w:r w:rsidRPr="00A57187">
                  <w:rPr>
                    <w:rFonts w:asciiTheme="minorHAnsi" w:hAnsiTheme="minorHAnsi" w:cstheme="minorHAnsi"/>
                  </w:rPr>
                  <w:t>105</w:t>
                </w:r>
              </w:p>
            </w:tc>
            <w:tc>
              <w:tcPr>
                <w:tcW w:w="993" w:type="dxa"/>
                <w:tcBorders>
                  <w:top w:val="nil"/>
                  <w:left w:val="nil"/>
                  <w:bottom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1</w:t>
                </w:r>
              </w:p>
            </w:tc>
            <w:tc>
              <w:tcPr>
                <w:tcW w:w="1134" w:type="dxa"/>
                <w:tcBorders>
                  <w:top w:val="nil"/>
                  <w:left w:val="nil"/>
                  <w:bottom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14</w:t>
                </w:r>
              </w:p>
            </w:tc>
            <w:tc>
              <w:tcPr>
                <w:tcW w:w="850" w:type="dxa"/>
                <w:tcBorders>
                  <w:top w:val="nil"/>
                  <w:left w:val="nil"/>
                  <w:bottom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34</w:t>
                </w:r>
              </w:p>
            </w:tc>
            <w:tc>
              <w:tcPr>
                <w:tcW w:w="851" w:type="dxa"/>
                <w:tcBorders>
                  <w:top w:val="nil"/>
                  <w:left w:val="nil"/>
                  <w:bottom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4</w:t>
                </w:r>
              </w:p>
            </w:tc>
            <w:tc>
              <w:tcPr>
                <w:tcW w:w="992" w:type="dxa"/>
                <w:tcBorders>
                  <w:top w:val="nil"/>
                  <w:left w:val="nil"/>
                  <w:bottom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28</w:t>
                </w:r>
              </w:p>
            </w:tc>
            <w:tc>
              <w:tcPr>
                <w:tcW w:w="850" w:type="dxa"/>
                <w:tcBorders>
                  <w:top w:val="nil"/>
                  <w:left w:val="nil"/>
                  <w:bottom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0</w:t>
                </w:r>
              </w:p>
            </w:tc>
            <w:tc>
              <w:tcPr>
                <w:tcW w:w="709" w:type="dxa"/>
                <w:tcBorders>
                  <w:top w:val="nil"/>
                  <w:left w:val="nil"/>
                  <w:bottom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6</w:t>
                </w:r>
              </w:p>
            </w:tc>
            <w:tc>
              <w:tcPr>
                <w:tcW w:w="633" w:type="dxa"/>
                <w:tcBorders>
                  <w:top w:val="nil"/>
                  <w:left w:val="nil"/>
                  <w:bottom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18</w:t>
                </w:r>
              </w:p>
            </w:tc>
          </w:tr>
          <w:tr w:rsidR="00212805" w:rsidRPr="00A57187" w:rsidTr="00922DDB">
            <w:trPr>
              <w:trHeight w:val="300"/>
            </w:trPr>
            <w:tc>
              <w:tcPr>
                <w:tcW w:w="993" w:type="dxa"/>
                <w:tcBorders>
                  <w:top w:val="nil"/>
                  <w:left w:val="nil"/>
                  <w:right w:val="nil"/>
                </w:tcBorders>
                <w:shd w:val="clear" w:color="auto" w:fill="auto"/>
                <w:noWrap/>
                <w:vAlign w:val="bottom"/>
                <w:hideMark/>
              </w:tcPr>
              <w:p w:rsidR="00C623CF" w:rsidRPr="00A57187" w:rsidRDefault="00C623CF" w:rsidP="002B32A8">
                <w:pPr>
                  <w:rPr>
                    <w:rFonts w:asciiTheme="minorHAnsi" w:hAnsiTheme="minorHAnsi" w:cstheme="minorHAnsi"/>
                    <w:b/>
                  </w:rPr>
                </w:pPr>
                <w:r w:rsidRPr="00A57187">
                  <w:rPr>
                    <w:rFonts w:asciiTheme="minorHAnsi" w:hAnsiTheme="minorHAnsi" w:cstheme="minorHAnsi"/>
                  </w:rPr>
                  <w:t>2016</w:t>
                </w:r>
              </w:p>
            </w:tc>
            <w:tc>
              <w:tcPr>
                <w:tcW w:w="708" w:type="dxa"/>
                <w:tcBorders>
                  <w:top w:val="nil"/>
                  <w:left w:val="nil"/>
                  <w:right w:val="nil"/>
                </w:tcBorders>
                <w:shd w:val="clear" w:color="auto" w:fill="auto"/>
                <w:noWrap/>
                <w:vAlign w:val="bottom"/>
                <w:hideMark/>
              </w:tcPr>
              <w:p w:rsidR="00C623CF" w:rsidRPr="00A57187" w:rsidRDefault="00C623CF" w:rsidP="002B32A8">
                <w:pPr>
                  <w:rPr>
                    <w:rFonts w:asciiTheme="minorHAnsi" w:hAnsiTheme="minorHAnsi" w:cstheme="minorHAnsi"/>
                    <w:b/>
                  </w:rPr>
                </w:pPr>
                <w:r w:rsidRPr="00A57187">
                  <w:rPr>
                    <w:rFonts w:asciiTheme="minorHAnsi" w:hAnsiTheme="minorHAnsi" w:cstheme="minorHAnsi"/>
                  </w:rPr>
                  <w:t>107</w:t>
                </w:r>
              </w:p>
            </w:tc>
            <w:tc>
              <w:tcPr>
                <w:tcW w:w="993" w:type="dxa"/>
                <w:tcBorders>
                  <w:top w:val="nil"/>
                  <w:left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1</w:t>
                </w:r>
              </w:p>
            </w:tc>
            <w:tc>
              <w:tcPr>
                <w:tcW w:w="1134" w:type="dxa"/>
                <w:tcBorders>
                  <w:top w:val="nil"/>
                  <w:left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14</w:t>
                </w:r>
              </w:p>
            </w:tc>
            <w:tc>
              <w:tcPr>
                <w:tcW w:w="850" w:type="dxa"/>
                <w:tcBorders>
                  <w:top w:val="nil"/>
                  <w:left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34</w:t>
                </w:r>
              </w:p>
            </w:tc>
            <w:tc>
              <w:tcPr>
                <w:tcW w:w="851" w:type="dxa"/>
                <w:tcBorders>
                  <w:top w:val="nil"/>
                  <w:left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5</w:t>
                </w:r>
              </w:p>
            </w:tc>
            <w:tc>
              <w:tcPr>
                <w:tcW w:w="992" w:type="dxa"/>
                <w:tcBorders>
                  <w:top w:val="nil"/>
                  <w:left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29</w:t>
                </w:r>
              </w:p>
            </w:tc>
            <w:tc>
              <w:tcPr>
                <w:tcW w:w="850" w:type="dxa"/>
                <w:tcBorders>
                  <w:top w:val="nil"/>
                  <w:left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0</w:t>
                </w:r>
              </w:p>
            </w:tc>
            <w:tc>
              <w:tcPr>
                <w:tcW w:w="709" w:type="dxa"/>
                <w:tcBorders>
                  <w:top w:val="nil"/>
                  <w:left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6</w:t>
                </w:r>
              </w:p>
            </w:tc>
            <w:tc>
              <w:tcPr>
                <w:tcW w:w="633" w:type="dxa"/>
                <w:tcBorders>
                  <w:top w:val="nil"/>
                  <w:left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18</w:t>
                </w:r>
              </w:p>
            </w:tc>
          </w:tr>
          <w:tr w:rsidR="00212805" w:rsidRPr="00A57187" w:rsidTr="00922DDB">
            <w:trPr>
              <w:trHeight w:val="300"/>
            </w:trPr>
            <w:tc>
              <w:tcPr>
                <w:tcW w:w="993" w:type="dxa"/>
                <w:tcBorders>
                  <w:top w:val="nil"/>
                  <w:left w:val="nil"/>
                  <w:bottom w:val="nil"/>
                  <w:right w:val="nil"/>
                </w:tcBorders>
                <w:shd w:val="clear" w:color="auto" w:fill="auto"/>
                <w:noWrap/>
                <w:vAlign w:val="bottom"/>
                <w:hideMark/>
              </w:tcPr>
              <w:p w:rsidR="00C623CF" w:rsidRPr="00A57187" w:rsidRDefault="00C623CF" w:rsidP="002B32A8">
                <w:pPr>
                  <w:rPr>
                    <w:rFonts w:asciiTheme="minorHAnsi" w:hAnsiTheme="minorHAnsi" w:cstheme="minorHAnsi"/>
                    <w:b/>
                  </w:rPr>
                </w:pPr>
                <w:r w:rsidRPr="00A57187">
                  <w:rPr>
                    <w:rFonts w:asciiTheme="minorHAnsi" w:hAnsiTheme="minorHAnsi" w:cstheme="minorHAnsi"/>
                  </w:rPr>
                  <w:t>2017</w:t>
                </w:r>
              </w:p>
            </w:tc>
            <w:tc>
              <w:tcPr>
                <w:tcW w:w="708" w:type="dxa"/>
                <w:tcBorders>
                  <w:top w:val="nil"/>
                  <w:left w:val="nil"/>
                  <w:bottom w:val="nil"/>
                  <w:right w:val="nil"/>
                </w:tcBorders>
                <w:shd w:val="clear" w:color="auto" w:fill="auto"/>
                <w:noWrap/>
                <w:vAlign w:val="bottom"/>
                <w:hideMark/>
              </w:tcPr>
              <w:p w:rsidR="00C623CF" w:rsidRPr="00A57187" w:rsidRDefault="00C623CF" w:rsidP="002B32A8">
                <w:pPr>
                  <w:rPr>
                    <w:rFonts w:asciiTheme="minorHAnsi" w:hAnsiTheme="minorHAnsi" w:cstheme="minorHAnsi"/>
                    <w:b/>
                  </w:rPr>
                </w:pPr>
                <w:r w:rsidRPr="00A57187">
                  <w:rPr>
                    <w:rFonts w:asciiTheme="minorHAnsi" w:hAnsiTheme="minorHAnsi" w:cstheme="minorHAnsi"/>
                  </w:rPr>
                  <w:t>110</w:t>
                </w:r>
              </w:p>
            </w:tc>
            <w:tc>
              <w:tcPr>
                <w:tcW w:w="993" w:type="dxa"/>
                <w:tcBorders>
                  <w:top w:val="nil"/>
                  <w:left w:val="nil"/>
                  <w:bottom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1</w:t>
                </w:r>
              </w:p>
            </w:tc>
            <w:tc>
              <w:tcPr>
                <w:tcW w:w="1134" w:type="dxa"/>
                <w:tcBorders>
                  <w:top w:val="nil"/>
                  <w:left w:val="nil"/>
                  <w:bottom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13</w:t>
                </w:r>
              </w:p>
            </w:tc>
            <w:tc>
              <w:tcPr>
                <w:tcW w:w="850" w:type="dxa"/>
                <w:tcBorders>
                  <w:top w:val="nil"/>
                  <w:left w:val="nil"/>
                  <w:bottom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31</w:t>
                </w:r>
              </w:p>
            </w:tc>
            <w:tc>
              <w:tcPr>
                <w:tcW w:w="851" w:type="dxa"/>
                <w:tcBorders>
                  <w:top w:val="nil"/>
                  <w:left w:val="nil"/>
                  <w:bottom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5</w:t>
                </w:r>
              </w:p>
            </w:tc>
            <w:tc>
              <w:tcPr>
                <w:tcW w:w="992" w:type="dxa"/>
                <w:tcBorders>
                  <w:top w:val="nil"/>
                  <w:left w:val="nil"/>
                  <w:bottom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31</w:t>
                </w:r>
              </w:p>
            </w:tc>
            <w:tc>
              <w:tcPr>
                <w:tcW w:w="850" w:type="dxa"/>
                <w:tcBorders>
                  <w:top w:val="nil"/>
                  <w:left w:val="nil"/>
                  <w:bottom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0</w:t>
                </w:r>
              </w:p>
            </w:tc>
            <w:tc>
              <w:tcPr>
                <w:tcW w:w="709" w:type="dxa"/>
                <w:tcBorders>
                  <w:top w:val="nil"/>
                  <w:left w:val="nil"/>
                  <w:bottom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7</w:t>
                </w:r>
              </w:p>
            </w:tc>
            <w:tc>
              <w:tcPr>
                <w:tcW w:w="633" w:type="dxa"/>
                <w:tcBorders>
                  <w:top w:val="nil"/>
                  <w:left w:val="nil"/>
                  <w:bottom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22</w:t>
                </w:r>
              </w:p>
            </w:tc>
          </w:tr>
          <w:tr w:rsidR="00212805" w:rsidRPr="00A57187" w:rsidTr="00922DDB">
            <w:trPr>
              <w:trHeight w:val="300"/>
            </w:trPr>
            <w:tc>
              <w:tcPr>
                <w:tcW w:w="993" w:type="dxa"/>
                <w:tcBorders>
                  <w:top w:val="nil"/>
                  <w:left w:val="nil"/>
                  <w:bottom w:val="nil"/>
                  <w:right w:val="nil"/>
                </w:tcBorders>
                <w:shd w:val="clear" w:color="auto" w:fill="auto"/>
                <w:noWrap/>
                <w:vAlign w:val="bottom"/>
              </w:tcPr>
              <w:p w:rsidR="00C623CF" w:rsidRPr="00A57187" w:rsidRDefault="00C623CF" w:rsidP="002B32A8">
                <w:pPr>
                  <w:rPr>
                    <w:rFonts w:asciiTheme="minorHAnsi" w:hAnsiTheme="minorHAnsi" w:cstheme="minorHAnsi"/>
                    <w:b/>
                  </w:rPr>
                </w:pPr>
                <w:r w:rsidRPr="00A57187">
                  <w:rPr>
                    <w:rFonts w:asciiTheme="minorHAnsi" w:hAnsiTheme="minorHAnsi" w:cstheme="minorHAnsi"/>
                  </w:rPr>
                  <w:t>2018</w:t>
                </w:r>
              </w:p>
            </w:tc>
            <w:tc>
              <w:tcPr>
                <w:tcW w:w="708" w:type="dxa"/>
                <w:tcBorders>
                  <w:top w:val="nil"/>
                  <w:left w:val="nil"/>
                  <w:bottom w:val="nil"/>
                  <w:right w:val="nil"/>
                </w:tcBorders>
                <w:shd w:val="clear" w:color="auto" w:fill="auto"/>
                <w:noWrap/>
                <w:vAlign w:val="bottom"/>
              </w:tcPr>
              <w:p w:rsidR="00C623CF" w:rsidRPr="00A57187" w:rsidRDefault="00C623CF" w:rsidP="002B32A8">
                <w:pPr>
                  <w:rPr>
                    <w:rFonts w:asciiTheme="minorHAnsi" w:hAnsiTheme="minorHAnsi" w:cstheme="minorHAnsi"/>
                    <w:b/>
                  </w:rPr>
                </w:pPr>
                <w:r w:rsidRPr="00A57187">
                  <w:rPr>
                    <w:rFonts w:asciiTheme="minorHAnsi" w:hAnsiTheme="minorHAnsi" w:cstheme="minorHAnsi"/>
                  </w:rPr>
                  <w:t>118</w:t>
                </w:r>
              </w:p>
            </w:tc>
            <w:tc>
              <w:tcPr>
                <w:tcW w:w="993" w:type="dxa"/>
                <w:tcBorders>
                  <w:top w:val="nil"/>
                  <w:left w:val="nil"/>
                  <w:bottom w:val="nil"/>
                  <w:right w:val="nil"/>
                </w:tcBorders>
              </w:tcPr>
              <w:p w:rsidR="00C623CF" w:rsidRPr="00A57187" w:rsidRDefault="00C623CF" w:rsidP="002B32A8">
                <w:pPr>
                  <w:rPr>
                    <w:rFonts w:asciiTheme="minorHAnsi" w:hAnsiTheme="minorHAnsi" w:cstheme="minorHAnsi"/>
                    <w:b/>
                  </w:rPr>
                </w:pPr>
                <w:r w:rsidRPr="00A57187">
                  <w:rPr>
                    <w:rFonts w:asciiTheme="minorHAnsi" w:hAnsiTheme="minorHAnsi" w:cstheme="minorHAnsi"/>
                  </w:rPr>
                  <w:t>1</w:t>
                </w:r>
              </w:p>
            </w:tc>
            <w:tc>
              <w:tcPr>
                <w:tcW w:w="1134" w:type="dxa"/>
                <w:tcBorders>
                  <w:top w:val="nil"/>
                  <w:left w:val="nil"/>
                  <w:bottom w:val="nil"/>
                  <w:right w:val="nil"/>
                </w:tcBorders>
              </w:tcPr>
              <w:p w:rsidR="00C623CF" w:rsidRPr="00A57187" w:rsidRDefault="00C623CF" w:rsidP="002B32A8">
                <w:pPr>
                  <w:rPr>
                    <w:rFonts w:asciiTheme="minorHAnsi" w:hAnsiTheme="minorHAnsi" w:cstheme="minorHAnsi"/>
                    <w:b/>
                  </w:rPr>
                </w:pPr>
                <w:r w:rsidRPr="00A57187">
                  <w:rPr>
                    <w:rFonts w:asciiTheme="minorHAnsi" w:hAnsiTheme="minorHAnsi" w:cstheme="minorHAnsi"/>
                  </w:rPr>
                  <w:t>14</w:t>
                </w:r>
              </w:p>
            </w:tc>
            <w:tc>
              <w:tcPr>
                <w:tcW w:w="850" w:type="dxa"/>
                <w:tcBorders>
                  <w:top w:val="nil"/>
                  <w:left w:val="nil"/>
                  <w:bottom w:val="nil"/>
                  <w:right w:val="nil"/>
                </w:tcBorders>
              </w:tcPr>
              <w:p w:rsidR="00C623CF" w:rsidRPr="00A57187" w:rsidRDefault="00C623CF" w:rsidP="002B32A8">
                <w:pPr>
                  <w:rPr>
                    <w:rFonts w:asciiTheme="minorHAnsi" w:hAnsiTheme="minorHAnsi" w:cstheme="minorHAnsi"/>
                    <w:b/>
                  </w:rPr>
                </w:pPr>
                <w:r w:rsidRPr="00A57187">
                  <w:rPr>
                    <w:rFonts w:asciiTheme="minorHAnsi" w:hAnsiTheme="minorHAnsi" w:cstheme="minorHAnsi"/>
                  </w:rPr>
                  <w:t>30</w:t>
                </w:r>
              </w:p>
            </w:tc>
            <w:tc>
              <w:tcPr>
                <w:tcW w:w="851" w:type="dxa"/>
                <w:tcBorders>
                  <w:top w:val="nil"/>
                  <w:left w:val="nil"/>
                  <w:bottom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6</w:t>
                </w:r>
              </w:p>
            </w:tc>
            <w:tc>
              <w:tcPr>
                <w:tcW w:w="992" w:type="dxa"/>
                <w:tcBorders>
                  <w:top w:val="nil"/>
                  <w:left w:val="nil"/>
                  <w:bottom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38</w:t>
                </w:r>
              </w:p>
            </w:tc>
            <w:tc>
              <w:tcPr>
                <w:tcW w:w="850" w:type="dxa"/>
                <w:tcBorders>
                  <w:top w:val="nil"/>
                  <w:left w:val="nil"/>
                  <w:bottom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0</w:t>
                </w:r>
              </w:p>
            </w:tc>
            <w:tc>
              <w:tcPr>
                <w:tcW w:w="709" w:type="dxa"/>
                <w:tcBorders>
                  <w:top w:val="nil"/>
                  <w:left w:val="nil"/>
                  <w:bottom w:val="nil"/>
                  <w:right w:val="nil"/>
                </w:tcBorders>
              </w:tcPr>
              <w:p w:rsidR="00C623CF" w:rsidRPr="00A57187" w:rsidRDefault="00C623CF" w:rsidP="002B32A8">
                <w:pPr>
                  <w:rPr>
                    <w:rFonts w:asciiTheme="minorHAnsi" w:hAnsiTheme="minorHAnsi" w:cstheme="minorHAnsi"/>
                    <w:b/>
                  </w:rPr>
                </w:pPr>
                <w:r w:rsidRPr="00A57187">
                  <w:rPr>
                    <w:rFonts w:asciiTheme="minorHAnsi" w:hAnsiTheme="minorHAnsi" w:cstheme="minorHAnsi"/>
                    <w:b/>
                  </w:rPr>
                  <w:t>7</w:t>
                </w:r>
              </w:p>
            </w:tc>
            <w:tc>
              <w:tcPr>
                <w:tcW w:w="633" w:type="dxa"/>
                <w:tcBorders>
                  <w:top w:val="nil"/>
                  <w:left w:val="nil"/>
                  <w:bottom w:val="nil"/>
                  <w:right w:val="nil"/>
                </w:tcBorders>
              </w:tcPr>
              <w:p w:rsidR="00C623CF" w:rsidRPr="00A57187" w:rsidRDefault="00C623CF" w:rsidP="002B32A8">
                <w:pPr>
                  <w:rPr>
                    <w:rFonts w:asciiTheme="minorHAnsi" w:hAnsiTheme="minorHAnsi" w:cstheme="minorHAnsi"/>
                    <w:b/>
                  </w:rPr>
                </w:pPr>
                <w:r w:rsidRPr="00A57187">
                  <w:rPr>
                    <w:rFonts w:asciiTheme="minorHAnsi" w:hAnsiTheme="minorHAnsi" w:cstheme="minorHAnsi"/>
                  </w:rPr>
                  <w:t>22</w:t>
                </w:r>
              </w:p>
            </w:tc>
          </w:tr>
          <w:tr w:rsidR="00212805" w:rsidRPr="00A57187" w:rsidTr="00922DDB">
            <w:trPr>
              <w:trHeight w:val="300"/>
            </w:trPr>
            <w:tc>
              <w:tcPr>
                <w:tcW w:w="993" w:type="dxa"/>
                <w:tcBorders>
                  <w:top w:val="nil"/>
                  <w:left w:val="nil"/>
                  <w:bottom w:val="nil"/>
                  <w:right w:val="nil"/>
                </w:tcBorders>
                <w:shd w:val="clear" w:color="auto" w:fill="auto"/>
                <w:noWrap/>
                <w:vAlign w:val="bottom"/>
              </w:tcPr>
              <w:p w:rsidR="00C623CF" w:rsidRPr="00A57187" w:rsidRDefault="00C623CF" w:rsidP="002B32A8">
                <w:pPr>
                  <w:rPr>
                    <w:rFonts w:asciiTheme="minorHAnsi" w:hAnsiTheme="minorHAnsi" w:cstheme="minorHAnsi"/>
                  </w:rPr>
                </w:pPr>
                <w:r w:rsidRPr="00A57187">
                  <w:rPr>
                    <w:rFonts w:asciiTheme="minorHAnsi" w:hAnsiTheme="minorHAnsi" w:cstheme="minorHAnsi"/>
                  </w:rPr>
                  <w:t>2019</w:t>
                </w:r>
              </w:p>
            </w:tc>
            <w:tc>
              <w:tcPr>
                <w:tcW w:w="708" w:type="dxa"/>
                <w:tcBorders>
                  <w:top w:val="nil"/>
                  <w:left w:val="nil"/>
                  <w:bottom w:val="nil"/>
                  <w:right w:val="nil"/>
                </w:tcBorders>
                <w:shd w:val="clear" w:color="auto" w:fill="auto"/>
                <w:noWrap/>
                <w:vAlign w:val="bottom"/>
              </w:tcPr>
              <w:p w:rsidR="00C623CF" w:rsidRPr="00A57187" w:rsidRDefault="00C623CF" w:rsidP="002B32A8">
                <w:pPr>
                  <w:rPr>
                    <w:rFonts w:asciiTheme="minorHAnsi" w:hAnsiTheme="minorHAnsi" w:cstheme="minorHAnsi"/>
                  </w:rPr>
                </w:pPr>
                <w:r w:rsidRPr="00A57187">
                  <w:rPr>
                    <w:rFonts w:asciiTheme="minorHAnsi" w:hAnsiTheme="minorHAnsi" w:cstheme="minorHAnsi"/>
                  </w:rPr>
                  <w:t>116</w:t>
                </w:r>
              </w:p>
            </w:tc>
            <w:tc>
              <w:tcPr>
                <w:tcW w:w="993" w:type="dxa"/>
                <w:tcBorders>
                  <w:top w:val="nil"/>
                  <w:left w:val="nil"/>
                  <w:bottom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1</w:t>
                </w:r>
              </w:p>
            </w:tc>
            <w:tc>
              <w:tcPr>
                <w:tcW w:w="1134" w:type="dxa"/>
                <w:tcBorders>
                  <w:top w:val="nil"/>
                  <w:left w:val="nil"/>
                  <w:bottom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15</w:t>
                </w:r>
              </w:p>
            </w:tc>
            <w:tc>
              <w:tcPr>
                <w:tcW w:w="850" w:type="dxa"/>
                <w:tcBorders>
                  <w:top w:val="nil"/>
                  <w:left w:val="nil"/>
                  <w:bottom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29</w:t>
                </w:r>
              </w:p>
            </w:tc>
            <w:tc>
              <w:tcPr>
                <w:tcW w:w="851" w:type="dxa"/>
                <w:tcBorders>
                  <w:top w:val="nil"/>
                  <w:left w:val="nil"/>
                  <w:bottom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5</w:t>
                </w:r>
              </w:p>
            </w:tc>
            <w:tc>
              <w:tcPr>
                <w:tcW w:w="992" w:type="dxa"/>
                <w:tcBorders>
                  <w:top w:val="nil"/>
                  <w:left w:val="nil"/>
                  <w:bottom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38</w:t>
                </w:r>
              </w:p>
            </w:tc>
            <w:tc>
              <w:tcPr>
                <w:tcW w:w="850" w:type="dxa"/>
                <w:tcBorders>
                  <w:top w:val="nil"/>
                  <w:left w:val="nil"/>
                  <w:bottom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0</w:t>
                </w:r>
              </w:p>
            </w:tc>
            <w:tc>
              <w:tcPr>
                <w:tcW w:w="709" w:type="dxa"/>
                <w:tcBorders>
                  <w:top w:val="nil"/>
                  <w:left w:val="nil"/>
                  <w:bottom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7</w:t>
                </w:r>
              </w:p>
            </w:tc>
            <w:tc>
              <w:tcPr>
                <w:tcW w:w="633" w:type="dxa"/>
                <w:tcBorders>
                  <w:top w:val="nil"/>
                  <w:left w:val="nil"/>
                  <w:bottom w:val="nil"/>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21</w:t>
                </w:r>
              </w:p>
            </w:tc>
          </w:tr>
          <w:tr w:rsidR="00212805" w:rsidRPr="00A57187" w:rsidTr="00922DDB">
            <w:trPr>
              <w:trHeight w:val="300"/>
            </w:trPr>
            <w:tc>
              <w:tcPr>
                <w:tcW w:w="993" w:type="dxa"/>
                <w:tcBorders>
                  <w:top w:val="nil"/>
                  <w:left w:val="nil"/>
                  <w:bottom w:val="single" w:sz="4" w:space="0" w:color="auto"/>
                  <w:right w:val="nil"/>
                </w:tcBorders>
                <w:shd w:val="clear" w:color="auto" w:fill="auto"/>
                <w:noWrap/>
                <w:vAlign w:val="bottom"/>
              </w:tcPr>
              <w:p w:rsidR="00C623CF" w:rsidRPr="00A57187" w:rsidRDefault="00C623CF" w:rsidP="002B32A8">
                <w:pPr>
                  <w:rPr>
                    <w:rFonts w:asciiTheme="minorHAnsi" w:hAnsiTheme="minorHAnsi" w:cstheme="minorHAnsi"/>
                  </w:rPr>
                </w:pPr>
                <w:r w:rsidRPr="00A57187">
                  <w:rPr>
                    <w:rFonts w:asciiTheme="minorHAnsi" w:hAnsiTheme="minorHAnsi" w:cstheme="minorHAnsi"/>
                  </w:rPr>
                  <w:t>2020/04</w:t>
                </w:r>
              </w:p>
            </w:tc>
            <w:tc>
              <w:tcPr>
                <w:tcW w:w="708" w:type="dxa"/>
                <w:tcBorders>
                  <w:top w:val="nil"/>
                  <w:left w:val="nil"/>
                  <w:bottom w:val="single" w:sz="4" w:space="0" w:color="auto"/>
                  <w:right w:val="nil"/>
                </w:tcBorders>
                <w:shd w:val="clear" w:color="auto" w:fill="auto"/>
                <w:noWrap/>
                <w:vAlign w:val="bottom"/>
              </w:tcPr>
              <w:p w:rsidR="00C623CF" w:rsidRPr="00A57187" w:rsidRDefault="00C623CF" w:rsidP="002B32A8">
                <w:pPr>
                  <w:rPr>
                    <w:rFonts w:asciiTheme="minorHAnsi" w:hAnsiTheme="minorHAnsi" w:cstheme="minorHAnsi"/>
                  </w:rPr>
                </w:pPr>
                <w:r w:rsidRPr="00A57187">
                  <w:rPr>
                    <w:rFonts w:asciiTheme="minorHAnsi" w:hAnsiTheme="minorHAnsi" w:cstheme="minorHAnsi"/>
                  </w:rPr>
                  <w:t>114</w:t>
                </w:r>
              </w:p>
            </w:tc>
            <w:tc>
              <w:tcPr>
                <w:tcW w:w="993" w:type="dxa"/>
                <w:tcBorders>
                  <w:top w:val="nil"/>
                  <w:left w:val="nil"/>
                  <w:bottom w:val="single" w:sz="4" w:space="0" w:color="auto"/>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1</w:t>
                </w:r>
              </w:p>
            </w:tc>
            <w:tc>
              <w:tcPr>
                <w:tcW w:w="1134" w:type="dxa"/>
                <w:tcBorders>
                  <w:top w:val="nil"/>
                  <w:left w:val="nil"/>
                  <w:bottom w:val="single" w:sz="4" w:space="0" w:color="auto"/>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15</w:t>
                </w:r>
              </w:p>
            </w:tc>
            <w:tc>
              <w:tcPr>
                <w:tcW w:w="850" w:type="dxa"/>
                <w:tcBorders>
                  <w:top w:val="nil"/>
                  <w:left w:val="nil"/>
                  <w:bottom w:val="single" w:sz="4" w:space="0" w:color="auto"/>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29</w:t>
                </w:r>
              </w:p>
            </w:tc>
            <w:tc>
              <w:tcPr>
                <w:tcW w:w="851" w:type="dxa"/>
                <w:tcBorders>
                  <w:top w:val="nil"/>
                  <w:left w:val="nil"/>
                  <w:bottom w:val="single" w:sz="4" w:space="0" w:color="auto"/>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5</w:t>
                </w:r>
              </w:p>
            </w:tc>
            <w:tc>
              <w:tcPr>
                <w:tcW w:w="992" w:type="dxa"/>
                <w:tcBorders>
                  <w:top w:val="nil"/>
                  <w:left w:val="nil"/>
                  <w:bottom w:val="single" w:sz="4" w:space="0" w:color="auto"/>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36</w:t>
                </w:r>
              </w:p>
            </w:tc>
            <w:tc>
              <w:tcPr>
                <w:tcW w:w="850" w:type="dxa"/>
                <w:tcBorders>
                  <w:top w:val="nil"/>
                  <w:left w:val="nil"/>
                  <w:bottom w:val="single" w:sz="4" w:space="0" w:color="auto"/>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0</w:t>
                </w:r>
              </w:p>
            </w:tc>
            <w:tc>
              <w:tcPr>
                <w:tcW w:w="709" w:type="dxa"/>
                <w:tcBorders>
                  <w:top w:val="nil"/>
                  <w:left w:val="nil"/>
                  <w:bottom w:val="single" w:sz="4" w:space="0" w:color="auto"/>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7</w:t>
                </w:r>
              </w:p>
            </w:tc>
            <w:tc>
              <w:tcPr>
                <w:tcW w:w="633" w:type="dxa"/>
                <w:tcBorders>
                  <w:top w:val="nil"/>
                  <w:left w:val="nil"/>
                  <w:bottom w:val="single" w:sz="4" w:space="0" w:color="auto"/>
                  <w:right w:val="nil"/>
                </w:tcBorders>
              </w:tcPr>
              <w:p w:rsidR="00C623CF" w:rsidRPr="00A57187" w:rsidRDefault="00C623CF" w:rsidP="002B32A8">
                <w:pPr>
                  <w:rPr>
                    <w:rFonts w:asciiTheme="minorHAnsi" w:hAnsiTheme="minorHAnsi" w:cstheme="minorHAnsi"/>
                  </w:rPr>
                </w:pPr>
                <w:r w:rsidRPr="00A57187">
                  <w:rPr>
                    <w:rFonts w:asciiTheme="minorHAnsi" w:hAnsiTheme="minorHAnsi" w:cstheme="minorHAnsi"/>
                  </w:rPr>
                  <w:t>21</w:t>
                </w:r>
              </w:p>
            </w:tc>
          </w:tr>
        </w:tbl>
        <w:p w:rsidR="00C623CF" w:rsidRDefault="00C623CF" w:rsidP="00C623CF">
          <w:pPr>
            <w:pStyle w:val="LLNormaali"/>
          </w:pPr>
        </w:p>
        <w:p w:rsidR="00C623CF" w:rsidRDefault="006660B9" w:rsidP="006660B9">
          <w:pPr>
            <w:pStyle w:val="LLPerustelujenkappalejako"/>
          </w:pPr>
          <w:r w:rsidRPr="006660B9">
            <w:t>Suomalaista merityötä tehdään suomalaisilla aluksilla ja suomalaisten merimiesten toimesta ulkomaisilla aluksilla vuosittain noin 6 800 henkilötyövuoden verran. Lukuun sisältyy 12–15 prosenttia ulkomaalaisten henkilöiden merityötä suomalaisilla aluksilla. Merihenkilöstöä on aluksilla yhtä aikaa talvikauden vajaasta kolmesta tuhannesta hengestä</w:t>
          </w:r>
          <w:r>
            <w:t xml:space="preserve"> kesäkauden lähes neljään tuhan</w:t>
          </w:r>
          <w:r w:rsidRPr="006660B9">
            <w:t>teen henkeen. Vuoden mittaan aluksilla käy työskentelemässä y</w:t>
          </w:r>
          <w:r>
            <w:t>li 9 000 henkeä. Suomalaisen me</w:t>
          </w:r>
          <w:r w:rsidRPr="006660B9">
            <w:t>rityön määrä on vähentynyt jonkin verran 2000-luvulla. Siihen ovat vaikuttaneet muun muassa taloudellisen tehostamisen pyrkimykset ja miehityssäännökset. Suomalaisen merityön määrään vaikuttavat tulevaisuudessa työmahdollisuuksien olemassaolo sekä ammattien houkuttelevuus korvattaessa eläköityvää henkilöstöä nuoremmilla henkilöillä.</w:t>
          </w:r>
        </w:p>
        <w:p w:rsidR="000148CB" w:rsidRPr="00A57187" w:rsidRDefault="000148CB" w:rsidP="000148CB">
          <w:pPr>
            <w:rPr>
              <w:rFonts w:asciiTheme="minorHAnsi" w:hAnsiTheme="minorHAnsi" w:cstheme="minorHAnsi"/>
              <w:b/>
              <w:i/>
            </w:rPr>
          </w:pPr>
          <w:r w:rsidRPr="00A57187">
            <w:rPr>
              <w:rFonts w:asciiTheme="minorHAnsi" w:hAnsiTheme="minorHAnsi" w:cstheme="minorHAnsi"/>
              <w:i/>
            </w:rPr>
            <w:t>Merimiesammateissa tehdyt henkilötyövuodet (suomalainen ja ulkomainen merihenkilöstö) sekä henkilöstö aluksilla kesällä ja talvella (Liikenne- ja viestintävirasto).</w:t>
          </w:r>
        </w:p>
        <w:tbl>
          <w:tblPr>
            <w:tblW w:w="8364" w:type="dxa"/>
            <w:tblCellMar>
              <w:left w:w="70" w:type="dxa"/>
              <w:right w:w="70" w:type="dxa"/>
            </w:tblCellMar>
            <w:tblLook w:val="04A0" w:firstRow="1" w:lastRow="0" w:firstColumn="1" w:lastColumn="0" w:noHBand="0" w:noVBand="1"/>
          </w:tblPr>
          <w:tblGrid>
            <w:gridCol w:w="709"/>
            <w:gridCol w:w="2693"/>
            <w:gridCol w:w="2552"/>
            <w:gridCol w:w="2410"/>
          </w:tblGrid>
          <w:tr w:rsidR="000148CB" w:rsidRPr="00A57187" w:rsidTr="000148CB">
            <w:trPr>
              <w:trHeight w:val="300"/>
            </w:trPr>
            <w:tc>
              <w:tcPr>
                <w:tcW w:w="709" w:type="dxa"/>
                <w:tcBorders>
                  <w:top w:val="single" w:sz="4" w:space="0" w:color="auto"/>
                  <w:left w:val="nil"/>
                  <w:bottom w:val="single" w:sz="4" w:space="0" w:color="auto"/>
                  <w:right w:val="nil"/>
                </w:tcBorders>
                <w:shd w:val="clear" w:color="auto" w:fill="auto"/>
                <w:noWrap/>
                <w:vAlign w:val="bottom"/>
                <w:hideMark/>
              </w:tcPr>
              <w:p w:rsidR="000148CB" w:rsidRPr="00A57187" w:rsidRDefault="000148CB" w:rsidP="002B32A8">
                <w:pPr>
                  <w:rPr>
                    <w:rFonts w:asciiTheme="minorHAnsi" w:hAnsiTheme="minorHAnsi" w:cstheme="minorHAnsi"/>
                  </w:rPr>
                </w:pPr>
              </w:p>
            </w:tc>
            <w:tc>
              <w:tcPr>
                <w:tcW w:w="2693" w:type="dxa"/>
                <w:tcBorders>
                  <w:top w:val="single" w:sz="4" w:space="0" w:color="auto"/>
                  <w:left w:val="nil"/>
                  <w:bottom w:val="single" w:sz="4" w:space="0" w:color="auto"/>
                  <w:right w:val="nil"/>
                </w:tcBorders>
                <w:shd w:val="clear" w:color="auto" w:fill="auto"/>
                <w:noWrap/>
                <w:vAlign w:val="bottom"/>
                <w:hideMark/>
              </w:tcPr>
              <w:p w:rsidR="000148CB" w:rsidRPr="00A57187" w:rsidRDefault="000148CB" w:rsidP="002B32A8">
                <w:pPr>
                  <w:rPr>
                    <w:rFonts w:asciiTheme="minorHAnsi" w:hAnsiTheme="minorHAnsi" w:cstheme="minorHAnsi"/>
                  </w:rPr>
                </w:pPr>
                <w:r w:rsidRPr="00A57187">
                  <w:rPr>
                    <w:rFonts w:asciiTheme="minorHAnsi" w:hAnsiTheme="minorHAnsi" w:cstheme="minorHAnsi"/>
                  </w:rPr>
                  <w:t>Henkilötyövuosia (suomalainen ja ulkomainen merihenkilöstö)</w:t>
                </w:r>
              </w:p>
            </w:tc>
            <w:tc>
              <w:tcPr>
                <w:tcW w:w="2552" w:type="dxa"/>
                <w:tcBorders>
                  <w:top w:val="single" w:sz="4" w:space="0" w:color="auto"/>
                  <w:left w:val="nil"/>
                  <w:bottom w:val="single" w:sz="4" w:space="0" w:color="auto"/>
                  <w:right w:val="nil"/>
                </w:tcBorders>
                <w:shd w:val="clear" w:color="auto" w:fill="auto"/>
                <w:noWrap/>
                <w:vAlign w:val="bottom"/>
                <w:hideMark/>
              </w:tcPr>
              <w:p w:rsidR="000148CB" w:rsidRPr="00A57187" w:rsidRDefault="000148CB" w:rsidP="002B32A8">
                <w:pPr>
                  <w:rPr>
                    <w:rFonts w:asciiTheme="minorHAnsi" w:hAnsiTheme="minorHAnsi" w:cstheme="minorHAnsi"/>
                  </w:rPr>
                </w:pPr>
                <w:r w:rsidRPr="00A57187">
                  <w:rPr>
                    <w:rFonts w:asciiTheme="minorHAnsi" w:hAnsiTheme="minorHAnsi" w:cstheme="minorHAnsi"/>
                  </w:rPr>
                  <w:t xml:space="preserve">Merihenkilöstö aluksilla, </w:t>
                </w:r>
              </w:p>
              <w:p w:rsidR="000148CB" w:rsidRPr="00A57187" w:rsidRDefault="000148CB" w:rsidP="002B32A8">
                <w:pPr>
                  <w:rPr>
                    <w:rFonts w:asciiTheme="minorHAnsi" w:hAnsiTheme="minorHAnsi" w:cstheme="minorHAnsi"/>
                  </w:rPr>
                </w:pPr>
                <w:r w:rsidRPr="00A57187">
                  <w:rPr>
                    <w:rFonts w:asciiTheme="minorHAnsi" w:hAnsiTheme="minorHAnsi" w:cstheme="minorHAnsi"/>
                  </w:rPr>
                  <w:t>lkm 30.6.</w:t>
                </w:r>
              </w:p>
            </w:tc>
            <w:tc>
              <w:tcPr>
                <w:tcW w:w="2410" w:type="dxa"/>
                <w:tcBorders>
                  <w:top w:val="single" w:sz="4" w:space="0" w:color="auto"/>
                  <w:left w:val="nil"/>
                  <w:bottom w:val="single" w:sz="4" w:space="0" w:color="auto"/>
                  <w:right w:val="nil"/>
                </w:tcBorders>
              </w:tcPr>
              <w:p w:rsidR="002000BD" w:rsidRDefault="002000BD" w:rsidP="002B32A8">
                <w:pPr>
                  <w:rPr>
                    <w:rFonts w:asciiTheme="minorHAnsi" w:hAnsiTheme="minorHAnsi" w:cstheme="minorHAnsi"/>
                  </w:rPr>
                </w:pPr>
              </w:p>
              <w:p w:rsidR="000148CB" w:rsidRPr="00A57187" w:rsidRDefault="000148CB" w:rsidP="002B32A8">
                <w:pPr>
                  <w:rPr>
                    <w:rFonts w:asciiTheme="minorHAnsi" w:hAnsiTheme="minorHAnsi" w:cstheme="minorHAnsi"/>
                  </w:rPr>
                </w:pPr>
                <w:r w:rsidRPr="00A57187">
                  <w:rPr>
                    <w:rFonts w:asciiTheme="minorHAnsi" w:hAnsiTheme="minorHAnsi" w:cstheme="minorHAnsi"/>
                  </w:rPr>
                  <w:t>Merihenkilöstö aluksilla, lkm 30.12.</w:t>
                </w:r>
              </w:p>
            </w:tc>
          </w:tr>
          <w:tr w:rsidR="000148CB" w:rsidRPr="00A57187" w:rsidTr="000148CB">
            <w:trPr>
              <w:trHeight w:val="300"/>
            </w:trPr>
            <w:tc>
              <w:tcPr>
                <w:tcW w:w="709" w:type="dxa"/>
                <w:tcBorders>
                  <w:top w:val="single" w:sz="4" w:space="0" w:color="auto"/>
                  <w:left w:val="nil"/>
                  <w:bottom w:val="nil"/>
                  <w:right w:val="nil"/>
                </w:tcBorders>
                <w:shd w:val="clear" w:color="auto" w:fill="auto"/>
                <w:noWrap/>
                <w:vAlign w:val="bottom"/>
                <w:hideMark/>
              </w:tcPr>
              <w:p w:rsidR="000148CB" w:rsidRPr="00A57187" w:rsidRDefault="000148CB" w:rsidP="002B32A8">
                <w:pPr>
                  <w:rPr>
                    <w:rFonts w:asciiTheme="minorHAnsi" w:hAnsiTheme="minorHAnsi" w:cstheme="minorHAnsi"/>
                  </w:rPr>
                </w:pPr>
                <w:r w:rsidRPr="00A57187">
                  <w:rPr>
                    <w:rFonts w:asciiTheme="minorHAnsi" w:hAnsiTheme="minorHAnsi" w:cstheme="minorHAnsi"/>
                  </w:rPr>
                  <w:t>2002</w:t>
                </w:r>
              </w:p>
            </w:tc>
            <w:tc>
              <w:tcPr>
                <w:tcW w:w="2693" w:type="dxa"/>
                <w:tcBorders>
                  <w:top w:val="single" w:sz="4" w:space="0" w:color="auto"/>
                  <w:left w:val="nil"/>
                  <w:bottom w:val="nil"/>
                  <w:right w:val="nil"/>
                </w:tcBorders>
                <w:shd w:val="clear" w:color="auto" w:fill="auto"/>
                <w:noWrap/>
                <w:vAlign w:val="bottom"/>
                <w:hideMark/>
              </w:tcPr>
              <w:p w:rsidR="000148CB" w:rsidRPr="00A57187" w:rsidRDefault="000148CB" w:rsidP="002B32A8">
                <w:pPr>
                  <w:rPr>
                    <w:rFonts w:asciiTheme="minorHAnsi" w:hAnsiTheme="minorHAnsi" w:cstheme="minorHAnsi"/>
                  </w:rPr>
                </w:pPr>
                <w:r w:rsidRPr="00A57187">
                  <w:rPr>
                    <w:rFonts w:asciiTheme="minorHAnsi" w:hAnsiTheme="minorHAnsi" w:cstheme="minorHAnsi"/>
                  </w:rPr>
                  <w:t>8 344</w:t>
                </w:r>
              </w:p>
            </w:tc>
            <w:tc>
              <w:tcPr>
                <w:tcW w:w="2552" w:type="dxa"/>
                <w:tcBorders>
                  <w:top w:val="single" w:sz="4" w:space="0" w:color="auto"/>
                  <w:left w:val="nil"/>
                  <w:bottom w:val="nil"/>
                  <w:right w:val="nil"/>
                </w:tcBorders>
                <w:shd w:val="clear" w:color="auto" w:fill="auto"/>
                <w:noWrap/>
                <w:vAlign w:val="bottom"/>
                <w:hideMark/>
              </w:tcPr>
              <w:p w:rsidR="000148CB" w:rsidRPr="00A57187" w:rsidRDefault="000148CB" w:rsidP="002B32A8">
                <w:pPr>
                  <w:rPr>
                    <w:rFonts w:asciiTheme="minorHAnsi" w:hAnsiTheme="minorHAnsi" w:cstheme="minorHAnsi"/>
                  </w:rPr>
                </w:pPr>
                <w:r w:rsidRPr="00A57187">
                  <w:rPr>
                    <w:rFonts w:asciiTheme="minorHAnsi" w:hAnsiTheme="minorHAnsi" w:cstheme="minorHAnsi"/>
                  </w:rPr>
                  <w:t>4 395</w:t>
                </w:r>
              </w:p>
            </w:tc>
            <w:tc>
              <w:tcPr>
                <w:tcW w:w="2410" w:type="dxa"/>
                <w:tcBorders>
                  <w:top w:val="single" w:sz="4" w:space="0" w:color="auto"/>
                  <w:left w:val="nil"/>
                  <w:bottom w:val="nil"/>
                  <w:right w:val="nil"/>
                </w:tcBorders>
                <w:vAlign w:val="bottom"/>
              </w:tcPr>
              <w:p w:rsidR="000148CB" w:rsidRPr="00A57187" w:rsidRDefault="000148CB" w:rsidP="002B32A8">
                <w:pPr>
                  <w:rPr>
                    <w:rFonts w:asciiTheme="minorHAnsi" w:hAnsiTheme="minorHAnsi" w:cstheme="minorHAnsi"/>
                  </w:rPr>
                </w:pPr>
                <w:r w:rsidRPr="00A57187">
                  <w:rPr>
                    <w:rFonts w:asciiTheme="minorHAnsi" w:hAnsiTheme="minorHAnsi" w:cstheme="minorHAnsi"/>
                  </w:rPr>
                  <w:t>3 477</w:t>
                </w:r>
              </w:p>
            </w:tc>
          </w:tr>
          <w:tr w:rsidR="000148CB" w:rsidRPr="00A57187" w:rsidTr="000148CB">
            <w:trPr>
              <w:trHeight w:val="300"/>
            </w:trPr>
            <w:tc>
              <w:tcPr>
                <w:tcW w:w="709" w:type="dxa"/>
                <w:tcBorders>
                  <w:top w:val="nil"/>
                  <w:left w:val="nil"/>
                  <w:bottom w:val="nil"/>
                  <w:right w:val="nil"/>
                </w:tcBorders>
                <w:shd w:val="clear" w:color="auto" w:fill="auto"/>
                <w:noWrap/>
                <w:vAlign w:val="bottom"/>
                <w:hideMark/>
              </w:tcPr>
              <w:p w:rsidR="000148CB" w:rsidRPr="00A57187" w:rsidRDefault="000148CB" w:rsidP="002B32A8">
                <w:pPr>
                  <w:rPr>
                    <w:rFonts w:asciiTheme="minorHAnsi" w:hAnsiTheme="minorHAnsi" w:cstheme="minorHAnsi"/>
                  </w:rPr>
                </w:pPr>
                <w:r w:rsidRPr="00A57187">
                  <w:rPr>
                    <w:rFonts w:asciiTheme="minorHAnsi" w:hAnsiTheme="minorHAnsi" w:cstheme="minorHAnsi"/>
                  </w:rPr>
                  <w:t>2003</w:t>
                </w:r>
              </w:p>
            </w:tc>
            <w:tc>
              <w:tcPr>
                <w:tcW w:w="2693" w:type="dxa"/>
                <w:tcBorders>
                  <w:top w:val="nil"/>
                  <w:left w:val="nil"/>
                  <w:bottom w:val="nil"/>
                  <w:right w:val="nil"/>
                </w:tcBorders>
                <w:shd w:val="clear" w:color="auto" w:fill="auto"/>
                <w:noWrap/>
                <w:vAlign w:val="bottom"/>
                <w:hideMark/>
              </w:tcPr>
              <w:p w:rsidR="000148CB" w:rsidRPr="00A57187" w:rsidRDefault="000148CB" w:rsidP="002B32A8">
                <w:pPr>
                  <w:rPr>
                    <w:rFonts w:asciiTheme="minorHAnsi" w:hAnsiTheme="minorHAnsi" w:cstheme="minorHAnsi"/>
                  </w:rPr>
                </w:pPr>
                <w:r w:rsidRPr="00A57187">
                  <w:rPr>
                    <w:rFonts w:asciiTheme="minorHAnsi" w:hAnsiTheme="minorHAnsi" w:cstheme="minorHAnsi"/>
                  </w:rPr>
                  <w:t>8 234</w:t>
                </w:r>
              </w:p>
            </w:tc>
            <w:tc>
              <w:tcPr>
                <w:tcW w:w="2552" w:type="dxa"/>
                <w:tcBorders>
                  <w:top w:val="nil"/>
                  <w:left w:val="nil"/>
                  <w:bottom w:val="nil"/>
                  <w:right w:val="nil"/>
                </w:tcBorders>
                <w:shd w:val="clear" w:color="auto" w:fill="auto"/>
                <w:noWrap/>
                <w:vAlign w:val="bottom"/>
                <w:hideMark/>
              </w:tcPr>
              <w:p w:rsidR="000148CB" w:rsidRPr="00A57187" w:rsidRDefault="000148CB" w:rsidP="002B32A8">
                <w:pPr>
                  <w:rPr>
                    <w:rFonts w:asciiTheme="minorHAnsi" w:hAnsiTheme="minorHAnsi" w:cstheme="minorHAnsi"/>
                  </w:rPr>
                </w:pPr>
                <w:r w:rsidRPr="00A57187">
                  <w:rPr>
                    <w:rFonts w:asciiTheme="minorHAnsi" w:hAnsiTheme="minorHAnsi" w:cstheme="minorHAnsi"/>
                  </w:rPr>
                  <w:t>4 401</w:t>
                </w:r>
              </w:p>
            </w:tc>
            <w:tc>
              <w:tcPr>
                <w:tcW w:w="2410" w:type="dxa"/>
                <w:tcBorders>
                  <w:top w:val="nil"/>
                  <w:left w:val="nil"/>
                  <w:bottom w:val="nil"/>
                  <w:right w:val="nil"/>
                </w:tcBorders>
                <w:vAlign w:val="bottom"/>
              </w:tcPr>
              <w:p w:rsidR="000148CB" w:rsidRPr="00A57187" w:rsidRDefault="000148CB" w:rsidP="002B32A8">
                <w:pPr>
                  <w:rPr>
                    <w:rFonts w:asciiTheme="minorHAnsi" w:hAnsiTheme="minorHAnsi" w:cstheme="minorHAnsi"/>
                  </w:rPr>
                </w:pPr>
                <w:r w:rsidRPr="00A57187">
                  <w:rPr>
                    <w:rFonts w:asciiTheme="minorHAnsi" w:hAnsiTheme="minorHAnsi" w:cstheme="minorHAnsi"/>
                  </w:rPr>
                  <w:t>3 377</w:t>
                </w:r>
              </w:p>
            </w:tc>
          </w:tr>
          <w:tr w:rsidR="000148CB" w:rsidRPr="00A57187" w:rsidTr="000148CB">
            <w:trPr>
              <w:trHeight w:val="300"/>
            </w:trPr>
            <w:tc>
              <w:tcPr>
                <w:tcW w:w="709" w:type="dxa"/>
                <w:tcBorders>
                  <w:top w:val="nil"/>
                  <w:left w:val="nil"/>
                  <w:bottom w:val="nil"/>
                  <w:right w:val="nil"/>
                </w:tcBorders>
                <w:shd w:val="clear" w:color="auto" w:fill="auto"/>
                <w:noWrap/>
                <w:vAlign w:val="bottom"/>
                <w:hideMark/>
              </w:tcPr>
              <w:p w:rsidR="000148CB" w:rsidRPr="00A57187" w:rsidRDefault="000148CB" w:rsidP="002B32A8">
                <w:pPr>
                  <w:rPr>
                    <w:rFonts w:asciiTheme="minorHAnsi" w:hAnsiTheme="minorHAnsi" w:cstheme="minorHAnsi"/>
                  </w:rPr>
                </w:pPr>
                <w:r w:rsidRPr="00A57187">
                  <w:rPr>
                    <w:rFonts w:asciiTheme="minorHAnsi" w:hAnsiTheme="minorHAnsi" w:cstheme="minorHAnsi"/>
                  </w:rPr>
                  <w:t>2004</w:t>
                </w:r>
              </w:p>
            </w:tc>
            <w:tc>
              <w:tcPr>
                <w:tcW w:w="2693" w:type="dxa"/>
                <w:tcBorders>
                  <w:top w:val="nil"/>
                  <w:left w:val="nil"/>
                  <w:bottom w:val="nil"/>
                  <w:right w:val="nil"/>
                </w:tcBorders>
                <w:shd w:val="clear" w:color="auto" w:fill="auto"/>
                <w:noWrap/>
                <w:vAlign w:val="bottom"/>
                <w:hideMark/>
              </w:tcPr>
              <w:p w:rsidR="000148CB" w:rsidRPr="00A57187" w:rsidRDefault="000148CB" w:rsidP="002B32A8">
                <w:pPr>
                  <w:rPr>
                    <w:rFonts w:asciiTheme="minorHAnsi" w:hAnsiTheme="minorHAnsi" w:cstheme="minorHAnsi"/>
                  </w:rPr>
                </w:pPr>
                <w:r w:rsidRPr="00A57187">
                  <w:rPr>
                    <w:rFonts w:asciiTheme="minorHAnsi" w:hAnsiTheme="minorHAnsi" w:cstheme="minorHAnsi"/>
                  </w:rPr>
                  <w:t>7 556</w:t>
                </w:r>
              </w:p>
            </w:tc>
            <w:tc>
              <w:tcPr>
                <w:tcW w:w="2552" w:type="dxa"/>
                <w:tcBorders>
                  <w:top w:val="nil"/>
                  <w:left w:val="nil"/>
                  <w:bottom w:val="nil"/>
                  <w:right w:val="nil"/>
                </w:tcBorders>
                <w:shd w:val="clear" w:color="auto" w:fill="auto"/>
                <w:noWrap/>
                <w:vAlign w:val="bottom"/>
                <w:hideMark/>
              </w:tcPr>
              <w:p w:rsidR="000148CB" w:rsidRPr="00A57187" w:rsidRDefault="000148CB" w:rsidP="002B32A8">
                <w:pPr>
                  <w:rPr>
                    <w:rFonts w:asciiTheme="minorHAnsi" w:hAnsiTheme="minorHAnsi" w:cstheme="minorHAnsi"/>
                  </w:rPr>
                </w:pPr>
                <w:r w:rsidRPr="00A57187">
                  <w:rPr>
                    <w:rFonts w:asciiTheme="minorHAnsi" w:hAnsiTheme="minorHAnsi" w:cstheme="minorHAnsi"/>
                  </w:rPr>
                  <w:t>4 457</w:t>
                </w:r>
              </w:p>
            </w:tc>
            <w:tc>
              <w:tcPr>
                <w:tcW w:w="2410" w:type="dxa"/>
                <w:tcBorders>
                  <w:top w:val="nil"/>
                  <w:left w:val="nil"/>
                  <w:bottom w:val="nil"/>
                  <w:right w:val="nil"/>
                </w:tcBorders>
                <w:vAlign w:val="bottom"/>
              </w:tcPr>
              <w:p w:rsidR="000148CB" w:rsidRPr="00A57187" w:rsidRDefault="000148CB" w:rsidP="002B32A8">
                <w:pPr>
                  <w:rPr>
                    <w:rFonts w:asciiTheme="minorHAnsi" w:hAnsiTheme="minorHAnsi" w:cstheme="minorHAnsi"/>
                  </w:rPr>
                </w:pPr>
                <w:r w:rsidRPr="00A57187">
                  <w:rPr>
                    <w:rFonts w:asciiTheme="minorHAnsi" w:hAnsiTheme="minorHAnsi" w:cstheme="minorHAnsi"/>
                  </w:rPr>
                  <w:t>2 993</w:t>
                </w:r>
              </w:p>
            </w:tc>
          </w:tr>
          <w:tr w:rsidR="000148CB" w:rsidRPr="00A57187" w:rsidTr="000148CB">
            <w:trPr>
              <w:trHeight w:val="300"/>
            </w:trPr>
            <w:tc>
              <w:tcPr>
                <w:tcW w:w="709" w:type="dxa"/>
                <w:tcBorders>
                  <w:top w:val="nil"/>
                  <w:left w:val="nil"/>
                  <w:bottom w:val="nil"/>
                  <w:right w:val="nil"/>
                </w:tcBorders>
                <w:shd w:val="clear" w:color="auto" w:fill="auto"/>
                <w:noWrap/>
                <w:vAlign w:val="bottom"/>
                <w:hideMark/>
              </w:tcPr>
              <w:p w:rsidR="000148CB" w:rsidRPr="00A57187" w:rsidRDefault="000148CB" w:rsidP="002B32A8">
                <w:pPr>
                  <w:rPr>
                    <w:rFonts w:asciiTheme="minorHAnsi" w:hAnsiTheme="minorHAnsi" w:cstheme="minorHAnsi"/>
                  </w:rPr>
                </w:pPr>
                <w:r w:rsidRPr="00A57187">
                  <w:rPr>
                    <w:rFonts w:asciiTheme="minorHAnsi" w:hAnsiTheme="minorHAnsi" w:cstheme="minorHAnsi"/>
                  </w:rPr>
                  <w:t>2005</w:t>
                </w:r>
              </w:p>
            </w:tc>
            <w:tc>
              <w:tcPr>
                <w:tcW w:w="2693" w:type="dxa"/>
                <w:tcBorders>
                  <w:top w:val="nil"/>
                  <w:left w:val="nil"/>
                  <w:bottom w:val="nil"/>
                  <w:right w:val="nil"/>
                </w:tcBorders>
                <w:shd w:val="clear" w:color="auto" w:fill="auto"/>
                <w:noWrap/>
                <w:vAlign w:val="bottom"/>
                <w:hideMark/>
              </w:tcPr>
              <w:p w:rsidR="000148CB" w:rsidRPr="00A57187" w:rsidRDefault="000148CB" w:rsidP="002B32A8">
                <w:pPr>
                  <w:rPr>
                    <w:rFonts w:asciiTheme="minorHAnsi" w:hAnsiTheme="minorHAnsi" w:cstheme="minorHAnsi"/>
                  </w:rPr>
                </w:pPr>
                <w:r w:rsidRPr="00A57187">
                  <w:rPr>
                    <w:rFonts w:asciiTheme="minorHAnsi" w:hAnsiTheme="minorHAnsi" w:cstheme="minorHAnsi"/>
                  </w:rPr>
                  <w:t>7 602</w:t>
                </w:r>
              </w:p>
            </w:tc>
            <w:tc>
              <w:tcPr>
                <w:tcW w:w="2552" w:type="dxa"/>
                <w:tcBorders>
                  <w:top w:val="nil"/>
                  <w:left w:val="nil"/>
                  <w:bottom w:val="nil"/>
                  <w:right w:val="nil"/>
                </w:tcBorders>
                <w:shd w:val="clear" w:color="auto" w:fill="auto"/>
                <w:noWrap/>
                <w:vAlign w:val="bottom"/>
                <w:hideMark/>
              </w:tcPr>
              <w:p w:rsidR="000148CB" w:rsidRPr="00A57187" w:rsidRDefault="000148CB" w:rsidP="002B32A8">
                <w:pPr>
                  <w:rPr>
                    <w:rFonts w:asciiTheme="minorHAnsi" w:hAnsiTheme="minorHAnsi" w:cstheme="minorHAnsi"/>
                  </w:rPr>
                </w:pPr>
                <w:r w:rsidRPr="00A57187">
                  <w:rPr>
                    <w:rFonts w:asciiTheme="minorHAnsi" w:hAnsiTheme="minorHAnsi" w:cstheme="minorHAnsi"/>
                  </w:rPr>
                  <w:t>4 197</w:t>
                </w:r>
              </w:p>
            </w:tc>
            <w:tc>
              <w:tcPr>
                <w:tcW w:w="2410" w:type="dxa"/>
                <w:tcBorders>
                  <w:top w:val="nil"/>
                  <w:left w:val="nil"/>
                  <w:bottom w:val="nil"/>
                  <w:right w:val="nil"/>
                </w:tcBorders>
                <w:vAlign w:val="bottom"/>
              </w:tcPr>
              <w:p w:rsidR="000148CB" w:rsidRPr="00A57187" w:rsidRDefault="000148CB" w:rsidP="002B32A8">
                <w:pPr>
                  <w:rPr>
                    <w:rFonts w:asciiTheme="minorHAnsi" w:hAnsiTheme="minorHAnsi" w:cstheme="minorHAnsi"/>
                  </w:rPr>
                </w:pPr>
                <w:r w:rsidRPr="00A57187">
                  <w:rPr>
                    <w:rFonts w:asciiTheme="minorHAnsi" w:hAnsiTheme="minorHAnsi" w:cstheme="minorHAnsi"/>
                  </w:rPr>
                  <w:t>3 055</w:t>
                </w:r>
              </w:p>
            </w:tc>
          </w:tr>
          <w:tr w:rsidR="000148CB" w:rsidRPr="00A57187" w:rsidTr="000148CB">
            <w:trPr>
              <w:trHeight w:val="300"/>
            </w:trPr>
            <w:tc>
              <w:tcPr>
                <w:tcW w:w="709" w:type="dxa"/>
                <w:tcBorders>
                  <w:top w:val="nil"/>
                  <w:left w:val="nil"/>
                  <w:bottom w:val="nil"/>
                  <w:right w:val="nil"/>
                </w:tcBorders>
                <w:shd w:val="clear" w:color="auto" w:fill="auto"/>
                <w:noWrap/>
                <w:vAlign w:val="bottom"/>
                <w:hideMark/>
              </w:tcPr>
              <w:p w:rsidR="000148CB" w:rsidRPr="00A57187" w:rsidRDefault="000148CB" w:rsidP="002B32A8">
                <w:pPr>
                  <w:rPr>
                    <w:rFonts w:asciiTheme="minorHAnsi" w:hAnsiTheme="minorHAnsi" w:cstheme="minorHAnsi"/>
                  </w:rPr>
                </w:pPr>
                <w:r w:rsidRPr="00A57187">
                  <w:rPr>
                    <w:rFonts w:asciiTheme="minorHAnsi" w:hAnsiTheme="minorHAnsi" w:cstheme="minorHAnsi"/>
                  </w:rPr>
                  <w:t>2006</w:t>
                </w:r>
              </w:p>
            </w:tc>
            <w:tc>
              <w:tcPr>
                <w:tcW w:w="2693" w:type="dxa"/>
                <w:tcBorders>
                  <w:top w:val="nil"/>
                  <w:left w:val="nil"/>
                  <w:bottom w:val="nil"/>
                  <w:right w:val="nil"/>
                </w:tcBorders>
                <w:shd w:val="clear" w:color="auto" w:fill="auto"/>
                <w:noWrap/>
                <w:vAlign w:val="bottom"/>
                <w:hideMark/>
              </w:tcPr>
              <w:p w:rsidR="000148CB" w:rsidRPr="00A57187" w:rsidRDefault="000148CB" w:rsidP="002B32A8">
                <w:pPr>
                  <w:rPr>
                    <w:rFonts w:asciiTheme="minorHAnsi" w:hAnsiTheme="minorHAnsi" w:cstheme="minorHAnsi"/>
                  </w:rPr>
                </w:pPr>
                <w:r w:rsidRPr="00A57187">
                  <w:rPr>
                    <w:rFonts w:asciiTheme="minorHAnsi" w:hAnsiTheme="minorHAnsi" w:cstheme="minorHAnsi"/>
                  </w:rPr>
                  <w:t>7 072</w:t>
                </w:r>
              </w:p>
            </w:tc>
            <w:tc>
              <w:tcPr>
                <w:tcW w:w="2552" w:type="dxa"/>
                <w:tcBorders>
                  <w:top w:val="nil"/>
                  <w:left w:val="nil"/>
                  <w:bottom w:val="nil"/>
                  <w:right w:val="nil"/>
                </w:tcBorders>
                <w:shd w:val="clear" w:color="auto" w:fill="auto"/>
                <w:noWrap/>
                <w:vAlign w:val="bottom"/>
                <w:hideMark/>
              </w:tcPr>
              <w:p w:rsidR="000148CB" w:rsidRPr="00A57187" w:rsidRDefault="000148CB" w:rsidP="002B32A8">
                <w:pPr>
                  <w:rPr>
                    <w:rFonts w:asciiTheme="minorHAnsi" w:hAnsiTheme="minorHAnsi" w:cstheme="minorHAnsi"/>
                  </w:rPr>
                </w:pPr>
                <w:r w:rsidRPr="00A57187">
                  <w:rPr>
                    <w:rFonts w:asciiTheme="minorHAnsi" w:hAnsiTheme="minorHAnsi" w:cstheme="minorHAnsi"/>
                  </w:rPr>
                  <w:t>3 777</w:t>
                </w:r>
              </w:p>
            </w:tc>
            <w:tc>
              <w:tcPr>
                <w:tcW w:w="2410" w:type="dxa"/>
                <w:tcBorders>
                  <w:top w:val="nil"/>
                  <w:left w:val="nil"/>
                  <w:bottom w:val="nil"/>
                  <w:right w:val="nil"/>
                </w:tcBorders>
                <w:vAlign w:val="bottom"/>
              </w:tcPr>
              <w:p w:rsidR="000148CB" w:rsidRPr="00A57187" w:rsidRDefault="000148CB" w:rsidP="002B32A8">
                <w:pPr>
                  <w:rPr>
                    <w:rFonts w:asciiTheme="minorHAnsi" w:hAnsiTheme="minorHAnsi" w:cstheme="minorHAnsi"/>
                  </w:rPr>
                </w:pPr>
                <w:r w:rsidRPr="00A57187">
                  <w:rPr>
                    <w:rFonts w:asciiTheme="minorHAnsi" w:hAnsiTheme="minorHAnsi" w:cstheme="minorHAnsi"/>
                  </w:rPr>
                  <w:t>2 895</w:t>
                </w:r>
              </w:p>
            </w:tc>
          </w:tr>
          <w:tr w:rsidR="000148CB" w:rsidRPr="00A57187" w:rsidTr="000148CB">
            <w:trPr>
              <w:trHeight w:val="300"/>
            </w:trPr>
            <w:tc>
              <w:tcPr>
                <w:tcW w:w="709" w:type="dxa"/>
                <w:tcBorders>
                  <w:top w:val="nil"/>
                  <w:left w:val="nil"/>
                  <w:bottom w:val="nil"/>
                  <w:right w:val="nil"/>
                </w:tcBorders>
                <w:shd w:val="clear" w:color="auto" w:fill="auto"/>
                <w:noWrap/>
                <w:vAlign w:val="bottom"/>
                <w:hideMark/>
              </w:tcPr>
              <w:p w:rsidR="000148CB" w:rsidRPr="00A57187" w:rsidRDefault="000148CB" w:rsidP="002B32A8">
                <w:pPr>
                  <w:rPr>
                    <w:rFonts w:asciiTheme="minorHAnsi" w:hAnsiTheme="minorHAnsi" w:cstheme="minorHAnsi"/>
                  </w:rPr>
                </w:pPr>
                <w:r w:rsidRPr="00A57187">
                  <w:rPr>
                    <w:rFonts w:asciiTheme="minorHAnsi" w:hAnsiTheme="minorHAnsi" w:cstheme="minorHAnsi"/>
                  </w:rPr>
                  <w:lastRenderedPageBreak/>
                  <w:t>2007</w:t>
                </w:r>
              </w:p>
            </w:tc>
            <w:tc>
              <w:tcPr>
                <w:tcW w:w="2693" w:type="dxa"/>
                <w:tcBorders>
                  <w:top w:val="nil"/>
                  <w:left w:val="nil"/>
                  <w:bottom w:val="nil"/>
                  <w:right w:val="nil"/>
                </w:tcBorders>
                <w:shd w:val="clear" w:color="auto" w:fill="auto"/>
                <w:noWrap/>
                <w:vAlign w:val="bottom"/>
                <w:hideMark/>
              </w:tcPr>
              <w:p w:rsidR="000148CB" w:rsidRPr="00A57187" w:rsidRDefault="000148CB" w:rsidP="002B32A8">
                <w:pPr>
                  <w:rPr>
                    <w:rFonts w:asciiTheme="minorHAnsi" w:hAnsiTheme="minorHAnsi" w:cstheme="minorHAnsi"/>
                  </w:rPr>
                </w:pPr>
                <w:r w:rsidRPr="00A57187">
                  <w:rPr>
                    <w:rFonts w:asciiTheme="minorHAnsi" w:hAnsiTheme="minorHAnsi" w:cstheme="minorHAnsi"/>
                  </w:rPr>
                  <w:t>7 129</w:t>
                </w:r>
              </w:p>
            </w:tc>
            <w:tc>
              <w:tcPr>
                <w:tcW w:w="2552" w:type="dxa"/>
                <w:tcBorders>
                  <w:top w:val="nil"/>
                  <w:left w:val="nil"/>
                  <w:bottom w:val="nil"/>
                  <w:right w:val="nil"/>
                </w:tcBorders>
                <w:shd w:val="clear" w:color="auto" w:fill="auto"/>
                <w:noWrap/>
                <w:vAlign w:val="bottom"/>
                <w:hideMark/>
              </w:tcPr>
              <w:p w:rsidR="000148CB" w:rsidRPr="00A57187" w:rsidRDefault="000148CB" w:rsidP="002B32A8">
                <w:pPr>
                  <w:rPr>
                    <w:rFonts w:asciiTheme="minorHAnsi" w:hAnsiTheme="minorHAnsi" w:cstheme="minorHAnsi"/>
                  </w:rPr>
                </w:pPr>
                <w:r w:rsidRPr="00A57187">
                  <w:rPr>
                    <w:rFonts w:asciiTheme="minorHAnsi" w:hAnsiTheme="minorHAnsi" w:cstheme="minorHAnsi"/>
                  </w:rPr>
                  <w:t>3 861</w:t>
                </w:r>
              </w:p>
            </w:tc>
            <w:tc>
              <w:tcPr>
                <w:tcW w:w="2410" w:type="dxa"/>
                <w:tcBorders>
                  <w:top w:val="nil"/>
                  <w:left w:val="nil"/>
                  <w:bottom w:val="nil"/>
                  <w:right w:val="nil"/>
                </w:tcBorders>
                <w:vAlign w:val="bottom"/>
              </w:tcPr>
              <w:p w:rsidR="000148CB" w:rsidRPr="00A57187" w:rsidRDefault="000148CB" w:rsidP="002B32A8">
                <w:pPr>
                  <w:rPr>
                    <w:rFonts w:asciiTheme="minorHAnsi" w:hAnsiTheme="minorHAnsi" w:cstheme="minorHAnsi"/>
                  </w:rPr>
                </w:pPr>
                <w:r w:rsidRPr="00A57187">
                  <w:rPr>
                    <w:rFonts w:asciiTheme="minorHAnsi" w:hAnsiTheme="minorHAnsi" w:cstheme="minorHAnsi"/>
                  </w:rPr>
                  <w:t>3 072</w:t>
                </w:r>
              </w:p>
            </w:tc>
          </w:tr>
          <w:tr w:rsidR="000148CB" w:rsidRPr="00A57187" w:rsidTr="000148CB">
            <w:trPr>
              <w:trHeight w:val="300"/>
            </w:trPr>
            <w:tc>
              <w:tcPr>
                <w:tcW w:w="709" w:type="dxa"/>
                <w:tcBorders>
                  <w:top w:val="nil"/>
                  <w:left w:val="nil"/>
                  <w:bottom w:val="nil"/>
                  <w:right w:val="nil"/>
                </w:tcBorders>
                <w:shd w:val="clear" w:color="auto" w:fill="auto"/>
                <w:noWrap/>
                <w:vAlign w:val="bottom"/>
                <w:hideMark/>
              </w:tcPr>
              <w:p w:rsidR="000148CB" w:rsidRPr="00A57187" w:rsidRDefault="000148CB" w:rsidP="002B32A8">
                <w:pPr>
                  <w:rPr>
                    <w:rFonts w:asciiTheme="minorHAnsi" w:hAnsiTheme="minorHAnsi" w:cstheme="minorHAnsi"/>
                  </w:rPr>
                </w:pPr>
                <w:r w:rsidRPr="00A57187">
                  <w:rPr>
                    <w:rFonts w:asciiTheme="minorHAnsi" w:hAnsiTheme="minorHAnsi" w:cstheme="minorHAnsi"/>
                  </w:rPr>
                  <w:t>2008</w:t>
                </w:r>
              </w:p>
            </w:tc>
            <w:tc>
              <w:tcPr>
                <w:tcW w:w="2693" w:type="dxa"/>
                <w:tcBorders>
                  <w:top w:val="nil"/>
                  <w:left w:val="nil"/>
                  <w:bottom w:val="nil"/>
                  <w:right w:val="nil"/>
                </w:tcBorders>
                <w:shd w:val="clear" w:color="auto" w:fill="auto"/>
                <w:noWrap/>
                <w:vAlign w:val="bottom"/>
                <w:hideMark/>
              </w:tcPr>
              <w:p w:rsidR="000148CB" w:rsidRPr="00A57187" w:rsidRDefault="000148CB" w:rsidP="002B32A8">
                <w:pPr>
                  <w:rPr>
                    <w:rFonts w:asciiTheme="minorHAnsi" w:hAnsiTheme="minorHAnsi" w:cstheme="minorHAnsi"/>
                  </w:rPr>
                </w:pPr>
                <w:r w:rsidRPr="00A57187">
                  <w:rPr>
                    <w:rFonts w:asciiTheme="minorHAnsi" w:hAnsiTheme="minorHAnsi" w:cstheme="minorHAnsi"/>
                  </w:rPr>
                  <w:t>7 039</w:t>
                </w:r>
              </w:p>
            </w:tc>
            <w:tc>
              <w:tcPr>
                <w:tcW w:w="2552" w:type="dxa"/>
                <w:tcBorders>
                  <w:top w:val="nil"/>
                  <w:left w:val="nil"/>
                  <w:bottom w:val="nil"/>
                  <w:right w:val="nil"/>
                </w:tcBorders>
                <w:shd w:val="clear" w:color="auto" w:fill="auto"/>
                <w:noWrap/>
                <w:vAlign w:val="bottom"/>
                <w:hideMark/>
              </w:tcPr>
              <w:p w:rsidR="000148CB" w:rsidRPr="00A57187" w:rsidRDefault="000148CB" w:rsidP="002B32A8">
                <w:pPr>
                  <w:rPr>
                    <w:rFonts w:asciiTheme="minorHAnsi" w:hAnsiTheme="minorHAnsi" w:cstheme="minorHAnsi"/>
                  </w:rPr>
                </w:pPr>
                <w:r w:rsidRPr="00A57187">
                  <w:rPr>
                    <w:rFonts w:asciiTheme="minorHAnsi" w:hAnsiTheme="minorHAnsi" w:cstheme="minorHAnsi"/>
                  </w:rPr>
                  <w:t>3 804</w:t>
                </w:r>
              </w:p>
            </w:tc>
            <w:tc>
              <w:tcPr>
                <w:tcW w:w="2410" w:type="dxa"/>
                <w:tcBorders>
                  <w:top w:val="nil"/>
                  <w:left w:val="nil"/>
                  <w:bottom w:val="nil"/>
                  <w:right w:val="nil"/>
                </w:tcBorders>
                <w:vAlign w:val="bottom"/>
              </w:tcPr>
              <w:p w:rsidR="000148CB" w:rsidRPr="00A57187" w:rsidRDefault="000148CB" w:rsidP="002B32A8">
                <w:pPr>
                  <w:rPr>
                    <w:rFonts w:asciiTheme="minorHAnsi" w:hAnsiTheme="minorHAnsi" w:cstheme="minorHAnsi"/>
                  </w:rPr>
                </w:pPr>
                <w:r w:rsidRPr="00A57187">
                  <w:rPr>
                    <w:rFonts w:asciiTheme="minorHAnsi" w:hAnsiTheme="minorHAnsi" w:cstheme="minorHAnsi"/>
                  </w:rPr>
                  <w:t>3 080</w:t>
                </w:r>
              </w:p>
            </w:tc>
          </w:tr>
          <w:tr w:rsidR="000148CB" w:rsidRPr="00A57187" w:rsidTr="000148CB">
            <w:trPr>
              <w:trHeight w:val="300"/>
            </w:trPr>
            <w:tc>
              <w:tcPr>
                <w:tcW w:w="709" w:type="dxa"/>
                <w:tcBorders>
                  <w:top w:val="nil"/>
                  <w:left w:val="nil"/>
                  <w:bottom w:val="nil"/>
                  <w:right w:val="nil"/>
                </w:tcBorders>
                <w:shd w:val="clear" w:color="auto" w:fill="auto"/>
                <w:noWrap/>
                <w:vAlign w:val="bottom"/>
                <w:hideMark/>
              </w:tcPr>
              <w:p w:rsidR="000148CB" w:rsidRPr="00A57187" w:rsidRDefault="000148CB" w:rsidP="002B32A8">
                <w:pPr>
                  <w:rPr>
                    <w:rFonts w:asciiTheme="minorHAnsi" w:hAnsiTheme="minorHAnsi" w:cstheme="minorHAnsi"/>
                  </w:rPr>
                </w:pPr>
                <w:r w:rsidRPr="00A57187">
                  <w:rPr>
                    <w:rFonts w:asciiTheme="minorHAnsi" w:hAnsiTheme="minorHAnsi" w:cstheme="minorHAnsi"/>
                  </w:rPr>
                  <w:t>2009</w:t>
                </w:r>
              </w:p>
            </w:tc>
            <w:tc>
              <w:tcPr>
                <w:tcW w:w="2693" w:type="dxa"/>
                <w:tcBorders>
                  <w:top w:val="nil"/>
                  <w:left w:val="nil"/>
                  <w:bottom w:val="nil"/>
                  <w:right w:val="nil"/>
                </w:tcBorders>
                <w:shd w:val="clear" w:color="auto" w:fill="auto"/>
                <w:noWrap/>
                <w:vAlign w:val="bottom"/>
                <w:hideMark/>
              </w:tcPr>
              <w:p w:rsidR="000148CB" w:rsidRPr="00A57187" w:rsidRDefault="000148CB" w:rsidP="002B32A8">
                <w:pPr>
                  <w:rPr>
                    <w:rFonts w:asciiTheme="minorHAnsi" w:hAnsiTheme="minorHAnsi" w:cstheme="minorHAnsi"/>
                  </w:rPr>
                </w:pPr>
                <w:r w:rsidRPr="00A57187">
                  <w:rPr>
                    <w:rFonts w:asciiTheme="minorHAnsi" w:hAnsiTheme="minorHAnsi" w:cstheme="minorHAnsi"/>
                  </w:rPr>
                  <w:t>6 564</w:t>
                </w:r>
              </w:p>
            </w:tc>
            <w:tc>
              <w:tcPr>
                <w:tcW w:w="2552" w:type="dxa"/>
                <w:tcBorders>
                  <w:top w:val="nil"/>
                  <w:left w:val="nil"/>
                  <w:bottom w:val="nil"/>
                  <w:right w:val="nil"/>
                </w:tcBorders>
                <w:shd w:val="clear" w:color="auto" w:fill="auto"/>
                <w:noWrap/>
                <w:vAlign w:val="bottom"/>
                <w:hideMark/>
              </w:tcPr>
              <w:p w:rsidR="000148CB" w:rsidRPr="00A57187" w:rsidRDefault="000148CB" w:rsidP="002B32A8">
                <w:pPr>
                  <w:rPr>
                    <w:rFonts w:asciiTheme="minorHAnsi" w:hAnsiTheme="minorHAnsi" w:cstheme="minorHAnsi"/>
                  </w:rPr>
                </w:pPr>
                <w:r w:rsidRPr="00A57187">
                  <w:rPr>
                    <w:rFonts w:asciiTheme="minorHAnsi" w:hAnsiTheme="minorHAnsi" w:cstheme="minorHAnsi"/>
                  </w:rPr>
                  <w:t>3 476</w:t>
                </w:r>
              </w:p>
            </w:tc>
            <w:tc>
              <w:tcPr>
                <w:tcW w:w="2410" w:type="dxa"/>
                <w:tcBorders>
                  <w:top w:val="nil"/>
                  <w:left w:val="nil"/>
                  <w:bottom w:val="nil"/>
                  <w:right w:val="nil"/>
                </w:tcBorders>
                <w:vAlign w:val="bottom"/>
              </w:tcPr>
              <w:p w:rsidR="000148CB" w:rsidRPr="00A57187" w:rsidRDefault="000148CB" w:rsidP="002B32A8">
                <w:pPr>
                  <w:rPr>
                    <w:rFonts w:asciiTheme="minorHAnsi" w:hAnsiTheme="minorHAnsi" w:cstheme="minorHAnsi"/>
                  </w:rPr>
                </w:pPr>
                <w:r w:rsidRPr="00A57187">
                  <w:rPr>
                    <w:rFonts w:asciiTheme="minorHAnsi" w:hAnsiTheme="minorHAnsi" w:cstheme="minorHAnsi"/>
                  </w:rPr>
                  <w:t>2 748</w:t>
                </w:r>
              </w:p>
            </w:tc>
          </w:tr>
          <w:tr w:rsidR="000148CB" w:rsidRPr="00A57187" w:rsidTr="000148CB">
            <w:trPr>
              <w:trHeight w:val="300"/>
            </w:trPr>
            <w:tc>
              <w:tcPr>
                <w:tcW w:w="709" w:type="dxa"/>
                <w:tcBorders>
                  <w:top w:val="nil"/>
                  <w:left w:val="nil"/>
                  <w:bottom w:val="nil"/>
                  <w:right w:val="nil"/>
                </w:tcBorders>
                <w:shd w:val="clear" w:color="auto" w:fill="auto"/>
                <w:noWrap/>
                <w:vAlign w:val="bottom"/>
                <w:hideMark/>
              </w:tcPr>
              <w:p w:rsidR="000148CB" w:rsidRPr="00A57187" w:rsidRDefault="000148CB" w:rsidP="002B32A8">
                <w:pPr>
                  <w:rPr>
                    <w:rFonts w:asciiTheme="minorHAnsi" w:hAnsiTheme="minorHAnsi" w:cstheme="minorHAnsi"/>
                  </w:rPr>
                </w:pPr>
                <w:r w:rsidRPr="00A57187">
                  <w:rPr>
                    <w:rFonts w:asciiTheme="minorHAnsi" w:hAnsiTheme="minorHAnsi" w:cstheme="minorHAnsi"/>
                  </w:rPr>
                  <w:t>2010</w:t>
                </w:r>
              </w:p>
            </w:tc>
            <w:tc>
              <w:tcPr>
                <w:tcW w:w="2693" w:type="dxa"/>
                <w:tcBorders>
                  <w:top w:val="nil"/>
                  <w:left w:val="nil"/>
                  <w:bottom w:val="nil"/>
                  <w:right w:val="nil"/>
                </w:tcBorders>
                <w:shd w:val="clear" w:color="auto" w:fill="auto"/>
                <w:noWrap/>
                <w:vAlign w:val="bottom"/>
                <w:hideMark/>
              </w:tcPr>
              <w:p w:rsidR="000148CB" w:rsidRPr="00A57187" w:rsidRDefault="000148CB" w:rsidP="002B32A8">
                <w:pPr>
                  <w:rPr>
                    <w:rFonts w:asciiTheme="minorHAnsi" w:hAnsiTheme="minorHAnsi" w:cstheme="minorHAnsi"/>
                  </w:rPr>
                </w:pPr>
                <w:r w:rsidRPr="00A57187">
                  <w:rPr>
                    <w:rFonts w:asciiTheme="minorHAnsi" w:hAnsiTheme="minorHAnsi" w:cstheme="minorHAnsi"/>
                  </w:rPr>
                  <w:t>6 348</w:t>
                </w:r>
              </w:p>
            </w:tc>
            <w:tc>
              <w:tcPr>
                <w:tcW w:w="2552" w:type="dxa"/>
                <w:tcBorders>
                  <w:top w:val="nil"/>
                  <w:left w:val="nil"/>
                  <w:bottom w:val="nil"/>
                  <w:right w:val="nil"/>
                </w:tcBorders>
                <w:shd w:val="clear" w:color="auto" w:fill="auto"/>
                <w:noWrap/>
                <w:vAlign w:val="bottom"/>
                <w:hideMark/>
              </w:tcPr>
              <w:p w:rsidR="000148CB" w:rsidRPr="00A57187" w:rsidRDefault="000148CB" w:rsidP="002B32A8">
                <w:pPr>
                  <w:rPr>
                    <w:rFonts w:asciiTheme="minorHAnsi" w:hAnsiTheme="minorHAnsi" w:cstheme="minorHAnsi"/>
                  </w:rPr>
                </w:pPr>
                <w:r w:rsidRPr="00A57187">
                  <w:rPr>
                    <w:rFonts w:asciiTheme="minorHAnsi" w:hAnsiTheme="minorHAnsi" w:cstheme="minorHAnsi"/>
                  </w:rPr>
                  <w:t>3 769</w:t>
                </w:r>
              </w:p>
            </w:tc>
            <w:tc>
              <w:tcPr>
                <w:tcW w:w="2410" w:type="dxa"/>
                <w:tcBorders>
                  <w:top w:val="nil"/>
                  <w:left w:val="nil"/>
                  <w:bottom w:val="nil"/>
                  <w:right w:val="nil"/>
                </w:tcBorders>
                <w:vAlign w:val="bottom"/>
              </w:tcPr>
              <w:p w:rsidR="000148CB" w:rsidRPr="00A57187" w:rsidRDefault="000148CB" w:rsidP="002B32A8">
                <w:pPr>
                  <w:rPr>
                    <w:rFonts w:asciiTheme="minorHAnsi" w:hAnsiTheme="minorHAnsi" w:cstheme="minorHAnsi"/>
                  </w:rPr>
                </w:pPr>
                <w:r w:rsidRPr="00A57187">
                  <w:rPr>
                    <w:rFonts w:asciiTheme="minorHAnsi" w:hAnsiTheme="minorHAnsi" w:cstheme="minorHAnsi"/>
                  </w:rPr>
                  <w:t>2 796</w:t>
                </w:r>
              </w:p>
            </w:tc>
          </w:tr>
          <w:tr w:rsidR="000148CB" w:rsidRPr="00A57187" w:rsidTr="000148CB">
            <w:trPr>
              <w:trHeight w:val="300"/>
            </w:trPr>
            <w:tc>
              <w:tcPr>
                <w:tcW w:w="709" w:type="dxa"/>
                <w:tcBorders>
                  <w:top w:val="nil"/>
                  <w:left w:val="nil"/>
                  <w:bottom w:val="nil"/>
                  <w:right w:val="nil"/>
                </w:tcBorders>
                <w:shd w:val="clear" w:color="auto" w:fill="auto"/>
                <w:noWrap/>
                <w:vAlign w:val="bottom"/>
                <w:hideMark/>
              </w:tcPr>
              <w:p w:rsidR="000148CB" w:rsidRPr="00A57187" w:rsidRDefault="000148CB" w:rsidP="002B32A8">
                <w:pPr>
                  <w:rPr>
                    <w:rFonts w:asciiTheme="minorHAnsi" w:hAnsiTheme="minorHAnsi" w:cstheme="minorHAnsi"/>
                  </w:rPr>
                </w:pPr>
                <w:r w:rsidRPr="00A57187">
                  <w:rPr>
                    <w:rFonts w:asciiTheme="minorHAnsi" w:hAnsiTheme="minorHAnsi" w:cstheme="minorHAnsi"/>
                  </w:rPr>
                  <w:t>2011</w:t>
                </w:r>
              </w:p>
            </w:tc>
            <w:tc>
              <w:tcPr>
                <w:tcW w:w="2693" w:type="dxa"/>
                <w:tcBorders>
                  <w:top w:val="nil"/>
                  <w:left w:val="nil"/>
                  <w:bottom w:val="nil"/>
                  <w:right w:val="nil"/>
                </w:tcBorders>
                <w:shd w:val="clear" w:color="auto" w:fill="auto"/>
                <w:noWrap/>
                <w:vAlign w:val="bottom"/>
                <w:hideMark/>
              </w:tcPr>
              <w:p w:rsidR="000148CB" w:rsidRPr="00A57187" w:rsidRDefault="000148CB" w:rsidP="002B32A8">
                <w:pPr>
                  <w:rPr>
                    <w:rFonts w:asciiTheme="minorHAnsi" w:hAnsiTheme="minorHAnsi" w:cstheme="minorHAnsi"/>
                  </w:rPr>
                </w:pPr>
                <w:r w:rsidRPr="00A57187">
                  <w:rPr>
                    <w:rFonts w:asciiTheme="minorHAnsi" w:hAnsiTheme="minorHAnsi" w:cstheme="minorHAnsi"/>
                  </w:rPr>
                  <w:t>6 352</w:t>
                </w:r>
              </w:p>
            </w:tc>
            <w:tc>
              <w:tcPr>
                <w:tcW w:w="2552" w:type="dxa"/>
                <w:tcBorders>
                  <w:top w:val="nil"/>
                  <w:left w:val="nil"/>
                  <w:bottom w:val="nil"/>
                  <w:right w:val="nil"/>
                </w:tcBorders>
                <w:shd w:val="clear" w:color="auto" w:fill="auto"/>
                <w:noWrap/>
                <w:vAlign w:val="bottom"/>
                <w:hideMark/>
              </w:tcPr>
              <w:p w:rsidR="000148CB" w:rsidRPr="00A57187" w:rsidRDefault="000148CB" w:rsidP="002B32A8">
                <w:pPr>
                  <w:rPr>
                    <w:rFonts w:asciiTheme="minorHAnsi" w:hAnsiTheme="minorHAnsi" w:cstheme="minorHAnsi"/>
                  </w:rPr>
                </w:pPr>
                <w:r w:rsidRPr="00A57187">
                  <w:rPr>
                    <w:rFonts w:asciiTheme="minorHAnsi" w:hAnsiTheme="minorHAnsi" w:cstheme="minorHAnsi"/>
                  </w:rPr>
                  <w:t>3 418</w:t>
                </w:r>
              </w:p>
            </w:tc>
            <w:tc>
              <w:tcPr>
                <w:tcW w:w="2410" w:type="dxa"/>
                <w:tcBorders>
                  <w:top w:val="nil"/>
                  <w:left w:val="nil"/>
                  <w:bottom w:val="nil"/>
                  <w:right w:val="nil"/>
                </w:tcBorders>
                <w:vAlign w:val="bottom"/>
              </w:tcPr>
              <w:p w:rsidR="000148CB" w:rsidRPr="00A57187" w:rsidRDefault="000148CB" w:rsidP="002B32A8">
                <w:pPr>
                  <w:rPr>
                    <w:rFonts w:asciiTheme="minorHAnsi" w:hAnsiTheme="minorHAnsi" w:cstheme="minorHAnsi"/>
                  </w:rPr>
                </w:pPr>
                <w:r w:rsidRPr="00A57187">
                  <w:rPr>
                    <w:rFonts w:asciiTheme="minorHAnsi" w:hAnsiTheme="minorHAnsi" w:cstheme="minorHAnsi"/>
                  </w:rPr>
                  <w:t>2 628</w:t>
                </w:r>
              </w:p>
            </w:tc>
          </w:tr>
          <w:tr w:rsidR="000148CB" w:rsidRPr="00A57187" w:rsidTr="000148CB">
            <w:trPr>
              <w:trHeight w:val="300"/>
            </w:trPr>
            <w:tc>
              <w:tcPr>
                <w:tcW w:w="709" w:type="dxa"/>
                <w:tcBorders>
                  <w:top w:val="nil"/>
                  <w:left w:val="nil"/>
                  <w:bottom w:val="nil"/>
                  <w:right w:val="nil"/>
                </w:tcBorders>
                <w:shd w:val="clear" w:color="auto" w:fill="auto"/>
                <w:noWrap/>
                <w:vAlign w:val="bottom"/>
                <w:hideMark/>
              </w:tcPr>
              <w:p w:rsidR="000148CB" w:rsidRPr="00A57187" w:rsidRDefault="000148CB" w:rsidP="002B32A8">
                <w:pPr>
                  <w:rPr>
                    <w:rFonts w:asciiTheme="minorHAnsi" w:hAnsiTheme="minorHAnsi" w:cstheme="minorHAnsi"/>
                  </w:rPr>
                </w:pPr>
                <w:r w:rsidRPr="00A57187">
                  <w:rPr>
                    <w:rFonts w:asciiTheme="minorHAnsi" w:hAnsiTheme="minorHAnsi" w:cstheme="minorHAnsi"/>
                  </w:rPr>
                  <w:t>2012</w:t>
                </w:r>
              </w:p>
            </w:tc>
            <w:tc>
              <w:tcPr>
                <w:tcW w:w="2693" w:type="dxa"/>
                <w:tcBorders>
                  <w:top w:val="nil"/>
                  <w:left w:val="nil"/>
                  <w:bottom w:val="nil"/>
                  <w:right w:val="nil"/>
                </w:tcBorders>
                <w:shd w:val="clear" w:color="auto" w:fill="auto"/>
                <w:noWrap/>
                <w:vAlign w:val="bottom"/>
                <w:hideMark/>
              </w:tcPr>
              <w:p w:rsidR="000148CB" w:rsidRPr="00A57187" w:rsidRDefault="000148CB" w:rsidP="002B32A8">
                <w:pPr>
                  <w:rPr>
                    <w:rFonts w:asciiTheme="minorHAnsi" w:hAnsiTheme="minorHAnsi" w:cstheme="minorHAnsi"/>
                  </w:rPr>
                </w:pPr>
                <w:r w:rsidRPr="00A57187">
                  <w:rPr>
                    <w:rFonts w:asciiTheme="minorHAnsi" w:hAnsiTheme="minorHAnsi" w:cstheme="minorHAnsi"/>
                  </w:rPr>
                  <w:t>6 470</w:t>
                </w:r>
              </w:p>
            </w:tc>
            <w:tc>
              <w:tcPr>
                <w:tcW w:w="2552" w:type="dxa"/>
                <w:tcBorders>
                  <w:top w:val="nil"/>
                  <w:left w:val="nil"/>
                  <w:bottom w:val="nil"/>
                  <w:right w:val="nil"/>
                </w:tcBorders>
                <w:shd w:val="clear" w:color="auto" w:fill="auto"/>
                <w:noWrap/>
                <w:vAlign w:val="bottom"/>
                <w:hideMark/>
              </w:tcPr>
              <w:p w:rsidR="000148CB" w:rsidRPr="00A57187" w:rsidRDefault="000148CB" w:rsidP="002B32A8">
                <w:pPr>
                  <w:rPr>
                    <w:rFonts w:asciiTheme="minorHAnsi" w:hAnsiTheme="minorHAnsi" w:cstheme="minorHAnsi"/>
                  </w:rPr>
                </w:pPr>
                <w:r w:rsidRPr="00A57187">
                  <w:rPr>
                    <w:rFonts w:asciiTheme="minorHAnsi" w:hAnsiTheme="minorHAnsi" w:cstheme="minorHAnsi"/>
                  </w:rPr>
                  <w:t>3 423</w:t>
                </w:r>
              </w:p>
            </w:tc>
            <w:tc>
              <w:tcPr>
                <w:tcW w:w="2410" w:type="dxa"/>
                <w:tcBorders>
                  <w:top w:val="nil"/>
                  <w:left w:val="nil"/>
                  <w:bottom w:val="nil"/>
                  <w:right w:val="nil"/>
                </w:tcBorders>
                <w:vAlign w:val="bottom"/>
              </w:tcPr>
              <w:p w:rsidR="000148CB" w:rsidRPr="00A57187" w:rsidRDefault="000148CB" w:rsidP="002B32A8">
                <w:pPr>
                  <w:rPr>
                    <w:rFonts w:asciiTheme="minorHAnsi" w:hAnsiTheme="minorHAnsi" w:cstheme="minorHAnsi"/>
                  </w:rPr>
                </w:pPr>
                <w:r w:rsidRPr="00A57187">
                  <w:rPr>
                    <w:rFonts w:asciiTheme="minorHAnsi" w:hAnsiTheme="minorHAnsi" w:cstheme="minorHAnsi"/>
                  </w:rPr>
                  <w:t>2 930</w:t>
                </w:r>
              </w:p>
            </w:tc>
          </w:tr>
          <w:tr w:rsidR="000148CB" w:rsidRPr="00A57187" w:rsidTr="000148CB">
            <w:trPr>
              <w:trHeight w:val="300"/>
            </w:trPr>
            <w:tc>
              <w:tcPr>
                <w:tcW w:w="709" w:type="dxa"/>
                <w:tcBorders>
                  <w:top w:val="nil"/>
                  <w:left w:val="nil"/>
                  <w:bottom w:val="nil"/>
                  <w:right w:val="nil"/>
                </w:tcBorders>
                <w:shd w:val="clear" w:color="auto" w:fill="auto"/>
                <w:noWrap/>
                <w:vAlign w:val="bottom"/>
                <w:hideMark/>
              </w:tcPr>
              <w:p w:rsidR="000148CB" w:rsidRPr="00A57187" w:rsidRDefault="000148CB" w:rsidP="002B32A8">
                <w:pPr>
                  <w:rPr>
                    <w:rFonts w:asciiTheme="minorHAnsi" w:hAnsiTheme="minorHAnsi" w:cstheme="minorHAnsi"/>
                  </w:rPr>
                </w:pPr>
                <w:r w:rsidRPr="00A57187">
                  <w:rPr>
                    <w:rFonts w:asciiTheme="minorHAnsi" w:hAnsiTheme="minorHAnsi" w:cstheme="minorHAnsi"/>
                  </w:rPr>
                  <w:t>2013</w:t>
                </w:r>
              </w:p>
            </w:tc>
            <w:tc>
              <w:tcPr>
                <w:tcW w:w="2693" w:type="dxa"/>
                <w:tcBorders>
                  <w:top w:val="nil"/>
                  <w:left w:val="nil"/>
                  <w:bottom w:val="nil"/>
                  <w:right w:val="nil"/>
                </w:tcBorders>
                <w:shd w:val="clear" w:color="auto" w:fill="auto"/>
                <w:noWrap/>
                <w:vAlign w:val="bottom"/>
                <w:hideMark/>
              </w:tcPr>
              <w:p w:rsidR="000148CB" w:rsidRPr="00A57187" w:rsidRDefault="000148CB" w:rsidP="002B32A8">
                <w:pPr>
                  <w:rPr>
                    <w:rFonts w:asciiTheme="minorHAnsi" w:hAnsiTheme="minorHAnsi" w:cstheme="minorHAnsi"/>
                  </w:rPr>
                </w:pPr>
                <w:r w:rsidRPr="00A57187">
                  <w:rPr>
                    <w:rFonts w:asciiTheme="minorHAnsi" w:hAnsiTheme="minorHAnsi" w:cstheme="minorHAnsi"/>
                  </w:rPr>
                  <w:t>6 798</w:t>
                </w:r>
              </w:p>
            </w:tc>
            <w:tc>
              <w:tcPr>
                <w:tcW w:w="2552" w:type="dxa"/>
                <w:tcBorders>
                  <w:top w:val="nil"/>
                  <w:left w:val="nil"/>
                  <w:bottom w:val="nil"/>
                  <w:right w:val="nil"/>
                </w:tcBorders>
                <w:shd w:val="clear" w:color="auto" w:fill="auto"/>
                <w:noWrap/>
                <w:vAlign w:val="bottom"/>
                <w:hideMark/>
              </w:tcPr>
              <w:p w:rsidR="000148CB" w:rsidRPr="00A57187" w:rsidRDefault="000148CB" w:rsidP="002B32A8">
                <w:pPr>
                  <w:rPr>
                    <w:rFonts w:asciiTheme="minorHAnsi" w:hAnsiTheme="minorHAnsi" w:cstheme="minorHAnsi"/>
                  </w:rPr>
                </w:pPr>
                <w:r w:rsidRPr="00A57187">
                  <w:rPr>
                    <w:rFonts w:asciiTheme="minorHAnsi" w:hAnsiTheme="minorHAnsi" w:cstheme="minorHAnsi"/>
                  </w:rPr>
                  <w:t>3 648</w:t>
                </w:r>
              </w:p>
            </w:tc>
            <w:tc>
              <w:tcPr>
                <w:tcW w:w="2410" w:type="dxa"/>
                <w:tcBorders>
                  <w:top w:val="nil"/>
                  <w:left w:val="nil"/>
                  <w:bottom w:val="nil"/>
                  <w:right w:val="nil"/>
                </w:tcBorders>
                <w:vAlign w:val="bottom"/>
              </w:tcPr>
              <w:p w:rsidR="000148CB" w:rsidRPr="00A57187" w:rsidRDefault="000148CB" w:rsidP="002B32A8">
                <w:pPr>
                  <w:rPr>
                    <w:rFonts w:asciiTheme="minorHAnsi" w:hAnsiTheme="minorHAnsi" w:cstheme="minorHAnsi"/>
                  </w:rPr>
                </w:pPr>
                <w:r w:rsidRPr="00A57187">
                  <w:rPr>
                    <w:rFonts w:asciiTheme="minorHAnsi" w:hAnsiTheme="minorHAnsi" w:cstheme="minorHAnsi"/>
                  </w:rPr>
                  <w:t>2 816</w:t>
                </w:r>
              </w:p>
            </w:tc>
          </w:tr>
          <w:tr w:rsidR="000148CB" w:rsidRPr="00A57187" w:rsidTr="000148CB">
            <w:trPr>
              <w:trHeight w:val="300"/>
            </w:trPr>
            <w:tc>
              <w:tcPr>
                <w:tcW w:w="709" w:type="dxa"/>
                <w:tcBorders>
                  <w:top w:val="nil"/>
                  <w:left w:val="nil"/>
                  <w:bottom w:val="nil"/>
                  <w:right w:val="nil"/>
                </w:tcBorders>
                <w:shd w:val="clear" w:color="auto" w:fill="auto"/>
                <w:noWrap/>
                <w:vAlign w:val="bottom"/>
                <w:hideMark/>
              </w:tcPr>
              <w:p w:rsidR="000148CB" w:rsidRPr="00A57187" w:rsidRDefault="000148CB" w:rsidP="002B32A8">
                <w:pPr>
                  <w:rPr>
                    <w:rFonts w:asciiTheme="minorHAnsi" w:hAnsiTheme="minorHAnsi" w:cstheme="minorHAnsi"/>
                  </w:rPr>
                </w:pPr>
                <w:r w:rsidRPr="00A57187">
                  <w:rPr>
                    <w:rFonts w:asciiTheme="minorHAnsi" w:hAnsiTheme="minorHAnsi" w:cstheme="minorHAnsi"/>
                  </w:rPr>
                  <w:t>2014</w:t>
                </w:r>
              </w:p>
            </w:tc>
            <w:tc>
              <w:tcPr>
                <w:tcW w:w="2693" w:type="dxa"/>
                <w:tcBorders>
                  <w:top w:val="nil"/>
                  <w:left w:val="nil"/>
                  <w:bottom w:val="nil"/>
                  <w:right w:val="nil"/>
                </w:tcBorders>
                <w:shd w:val="clear" w:color="auto" w:fill="auto"/>
                <w:noWrap/>
                <w:vAlign w:val="bottom"/>
                <w:hideMark/>
              </w:tcPr>
              <w:p w:rsidR="000148CB" w:rsidRPr="00A57187" w:rsidRDefault="000148CB" w:rsidP="002B32A8">
                <w:pPr>
                  <w:rPr>
                    <w:rFonts w:asciiTheme="minorHAnsi" w:hAnsiTheme="minorHAnsi" w:cstheme="minorHAnsi"/>
                  </w:rPr>
                </w:pPr>
                <w:r w:rsidRPr="00A57187">
                  <w:rPr>
                    <w:rFonts w:asciiTheme="minorHAnsi" w:hAnsiTheme="minorHAnsi" w:cstheme="minorHAnsi"/>
                  </w:rPr>
                  <w:t>6 713</w:t>
                </w:r>
              </w:p>
            </w:tc>
            <w:tc>
              <w:tcPr>
                <w:tcW w:w="2552" w:type="dxa"/>
                <w:tcBorders>
                  <w:top w:val="nil"/>
                  <w:left w:val="nil"/>
                  <w:bottom w:val="nil"/>
                  <w:right w:val="nil"/>
                </w:tcBorders>
                <w:shd w:val="clear" w:color="auto" w:fill="auto"/>
                <w:noWrap/>
                <w:vAlign w:val="bottom"/>
                <w:hideMark/>
              </w:tcPr>
              <w:p w:rsidR="000148CB" w:rsidRPr="00A57187" w:rsidRDefault="000148CB" w:rsidP="002B32A8">
                <w:pPr>
                  <w:rPr>
                    <w:rFonts w:asciiTheme="minorHAnsi" w:hAnsiTheme="minorHAnsi" w:cstheme="minorHAnsi"/>
                  </w:rPr>
                </w:pPr>
                <w:r w:rsidRPr="00A57187">
                  <w:rPr>
                    <w:rFonts w:asciiTheme="minorHAnsi" w:hAnsiTheme="minorHAnsi" w:cstheme="minorHAnsi"/>
                  </w:rPr>
                  <w:t>3 866</w:t>
                </w:r>
              </w:p>
            </w:tc>
            <w:tc>
              <w:tcPr>
                <w:tcW w:w="2410" w:type="dxa"/>
                <w:tcBorders>
                  <w:top w:val="nil"/>
                  <w:left w:val="nil"/>
                  <w:bottom w:val="nil"/>
                  <w:right w:val="nil"/>
                </w:tcBorders>
                <w:vAlign w:val="bottom"/>
              </w:tcPr>
              <w:p w:rsidR="000148CB" w:rsidRPr="00A57187" w:rsidRDefault="000148CB" w:rsidP="002B32A8">
                <w:pPr>
                  <w:rPr>
                    <w:rFonts w:asciiTheme="minorHAnsi" w:hAnsiTheme="minorHAnsi" w:cstheme="minorHAnsi"/>
                  </w:rPr>
                </w:pPr>
                <w:r w:rsidRPr="00A57187">
                  <w:rPr>
                    <w:rFonts w:asciiTheme="minorHAnsi" w:hAnsiTheme="minorHAnsi" w:cstheme="minorHAnsi"/>
                  </w:rPr>
                  <w:t>2 809</w:t>
                </w:r>
              </w:p>
            </w:tc>
          </w:tr>
          <w:tr w:rsidR="000148CB" w:rsidRPr="00A57187" w:rsidTr="000148CB">
            <w:trPr>
              <w:trHeight w:val="300"/>
            </w:trPr>
            <w:tc>
              <w:tcPr>
                <w:tcW w:w="709" w:type="dxa"/>
                <w:tcBorders>
                  <w:top w:val="nil"/>
                  <w:left w:val="nil"/>
                  <w:bottom w:val="nil"/>
                  <w:right w:val="nil"/>
                </w:tcBorders>
                <w:shd w:val="clear" w:color="auto" w:fill="auto"/>
                <w:noWrap/>
                <w:vAlign w:val="bottom"/>
                <w:hideMark/>
              </w:tcPr>
              <w:p w:rsidR="000148CB" w:rsidRPr="00A57187" w:rsidRDefault="000148CB" w:rsidP="002B32A8">
                <w:pPr>
                  <w:rPr>
                    <w:rFonts w:asciiTheme="minorHAnsi" w:hAnsiTheme="minorHAnsi" w:cstheme="minorHAnsi"/>
                  </w:rPr>
                </w:pPr>
                <w:r w:rsidRPr="00A57187">
                  <w:rPr>
                    <w:rFonts w:asciiTheme="minorHAnsi" w:hAnsiTheme="minorHAnsi" w:cstheme="minorHAnsi"/>
                  </w:rPr>
                  <w:t>2015</w:t>
                </w:r>
              </w:p>
            </w:tc>
            <w:tc>
              <w:tcPr>
                <w:tcW w:w="2693" w:type="dxa"/>
                <w:tcBorders>
                  <w:top w:val="nil"/>
                  <w:left w:val="nil"/>
                  <w:bottom w:val="nil"/>
                  <w:right w:val="nil"/>
                </w:tcBorders>
                <w:shd w:val="clear" w:color="auto" w:fill="auto"/>
                <w:noWrap/>
                <w:vAlign w:val="bottom"/>
                <w:hideMark/>
              </w:tcPr>
              <w:p w:rsidR="000148CB" w:rsidRPr="00A57187" w:rsidRDefault="000148CB" w:rsidP="002B32A8">
                <w:pPr>
                  <w:rPr>
                    <w:rFonts w:asciiTheme="minorHAnsi" w:hAnsiTheme="minorHAnsi" w:cstheme="minorHAnsi"/>
                  </w:rPr>
                </w:pPr>
                <w:r w:rsidRPr="00A57187">
                  <w:rPr>
                    <w:rFonts w:asciiTheme="minorHAnsi" w:hAnsiTheme="minorHAnsi" w:cstheme="minorHAnsi"/>
                  </w:rPr>
                  <w:t>6 600</w:t>
                </w:r>
              </w:p>
            </w:tc>
            <w:tc>
              <w:tcPr>
                <w:tcW w:w="2552" w:type="dxa"/>
                <w:tcBorders>
                  <w:top w:val="nil"/>
                  <w:left w:val="nil"/>
                  <w:bottom w:val="nil"/>
                  <w:right w:val="nil"/>
                </w:tcBorders>
                <w:shd w:val="clear" w:color="auto" w:fill="auto"/>
                <w:noWrap/>
                <w:vAlign w:val="bottom"/>
                <w:hideMark/>
              </w:tcPr>
              <w:p w:rsidR="000148CB" w:rsidRPr="00A57187" w:rsidRDefault="000148CB" w:rsidP="002B32A8">
                <w:pPr>
                  <w:rPr>
                    <w:rFonts w:asciiTheme="minorHAnsi" w:hAnsiTheme="minorHAnsi" w:cstheme="minorHAnsi"/>
                  </w:rPr>
                </w:pPr>
                <w:r w:rsidRPr="00A57187">
                  <w:rPr>
                    <w:rFonts w:asciiTheme="minorHAnsi" w:hAnsiTheme="minorHAnsi" w:cstheme="minorHAnsi"/>
                  </w:rPr>
                  <w:t>3 921</w:t>
                </w:r>
              </w:p>
            </w:tc>
            <w:tc>
              <w:tcPr>
                <w:tcW w:w="2410" w:type="dxa"/>
                <w:tcBorders>
                  <w:top w:val="nil"/>
                  <w:left w:val="nil"/>
                  <w:bottom w:val="nil"/>
                  <w:right w:val="nil"/>
                </w:tcBorders>
                <w:vAlign w:val="bottom"/>
              </w:tcPr>
              <w:p w:rsidR="000148CB" w:rsidRPr="00A57187" w:rsidRDefault="000148CB" w:rsidP="002B32A8">
                <w:pPr>
                  <w:rPr>
                    <w:rFonts w:asciiTheme="minorHAnsi" w:hAnsiTheme="minorHAnsi" w:cstheme="minorHAnsi"/>
                  </w:rPr>
                </w:pPr>
                <w:r w:rsidRPr="00A57187">
                  <w:rPr>
                    <w:rFonts w:asciiTheme="minorHAnsi" w:hAnsiTheme="minorHAnsi" w:cstheme="minorHAnsi"/>
                  </w:rPr>
                  <w:t>2 805</w:t>
                </w:r>
              </w:p>
            </w:tc>
          </w:tr>
          <w:tr w:rsidR="000148CB" w:rsidRPr="00A57187" w:rsidTr="000148CB">
            <w:trPr>
              <w:trHeight w:val="300"/>
            </w:trPr>
            <w:tc>
              <w:tcPr>
                <w:tcW w:w="709" w:type="dxa"/>
                <w:tcBorders>
                  <w:top w:val="nil"/>
                  <w:left w:val="nil"/>
                  <w:right w:val="nil"/>
                </w:tcBorders>
                <w:shd w:val="clear" w:color="auto" w:fill="auto"/>
                <w:noWrap/>
                <w:vAlign w:val="bottom"/>
                <w:hideMark/>
              </w:tcPr>
              <w:p w:rsidR="000148CB" w:rsidRPr="00A57187" w:rsidRDefault="000148CB" w:rsidP="002B32A8">
                <w:pPr>
                  <w:rPr>
                    <w:rFonts w:asciiTheme="minorHAnsi" w:hAnsiTheme="minorHAnsi" w:cstheme="minorHAnsi"/>
                  </w:rPr>
                </w:pPr>
                <w:r w:rsidRPr="00A57187">
                  <w:rPr>
                    <w:rFonts w:asciiTheme="minorHAnsi" w:hAnsiTheme="minorHAnsi" w:cstheme="minorHAnsi"/>
                  </w:rPr>
                  <w:t>2016</w:t>
                </w:r>
              </w:p>
            </w:tc>
            <w:tc>
              <w:tcPr>
                <w:tcW w:w="2693" w:type="dxa"/>
                <w:tcBorders>
                  <w:top w:val="nil"/>
                  <w:left w:val="nil"/>
                  <w:right w:val="nil"/>
                </w:tcBorders>
                <w:shd w:val="clear" w:color="auto" w:fill="auto"/>
                <w:noWrap/>
                <w:vAlign w:val="bottom"/>
                <w:hideMark/>
              </w:tcPr>
              <w:p w:rsidR="000148CB" w:rsidRPr="00A57187" w:rsidRDefault="000148CB" w:rsidP="002B32A8">
                <w:pPr>
                  <w:rPr>
                    <w:rFonts w:asciiTheme="minorHAnsi" w:hAnsiTheme="minorHAnsi" w:cstheme="minorHAnsi"/>
                  </w:rPr>
                </w:pPr>
                <w:r w:rsidRPr="00A57187">
                  <w:rPr>
                    <w:rFonts w:asciiTheme="minorHAnsi" w:hAnsiTheme="minorHAnsi" w:cstheme="minorHAnsi"/>
                  </w:rPr>
                  <w:t>6 649</w:t>
                </w:r>
              </w:p>
            </w:tc>
            <w:tc>
              <w:tcPr>
                <w:tcW w:w="2552" w:type="dxa"/>
                <w:tcBorders>
                  <w:top w:val="nil"/>
                  <w:left w:val="nil"/>
                  <w:right w:val="nil"/>
                </w:tcBorders>
                <w:shd w:val="clear" w:color="auto" w:fill="auto"/>
                <w:noWrap/>
                <w:vAlign w:val="bottom"/>
                <w:hideMark/>
              </w:tcPr>
              <w:p w:rsidR="000148CB" w:rsidRPr="00A57187" w:rsidRDefault="000148CB" w:rsidP="002B32A8">
                <w:pPr>
                  <w:rPr>
                    <w:rFonts w:asciiTheme="minorHAnsi" w:hAnsiTheme="minorHAnsi" w:cstheme="minorHAnsi"/>
                  </w:rPr>
                </w:pPr>
                <w:r w:rsidRPr="00A57187">
                  <w:rPr>
                    <w:rFonts w:asciiTheme="minorHAnsi" w:hAnsiTheme="minorHAnsi" w:cstheme="minorHAnsi"/>
                  </w:rPr>
                  <w:t>3 877</w:t>
                </w:r>
              </w:p>
            </w:tc>
            <w:tc>
              <w:tcPr>
                <w:tcW w:w="2410" w:type="dxa"/>
                <w:tcBorders>
                  <w:top w:val="nil"/>
                  <w:left w:val="nil"/>
                  <w:right w:val="nil"/>
                </w:tcBorders>
                <w:vAlign w:val="bottom"/>
              </w:tcPr>
              <w:p w:rsidR="000148CB" w:rsidRPr="00A57187" w:rsidRDefault="000148CB" w:rsidP="002B32A8">
                <w:pPr>
                  <w:rPr>
                    <w:rFonts w:asciiTheme="minorHAnsi" w:hAnsiTheme="minorHAnsi" w:cstheme="minorHAnsi"/>
                  </w:rPr>
                </w:pPr>
                <w:r w:rsidRPr="00A57187">
                  <w:rPr>
                    <w:rFonts w:asciiTheme="minorHAnsi" w:hAnsiTheme="minorHAnsi" w:cstheme="minorHAnsi"/>
                  </w:rPr>
                  <w:t>2 766</w:t>
                </w:r>
              </w:p>
            </w:tc>
          </w:tr>
          <w:tr w:rsidR="000148CB" w:rsidRPr="00A57187" w:rsidTr="000148CB">
            <w:trPr>
              <w:trHeight w:val="300"/>
            </w:trPr>
            <w:tc>
              <w:tcPr>
                <w:tcW w:w="709" w:type="dxa"/>
                <w:tcBorders>
                  <w:top w:val="nil"/>
                  <w:left w:val="nil"/>
                  <w:bottom w:val="nil"/>
                  <w:right w:val="nil"/>
                </w:tcBorders>
                <w:shd w:val="clear" w:color="auto" w:fill="auto"/>
                <w:noWrap/>
                <w:vAlign w:val="bottom"/>
                <w:hideMark/>
              </w:tcPr>
              <w:p w:rsidR="000148CB" w:rsidRPr="00A57187" w:rsidRDefault="000148CB" w:rsidP="002B32A8">
                <w:pPr>
                  <w:rPr>
                    <w:rFonts w:asciiTheme="minorHAnsi" w:hAnsiTheme="minorHAnsi" w:cstheme="minorHAnsi"/>
                  </w:rPr>
                </w:pPr>
                <w:r w:rsidRPr="00A57187">
                  <w:rPr>
                    <w:rFonts w:asciiTheme="minorHAnsi" w:hAnsiTheme="minorHAnsi" w:cstheme="minorHAnsi"/>
                  </w:rPr>
                  <w:t>2017</w:t>
                </w:r>
              </w:p>
            </w:tc>
            <w:tc>
              <w:tcPr>
                <w:tcW w:w="2693" w:type="dxa"/>
                <w:tcBorders>
                  <w:top w:val="nil"/>
                  <w:left w:val="nil"/>
                  <w:bottom w:val="nil"/>
                  <w:right w:val="nil"/>
                </w:tcBorders>
                <w:shd w:val="clear" w:color="auto" w:fill="auto"/>
                <w:noWrap/>
                <w:vAlign w:val="bottom"/>
                <w:hideMark/>
              </w:tcPr>
              <w:p w:rsidR="000148CB" w:rsidRPr="00A57187" w:rsidRDefault="000148CB" w:rsidP="002B32A8">
                <w:pPr>
                  <w:rPr>
                    <w:rFonts w:asciiTheme="minorHAnsi" w:hAnsiTheme="minorHAnsi" w:cstheme="minorHAnsi"/>
                  </w:rPr>
                </w:pPr>
                <w:r w:rsidRPr="00A57187">
                  <w:rPr>
                    <w:rFonts w:asciiTheme="minorHAnsi" w:hAnsiTheme="minorHAnsi" w:cstheme="minorHAnsi"/>
                  </w:rPr>
                  <w:t>6 634</w:t>
                </w:r>
              </w:p>
            </w:tc>
            <w:tc>
              <w:tcPr>
                <w:tcW w:w="2552" w:type="dxa"/>
                <w:tcBorders>
                  <w:top w:val="nil"/>
                  <w:left w:val="nil"/>
                  <w:bottom w:val="nil"/>
                  <w:right w:val="nil"/>
                </w:tcBorders>
                <w:shd w:val="clear" w:color="auto" w:fill="auto"/>
                <w:noWrap/>
                <w:vAlign w:val="bottom"/>
                <w:hideMark/>
              </w:tcPr>
              <w:p w:rsidR="000148CB" w:rsidRPr="00A57187" w:rsidRDefault="000148CB" w:rsidP="002B32A8">
                <w:pPr>
                  <w:rPr>
                    <w:rFonts w:asciiTheme="minorHAnsi" w:hAnsiTheme="minorHAnsi" w:cstheme="minorHAnsi"/>
                  </w:rPr>
                </w:pPr>
                <w:r w:rsidRPr="00A57187">
                  <w:rPr>
                    <w:rFonts w:asciiTheme="minorHAnsi" w:hAnsiTheme="minorHAnsi" w:cstheme="minorHAnsi"/>
                  </w:rPr>
                  <w:t>3 668</w:t>
                </w:r>
              </w:p>
            </w:tc>
            <w:tc>
              <w:tcPr>
                <w:tcW w:w="2410" w:type="dxa"/>
                <w:tcBorders>
                  <w:top w:val="nil"/>
                  <w:left w:val="nil"/>
                  <w:bottom w:val="nil"/>
                  <w:right w:val="nil"/>
                </w:tcBorders>
                <w:vAlign w:val="bottom"/>
              </w:tcPr>
              <w:p w:rsidR="000148CB" w:rsidRPr="00A57187" w:rsidRDefault="000148CB" w:rsidP="002B32A8">
                <w:pPr>
                  <w:rPr>
                    <w:rFonts w:asciiTheme="minorHAnsi" w:hAnsiTheme="minorHAnsi" w:cstheme="minorHAnsi"/>
                  </w:rPr>
                </w:pPr>
                <w:r w:rsidRPr="00A57187">
                  <w:rPr>
                    <w:rFonts w:asciiTheme="minorHAnsi" w:hAnsiTheme="minorHAnsi" w:cstheme="minorHAnsi"/>
                  </w:rPr>
                  <w:t>2 752</w:t>
                </w:r>
              </w:p>
            </w:tc>
          </w:tr>
          <w:tr w:rsidR="000148CB" w:rsidRPr="00A57187" w:rsidTr="000148CB">
            <w:trPr>
              <w:trHeight w:val="300"/>
            </w:trPr>
            <w:tc>
              <w:tcPr>
                <w:tcW w:w="709" w:type="dxa"/>
                <w:tcBorders>
                  <w:top w:val="nil"/>
                  <w:left w:val="nil"/>
                  <w:bottom w:val="nil"/>
                  <w:right w:val="nil"/>
                </w:tcBorders>
                <w:shd w:val="clear" w:color="auto" w:fill="auto"/>
                <w:noWrap/>
                <w:vAlign w:val="bottom"/>
              </w:tcPr>
              <w:p w:rsidR="000148CB" w:rsidRPr="00A57187" w:rsidRDefault="000148CB" w:rsidP="002B32A8">
                <w:pPr>
                  <w:rPr>
                    <w:rFonts w:asciiTheme="minorHAnsi" w:hAnsiTheme="minorHAnsi" w:cstheme="minorHAnsi"/>
                  </w:rPr>
                </w:pPr>
                <w:r w:rsidRPr="00A57187">
                  <w:rPr>
                    <w:rFonts w:asciiTheme="minorHAnsi" w:hAnsiTheme="minorHAnsi" w:cstheme="minorHAnsi"/>
                  </w:rPr>
                  <w:t>2018</w:t>
                </w:r>
              </w:p>
            </w:tc>
            <w:tc>
              <w:tcPr>
                <w:tcW w:w="2693" w:type="dxa"/>
                <w:tcBorders>
                  <w:top w:val="nil"/>
                  <w:left w:val="nil"/>
                  <w:bottom w:val="nil"/>
                  <w:right w:val="nil"/>
                </w:tcBorders>
                <w:shd w:val="clear" w:color="auto" w:fill="auto"/>
                <w:noWrap/>
                <w:vAlign w:val="bottom"/>
              </w:tcPr>
              <w:p w:rsidR="000148CB" w:rsidRPr="00A57187" w:rsidRDefault="000148CB" w:rsidP="002B32A8">
                <w:pPr>
                  <w:rPr>
                    <w:rFonts w:asciiTheme="minorHAnsi" w:hAnsiTheme="minorHAnsi" w:cstheme="minorHAnsi"/>
                  </w:rPr>
                </w:pPr>
                <w:r w:rsidRPr="00A57187">
                  <w:rPr>
                    <w:rFonts w:asciiTheme="minorHAnsi" w:hAnsiTheme="minorHAnsi" w:cstheme="minorHAnsi"/>
                  </w:rPr>
                  <w:t>6 710</w:t>
                </w:r>
              </w:p>
            </w:tc>
            <w:tc>
              <w:tcPr>
                <w:tcW w:w="2552" w:type="dxa"/>
                <w:tcBorders>
                  <w:top w:val="nil"/>
                  <w:left w:val="nil"/>
                  <w:bottom w:val="nil"/>
                  <w:right w:val="nil"/>
                </w:tcBorders>
                <w:shd w:val="clear" w:color="auto" w:fill="auto"/>
                <w:noWrap/>
                <w:vAlign w:val="bottom"/>
              </w:tcPr>
              <w:p w:rsidR="000148CB" w:rsidRPr="00A57187" w:rsidRDefault="000148CB" w:rsidP="002B32A8">
                <w:pPr>
                  <w:rPr>
                    <w:rFonts w:asciiTheme="minorHAnsi" w:hAnsiTheme="minorHAnsi" w:cstheme="minorHAnsi"/>
                  </w:rPr>
                </w:pPr>
                <w:r w:rsidRPr="00A57187">
                  <w:rPr>
                    <w:rFonts w:asciiTheme="minorHAnsi" w:hAnsiTheme="minorHAnsi" w:cstheme="minorHAnsi"/>
                  </w:rPr>
                  <w:t>3 584</w:t>
                </w:r>
              </w:p>
            </w:tc>
            <w:tc>
              <w:tcPr>
                <w:tcW w:w="2410" w:type="dxa"/>
                <w:tcBorders>
                  <w:top w:val="nil"/>
                  <w:left w:val="nil"/>
                  <w:bottom w:val="nil"/>
                  <w:right w:val="nil"/>
                </w:tcBorders>
                <w:vAlign w:val="bottom"/>
              </w:tcPr>
              <w:p w:rsidR="000148CB" w:rsidRPr="00A57187" w:rsidRDefault="000148CB" w:rsidP="002B32A8">
                <w:pPr>
                  <w:rPr>
                    <w:rFonts w:asciiTheme="minorHAnsi" w:hAnsiTheme="minorHAnsi" w:cstheme="minorHAnsi"/>
                  </w:rPr>
                </w:pPr>
                <w:r w:rsidRPr="00A57187">
                  <w:rPr>
                    <w:rFonts w:asciiTheme="minorHAnsi" w:hAnsiTheme="minorHAnsi" w:cstheme="minorHAnsi"/>
                  </w:rPr>
                  <w:t>2 946</w:t>
                </w:r>
              </w:p>
            </w:tc>
          </w:tr>
          <w:tr w:rsidR="000148CB" w:rsidRPr="00A57187" w:rsidTr="000148CB">
            <w:trPr>
              <w:trHeight w:val="300"/>
            </w:trPr>
            <w:tc>
              <w:tcPr>
                <w:tcW w:w="709" w:type="dxa"/>
                <w:tcBorders>
                  <w:top w:val="nil"/>
                  <w:left w:val="nil"/>
                  <w:bottom w:val="single" w:sz="4" w:space="0" w:color="auto"/>
                  <w:right w:val="nil"/>
                </w:tcBorders>
                <w:shd w:val="clear" w:color="auto" w:fill="auto"/>
                <w:noWrap/>
                <w:vAlign w:val="bottom"/>
              </w:tcPr>
              <w:p w:rsidR="000148CB" w:rsidRPr="00A57187" w:rsidRDefault="000148CB" w:rsidP="002B32A8">
                <w:pPr>
                  <w:rPr>
                    <w:rFonts w:asciiTheme="minorHAnsi" w:hAnsiTheme="minorHAnsi" w:cstheme="minorHAnsi"/>
                  </w:rPr>
                </w:pPr>
                <w:r w:rsidRPr="00A57187">
                  <w:rPr>
                    <w:rFonts w:asciiTheme="minorHAnsi" w:hAnsiTheme="minorHAnsi" w:cstheme="minorHAnsi"/>
                  </w:rPr>
                  <w:t>2019</w:t>
                </w:r>
              </w:p>
            </w:tc>
            <w:tc>
              <w:tcPr>
                <w:tcW w:w="2693" w:type="dxa"/>
                <w:tcBorders>
                  <w:top w:val="nil"/>
                  <w:left w:val="nil"/>
                  <w:bottom w:val="single" w:sz="4" w:space="0" w:color="auto"/>
                  <w:right w:val="nil"/>
                </w:tcBorders>
                <w:shd w:val="clear" w:color="auto" w:fill="auto"/>
                <w:noWrap/>
                <w:vAlign w:val="bottom"/>
              </w:tcPr>
              <w:p w:rsidR="000148CB" w:rsidRPr="00A57187" w:rsidRDefault="000148CB" w:rsidP="002B32A8">
                <w:pPr>
                  <w:rPr>
                    <w:rFonts w:asciiTheme="minorHAnsi" w:hAnsiTheme="minorHAnsi" w:cstheme="minorHAnsi"/>
                  </w:rPr>
                </w:pPr>
                <w:r w:rsidRPr="00A57187">
                  <w:rPr>
                    <w:rFonts w:asciiTheme="minorHAnsi" w:hAnsiTheme="minorHAnsi" w:cstheme="minorHAnsi"/>
                  </w:rPr>
                  <w:t>6 757</w:t>
                </w:r>
              </w:p>
            </w:tc>
            <w:tc>
              <w:tcPr>
                <w:tcW w:w="2552" w:type="dxa"/>
                <w:tcBorders>
                  <w:top w:val="nil"/>
                  <w:left w:val="nil"/>
                  <w:bottom w:val="single" w:sz="4" w:space="0" w:color="auto"/>
                  <w:right w:val="nil"/>
                </w:tcBorders>
                <w:shd w:val="clear" w:color="auto" w:fill="auto"/>
                <w:noWrap/>
                <w:vAlign w:val="bottom"/>
              </w:tcPr>
              <w:p w:rsidR="000148CB" w:rsidRPr="00A57187" w:rsidRDefault="000148CB" w:rsidP="002B32A8">
                <w:pPr>
                  <w:rPr>
                    <w:rFonts w:asciiTheme="minorHAnsi" w:hAnsiTheme="minorHAnsi" w:cstheme="minorHAnsi"/>
                  </w:rPr>
                </w:pPr>
                <w:r w:rsidRPr="00A57187">
                  <w:rPr>
                    <w:rFonts w:asciiTheme="minorHAnsi" w:hAnsiTheme="minorHAnsi" w:cstheme="minorHAnsi"/>
                  </w:rPr>
                  <w:t>3 871</w:t>
                </w:r>
              </w:p>
            </w:tc>
            <w:tc>
              <w:tcPr>
                <w:tcW w:w="2410" w:type="dxa"/>
                <w:tcBorders>
                  <w:top w:val="nil"/>
                  <w:left w:val="nil"/>
                  <w:bottom w:val="single" w:sz="4" w:space="0" w:color="auto"/>
                  <w:right w:val="nil"/>
                </w:tcBorders>
                <w:vAlign w:val="bottom"/>
              </w:tcPr>
              <w:p w:rsidR="000148CB" w:rsidRPr="00A57187" w:rsidRDefault="000148CB" w:rsidP="002B32A8">
                <w:pPr>
                  <w:rPr>
                    <w:rFonts w:asciiTheme="minorHAnsi" w:hAnsiTheme="minorHAnsi" w:cstheme="minorHAnsi"/>
                  </w:rPr>
                </w:pPr>
                <w:r w:rsidRPr="00A57187">
                  <w:rPr>
                    <w:rFonts w:asciiTheme="minorHAnsi" w:hAnsiTheme="minorHAnsi" w:cstheme="minorHAnsi"/>
                  </w:rPr>
                  <w:t>2 828</w:t>
                </w:r>
              </w:p>
            </w:tc>
          </w:tr>
        </w:tbl>
        <w:p w:rsidR="000148CB" w:rsidRDefault="000148CB" w:rsidP="000148CB">
          <w:pPr>
            <w:pStyle w:val="LLNormaali"/>
          </w:pPr>
        </w:p>
        <w:p w:rsidR="00FA6CB8" w:rsidRDefault="00FA6CB8" w:rsidP="00FA6CB8">
          <w:pPr>
            <w:pStyle w:val="LLPerustelujenkappalejako"/>
          </w:pPr>
          <w:r w:rsidRPr="00A57187">
            <w:t>Rahtialusten henkilöstö on lähinnä kansi- ja konehenkilökuntaa. Matkustaja-aluksilla ja matkustaja-autolautoilla matkustajapalvelut ovat merkittävä osa alan työllistävyyttä. Lähes puolet Suomessa tilastoidusta merityöstä tehdään matkustajapalveluissa.</w:t>
          </w:r>
        </w:p>
        <w:p w:rsidR="00E17515" w:rsidRPr="00A57187" w:rsidRDefault="00E17515" w:rsidP="00E17515">
          <w:pPr>
            <w:rPr>
              <w:rFonts w:asciiTheme="minorHAnsi" w:hAnsiTheme="minorHAnsi" w:cstheme="minorHAnsi"/>
              <w:b/>
              <w:i/>
            </w:rPr>
          </w:pPr>
          <w:r w:rsidRPr="00A57187">
            <w:rPr>
              <w:rFonts w:asciiTheme="minorHAnsi" w:hAnsiTheme="minorHAnsi" w:cstheme="minorHAnsi"/>
              <w:i/>
            </w:rPr>
            <w:t>Aluksilla olleen merihenkilöstön lukumäärä ammateittain (Liikenne- ja viestintävirasto).</w:t>
          </w:r>
        </w:p>
        <w:tbl>
          <w:tblPr>
            <w:tblW w:w="3686" w:type="dxa"/>
            <w:tblCellMar>
              <w:left w:w="70" w:type="dxa"/>
              <w:right w:w="70" w:type="dxa"/>
            </w:tblCellMar>
            <w:tblLook w:val="04A0" w:firstRow="1" w:lastRow="0" w:firstColumn="1" w:lastColumn="0" w:noHBand="0" w:noVBand="1"/>
          </w:tblPr>
          <w:tblGrid>
            <w:gridCol w:w="2500"/>
            <w:gridCol w:w="1186"/>
          </w:tblGrid>
          <w:tr w:rsidR="00E17515" w:rsidRPr="00A57187" w:rsidTr="00E17515">
            <w:trPr>
              <w:trHeight w:val="300"/>
            </w:trPr>
            <w:tc>
              <w:tcPr>
                <w:tcW w:w="2500" w:type="dxa"/>
                <w:tcBorders>
                  <w:top w:val="single" w:sz="4" w:space="0" w:color="auto"/>
                  <w:left w:val="nil"/>
                  <w:bottom w:val="single" w:sz="4" w:space="0" w:color="auto"/>
                  <w:right w:val="nil"/>
                </w:tcBorders>
                <w:shd w:val="clear" w:color="auto" w:fill="auto"/>
                <w:noWrap/>
                <w:vAlign w:val="bottom"/>
                <w:hideMark/>
              </w:tcPr>
              <w:p w:rsidR="00E17515" w:rsidRPr="00A57187" w:rsidRDefault="00E17515" w:rsidP="002B32A8">
                <w:pPr>
                  <w:rPr>
                    <w:rFonts w:asciiTheme="minorHAnsi" w:hAnsiTheme="minorHAnsi" w:cstheme="minorHAnsi"/>
                  </w:rPr>
                </w:pPr>
              </w:p>
            </w:tc>
            <w:tc>
              <w:tcPr>
                <w:tcW w:w="1186" w:type="dxa"/>
                <w:tcBorders>
                  <w:top w:val="single" w:sz="4" w:space="0" w:color="auto"/>
                  <w:left w:val="nil"/>
                  <w:bottom w:val="single" w:sz="4" w:space="0" w:color="auto"/>
                  <w:right w:val="nil"/>
                </w:tcBorders>
                <w:shd w:val="clear" w:color="auto" w:fill="auto"/>
                <w:noWrap/>
                <w:vAlign w:val="bottom"/>
                <w:hideMark/>
              </w:tcPr>
              <w:p w:rsidR="00E17515" w:rsidRPr="00A57187" w:rsidRDefault="00E17515" w:rsidP="002B32A8">
                <w:pPr>
                  <w:rPr>
                    <w:rFonts w:asciiTheme="minorHAnsi" w:hAnsiTheme="minorHAnsi" w:cstheme="minorHAnsi"/>
                  </w:rPr>
                </w:pPr>
                <w:r w:rsidRPr="00A57187">
                  <w:rPr>
                    <w:rFonts w:asciiTheme="minorHAnsi" w:hAnsiTheme="minorHAnsi" w:cstheme="minorHAnsi"/>
                  </w:rPr>
                  <w:t>30.6.2019</w:t>
                </w:r>
              </w:p>
            </w:tc>
          </w:tr>
          <w:tr w:rsidR="00E17515" w:rsidRPr="00A57187" w:rsidTr="00E17515">
            <w:trPr>
              <w:trHeight w:val="300"/>
            </w:trPr>
            <w:tc>
              <w:tcPr>
                <w:tcW w:w="2500" w:type="dxa"/>
                <w:tcBorders>
                  <w:top w:val="single" w:sz="4" w:space="0" w:color="auto"/>
                  <w:left w:val="nil"/>
                  <w:bottom w:val="nil"/>
                  <w:right w:val="nil"/>
                </w:tcBorders>
                <w:shd w:val="clear" w:color="auto" w:fill="auto"/>
                <w:noWrap/>
                <w:vAlign w:val="bottom"/>
                <w:hideMark/>
              </w:tcPr>
              <w:p w:rsidR="00E17515" w:rsidRPr="00A57187" w:rsidRDefault="00E17515" w:rsidP="002B32A8">
                <w:pPr>
                  <w:rPr>
                    <w:rFonts w:asciiTheme="minorHAnsi" w:hAnsiTheme="minorHAnsi" w:cstheme="minorHAnsi"/>
                  </w:rPr>
                </w:pPr>
                <w:r w:rsidRPr="00A57187">
                  <w:rPr>
                    <w:rFonts w:asciiTheme="minorHAnsi" w:hAnsiTheme="minorHAnsi" w:cstheme="minorHAnsi"/>
                  </w:rPr>
                  <w:t>Kansihenkilökunta</w:t>
                </w:r>
              </w:p>
            </w:tc>
            <w:tc>
              <w:tcPr>
                <w:tcW w:w="1186" w:type="dxa"/>
                <w:tcBorders>
                  <w:top w:val="single" w:sz="4" w:space="0" w:color="auto"/>
                  <w:left w:val="nil"/>
                  <w:bottom w:val="nil"/>
                  <w:right w:val="nil"/>
                </w:tcBorders>
                <w:shd w:val="clear" w:color="auto" w:fill="auto"/>
                <w:noWrap/>
                <w:vAlign w:val="bottom"/>
                <w:hideMark/>
              </w:tcPr>
              <w:p w:rsidR="00E17515" w:rsidRPr="00A57187" w:rsidRDefault="00E17515" w:rsidP="002B32A8">
                <w:pPr>
                  <w:rPr>
                    <w:rFonts w:asciiTheme="minorHAnsi" w:hAnsiTheme="minorHAnsi" w:cstheme="minorHAnsi"/>
                  </w:rPr>
                </w:pPr>
                <w:r w:rsidRPr="00A57187">
                  <w:rPr>
                    <w:rFonts w:asciiTheme="minorHAnsi" w:hAnsiTheme="minorHAnsi" w:cstheme="minorHAnsi"/>
                  </w:rPr>
                  <w:t>1 432</w:t>
                </w:r>
              </w:p>
            </w:tc>
          </w:tr>
          <w:tr w:rsidR="00E17515" w:rsidRPr="00A57187" w:rsidTr="00E17515">
            <w:trPr>
              <w:trHeight w:val="300"/>
            </w:trPr>
            <w:tc>
              <w:tcPr>
                <w:tcW w:w="2500" w:type="dxa"/>
                <w:tcBorders>
                  <w:top w:val="nil"/>
                  <w:left w:val="nil"/>
                  <w:bottom w:val="nil"/>
                  <w:right w:val="nil"/>
                </w:tcBorders>
                <w:shd w:val="clear" w:color="auto" w:fill="auto"/>
                <w:noWrap/>
                <w:vAlign w:val="bottom"/>
                <w:hideMark/>
              </w:tcPr>
              <w:p w:rsidR="00E17515" w:rsidRPr="00A57187" w:rsidRDefault="00E17515" w:rsidP="002B32A8">
                <w:pPr>
                  <w:rPr>
                    <w:rFonts w:asciiTheme="minorHAnsi" w:hAnsiTheme="minorHAnsi" w:cstheme="minorHAnsi"/>
                  </w:rPr>
                </w:pPr>
                <w:r w:rsidRPr="00A57187">
                  <w:rPr>
                    <w:rFonts w:asciiTheme="minorHAnsi" w:hAnsiTheme="minorHAnsi" w:cstheme="minorHAnsi"/>
                  </w:rPr>
                  <w:t>Konehenkilökunta</w:t>
                </w:r>
              </w:p>
            </w:tc>
            <w:tc>
              <w:tcPr>
                <w:tcW w:w="1186" w:type="dxa"/>
                <w:tcBorders>
                  <w:top w:val="nil"/>
                  <w:left w:val="nil"/>
                  <w:bottom w:val="nil"/>
                  <w:right w:val="nil"/>
                </w:tcBorders>
                <w:shd w:val="clear" w:color="auto" w:fill="auto"/>
                <w:noWrap/>
                <w:vAlign w:val="bottom"/>
                <w:hideMark/>
              </w:tcPr>
              <w:p w:rsidR="00E17515" w:rsidRPr="00A57187" w:rsidRDefault="00E17515" w:rsidP="002B32A8">
                <w:pPr>
                  <w:rPr>
                    <w:rFonts w:asciiTheme="minorHAnsi" w:hAnsiTheme="minorHAnsi" w:cstheme="minorHAnsi"/>
                  </w:rPr>
                </w:pPr>
                <w:r w:rsidRPr="00A57187">
                  <w:rPr>
                    <w:rFonts w:asciiTheme="minorHAnsi" w:hAnsiTheme="minorHAnsi" w:cstheme="minorHAnsi"/>
                  </w:rPr>
                  <w:t>688</w:t>
                </w:r>
              </w:p>
            </w:tc>
          </w:tr>
          <w:tr w:rsidR="00E17515" w:rsidRPr="00A57187" w:rsidTr="00E17515">
            <w:trPr>
              <w:trHeight w:val="300"/>
            </w:trPr>
            <w:tc>
              <w:tcPr>
                <w:tcW w:w="2500" w:type="dxa"/>
                <w:tcBorders>
                  <w:top w:val="nil"/>
                  <w:left w:val="nil"/>
                  <w:bottom w:val="nil"/>
                  <w:right w:val="nil"/>
                </w:tcBorders>
                <w:shd w:val="clear" w:color="auto" w:fill="auto"/>
                <w:noWrap/>
                <w:vAlign w:val="bottom"/>
                <w:hideMark/>
              </w:tcPr>
              <w:p w:rsidR="00E17515" w:rsidRPr="00A57187" w:rsidRDefault="00E17515" w:rsidP="002B32A8">
                <w:pPr>
                  <w:rPr>
                    <w:rFonts w:asciiTheme="minorHAnsi" w:hAnsiTheme="minorHAnsi" w:cstheme="minorHAnsi"/>
                  </w:rPr>
                </w:pPr>
                <w:r w:rsidRPr="00A57187">
                  <w:rPr>
                    <w:rFonts w:asciiTheme="minorHAnsi" w:hAnsiTheme="minorHAnsi" w:cstheme="minorHAnsi"/>
                  </w:rPr>
                  <w:t>Ravintolahenkilökunta</w:t>
                </w:r>
              </w:p>
            </w:tc>
            <w:tc>
              <w:tcPr>
                <w:tcW w:w="1186" w:type="dxa"/>
                <w:tcBorders>
                  <w:top w:val="nil"/>
                  <w:left w:val="nil"/>
                  <w:bottom w:val="nil"/>
                  <w:right w:val="nil"/>
                </w:tcBorders>
                <w:shd w:val="clear" w:color="auto" w:fill="auto"/>
                <w:noWrap/>
                <w:vAlign w:val="bottom"/>
                <w:hideMark/>
              </w:tcPr>
              <w:p w:rsidR="00E17515" w:rsidRPr="00A57187" w:rsidRDefault="00E17515" w:rsidP="002B32A8">
                <w:pPr>
                  <w:rPr>
                    <w:rFonts w:asciiTheme="minorHAnsi" w:hAnsiTheme="minorHAnsi" w:cstheme="minorHAnsi"/>
                  </w:rPr>
                </w:pPr>
                <w:r w:rsidRPr="00A57187">
                  <w:rPr>
                    <w:rFonts w:asciiTheme="minorHAnsi" w:hAnsiTheme="minorHAnsi" w:cstheme="minorHAnsi"/>
                  </w:rPr>
                  <w:t>1 425</w:t>
                </w:r>
              </w:p>
            </w:tc>
          </w:tr>
          <w:tr w:rsidR="00E17515" w:rsidRPr="00A57187" w:rsidTr="00E17515">
            <w:trPr>
              <w:trHeight w:val="300"/>
            </w:trPr>
            <w:tc>
              <w:tcPr>
                <w:tcW w:w="2500" w:type="dxa"/>
                <w:tcBorders>
                  <w:top w:val="nil"/>
                  <w:left w:val="nil"/>
                  <w:bottom w:val="nil"/>
                  <w:right w:val="nil"/>
                </w:tcBorders>
                <w:shd w:val="clear" w:color="auto" w:fill="auto"/>
                <w:noWrap/>
                <w:vAlign w:val="bottom"/>
                <w:hideMark/>
              </w:tcPr>
              <w:p w:rsidR="00E17515" w:rsidRPr="00A57187" w:rsidRDefault="00E17515" w:rsidP="002B32A8">
                <w:pPr>
                  <w:rPr>
                    <w:rFonts w:asciiTheme="minorHAnsi" w:hAnsiTheme="minorHAnsi" w:cstheme="minorHAnsi"/>
                  </w:rPr>
                </w:pPr>
                <w:r w:rsidRPr="00A57187">
                  <w:rPr>
                    <w:rFonts w:asciiTheme="minorHAnsi" w:hAnsiTheme="minorHAnsi" w:cstheme="minorHAnsi"/>
                  </w:rPr>
                  <w:t>Hotellihenkilökunta</w:t>
                </w:r>
              </w:p>
            </w:tc>
            <w:tc>
              <w:tcPr>
                <w:tcW w:w="1186" w:type="dxa"/>
                <w:tcBorders>
                  <w:top w:val="nil"/>
                  <w:left w:val="nil"/>
                  <w:bottom w:val="nil"/>
                  <w:right w:val="nil"/>
                </w:tcBorders>
                <w:shd w:val="clear" w:color="auto" w:fill="auto"/>
                <w:noWrap/>
                <w:vAlign w:val="bottom"/>
                <w:hideMark/>
              </w:tcPr>
              <w:p w:rsidR="00E17515" w:rsidRPr="00A57187" w:rsidRDefault="00E17515" w:rsidP="002B32A8">
                <w:pPr>
                  <w:rPr>
                    <w:rFonts w:asciiTheme="minorHAnsi" w:hAnsiTheme="minorHAnsi" w:cstheme="minorHAnsi"/>
                  </w:rPr>
                </w:pPr>
                <w:r w:rsidRPr="00A57187">
                  <w:rPr>
                    <w:rFonts w:asciiTheme="minorHAnsi" w:hAnsiTheme="minorHAnsi" w:cstheme="minorHAnsi"/>
                  </w:rPr>
                  <w:t>119</w:t>
                </w:r>
              </w:p>
            </w:tc>
          </w:tr>
          <w:tr w:rsidR="00E17515" w:rsidRPr="00A57187" w:rsidTr="00E17515">
            <w:trPr>
              <w:trHeight w:val="300"/>
            </w:trPr>
            <w:tc>
              <w:tcPr>
                <w:tcW w:w="2500" w:type="dxa"/>
                <w:tcBorders>
                  <w:top w:val="nil"/>
                  <w:left w:val="nil"/>
                  <w:bottom w:val="nil"/>
                  <w:right w:val="nil"/>
                </w:tcBorders>
                <w:shd w:val="clear" w:color="auto" w:fill="auto"/>
                <w:noWrap/>
                <w:vAlign w:val="bottom"/>
                <w:hideMark/>
              </w:tcPr>
              <w:p w:rsidR="00E17515" w:rsidRPr="00A57187" w:rsidRDefault="00E17515" w:rsidP="002B32A8">
                <w:pPr>
                  <w:rPr>
                    <w:rFonts w:asciiTheme="minorHAnsi" w:hAnsiTheme="minorHAnsi" w:cstheme="minorHAnsi"/>
                  </w:rPr>
                </w:pPr>
                <w:r w:rsidRPr="00A57187">
                  <w:rPr>
                    <w:rFonts w:asciiTheme="minorHAnsi" w:hAnsiTheme="minorHAnsi" w:cstheme="minorHAnsi"/>
                  </w:rPr>
                  <w:t>Myymälähenkilökunta</w:t>
                </w:r>
              </w:p>
            </w:tc>
            <w:tc>
              <w:tcPr>
                <w:tcW w:w="1186" w:type="dxa"/>
                <w:tcBorders>
                  <w:top w:val="nil"/>
                  <w:left w:val="nil"/>
                  <w:bottom w:val="nil"/>
                  <w:right w:val="nil"/>
                </w:tcBorders>
                <w:shd w:val="clear" w:color="auto" w:fill="auto"/>
                <w:noWrap/>
                <w:vAlign w:val="bottom"/>
                <w:hideMark/>
              </w:tcPr>
              <w:p w:rsidR="00E17515" w:rsidRPr="00A57187" w:rsidRDefault="00E17515" w:rsidP="002B32A8">
                <w:pPr>
                  <w:rPr>
                    <w:rFonts w:asciiTheme="minorHAnsi" w:hAnsiTheme="minorHAnsi" w:cstheme="minorHAnsi"/>
                  </w:rPr>
                </w:pPr>
                <w:r w:rsidRPr="00A57187">
                  <w:rPr>
                    <w:rFonts w:asciiTheme="minorHAnsi" w:hAnsiTheme="minorHAnsi" w:cstheme="minorHAnsi"/>
                  </w:rPr>
                  <w:t>134</w:t>
                </w:r>
              </w:p>
            </w:tc>
          </w:tr>
          <w:tr w:rsidR="00E17515" w:rsidRPr="00A57187" w:rsidTr="00E17515">
            <w:trPr>
              <w:trHeight w:val="300"/>
            </w:trPr>
            <w:tc>
              <w:tcPr>
                <w:tcW w:w="2500" w:type="dxa"/>
                <w:tcBorders>
                  <w:top w:val="nil"/>
                  <w:left w:val="nil"/>
                  <w:bottom w:val="single" w:sz="4" w:space="0" w:color="auto"/>
                  <w:right w:val="nil"/>
                </w:tcBorders>
                <w:shd w:val="clear" w:color="auto" w:fill="auto"/>
                <w:noWrap/>
                <w:vAlign w:val="bottom"/>
                <w:hideMark/>
              </w:tcPr>
              <w:p w:rsidR="00E17515" w:rsidRPr="00A57187" w:rsidRDefault="00E17515" w:rsidP="002B32A8">
                <w:pPr>
                  <w:rPr>
                    <w:rFonts w:asciiTheme="minorHAnsi" w:hAnsiTheme="minorHAnsi" w:cstheme="minorHAnsi"/>
                  </w:rPr>
                </w:pPr>
                <w:r w:rsidRPr="00A57187">
                  <w:rPr>
                    <w:rFonts w:asciiTheme="minorHAnsi" w:hAnsiTheme="minorHAnsi" w:cstheme="minorHAnsi"/>
                  </w:rPr>
                  <w:t>Muu</w:t>
                </w:r>
              </w:p>
            </w:tc>
            <w:tc>
              <w:tcPr>
                <w:tcW w:w="1186" w:type="dxa"/>
                <w:tcBorders>
                  <w:top w:val="nil"/>
                  <w:left w:val="nil"/>
                  <w:bottom w:val="single" w:sz="4" w:space="0" w:color="auto"/>
                  <w:right w:val="nil"/>
                </w:tcBorders>
                <w:shd w:val="clear" w:color="auto" w:fill="auto"/>
                <w:noWrap/>
                <w:vAlign w:val="bottom"/>
                <w:hideMark/>
              </w:tcPr>
              <w:p w:rsidR="00E17515" w:rsidRPr="00A57187" w:rsidRDefault="00E17515" w:rsidP="002B32A8">
                <w:pPr>
                  <w:rPr>
                    <w:rFonts w:asciiTheme="minorHAnsi" w:hAnsiTheme="minorHAnsi" w:cstheme="minorHAnsi"/>
                  </w:rPr>
                </w:pPr>
                <w:r w:rsidRPr="00A57187">
                  <w:rPr>
                    <w:rFonts w:asciiTheme="minorHAnsi" w:hAnsiTheme="minorHAnsi" w:cstheme="minorHAnsi"/>
                  </w:rPr>
                  <w:t>73</w:t>
                </w:r>
              </w:p>
            </w:tc>
          </w:tr>
          <w:tr w:rsidR="00E17515" w:rsidRPr="00A57187" w:rsidTr="00E17515">
            <w:trPr>
              <w:trHeight w:val="300"/>
            </w:trPr>
            <w:tc>
              <w:tcPr>
                <w:tcW w:w="2500" w:type="dxa"/>
                <w:tcBorders>
                  <w:top w:val="single" w:sz="4" w:space="0" w:color="auto"/>
                  <w:left w:val="nil"/>
                  <w:bottom w:val="single" w:sz="4" w:space="0" w:color="auto"/>
                  <w:right w:val="nil"/>
                </w:tcBorders>
                <w:shd w:val="clear" w:color="auto" w:fill="auto"/>
                <w:noWrap/>
                <w:vAlign w:val="bottom"/>
                <w:hideMark/>
              </w:tcPr>
              <w:p w:rsidR="00E17515" w:rsidRPr="00A57187" w:rsidRDefault="00E17515" w:rsidP="002B32A8">
                <w:pPr>
                  <w:rPr>
                    <w:rFonts w:asciiTheme="minorHAnsi" w:hAnsiTheme="minorHAnsi" w:cstheme="minorHAnsi"/>
                  </w:rPr>
                </w:pPr>
                <w:r w:rsidRPr="00A57187">
                  <w:rPr>
                    <w:rFonts w:asciiTheme="minorHAnsi" w:hAnsiTheme="minorHAnsi" w:cstheme="minorHAnsi"/>
                  </w:rPr>
                  <w:t>Yhteensä</w:t>
                </w:r>
              </w:p>
            </w:tc>
            <w:tc>
              <w:tcPr>
                <w:tcW w:w="1186" w:type="dxa"/>
                <w:tcBorders>
                  <w:top w:val="single" w:sz="4" w:space="0" w:color="auto"/>
                  <w:left w:val="nil"/>
                  <w:bottom w:val="single" w:sz="4" w:space="0" w:color="auto"/>
                  <w:right w:val="nil"/>
                </w:tcBorders>
                <w:shd w:val="clear" w:color="auto" w:fill="auto"/>
                <w:noWrap/>
                <w:vAlign w:val="bottom"/>
                <w:hideMark/>
              </w:tcPr>
              <w:p w:rsidR="00E17515" w:rsidRPr="00A57187" w:rsidRDefault="00E17515" w:rsidP="002B32A8">
                <w:pPr>
                  <w:rPr>
                    <w:rFonts w:asciiTheme="minorHAnsi" w:hAnsiTheme="minorHAnsi" w:cstheme="minorHAnsi"/>
                  </w:rPr>
                </w:pPr>
                <w:r w:rsidRPr="00A57187">
                  <w:rPr>
                    <w:rFonts w:asciiTheme="minorHAnsi" w:hAnsiTheme="minorHAnsi" w:cstheme="minorHAnsi"/>
                  </w:rPr>
                  <w:t>3 871</w:t>
                </w:r>
              </w:p>
            </w:tc>
          </w:tr>
        </w:tbl>
        <w:p w:rsidR="00FA6CB8" w:rsidRDefault="00FA6CB8" w:rsidP="00FA6CB8">
          <w:pPr>
            <w:pStyle w:val="LLNormaali"/>
          </w:pPr>
        </w:p>
        <w:p w:rsidR="00E17515" w:rsidRDefault="00E17515" w:rsidP="00E17515">
          <w:pPr>
            <w:pStyle w:val="LLPerustelujenkappalejako"/>
          </w:pPr>
          <w:r>
            <w:t>Suomessa v</w:t>
          </w:r>
          <w:r w:rsidRPr="00A57187">
            <w:t>arustamot voivat valita tuloverotuksessa tavanomaisen tuloverotuksen, tonniston mukaan määräytyvän tonnistoverotuksen tai näiden yhdistelmän.</w:t>
          </w:r>
          <w:r>
            <w:t xml:space="preserve"> Tonnistoverotus perustuu tonnistoverolakiin (476/2002) ja se on </w:t>
          </w:r>
          <w:proofErr w:type="spellStart"/>
          <w:r>
            <w:t>notifioitu</w:t>
          </w:r>
          <w:proofErr w:type="spellEnd"/>
          <w:r>
            <w:t xml:space="preserve"> komissiolle varustamoyrityksille kohdistuvana valtiontukena (SA.30515, N 448/2010).</w:t>
          </w:r>
          <w:r w:rsidRPr="00A57187">
            <w:t xml:space="preserve"> Tonnistoveroon sitoudutaan 10 </w:t>
          </w:r>
          <w:r>
            <w:t>verovuoden</w:t>
          </w:r>
          <w:r w:rsidRPr="00A57187">
            <w:t xml:space="preserve"> ajaksi ja veroa maksetaan riippumatta siitä, onko varustamon toiminta kannattavaa vai tappiollista.</w:t>
          </w:r>
          <w:r>
            <w:t xml:space="preserve"> Tonnistoverotuksen piirissä on erityisesti lastialuksia, mutta ei matkustaja-autolauttoja.</w:t>
          </w:r>
          <w:r w:rsidRPr="00A57187">
            <w:t xml:space="preserve"> Veromalli on katsottu tarpeelliseksi varustamoliiketoiminnan olosuhteiden tasaamisessa kilpailijamaiden kanssa. Tonnistoverotuksesta valtiolle on karttunut tuloina muutamia satoja tuhansia euroja vuodessa. Tuloveroja varustamot ovat maksaneet enimmillään noin 10 miljoonaa euroa vuodessa. Tonnistoverotus on kaiken kaikkiaan vähentänyt valtion verotuloja.</w:t>
          </w:r>
        </w:p>
        <w:p w:rsidR="00735705" w:rsidRPr="00A57187" w:rsidRDefault="00735705" w:rsidP="00735705">
          <w:pPr>
            <w:rPr>
              <w:rFonts w:asciiTheme="minorHAnsi" w:hAnsiTheme="minorHAnsi" w:cstheme="minorHAnsi"/>
              <w:i/>
            </w:rPr>
          </w:pPr>
          <w:r w:rsidRPr="00A57187">
            <w:rPr>
              <w:rFonts w:asciiTheme="minorHAnsi" w:hAnsiTheme="minorHAnsi" w:cstheme="minorHAnsi"/>
              <w:bCs/>
              <w:i/>
            </w:rPr>
            <w:t>Varustamojen maksamat tonnisto- ja tuloverot sekä veronpalautukset (Verohallinto/Tilastokeskus).</w:t>
          </w:r>
        </w:p>
        <w:tbl>
          <w:tblPr>
            <w:tblStyle w:val="TaulukkoRuudukko"/>
            <w:tblW w:w="8505" w:type="dxa"/>
            <w:tblBorders>
              <w:left w:val="none" w:sz="0" w:space="0" w:color="auto"/>
              <w:right w:val="none" w:sz="0" w:space="0" w:color="auto"/>
              <w:insideV w:val="none" w:sz="0" w:space="0" w:color="auto"/>
            </w:tblBorders>
            <w:tblLook w:val="04A0" w:firstRow="1" w:lastRow="0" w:firstColumn="1" w:lastColumn="0" w:noHBand="0" w:noVBand="1"/>
          </w:tblPr>
          <w:tblGrid>
            <w:gridCol w:w="3119"/>
            <w:gridCol w:w="850"/>
            <w:gridCol w:w="851"/>
            <w:gridCol w:w="850"/>
            <w:gridCol w:w="851"/>
            <w:gridCol w:w="850"/>
            <w:gridCol w:w="851"/>
            <w:gridCol w:w="283"/>
          </w:tblGrid>
          <w:tr w:rsidR="00735705" w:rsidRPr="00A57187" w:rsidTr="00735705">
            <w:tc>
              <w:tcPr>
                <w:tcW w:w="3119" w:type="dxa"/>
                <w:tcBorders>
                  <w:bottom w:val="single" w:sz="4" w:space="0" w:color="auto"/>
                </w:tcBorders>
              </w:tcPr>
              <w:p w:rsidR="00735705" w:rsidRPr="00A57187" w:rsidRDefault="00735705" w:rsidP="002B32A8">
                <w:pPr>
                  <w:rPr>
                    <w:rFonts w:asciiTheme="minorHAnsi" w:hAnsiTheme="minorHAnsi" w:cstheme="minorHAnsi"/>
                  </w:rPr>
                </w:pPr>
                <w:r w:rsidRPr="00A57187">
                  <w:rPr>
                    <w:rFonts w:asciiTheme="minorHAnsi" w:hAnsiTheme="minorHAnsi" w:cstheme="minorHAnsi"/>
                  </w:rPr>
                  <w:lastRenderedPageBreak/>
                  <w:t>Miljoonaa euroa</w:t>
                </w:r>
              </w:p>
            </w:tc>
            <w:tc>
              <w:tcPr>
                <w:tcW w:w="850" w:type="dxa"/>
                <w:tcBorders>
                  <w:bottom w:val="single" w:sz="4" w:space="0" w:color="auto"/>
                </w:tcBorders>
              </w:tcPr>
              <w:p w:rsidR="00735705" w:rsidRPr="00A57187" w:rsidRDefault="00735705" w:rsidP="002B32A8">
                <w:pPr>
                  <w:rPr>
                    <w:rFonts w:asciiTheme="minorHAnsi" w:hAnsiTheme="minorHAnsi" w:cstheme="minorHAnsi"/>
                  </w:rPr>
                </w:pPr>
                <w:r w:rsidRPr="00A57187">
                  <w:rPr>
                    <w:rFonts w:asciiTheme="minorHAnsi" w:hAnsiTheme="minorHAnsi" w:cstheme="minorHAnsi"/>
                  </w:rPr>
                  <w:t>2013</w:t>
                </w:r>
              </w:p>
            </w:tc>
            <w:tc>
              <w:tcPr>
                <w:tcW w:w="851" w:type="dxa"/>
                <w:tcBorders>
                  <w:bottom w:val="single" w:sz="4" w:space="0" w:color="auto"/>
                </w:tcBorders>
              </w:tcPr>
              <w:p w:rsidR="00735705" w:rsidRPr="00A57187" w:rsidRDefault="00735705" w:rsidP="002B32A8">
                <w:pPr>
                  <w:rPr>
                    <w:rFonts w:asciiTheme="minorHAnsi" w:hAnsiTheme="minorHAnsi" w:cstheme="minorHAnsi"/>
                  </w:rPr>
                </w:pPr>
                <w:r w:rsidRPr="00A57187">
                  <w:rPr>
                    <w:rFonts w:asciiTheme="minorHAnsi" w:hAnsiTheme="minorHAnsi" w:cstheme="minorHAnsi"/>
                  </w:rPr>
                  <w:t>2014</w:t>
                </w:r>
              </w:p>
            </w:tc>
            <w:tc>
              <w:tcPr>
                <w:tcW w:w="850" w:type="dxa"/>
                <w:tcBorders>
                  <w:bottom w:val="single" w:sz="4" w:space="0" w:color="auto"/>
                </w:tcBorders>
              </w:tcPr>
              <w:p w:rsidR="00735705" w:rsidRPr="00A57187" w:rsidRDefault="00735705" w:rsidP="002B32A8">
                <w:pPr>
                  <w:rPr>
                    <w:rFonts w:asciiTheme="minorHAnsi" w:hAnsiTheme="minorHAnsi" w:cstheme="minorHAnsi"/>
                  </w:rPr>
                </w:pPr>
                <w:r w:rsidRPr="00A57187">
                  <w:rPr>
                    <w:rFonts w:asciiTheme="minorHAnsi" w:hAnsiTheme="minorHAnsi" w:cstheme="minorHAnsi"/>
                  </w:rPr>
                  <w:t>2015</w:t>
                </w:r>
              </w:p>
            </w:tc>
            <w:tc>
              <w:tcPr>
                <w:tcW w:w="851" w:type="dxa"/>
                <w:tcBorders>
                  <w:bottom w:val="single" w:sz="4" w:space="0" w:color="auto"/>
                </w:tcBorders>
              </w:tcPr>
              <w:p w:rsidR="00735705" w:rsidRPr="00A57187" w:rsidRDefault="00735705" w:rsidP="002B32A8">
                <w:pPr>
                  <w:rPr>
                    <w:rFonts w:asciiTheme="minorHAnsi" w:hAnsiTheme="minorHAnsi" w:cstheme="minorHAnsi"/>
                  </w:rPr>
                </w:pPr>
                <w:r w:rsidRPr="00A57187">
                  <w:rPr>
                    <w:rFonts w:asciiTheme="minorHAnsi" w:hAnsiTheme="minorHAnsi" w:cstheme="minorHAnsi"/>
                  </w:rPr>
                  <w:t>2016</w:t>
                </w:r>
              </w:p>
            </w:tc>
            <w:tc>
              <w:tcPr>
                <w:tcW w:w="850" w:type="dxa"/>
                <w:tcBorders>
                  <w:bottom w:val="single" w:sz="4" w:space="0" w:color="auto"/>
                </w:tcBorders>
              </w:tcPr>
              <w:p w:rsidR="00735705" w:rsidRPr="00A57187" w:rsidRDefault="00735705" w:rsidP="002B32A8">
                <w:pPr>
                  <w:rPr>
                    <w:rFonts w:asciiTheme="minorHAnsi" w:hAnsiTheme="minorHAnsi" w:cstheme="minorHAnsi"/>
                  </w:rPr>
                </w:pPr>
                <w:r w:rsidRPr="00A57187">
                  <w:rPr>
                    <w:rFonts w:asciiTheme="minorHAnsi" w:hAnsiTheme="minorHAnsi" w:cstheme="minorHAnsi"/>
                  </w:rPr>
                  <w:t>2017</w:t>
                </w:r>
              </w:p>
            </w:tc>
            <w:tc>
              <w:tcPr>
                <w:tcW w:w="851" w:type="dxa"/>
                <w:tcBorders>
                  <w:bottom w:val="single" w:sz="4" w:space="0" w:color="auto"/>
                </w:tcBorders>
              </w:tcPr>
              <w:p w:rsidR="00735705" w:rsidRPr="00A57187" w:rsidRDefault="00735705" w:rsidP="002B32A8">
                <w:pPr>
                  <w:rPr>
                    <w:rFonts w:asciiTheme="minorHAnsi" w:hAnsiTheme="minorHAnsi" w:cstheme="minorHAnsi"/>
                  </w:rPr>
                </w:pPr>
                <w:r w:rsidRPr="00A57187">
                  <w:rPr>
                    <w:rFonts w:asciiTheme="minorHAnsi" w:hAnsiTheme="minorHAnsi" w:cstheme="minorHAnsi"/>
                  </w:rPr>
                  <w:t>2018</w:t>
                </w:r>
              </w:p>
            </w:tc>
            <w:tc>
              <w:tcPr>
                <w:tcW w:w="283" w:type="dxa"/>
                <w:tcBorders>
                  <w:bottom w:val="single" w:sz="4" w:space="0" w:color="auto"/>
                </w:tcBorders>
              </w:tcPr>
              <w:p w:rsidR="00735705" w:rsidRPr="00A57187" w:rsidRDefault="00735705" w:rsidP="002B32A8">
                <w:pPr>
                  <w:rPr>
                    <w:rFonts w:asciiTheme="minorHAnsi" w:hAnsiTheme="minorHAnsi" w:cstheme="minorHAnsi"/>
                  </w:rPr>
                </w:pPr>
              </w:p>
            </w:tc>
          </w:tr>
          <w:tr w:rsidR="00735705" w:rsidRPr="00A57187" w:rsidTr="00735705">
            <w:tc>
              <w:tcPr>
                <w:tcW w:w="3119" w:type="dxa"/>
                <w:tcBorders>
                  <w:bottom w:val="nil"/>
                </w:tcBorders>
              </w:tcPr>
              <w:p w:rsidR="00735705" w:rsidRPr="00A57187" w:rsidRDefault="00735705" w:rsidP="002B32A8">
                <w:pPr>
                  <w:rPr>
                    <w:rFonts w:asciiTheme="minorHAnsi" w:hAnsiTheme="minorHAnsi" w:cstheme="minorHAnsi"/>
                  </w:rPr>
                </w:pPr>
                <w:r w:rsidRPr="00A57187">
                  <w:rPr>
                    <w:rFonts w:asciiTheme="minorHAnsi" w:hAnsiTheme="minorHAnsi" w:cstheme="minorHAnsi"/>
                  </w:rPr>
                  <w:t>Tonnistovero</w:t>
                </w:r>
              </w:p>
            </w:tc>
            <w:tc>
              <w:tcPr>
                <w:tcW w:w="850" w:type="dxa"/>
                <w:tcBorders>
                  <w:bottom w:val="nil"/>
                </w:tcBorders>
              </w:tcPr>
              <w:p w:rsidR="00735705" w:rsidRPr="00A57187" w:rsidRDefault="00735705" w:rsidP="002B32A8">
                <w:pPr>
                  <w:rPr>
                    <w:rFonts w:asciiTheme="minorHAnsi" w:hAnsiTheme="minorHAnsi" w:cstheme="minorHAnsi"/>
                  </w:rPr>
                </w:pPr>
                <w:r w:rsidRPr="00A57187">
                  <w:rPr>
                    <w:rFonts w:asciiTheme="minorHAnsi" w:hAnsiTheme="minorHAnsi" w:cstheme="minorHAnsi"/>
                  </w:rPr>
                  <w:t>0,22</w:t>
                </w:r>
              </w:p>
            </w:tc>
            <w:tc>
              <w:tcPr>
                <w:tcW w:w="851" w:type="dxa"/>
                <w:tcBorders>
                  <w:bottom w:val="nil"/>
                </w:tcBorders>
              </w:tcPr>
              <w:p w:rsidR="00735705" w:rsidRPr="00A57187" w:rsidRDefault="00735705" w:rsidP="002B32A8">
                <w:pPr>
                  <w:rPr>
                    <w:rFonts w:asciiTheme="minorHAnsi" w:hAnsiTheme="minorHAnsi" w:cstheme="minorHAnsi"/>
                  </w:rPr>
                </w:pPr>
                <w:r w:rsidRPr="00A57187">
                  <w:rPr>
                    <w:rFonts w:asciiTheme="minorHAnsi" w:hAnsiTheme="minorHAnsi" w:cstheme="minorHAnsi"/>
                  </w:rPr>
                  <w:t>0,16</w:t>
                </w:r>
              </w:p>
            </w:tc>
            <w:tc>
              <w:tcPr>
                <w:tcW w:w="850" w:type="dxa"/>
                <w:tcBorders>
                  <w:bottom w:val="nil"/>
                </w:tcBorders>
              </w:tcPr>
              <w:p w:rsidR="00735705" w:rsidRPr="00A57187" w:rsidRDefault="00735705" w:rsidP="002B32A8">
                <w:pPr>
                  <w:rPr>
                    <w:rFonts w:asciiTheme="minorHAnsi" w:hAnsiTheme="minorHAnsi" w:cstheme="minorHAnsi"/>
                  </w:rPr>
                </w:pPr>
                <w:r w:rsidRPr="00A57187">
                  <w:rPr>
                    <w:rFonts w:asciiTheme="minorHAnsi" w:hAnsiTheme="minorHAnsi" w:cstheme="minorHAnsi"/>
                  </w:rPr>
                  <w:t>0,20</w:t>
                </w:r>
              </w:p>
            </w:tc>
            <w:tc>
              <w:tcPr>
                <w:tcW w:w="851" w:type="dxa"/>
                <w:tcBorders>
                  <w:bottom w:val="nil"/>
                </w:tcBorders>
              </w:tcPr>
              <w:p w:rsidR="00735705" w:rsidRPr="00A57187" w:rsidRDefault="00735705" w:rsidP="002B32A8">
                <w:pPr>
                  <w:rPr>
                    <w:rFonts w:asciiTheme="minorHAnsi" w:hAnsiTheme="minorHAnsi" w:cstheme="minorHAnsi"/>
                  </w:rPr>
                </w:pPr>
                <w:r w:rsidRPr="00A57187">
                  <w:rPr>
                    <w:rFonts w:asciiTheme="minorHAnsi" w:hAnsiTheme="minorHAnsi" w:cstheme="minorHAnsi"/>
                  </w:rPr>
                  <w:t>0,24</w:t>
                </w:r>
              </w:p>
            </w:tc>
            <w:tc>
              <w:tcPr>
                <w:tcW w:w="850" w:type="dxa"/>
                <w:tcBorders>
                  <w:bottom w:val="nil"/>
                </w:tcBorders>
              </w:tcPr>
              <w:p w:rsidR="00735705" w:rsidRPr="00A57187" w:rsidRDefault="00735705" w:rsidP="002B32A8">
                <w:pPr>
                  <w:rPr>
                    <w:rFonts w:asciiTheme="minorHAnsi" w:hAnsiTheme="minorHAnsi" w:cstheme="minorHAnsi"/>
                    <w:bCs/>
                  </w:rPr>
                </w:pPr>
                <w:r w:rsidRPr="00A57187">
                  <w:rPr>
                    <w:rFonts w:asciiTheme="minorHAnsi" w:hAnsiTheme="minorHAnsi" w:cstheme="minorHAnsi"/>
                    <w:bCs/>
                  </w:rPr>
                  <w:t>0,30</w:t>
                </w:r>
              </w:p>
            </w:tc>
            <w:tc>
              <w:tcPr>
                <w:tcW w:w="851" w:type="dxa"/>
                <w:tcBorders>
                  <w:bottom w:val="nil"/>
                </w:tcBorders>
              </w:tcPr>
              <w:p w:rsidR="00735705" w:rsidRPr="00A57187" w:rsidRDefault="00735705" w:rsidP="002B32A8">
                <w:pPr>
                  <w:rPr>
                    <w:rFonts w:asciiTheme="minorHAnsi" w:hAnsiTheme="minorHAnsi" w:cstheme="minorHAnsi"/>
                    <w:bCs/>
                  </w:rPr>
                </w:pPr>
                <w:r w:rsidRPr="00A57187">
                  <w:rPr>
                    <w:rFonts w:asciiTheme="minorHAnsi" w:hAnsiTheme="minorHAnsi" w:cstheme="minorHAnsi"/>
                    <w:bCs/>
                  </w:rPr>
                  <w:t>0,45</w:t>
                </w:r>
              </w:p>
            </w:tc>
            <w:tc>
              <w:tcPr>
                <w:tcW w:w="283" w:type="dxa"/>
                <w:tcBorders>
                  <w:bottom w:val="nil"/>
                </w:tcBorders>
              </w:tcPr>
              <w:p w:rsidR="00735705" w:rsidRPr="00A57187" w:rsidRDefault="00735705" w:rsidP="002B32A8">
                <w:pPr>
                  <w:rPr>
                    <w:rFonts w:asciiTheme="minorHAnsi" w:hAnsiTheme="minorHAnsi" w:cstheme="minorHAnsi"/>
                    <w:bCs/>
                  </w:rPr>
                </w:pPr>
              </w:p>
            </w:tc>
          </w:tr>
          <w:tr w:rsidR="00735705" w:rsidRPr="00A57187" w:rsidTr="00735705">
            <w:tc>
              <w:tcPr>
                <w:tcW w:w="3119" w:type="dxa"/>
                <w:tcBorders>
                  <w:top w:val="nil"/>
                  <w:bottom w:val="nil"/>
                </w:tcBorders>
              </w:tcPr>
              <w:p w:rsidR="00735705" w:rsidRPr="00A57187" w:rsidRDefault="00735705" w:rsidP="002B32A8">
                <w:pPr>
                  <w:rPr>
                    <w:rFonts w:asciiTheme="minorHAnsi" w:hAnsiTheme="minorHAnsi" w:cstheme="minorHAnsi"/>
                  </w:rPr>
                </w:pPr>
                <w:r w:rsidRPr="00A57187">
                  <w:rPr>
                    <w:rFonts w:asciiTheme="minorHAnsi" w:hAnsiTheme="minorHAnsi" w:cstheme="minorHAnsi"/>
                  </w:rPr>
                  <w:t>Tulovero – suuret yritykset</w:t>
                </w:r>
              </w:p>
            </w:tc>
            <w:tc>
              <w:tcPr>
                <w:tcW w:w="850" w:type="dxa"/>
                <w:tcBorders>
                  <w:top w:val="nil"/>
                  <w:bottom w:val="nil"/>
                </w:tcBorders>
              </w:tcPr>
              <w:p w:rsidR="00735705" w:rsidRPr="00A57187" w:rsidRDefault="00735705" w:rsidP="002B32A8">
                <w:pPr>
                  <w:rPr>
                    <w:rFonts w:asciiTheme="minorHAnsi" w:hAnsiTheme="minorHAnsi" w:cstheme="minorHAnsi"/>
                  </w:rPr>
                </w:pPr>
                <w:r w:rsidRPr="00A57187">
                  <w:rPr>
                    <w:rFonts w:asciiTheme="minorHAnsi" w:hAnsiTheme="minorHAnsi" w:cstheme="minorHAnsi"/>
                  </w:rPr>
                  <w:t>5,7</w:t>
                </w:r>
              </w:p>
            </w:tc>
            <w:tc>
              <w:tcPr>
                <w:tcW w:w="851" w:type="dxa"/>
                <w:tcBorders>
                  <w:top w:val="nil"/>
                  <w:bottom w:val="nil"/>
                </w:tcBorders>
              </w:tcPr>
              <w:p w:rsidR="00735705" w:rsidRPr="00A57187" w:rsidRDefault="00735705" w:rsidP="002B32A8">
                <w:pPr>
                  <w:rPr>
                    <w:rFonts w:asciiTheme="minorHAnsi" w:hAnsiTheme="minorHAnsi" w:cstheme="minorHAnsi"/>
                  </w:rPr>
                </w:pPr>
                <w:r w:rsidRPr="00A57187">
                  <w:rPr>
                    <w:rFonts w:asciiTheme="minorHAnsi" w:hAnsiTheme="minorHAnsi" w:cstheme="minorHAnsi"/>
                  </w:rPr>
                  <w:t>1,5</w:t>
                </w:r>
              </w:p>
            </w:tc>
            <w:tc>
              <w:tcPr>
                <w:tcW w:w="850" w:type="dxa"/>
                <w:tcBorders>
                  <w:top w:val="nil"/>
                  <w:bottom w:val="nil"/>
                </w:tcBorders>
              </w:tcPr>
              <w:p w:rsidR="00735705" w:rsidRPr="00A57187" w:rsidRDefault="00735705" w:rsidP="002B32A8">
                <w:pPr>
                  <w:rPr>
                    <w:rFonts w:asciiTheme="minorHAnsi" w:hAnsiTheme="minorHAnsi" w:cstheme="minorHAnsi"/>
                  </w:rPr>
                </w:pPr>
                <w:r w:rsidRPr="00A57187">
                  <w:rPr>
                    <w:rFonts w:asciiTheme="minorHAnsi" w:hAnsiTheme="minorHAnsi" w:cstheme="minorHAnsi"/>
                  </w:rPr>
                  <w:t>-1,1</w:t>
                </w:r>
              </w:p>
            </w:tc>
            <w:tc>
              <w:tcPr>
                <w:tcW w:w="851" w:type="dxa"/>
                <w:tcBorders>
                  <w:top w:val="nil"/>
                  <w:bottom w:val="nil"/>
                </w:tcBorders>
              </w:tcPr>
              <w:p w:rsidR="00735705" w:rsidRPr="00A57187" w:rsidRDefault="00735705" w:rsidP="002B32A8">
                <w:pPr>
                  <w:rPr>
                    <w:rFonts w:asciiTheme="minorHAnsi" w:hAnsiTheme="minorHAnsi" w:cstheme="minorHAnsi"/>
                  </w:rPr>
                </w:pPr>
                <w:r w:rsidRPr="00A57187">
                  <w:rPr>
                    <w:rFonts w:asciiTheme="minorHAnsi" w:hAnsiTheme="minorHAnsi" w:cstheme="minorHAnsi"/>
                  </w:rPr>
                  <w:t>2,6</w:t>
                </w:r>
              </w:p>
            </w:tc>
            <w:tc>
              <w:tcPr>
                <w:tcW w:w="850" w:type="dxa"/>
                <w:tcBorders>
                  <w:top w:val="nil"/>
                  <w:bottom w:val="nil"/>
                </w:tcBorders>
              </w:tcPr>
              <w:p w:rsidR="00735705" w:rsidRPr="00A57187" w:rsidRDefault="00735705" w:rsidP="002B32A8">
                <w:pPr>
                  <w:rPr>
                    <w:rFonts w:asciiTheme="minorHAnsi" w:hAnsiTheme="minorHAnsi" w:cstheme="minorHAnsi"/>
                    <w:bCs/>
                  </w:rPr>
                </w:pPr>
                <w:r w:rsidRPr="00A57187">
                  <w:rPr>
                    <w:rFonts w:asciiTheme="minorHAnsi" w:hAnsiTheme="minorHAnsi" w:cstheme="minorHAnsi"/>
                    <w:bCs/>
                  </w:rPr>
                  <w:t>-3,6</w:t>
                </w:r>
              </w:p>
            </w:tc>
            <w:tc>
              <w:tcPr>
                <w:tcW w:w="851" w:type="dxa"/>
                <w:tcBorders>
                  <w:top w:val="nil"/>
                  <w:bottom w:val="nil"/>
                </w:tcBorders>
              </w:tcPr>
              <w:p w:rsidR="00735705" w:rsidRPr="00A57187" w:rsidRDefault="00735705" w:rsidP="002B32A8">
                <w:pPr>
                  <w:rPr>
                    <w:rFonts w:asciiTheme="minorHAnsi" w:hAnsiTheme="minorHAnsi" w:cstheme="minorHAnsi"/>
                    <w:bCs/>
                  </w:rPr>
                </w:pPr>
                <w:r w:rsidRPr="00A57187">
                  <w:rPr>
                    <w:rFonts w:asciiTheme="minorHAnsi" w:hAnsiTheme="minorHAnsi" w:cstheme="minorHAnsi"/>
                    <w:bCs/>
                  </w:rPr>
                  <w:t>2,1</w:t>
                </w:r>
              </w:p>
            </w:tc>
            <w:tc>
              <w:tcPr>
                <w:tcW w:w="283" w:type="dxa"/>
                <w:tcBorders>
                  <w:top w:val="nil"/>
                  <w:bottom w:val="nil"/>
                </w:tcBorders>
              </w:tcPr>
              <w:p w:rsidR="00735705" w:rsidRPr="00A57187" w:rsidRDefault="00735705" w:rsidP="002B32A8">
                <w:pPr>
                  <w:rPr>
                    <w:rFonts w:asciiTheme="minorHAnsi" w:hAnsiTheme="minorHAnsi" w:cstheme="minorHAnsi"/>
                    <w:bCs/>
                  </w:rPr>
                </w:pPr>
              </w:p>
            </w:tc>
          </w:tr>
          <w:tr w:rsidR="00735705" w:rsidRPr="00A57187" w:rsidTr="00735705">
            <w:tc>
              <w:tcPr>
                <w:tcW w:w="3119" w:type="dxa"/>
                <w:tcBorders>
                  <w:top w:val="nil"/>
                  <w:bottom w:val="single" w:sz="4" w:space="0" w:color="auto"/>
                </w:tcBorders>
              </w:tcPr>
              <w:p w:rsidR="00735705" w:rsidRPr="00A57187" w:rsidRDefault="00735705" w:rsidP="002B32A8">
                <w:pPr>
                  <w:rPr>
                    <w:rFonts w:asciiTheme="minorHAnsi" w:hAnsiTheme="minorHAnsi" w:cstheme="minorHAnsi"/>
                  </w:rPr>
                </w:pPr>
                <w:r w:rsidRPr="00A57187">
                  <w:rPr>
                    <w:rFonts w:asciiTheme="minorHAnsi" w:hAnsiTheme="minorHAnsi" w:cstheme="minorHAnsi"/>
                  </w:rPr>
                  <w:t>Tulovero – pienet ja keskisuuret yritykset</w:t>
                </w:r>
              </w:p>
            </w:tc>
            <w:tc>
              <w:tcPr>
                <w:tcW w:w="850" w:type="dxa"/>
                <w:tcBorders>
                  <w:top w:val="nil"/>
                  <w:bottom w:val="single" w:sz="4" w:space="0" w:color="auto"/>
                </w:tcBorders>
              </w:tcPr>
              <w:p w:rsidR="00735705" w:rsidRPr="00A57187" w:rsidRDefault="00735705" w:rsidP="002B32A8">
                <w:pPr>
                  <w:rPr>
                    <w:rFonts w:asciiTheme="minorHAnsi" w:hAnsiTheme="minorHAnsi" w:cstheme="minorHAnsi"/>
                  </w:rPr>
                </w:pPr>
                <w:r w:rsidRPr="00A57187">
                  <w:rPr>
                    <w:rFonts w:asciiTheme="minorHAnsi" w:hAnsiTheme="minorHAnsi" w:cstheme="minorHAnsi"/>
                  </w:rPr>
                  <w:t>4,2</w:t>
                </w:r>
              </w:p>
            </w:tc>
            <w:tc>
              <w:tcPr>
                <w:tcW w:w="851" w:type="dxa"/>
                <w:tcBorders>
                  <w:top w:val="nil"/>
                  <w:bottom w:val="single" w:sz="4" w:space="0" w:color="auto"/>
                </w:tcBorders>
              </w:tcPr>
              <w:p w:rsidR="00735705" w:rsidRPr="00A57187" w:rsidRDefault="00735705" w:rsidP="002B32A8">
                <w:pPr>
                  <w:rPr>
                    <w:rFonts w:asciiTheme="minorHAnsi" w:hAnsiTheme="minorHAnsi" w:cstheme="minorHAnsi"/>
                  </w:rPr>
                </w:pPr>
                <w:r w:rsidRPr="00A57187">
                  <w:rPr>
                    <w:rFonts w:asciiTheme="minorHAnsi" w:hAnsiTheme="minorHAnsi" w:cstheme="minorHAnsi"/>
                  </w:rPr>
                  <w:t>4,2</w:t>
                </w:r>
              </w:p>
            </w:tc>
            <w:tc>
              <w:tcPr>
                <w:tcW w:w="850" w:type="dxa"/>
                <w:tcBorders>
                  <w:top w:val="nil"/>
                  <w:bottom w:val="single" w:sz="4" w:space="0" w:color="auto"/>
                </w:tcBorders>
              </w:tcPr>
              <w:p w:rsidR="00735705" w:rsidRPr="00A57187" w:rsidRDefault="00735705" w:rsidP="002B32A8">
                <w:pPr>
                  <w:rPr>
                    <w:rFonts w:asciiTheme="minorHAnsi" w:hAnsiTheme="minorHAnsi" w:cstheme="minorHAnsi"/>
                  </w:rPr>
                </w:pPr>
                <w:r w:rsidRPr="00A57187">
                  <w:rPr>
                    <w:rFonts w:asciiTheme="minorHAnsi" w:hAnsiTheme="minorHAnsi" w:cstheme="minorHAnsi"/>
                  </w:rPr>
                  <w:t>5,6</w:t>
                </w:r>
              </w:p>
            </w:tc>
            <w:tc>
              <w:tcPr>
                <w:tcW w:w="851" w:type="dxa"/>
                <w:tcBorders>
                  <w:top w:val="nil"/>
                  <w:bottom w:val="single" w:sz="4" w:space="0" w:color="auto"/>
                </w:tcBorders>
              </w:tcPr>
              <w:p w:rsidR="00735705" w:rsidRPr="00A57187" w:rsidRDefault="00735705" w:rsidP="002B32A8">
                <w:pPr>
                  <w:rPr>
                    <w:rFonts w:asciiTheme="minorHAnsi" w:hAnsiTheme="minorHAnsi" w:cstheme="minorHAnsi"/>
                  </w:rPr>
                </w:pPr>
                <w:r w:rsidRPr="00A57187">
                  <w:rPr>
                    <w:rFonts w:asciiTheme="minorHAnsi" w:hAnsiTheme="minorHAnsi" w:cstheme="minorHAnsi"/>
                  </w:rPr>
                  <w:t>4,5</w:t>
                </w:r>
              </w:p>
            </w:tc>
            <w:tc>
              <w:tcPr>
                <w:tcW w:w="850" w:type="dxa"/>
                <w:tcBorders>
                  <w:top w:val="nil"/>
                  <w:bottom w:val="single" w:sz="4" w:space="0" w:color="auto"/>
                </w:tcBorders>
              </w:tcPr>
              <w:p w:rsidR="00735705" w:rsidRPr="00A57187" w:rsidRDefault="00735705" w:rsidP="002B32A8">
                <w:pPr>
                  <w:rPr>
                    <w:rFonts w:asciiTheme="minorHAnsi" w:hAnsiTheme="minorHAnsi" w:cstheme="minorHAnsi"/>
                    <w:bCs/>
                  </w:rPr>
                </w:pPr>
                <w:r w:rsidRPr="00A57187">
                  <w:rPr>
                    <w:rFonts w:asciiTheme="minorHAnsi" w:hAnsiTheme="minorHAnsi" w:cstheme="minorHAnsi"/>
                    <w:bCs/>
                  </w:rPr>
                  <w:t>-0,3</w:t>
                </w:r>
              </w:p>
            </w:tc>
            <w:tc>
              <w:tcPr>
                <w:tcW w:w="851" w:type="dxa"/>
                <w:tcBorders>
                  <w:top w:val="nil"/>
                  <w:bottom w:val="single" w:sz="4" w:space="0" w:color="auto"/>
                </w:tcBorders>
              </w:tcPr>
              <w:p w:rsidR="00735705" w:rsidRPr="00A57187" w:rsidRDefault="00735705" w:rsidP="002B32A8">
                <w:pPr>
                  <w:rPr>
                    <w:rFonts w:asciiTheme="minorHAnsi" w:hAnsiTheme="minorHAnsi" w:cstheme="minorHAnsi"/>
                    <w:bCs/>
                  </w:rPr>
                </w:pPr>
                <w:r w:rsidRPr="00A57187">
                  <w:rPr>
                    <w:rFonts w:asciiTheme="minorHAnsi" w:hAnsiTheme="minorHAnsi" w:cstheme="minorHAnsi"/>
                    <w:bCs/>
                  </w:rPr>
                  <w:t>1,8</w:t>
                </w:r>
              </w:p>
            </w:tc>
            <w:tc>
              <w:tcPr>
                <w:tcW w:w="283" w:type="dxa"/>
                <w:tcBorders>
                  <w:top w:val="nil"/>
                  <w:bottom w:val="single" w:sz="4" w:space="0" w:color="auto"/>
                </w:tcBorders>
              </w:tcPr>
              <w:p w:rsidR="00735705" w:rsidRPr="00A57187" w:rsidRDefault="00735705" w:rsidP="002B32A8">
                <w:pPr>
                  <w:rPr>
                    <w:rFonts w:asciiTheme="minorHAnsi" w:hAnsiTheme="minorHAnsi" w:cstheme="minorHAnsi"/>
                    <w:bCs/>
                  </w:rPr>
                </w:pPr>
              </w:p>
            </w:tc>
          </w:tr>
        </w:tbl>
        <w:p w:rsidR="00E17515" w:rsidRDefault="00E17515" w:rsidP="00E17515">
          <w:pPr>
            <w:pStyle w:val="LLNormaali"/>
          </w:pPr>
        </w:p>
        <w:p w:rsidR="00735705" w:rsidRDefault="00735705" w:rsidP="00735705">
          <w:pPr>
            <w:pStyle w:val="LLPerustelujenkappalejako"/>
          </w:pPr>
          <w:r w:rsidRPr="00A57187">
            <w:t xml:space="preserve">Suomalaista varustamotoimintaa tuetaan valtion varoista elinkeinon kilpailukyvyn ylläpitämiseksi sekä merenkulun osaamisen ja aluskannan säilyttämiseksi Suomessa huoltovarmuussyistä. </w:t>
          </w:r>
          <w:r w:rsidRPr="00BE2D33">
            <w:t xml:space="preserve"> Liikenne- ja viestintävirasto myöntää valtion talousarvioon vuosittain varatuista määrär</w:t>
          </w:r>
          <w:r>
            <w:t>ahoista tukea meriliikenteessä S</w:t>
          </w:r>
          <w:r w:rsidRPr="00BE2D33">
            <w:t>uomen lipun alla purjehtivien alusten miehistökustannusten kilpailukyvyn parantamiseksi. Tukea voidaan myöntää Suomessa rekisteriin ja kauppa-alusl</w:t>
          </w:r>
          <w:r>
            <w:t>uetteloon merkitylle alukselle.</w:t>
          </w:r>
        </w:p>
        <w:p w:rsidR="00E17515" w:rsidRDefault="00735705" w:rsidP="00735705">
          <w:pPr>
            <w:pStyle w:val="LLPerustelujenkappalejako"/>
          </w:pPr>
          <w:r w:rsidRPr="00A57187">
            <w:t xml:space="preserve">Suomen kauppa-alusluetteloon kuuluvien alusten </w:t>
          </w:r>
          <w:r>
            <w:t>miehistö</w:t>
          </w:r>
          <w:r w:rsidRPr="00A57187">
            <w:t>kustannu</w:t>
          </w:r>
          <w:r>
            <w:t>sten alentamiseksi myönnettävät miehistö</w:t>
          </w:r>
          <w:r w:rsidRPr="00A57187">
            <w:t xml:space="preserve">tuet ovat olleet </w:t>
          </w:r>
          <w:r>
            <w:t xml:space="preserve">viime vuosina </w:t>
          </w:r>
          <w:r w:rsidRPr="00A57187">
            <w:t>yhteensä 84,2–89,2 miljoonaa euroa vuodessa. Sen lisäksi valtion osuus merimieseläkekassan maksuista on ollut 57–60 miljoonaa euroa vuodessa. Miehistön vaihtokustannusten tuki on noin miljoona euroa. Laskennallinen tonnistoverotuen määrä perustuu arvioon siitä, paljonko varustamoyritykset maksaisivat veroja normaalin tuloverotuksen piirissä. Tukien määrään vaikuttavat tukiehtojen lisäksi se, kuinka suomalaiset varustamot pärjäävät markkinoilla ja työllistävät merihenkilöstöä. Edelleen, tukiin vaikuttavat suomalaiset miehityssäännökset ja alusten rekisteröintimaan valinnat.</w:t>
          </w:r>
        </w:p>
        <w:p w:rsidR="00735705" w:rsidRPr="00A57187" w:rsidRDefault="00735705" w:rsidP="00735705">
          <w:pPr>
            <w:rPr>
              <w:rFonts w:asciiTheme="minorHAnsi" w:hAnsiTheme="minorHAnsi" w:cstheme="minorHAnsi"/>
              <w:i/>
            </w:rPr>
          </w:pPr>
          <w:r w:rsidRPr="00A57187">
            <w:rPr>
              <w:rFonts w:asciiTheme="minorHAnsi" w:hAnsiTheme="minorHAnsi" w:cstheme="minorHAnsi"/>
              <w:bCs/>
              <w:i/>
            </w:rPr>
            <w:t>Suomalaisten kauppa-alusten tuet (liikenne- ja viestintäministeriö/valtiovarainministeriö).</w:t>
          </w:r>
        </w:p>
        <w:tbl>
          <w:tblPr>
            <w:tblStyle w:val="TaulukkoRuudukko"/>
            <w:tblW w:w="8364" w:type="dxa"/>
            <w:tblBorders>
              <w:left w:val="none" w:sz="0" w:space="0" w:color="auto"/>
              <w:right w:val="none" w:sz="0" w:space="0" w:color="auto"/>
              <w:insideV w:val="none" w:sz="0" w:space="0" w:color="auto"/>
            </w:tblBorders>
            <w:tblLook w:val="04A0" w:firstRow="1" w:lastRow="0" w:firstColumn="1" w:lastColumn="0" w:noHBand="0" w:noVBand="1"/>
          </w:tblPr>
          <w:tblGrid>
            <w:gridCol w:w="2683"/>
            <w:gridCol w:w="836"/>
            <w:gridCol w:w="836"/>
            <w:gridCol w:w="837"/>
            <w:gridCol w:w="836"/>
            <w:gridCol w:w="837"/>
            <w:gridCol w:w="836"/>
            <w:gridCol w:w="663"/>
          </w:tblGrid>
          <w:tr w:rsidR="00735705" w:rsidRPr="00A57187" w:rsidTr="00AE4B7F">
            <w:tc>
              <w:tcPr>
                <w:tcW w:w="2835" w:type="dxa"/>
                <w:tcBorders>
                  <w:bottom w:val="single" w:sz="4" w:space="0" w:color="auto"/>
                </w:tcBorders>
              </w:tcPr>
              <w:p w:rsidR="00735705" w:rsidRPr="00A57187" w:rsidRDefault="00735705" w:rsidP="002B32A8">
                <w:pPr>
                  <w:rPr>
                    <w:rFonts w:asciiTheme="minorHAnsi" w:hAnsiTheme="minorHAnsi" w:cstheme="minorHAnsi"/>
                  </w:rPr>
                </w:pPr>
                <w:r w:rsidRPr="00A57187">
                  <w:rPr>
                    <w:rFonts w:asciiTheme="minorHAnsi" w:hAnsiTheme="minorHAnsi" w:cstheme="minorHAnsi"/>
                  </w:rPr>
                  <w:t>Miljoonaa euroa</w:t>
                </w:r>
              </w:p>
            </w:tc>
            <w:tc>
              <w:tcPr>
                <w:tcW w:w="851" w:type="dxa"/>
                <w:tcBorders>
                  <w:bottom w:val="single" w:sz="4" w:space="0" w:color="auto"/>
                </w:tcBorders>
              </w:tcPr>
              <w:p w:rsidR="00735705" w:rsidRPr="00A57187" w:rsidRDefault="00735705" w:rsidP="002B32A8">
                <w:pPr>
                  <w:rPr>
                    <w:rFonts w:asciiTheme="minorHAnsi" w:hAnsiTheme="minorHAnsi" w:cstheme="minorHAnsi"/>
                  </w:rPr>
                </w:pPr>
                <w:r w:rsidRPr="00A57187">
                  <w:rPr>
                    <w:rFonts w:asciiTheme="minorHAnsi" w:hAnsiTheme="minorHAnsi" w:cstheme="minorHAnsi"/>
                  </w:rPr>
                  <w:t>2013</w:t>
                </w:r>
              </w:p>
            </w:tc>
            <w:tc>
              <w:tcPr>
                <w:tcW w:w="850" w:type="dxa"/>
                <w:tcBorders>
                  <w:bottom w:val="single" w:sz="4" w:space="0" w:color="auto"/>
                </w:tcBorders>
              </w:tcPr>
              <w:p w:rsidR="00735705" w:rsidRPr="00A57187" w:rsidRDefault="00735705" w:rsidP="002B32A8">
                <w:pPr>
                  <w:rPr>
                    <w:rFonts w:asciiTheme="minorHAnsi" w:hAnsiTheme="minorHAnsi" w:cstheme="minorHAnsi"/>
                  </w:rPr>
                </w:pPr>
                <w:r w:rsidRPr="00A57187">
                  <w:rPr>
                    <w:rFonts w:asciiTheme="minorHAnsi" w:hAnsiTheme="minorHAnsi" w:cstheme="minorHAnsi"/>
                  </w:rPr>
                  <w:t>2014</w:t>
                </w:r>
              </w:p>
            </w:tc>
            <w:tc>
              <w:tcPr>
                <w:tcW w:w="851" w:type="dxa"/>
                <w:tcBorders>
                  <w:bottom w:val="single" w:sz="4" w:space="0" w:color="auto"/>
                </w:tcBorders>
              </w:tcPr>
              <w:p w:rsidR="00735705" w:rsidRPr="00A57187" w:rsidRDefault="00735705" w:rsidP="002B32A8">
                <w:pPr>
                  <w:rPr>
                    <w:rFonts w:asciiTheme="minorHAnsi" w:hAnsiTheme="minorHAnsi" w:cstheme="minorHAnsi"/>
                  </w:rPr>
                </w:pPr>
                <w:r w:rsidRPr="00A57187">
                  <w:rPr>
                    <w:rFonts w:asciiTheme="minorHAnsi" w:hAnsiTheme="minorHAnsi" w:cstheme="minorHAnsi"/>
                  </w:rPr>
                  <w:t>2015</w:t>
                </w:r>
              </w:p>
            </w:tc>
            <w:tc>
              <w:tcPr>
                <w:tcW w:w="850" w:type="dxa"/>
                <w:tcBorders>
                  <w:bottom w:val="single" w:sz="4" w:space="0" w:color="auto"/>
                </w:tcBorders>
              </w:tcPr>
              <w:p w:rsidR="00735705" w:rsidRPr="00A57187" w:rsidRDefault="00735705" w:rsidP="002B32A8">
                <w:pPr>
                  <w:rPr>
                    <w:rFonts w:asciiTheme="minorHAnsi" w:hAnsiTheme="minorHAnsi" w:cstheme="minorHAnsi"/>
                  </w:rPr>
                </w:pPr>
                <w:r w:rsidRPr="00A57187">
                  <w:rPr>
                    <w:rFonts w:asciiTheme="minorHAnsi" w:hAnsiTheme="minorHAnsi" w:cstheme="minorHAnsi"/>
                  </w:rPr>
                  <w:t>2016</w:t>
                </w:r>
              </w:p>
            </w:tc>
            <w:tc>
              <w:tcPr>
                <w:tcW w:w="851" w:type="dxa"/>
                <w:tcBorders>
                  <w:bottom w:val="single" w:sz="4" w:space="0" w:color="auto"/>
                </w:tcBorders>
              </w:tcPr>
              <w:p w:rsidR="00735705" w:rsidRPr="00A57187" w:rsidRDefault="00735705" w:rsidP="002B32A8">
                <w:pPr>
                  <w:rPr>
                    <w:rFonts w:asciiTheme="minorHAnsi" w:hAnsiTheme="minorHAnsi" w:cstheme="minorHAnsi"/>
                  </w:rPr>
                </w:pPr>
                <w:r w:rsidRPr="00A57187">
                  <w:rPr>
                    <w:rFonts w:asciiTheme="minorHAnsi" w:hAnsiTheme="minorHAnsi" w:cstheme="minorHAnsi"/>
                  </w:rPr>
                  <w:t>2017</w:t>
                </w:r>
              </w:p>
            </w:tc>
            <w:tc>
              <w:tcPr>
                <w:tcW w:w="850" w:type="dxa"/>
                <w:tcBorders>
                  <w:bottom w:val="single" w:sz="4" w:space="0" w:color="auto"/>
                </w:tcBorders>
              </w:tcPr>
              <w:p w:rsidR="00735705" w:rsidRPr="00A57187" w:rsidRDefault="00735705" w:rsidP="002B32A8">
                <w:pPr>
                  <w:rPr>
                    <w:rFonts w:asciiTheme="minorHAnsi" w:hAnsiTheme="minorHAnsi" w:cstheme="minorHAnsi"/>
                  </w:rPr>
                </w:pPr>
                <w:r w:rsidRPr="00A57187">
                  <w:rPr>
                    <w:rFonts w:asciiTheme="minorHAnsi" w:hAnsiTheme="minorHAnsi" w:cstheme="minorHAnsi"/>
                  </w:rPr>
                  <w:t>2018</w:t>
                </w:r>
              </w:p>
            </w:tc>
            <w:tc>
              <w:tcPr>
                <w:tcW w:w="426" w:type="dxa"/>
                <w:tcBorders>
                  <w:bottom w:val="single" w:sz="4" w:space="0" w:color="auto"/>
                </w:tcBorders>
              </w:tcPr>
              <w:p w:rsidR="00735705" w:rsidRPr="00A57187" w:rsidRDefault="00735705" w:rsidP="002B32A8">
                <w:pPr>
                  <w:rPr>
                    <w:rFonts w:asciiTheme="minorHAnsi" w:hAnsiTheme="minorHAnsi" w:cstheme="minorHAnsi"/>
                  </w:rPr>
                </w:pPr>
                <w:r w:rsidRPr="00A57187">
                  <w:rPr>
                    <w:rFonts w:asciiTheme="minorHAnsi" w:hAnsiTheme="minorHAnsi" w:cstheme="minorHAnsi"/>
                  </w:rPr>
                  <w:t>2019</w:t>
                </w:r>
              </w:p>
            </w:tc>
          </w:tr>
          <w:tr w:rsidR="00735705" w:rsidRPr="00A57187" w:rsidTr="00AE4B7F">
            <w:tc>
              <w:tcPr>
                <w:tcW w:w="2835" w:type="dxa"/>
                <w:tcBorders>
                  <w:bottom w:val="nil"/>
                </w:tcBorders>
              </w:tcPr>
              <w:p w:rsidR="00735705" w:rsidRPr="00A57187" w:rsidRDefault="00735705" w:rsidP="002B32A8">
                <w:pPr>
                  <w:rPr>
                    <w:rFonts w:asciiTheme="minorHAnsi" w:hAnsiTheme="minorHAnsi" w:cstheme="minorHAnsi"/>
                  </w:rPr>
                </w:pPr>
                <w:r>
                  <w:rPr>
                    <w:rFonts w:asciiTheme="minorHAnsi" w:hAnsiTheme="minorHAnsi" w:cstheme="minorHAnsi"/>
                  </w:rPr>
                  <w:t>Miehistö</w:t>
                </w:r>
                <w:r w:rsidRPr="00A57187">
                  <w:rPr>
                    <w:rFonts w:asciiTheme="minorHAnsi" w:hAnsiTheme="minorHAnsi" w:cstheme="minorHAnsi"/>
                  </w:rPr>
                  <w:t>tuki yhteensä, josta</w:t>
                </w:r>
              </w:p>
            </w:tc>
            <w:tc>
              <w:tcPr>
                <w:tcW w:w="851" w:type="dxa"/>
                <w:tcBorders>
                  <w:bottom w:val="nil"/>
                </w:tcBorders>
              </w:tcPr>
              <w:p w:rsidR="00735705" w:rsidRPr="00A57187" w:rsidRDefault="00735705" w:rsidP="002B32A8">
                <w:pPr>
                  <w:rPr>
                    <w:rFonts w:asciiTheme="minorHAnsi" w:hAnsiTheme="minorHAnsi" w:cstheme="minorHAnsi"/>
                  </w:rPr>
                </w:pPr>
                <w:r w:rsidRPr="00A57187">
                  <w:rPr>
                    <w:rFonts w:asciiTheme="minorHAnsi" w:hAnsiTheme="minorHAnsi" w:cstheme="minorHAnsi"/>
                  </w:rPr>
                  <w:t>85,2</w:t>
                </w:r>
              </w:p>
            </w:tc>
            <w:tc>
              <w:tcPr>
                <w:tcW w:w="850" w:type="dxa"/>
                <w:tcBorders>
                  <w:bottom w:val="nil"/>
                </w:tcBorders>
              </w:tcPr>
              <w:p w:rsidR="00735705" w:rsidRPr="00A57187" w:rsidRDefault="00735705" w:rsidP="002B32A8">
                <w:pPr>
                  <w:rPr>
                    <w:rFonts w:asciiTheme="minorHAnsi" w:hAnsiTheme="minorHAnsi" w:cstheme="minorHAnsi"/>
                  </w:rPr>
                </w:pPr>
                <w:r w:rsidRPr="00A57187">
                  <w:rPr>
                    <w:rFonts w:asciiTheme="minorHAnsi" w:hAnsiTheme="minorHAnsi" w:cstheme="minorHAnsi"/>
                  </w:rPr>
                  <w:t>87,6</w:t>
                </w:r>
              </w:p>
            </w:tc>
            <w:tc>
              <w:tcPr>
                <w:tcW w:w="851" w:type="dxa"/>
                <w:tcBorders>
                  <w:bottom w:val="nil"/>
                </w:tcBorders>
              </w:tcPr>
              <w:p w:rsidR="00735705" w:rsidRPr="00A57187" w:rsidRDefault="00735705" w:rsidP="002B32A8">
                <w:pPr>
                  <w:rPr>
                    <w:rFonts w:asciiTheme="minorHAnsi" w:hAnsiTheme="minorHAnsi" w:cstheme="minorHAnsi"/>
                  </w:rPr>
                </w:pPr>
                <w:r w:rsidRPr="00A57187">
                  <w:rPr>
                    <w:rFonts w:asciiTheme="minorHAnsi" w:hAnsiTheme="minorHAnsi" w:cstheme="minorHAnsi"/>
                  </w:rPr>
                  <w:t>87,3</w:t>
                </w:r>
              </w:p>
            </w:tc>
            <w:tc>
              <w:tcPr>
                <w:tcW w:w="850" w:type="dxa"/>
                <w:tcBorders>
                  <w:bottom w:val="nil"/>
                </w:tcBorders>
              </w:tcPr>
              <w:p w:rsidR="00735705" w:rsidRPr="00A57187" w:rsidRDefault="00735705" w:rsidP="002B32A8">
                <w:pPr>
                  <w:rPr>
                    <w:rFonts w:asciiTheme="minorHAnsi" w:hAnsiTheme="minorHAnsi" w:cstheme="minorHAnsi"/>
                  </w:rPr>
                </w:pPr>
                <w:r w:rsidRPr="00A57187">
                  <w:rPr>
                    <w:rFonts w:asciiTheme="minorHAnsi" w:hAnsiTheme="minorHAnsi" w:cstheme="minorHAnsi"/>
                    <w:bCs/>
                  </w:rPr>
                  <w:t>89,2</w:t>
                </w:r>
              </w:p>
            </w:tc>
            <w:tc>
              <w:tcPr>
                <w:tcW w:w="851" w:type="dxa"/>
                <w:tcBorders>
                  <w:bottom w:val="nil"/>
                </w:tcBorders>
              </w:tcPr>
              <w:p w:rsidR="00735705" w:rsidRPr="00A57187" w:rsidRDefault="00735705" w:rsidP="002B32A8">
                <w:pPr>
                  <w:rPr>
                    <w:rFonts w:asciiTheme="minorHAnsi" w:hAnsiTheme="minorHAnsi" w:cstheme="minorHAnsi"/>
                    <w:bCs/>
                  </w:rPr>
                </w:pPr>
                <w:r w:rsidRPr="00A57187">
                  <w:rPr>
                    <w:rFonts w:asciiTheme="minorHAnsi" w:hAnsiTheme="minorHAnsi" w:cstheme="minorHAnsi"/>
                    <w:bCs/>
                  </w:rPr>
                  <w:t>89,1</w:t>
                </w:r>
              </w:p>
            </w:tc>
            <w:tc>
              <w:tcPr>
                <w:tcW w:w="850" w:type="dxa"/>
                <w:tcBorders>
                  <w:bottom w:val="nil"/>
                </w:tcBorders>
              </w:tcPr>
              <w:p w:rsidR="00735705" w:rsidRPr="00A57187" w:rsidRDefault="00735705" w:rsidP="002B32A8">
                <w:pPr>
                  <w:rPr>
                    <w:rFonts w:asciiTheme="minorHAnsi" w:hAnsiTheme="minorHAnsi" w:cstheme="minorHAnsi"/>
                    <w:bCs/>
                  </w:rPr>
                </w:pPr>
                <w:r w:rsidRPr="00A57187">
                  <w:rPr>
                    <w:rFonts w:asciiTheme="minorHAnsi" w:hAnsiTheme="minorHAnsi" w:cstheme="minorHAnsi"/>
                    <w:bCs/>
                  </w:rPr>
                  <w:t>84,3</w:t>
                </w:r>
              </w:p>
            </w:tc>
            <w:tc>
              <w:tcPr>
                <w:tcW w:w="426" w:type="dxa"/>
                <w:tcBorders>
                  <w:bottom w:val="nil"/>
                </w:tcBorders>
              </w:tcPr>
              <w:p w:rsidR="00735705" w:rsidRPr="00A57187" w:rsidRDefault="00735705" w:rsidP="002B32A8">
                <w:pPr>
                  <w:rPr>
                    <w:rFonts w:asciiTheme="minorHAnsi" w:hAnsiTheme="minorHAnsi" w:cstheme="minorHAnsi"/>
                    <w:bCs/>
                  </w:rPr>
                </w:pPr>
                <w:r w:rsidRPr="00A57187">
                  <w:rPr>
                    <w:rFonts w:asciiTheme="minorHAnsi" w:hAnsiTheme="minorHAnsi" w:cstheme="minorHAnsi"/>
                    <w:bCs/>
                  </w:rPr>
                  <w:t>86,8</w:t>
                </w:r>
              </w:p>
            </w:tc>
          </w:tr>
          <w:tr w:rsidR="00735705" w:rsidRPr="00A57187" w:rsidTr="00AE4B7F">
            <w:tc>
              <w:tcPr>
                <w:tcW w:w="2835" w:type="dxa"/>
                <w:tcBorders>
                  <w:top w:val="nil"/>
                  <w:bottom w:val="nil"/>
                </w:tcBorders>
              </w:tcPr>
              <w:p w:rsidR="00735705" w:rsidRPr="00A57187" w:rsidRDefault="00735705" w:rsidP="002B32A8">
                <w:pPr>
                  <w:rPr>
                    <w:rFonts w:asciiTheme="minorHAnsi" w:hAnsiTheme="minorHAnsi" w:cstheme="minorHAnsi"/>
                  </w:rPr>
                </w:pPr>
                <w:r w:rsidRPr="00A57187">
                  <w:rPr>
                    <w:rFonts w:asciiTheme="minorHAnsi" w:hAnsiTheme="minorHAnsi" w:cstheme="minorHAnsi"/>
                  </w:rPr>
                  <w:t>- lastialukset</w:t>
                </w:r>
              </w:p>
            </w:tc>
            <w:tc>
              <w:tcPr>
                <w:tcW w:w="851" w:type="dxa"/>
                <w:tcBorders>
                  <w:top w:val="nil"/>
                  <w:bottom w:val="nil"/>
                </w:tcBorders>
              </w:tcPr>
              <w:p w:rsidR="00735705" w:rsidRPr="00A57187" w:rsidRDefault="00735705" w:rsidP="002B32A8">
                <w:pPr>
                  <w:rPr>
                    <w:rFonts w:asciiTheme="minorHAnsi" w:hAnsiTheme="minorHAnsi" w:cstheme="minorHAnsi"/>
                  </w:rPr>
                </w:pPr>
                <w:r w:rsidRPr="00A57187">
                  <w:rPr>
                    <w:rFonts w:asciiTheme="minorHAnsi" w:hAnsiTheme="minorHAnsi" w:cstheme="minorHAnsi"/>
                  </w:rPr>
                  <w:t>33,6</w:t>
                </w:r>
              </w:p>
            </w:tc>
            <w:tc>
              <w:tcPr>
                <w:tcW w:w="850" w:type="dxa"/>
                <w:tcBorders>
                  <w:top w:val="nil"/>
                  <w:bottom w:val="nil"/>
                </w:tcBorders>
              </w:tcPr>
              <w:p w:rsidR="00735705" w:rsidRPr="00A57187" w:rsidRDefault="00735705" w:rsidP="002B32A8">
                <w:pPr>
                  <w:rPr>
                    <w:rFonts w:asciiTheme="minorHAnsi" w:hAnsiTheme="minorHAnsi" w:cstheme="minorHAnsi"/>
                  </w:rPr>
                </w:pPr>
                <w:r w:rsidRPr="00A57187">
                  <w:rPr>
                    <w:rFonts w:asciiTheme="minorHAnsi" w:hAnsiTheme="minorHAnsi" w:cstheme="minorHAnsi"/>
                  </w:rPr>
                  <w:t>33,8</w:t>
                </w:r>
              </w:p>
            </w:tc>
            <w:tc>
              <w:tcPr>
                <w:tcW w:w="851" w:type="dxa"/>
                <w:tcBorders>
                  <w:top w:val="nil"/>
                  <w:bottom w:val="nil"/>
                </w:tcBorders>
              </w:tcPr>
              <w:p w:rsidR="00735705" w:rsidRPr="00A57187" w:rsidRDefault="00735705" w:rsidP="002B32A8">
                <w:pPr>
                  <w:rPr>
                    <w:rFonts w:asciiTheme="minorHAnsi" w:hAnsiTheme="minorHAnsi" w:cstheme="minorHAnsi"/>
                  </w:rPr>
                </w:pPr>
                <w:r w:rsidRPr="00A57187">
                  <w:rPr>
                    <w:rFonts w:asciiTheme="minorHAnsi" w:hAnsiTheme="minorHAnsi" w:cstheme="minorHAnsi"/>
                  </w:rPr>
                  <w:t>33,3</w:t>
                </w:r>
              </w:p>
            </w:tc>
            <w:tc>
              <w:tcPr>
                <w:tcW w:w="850" w:type="dxa"/>
                <w:tcBorders>
                  <w:top w:val="nil"/>
                  <w:bottom w:val="nil"/>
                </w:tcBorders>
              </w:tcPr>
              <w:p w:rsidR="00735705" w:rsidRPr="00A57187" w:rsidRDefault="00735705" w:rsidP="002B32A8">
                <w:pPr>
                  <w:rPr>
                    <w:rFonts w:asciiTheme="minorHAnsi" w:hAnsiTheme="minorHAnsi" w:cstheme="minorHAnsi"/>
                  </w:rPr>
                </w:pPr>
                <w:r w:rsidRPr="00A57187">
                  <w:rPr>
                    <w:rFonts w:asciiTheme="minorHAnsi" w:hAnsiTheme="minorHAnsi" w:cstheme="minorHAnsi"/>
                    <w:bCs/>
                  </w:rPr>
                  <w:t>33,9</w:t>
                </w:r>
              </w:p>
            </w:tc>
            <w:tc>
              <w:tcPr>
                <w:tcW w:w="851" w:type="dxa"/>
                <w:tcBorders>
                  <w:top w:val="nil"/>
                  <w:bottom w:val="nil"/>
                </w:tcBorders>
              </w:tcPr>
              <w:p w:rsidR="00735705" w:rsidRPr="00A57187" w:rsidRDefault="00735705" w:rsidP="002B32A8">
                <w:pPr>
                  <w:rPr>
                    <w:rFonts w:asciiTheme="minorHAnsi" w:hAnsiTheme="minorHAnsi" w:cstheme="minorHAnsi"/>
                    <w:bCs/>
                  </w:rPr>
                </w:pPr>
                <w:r w:rsidRPr="00A57187">
                  <w:rPr>
                    <w:rFonts w:asciiTheme="minorHAnsi" w:hAnsiTheme="minorHAnsi" w:cstheme="minorHAnsi"/>
                    <w:bCs/>
                  </w:rPr>
                  <w:t>34,2</w:t>
                </w:r>
              </w:p>
            </w:tc>
            <w:tc>
              <w:tcPr>
                <w:tcW w:w="850" w:type="dxa"/>
                <w:tcBorders>
                  <w:top w:val="nil"/>
                  <w:bottom w:val="nil"/>
                </w:tcBorders>
              </w:tcPr>
              <w:p w:rsidR="00735705" w:rsidRPr="00A57187" w:rsidRDefault="00735705" w:rsidP="002B32A8">
                <w:pPr>
                  <w:rPr>
                    <w:rFonts w:asciiTheme="minorHAnsi" w:hAnsiTheme="minorHAnsi" w:cstheme="minorHAnsi"/>
                    <w:bCs/>
                  </w:rPr>
                </w:pPr>
                <w:r w:rsidRPr="00A57187">
                  <w:rPr>
                    <w:rFonts w:asciiTheme="minorHAnsi" w:hAnsiTheme="minorHAnsi" w:cstheme="minorHAnsi"/>
                    <w:bCs/>
                  </w:rPr>
                  <w:t>31,9</w:t>
                </w:r>
              </w:p>
            </w:tc>
            <w:tc>
              <w:tcPr>
                <w:tcW w:w="426" w:type="dxa"/>
                <w:tcBorders>
                  <w:top w:val="nil"/>
                  <w:bottom w:val="nil"/>
                </w:tcBorders>
              </w:tcPr>
              <w:p w:rsidR="00735705" w:rsidRPr="00A57187" w:rsidRDefault="00735705" w:rsidP="002B32A8">
                <w:pPr>
                  <w:rPr>
                    <w:rFonts w:asciiTheme="minorHAnsi" w:hAnsiTheme="minorHAnsi" w:cstheme="minorHAnsi"/>
                    <w:bCs/>
                  </w:rPr>
                </w:pPr>
                <w:r w:rsidRPr="00A57187">
                  <w:rPr>
                    <w:rFonts w:asciiTheme="minorHAnsi" w:hAnsiTheme="minorHAnsi" w:cstheme="minorHAnsi"/>
                    <w:bCs/>
                  </w:rPr>
                  <w:t>33,2</w:t>
                </w:r>
              </w:p>
            </w:tc>
          </w:tr>
          <w:tr w:rsidR="00735705" w:rsidRPr="00A57187" w:rsidTr="00AE4B7F">
            <w:tc>
              <w:tcPr>
                <w:tcW w:w="2835" w:type="dxa"/>
                <w:tcBorders>
                  <w:top w:val="nil"/>
                  <w:bottom w:val="single" w:sz="4" w:space="0" w:color="auto"/>
                </w:tcBorders>
              </w:tcPr>
              <w:p w:rsidR="00735705" w:rsidRPr="00A57187" w:rsidRDefault="00735705" w:rsidP="002B32A8">
                <w:pPr>
                  <w:rPr>
                    <w:rFonts w:asciiTheme="minorHAnsi" w:hAnsiTheme="minorHAnsi" w:cstheme="minorHAnsi"/>
                    <w:lang w:val="en-US"/>
                  </w:rPr>
                </w:pPr>
                <w:r w:rsidRPr="00A57187">
                  <w:rPr>
                    <w:rFonts w:asciiTheme="minorHAnsi" w:hAnsiTheme="minorHAnsi" w:cstheme="minorHAnsi"/>
                  </w:rPr>
                  <w:t>- matkustaja-</w:t>
                </w:r>
                <w:proofErr w:type="spellStart"/>
                <w:r w:rsidRPr="00A57187">
                  <w:rPr>
                    <w:rFonts w:asciiTheme="minorHAnsi" w:hAnsiTheme="minorHAnsi" w:cstheme="minorHAnsi"/>
                  </w:rPr>
                  <w:t>al</w:t>
                </w:r>
                <w:r w:rsidRPr="00A57187">
                  <w:rPr>
                    <w:rFonts w:asciiTheme="minorHAnsi" w:hAnsiTheme="minorHAnsi" w:cstheme="minorHAnsi"/>
                    <w:lang w:val="en-US"/>
                  </w:rPr>
                  <w:t>ukset</w:t>
                </w:r>
                <w:proofErr w:type="spellEnd"/>
              </w:p>
            </w:tc>
            <w:tc>
              <w:tcPr>
                <w:tcW w:w="851" w:type="dxa"/>
                <w:tcBorders>
                  <w:top w:val="nil"/>
                  <w:bottom w:val="single" w:sz="4" w:space="0" w:color="auto"/>
                </w:tcBorders>
              </w:tcPr>
              <w:p w:rsidR="00735705" w:rsidRPr="00A57187" w:rsidRDefault="00735705" w:rsidP="002B32A8">
                <w:pPr>
                  <w:rPr>
                    <w:rFonts w:asciiTheme="minorHAnsi" w:hAnsiTheme="minorHAnsi" w:cstheme="minorHAnsi"/>
                    <w:lang w:val="en-US"/>
                  </w:rPr>
                </w:pPr>
                <w:r w:rsidRPr="00A57187">
                  <w:rPr>
                    <w:rFonts w:asciiTheme="minorHAnsi" w:hAnsiTheme="minorHAnsi" w:cstheme="minorHAnsi"/>
                    <w:lang w:val="en-US"/>
                  </w:rPr>
                  <w:t>51,6</w:t>
                </w:r>
              </w:p>
            </w:tc>
            <w:tc>
              <w:tcPr>
                <w:tcW w:w="850" w:type="dxa"/>
                <w:tcBorders>
                  <w:top w:val="nil"/>
                  <w:bottom w:val="single" w:sz="4" w:space="0" w:color="auto"/>
                </w:tcBorders>
              </w:tcPr>
              <w:p w:rsidR="00735705" w:rsidRPr="00A57187" w:rsidRDefault="00735705" w:rsidP="002B32A8">
                <w:pPr>
                  <w:rPr>
                    <w:rFonts w:asciiTheme="minorHAnsi" w:hAnsiTheme="minorHAnsi" w:cstheme="minorHAnsi"/>
                    <w:lang w:val="en-US"/>
                  </w:rPr>
                </w:pPr>
                <w:r w:rsidRPr="00A57187">
                  <w:rPr>
                    <w:rFonts w:asciiTheme="minorHAnsi" w:hAnsiTheme="minorHAnsi" w:cstheme="minorHAnsi"/>
                    <w:lang w:val="en-US"/>
                  </w:rPr>
                  <w:t>53,8</w:t>
                </w:r>
              </w:p>
            </w:tc>
            <w:tc>
              <w:tcPr>
                <w:tcW w:w="851" w:type="dxa"/>
                <w:tcBorders>
                  <w:top w:val="nil"/>
                  <w:bottom w:val="single" w:sz="4" w:space="0" w:color="auto"/>
                </w:tcBorders>
              </w:tcPr>
              <w:p w:rsidR="00735705" w:rsidRPr="00A57187" w:rsidRDefault="00735705" w:rsidP="002B32A8">
                <w:pPr>
                  <w:rPr>
                    <w:rFonts w:asciiTheme="minorHAnsi" w:hAnsiTheme="minorHAnsi" w:cstheme="minorHAnsi"/>
                    <w:lang w:val="en-US"/>
                  </w:rPr>
                </w:pPr>
                <w:r w:rsidRPr="00A57187">
                  <w:rPr>
                    <w:rFonts w:asciiTheme="minorHAnsi" w:hAnsiTheme="minorHAnsi" w:cstheme="minorHAnsi"/>
                    <w:lang w:val="en-US"/>
                  </w:rPr>
                  <w:t>54,0</w:t>
                </w:r>
              </w:p>
            </w:tc>
            <w:tc>
              <w:tcPr>
                <w:tcW w:w="850" w:type="dxa"/>
                <w:tcBorders>
                  <w:top w:val="nil"/>
                  <w:bottom w:val="single" w:sz="4" w:space="0" w:color="auto"/>
                </w:tcBorders>
              </w:tcPr>
              <w:p w:rsidR="00735705" w:rsidRPr="00A57187" w:rsidRDefault="00735705" w:rsidP="002B32A8">
                <w:pPr>
                  <w:rPr>
                    <w:rFonts w:asciiTheme="minorHAnsi" w:hAnsiTheme="minorHAnsi" w:cstheme="minorHAnsi"/>
                    <w:bCs/>
                  </w:rPr>
                </w:pPr>
                <w:r w:rsidRPr="00A57187">
                  <w:rPr>
                    <w:rFonts w:asciiTheme="minorHAnsi" w:hAnsiTheme="minorHAnsi" w:cstheme="minorHAnsi"/>
                    <w:bCs/>
                  </w:rPr>
                  <w:t>55,3</w:t>
                </w:r>
              </w:p>
            </w:tc>
            <w:tc>
              <w:tcPr>
                <w:tcW w:w="851" w:type="dxa"/>
                <w:tcBorders>
                  <w:top w:val="nil"/>
                  <w:bottom w:val="single" w:sz="4" w:space="0" w:color="auto"/>
                </w:tcBorders>
              </w:tcPr>
              <w:p w:rsidR="00735705" w:rsidRPr="00A57187" w:rsidRDefault="00735705" w:rsidP="002B32A8">
                <w:pPr>
                  <w:rPr>
                    <w:rFonts w:asciiTheme="minorHAnsi" w:hAnsiTheme="minorHAnsi" w:cstheme="minorHAnsi"/>
                    <w:bCs/>
                  </w:rPr>
                </w:pPr>
                <w:r w:rsidRPr="00A57187">
                  <w:rPr>
                    <w:rFonts w:asciiTheme="minorHAnsi" w:hAnsiTheme="minorHAnsi" w:cstheme="minorHAnsi"/>
                    <w:bCs/>
                  </w:rPr>
                  <w:t>54,9</w:t>
                </w:r>
              </w:p>
            </w:tc>
            <w:tc>
              <w:tcPr>
                <w:tcW w:w="850" w:type="dxa"/>
                <w:tcBorders>
                  <w:top w:val="nil"/>
                  <w:bottom w:val="single" w:sz="4" w:space="0" w:color="auto"/>
                </w:tcBorders>
              </w:tcPr>
              <w:p w:rsidR="00735705" w:rsidRPr="00A57187" w:rsidRDefault="00735705" w:rsidP="002B32A8">
                <w:pPr>
                  <w:rPr>
                    <w:rFonts w:asciiTheme="minorHAnsi" w:hAnsiTheme="minorHAnsi" w:cstheme="minorHAnsi"/>
                    <w:bCs/>
                  </w:rPr>
                </w:pPr>
                <w:r w:rsidRPr="00A57187">
                  <w:rPr>
                    <w:rFonts w:asciiTheme="minorHAnsi" w:hAnsiTheme="minorHAnsi" w:cstheme="minorHAnsi"/>
                    <w:bCs/>
                  </w:rPr>
                  <w:t>52,4</w:t>
                </w:r>
              </w:p>
            </w:tc>
            <w:tc>
              <w:tcPr>
                <w:tcW w:w="426" w:type="dxa"/>
                <w:tcBorders>
                  <w:top w:val="nil"/>
                  <w:bottom w:val="single" w:sz="4" w:space="0" w:color="auto"/>
                </w:tcBorders>
              </w:tcPr>
              <w:p w:rsidR="00735705" w:rsidRPr="00A57187" w:rsidRDefault="00735705" w:rsidP="002B32A8">
                <w:pPr>
                  <w:rPr>
                    <w:rFonts w:asciiTheme="minorHAnsi" w:hAnsiTheme="minorHAnsi" w:cstheme="minorHAnsi"/>
                    <w:bCs/>
                  </w:rPr>
                </w:pPr>
                <w:r w:rsidRPr="00A57187">
                  <w:rPr>
                    <w:rFonts w:asciiTheme="minorHAnsi" w:hAnsiTheme="minorHAnsi" w:cstheme="minorHAnsi"/>
                    <w:bCs/>
                  </w:rPr>
                  <w:t>53,6</w:t>
                </w:r>
              </w:p>
            </w:tc>
          </w:tr>
          <w:tr w:rsidR="00735705" w:rsidRPr="00A57187" w:rsidTr="00AE4B7F">
            <w:tc>
              <w:tcPr>
                <w:tcW w:w="2835" w:type="dxa"/>
                <w:tcBorders>
                  <w:top w:val="nil"/>
                  <w:bottom w:val="nil"/>
                </w:tcBorders>
              </w:tcPr>
              <w:p w:rsidR="00735705" w:rsidRPr="00A57187" w:rsidRDefault="00735705" w:rsidP="002B32A8">
                <w:pPr>
                  <w:rPr>
                    <w:rFonts w:asciiTheme="minorHAnsi" w:hAnsiTheme="minorHAnsi" w:cstheme="minorHAnsi"/>
                  </w:rPr>
                </w:pPr>
                <w:r w:rsidRPr="00A57187">
                  <w:rPr>
                    <w:rFonts w:asciiTheme="minorHAnsi" w:hAnsiTheme="minorHAnsi" w:cstheme="minorHAnsi"/>
                  </w:rPr>
                  <w:t>Miehistön vaihtokustannusten tuki</w:t>
                </w:r>
              </w:p>
            </w:tc>
            <w:tc>
              <w:tcPr>
                <w:tcW w:w="851" w:type="dxa"/>
                <w:tcBorders>
                  <w:top w:val="nil"/>
                  <w:bottom w:val="nil"/>
                </w:tcBorders>
              </w:tcPr>
              <w:p w:rsidR="00735705" w:rsidRPr="00A57187" w:rsidRDefault="00735705" w:rsidP="002B32A8">
                <w:pPr>
                  <w:rPr>
                    <w:rFonts w:asciiTheme="minorHAnsi" w:hAnsiTheme="minorHAnsi" w:cstheme="minorHAnsi"/>
                    <w:lang w:val="en-US"/>
                  </w:rPr>
                </w:pPr>
                <w:r w:rsidRPr="00A57187">
                  <w:rPr>
                    <w:rFonts w:asciiTheme="minorHAnsi" w:hAnsiTheme="minorHAnsi" w:cstheme="minorHAnsi"/>
                    <w:lang w:val="en-US"/>
                  </w:rPr>
                  <w:t>1,4</w:t>
                </w:r>
              </w:p>
            </w:tc>
            <w:tc>
              <w:tcPr>
                <w:tcW w:w="850" w:type="dxa"/>
                <w:tcBorders>
                  <w:top w:val="nil"/>
                  <w:bottom w:val="nil"/>
                </w:tcBorders>
              </w:tcPr>
              <w:p w:rsidR="00735705" w:rsidRPr="00A57187" w:rsidRDefault="00735705" w:rsidP="002B32A8">
                <w:pPr>
                  <w:rPr>
                    <w:rFonts w:asciiTheme="minorHAnsi" w:hAnsiTheme="minorHAnsi" w:cstheme="minorHAnsi"/>
                    <w:lang w:val="en-US"/>
                  </w:rPr>
                </w:pPr>
                <w:r w:rsidRPr="00A57187">
                  <w:rPr>
                    <w:rFonts w:asciiTheme="minorHAnsi" w:hAnsiTheme="minorHAnsi" w:cstheme="minorHAnsi"/>
                    <w:lang w:val="en-US"/>
                  </w:rPr>
                  <w:t>1,5</w:t>
                </w:r>
              </w:p>
            </w:tc>
            <w:tc>
              <w:tcPr>
                <w:tcW w:w="851" w:type="dxa"/>
                <w:tcBorders>
                  <w:top w:val="nil"/>
                  <w:bottom w:val="nil"/>
                </w:tcBorders>
              </w:tcPr>
              <w:p w:rsidR="00735705" w:rsidRPr="00A57187" w:rsidRDefault="00735705" w:rsidP="002B32A8">
                <w:pPr>
                  <w:rPr>
                    <w:rFonts w:asciiTheme="minorHAnsi" w:hAnsiTheme="minorHAnsi" w:cstheme="minorHAnsi"/>
                    <w:lang w:val="en-US"/>
                  </w:rPr>
                </w:pPr>
                <w:r w:rsidRPr="00A57187">
                  <w:rPr>
                    <w:rFonts w:asciiTheme="minorHAnsi" w:hAnsiTheme="minorHAnsi" w:cstheme="minorHAnsi"/>
                    <w:lang w:val="en-US"/>
                  </w:rPr>
                  <w:t>1,5</w:t>
                </w:r>
              </w:p>
            </w:tc>
            <w:tc>
              <w:tcPr>
                <w:tcW w:w="850" w:type="dxa"/>
                <w:tcBorders>
                  <w:top w:val="nil"/>
                  <w:bottom w:val="nil"/>
                </w:tcBorders>
              </w:tcPr>
              <w:p w:rsidR="00735705" w:rsidRPr="00A57187" w:rsidRDefault="00735705" w:rsidP="002B32A8">
                <w:pPr>
                  <w:rPr>
                    <w:rFonts w:asciiTheme="minorHAnsi" w:hAnsiTheme="minorHAnsi" w:cstheme="minorHAnsi"/>
                    <w:bCs/>
                  </w:rPr>
                </w:pPr>
                <w:r w:rsidRPr="00A57187">
                  <w:rPr>
                    <w:rFonts w:asciiTheme="minorHAnsi" w:hAnsiTheme="minorHAnsi" w:cstheme="minorHAnsi"/>
                    <w:bCs/>
                  </w:rPr>
                  <w:t>0,9</w:t>
                </w:r>
              </w:p>
            </w:tc>
            <w:tc>
              <w:tcPr>
                <w:tcW w:w="851" w:type="dxa"/>
                <w:tcBorders>
                  <w:top w:val="nil"/>
                  <w:bottom w:val="nil"/>
                </w:tcBorders>
              </w:tcPr>
              <w:p w:rsidR="00735705" w:rsidRPr="00A57187" w:rsidRDefault="00735705" w:rsidP="002B32A8">
                <w:pPr>
                  <w:rPr>
                    <w:rFonts w:asciiTheme="minorHAnsi" w:hAnsiTheme="minorHAnsi" w:cstheme="minorHAnsi"/>
                    <w:bCs/>
                  </w:rPr>
                </w:pPr>
                <w:r w:rsidRPr="00A57187">
                  <w:rPr>
                    <w:rFonts w:asciiTheme="minorHAnsi" w:hAnsiTheme="minorHAnsi" w:cstheme="minorHAnsi"/>
                    <w:bCs/>
                  </w:rPr>
                  <w:t>1,0</w:t>
                </w:r>
              </w:p>
            </w:tc>
            <w:tc>
              <w:tcPr>
                <w:tcW w:w="850" w:type="dxa"/>
                <w:tcBorders>
                  <w:top w:val="nil"/>
                  <w:bottom w:val="nil"/>
                </w:tcBorders>
              </w:tcPr>
              <w:p w:rsidR="00735705" w:rsidRPr="00A57187" w:rsidRDefault="00735705" w:rsidP="002B32A8">
                <w:pPr>
                  <w:rPr>
                    <w:rFonts w:asciiTheme="minorHAnsi" w:hAnsiTheme="minorHAnsi" w:cstheme="minorHAnsi"/>
                    <w:bCs/>
                  </w:rPr>
                </w:pPr>
                <w:proofErr w:type="spellStart"/>
                <w:r w:rsidRPr="00A57187">
                  <w:rPr>
                    <w:rFonts w:asciiTheme="minorHAnsi" w:hAnsiTheme="minorHAnsi" w:cstheme="minorHAnsi"/>
                    <w:bCs/>
                  </w:rPr>
                  <w:t>n.a</w:t>
                </w:r>
                <w:proofErr w:type="spellEnd"/>
              </w:p>
            </w:tc>
            <w:tc>
              <w:tcPr>
                <w:tcW w:w="426" w:type="dxa"/>
                <w:tcBorders>
                  <w:top w:val="nil"/>
                  <w:bottom w:val="nil"/>
                </w:tcBorders>
              </w:tcPr>
              <w:p w:rsidR="00735705" w:rsidRPr="00A57187" w:rsidRDefault="00735705" w:rsidP="002B32A8">
                <w:pPr>
                  <w:rPr>
                    <w:rFonts w:asciiTheme="minorHAnsi" w:hAnsiTheme="minorHAnsi" w:cstheme="minorHAnsi"/>
                    <w:bCs/>
                  </w:rPr>
                </w:pPr>
                <w:proofErr w:type="spellStart"/>
                <w:r w:rsidRPr="00A57187">
                  <w:rPr>
                    <w:rFonts w:asciiTheme="minorHAnsi" w:hAnsiTheme="minorHAnsi" w:cstheme="minorHAnsi"/>
                    <w:bCs/>
                  </w:rPr>
                  <w:t>n.a</w:t>
                </w:r>
                <w:proofErr w:type="spellEnd"/>
              </w:p>
            </w:tc>
          </w:tr>
          <w:tr w:rsidR="00735705" w:rsidRPr="00A57187" w:rsidTr="00AE4B7F">
            <w:tc>
              <w:tcPr>
                <w:tcW w:w="2835" w:type="dxa"/>
                <w:tcBorders>
                  <w:top w:val="nil"/>
                  <w:bottom w:val="single" w:sz="4" w:space="0" w:color="auto"/>
                </w:tcBorders>
              </w:tcPr>
              <w:p w:rsidR="00735705" w:rsidRPr="00A57187" w:rsidRDefault="00735705" w:rsidP="002B32A8">
                <w:pPr>
                  <w:rPr>
                    <w:rFonts w:asciiTheme="minorHAnsi" w:hAnsiTheme="minorHAnsi" w:cstheme="minorHAnsi"/>
                  </w:rPr>
                </w:pPr>
                <w:r w:rsidRPr="00A57187">
                  <w:rPr>
                    <w:rFonts w:asciiTheme="minorHAnsi" w:hAnsiTheme="minorHAnsi" w:cstheme="minorHAnsi"/>
                  </w:rPr>
                  <w:t>Valtion osuus merimieseläkekassalle</w:t>
                </w:r>
              </w:p>
            </w:tc>
            <w:tc>
              <w:tcPr>
                <w:tcW w:w="851" w:type="dxa"/>
                <w:tcBorders>
                  <w:top w:val="nil"/>
                  <w:bottom w:val="single" w:sz="4" w:space="0" w:color="auto"/>
                </w:tcBorders>
              </w:tcPr>
              <w:p w:rsidR="00735705" w:rsidRPr="00A57187" w:rsidRDefault="00735705" w:rsidP="002B32A8">
                <w:pPr>
                  <w:rPr>
                    <w:rFonts w:asciiTheme="minorHAnsi" w:hAnsiTheme="minorHAnsi" w:cstheme="minorHAnsi"/>
                    <w:lang w:val="en-US"/>
                  </w:rPr>
                </w:pPr>
                <w:r w:rsidRPr="00A57187">
                  <w:rPr>
                    <w:rFonts w:asciiTheme="minorHAnsi" w:hAnsiTheme="minorHAnsi" w:cstheme="minorHAnsi"/>
                    <w:lang w:val="en-US"/>
                  </w:rPr>
                  <w:t>57,0</w:t>
                </w:r>
              </w:p>
            </w:tc>
            <w:tc>
              <w:tcPr>
                <w:tcW w:w="850" w:type="dxa"/>
                <w:tcBorders>
                  <w:top w:val="nil"/>
                  <w:bottom w:val="single" w:sz="4" w:space="0" w:color="auto"/>
                </w:tcBorders>
              </w:tcPr>
              <w:p w:rsidR="00735705" w:rsidRPr="00A57187" w:rsidRDefault="00735705" w:rsidP="002B32A8">
                <w:pPr>
                  <w:rPr>
                    <w:rFonts w:asciiTheme="minorHAnsi" w:hAnsiTheme="minorHAnsi" w:cstheme="minorHAnsi"/>
                    <w:lang w:val="en-US"/>
                  </w:rPr>
                </w:pPr>
                <w:r w:rsidRPr="00A57187">
                  <w:rPr>
                    <w:rFonts w:asciiTheme="minorHAnsi" w:hAnsiTheme="minorHAnsi" w:cstheme="minorHAnsi"/>
                    <w:lang w:val="en-US"/>
                  </w:rPr>
                  <w:t>59,0</w:t>
                </w:r>
              </w:p>
            </w:tc>
            <w:tc>
              <w:tcPr>
                <w:tcW w:w="851" w:type="dxa"/>
                <w:tcBorders>
                  <w:top w:val="nil"/>
                  <w:bottom w:val="single" w:sz="4" w:space="0" w:color="auto"/>
                </w:tcBorders>
              </w:tcPr>
              <w:p w:rsidR="00735705" w:rsidRPr="00A57187" w:rsidRDefault="00735705" w:rsidP="002B32A8">
                <w:pPr>
                  <w:rPr>
                    <w:rFonts w:asciiTheme="minorHAnsi" w:hAnsiTheme="minorHAnsi" w:cstheme="minorHAnsi"/>
                    <w:lang w:val="en-US"/>
                  </w:rPr>
                </w:pPr>
                <w:r w:rsidRPr="00A57187">
                  <w:rPr>
                    <w:rFonts w:asciiTheme="minorHAnsi" w:hAnsiTheme="minorHAnsi" w:cstheme="minorHAnsi"/>
                    <w:lang w:val="en-US"/>
                  </w:rPr>
                  <w:t>60,0</w:t>
                </w:r>
              </w:p>
            </w:tc>
            <w:tc>
              <w:tcPr>
                <w:tcW w:w="850" w:type="dxa"/>
                <w:tcBorders>
                  <w:top w:val="nil"/>
                  <w:bottom w:val="single" w:sz="4" w:space="0" w:color="auto"/>
                </w:tcBorders>
              </w:tcPr>
              <w:p w:rsidR="00735705" w:rsidRPr="00A57187" w:rsidRDefault="00735705" w:rsidP="002B32A8">
                <w:pPr>
                  <w:rPr>
                    <w:rFonts w:asciiTheme="minorHAnsi" w:hAnsiTheme="minorHAnsi" w:cstheme="minorHAnsi"/>
                    <w:bCs/>
                  </w:rPr>
                </w:pPr>
                <w:r w:rsidRPr="00A57187">
                  <w:rPr>
                    <w:rFonts w:asciiTheme="minorHAnsi" w:hAnsiTheme="minorHAnsi" w:cstheme="minorHAnsi"/>
                    <w:bCs/>
                  </w:rPr>
                  <w:t>57,0</w:t>
                </w:r>
              </w:p>
            </w:tc>
            <w:tc>
              <w:tcPr>
                <w:tcW w:w="851" w:type="dxa"/>
                <w:tcBorders>
                  <w:top w:val="nil"/>
                  <w:bottom w:val="single" w:sz="4" w:space="0" w:color="auto"/>
                </w:tcBorders>
              </w:tcPr>
              <w:p w:rsidR="00735705" w:rsidRPr="00A57187" w:rsidRDefault="00735705" w:rsidP="002B32A8">
                <w:pPr>
                  <w:rPr>
                    <w:rFonts w:asciiTheme="minorHAnsi" w:hAnsiTheme="minorHAnsi" w:cstheme="minorHAnsi"/>
                    <w:bCs/>
                  </w:rPr>
                </w:pPr>
                <w:r w:rsidRPr="00A57187">
                  <w:rPr>
                    <w:rFonts w:asciiTheme="minorHAnsi" w:hAnsiTheme="minorHAnsi" w:cstheme="minorHAnsi"/>
                    <w:bCs/>
                  </w:rPr>
                  <w:t>57,9</w:t>
                </w:r>
              </w:p>
            </w:tc>
            <w:tc>
              <w:tcPr>
                <w:tcW w:w="850" w:type="dxa"/>
                <w:tcBorders>
                  <w:top w:val="nil"/>
                  <w:bottom w:val="single" w:sz="4" w:space="0" w:color="auto"/>
                </w:tcBorders>
              </w:tcPr>
              <w:p w:rsidR="00735705" w:rsidRPr="00A57187" w:rsidRDefault="00735705" w:rsidP="002B32A8">
                <w:pPr>
                  <w:rPr>
                    <w:rFonts w:asciiTheme="minorHAnsi" w:hAnsiTheme="minorHAnsi" w:cstheme="minorHAnsi"/>
                    <w:bCs/>
                  </w:rPr>
                </w:pPr>
                <w:r>
                  <w:rPr>
                    <w:rFonts w:asciiTheme="minorHAnsi" w:hAnsiTheme="minorHAnsi" w:cstheme="minorHAnsi"/>
                    <w:bCs/>
                  </w:rPr>
                  <w:t>58,4</w:t>
                </w:r>
              </w:p>
            </w:tc>
            <w:tc>
              <w:tcPr>
                <w:tcW w:w="426" w:type="dxa"/>
                <w:tcBorders>
                  <w:top w:val="nil"/>
                  <w:bottom w:val="single" w:sz="4" w:space="0" w:color="auto"/>
                </w:tcBorders>
              </w:tcPr>
              <w:p w:rsidR="00735705" w:rsidRPr="00A57187" w:rsidRDefault="00735705" w:rsidP="002B32A8">
                <w:pPr>
                  <w:rPr>
                    <w:rFonts w:asciiTheme="minorHAnsi" w:hAnsiTheme="minorHAnsi" w:cstheme="minorHAnsi"/>
                    <w:bCs/>
                  </w:rPr>
                </w:pPr>
                <w:r>
                  <w:rPr>
                    <w:rFonts w:asciiTheme="minorHAnsi" w:hAnsiTheme="minorHAnsi" w:cstheme="minorHAnsi"/>
                    <w:bCs/>
                  </w:rPr>
                  <w:t>59,0</w:t>
                </w:r>
              </w:p>
            </w:tc>
          </w:tr>
          <w:tr w:rsidR="00735705" w:rsidRPr="00A57187" w:rsidTr="00AE4B7F">
            <w:tc>
              <w:tcPr>
                <w:tcW w:w="2835" w:type="dxa"/>
                <w:tcBorders>
                  <w:top w:val="single" w:sz="4" w:space="0" w:color="auto"/>
                  <w:bottom w:val="single" w:sz="4" w:space="0" w:color="auto"/>
                </w:tcBorders>
              </w:tcPr>
              <w:p w:rsidR="00735705" w:rsidRPr="00A57187" w:rsidRDefault="00735705" w:rsidP="002B32A8">
                <w:pPr>
                  <w:rPr>
                    <w:rFonts w:asciiTheme="minorHAnsi" w:hAnsiTheme="minorHAnsi" w:cstheme="minorHAnsi"/>
                  </w:rPr>
                </w:pPr>
                <w:r w:rsidRPr="00A57187">
                  <w:rPr>
                    <w:rFonts w:asciiTheme="minorHAnsi" w:hAnsiTheme="minorHAnsi" w:cstheme="minorHAnsi"/>
                  </w:rPr>
                  <w:t>Tonnistoverotuki – laskennallinen</w:t>
                </w:r>
              </w:p>
            </w:tc>
            <w:tc>
              <w:tcPr>
                <w:tcW w:w="851" w:type="dxa"/>
                <w:tcBorders>
                  <w:top w:val="single" w:sz="4" w:space="0" w:color="auto"/>
                  <w:bottom w:val="single" w:sz="4" w:space="0" w:color="auto"/>
                </w:tcBorders>
              </w:tcPr>
              <w:p w:rsidR="00735705" w:rsidRPr="00A57187" w:rsidRDefault="00735705" w:rsidP="002B32A8">
                <w:pPr>
                  <w:rPr>
                    <w:rFonts w:asciiTheme="minorHAnsi" w:hAnsiTheme="minorHAnsi" w:cstheme="minorHAnsi"/>
                    <w:lang w:val="en-US"/>
                  </w:rPr>
                </w:pPr>
                <w:proofErr w:type="spellStart"/>
                <w:r w:rsidRPr="00A57187">
                  <w:rPr>
                    <w:rFonts w:asciiTheme="minorHAnsi" w:hAnsiTheme="minorHAnsi" w:cstheme="minorHAnsi"/>
                    <w:lang w:val="en-US"/>
                  </w:rPr>
                  <w:t>n.a</w:t>
                </w:r>
                <w:proofErr w:type="spellEnd"/>
                <w:r w:rsidRPr="00A57187">
                  <w:rPr>
                    <w:rFonts w:asciiTheme="minorHAnsi" w:hAnsiTheme="minorHAnsi" w:cstheme="minorHAnsi"/>
                    <w:lang w:val="en-US"/>
                  </w:rPr>
                  <w:t>.</w:t>
                </w:r>
              </w:p>
            </w:tc>
            <w:tc>
              <w:tcPr>
                <w:tcW w:w="850" w:type="dxa"/>
                <w:tcBorders>
                  <w:top w:val="single" w:sz="4" w:space="0" w:color="auto"/>
                  <w:bottom w:val="single" w:sz="4" w:space="0" w:color="auto"/>
                </w:tcBorders>
              </w:tcPr>
              <w:p w:rsidR="00735705" w:rsidRPr="00A57187" w:rsidRDefault="00735705" w:rsidP="002B32A8">
                <w:pPr>
                  <w:rPr>
                    <w:rFonts w:asciiTheme="minorHAnsi" w:hAnsiTheme="minorHAnsi" w:cstheme="minorHAnsi"/>
                    <w:lang w:val="en-US"/>
                  </w:rPr>
                </w:pPr>
                <w:r w:rsidRPr="00A57187">
                  <w:rPr>
                    <w:rFonts w:asciiTheme="minorHAnsi" w:hAnsiTheme="minorHAnsi" w:cstheme="minorHAnsi"/>
                    <w:lang w:val="en-US"/>
                  </w:rPr>
                  <w:t>0,9</w:t>
                </w:r>
              </w:p>
            </w:tc>
            <w:tc>
              <w:tcPr>
                <w:tcW w:w="851" w:type="dxa"/>
                <w:tcBorders>
                  <w:top w:val="single" w:sz="4" w:space="0" w:color="auto"/>
                  <w:bottom w:val="single" w:sz="4" w:space="0" w:color="auto"/>
                </w:tcBorders>
              </w:tcPr>
              <w:p w:rsidR="00735705" w:rsidRPr="00A57187" w:rsidRDefault="00735705" w:rsidP="002B32A8">
                <w:pPr>
                  <w:rPr>
                    <w:rFonts w:asciiTheme="minorHAnsi" w:hAnsiTheme="minorHAnsi" w:cstheme="minorHAnsi"/>
                    <w:lang w:val="en-US"/>
                  </w:rPr>
                </w:pPr>
                <w:r w:rsidRPr="00A57187">
                  <w:rPr>
                    <w:rFonts w:asciiTheme="minorHAnsi" w:hAnsiTheme="minorHAnsi" w:cstheme="minorHAnsi"/>
                    <w:lang w:val="en-US"/>
                  </w:rPr>
                  <w:t>3,6</w:t>
                </w:r>
              </w:p>
            </w:tc>
            <w:tc>
              <w:tcPr>
                <w:tcW w:w="850" w:type="dxa"/>
                <w:tcBorders>
                  <w:top w:val="single" w:sz="4" w:space="0" w:color="auto"/>
                  <w:bottom w:val="single" w:sz="4" w:space="0" w:color="auto"/>
                </w:tcBorders>
              </w:tcPr>
              <w:p w:rsidR="00735705" w:rsidRPr="00A57187" w:rsidRDefault="00735705" w:rsidP="002B32A8">
                <w:pPr>
                  <w:rPr>
                    <w:rFonts w:asciiTheme="minorHAnsi" w:hAnsiTheme="minorHAnsi" w:cstheme="minorHAnsi"/>
                    <w:bCs/>
                  </w:rPr>
                </w:pPr>
                <w:r w:rsidRPr="00A57187">
                  <w:rPr>
                    <w:rFonts w:asciiTheme="minorHAnsi" w:hAnsiTheme="minorHAnsi" w:cstheme="minorHAnsi"/>
                    <w:bCs/>
                  </w:rPr>
                  <w:t>6,8</w:t>
                </w:r>
              </w:p>
            </w:tc>
            <w:tc>
              <w:tcPr>
                <w:tcW w:w="851" w:type="dxa"/>
                <w:tcBorders>
                  <w:top w:val="single" w:sz="4" w:space="0" w:color="auto"/>
                  <w:bottom w:val="single" w:sz="4" w:space="0" w:color="auto"/>
                </w:tcBorders>
              </w:tcPr>
              <w:p w:rsidR="00735705" w:rsidRPr="00A57187" w:rsidRDefault="00735705" w:rsidP="002B32A8">
                <w:pPr>
                  <w:rPr>
                    <w:rFonts w:asciiTheme="minorHAnsi" w:hAnsiTheme="minorHAnsi" w:cstheme="minorHAnsi"/>
                    <w:bCs/>
                  </w:rPr>
                </w:pPr>
                <w:r w:rsidRPr="00A57187">
                  <w:rPr>
                    <w:rFonts w:asciiTheme="minorHAnsi" w:hAnsiTheme="minorHAnsi" w:cstheme="minorHAnsi"/>
                    <w:bCs/>
                  </w:rPr>
                  <w:t>10,1</w:t>
                </w:r>
              </w:p>
            </w:tc>
            <w:tc>
              <w:tcPr>
                <w:tcW w:w="850" w:type="dxa"/>
                <w:tcBorders>
                  <w:top w:val="single" w:sz="4" w:space="0" w:color="auto"/>
                  <w:bottom w:val="single" w:sz="4" w:space="0" w:color="auto"/>
                </w:tcBorders>
              </w:tcPr>
              <w:p w:rsidR="00735705" w:rsidRPr="00A57187" w:rsidRDefault="0009202B" w:rsidP="002B32A8">
                <w:pPr>
                  <w:rPr>
                    <w:rFonts w:asciiTheme="minorHAnsi" w:hAnsiTheme="minorHAnsi" w:cstheme="minorHAnsi"/>
                    <w:bCs/>
                  </w:rPr>
                </w:pPr>
                <w:r>
                  <w:rPr>
                    <w:rFonts w:asciiTheme="minorHAnsi" w:hAnsiTheme="minorHAnsi" w:cstheme="minorHAnsi"/>
                    <w:bCs/>
                  </w:rPr>
                  <w:t>11,8</w:t>
                </w:r>
              </w:p>
            </w:tc>
            <w:tc>
              <w:tcPr>
                <w:tcW w:w="426" w:type="dxa"/>
                <w:tcBorders>
                  <w:top w:val="single" w:sz="4" w:space="0" w:color="auto"/>
                  <w:bottom w:val="single" w:sz="4" w:space="0" w:color="auto"/>
                </w:tcBorders>
              </w:tcPr>
              <w:p w:rsidR="00735705" w:rsidRPr="00A57187" w:rsidRDefault="00735705" w:rsidP="002B32A8">
                <w:pPr>
                  <w:rPr>
                    <w:rFonts w:asciiTheme="minorHAnsi" w:hAnsiTheme="minorHAnsi" w:cstheme="minorHAnsi"/>
                    <w:bCs/>
                  </w:rPr>
                </w:pPr>
                <w:proofErr w:type="spellStart"/>
                <w:r w:rsidRPr="00A57187">
                  <w:rPr>
                    <w:rFonts w:asciiTheme="minorHAnsi" w:hAnsiTheme="minorHAnsi" w:cstheme="minorHAnsi"/>
                    <w:bCs/>
                  </w:rPr>
                  <w:t>n.a</w:t>
                </w:r>
                <w:proofErr w:type="spellEnd"/>
                <w:r w:rsidRPr="00A57187">
                  <w:rPr>
                    <w:rFonts w:asciiTheme="minorHAnsi" w:hAnsiTheme="minorHAnsi" w:cstheme="minorHAnsi"/>
                    <w:bCs/>
                  </w:rPr>
                  <w:t>.</w:t>
                </w:r>
              </w:p>
            </w:tc>
          </w:tr>
        </w:tbl>
        <w:p w:rsidR="00735705" w:rsidRPr="007064EE" w:rsidRDefault="00735705" w:rsidP="00735705">
          <w:pPr>
            <w:pStyle w:val="LLNormaali"/>
          </w:pPr>
        </w:p>
        <w:p w:rsidR="000E61DF" w:rsidRDefault="0075180F" w:rsidP="00A95059">
          <w:pPr>
            <w:pStyle w:val="LLP1Otsikkotaso"/>
          </w:pPr>
          <w:bookmarkStart w:id="67" w:name="_Toc20986656"/>
          <w:bookmarkStart w:id="68" w:name="_Toc49264606"/>
          <w:bookmarkStart w:id="69" w:name="_Toc49264749"/>
          <w:bookmarkStart w:id="70" w:name="_Toc49264878"/>
          <w:bookmarkStart w:id="71" w:name="_Toc50015221"/>
          <w:bookmarkStart w:id="72" w:name="_Toc50379926"/>
          <w:bookmarkStart w:id="73" w:name="_Toc51666952"/>
          <w:r>
            <w:t>Tavoitteet</w:t>
          </w:r>
          <w:bookmarkEnd w:id="67"/>
          <w:bookmarkEnd w:id="68"/>
          <w:bookmarkEnd w:id="69"/>
          <w:bookmarkEnd w:id="70"/>
          <w:bookmarkEnd w:id="71"/>
          <w:bookmarkEnd w:id="72"/>
          <w:bookmarkEnd w:id="73"/>
        </w:p>
        <w:p w:rsidR="00EA4139" w:rsidRDefault="002D4610" w:rsidP="00EA4139">
          <w:pPr>
            <w:pStyle w:val="LLPerustelujenkappalejako"/>
          </w:pPr>
          <w:r w:rsidRPr="002D4610">
            <w:t>Suomi on maantieteellisen sijaintinsa vuoksi merenkulusta riippuvainen maa. Suomen tuonnista ja viennistä 80-90 % kulkee meritse. Suomen lipun alla olevat alukset kuljettavat edellä kuvatusti noin 33 % näistä kuljetuksista. Kaksoisrekisteröinnin mahdollistamisella rahdattaessa ulkomaan lipun alla oleva alus Suomeen pyritään edistämään suomalaisten varustamojen kansainvälistä kilpailukykyä lisäämällä joustavuutta niiden liiketoiminnassa sekä lisäämään sitä kautta Suomen lipun alla olevaa tonnistoa. Samalla tarkoituksena on parantaa suomalaisten merenkulkijoiden työllisyyttä.</w:t>
          </w:r>
        </w:p>
        <w:p w:rsidR="00A939B2" w:rsidRDefault="006D3C8B" w:rsidP="00A939B2">
          <w:pPr>
            <w:pStyle w:val="LLP1Otsikkotaso"/>
          </w:pPr>
          <w:bookmarkStart w:id="74" w:name="_Toc20986657"/>
          <w:bookmarkStart w:id="75" w:name="_Toc49264607"/>
          <w:bookmarkStart w:id="76" w:name="_Toc49264750"/>
          <w:bookmarkStart w:id="77" w:name="_Toc49264879"/>
          <w:bookmarkStart w:id="78" w:name="_Toc50015222"/>
          <w:bookmarkStart w:id="79" w:name="_Toc50379927"/>
          <w:bookmarkStart w:id="80" w:name="_Toc51666953"/>
          <w:r>
            <w:lastRenderedPageBreak/>
            <w:t>Ehdotukset ja nii</w:t>
          </w:r>
          <w:r w:rsidR="00A939B2">
            <w:t>den vaikutukset</w:t>
          </w:r>
          <w:bookmarkEnd w:id="74"/>
          <w:bookmarkEnd w:id="75"/>
          <w:bookmarkEnd w:id="76"/>
          <w:bookmarkEnd w:id="77"/>
          <w:bookmarkEnd w:id="78"/>
          <w:bookmarkEnd w:id="79"/>
          <w:bookmarkEnd w:id="80"/>
        </w:p>
        <w:p w:rsidR="00A939B2" w:rsidRDefault="00A939B2" w:rsidP="00A939B2">
          <w:pPr>
            <w:pStyle w:val="LLP2Otsikkotaso"/>
          </w:pPr>
          <w:bookmarkStart w:id="81" w:name="_Toc20986658"/>
          <w:bookmarkStart w:id="82" w:name="_Toc49264608"/>
          <w:bookmarkStart w:id="83" w:name="_Toc49264751"/>
          <w:bookmarkStart w:id="84" w:name="_Toc49264880"/>
          <w:bookmarkStart w:id="85" w:name="_Toc50015223"/>
          <w:bookmarkStart w:id="86" w:name="_Toc50379928"/>
          <w:bookmarkStart w:id="87" w:name="_Toc51666954"/>
          <w:r>
            <w:t>Keskeiset ehdotukset</w:t>
          </w:r>
          <w:bookmarkEnd w:id="81"/>
          <w:bookmarkEnd w:id="82"/>
          <w:bookmarkEnd w:id="83"/>
          <w:bookmarkEnd w:id="84"/>
          <w:bookmarkEnd w:id="85"/>
          <w:bookmarkEnd w:id="86"/>
          <w:bookmarkEnd w:id="87"/>
        </w:p>
        <w:p w:rsidR="002D4610" w:rsidRDefault="002D4610" w:rsidP="002D4610">
          <w:pPr>
            <w:pStyle w:val="LLPerustelujenkappalejako"/>
          </w:pPr>
          <w:r>
            <w:t>Esityksessä ehdotetaan, että merilakia muutettaisiin siten, että ulkomainen alus, joka rahdataan ilman miehistöä Suomeen, voitaisiin hyväksyä määräajaksi suomalaiseksi, vaikka alus omistusoikeuden osalta jäisi toisen valtion alusrekisteriin. Alus rekisteröitäisiin käytön osalta kyseiseksi ajaksi Suomen rekisteriin ja se kulkisi Suomen lipun alla. Aluksella noudatettaisiin Suomen lainsäädäntöä lukuun ottamatta omistusoikeuteen ja aluskiinnityksiin liittyviä kysymyksiä, joihin sovellettaisiin omistusoikeusrekisteriä pitävän valtion lainsäädäntöä. Ilman miehistöä vuokrattuun alukseen ei siten saisi vahvistaa kiinnityksiä Suomessa.</w:t>
          </w:r>
        </w:p>
        <w:p w:rsidR="00A939B2" w:rsidRDefault="002D4610" w:rsidP="002D4610">
          <w:pPr>
            <w:pStyle w:val="LLPerustelujenkappalejako"/>
          </w:pPr>
          <w:r>
            <w:t>Merilaissa säädettäisiin edellytykset, joiden täyttyessä ulkomaisessa rekisterissä oleva alus voitaisiin väliaikaisesti hyväksyä suomalaiseksi. Aluksen hyväksymisestä suomalaiseksi päättäisi Liikenne- ja viestintävirasto vastaavasti kuin nykyisin merilain 1 luvun 1 §:n mukaisissa tapauksissa. Lupa voitaisiin myöntää enintään viideksi vuodeksi, mutta lupaa olisi mahdollista hakea uudestaan.</w:t>
          </w:r>
        </w:p>
        <w:p w:rsidR="00A939B2" w:rsidRDefault="00A939B2" w:rsidP="00A939B2">
          <w:pPr>
            <w:pStyle w:val="LLP2Otsikkotaso"/>
          </w:pPr>
          <w:bookmarkStart w:id="88" w:name="_Toc20986659"/>
          <w:bookmarkStart w:id="89" w:name="_Toc49264609"/>
          <w:bookmarkStart w:id="90" w:name="_Toc49264752"/>
          <w:bookmarkStart w:id="91" w:name="_Toc49264881"/>
          <w:bookmarkStart w:id="92" w:name="_Toc50015224"/>
          <w:bookmarkStart w:id="93" w:name="_Toc50379929"/>
          <w:bookmarkStart w:id="94" w:name="_Toc51666955"/>
          <w:r>
            <w:t>Pääasialliset vaikutukset</w:t>
          </w:r>
          <w:bookmarkEnd w:id="88"/>
          <w:bookmarkEnd w:id="89"/>
          <w:bookmarkEnd w:id="90"/>
          <w:bookmarkEnd w:id="91"/>
          <w:bookmarkEnd w:id="92"/>
          <w:bookmarkEnd w:id="93"/>
          <w:bookmarkEnd w:id="94"/>
        </w:p>
        <w:p w:rsidR="00C4716D" w:rsidRDefault="00C4716D" w:rsidP="00C4716D">
          <w:pPr>
            <w:pStyle w:val="LLPValiotsikko"/>
          </w:pPr>
          <w:r>
            <w:t>Taloudelliset vaikutukset ja yritysvaikutukset</w:t>
          </w:r>
        </w:p>
        <w:p w:rsidR="00C4716D" w:rsidRDefault="00C4716D" w:rsidP="00C4716D">
          <w:pPr>
            <w:pStyle w:val="LLPerustelujenkappalejako"/>
          </w:pPr>
          <w:r>
            <w:t>Ehdotuksen mukaisen kaksoisrekisteröintimallin vaikutusten arviointi perustuu Suomen Varustamot ry:n jäsenvarustamoille ja merenkulkualan etujärjestöille tehtyyn kyselyyn saatujen vastausten sekä toimialaa koskevien tilastotietojen analysointiin.</w:t>
          </w:r>
        </w:p>
        <w:p w:rsidR="00C4716D" w:rsidRDefault="00C4716D" w:rsidP="00C4716D">
          <w:pPr>
            <w:pStyle w:val="LLPerustelujenkappalejako"/>
          </w:pPr>
          <w:r>
            <w:t>Kyselyyn vastanneista vajaasta kymmenestä lastialusvarustamo</w:t>
          </w:r>
          <w:r w:rsidR="00CB5F80">
            <w:t xml:space="preserve">sta kaikki kannattivat </w:t>
          </w:r>
          <w:r>
            <w:t>kaksoisrekisteröinnin sallimista</w:t>
          </w:r>
          <w:r w:rsidR="00CB5F80">
            <w:t xml:space="preserve"> </w:t>
          </w:r>
          <w:proofErr w:type="spellStart"/>
          <w:r w:rsidR="00CB5F80">
            <w:t>bareboat</w:t>
          </w:r>
          <w:proofErr w:type="spellEnd"/>
          <w:r w:rsidR="00CB5F80">
            <w:t>-in -tapauksissa</w:t>
          </w:r>
          <w:r>
            <w:t>. Muutamalle varustamoille mahdollisuus olisi tarpeellinen pian. Toisille se on tulevaisuuden mahdollisuus. Osalle vastanneista varustamoista mahdollisuudella ei ole erityistä merkitystä, tai mahdollisuuteen ei voitu ottaa vielä kantaa. Vastustavia kantoja ei esitetty. Matkustaja-autolauttoja ja matkustaja-aluksia operoiville varustamoille malli ei ole relevantti.</w:t>
          </w:r>
        </w:p>
        <w:p w:rsidR="00C4716D" w:rsidRDefault="00C4716D" w:rsidP="00C4716D">
          <w:pPr>
            <w:pStyle w:val="LLPerustelujenkappalejako"/>
          </w:pPr>
          <w:r>
            <w:t xml:space="preserve">Yhdellä lastialusvarustamolla on jo suunnitelma kolmen uuden aluksen ja kahden käytössä ole-van lastialuksen kaksoisrekisteröimisestä Suomeen ehdotetun lakimuutoksen mahdollistamalla mallilla. Muutamat muut varustamot pohtivat mahdollisuuden hyödyntämistä. Kiinnostus kohdistuu </w:t>
          </w:r>
          <w:proofErr w:type="spellStart"/>
          <w:r>
            <w:t>ro-ro</w:t>
          </w:r>
          <w:proofErr w:type="spellEnd"/>
          <w:r>
            <w:t xml:space="preserve">-, </w:t>
          </w:r>
          <w:proofErr w:type="spellStart"/>
          <w:r>
            <w:t>ropax</w:t>
          </w:r>
          <w:proofErr w:type="spellEnd"/>
          <w:r>
            <w:t>- ja ro-</w:t>
          </w:r>
          <w:proofErr w:type="spellStart"/>
          <w:r>
            <w:t>lo</w:t>
          </w:r>
          <w:proofErr w:type="spellEnd"/>
          <w:r>
            <w:t>-aluksiin, joita käytettäisiin sekä Suomea palvelevassa kauppamerenkulussa, että kansainvälisillä kuljetusmarkkinoilla. Mahdollisuuden hyödyntäminen on helpompaa varustamoille, jotka toimivat jo nyt yrityksenä useissa maissa, ja joilla on aluksia ulkomaisissa rekistereissä. Ulkomaisen yhtiön perustamisen tarvetta pidettiin mahdollisuuden hyödyntämiselle jopa edellytyksenä. Oletettavasti näkemys koskee järjestelyjä, joissa aluksen omistus ja käyttö halutaan järjestää kansainvälisesti saman konsernin sisällä. Vuokratun aluksen kaksoisrekisteröinti Suomeen olisi joka tapauksessa mahdollista vain myös Suomessa toimivalle varustamolle.</w:t>
          </w:r>
        </w:p>
        <w:p w:rsidR="00C4716D" w:rsidRDefault="00C4716D" w:rsidP="00C4716D">
          <w:pPr>
            <w:pStyle w:val="LLPerustelujenkappalejako"/>
          </w:pPr>
          <w:r>
            <w:t xml:space="preserve">Kyselyvastausten mukaan malli lisäisi joustavuutta alusten hankkimisessa ja hankintojen rahoittamisessa kansainvälisten rahoitusmarkkinoiden mahdollisuuksia hyödyntäen. Pitkäaikainen </w:t>
          </w:r>
          <w:proofErr w:type="spellStart"/>
          <w:r>
            <w:t>bareboat</w:t>
          </w:r>
          <w:proofErr w:type="spellEnd"/>
          <w:r>
            <w:t>-rahtaussopimus voi toimia rahoituksen vakuutena. Mallin nähtiin olevan rahoitukseen liittyvistä syistä kiinnostava jopa varustamon koko liiketoiminnan uudelleenjärjestämiseen kahden maan rekistereihin kuitenkin Suomen lippu aluksilla säilyttäen. Malli toisi joustoa esi</w:t>
          </w:r>
          <w:r>
            <w:lastRenderedPageBreak/>
            <w:t>merkiksi lyhytaikaisiin sesonki- ja telakointijärjestelyihin. Malli mahdollistaisi rajallisessa määrin myös liiketoiminnan laajentamisen ja suomalaisen merityön lisääntymisen. Aluksilla käytettäisiin joko sekamiehitystä tai kokonaan suomalaista miehitystä. Lakimuutos olisi kansainvälisiä kilpailuolo-suhteita tasapuolistava, koska vastaava kaksoisrekisteröintimalli on käytössä monissa muissa maissa. Malli voi lisätä jonkin verran Suomen lipun alla kulkevan tonniston markkinaosuutta merikuljetuksissa.</w:t>
          </w:r>
        </w:p>
        <w:p w:rsidR="00C4716D" w:rsidRDefault="00C4716D" w:rsidP="00C4716D">
          <w:pPr>
            <w:pStyle w:val="LLPerustelujenkappalejako"/>
          </w:pPr>
          <w:r>
            <w:t>Kyselyvastausten perusteella Suomen alusrekisterin aluskanta voisi lisääntyä jonkin verran. Vastaajat ilmoittivat hyödyntävänsä tai harkitsevansa mallin hyödy</w:t>
          </w:r>
          <w:r w:rsidR="00161D81">
            <w:t>ntämistä pitkäaikaisiin rahtaus</w:t>
          </w:r>
          <w:r>
            <w:t>sopimuksiin. Malli oletettavasti lisäisi Suomen lipun alla olevan lastialuskannan vaihtuvuutta jonkin verran. Malli mahdollistaa kuljetusasiakkaiden tarpeita vastaavien alusten käyttöönoton nykyistä joustavammin. Vastausten pohjalta ei voida sulkea pois järjestelyjä, jossa suomalaisia aluksia siirrettäisiin ulkomaiseen rekisteriin sieltä Suomeen väliaikaisesti rekisteröitäväksi.</w:t>
          </w:r>
        </w:p>
        <w:p w:rsidR="00C4716D" w:rsidRDefault="00C4716D" w:rsidP="00C4716D">
          <w:pPr>
            <w:pStyle w:val="LLPerustelujenkappalejako"/>
          </w:pPr>
          <w:r>
            <w:t>Lyhyellä aikavälillä (1–3 vuotta) esitetty malli voi lisätä suomalaisen varustamoliiketoiminnan taloudellista tuotosta muutaman aluksen lisäyksen kautta karkeasti arvioituna muutamalla kymmenellä miljoonalla eurolla vuodessa. Vaikutus olisi suotuisa, mutta ei toimialan kokonaisuuteen suhteutettuna kovin suuri. Mallin erilaisten hyödyntämismahdollisuuksien vaikutuksia Suomen lipun alla kulkevan merenkulun markkinaosuuksiin pitkällä aikavälillä ei ole voitu arvioida.</w:t>
          </w:r>
        </w:p>
        <w:p w:rsidR="00C4716D" w:rsidRDefault="00C4716D" w:rsidP="00C4716D">
          <w:pPr>
            <w:pStyle w:val="LLPerustelujenkappalejako"/>
          </w:pPr>
          <w:r>
            <w:t>Kyselyssä ei esitetty kysymyksiä suomalaisten varustamojen keskinäiseen kilpailuun kohdistuvista vaikutuksista. Kaksoisrekisteröintimalli on periaatteessa hyödynnettävissä tasapuolisin ehdoin. Kyselyvastausten pohjalta voidaan kuitenkin arvioida, että kilpailuvaikutuksia voi syntyä ainakin mallin hyödyntämisvalmiuksien kautta. Kahden rekisterin hyödyntäminen on todennäköisesti nopeammin, helpommin ja edullisemmin mahdollista kansainvälisille varustamoyhtiöille.</w:t>
          </w:r>
        </w:p>
        <w:p w:rsidR="00C4716D" w:rsidRDefault="00C4716D" w:rsidP="00C4716D">
          <w:pPr>
            <w:pStyle w:val="LLPerustelujenkappalejako"/>
          </w:pPr>
          <w:r>
            <w:t>Ne varustamot, jotka hyödyntäisivät kaksoisrekisteröintimallia, toimisivat heille taloudellisesti edullisemman järjestelyn ja kannattavuuden parantamisen motiivein. Kustannushyötyjä siirtyisi kuljetusasiakkaiden hyväksi. Kustannusten alenemisen suuruus ei ole tiedossa, mutta oletettavasti kyse on ankarasti kilpailluilla markkinoilla enemmän marginaalisista kuin kertaluokkamuutoksista. Koska mallia ei hyödynnettäisi ainakaan lyhyellä aikavälillä laajasti, eivät Suomen logistiset kustannukset alenisi merkittävästi. Siitä huolimatta edullisemman toiminnan mahdollisuus on taloudelle positiivinen asia ja merkittävämpiä hyötyjä voi realisoitua pidemmällä aikavälillä.</w:t>
          </w:r>
        </w:p>
        <w:p w:rsidR="00C4716D" w:rsidRDefault="00C4716D" w:rsidP="00C4716D">
          <w:pPr>
            <w:pStyle w:val="LLPerustelujenkappalejako"/>
          </w:pPr>
          <w:r>
            <w:t>Yhteenvetona taloudellisten vaikutusten perusteita arvioiden lyh</w:t>
          </w:r>
          <w:r w:rsidR="006B1DA1">
            <w:t>yellä aikavälillä ehdotettu kak</w:t>
          </w:r>
          <w:r>
            <w:t>soisrekisteröinti voisi lisätä Suomen rekisteriin muutamia lastialuksia. Pidemmällä aikavälillä aluksia voi tulla rekisteriin lisää. Sen lisäksi aluskannan vaihtuvuus voi pidemmällä aikavälillä hieman lisääntyä varustamojen järjestellessä aluskantaa eri rekistereihin aiempaa joustavammin. Joidenkin varustamojen liiketoiminta voisi lisääntyä kilpailukyvyn parantumisen kautta, mutta Suomen vesiliikennetoimialan kokonaiskuva ei muutu merkittävästi ainakaan nopeasti. Suomen lipun alla kulkevan tonniston osuus merikuljetuksissa voi hieman lisääntyä ja logistiset kustannukset voivat alentua hieman. Toisaalta kauppamerenkulun markkinoilla ja toimintaolosuhteissa alati tapahtuvat muutokset voivat muuttaa suomalaisen meren</w:t>
          </w:r>
          <w:r w:rsidR="006B1DA1">
            <w:t>kulun kuvaa esitettyä kaksoisre</w:t>
          </w:r>
          <w:r>
            <w:t>kisteröintimallia merkittävästi voimakkaammin.</w:t>
          </w:r>
        </w:p>
        <w:p w:rsidR="00C4716D" w:rsidRDefault="00C4716D" w:rsidP="006B1DA1">
          <w:pPr>
            <w:pStyle w:val="LLPValiotsikko"/>
          </w:pPr>
          <w:r>
            <w:t>Työllisyysvaikutukset</w:t>
          </w:r>
        </w:p>
        <w:p w:rsidR="00C4716D" w:rsidRDefault="00C4716D" w:rsidP="00C4716D">
          <w:pPr>
            <w:pStyle w:val="LLPerustelujenkappalejako"/>
          </w:pPr>
          <w:r>
            <w:lastRenderedPageBreak/>
            <w:t>Uudet liiketoimintamahdollisuudet voivat luoda uusia työmah</w:t>
          </w:r>
          <w:r w:rsidR="006B1DA1">
            <w:t>dollisuuksia suomalaisille meri</w:t>
          </w:r>
          <w:r>
            <w:t>miehille. Sidosryhmille osoitetun kyselyn vastausten perusteell</w:t>
          </w:r>
          <w:r w:rsidR="006B1DA1">
            <w:t>a mallia hyödyntävien varustamo</w:t>
          </w:r>
          <w:r>
            <w:t>jen työllistävyys voisi lähivuosina lisääntyä yhteensä noin sada</w:t>
          </w:r>
          <w:r w:rsidR="006B1DA1">
            <w:t>lla työvuodella. Osa henkilötyö</w:t>
          </w:r>
          <w:r>
            <w:t>vuosista olisi sekamiehityksen piirissä. Laivastoa kasvatettaessa li</w:t>
          </w:r>
          <w:r w:rsidR="006B1DA1">
            <w:t>sätyöllistävyys kohdistuu tasai</w:t>
          </w:r>
          <w:r>
            <w:t>sesti lastialusten kansi- ja konehenkilöstöön.</w:t>
          </w:r>
        </w:p>
        <w:p w:rsidR="00C4716D" w:rsidRDefault="00C4716D" w:rsidP="006B1DA1">
          <w:pPr>
            <w:pStyle w:val="LLPValiotsikko"/>
          </w:pPr>
          <w:r>
            <w:t>Vaikutukset valtion talouteen</w:t>
          </w:r>
        </w:p>
        <w:p w:rsidR="005F2822" w:rsidRDefault="00C4716D" w:rsidP="00C4716D">
          <w:pPr>
            <w:pStyle w:val="LLPerustelujenkappalejako"/>
          </w:pPr>
          <w:r>
            <w:t>Kauppa-alusluetteloon merkittyjen alusten ja niillä työskente</w:t>
          </w:r>
          <w:r w:rsidR="006B1DA1">
            <w:t>levien merenkulkijoiden lukumää</w:t>
          </w:r>
          <w:r>
            <w:t xml:space="preserve">rällä on vaikutusta miehistötuen suuruuteen. Jotta alus voidaan merkitä kauppa-alusluetteloon, sen tulee olla rekisteröity Suomessa ja täyttää tietyt muut laissa säädetyt edellytykset, joita on kuvattu tarkemmin jaksossa 2.3. </w:t>
          </w:r>
          <w:proofErr w:type="spellStart"/>
          <w:r>
            <w:t>Bareboat</w:t>
          </w:r>
          <w:proofErr w:type="spellEnd"/>
          <w:r>
            <w:t>-rahtaussopimuksen peru</w:t>
          </w:r>
          <w:r w:rsidR="006B1DA1">
            <w:t>steella rekisteröidyllä aluksel</w:t>
          </w:r>
          <w:r>
            <w:t xml:space="preserve">la on sen valtion kansalaisuus ja se purjehtii sen valtion lipun alla, jonka rekisteriin se on merkitty käyttöoikeuden osalta. Tämä tarkoittaisi sitä, että </w:t>
          </w:r>
          <w:proofErr w:type="spellStart"/>
          <w:r>
            <w:t>bareboat</w:t>
          </w:r>
          <w:proofErr w:type="spellEnd"/>
          <w:r>
            <w:t>-ra</w:t>
          </w:r>
          <w:r w:rsidR="006B1DA1">
            <w:t>htaussopimuksen perusteella Suo</w:t>
          </w:r>
          <w:r>
            <w:t>meen rekisteröidyt alukset voitaisiin merkitä myös kauppa-alusluetteloon ja ne olisivat siten suomalaisen kauppa-alusten miehistökustannusten alentamiseksi tarkoitetun tukijärjestelmän piirissä. Tukikelpoisten alusten määrän kasvu lisäisi siten valti</w:t>
          </w:r>
          <w:r w:rsidR="006B1DA1">
            <w:t xml:space="preserve">on menoja miehistötukikustannusten osalta. </w:t>
          </w:r>
          <w:r w:rsidR="005F2822" w:rsidRPr="005F2822">
            <w:t>Vuonna 2019 lastialuksille maksettu miehistötuki alusta kohden vaihteli välillä 52 000 - 756 000 euroa muun muassa aluksen ja miehistön koosta riippuen. Keskimäärin lastialukselle maksettu miehistötuki oli noin 390 000 euroa. Kuten aiemmin on todettu, ehdotettu aluksen kaksoisrekisteröinnin salliminen voisi lisätä Suomen alusrekis</w:t>
          </w:r>
          <w:r w:rsidR="004F1A31">
            <w:t>teriin muutamia lastialuksia ly</w:t>
          </w:r>
          <w:r w:rsidR="005F2822" w:rsidRPr="005F2822">
            <w:t>hyellä aikavälillä. Oletettavasti järjestelmän kautta Suomeen e</w:t>
          </w:r>
          <w:r w:rsidR="004F1A31">
            <w:t>nsi alkuun rekisteröitävät aluk</w:t>
          </w:r>
          <w:r w:rsidR="005F2822" w:rsidRPr="005F2822">
            <w:t>set olisivat miehistömäärältään keskimääräistä suurempia las</w:t>
          </w:r>
          <w:r w:rsidR="004F1A31">
            <w:t>tialuksia. Maksettavan miehistö</w:t>
          </w:r>
          <w:r w:rsidR="005F2822" w:rsidRPr="005F2822">
            <w:t>tuen määrän arvioidaan yllä olevan perusteella lisääntyvän lyhyellä aikavälillä noin 1,5 – 2,0 miljoonaa euroa vuodessa. Pitkän aikavälin vaikutuksia ei kyetä arvioimaan.</w:t>
          </w:r>
        </w:p>
        <w:p w:rsidR="00C4716D" w:rsidRDefault="00C4716D" w:rsidP="00C4716D">
          <w:pPr>
            <w:pStyle w:val="LLPerustelujenkappalejako"/>
          </w:pPr>
          <w:r>
            <w:t>Kaksoisrekisteröintimalli lisäisi valtion verotuloja vain hyvin rajallisesti. Todennäköisesti mallin myötä käyttöön tulevat alukset toimisivat tonnistoverotuksen piirissä. Toisaalta tonnistoverotulot kannetaan alusten toiminnan kannattavuudesta riippumatta.</w:t>
          </w:r>
        </w:p>
        <w:p w:rsidR="00C4716D" w:rsidRDefault="00C4716D" w:rsidP="006B1DA1">
          <w:pPr>
            <w:pStyle w:val="LLPValiotsikko"/>
          </w:pPr>
          <w:r>
            <w:t>Vaikutukset viranomaisten toimintaan</w:t>
          </w:r>
        </w:p>
        <w:p w:rsidR="00C4716D" w:rsidRDefault="00C4716D" w:rsidP="00C4716D">
          <w:pPr>
            <w:pStyle w:val="LLPerustelujenkappalejako"/>
          </w:pPr>
          <w:r>
            <w:t xml:space="preserve">Toimivaltainen viranomainen aluksen hyväksymisessä suomalaiseksi </w:t>
          </w:r>
          <w:proofErr w:type="spellStart"/>
          <w:r>
            <w:t>bareboat</w:t>
          </w:r>
          <w:proofErr w:type="spellEnd"/>
          <w:r>
            <w:t>-rahtaussopimuksen nojalla olisi Liikenne- ja viestintävirasto, joka</w:t>
          </w:r>
          <w:r w:rsidR="006B1DA1">
            <w:t xml:space="preserve"> toimii myös rekisteriviranomai</w:t>
          </w:r>
          <w:r>
            <w:t>sena Manner-Suomeen rekisteröityjen alusten osalta. Ehdotetun kaksoisrekisteröinnin sallimisen arvioidaan lisäävän Suomeen rekisteröityjen alusten määrä joillakin</w:t>
          </w:r>
          <w:r w:rsidR="006B1DA1">
            <w:t xml:space="preserve"> aluksilla. Tämä lisäisi vastaa</w:t>
          </w:r>
          <w:r>
            <w:t>vasti Liikenne- ja viestintäviraston alusten hyväksymiseen suomalais</w:t>
          </w:r>
          <w:r w:rsidR="006B1DA1">
            <w:t>iksi liittyvä työtä sekä kyseis</w:t>
          </w:r>
          <w:r>
            <w:t>ten alusten rekisteröitiin ja valvontaan liittyvää työtä. Lisääntynyt työmäärä arvioidaan kuitenkin kohtalaisen pieneksi ja se voidaan hoitaa viraston nykyisillä henkilöstöresursseilla.</w:t>
          </w:r>
        </w:p>
        <w:p w:rsidR="00C4716D" w:rsidRDefault="00C4716D" w:rsidP="00C4716D">
          <w:pPr>
            <w:pStyle w:val="LLPerustelujenkappalejako"/>
          </w:pPr>
          <w:r>
            <w:t>Lisäksi Liikenne- ja viestintävirastolle aiheutuu kertaluontoisest</w:t>
          </w:r>
          <w:r w:rsidR="006B1DA1">
            <w:t>i lisää työtä ehdotettujen laki</w:t>
          </w:r>
          <w:r>
            <w:t>muutosten edellyttämien muutosten toteuttamisesta liikenneasioiden rekisteriin. Vaadittava työmäärä arvioidaan kuitenkin tältä osin pie</w:t>
          </w:r>
          <w:r w:rsidR="006B1DA1">
            <w:t>neksi.</w:t>
          </w:r>
        </w:p>
        <w:p w:rsidR="009A5027" w:rsidRDefault="009A5027" w:rsidP="00C4716D">
          <w:pPr>
            <w:pStyle w:val="LLPerustelujenkappalejako"/>
          </w:pPr>
          <w:r w:rsidRPr="009A5027">
            <w:t xml:space="preserve">Kun alus siirretään Suomen lipun alle, työsuojeluviranomaisen on tehtävä alukseen käyttöönottotarkastus puolen vuoden sisällä Suomen lipun alle siirtymisestä (Laki laivaväen työ- ja asuinympäristöstä sekä ruokahuollosta aluksella 395/2012, 6§) sekä merityösertifikaattiin liittyvä tarkastus ns. </w:t>
          </w:r>
          <w:proofErr w:type="spellStart"/>
          <w:r w:rsidRPr="009A5027">
            <w:t>MLC</w:t>
          </w:r>
          <w:proofErr w:type="spellEnd"/>
          <w:r w:rsidRPr="009A5027">
            <w:t xml:space="preserve">-tarkastus (8§). Käyttöönottotarkastus on kertaluontoinen tarkastus, mutta </w:t>
          </w:r>
          <w:proofErr w:type="spellStart"/>
          <w:r w:rsidRPr="009A5027">
            <w:t>MLC</w:t>
          </w:r>
          <w:proofErr w:type="spellEnd"/>
          <w:r w:rsidRPr="009A5027">
            <w:t xml:space="preserve">-tarkastus tehdään viiden vuoden välein ja lisäksi viisivuotisjakson keskellä tehdään välitarkastus. Mikäli Suomen lipun alle siirtyy lisää aluksia ehdotetun lakimuutoksen seurauksena, </w:t>
          </w:r>
          <w:r w:rsidRPr="009A5027">
            <w:lastRenderedPageBreak/>
            <w:t>työsuojeluviranomaisen työmäärää siten lisääntyy. Työmäärän lisäys arvioidaan kuitenkin pieneksi.</w:t>
          </w:r>
        </w:p>
        <w:p w:rsidR="00C4716D" w:rsidRDefault="00C4716D" w:rsidP="006B1DA1">
          <w:pPr>
            <w:pStyle w:val="LLPValiotsikko"/>
          </w:pPr>
          <w:r>
            <w:t>Vaikutukset talvimerenkulun toimivuuteen ja huoltovarmuuteen</w:t>
          </w:r>
        </w:p>
        <w:p w:rsidR="00C4716D" w:rsidRDefault="00C4716D" w:rsidP="00C4716D">
          <w:pPr>
            <w:pStyle w:val="LLPerustelujenkappalejako"/>
          </w:pPr>
          <w:r>
            <w:t>Talvimerenkulun toimivuuden kannalta esitys nähtiin kyselyn joissain vastauksissa mahdollisesti lievänä heikennyksenä, mutta useampien näkemysten mukaan parannuksena. Vaikutusten ei arvioitu olevan merkittäviä kumpaankaan suuntaan. Pitkäaikaisten kuljetussopimusten pohjalta toimittaessa käyttöön otettavien alusten jääluokitus olisi oletettavasti hyvä.</w:t>
          </w:r>
        </w:p>
        <w:p w:rsidR="00C4716D" w:rsidRDefault="00C4716D" w:rsidP="00C4716D">
          <w:pPr>
            <w:pStyle w:val="LLPerustelujenkappalejako"/>
          </w:pPr>
          <w:r>
            <w:t>Kyselyn vastauksissa mallin nähtiin enemmän parantavan ku</w:t>
          </w:r>
          <w:r w:rsidR="006B1DA1">
            <w:t>in heikentävän Suomen huoltovar</w:t>
          </w:r>
          <w:r>
            <w:t xml:space="preserve">muutta, mutta vaikutuksia ei pidetty erityisen merkittävinä. Lyhyellä aikavälillä on nähtävissä mallin tuovan Suomen alusrekisteriin muutamia lastialuksia, mutta pidemmällä aikavälillä mallin seurauksena aluksia voi myös siirtyä ulkomaisiin rekistereihin sieltä käsin Suomessa käytettäviksi. Myös aluskannan vaihtuvuus Suomen rekisterissä voi lisääntyä. Esitettyjen muutosten myötä aluksen siirtäminen toisen valtion lipun alle saattaa helpottua, </w:t>
          </w:r>
          <w:r w:rsidR="006B1DA1">
            <w:t>mikä saattaa jossain määrin hei</w:t>
          </w:r>
          <w:r>
            <w:t>kentää huoltovarmuutta. Vastauksissa tuotiin esille riskit siitä, että joidenkin lippuvaltioiden säännökset ja alusten omistajien oikeudet estäisivät Suomeen kak</w:t>
          </w:r>
          <w:r w:rsidR="006B1DA1">
            <w:t>soisrekisteröityjen alusten hyö</w:t>
          </w:r>
          <w:r>
            <w:t>dyntämisen huoltovarmuuden kannalta merkityksellisissä tilanteis</w:t>
          </w:r>
          <w:r w:rsidR="006B1DA1">
            <w:t>sa. Toisin sanoen, kaksoisrekis</w:t>
          </w:r>
          <w:r>
            <w:t>teröityihin aluksiin ei välttämättä olisi riittävää määräysvaltaa poikkeustilanteissa.</w:t>
          </w:r>
        </w:p>
        <w:p w:rsidR="00C4716D" w:rsidRDefault="006B1DA1" w:rsidP="006B1DA1">
          <w:pPr>
            <w:pStyle w:val="LLPValiotsikko"/>
          </w:pPr>
          <w:r>
            <w:t>Ympäristövaikutukset</w:t>
          </w:r>
        </w:p>
        <w:p w:rsidR="00A939B2" w:rsidRDefault="00C4716D" w:rsidP="00C4716D">
          <w:pPr>
            <w:pStyle w:val="LLPerustelujenkappalejako"/>
          </w:pPr>
          <w:r>
            <w:t>Modernin tonniston saaminen Suomen kauppamerenkulun käyttöön olisi positiivista ympäristön kannalta. Kyselyvastausten mukaan mallin ympäristövaikutukset eivät olisi erityisen merkittäviä, koska mallin hyödyntäminen olisi kaiken kaikkiaan rajallista. Malli sallisi tuoda Suomen rekisteriin myös ympäristöominaisuuksiltaan vähemmän moderneja aluksia.</w:t>
          </w:r>
        </w:p>
        <w:p w:rsidR="00A939B2" w:rsidRDefault="00A939B2" w:rsidP="00A939B2">
          <w:pPr>
            <w:pStyle w:val="LLP1Otsikkotaso"/>
          </w:pPr>
          <w:bookmarkStart w:id="95" w:name="_Toc20986660"/>
          <w:bookmarkStart w:id="96" w:name="_Toc49264610"/>
          <w:bookmarkStart w:id="97" w:name="_Toc49264753"/>
          <w:bookmarkStart w:id="98" w:name="_Toc49264882"/>
          <w:bookmarkStart w:id="99" w:name="_Toc50015225"/>
          <w:bookmarkStart w:id="100" w:name="_Toc50379930"/>
          <w:bookmarkStart w:id="101" w:name="_Toc51666956"/>
          <w:r>
            <w:t>Muut toteuttamisvaihtoehdot</w:t>
          </w:r>
          <w:bookmarkEnd w:id="95"/>
          <w:bookmarkEnd w:id="96"/>
          <w:bookmarkEnd w:id="97"/>
          <w:bookmarkEnd w:id="98"/>
          <w:bookmarkEnd w:id="99"/>
          <w:bookmarkEnd w:id="100"/>
          <w:bookmarkEnd w:id="101"/>
        </w:p>
        <w:p w:rsidR="00A939B2" w:rsidRDefault="00A939B2" w:rsidP="00A939B2">
          <w:pPr>
            <w:pStyle w:val="LLP2Otsikkotaso"/>
          </w:pPr>
          <w:bookmarkStart w:id="102" w:name="_Toc20986661"/>
          <w:bookmarkStart w:id="103" w:name="_Toc49264611"/>
          <w:bookmarkStart w:id="104" w:name="_Toc49264754"/>
          <w:bookmarkStart w:id="105" w:name="_Toc49264883"/>
          <w:bookmarkStart w:id="106" w:name="_Toc50015226"/>
          <w:bookmarkStart w:id="107" w:name="_Toc50379931"/>
          <w:bookmarkStart w:id="108" w:name="_Toc51666957"/>
          <w:r>
            <w:t>Vaihtoehdot ja niiden vaikutukset</w:t>
          </w:r>
          <w:bookmarkEnd w:id="102"/>
          <w:bookmarkEnd w:id="103"/>
          <w:bookmarkEnd w:id="104"/>
          <w:bookmarkEnd w:id="105"/>
          <w:bookmarkEnd w:id="106"/>
          <w:bookmarkEnd w:id="107"/>
          <w:bookmarkEnd w:id="108"/>
        </w:p>
        <w:p w:rsidR="008B53BC" w:rsidRDefault="008B53BC" w:rsidP="008B53BC">
          <w:pPr>
            <w:pStyle w:val="LLPerustelujenkappalejako"/>
          </w:pPr>
          <w:r>
            <w:t xml:space="preserve">Vaihtoehtona esitykselle on merilain aluksen kansalaisuutta koskevan sääntelyn säilyttäminen nykyisellään. Tällöinkin rahdattaessa ulkomainen alus </w:t>
          </w:r>
          <w:proofErr w:type="spellStart"/>
          <w:r>
            <w:t>bareboat</w:t>
          </w:r>
          <w:proofErr w:type="spellEnd"/>
          <w:r>
            <w:t>- rahtaussopimuksen nojalla Suomeen, se olisi mahdollista hyväksyä suomalaiseksi ja merkitä Suomessa rekisteriin. Se olisi kuitenkin aina ensin poistettava toisen valtion alusrekisteristä ennen hyväksymistä suomalaiseksi alukseksi. Aluksen siirtäminen Suomen rekisteriin edellisestä rekisteristä poistamalla ei aina kuitenkaan ole edellisen rekisterivaltion lainsäädännön vuoksi mahdollista tai aluksen poistaminen edellisestä rekisteristä ei ole omistajalle mielekästä tai mahdollista esimerkiksi verotuksellisista tai liiketoimintamalliin liittyvistä syistä. Sääntelyn nykytilan säilyttämisellä ei saavutettaisi esityksellä tavoiteltua joustavuuden lisäämistä varustamotoiminnassa alushankinnan mahdollisuuksia parantamalla tai suomalaisten merenkulkijoiden työllisyyden lisäämistä. Nykytila säilytettäessä kynnys alusten lipunvaihtoihin säilyisi korkeampana kuin esitetyllä toimenpiteellä.</w:t>
          </w:r>
        </w:p>
        <w:p w:rsidR="00A939B2" w:rsidRDefault="008B53BC" w:rsidP="008B53BC">
          <w:pPr>
            <w:pStyle w:val="LLPerustelujenkappalejako"/>
          </w:pPr>
          <w:r>
            <w:t xml:space="preserve">Ilman miehistöä rahdatun aluksen kaksoisrekisteröinti on mahdollista toteuttaa myös toiseen suuntaan eli suomalaisessa omistuksessa oleva alus siirrettäisiin määräajaksi toisen valtion lipun alle ja tämän valtion käyttörekisteriin. Kaksoisrekisteröinnin salliminen näissä tapauksissa ei kuitenkaan kokonaisuutena edistäisi niitä tavoitteita, joita tällä hallituksen esityksellä pyritään toteuttamaan erityisesti koskien suomalaisten merenkulkijoiden työllisyyden lisäämistä. Suomen lipun alla olevien alusten määrä saattaisi vähentyä ja suomalainen miehistö vaihdettaisiin </w:t>
          </w:r>
          <w:r>
            <w:lastRenderedPageBreak/>
            <w:t>ulos-rahtauksen yhteydessä todennäköisesti ulkomaiseen miehistöön. Tämän vuoksi esityksessä ei ehdoteta kyseisen vaihtoehdon mahdollistamista, vaan kaksoisrekisteröinti ehdotetaan sallitta</w:t>
          </w:r>
          <w:r w:rsidR="00E3286A">
            <w:t xml:space="preserve">vaksi ainoastaan aluksen </w:t>
          </w:r>
          <w:proofErr w:type="spellStart"/>
          <w:r w:rsidR="00E3286A">
            <w:t>sisään</w:t>
          </w:r>
          <w:r>
            <w:t>rahtauksessa</w:t>
          </w:r>
          <w:proofErr w:type="spellEnd"/>
          <w:r>
            <w:t>.</w:t>
          </w:r>
        </w:p>
        <w:p w:rsidR="00A939B2" w:rsidRDefault="00A939B2" w:rsidP="00A939B2">
          <w:pPr>
            <w:pStyle w:val="LLP2Otsikkotaso"/>
          </w:pPr>
          <w:bookmarkStart w:id="109" w:name="_Toc20986662"/>
          <w:bookmarkStart w:id="110" w:name="_Toc49264612"/>
          <w:bookmarkStart w:id="111" w:name="_Toc49264755"/>
          <w:bookmarkStart w:id="112" w:name="_Toc49264884"/>
          <w:bookmarkStart w:id="113" w:name="_Toc50015227"/>
          <w:bookmarkStart w:id="114" w:name="_Toc50379932"/>
          <w:bookmarkStart w:id="115" w:name="_Toc51666958"/>
          <w:r>
            <w:t>Ulkomaiden lainsäädäntö ja muut ulkomailla käytetyt keinot</w:t>
          </w:r>
          <w:bookmarkEnd w:id="109"/>
          <w:bookmarkEnd w:id="110"/>
          <w:bookmarkEnd w:id="111"/>
          <w:bookmarkEnd w:id="112"/>
          <w:bookmarkEnd w:id="113"/>
          <w:bookmarkEnd w:id="114"/>
          <w:bookmarkEnd w:id="115"/>
        </w:p>
        <w:p w:rsidR="008B53BC" w:rsidRDefault="008B53BC" w:rsidP="008B53BC">
          <w:pPr>
            <w:pStyle w:val="LLPerustelujenkappalejako"/>
          </w:pPr>
          <w:r>
            <w:t>Eri valtioiden aluksen kaksoisrekisteröinnin sallimista ja aluksen</w:t>
          </w:r>
          <w:r w:rsidR="00710AA5">
            <w:t xml:space="preserve"> kansalaisuutta koskeva lainsää</w:t>
          </w:r>
          <w:r>
            <w:t>däntö on pääosin kansallista, eikä asiasta ole olemassa voimassa olevaa kansainvälistä sopimusta. Näin ollen eri valtioiden lainsäädännön sisältö vaihtelee ja riippuu kunkin valtion toimintaolo-suhteista ja tarpeista. Eri valtioiden lainsäädäntöön on vaikuttanut muun muassa se, kuinka suuri merkitys kauppamerenkululla on maan omalle kansainväliselle kaupalle sekä se, kuinka tärkeä toimiala kauppamerenkulku on ollut ja tulevaisuudessa on maalle kansainvälisen palveluviennin muotona.</w:t>
          </w:r>
        </w:p>
        <w:p w:rsidR="008B53BC" w:rsidRDefault="008B53BC" w:rsidP="00710AA5">
          <w:pPr>
            <w:pStyle w:val="LLPValiotsikko"/>
          </w:pPr>
          <w:r>
            <w:t>Ruotsi</w:t>
          </w:r>
        </w:p>
        <w:p w:rsidR="008B53BC" w:rsidRDefault="008B53BC" w:rsidP="008B53BC">
          <w:pPr>
            <w:pStyle w:val="LLPerustelujenkappalejako"/>
          </w:pPr>
          <w:r>
            <w:t>Ruotsin merilain (</w:t>
          </w:r>
          <w:proofErr w:type="spellStart"/>
          <w:r>
            <w:t>Sjölag</w:t>
          </w:r>
          <w:proofErr w:type="spellEnd"/>
          <w:r>
            <w:t>, 1994:1009) aluksen rekisteröintiä koskev</w:t>
          </w:r>
          <w:r w:rsidR="00710AA5">
            <w:t>at säännöt ovat pitkälti vastaa</w:t>
          </w:r>
          <w:r>
            <w:t>vat kuin Suom</w:t>
          </w:r>
          <w:r w:rsidR="00710AA5">
            <w:t>en merilain nykyiset vastaavat.</w:t>
          </w:r>
        </w:p>
        <w:p w:rsidR="008B53BC" w:rsidRDefault="008B53BC" w:rsidP="008B53BC">
          <w:pPr>
            <w:pStyle w:val="LLPerustelujenkappalejako"/>
          </w:pPr>
          <w:r>
            <w:t>Ruotsin lainsäädäntö ei tällä hetkellä mahdollista alusten kaksoisrekisteröintiä. Ruotsin hallitus on hyväksynyt vuonna 2013 meriteollisuuden kilpailukyvyn edistämiseksi merit</w:t>
          </w:r>
          <w:r w:rsidR="00710AA5">
            <w:t>eollisuuden toi</w:t>
          </w:r>
          <w:r>
            <w:t>mintasuunnitelman (nro N2013/342/ TE), jossa todetaan muun muassa, että tiettyjä alusrekisterin säännöksiä on yksinkertaistettava. Siinä ehdotetaan myös muuto</w:t>
          </w:r>
          <w:r w:rsidR="00710AA5">
            <w:t>ksia alusten rekisteröintiä kos</w:t>
          </w:r>
          <w:r>
            <w:t xml:space="preserve">keviin säännöksiin siten, että sallittaisiin </w:t>
          </w:r>
          <w:proofErr w:type="spellStart"/>
          <w:r>
            <w:t>bareboat</w:t>
          </w:r>
          <w:proofErr w:type="spellEnd"/>
          <w:r>
            <w:t>-rahtaus. Hanke ei ole kuiten</w:t>
          </w:r>
          <w:r w:rsidR="00710AA5">
            <w:t>kaan nykytiedon mukaan edennyt.</w:t>
          </w:r>
        </w:p>
        <w:p w:rsidR="008B53BC" w:rsidRDefault="00710AA5" w:rsidP="00710AA5">
          <w:pPr>
            <w:pStyle w:val="LLPValiotsikko"/>
          </w:pPr>
          <w:r>
            <w:t>Tanska</w:t>
          </w:r>
        </w:p>
        <w:p w:rsidR="008B53BC" w:rsidRDefault="008B53BC" w:rsidP="008B53BC">
          <w:pPr>
            <w:pStyle w:val="LLPerustelujenkappalejako"/>
          </w:pPr>
          <w:r>
            <w:t xml:space="preserve">Tanskassa on vuodesta 1996 lähtien sallittu alusten kaksoisrekisteröinti alusten sisään- ja ulos-rahtaustapauksissa. Tanskan rekisteriviranomaisten mukaan </w:t>
          </w:r>
          <w:proofErr w:type="spellStart"/>
          <w:r>
            <w:t>bareboat</w:t>
          </w:r>
          <w:proofErr w:type="spellEnd"/>
          <w:r>
            <w:t>-rahtaus on ollut y</w:t>
          </w:r>
          <w:r w:rsidR="00710AA5">
            <w:t>leisty</w:t>
          </w:r>
          <w:r>
            <w:t xml:space="preserve">mässä. Vuonna 2019 Tanskassa oli 60 </w:t>
          </w:r>
          <w:proofErr w:type="spellStart"/>
          <w:r>
            <w:t>sisäänrahdattua</w:t>
          </w:r>
          <w:proofErr w:type="spellEnd"/>
          <w:r>
            <w:t xml:space="preserve"> alusta ja 23</w:t>
          </w:r>
          <w:r w:rsidR="00710AA5">
            <w:t xml:space="preserve"> alusta, jotka on rahdattu Tans</w:t>
          </w:r>
          <w:r>
            <w:t>kan ulkopuolelle. Rahtauksesta säädetään Tanskan merilain (</w:t>
          </w:r>
          <w:proofErr w:type="spellStart"/>
          <w:r>
            <w:t>sølov</w:t>
          </w:r>
          <w:r w:rsidR="00710AA5">
            <w:t>en</w:t>
          </w:r>
          <w:proofErr w:type="spellEnd"/>
          <w:r w:rsidR="00710AA5">
            <w:t>) 22-24 §:</w:t>
          </w:r>
          <w:proofErr w:type="spellStart"/>
          <w:r w:rsidR="00710AA5">
            <w:t>ssä</w:t>
          </w:r>
          <w:proofErr w:type="spellEnd"/>
          <w:r w:rsidR="00710AA5">
            <w:t>. Lisäksi asetuk</w:t>
          </w:r>
          <w:r>
            <w:t>sella säädetään tarkemmin sellaisten kauppa-alusten rekisteröinnis</w:t>
          </w:r>
          <w:r w:rsidR="00710AA5">
            <w:t>tä, joiden omistaja ei ole tans</w:t>
          </w:r>
          <w:r>
            <w:t>kalainen.</w:t>
          </w:r>
        </w:p>
        <w:p w:rsidR="008B53BC" w:rsidRDefault="008B53BC" w:rsidP="008B53BC">
          <w:pPr>
            <w:pStyle w:val="LLPerustelujenkappalejako"/>
          </w:pPr>
          <w:r>
            <w:t xml:space="preserve">Tanskan merilain 22 §:n mukaan rahtaaja voi hakea sellaisen kauppa-aluksen merkitsemistä Tanskan alusrekisteriin, joka ei ole tanskalainen. Rekisteröinnin </w:t>
          </w:r>
          <w:r w:rsidR="00710AA5">
            <w:t>ehtona on, että aluksen rahtauk</w:t>
          </w:r>
          <w:r>
            <w:t>sesta on tehty sopimus laivanomistajan kanssa ja että rahtaaja täyttää Tanskan merilain 1 ja 2 §:n kansallisuusvaatimukset. Kansallisuusvaatimukset edellyttävät,</w:t>
          </w:r>
          <w:r w:rsidR="00710AA5">
            <w:t xml:space="preserve"> että rahtaaja on Tanskan kansa</w:t>
          </w:r>
          <w:r>
            <w:t>lainen tai tanskalainen oikeushenkilö tai muu oikeushenkilö, jok</w:t>
          </w:r>
          <w:r w:rsidR="00710AA5">
            <w:t>a on perustettu Tanskan lainsää</w:t>
          </w:r>
          <w:r>
            <w:t>dännön mukaisesti tai rekisteröity tanskalaiseksi yhtiöksi, säätiöksi tai yhdistykseksi Tanskassa. Tanskalaiseksi katsotaan myös yhteisomistuksessa oleva yhtiö, j</w:t>
          </w:r>
          <w:r w:rsidR="00710AA5">
            <w:t>osta vähintään puolet on tanska</w:t>
          </w:r>
          <w:r>
            <w:t>laisen omistuksessa ja jonka t</w:t>
          </w:r>
          <w:r w:rsidR="00710AA5">
            <w:t>oimitusjohtaja on tanskalainen.</w:t>
          </w:r>
        </w:p>
        <w:p w:rsidR="008B53BC" w:rsidRDefault="008B53BC" w:rsidP="008B53BC">
          <w:pPr>
            <w:pStyle w:val="LLPerustelujenkappalejako"/>
          </w:pPr>
          <w:r>
            <w:t xml:space="preserve">Asetuksella on annettu tarkemmat säännökset sellaisten kauppa-alusten rekisteröinnistä, jotka eivät täytä merilain 1 ja </w:t>
          </w:r>
          <w:r w:rsidR="001F1822">
            <w:t xml:space="preserve">2 §:n kansallisuusvaatimuksia. </w:t>
          </w:r>
          <w:r>
            <w:t>Ensinnäkin edellytetään, että aluksen omistaja nimeää alukselle Tanskasta edustajan, johon voidaan</w:t>
          </w:r>
          <w:r w:rsidR="00710AA5">
            <w:t xml:space="preserve"> ottaa yhteyttä muun muassa val</w:t>
          </w:r>
          <w:r>
            <w:t>vontaan liittyvissä kysymyksissä ja joka voi ottaa vastaan haasteen omistajan puolesta. Jos on kyse yhteisomistuksessa olevasta yhtiöstä, sen johdossa on oltava henkilö Tanskasta tai toisesta EU-maasta. Lisäksi edellytetään, että aluksen taloudellista toimintaa ha</w:t>
          </w:r>
          <w:r w:rsidR="00710AA5">
            <w:t>rjoitetaan Tanskassa vä</w:t>
          </w:r>
          <w:r>
            <w:lastRenderedPageBreak/>
            <w:t>hintään yhdellä seuraavista tavoista: 1) alusta käytetään Tanskas</w:t>
          </w:r>
          <w:r w:rsidR="00710AA5">
            <w:t>sa, 2) aluksen operoinnista vas</w:t>
          </w:r>
          <w:r>
            <w:t>taava taho täyttää Tanskan tonnistoverolain mukaiset vaatimukse</w:t>
          </w:r>
          <w:r w:rsidR="00710AA5">
            <w:t>t tai 3) aluksen omistaja, orga</w:t>
          </w:r>
          <w:r>
            <w:t>nisaatio tai henkilö, joka on hakenut aluksen turvallisesta toim</w:t>
          </w:r>
          <w:r w:rsidR="00710AA5">
            <w:t>innasta annetun säännöstön edel</w:t>
          </w:r>
          <w:r>
            <w:t>lyttämää vaatimustenmukaisuusasiakirjaa, on sijoittautunut Tanska</w:t>
          </w:r>
          <w:r w:rsidR="00710AA5">
            <w:t>an. Näiden lisäksi rekisterinpi</w:t>
          </w:r>
          <w:r>
            <w:t>täjä voi tehdä kokonaisarvioinnin aluksen eri toiminnoista ja katsoa sen perusteella, että aluksen taloudellinen toiminta muodostaa sellaisen kokonaisuuden, et</w:t>
          </w:r>
          <w:r w:rsidR="00710AA5">
            <w:t>tä rekisteröintivaatimusten voi</w:t>
          </w:r>
          <w:r>
            <w:t>daan katsoa täyttyvän. Aluksen rekisteröintiä koskevan hakemuksen liitteenä on oltava ulk</w:t>
          </w:r>
          <w:r w:rsidR="00710AA5">
            <w:t>omai</w:t>
          </w:r>
          <w:r>
            <w:t>sen rekisteröintiviranomaisen todistus siitä, että aluksella on oikeus purjehtia toisen lipun alla rahtausjakson aikana.</w:t>
          </w:r>
        </w:p>
        <w:p w:rsidR="008B53BC" w:rsidRDefault="008B53BC" w:rsidP="008B53BC">
          <w:pPr>
            <w:pStyle w:val="LLPerustelujenkappalejako"/>
          </w:pPr>
          <w:proofErr w:type="spellStart"/>
          <w:r>
            <w:t>Sisäänrahdattava</w:t>
          </w:r>
          <w:proofErr w:type="spellEnd"/>
          <w:r>
            <w:t xml:space="preserve"> alus rekisteröidään Tanskan alusrekisteriin ja </w:t>
          </w:r>
          <w:r w:rsidR="00710AA5">
            <w:t>sille myönnetään Tanskan kansal</w:t>
          </w:r>
          <w:r>
            <w:t xml:space="preserve">lisuustodistus ja sillä on oikeus purjehtia Tanskan lipun alla. </w:t>
          </w:r>
          <w:proofErr w:type="spellStart"/>
          <w:r>
            <w:t>Sisäänrahdatulle</w:t>
          </w:r>
          <w:proofErr w:type="spellEnd"/>
          <w:r>
            <w:t xml:space="preserve"> alukselle ei voida rekisteröidä kiinnityksiä tai muita oikeuksia Tanskassa. Tanskassa aluksen </w:t>
          </w:r>
          <w:proofErr w:type="spellStart"/>
          <w:r>
            <w:t>sisäänrahtaus</w:t>
          </w:r>
          <w:proofErr w:type="spellEnd"/>
          <w:r>
            <w:t xml:space="preserve"> voidaan tehdä enintään viideksi vuodeksi. Rekisteröintiä voidaan pidentä</w:t>
          </w:r>
          <w:r w:rsidR="001F1822">
            <w:t>ä enintään yhdellä vuodella ker</w:t>
          </w:r>
          <w:r>
            <w:t>rallaan rahtaajan kirjallisesta pyynnöstä. Sekä rahtaussopimuksen että ulko</w:t>
          </w:r>
          <w:r w:rsidR="001F1822">
            <w:t>maisen rekisterin an</w:t>
          </w:r>
          <w:r>
            <w:t xml:space="preserve">taman suostumuksen </w:t>
          </w:r>
          <w:r w:rsidR="001F1822">
            <w:t>on katettava rekisteröintiaika.</w:t>
          </w:r>
        </w:p>
        <w:p w:rsidR="001F1822" w:rsidRDefault="008B53BC" w:rsidP="008B53BC">
          <w:pPr>
            <w:pStyle w:val="LLPerustelujenkappalejako"/>
          </w:pPr>
          <w:proofErr w:type="spellStart"/>
          <w:r>
            <w:t>Bareboat</w:t>
          </w:r>
          <w:proofErr w:type="spellEnd"/>
          <w:r>
            <w:t>-rahdattu alus poistetaan rekisteristä, kun rahtaussopim</w:t>
          </w:r>
          <w:r w:rsidR="001F1822">
            <w:t>us päättyy, rekisteröinnin edel</w:t>
          </w:r>
          <w:r>
            <w:t>lytyksiä ei enää ole, aluksen vuokrannut taho pyytää sitä tai kun aluksella ei enää ol</w:t>
          </w:r>
          <w:r w:rsidR="001F1822">
            <w:t>e aluksen ko</w:t>
          </w:r>
          <w:r>
            <w:t>timaan lainsäädännön mukaan oikeutta väliaikaisesti purjehtia toisen maan lipun alla. Lisäksi alus poistetaan rekisterissä, kun alus on romutettu, hylätty, kadon</w:t>
          </w:r>
          <w:r w:rsidR="001F1822">
            <w:t>nut tai aluksen tarkastajat, hy</w:t>
          </w:r>
          <w:r>
            <w:t>väksytyt luokituslaitokset tai muut vastaavat katsovat aluksen ole</w:t>
          </w:r>
          <w:r w:rsidR="001F1822">
            <w:t>van korjauskelvoton. Jos tällai</w:t>
          </w:r>
          <w:r>
            <w:t>nen mitätöintisyy on olemassa, vuokraaja on velvollinen ilmoittama</w:t>
          </w:r>
          <w:r w:rsidR="001F1822">
            <w:t>an siitä rekisteröijälle 30 päi</w:t>
          </w:r>
          <w:r>
            <w:t>vän kuluessa siitä, kun mitätöintisyy on tullut rahtaajan tietoon. Kun rahtaussopimus päättyy, raukeaa aluksen oikeus käyttää toisen valtion lippua. Omistajan</w:t>
          </w:r>
          <w:r w:rsidR="001F1822">
            <w:t xml:space="preserve"> on ilmoitettava 30 päivän kulu</w:t>
          </w:r>
          <w:r>
            <w:t>essa rahtaussopimuksen</w:t>
          </w:r>
          <w:r w:rsidR="001F1822">
            <w:t xml:space="preserve"> päättymisestä rekisteröijälle.</w:t>
          </w:r>
        </w:p>
        <w:p w:rsidR="008B53BC" w:rsidRDefault="008B53BC" w:rsidP="001F1822">
          <w:pPr>
            <w:pStyle w:val="LLPValiotsikko"/>
          </w:pPr>
          <w:r>
            <w:t>Norja</w:t>
          </w:r>
        </w:p>
        <w:p w:rsidR="008B53BC" w:rsidRDefault="008B53BC" w:rsidP="008B53BC">
          <w:pPr>
            <w:pStyle w:val="LLPerustelujenkappalejako"/>
          </w:pPr>
          <w:r>
            <w:t xml:space="preserve">Norjassa on vastikään tehty lakimuutos, jolla mahdollistetaan alusten kaksoisrekisteröinti aluksen ulos- ja </w:t>
          </w:r>
          <w:proofErr w:type="spellStart"/>
          <w:r>
            <w:t>sisäänrahtaustapauksissa</w:t>
          </w:r>
          <w:proofErr w:type="spellEnd"/>
          <w:r>
            <w:t xml:space="preserve">. Alusten ulos- ja </w:t>
          </w:r>
          <w:proofErr w:type="spellStart"/>
          <w:r>
            <w:t>sisäänrahtauksesta</w:t>
          </w:r>
          <w:proofErr w:type="spellEnd"/>
          <w:r>
            <w:t xml:space="preserve"> säädetään merilaissa (</w:t>
          </w:r>
          <w:proofErr w:type="spellStart"/>
          <w:r>
            <w:t>Lov</w:t>
          </w:r>
          <w:proofErr w:type="spellEnd"/>
          <w:r>
            <w:t xml:space="preserve"> </w:t>
          </w:r>
          <w:proofErr w:type="spellStart"/>
          <w:r>
            <w:t>om</w:t>
          </w:r>
          <w:proofErr w:type="spellEnd"/>
          <w:r>
            <w:t xml:space="preserve"> </w:t>
          </w:r>
          <w:proofErr w:type="spellStart"/>
          <w:r>
            <w:t>sjøfarten</w:t>
          </w:r>
          <w:proofErr w:type="spellEnd"/>
          <w:r>
            <w:t xml:space="preserve">, </w:t>
          </w:r>
          <w:proofErr w:type="spellStart"/>
          <w:r>
            <w:t>sjøloven</w:t>
          </w:r>
          <w:proofErr w:type="spellEnd"/>
          <w:r>
            <w:t xml:space="preserve">) ja laissa Norjan kansainvälisestä alusrekisteristä (ns. </w:t>
          </w:r>
          <w:proofErr w:type="spellStart"/>
          <w:r>
            <w:t>NIS</w:t>
          </w:r>
          <w:proofErr w:type="spellEnd"/>
          <w:r>
            <w:t>-laki). La</w:t>
          </w:r>
          <w:r w:rsidR="001F1822">
            <w:t>kimuutos tuli voimaan 1.7.2020.</w:t>
          </w:r>
        </w:p>
        <w:p w:rsidR="008B53BC" w:rsidRDefault="003E3ADC" w:rsidP="008B53BC">
          <w:pPr>
            <w:pStyle w:val="LLPerustelujenkappalejako"/>
          </w:pPr>
          <w:r>
            <w:t>Norjan merilain 2 luvussa</w:t>
          </w:r>
          <w:r w:rsidR="008B53BC">
            <w:t xml:space="preserve"> on säännökset alusten kaksoisrekisteröinnistä sisään- ja ulosrahtauksen yhteydessä (</w:t>
          </w:r>
          <w:proofErr w:type="spellStart"/>
          <w:r w:rsidR="008B53BC">
            <w:t>bareboatregistering</w:t>
          </w:r>
          <w:proofErr w:type="spellEnd"/>
          <w:r w:rsidR="008B53BC">
            <w:t xml:space="preserve">). Norjassa voidaan </w:t>
          </w:r>
          <w:proofErr w:type="spellStart"/>
          <w:r w:rsidR="008B53BC">
            <w:t>sisäänrahdata</w:t>
          </w:r>
          <w:proofErr w:type="spellEnd"/>
          <w:r w:rsidR="008B53BC">
            <w:t xml:space="preserve"> yli 15-metriset matkustaja- ja lastialukset sekä porauslautat ja muut liikuteltavat lautat, jotka on rekisteröity toisen valtion alus-rekisteriin. Aluksen </w:t>
          </w:r>
          <w:proofErr w:type="spellStart"/>
          <w:r w:rsidR="008B53BC">
            <w:t>bareboat</w:t>
          </w:r>
          <w:proofErr w:type="spellEnd"/>
          <w:r w:rsidR="008B53BC">
            <w:t xml:space="preserve">-rahtaaja voi hakea aluksen rekisteröintiä Norjan rekisteriin, kun on kyse aluksen </w:t>
          </w:r>
          <w:proofErr w:type="spellStart"/>
          <w:r w:rsidR="008B53BC">
            <w:t>sisäänrahtauksesta</w:t>
          </w:r>
          <w:proofErr w:type="spellEnd"/>
          <w:r w:rsidR="008B53BC">
            <w:t>. Jotta alus voidaan merkitä rekisteriin, rahtaajan tulee täyttää Norjan merilain 1 §:n kansallisuusvaatimukset tai jos kyseessä on erityisalus kuten poraukseen käytettävät lautat, rahtaajan on täytett</w:t>
          </w:r>
          <w:r w:rsidR="001F1822">
            <w:t>ävä merilain 4 §:n vaatimukset.</w:t>
          </w:r>
        </w:p>
        <w:p w:rsidR="008B53BC" w:rsidRDefault="008B53BC" w:rsidP="008B53BC">
          <w:pPr>
            <w:pStyle w:val="LLPerustelujenkappalejako"/>
          </w:pPr>
          <w:r>
            <w:t>Norjan kansallisuusvaatimukset edellyttävät, että aluksen omist</w:t>
          </w:r>
          <w:r w:rsidR="001F1822">
            <w:t>aa Norjan kansalainen tai varus</w:t>
          </w:r>
          <w:r>
            <w:t>tamoyhtiö tai muu norjalainen yhtiö, jonka jäsenillä on rajoittamaton vastuu yhtiön velvoitteista, edellyttäen kuitenkin, että Norjan kansalaiset omistavat siitä vähintään kuusi kymmenesosaa. Norjan rekisteriin voidaan merkitä myös osakeyhtiö, joka ei täytä edellä mainittuja vaatimuksia, mutta jonka pääkonttori ja yhtiön hallituksen toimisto sijaitsevat Norjassa ja suurin osa johtajista, hallituksen puheenjohtaja mukaan lukien, ovat Norjan kansalaisia j</w:t>
          </w:r>
          <w:r w:rsidR="001F1822">
            <w:t>a asuvat Norjassa. Lisäksi edel</w:t>
          </w:r>
          <w:r>
            <w:t xml:space="preserve">lytetään, että Norjan kansalaiset omistavat osakkeita tai osuuksia, jotka vastaavat vähintään kuutta kymmenesosaa osakepääomasta, ja heillä on oikeus käyttää vähintään kuusi </w:t>
          </w:r>
          <w:r>
            <w:lastRenderedPageBreak/>
            <w:t>kymmenesosaa yhtiön äänivallasta. Norjan kansalaisiin rinnastetaan myös ETA-maan kansalaiset ja ETA-sopimukseen liittyneen maan lainsäädännön mukaan perustetut yhtiöt, kun yhtiön pääkonttori on jossakin ETA-valtiossa. Lisäksi edellytetään, että aluksen to</w:t>
          </w:r>
          <w:r w:rsidR="001F1822">
            <w:t>iminta on osa sen omistajan Nor</w:t>
          </w:r>
          <w:r>
            <w:t>jaan sijoittautunutta taloudellista toimintaa ja että alusta johdetaan ja operoidaan Norjasta. Poikkeuksellisesta syystä ministeriö voi hyväksyä norjalaiseksi alukseksi myös sellaisen aluksen, jonka omistaja asuu pysyvästi Norjassa, mutta jolla ei ole m</w:t>
          </w:r>
          <w:r w:rsidR="001F1822">
            <w:t>inkään ETA-maan kansalaisuutta.</w:t>
          </w:r>
        </w:p>
        <w:p w:rsidR="008B53BC" w:rsidRDefault="008B53BC" w:rsidP="008B53BC">
          <w:pPr>
            <w:pStyle w:val="LLPerustelujenkappalejako"/>
          </w:pPr>
          <w:r>
            <w:t>Kun alus on merkitty Norjan alusrekisteriin, sille annetaan Norjan kansallisuustodistus ja alus on oikeutettu merenkulkijoiden työllistämistä edistäviin tukiin, j</w:t>
          </w:r>
          <w:r w:rsidR="001F1822">
            <w:t>os muut edellytykset tukien saa</w:t>
          </w:r>
          <w:r>
            <w:t>miseksi täyttyvät. Aluksiin sovelletaan alusten työllisyyslain sään</w:t>
          </w:r>
          <w:r w:rsidR="001F1822">
            <w:t xml:space="preserve">nöksiä, mutta </w:t>
          </w:r>
          <w:proofErr w:type="spellStart"/>
          <w:r w:rsidR="001F1822">
            <w:t>NIS</w:t>
          </w:r>
          <w:proofErr w:type="spellEnd"/>
          <w:r w:rsidR="001F1822">
            <w:t>-lain 8 §:n mu</w:t>
          </w:r>
          <w:r>
            <w:t xml:space="preserve">kaan joistakin säännöksistä voidaan poiketa työehtosopimuksella. </w:t>
          </w:r>
          <w:proofErr w:type="spellStart"/>
          <w:r>
            <w:t>Sisäänrahdattu</w:t>
          </w:r>
          <w:proofErr w:type="spellEnd"/>
          <w:r>
            <w:t xml:space="preserve"> alus voi myös käyttää ulkomaisia merenkulkijoita siten, kuin </w:t>
          </w:r>
          <w:r w:rsidR="001F1822">
            <w:t>Norjan lainsäädäntö sen sallii.</w:t>
          </w:r>
        </w:p>
        <w:p w:rsidR="008B53BC" w:rsidRDefault="008B53BC" w:rsidP="008B53BC">
          <w:pPr>
            <w:pStyle w:val="LLPerustelujenkappalejako"/>
          </w:pPr>
          <w:r>
            <w:t xml:space="preserve">Norjassa aluksen </w:t>
          </w:r>
          <w:proofErr w:type="spellStart"/>
          <w:r>
            <w:t>sisäänrahtaus</w:t>
          </w:r>
          <w:proofErr w:type="spellEnd"/>
          <w:r>
            <w:t xml:space="preserve"> voidaan tehdä enintään kymm</w:t>
          </w:r>
          <w:r w:rsidR="001F1822">
            <w:t>eneksi vuodeksi. Rahtaussopimuk</w:t>
          </w:r>
          <w:r>
            <w:t>sen pituus rajoittaa rekisteröintiaikaa, eikä alusta voida rekisteröidä pidemmäksi aikaa kuin mikä on rahtaussopimuksen kesto. Jos rahtaussopimus on tehty määräa</w:t>
          </w:r>
          <w:r w:rsidR="001F1822">
            <w:t>jaksi, rekisteröinti tehdään sa</w:t>
          </w:r>
          <w:r>
            <w:t>maksi ajaksi, ei kuitenkaan yli kymmeneksi vuodeksi. Aluksen rekis</w:t>
          </w:r>
          <w:r w:rsidR="001F1822">
            <w:t>teröintiä Norjan alusrekisteris</w:t>
          </w:r>
          <w:r>
            <w:t>sä voidaan jatkaa rahtaajan pyynnöstä</w:t>
          </w:r>
          <w:r w:rsidR="00366462">
            <w:t xml:space="preserve"> viideksi vuodeksi kerrallaan.</w:t>
          </w:r>
        </w:p>
        <w:p w:rsidR="008B53BC" w:rsidRDefault="008B53BC" w:rsidP="008B53BC">
          <w:pPr>
            <w:pStyle w:val="LLPerustelujenkappalejako"/>
          </w:pPr>
          <w:proofErr w:type="spellStart"/>
          <w:r>
            <w:t>Sisäänrahdattu</w:t>
          </w:r>
          <w:proofErr w:type="spellEnd"/>
          <w:r>
            <w:t xml:space="preserve"> alus poistetaan Norjan alusrekisteristä, kun rahtaussopimus päättyy, rekisteröinnin edellytykset eivät enää täyty, aluksen omistaja tai rahtaaja p</w:t>
          </w:r>
          <w:r w:rsidR="002B32A8">
            <w:t>yytää aluksen poistamista rekis</w:t>
          </w:r>
          <w:r>
            <w:t>teristä tai kun aluksella ei ole enää oikeutta purjehtia väliaikaisesti</w:t>
          </w:r>
          <w:r w:rsidR="002B32A8">
            <w:t xml:space="preserve"> Norjan lipun alla. Alus poiste</w:t>
          </w:r>
          <w:r>
            <w:t>taan rekisteristä myös silloin, kun rekisterinpitäjälle ilmoitetaan, että alus on kadonnut tai se on purettu osiin tai rekisterinpitäjälle ilmoitetaan muuten laivan ka</w:t>
          </w:r>
          <w:r w:rsidR="002B32A8">
            <w:t>toamisesta tai hajoamisesta. En</w:t>
          </w:r>
          <w:r>
            <w:t xml:space="preserve">nen kuin alus poistetaan rekisteristä, omistajalle annetaan </w:t>
          </w:r>
          <w:r w:rsidR="002B32A8">
            <w:t>mahdollisuus kommentoida poistamista.</w:t>
          </w:r>
        </w:p>
        <w:p w:rsidR="008B53BC" w:rsidRDefault="008B53BC" w:rsidP="002B32A8">
          <w:pPr>
            <w:pStyle w:val="LLPValiotsikko"/>
          </w:pPr>
          <w:r>
            <w:t>Alankomaat</w:t>
          </w:r>
        </w:p>
        <w:p w:rsidR="008B53BC" w:rsidRDefault="008B53BC" w:rsidP="008B53BC">
          <w:pPr>
            <w:pStyle w:val="LLPerustelujenkappalejako"/>
          </w:pPr>
          <w:r>
            <w:t xml:space="preserve">Alankomaiden lainsäädäntö sallii alusten kaksoisrekisteröinnin vain alusten </w:t>
          </w:r>
          <w:proofErr w:type="spellStart"/>
          <w:r>
            <w:t>sisäänrahtauksen</w:t>
          </w:r>
          <w:proofErr w:type="spellEnd"/>
          <w:r>
            <w:t xml:space="preserve"> yhteydessä. </w:t>
          </w:r>
          <w:proofErr w:type="spellStart"/>
          <w:r>
            <w:t>Sisäänrahtausta</w:t>
          </w:r>
          <w:proofErr w:type="spellEnd"/>
          <w:r>
            <w:t xml:space="preserve"> säädetään laissa </w:t>
          </w:r>
          <w:proofErr w:type="spellStart"/>
          <w:r>
            <w:t>bareboat</w:t>
          </w:r>
          <w:proofErr w:type="spellEnd"/>
          <w:r>
            <w:t>-rahdattujen alusten kansallisuudesta (</w:t>
          </w:r>
          <w:proofErr w:type="spellStart"/>
          <w:r>
            <w:t>Wet</w:t>
          </w:r>
          <w:proofErr w:type="spellEnd"/>
          <w:r>
            <w:t xml:space="preserve"> </w:t>
          </w:r>
          <w:proofErr w:type="spellStart"/>
          <w:r>
            <w:t>nationaliteit</w:t>
          </w:r>
          <w:proofErr w:type="spellEnd"/>
          <w:r>
            <w:t xml:space="preserve"> </w:t>
          </w:r>
          <w:proofErr w:type="spellStart"/>
          <w:r>
            <w:t>zeeschepen</w:t>
          </w:r>
          <w:proofErr w:type="spellEnd"/>
          <w:r>
            <w:t xml:space="preserve"> in </w:t>
          </w:r>
          <w:proofErr w:type="spellStart"/>
          <w:r>
            <w:t>rompbevrachting</w:t>
          </w:r>
          <w:proofErr w:type="spellEnd"/>
          <w:r>
            <w:t xml:space="preserve">), joka on vuodelta 1992. </w:t>
          </w:r>
          <w:proofErr w:type="spellStart"/>
          <w:r>
            <w:t>Bareboat</w:t>
          </w:r>
          <w:proofErr w:type="spellEnd"/>
          <w:r>
            <w:t xml:space="preserve">-rahdatut alukset merkitään Alankomaissa erilliseen </w:t>
          </w:r>
          <w:proofErr w:type="spellStart"/>
          <w:r>
            <w:t>bareboat</w:t>
          </w:r>
          <w:proofErr w:type="spellEnd"/>
          <w:r>
            <w:t xml:space="preserve">-rekisteriin. </w:t>
          </w:r>
          <w:proofErr w:type="spellStart"/>
          <w:r>
            <w:t>Sisäänrahtauksen</w:t>
          </w:r>
          <w:proofErr w:type="spellEnd"/>
          <w:r>
            <w:t xml:space="preserve"> edellytyksenä on, että aluksen rahtaamisesta on tehty rahtaussopimus aluksen omistajan kanssa ja </w:t>
          </w:r>
          <w:proofErr w:type="spellStart"/>
          <w:r>
            <w:t>bareboat</w:t>
          </w:r>
          <w:proofErr w:type="spellEnd"/>
          <w:r>
            <w:t xml:space="preserve">-rahtaaja ottaa vastuun aluksesta ja aluksen miehistöstä (3 </w:t>
          </w:r>
          <w:proofErr w:type="spellStart"/>
          <w:r>
            <w:t>art</w:t>
          </w:r>
          <w:proofErr w:type="spellEnd"/>
          <w:r>
            <w:t xml:space="preserve">). Rahtaajan on oltava joko </w:t>
          </w:r>
          <w:proofErr w:type="spellStart"/>
          <w:r>
            <w:t>EU-</w:t>
          </w:r>
          <w:proofErr w:type="spellEnd"/>
          <w:r>
            <w:t xml:space="preserve"> tai ETA-maan tai Sveitsin kansalainen tai sillä on muutoin oltava sa</w:t>
          </w:r>
          <w:r w:rsidR="002B32A8">
            <w:t>mat oikeudet kuin EU:n kansalai</w:t>
          </w:r>
          <w:r>
            <w:t xml:space="preserve">silla unionin lainsäädännön nojalla. Rahtaaja voi olla myös yritys, johon sovelletaan Euroopan unionista tehtyä sopimusta, tai sopimusta, jonka osapuolena on </w:t>
          </w:r>
          <w:proofErr w:type="spellStart"/>
          <w:proofErr w:type="gramStart"/>
          <w:r>
            <w:t>E</w:t>
          </w:r>
          <w:r w:rsidR="002B32A8">
            <w:t>TA:aan</w:t>
          </w:r>
          <w:proofErr w:type="spellEnd"/>
          <w:proofErr w:type="gramEnd"/>
          <w:r w:rsidR="002B32A8">
            <w:t xml:space="preserve"> kuuluva valtio tai Sveit</w:t>
          </w:r>
          <w:r>
            <w:t>si. Rahtaajaksi sallitaan myös kolmannen maan kansalainen tai yritys, jos sillä on oikeus vaatia eurooppalaista sijoittautumisvapautta Euroopan unionin ja kolmannen maan välisen sopimuksen perusteella. Rahtaajalla tulee lisäksi olla pääasiallinen toimipaikka tai sivuliike Alankomaissa. Varustamon päivittäisestä toiminnasta (mukaan lukien merenkul</w:t>
          </w:r>
          <w:r w:rsidR="002B32A8">
            <w:t>kua, teknisiä ja miehitystä kos</w:t>
          </w:r>
          <w:r>
            <w:t xml:space="preserve">kevat asiat) on vastattava yhden tai useamman henkilön, jolla on valtuudet edustaa </w:t>
          </w:r>
          <w:proofErr w:type="spellStart"/>
          <w:r>
            <w:t>bareboat</w:t>
          </w:r>
          <w:proofErr w:type="spellEnd"/>
          <w:r>
            <w:t>-rahtaajaa kaikissa aluksen hallintaa koskevissa asioissa. Edellytyksenä on lisäksi, että aluksen omistusrekisteröintivaltion lainsäädännössä ei ole esteitä sille, e</w:t>
          </w:r>
          <w:r w:rsidR="002B32A8">
            <w:t>ttä Alankomaissa sijaitseva rah</w:t>
          </w:r>
          <w:r>
            <w:t xml:space="preserve">taaja tekee </w:t>
          </w:r>
          <w:proofErr w:type="spellStart"/>
          <w:r>
            <w:t>bareboat</w:t>
          </w:r>
          <w:proofErr w:type="spellEnd"/>
          <w:r>
            <w:t>-sopimuksen aluksen siirtäm</w:t>
          </w:r>
          <w:r w:rsidR="002B32A8">
            <w:t>isestä Alankomaiden lipun alle.</w:t>
          </w:r>
        </w:p>
        <w:p w:rsidR="008B53BC" w:rsidRDefault="008B53BC" w:rsidP="008B53BC">
          <w:pPr>
            <w:pStyle w:val="LLPerustelujenkappalejako"/>
          </w:pPr>
          <w:r>
            <w:t xml:space="preserve">Jotta </w:t>
          </w:r>
          <w:proofErr w:type="spellStart"/>
          <w:r>
            <w:t>bareboat</w:t>
          </w:r>
          <w:proofErr w:type="spellEnd"/>
          <w:r>
            <w:t>-rahdattu alus voidaan merkitä rekisteriin Alankomai</w:t>
          </w:r>
          <w:r w:rsidR="002B32A8">
            <w:t>ssa, rekisterinpitäjälle on toi</w:t>
          </w:r>
          <w:r>
            <w:t xml:space="preserve">mitettava muun muassa omistajan ja rahtaajan lausunto siitä, että omistaja sitoutuu antamaan </w:t>
          </w:r>
          <w:r>
            <w:lastRenderedPageBreak/>
            <w:t>aluksen kokonaan rahtaajan käyttöön tietyksi ajaksi, ilman että hä</w:t>
          </w:r>
          <w:r w:rsidR="002B32A8">
            <w:t>n hallitsee alusta, ja että rah</w:t>
          </w:r>
          <w:r>
            <w:t xml:space="preserve">taaja operoi alusta. Aluksen omistajalta tarvitaan myös lupa aluksen siirtämiseen Alankomaiden lipun alle ja rahtaajalta lausunto, jossa hän hyväksyy ottavansa vastuut, jotka liittyvät aluksen purjehtimiseen Alankomaiden lipun alle. </w:t>
          </w:r>
          <w:proofErr w:type="spellStart"/>
          <w:r>
            <w:t>Bareboat</w:t>
          </w:r>
          <w:proofErr w:type="spellEnd"/>
          <w:r>
            <w:t>-rahtaajan on lisäksi osoitettava, että aluksella ei ole oikeutta purjehtia sen lipun alla, johon se on omistusoikeusre</w:t>
          </w:r>
          <w:r w:rsidR="002B32A8">
            <w:t>kisteröity, kun alus on rekiste</w:t>
          </w:r>
          <w:r>
            <w:t>röity Ala</w:t>
          </w:r>
          <w:r w:rsidR="002B32A8">
            <w:t xml:space="preserve">nkomaiden </w:t>
          </w:r>
          <w:proofErr w:type="spellStart"/>
          <w:r w:rsidR="002B32A8">
            <w:t>bareboat</w:t>
          </w:r>
          <w:proofErr w:type="spellEnd"/>
          <w:r w:rsidR="002B32A8">
            <w:t>-rekisteriin.</w:t>
          </w:r>
        </w:p>
        <w:p w:rsidR="008B53BC" w:rsidRDefault="008B53BC" w:rsidP="008B53BC">
          <w:pPr>
            <w:pStyle w:val="LLPerustelujenkappalejako"/>
          </w:pPr>
          <w:r>
            <w:t xml:space="preserve">Alankomaissa </w:t>
          </w:r>
          <w:proofErr w:type="spellStart"/>
          <w:r>
            <w:t>bareboat</w:t>
          </w:r>
          <w:proofErr w:type="spellEnd"/>
          <w:r>
            <w:t>-rekisteröinti voidaan tehdä ehdollisesti. Rekisteröinnistä voidaan myös kieltäytyä, jos tonniston hankkiminen ei ole Alankomaiden kansa</w:t>
          </w:r>
          <w:r w:rsidR="002B32A8">
            <w:t>invälisten velvoitteiden mukais</w:t>
          </w:r>
          <w:r>
            <w:t>ta. Ministeriö voi myös asettaa rekisteröintiä koskevia ehtoja sen varmistamiseksi, että päällikön ja muiden miehistön jäsenten työsopimuksista johtuvat korvaukset makse</w:t>
          </w:r>
          <w:r w:rsidR="002B32A8">
            <w:t>taan ainakin yhden vuoden ajan.</w:t>
          </w:r>
        </w:p>
        <w:p w:rsidR="008B53BC" w:rsidRDefault="008B53BC" w:rsidP="008B53BC">
          <w:pPr>
            <w:pStyle w:val="LLPerustelujenkappalejako"/>
          </w:pPr>
          <w:proofErr w:type="spellStart"/>
          <w:r>
            <w:t>Bareboat</w:t>
          </w:r>
          <w:proofErr w:type="spellEnd"/>
          <w:r>
            <w:t xml:space="preserve">-aluksen rekisteröinti peruutetaan artiklan 8 mukaan, kun aluksen </w:t>
          </w:r>
          <w:proofErr w:type="spellStart"/>
          <w:r>
            <w:t>bareboat</w:t>
          </w:r>
          <w:proofErr w:type="spellEnd"/>
          <w:r>
            <w:t xml:space="preserve">-rahtaussopimus päättyy, rahtaaja pyytää sitä tai jos sopimuksessa tapahtuu sellaisia muutoksia, joiden johdosta rekisteröinnin edellytykset eivät enää täyty. Rekisteröinti peruutetaan myös siinä tapauksessa, että jälkeenpäin käy ilmi, että toimitetut tiedot olivat </w:t>
          </w:r>
          <w:r w:rsidR="002B32A8">
            <w:t>vääriä tai puutteellisia, ja lu</w:t>
          </w:r>
          <w:r>
            <w:t>paa ei olisi alun perinkään myönnetty tai jos tietoon tulee sellaisia seikkoja tai olosuhteita, jotka ovat tapahtuneet samanaikaisesti tai hakemuksen jättämisen jälkeen, eivätkä edellytykset eivät enää täyty. Rekisteröinti voidaan perua myös, jos käy ilmi, että</w:t>
          </w:r>
          <w:r w:rsidR="002B32A8">
            <w:t xml:space="preserve"> </w:t>
          </w:r>
          <w:proofErr w:type="spellStart"/>
          <w:r w:rsidR="002B32A8">
            <w:t>bareboat</w:t>
          </w:r>
          <w:proofErr w:type="spellEnd"/>
          <w:r w:rsidR="002B32A8">
            <w:t>-rahtaaja on tehnyt so</w:t>
          </w:r>
          <w:r>
            <w:t xml:space="preserve">pimuksia, jotka vaikuttavat hänen vastuidensa sisältöön. Samoin rekisteröinti voidaan perua, jos rahdattu alus ei enää täytä Alankomaiden kansainvälisiä velvoitteita, eikä puutteita voida korjata asettamalla ehtoja. </w:t>
          </w:r>
          <w:proofErr w:type="spellStart"/>
          <w:r>
            <w:t>Bareboat</w:t>
          </w:r>
          <w:proofErr w:type="spellEnd"/>
          <w:r>
            <w:t>-rekisteröinti voidaan myös perua m</w:t>
          </w:r>
          <w:r w:rsidR="002B32A8">
            <w:t>yös eräissä muissa tilanteissa.</w:t>
          </w:r>
        </w:p>
        <w:p w:rsidR="008B53BC" w:rsidRDefault="008B53BC" w:rsidP="002B32A8">
          <w:pPr>
            <w:pStyle w:val="LLPValiotsikko"/>
          </w:pPr>
          <w:r>
            <w:t>Yhdistynyt kuningaskunta</w:t>
          </w:r>
        </w:p>
        <w:p w:rsidR="008B53BC" w:rsidRDefault="008B53BC" w:rsidP="008B53BC">
          <w:pPr>
            <w:pStyle w:val="LLPerustelujenkappalejako"/>
          </w:pPr>
          <w:r>
            <w:t xml:space="preserve">Yhdistyneen kuningaskunnan lainsäädäntö sallii kaksoisrekisteröinnin sekä sisään- että ulos-rahtauksen yhteydessä. </w:t>
          </w:r>
          <w:proofErr w:type="spellStart"/>
          <w:r>
            <w:t>Sisäänrahtauksesta</w:t>
          </w:r>
          <w:proofErr w:type="spellEnd"/>
          <w:r>
            <w:t xml:space="preserve"> säädetään vuod</w:t>
          </w:r>
          <w:r w:rsidR="002B32A8">
            <w:t>en 1995 kauppamerenkulkua koske</w:t>
          </w:r>
          <w:r>
            <w:t xml:space="preserve">vassa laissa (Merchant </w:t>
          </w:r>
          <w:proofErr w:type="spellStart"/>
          <w:r>
            <w:t>Shipping</w:t>
          </w:r>
          <w:proofErr w:type="spellEnd"/>
          <w:r>
            <w:t xml:space="preserve"> Act 1995) ja vuoden 1993 kaupp</w:t>
          </w:r>
          <w:r w:rsidR="002B32A8">
            <w:t>a-alusten rekisteröinnistä anne</w:t>
          </w:r>
          <w:r>
            <w:t>tuissa määräyksissä (</w:t>
          </w:r>
          <w:proofErr w:type="spellStart"/>
          <w:r>
            <w:t>The</w:t>
          </w:r>
          <w:proofErr w:type="spellEnd"/>
          <w:r>
            <w:t xml:space="preserve"> Merchant </w:t>
          </w:r>
          <w:proofErr w:type="spellStart"/>
          <w:r>
            <w:t>Shipping</w:t>
          </w:r>
          <w:proofErr w:type="spellEnd"/>
          <w:r>
            <w:t xml:space="preserve"> (</w:t>
          </w:r>
          <w:proofErr w:type="spellStart"/>
          <w:r>
            <w:t>Registration</w:t>
          </w:r>
          <w:proofErr w:type="spellEnd"/>
          <w:r>
            <w:t xml:space="preserve"> of </w:t>
          </w:r>
          <w:proofErr w:type="spellStart"/>
          <w:r>
            <w:t>Shi</w:t>
          </w:r>
          <w:r w:rsidR="002B32A8">
            <w:t>ps</w:t>
          </w:r>
          <w:proofErr w:type="spellEnd"/>
          <w:r w:rsidR="002B32A8">
            <w:t xml:space="preserve">) </w:t>
          </w:r>
          <w:proofErr w:type="spellStart"/>
          <w:r w:rsidR="002B32A8">
            <w:t>Regulations</w:t>
          </w:r>
          <w:proofErr w:type="spellEnd"/>
          <w:r w:rsidR="002B32A8">
            <w:t>). Sääntelyä muu</w:t>
          </w:r>
          <w:r>
            <w:t>tettiin vuonna 2019, jolloin laajennettiin niiden maiden joukkoa, j</w:t>
          </w:r>
          <w:r w:rsidR="002B32A8">
            <w:t xml:space="preserve">oista alusten </w:t>
          </w:r>
          <w:proofErr w:type="spellStart"/>
          <w:r w:rsidR="002B32A8">
            <w:t>sisäänrahtaus</w:t>
          </w:r>
          <w:proofErr w:type="spellEnd"/>
          <w:r w:rsidR="002B32A8">
            <w:t xml:space="preserve"> sal</w:t>
          </w:r>
          <w:r>
            <w:t>litaan. Samalla laajennettiin alusten ulosrahtaus samoihin maihin. Muutoksen tarkoituksena on vahvistaa Yhdistyneen kuningaskunnan asemaa meriteollisuudessa, vastata meriteollisuuden tarpeisiin ja varmistaa Yhdistyneen kuningaskunnan lipun kilpailukyky. Muutokset liittynevät myös Yhdistyneen kuningaskunnan eroon Euroopan unionist</w:t>
          </w:r>
          <w:r w:rsidR="002B32A8">
            <w:t>a.</w:t>
          </w:r>
        </w:p>
        <w:p w:rsidR="008B53BC" w:rsidRDefault="008B53BC" w:rsidP="008B53BC">
          <w:pPr>
            <w:pStyle w:val="LLPerustelujenkappalejako"/>
          </w:pPr>
          <w:proofErr w:type="spellStart"/>
          <w:r>
            <w:t>Bareboat</w:t>
          </w:r>
          <w:proofErr w:type="spellEnd"/>
          <w:r>
            <w:t>-rahtaajalta edellytetään, että hän täyttää aluksen omi</w:t>
          </w:r>
          <w:r w:rsidR="002B32A8">
            <w:t>stajaa koskevat kansallisuusvaa</w:t>
          </w:r>
          <w:r>
            <w:t>timukset. Vuoteen 2019 asti vaatimuksena oli Yhdistyneen kun</w:t>
          </w:r>
          <w:r w:rsidR="002B32A8">
            <w:t>ingaskunnan, ETA-maan tai Yhdis</w:t>
          </w:r>
          <w:r>
            <w:t>tyneen kuningaskunnan merentakaisten alueiden kansalaisuus. Omist</w:t>
          </w:r>
          <w:r w:rsidR="002B32A8">
            <w:t>ajiksi sallittiin myös yrityk</w:t>
          </w:r>
          <w:r>
            <w:t>set, jotka ovat sijoittautuneet ETA-maahan tai Yhdistyneen kuni</w:t>
          </w:r>
          <w:r w:rsidR="002B32A8">
            <w:t>ngaskunnan merentakaisiin aluei</w:t>
          </w:r>
          <w:r>
            <w:t>siin, jos yrityksen päätoimipaikka on Yhdistyneessä kuningaskunnassa sekä yritykset, jotka ovat Yhdistyneen kuningaskunnan kansalaisen omistuksessa ja joide</w:t>
          </w:r>
          <w:r w:rsidR="002B32A8">
            <w:t>n päätoimipaikka on Yhdistynees</w:t>
          </w:r>
          <w:r>
            <w:t xml:space="preserve">sä kuningaskunnassa. Myös neuvoston asetuksen (ETY) </w:t>
          </w:r>
          <w:proofErr w:type="gramStart"/>
          <w:r>
            <w:t>N:o</w:t>
          </w:r>
          <w:proofErr w:type="gramEnd"/>
          <w:r>
            <w:t xml:space="preserve"> 2313</w:t>
          </w:r>
          <w:r w:rsidR="002B32A8">
            <w:t>/85 nojalla perustetut eurooppa</w:t>
          </w:r>
          <w:r>
            <w:t>laiset taloudelliset etuyhtymät, jotka on rekisteröity Yhdistynees</w:t>
          </w:r>
          <w:r w:rsidR="002B32A8">
            <w:t>sä kuningaskunnassa, sallitaan.</w:t>
          </w:r>
        </w:p>
        <w:p w:rsidR="008B53BC" w:rsidRDefault="008B53BC" w:rsidP="008B53BC">
          <w:pPr>
            <w:pStyle w:val="LLPerustelujenkappalejako"/>
          </w:pPr>
          <w:r>
            <w:t xml:space="preserve">Vuoden 2019 lakimuutoksen seurauksena </w:t>
          </w:r>
          <w:proofErr w:type="spellStart"/>
          <w:r>
            <w:t>sisäänrahtaus</w:t>
          </w:r>
          <w:proofErr w:type="spellEnd"/>
          <w:r>
            <w:t xml:space="preserve"> on sallittu</w:t>
          </w:r>
          <w:r w:rsidR="002B32A8">
            <w:t xml:space="preserve"> edellä mainittujen lisäksi hen</w:t>
          </w:r>
          <w:r>
            <w:t>kilöille, jotka asuvat Yhdistyneessä kuningaskunnassa, mutta joi</w:t>
          </w:r>
          <w:r w:rsidR="002B32A8">
            <w:t>lla ei ole Yhdistyneen kuningas</w:t>
          </w:r>
          <w:r>
            <w:t>kunnan kansalaisuutta, kansainyhteisön kansalaisille ja yrityksille, jot</w:t>
          </w:r>
          <w:r w:rsidR="002B32A8">
            <w:t>ka ovat sijoittautuneet kan</w:t>
          </w:r>
          <w:r>
            <w:t xml:space="preserve">sainyhteisöön sekä seuraavien maiden kansalaisille ja näihin maihin sijoittautuneille yrityksille: Argentiina, Aruba, Bahrain, Brasilia, Etelä-Korea, Färsaaret, Haiti, Israel, Japani, </w:t>
          </w:r>
          <w:r>
            <w:lastRenderedPageBreak/>
            <w:t>Kanarian saaret, Kiina, Liberia, Madeira, Marshallinsaaret, Monaco, Panama, Su</w:t>
          </w:r>
          <w:r w:rsidR="002B32A8">
            <w:t>rinam, Sveitsi, Yhdistyneet Ara</w:t>
          </w:r>
          <w:r>
            <w:t>biemiirikunnat ja Yhdysvallat. Jos kukaan hyväksytyistä omistajista ei asu Yh</w:t>
          </w:r>
          <w:r w:rsidR="002B32A8">
            <w:t>distyneessä kunin</w:t>
          </w:r>
          <w:r>
            <w:t>gaskunnassa, on yritykselle nimitettävä edustaja, joka joko asuu Yhdistyneessä kuningaskunnassa tai on sijoittautunut johonkin ETA-maahan, ja jolla on toimip</w:t>
          </w:r>
          <w:r w:rsidR="002B32A8">
            <w:t>aikka Yhdistyneessä kuningaskunnassa.</w:t>
          </w:r>
        </w:p>
        <w:p w:rsidR="008B53BC" w:rsidRDefault="008B53BC" w:rsidP="008B53BC">
          <w:pPr>
            <w:pStyle w:val="LLPerustelujenkappalejako"/>
          </w:pPr>
          <w:r>
            <w:t xml:space="preserve">Rekisterinpitäjä voi kieltäytyä rekisteröimästä </w:t>
          </w:r>
          <w:proofErr w:type="spellStart"/>
          <w:r>
            <w:t>bareboat</w:t>
          </w:r>
          <w:proofErr w:type="spellEnd"/>
          <w:r>
            <w:t>-rahdattavaa alusta, jos se katsoo, että rekisteröinti ei ole tarkoituksenmukaista, ottaen huomioon kauppa-alusten kuntoa koskevat säännökset, jos niillä on merkitystä aluksen turvallisuudelle, ym</w:t>
          </w:r>
          <w:r w:rsidR="00D003BD">
            <w:t>päristön mahdolliselle pilaantu</w:t>
          </w:r>
          <w:r>
            <w:t>miselle tai aluksella työskentelevien henkilöiden turvallisuuteen,</w:t>
          </w:r>
          <w:r w:rsidR="00D003BD">
            <w:t xml:space="preserve"> terveyteen ja hyvinvointiin.</w:t>
          </w:r>
        </w:p>
        <w:p w:rsidR="008B53BC" w:rsidRDefault="008B53BC" w:rsidP="008B53BC">
          <w:pPr>
            <w:pStyle w:val="LLPerustelujenkappalejako"/>
          </w:pPr>
          <w:r>
            <w:t>Aluksen rahtausta koskevan rekisteröinnin voimassaolo päättyy rahtausajan päättyessä tai viiden vuoden jälkeen rekisteröintipäivästä sen mukaan, kumpi näistä on aikaisempi. Kolme kuukautta ennen rekisteröintijakson päättymistä rekisterinpitäjä antaa aluk</w:t>
          </w:r>
          <w:r w:rsidR="00D003BD">
            <w:t>sen rahtaajalle uusintailmoituk</w:t>
          </w:r>
          <w:r>
            <w:t xml:space="preserve">sen. Jos rekisteröintiä haetaan uudestaan, uusimishakemukseen on liitettävä kelpoisuustodistus, minä lisäksi on todistettava, ettei aluksen tiedoissa ole tapahtunut muutoksia ja ettei alukselle </w:t>
          </w:r>
          <w:r w:rsidR="00D003BD">
            <w:t>ole määrätty sanktioita.</w:t>
          </w:r>
        </w:p>
        <w:p w:rsidR="008B53BC" w:rsidRDefault="008B53BC" w:rsidP="008B53BC">
          <w:pPr>
            <w:pStyle w:val="LLPerustelujenkappalejako"/>
          </w:pPr>
          <w:r>
            <w:t xml:space="preserve">Rekisterinpitäjä ilmoittaa alusten rekisteröinnistä sen valtion viranomaiselle, jossa on aluksen omistusoikeusrekisteröinti, kun alus on rekisteröity Yhdistyneen </w:t>
          </w:r>
          <w:r w:rsidR="00D003BD">
            <w:t xml:space="preserve">kuningaskunnan rekisteriin </w:t>
          </w:r>
          <w:proofErr w:type="spellStart"/>
          <w:r w:rsidR="00D003BD">
            <w:t>bare</w:t>
          </w:r>
          <w:r>
            <w:t>boat</w:t>
          </w:r>
          <w:proofErr w:type="spellEnd"/>
          <w:r>
            <w:t>-rahdattuna aluksena, tai aluksen rekisteröinti on päättynyt</w:t>
          </w:r>
          <w:r w:rsidR="00D003BD">
            <w:t xml:space="preserve">. </w:t>
          </w:r>
          <w:proofErr w:type="spellStart"/>
          <w:r w:rsidR="00D003BD">
            <w:t>Bareboat</w:t>
          </w:r>
          <w:proofErr w:type="spellEnd"/>
          <w:r w:rsidR="00D003BD">
            <w:t>-rahdattu alus poiste</w:t>
          </w:r>
          <w:r>
            <w:t>taan rekisteristä, kun rahtaaja pyytää sitä, kun alus ei enää täytä rekisteröinnin edellytyksiä, tai jos jälkikäteen käy ilmi, ettei alus olisi ollut oikeutettu rekisteröintiin, kun rekisteröinti tehtiin. Alus poistetaan rekisteristä myös silloin, jos alus on tuhoutunut tai jos aluksen rekisteröinti ei ole enää tarkoituksenmukaista ottaen huomioon kauppa-alusten kuntoa koskevat säännökset, jos niillä on merkitystä aluksen turvallisuudelle, ympäristön mahdollise</w:t>
          </w:r>
          <w:r w:rsidR="00D003BD">
            <w:t>lle pilaantumiselle tai aluksel</w:t>
          </w:r>
          <w:r>
            <w:t>la työskentelevien henkilöiden turvallisuuteen</w:t>
          </w:r>
          <w:r w:rsidR="00D003BD">
            <w:t>, terveyteen tai hyvinvointiin.</w:t>
          </w:r>
        </w:p>
        <w:p w:rsidR="008B53BC" w:rsidRDefault="008B53BC" w:rsidP="00D003BD">
          <w:pPr>
            <w:pStyle w:val="LLPValiotsikko"/>
          </w:pPr>
          <w:r>
            <w:t>Saksa</w:t>
          </w:r>
        </w:p>
        <w:p w:rsidR="008B53BC" w:rsidRDefault="008B53BC" w:rsidP="008B53BC">
          <w:pPr>
            <w:pStyle w:val="LLPerustelujenkappalejako"/>
          </w:pPr>
          <w:r>
            <w:t>Saksan lainsäädäntö sallii kaksoisrekisteröinnin sekä alusten si</w:t>
          </w:r>
          <w:r w:rsidR="00D003BD">
            <w:t>sään- että ulosrahtauksen yhtey</w:t>
          </w:r>
          <w:r>
            <w:t xml:space="preserve">dessä. Saksassa ei ole erillistä lainsäädäntöä alusten rekisteröimisestä </w:t>
          </w:r>
          <w:proofErr w:type="spellStart"/>
          <w:r>
            <w:t>bareboat</w:t>
          </w:r>
          <w:proofErr w:type="spellEnd"/>
          <w:r>
            <w:t xml:space="preserve">-rahtaussopimuksen perusteella. </w:t>
          </w:r>
          <w:proofErr w:type="spellStart"/>
          <w:r>
            <w:t>Bareboat</w:t>
          </w:r>
          <w:proofErr w:type="spellEnd"/>
          <w:r>
            <w:t>-rahdattuihin aluksiin s</w:t>
          </w:r>
          <w:r w:rsidR="00D003BD">
            <w:t>ovelletaan samoja alusten rekis</w:t>
          </w:r>
          <w:r>
            <w:t>teröintisäännöksiä (</w:t>
          </w:r>
          <w:proofErr w:type="spellStart"/>
          <w:r>
            <w:t>Shiffsregisterordnung</w:t>
          </w:r>
          <w:proofErr w:type="spellEnd"/>
          <w:r>
            <w:t>) ja Saksan lippulakia (</w:t>
          </w:r>
          <w:proofErr w:type="spellStart"/>
          <w:r>
            <w:t>Flaggenrechtsgesetz</w:t>
          </w:r>
          <w:proofErr w:type="spellEnd"/>
          <w:r>
            <w:t>) kuin muihin aluksiin. Saksassa on kaksi rekisteriä, alusrekisteri ja Saksan kansainvälinen alusrekisteri (GIS). Alusrekisteriin rekisteröidään yli 15-metrin pituiset alukset. Alusrekistereitä on useita ja niitä yllä-pitävät tietyt rannikolla sijaitsevat piirioikeudet. Kansainväliseen rekisteriin rekisteröityminen on valinnaista. Siihen rekisteröitymällä alus voi palkata ulkomaisia merenkulkijoita niiden kotimaan palkkaedellytyksin, kun ne</w:t>
          </w:r>
          <w:r w:rsidR="00D003BD">
            <w:t xml:space="preserve"> purjehtivat Saksan lipun alla.</w:t>
          </w:r>
        </w:p>
        <w:p w:rsidR="008B53BC" w:rsidRDefault="008B53BC" w:rsidP="008B53BC">
          <w:pPr>
            <w:pStyle w:val="LLPerustelujenkappalejako"/>
          </w:pPr>
          <w:r>
            <w:t>Saksan rekisteriviranomaisilta saatujen tietojen mukaan vuonna 2019 Saksan rekisterissä oli 1650 alusta, jotka purjehtivat vieraan valtion lipun alla. Määrä on oll</w:t>
          </w:r>
          <w:r w:rsidR="00D003BD">
            <w:t xml:space="preserve">ut laskussa viime vuosina. </w:t>
          </w:r>
          <w:proofErr w:type="spellStart"/>
          <w:r w:rsidR="00D003BD">
            <w:t>Bare</w:t>
          </w:r>
          <w:r>
            <w:t>boat-sisäänrahtausta</w:t>
          </w:r>
          <w:proofErr w:type="spellEnd"/>
          <w:r>
            <w:t xml:space="preserve"> koskevia hakemuksia tulee Saksan rekist</w:t>
          </w:r>
          <w:r w:rsidR="00D003BD">
            <w:t>eriviranomaisten mukaan vain satunnaisesti.</w:t>
          </w:r>
        </w:p>
        <w:p w:rsidR="00A939B2" w:rsidRDefault="008B53BC" w:rsidP="008B53BC">
          <w:pPr>
            <w:pStyle w:val="LLPerustelujenkappalejako"/>
          </w:pPr>
          <w:r>
            <w:t xml:space="preserve">Alusten </w:t>
          </w:r>
          <w:proofErr w:type="spellStart"/>
          <w:r>
            <w:t>sisäänrahtaus</w:t>
          </w:r>
          <w:proofErr w:type="spellEnd"/>
          <w:r>
            <w:t xml:space="preserve"> on mahdollista Saksassa, jos aluksen omistaja on Saksan tai ETA-valtion kansalainen tai Saksaan tai EU-maahan sijoittautunut yritys. Jos aluksen omistaja ei ole EU-valtion kansalainen tai sijoittunut EU-maahan, </w:t>
          </w:r>
          <w:proofErr w:type="spellStart"/>
          <w:r>
            <w:t>bareboat</w:t>
          </w:r>
          <w:proofErr w:type="spellEnd"/>
          <w:r>
            <w:t xml:space="preserve">-rahtaajan on oltava Saksan </w:t>
          </w:r>
          <w:r w:rsidR="00D003BD">
            <w:t>tai ETA-valtion kan</w:t>
          </w:r>
          <w:r>
            <w:t xml:space="preserve">salainen tai Saksaan tai EU-maahan sijoittautunut yritys. </w:t>
          </w:r>
          <w:proofErr w:type="spellStart"/>
          <w:r>
            <w:t>Bareboat</w:t>
          </w:r>
          <w:r w:rsidR="00D003BD">
            <w:t>-sisäänrahtauselle</w:t>
          </w:r>
          <w:proofErr w:type="spellEnd"/>
          <w:r w:rsidR="00D003BD">
            <w:t xml:space="preserve"> ei ole aika</w:t>
          </w:r>
          <w:r>
            <w:t>rajaa. Se, miten pitkäksi aikaa alus rekisteröidään, riippuu sen v</w:t>
          </w:r>
          <w:r w:rsidR="00D003BD">
            <w:t xml:space="preserve">altion viranomaisen </w:t>
          </w:r>
          <w:r w:rsidR="00D003BD">
            <w:lastRenderedPageBreak/>
            <w:t>luvasta, jo</w:t>
          </w:r>
          <w:r>
            <w:t>hon omistusoikeusrekisteröinti on tehty sekä rahtaussopimuksen pituudesta. Jos alukseen on merkitty kiinnityksiä omistusoikeusrekisterissä, kiinnityksenhaltijoilta pyydetään lupa aluksen rekisteröimiseen Saksaan.</w:t>
          </w:r>
        </w:p>
        <w:p w:rsidR="00A939B2" w:rsidRDefault="007E0CB1" w:rsidP="007E0CB1">
          <w:pPr>
            <w:pStyle w:val="LLP1Otsikkotaso"/>
          </w:pPr>
          <w:bookmarkStart w:id="116" w:name="_Toc20986663"/>
          <w:bookmarkStart w:id="117" w:name="_Toc49264613"/>
          <w:bookmarkStart w:id="118" w:name="_Toc49264756"/>
          <w:bookmarkStart w:id="119" w:name="_Toc49264885"/>
          <w:bookmarkStart w:id="120" w:name="_Toc50015228"/>
          <w:bookmarkStart w:id="121" w:name="_Toc50379933"/>
          <w:bookmarkStart w:id="122" w:name="_Toc51666959"/>
          <w:r>
            <w:t>Lausuntopalaute</w:t>
          </w:r>
          <w:bookmarkEnd w:id="116"/>
          <w:bookmarkEnd w:id="117"/>
          <w:bookmarkEnd w:id="118"/>
          <w:bookmarkEnd w:id="119"/>
          <w:bookmarkEnd w:id="120"/>
          <w:bookmarkEnd w:id="121"/>
          <w:bookmarkEnd w:id="122"/>
        </w:p>
        <w:p w:rsidR="00A65C95" w:rsidRDefault="00A65C95" w:rsidP="00A65C95">
          <w:pPr>
            <w:pStyle w:val="LLPerustelujenkappalejako"/>
          </w:pPr>
          <w:r>
            <w:t>Lausuntoja pyydett</w:t>
          </w:r>
          <w:r w:rsidR="00BE1B59">
            <w:t>iin Ahvenanmaan maakuntahallitukselta, o</w:t>
          </w:r>
          <w:r>
            <w:t>ikeusministeriö</w:t>
          </w:r>
          <w:r w:rsidR="00BE1B59">
            <w:t>ltä, t</w:t>
          </w:r>
          <w:r>
            <w:t>yö- ja elinkeinoministeriö</w:t>
          </w:r>
          <w:r w:rsidR="00BE1B59">
            <w:t>ltä, v</w:t>
          </w:r>
          <w:r>
            <w:t>altiovarainministeriö</w:t>
          </w:r>
          <w:r w:rsidR="00BE1B59">
            <w:t xml:space="preserve">ltä, </w:t>
          </w:r>
          <w:proofErr w:type="spellStart"/>
          <w:r w:rsidR="00BE1B59">
            <w:t>s</w:t>
          </w:r>
          <w:r>
            <w:t>osiaali</w:t>
          </w:r>
          <w:proofErr w:type="spellEnd"/>
          <w:r>
            <w:t>- ja terveysministeriö</w:t>
          </w:r>
          <w:r w:rsidR="00BE1B59">
            <w:t xml:space="preserve">ltä, </w:t>
          </w:r>
          <w:r>
            <w:t>Liikenne- ja viestintävirasto</w:t>
          </w:r>
          <w:r w:rsidR="00BE1B59">
            <w:t xml:space="preserve">lta, </w:t>
          </w:r>
          <w:r>
            <w:t>Elinkeinoelämän keskusliitto ry</w:t>
          </w:r>
          <w:r w:rsidR="00BE1B59">
            <w:t xml:space="preserve">:ltä, </w:t>
          </w:r>
          <w:r w:rsidR="00B51BD6">
            <w:t xml:space="preserve">Huoltovarmuuskeskukselta, </w:t>
          </w:r>
          <w:r>
            <w:t>Keskuskauppakamari</w:t>
          </w:r>
          <w:r w:rsidR="00BE1B59">
            <w:t xml:space="preserve">lta, </w:t>
          </w:r>
          <w:r>
            <w:t>Metsäteollisuus ry</w:t>
          </w:r>
          <w:r w:rsidR="00BE1B59">
            <w:t xml:space="preserve">:ltä, </w:t>
          </w:r>
          <w:r>
            <w:t>Satamaoperaattorit ry</w:t>
          </w:r>
          <w:r w:rsidR="00BE1B59">
            <w:t xml:space="preserve">:ltä, </w:t>
          </w:r>
          <w:r>
            <w:t>Suomen Huolinta- ja Logistiikkaliitto ry</w:t>
          </w:r>
          <w:r w:rsidR="00BE1B59">
            <w:t xml:space="preserve">:ltä, </w:t>
          </w:r>
          <w:r>
            <w:t>Suomen Konepäällystöliitto ry</w:t>
          </w:r>
          <w:r w:rsidR="00BE1B59">
            <w:t xml:space="preserve">:ltä, </w:t>
          </w:r>
          <w:r>
            <w:t>Suomen Laivameklariliitto ry</w:t>
          </w:r>
          <w:r w:rsidR="00BE1B59">
            <w:t xml:space="preserve">:ltä,  </w:t>
          </w:r>
          <w:r>
            <w:t>Suomen Laivapäällystöliitto ry</w:t>
          </w:r>
          <w:r w:rsidR="00BE1B59">
            <w:t xml:space="preserve">:ltä, </w:t>
          </w:r>
          <w:r>
            <w:t>Suomen Matkustajalaivayhdistys ry</w:t>
          </w:r>
          <w:r w:rsidR="00BE1B59">
            <w:t xml:space="preserve">:ltä, </w:t>
          </w:r>
          <w:r>
            <w:t xml:space="preserve">Suomen Merimies-Unioni </w:t>
          </w:r>
          <w:proofErr w:type="spellStart"/>
          <w:r>
            <w:t>SMU</w:t>
          </w:r>
          <w:proofErr w:type="spellEnd"/>
          <w:r>
            <w:t xml:space="preserve"> ry</w:t>
          </w:r>
          <w:r w:rsidR="00BE1B59">
            <w:t xml:space="preserve">:ltä, </w:t>
          </w:r>
          <w:r>
            <w:t>Suomen Satamaliitto ry</w:t>
          </w:r>
          <w:r w:rsidR="00BE1B59">
            <w:t xml:space="preserve">:ltä, </w:t>
          </w:r>
          <w:r>
            <w:t>Suomen Varustamot ry</w:t>
          </w:r>
          <w:r w:rsidR="00BE1B59">
            <w:t>:ltä ja Suomen Yrittäjiltä.</w:t>
          </w:r>
        </w:p>
        <w:p w:rsidR="006F2C79" w:rsidRDefault="006F2C79" w:rsidP="006F2C79">
          <w:pPr>
            <w:pStyle w:val="LLPerustelujenkappalejako"/>
          </w:pPr>
          <w:r>
            <w:t xml:space="preserve">Lausunnon </w:t>
          </w:r>
          <w:proofErr w:type="gramStart"/>
          <w:r>
            <w:t>antoivat….</w:t>
          </w:r>
          <w:proofErr w:type="gramEnd"/>
          <w:r>
            <w:t>.</w:t>
          </w:r>
        </w:p>
        <w:p w:rsidR="007E0CB1" w:rsidRDefault="006F2C79" w:rsidP="006F2C79">
          <w:pPr>
            <w:pStyle w:val="LLPerustelujenkappalejako"/>
          </w:pPr>
          <w:r>
            <w:t>Lausunnoissa….</w:t>
          </w:r>
        </w:p>
        <w:p w:rsidR="007E0CB1" w:rsidRDefault="007E0CB1" w:rsidP="00B966B4">
          <w:pPr>
            <w:pStyle w:val="LLP1Otsikkotaso"/>
          </w:pPr>
          <w:bookmarkStart w:id="123" w:name="_Toc20986664"/>
          <w:bookmarkStart w:id="124" w:name="_Toc49264614"/>
          <w:bookmarkStart w:id="125" w:name="_Toc49264757"/>
          <w:bookmarkStart w:id="126" w:name="_Toc49264886"/>
          <w:bookmarkStart w:id="127" w:name="_Toc50015229"/>
          <w:bookmarkStart w:id="128" w:name="_Toc50379934"/>
          <w:bookmarkStart w:id="129" w:name="_Toc51666960"/>
          <w:r w:rsidRPr="00B966B4">
            <w:t>Säännöskohtaiset</w:t>
          </w:r>
          <w:r>
            <w:t xml:space="preserve"> perustelut</w:t>
          </w:r>
          <w:bookmarkEnd w:id="123"/>
          <w:bookmarkEnd w:id="124"/>
          <w:bookmarkEnd w:id="125"/>
          <w:bookmarkEnd w:id="126"/>
          <w:bookmarkEnd w:id="127"/>
          <w:bookmarkEnd w:id="128"/>
          <w:bookmarkEnd w:id="129"/>
        </w:p>
        <w:p w:rsidR="00A55070" w:rsidRDefault="00F85D9F" w:rsidP="00A55070">
          <w:pPr>
            <w:pStyle w:val="LLPValiotsikko"/>
          </w:pPr>
          <w:r>
            <w:t>Merilaki</w:t>
          </w:r>
        </w:p>
        <w:p w:rsidR="00A55070" w:rsidRDefault="00A55070" w:rsidP="00A55070">
          <w:pPr>
            <w:pStyle w:val="LLPerustelujenkappalejako"/>
          </w:pPr>
          <w:r w:rsidRPr="00A55070">
            <w:rPr>
              <w:b/>
            </w:rPr>
            <w:t>1 §.</w:t>
          </w:r>
          <w:r>
            <w:t xml:space="preserve"> </w:t>
          </w:r>
          <w:r w:rsidRPr="00A55070">
            <w:rPr>
              <w:i/>
            </w:rPr>
            <w:t>Aluksen kansallisuus.</w:t>
          </w:r>
          <w:r>
            <w:t xml:space="preserve"> Pykälän 2 momentin 4 kohtaa ja 4 momentin 2 kohtaa ehdotetaan päivitettäväksi rekisterien nimien osalta siten, että momentissa otettaisiin huomioon liikenteen palveluista annetulla lailla alusten rekisterö</w:t>
          </w:r>
          <w:r w:rsidR="00AB35C3">
            <w:t>intiin tehdyt muutokset. Lisäks</w:t>
          </w:r>
          <w:r>
            <w:t>i 6 momentin sääntelyä ehdotetaan täsmennettäväksi selvyyden vuoksi siten, että momentissa säädettäisiin nimenomaisesti, että 4 momentin mukaista lupaa voi hakea uudestaan vanhan luvan umpeuduttua. Muutoksella ei muutettaisi voimassa olevaa oikeustilaa, vaan ainoastaan selkiytettäisiin sääntelyä.</w:t>
          </w:r>
        </w:p>
        <w:p w:rsidR="00A55070" w:rsidRDefault="00A55070" w:rsidP="00A55070">
          <w:pPr>
            <w:pStyle w:val="LLPerustelujenkappalejako"/>
          </w:pPr>
          <w:r w:rsidRPr="00A55070">
            <w:rPr>
              <w:b/>
            </w:rPr>
            <w:t>1 b §.</w:t>
          </w:r>
          <w:r>
            <w:t xml:space="preserve"> </w:t>
          </w:r>
          <w:r w:rsidRPr="00A55070">
            <w:rPr>
              <w:i/>
            </w:rPr>
            <w:t>Suomeen ilman miehistöä rahdatun aluksen hyväksyminen suomalaiseksi.</w:t>
          </w:r>
          <w:r>
            <w:t xml:space="preserve"> Merilain 1 lukuun esitetään lisättäväksi uusi pykälä </w:t>
          </w:r>
          <w:proofErr w:type="spellStart"/>
          <w:r>
            <w:t>bareboat</w:t>
          </w:r>
          <w:proofErr w:type="spellEnd"/>
          <w:r>
            <w:t xml:space="preserve">-rahtaussopimuksen nojalla Suomeen rahdatun aluksen eli ilman miehistöä Suomeen rahdatun aluksen hyväksymisestä suomalaiseksi tilanteessa, jossa alus kuitenkin omistusoikeuden osalta jää vieraan valtion alusrekisteriin. Pykälällä mahdollistettaisiin siten aluksen kaksoisrekisteröinti rahdattaessa alus Suomeen </w:t>
          </w:r>
          <w:proofErr w:type="spellStart"/>
          <w:r>
            <w:t>bareboat</w:t>
          </w:r>
          <w:proofErr w:type="spellEnd"/>
          <w:r>
            <w:t>-rahtaussopimuksen nojalla. Pykälällä sallittava määräaikainen kaksoisrekisteröinti muodostaisi poikkeuksen luvun 1 §:</w:t>
          </w:r>
          <w:proofErr w:type="spellStart"/>
          <w:r>
            <w:t>stä</w:t>
          </w:r>
          <w:proofErr w:type="spellEnd"/>
          <w:r>
            <w:t xml:space="preserve">, joka sisältää säännökset siitä, milloin alus on katsottava suomalaiseksi. Mikäli alus rahdataan Suomen </w:t>
          </w:r>
          <w:proofErr w:type="spellStart"/>
          <w:r>
            <w:t>bareboat</w:t>
          </w:r>
          <w:proofErr w:type="spellEnd"/>
          <w:r>
            <w:t xml:space="preserve">-rahtaussopimuksen nojalla ja alus samalla poistetaan kokonaan toisen valtion rekisteristä, sovellettaisiin kuitenkin merilain 1 luvun 1 </w:t>
          </w:r>
          <w:proofErr w:type="gramStart"/>
          <w:r>
            <w:t>§:</w:t>
          </w:r>
          <w:proofErr w:type="spellStart"/>
          <w:r>
            <w:t>ää</w:t>
          </w:r>
          <w:proofErr w:type="spellEnd"/>
          <w:proofErr w:type="gramEnd"/>
          <w:r>
            <w:t>, kuten nykyäänkin. Tällöin ei ole kyse kaksoisrekisteröinnistä.</w:t>
          </w:r>
        </w:p>
        <w:p w:rsidR="00A55070" w:rsidRDefault="00A55070" w:rsidP="00A55070">
          <w:pPr>
            <w:pStyle w:val="LLPerustelujenkappalejako"/>
          </w:pPr>
          <w:r>
            <w:t xml:space="preserve">Kaksoisrekisteröinti sallittaisiin ainoastaan siinä tapauksessa, että alus rahdataan Suomeen eli niin sanotuissa </w:t>
          </w:r>
          <w:proofErr w:type="spellStart"/>
          <w:r>
            <w:t>sisäänrahtaustapauksissa</w:t>
          </w:r>
          <w:proofErr w:type="spellEnd"/>
          <w:r>
            <w:t xml:space="preserve">. Pykälä ei mahdollistaisi aluksen kaksoisrekisteröintiä siten, että suomalaisessa omistuksessa oleva alus väliaikaisesti rekisteröitäisiin ulkomaille ulos-rahtauksen nojalla ja se käyttäisi vieraan valtion lippua tänä </w:t>
          </w:r>
          <w:r w:rsidR="006D42F2">
            <w:t>aikana. Sääntely koski kauppame</w:t>
          </w:r>
          <w:r>
            <w:t>renkulkuun käytettäviä aluksia, jotka on rekisteröitävä tai voidaan rekisteröidä alusrekisterilain mukaisesti. Vesiliikennelain (782/2019) 110 §:n 6 momentista seuraa, ettei kaksoisrekisteröinti olisi</w:t>
          </w:r>
          <w:r w:rsidR="006D42F2">
            <w:t xml:space="preserve"> mahdollista veneiden kohdalla.</w:t>
          </w:r>
        </w:p>
        <w:p w:rsidR="00A55070" w:rsidRDefault="00A55070" w:rsidP="00A55070">
          <w:pPr>
            <w:pStyle w:val="LLPerustelujenkappalejako"/>
          </w:pPr>
          <w:r>
            <w:t>Pykälän nojalla suomalaiseksi hyväksytyn aluksen kotipaikka määräytyisi merilain 1 luvun 4 §:n mukaisesti vastaavasti kuin muiden suomalaisten alusten.</w:t>
          </w:r>
        </w:p>
        <w:p w:rsidR="00A55070" w:rsidRDefault="00A55070" w:rsidP="00A55070">
          <w:pPr>
            <w:pStyle w:val="LLPerustelujenkappalejako"/>
          </w:pPr>
          <w:r>
            <w:lastRenderedPageBreak/>
            <w:t>Ehdotetun pykälän 1 momentissa säädettäisiin edellytyksistä, joid</w:t>
          </w:r>
          <w:r w:rsidR="006D42F2">
            <w:t>en täyttyessä Liikenne- ja vies</w:t>
          </w:r>
          <w:r>
            <w:t>tintävirasto voisi hyväksyä ulkomaisen aluksen, joka on rahdattu Suomeen ilman miehistöä (</w:t>
          </w:r>
          <w:proofErr w:type="spellStart"/>
          <w:r w:rsidRPr="00C14E1C">
            <w:rPr>
              <w:i/>
            </w:rPr>
            <w:t>bareboat</w:t>
          </w:r>
          <w:proofErr w:type="spellEnd"/>
          <w:r w:rsidRPr="00C14E1C">
            <w:rPr>
              <w:i/>
            </w:rPr>
            <w:t>-rahtaus</w:t>
          </w:r>
          <w:r>
            <w:t xml:space="preserve">) määräaikaisesti suomalaiseksi ja alus voitaisiin tällöin käyttöoikeuden osalta merkitä Suomessa liikenneasioiden rekisteriin liikenteen palveluista annetun lain (320/2017) mukaisesti tai Ahvenanmaan valtionviraston ylläpitämään alusrekisteriin alusrekisterilain (512/1993) mukaisesti. Aluksen </w:t>
          </w:r>
          <w:proofErr w:type="spellStart"/>
          <w:r>
            <w:t>bareboat</w:t>
          </w:r>
          <w:proofErr w:type="spellEnd"/>
          <w:r>
            <w:t xml:space="preserve">-rahtauksessa </w:t>
          </w:r>
          <w:proofErr w:type="spellStart"/>
          <w:r>
            <w:t>bareboat</w:t>
          </w:r>
          <w:proofErr w:type="spellEnd"/>
          <w:r>
            <w:t xml:space="preserve">-rahtaaja varustaa ja miehittää aluksen omaan lukuunsa sekä huolehtii aluksen käyttökustannuksista. </w:t>
          </w:r>
          <w:proofErr w:type="spellStart"/>
          <w:r>
            <w:t>Bareboat</w:t>
          </w:r>
          <w:proofErr w:type="spellEnd"/>
          <w:r>
            <w:t xml:space="preserve">-rahtaaja vastaa sekä aluksen </w:t>
          </w:r>
          <w:proofErr w:type="gramStart"/>
          <w:r>
            <w:t>kaupallisesta</w:t>
          </w:r>
          <w:proofErr w:type="gramEnd"/>
          <w:r>
            <w:t xml:space="preserve"> että merenkulullisesta johtamisesta. Oikeudellisessa mielessä hän on </w:t>
          </w:r>
          <w:r w:rsidR="006D42F2">
            <w:t>aluk</w:t>
          </w:r>
          <w:r>
            <w:t xml:space="preserve">sen laivanisäntä. </w:t>
          </w:r>
          <w:proofErr w:type="spellStart"/>
          <w:r>
            <w:t>Bareboat</w:t>
          </w:r>
          <w:proofErr w:type="spellEnd"/>
          <w:r>
            <w:t>-rahtaus eroaa esimerkiksi aikarahtauksesta, jossa aikarahdinottajalla on velvollisuus miehittää ja varustaa alus aikarahdinantajan luk</w:t>
          </w:r>
          <w:r w:rsidR="006D42F2">
            <w:t>uun, mutta aikarahdinantaja huo</w:t>
          </w:r>
          <w:r>
            <w:t>lehtii aluksen matkaan liittyvistä kuluista kuten polttoa</w:t>
          </w:r>
          <w:r w:rsidR="006D42F2">
            <w:t>ineesta ja merenkulkumaksuista.</w:t>
          </w:r>
        </w:p>
        <w:p w:rsidR="00A55070" w:rsidRDefault="00A55070" w:rsidP="00A55070">
          <w:pPr>
            <w:pStyle w:val="LLPerustelujenkappalejako"/>
          </w:pPr>
          <w:r>
            <w:t xml:space="preserve">Momentin 1 kohdan mukaan </w:t>
          </w:r>
          <w:proofErr w:type="spellStart"/>
          <w:r>
            <w:t>bareboat</w:t>
          </w:r>
          <w:proofErr w:type="spellEnd"/>
          <w:r>
            <w:t>-rahtaajan tulisi olla jo</w:t>
          </w:r>
          <w:r w:rsidR="006D42F2">
            <w:t>ko Suomen kansalainen tai suoma</w:t>
          </w:r>
          <w:r>
            <w:t xml:space="preserve">lainen oikeushenkilö taikka Euroopan talousalueeseen kuuluvan valtion kansalainen tai tällaisen valtion lainsäädännön mukaisesti perustettu oikeushenkilö, jonka sääntömääräinen kotipaikka, keskushallinto tai päätoimipaikka on Euroopan talousalueella. </w:t>
          </w:r>
          <w:proofErr w:type="spellStart"/>
          <w:r>
            <w:t>Ba</w:t>
          </w:r>
          <w:r w:rsidR="006D42F2">
            <w:t>reboat</w:t>
          </w:r>
          <w:proofErr w:type="spellEnd"/>
          <w:r w:rsidR="006D42F2">
            <w:t>-rahtaajalla tarkoitettai</w:t>
          </w:r>
          <w:r>
            <w:t>siin sitä tahoa, joka rahtaa eli vuokraa aluksen omaan käyttöönsä aluks</w:t>
          </w:r>
          <w:r w:rsidR="006D42F2">
            <w:t>en omistajalta. Kaksoisre</w:t>
          </w:r>
          <w:r>
            <w:t xml:space="preserve">kisteröinnin tapauksessa </w:t>
          </w:r>
          <w:proofErr w:type="spellStart"/>
          <w:r>
            <w:t>bareboat</w:t>
          </w:r>
          <w:proofErr w:type="spellEnd"/>
          <w:r>
            <w:t>-rahtaajan, ei aluksen omistajan, tulee täyttää kyseessä olevan pykälän mukaiset edellytykset aluksen hyväksymisestä suomalaiseksi. Tällä varmistetaan se, että merioikeusyleissopimuksen 91 artiklan vaatimus todellisen yhdyssiteen olemassa olosta aluksen ja rekisterivaltion välillä täyttyy. Jos kyseessä ei ole Suomen ka</w:t>
          </w:r>
          <w:r w:rsidR="006D42F2">
            <w:t>nsalainen ja suomalainen oikeus</w:t>
          </w:r>
          <w:r>
            <w:t xml:space="preserve">henkilö, vaan kohdassa tarkoitettu muun ETA-valtion kansalainen tai oikeushenkilö, pykälän 2 momentissa asetetaan vielä lisäedellytys koskien </w:t>
          </w:r>
          <w:proofErr w:type="spellStart"/>
          <w:r>
            <w:t>bareboat</w:t>
          </w:r>
          <w:proofErr w:type="spellEnd"/>
          <w:r>
            <w:t>-r</w:t>
          </w:r>
          <w:r w:rsidR="006D42F2">
            <w:t>ahtaajan suomalaista edustajaa.</w:t>
          </w:r>
        </w:p>
        <w:p w:rsidR="00A55070" w:rsidRDefault="00A55070" w:rsidP="00A55070">
          <w:pPr>
            <w:pStyle w:val="LLPerustelujenkappalejako"/>
          </w:pPr>
          <w:r>
            <w:t>Ehdotetun momentin 2 kohdassa edellytettäisiin, jotta alus voidaan hyväksyä suomalaiseksi, että alusta johdetaan ja operoidaan Suomesta. Tämä vastaisi voimassa olevan merilain 1 luvun 1 §:n sääntelyä. Mainitussa pykälässä asetetaan vastaava edellyt</w:t>
          </w:r>
          <w:r w:rsidR="006D42F2">
            <w:t>ys aluksen hyväksymiselle suoma</w:t>
          </w:r>
          <w:r>
            <w:t>laiseksi. Edellytys on keskeinen kaksoisrekisterijärjestel</w:t>
          </w:r>
          <w:r w:rsidR="006D42F2">
            <w:t>män tarkoituksen täyttymiseksi.</w:t>
          </w:r>
        </w:p>
        <w:p w:rsidR="00BD296A" w:rsidRDefault="00A55070" w:rsidP="00A55070">
          <w:pPr>
            <w:pStyle w:val="LLPerustelujenkappalejako"/>
          </w:pPr>
          <w:r>
            <w:t xml:space="preserve">Ehdotetun momentin 3 kohdassa edellytettäisiin, aluksen </w:t>
          </w:r>
          <w:proofErr w:type="spellStart"/>
          <w:r>
            <w:t>bareboat</w:t>
          </w:r>
          <w:proofErr w:type="spellEnd"/>
          <w:r>
            <w:t>-rahtaaja ottaa vastatakseen kaikista velvoitteista, jotka johtuvat siitä, että alus merkitä</w:t>
          </w:r>
          <w:r w:rsidR="00F85D9F">
            <w:t>ä</w:t>
          </w:r>
          <w:r>
            <w:t xml:space="preserve">n määräaikaisesti rekisteriin Suomessa. </w:t>
          </w:r>
          <w:proofErr w:type="spellStart"/>
          <w:r>
            <w:t>Bareboat</w:t>
          </w:r>
          <w:proofErr w:type="spellEnd"/>
          <w:r>
            <w:t>-rahtaajan tulisi siten vastata muun muassa työsuhteista johtuvista palkka- ja muista saatavista, työnantajalle kuuluvista sosiaalikuluista ja veroista. T</w:t>
          </w:r>
          <w:r w:rsidR="00F85D9F">
            <w:t>ämän lisäksi työntekijöiden saa</w:t>
          </w:r>
          <w:r>
            <w:t>tavilla on merilain 3 luvun mukainen meripanttioikeus. Merilain mainitun luvun 2 §:n 3 momentin mukaan meripanttioikeus on voimassa myös silloin, kun saatava kohdistuu rahdinantajaan tai henkilöön, joka muutoin laivanisännän asemasta käyttää alusta. T</w:t>
          </w:r>
          <w:r w:rsidR="006D42F2">
            <w:t>yöntekijöillä on siten meripant</w:t>
          </w:r>
          <w:r>
            <w:t>tioikeus alukseen sellaisesta saatavasta, joka kohdistuu alukse</w:t>
          </w:r>
          <w:r w:rsidR="006D42F2">
            <w:t xml:space="preserve">n </w:t>
          </w:r>
          <w:proofErr w:type="spellStart"/>
          <w:r w:rsidR="006D42F2">
            <w:t>bareboat</w:t>
          </w:r>
          <w:proofErr w:type="spellEnd"/>
          <w:r w:rsidR="006D42F2">
            <w:t>-rahtaajaan. Meripant</w:t>
          </w:r>
          <w:r>
            <w:t>tioikeus on, riippumatta aluksen omistuksesta tai rekisteröinnissä tapahtuneista muutoksista, voimassa yhden vuoden saatavan syntymisestä, jollei alus sitä ennen ole joutunut pakkohuutokauppaan johtaneeseen takavariko</w:t>
          </w:r>
          <w:r w:rsidR="006D42F2">
            <w:t>n tai ulosmittauksen kohteeksi.</w:t>
          </w:r>
          <w:r w:rsidR="00BD296A">
            <w:t xml:space="preserve"> </w:t>
          </w:r>
          <w:r w:rsidR="00BD296A" w:rsidRPr="00BD296A">
            <w:t>Merilain 3 luvun 18 §:n mukaan merilain säännöksiä meripanttioikeudesta sovelletaan silloin, kun oikeuteen vedotaan Suomen viranomaisen luona. Mainitun pykälän 2 momentin nojalla tapauksessa, jossa alukseen kohdistuu myös muita meripanttioikeuksia kuin Suomen merilaissa säädetyt, niin kyseisillä panttioikeuksilla on etuoikeus vasta merilaissa säädettyjen meripanttioikeuksien jälkeen.</w:t>
          </w:r>
        </w:p>
        <w:p w:rsidR="00BD296A" w:rsidRDefault="00BD296A" w:rsidP="00BD296A">
          <w:pPr>
            <w:pStyle w:val="LLPerustelujenkappalejako"/>
          </w:pPr>
          <w:r>
            <w:t xml:space="preserve">Työnantajan maksukyvyttömyystilanteessa työntekijöiden työsuhteesta johtuvat saatavat turvattaisiin merimiesten palkkaturvalain (1108/2000) perusteella, kun työntekijöihin sovelletaan </w:t>
          </w:r>
          <w:r>
            <w:lastRenderedPageBreak/>
            <w:t>merityösopimuslakia</w:t>
          </w:r>
          <w:r w:rsidR="00125F7F">
            <w:t xml:space="preserve"> (756/2011)</w:t>
          </w:r>
          <w:r>
            <w:t>. Saatavia on haettava palkkaturvana meripanttioikeuden voimassa ollessa. Palkkaturvana maksetut saatavat siirtyvät kaikkine oikeuksineen valtiolle päätöksen antopäivästä lukien (ml. meripanttioikeus).</w:t>
          </w:r>
        </w:p>
        <w:p w:rsidR="00A55070" w:rsidRDefault="00A55070" w:rsidP="00A55070">
          <w:pPr>
            <w:pStyle w:val="LLPerustelujenkappalejako"/>
          </w:pPr>
          <w:r>
            <w:t>Ehdotetun momentin 4 kohdassa edellytettäisiin, että aluksen omistaja, kiinnityksenhaltijat ja pantin haltijat ovat antaneet kirjallisen suostumuksensa alukse</w:t>
          </w:r>
          <w:r w:rsidR="006D42F2">
            <w:t>n merkitsemiseen Suomen rekiste</w:t>
          </w:r>
          <w:r>
            <w:t>riin. Aluksen omistajan tulisi siten suostua siihen, että hänen to</w:t>
          </w:r>
          <w:r w:rsidR="006D42F2">
            <w:t>imivaltansa alukseen nähden ra</w:t>
          </w:r>
          <w:r>
            <w:t xml:space="preserve">joittuu ainoastaan aluksen omistukseen ja aluskiinnityksiin liittyviin kysymyksiin. </w:t>
          </w:r>
          <w:proofErr w:type="spellStart"/>
          <w:r>
            <w:t>Bareboat</w:t>
          </w:r>
          <w:proofErr w:type="spellEnd"/>
          <w:r>
            <w:t>-rahtaaja määräisi kaikista niistä asioista, jotka liittyvät aluk</w:t>
          </w:r>
          <w:r w:rsidR="006D42F2">
            <w:t>sen käyttöön Suomen lipun alla.</w:t>
          </w:r>
        </w:p>
        <w:p w:rsidR="00A55070" w:rsidRDefault="00A55070" w:rsidP="00A55070">
          <w:pPr>
            <w:pStyle w:val="LLPerustelujenkappalejako"/>
          </w:pPr>
          <w:r>
            <w:t>Aluksen kiinnityksenhaltijoiden aseman turvaaminen on tärkeää</w:t>
          </w:r>
          <w:r w:rsidR="006D42F2">
            <w:t xml:space="preserve"> aluksen kaksoisrekisteröintita</w:t>
          </w:r>
          <w:r>
            <w:t>pauksissa. Kohdassa säädettäisiin tämän vuoksi yhtenä luvan saamisen edellytyksenä, että myös aluksen kiinnityksenhaltijat ja pantinhaltijat ovat antaneen kirj</w:t>
          </w:r>
          <w:r w:rsidR="006D42F2">
            <w:t>allisen suostumuksensa järjeste</w:t>
          </w:r>
          <w:r>
            <w:t>lyyn. Sääntely perustuu vuoden 1993 meripanttioikeutta ja alus</w:t>
          </w:r>
          <w:r w:rsidR="006D42F2">
            <w:t>kiinnitystä koskevaan yleissopi</w:t>
          </w:r>
          <w:r>
            <w:t>muksen 15 artiklaan, jossa edellytetään väliaikaisen lippuvaltio</w:t>
          </w:r>
          <w:r w:rsidR="006D42F2">
            <w:t>n asianomaisen viranomaisen tar</w:t>
          </w:r>
          <w:r>
            <w:t>kistavan, että suostumus käyttöoikeusrekisteröintiin on olemassa. Vaikka kyseinen yleissopimus ei olekaan tullut kansainvälisesti voimaan, siinä määrätyt periaatte</w:t>
          </w:r>
          <w:r w:rsidR="006D42F2">
            <w:t>et ovat tältä osin olleet lähtö</w:t>
          </w:r>
          <w:r>
            <w:t>kohtana myös Tanskan ja Norjan alusten kaksoisrekisteröintiä koskevassa lainsäädännössä. Kiinnityksenhaltijoiden ja pantinhaltijoiden asema korostuu erityisesti aluksen pakkohuutokaupassa, jolloin eri saatavien etuoikeusjärjestys tulee ajankohtaiseksi. Kiinnityksen ja pantin haltijoiden kannalta tärkeää on se, että heidän saatavansa asema ei heikkene suhteessa muihin saataviin aluksen lipunvaihdon vuoksi. Kiinnityksen- ja pantinhaltijoiden on siten keskeistä tietää, mitä väliaikaisen lippuvaltion lainsäädäntö määrää heidän oikeuksiensa turvaamiseksi. Ehdotetun pykälän 4 momentin mukaan aluskiinnityksiin sovellettaisiin omistusoikeusreki</w:t>
          </w:r>
          <w:r w:rsidR="006D42F2">
            <w:t>steriä pitävän valtion lainsäädäntöä.</w:t>
          </w:r>
        </w:p>
        <w:p w:rsidR="00A55070" w:rsidRDefault="00A55070" w:rsidP="00A55070">
          <w:pPr>
            <w:pStyle w:val="LLPerustelujenkappalejako"/>
          </w:pPr>
          <w:r>
            <w:t>Lisäksi ehdotetun momentin 5 kohdassa luvan saamisen edellytykse</w:t>
          </w:r>
          <w:r w:rsidR="006D42F2">
            <w:t>ksi säädettäisiin se, että aluk</w:t>
          </w:r>
          <w:r>
            <w:t>sen omistusoikeusrekisteriä pitävä valtio olisi antanut kirjallisen luvan aluksen merkitsemiseksi Suomen rekisteriin. Aluksen kaksoisrekisteröinti ei ole mahdollista, e</w:t>
          </w:r>
          <w:r w:rsidR="006D42F2">
            <w:t>llei se ole sallittua sekä omis</w:t>
          </w:r>
          <w:r>
            <w:t>tusoikeus- että käyttörekisterivaltion lainsäädännön mukaan. Tämän vuoksi on välttämätöntä, että aluksen omistusoikeusrekisteriä pitävän valtion rekisteriviranomainen antaa luvan aluksen käyttörekisteröintiin Suomen rekisteriin. Tällöin kyseinen rekis</w:t>
          </w:r>
          <w:r w:rsidR="006D42F2">
            <w:t>teriviranomainen myös tavanomai</w:t>
          </w:r>
          <w:r>
            <w:t>sesti merkitsee omistusrekisteriin tiedon siitä, että alus on määr</w:t>
          </w:r>
          <w:r w:rsidR="006D42F2">
            <w:t>äajaksi merkitty Suomen rekiste</w:t>
          </w:r>
          <w:r>
            <w:t>riin käyttöoikeuden osalta. Tämä on tärkeä tieto muun muassa kiinnityksenhaltijoide</w:t>
          </w:r>
          <w:r w:rsidR="006D42F2">
            <w:t>n ja muiden velkojien kannalta.</w:t>
          </w:r>
        </w:p>
        <w:p w:rsidR="00A55070" w:rsidRDefault="00A55070" w:rsidP="00A55070">
          <w:pPr>
            <w:pStyle w:val="LLPerustelujenkappalejako"/>
          </w:pPr>
          <w:r>
            <w:t xml:space="preserve">Pykälän 2 momentissa asetettaisiin lisäedellytys, jota sovellettaisiin tapauksissa, joissa </w:t>
          </w:r>
          <w:proofErr w:type="spellStart"/>
          <w:r>
            <w:t>bareboat</w:t>
          </w:r>
          <w:proofErr w:type="spellEnd"/>
          <w:r>
            <w:t xml:space="preserve">-rahtaaja ei ole Suomen kansalainen tai suomalainen oikeushenkilö, vaan </w:t>
          </w:r>
          <w:proofErr w:type="spellStart"/>
          <w:r>
            <w:t>ETAan</w:t>
          </w:r>
          <w:proofErr w:type="spellEnd"/>
          <w:r>
            <w:t xml:space="preserve"> kuuluvan valtion kansalainen tai oikeushenkilö. Tällöin edellytettäisiin 1 momentissa säädettyjen edellytysten täyttymisen lisäksi, että </w:t>
          </w:r>
          <w:proofErr w:type="spellStart"/>
          <w:r>
            <w:t>bareboat</w:t>
          </w:r>
          <w:proofErr w:type="spellEnd"/>
          <w:r>
            <w:t>-rahtaaja nimittää, ellei hän itse</w:t>
          </w:r>
          <w:r w:rsidR="006D42F2">
            <w:t xml:space="preserve"> vastaa aluksen johdosta ja ope</w:t>
          </w:r>
          <w:r>
            <w:t xml:space="preserve">roinnista Suomessa, johtoa ja operointia hoitamaan edustajan, jolla on vakinainen kotikunta ja asuinpaikka Suomessa. Tämä vastaisi voimassa olevan merilain 1 </w:t>
          </w:r>
          <w:r w:rsidR="006D42F2">
            <w:t>luvun 1 §:n sääntelyä. Mainitus</w:t>
          </w:r>
          <w:r>
            <w:t xml:space="preserve">sa pykälässä asetetaan vastaava edellytys aluksen hyväksymiselle suomalaiseksi, jos aluksen omistaja on </w:t>
          </w:r>
          <w:proofErr w:type="spellStart"/>
          <w:proofErr w:type="gramStart"/>
          <w:r>
            <w:t>ETA:aan</w:t>
          </w:r>
          <w:proofErr w:type="spellEnd"/>
          <w:proofErr w:type="gramEnd"/>
          <w:r>
            <w:t xml:space="preserve"> kuuluvan valtion</w:t>
          </w:r>
          <w:r w:rsidR="006D42F2">
            <w:t xml:space="preserve"> kansalainen tai oikeushenkilö.</w:t>
          </w:r>
        </w:p>
        <w:p w:rsidR="00A55070" w:rsidRDefault="00A55070" w:rsidP="00A55070">
          <w:pPr>
            <w:pStyle w:val="LLPerustelujenkappalejako"/>
          </w:pPr>
          <w:r>
            <w:t>Kaksoisrekisteröinnissä on kyse aluksen hyväksymisestä määräaikaisesti suomalaiseksi. Pykälän 3 momentissa säädettäisiin näin ollen määräajan enimmäiskesto</w:t>
          </w:r>
          <w:r w:rsidR="006D42F2">
            <w:t xml:space="preserve">sta. Lupa myönnettäisiin </w:t>
          </w:r>
          <w:proofErr w:type="spellStart"/>
          <w:r w:rsidR="006D42F2">
            <w:t>barebo</w:t>
          </w:r>
          <w:r>
            <w:t>at</w:t>
          </w:r>
          <w:proofErr w:type="spellEnd"/>
          <w:r>
            <w:t>-rahtaussopimuksen ajaksi, kuitenkin enintään viideksi vuodeksi kerrallaan. Kaksois</w:t>
          </w:r>
          <w:r w:rsidR="00867881">
            <w:t>rekisteröin</w:t>
          </w:r>
          <w:r>
            <w:t xml:space="preserve">nissä on kyse väliaikaisestä järjestelystä ja on pidetty tärkeänä valvonnan kannalta, että luvan voimassaololle asetetaan enimmäiskesto. Näin </w:t>
          </w:r>
          <w:proofErr w:type="spellStart"/>
          <w:r>
            <w:t>bareboat</w:t>
          </w:r>
          <w:proofErr w:type="spellEnd"/>
          <w:r>
            <w:t xml:space="preserve">-rahdatun aluksen käyttö merenkulkuun Suomen lipun alla tulee myös arvioitavaksi viiden vuoden välein. </w:t>
          </w:r>
          <w:proofErr w:type="spellStart"/>
          <w:r>
            <w:t>Bareboat</w:t>
          </w:r>
          <w:proofErr w:type="spellEnd"/>
          <w:r>
            <w:t xml:space="preserve">-rahtaussopimukset saattavat kuitenkin olla myös pidempiaikaisia kuin viisi vuotta. Viiden vuoden </w:t>
          </w:r>
          <w:r>
            <w:lastRenderedPageBreak/>
            <w:t xml:space="preserve">enimmäiskesto ei kuitenkaan ole ongelma näissäkään tilanteissa, koska </w:t>
          </w:r>
          <w:proofErr w:type="spellStart"/>
          <w:r>
            <w:t>bareboat</w:t>
          </w:r>
          <w:proofErr w:type="spellEnd"/>
          <w:r>
            <w:t>-rahtaaja voi aina hakea uutta lupaa aluksen hyväksymiseksi suomalaiseksi. Tästä säädettäisiin nimenomaisesti momentissa. Jos 1 momentin edellytykset luvan myöntämiselle täyttyvät edelleen, ei luvan myöntämiselle olisi esteitä. Kyseessä olisi tällöin uusi lupa. Toisaalta luvan kestoon s</w:t>
          </w:r>
          <w:r w:rsidR="00867881">
            <w:t>aattaa vaikuttaa myös omistusoi</w:t>
          </w:r>
          <w:r>
            <w:t>keusrekisterivaltion lainsäädäntö. Jos omistusoikeusrekisterivaltion rekisteriviranomainen on antanut luvan aluksen rekisteröimiseksi Suomeen määräajaksi, joka on viittä vuotta lyhyempi, ei ehdotetun pykälän nojalla annettavaa lupaa voitaisi myöntää o</w:t>
          </w:r>
          <w:r w:rsidR="00867881">
            <w:t>mistusoikeusrekisterin lupaa pi</w:t>
          </w:r>
          <w:r>
            <w:t xml:space="preserve">demmäksi ajaksi, vaikka </w:t>
          </w:r>
          <w:proofErr w:type="spellStart"/>
          <w:r>
            <w:t>bareboat</w:t>
          </w:r>
          <w:proofErr w:type="spellEnd"/>
          <w:r>
            <w:t>-rahtaussopimus</w:t>
          </w:r>
          <w:r w:rsidR="00867881">
            <w:t xml:space="preserve"> olisi tehty pidemmäksi ajaksi.</w:t>
          </w:r>
        </w:p>
        <w:p w:rsidR="00A55070" w:rsidRDefault="00A55070" w:rsidP="00A55070">
          <w:pPr>
            <w:pStyle w:val="LLPerustelujenkappalejako"/>
          </w:pPr>
          <w:r>
            <w:t>Ehdotetun pykälän 4 momentissa säädettäisiin tilanteista, joiden vallitessa lupa olisi peruute</w:t>
          </w:r>
          <w:r w:rsidR="00867881">
            <w:t>tta</w:t>
          </w:r>
          <w:r>
            <w:t xml:space="preserve">va. Momentin mukaan Liikenne- ja viestintäviraston olisi peruutettava lupa ensinnäkin, jos 1-2 momentissa säädetyt luvan myöntämisen edellytykset eivät enää täyty, jollei poikkeamista voida pitää vähäisenä. </w:t>
          </w:r>
          <w:proofErr w:type="spellStart"/>
          <w:r>
            <w:t>Bareboat</w:t>
          </w:r>
          <w:proofErr w:type="spellEnd"/>
          <w:r>
            <w:t>-rahtaajalla on velvollisuus liikenteen palveluista annetun lain 218 § nojalla ilmoittaa rekisterinpitäjälle muutoksista, joita rekisteriin m</w:t>
          </w:r>
          <w:r w:rsidR="00867881">
            <w:t xml:space="preserve">erkityissä tiedoissa tapahtuu. </w:t>
          </w:r>
          <w:r w:rsidR="009175C9">
            <w:t xml:space="preserve">Myös alusrekisterilain 16 §:n mukaan aluksen omistajan on tehtävä kirjallinen ilmoitus rekisteriin, jos rekisteriin merkittävässä seikassa on tapahtunut muutos. </w:t>
          </w:r>
          <w:r>
            <w:t>Luvan peruuttamiseen johtavien edellytyksiä voivat olla lähinnä m</w:t>
          </w:r>
          <w:r w:rsidR="00867881">
            <w:t>uut edellytykset kuin kiinnityk</w:t>
          </w:r>
          <w:r>
            <w:t>sen- ja pantin haltijoiden suostumukseen liittyvät edellytykset. Jos</w:t>
          </w:r>
          <w:r w:rsidR="00867881">
            <w:t xml:space="preserve"> kiinnityksenhaltijat ja pantin</w:t>
          </w:r>
          <w:r>
            <w:t>haltijat ovat antaneet suostumuksensa aluksen kaksoisrekisteröintiin, on pidettävä kohtuullisena, ettei suostumusta voi peruuttaa, ellei ole tapahtunut rekisteröinnin edellytyksii</w:t>
          </w:r>
          <w:r w:rsidR="00867881">
            <w:t>n liittyviä muu</w:t>
          </w:r>
          <w:r>
            <w:t xml:space="preserve">toksia. Luvan peruuttaminen on </w:t>
          </w:r>
          <w:proofErr w:type="spellStart"/>
          <w:r>
            <w:t>bareboat</w:t>
          </w:r>
          <w:proofErr w:type="spellEnd"/>
          <w:r>
            <w:t>-vuokraajan kannalta useimmiten hänen toimintaansa ratkaisevasti vaikuttava toimenpide. Tämän vuoksi momentissa sä</w:t>
          </w:r>
          <w:r w:rsidR="00867881">
            <w:t>ädettäisiin, että luvan saaneel</w:t>
          </w:r>
          <w:r>
            <w:t xml:space="preserve">le olisi ennen peruuttamista varattava tilaisuus antaa selvityksensä asiasta. Saattaa esimerkiksi olla mahdollista, että </w:t>
          </w:r>
          <w:proofErr w:type="spellStart"/>
          <w:r>
            <w:t>bareboat</w:t>
          </w:r>
          <w:proofErr w:type="spellEnd"/>
          <w:r>
            <w:t>-rahtaaja voi korjata tilanteen siten, että luvan peruuttam</w:t>
          </w:r>
          <w:r w:rsidR="00867881">
            <w:t>inen ei ole enää ajankohtaista.</w:t>
          </w:r>
        </w:p>
        <w:p w:rsidR="00A55070" w:rsidRDefault="00A55070" w:rsidP="00A55070">
          <w:pPr>
            <w:pStyle w:val="LLPerustelujenkappalejako"/>
          </w:pPr>
          <w:r>
            <w:t xml:space="preserve">Liikenne- ja viestintäviraston olisi peruutettava lupa myös, jos </w:t>
          </w:r>
          <w:proofErr w:type="spellStart"/>
          <w:r>
            <w:t>bareboat</w:t>
          </w:r>
          <w:proofErr w:type="spellEnd"/>
          <w:r>
            <w:t>-rahtaaja pyytää</w:t>
          </w:r>
          <w:r w:rsidR="00867881">
            <w:t xml:space="preserve"> sitä kir</w:t>
          </w:r>
          <w:r>
            <w:t xml:space="preserve">jallisesti. Jos aluksen käyttöä koskevien uudelleenjärjestelyjen vuoksi ei enää haluta ylläpitää kaksoisrekisteröintiä, vaikka lupa olisikin voimassa, aluksen </w:t>
          </w:r>
          <w:proofErr w:type="spellStart"/>
          <w:r>
            <w:t>bareboat</w:t>
          </w:r>
          <w:proofErr w:type="spellEnd"/>
          <w:r>
            <w:t>-rahtaajalla tulisi olla oikeus pyytää, että lupa peruutetaan ja alus poisteta</w:t>
          </w:r>
          <w:r w:rsidR="00867881">
            <w:t>an Suomen rekisteristä.</w:t>
          </w:r>
        </w:p>
        <w:p w:rsidR="00A55070" w:rsidRDefault="00A55070" w:rsidP="00A55070">
          <w:pPr>
            <w:pStyle w:val="LLPerustelujenkappalejako"/>
          </w:pPr>
          <w:r>
            <w:t>Ehdotetun pykälän 5 momentissa säädettäisiin pykälän nojalla liikenneasioiden rekisteriin tai Ahvenanmaan alusrekisteriin merkittyyn alukseen sovellettavasta laista. Kun valtio myöntää alukselle sen kansallisuuden ja oikeuden käyttää lippuaan, valtiolle syntyy alukseen kohdistuvi</w:t>
          </w:r>
          <w:r w:rsidR="00867881">
            <w:t>a oikeuksia ja velvollisuuksia.</w:t>
          </w:r>
        </w:p>
        <w:p w:rsidR="00A55070" w:rsidRDefault="00A55070" w:rsidP="00A55070">
          <w:pPr>
            <w:pStyle w:val="LLPerustelujenkappalejako"/>
          </w:pPr>
          <w:r>
            <w:t xml:space="preserve">Ehdotetun pykälän nojalla suomalaiseksi hyväksyttyyn alukseen </w:t>
          </w:r>
          <w:r w:rsidR="00867881">
            <w:t>sovellettaisiin Suomen lakia ku</w:t>
          </w:r>
          <w:r>
            <w:t>ten muutoinkin suomalaisiin aluksiin. Näihin aluksiin sovellettaisiin siten esimerkiksi Suomen työ- ja sosiaalilainsäädäntöä samalla tavalla kuin muihinkin liikennea</w:t>
          </w:r>
          <w:r w:rsidR="00867881">
            <w:t>sioiden rekisteriin tai Ahvenan</w:t>
          </w:r>
          <w:r>
            <w:t xml:space="preserve">maan valtionviraston ylläpitämään alusrekisteriin merkittyihin aluksiin. Aluksen </w:t>
          </w:r>
          <w:proofErr w:type="spellStart"/>
          <w:r>
            <w:t>bareboat</w:t>
          </w:r>
          <w:proofErr w:type="spellEnd"/>
          <w:r>
            <w:t>-rahtaajaa on pidettävä aluksen laivanisäntänä ja hän vastaa niistä velvoitteista, joita syntyy, kun alus merkitään liikenneasioiden r</w:t>
          </w:r>
          <w:r w:rsidR="00867881">
            <w:t>ekisteriin tai alusrekisteriin.</w:t>
          </w:r>
        </w:p>
        <w:p w:rsidR="00A55070" w:rsidRDefault="00A55070" w:rsidP="00A55070">
          <w:pPr>
            <w:pStyle w:val="LLPerustelujenkappalejako"/>
          </w:pPr>
          <w:r>
            <w:t>Poikkeuksen muodostaisivat momentin nojalla kuitenkin kaksois</w:t>
          </w:r>
          <w:r w:rsidR="00867881">
            <w:t>rekisteröinnin luonteesta johtu</w:t>
          </w:r>
          <w:r>
            <w:t>en omistusoikeutta ja aluksen kiinnittämistä koskevat kysymykset, j</w:t>
          </w:r>
          <w:r w:rsidR="00867881">
            <w:t>oihin sovellettaisiin sen valti</w:t>
          </w:r>
          <w:r>
            <w:t>on lainsäädäntöä, johon aluksen omistusoikeus on rekisteröity. Täl</w:t>
          </w:r>
          <w:r w:rsidR="00867881">
            <w:t>laiseen alukseen ei siten sovel</w:t>
          </w:r>
          <w:r>
            <w:t>lettaisi aluskiinnityslakia</w:t>
          </w:r>
          <w:r w:rsidR="002B00E2">
            <w:t xml:space="preserve"> (211/1927)</w:t>
          </w:r>
          <w:r>
            <w:t>. Alukseen ei saisi näin ollen myöskään vahvistaa kiinnityksiä Suomessa. Ehdotettu sääntely perustuu edellä kuvatusti vuoden 1993 meripanttioikeutta ja aluskiinnitystä koskevaan yleissopimukseen. Yleissopimuksen 15 artiklassa mää</w:t>
          </w:r>
          <w:r w:rsidR="00867881">
            <w:t>rätään, että omistusoikeusrekis</w:t>
          </w:r>
          <w:r>
            <w:t xml:space="preserve">teriä pitävän valtion lainsäädäntö on määräävä aluskiinnitysten </w:t>
          </w:r>
          <w:r>
            <w:lastRenderedPageBreak/>
            <w:t>osalta</w:t>
          </w:r>
          <w:r w:rsidR="00867881">
            <w:t>. Tämä koskee muun muas</w:t>
          </w:r>
          <w:r>
            <w:t>sa aluskiinnitysten vahvistamista, tunnustamista ja etuoikeusjärje</w:t>
          </w:r>
          <w:r w:rsidR="00867881">
            <w:t>stystä. Vaikka kyseinen yleisso</w:t>
          </w:r>
          <w:r>
            <w:t>pimus ei olekaan tullut kansainvälisesti voimaan siihen kirjatut periaatteet tältä osin, ovat olleet lähtökohtana myös esimerkiksi Tanskan ja Norjan kaksoisrekis</w:t>
          </w:r>
          <w:r w:rsidR="00867881">
            <w:t>teröintiä koskevassa lainsäädännössä.</w:t>
          </w:r>
        </w:p>
        <w:p w:rsidR="007E0CB1" w:rsidRDefault="00A55070" w:rsidP="00A55070">
          <w:pPr>
            <w:pStyle w:val="LLPerustelujenkappalejako"/>
          </w:pPr>
          <w:r>
            <w:t>Ehdotetun pykälän 6 momentin mukaan valtioneuvoston asetuksella voitaisiin antaa tarkempia luvan hakemisesta sekä hakemuksen sisällöstä ja siihen liitettävistä selvityksistä.</w:t>
          </w:r>
        </w:p>
        <w:p w:rsidR="007E0CB1" w:rsidRDefault="007E0CB1" w:rsidP="007E0CB1">
          <w:pPr>
            <w:pStyle w:val="LLP1Otsikkotaso"/>
          </w:pPr>
          <w:bookmarkStart w:id="130" w:name="_Toc20986665"/>
          <w:bookmarkStart w:id="131" w:name="_Toc49264615"/>
          <w:bookmarkStart w:id="132" w:name="_Toc49264758"/>
          <w:bookmarkStart w:id="133" w:name="_Toc49264887"/>
          <w:bookmarkStart w:id="134" w:name="_Toc50015230"/>
          <w:bookmarkStart w:id="135" w:name="_Toc50379935"/>
          <w:bookmarkStart w:id="136" w:name="_Toc51666961"/>
          <w:r>
            <w:t>Lakia alemman asteinen sääntely</w:t>
          </w:r>
          <w:bookmarkEnd w:id="130"/>
          <w:bookmarkEnd w:id="131"/>
          <w:bookmarkEnd w:id="132"/>
          <w:bookmarkEnd w:id="133"/>
          <w:bookmarkEnd w:id="134"/>
          <w:bookmarkEnd w:id="135"/>
          <w:bookmarkEnd w:id="136"/>
        </w:p>
        <w:p w:rsidR="007E0CB1" w:rsidRDefault="00C14E1C" w:rsidP="00C14E1C">
          <w:pPr>
            <w:pStyle w:val="LLPValiotsikko"/>
          </w:pPr>
          <w:r w:rsidRPr="00C14E1C">
            <w:t>Valtioneuvoston asetus merilain 1 luvun 1 ja 1 a §:n soveltamisesta annetun asetuksen muuttamisesta</w:t>
          </w:r>
        </w:p>
        <w:p w:rsidR="00C14E1C" w:rsidRDefault="00C14E1C" w:rsidP="00C14E1C">
          <w:pPr>
            <w:pStyle w:val="LLPerustelujenkappalejako"/>
          </w:pPr>
          <w:r>
            <w:t xml:space="preserve">Tarkemmat säännökset merilain 1 luvun 1 b §:ssä säädetyn luvan hakemisesta sekä hakemuksen sisällöstä ja hakemukseen liitettävistä selvityksistä annettaisiin mainitun pykälän 6 momentin nojalla valtioneuvoston asetuksella. Lupaa voisi asetuksen nojalla hakea aluksen </w:t>
          </w:r>
          <w:proofErr w:type="spellStart"/>
          <w:r>
            <w:t>bareboat</w:t>
          </w:r>
          <w:proofErr w:type="spellEnd"/>
          <w:r>
            <w:t>-rahtaaja.</w:t>
          </w:r>
        </w:p>
        <w:p w:rsidR="007E0CB1" w:rsidRDefault="007E0CB1" w:rsidP="007E0CB1">
          <w:pPr>
            <w:pStyle w:val="LLP1Otsikkotaso"/>
          </w:pPr>
          <w:bookmarkStart w:id="137" w:name="_Toc20986666"/>
          <w:bookmarkStart w:id="138" w:name="_Toc49264616"/>
          <w:bookmarkStart w:id="139" w:name="_Toc49264759"/>
          <w:bookmarkStart w:id="140" w:name="_Toc49264888"/>
          <w:bookmarkStart w:id="141" w:name="_Toc50015231"/>
          <w:bookmarkStart w:id="142" w:name="_Toc50379936"/>
          <w:bookmarkStart w:id="143" w:name="_Toc51666962"/>
          <w:r>
            <w:t>Voimaantulo</w:t>
          </w:r>
          <w:bookmarkEnd w:id="137"/>
          <w:bookmarkEnd w:id="138"/>
          <w:bookmarkEnd w:id="139"/>
          <w:bookmarkEnd w:id="140"/>
          <w:bookmarkEnd w:id="141"/>
          <w:bookmarkEnd w:id="142"/>
          <w:bookmarkEnd w:id="143"/>
        </w:p>
        <w:p w:rsidR="007E0CB1" w:rsidRDefault="00C14E1C" w:rsidP="007E0CB1">
          <w:pPr>
            <w:pStyle w:val="LLPerustelujenkappalejako"/>
          </w:pPr>
          <w:r w:rsidRPr="00C14E1C">
            <w:t xml:space="preserve">Laki ehdotetaan tulevaksi voimaan </w:t>
          </w:r>
          <w:r w:rsidR="00AB35C3">
            <w:t>keväällä 2021.</w:t>
          </w:r>
        </w:p>
        <w:p w:rsidR="007E0CB1" w:rsidRDefault="003D729C" w:rsidP="007E0CB1">
          <w:pPr>
            <w:pStyle w:val="LLP1Otsikkotaso"/>
          </w:pPr>
          <w:bookmarkStart w:id="144" w:name="_Toc20986667"/>
          <w:bookmarkStart w:id="145" w:name="_Toc49264617"/>
          <w:bookmarkStart w:id="146" w:name="_Toc49264760"/>
          <w:bookmarkStart w:id="147" w:name="_Toc49264889"/>
          <w:bookmarkStart w:id="148" w:name="_Toc50015232"/>
          <w:bookmarkStart w:id="149" w:name="_Toc50379937"/>
          <w:bookmarkStart w:id="150" w:name="_Toc51666963"/>
          <w:r>
            <w:t>Toimeenpano ja seuranta</w:t>
          </w:r>
          <w:bookmarkEnd w:id="144"/>
          <w:bookmarkEnd w:id="145"/>
          <w:bookmarkEnd w:id="146"/>
          <w:bookmarkEnd w:id="147"/>
          <w:bookmarkEnd w:id="148"/>
          <w:bookmarkEnd w:id="149"/>
          <w:bookmarkEnd w:id="150"/>
        </w:p>
        <w:p w:rsidR="009C40CD" w:rsidRDefault="009C40CD" w:rsidP="003D729C">
          <w:pPr>
            <w:pStyle w:val="LLPerustelujenkappalejako"/>
          </w:pPr>
          <w:r w:rsidRPr="009C40CD">
            <w:t>Liikenne- ja viestintäministeriö ja Liikenne- ja viestintävirasto rekisteriviranomaisena seuraisivat ehdotettujen muutosten vaikutuksia. Ehdotettujen muutosten v</w:t>
          </w:r>
          <w:r>
            <w:t>aikutuksista ja muutoksille ase</w:t>
          </w:r>
          <w:r w:rsidRPr="009C40CD">
            <w:t xml:space="preserve">tettujen tavoitteiden toteutumisesta tehtäisiin myös </w:t>
          </w:r>
          <w:r w:rsidR="00AB35C3">
            <w:t xml:space="preserve">viimeistään </w:t>
          </w:r>
          <w:r w:rsidRPr="009C40CD">
            <w:t xml:space="preserve">viiden </w:t>
          </w:r>
          <w:r w:rsidR="00AB35C3">
            <w:t xml:space="preserve">vuoden </w:t>
          </w:r>
          <w:r w:rsidRPr="009C40CD">
            <w:t>kuluttua muutosten voimaantulosta laajempi seurantatutkimus.</w:t>
          </w:r>
        </w:p>
        <w:p w:rsidR="003D729C" w:rsidRDefault="006461AD" w:rsidP="003D729C">
          <w:pPr>
            <w:pStyle w:val="LLP1Otsikkotaso"/>
          </w:pPr>
          <w:bookmarkStart w:id="151" w:name="_Toc20986671"/>
          <w:bookmarkStart w:id="152" w:name="_Toc49264618"/>
          <w:bookmarkStart w:id="153" w:name="_Toc49264761"/>
          <w:bookmarkStart w:id="154" w:name="_Toc49264890"/>
          <w:bookmarkStart w:id="155" w:name="_Toc50015233"/>
          <w:bookmarkStart w:id="156" w:name="_Toc50379938"/>
          <w:bookmarkStart w:id="157" w:name="_Toc51666964"/>
          <w:r>
            <w:t>Suhde perustuslakiin ja säätämisjärjestys</w:t>
          </w:r>
          <w:bookmarkEnd w:id="151"/>
          <w:bookmarkEnd w:id="152"/>
          <w:bookmarkEnd w:id="153"/>
          <w:bookmarkEnd w:id="154"/>
          <w:bookmarkEnd w:id="155"/>
          <w:bookmarkEnd w:id="156"/>
          <w:bookmarkEnd w:id="157"/>
        </w:p>
        <w:p w:rsidR="005736A6" w:rsidRDefault="009C40CD" w:rsidP="00F1462E">
          <w:pPr>
            <w:pStyle w:val="LLPerustelujenkappalejako"/>
          </w:pPr>
          <w:r w:rsidRPr="005370CE">
            <w:t xml:space="preserve">Ehdotetut </w:t>
          </w:r>
          <w:r>
            <w:t xml:space="preserve">aluksen suomalaiseksi hyväksymisen edellytykset ja luvan </w:t>
          </w:r>
          <w:r w:rsidR="00EB62B1">
            <w:t>myöntämistä</w:t>
          </w:r>
          <w:r>
            <w:t xml:space="preserve"> koskevat säännökset</w:t>
          </w:r>
          <w:r w:rsidRPr="005370CE">
            <w:t xml:space="preserve"> on pyritty </w:t>
          </w:r>
          <w:r>
            <w:t>laatimaan riittävän tarkkarajai</w:t>
          </w:r>
          <w:r w:rsidRPr="005370CE">
            <w:t>sina ja yhdenvertaisuuden sekä oikeusturvan vaatimukset turvaavina</w:t>
          </w:r>
          <w:r w:rsidR="00EB62B1">
            <w:t>.</w:t>
          </w:r>
        </w:p>
        <w:p w:rsidR="004F11B1" w:rsidRDefault="005736A6" w:rsidP="00E277F7">
          <w:pPr>
            <w:pStyle w:val="LLPerustelujenkappalejako"/>
          </w:pPr>
          <w:r>
            <w:t>Ehdotetun 1 b §:n 6 momentti sisältää asetuksenantovaltuudet, joiden nojalla valtioneuvoston asetuksella voidaan antaa tarkempia säännöksiä siitä, miten pykälässä tarkoitettua aluksen hyväksymistä suomalaiseksi haetaan sekä hakemuksen sisällöstä ja hakemukseen liitettävistä selvityksistä. Norminantovalta on säädetty säännöksessä mahdollisimman tarkkarajaisesti ja täsmällisesti. Ehdotettu norminantovaltuus koskee ainoastaan mainitun luvan hakemista ja hakemuksen sisältöä oikeusaseman perusteiden määräytyessä lain säännösten perusteella. Ehdote</w:t>
          </w:r>
          <w:r w:rsidR="00EB62B1">
            <w:t>tun norminantovaltuuden ei siten katsota olevan ristiriidassa perustuslain 80 §:n kanssa.</w:t>
          </w:r>
        </w:p>
        <w:p w:rsidR="008414FE" w:rsidRPr="009C40CD" w:rsidRDefault="00F85D9F" w:rsidP="000816F2">
          <w:pPr>
            <w:pStyle w:val="LLPerustelujenkappalejako"/>
          </w:pPr>
          <w:r w:rsidRPr="00D076BF">
            <w:t>Edellä kerrotun perusteella lakiehdotus voidaan käsitellä tavallisessa lainsäätämisjärjestyksessä.</w:t>
          </w:r>
        </w:p>
      </w:sdtContent>
    </w:sdt>
    <w:p w:rsidR="0022764C" w:rsidRPr="00257518" w:rsidRDefault="0022764C" w:rsidP="00257518">
      <w:pPr>
        <w:pStyle w:val="LLPonsi"/>
        <w:rPr>
          <w:i/>
        </w:rPr>
      </w:pPr>
      <w:r w:rsidRPr="00257518">
        <w:rPr>
          <w:i/>
        </w:rPr>
        <w:t>Ponsi</w:t>
      </w:r>
    </w:p>
    <w:p w:rsidR="00370114" w:rsidRDefault="00944981" w:rsidP="009C4545">
      <w:pPr>
        <w:pStyle w:val="LLPonsi"/>
      </w:pPr>
      <w:r>
        <w:t>Edellä esitetyn peruste</w:t>
      </w:r>
      <w:r w:rsidR="002D7B09">
        <w:t>e</w:t>
      </w:r>
      <w:r>
        <w:t xml:space="preserve">lla annetaan eduskunnan hyväksyttäväksi </w:t>
      </w:r>
      <w:r w:rsidR="006461AD">
        <w:t>seuraava lakiehdotus:</w:t>
      </w:r>
    </w:p>
    <w:p w:rsidR="00393B53" w:rsidRPr="009C4545" w:rsidRDefault="00EA5FF7" w:rsidP="00370114">
      <w:pPr>
        <w:pStyle w:val="LLNormaali"/>
      </w:pPr>
      <w:r w:rsidRPr="009C4545">
        <w:br w:type="page"/>
      </w:r>
    </w:p>
    <w:bookmarkStart w:id="158" w:name="_Toc20986672"/>
    <w:bookmarkStart w:id="159" w:name="_Toc49264619"/>
    <w:bookmarkStart w:id="160" w:name="_Toc49264762"/>
    <w:bookmarkStart w:id="161" w:name="_Toc49264891"/>
    <w:bookmarkStart w:id="162" w:name="_Toc50015234"/>
    <w:bookmarkStart w:id="163" w:name="_Toc50379939"/>
    <w:bookmarkStart w:id="164" w:name="_Toc51666965"/>
    <w:p w:rsidR="00646DE3" w:rsidRDefault="00E766F7" w:rsidP="00646DE3">
      <w:pPr>
        <w:pStyle w:val="LLLakiehdotukset"/>
      </w:pPr>
      <w:sdt>
        <w:sdtPr>
          <w:alias w:val="Lakiehdotukset"/>
          <w:tag w:val="CCLakiehdotukset"/>
          <w:id w:val="1834638829"/>
          <w:placeholder>
            <w:docPart w:val="3325077AFCEB4978AEEE2591CDBF4D8D"/>
          </w:placeholder>
          <w15:color w:val="00FFFF"/>
          <w:dropDownList>
            <w:listItem w:value="Valitse kohde."/>
            <w:listItem w:displayText="Lakiehdotus" w:value="Lakiehdotus"/>
            <w:listItem w:displayText="Lakiehdotukset" w:value="Lakiehdotukset"/>
          </w:dropDownList>
        </w:sdtPr>
        <w:sdtEndPr/>
        <w:sdtContent>
          <w:r w:rsidR="00747D27">
            <w:t>Lakiehdotus</w:t>
          </w:r>
        </w:sdtContent>
      </w:sdt>
      <w:bookmarkEnd w:id="158"/>
      <w:bookmarkEnd w:id="159"/>
      <w:bookmarkEnd w:id="160"/>
      <w:bookmarkEnd w:id="161"/>
      <w:bookmarkEnd w:id="162"/>
      <w:bookmarkEnd w:id="163"/>
      <w:bookmarkEnd w:id="164"/>
    </w:p>
    <w:sdt>
      <w:sdtPr>
        <w:alias w:val="Lakiehdotus"/>
        <w:tag w:val="CCLakiehdotukset"/>
        <w:id w:val="1695884352"/>
        <w:placeholder>
          <w:docPart w:val="EAEF287EE4B14A6E8B9B96386542F497"/>
        </w:placeholder>
        <w15:color w:val="00FFFF"/>
      </w:sdtPr>
      <w:sdtEndPr/>
      <w:sdtContent>
        <w:p w:rsidR="009167E1" w:rsidRPr="009167E1" w:rsidRDefault="009167E1" w:rsidP="004F1EEE">
          <w:pPr>
            <w:pStyle w:val="LLNormaali"/>
          </w:pPr>
        </w:p>
        <w:p w:rsidR="009167E1" w:rsidRPr="00F36633" w:rsidRDefault="009167E1" w:rsidP="009732F5">
          <w:pPr>
            <w:pStyle w:val="LLLaki"/>
          </w:pPr>
          <w:r w:rsidRPr="00F36633">
            <w:t>Laki</w:t>
          </w:r>
        </w:p>
        <w:p w:rsidR="009167E1" w:rsidRPr="009167E1" w:rsidRDefault="009F589E" w:rsidP="009F589E">
          <w:pPr>
            <w:pStyle w:val="LLSaadoksenNimi"/>
          </w:pPr>
          <w:bookmarkStart w:id="165" w:name="_Toc49264620"/>
          <w:bookmarkStart w:id="166" w:name="_Toc49264763"/>
          <w:bookmarkStart w:id="167" w:name="_Toc49264892"/>
          <w:bookmarkStart w:id="168" w:name="_Toc50015235"/>
          <w:bookmarkStart w:id="169" w:name="_Toc50379940"/>
          <w:bookmarkStart w:id="170" w:name="_Toc51666966"/>
          <w:r w:rsidRPr="00B42EFC">
            <w:t xml:space="preserve">merilain </w:t>
          </w:r>
          <w:r>
            <w:t xml:space="preserve">1 luvun </w:t>
          </w:r>
          <w:r w:rsidRPr="00B42EFC">
            <w:t>muuttamisesta</w:t>
          </w:r>
          <w:bookmarkEnd w:id="165"/>
          <w:bookmarkEnd w:id="166"/>
          <w:bookmarkEnd w:id="167"/>
          <w:bookmarkEnd w:id="168"/>
          <w:bookmarkEnd w:id="169"/>
          <w:bookmarkEnd w:id="170"/>
        </w:p>
        <w:p w:rsidR="009F589E" w:rsidRPr="009F589E" w:rsidRDefault="009F589E" w:rsidP="009F589E">
          <w:pPr>
            <w:pStyle w:val="LLJohtolauseKappaleet"/>
          </w:pPr>
          <w:r w:rsidRPr="009F589E">
            <w:rPr>
              <w:i/>
            </w:rPr>
            <w:t xml:space="preserve">muutetaan </w:t>
          </w:r>
          <w:r w:rsidRPr="009F589E">
            <w:t>merilain (674/1994) 1 luvun 1 §:n 2 momentin 4 kohta, 4 momentin 2 kohta ja 6 momentti, sellaisena kun ne ovat laissa 991/2018, sekä</w:t>
          </w:r>
        </w:p>
        <w:p w:rsidR="009F589E" w:rsidRPr="006E1CCD" w:rsidRDefault="009F589E" w:rsidP="009F589E">
          <w:pPr>
            <w:pStyle w:val="LLJohtolauseKappaleet"/>
          </w:pPr>
          <w:r w:rsidRPr="009F589E">
            <w:rPr>
              <w:i/>
            </w:rPr>
            <w:t xml:space="preserve">lisätään </w:t>
          </w:r>
          <w:r w:rsidRPr="009F589E">
            <w:t>lain 1 lukuun uusi 1 b § seuraavasti</w:t>
          </w:r>
        </w:p>
        <w:p w:rsidR="0000497A" w:rsidRDefault="0000497A" w:rsidP="00426EAE">
          <w:pPr>
            <w:pStyle w:val="LLNormaali"/>
          </w:pPr>
        </w:p>
        <w:p w:rsidR="00E84345" w:rsidRDefault="00E84345" w:rsidP="00426EAE">
          <w:pPr>
            <w:pStyle w:val="LLNormaali"/>
          </w:pPr>
        </w:p>
        <w:p w:rsidR="009F589E" w:rsidRDefault="009F589E" w:rsidP="00E84345">
          <w:pPr>
            <w:pStyle w:val="LLPykala"/>
          </w:pPr>
          <w:r>
            <w:t xml:space="preserve">1 </w:t>
          </w:r>
          <w:r w:rsidRPr="00B42EFC">
            <w:t>§</w:t>
          </w:r>
        </w:p>
        <w:p w:rsidR="009F589E" w:rsidRDefault="009F589E" w:rsidP="00E84345">
          <w:pPr>
            <w:pStyle w:val="LLPykalanOtsikko"/>
          </w:pPr>
          <w:r>
            <w:t>Aluksen kansallisuus</w:t>
          </w:r>
        </w:p>
        <w:p w:rsidR="00E84345" w:rsidRPr="009167E1" w:rsidRDefault="00E84345" w:rsidP="00BA71BD">
          <w:pPr>
            <w:pStyle w:val="LLNormaali"/>
          </w:pPr>
          <w:r w:rsidRPr="009167E1">
            <w:t>— — — — — — — — — — — — — — — — — — — — — — — — — — — — — —</w:t>
          </w:r>
        </w:p>
        <w:p w:rsidR="009F589E" w:rsidRPr="00A9022F" w:rsidRDefault="009F589E" w:rsidP="00E84345">
          <w:pPr>
            <w:pStyle w:val="LLMomentinJohdantoKappale"/>
          </w:pPr>
          <w:r w:rsidRPr="00A9022F">
            <w:t>Liikenne- ja viestintäviraston on hyväksyttävä muu kuin 1 momentissa tarkoitettu alus suomalaiseksi, jos:</w:t>
          </w:r>
        </w:p>
        <w:p w:rsidR="00E84345" w:rsidRPr="009167E1" w:rsidRDefault="00E84345" w:rsidP="00BA71BD">
          <w:pPr>
            <w:pStyle w:val="LLNormaali"/>
          </w:pPr>
          <w:r w:rsidRPr="009167E1">
            <w:t>— — — — — — — — — — — — — — — — — — — — — — — — — — — — — —</w:t>
          </w:r>
        </w:p>
        <w:p w:rsidR="009F589E" w:rsidRPr="00A9022F" w:rsidRDefault="009F589E" w:rsidP="00E84345">
          <w:pPr>
            <w:pStyle w:val="LLMomentinKohta"/>
          </w:pPr>
          <w:r w:rsidRPr="00A9022F">
            <w:t>4) alus on poistettu toisen valtion alusrekisteristä siksi ajaksi, kun se on rekisteröitynä</w:t>
          </w:r>
          <w:r w:rsidRPr="008D7654">
            <w:t xml:space="preserve"> liikenteen palveluista annetussa laissa (320/2017) tarkoitettuun liikenneasioiden rekisteriin tai alusrekisterilaissa (512/1993) tarkoitettuun Ahvenanmaan valtion</w:t>
          </w:r>
          <w:r>
            <w:t>viraston ylläpitämään alusrekis</w:t>
          </w:r>
          <w:r w:rsidRPr="008D7654">
            <w:t>teriin</w:t>
          </w:r>
          <w:r w:rsidRPr="00A9022F">
            <w:t>.</w:t>
          </w:r>
        </w:p>
        <w:p w:rsidR="00E84345" w:rsidRPr="009167E1" w:rsidRDefault="00E84345" w:rsidP="00BA71BD">
          <w:pPr>
            <w:pStyle w:val="LLNormaali"/>
          </w:pPr>
          <w:r w:rsidRPr="009167E1">
            <w:t>— — — — — — — — — — — — — — — — — — — — — — — — — — — — — —</w:t>
          </w:r>
        </w:p>
        <w:p w:rsidR="009F589E" w:rsidRPr="00A9022F" w:rsidRDefault="009F589E" w:rsidP="00E84345">
          <w:pPr>
            <w:pStyle w:val="LLMomentinJohdantoKappale"/>
          </w:pPr>
          <w:r w:rsidRPr="00A9022F">
            <w:t>Liikenne- ja viestintävirasto voi hyväksyä muun kuin 1 ja 2 momentissa tarkoitetun aluksen suomalaiseksi, jos:</w:t>
          </w:r>
        </w:p>
        <w:p w:rsidR="00E84345" w:rsidRPr="009167E1" w:rsidRDefault="00E84345" w:rsidP="00BA71BD">
          <w:pPr>
            <w:pStyle w:val="LLNormaali"/>
          </w:pPr>
          <w:r w:rsidRPr="009167E1">
            <w:t>— — — — — — — — — — — — — — — — — — — — — — — — — — — — — —</w:t>
          </w:r>
        </w:p>
        <w:p w:rsidR="009F589E" w:rsidRDefault="009F589E" w:rsidP="00E84345">
          <w:pPr>
            <w:pStyle w:val="LLMomentinKohta"/>
          </w:pPr>
          <w:r w:rsidRPr="00A9022F">
            <w:t>2) alus on poistettu toisen valtion alusrekisteristä siksi ajaksi, kun se on rekist</w:t>
          </w:r>
          <w:r>
            <w:t>eröitynä</w:t>
          </w:r>
          <w:r w:rsidRPr="008D7654">
            <w:t xml:space="preserve"> liikenneasioiden rekisteriin tai Ahvenanmaan valtion</w:t>
          </w:r>
          <w:r>
            <w:t>viraston ylläpitämään alusrekis</w:t>
          </w:r>
          <w:r w:rsidRPr="008D7654">
            <w:t>teriin</w:t>
          </w:r>
          <w:r w:rsidRPr="00A9022F">
            <w:t>;</w:t>
          </w:r>
        </w:p>
        <w:p w:rsidR="00E84345" w:rsidRPr="009167E1" w:rsidRDefault="00E84345" w:rsidP="00BA71BD">
          <w:pPr>
            <w:pStyle w:val="LLNormaali"/>
          </w:pPr>
          <w:r w:rsidRPr="009167E1">
            <w:t>— — — — — — — — — — — — — — — — — — — — — — — — — — — — — —</w:t>
          </w:r>
        </w:p>
        <w:p w:rsidR="009F589E" w:rsidRPr="00E944FB" w:rsidRDefault="009F589E" w:rsidP="00E84345">
          <w:pPr>
            <w:pStyle w:val="LLKappalejako"/>
          </w:pPr>
          <w:r w:rsidRPr="00A9022F">
            <w:t>Edellä 4 momentissa tarkoitettuun lupaan on sisällytettävä Liikenne- ja viestintäviraston tarpeellisiksi katsomat ehdot sekä maininta luvan voimassaoloajasta. Lupa voidaan myöntää enintään kahdeksi vuodeksi kerrallaan.</w:t>
          </w:r>
          <w:r>
            <w:t xml:space="preserve"> </w:t>
          </w:r>
          <w:r w:rsidRPr="00E944FB">
            <w:t>Lupaa voidaan myöntää uudelleen edellisen luvan voimassaolon päätyttyä.</w:t>
          </w:r>
        </w:p>
        <w:p w:rsidR="00E84345" w:rsidRPr="009167E1" w:rsidRDefault="00E84345" w:rsidP="00BA71BD">
          <w:pPr>
            <w:pStyle w:val="LLNormaali"/>
          </w:pPr>
          <w:r w:rsidRPr="009167E1">
            <w:t>— — — — — — — — — — — — — — — — — — — — — — — — — — — — — —</w:t>
          </w:r>
        </w:p>
        <w:p w:rsidR="009F589E" w:rsidRDefault="009F589E" w:rsidP="00E84345">
          <w:pPr>
            <w:pStyle w:val="LLNormaali"/>
          </w:pPr>
        </w:p>
        <w:p w:rsidR="00E84345" w:rsidRDefault="00E84345" w:rsidP="00E84345">
          <w:pPr>
            <w:pStyle w:val="LLNormaali"/>
          </w:pPr>
        </w:p>
        <w:p w:rsidR="009F589E" w:rsidRDefault="009F589E" w:rsidP="00E84345">
          <w:pPr>
            <w:pStyle w:val="LLPykala"/>
          </w:pPr>
          <w:r w:rsidRPr="00B42EFC">
            <w:t>1 b §</w:t>
          </w:r>
        </w:p>
        <w:p w:rsidR="009F589E" w:rsidRPr="00B42EFC" w:rsidRDefault="009F589E" w:rsidP="00E84345">
          <w:pPr>
            <w:pStyle w:val="LLPykalanOtsikko"/>
          </w:pPr>
          <w:r w:rsidRPr="00B42EFC">
            <w:t>Suomeen ilman miehistöä rahdatun aluksen hyväksyminen suomalaiseksi</w:t>
          </w:r>
        </w:p>
        <w:p w:rsidR="009F589E" w:rsidRDefault="009F589E" w:rsidP="00E84345">
          <w:pPr>
            <w:pStyle w:val="LLMomentinJohdantoKappale"/>
          </w:pPr>
          <w:r w:rsidRPr="00E944FB">
            <w:t>Edellä 1 §:ssä säädetystä poiketen Liikenne- ja viestintävirasto voi hyväksyä suomalaiseksi myös ulkomaisen aluksen, joka on rahdattu Suomeen ilman miehistöä (</w:t>
          </w:r>
          <w:proofErr w:type="spellStart"/>
          <w:r w:rsidRPr="0013498E">
            <w:rPr>
              <w:i/>
            </w:rPr>
            <w:t>bareboat</w:t>
          </w:r>
          <w:proofErr w:type="spellEnd"/>
          <w:r w:rsidRPr="0013498E">
            <w:rPr>
              <w:i/>
            </w:rPr>
            <w:t>-rahtaus</w:t>
          </w:r>
          <w:r w:rsidRPr="00E944FB">
            <w:t>), jos</w:t>
          </w:r>
        </w:p>
        <w:p w:rsidR="009F589E" w:rsidRPr="00E944FB" w:rsidRDefault="00747D27" w:rsidP="00747D27">
          <w:pPr>
            <w:pStyle w:val="LLMomentinKohta"/>
          </w:pPr>
          <w:r>
            <w:t xml:space="preserve">1) </w:t>
          </w:r>
          <w:r w:rsidR="009F589E" w:rsidRPr="00E944FB">
            <w:t xml:space="preserve">aluksen </w:t>
          </w:r>
          <w:proofErr w:type="spellStart"/>
          <w:r w:rsidR="009F589E" w:rsidRPr="00E944FB">
            <w:t>bareboat</w:t>
          </w:r>
          <w:proofErr w:type="spellEnd"/>
          <w:r w:rsidR="009F589E" w:rsidRPr="00E944FB">
            <w:t>-rahtaaja on Suomen kansalainen tai suomalainen oikeushenkilö taikka Euroopan talousalueeseen kuuluvan valtion kansalainen tai tällaisen valtion lainsäädännön mukaisesti perustettu oikeushenkilö, jonka sääntömääräinen kotipaikka, keskushallinto tai päätoimipaikka on Euroopan talousalueella;</w:t>
          </w:r>
        </w:p>
        <w:p w:rsidR="009F589E" w:rsidRDefault="009F589E" w:rsidP="00747D27">
          <w:pPr>
            <w:pStyle w:val="LLMomentinKohta"/>
          </w:pPr>
          <w:r w:rsidRPr="00E944FB">
            <w:t>2</w:t>
          </w:r>
          <w:r w:rsidR="00747D27">
            <w:t xml:space="preserve">) </w:t>
          </w:r>
          <w:r w:rsidRPr="00E944FB">
            <w:t>alusta johdetaan ja operoidaan Suomesta;</w:t>
          </w:r>
        </w:p>
        <w:p w:rsidR="009F589E" w:rsidRPr="00E944FB" w:rsidRDefault="00C50414" w:rsidP="00747D27">
          <w:pPr>
            <w:pStyle w:val="LLMomentinKohta"/>
          </w:pPr>
          <w:r>
            <w:lastRenderedPageBreak/>
            <w:t xml:space="preserve">3) </w:t>
          </w:r>
          <w:r w:rsidR="009F589E">
            <w:t xml:space="preserve">aluksen </w:t>
          </w:r>
          <w:proofErr w:type="spellStart"/>
          <w:r w:rsidR="009F589E">
            <w:t>bareboat</w:t>
          </w:r>
          <w:proofErr w:type="spellEnd"/>
          <w:r w:rsidR="009F589E">
            <w:t>-rahtaaja ottaa vastatakseen kaikista velvoitteista, jotka johtuvat siitä, että alus merkitään määräajaksi liikenneasioiden rekisteriin tai Ahvenanmaan valtioviraston ylläpitämään alusrekisteriin;</w:t>
          </w:r>
        </w:p>
        <w:p w:rsidR="009F589E" w:rsidRPr="00E944FB" w:rsidRDefault="009F589E" w:rsidP="00747D27">
          <w:pPr>
            <w:pStyle w:val="LLMomentinKohta"/>
          </w:pPr>
          <w:r>
            <w:t>4</w:t>
          </w:r>
          <w:r w:rsidR="00747D27">
            <w:t xml:space="preserve">) </w:t>
          </w:r>
          <w:r w:rsidRPr="00E944FB">
            <w:t>aluksen omistaja, k</w:t>
          </w:r>
          <w:r>
            <w:t>iinnityksenhaltijat ja pantin</w:t>
          </w:r>
          <w:r w:rsidRPr="00E944FB">
            <w:t xml:space="preserve">haltijat ovat antaneet kirjallisen </w:t>
          </w:r>
          <w:r>
            <w:t>suostumus</w:t>
          </w:r>
          <w:r w:rsidRPr="00E944FB">
            <w:t xml:space="preserve"> aluksen merkitsemiseen liikenneasioiden rekisteriin tai Ahvenanmaan valtionviraston ylläpitämään alusrekisteriin; ja</w:t>
          </w:r>
        </w:p>
        <w:p w:rsidR="009F589E" w:rsidRPr="00E944FB" w:rsidRDefault="009F589E" w:rsidP="00747D27">
          <w:pPr>
            <w:pStyle w:val="LLMomentinKohta"/>
          </w:pPr>
          <w:r>
            <w:t>5</w:t>
          </w:r>
          <w:r w:rsidR="00747D27">
            <w:t xml:space="preserve">) </w:t>
          </w:r>
          <w:r w:rsidRPr="00E944FB">
            <w:t>sen valtion rekisteriviranomainen, johon aluksen omistusoikeus on rekisteröity</w:t>
          </w:r>
          <w:r>
            <w:t xml:space="preserve"> (</w:t>
          </w:r>
          <w:r>
            <w:rPr>
              <w:i/>
            </w:rPr>
            <w:t>omistusoikeusrekisteri)</w:t>
          </w:r>
          <w:r w:rsidRPr="00E944FB">
            <w:t>, on antanut kirjallis</w:t>
          </w:r>
          <w:r>
            <w:t xml:space="preserve">en luvan aluksen merkitsemiseen </w:t>
          </w:r>
          <w:r w:rsidRPr="00E944FB">
            <w:t>liikenneasioiden rekisteriin tai Ahvenanmaan valtionviraston ylläpitämään alusrekisteriin.</w:t>
          </w:r>
        </w:p>
        <w:p w:rsidR="009F589E" w:rsidRPr="00E944FB" w:rsidRDefault="009F589E" w:rsidP="00747D27">
          <w:pPr>
            <w:pStyle w:val="LLKappalejako"/>
          </w:pPr>
          <w:r w:rsidRPr="00E944FB">
            <w:t xml:space="preserve">Jos </w:t>
          </w:r>
          <w:proofErr w:type="spellStart"/>
          <w:r w:rsidRPr="00E944FB">
            <w:t>bareboat</w:t>
          </w:r>
          <w:proofErr w:type="spellEnd"/>
          <w:r w:rsidRPr="00E944FB">
            <w:t xml:space="preserve">-rahtaaja on 1 momentin 1 kohdassa tarkoitettu Euroopan talousalueeseen kuuluvan valtion kansalainen tai oikeushenkilö edellytetään edellä säädetyn lisäksi, että </w:t>
          </w:r>
          <w:proofErr w:type="spellStart"/>
          <w:r w:rsidRPr="00E944FB">
            <w:t>bareboat</w:t>
          </w:r>
          <w:proofErr w:type="spellEnd"/>
          <w:r w:rsidRPr="00E944FB">
            <w:t>-rahtaaja, jos hän ei ole vastuussa aluksesta 1 momentin 2 kohdan mukaisesti, nimittää tätä tehtävää hoitamaan edustajan, jolla on vakinainen kotikunta ja asuinpaikka Suomessa.</w:t>
          </w:r>
        </w:p>
        <w:p w:rsidR="009F589E" w:rsidRPr="00E944FB" w:rsidRDefault="009F589E" w:rsidP="00747D27">
          <w:pPr>
            <w:pStyle w:val="LLKappalejako"/>
          </w:pPr>
          <w:r w:rsidRPr="00E944FB">
            <w:t xml:space="preserve">Lupa voidaan myöntää </w:t>
          </w:r>
          <w:proofErr w:type="spellStart"/>
          <w:r w:rsidRPr="00E944FB">
            <w:t>bareboat</w:t>
          </w:r>
          <w:proofErr w:type="spellEnd"/>
          <w:r w:rsidRPr="00E944FB">
            <w:t>-rahtaussopimuksen ajaksi, kuitenkin enintään viideksi vuodeksi kerrallaan. Lupaa voidaan myöntää uudelleen edellisen luvan voimassaolon päätyttyä.</w:t>
          </w:r>
        </w:p>
        <w:p w:rsidR="009F589E" w:rsidRPr="00E944FB" w:rsidRDefault="009F589E" w:rsidP="00747D27">
          <w:pPr>
            <w:pStyle w:val="LLKappalejako"/>
          </w:pPr>
          <w:r w:rsidRPr="00E944FB">
            <w:t xml:space="preserve">Liikenne- ja viestintäviraston on peruutettava lupa, jos luvan myöntämisen edellytykset eivät enää täyty, jollei poikkeamista voida pitää vähäisenä. Luvan saaneelle on ennen peruuttamista varattava tilaisuus antaa selvityksensä asiasta. Liikenne- ja viestintäviraston on peruutettava lupa myös </w:t>
          </w:r>
          <w:proofErr w:type="spellStart"/>
          <w:r w:rsidRPr="00E944FB">
            <w:t>bareboat</w:t>
          </w:r>
          <w:proofErr w:type="spellEnd"/>
          <w:r w:rsidRPr="00E944FB">
            <w:t>-rahtaajan kirjallisesta pyynnöstä.</w:t>
          </w:r>
        </w:p>
        <w:p w:rsidR="009F589E" w:rsidRPr="00E944FB" w:rsidRDefault="009F589E" w:rsidP="00747D27">
          <w:pPr>
            <w:pStyle w:val="LLKappalejako"/>
          </w:pPr>
          <w:r w:rsidRPr="00E944FB">
            <w:t xml:space="preserve">Alukseen, joka on merkitty tämän pykälän nojalla liikenneasioiden rekisteriin tai Ahvenanmaan valtionviraston ylläpitämään rekisteriin, sovelletaan Suomen lakia lukuun ottamatta aluksen omistusta ja kiinnittämistä koskevia kysymyksiä, joihin sovelletaan sen valtion lainsäädäntöä, johon aluksen omistusoikeus on rekisteröity. </w:t>
          </w:r>
          <w:r>
            <w:t>Alukseen ei saa v</w:t>
          </w:r>
          <w:r w:rsidR="00C50414">
            <w:t>ahvistaa kiinnityksiä Suomessa.</w:t>
          </w:r>
        </w:p>
        <w:p w:rsidR="009F589E" w:rsidRPr="00E944FB" w:rsidRDefault="009F589E" w:rsidP="00747D27">
          <w:pPr>
            <w:pStyle w:val="LLKappalejako"/>
          </w:pPr>
          <w:r w:rsidRPr="00E944FB">
            <w:t>Valtioneuvoston asetuksella voidaan antaa tarkempia säännöksiä 1 momentissa</w:t>
          </w:r>
          <w:r>
            <w:t xml:space="preserve"> tarkoitetun luvan hakemisesta sekä hakemuksen sisällöstä ja </w:t>
          </w:r>
          <w:r w:rsidRPr="00E944FB">
            <w:t>hakemukseen liitettävistä selvityksistä.</w:t>
          </w:r>
        </w:p>
        <w:p w:rsidR="009F589E" w:rsidRPr="00E944FB" w:rsidRDefault="009F589E" w:rsidP="009F589E">
          <w:pPr>
            <w:rPr>
              <w:rFonts w:asciiTheme="minorHAnsi" w:hAnsiTheme="minorHAnsi" w:cstheme="minorHAnsi"/>
            </w:rPr>
          </w:pPr>
        </w:p>
        <w:p w:rsidR="009F589E" w:rsidRDefault="009F589E" w:rsidP="00426EAE">
          <w:pPr>
            <w:pStyle w:val="LLNormaali"/>
          </w:pPr>
        </w:p>
        <w:p w:rsidR="00BA71BD" w:rsidRPr="009167E1" w:rsidRDefault="00BA71BD" w:rsidP="00BA71BD">
          <w:pPr>
            <w:pStyle w:val="LLNormaali"/>
            <w:jc w:val="center"/>
          </w:pPr>
          <w:r>
            <w:t>———</w:t>
          </w:r>
        </w:p>
        <w:p w:rsidR="00BA71BD" w:rsidRDefault="009167E1" w:rsidP="00BA71BD">
          <w:pPr>
            <w:pStyle w:val="LLVoimaantulokappale"/>
          </w:pPr>
          <w:r w:rsidRPr="009167E1">
            <w:t xml:space="preserve">Tämä laki tulee </w:t>
          </w:r>
          <w:r w:rsidRPr="00BA71BD">
            <w:t>voimaan</w:t>
          </w:r>
          <w:r w:rsidRPr="009167E1">
            <w:t xml:space="preserve"> </w:t>
          </w:r>
          <w:r w:rsidR="00EA1F80">
            <w:t xml:space="preserve">päivänä kuuta </w:t>
          </w:r>
          <w:proofErr w:type="gramStart"/>
          <w:r w:rsidR="00EA1F80">
            <w:t>20 .</w:t>
          </w:r>
          <w:proofErr w:type="gramEnd"/>
        </w:p>
        <w:p w:rsidR="003E4E0F" w:rsidRDefault="00BA71BD" w:rsidP="00BA71BD">
          <w:pPr>
            <w:pStyle w:val="LLNormaali"/>
            <w:jc w:val="center"/>
          </w:pPr>
          <w:r>
            <w:t>—————</w:t>
          </w:r>
        </w:p>
        <w:p w:rsidR="004A648F" w:rsidRDefault="00E766F7" w:rsidP="003E4E0F">
          <w:pPr>
            <w:pStyle w:val="LLNormaali"/>
          </w:pPr>
        </w:p>
      </w:sdtContent>
    </w:sdt>
    <w:p w:rsidR="00B0425D" w:rsidRDefault="00B0425D" w:rsidP="004A648F">
      <w:pPr>
        <w:pStyle w:val="LLNormaali"/>
      </w:pPr>
    </w:p>
    <w:p w:rsidR="004A648F" w:rsidRPr="00302A46" w:rsidRDefault="004A648F" w:rsidP="007435F3">
      <w:pPr>
        <w:pStyle w:val="LLNormaali"/>
      </w:pPr>
    </w:p>
    <w:p w:rsidR="00137260" w:rsidRPr="00302A46" w:rsidRDefault="00137260" w:rsidP="007435F3">
      <w:pPr>
        <w:pStyle w:val="LLNormaali"/>
      </w:pPr>
    </w:p>
    <w:sdt>
      <w:sdtPr>
        <w:alias w:val="Päiväys"/>
        <w:tag w:val="CCPaivays"/>
        <w:id w:val="-857742363"/>
        <w:lock w:val="sdtLocked"/>
        <w:placeholder>
          <w:docPart w:val="6781B6B41AB14C1F9058FE0C48B235F3"/>
        </w:placeholder>
        <w15:color w:val="33CCCC"/>
        <w:text/>
      </w:sdtPr>
      <w:sdtEndPr/>
      <w:sdtContent>
        <w:p w:rsidR="005F6E65" w:rsidRPr="00302A46" w:rsidRDefault="001401B3" w:rsidP="005F6E65">
          <w:pPr>
            <w:pStyle w:val="LLPaivays"/>
          </w:pPr>
          <w:proofErr w:type="gramStart"/>
          <w:r w:rsidRPr="00302A46">
            <w:t xml:space="preserve">Helsingissä </w:t>
          </w:r>
          <w:r w:rsidR="001E23DF">
            <w:t xml:space="preserve"> </w:t>
          </w:r>
          <w:r w:rsidRPr="00302A46">
            <w:t>.</w:t>
          </w:r>
          <w:proofErr w:type="gramEnd"/>
          <w:r w:rsidR="001E23DF">
            <w:t xml:space="preserve"> </w:t>
          </w:r>
          <w:r w:rsidRPr="00302A46">
            <w:t>.20</w:t>
          </w:r>
          <w:r w:rsidR="001E23DF">
            <w:t xml:space="preserve">  </w:t>
          </w:r>
        </w:p>
      </w:sdtContent>
    </w:sdt>
    <w:p w:rsidR="005F6E65" w:rsidRPr="00030BA9" w:rsidRDefault="005F6E65" w:rsidP="00267E16">
      <w:pPr>
        <w:pStyle w:val="LLNormaali"/>
      </w:pPr>
    </w:p>
    <w:sdt>
      <w:sdtPr>
        <w:alias w:val="Allekirjoittajan asema"/>
        <w:tag w:val="CCAllekirjoitus"/>
        <w:id w:val="1565067034"/>
        <w:lock w:val="sdtLocked"/>
        <w:placeholder>
          <w:docPart w:val="6781B6B41AB14C1F9058FE0C48B235F3"/>
        </w:placeholder>
        <w15:color w:val="00FFFF"/>
      </w:sdtPr>
      <w:sdtEndPr/>
      <w:sdtContent>
        <w:p w:rsidR="005F6E65" w:rsidRPr="008D7BC7" w:rsidRDefault="0087446D" w:rsidP="005F6E65">
          <w:pPr>
            <w:pStyle w:val="LLAllekirjoitus"/>
          </w:pPr>
          <w:r>
            <w:t>Pääministeri</w:t>
          </w:r>
        </w:p>
      </w:sdtContent>
    </w:sdt>
    <w:p w:rsidR="005F6E65" w:rsidRPr="00385A06" w:rsidRDefault="00746B85" w:rsidP="00385A06">
      <w:pPr>
        <w:pStyle w:val="LLNimenselvennys"/>
      </w:pPr>
      <w:r>
        <w:t>Sanna Marin</w:t>
      </w:r>
    </w:p>
    <w:p w:rsidR="005F6E65" w:rsidRPr="00385A06" w:rsidRDefault="005F6E65" w:rsidP="00267E16">
      <w:pPr>
        <w:pStyle w:val="LLNormaali"/>
      </w:pPr>
    </w:p>
    <w:p w:rsidR="005F6E65" w:rsidRPr="00385A06" w:rsidRDefault="005F6E65" w:rsidP="00267E16">
      <w:pPr>
        <w:pStyle w:val="LLNormaali"/>
      </w:pPr>
    </w:p>
    <w:p w:rsidR="005F6E65" w:rsidRPr="00385A06" w:rsidRDefault="005F6E65" w:rsidP="00267E16">
      <w:pPr>
        <w:pStyle w:val="LLNormaali"/>
      </w:pPr>
    </w:p>
    <w:p w:rsidR="005F6E65" w:rsidRPr="002C1B6D" w:rsidRDefault="00BF09C0" w:rsidP="005F6E65">
      <w:pPr>
        <w:pStyle w:val="LLVarmennus"/>
      </w:pPr>
      <w:r>
        <w:t>Liikenne- ja viestintäministeri Timo Harakka</w:t>
      </w:r>
    </w:p>
    <w:p w:rsidR="004B1827" w:rsidRDefault="000A334A" w:rsidP="003920F1">
      <w:pPr>
        <w:pStyle w:val="LLNormaali"/>
        <w:sectPr w:rsidR="004B1827" w:rsidSect="00C85EB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701" w:right="1780" w:bottom="2155" w:left="1780" w:header="1701" w:footer="1911" w:gutter="0"/>
          <w:cols w:space="720"/>
          <w:formProt w:val="0"/>
          <w:titlePg/>
          <w:docGrid w:linePitch="360"/>
        </w:sectPr>
      </w:pPr>
      <w:r w:rsidRPr="001401B3">
        <w:br w:type="page"/>
      </w:r>
    </w:p>
    <w:bookmarkStart w:id="171" w:name="_Toc51666967" w:displacedByCustomXml="next"/>
    <w:bookmarkStart w:id="172" w:name="_Toc50379941" w:displacedByCustomXml="next"/>
    <w:bookmarkStart w:id="173" w:name="_Toc50015236" w:displacedByCustomXml="next"/>
    <w:bookmarkStart w:id="174" w:name="_Toc49264893" w:displacedByCustomXml="next"/>
    <w:bookmarkStart w:id="175" w:name="_Toc49264764" w:displacedByCustomXml="next"/>
    <w:bookmarkStart w:id="176" w:name="_Toc49264621" w:displacedByCustomXml="next"/>
    <w:bookmarkStart w:id="177" w:name="_Toc20986674" w:displacedByCustomXml="next"/>
    <w:sdt>
      <w:sdtPr>
        <w:alias w:val="Liitteet"/>
        <w:tag w:val="CCLiitteet"/>
        <w:id w:val="-100575990"/>
        <w:placeholder>
          <w:docPart w:val="98096E418BFF4930B712C895238207F2"/>
        </w:placeholder>
        <w15:color w:val="33CCCC"/>
        <w:comboBox>
          <w:listItem w:value="Valitse kohde."/>
          <w:listItem w:displayText="Liite" w:value="Liite"/>
          <w:listItem w:displayText="Liitteet" w:value="Liitteet"/>
        </w:comboBox>
      </w:sdtPr>
      <w:sdtEndPr/>
      <w:sdtContent>
        <w:p w:rsidR="000A334A" w:rsidRDefault="00905E53" w:rsidP="00E56D78">
          <w:pPr>
            <w:pStyle w:val="LLLiite"/>
          </w:pPr>
          <w:r>
            <w:t>Liite</w:t>
          </w:r>
        </w:p>
      </w:sdtContent>
    </w:sdt>
    <w:bookmarkEnd w:id="171" w:displacedByCustomXml="prev"/>
    <w:bookmarkEnd w:id="172" w:displacedByCustomXml="prev"/>
    <w:bookmarkEnd w:id="173" w:displacedByCustomXml="prev"/>
    <w:bookmarkEnd w:id="174" w:displacedByCustomXml="prev"/>
    <w:bookmarkEnd w:id="175" w:displacedByCustomXml="prev"/>
    <w:bookmarkEnd w:id="176" w:displacedByCustomXml="prev"/>
    <w:bookmarkEnd w:id="177" w:displacedByCustomXml="prev"/>
    <w:bookmarkStart w:id="178" w:name="_Toc51666968" w:displacedByCustomXml="next"/>
    <w:bookmarkStart w:id="179" w:name="_Toc50379942" w:displacedByCustomXml="next"/>
    <w:bookmarkStart w:id="180" w:name="_Toc50015237" w:displacedByCustomXml="next"/>
    <w:bookmarkStart w:id="181" w:name="_Toc49264894" w:displacedByCustomXml="next"/>
    <w:bookmarkStart w:id="182" w:name="_Toc49264765" w:displacedByCustomXml="next"/>
    <w:bookmarkStart w:id="183" w:name="_Toc49264622" w:displacedByCustomXml="next"/>
    <w:bookmarkStart w:id="184" w:name="_Toc20986675" w:displacedByCustomXml="next"/>
    <w:sdt>
      <w:sdtPr>
        <w:alias w:val="Rinnakkaistekstit"/>
        <w:tag w:val="CCRinnakkaistekstit"/>
        <w:id w:val="-1936507279"/>
        <w:placeholder>
          <w:docPart w:val="98096E418BFF4930B712C895238207F2"/>
        </w:placeholder>
        <w15:color w:val="00FFFF"/>
        <w:dropDownList>
          <w:listItem w:value="Valitse kohde."/>
          <w:listItem w:displayText="Rinnakkaisteksti" w:value="Rinnakkaisteksti"/>
          <w:listItem w:displayText="Rinnakkaistekstit" w:value="Rinnakkaistekstit"/>
        </w:dropDownList>
      </w:sdtPr>
      <w:sdtEndPr/>
      <w:sdtContent>
        <w:p w:rsidR="00B34684" w:rsidRPr="001E23DF" w:rsidRDefault="00BF09C0" w:rsidP="00B34684">
          <w:pPr>
            <w:pStyle w:val="LLRinnakkaistekstit"/>
          </w:pPr>
          <w:r w:rsidRPr="001E23DF">
            <w:t>Rinnakkaisteksti</w:t>
          </w:r>
        </w:p>
      </w:sdtContent>
    </w:sdt>
    <w:bookmarkEnd w:id="178" w:displacedByCustomXml="prev"/>
    <w:bookmarkEnd w:id="179" w:displacedByCustomXml="prev"/>
    <w:bookmarkEnd w:id="180" w:displacedByCustomXml="prev"/>
    <w:bookmarkEnd w:id="181" w:displacedByCustomXml="prev"/>
    <w:bookmarkEnd w:id="182" w:displacedByCustomXml="prev"/>
    <w:bookmarkEnd w:id="183" w:displacedByCustomXml="prev"/>
    <w:bookmarkEnd w:id="184" w:displacedByCustomXml="prev"/>
    <w:p w:rsidR="00B34684" w:rsidRPr="001E23DF" w:rsidRDefault="00B34684" w:rsidP="00B34684">
      <w:pPr>
        <w:pStyle w:val="LLNormaali"/>
        <w:rPr>
          <w:lang w:eastAsia="fi-FI"/>
        </w:rPr>
      </w:pPr>
    </w:p>
    <w:sdt>
      <w:sdtPr>
        <w:rPr>
          <w:rFonts w:eastAsia="Times New Roman"/>
          <w:sz w:val="18"/>
          <w:szCs w:val="18"/>
          <w:lang w:eastAsia="fi-FI"/>
        </w:rPr>
        <w:alias w:val="Rinnakkaisteksti"/>
        <w:tag w:val="CCRinnakkaisteksti"/>
        <w:id w:val="699436702"/>
        <w:placeholder>
          <w:docPart w:val="6781B6B41AB14C1F9058FE0C48B235F3"/>
        </w:placeholder>
        <w15:color w:val="33CCCC"/>
      </w:sdtPr>
      <w:sdtEndPr>
        <w:rPr>
          <w:rFonts w:eastAsia="Calibri"/>
          <w:sz w:val="22"/>
          <w:szCs w:val="22"/>
          <w:lang w:eastAsia="en-US"/>
        </w:rPr>
      </w:sdtEndPr>
      <w:sdtContent>
        <w:p w:rsidR="004F1EEE" w:rsidRPr="009167E1" w:rsidRDefault="004F1EEE" w:rsidP="004F1EEE">
          <w:pPr>
            <w:pStyle w:val="LLNormaali"/>
          </w:pPr>
        </w:p>
        <w:p w:rsidR="004F1EEE" w:rsidRPr="00F36633" w:rsidRDefault="004F1EEE" w:rsidP="004F1EEE">
          <w:pPr>
            <w:pStyle w:val="LLLaki"/>
          </w:pPr>
          <w:r w:rsidRPr="00F36633">
            <w:t>Laki</w:t>
          </w:r>
        </w:p>
        <w:p w:rsidR="004F1EEE" w:rsidRPr="009167E1" w:rsidRDefault="004F1EEE" w:rsidP="004F1EEE">
          <w:pPr>
            <w:pStyle w:val="LLSaadoksenNimi"/>
          </w:pPr>
          <w:bookmarkStart w:id="185" w:name="_Toc49264623"/>
          <w:bookmarkStart w:id="186" w:name="_Toc49264766"/>
          <w:bookmarkStart w:id="187" w:name="_Toc49264895"/>
          <w:bookmarkStart w:id="188" w:name="_Toc50015238"/>
          <w:bookmarkStart w:id="189" w:name="_Toc50379943"/>
          <w:bookmarkStart w:id="190" w:name="_Toc51666969"/>
          <w:r w:rsidRPr="00B42EFC">
            <w:t xml:space="preserve">merilain </w:t>
          </w:r>
          <w:r>
            <w:t xml:space="preserve">1 luvun </w:t>
          </w:r>
          <w:r w:rsidRPr="00B42EFC">
            <w:t>muuttamisesta</w:t>
          </w:r>
          <w:bookmarkEnd w:id="185"/>
          <w:bookmarkEnd w:id="186"/>
          <w:bookmarkEnd w:id="187"/>
          <w:bookmarkEnd w:id="188"/>
          <w:bookmarkEnd w:id="189"/>
          <w:bookmarkEnd w:id="190"/>
        </w:p>
        <w:p w:rsidR="004F1EEE" w:rsidRPr="009F589E" w:rsidRDefault="004F1EEE" w:rsidP="004F1EEE">
          <w:pPr>
            <w:pStyle w:val="LLJohtolauseKappaleet"/>
          </w:pPr>
          <w:r w:rsidRPr="009F589E">
            <w:rPr>
              <w:i/>
            </w:rPr>
            <w:t xml:space="preserve">muutetaan </w:t>
          </w:r>
          <w:r w:rsidRPr="009F589E">
            <w:t>merilain (674/1994) 1 luvun 1 §:n 2 momentin 4 kohta, 4 momentin 2 kohta ja 6 momentti, sellaisena kun ne ovat laissa 991/2018, sekä</w:t>
          </w:r>
        </w:p>
        <w:p w:rsidR="004F1EEE" w:rsidRPr="00B42EFC" w:rsidRDefault="004F1EEE" w:rsidP="004F1EEE">
          <w:pPr>
            <w:pStyle w:val="LLJohtolauseKappaleet"/>
            <w:rPr>
              <w:i/>
            </w:rPr>
          </w:pPr>
          <w:r w:rsidRPr="009F589E">
            <w:rPr>
              <w:i/>
            </w:rPr>
            <w:t xml:space="preserve">lisätään </w:t>
          </w:r>
          <w:r w:rsidRPr="009F589E">
            <w:t>lain 1 lukuun uusi 1 b § seuraavasti</w:t>
          </w:r>
          <w:r>
            <w:rPr>
              <w:i/>
            </w:rPr>
            <w:t>:</w:t>
          </w:r>
        </w:p>
        <w:p w:rsidR="004F1EEE" w:rsidRDefault="004F1EEE" w:rsidP="004F1EEE">
          <w:pPr>
            <w:pStyle w:val="LLNormaali"/>
          </w:pPr>
        </w:p>
        <w:p w:rsidR="001B2357" w:rsidRPr="00635303" w:rsidRDefault="001B2357" w:rsidP="001B2357">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8A3DB3" w:rsidRPr="000A334A" w:rsidTr="00C059CE">
            <w:trPr>
              <w:tblHeader/>
            </w:trPr>
            <w:tc>
              <w:tcPr>
                <w:tcW w:w="4243" w:type="dxa"/>
                <w:shd w:val="clear" w:color="auto" w:fill="auto"/>
              </w:tcPr>
              <w:p w:rsidR="008A3DB3" w:rsidRDefault="008A3DB3" w:rsidP="002A0B5D">
                <w:pPr>
                  <w:rPr>
                    <w:i/>
                    <w:lang w:eastAsia="fi-FI"/>
                  </w:rPr>
                </w:pPr>
                <w:r w:rsidRPr="00E72ED5">
                  <w:rPr>
                    <w:i/>
                    <w:lang w:eastAsia="fi-FI"/>
                  </w:rPr>
                  <w:t>Voimassa oleva laki</w:t>
                </w:r>
              </w:p>
              <w:p w:rsidR="0013779E" w:rsidRPr="0013779E" w:rsidRDefault="0013779E" w:rsidP="002A0B5D">
                <w:pPr>
                  <w:rPr>
                    <w:rFonts w:eastAsia="Times New Roman"/>
                    <w:szCs w:val="24"/>
                    <w:lang w:eastAsia="fi-FI"/>
                  </w:rPr>
                </w:pPr>
              </w:p>
            </w:tc>
            <w:tc>
              <w:tcPr>
                <w:tcW w:w="4243" w:type="dxa"/>
                <w:shd w:val="clear" w:color="auto" w:fill="auto"/>
              </w:tcPr>
              <w:p w:rsidR="008A3DB3" w:rsidRDefault="008A3DB3" w:rsidP="002A0B5D">
                <w:pPr>
                  <w:rPr>
                    <w:i/>
                    <w:lang w:eastAsia="fi-FI"/>
                  </w:rPr>
                </w:pPr>
                <w:r w:rsidRPr="00CB7AA5">
                  <w:rPr>
                    <w:i/>
                    <w:lang w:eastAsia="fi-FI"/>
                  </w:rPr>
                  <w:t>Ehdotus</w:t>
                </w:r>
              </w:p>
              <w:p w:rsidR="0013779E" w:rsidRPr="0013779E" w:rsidRDefault="0013779E" w:rsidP="002A0B5D">
                <w:pPr>
                  <w:rPr>
                    <w:lang w:eastAsia="fi-FI"/>
                  </w:rPr>
                </w:pPr>
              </w:p>
            </w:tc>
          </w:tr>
          <w:tr w:rsidR="002D62BF" w:rsidRPr="000A334A" w:rsidTr="00C059CE">
            <w:tc>
              <w:tcPr>
                <w:tcW w:w="4243" w:type="dxa"/>
                <w:shd w:val="clear" w:color="auto" w:fill="auto"/>
              </w:tcPr>
              <w:p w:rsidR="00EF196B" w:rsidRDefault="00EF196B" w:rsidP="00EF196B">
                <w:pPr>
                  <w:pStyle w:val="LLPykala"/>
                  <w:rPr>
                    <w:bdr w:val="none" w:sz="0" w:space="0" w:color="auto" w:frame="1"/>
                  </w:rPr>
                </w:pPr>
                <w:r>
                  <w:rPr>
                    <w:bdr w:val="none" w:sz="0" w:space="0" w:color="auto" w:frame="1"/>
                  </w:rPr>
                  <w:t>1 §</w:t>
                </w:r>
              </w:p>
              <w:p w:rsidR="00EF196B" w:rsidRDefault="00EF196B" w:rsidP="00EF196B">
                <w:pPr>
                  <w:pStyle w:val="LLPykalanOtsikko"/>
                </w:pPr>
                <w:r>
                  <w:t>Aluksen kansallisuus</w:t>
                </w:r>
              </w:p>
              <w:p w:rsidR="00EF196B" w:rsidRDefault="00EF196B" w:rsidP="003F1C96">
                <w:pPr>
                  <w:pStyle w:val="LLNormaali"/>
                </w:pPr>
                <w:r w:rsidRPr="000A334A">
                  <w:rPr>
                    <w:lang w:eastAsia="fi-FI"/>
                  </w:rPr>
                  <w:t>— — — — — — — — — — — — — —</w:t>
                </w:r>
              </w:p>
              <w:p w:rsidR="00EF196B" w:rsidRDefault="00EF196B" w:rsidP="00EF196B">
                <w:pPr>
                  <w:pStyle w:val="LLMomentinJohdantoKappale"/>
                </w:pPr>
                <w:r>
                  <w:t>Liikenne- ja viestintäviraston on hyväksyttävä muu kuin 1 momentissa tarkoitettu alus suomalaiseksi, jos:</w:t>
                </w:r>
              </w:p>
              <w:p w:rsidR="00EF196B" w:rsidRDefault="00EF196B" w:rsidP="003F1C96">
                <w:pPr>
                  <w:pStyle w:val="LLNormaali"/>
                </w:pPr>
                <w:r w:rsidRPr="000A334A">
                  <w:rPr>
                    <w:lang w:eastAsia="fi-FI"/>
                  </w:rPr>
                  <w:t>— — — — — — — — — — — — — —</w:t>
                </w:r>
              </w:p>
              <w:p w:rsidR="00EF196B" w:rsidRDefault="00EF196B" w:rsidP="00EF196B">
                <w:pPr>
                  <w:pStyle w:val="LLMomentinKohta"/>
                </w:pPr>
                <w:r>
                  <w:t xml:space="preserve">4) alus on poistettu toisen valtion alusrekisteristä siksi </w:t>
                </w:r>
                <w:proofErr w:type="gramStart"/>
                <w:r>
                  <w:t>ajaksi</w:t>
                </w:r>
                <w:proofErr w:type="gramEnd"/>
                <w:r>
                  <w:t xml:space="preserve"> kun se on rekisteröitynä </w:t>
                </w:r>
                <w:r w:rsidRPr="00A96091">
                  <w:rPr>
                    <w:i/>
                  </w:rPr>
                  <w:t>Suomen alusrekisteriin.</w:t>
                </w:r>
              </w:p>
              <w:p w:rsidR="00C967DE" w:rsidRDefault="00C967DE" w:rsidP="00C967DE">
                <w:pPr>
                  <w:pStyle w:val="LLNormaali"/>
                </w:pPr>
              </w:p>
              <w:p w:rsidR="00C967DE" w:rsidRDefault="00C967DE" w:rsidP="00C967DE">
                <w:pPr>
                  <w:pStyle w:val="LLNormaali"/>
                </w:pPr>
              </w:p>
              <w:p w:rsidR="00C967DE" w:rsidRDefault="00C967DE" w:rsidP="00C967DE">
                <w:pPr>
                  <w:pStyle w:val="LLNormaali"/>
                </w:pPr>
              </w:p>
              <w:p w:rsidR="00C967DE" w:rsidRDefault="00C967DE" w:rsidP="00C967DE">
                <w:pPr>
                  <w:pStyle w:val="LLNormaali"/>
                </w:pPr>
              </w:p>
              <w:p w:rsidR="00C967DE" w:rsidRDefault="00C967DE" w:rsidP="003F1C96">
                <w:pPr>
                  <w:pStyle w:val="LLNormaali"/>
                </w:pPr>
                <w:r w:rsidRPr="000A334A">
                  <w:rPr>
                    <w:lang w:eastAsia="fi-FI"/>
                  </w:rPr>
                  <w:t>— — — — — — — — — — — — — —</w:t>
                </w:r>
              </w:p>
              <w:p w:rsidR="00EF196B" w:rsidRDefault="00EF196B" w:rsidP="00C967DE">
                <w:pPr>
                  <w:pStyle w:val="LLMomentinJohdantoKappale"/>
                </w:pPr>
                <w:r>
                  <w:t>Liikenne- ja viestintävirasto voi hyväksyä muun kuin 1 ja 2 momentissa tarkoitetun aluksen suomalaiseksi, jos:</w:t>
                </w:r>
              </w:p>
              <w:p w:rsidR="00C967DE" w:rsidRDefault="00C967DE" w:rsidP="003F1C96">
                <w:pPr>
                  <w:pStyle w:val="LLNormaali"/>
                </w:pPr>
                <w:r w:rsidRPr="000A334A">
                  <w:rPr>
                    <w:lang w:eastAsia="fi-FI"/>
                  </w:rPr>
                  <w:t>— — — — — — — — — — — — — —</w:t>
                </w:r>
              </w:p>
              <w:p w:rsidR="00EF196B" w:rsidRDefault="00EF196B" w:rsidP="00C967DE">
                <w:pPr>
                  <w:pStyle w:val="LLMomentinKohta"/>
                </w:pPr>
                <w:r>
                  <w:t xml:space="preserve">2) alus on poistettu toisen valtion alusrekisteristä siksi </w:t>
                </w:r>
                <w:proofErr w:type="gramStart"/>
                <w:r>
                  <w:t>ajaksi</w:t>
                </w:r>
                <w:proofErr w:type="gramEnd"/>
                <w:r>
                  <w:t xml:space="preserve"> kun se on </w:t>
                </w:r>
                <w:r w:rsidRPr="00A96091">
                  <w:t>rekisteröitynä</w:t>
                </w:r>
                <w:r w:rsidRPr="00A96091">
                  <w:rPr>
                    <w:i/>
                  </w:rPr>
                  <w:t xml:space="preserve"> Suomen alusrekisteriin;</w:t>
                </w:r>
              </w:p>
              <w:p w:rsidR="00C967DE" w:rsidRDefault="00C967DE" w:rsidP="00C967DE">
                <w:pPr>
                  <w:pStyle w:val="LLNormaali"/>
                </w:pPr>
              </w:p>
              <w:p w:rsidR="00C967DE" w:rsidRDefault="00C967DE" w:rsidP="003F1C96">
                <w:pPr>
                  <w:pStyle w:val="LLNormaali"/>
                </w:pPr>
                <w:r w:rsidRPr="000A334A">
                  <w:rPr>
                    <w:lang w:eastAsia="fi-FI"/>
                  </w:rPr>
                  <w:t>— — — — — — — — — — — — — —</w:t>
                </w:r>
              </w:p>
              <w:p w:rsidR="00EF196B" w:rsidRDefault="00EF196B" w:rsidP="00C967DE">
                <w:pPr>
                  <w:pStyle w:val="LLKappalejako"/>
                </w:pPr>
                <w:r>
                  <w:t>Edellä 4 momentissa tarkoitettuun lupaan on sisällytettävä Liikenne- ja viestintäviraston tarpeellisiksi katsomat ehdot sekä maininta luvan voimassaoloajasta. Lupa voidaan myöntää enintään kahdeksi vuodeksi kerrallaan.</w:t>
                </w:r>
              </w:p>
              <w:p w:rsidR="00C967DE" w:rsidRDefault="00C967DE" w:rsidP="00C967DE">
                <w:pPr>
                  <w:pStyle w:val="LLNormaali"/>
                </w:pPr>
              </w:p>
              <w:p w:rsidR="00C967DE" w:rsidRDefault="00C967DE" w:rsidP="00C967DE">
                <w:pPr>
                  <w:pStyle w:val="LLNormaali"/>
                </w:pPr>
              </w:p>
              <w:p w:rsidR="00C967DE" w:rsidRDefault="00C967DE" w:rsidP="003F1C96">
                <w:pPr>
                  <w:pStyle w:val="LLNormaali"/>
                </w:pPr>
                <w:r w:rsidRPr="000A334A">
                  <w:rPr>
                    <w:lang w:eastAsia="fi-FI"/>
                  </w:rPr>
                  <w:t>— — — — — — — — — — — — — —</w:t>
                </w:r>
              </w:p>
              <w:p w:rsidR="00C967DE" w:rsidRDefault="00C967DE" w:rsidP="00C967DE">
                <w:pPr>
                  <w:pStyle w:val="LLNormaali"/>
                </w:pPr>
              </w:p>
              <w:p w:rsidR="00B20FDD" w:rsidRDefault="00B20FDD" w:rsidP="00EF196B">
                <w:pPr>
                  <w:pStyle w:val="LLNormaali"/>
                </w:pPr>
              </w:p>
              <w:p w:rsidR="004F36B1" w:rsidRPr="004F36B1" w:rsidRDefault="004F36B1" w:rsidP="004F36B1">
                <w:pPr>
                  <w:pStyle w:val="LLKappalejako"/>
                  <w:rPr>
                    <w:i/>
                  </w:rPr>
                </w:pPr>
                <w:r w:rsidRPr="004F36B1">
                  <w:rPr>
                    <w:i/>
                  </w:rPr>
                  <w:t>(uusi)</w:t>
                </w:r>
              </w:p>
            </w:tc>
            <w:tc>
              <w:tcPr>
                <w:tcW w:w="4243" w:type="dxa"/>
                <w:shd w:val="clear" w:color="auto" w:fill="auto"/>
              </w:tcPr>
              <w:p w:rsidR="004F1EEE" w:rsidRDefault="004F1EEE" w:rsidP="004F1EEE">
                <w:pPr>
                  <w:pStyle w:val="LLPykala"/>
                </w:pPr>
                <w:r>
                  <w:lastRenderedPageBreak/>
                  <w:t xml:space="preserve">1 </w:t>
                </w:r>
                <w:r w:rsidRPr="00B42EFC">
                  <w:t>§</w:t>
                </w:r>
              </w:p>
              <w:p w:rsidR="004F1EEE" w:rsidRDefault="004F1EEE" w:rsidP="004F1EEE">
                <w:pPr>
                  <w:pStyle w:val="LLPykalanOtsikko"/>
                </w:pPr>
                <w:r>
                  <w:t>Aluksen kansallisuus</w:t>
                </w:r>
              </w:p>
              <w:p w:rsidR="004F1EEE" w:rsidRDefault="004F1EEE" w:rsidP="003F1C96">
                <w:pPr>
                  <w:pStyle w:val="LLNormaali"/>
                </w:pPr>
                <w:r w:rsidRPr="000A334A">
                  <w:rPr>
                    <w:lang w:eastAsia="fi-FI"/>
                  </w:rPr>
                  <w:t>— — — — — — — — — — — — — —</w:t>
                </w:r>
              </w:p>
              <w:p w:rsidR="004F1EEE" w:rsidRPr="00A9022F" w:rsidRDefault="004F1EEE" w:rsidP="00EF196B">
                <w:pPr>
                  <w:pStyle w:val="LLMomentinJohdantoKappale"/>
                </w:pPr>
                <w:r w:rsidRPr="00A9022F">
                  <w:t>Liikenne- ja viestintäviraston on hyväksyttävä muu kuin 1 momentissa tarkoitettu alus suomalaiseksi, jos:</w:t>
                </w:r>
              </w:p>
              <w:p w:rsidR="004F1EEE" w:rsidRDefault="004F1EEE" w:rsidP="003F1C96">
                <w:pPr>
                  <w:pStyle w:val="LLNormaali"/>
                </w:pPr>
                <w:r w:rsidRPr="000A334A">
                  <w:rPr>
                    <w:lang w:eastAsia="fi-FI"/>
                  </w:rPr>
                  <w:t>— — — — — — — — — — — — — —</w:t>
                </w:r>
              </w:p>
              <w:p w:rsidR="004F1EEE" w:rsidRPr="00A96091" w:rsidRDefault="004F1EEE" w:rsidP="004F1EEE">
                <w:pPr>
                  <w:pStyle w:val="LLMomentinKohta"/>
                  <w:rPr>
                    <w:i/>
                  </w:rPr>
                </w:pPr>
                <w:r w:rsidRPr="00A9022F">
                  <w:t xml:space="preserve">4) alus on poistettu toisen valtion alusrekisteristä siksi ajaksi, kun se on </w:t>
                </w:r>
                <w:r w:rsidRPr="00A96091">
                  <w:rPr>
                    <w:i/>
                  </w:rPr>
                  <w:t>rekisteröitynä liikenteen palveluista annetussa laissa (320/2017) tarkoitettuun liikenneasioiden rekisteriin tai alusrekisterilaissa (512/1993) tarkoitettuun Ahvenanmaan valtionviraston ylläpitämään alusrekisteriin.</w:t>
                </w:r>
              </w:p>
              <w:p w:rsidR="004F1EEE" w:rsidRDefault="004F1EEE" w:rsidP="003F1C96">
                <w:pPr>
                  <w:pStyle w:val="LLNormaali"/>
                </w:pPr>
                <w:r w:rsidRPr="000A334A">
                  <w:rPr>
                    <w:lang w:eastAsia="fi-FI"/>
                  </w:rPr>
                  <w:t>— — — — — — — — — — — — — —</w:t>
                </w:r>
              </w:p>
              <w:p w:rsidR="004F1EEE" w:rsidRPr="00A9022F" w:rsidRDefault="004F1EEE" w:rsidP="004F1EEE">
                <w:pPr>
                  <w:pStyle w:val="LLMomentinJohdantoKappale"/>
                </w:pPr>
                <w:r w:rsidRPr="00A9022F">
                  <w:t>Liikenne- ja viestintävirasto voi hyväksyä muun kuin 1 ja 2 momentissa tarkoitetun aluksen suomalaiseksi, jos:</w:t>
                </w:r>
              </w:p>
              <w:p w:rsidR="004F1EEE" w:rsidRDefault="004F1EEE" w:rsidP="003F1C96">
                <w:pPr>
                  <w:pStyle w:val="LLNormaali"/>
                </w:pPr>
                <w:r w:rsidRPr="000A334A">
                  <w:rPr>
                    <w:lang w:eastAsia="fi-FI"/>
                  </w:rPr>
                  <w:t>— — — — — — — — — — — — — —</w:t>
                </w:r>
              </w:p>
              <w:p w:rsidR="004F1EEE" w:rsidRPr="00A96091" w:rsidRDefault="004F1EEE" w:rsidP="004F1EEE">
                <w:pPr>
                  <w:pStyle w:val="LLMomentinKohta"/>
                  <w:rPr>
                    <w:i/>
                  </w:rPr>
                </w:pPr>
                <w:r w:rsidRPr="00A9022F">
                  <w:t>2) alus on poistettu toisen valtion alusrekisteristä siksi ajaksi, kun se on</w:t>
                </w:r>
                <w:r w:rsidRPr="00A96091">
                  <w:t xml:space="preserve"> rekisteröitynä</w:t>
                </w:r>
                <w:r w:rsidRPr="00A96091">
                  <w:rPr>
                    <w:i/>
                  </w:rPr>
                  <w:t xml:space="preserve"> liikenneasioiden rekisteriin tai Ahvenanmaan valtionviraston ylläpitämään alusrekisteriin;</w:t>
                </w:r>
              </w:p>
              <w:p w:rsidR="004F1EEE" w:rsidRDefault="004F1EEE" w:rsidP="003F1C96">
                <w:pPr>
                  <w:pStyle w:val="LLNormaali"/>
                </w:pPr>
                <w:r w:rsidRPr="000A334A">
                  <w:rPr>
                    <w:lang w:eastAsia="fi-FI"/>
                  </w:rPr>
                  <w:t>— — — — — — — — — — — — — —</w:t>
                </w:r>
              </w:p>
              <w:p w:rsidR="004F1EEE" w:rsidRPr="00E944FB" w:rsidRDefault="004F1EEE" w:rsidP="004F1EEE">
                <w:pPr>
                  <w:pStyle w:val="LLKappalejako"/>
                </w:pPr>
                <w:r w:rsidRPr="00A9022F">
                  <w:t>Edellä 4 momentissa tarkoitettuun lupaan on sisällytettävä Liikenne- ja viestintäviraston tarpeellisiksi katsomat ehdot sekä maininta luvan voimassaoloajasta. Lupa voidaan myöntää enintään kahdeksi vuodeksi kerrallaan.</w:t>
                </w:r>
                <w:r>
                  <w:t xml:space="preserve"> </w:t>
                </w:r>
                <w:r w:rsidRPr="00A96091">
                  <w:rPr>
                    <w:i/>
                  </w:rPr>
                  <w:t>Lupaa voidaan myöntää uudelleen edellisen luvan voimassaolon päätyttyä.</w:t>
                </w:r>
              </w:p>
              <w:p w:rsidR="004F1EEE" w:rsidRDefault="004F1EEE" w:rsidP="003F1C96">
                <w:pPr>
                  <w:pStyle w:val="LLNormaali"/>
                </w:pPr>
                <w:r w:rsidRPr="000A334A">
                  <w:rPr>
                    <w:lang w:eastAsia="fi-FI"/>
                  </w:rPr>
                  <w:t>— — — — — — — — — — — — — —</w:t>
                </w:r>
              </w:p>
              <w:p w:rsidR="004F1EEE" w:rsidRDefault="004F1EEE" w:rsidP="004F1EEE">
                <w:pPr>
                  <w:pStyle w:val="LLNormaali"/>
                </w:pPr>
              </w:p>
              <w:p w:rsidR="004F1EEE" w:rsidRDefault="004F1EEE" w:rsidP="004F1EEE">
                <w:pPr>
                  <w:pStyle w:val="LLNormaali"/>
                </w:pPr>
              </w:p>
              <w:p w:rsidR="004F1EEE" w:rsidRPr="00A76B5C" w:rsidRDefault="004F1EEE" w:rsidP="004F1EEE">
                <w:pPr>
                  <w:pStyle w:val="LLPykala"/>
                  <w:rPr>
                    <w:i/>
                  </w:rPr>
                </w:pPr>
                <w:r w:rsidRPr="00A76B5C">
                  <w:rPr>
                    <w:i/>
                  </w:rPr>
                  <w:t>1 b §</w:t>
                </w:r>
              </w:p>
              <w:p w:rsidR="004F1EEE" w:rsidRPr="00B42EFC" w:rsidRDefault="004F1EEE" w:rsidP="004F1EEE">
                <w:pPr>
                  <w:pStyle w:val="LLPykalanOtsikko"/>
                </w:pPr>
                <w:r w:rsidRPr="00B42EFC">
                  <w:t>Suomeen ilman miehistöä rahdatun aluksen hyväksyminen suomalaiseksi</w:t>
                </w:r>
              </w:p>
              <w:p w:rsidR="004F1EEE" w:rsidRPr="00066105" w:rsidRDefault="004F1EEE" w:rsidP="004F1EEE">
                <w:pPr>
                  <w:pStyle w:val="LLMomentinJohdantoKappale"/>
                  <w:rPr>
                    <w:i/>
                  </w:rPr>
                </w:pPr>
                <w:r w:rsidRPr="00066105">
                  <w:rPr>
                    <w:i/>
                  </w:rPr>
                  <w:t>Edellä 1 §:ssä säädetystä poiketen Liikenne- ja viestintävirasto voi hyväksyä suomalaiseksi myös ulkomaisen aluksen, joka on rahdattu Suomeen ilman miehistöä (</w:t>
                </w:r>
                <w:proofErr w:type="spellStart"/>
                <w:r w:rsidRPr="00066105">
                  <w:rPr>
                    <w:i/>
                  </w:rPr>
                  <w:t>bareboat</w:t>
                </w:r>
                <w:proofErr w:type="spellEnd"/>
                <w:r w:rsidRPr="00066105">
                  <w:rPr>
                    <w:i/>
                  </w:rPr>
                  <w:t>-rahtaus), jos</w:t>
                </w:r>
              </w:p>
              <w:p w:rsidR="004F1EEE" w:rsidRPr="00066105" w:rsidRDefault="004F1EEE" w:rsidP="004F1EEE">
                <w:pPr>
                  <w:pStyle w:val="LLMomentinKohta"/>
                  <w:rPr>
                    <w:i/>
                  </w:rPr>
                </w:pPr>
                <w:r w:rsidRPr="00066105">
                  <w:rPr>
                    <w:i/>
                  </w:rPr>
                  <w:t xml:space="preserve">1) aluksen </w:t>
                </w:r>
                <w:proofErr w:type="spellStart"/>
                <w:r w:rsidRPr="00066105">
                  <w:rPr>
                    <w:i/>
                  </w:rPr>
                  <w:t>bareboat</w:t>
                </w:r>
                <w:proofErr w:type="spellEnd"/>
                <w:r w:rsidRPr="00066105">
                  <w:rPr>
                    <w:i/>
                  </w:rPr>
                  <w:t>-rahtaaja on Suomen kansalainen tai suomalainen oikeushenkilö taikka Euroopan talousalueeseen kuuluvan valtion kansalainen tai tällaisen valtion lainsäädännön mukaisesti perustettu oikeushenkilö, jonka sääntömääräinen kotipaikka, keskushallinto tai päätoimipaikka on Euroopan talousalueella;</w:t>
                </w:r>
              </w:p>
              <w:p w:rsidR="004F1EEE" w:rsidRPr="00066105" w:rsidRDefault="004F1EEE" w:rsidP="004F1EEE">
                <w:pPr>
                  <w:pStyle w:val="LLMomentinKohta"/>
                  <w:rPr>
                    <w:i/>
                  </w:rPr>
                </w:pPr>
                <w:r w:rsidRPr="00066105">
                  <w:rPr>
                    <w:i/>
                  </w:rPr>
                  <w:t>2) alusta johdetaan ja operoidaan Suomesta;</w:t>
                </w:r>
              </w:p>
              <w:p w:rsidR="004F1EEE" w:rsidRPr="00066105" w:rsidRDefault="00C50414" w:rsidP="004F1EEE">
                <w:pPr>
                  <w:pStyle w:val="LLMomentinKohta"/>
                  <w:rPr>
                    <w:i/>
                  </w:rPr>
                </w:pPr>
                <w:r>
                  <w:rPr>
                    <w:i/>
                  </w:rPr>
                  <w:t xml:space="preserve">3) </w:t>
                </w:r>
                <w:r w:rsidR="004F1EEE" w:rsidRPr="00066105">
                  <w:rPr>
                    <w:i/>
                  </w:rPr>
                  <w:t xml:space="preserve">aluksen </w:t>
                </w:r>
                <w:proofErr w:type="spellStart"/>
                <w:r w:rsidR="004F1EEE" w:rsidRPr="00066105">
                  <w:rPr>
                    <w:i/>
                  </w:rPr>
                  <w:t>bareboat</w:t>
                </w:r>
                <w:proofErr w:type="spellEnd"/>
                <w:r w:rsidR="004F1EEE" w:rsidRPr="00066105">
                  <w:rPr>
                    <w:i/>
                  </w:rPr>
                  <w:t>-rahtaaja ottaa vastatakseen kaikista velvoitteista, jotka johtuvat siitä, että alus merkitään määräajaksi liikenneasioiden rekisteriin tai Ahvenanmaan valtioviraston ylläpitämään alusrekisteriin;</w:t>
                </w:r>
              </w:p>
              <w:p w:rsidR="004F1EEE" w:rsidRPr="00066105" w:rsidRDefault="004F1EEE" w:rsidP="004F1EEE">
                <w:pPr>
                  <w:pStyle w:val="LLMomentinKohta"/>
                  <w:rPr>
                    <w:i/>
                  </w:rPr>
                </w:pPr>
                <w:r w:rsidRPr="00066105">
                  <w:rPr>
                    <w:i/>
                  </w:rPr>
                  <w:t>4) aluksen omistaja, kiinnityksenhaltijat ja pantinhaltijat ovat antaneet kirjallisen suostumus aluksen merkitsemiseen liikenneasioiden rekisteriin tai Ahvenanmaan valtionviraston ylläpitämään alusrekisteriin; ja</w:t>
                </w:r>
              </w:p>
              <w:p w:rsidR="004F1EEE" w:rsidRPr="00066105" w:rsidRDefault="004F1EEE" w:rsidP="004F1EEE">
                <w:pPr>
                  <w:pStyle w:val="LLMomentinKohta"/>
                  <w:rPr>
                    <w:i/>
                  </w:rPr>
                </w:pPr>
                <w:r w:rsidRPr="00066105">
                  <w:rPr>
                    <w:i/>
                  </w:rPr>
                  <w:t>5) sen valtion rekisteriviranomainen, johon aluksen omistusoikeus on rekisteröity (omistusoikeusrekisteri), on antanut kirjallisen luvan aluksen merkitsemiseen liikenneasioiden rekisteriin tai Ahvenanmaan valtionviraston ylläpitämään alusrekisteriin.</w:t>
                </w:r>
              </w:p>
              <w:p w:rsidR="004F1EEE" w:rsidRPr="00066105" w:rsidRDefault="004F1EEE" w:rsidP="004F1EEE">
                <w:pPr>
                  <w:pStyle w:val="LLKappalejako"/>
                  <w:rPr>
                    <w:i/>
                  </w:rPr>
                </w:pPr>
                <w:r w:rsidRPr="00066105">
                  <w:rPr>
                    <w:i/>
                  </w:rPr>
                  <w:t xml:space="preserve">Jos </w:t>
                </w:r>
                <w:proofErr w:type="spellStart"/>
                <w:r w:rsidRPr="00066105">
                  <w:rPr>
                    <w:i/>
                  </w:rPr>
                  <w:t>bareboat</w:t>
                </w:r>
                <w:proofErr w:type="spellEnd"/>
                <w:r w:rsidRPr="00066105">
                  <w:rPr>
                    <w:i/>
                  </w:rPr>
                  <w:t xml:space="preserve">-rahtaaja on 1 momentin 1 kohdassa tarkoitettu Euroopan talousalueeseen kuuluvan valtion kansalainen tai oikeushenkilö edellytetään edellä säädetyn lisäksi, että </w:t>
                </w:r>
                <w:proofErr w:type="spellStart"/>
                <w:r w:rsidRPr="00066105">
                  <w:rPr>
                    <w:i/>
                  </w:rPr>
                  <w:t>bareboat</w:t>
                </w:r>
                <w:proofErr w:type="spellEnd"/>
                <w:r w:rsidRPr="00066105">
                  <w:rPr>
                    <w:i/>
                  </w:rPr>
                  <w:t>-rahtaaja, jos hän ei ole vastuussa aluksesta 1 momentin 2 kohdan mukaisesti, nimittää tätä tehtävää hoitamaan edustajan, jolla on vakinainen kotikunta ja asuinpaikka Suomessa.</w:t>
                </w:r>
              </w:p>
              <w:p w:rsidR="004F1EEE" w:rsidRPr="00066105" w:rsidRDefault="004F1EEE" w:rsidP="004F1EEE">
                <w:pPr>
                  <w:pStyle w:val="LLKappalejako"/>
                  <w:rPr>
                    <w:i/>
                  </w:rPr>
                </w:pPr>
                <w:r w:rsidRPr="00066105">
                  <w:rPr>
                    <w:i/>
                  </w:rPr>
                  <w:t xml:space="preserve">Lupa voidaan myöntää </w:t>
                </w:r>
                <w:proofErr w:type="spellStart"/>
                <w:r w:rsidRPr="00066105">
                  <w:rPr>
                    <w:i/>
                  </w:rPr>
                  <w:t>bareboat</w:t>
                </w:r>
                <w:proofErr w:type="spellEnd"/>
                <w:r w:rsidRPr="00066105">
                  <w:rPr>
                    <w:i/>
                  </w:rPr>
                  <w:t xml:space="preserve">-rahtaussopimuksen ajaksi, kuitenkin enintään viideksi </w:t>
                </w:r>
                <w:r w:rsidRPr="00066105">
                  <w:rPr>
                    <w:i/>
                  </w:rPr>
                  <w:lastRenderedPageBreak/>
                  <w:t>vuodeksi kerrallaan. Lupaa voidaan myöntää uudelleen edellisen luvan voimassaolon päätyttyä.</w:t>
                </w:r>
              </w:p>
              <w:p w:rsidR="004F1EEE" w:rsidRPr="00066105" w:rsidRDefault="004F1EEE" w:rsidP="004F1EEE">
                <w:pPr>
                  <w:pStyle w:val="LLKappalejako"/>
                  <w:rPr>
                    <w:i/>
                  </w:rPr>
                </w:pPr>
                <w:r w:rsidRPr="00066105">
                  <w:rPr>
                    <w:i/>
                  </w:rPr>
                  <w:t xml:space="preserve">Liikenne- ja viestintäviraston on peruutettava lupa, jos luvan myöntämisen edellytykset eivät enää täyty, jollei poikkeamista voida pitää vähäisenä. Luvan saaneelle on ennen peruuttamista varattava tilaisuus antaa selvityksensä asiasta. Liikenne- ja viestintäviraston on peruutettava lupa myös </w:t>
                </w:r>
                <w:proofErr w:type="spellStart"/>
                <w:r w:rsidRPr="00066105">
                  <w:rPr>
                    <w:i/>
                  </w:rPr>
                  <w:t>bareboat</w:t>
                </w:r>
                <w:proofErr w:type="spellEnd"/>
                <w:r w:rsidRPr="00066105">
                  <w:rPr>
                    <w:i/>
                  </w:rPr>
                  <w:t>-rahtaajan kirjallisesta pyynnöstä.</w:t>
                </w:r>
              </w:p>
              <w:p w:rsidR="004F1EEE" w:rsidRPr="00066105" w:rsidRDefault="004F1EEE" w:rsidP="004F1EEE">
                <w:pPr>
                  <w:pStyle w:val="LLKappalejako"/>
                  <w:rPr>
                    <w:i/>
                  </w:rPr>
                </w:pPr>
                <w:r w:rsidRPr="00066105">
                  <w:rPr>
                    <w:i/>
                  </w:rPr>
                  <w:t xml:space="preserve">Alukseen, joka on merkitty tämän pykälän nojalla liikenneasioiden rekisteriin tai Ahvenanmaan valtionviraston ylläpitämään rekisteriin, sovelletaan Suomen lakia lukuun ottamatta aluksen omistusta ja kiinnittämistä koskevia kysymyksiä, joihin sovelletaan sen valtion lainsäädäntöä, johon aluksen omistusoikeus on rekisteröity. Alukseen ei saa vahvistaa kiinnityksiä </w:t>
                </w:r>
                <w:r w:rsidR="00F1739C" w:rsidRPr="00066105">
                  <w:rPr>
                    <w:i/>
                  </w:rPr>
                  <w:t>Suomessa.</w:t>
                </w:r>
              </w:p>
              <w:p w:rsidR="004F1EEE" w:rsidRPr="00066105" w:rsidRDefault="004F1EEE" w:rsidP="004F1EEE">
                <w:pPr>
                  <w:pStyle w:val="LLKappalejako"/>
                  <w:rPr>
                    <w:i/>
                  </w:rPr>
                </w:pPr>
                <w:r w:rsidRPr="00066105">
                  <w:rPr>
                    <w:i/>
                  </w:rPr>
                  <w:t>Valtioneuvoston asetuksella voidaan antaa tarkempia säännöksiä 1 momentissa tarkoitetun luvan hakemisesta sekä hakemuksen sisällöstä ja hakemukseen liitettävistä selvityksistä.</w:t>
                </w:r>
              </w:p>
              <w:p w:rsidR="004F1EEE" w:rsidRPr="00066105" w:rsidRDefault="004F1EEE" w:rsidP="004F1EEE">
                <w:pPr>
                  <w:pStyle w:val="LLNormaali"/>
                  <w:rPr>
                    <w:i/>
                  </w:rPr>
                </w:pPr>
              </w:p>
              <w:p w:rsidR="004F1EEE" w:rsidRPr="00066105" w:rsidRDefault="004F1EEE" w:rsidP="004F1EEE">
                <w:pPr>
                  <w:pStyle w:val="LLNormaali"/>
                  <w:rPr>
                    <w:i/>
                  </w:rPr>
                </w:pPr>
              </w:p>
              <w:p w:rsidR="004F1EEE" w:rsidRPr="00066105" w:rsidRDefault="004F1EEE" w:rsidP="004F1EEE">
                <w:pPr>
                  <w:pStyle w:val="LLNormaali"/>
                  <w:jc w:val="center"/>
                  <w:rPr>
                    <w:i/>
                  </w:rPr>
                </w:pPr>
                <w:r w:rsidRPr="00066105">
                  <w:rPr>
                    <w:i/>
                  </w:rPr>
                  <w:t>———</w:t>
                </w:r>
              </w:p>
              <w:p w:rsidR="004F1EEE" w:rsidRPr="00066105" w:rsidRDefault="004F1EEE" w:rsidP="004F1EEE">
                <w:pPr>
                  <w:pStyle w:val="LLVoimaantulokappale"/>
                  <w:rPr>
                    <w:i/>
                  </w:rPr>
                </w:pPr>
                <w:r w:rsidRPr="00066105">
                  <w:rPr>
                    <w:i/>
                  </w:rPr>
                  <w:t xml:space="preserve">Tämä laki tulee voimaan päivänä kuuta </w:t>
                </w:r>
                <w:proofErr w:type="gramStart"/>
                <w:r w:rsidRPr="00066105">
                  <w:rPr>
                    <w:i/>
                  </w:rPr>
                  <w:t>20</w:t>
                </w:r>
                <w:r w:rsidR="00F1739C" w:rsidRPr="00066105">
                  <w:rPr>
                    <w:i/>
                  </w:rPr>
                  <w:t xml:space="preserve"> </w:t>
                </w:r>
                <w:r w:rsidRPr="00066105">
                  <w:rPr>
                    <w:i/>
                  </w:rPr>
                  <w:t xml:space="preserve"> .</w:t>
                </w:r>
                <w:proofErr w:type="gramEnd"/>
              </w:p>
              <w:p w:rsidR="004F1EEE" w:rsidRPr="00066105" w:rsidRDefault="004F1EEE" w:rsidP="004F1EEE">
                <w:pPr>
                  <w:pStyle w:val="LLNormaali"/>
                  <w:jc w:val="center"/>
                  <w:rPr>
                    <w:i/>
                  </w:rPr>
                </w:pPr>
                <w:r w:rsidRPr="00066105">
                  <w:rPr>
                    <w:i/>
                  </w:rPr>
                  <w:t>—————</w:t>
                </w:r>
              </w:p>
              <w:p w:rsidR="00B20FDD" w:rsidRDefault="00B20FDD" w:rsidP="00B20FDD">
                <w:pPr>
                  <w:pStyle w:val="LLNormaali"/>
                </w:pPr>
              </w:p>
              <w:p w:rsidR="002D62BF" w:rsidRPr="00B61C66" w:rsidRDefault="002D62BF" w:rsidP="00B20FDD">
                <w:pPr>
                  <w:pStyle w:val="LLVoimaantuloPykala"/>
                  <w:jc w:val="left"/>
                  <w:rPr>
                    <w:lang w:eastAsia="en-US"/>
                  </w:rPr>
                </w:pPr>
              </w:p>
            </w:tc>
          </w:tr>
        </w:tbl>
        <w:p w:rsidR="00F1739C" w:rsidRDefault="00E766F7" w:rsidP="00F1739C">
          <w:pPr>
            <w:pStyle w:val="LLNormaali"/>
          </w:pPr>
        </w:p>
      </w:sdtContent>
    </w:sdt>
    <w:p w:rsidR="00F1739C" w:rsidRPr="00F1739C" w:rsidRDefault="00F1739C" w:rsidP="00F1739C">
      <w:pPr>
        <w:pStyle w:val="LLNormaali"/>
        <w:rPr>
          <w:rFonts w:eastAsia="Times New Roman"/>
          <w:i/>
          <w:color w:val="000000" w:themeColor="text1"/>
          <w:szCs w:val="24"/>
        </w:rPr>
      </w:pPr>
      <w:r>
        <w:br/>
      </w:r>
      <w:r w:rsidRPr="00F1739C">
        <w:br w:type="page"/>
      </w:r>
    </w:p>
    <w:bookmarkStart w:id="191" w:name="_Toc49264624"/>
    <w:bookmarkStart w:id="192" w:name="_Toc49264767"/>
    <w:bookmarkStart w:id="193" w:name="_Toc49264896"/>
    <w:bookmarkStart w:id="194" w:name="_Toc50015239"/>
    <w:bookmarkStart w:id="195" w:name="_Toc50379944"/>
    <w:bookmarkStart w:id="196" w:name="_Toc51666970"/>
    <w:p w:rsidR="00F1739C" w:rsidRPr="00F1739C" w:rsidRDefault="00E766F7" w:rsidP="00F61261">
      <w:pPr>
        <w:pStyle w:val="LLAsetusluonnokset"/>
      </w:pPr>
      <w:sdt>
        <w:sdtPr>
          <w:alias w:val="Asetusluonnokset"/>
          <w:tag w:val="CCAsetusluonnokset"/>
          <w:id w:val="-1261524788"/>
          <w:placeholder>
            <w:docPart w:val="A25FBAD773FB4F31BB7C9BA5B55C525F"/>
          </w:placeholder>
          <w15:color w:val="33CCCC"/>
          <w:comboBox>
            <w:listItem w:value="Valitse kohde."/>
            <w:listItem w:displayText="Asetusluonnos" w:value="Asetusluonnos"/>
            <w:listItem w:displayText="Asetusluonnokset" w:value="Asetusluonnokset"/>
          </w:comboBox>
        </w:sdtPr>
        <w:sdtEndPr/>
        <w:sdtContent>
          <w:r w:rsidR="00F1739C">
            <w:t>Asetusluonnos</w:t>
          </w:r>
        </w:sdtContent>
      </w:sdt>
      <w:bookmarkEnd w:id="191"/>
      <w:bookmarkEnd w:id="192"/>
      <w:bookmarkEnd w:id="193"/>
      <w:bookmarkEnd w:id="194"/>
      <w:bookmarkEnd w:id="195"/>
      <w:bookmarkEnd w:id="196"/>
    </w:p>
    <w:sdt>
      <w:sdtPr>
        <w:rPr>
          <w:rFonts w:eastAsia="Times New Roman"/>
          <w:szCs w:val="24"/>
          <w:lang w:eastAsia="fi-FI"/>
        </w:rPr>
        <w:alias w:val="Asetusluonnos"/>
        <w:tag w:val="CCAsetusluonnos"/>
        <w:id w:val="12501642"/>
        <w:placeholder>
          <w:docPart w:val="FCD74B124C55479A87D9FE238FF77BFB"/>
        </w:placeholder>
        <w15:color w:val="33CCCC"/>
      </w:sdtPr>
      <w:sdtEndPr>
        <w:rPr>
          <w:rFonts w:eastAsia="Calibri"/>
          <w:szCs w:val="22"/>
          <w:lang w:eastAsia="en-US"/>
        </w:rPr>
      </w:sdtEndPr>
      <w:sdtContent>
        <w:p w:rsidR="00F1739C" w:rsidRPr="00F1739C" w:rsidRDefault="00F1739C" w:rsidP="00750DD3">
          <w:pPr>
            <w:pStyle w:val="LLNormaali"/>
          </w:pPr>
        </w:p>
        <w:p w:rsidR="00F1739C" w:rsidRPr="00F1739C" w:rsidRDefault="00F1739C" w:rsidP="003A124E">
          <w:pPr>
            <w:pStyle w:val="LLValtioneuvostonAsetus"/>
          </w:pPr>
          <w:r w:rsidRPr="00F1739C">
            <w:t>Valtioneuvoston asetus</w:t>
          </w:r>
        </w:p>
        <w:p w:rsidR="00F1739C" w:rsidRPr="00E65BF2" w:rsidRDefault="00F1739C" w:rsidP="00F1739C">
          <w:pPr>
            <w:pStyle w:val="LLSaadoksenNimi"/>
          </w:pPr>
          <w:bookmarkStart w:id="197" w:name="_Toc49264625"/>
          <w:bookmarkStart w:id="198" w:name="_Toc49264768"/>
          <w:bookmarkStart w:id="199" w:name="_Toc49264897"/>
          <w:bookmarkStart w:id="200" w:name="_Toc50015240"/>
          <w:bookmarkStart w:id="201" w:name="_Toc50379945"/>
          <w:bookmarkStart w:id="202" w:name="_Toc51666971"/>
          <w:r>
            <w:t xml:space="preserve">merilain 1 luvun 1 ja 1 </w:t>
          </w:r>
          <w:r w:rsidRPr="00E65BF2">
            <w:t>a §:n soveltamisesta annetun asetuksen muuttamisesta</w:t>
          </w:r>
          <w:bookmarkEnd w:id="197"/>
          <w:bookmarkEnd w:id="198"/>
          <w:bookmarkEnd w:id="199"/>
          <w:bookmarkEnd w:id="200"/>
          <w:bookmarkEnd w:id="201"/>
          <w:bookmarkEnd w:id="202"/>
        </w:p>
        <w:p w:rsidR="00F1739C" w:rsidRPr="00E65BF2" w:rsidRDefault="00F1739C" w:rsidP="00F1739C">
          <w:pPr>
            <w:pStyle w:val="LLNormaali"/>
          </w:pPr>
        </w:p>
        <w:p w:rsidR="00F1739C" w:rsidRDefault="00F1739C" w:rsidP="00F1739C">
          <w:pPr>
            <w:pStyle w:val="LLJohtolauseKappaleet"/>
          </w:pPr>
          <w:r w:rsidRPr="00E65BF2">
            <w:t>Valti</w:t>
          </w:r>
          <w:r>
            <w:t>oneuvoston päätöksen mukaisesti</w:t>
          </w:r>
        </w:p>
        <w:p w:rsidR="00F1739C" w:rsidRPr="00C6240F" w:rsidRDefault="00F1739C" w:rsidP="00F1739C">
          <w:pPr>
            <w:pStyle w:val="LLJohtolauseKappaleet"/>
          </w:pPr>
          <w:r>
            <w:rPr>
              <w:i/>
            </w:rPr>
            <w:t xml:space="preserve">muutetaan </w:t>
          </w:r>
          <w:r>
            <w:t>merilain 1 luvun 1 ja 1 a §:n soveltamisesta annettuun valtioneuvoston asetuksen (907/2016) nimike sekä</w:t>
          </w:r>
        </w:p>
        <w:p w:rsidR="00F1739C" w:rsidRDefault="00F1739C" w:rsidP="00F1739C">
          <w:pPr>
            <w:pStyle w:val="LLJohtolauseKappaleet"/>
          </w:pPr>
          <w:r>
            <w:rPr>
              <w:i/>
            </w:rPr>
            <w:t xml:space="preserve">lisätään </w:t>
          </w:r>
          <w:r>
            <w:t>asetukseen uusi 8 § seuraavasti:</w:t>
          </w:r>
        </w:p>
        <w:p w:rsidR="00F1739C" w:rsidRDefault="00F1739C" w:rsidP="00F1739C">
          <w:pPr>
            <w:pStyle w:val="LLNormaali"/>
          </w:pPr>
        </w:p>
        <w:p w:rsidR="00F1739C" w:rsidRDefault="00F1739C" w:rsidP="00F1739C">
          <w:pPr>
            <w:pStyle w:val="LLNormaali"/>
          </w:pPr>
        </w:p>
        <w:p w:rsidR="00F1739C" w:rsidRDefault="00F1739C" w:rsidP="00F1739C">
          <w:pPr>
            <w:jc w:val="center"/>
            <w:rPr>
              <w:rFonts w:asciiTheme="minorHAnsi" w:hAnsiTheme="minorHAnsi" w:cstheme="minorHAnsi"/>
              <w:b/>
            </w:rPr>
          </w:pPr>
          <w:r>
            <w:rPr>
              <w:rFonts w:asciiTheme="minorHAnsi" w:hAnsiTheme="minorHAnsi" w:cstheme="minorHAnsi"/>
              <w:b/>
            </w:rPr>
            <w:t>Valtioneuvoston asetus merilain 1 luvun 1, 1 a ja 1 b §:n soveltamisesta</w:t>
          </w:r>
        </w:p>
        <w:p w:rsidR="00BA3E0C" w:rsidRDefault="00BA3E0C" w:rsidP="00BA3E0C">
          <w:pPr>
            <w:pStyle w:val="LLNormaali"/>
          </w:pPr>
        </w:p>
        <w:p w:rsidR="00BA3E0C" w:rsidRDefault="00BA3E0C" w:rsidP="00BA3E0C">
          <w:pPr>
            <w:pStyle w:val="LLNormaali"/>
          </w:pPr>
        </w:p>
        <w:p w:rsidR="00F1739C" w:rsidRPr="00E65BF2" w:rsidRDefault="00F1739C" w:rsidP="00BA3E0C">
          <w:pPr>
            <w:pStyle w:val="LLPykala"/>
          </w:pPr>
          <w:r w:rsidRPr="00E65BF2">
            <w:t>8 §</w:t>
          </w:r>
        </w:p>
        <w:p w:rsidR="00F1739C" w:rsidRDefault="00F1739C" w:rsidP="00CA3A64">
          <w:pPr>
            <w:pStyle w:val="LLNormaali"/>
          </w:pPr>
        </w:p>
        <w:p w:rsidR="00F1739C" w:rsidRPr="00E65BF2" w:rsidRDefault="00F1739C" w:rsidP="00BA3E0C">
          <w:pPr>
            <w:pStyle w:val="LLKappalejako"/>
          </w:pPr>
          <w:r w:rsidRPr="00E65BF2">
            <w:t xml:space="preserve">Hakijana merilain 1 luvun 1 b §:n 1 momentissa tarkoitetussa tapauksessa voi olla aluksen </w:t>
          </w:r>
          <w:proofErr w:type="spellStart"/>
          <w:r>
            <w:t>bareboat</w:t>
          </w:r>
          <w:proofErr w:type="spellEnd"/>
          <w:r>
            <w:t>-</w:t>
          </w:r>
          <w:r w:rsidRPr="00E65BF2">
            <w:t xml:space="preserve">rahtaaja, joka täyttää kyseisessä pykälässä </w:t>
          </w:r>
          <w:r>
            <w:t>säädetyt edellytykset</w:t>
          </w:r>
          <w:r w:rsidRPr="00E65BF2">
            <w:t xml:space="preserve"> ja joka haluaa rekisteröidä aluksen liikenneasioiden rekisteriin tai Ahvenanmaan valtionviraston ylläpitämään alusrekisteriin mainitun pykälän nojalla. Hakemus on tehtävä kirjallisena ja aluksen rahtaajan tai hänen edustajansa on se allekirjoitettava.</w:t>
          </w:r>
        </w:p>
        <w:p w:rsidR="00F1739C" w:rsidRPr="00E65BF2" w:rsidRDefault="00BA3E0C" w:rsidP="00BA3E0C">
          <w:pPr>
            <w:pStyle w:val="LLMomentinJohdantoKappale"/>
          </w:pPr>
          <w:r>
            <w:t>Hakemukseen on liitettävä:</w:t>
          </w:r>
        </w:p>
        <w:p w:rsidR="00F1739C" w:rsidRPr="00E65BF2" w:rsidRDefault="00F1739C" w:rsidP="00BA3E0C">
          <w:pPr>
            <w:pStyle w:val="LLMomentinKohta"/>
          </w:pPr>
          <w:r w:rsidRPr="00E65BF2">
            <w:t xml:space="preserve">1) kopio aluksen </w:t>
          </w:r>
          <w:proofErr w:type="spellStart"/>
          <w:r>
            <w:t>bareboat</w:t>
          </w:r>
          <w:proofErr w:type="spellEnd"/>
          <w:r>
            <w:t>-rahtaussopimuksesta</w:t>
          </w:r>
          <w:r w:rsidRPr="00E65BF2">
            <w:t>;</w:t>
          </w:r>
        </w:p>
        <w:p w:rsidR="00F1739C" w:rsidRPr="00E65BF2" w:rsidRDefault="00F1739C" w:rsidP="00BA3E0C">
          <w:pPr>
            <w:pStyle w:val="LLMomentinKohta"/>
          </w:pPr>
          <w:r w:rsidRPr="00E65BF2">
            <w:t xml:space="preserve">2) selvitys siitä, että aluksen </w:t>
          </w:r>
          <w:proofErr w:type="spellStart"/>
          <w:r>
            <w:t>bareboat</w:t>
          </w:r>
          <w:proofErr w:type="spellEnd"/>
          <w:r>
            <w:t>-</w:t>
          </w:r>
          <w:r w:rsidRPr="00E65BF2">
            <w:t>rahtaaja täyttää merilain 1 luvun 1 b §:n 1 momentin edellytykset;</w:t>
          </w:r>
        </w:p>
        <w:p w:rsidR="00F1739C" w:rsidRPr="00E65BF2" w:rsidRDefault="00F1739C" w:rsidP="00BA3E0C">
          <w:pPr>
            <w:pStyle w:val="LLMomentinKohta"/>
          </w:pPr>
          <w:r w:rsidRPr="00E65BF2">
            <w:t>3) aluksen rahtaajan kirjallinen sitoumus siitä, että tämä vastaa kaikista niistä velvoitteista, jotka johtuvat siitä, että alus siirtyy</w:t>
          </w:r>
          <w:r w:rsidR="00BA3E0C">
            <w:t xml:space="preserve"> määräajaksi Suomen lipun alle;</w:t>
          </w:r>
        </w:p>
        <w:p w:rsidR="00F1739C" w:rsidRPr="00E65BF2" w:rsidRDefault="00F1739C" w:rsidP="00BA3E0C">
          <w:pPr>
            <w:pStyle w:val="LLMomentinKohta"/>
          </w:pPr>
          <w:r w:rsidRPr="00E65BF2">
            <w:t>4) selvitys aluksen omistajasta;</w:t>
          </w:r>
        </w:p>
        <w:p w:rsidR="00F1739C" w:rsidRPr="00E65BF2" w:rsidRDefault="00F1739C" w:rsidP="00BA3E0C">
          <w:pPr>
            <w:pStyle w:val="LLMomentinKohta"/>
          </w:pPr>
          <w:r w:rsidRPr="00E65BF2">
            <w:t>5) aluksen omistajan, jokaisen kiinnityksenhaltijan ja pantin haltijan kirjallinen suostumus aluksen merkitsemiseen liikenneasioiden rekisteriin tai Ahvenanmaan valtionviraston ylläpitämään alusrekisteriin;</w:t>
          </w:r>
        </w:p>
        <w:p w:rsidR="00F1739C" w:rsidRPr="00E65BF2" w:rsidRDefault="00F1739C" w:rsidP="00BA3E0C">
          <w:pPr>
            <w:pStyle w:val="LLMomentinKohta"/>
          </w:pPr>
          <w:r w:rsidRPr="00E65BF2">
            <w:t>6) omistusoikeusrekisteriä pitävän viranomaisen antama todis</w:t>
          </w:r>
          <w:r w:rsidRPr="00E65BF2">
            <w:softHyphen/>
            <w:t>tus siitä, ett</w:t>
          </w:r>
          <w:r>
            <w:t>ä</w:t>
          </w:r>
          <w:r w:rsidRPr="00E65BF2">
            <w:t xml:space="preserve"> alus voi käyttää </w:t>
          </w:r>
          <w:r>
            <w:t>Suomen</w:t>
          </w:r>
          <w:r w:rsidRPr="00E65BF2">
            <w:t xml:space="preserve"> lippua sinä aikana, kun se on merkit</w:t>
          </w:r>
          <w:r w:rsidRPr="00E65BF2">
            <w:softHyphen/>
            <w:t>ty liikenneasioiden rekisteriin tai Ahvenanmaan valtionviraston ylläpitämään alusrekisteriin;</w:t>
          </w:r>
        </w:p>
        <w:p w:rsidR="00F1739C" w:rsidRPr="00E65BF2" w:rsidRDefault="00F1739C" w:rsidP="00BA3E0C">
          <w:pPr>
            <w:pStyle w:val="LLMomentinKohta"/>
          </w:pPr>
          <w:r w:rsidRPr="00E65BF2">
            <w:t>7) enintään 14 päivää vanha ote aluksen omistusoikeusrekisteristä; ja</w:t>
          </w:r>
        </w:p>
        <w:p w:rsidR="00F1739C" w:rsidRPr="00E65BF2" w:rsidRDefault="00F1739C" w:rsidP="00BA3E0C">
          <w:pPr>
            <w:pStyle w:val="LLMomentinKohta"/>
          </w:pPr>
          <w:r w:rsidRPr="00E65BF2">
            <w:t>8) selvitys siitä, että sen valtion lainsäädäntö, jossa omistus</w:t>
          </w:r>
          <w:r w:rsidRPr="00E65BF2">
            <w:softHyphen/>
            <w:t>oi</w:t>
          </w:r>
          <w:r w:rsidRPr="00E65BF2">
            <w:softHyphen/>
            <w:t>keusrekisteriä pidetään, ei aseta esteitä aluksen merkitsemi</w:t>
          </w:r>
          <w:r w:rsidRPr="00E65BF2">
            <w:softHyphen/>
            <w:t>selle liikenneasioiden rekisteriin tai Ahvenanmaan valtionvirasto</w:t>
          </w:r>
          <w:r w:rsidR="00BA3E0C">
            <w:t>n ylläpitämään alusrekisteriin.</w:t>
          </w:r>
        </w:p>
        <w:p w:rsidR="00F1739C" w:rsidRDefault="00F1739C" w:rsidP="00BA3E0C">
          <w:pPr>
            <w:pStyle w:val="LLKappalejako"/>
          </w:pPr>
          <w:r w:rsidRPr="00E65BF2">
            <w:t>Hakijan on Liikenne- ja viestintäviraston pyynnöstä annettava myös muut asian käsittelyn kannalta tarpeelliset tiedot ja asiakirjat.</w:t>
          </w:r>
        </w:p>
        <w:p w:rsidR="00BA3E0C" w:rsidRDefault="00F1739C" w:rsidP="00BA3E0C">
          <w:pPr>
            <w:pStyle w:val="LLKappalejako"/>
          </w:pPr>
          <w:r w:rsidRPr="00E65BF2">
            <w:t>Liikenne- ja viestintävirasto voi vaatia, että hakijan on asetettava pankkitakaus tai muu viraston hyväksymä vakuus niiden velvoitteiden suorittamisen vakuudeksi, jotka aluksen käytöstä Suomen lipun alla syntyvät.</w:t>
          </w:r>
        </w:p>
        <w:p w:rsidR="00CB4581" w:rsidRDefault="00CB4581" w:rsidP="00BA3E0C">
          <w:pPr>
            <w:pStyle w:val="LLNormaali"/>
          </w:pPr>
        </w:p>
        <w:p w:rsidR="00CB4581" w:rsidRDefault="00CB4581" w:rsidP="00CB4581">
          <w:pPr>
            <w:pStyle w:val="LLNormaali"/>
            <w:jc w:val="center"/>
          </w:pPr>
          <w:r>
            <w:t>———</w:t>
          </w:r>
        </w:p>
        <w:p w:rsidR="00CB4581" w:rsidRDefault="00CB4581" w:rsidP="00CB4581">
          <w:pPr>
            <w:pStyle w:val="LLNormaali"/>
          </w:pPr>
        </w:p>
        <w:p w:rsidR="00CB4581" w:rsidRDefault="00CB4581" w:rsidP="00CB4581">
          <w:pPr>
            <w:pStyle w:val="LLVoimaantulokappale"/>
          </w:pPr>
          <w:r>
            <w:t>Tämä</w:t>
          </w:r>
          <w:r w:rsidR="001E23DF">
            <w:t xml:space="preserve"> asetus tulee </w:t>
          </w:r>
          <w:proofErr w:type="gramStart"/>
          <w:r w:rsidR="001E23DF">
            <w:t>voimaan  päivänä</w:t>
          </w:r>
          <w:proofErr w:type="gramEnd"/>
          <w:r w:rsidR="001E23DF">
            <w:t xml:space="preserve">     kuuta 20  </w:t>
          </w:r>
          <w:r>
            <w:t>.</w:t>
          </w:r>
        </w:p>
        <w:p w:rsidR="00F1739C" w:rsidRPr="00F1739C" w:rsidRDefault="00E766F7" w:rsidP="00D64A31">
          <w:pPr>
            <w:pStyle w:val="LLNormaali"/>
          </w:pPr>
        </w:p>
      </w:sdtContent>
    </w:sdt>
    <w:p w:rsidR="00247DAA" w:rsidRDefault="00247DAA" w:rsidP="003D1492">
      <w:pPr>
        <w:spacing w:line="240" w:lineRule="auto"/>
      </w:pPr>
    </w:p>
    <w:sectPr w:rsidR="00247DAA" w:rsidSect="00746B85">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6F2" w:rsidRDefault="000816F2">
      <w:r>
        <w:separator/>
      </w:r>
    </w:p>
  </w:endnote>
  <w:endnote w:type="continuationSeparator" w:id="0">
    <w:p w:rsidR="000816F2" w:rsidRDefault="00081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6F2" w:rsidRDefault="000816F2"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0816F2" w:rsidRDefault="000816F2">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0816F2" w:rsidTr="000C5020">
      <w:trPr>
        <w:trHeight w:hRule="exact" w:val="356"/>
      </w:trPr>
      <w:tc>
        <w:tcPr>
          <w:tcW w:w="2828" w:type="dxa"/>
          <w:shd w:val="clear" w:color="auto" w:fill="auto"/>
          <w:vAlign w:val="bottom"/>
        </w:tcPr>
        <w:p w:rsidR="000816F2" w:rsidRPr="000C5020" w:rsidRDefault="000816F2" w:rsidP="001310B9">
          <w:pPr>
            <w:pStyle w:val="Alatunniste"/>
            <w:rPr>
              <w:sz w:val="18"/>
              <w:szCs w:val="18"/>
            </w:rPr>
          </w:pPr>
        </w:p>
      </w:tc>
      <w:tc>
        <w:tcPr>
          <w:tcW w:w="2829" w:type="dxa"/>
          <w:shd w:val="clear" w:color="auto" w:fill="auto"/>
          <w:vAlign w:val="bottom"/>
        </w:tcPr>
        <w:p w:rsidR="000816F2" w:rsidRPr="000C5020" w:rsidRDefault="000816F2"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E766F7">
            <w:rPr>
              <w:rStyle w:val="Sivunumero"/>
              <w:noProof/>
              <w:sz w:val="22"/>
            </w:rPr>
            <w:t>21</w:t>
          </w:r>
          <w:r w:rsidRPr="000C5020">
            <w:rPr>
              <w:rStyle w:val="Sivunumero"/>
              <w:sz w:val="22"/>
            </w:rPr>
            <w:fldChar w:fldCharType="end"/>
          </w:r>
        </w:p>
      </w:tc>
      <w:tc>
        <w:tcPr>
          <w:tcW w:w="2829" w:type="dxa"/>
          <w:shd w:val="clear" w:color="auto" w:fill="auto"/>
          <w:vAlign w:val="bottom"/>
        </w:tcPr>
        <w:p w:rsidR="000816F2" w:rsidRPr="000C5020" w:rsidRDefault="000816F2" w:rsidP="001310B9">
          <w:pPr>
            <w:pStyle w:val="Alatunniste"/>
            <w:rPr>
              <w:sz w:val="18"/>
              <w:szCs w:val="18"/>
            </w:rPr>
          </w:pPr>
        </w:p>
      </w:tc>
    </w:tr>
  </w:tbl>
  <w:p w:rsidR="000816F2" w:rsidRDefault="000816F2" w:rsidP="001310B9">
    <w:pPr>
      <w:pStyle w:val="Alatunniste"/>
    </w:pPr>
  </w:p>
  <w:p w:rsidR="000816F2" w:rsidRDefault="000816F2" w:rsidP="001310B9">
    <w:pPr>
      <w:pStyle w:val="Alatunniste"/>
      <w:framePr w:wrap="around" w:vAnchor="text" w:hAnchor="page" w:x="5921" w:y="729"/>
      <w:rPr>
        <w:rStyle w:val="Sivunumero"/>
      </w:rPr>
    </w:pPr>
  </w:p>
  <w:p w:rsidR="000816F2" w:rsidRDefault="000816F2"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0816F2" w:rsidTr="000C5020">
      <w:trPr>
        <w:trHeight w:val="841"/>
      </w:trPr>
      <w:tc>
        <w:tcPr>
          <w:tcW w:w="2829" w:type="dxa"/>
          <w:shd w:val="clear" w:color="auto" w:fill="auto"/>
        </w:tcPr>
        <w:p w:rsidR="000816F2" w:rsidRPr="000C5020" w:rsidRDefault="000816F2" w:rsidP="005224A0">
          <w:pPr>
            <w:pStyle w:val="Alatunniste"/>
            <w:rPr>
              <w:sz w:val="17"/>
              <w:szCs w:val="18"/>
            </w:rPr>
          </w:pPr>
        </w:p>
      </w:tc>
      <w:tc>
        <w:tcPr>
          <w:tcW w:w="2829" w:type="dxa"/>
          <w:shd w:val="clear" w:color="auto" w:fill="auto"/>
          <w:vAlign w:val="bottom"/>
        </w:tcPr>
        <w:p w:rsidR="000816F2" w:rsidRPr="000C5020" w:rsidRDefault="000816F2" w:rsidP="000C5020">
          <w:pPr>
            <w:pStyle w:val="Alatunniste"/>
            <w:jc w:val="center"/>
            <w:rPr>
              <w:sz w:val="22"/>
              <w:szCs w:val="22"/>
            </w:rPr>
          </w:pPr>
        </w:p>
      </w:tc>
      <w:tc>
        <w:tcPr>
          <w:tcW w:w="2829" w:type="dxa"/>
          <w:shd w:val="clear" w:color="auto" w:fill="auto"/>
        </w:tcPr>
        <w:p w:rsidR="000816F2" w:rsidRPr="000C5020" w:rsidRDefault="000816F2" w:rsidP="005224A0">
          <w:pPr>
            <w:pStyle w:val="Alatunniste"/>
            <w:rPr>
              <w:sz w:val="17"/>
              <w:szCs w:val="18"/>
            </w:rPr>
          </w:pPr>
        </w:p>
      </w:tc>
    </w:tr>
  </w:tbl>
  <w:p w:rsidR="000816F2" w:rsidRPr="001310B9" w:rsidRDefault="000816F2">
    <w:pPr>
      <w:pStyle w:val="Alatunniste"/>
      <w:rPr>
        <w:sz w:val="22"/>
        <w:szCs w:val="22"/>
      </w:rPr>
    </w:pPr>
  </w:p>
  <w:p w:rsidR="000816F2" w:rsidRDefault="000816F2">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6F2" w:rsidRDefault="000816F2">
      <w:r>
        <w:separator/>
      </w:r>
    </w:p>
  </w:footnote>
  <w:footnote w:type="continuationSeparator" w:id="0">
    <w:p w:rsidR="000816F2" w:rsidRDefault="000816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6F2" w:rsidRDefault="000816F2">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816F2" w:rsidTr="00C95716">
      <w:tc>
        <w:tcPr>
          <w:tcW w:w="2140" w:type="dxa"/>
        </w:tcPr>
        <w:p w:rsidR="000816F2" w:rsidRDefault="000816F2" w:rsidP="00C95716">
          <w:pPr>
            <w:rPr>
              <w:lang w:val="en-US"/>
            </w:rPr>
          </w:pPr>
        </w:p>
      </w:tc>
      <w:tc>
        <w:tcPr>
          <w:tcW w:w="4281" w:type="dxa"/>
          <w:gridSpan w:val="2"/>
        </w:tcPr>
        <w:p w:rsidR="000816F2" w:rsidRDefault="000816F2" w:rsidP="00C95716">
          <w:pPr>
            <w:jc w:val="center"/>
          </w:pPr>
        </w:p>
      </w:tc>
      <w:tc>
        <w:tcPr>
          <w:tcW w:w="2141" w:type="dxa"/>
        </w:tcPr>
        <w:p w:rsidR="000816F2" w:rsidRDefault="000816F2" w:rsidP="00C95716">
          <w:pPr>
            <w:rPr>
              <w:lang w:val="en-US"/>
            </w:rPr>
          </w:pPr>
        </w:p>
      </w:tc>
    </w:tr>
    <w:tr w:rsidR="000816F2" w:rsidTr="00C95716">
      <w:tc>
        <w:tcPr>
          <w:tcW w:w="4281" w:type="dxa"/>
          <w:gridSpan w:val="2"/>
        </w:tcPr>
        <w:p w:rsidR="000816F2" w:rsidRPr="00AC3BA6" w:rsidRDefault="000816F2" w:rsidP="00C95716">
          <w:pPr>
            <w:rPr>
              <w:i/>
            </w:rPr>
          </w:pPr>
        </w:p>
      </w:tc>
      <w:tc>
        <w:tcPr>
          <w:tcW w:w="4281" w:type="dxa"/>
          <w:gridSpan w:val="2"/>
        </w:tcPr>
        <w:p w:rsidR="000816F2" w:rsidRPr="00AC3BA6" w:rsidRDefault="000816F2" w:rsidP="00C95716">
          <w:pPr>
            <w:rPr>
              <w:i/>
            </w:rPr>
          </w:pPr>
        </w:p>
      </w:tc>
    </w:tr>
  </w:tbl>
  <w:p w:rsidR="000816F2" w:rsidRDefault="000816F2" w:rsidP="00007EA2">
    <w:pPr>
      <w:pStyle w:val="Yltunniste"/>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816F2" w:rsidTr="00F674CC">
      <w:tc>
        <w:tcPr>
          <w:tcW w:w="2140" w:type="dxa"/>
        </w:tcPr>
        <w:p w:rsidR="000816F2" w:rsidRPr="00A34F4E" w:rsidRDefault="000816F2" w:rsidP="00F674CC"/>
      </w:tc>
      <w:tc>
        <w:tcPr>
          <w:tcW w:w="4281" w:type="dxa"/>
          <w:gridSpan w:val="2"/>
        </w:tcPr>
        <w:p w:rsidR="000816F2" w:rsidRDefault="000816F2" w:rsidP="00F674CC">
          <w:pPr>
            <w:jc w:val="center"/>
          </w:pPr>
        </w:p>
      </w:tc>
      <w:tc>
        <w:tcPr>
          <w:tcW w:w="2141" w:type="dxa"/>
        </w:tcPr>
        <w:p w:rsidR="000816F2" w:rsidRPr="00A34F4E" w:rsidRDefault="000816F2" w:rsidP="00F674CC"/>
      </w:tc>
    </w:tr>
    <w:tr w:rsidR="000816F2" w:rsidTr="00F674CC">
      <w:tc>
        <w:tcPr>
          <w:tcW w:w="4281" w:type="dxa"/>
          <w:gridSpan w:val="2"/>
        </w:tcPr>
        <w:p w:rsidR="000816F2" w:rsidRPr="00AC3BA6" w:rsidRDefault="000816F2" w:rsidP="00F674CC">
          <w:pPr>
            <w:rPr>
              <w:i/>
            </w:rPr>
          </w:pPr>
        </w:p>
      </w:tc>
      <w:tc>
        <w:tcPr>
          <w:tcW w:w="4281" w:type="dxa"/>
          <w:gridSpan w:val="2"/>
        </w:tcPr>
        <w:p w:rsidR="000816F2" w:rsidRPr="00AC3BA6" w:rsidRDefault="000816F2" w:rsidP="00F674CC">
          <w:pPr>
            <w:rPr>
              <w:i/>
            </w:rPr>
          </w:pPr>
        </w:p>
      </w:tc>
    </w:tr>
  </w:tbl>
  <w:p w:rsidR="000816F2" w:rsidRDefault="000816F2">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3"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4"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5"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6"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9"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0"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num>
  <w:num w:numId="7">
    <w:abstractNumId w:val="0"/>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6"/>
  </w:num>
  <w:num w:numId="13">
    <w:abstractNumId w:val="4"/>
    <w:lvlOverride w:ilvl="0">
      <w:startOverride w:val="1"/>
    </w:lvlOverride>
  </w:num>
  <w:num w:numId="14">
    <w:abstractNumId w:val="4"/>
    <w:lvlOverride w:ilvl="0">
      <w:startOverride w:val="1"/>
    </w:lvlOverride>
  </w:num>
  <w:num w:numId="15">
    <w:abstractNumId w:val="2"/>
  </w:num>
  <w:num w:numId="16">
    <w:abstractNumId w:val="2"/>
    <w:lvlOverride w:ilvl="0">
      <w:startOverride w:val="1"/>
    </w:lvlOverride>
  </w:num>
  <w:num w:numId="17">
    <w:abstractNumId w:val="4"/>
    <w:lvlOverride w:ilvl="0">
      <w:startOverride w:val="1"/>
    </w:lvlOverride>
  </w:num>
  <w:num w:numId="18">
    <w:abstractNumId w:val="3"/>
  </w:num>
  <w:num w:numId="19">
    <w:abstractNumId w:val="5"/>
  </w:num>
  <w:num w:numId="20">
    <w:abstractNumId w:val="10"/>
  </w:num>
  <w:num w:numId="21">
    <w:abstractNumId w:val="1"/>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isplayBackgroundShape/>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49B"/>
    <w:rsid w:val="00000B13"/>
    <w:rsid w:val="00000D79"/>
    <w:rsid w:val="00001C65"/>
    <w:rsid w:val="000026A6"/>
    <w:rsid w:val="00002765"/>
    <w:rsid w:val="00003D02"/>
    <w:rsid w:val="000046E8"/>
    <w:rsid w:val="0000497A"/>
    <w:rsid w:val="00005736"/>
    <w:rsid w:val="00007C03"/>
    <w:rsid w:val="00007EA2"/>
    <w:rsid w:val="00012145"/>
    <w:rsid w:val="000131D0"/>
    <w:rsid w:val="0001433B"/>
    <w:rsid w:val="000148CB"/>
    <w:rsid w:val="0001582F"/>
    <w:rsid w:val="00015D45"/>
    <w:rsid w:val="000166D0"/>
    <w:rsid w:val="00017270"/>
    <w:rsid w:val="000202BC"/>
    <w:rsid w:val="000208A6"/>
    <w:rsid w:val="0002194F"/>
    <w:rsid w:val="00023201"/>
    <w:rsid w:val="00024344"/>
    <w:rsid w:val="00024B6D"/>
    <w:rsid w:val="000269DC"/>
    <w:rsid w:val="000278A9"/>
    <w:rsid w:val="00027992"/>
    <w:rsid w:val="00030044"/>
    <w:rsid w:val="00030BA9"/>
    <w:rsid w:val="00031114"/>
    <w:rsid w:val="0003265F"/>
    <w:rsid w:val="000331C9"/>
    <w:rsid w:val="0003331C"/>
    <w:rsid w:val="0003393F"/>
    <w:rsid w:val="00034B95"/>
    <w:rsid w:val="0003652F"/>
    <w:rsid w:val="000370C8"/>
    <w:rsid w:val="00040D23"/>
    <w:rsid w:val="0004360C"/>
    <w:rsid w:val="00043723"/>
    <w:rsid w:val="00043F6F"/>
    <w:rsid w:val="000441B6"/>
    <w:rsid w:val="00044A1B"/>
    <w:rsid w:val="00045101"/>
    <w:rsid w:val="00046AF3"/>
    <w:rsid w:val="00046C60"/>
    <w:rsid w:val="00047B66"/>
    <w:rsid w:val="000502E9"/>
    <w:rsid w:val="00050C95"/>
    <w:rsid w:val="00052549"/>
    <w:rsid w:val="00052E56"/>
    <w:rsid w:val="000543D1"/>
    <w:rsid w:val="00057B14"/>
    <w:rsid w:val="000608D6"/>
    <w:rsid w:val="00061325"/>
    <w:rsid w:val="000614BC"/>
    <w:rsid w:val="00061565"/>
    <w:rsid w:val="00061FE7"/>
    <w:rsid w:val="00062A38"/>
    <w:rsid w:val="00062D45"/>
    <w:rsid w:val="00063DCC"/>
    <w:rsid w:val="000646B8"/>
    <w:rsid w:val="00066105"/>
    <w:rsid w:val="00066DC3"/>
    <w:rsid w:val="000677E9"/>
    <w:rsid w:val="00070B45"/>
    <w:rsid w:val="0007112D"/>
    <w:rsid w:val="000722C4"/>
    <w:rsid w:val="0007388F"/>
    <w:rsid w:val="00075ADB"/>
    <w:rsid w:val="000769BB"/>
    <w:rsid w:val="00077867"/>
    <w:rsid w:val="000811EC"/>
    <w:rsid w:val="000816F2"/>
    <w:rsid w:val="00081D3F"/>
    <w:rsid w:val="00082609"/>
    <w:rsid w:val="00083E71"/>
    <w:rsid w:val="00084034"/>
    <w:rsid w:val="000852C2"/>
    <w:rsid w:val="000863E1"/>
    <w:rsid w:val="00086D51"/>
    <w:rsid w:val="00086E44"/>
    <w:rsid w:val="00086F52"/>
    <w:rsid w:val="00090BAD"/>
    <w:rsid w:val="00090F33"/>
    <w:rsid w:val="000919F0"/>
    <w:rsid w:val="0009202B"/>
    <w:rsid w:val="0009275E"/>
    <w:rsid w:val="00094938"/>
    <w:rsid w:val="00095306"/>
    <w:rsid w:val="00095BC2"/>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B0F5F"/>
    <w:rsid w:val="000B2410"/>
    <w:rsid w:val="000B3943"/>
    <w:rsid w:val="000B43F5"/>
    <w:rsid w:val="000B6D79"/>
    <w:rsid w:val="000C13BA"/>
    <w:rsid w:val="000C15D4"/>
    <w:rsid w:val="000C1725"/>
    <w:rsid w:val="000C1BEB"/>
    <w:rsid w:val="000C2FDB"/>
    <w:rsid w:val="000C3A8E"/>
    <w:rsid w:val="000C4809"/>
    <w:rsid w:val="000C5020"/>
    <w:rsid w:val="000C6EC7"/>
    <w:rsid w:val="000C6EDC"/>
    <w:rsid w:val="000D0AA3"/>
    <w:rsid w:val="000D1D74"/>
    <w:rsid w:val="000D3443"/>
    <w:rsid w:val="000D37E7"/>
    <w:rsid w:val="000D3D1D"/>
    <w:rsid w:val="000D425F"/>
    <w:rsid w:val="000D4882"/>
    <w:rsid w:val="000D5454"/>
    <w:rsid w:val="000D550A"/>
    <w:rsid w:val="000D6DF9"/>
    <w:rsid w:val="000D701B"/>
    <w:rsid w:val="000D7B48"/>
    <w:rsid w:val="000E0B7D"/>
    <w:rsid w:val="000E1BB8"/>
    <w:rsid w:val="000E2BF4"/>
    <w:rsid w:val="000E2F7E"/>
    <w:rsid w:val="000E3C0F"/>
    <w:rsid w:val="000E446C"/>
    <w:rsid w:val="000E61DF"/>
    <w:rsid w:val="000E73C2"/>
    <w:rsid w:val="000F02E2"/>
    <w:rsid w:val="000F06B2"/>
    <w:rsid w:val="000F1313"/>
    <w:rsid w:val="000F1A50"/>
    <w:rsid w:val="000F1AE5"/>
    <w:rsid w:val="000F1F95"/>
    <w:rsid w:val="000F39AF"/>
    <w:rsid w:val="000F3FDB"/>
    <w:rsid w:val="000F4F20"/>
    <w:rsid w:val="000F5A45"/>
    <w:rsid w:val="000F66A0"/>
    <w:rsid w:val="000F6DC9"/>
    <w:rsid w:val="000F70C7"/>
    <w:rsid w:val="000F71FD"/>
    <w:rsid w:val="00100EB7"/>
    <w:rsid w:val="0010111D"/>
    <w:rsid w:val="00103ACA"/>
    <w:rsid w:val="00103BE8"/>
    <w:rsid w:val="00103C5F"/>
    <w:rsid w:val="001044A0"/>
    <w:rsid w:val="00104BDC"/>
    <w:rsid w:val="001063A9"/>
    <w:rsid w:val="00106FD6"/>
    <w:rsid w:val="0010701E"/>
    <w:rsid w:val="00107C32"/>
    <w:rsid w:val="00107FEC"/>
    <w:rsid w:val="001122D6"/>
    <w:rsid w:val="001138E2"/>
    <w:rsid w:val="00113CCD"/>
    <w:rsid w:val="00113D42"/>
    <w:rsid w:val="00113FEF"/>
    <w:rsid w:val="00114D89"/>
    <w:rsid w:val="0011571F"/>
    <w:rsid w:val="0011693E"/>
    <w:rsid w:val="00116A7E"/>
    <w:rsid w:val="00117C3F"/>
    <w:rsid w:val="00120A6F"/>
    <w:rsid w:val="00121E3B"/>
    <w:rsid w:val="0012475C"/>
    <w:rsid w:val="00125ABB"/>
    <w:rsid w:val="00125F7F"/>
    <w:rsid w:val="00127D8D"/>
    <w:rsid w:val="001305A0"/>
    <w:rsid w:val="001310B9"/>
    <w:rsid w:val="0013473F"/>
    <w:rsid w:val="00137260"/>
    <w:rsid w:val="0013779E"/>
    <w:rsid w:val="001401B3"/>
    <w:rsid w:val="0014084B"/>
    <w:rsid w:val="001421FF"/>
    <w:rsid w:val="00143933"/>
    <w:rsid w:val="0014421F"/>
    <w:rsid w:val="00144D26"/>
    <w:rsid w:val="001454DF"/>
    <w:rsid w:val="00151813"/>
    <w:rsid w:val="00152091"/>
    <w:rsid w:val="00152FD7"/>
    <w:rsid w:val="0015343C"/>
    <w:rsid w:val="001534DC"/>
    <w:rsid w:val="00154A91"/>
    <w:rsid w:val="001565E1"/>
    <w:rsid w:val="001617CA"/>
    <w:rsid w:val="001619B4"/>
    <w:rsid w:val="00161A08"/>
    <w:rsid w:val="00161D81"/>
    <w:rsid w:val="001628A5"/>
    <w:rsid w:val="00164B49"/>
    <w:rsid w:val="00165F63"/>
    <w:rsid w:val="00166459"/>
    <w:rsid w:val="00167060"/>
    <w:rsid w:val="00167E6A"/>
    <w:rsid w:val="00170B5F"/>
    <w:rsid w:val="00171AEB"/>
    <w:rsid w:val="001729CF"/>
    <w:rsid w:val="00172F9D"/>
    <w:rsid w:val="0017311E"/>
    <w:rsid w:val="001737ED"/>
    <w:rsid w:val="00173F89"/>
    <w:rsid w:val="00174FCA"/>
    <w:rsid w:val="00175AD6"/>
    <w:rsid w:val="00177976"/>
    <w:rsid w:val="001809D8"/>
    <w:rsid w:val="001828F5"/>
    <w:rsid w:val="0018338F"/>
    <w:rsid w:val="00185F2E"/>
    <w:rsid w:val="00186610"/>
    <w:rsid w:val="0019152A"/>
    <w:rsid w:val="0019244A"/>
    <w:rsid w:val="00193986"/>
    <w:rsid w:val="001942C3"/>
    <w:rsid w:val="00196A1D"/>
    <w:rsid w:val="00197B82"/>
    <w:rsid w:val="00197F54"/>
    <w:rsid w:val="001A0813"/>
    <w:rsid w:val="001A0C83"/>
    <w:rsid w:val="001A0ED4"/>
    <w:rsid w:val="001A119D"/>
    <w:rsid w:val="001A15F0"/>
    <w:rsid w:val="001A20EA"/>
    <w:rsid w:val="001A2377"/>
    <w:rsid w:val="001A2585"/>
    <w:rsid w:val="001A2C87"/>
    <w:rsid w:val="001A5FE9"/>
    <w:rsid w:val="001A6BB6"/>
    <w:rsid w:val="001A72B3"/>
    <w:rsid w:val="001B0461"/>
    <w:rsid w:val="001B0E89"/>
    <w:rsid w:val="001B1D4B"/>
    <w:rsid w:val="001B2357"/>
    <w:rsid w:val="001B3072"/>
    <w:rsid w:val="001B3C37"/>
    <w:rsid w:val="001B4438"/>
    <w:rsid w:val="001B5202"/>
    <w:rsid w:val="001B537E"/>
    <w:rsid w:val="001B5E85"/>
    <w:rsid w:val="001B67C7"/>
    <w:rsid w:val="001B6BBA"/>
    <w:rsid w:val="001B6ED7"/>
    <w:rsid w:val="001C14B4"/>
    <w:rsid w:val="001C225D"/>
    <w:rsid w:val="001C2301"/>
    <w:rsid w:val="001C35EE"/>
    <w:rsid w:val="001C428A"/>
    <w:rsid w:val="001C4A97"/>
    <w:rsid w:val="001C5331"/>
    <w:rsid w:val="001C6C94"/>
    <w:rsid w:val="001C77EA"/>
    <w:rsid w:val="001D0443"/>
    <w:rsid w:val="001D07D2"/>
    <w:rsid w:val="001D0B90"/>
    <w:rsid w:val="001D2CCF"/>
    <w:rsid w:val="001D2F6E"/>
    <w:rsid w:val="001D333D"/>
    <w:rsid w:val="001D36E0"/>
    <w:rsid w:val="001D41B9"/>
    <w:rsid w:val="001D5CD3"/>
    <w:rsid w:val="001D6BD4"/>
    <w:rsid w:val="001D74D6"/>
    <w:rsid w:val="001D7C49"/>
    <w:rsid w:val="001D7C93"/>
    <w:rsid w:val="001E07D9"/>
    <w:rsid w:val="001E0895"/>
    <w:rsid w:val="001E23DF"/>
    <w:rsid w:val="001E2815"/>
    <w:rsid w:val="001E2BCC"/>
    <w:rsid w:val="001E3303"/>
    <w:rsid w:val="001E66E9"/>
    <w:rsid w:val="001E6CAE"/>
    <w:rsid w:val="001E6CCB"/>
    <w:rsid w:val="001E6D80"/>
    <w:rsid w:val="001F0934"/>
    <w:rsid w:val="001F1822"/>
    <w:rsid w:val="001F2163"/>
    <w:rsid w:val="001F5DBC"/>
    <w:rsid w:val="001F6E1A"/>
    <w:rsid w:val="001F7A9D"/>
    <w:rsid w:val="002000BD"/>
    <w:rsid w:val="002013EA"/>
    <w:rsid w:val="00202E9F"/>
    <w:rsid w:val="00203617"/>
    <w:rsid w:val="002042DB"/>
    <w:rsid w:val="002049A0"/>
    <w:rsid w:val="00205F1C"/>
    <w:rsid w:val="002070FC"/>
    <w:rsid w:val="00207E96"/>
    <w:rsid w:val="002113C3"/>
    <w:rsid w:val="00212805"/>
    <w:rsid w:val="00213078"/>
    <w:rsid w:val="002133C2"/>
    <w:rsid w:val="002141FA"/>
    <w:rsid w:val="00214F6B"/>
    <w:rsid w:val="0021664F"/>
    <w:rsid w:val="002168F9"/>
    <w:rsid w:val="00216F59"/>
    <w:rsid w:val="0021781C"/>
    <w:rsid w:val="00220C7D"/>
    <w:rsid w:val="002233F1"/>
    <w:rsid w:val="00223FC3"/>
    <w:rsid w:val="0022764C"/>
    <w:rsid w:val="002305CB"/>
    <w:rsid w:val="00232CF3"/>
    <w:rsid w:val="00232E8B"/>
    <w:rsid w:val="00233151"/>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ED4"/>
    <w:rsid w:val="00254B1E"/>
    <w:rsid w:val="00255C8C"/>
    <w:rsid w:val="002568F3"/>
    <w:rsid w:val="00257518"/>
    <w:rsid w:val="002600EF"/>
    <w:rsid w:val="00260ED8"/>
    <w:rsid w:val="00261B3D"/>
    <w:rsid w:val="00263506"/>
    <w:rsid w:val="002637F9"/>
    <w:rsid w:val="002640C3"/>
    <w:rsid w:val="002644A7"/>
    <w:rsid w:val="002647EB"/>
    <w:rsid w:val="00264939"/>
    <w:rsid w:val="00266690"/>
    <w:rsid w:val="00267E16"/>
    <w:rsid w:val="00272D80"/>
    <w:rsid w:val="002733B9"/>
    <w:rsid w:val="00273F65"/>
    <w:rsid w:val="0027666C"/>
    <w:rsid w:val="002767A8"/>
    <w:rsid w:val="0027698E"/>
    <w:rsid w:val="00276C0A"/>
    <w:rsid w:val="00280153"/>
    <w:rsid w:val="00280A74"/>
    <w:rsid w:val="00283256"/>
    <w:rsid w:val="0028508F"/>
    <w:rsid w:val="0028520A"/>
    <w:rsid w:val="00285F21"/>
    <w:rsid w:val="00292DB8"/>
    <w:rsid w:val="002931AD"/>
    <w:rsid w:val="0029367C"/>
    <w:rsid w:val="00293DCE"/>
    <w:rsid w:val="00294145"/>
    <w:rsid w:val="0029486C"/>
    <w:rsid w:val="00295268"/>
    <w:rsid w:val="002953B9"/>
    <w:rsid w:val="00296B68"/>
    <w:rsid w:val="00296CB8"/>
    <w:rsid w:val="002A0577"/>
    <w:rsid w:val="002A0B5D"/>
    <w:rsid w:val="002A2066"/>
    <w:rsid w:val="002A2FB5"/>
    <w:rsid w:val="002A431F"/>
    <w:rsid w:val="002A4575"/>
    <w:rsid w:val="002A5827"/>
    <w:rsid w:val="002A630E"/>
    <w:rsid w:val="002A6D63"/>
    <w:rsid w:val="002B00E2"/>
    <w:rsid w:val="002B0120"/>
    <w:rsid w:val="002B1508"/>
    <w:rsid w:val="002B2FD8"/>
    <w:rsid w:val="002B32A8"/>
    <w:rsid w:val="002B3891"/>
    <w:rsid w:val="002B4A7F"/>
    <w:rsid w:val="002B712B"/>
    <w:rsid w:val="002B788A"/>
    <w:rsid w:val="002C0CBA"/>
    <w:rsid w:val="002C1572"/>
    <w:rsid w:val="002C19FF"/>
    <w:rsid w:val="002C1B6D"/>
    <w:rsid w:val="002C25AD"/>
    <w:rsid w:val="002C588D"/>
    <w:rsid w:val="002C5AF9"/>
    <w:rsid w:val="002C694B"/>
    <w:rsid w:val="002C6F56"/>
    <w:rsid w:val="002D0561"/>
    <w:rsid w:val="002D158A"/>
    <w:rsid w:val="002D1FC4"/>
    <w:rsid w:val="002D2DFF"/>
    <w:rsid w:val="002D4610"/>
    <w:rsid w:val="002D4C0B"/>
    <w:rsid w:val="002D59A5"/>
    <w:rsid w:val="002D62BF"/>
    <w:rsid w:val="002D7B09"/>
    <w:rsid w:val="002E0619"/>
    <w:rsid w:val="002E0770"/>
    <w:rsid w:val="002E0859"/>
    <w:rsid w:val="002E0AA9"/>
    <w:rsid w:val="002E136D"/>
    <w:rsid w:val="002E1AD6"/>
    <w:rsid w:val="002E1C57"/>
    <w:rsid w:val="002E2928"/>
    <w:rsid w:val="002E2A5D"/>
    <w:rsid w:val="002E58B2"/>
    <w:rsid w:val="002E6BE3"/>
    <w:rsid w:val="002E73F2"/>
    <w:rsid w:val="002F036A"/>
    <w:rsid w:val="002F0DA6"/>
    <w:rsid w:val="002F249B"/>
    <w:rsid w:val="002F3ECD"/>
    <w:rsid w:val="002F47BF"/>
    <w:rsid w:val="002F486D"/>
    <w:rsid w:val="002F5A3F"/>
    <w:rsid w:val="002F690F"/>
    <w:rsid w:val="0030010F"/>
    <w:rsid w:val="00302945"/>
    <w:rsid w:val="00302A04"/>
    <w:rsid w:val="00302A46"/>
    <w:rsid w:val="0030338C"/>
    <w:rsid w:val="00303A94"/>
    <w:rsid w:val="003042E3"/>
    <w:rsid w:val="0030433D"/>
    <w:rsid w:val="00304948"/>
    <w:rsid w:val="0030512D"/>
    <w:rsid w:val="00310062"/>
    <w:rsid w:val="003115B9"/>
    <w:rsid w:val="00311A68"/>
    <w:rsid w:val="00312766"/>
    <w:rsid w:val="00312ED2"/>
    <w:rsid w:val="00313379"/>
    <w:rsid w:val="003141AB"/>
    <w:rsid w:val="0031475A"/>
    <w:rsid w:val="00314807"/>
    <w:rsid w:val="00315799"/>
    <w:rsid w:val="0031770D"/>
    <w:rsid w:val="00317836"/>
    <w:rsid w:val="003206A2"/>
    <w:rsid w:val="0032557F"/>
    <w:rsid w:val="00326029"/>
    <w:rsid w:val="0032663D"/>
    <w:rsid w:val="00327C20"/>
    <w:rsid w:val="0033013E"/>
    <w:rsid w:val="00331079"/>
    <w:rsid w:val="00332AFA"/>
    <w:rsid w:val="0033438A"/>
    <w:rsid w:val="00334D23"/>
    <w:rsid w:val="00335B8E"/>
    <w:rsid w:val="00335E45"/>
    <w:rsid w:val="00336539"/>
    <w:rsid w:val="00336569"/>
    <w:rsid w:val="00337046"/>
    <w:rsid w:val="00337B35"/>
    <w:rsid w:val="00342547"/>
    <w:rsid w:val="00343148"/>
    <w:rsid w:val="003433C2"/>
    <w:rsid w:val="00343EC6"/>
    <w:rsid w:val="0035308D"/>
    <w:rsid w:val="00353702"/>
    <w:rsid w:val="003540B1"/>
    <w:rsid w:val="003545B7"/>
    <w:rsid w:val="003569FE"/>
    <w:rsid w:val="00360341"/>
    <w:rsid w:val="00360460"/>
    <w:rsid w:val="00360578"/>
    <w:rsid w:val="00360E69"/>
    <w:rsid w:val="00362079"/>
    <w:rsid w:val="0036367F"/>
    <w:rsid w:val="00365E6E"/>
    <w:rsid w:val="00366462"/>
    <w:rsid w:val="00370114"/>
    <w:rsid w:val="00371EB9"/>
    <w:rsid w:val="00373F61"/>
    <w:rsid w:val="00374108"/>
    <w:rsid w:val="003741DD"/>
    <w:rsid w:val="0037489B"/>
    <w:rsid w:val="0037519F"/>
    <w:rsid w:val="0037538C"/>
    <w:rsid w:val="0037558E"/>
    <w:rsid w:val="00375A2E"/>
    <w:rsid w:val="00375D79"/>
    <w:rsid w:val="0037664C"/>
    <w:rsid w:val="00377BFD"/>
    <w:rsid w:val="003800D8"/>
    <w:rsid w:val="003801DE"/>
    <w:rsid w:val="00380D59"/>
    <w:rsid w:val="00381294"/>
    <w:rsid w:val="0038158D"/>
    <w:rsid w:val="0038398A"/>
    <w:rsid w:val="00384BEB"/>
    <w:rsid w:val="00385A06"/>
    <w:rsid w:val="0039043F"/>
    <w:rsid w:val="00390BBF"/>
    <w:rsid w:val="003920F1"/>
    <w:rsid w:val="00392B9C"/>
    <w:rsid w:val="00392BB4"/>
    <w:rsid w:val="0039392F"/>
    <w:rsid w:val="00393B53"/>
    <w:rsid w:val="00394176"/>
    <w:rsid w:val="00396469"/>
    <w:rsid w:val="003972A4"/>
    <w:rsid w:val="003A124E"/>
    <w:rsid w:val="003A14A2"/>
    <w:rsid w:val="003A3881"/>
    <w:rsid w:val="003A533F"/>
    <w:rsid w:val="003A58B2"/>
    <w:rsid w:val="003A6829"/>
    <w:rsid w:val="003A7AF7"/>
    <w:rsid w:val="003B0771"/>
    <w:rsid w:val="003B1CA9"/>
    <w:rsid w:val="003B1D71"/>
    <w:rsid w:val="003B2B16"/>
    <w:rsid w:val="003B2DC7"/>
    <w:rsid w:val="003B2F0E"/>
    <w:rsid w:val="003B4835"/>
    <w:rsid w:val="003B5D49"/>
    <w:rsid w:val="003B63D8"/>
    <w:rsid w:val="003B6E9E"/>
    <w:rsid w:val="003B7BE4"/>
    <w:rsid w:val="003B7D1D"/>
    <w:rsid w:val="003C1150"/>
    <w:rsid w:val="003C1511"/>
    <w:rsid w:val="003C224C"/>
    <w:rsid w:val="003C2B7B"/>
    <w:rsid w:val="003C2EFC"/>
    <w:rsid w:val="003C37B9"/>
    <w:rsid w:val="003C434F"/>
    <w:rsid w:val="003C47C4"/>
    <w:rsid w:val="003C4DCC"/>
    <w:rsid w:val="003C5C12"/>
    <w:rsid w:val="003C65E6"/>
    <w:rsid w:val="003D038A"/>
    <w:rsid w:val="003D1492"/>
    <w:rsid w:val="003D1C5B"/>
    <w:rsid w:val="003D2891"/>
    <w:rsid w:val="003D6403"/>
    <w:rsid w:val="003D729C"/>
    <w:rsid w:val="003D7447"/>
    <w:rsid w:val="003E10C5"/>
    <w:rsid w:val="003E1A35"/>
    <w:rsid w:val="003E2774"/>
    <w:rsid w:val="003E3AA4"/>
    <w:rsid w:val="003E3ADC"/>
    <w:rsid w:val="003E46C0"/>
    <w:rsid w:val="003E4E0F"/>
    <w:rsid w:val="003E4F2F"/>
    <w:rsid w:val="003E5F2C"/>
    <w:rsid w:val="003F0137"/>
    <w:rsid w:val="003F0F34"/>
    <w:rsid w:val="003F1444"/>
    <w:rsid w:val="003F1C96"/>
    <w:rsid w:val="003F30E4"/>
    <w:rsid w:val="003F350F"/>
    <w:rsid w:val="003F3890"/>
    <w:rsid w:val="003F4E7F"/>
    <w:rsid w:val="003F591E"/>
    <w:rsid w:val="003F672A"/>
    <w:rsid w:val="003F7948"/>
    <w:rsid w:val="003F7A17"/>
    <w:rsid w:val="00400C9A"/>
    <w:rsid w:val="004015A2"/>
    <w:rsid w:val="0040234E"/>
    <w:rsid w:val="00402460"/>
    <w:rsid w:val="004025AA"/>
    <w:rsid w:val="0040537C"/>
    <w:rsid w:val="00407254"/>
    <w:rsid w:val="00407335"/>
    <w:rsid w:val="00407AE9"/>
    <w:rsid w:val="00407D15"/>
    <w:rsid w:val="00407DE4"/>
    <w:rsid w:val="00407EDE"/>
    <w:rsid w:val="00411E77"/>
    <w:rsid w:val="00412B76"/>
    <w:rsid w:val="00412DDA"/>
    <w:rsid w:val="00412F15"/>
    <w:rsid w:val="00413287"/>
    <w:rsid w:val="00413E31"/>
    <w:rsid w:val="00414DB5"/>
    <w:rsid w:val="00420AF8"/>
    <w:rsid w:val="00420D6E"/>
    <w:rsid w:val="00421B61"/>
    <w:rsid w:val="00421C3C"/>
    <w:rsid w:val="004232D2"/>
    <w:rsid w:val="00424DB0"/>
    <w:rsid w:val="00424EDF"/>
    <w:rsid w:val="0042598D"/>
    <w:rsid w:val="00426EAE"/>
    <w:rsid w:val="00427F43"/>
    <w:rsid w:val="004300A4"/>
    <w:rsid w:val="0043081A"/>
    <w:rsid w:val="00431A47"/>
    <w:rsid w:val="004340A9"/>
    <w:rsid w:val="004341D8"/>
    <w:rsid w:val="004348C9"/>
    <w:rsid w:val="004357BA"/>
    <w:rsid w:val="00436A88"/>
    <w:rsid w:val="00436DE1"/>
    <w:rsid w:val="00437F5E"/>
    <w:rsid w:val="00440C37"/>
    <w:rsid w:val="004417F1"/>
    <w:rsid w:val="00442197"/>
    <w:rsid w:val="00442C18"/>
    <w:rsid w:val="0044376A"/>
    <w:rsid w:val="00443949"/>
    <w:rsid w:val="00445534"/>
    <w:rsid w:val="00445B1B"/>
    <w:rsid w:val="00446423"/>
    <w:rsid w:val="004465E7"/>
    <w:rsid w:val="0045072D"/>
    <w:rsid w:val="00451B3B"/>
    <w:rsid w:val="00452280"/>
    <w:rsid w:val="004556A2"/>
    <w:rsid w:val="004558C8"/>
    <w:rsid w:val="00455974"/>
    <w:rsid w:val="00456368"/>
    <w:rsid w:val="0045667E"/>
    <w:rsid w:val="00456803"/>
    <w:rsid w:val="00457C55"/>
    <w:rsid w:val="00457D8E"/>
    <w:rsid w:val="00460201"/>
    <w:rsid w:val="0046089E"/>
    <w:rsid w:val="00460B8E"/>
    <w:rsid w:val="004612E9"/>
    <w:rsid w:val="00463249"/>
    <w:rsid w:val="00463FD2"/>
    <w:rsid w:val="0047100A"/>
    <w:rsid w:val="004752BA"/>
    <w:rsid w:val="004752C5"/>
    <w:rsid w:val="004753A3"/>
    <w:rsid w:val="00475D37"/>
    <w:rsid w:val="004763D6"/>
    <w:rsid w:val="004768CC"/>
    <w:rsid w:val="004808A8"/>
    <w:rsid w:val="00482025"/>
    <w:rsid w:val="00482E87"/>
    <w:rsid w:val="00483449"/>
    <w:rsid w:val="00483E5F"/>
    <w:rsid w:val="00485B55"/>
    <w:rsid w:val="00486869"/>
    <w:rsid w:val="0049168D"/>
    <w:rsid w:val="00493235"/>
    <w:rsid w:val="004941E5"/>
    <w:rsid w:val="00495E87"/>
    <w:rsid w:val="004967AF"/>
    <w:rsid w:val="004A089D"/>
    <w:rsid w:val="004A09D9"/>
    <w:rsid w:val="004A0D39"/>
    <w:rsid w:val="004A1C19"/>
    <w:rsid w:val="004A20F3"/>
    <w:rsid w:val="004A2472"/>
    <w:rsid w:val="004A2A42"/>
    <w:rsid w:val="004A58F9"/>
    <w:rsid w:val="004A5CEA"/>
    <w:rsid w:val="004A648F"/>
    <w:rsid w:val="004A6E42"/>
    <w:rsid w:val="004B1827"/>
    <w:rsid w:val="004B2C46"/>
    <w:rsid w:val="004B472D"/>
    <w:rsid w:val="004B4B00"/>
    <w:rsid w:val="004B5A50"/>
    <w:rsid w:val="004B7136"/>
    <w:rsid w:val="004B741F"/>
    <w:rsid w:val="004C0EF7"/>
    <w:rsid w:val="004C0F0E"/>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E0F73"/>
    <w:rsid w:val="004E2153"/>
    <w:rsid w:val="004E232B"/>
    <w:rsid w:val="004E5CEA"/>
    <w:rsid w:val="004E6355"/>
    <w:rsid w:val="004F0FC8"/>
    <w:rsid w:val="004F11B1"/>
    <w:rsid w:val="004F1386"/>
    <w:rsid w:val="004F1A31"/>
    <w:rsid w:val="004F1EEE"/>
    <w:rsid w:val="004F3408"/>
    <w:rsid w:val="004F36B1"/>
    <w:rsid w:val="004F37CF"/>
    <w:rsid w:val="004F4065"/>
    <w:rsid w:val="004F45F5"/>
    <w:rsid w:val="004F6D83"/>
    <w:rsid w:val="0050389C"/>
    <w:rsid w:val="005045AC"/>
    <w:rsid w:val="00505460"/>
    <w:rsid w:val="00507067"/>
    <w:rsid w:val="005078C4"/>
    <w:rsid w:val="00507AB7"/>
    <w:rsid w:val="00510785"/>
    <w:rsid w:val="005112AE"/>
    <w:rsid w:val="005121CA"/>
    <w:rsid w:val="00512DBE"/>
    <w:rsid w:val="00513B2F"/>
    <w:rsid w:val="00513BE7"/>
    <w:rsid w:val="00515ED7"/>
    <w:rsid w:val="00516C58"/>
    <w:rsid w:val="0051737D"/>
    <w:rsid w:val="0051743C"/>
    <w:rsid w:val="00517AA6"/>
    <w:rsid w:val="00521077"/>
    <w:rsid w:val="005224A0"/>
    <w:rsid w:val="0052352A"/>
    <w:rsid w:val="005248DC"/>
    <w:rsid w:val="00524CDE"/>
    <w:rsid w:val="00524D91"/>
    <w:rsid w:val="00525752"/>
    <w:rsid w:val="00526862"/>
    <w:rsid w:val="00530AE7"/>
    <w:rsid w:val="00533274"/>
    <w:rsid w:val="00533D08"/>
    <w:rsid w:val="00534002"/>
    <w:rsid w:val="00534B1F"/>
    <w:rsid w:val="005359A7"/>
    <w:rsid w:val="00535DA6"/>
    <w:rsid w:val="00536E21"/>
    <w:rsid w:val="00536F30"/>
    <w:rsid w:val="00537322"/>
    <w:rsid w:val="00540668"/>
    <w:rsid w:val="00540C5D"/>
    <w:rsid w:val="00540E92"/>
    <w:rsid w:val="00540FE5"/>
    <w:rsid w:val="00541E6B"/>
    <w:rsid w:val="00541F5E"/>
    <w:rsid w:val="00543113"/>
    <w:rsid w:val="00545F55"/>
    <w:rsid w:val="00546C4C"/>
    <w:rsid w:val="00550702"/>
    <w:rsid w:val="00551096"/>
    <w:rsid w:val="00553833"/>
    <w:rsid w:val="00553E1A"/>
    <w:rsid w:val="0055413D"/>
    <w:rsid w:val="005546EC"/>
    <w:rsid w:val="00554D30"/>
    <w:rsid w:val="00555017"/>
    <w:rsid w:val="00555CF5"/>
    <w:rsid w:val="00556BBA"/>
    <w:rsid w:val="00564047"/>
    <w:rsid w:val="00564DEC"/>
    <w:rsid w:val="005662AC"/>
    <w:rsid w:val="00567228"/>
    <w:rsid w:val="005736A6"/>
    <w:rsid w:val="005747C4"/>
    <w:rsid w:val="00574A50"/>
    <w:rsid w:val="005771EA"/>
    <w:rsid w:val="005815B1"/>
    <w:rsid w:val="005815CB"/>
    <w:rsid w:val="00581CED"/>
    <w:rsid w:val="005853E6"/>
    <w:rsid w:val="0058679B"/>
    <w:rsid w:val="00587CD7"/>
    <w:rsid w:val="00590362"/>
    <w:rsid w:val="0059124A"/>
    <w:rsid w:val="00591464"/>
    <w:rsid w:val="00591743"/>
    <w:rsid w:val="005926F7"/>
    <w:rsid w:val="00592912"/>
    <w:rsid w:val="00593173"/>
    <w:rsid w:val="00594ADA"/>
    <w:rsid w:val="00595AFC"/>
    <w:rsid w:val="00596B85"/>
    <w:rsid w:val="005A0584"/>
    <w:rsid w:val="005A10EA"/>
    <w:rsid w:val="005A1605"/>
    <w:rsid w:val="005A1C33"/>
    <w:rsid w:val="005A2BE8"/>
    <w:rsid w:val="005A2F48"/>
    <w:rsid w:val="005A3292"/>
    <w:rsid w:val="005A38B8"/>
    <w:rsid w:val="005A4567"/>
    <w:rsid w:val="005A4C29"/>
    <w:rsid w:val="005A58EE"/>
    <w:rsid w:val="005A6711"/>
    <w:rsid w:val="005A6734"/>
    <w:rsid w:val="005A6D8B"/>
    <w:rsid w:val="005A7B14"/>
    <w:rsid w:val="005B0BF3"/>
    <w:rsid w:val="005B2871"/>
    <w:rsid w:val="005B468B"/>
    <w:rsid w:val="005B7A21"/>
    <w:rsid w:val="005C021A"/>
    <w:rsid w:val="005C2199"/>
    <w:rsid w:val="005C28BF"/>
    <w:rsid w:val="005C349C"/>
    <w:rsid w:val="005C4FE0"/>
    <w:rsid w:val="005C5D46"/>
    <w:rsid w:val="005C6E54"/>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79F"/>
    <w:rsid w:val="005E0C8A"/>
    <w:rsid w:val="005E2844"/>
    <w:rsid w:val="005E491F"/>
    <w:rsid w:val="005E7444"/>
    <w:rsid w:val="005F26D2"/>
    <w:rsid w:val="005F2822"/>
    <w:rsid w:val="005F35B9"/>
    <w:rsid w:val="005F428D"/>
    <w:rsid w:val="005F466A"/>
    <w:rsid w:val="005F6E65"/>
    <w:rsid w:val="0060037A"/>
    <w:rsid w:val="00600AE3"/>
    <w:rsid w:val="0060141F"/>
    <w:rsid w:val="00602870"/>
    <w:rsid w:val="00604651"/>
    <w:rsid w:val="006048BE"/>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33A5"/>
    <w:rsid w:val="00624CAE"/>
    <w:rsid w:val="0062665A"/>
    <w:rsid w:val="0062698C"/>
    <w:rsid w:val="00630648"/>
    <w:rsid w:val="006309A0"/>
    <w:rsid w:val="0063318C"/>
    <w:rsid w:val="0063467F"/>
    <w:rsid w:val="00635303"/>
    <w:rsid w:val="006372F4"/>
    <w:rsid w:val="00637C8E"/>
    <w:rsid w:val="00640310"/>
    <w:rsid w:val="00640A11"/>
    <w:rsid w:val="00641C5F"/>
    <w:rsid w:val="006428BE"/>
    <w:rsid w:val="00643460"/>
    <w:rsid w:val="0064367E"/>
    <w:rsid w:val="00643C05"/>
    <w:rsid w:val="00644FCD"/>
    <w:rsid w:val="006461AD"/>
    <w:rsid w:val="00646DE3"/>
    <w:rsid w:val="0064745A"/>
    <w:rsid w:val="00647733"/>
    <w:rsid w:val="00647CAC"/>
    <w:rsid w:val="00650521"/>
    <w:rsid w:val="00651023"/>
    <w:rsid w:val="006524E7"/>
    <w:rsid w:val="0065292E"/>
    <w:rsid w:val="006536D5"/>
    <w:rsid w:val="00654B5D"/>
    <w:rsid w:val="00654F70"/>
    <w:rsid w:val="006565C8"/>
    <w:rsid w:val="0066014E"/>
    <w:rsid w:val="00660696"/>
    <w:rsid w:val="00660FA6"/>
    <w:rsid w:val="00661C40"/>
    <w:rsid w:val="00661CDA"/>
    <w:rsid w:val="006639E8"/>
    <w:rsid w:val="00664184"/>
    <w:rsid w:val="006652DD"/>
    <w:rsid w:val="0066592E"/>
    <w:rsid w:val="006660B9"/>
    <w:rsid w:val="0066688F"/>
    <w:rsid w:val="006669BF"/>
    <w:rsid w:val="00670496"/>
    <w:rsid w:val="00671503"/>
    <w:rsid w:val="006724B9"/>
    <w:rsid w:val="00672E0E"/>
    <w:rsid w:val="006747C5"/>
    <w:rsid w:val="00676463"/>
    <w:rsid w:val="006766B8"/>
    <w:rsid w:val="00677D3F"/>
    <w:rsid w:val="0068060D"/>
    <w:rsid w:val="00680CBB"/>
    <w:rsid w:val="00683309"/>
    <w:rsid w:val="006834AF"/>
    <w:rsid w:val="00683843"/>
    <w:rsid w:val="00683F3E"/>
    <w:rsid w:val="0068454F"/>
    <w:rsid w:val="0068492B"/>
    <w:rsid w:val="00685B6B"/>
    <w:rsid w:val="00690920"/>
    <w:rsid w:val="006922EC"/>
    <w:rsid w:val="00693643"/>
    <w:rsid w:val="00695838"/>
    <w:rsid w:val="00695D94"/>
    <w:rsid w:val="006960DA"/>
    <w:rsid w:val="006A0F0B"/>
    <w:rsid w:val="006A1E9E"/>
    <w:rsid w:val="006A21FC"/>
    <w:rsid w:val="006A2F36"/>
    <w:rsid w:val="006A5163"/>
    <w:rsid w:val="006A7BD4"/>
    <w:rsid w:val="006B0989"/>
    <w:rsid w:val="006B0E5E"/>
    <w:rsid w:val="006B1145"/>
    <w:rsid w:val="006B18AB"/>
    <w:rsid w:val="006B1DA1"/>
    <w:rsid w:val="006B1EE3"/>
    <w:rsid w:val="006B2658"/>
    <w:rsid w:val="006B2F61"/>
    <w:rsid w:val="006B3128"/>
    <w:rsid w:val="006B4D2D"/>
    <w:rsid w:val="006B525A"/>
    <w:rsid w:val="006B557C"/>
    <w:rsid w:val="006B557E"/>
    <w:rsid w:val="006B62C1"/>
    <w:rsid w:val="006B6985"/>
    <w:rsid w:val="006B7B0A"/>
    <w:rsid w:val="006C070F"/>
    <w:rsid w:val="006C170E"/>
    <w:rsid w:val="006C25C2"/>
    <w:rsid w:val="006C2A50"/>
    <w:rsid w:val="006C30D1"/>
    <w:rsid w:val="006C38DC"/>
    <w:rsid w:val="006C45AA"/>
    <w:rsid w:val="006C4755"/>
    <w:rsid w:val="006C4822"/>
    <w:rsid w:val="006C6BDE"/>
    <w:rsid w:val="006C7D1F"/>
    <w:rsid w:val="006D177C"/>
    <w:rsid w:val="006D225C"/>
    <w:rsid w:val="006D26D2"/>
    <w:rsid w:val="006D2EC0"/>
    <w:rsid w:val="006D3C8B"/>
    <w:rsid w:val="006D3E8F"/>
    <w:rsid w:val="006D42F2"/>
    <w:rsid w:val="006D4C55"/>
    <w:rsid w:val="006D642E"/>
    <w:rsid w:val="006D72D8"/>
    <w:rsid w:val="006E0967"/>
    <w:rsid w:val="006E0F42"/>
    <w:rsid w:val="006E17ED"/>
    <w:rsid w:val="006E1CCD"/>
    <w:rsid w:val="006E45DD"/>
    <w:rsid w:val="006E498A"/>
    <w:rsid w:val="006E4E45"/>
    <w:rsid w:val="006E5405"/>
    <w:rsid w:val="006E56A2"/>
    <w:rsid w:val="006E640F"/>
    <w:rsid w:val="006E6C84"/>
    <w:rsid w:val="006E6F46"/>
    <w:rsid w:val="006E7E9F"/>
    <w:rsid w:val="006F0B1A"/>
    <w:rsid w:val="006F0FE3"/>
    <w:rsid w:val="006F1114"/>
    <w:rsid w:val="006F1A2F"/>
    <w:rsid w:val="006F20FD"/>
    <w:rsid w:val="006F29B2"/>
    <w:rsid w:val="006F2C79"/>
    <w:rsid w:val="006F3115"/>
    <w:rsid w:val="006F3FB1"/>
    <w:rsid w:val="006F5F3F"/>
    <w:rsid w:val="0070038B"/>
    <w:rsid w:val="00700459"/>
    <w:rsid w:val="00700617"/>
    <w:rsid w:val="00701097"/>
    <w:rsid w:val="00701EDC"/>
    <w:rsid w:val="0070214C"/>
    <w:rsid w:val="00702977"/>
    <w:rsid w:val="00702F51"/>
    <w:rsid w:val="00703CD6"/>
    <w:rsid w:val="00704DA4"/>
    <w:rsid w:val="007064EE"/>
    <w:rsid w:val="0070655B"/>
    <w:rsid w:val="00710840"/>
    <w:rsid w:val="00710AA5"/>
    <w:rsid w:val="00711F7C"/>
    <w:rsid w:val="00712406"/>
    <w:rsid w:val="00712590"/>
    <w:rsid w:val="0071289A"/>
    <w:rsid w:val="00712A36"/>
    <w:rsid w:val="00713949"/>
    <w:rsid w:val="0071463C"/>
    <w:rsid w:val="00715039"/>
    <w:rsid w:val="00715847"/>
    <w:rsid w:val="00716F5B"/>
    <w:rsid w:val="007179BE"/>
    <w:rsid w:val="00717A35"/>
    <w:rsid w:val="00717D2E"/>
    <w:rsid w:val="00720B6F"/>
    <w:rsid w:val="00721D80"/>
    <w:rsid w:val="00722C75"/>
    <w:rsid w:val="00722E11"/>
    <w:rsid w:val="00723434"/>
    <w:rsid w:val="0072425F"/>
    <w:rsid w:val="00725317"/>
    <w:rsid w:val="00725509"/>
    <w:rsid w:val="0072588C"/>
    <w:rsid w:val="007264E0"/>
    <w:rsid w:val="00726A28"/>
    <w:rsid w:val="0072735A"/>
    <w:rsid w:val="007275D7"/>
    <w:rsid w:val="0073026D"/>
    <w:rsid w:val="007304C2"/>
    <w:rsid w:val="007304CB"/>
    <w:rsid w:val="007337ED"/>
    <w:rsid w:val="00733D22"/>
    <w:rsid w:val="00734053"/>
    <w:rsid w:val="007341C4"/>
    <w:rsid w:val="00735705"/>
    <w:rsid w:val="00736DB4"/>
    <w:rsid w:val="0073710B"/>
    <w:rsid w:val="007374FE"/>
    <w:rsid w:val="0074053D"/>
    <w:rsid w:val="00740F02"/>
    <w:rsid w:val="007410C5"/>
    <w:rsid w:val="00741C40"/>
    <w:rsid w:val="007435F3"/>
    <w:rsid w:val="00744738"/>
    <w:rsid w:val="00745955"/>
    <w:rsid w:val="00745A91"/>
    <w:rsid w:val="00746A73"/>
    <w:rsid w:val="00746B85"/>
    <w:rsid w:val="00747D27"/>
    <w:rsid w:val="007501D0"/>
    <w:rsid w:val="00750520"/>
    <w:rsid w:val="007508DA"/>
    <w:rsid w:val="00750DD3"/>
    <w:rsid w:val="00751369"/>
    <w:rsid w:val="0075180F"/>
    <w:rsid w:val="00751EF6"/>
    <w:rsid w:val="007531C3"/>
    <w:rsid w:val="00753679"/>
    <w:rsid w:val="007543E9"/>
    <w:rsid w:val="00755550"/>
    <w:rsid w:val="007560CA"/>
    <w:rsid w:val="0075732B"/>
    <w:rsid w:val="007573C3"/>
    <w:rsid w:val="00757844"/>
    <w:rsid w:val="0076001A"/>
    <w:rsid w:val="00760A57"/>
    <w:rsid w:val="00760DA7"/>
    <w:rsid w:val="0076114C"/>
    <w:rsid w:val="00761922"/>
    <w:rsid w:val="0076239B"/>
    <w:rsid w:val="00763A8F"/>
    <w:rsid w:val="00766185"/>
    <w:rsid w:val="00771167"/>
    <w:rsid w:val="007736DF"/>
    <w:rsid w:val="00774E8C"/>
    <w:rsid w:val="00775119"/>
    <w:rsid w:val="00775B66"/>
    <w:rsid w:val="0077641D"/>
    <w:rsid w:val="00780BBD"/>
    <w:rsid w:val="00780FAA"/>
    <w:rsid w:val="0078170F"/>
    <w:rsid w:val="007845C1"/>
    <w:rsid w:val="00784F86"/>
    <w:rsid w:val="00785D7E"/>
    <w:rsid w:val="00786460"/>
    <w:rsid w:val="007914C8"/>
    <w:rsid w:val="007920E7"/>
    <w:rsid w:val="00796058"/>
    <w:rsid w:val="007961ED"/>
    <w:rsid w:val="0079674C"/>
    <w:rsid w:val="00797CFD"/>
    <w:rsid w:val="007A1F5B"/>
    <w:rsid w:val="007A4A61"/>
    <w:rsid w:val="007A5B7D"/>
    <w:rsid w:val="007A5C1E"/>
    <w:rsid w:val="007A5C3B"/>
    <w:rsid w:val="007A5F41"/>
    <w:rsid w:val="007A669F"/>
    <w:rsid w:val="007A6BD2"/>
    <w:rsid w:val="007A700B"/>
    <w:rsid w:val="007A7D26"/>
    <w:rsid w:val="007B0AD9"/>
    <w:rsid w:val="007B2660"/>
    <w:rsid w:val="007B29BB"/>
    <w:rsid w:val="007B2DFB"/>
    <w:rsid w:val="007B4171"/>
    <w:rsid w:val="007B47C4"/>
    <w:rsid w:val="007B52B9"/>
    <w:rsid w:val="007B5D24"/>
    <w:rsid w:val="007B6F03"/>
    <w:rsid w:val="007B6F82"/>
    <w:rsid w:val="007C05F6"/>
    <w:rsid w:val="007C1B99"/>
    <w:rsid w:val="007C3721"/>
    <w:rsid w:val="007C4D61"/>
    <w:rsid w:val="007C5DA4"/>
    <w:rsid w:val="007C6E98"/>
    <w:rsid w:val="007C7399"/>
    <w:rsid w:val="007C7A83"/>
    <w:rsid w:val="007D151B"/>
    <w:rsid w:val="007D1BDD"/>
    <w:rsid w:val="007D277B"/>
    <w:rsid w:val="007D28F1"/>
    <w:rsid w:val="007D331F"/>
    <w:rsid w:val="007D3A96"/>
    <w:rsid w:val="007D3C45"/>
    <w:rsid w:val="007D46F9"/>
    <w:rsid w:val="007D4C94"/>
    <w:rsid w:val="007D4DF4"/>
    <w:rsid w:val="007D4E10"/>
    <w:rsid w:val="007D7028"/>
    <w:rsid w:val="007E0CB1"/>
    <w:rsid w:val="007E1D46"/>
    <w:rsid w:val="007E2989"/>
    <w:rsid w:val="007E2B56"/>
    <w:rsid w:val="007E2F44"/>
    <w:rsid w:val="007E3BCF"/>
    <w:rsid w:val="007E421A"/>
    <w:rsid w:val="007E4274"/>
    <w:rsid w:val="007E430E"/>
    <w:rsid w:val="007E4CE9"/>
    <w:rsid w:val="007E5567"/>
    <w:rsid w:val="007E6681"/>
    <w:rsid w:val="007E6A10"/>
    <w:rsid w:val="007F0C36"/>
    <w:rsid w:val="007F1727"/>
    <w:rsid w:val="007F17D0"/>
    <w:rsid w:val="007F197F"/>
    <w:rsid w:val="007F260B"/>
    <w:rsid w:val="007F394E"/>
    <w:rsid w:val="007F46A7"/>
    <w:rsid w:val="007F6115"/>
    <w:rsid w:val="007F6E4D"/>
    <w:rsid w:val="00800ADC"/>
    <w:rsid w:val="00800E59"/>
    <w:rsid w:val="00801EDC"/>
    <w:rsid w:val="00803E18"/>
    <w:rsid w:val="00807643"/>
    <w:rsid w:val="008130D3"/>
    <w:rsid w:val="00814E3D"/>
    <w:rsid w:val="00815458"/>
    <w:rsid w:val="00815D87"/>
    <w:rsid w:val="00816AFB"/>
    <w:rsid w:val="008208B7"/>
    <w:rsid w:val="00820D4A"/>
    <w:rsid w:val="00821567"/>
    <w:rsid w:val="00822509"/>
    <w:rsid w:val="0082264A"/>
    <w:rsid w:val="00825DF1"/>
    <w:rsid w:val="00826432"/>
    <w:rsid w:val="0083016B"/>
    <w:rsid w:val="00831EC7"/>
    <w:rsid w:val="00832A4D"/>
    <w:rsid w:val="008335B6"/>
    <w:rsid w:val="00833E01"/>
    <w:rsid w:val="008357B3"/>
    <w:rsid w:val="00835ED2"/>
    <w:rsid w:val="0084002E"/>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71E9"/>
    <w:rsid w:val="00857D12"/>
    <w:rsid w:val="00860371"/>
    <w:rsid w:val="00861733"/>
    <w:rsid w:val="00861A2E"/>
    <w:rsid w:val="00862C1C"/>
    <w:rsid w:val="00862CEB"/>
    <w:rsid w:val="00863AA4"/>
    <w:rsid w:val="00863DDF"/>
    <w:rsid w:val="00864859"/>
    <w:rsid w:val="00864CEC"/>
    <w:rsid w:val="00865DA7"/>
    <w:rsid w:val="00866185"/>
    <w:rsid w:val="00866475"/>
    <w:rsid w:val="00867881"/>
    <w:rsid w:val="0086797D"/>
    <w:rsid w:val="0087128B"/>
    <w:rsid w:val="00872E1F"/>
    <w:rsid w:val="008731A2"/>
    <w:rsid w:val="0087370F"/>
    <w:rsid w:val="0087446D"/>
    <w:rsid w:val="00876A7C"/>
    <w:rsid w:val="00876B11"/>
    <w:rsid w:val="00876D9E"/>
    <w:rsid w:val="00877003"/>
    <w:rsid w:val="00877266"/>
    <w:rsid w:val="008826AF"/>
    <w:rsid w:val="00883638"/>
    <w:rsid w:val="0088386A"/>
    <w:rsid w:val="00884F03"/>
    <w:rsid w:val="0088593E"/>
    <w:rsid w:val="00885DD6"/>
    <w:rsid w:val="0088642E"/>
    <w:rsid w:val="008867C6"/>
    <w:rsid w:val="00886C85"/>
    <w:rsid w:val="008903A6"/>
    <w:rsid w:val="008906AD"/>
    <w:rsid w:val="008907B4"/>
    <w:rsid w:val="00890B76"/>
    <w:rsid w:val="00890C18"/>
    <w:rsid w:val="008916DF"/>
    <w:rsid w:val="00892348"/>
    <w:rsid w:val="00896403"/>
    <w:rsid w:val="0089686D"/>
    <w:rsid w:val="00896F25"/>
    <w:rsid w:val="00896F9E"/>
    <w:rsid w:val="00897EA1"/>
    <w:rsid w:val="008A030C"/>
    <w:rsid w:val="008A084C"/>
    <w:rsid w:val="008A3088"/>
    <w:rsid w:val="008A3DB3"/>
    <w:rsid w:val="008A5B08"/>
    <w:rsid w:val="008A5BF3"/>
    <w:rsid w:val="008A6284"/>
    <w:rsid w:val="008A62A7"/>
    <w:rsid w:val="008A6434"/>
    <w:rsid w:val="008A6BA8"/>
    <w:rsid w:val="008B0045"/>
    <w:rsid w:val="008B0F37"/>
    <w:rsid w:val="008B10BB"/>
    <w:rsid w:val="008B1700"/>
    <w:rsid w:val="008B2208"/>
    <w:rsid w:val="008B26BA"/>
    <w:rsid w:val="008B26DF"/>
    <w:rsid w:val="008B5067"/>
    <w:rsid w:val="008B53BC"/>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4752"/>
    <w:rsid w:val="008D4A96"/>
    <w:rsid w:val="008D50E1"/>
    <w:rsid w:val="008D714A"/>
    <w:rsid w:val="008D734E"/>
    <w:rsid w:val="008D765A"/>
    <w:rsid w:val="008D7665"/>
    <w:rsid w:val="008D78E1"/>
    <w:rsid w:val="008D7BB5"/>
    <w:rsid w:val="008D7BC7"/>
    <w:rsid w:val="008E15F4"/>
    <w:rsid w:val="008E336B"/>
    <w:rsid w:val="008E33BA"/>
    <w:rsid w:val="008E3437"/>
    <w:rsid w:val="008E3838"/>
    <w:rsid w:val="008E3D10"/>
    <w:rsid w:val="008E5DE8"/>
    <w:rsid w:val="008E64B5"/>
    <w:rsid w:val="008E6701"/>
    <w:rsid w:val="008F01C4"/>
    <w:rsid w:val="008F030F"/>
    <w:rsid w:val="008F0AB8"/>
    <w:rsid w:val="008F1F22"/>
    <w:rsid w:val="008F3926"/>
    <w:rsid w:val="008F471B"/>
    <w:rsid w:val="008F545A"/>
    <w:rsid w:val="008F57CF"/>
    <w:rsid w:val="008F6A51"/>
    <w:rsid w:val="008F6AC8"/>
    <w:rsid w:val="0090165C"/>
    <w:rsid w:val="009033B5"/>
    <w:rsid w:val="00905E53"/>
    <w:rsid w:val="009066F7"/>
    <w:rsid w:val="0090789F"/>
    <w:rsid w:val="00907CDB"/>
    <w:rsid w:val="00907D0D"/>
    <w:rsid w:val="0091070F"/>
    <w:rsid w:val="00911005"/>
    <w:rsid w:val="00911180"/>
    <w:rsid w:val="009115E3"/>
    <w:rsid w:val="009126FE"/>
    <w:rsid w:val="00912A46"/>
    <w:rsid w:val="0091383C"/>
    <w:rsid w:val="009142F6"/>
    <w:rsid w:val="0091470C"/>
    <w:rsid w:val="00915E94"/>
    <w:rsid w:val="009167E1"/>
    <w:rsid w:val="009175C9"/>
    <w:rsid w:val="009212F7"/>
    <w:rsid w:val="009227B4"/>
    <w:rsid w:val="00922DDB"/>
    <w:rsid w:val="009231B9"/>
    <w:rsid w:val="009234AB"/>
    <w:rsid w:val="00923FB2"/>
    <w:rsid w:val="00925A7D"/>
    <w:rsid w:val="00925BA7"/>
    <w:rsid w:val="00926F01"/>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C37"/>
    <w:rsid w:val="00940EE2"/>
    <w:rsid w:val="00941007"/>
    <w:rsid w:val="00941491"/>
    <w:rsid w:val="009419D3"/>
    <w:rsid w:val="00941D51"/>
    <w:rsid w:val="00942708"/>
    <w:rsid w:val="00943D06"/>
    <w:rsid w:val="00944981"/>
    <w:rsid w:val="00946CA5"/>
    <w:rsid w:val="00947D8C"/>
    <w:rsid w:val="009500E7"/>
    <w:rsid w:val="0095031F"/>
    <w:rsid w:val="00951B10"/>
    <w:rsid w:val="009524A4"/>
    <w:rsid w:val="0095254D"/>
    <w:rsid w:val="00952BB2"/>
    <w:rsid w:val="00953EC3"/>
    <w:rsid w:val="00954A27"/>
    <w:rsid w:val="00954A5D"/>
    <w:rsid w:val="00955368"/>
    <w:rsid w:val="00956EB7"/>
    <w:rsid w:val="009577A3"/>
    <w:rsid w:val="00957B58"/>
    <w:rsid w:val="00957F10"/>
    <w:rsid w:val="00960AD0"/>
    <w:rsid w:val="00964660"/>
    <w:rsid w:val="00964667"/>
    <w:rsid w:val="00970EFC"/>
    <w:rsid w:val="009732A8"/>
    <w:rsid w:val="009732F5"/>
    <w:rsid w:val="00974E8C"/>
    <w:rsid w:val="00975C65"/>
    <w:rsid w:val="00976D40"/>
    <w:rsid w:val="0098169D"/>
    <w:rsid w:val="0098337C"/>
    <w:rsid w:val="0098383B"/>
    <w:rsid w:val="00983C8A"/>
    <w:rsid w:val="00987062"/>
    <w:rsid w:val="00990555"/>
    <w:rsid w:val="00991863"/>
    <w:rsid w:val="009918A7"/>
    <w:rsid w:val="00992911"/>
    <w:rsid w:val="00994366"/>
    <w:rsid w:val="009947F3"/>
    <w:rsid w:val="00994A79"/>
    <w:rsid w:val="00995170"/>
    <w:rsid w:val="00995C60"/>
    <w:rsid w:val="009961B1"/>
    <w:rsid w:val="009977DD"/>
    <w:rsid w:val="00997C0F"/>
    <w:rsid w:val="009A1494"/>
    <w:rsid w:val="009A5027"/>
    <w:rsid w:val="009B0B47"/>
    <w:rsid w:val="009B0E3F"/>
    <w:rsid w:val="009B0F48"/>
    <w:rsid w:val="009B1141"/>
    <w:rsid w:val="009B3382"/>
    <w:rsid w:val="009B3478"/>
    <w:rsid w:val="009B4CFF"/>
    <w:rsid w:val="009B5946"/>
    <w:rsid w:val="009B70A2"/>
    <w:rsid w:val="009B717E"/>
    <w:rsid w:val="009B71AB"/>
    <w:rsid w:val="009C06D4"/>
    <w:rsid w:val="009C17FA"/>
    <w:rsid w:val="009C1B7F"/>
    <w:rsid w:val="009C40CD"/>
    <w:rsid w:val="009C4545"/>
    <w:rsid w:val="009C4A36"/>
    <w:rsid w:val="009C5AEB"/>
    <w:rsid w:val="009D1283"/>
    <w:rsid w:val="009D22F8"/>
    <w:rsid w:val="009D38F3"/>
    <w:rsid w:val="009D7B40"/>
    <w:rsid w:val="009D7D94"/>
    <w:rsid w:val="009E0EB6"/>
    <w:rsid w:val="009E102C"/>
    <w:rsid w:val="009E166A"/>
    <w:rsid w:val="009E232B"/>
    <w:rsid w:val="009E3EA6"/>
    <w:rsid w:val="009E455B"/>
    <w:rsid w:val="009E481E"/>
    <w:rsid w:val="009E4F6F"/>
    <w:rsid w:val="009E519A"/>
    <w:rsid w:val="009E5515"/>
    <w:rsid w:val="009E5834"/>
    <w:rsid w:val="009E5F6A"/>
    <w:rsid w:val="009E765A"/>
    <w:rsid w:val="009F0511"/>
    <w:rsid w:val="009F18AE"/>
    <w:rsid w:val="009F263A"/>
    <w:rsid w:val="009F3A7E"/>
    <w:rsid w:val="009F4241"/>
    <w:rsid w:val="009F5183"/>
    <w:rsid w:val="009F589E"/>
    <w:rsid w:val="009F72FD"/>
    <w:rsid w:val="009F7D23"/>
    <w:rsid w:val="00A0024C"/>
    <w:rsid w:val="00A00AE4"/>
    <w:rsid w:val="00A014EA"/>
    <w:rsid w:val="00A02CA8"/>
    <w:rsid w:val="00A02F9B"/>
    <w:rsid w:val="00A05399"/>
    <w:rsid w:val="00A0547A"/>
    <w:rsid w:val="00A06CF5"/>
    <w:rsid w:val="00A1054A"/>
    <w:rsid w:val="00A105F8"/>
    <w:rsid w:val="00A10E1E"/>
    <w:rsid w:val="00A12B86"/>
    <w:rsid w:val="00A14CBE"/>
    <w:rsid w:val="00A17195"/>
    <w:rsid w:val="00A172DE"/>
    <w:rsid w:val="00A173AE"/>
    <w:rsid w:val="00A204F7"/>
    <w:rsid w:val="00A2052F"/>
    <w:rsid w:val="00A20A78"/>
    <w:rsid w:val="00A20C41"/>
    <w:rsid w:val="00A210D4"/>
    <w:rsid w:val="00A2129B"/>
    <w:rsid w:val="00A21ADC"/>
    <w:rsid w:val="00A2544B"/>
    <w:rsid w:val="00A25833"/>
    <w:rsid w:val="00A25C2F"/>
    <w:rsid w:val="00A27BCC"/>
    <w:rsid w:val="00A3091D"/>
    <w:rsid w:val="00A30F19"/>
    <w:rsid w:val="00A33806"/>
    <w:rsid w:val="00A34650"/>
    <w:rsid w:val="00A34BEC"/>
    <w:rsid w:val="00A34F4E"/>
    <w:rsid w:val="00A35FFE"/>
    <w:rsid w:val="00A3683F"/>
    <w:rsid w:val="00A36A75"/>
    <w:rsid w:val="00A36F96"/>
    <w:rsid w:val="00A373F2"/>
    <w:rsid w:val="00A37B8B"/>
    <w:rsid w:val="00A402B0"/>
    <w:rsid w:val="00A41323"/>
    <w:rsid w:val="00A43667"/>
    <w:rsid w:val="00A4401A"/>
    <w:rsid w:val="00A45011"/>
    <w:rsid w:val="00A46441"/>
    <w:rsid w:val="00A4663A"/>
    <w:rsid w:val="00A478FD"/>
    <w:rsid w:val="00A503EE"/>
    <w:rsid w:val="00A5209C"/>
    <w:rsid w:val="00A52586"/>
    <w:rsid w:val="00A52894"/>
    <w:rsid w:val="00A54615"/>
    <w:rsid w:val="00A54B91"/>
    <w:rsid w:val="00A55070"/>
    <w:rsid w:val="00A5603C"/>
    <w:rsid w:val="00A5645A"/>
    <w:rsid w:val="00A60C26"/>
    <w:rsid w:val="00A62BF1"/>
    <w:rsid w:val="00A62C64"/>
    <w:rsid w:val="00A62E7A"/>
    <w:rsid w:val="00A6367D"/>
    <w:rsid w:val="00A650D3"/>
    <w:rsid w:val="00A65997"/>
    <w:rsid w:val="00A65C95"/>
    <w:rsid w:val="00A66854"/>
    <w:rsid w:val="00A6779F"/>
    <w:rsid w:val="00A7038D"/>
    <w:rsid w:val="00A704A9"/>
    <w:rsid w:val="00A70622"/>
    <w:rsid w:val="00A712DA"/>
    <w:rsid w:val="00A716B4"/>
    <w:rsid w:val="00A730AA"/>
    <w:rsid w:val="00A747CF"/>
    <w:rsid w:val="00A7606C"/>
    <w:rsid w:val="00A76B5C"/>
    <w:rsid w:val="00A808D7"/>
    <w:rsid w:val="00A811DA"/>
    <w:rsid w:val="00A8125B"/>
    <w:rsid w:val="00A8134F"/>
    <w:rsid w:val="00A82953"/>
    <w:rsid w:val="00A83834"/>
    <w:rsid w:val="00A83C7D"/>
    <w:rsid w:val="00A84112"/>
    <w:rsid w:val="00A844AA"/>
    <w:rsid w:val="00A8672B"/>
    <w:rsid w:val="00A87584"/>
    <w:rsid w:val="00A877C7"/>
    <w:rsid w:val="00A90D5A"/>
    <w:rsid w:val="00A9153D"/>
    <w:rsid w:val="00A92286"/>
    <w:rsid w:val="00A931F0"/>
    <w:rsid w:val="00A939B2"/>
    <w:rsid w:val="00A95059"/>
    <w:rsid w:val="00A95673"/>
    <w:rsid w:val="00A95921"/>
    <w:rsid w:val="00A95B62"/>
    <w:rsid w:val="00A96091"/>
    <w:rsid w:val="00AA1334"/>
    <w:rsid w:val="00AA28B3"/>
    <w:rsid w:val="00AA30CA"/>
    <w:rsid w:val="00AA34DE"/>
    <w:rsid w:val="00AA4121"/>
    <w:rsid w:val="00AA5644"/>
    <w:rsid w:val="00AA6E8E"/>
    <w:rsid w:val="00AB1F2E"/>
    <w:rsid w:val="00AB35C3"/>
    <w:rsid w:val="00AB3E0E"/>
    <w:rsid w:val="00AB445E"/>
    <w:rsid w:val="00AB4A50"/>
    <w:rsid w:val="00AB5CB0"/>
    <w:rsid w:val="00AB6042"/>
    <w:rsid w:val="00AB7499"/>
    <w:rsid w:val="00AC14B9"/>
    <w:rsid w:val="00AC2BF0"/>
    <w:rsid w:val="00AC2F49"/>
    <w:rsid w:val="00AC3BA6"/>
    <w:rsid w:val="00AC44C1"/>
    <w:rsid w:val="00AD0537"/>
    <w:rsid w:val="00AD07FE"/>
    <w:rsid w:val="00AD0BD6"/>
    <w:rsid w:val="00AD162A"/>
    <w:rsid w:val="00AD21B7"/>
    <w:rsid w:val="00AD3472"/>
    <w:rsid w:val="00AD3B0F"/>
    <w:rsid w:val="00AD3E93"/>
    <w:rsid w:val="00AD4E26"/>
    <w:rsid w:val="00AD5878"/>
    <w:rsid w:val="00AD632D"/>
    <w:rsid w:val="00AD63E1"/>
    <w:rsid w:val="00AD75B9"/>
    <w:rsid w:val="00AD7DC0"/>
    <w:rsid w:val="00AD7FF9"/>
    <w:rsid w:val="00AE3490"/>
    <w:rsid w:val="00AE3D34"/>
    <w:rsid w:val="00AE46AD"/>
    <w:rsid w:val="00AE4750"/>
    <w:rsid w:val="00AE4B7F"/>
    <w:rsid w:val="00AE4FD7"/>
    <w:rsid w:val="00AE580E"/>
    <w:rsid w:val="00AE61C5"/>
    <w:rsid w:val="00AE728D"/>
    <w:rsid w:val="00AF04EA"/>
    <w:rsid w:val="00AF0995"/>
    <w:rsid w:val="00AF19A1"/>
    <w:rsid w:val="00AF3245"/>
    <w:rsid w:val="00AF466E"/>
    <w:rsid w:val="00AF477A"/>
    <w:rsid w:val="00AF4C4C"/>
    <w:rsid w:val="00AF51CC"/>
    <w:rsid w:val="00AF5273"/>
    <w:rsid w:val="00AF62AA"/>
    <w:rsid w:val="00AF6BDB"/>
    <w:rsid w:val="00AF7B7E"/>
    <w:rsid w:val="00B004CF"/>
    <w:rsid w:val="00B01AE3"/>
    <w:rsid w:val="00B01C56"/>
    <w:rsid w:val="00B0255F"/>
    <w:rsid w:val="00B0290C"/>
    <w:rsid w:val="00B02F9A"/>
    <w:rsid w:val="00B03AAF"/>
    <w:rsid w:val="00B0425D"/>
    <w:rsid w:val="00B04385"/>
    <w:rsid w:val="00B055DB"/>
    <w:rsid w:val="00B10593"/>
    <w:rsid w:val="00B11D1A"/>
    <w:rsid w:val="00B1236E"/>
    <w:rsid w:val="00B12E8B"/>
    <w:rsid w:val="00B131FB"/>
    <w:rsid w:val="00B14081"/>
    <w:rsid w:val="00B140DF"/>
    <w:rsid w:val="00B146BB"/>
    <w:rsid w:val="00B16728"/>
    <w:rsid w:val="00B20077"/>
    <w:rsid w:val="00B206FB"/>
    <w:rsid w:val="00B207DD"/>
    <w:rsid w:val="00B20B4D"/>
    <w:rsid w:val="00B20FDD"/>
    <w:rsid w:val="00B21AB5"/>
    <w:rsid w:val="00B220CC"/>
    <w:rsid w:val="00B233CE"/>
    <w:rsid w:val="00B236F7"/>
    <w:rsid w:val="00B23D86"/>
    <w:rsid w:val="00B23E78"/>
    <w:rsid w:val="00B24747"/>
    <w:rsid w:val="00B25B2C"/>
    <w:rsid w:val="00B26DDF"/>
    <w:rsid w:val="00B27533"/>
    <w:rsid w:val="00B305CC"/>
    <w:rsid w:val="00B30909"/>
    <w:rsid w:val="00B31116"/>
    <w:rsid w:val="00B31211"/>
    <w:rsid w:val="00B31E54"/>
    <w:rsid w:val="00B32CCB"/>
    <w:rsid w:val="00B334B4"/>
    <w:rsid w:val="00B34089"/>
    <w:rsid w:val="00B34684"/>
    <w:rsid w:val="00B356D4"/>
    <w:rsid w:val="00B35B11"/>
    <w:rsid w:val="00B36A40"/>
    <w:rsid w:val="00B37620"/>
    <w:rsid w:val="00B37C2C"/>
    <w:rsid w:val="00B40308"/>
    <w:rsid w:val="00B4051A"/>
    <w:rsid w:val="00B40531"/>
    <w:rsid w:val="00B40D6E"/>
    <w:rsid w:val="00B411FF"/>
    <w:rsid w:val="00B416B5"/>
    <w:rsid w:val="00B42D9C"/>
    <w:rsid w:val="00B433F9"/>
    <w:rsid w:val="00B43BC5"/>
    <w:rsid w:val="00B46941"/>
    <w:rsid w:val="00B50676"/>
    <w:rsid w:val="00B51264"/>
    <w:rsid w:val="00B515DE"/>
    <w:rsid w:val="00B51A90"/>
    <w:rsid w:val="00B51BD6"/>
    <w:rsid w:val="00B51DCD"/>
    <w:rsid w:val="00B52097"/>
    <w:rsid w:val="00B5239F"/>
    <w:rsid w:val="00B530E4"/>
    <w:rsid w:val="00B5336D"/>
    <w:rsid w:val="00B541E3"/>
    <w:rsid w:val="00B5559F"/>
    <w:rsid w:val="00B56BCE"/>
    <w:rsid w:val="00B6025A"/>
    <w:rsid w:val="00B60428"/>
    <w:rsid w:val="00B6050B"/>
    <w:rsid w:val="00B61C66"/>
    <w:rsid w:val="00B6486A"/>
    <w:rsid w:val="00B66882"/>
    <w:rsid w:val="00B67343"/>
    <w:rsid w:val="00B67E15"/>
    <w:rsid w:val="00B719E1"/>
    <w:rsid w:val="00B73260"/>
    <w:rsid w:val="00B73393"/>
    <w:rsid w:val="00B73ECE"/>
    <w:rsid w:val="00B77E51"/>
    <w:rsid w:val="00B817A6"/>
    <w:rsid w:val="00B8432A"/>
    <w:rsid w:val="00B84430"/>
    <w:rsid w:val="00B84E3D"/>
    <w:rsid w:val="00B858FE"/>
    <w:rsid w:val="00B872D6"/>
    <w:rsid w:val="00B9042C"/>
    <w:rsid w:val="00B93603"/>
    <w:rsid w:val="00B93F5E"/>
    <w:rsid w:val="00B9420D"/>
    <w:rsid w:val="00B9434E"/>
    <w:rsid w:val="00B94AB5"/>
    <w:rsid w:val="00B95FAB"/>
    <w:rsid w:val="00B966B4"/>
    <w:rsid w:val="00B96D33"/>
    <w:rsid w:val="00B9791C"/>
    <w:rsid w:val="00BA2B10"/>
    <w:rsid w:val="00BA3E0C"/>
    <w:rsid w:val="00BA564D"/>
    <w:rsid w:val="00BA71BD"/>
    <w:rsid w:val="00BB1043"/>
    <w:rsid w:val="00BB30DF"/>
    <w:rsid w:val="00BB3BF0"/>
    <w:rsid w:val="00BB4EA9"/>
    <w:rsid w:val="00BB618B"/>
    <w:rsid w:val="00BB70AC"/>
    <w:rsid w:val="00BB7178"/>
    <w:rsid w:val="00BB76B6"/>
    <w:rsid w:val="00BC27B0"/>
    <w:rsid w:val="00BC283C"/>
    <w:rsid w:val="00BC50F7"/>
    <w:rsid w:val="00BC57BF"/>
    <w:rsid w:val="00BC5D6D"/>
    <w:rsid w:val="00BC6172"/>
    <w:rsid w:val="00BC692D"/>
    <w:rsid w:val="00BC7C29"/>
    <w:rsid w:val="00BD18B1"/>
    <w:rsid w:val="00BD296A"/>
    <w:rsid w:val="00BD39D7"/>
    <w:rsid w:val="00BD465D"/>
    <w:rsid w:val="00BD55AF"/>
    <w:rsid w:val="00BE009D"/>
    <w:rsid w:val="00BE014A"/>
    <w:rsid w:val="00BE03B1"/>
    <w:rsid w:val="00BE0BC3"/>
    <w:rsid w:val="00BE0FDC"/>
    <w:rsid w:val="00BE1B59"/>
    <w:rsid w:val="00BE3F31"/>
    <w:rsid w:val="00BE415C"/>
    <w:rsid w:val="00BE60DA"/>
    <w:rsid w:val="00BE6FA0"/>
    <w:rsid w:val="00BF09C0"/>
    <w:rsid w:val="00BF1E83"/>
    <w:rsid w:val="00BF28A9"/>
    <w:rsid w:val="00BF29D9"/>
    <w:rsid w:val="00BF42DA"/>
    <w:rsid w:val="00BF51C5"/>
    <w:rsid w:val="00BF7B61"/>
    <w:rsid w:val="00C00C97"/>
    <w:rsid w:val="00C01DCD"/>
    <w:rsid w:val="00C02835"/>
    <w:rsid w:val="00C033FF"/>
    <w:rsid w:val="00C03B8E"/>
    <w:rsid w:val="00C0479F"/>
    <w:rsid w:val="00C059CE"/>
    <w:rsid w:val="00C10016"/>
    <w:rsid w:val="00C1045B"/>
    <w:rsid w:val="00C113FC"/>
    <w:rsid w:val="00C11A03"/>
    <w:rsid w:val="00C1237C"/>
    <w:rsid w:val="00C12FFC"/>
    <w:rsid w:val="00C131FF"/>
    <w:rsid w:val="00C13E48"/>
    <w:rsid w:val="00C142A8"/>
    <w:rsid w:val="00C14E1C"/>
    <w:rsid w:val="00C17116"/>
    <w:rsid w:val="00C20617"/>
    <w:rsid w:val="00C21082"/>
    <w:rsid w:val="00C227C1"/>
    <w:rsid w:val="00C22CBF"/>
    <w:rsid w:val="00C26932"/>
    <w:rsid w:val="00C31695"/>
    <w:rsid w:val="00C31A7D"/>
    <w:rsid w:val="00C32B61"/>
    <w:rsid w:val="00C33176"/>
    <w:rsid w:val="00C341C0"/>
    <w:rsid w:val="00C36E9A"/>
    <w:rsid w:val="00C3764E"/>
    <w:rsid w:val="00C4269D"/>
    <w:rsid w:val="00C4277D"/>
    <w:rsid w:val="00C43D48"/>
    <w:rsid w:val="00C44A6E"/>
    <w:rsid w:val="00C46E51"/>
    <w:rsid w:val="00C4716D"/>
    <w:rsid w:val="00C50414"/>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23CF"/>
    <w:rsid w:val="00C643D4"/>
    <w:rsid w:val="00C66974"/>
    <w:rsid w:val="00C67B43"/>
    <w:rsid w:val="00C73D6A"/>
    <w:rsid w:val="00C74E0A"/>
    <w:rsid w:val="00C752A5"/>
    <w:rsid w:val="00C76363"/>
    <w:rsid w:val="00C76996"/>
    <w:rsid w:val="00C802FF"/>
    <w:rsid w:val="00C80B0A"/>
    <w:rsid w:val="00C81A4F"/>
    <w:rsid w:val="00C820E8"/>
    <w:rsid w:val="00C82C17"/>
    <w:rsid w:val="00C82FE7"/>
    <w:rsid w:val="00C854FD"/>
    <w:rsid w:val="00C8577D"/>
    <w:rsid w:val="00C85ADE"/>
    <w:rsid w:val="00C85BA8"/>
    <w:rsid w:val="00C85EB5"/>
    <w:rsid w:val="00C864A9"/>
    <w:rsid w:val="00C87843"/>
    <w:rsid w:val="00C87A0E"/>
    <w:rsid w:val="00C903B4"/>
    <w:rsid w:val="00C90859"/>
    <w:rsid w:val="00C912AD"/>
    <w:rsid w:val="00C9368B"/>
    <w:rsid w:val="00C95454"/>
    <w:rsid w:val="00C95716"/>
    <w:rsid w:val="00C96614"/>
    <w:rsid w:val="00C967DE"/>
    <w:rsid w:val="00C97827"/>
    <w:rsid w:val="00C97A03"/>
    <w:rsid w:val="00C97C27"/>
    <w:rsid w:val="00CA0357"/>
    <w:rsid w:val="00CA0CF5"/>
    <w:rsid w:val="00CA21C9"/>
    <w:rsid w:val="00CA3714"/>
    <w:rsid w:val="00CA3A64"/>
    <w:rsid w:val="00CA3F71"/>
    <w:rsid w:val="00CA5970"/>
    <w:rsid w:val="00CA77FB"/>
    <w:rsid w:val="00CB06D2"/>
    <w:rsid w:val="00CB16B7"/>
    <w:rsid w:val="00CB2440"/>
    <w:rsid w:val="00CB2B32"/>
    <w:rsid w:val="00CB4581"/>
    <w:rsid w:val="00CB4A03"/>
    <w:rsid w:val="00CB5F80"/>
    <w:rsid w:val="00CB6579"/>
    <w:rsid w:val="00CB711F"/>
    <w:rsid w:val="00CB7AA5"/>
    <w:rsid w:val="00CC16DD"/>
    <w:rsid w:val="00CC1BB0"/>
    <w:rsid w:val="00CC25E7"/>
    <w:rsid w:val="00CC265D"/>
    <w:rsid w:val="00CC3AC0"/>
    <w:rsid w:val="00CC4DA8"/>
    <w:rsid w:val="00CC55DD"/>
    <w:rsid w:val="00CC5A11"/>
    <w:rsid w:val="00CC6107"/>
    <w:rsid w:val="00CC6F80"/>
    <w:rsid w:val="00CC7214"/>
    <w:rsid w:val="00CC7C08"/>
    <w:rsid w:val="00CD0C80"/>
    <w:rsid w:val="00CD1909"/>
    <w:rsid w:val="00CD4BCE"/>
    <w:rsid w:val="00CD52D3"/>
    <w:rsid w:val="00CD5667"/>
    <w:rsid w:val="00CD661D"/>
    <w:rsid w:val="00CD733F"/>
    <w:rsid w:val="00CD7A90"/>
    <w:rsid w:val="00CE1ABC"/>
    <w:rsid w:val="00CE27F3"/>
    <w:rsid w:val="00CE3174"/>
    <w:rsid w:val="00CE43BD"/>
    <w:rsid w:val="00CE51C5"/>
    <w:rsid w:val="00CE6066"/>
    <w:rsid w:val="00CE6A12"/>
    <w:rsid w:val="00CE7CBF"/>
    <w:rsid w:val="00CF0363"/>
    <w:rsid w:val="00CF07CF"/>
    <w:rsid w:val="00CF0CD5"/>
    <w:rsid w:val="00CF1122"/>
    <w:rsid w:val="00CF127D"/>
    <w:rsid w:val="00CF561D"/>
    <w:rsid w:val="00D00070"/>
    <w:rsid w:val="00D003BD"/>
    <w:rsid w:val="00D00BD0"/>
    <w:rsid w:val="00D013B6"/>
    <w:rsid w:val="00D0289E"/>
    <w:rsid w:val="00D02BFB"/>
    <w:rsid w:val="00D03754"/>
    <w:rsid w:val="00D04186"/>
    <w:rsid w:val="00D045AC"/>
    <w:rsid w:val="00D04F06"/>
    <w:rsid w:val="00D076BF"/>
    <w:rsid w:val="00D07BF0"/>
    <w:rsid w:val="00D115D2"/>
    <w:rsid w:val="00D123EF"/>
    <w:rsid w:val="00D1327D"/>
    <w:rsid w:val="00D13544"/>
    <w:rsid w:val="00D13C8D"/>
    <w:rsid w:val="00D148A8"/>
    <w:rsid w:val="00D151B8"/>
    <w:rsid w:val="00D15630"/>
    <w:rsid w:val="00D15803"/>
    <w:rsid w:val="00D161B6"/>
    <w:rsid w:val="00D1660D"/>
    <w:rsid w:val="00D17641"/>
    <w:rsid w:val="00D17FE3"/>
    <w:rsid w:val="00D207E4"/>
    <w:rsid w:val="00D20E3A"/>
    <w:rsid w:val="00D2314B"/>
    <w:rsid w:val="00D23F1D"/>
    <w:rsid w:val="00D244F1"/>
    <w:rsid w:val="00D25FFD"/>
    <w:rsid w:val="00D276F1"/>
    <w:rsid w:val="00D32C0C"/>
    <w:rsid w:val="00D32D84"/>
    <w:rsid w:val="00D33088"/>
    <w:rsid w:val="00D348B0"/>
    <w:rsid w:val="00D34A4F"/>
    <w:rsid w:val="00D3664C"/>
    <w:rsid w:val="00D366BD"/>
    <w:rsid w:val="00D3687F"/>
    <w:rsid w:val="00D4041C"/>
    <w:rsid w:val="00D40A31"/>
    <w:rsid w:val="00D40ACA"/>
    <w:rsid w:val="00D43329"/>
    <w:rsid w:val="00D441EB"/>
    <w:rsid w:val="00D44217"/>
    <w:rsid w:val="00D44710"/>
    <w:rsid w:val="00D44FBB"/>
    <w:rsid w:val="00D46B7E"/>
    <w:rsid w:val="00D46C06"/>
    <w:rsid w:val="00D4753B"/>
    <w:rsid w:val="00D47CF2"/>
    <w:rsid w:val="00D50343"/>
    <w:rsid w:val="00D50D0E"/>
    <w:rsid w:val="00D52659"/>
    <w:rsid w:val="00D54D11"/>
    <w:rsid w:val="00D55EC0"/>
    <w:rsid w:val="00D60F32"/>
    <w:rsid w:val="00D62D3E"/>
    <w:rsid w:val="00D6309A"/>
    <w:rsid w:val="00D63547"/>
    <w:rsid w:val="00D64A31"/>
    <w:rsid w:val="00D708F9"/>
    <w:rsid w:val="00D71A85"/>
    <w:rsid w:val="00D72EC0"/>
    <w:rsid w:val="00D739FA"/>
    <w:rsid w:val="00D74339"/>
    <w:rsid w:val="00D75546"/>
    <w:rsid w:val="00D75D46"/>
    <w:rsid w:val="00D7667A"/>
    <w:rsid w:val="00D766F6"/>
    <w:rsid w:val="00D76C49"/>
    <w:rsid w:val="00D76DBA"/>
    <w:rsid w:val="00D80579"/>
    <w:rsid w:val="00D81152"/>
    <w:rsid w:val="00D81538"/>
    <w:rsid w:val="00D82045"/>
    <w:rsid w:val="00D8216E"/>
    <w:rsid w:val="00D840F4"/>
    <w:rsid w:val="00D8452E"/>
    <w:rsid w:val="00D84B29"/>
    <w:rsid w:val="00D85324"/>
    <w:rsid w:val="00D85ED8"/>
    <w:rsid w:val="00D87C47"/>
    <w:rsid w:val="00D92136"/>
    <w:rsid w:val="00D93D00"/>
    <w:rsid w:val="00D943D2"/>
    <w:rsid w:val="00D95FAF"/>
    <w:rsid w:val="00D95FE3"/>
    <w:rsid w:val="00DA0D8E"/>
    <w:rsid w:val="00DA122D"/>
    <w:rsid w:val="00DA2D5A"/>
    <w:rsid w:val="00DA35B5"/>
    <w:rsid w:val="00DA3F48"/>
    <w:rsid w:val="00DA6196"/>
    <w:rsid w:val="00DA6FE4"/>
    <w:rsid w:val="00DA77AE"/>
    <w:rsid w:val="00DB1223"/>
    <w:rsid w:val="00DB2956"/>
    <w:rsid w:val="00DB487F"/>
    <w:rsid w:val="00DB6247"/>
    <w:rsid w:val="00DB70A2"/>
    <w:rsid w:val="00DB7FAE"/>
    <w:rsid w:val="00DC1FC8"/>
    <w:rsid w:val="00DC2CAB"/>
    <w:rsid w:val="00DC3CC6"/>
    <w:rsid w:val="00DC50D4"/>
    <w:rsid w:val="00DC604D"/>
    <w:rsid w:val="00DC6FEF"/>
    <w:rsid w:val="00DD0576"/>
    <w:rsid w:val="00DD09E5"/>
    <w:rsid w:val="00DD2F75"/>
    <w:rsid w:val="00DD46C1"/>
    <w:rsid w:val="00DD66BB"/>
    <w:rsid w:val="00DD7346"/>
    <w:rsid w:val="00DD74A7"/>
    <w:rsid w:val="00DD7657"/>
    <w:rsid w:val="00DE20E2"/>
    <w:rsid w:val="00DE2CAD"/>
    <w:rsid w:val="00DE32DD"/>
    <w:rsid w:val="00DE44E1"/>
    <w:rsid w:val="00DE49FF"/>
    <w:rsid w:val="00DE519A"/>
    <w:rsid w:val="00DF3BBD"/>
    <w:rsid w:val="00DF5083"/>
    <w:rsid w:val="00DF5087"/>
    <w:rsid w:val="00DF655E"/>
    <w:rsid w:val="00E012B8"/>
    <w:rsid w:val="00E01CF0"/>
    <w:rsid w:val="00E020CC"/>
    <w:rsid w:val="00E04C11"/>
    <w:rsid w:val="00E052E5"/>
    <w:rsid w:val="00E053CB"/>
    <w:rsid w:val="00E05762"/>
    <w:rsid w:val="00E0699A"/>
    <w:rsid w:val="00E072AC"/>
    <w:rsid w:val="00E10184"/>
    <w:rsid w:val="00E124EB"/>
    <w:rsid w:val="00E135AF"/>
    <w:rsid w:val="00E157A3"/>
    <w:rsid w:val="00E16623"/>
    <w:rsid w:val="00E1681B"/>
    <w:rsid w:val="00E17515"/>
    <w:rsid w:val="00E21A95"/>
    <w:rsid w:val="00E232A3"/>
    <w:rsid w:val="00E2369D"/>
    <w:rsid w:val="00E24146"/>
    <w:rsid w:val="00E25A1B"/>
    <w:rsid w:val="00E261DA"/>
    <w:rsid w:val="00E26380"/>
    <w:rsid w:val="00E26CB0"/>
    <w:rsid w:val="00E277F7"/>
    <w:rsid w:val="00E27C6D"/>
    <w:rsid w:val="00E31481"/>
    <w:rsid w:val="00E314F3"/>
    <w:rsid w:val="00E32223"/>
    <w:rsid w:val="00E3286A"/>
    <w:rsid w:val="00E345E3"/>
    <w:rsid w:val="00E34637"/>
    <w:rsid w:val="00E347B9"/>
    <w:rsid w:val="00E35ED5"/>
    <w:rsid w:val="00E363E1"/>
    <w:rsid w:val="00E3677E"/>
    <w:rsid w:val="00E36D8D"/>
    <w:rsid w:val="00E37438"/>
    <w:rsid w:val="00E37754"/>
    <w:rsid w:val="00E40FE6"/>
    <w:rsid w:val="00E42032"/>
    <w:rsid w:val="00E430CA"/>
    <w:rsid w:val="00E43474"/>
    <w:rsid w:val="00E43AE5"/>
    <w:rsid w:val="00E44257"/>
    <w:rsid w:val="00E44C6B"/>
    <w:rsid w:val="00E45BC2"/>
    <w:rsid w:val="00E471A5"/>
    <w:rsid w:val="00E477E3"/>
    <w:rsid w:val="00E479DD"/>
    <w:rsid w:val="00E47B48"/>
    <w:rsid w:val="00E52237"/>
    <w:rsid w:val="00E53FCD"/>
    <w:rsid w:val="00E54355"/>
    <w:rsid w:val="00E562BB"/>
    <w:rsid w:val="00E565CE"/>
    <w:rsid w:val="00E56A47"/>
    <w:rsid w:val="00E56D78"/>
    <w:rsid w:val="00E574F2"/>
    <w:rsid w:val="00E61EED"/>
    <w:rsid w:val="00E61F6B"/>
    <w:rsid w:val="00E63A86"/>
    <w:rsid w:val="00E63CDA"/>
    <w:rsid w:val="00E6442F"/>
    <w:rsid w:val="00E649AC"/>
    <w:rsid w:val="00E66659"/>
    <w:rsid w:val="00E70B03"/>
    <w:rsid w:val="00E70EDE"/>
    <w:rsid w:val="00E7135D"/>
    <w:rsid w:val="00E72ED5"/>
    <w:rsid w:val="00E735EF"/>
    <w:rsid w:val="00E745DA"/>
    <w:rsid w:val="00E7545F"/>
    <w:rsid w:val="00E766F7"/>
    <w:rsid w:val="00E7689F"/>
    <w:rsid w:val="00E8048E"/>
    <w:rsid w:val="00E81D6E"/>
    <w:rsid w:val="00E82752"/>
    <w:rsid w:val="00E82D11"/>
    <w:rsid w:val="00E8300F"/>
    <w:rsid w:val="00E84345"/>
    <w:rsid w:val="00E846FF"/>
    <w:rsid w:val="00E91332"/>
    <w:rsid w:val="00E91477"/>
    <w:rsid w:val="00E9174C"/>
    <w:rsid w:val="00E92368"/>
    <w:rsid w:val="00E92D87"/>
    <w:rsid w:val="00E940ED"/>
    <w:rsid w:val="00E94730"/>
    <w:rsid w:val="00E94855"/>
    <w:rsid w:val="00E951A8"/>
    <w:rsid w:val="00E9582E"/>
    <w:rsid w:val="00E95E2E"/>
    <w:rsid w:val="00E95EB9"/>
    <w:rsid w:val="00E96AF3"/>
    <w:rsid w:val="00E96B10"/>
    <w:rsid w:val="00E96D52"/>
    <w:rsid w:val="00E97615"/>
    <w:rsid w:val="00EA1DE3"/>
    <w:rsid w:val="00EA1F80"/>
    <w:rsid w:val="00EA2351"/>
    <w:rsid w:val="00EA2952"/>
    <w:rsid w:val="00EA2B73"/>
    <w:rsid w:val="00EA4139"/>
    <w:rsid w:val="00EA5FF7"/>
    <w:rsid w:val="00EA6D0E"/>
    <w:rsid w:val="00EB0A9A"/>
    <w:rsid w:val="00EB124A"/>
    <w:rsid w:val="00EB1616"/>
    <w:rsid w:val="00EB1630"/>
    <w:rsid w:val="00EB2B72"/>
    <w:rsid w:val="00EB3ACE"/>
    <w:rsid w:val="00EB4CF7"/>
    <w:rsid w:val="00EB5118"/>
    <w:rsid w:val="00EB62B1"/>
    <w:rsid w:val="00EB6C57"/>
    <w:rsid w:val="00EB7B56"/>
    <w:rsid w:val="00EC0BFA"/>
    <w:rsid w:val="00EC103C"/>
    <w:rsid w:val="00EC4B73"/>
    <w:rsid w:val="00EC603C"/>
    <w:rsid w:val="00EC74CD"/>
    <w:rsid w:val="00EC781D"/>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4232"/>
    <w:rsid w:val="00EE4362"/>
    <w:rsid w:val="00EE56E6"/>
    <w:rsid w:val="00EE6422"/>
    <w:rsid w:val="00EE6EBE"/>
    <w:rsid w:val="00EE75D5"/>
    <w:rsid w:val="00EF0861"/>
    <w:rsid w:val="00EF0CF0"/>
    <w:rsid w:val="00EF196B"/>
    <w:rsid w:val="00EF3837"/>
    <w:rsid w:val="00EF3AF3"/>
    <w:rsid w:val="00EF3FC2"/>
    <w:rsid w:val="00EF5ACA"/>
    <w:rsid w:val="00EF64C2"/>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462E"/>
    <w:rsid w:val="00F15900"/>
    <w:rsid w:val="00F1713A"/>
    <w:rsid w:val="00F1739C"/>
    <w:rsid w:val="00F175B6"/>
    <w:rsid w:val="00F17A72"/>
    <w:rsid w:val="00F20720"/>
    <w:rsid w:val="00F208B1"/>
    <w:rsid w:val="00F21707"/>
    <w:rsid w:val="00F2300D"/>
    <w:rsid w:val="00F23A79"/>
    <w:rsid w:val="00F268D9"/>
    <w:rsid w:val="00F26F9E"/>
    <w:rsid w:val="00F302C0"/>
    <w:rsid w:val="00F33148"/>
    <w:rsid w:val="00F33CB8"/>
    <w:rsid w:val="00F34CBB"/>
    <w:rsid w:val="00F352E3"/>
    <w:rsid w:val="00F36633"/>
    <w:rsid w:val="00F36AFD"/>
    <w:rsid w:val="00F36C8E"/>
    <w:rsid w:val="00F3745E"/>
    <w:rsid w:val="00F37C8E"/>
    <w:rsid w:val="00F40066"/>
    <w:rsid w:val="00F41E98"/>
    <w:rsid w:val="00F4286A"/>
    <w:rsid w:val="00F428FC"/>
    <w:rsid w:val="00F43A27"/>
    <w:rsid w:val="00F443A3"/>
    <w:rsid w:val="00F44F7B"/>
    <w:rsid w:val="00F45931"/>
    <w:rsid w:val="00F45AE3"/>
    <w:rsid w:val="00F47DD7"/>
    <w:rsid w:val="00F47FEA"/>
    <w:rsid w:val="00F50A15"/>
    <w:rsid w:val="00F523BA"/>
    <w:rsid w:val="00F5399B"/>
    <w:rsid w:val="00F53B09"/>
    <w:rsid w:val="00F57621"/>
    <w:rsid w:val="00F57C9D"/>
    <w:rsid w:val="00F57DCF"/>
    <w:rsid w:val="00F60243"/>
    <w:rsid w:val="00F607FB"/>
    <w:rsid w:val="00F60D0A"/>
    <w:rsid w:val="00F61261"/>
    <w:rsid w:val="00F612FD"/>
    <w:rsid w:val="00F61379"/>
    <w:rsid w:val="00F651F0"/>
    <w:rsid w:val="00F674CC"/>
    <w:rsid w:val="00F7032E"/>
    <w:rsid w:val="00F7047E"/>
    <w:rsid w:val="00F76660"/>
    <w:rsid w:val="00F770B4"/>
    <w:rsid w:val="00F77563"/>
    <w:rsid w:val="00F77ECC"/>
    <w:rsid w:val="00F80067"/>
    <w:rsid w:val="00F830A8"/>
    <w:rsid w:val="00F83C56"/>
    <w:rsid w:val="00F85D9F"/>
    <w:rsid w:val="00F86862"/>
    <w:rsid w:val="00F86B93"/>
    <w:rsid w:val="00F87108"/>
    <w:rsid w:val="00F90715"/>
    <w:rsid w:val="00F9097C"/>
    <w:rsid w:val="00F9114B"/>
    <w:rsid w:val="00F93111"/>
    <w:rsid w:val="00F9318B"/>
    <w:rsid w:val="00F93578"/>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50F4"/>
    <w:rsid w:val="00FA5F87"/>
    <w:rsid w:val="00FA6A64"/>
    <w:rsid w:val="00FA6CB8"/>
    <w:rsid w:val="00FA739A"/>
    <w:rsid w:val="00FA7583"/>
    <w:rsid w:val="00FB0D2A"/>
    <w:rsid w:val="00FB17F8"/>
    <w:rsid w:val="00FB21EC"/>
    <w:rsid w:val="00FB42FC"/>
    <w:rsid w:val="00FB5B7D"/>
    <w:rsid w:val="00FB6269"/>
    <w:rsid w:val="00FB7AA4"/>
    <w:rsid w:val="00FB7BE7"/>
    <w:rsid w:val="00FC051D"/>
    <w:rsid w:val="00FC0B4B"/>
    <w:rsid w:val="00FC0F79"/>
    <w:rsid w:val="00FC1777"/>
    <w:rsid w:val="00FC19DC"/>
    <w:rsid w:val="00FC3AED"/>
    <w:rsid w:val="00FC51DF"/>
    <w:rsid w:val="00FC6AD6"/>
    <w:rsid w:val="00FC7546"/>
    <w:rsid w:val="00FD036D"/>
    <w:rsid w:val="00FD06D9"/>
    <w:rsid w:val="00FD0C91"/>
    <w:rsid w:val="00FD1158"/>
    <w:rsid w:val="00FD1658"/>
    <w:rsid w:val="00FD20BE"/>
    <w:rsid w:val="00FD47D6"/>
    <w:rsid w:val="00FD49DA"/>
    <w:rsid w:val="00FE0AEA"/>
    <w:rsid w:val="00FE1AFF"/>
    <w:rsid w:val="00FE2325"/>
    <w:rsid w:val="00FE37EF"/>
    <w:rsid w:val="00FE54AF"/>
    <w:rsid w:val="00FE5627"/>
    <w:rsid w:val="00FE64B9"/>
    <w:rsid w:val="00FE7770"/>
    <w:rsid w:val="00FF053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7B8ADA9"/>
  <w15:docId w15:val="{8A69D8C3-AECB-46BC-B9E3-00ED442AD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5"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link w:val="Otsikko5Char"/>
    <w:uiPriority w:val="9"/>
    <w:qFormat/>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uiPriority w:val="39"/>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1"/>
    </w:pPr>
    <w:rPr>
      <w:b/>
      <w:spacing w:val="22"/>
      <w:sz w:val="30"/>
      <w:szCs w:val="24"/>
    </w:rPr>
  </w:style>
  <w:style w:type="paragraph" w:customStyle="1" w:styleId="LLSaadoksenNimi">
    <w:name w:val="LLSaadoksenNimi"/>
    <w:next w:val="Normaali"/>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1"/>
    </w:pPr>
    <w:rPr>
      <w:rFonts w:eastAsia="Calibri"/>
      <w:b/>
      <w:sz w:val="30"/>
      <w:szCs w:val="22"/>
    </w:rPr>
  </w:style>
  <w:style w:type="paragraph" w:customStyle="1" w:styleId="LLPValiotsikko">
    <w:name w:val="LLPValiotsikko"/>
    <w:next w:val="LLPerustelujenkappalejako"/>
    <w:qFormat/>
    <w:rsid w:val="00593173"/>
    <w:pPr>
      <w:spacing w:after="220"/>
    </w:pPr>
    <w:rPr>
      <w:i/>
      <w:sz w:val="22"/>
      <w:szCs w:val="24"/>
    </w:rPr>
  </w:style>
  <w:style w:type="character" w:customStyle="1" w:styleId="Otsikko5Char">
    <w:name w:val="Otsikko 5 Char"/>
    <w:basedOn w:val="Kappaleenoletusfontti"/>
    <w:link w:val="Otsikko5"/>
    <w:uiPriority w:val="9"/>
    <w:rsid w:val="00EF196B"/>
    <w:rPr>
      <w:b/>
      <w:bCs/>
      <w:i/>
      <w:iCs/>
      <w:sz w:val="26"/>
      <w:szCs w:val="26"/>
    </w:rPr>
  </w:style>
  <w:style w:type="paragraph" w:customStyle="1" w:styleId="py">
    <w:name w:val="py"/>
    <w:basedOn w:val="Normaali"/>
    <w:rsid w:val="00EF196B"/>
    <w:pPr>
      <w:spacing w:before="100" w:beforeAutospacing="1" w:after="100" w:afterAutospacing="1" w:line="240" w:lineRule="auto"/>
    </w:pPr>
    <w:rPr>
      <w:rFonts w:eastAsia="Times New Roman"/>
      <w:sz w:val="24"/>
      <w:szCs w:val="24"/>
      <w:lang w:eastAsia="fi-FI"/>
    </w:rPr>
  </w:style>
  <w:style w:type="paragraph" w:customStyle="1" w:styleId="6B195018E5A7480EBC863EB58719DF63">
    <w:name w:val="6B195018E5A7480EBC863EB58719DF63"/>
    <w:rsid w:val="00954A5D"/>
    <w:pPr>
      <w:spacing w:after="160" w:line="259" w:lineRule="auto"/>
    </w:pPr>
    <w:rPr>
      <w:rFonts w:asciiTheme="minorHAnsi" w:eastAsiaTheme="minorEastAsia" w:hAnsiTheme="minorHAnsi" w:cstheme="minorBidi"/>
      <w:sz w:val="22"/>
      <w:szCs w:val="22"/>
    </w:rPr>
  </w:style>
  <w:style w:type="paragraph" w:customStyle="1" w:styleId="132F5DC10D914E82A47DC5E7D9B7373C">
    <w:name w:val="132F5DC10D914E82A47DC5E7D9B7373C"/>
    <w:rsid w:val="00DE519A"/>
    <w:pPr>
      <w:jc w:val="center"/>
    </w:pPr>
    <w:rPr>
      <w:b/>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161509">
      <w:bodyDiv w:val="1"/>
      <w:marLeft w:val="0"/>
      <w:marRight w:val="0"/>
      <w:marTop w:val="0"/>
      <w:marBottom w:val="0"/>
      <w:divBdr>
        <w:top w:val="none" w:sz="0" w:space="0" w:color="auto"/>
        <w:left w:val="none" w:sz="0" w:space="0" w:color="auto"/>
        <w:bottom w:val="none" w:sz="0" w:space="0" w:color="auto"/>
        <w:right w:val="none" w:sz="0" w:space="0" w:color="auto"/>
      </w:divBdr>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ltioneuvosto.fi/hanke?tunnus=LVM015:00/202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70225\AppData\Roaming\Microsoft\Mallit\HEper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781B6B41AB14C1F9058FE0C48B235F3"/>
        <w:category>
          <w:name w:val="Yleiset"/>
          <w:gallery w:val="placeholder"/>
        </w:category>
        <w:types>
          <w:type w:val="bbPlcHdr"/>
        </w:types>
        <w:behaviors>
          <w:behavior w:val="content"/>
        </w:behaviors>
        <w:guid w:val="{BC88C888-5DF1-4CAA-8C11-44E8D7EDE84F}"/>
      </w:docPartPr>
      <w:docPartBody>
        <w:p w:rsidR="00FD4DA6" w:rsidRDefault="00FD4DA6">
          <w:pPr>
            <w:pStyle w:val="6781B6B41AB14C1F9058FE0C48B235F3"/>
          </w:pPr>
          <w:r w:rsidRPr="005D3E42">
            <w:rPr>
              <w:rStyle w:val="Paikkamerkkiteksti"/>
            </w:rPr>
            <w:t>Click or tap here to enter text.</w:t>
          </w:r>
        </w:p>
      </w:docPartBody>
    </w:docPart>
    <w:docPart>
      <w:docPartPr>
        <w:name w:val="160BE687A9FA49569B744AC573AF9CE1"/>
        <w:category>
          <w:name w:val="Yleiset"/>
          <w:gallery w:val="placeholder"/>
        </w:category>
        <w:types>
          <w:type w:val="bbPlcHdr"/>
        </w:types>
        <w:behaviors>
          <w:behavior w:val="content"/>
        </w:behaviors>
        <w:guid w:val="{4F02EE0C-16E7-47A6-B7E5-735F8C12C89F}"/>
      </w:docPartPr>
      <w:docPartBody>
        <w:p w:rsidR="00FD4DA6" w:rsidRDefault="00FD4DA6">
          <w:pPr>
            <w:pStyle w:val="160BE687A9FA49569B744AC573AF9CE1"/>
          </w:pPr>
          <w:r w:rsidRPr="005D3E42">
            <w:rPr>
              <w:rStyle w:val="Paikkamerkkiteksti"/>
            </w:rPr>
            <w:t>Click or tap here to enter text.</w:t>
          </w:r>
        </w:p>
      </w:docPartBody>
    </w:docPart>
    <w:docPart>
      <w:docPartPr>
        <w:name w:val="9D89A0F5D88F41DC8CA77C0C8BE939D0"/>
        <w:category>
          <w:name w:val="Yleiset"/>
          <w:gallery w:val="placeholder"/>
        </w:category>
        <w:types>
          <w:type w:val="bbPlcHdr"/>
        </w:types>
        <w:behaviors>
          <w:behavior w:val="content"/>
        </w:behaviors>
        <w:guid w:val="{78EDD482-8969-4715-A578-303E37ABF193}"/>
      </w:docPartPr>
      <w:docPartBody>
        <w:p w:rsidR="00FD4DA6" w:rsidRDefault="00FD4DA6">
          <w:pPr>
            <w:pStyle w:val="9D89A0F5D88F41DC8CA77C0C8BE939D0"/>
          </w:pPr>
          <w:r w:rsidRPr="002B458A">
            <w:rPr>
              <w:rStyle w:val="Paikkamerkkiteksti"/>
            </w:rPr>
            <w:t>Kirjoita tekstiä napsauttamalla tai napauttamalla tätä.</w:t>
          </w:r>
        </w:p>
      </w:docPartBody>
    </w:docPart>
    <w:docPart>
      <w:docPartPr>
        <w:name w:val="3325077AFCEB4978AEEE2591CDBF4D8D"/>
        <w:category>
          <w:name w:val="Yleiset"/>
          <w:gallery w:val="placeholder"/>
        </w:category>
        <w:types>
          <w:type w:val="bbPlcHdr"/>
        </w:types>
        <w:behaviors>
          <w:behavior w:val="content"/>
        </w:behaviors>
        <w:guid w:val="{FE1E9BA8-CB46-4D93-A625-36A9FD829FF8}"/>
      </w:docPartPr>
      <w:docPartBody>
        <w:p w:rsidR="00FD4DA6" w:rsidRDefault="00FD4DA6">
          <w:pPr>
            <w:pStyle w:val="3325077AFCEB4978AEEE2591CDBF4D8D"/>
          </w:pPr>
          <w:r w:rsidRPr="00E27C6D">
            <w:t>Valitse kohde.</w:t>
          </w:r>
        </w:p>
      </w:docPartBody>
    </w:docPart>
    <w:docPart>
      <w:docPartPr>
        <w:name w:val="EAEF287EE4B14A6E8B9B96386542F497"/>
        <w:category>
          <w:name w:val="Yleiset"/>
          <w:gallery w:val="placeholder"/>
        </w:category>
        <w:types>
          <w:type w:val="bbPlcHdr"/>
        </w:types>
        <w:behaviors>
          <w:behavior w:val="content"/>
        </w:behaviors>
        <w:guid w:val="{A576951A-27BF-43E5-A9E4-10D22722946A}"/>
      </w:docPartPr>
      <w:docPartBody>
        <w:p w:rsidR="00FD4DA6" w:rsidRDefault="00FD4DA6">
          <w:pPr>
            <w:pStyle w:val="EAEF287EE4B14A6E8B9B96386542F497"/>
          </w:pPr>
          <w:r w:rsidRPr="005D3E42">
            <w:rPr>
              <w:rStyle w:val="Paikkamerkkiteksti"/>
            </w:rPr>
            <w:t>Click or tap here to enter text.</w:t>
          </w:r>
        </w:p>
      </w:docPartBody>
    </w:docPart>
    <w:docPart>
      <w:docPartPr>
        <w:name w:val="98096E418BFF4930B712C895238207F2"/>
        <w:category>
          <w:name w:val="Yleiset"/>
          <w:gallery w:val="placeholder"/>
        </w:category>
        <w:types>
          <w:type w:val="bbPlcHdr"/>
        </w:types>
        <w:behaviors>
          <w:behavior w:val="content"/>
        </w:behaviors>
        <w:guid w:val="{B7AF4CC1-9EEF-4A7C-8A48-AC96E3239922}"/>
      </w:docPartPr>
      <w:docPartBody>
        <w:p w:rsidR="00FD4DA6" w:rsidRDefault="00FD4DA6">
          <w:pPr>
            <w:pStyle w:val="98096E418BFF4930B712C895238207F2"/>
          </w:pPr>
          <w:r w:rsidRPr="00CC518A">
            <w:rPr>
              <w:rStyle w:val="Paikkamerkkiteksti"/>
            </w:rPr>
            <w:t>Valitse kohde.</w:t>
          </w:r>
        </w:p>
      </w:docPartBody>
    </w:docPart>
    <w:docPart>
      <w:docPartPr>
        <w:name w:val="A25FBAD773FB4F31BB7C9BA5B55C525F"/>
        <w:category>
          <w:name w:val="Yleiset"/>
          <w:gallery w:val="placeholder"/>
        </w:category>
        <w:types>
          <w:type w:val="bbPlcHdr"/>
        </w:types>
        <w:behaviors>
          <w:behavior w:val="content"/>
        </w:behaviors>
        <w:guid w:val="{9C748ADD-AE34-4401-B50A-1AB1468A2991}"/>
      </w:docPartPr>
      <w:docPartBody>
        <w:p w:rsidR="00FD4DA6" w:rsidRDefault="00FD4DA6" w:rsidP="00FD4DA6">
          <w:pPr>
            <w:pStyle w:val="A25FBAD773FB4F31BB7C9BA5B55C525F"/>
          </w:pPr>
          <w:r w:rsidRPr="00CC518A">
            <w:rPr>
              <w:rStyle w:val="Paikkamerkkiteksti"/>
            </w:rPr>
            <w:t>Valitse kohde.</w:t>
          </w:r>
        </w:p>
      </w:docPartBody>
    </w:docPart>
    <w:docPart>
      <w:docPartPr>
        <w:name w:val="FCD74B124C55479A87D9FE238FF77BFB"/>
        <w:category>
          <w:name w:val="Yleiset"/>
          <w:gallery w:val="placeholder"/>
        </w:category>
        <w:types>
          <w:type w:val="bbPlcHdr"/>
        </w:types>
        <w:behaviors>
          <w:behavior w:val="content"/>
        </w:behaviors>
        <w:guid w:val="{F395E77D-B404-48AF-B56C-3F01363F7A70}"/>
      </w:docPartPr>
      <w:docPartBody>
        <w:p w:rsidR="00FD4DA6" w:rsidRDefault="00FD4DA6" w:rsidP="00FD4DA6">
          <w:pPr>
            <w:pStyle w:val="FCD74B124C55479A87D9FE238FF77BFB"/>
          </w:pPr>
          <w:r>
            <w:rPr>
              <w:rStyle w:val="Paikkamerkkiteksti"/>
              <w:lang w:val="en-US"/>
            </w:rPr>
            <w:t>Asetusluonnos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DA6"/>
    <w:rsid w:val="001C395F"/>
    <w:rsid w:val="00733366"/>
    <w:rsid w:val="00850811"/>
    <w:rsid w:val="00883BEE"/>
    <w:rsid w:val="00894D90"/>
    <w:rsid w:val="00932AAE"/>
    <w:rsid w:val="0098339F"/>
    <w:rsid w:val="00A82B7D"/>
    <w:rsid w:val="00BE3721"/>
    <w:rsid w:val="00C72651"/>
    <w:rsid w:val="00DC3525"/>
    <w:rsid w:val="00FD4DA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FD4DA6"/>
    <w:rPr>
      <w:color w:val="808080"/>
    </w:rPr>
  </w:style>
  <w:style w:type="paragraph" w:customStyle="1" w:styleId="6781B6B41AB14C1F9058FE0C48B235F3">
    <w:name w:val="6781B6B41AB14C1F9058FE0C48B235F3"/>
  </w:style>
  <w:style w:type="paragraph" w:customStyle="1" w:styleId="160BE687A9FA49569B744AC573AF9CE1">
    <w:name w:val="160BE687A9FA49569B744AC573AF9CE1"/>
  </w:style>
  <w:style w:type="paragraph" w:customStyle="1" w:styleId="9D89A0F5D88F41DC8CA77C0C8BE939D0">
    <w:name w:val="9D89A0F5D88F41DC8CA77C0C8BE939D0"/>
  </w:style>
  <w:style w:type="paragraph" w:customStyle="1" w:styleId="3325077AFCEB4978AEEE2591CDBF4D8D">
    <w:name w:val="3325077AFCEB4978AEEE2591CDBF4D8D"/>
  </w:style>
  <w:style w:type="paragraph" w:customStyle="1" w:styleId="EAEF287EE4B14A6E8B9B96386542F497">
    <w:name w:val="EAEF287EE4B14A6E8B9B96386542F497"/>
  </w:style>
  <w:style w:type="paragraph" w:customStyle="1" w:styleId="98096E418BFF4930B712C895238207F2">
    <w:name w:val="98096E418BFF4930B712C895238207F2"/>
  </w:style>
  <w:style w:type="paragraph" w:customStyle="1" w:styleId="A25FBAD773FB4F31BB7C9BA5B55C525F">
    <w:name w:val="A25FBAD773FB4F31BB7C9BA5B55C525F"/>
    <w:rsid w:val="00FD4DA6"/>
  </w:style>
  <w:style w:type="paragraph" w:customStyle="1" w:styleId="FCD74B124C55479A87D9FE238FF77BFB">
    <w:name w:val="FCD74B124C55479A87D9FE238FF77BFB"/>
    <w:rsid w:val="00FD4D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50F60-A551-455D-8D5E-D0D396D73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HEperus.dotx</Template>
  <TotalTime>14</TotalTime>
  <Pages>30</Pages>
  <Words>9477</Words>
  <Characters>79843</Characters>
  <Application>Microsoft Office Word</Application>
  <DocSecurity>0</DocSecurity>
  <Lines>665</Lines>
  <Paragraphs>178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89142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Itäniemi Tarja</dc:creator>
  <cp:keywords/>
  <dc:description/>
  <cp:lastModifiedBy>Itäniemi Tarja</cp:lastModifiedBy>
  <cp:revision>9</cp:revision>
  <cp:lastPrinted>2017-12-04T10:02:00Z</cp:lastPrinted>
  <dcterms:created xsi:type="dcterms:W3CDTF">2020-09-22T08:17:00Z</dcterms:created>
  <dcterms:modified xsi:type="dcterms:W3CDTF">2020-09-22T09:06:00Z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HEperus</vt:lpwstr>
  </property>
</Properties>
</file>