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52CF" w14:textId="77777777" w:rsidR="003C4DCC" w:rsidRDefault="003C4DCC" w:rsidP="000A06A9"/>
    <w:p w14:paraId="007A739E" w14:textId="77777777" w:rsidR="00EB41E4" w:rsidRPr="0015170F" w:rsidRDefault="00EB41E4" w:rsidP="00EB41E4">
      <w:pPr>
        <w:pStyle w:val="LLEsityksennimi"/>
        <w:rPr>
          <w:lang w:val="sv-SE"/>
        </w:rPr>
      </w:pPr>
      <w:r w:rsidRPr="0015170F">
        <w:rPr>
          <w:lang w:val="sv-SE"/>
        </w:rPr>
        <w:t xml:space="preserve">Regeringens proposition till riksdagen med förslag till lag om </w:t>
      </w:r>
      <w:r>
        <w:rPr>
          <w:lang w:val="sv-SE"/>
        </w:rPr>
        <w:t xml:space="preserve">förebyggande och ersättning av skador orsakade av </w:t>
      </w:r>
      <w:r w:rsidRPr="0015170F">
        <w:rPr>
          <w:lang w:val="sv-SE"/>
        </w:rPr>
        <w:t xml:space="preserve">fridlysta djur </w:t>
      </w:r>
    </w:p>
    <w:bookmarkStart w:id="0" w:name="_Toc52281570" w:displacedByCustomXml="next"/>
    <w:sdt>
      <w:sdtPr>
        <w:alias w:val="Otsikko"/>
        <w:tag w:val="CCOtsikko"/>
        <w:id w:val="-717274869"/>
        <w:lock w:val="sdtLocked"/>
        <w:placeholder>
          <w:docPart w:val="7B6EAFCCDD9047F68AF8431EB43471EE"/>
        </w:placeholder>
        <w15:color w:val="00CCFF"/>
      </w:sdtPr>
      <w:sdtEndPr/>
      <w:sdtContent>
        <w:p w14:paraId="74B23283" w14:textId="77777777"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alias w:val="Pääasiallinen sisältö"/>
        <w:tag w:val="CCsisaltokappale"/>
        <w:id w:val="773754789"/>
        <w:lock w:val="sdtLocked"/>
        <w:placeholder>
          <w:docPart w:val="06092A750D8E4863937087AF387EE015"/>
        </w:placeholder>
        <w15:color w:val="00CCFF"/>
      </w:sdtPr>
      <w:sdtEndPr/>
      <w:sdtContent>
        <w:sdt>
          <w:sdtPr>
            <w:alias w:val="Pääasiallinen sisältö"/>
            <w:tag w:val="CCsisaltokappale"/>
            <w:id w:val="-648981177"/>
            <w:placeholder>
              <w:docPart w:val="5FEA23503EB044E9830076EF03F64C25"/>
            </w:placeholder>
          </w:sdtPr>
          <w:sdtEndPr/>
          <w:sdtContent>
            <w:p w14:paraId="7348D2AD" w14:textId="77777777" w:rsidR="00EB41E4" w:rsidRPr="0015170F" w:rsidRDefault="00EB41E4" w:rsidP="00F0450E">
              <w:pPr>
                <w:pStyle w:val="LLPerustelujenkappalejako"/>
                <w:rPr>
                  <w:lang w:val="sv-SE"/>
                </w:rPr>
              </w:pPr>
              <w:r w:rsidRPr="0015170F">
                <w:rPr>
                  <w:lang w:val="sv-SE"/>
                </w:rPr>
                <w:t xml:space="preserve">I denna proposition </w:t>
              </w:r>
              <w:r>
                <w:rPr>
                  <w:lang w:val="sv-SE"/>
                </w:rPr>
                <w:t>föreslås att det stiftas en ny lag om</w:t>
              </w:r>
              <w:r w:rsidRPr="0015170F">
                <w:rPr>
                  <w:lang w:val="sv-SE"/>
                </w:rPr>
                <w:t xml:space="preserve"> </w:t>
              </w:r>
              <w:r>
                <w:rPr>
                  <w:lang w:val="sv-SE"/>
                </w:rPr>
                <w:t>förebyggande och ersättning</w:t>
              </w:r>
              <w:r w:rsidRPr="0015170F">
                <w:rPr>
                  <w:lang w:val="sv-SE"/>
                </w:rPr>
                <w:t xml:space="preserve"> av </w:t>
              </w:r>
              <w:r>
                <w:rPr>
                  <w:lang w:val="sv-SE"/>
                </w:rPr>
                <w:t xml:space="preserve">skador orsakade av </w:t>
              </w:r>
              <w:r w:rsidRPr="0015170F">
                <w:rPr>
                  <w:lang w:val="sv-SE"/>
                </w:rPr>
                <w:t>fridlysta djur</w:t>
              </w:r>
              <w:r>
                <w:rPr>
                  <w:lang w:val="sv-SE"/>
                </w:rPr>
                <w:t xml:space="preserve">. </w:t>
              </w:r>
              <w:r w:rsidRPr="0015170F">
                <w:rPr>
                  <w:lang w:val="sv-SE"/>
                </w:rPr>
                <w:t xml:space="preserve">Förslaget genomför programmet för statsminister Sanna Marins regering, </w:t>
              </w:r>
              <w:r>
                <w:rPr>
                  <w:lang w:val="sv-SE"/>
                </w:rPr>
                <w:t>vilket har som</w:t>
              </w:r>
              <w:r w:rsidRPr="0015170F">
                <w:rPr>
                  <w:lang w:val="sv-SE"/>
                </w:rPr>
                <w:t xml:space="preserve"> mål </w:t>
              </w:r>
              <w:r>
                <w:rPr>
                  <w:lang w:val="sv-SE"/>
                </w:rPr>
                <w:t xml:space="preserve">bl.a. </w:t>
              </w:r>
              <w:r w:rsidRPr="0015170F">
                <w:rPr>
                  <w:lang w:val="sv-SE"/>
                </w:rPr>
                <w:t xml:space="preserve">att </w:t>
              </w:r>
              <w:r>
                <w:rPr>
                  <w:lang w:val="sv-SE"/>
                </w:rPr>
                <w:t>stoppa förlusten av biologisk mångfald</w:t>
              </w:r>
              <w:r w:rsidRPr="0015170F">
                <w:rPr>
                  <w:lang w:val="sv-SE"/>
                </w:rPr>
                <w:t xml:space="preserve"> </w:t>
              </w:r>
              <w:r>
                <w:rPr>
                  <w:lang w:val="sv-SE"/>
                </w:rPr>
                <w:t>i Finland</w:t>
              </w:r>
              <w:r w:rsidRPr="0015170F">
                <w:rPr>
                  <w:lang w:val="sv-SE"/>
                </w:rPr>
                <w:t xml:space="preserve">.  </w:t>
              </w:r>
            </w:p>
            <w:p w14:paraId="4BC7370D" w14:textId="77777777" w:rsidR="00EB41E4" w:rsidRPr="0015170F" w:rsidRDefault="00EB41E4" w:rsidP="00F0450E">
              <w:pPr>
                <w:pStyle w:val="LLPerustelujenkappalejako"/>
                <w:rPr>
                  <w:lang w:val="sv-SE"/>
                </w:rPr>
              </w:pPr>
              <w:r w:rsidRPr="0015170F">
                <w:rPr>
                  <w:lang w:val="sv-SE"/>
                </w:rPr>
                <w:t>I propositionen föreslås att det i fortsättningen ska föreskrivas i en lag, i stället f</w:t>
              </w:r>
              <w:r>
                <w:rPr>
                  <w:lang w:val="sv-SE"/>
                </w:rPr>
                <w:t>ö</w:t>
              </w:r>
              <w:r w:rsidRPr="0015170F">
                <w:rPr>
                  <w:lang w:val="sv-SE"/>
                </w:rPr>
                <w:t>r som nu i två författningar på förordning</w:t>
              </w:r>
              <w:r>
                <w:rPr>
                  <w:lang w:val="sv-SE"/>
                </w:rPr>
                <w:t>snivå</w:t>
              </w:r>
              <w:r w:rsidRPr="0015170F">
                <w:rPr>
                  <w:lang w:val="sv-SE"/>
                </w:rPr>
                <w:t xml:space="preserve">, om </w:t>
              </w:r>
              <w:r>
                <w:rPr>
                  <w:lang w:val="sv-SE"/>
                </w:rPr>
                <w:t>ersättande av dels skador som orsakas av djur som fridlysts genom naturvårdslagen</w:t>
              </w:r>
              <w:r w:rsidRPr="0015170F">
                <w:rPr>
                  <w:lang w:val="sv-SE"/>
                </w:rPr>
                <w:t xml:space="preserve"> (1096/1996) och </w:t>
              </w:r>
              <w:r>
                <w:rPr>
                  <w:lang w:val="sv-SE"/>
                </w:rPr>
                <w:t xml:space="preserve">med stöd av den, dels skador som kungsörnar orsakar </w:t>
              </w:r>
              <w:proofErr w:type="spellStart"/>
              <w:r>
                <w:rPr>
                  <w:lang w:val="sv-SE"/>
                </w:rPr>
                <w:t>renhushållningen</w:t>
              </w:r>
              <w:proofErr w:type="spellEnd"/>
              <w:r w:rsidRPr="0015170F">
                <w:rPr>
                  <w:lang w:val="sv-SE"/>
                </w:rPr>
                <w:t xml:space="preserve">. </w:t>
              </w:r>
            </w:p>
            <w:p w14:paraId="3497BF78" w14:textId="77777777" w:rsidR="00EB41E4" w:rsidRPr="00F13DA1" w:rsidRDefault="00EB41E4" w:rsidP="00F0450E">
              <w:pPr>
                <w:pStyle w:val="LLPerustelujenkappalejako"/>
                <w:rPr>
                  <w:lang w:val="sv-SE"/>
                </w:rPr>
              </w:pPr>
              <w:r w:rsidRPr="0015170F">
                <w:rPr>
                  <w:lang w:val="sv-SE"/>
                </w:rPr>
                <w:t>Syftet med propositionen är i första hand att förebygga skador som or</w:t>
              </w:r>
              <w:r>
                <w:rPr>
                  <w:lang w:val="sv-SE"/>
                </w:rPr>
                <w:t>s</w:t>
              </w:r>
              <w:r w:rsidRPr="0015170F">
                <w:rPr>
                  <w:lang w:val="sv-SE"/>
                </w:rPr>
                <w:t xml:space="preserve">akas av fridlysta djur och </w:t>
              </w:r>
              <w:r>
                <w:rPr>
                  <w:lang w:val="sv-SE"/>
                </w:rPr>
                <w:t xml:space="preserve">i andra hand att ersätta uppkomna skador med statsbudgetmedel i situationer där det skulle vara orimligt för enskilda eller näringsidkare att tolerera de kostnader som skadan ger upphov till. </w:t>
              </w:r>
              <w:r w:rsidRPr="0015170F">
                <w:rPr>
                  <w:lang w:val="sv-SE"/>
                </w:rPr>
                <w:t xml:space="preserve">Lagen föreslås uppta bestämmelser om bidrag som beviljas av statsmedel för förebyggande av </w:t>
              </w:r>
              <w:r>
                <w:rPr>
                  <w:lang w:val="sv-SE"/>
                </w:rPr>
                <w:t xml:space="preserve">skador. </w:t>
              </w:r>
              <w:r w:rsidRPr="0015170F">
                <w:rPr>
                  <w:lang w:val="sv-SE"/>
                </w:rPr>
                <w:t>Ersättning enligt prövning kan enligt förslaget beviljas för skad</w:t>
              </w:r>
              <w:r>
                <w:rPr>
                  <w:lang w:val="sv-SE"/>
                </w:rPr>
                <w:t>or</w:t>
              </w:r>
              <w:r w:rsidRPr="0015170F">
                <w:rPr>
                  <w:lang w:val="sv-SE"/>
                </w:rPr>
                <w:t xml:space="preserve"> på odling, djur och byggnader </w:t>
              </w:r>
              <w:r>
                <w:rPr>
                  <w:lang w:val="sv-SE"/>
                </w:rPr>
                <w:t>som orsakas av</w:t>
              </w:r>
              <w:r w:rsidRPr="0015170F">
                <w:rPr>
                  <w:lang w:val="sv-SE"/>
                </w:rPr>
                <w:t xml:space="preserve"> fridlysta djur</w:t>
              </w:r>
              <w:r>
                <w:rPr>
                  <w:lang w:val="sv-SE"/>
                </w:rPr>
                <w:t>, och kalkylerat</w:t>
              </w:r>
              <w:r w:rsidRPr="0015170F">
                <w:rPr>
                  <w:lang w:val="sv-SE"/>
                </w:rPr>
                <w:t xml:space="preserve"> </w:t>
              </w:r>
              <w:r>
                <w:rPr>
                  <w:lang w:val="sv-SE"/>
                </w:rPr>
                <w:t>stöd kan beviljas</w:t>
              </w:r>
              <w:r w:rsidRPr="0015170F">
                <w:rPr>
                  <w:lang w:val="sv-SE"/>
                </w:rPr>
                <w:t xml:space="preserve"> </w:t>
              </w:r>
              <w:r>
                <w:rPr>
                  <w:lang w:val="sv-SE"/>
                </w:rPr>
                <w:t xml:space="preserve">för skador som </w:t>
              </w:r>
              <w:r w:rsidRPr="0015170F">
                <w:rPr>
                  <w:lang w:val="sv-SE"/>
                </w:rPr>
                <w:t>kungsörn</w:t>
              </w:r>
              <w:r>
                <w:rPr>
                  <w:lang w:val="sv-SE"/>
                </w:rPr>
                <w:t xml:space="preserve">ar orsakar </w:t>
              </w:r>
              <w:proofErr w:type="spellStart"/>
              <w:r w:rsidRPr="0015170F">
                <w:rPr>
                  <w:lang w:val="sv-SE"/>
                </w:rPr>
                <w:t>renhushållning</w:t>
              </w:r>
              <w:r>
                <w:rPr>
                  <w:lang w:val="sv-SE"/>
                </w:rPr>
                <w:t>en</w:t>
              </w:r>
              <w:proofErr w:type="spellEnd"/>
              <w:r w:rsidRPr="0015170F">
                <w:rPr>
                  <w:lang w:val="sv-SE"/>
                </w:rPr>
                <w:t xml:space="preserve"> och </w:t>
              </w:r>
              <w:r>
                <w:rPr>
                  <w:lang w:val="sv-SE"/>
                </w:rPr>
                <w:t>för skador som fiskgjusen</w:t>
              </w:r>
              <w:r w:rsidRPr="0015170F">
                <w:rPr>
                  <w:lang w:val="sv-SE"/>
                </w:rPr>
                <w:t xml:space="preserve"> </w:t>
              </w:r>
              <w:r>
                <w:rPr>
                  <w:lang w:val="sv-SE"/>
                </w:rPr>
                <w:t>orsakar fiskerihushållningen</w:t>
              </w:r>
              <w:r w:rsidRPr="0015170F">
                <w:rPr>
                  <w:lang w:val="sv-SE"/>
                </w:rPr>
                <w:t xml:space="preserve">. </w:t>
              </w:r>
              <w:r w:rsidRPr="00F13DA1">
                <w:rPr>
                  <w:lang w:val="sv-SE"/>
                </w:rPr>
                <w:t>I propositionen ingår bestämmelser om bl.a. iakttagande av EU:s rättsakter som ska tillämpas på statligt stöd</w:t>
              </w:r>
              <w:r>
                <w:rPr>
                  <w:lang w:val="sv-SE"/>
                </w:rPr>
                <w:t xml:space="preserve">, behöriga myndigheter </w:t>
              </w:r>
              <w:r w:rsidRPr="00F13DA1">
                <w:rPr>
                  <w:lang w:val="sv-SE"/>
                </w:rPr>
                <w:t xml:space="preserve">och </w:t>
              </w:r>
              <w:r>
                <w:rPr>
                  <w:lang w:val="sv-SE"/>
                </w:rPr>
                <w:t>myndigheternas uppgifter</w:t>
              </w:r>
              <w:r w:rsidRPr="00F13DA1">
                <w:rPr>
                  <w:lang w:val="sv-SE"/>
                </w:rPr>
                <w:t xml:space="preserve">, </w:t>
              </w:r>
              <w:r>
                <w:rPr>
                  <w:lang w:val="sv-SE"/>
                </w:rPr>
                <w:t>ansökan och beslut om samt förutsättningar för beviljande av bidrag</w:t>
              </w:r>
              <w:r w:rsidRPr="00F13DA1">
                <w:rPr>
                  <w:lang w:val="sv-SE"/>
                </w:rPr>
                <w:t xml:space="preserve">, </w:t>
              </w:r>
              <w:r>
                <w:rPr>
                  <w:lang w:val="sv-SE"/>
                </w:rPr>
                <w:t>ersättning</w:t>
              </w:r>
              <w:r w:rsidRPr="00F13DA1">
                <w:rPr>
                  <w:lang w:val="sv-SE"/>
                </w:rPr>
                <w:t xml:space="preserve"> och </w:t>
              </w:r>
              <w:r>
                <w:rPr>
                  <w:lang w:val="sv-SE"/>
                </w:rPr>
                <w:t>stöd</w:t>
              </w:r>
              <w:r w:rsidRPr="00F13DA1">
                <w:rPr>
                  <w:lang w:val="sv-SE"/>
                </w:rPr>
                <w:t xml:space="preserve">. </w:t>
              </w:r>
              <w:r>
                <w:rPr>
                  <w:lang w:val="sv-SE"/>
                </w:rPr>
                <w:t xml:space="preserve">Dessutom ingår i förslaget bestämmelser om återbetalning och återkrav av </w:t>
              </w:r>
              <w:r w:rsidRPr="00F13DA1">
                <w:rPr>
                  <w:lang w:val="sv-SE"/>
                </w:rPr>
                <w:t xml:space="preserve">bidrag, ersättning och </w:t>
              </w:r>
              <w:r>
                <w:rPr>
                  <w:lang w:val="sv-SE"/>
                </w:rPr>
                <w:t xml:space="preserve">stöd </w:t>
              </w:r>
              <w:r w:rsidRPr="00F13DA1">
                <w:rPr>
                  <w:lang w:val="sv-SE"/>
                </w:rPr>
                <w:t>s</w:t>
              </w:r>
              <w:r>
                <w:rPr>
                  <w:lang w:val="sv-SE"/>
                </w:rPr>
                <w:t>amt bestämmelser om rättsmedel</w:t>
              </w:r>
              <w:r w:rsidRPr="00F13DA1">
                <w:rPr>
                  <w:lang w:val="sv-SE"/>
                </w:rPr>
                <w:t>.</w:t>
              </w:r>
            </w:p>
            <w:p w14:paraId="3C993EF4" w14:textId="36140D41" w:rsidR="00EB41E4" w:rsidRPr="004637B8" w:rsidRDefault="00EB41E4" w:rsidP="00F0450E">
              <w:pPr>
                <w:pStyle w:val="LLPerustelujenkappalejako"/>
                <w:rPr>
                  <w:lang w:val="sv-SE"/>
                </w:rPr>
              </w:pPr>
              <w:r w:rsidRPr="004637B8">
                <w:rPr>
                  <w:lang w:val="sv-SE"/>
                </w:rPr>
                <w:t xml:space="preserve">Propositionen hänför sig till </w:t>
              </w:r>
              <w:r>
                <w:rPr>
                  <w:lang w:val="sv-SE"/>
                </w:rPr>
                <w:t>tilläggs</w:t>
              </w:r>
              <w:r w:rsidRPr="004637B8">
                <w:rPr>
                  <w:lang w:val="sv-SE"/>
                </w:rPr>
                <w:t>budgetpropositionen för 20</w:t>
              </w:r>
              <w:r>
                <w:rPr>
                  <w:lang w:val="sv-SE"/>
                </w:rPr>
                <w:t>21</w:t>
              </w:r>
              <w:r w:rsidRPr="004637B8">
                <w:rPr>
                  <w:lang w:val="sv-SE"/>
                </w:rPr>
                <w:t xml:space="preserve"> och avses </w:t>
              </w:r>
              <w:r w:rsidR="00F0450E">
                <w:rPr>
                  <w:lang w:val="sv-SE"/>
                </w:rPr>
                <w:t>bli behandlad i samband med den.</w:t>
              </w:r>
            </w:p>
            <w:p w14:paraId="5E10E0BE" w14:textId="77777777" w:rsidR="00EB41E4" w:rsidRPr="000C75C1" w:rsidRDefault="00EB41E4" w:rsidP="00F0450E">
              <w:pPr>
                <w:pStyle w:val="LLPerustelujenkappalejako"/>
                <w:rPr>
                  <w:lang w:val="sv-SE"/>
                </w:rPr>
              </w:pPr>
              <w:r w:rsidRPr="000C75C1">
                <w:rPr>
                  <w:lang w:val="sv-SE"/>
                </w:rPr>
                <w:t>Lagen avses träda i kraft den 1 januari 2022.</w:t>
              </w:r>
            </w:p>
          </w:sdtContent>
        </w:sdt>
        <w:p w14:paraId="488ACB83" w14:textId="77777777" w:rsidR="005A0584" w:rsidRPr="00234499" w:rsidRDefault="00AB1A08" w:rsidP="00940745">
          <w:pPr>
            <w:pStyle w:val="LLPerustelujenkappalejako"/>
            <w:rPr>
              <w:lang w:val="sv-SE"/>
            </w:rPr>
          </w:pPr>
        </w:p>
      </w:sdtContent>
    </w:sdt>
    <w:p w14:paraId="0FAE4F69" w14:textId="77777777"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14:paraId="2D293B6C" w14:textId="77777777"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14:paraId="750C8854" w14:textId="2ACD2020" w:rsidR="00EC01CB"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2281570" w:history="1">
        <w:r w:rsidR="00EC01CB" w:rsidRPr="00EF6A05">
          <w:rPr>
            <w:rStyle w:val="Hyperlinkki"/>
            <w:noProof/>
            <w:lang w:val="sv-SE"/>
          </w:rPr>
          <w:t>Propositionens huvudsakliga innehåll</w:t>
        </w:r>
        <w:r w:rsidR="00EC01CB">
          <w:rPr>
            <w:noProof/>
            <w:webHidden/>
          </w:rPr>
          <w:tab/>
        </w:r>
        <w:r w:rsidR="00EC01CB">
          <w:rPr>
            <w:noProof/>
            <w:webHidden/>
          </w:rPr>
          <w:fldChar w:fldCharType="begin"/>
        </w:r>
        <w:r w:rsidR="00EC01CB">
          <w:rPr>
            <w:noProof/>
            <w:webHidden/>
          </w:rPr>
          <w:instrText xml:space="preserve"> PAGEREF _Toc52281570 \h </w:instrText>
        </w:r>
        <w:r w:rsidR="00EC01CB">
          <w:rPr>
            <w:noProof/>
            <w:webHidden/>
          </w:rPr>
        </w:r>
        <w:r w:rsidR="00EC01CB">
          <w:rPr>
            <w:noProof/>
            <w:webHidden/>
          </w:rPr>
          <w:fldChar w:fldCharType="separate"/>
        </w:r>
        <w:r w:rsidR="00EC01CB">
          <w:rPr>
            <w:noProof/>
            <w:webHidden/>
          </w:rPr>
          <w:t>1</w:t>
        </w:r>
        <w:r w:rsidR="00EC01CB">
          <w:rPr>
            <w:noProof/>
            <w:webHidden/>
          </w:rPr>
          <w:fldChar w:fldCharType="end"/>
        </w:r>
      </w:hyperlink>
    </w:p>
    <w:p w14:paraId="7CD6F280" w14:textId="1A849C8A" w:rsidR="00EC01CB" w:rsidRDefault="00AB1A08">
      <w:pPr>
        <w:pStyle w:val="Sisluet1"/>
        <w:rPr>
          <w:rFonts w:asciiTheme="minorHAnsi" w:eastAsiaTheme="minorEastAsia" w:hAnsiTheme="minorHAnsi" w:cstheme="minorBidi"/>
          <w:bCs w:val="0"/>
          <w:caps w:val="0"/>
          <w:noProof/>
          <w:szCs w:val="22"/>
        </w:rPr>
      </w:pPr>
      <w:hyperlink w:anchor="_Toc52281571" w:history="1">
        <w:r w:rsidR="00EC01CB" w:rsidRPr="00EF6A05">
          <w:rPr>
            <w:rStyle w:val="Hyperlinkki"/>
            <w:noProof/>
            <w:lang w:val="sv-SE"/>
          </w:rPr>
          <w:t>MOTIVERING</w:t>
        </w:r>
        <w:r w:rsidR="00EC01CB">
          <w:rPr>
            <w:noProof/>
            <w:webHidden/>
          </w:rPr>
          <w:tab/>
        </w:r>
        <w:r w:rsidR="00EC01CB">
          <w:rPr>
            <w:noProof/>
            <w:webHidden/>
          </w:rPr>
          <w:fldChar w:fldCharType="begin"/>
        </w:r>
        <w:r w:rsidR="00EC01CB">
          <w:rPr>
            <w:noProof/>
            <w:webHidden/>
          </w:rPr>
          <w:instrText xml:space="preserve"> PAGEREF _Toc52281571 \h </w:instrText>
        </w:r>
        <w:r w:rsidR="00EC01CB">
          <w:rPr>
            <w:noProof/>
            <w:webHidden/>
          </w:rPr>
        </w:r>
        <w:r w:rsidR="00EC01CB">
          <w:rPr>
            <w:noProof/>
            <w:webHidden/>
          </w:rPr>
          <w:fldChar w:fldCharType="separate"/>
        </w:r>
        <w:r w:rsidR="00EC01CB">
          <w:rPr>
            <w:noProof/>
            <w:webHidden/>
          </w:rPr>
          <w:t>3</w:t>
        </w:r>
        <w:r w:rsidR="00EC01CB">
          <w:rPr>
            <w:noProof/>
            <w:webHidden/>
          </w:rPr>
          <w:fldChar w:fldCharType="end"/>
        </w:r>
      </w:hyperlink>
    </w:p>
    <w:p w14:paraId="5D221F98" w14:textId="67C1C121" w:rsidR="00EC01CB" w:rsidRDefault="00AB1A08">
      <w:pPr>
        <w:pStyle w:val="Sisluet2"/>
        <w:rPr>
          <w:rFonts w:asciiTheme="minorHAnsi" w:eastAsiaTheme="minorEastAsia" w:hAnsiTheme="minorHAnsi" w:cstheme="minorBidi"/>
          <w:szCs w:val="22"/>
        </w:rPr>
      </w:pPr>
      <w:hyperlink w:anchor="_Toc52281572" w:history="1">
        <w:r w:rsidR="00EC01CB" w:rsidRPr="00EF6A05">
          <w:rPr>
            <w:rStyle w:val="Hyperlinkki"/>
            <w:lang w:val="sv-SE"/>
          </w:rPr>
          <w:t>1 Bakgrund och beredning</w:t>
        </w:r>
        <w:r w:rsidR="00EC01CB">
          <w:rPr>
            <w:webHidden/>
          </w:rPr>
          <w:tab/>
        </w:r>
        <w:r w:rsidR="00EC01CB">
          <w:rPr>
            <w:webHidden/>
          </w:rPr>
          <w:fldChar w:fldCharType="begin"/>
        </w:r>
        <w:r w:rsidR="00EC01CB">
          <w:rPr>
            <w:webHidden/>
          </w:rPr>
          <w:instrText xml:space="preserve"> PAGEREF _Toc52281572 \h </w:instrText>
        </w:r>
        <w:r w:rsidR="00EC01CB">
          <w:rPr>
            <w:webHidden/>
          </w:rPr>
        </w:r>
        <w:r w:rsidR="00EC01CB">
          <w:rPr>
            <w:webHidden/>
          </w:rPr>
          <w:fldChar w:fldCharType="separate"/>
        </w:r>
        <w:r w:rsidR="00EC01CB">
          <w:rPr>
            <w:webHidden/>
          </w:rPr>
          <w:t>3</w:t>
        </w:r>
        <w:r w:rsidR="00EC01CB">
          <w:rPr>
            <w:webHidden/>
          </w:rPr>
          <w:fldChar w:fldCharType="end"/>
        </w:r>
      </w:hyperlink>
    </w:p>
    <w:p w14:paraId="0122F73E" w14:textId="322E782D" w:rsidR="00EC01CB" w:rsidRDefault="00AB1A08">
      <w:pPr>
        <w:pStyle w:val="Sisluet3"/>
        <w:rPr>
          <w:rFonts w:asciiTheme="minorHAnsi" w:eastAsiaTheme="minorEastAsia" w:hAnsiTheme="minorHAnsi" w:cstheme="minorBidi"/>
          <w:noProof/>
          <w:szCs w:val="22"/>
        </w:rPr>
      </w:pPr>
      <w:hyperlink w:anchor="_Toc52281573" w:history="1">
        <w:r w:rsidR="00EC01CB" w:rsidRPr="00EF6A05">
          <w:rPr>
            <w:rStyle w:val="Hyperlinkki"/>
            <w:noProof/>
            <w:lang w:val="sv-SE"/>
          </w:rPr>
          <w:t>1.1 Bakgrund</w:t>
        </w:r>
        <w:r w:rsidR="00EC01CB">
          <w:rPr>
            <w:noProof/>
            <w:webHidden/>
          </w:rPr>
          <w:tab/>
        </w:r>
        <w:r w:rsidR="00EC01CB">
          <w:rPr>
            <w:noProof/>
            <w:webHidden/>
          </w:rPr>
          <w:fldChar w:fldCharType="begin"/>
        </w:r>
        <w:r w:rsidR="00EC01CB">
          <w:rPr>
            <w:noProof/>
            <w:webHidden/>
          </w:rPr>
          <w:instrText xml:space="preserve"> PAGEREF _Toc52281573 \h </w:instrText>
        </w:r>
        <w:r w:rsidR="00EC01CB">
          <w:rPr>
            <w:noProof/>
            <w:webHidden/>
          </w:rPr>
        </w:r>
        <w:r w:rsidR="00EC01CB">
          <w:rPr>
            <w:noProof/>
            <w:webHidden/>
          </w:rPr>
          <w:fldChar w:fldCharType="separate"/>
        </w:r>
        <w:r w:rsidR="00EC01CB">
          <w:rPr>
            <w:noProof/>
            <w:webHidden/>
          </w:rPr>
          <w:t>3</w:t>
        </w:r>
        <w:r w:rsidR="00EC01CB">
          <w:rPr>
            <w:noProof/>
            <w:webHidden/>
          </w:rPr>
          <w:fldChar w:fldCharType="end"/>
        </w:r>
      </w:hyperlink>
    </w:p>
    <w:p w14:paraId="3573C404" w14:textId="7215AC99" w:rsidR="00EC01CB" w:rsidRDefault="00AB1A08">
      <w:pPr>
        <w:pStyle w:val="Sisluet3"/>
        <w:rPr>
          <w:rFonts w:asciiTheme="minorHAnsi" w:eastAsiaTheme="minorEastAsia" w:hAnsiTheme="minorHAnsi" w:cstheme="minorBidi"/>
          <w:noProof/>
          <w:szCs w:val="22"/>
        </w:rPr>
      </w:pPr>
      <w:hyperlink w:anchor="_Toc52281574" w:history="1">
        <w:r w:rsidR="00EC01CB" w:rsidRPr="00EF6A05">
          <w:rPr>
            <w:rStyle w:val="Hyperlinkki"/>
            <w:noProof/>
            <w:lang w:val="sv-SE"/>
          </w:rPr>
          <w:t>1.2 Beredning</w:t>
        </w:r>
        <w:r w:rsidR="00EC01CB">
          <w:rPr>
            <w:noProof/>
            <w:webHidden/>
          </w:rPr>
          <w:tab/>
        </w:r>
        <w:r w:rsidR="00EC01CB">
          <w:rPr>
            <w:noProof/>
            <w:webHidden/>
          </w:rPr>
          <w:fldChar w:fldCharType="begin"/>
        </w:r>
        <w:r w:rsidR="00EC01CB">
          <w:rPr>
            <w:noProof/>
            <w:webHidden/>
          </w:rPr>
          <w:instrText xml:space="preserve"> PAGEREF _Toc52281574 \h </w:instrText>
        </w:r>
        <w:r w:rsidR="00EC01CB">
          <w:rPr>
            <w:noProof/>
            <w:webHidden/>
          </w:rPr>
        </w:r>
        <w:r w:rsidR="00EC01CB">
          <w:rPr>
            <w:noProof/>
            <w:webHidden/>
          </w:rPr>
          <w:fldChar w:fldCharType="separate"/>
        </w:r>
        <w:r w:rsidR="00EC01CB">
          <w:rPr>
            <w:noProof/>
            <w:webHidden/>
          </w:rPr>
          <w:t>3</w:t>
        </w:r>
        <w:r w:rsidR="00EC01CB">
          <w:rPr>
            <w:noProof/>
            <w:webHidden/>
          </w:rPr>
          <w:fldChar w:fldCharType="end"/>
        </w:r>
      </w:hyperlink>
    </w:p>
    <w:p w14:paraId="353393AA" w14:textId="53C33B67" w:rsidR="00EC01CB" w:rsidRDefault="00AB1A08">
      <w:pPr>
        <w:pStyle w:val="Sisluet2"/>
        <w:rPr>
          <w:rFonts w:asciiTheme="minorHAnsi" w:eastAsiaTheme="minorEastAsia" w:hAnsiTheme="minorHAnsi" w:cstheme="minorBidi"/>
          <w:szCs w:val="22"/>
        </w:rPr>
      </w:pPr>
      <w:hyperlink w:anchor="_Toc52281575" w:history="1">
        <w:r w:rsidR="00EC01CB" w:rsidRPr="00EF6A05">
          <w:rPr>
            <w:rStyle w:val="Hyperlinkki"/>
            <w:lang w:val="sv-SE"/>
          </w:rPr>
          <w:t>2 Nuläge och bedömning av nuläget</w:t>
        </w:r>
        <w:r w:rsidR="00EC01CB">
          <w:rPr>
            <w:webHidden/>
          </w:rPr>
          <w:tab/>
        </w:r>
        <w:r w:rsidR="00EC01CB">
          <w:rPr>
            <w:webHidden/>
          </w:rPr>
          <w:fldChar w:fldCharType="begin"/>
        </w:r>
        <w:r w:rsidR="00EC01CB">
          <w:rPr>
            <w:webHidden/>
          </w:rPr>
          <w:instrText xml:space="preserve"> PAGEREF _Toc52281575 \h </w:instrText>
        </w:r>
        <w:r w:rsidR="00EC01CB">
          <w:rPr>
            <w:webHidden/>
          </w:rPr>
        </w:r>
        <w:r w:rsidR="00EC01CB">
          <w:rPr>
            <w:webHidden/>
          </w:rPr>
          <w:fldChar w:fldCharType="separate"/>
        </w:r>
        <w:r w:rsidR="00EC01CB">
          <w:rPr>
            <w:webHidden/>
          </w:rPr>
          <w:t>5</w:t>
        </w:r>
        <w:r w:rsidR="00EC01CB">
          <w:rPr>
            <w:webHidden/>
          </w:rPr>
          <w:fldChar w:fldCharType="end"/>
        </w:r>
      </w:hyperlink>
    </w:p>
    <w:p w14:paraId="16B4A745" w14:textId="6EF3BD3C" w:rsidR="00EC01CB" w:rsidRDefault="00AB1A08">
      <w:pPr>
        <w:pStyle w:val="Sisluet3"/>
        <w:rPr>
          <w:rFonts w:asciiTheme="minorHAnsi" w:eastAsiaTheme="minorEastAsia" w:hAnsiTheme="minorHAnsi" w:cstheme="minorBidi"/>
          <w:noProof/>
          <w:szCs w:val="22"/>
        </w:rPr>
      </w:pPr>
      <w:hyperlink w:anchor="_Toc52281576" w:history="1">
        <w:r w:rsidR="00EC01CB" w:rsidRPr="00EF6A05">
          <w:rPr>
            <w:rStyle w:val="Hyperlinkki"/>
            <w:noProof/>
            <w:lang w:val="sv-SE"/>
          </w:rPr>
          <w:t>2.1 Lagstiftningen</w:t>
        </w:r>
        <w:r w:rsidR="00EC01CB">
          <w:rPr>
            <w:noProof/>
            <w:webHidden/>
          </w:rPr>
          <w:tab/>
        </w:r>
        <w:r w:rsidR="00EC01CB">
          <w:rPr>
            <w:noProof/>
            <w:webHidden/>
          </w:rPr>
          <w:fldChar w:fldCharType="begin"/>
        </w:r>
        <w:r w:rsidR="00EC01CB">
          <w:rPr>
            <w:noProof/>
            <w:webHidden/>
          </w:rPr>
          <w:instrText xml:space="preserve"> PAGEREF _Toc52281576 \h </w:instrText>
        </w:r>
        <w:r w:rsidR="00EC01CB">
          <w:rPr>
            <w:noProof/>
            <w:webHidden/>
          </w:rPr>
        </w:r>
        <w:r w:rsidR="00EC01CB">
          <w:rPr>
            <w:noProof/>
            <w:webHidden/>
          </w:rPr>
          <w:fldChar w:fldCharType="separate"/>
        </w:r>
        <w:r w:rsidR="00EC01CB">
          <w:rPr>
            <w:noProof/>
            <w:webHidden/>
          </w:rPr>
          <w:t>5</w:t>
        </w:r>
        <w:r w:rsidR="00EC01CB">
          <w:rPr>
            <w:noProof/>
            <w:webHidden/>
          </w:rPr>
          <w:fldChar w:fldCharType="end"/>
        </w:r>
      </w:hyperlink>
    </w:p>
    <w:p w14:paraId="2B81B29F" w14:textId="1AC307CD" w:rsidR="00EC01CB" w:rsidRDefault="00AB1A08">
      <w:pPr>
        <w:pStyle w:val="Sisluet3"/>
        <w:rPr>
          <w:rFonts w:asciiTheme="minorHAnsi" w:eastAsiaTheme="minorEastAsia" w:hAnsiTheme="minorHAnsi" w:cstheme="minorBidi"/>
          <w:noProof/>
          <w:szCs w:val="22"/>
        </w:rPr>
      </w:pPr>
      <w:hyperlink w:anchor="_Toc52281577" w:history="1">
        <w:r w:rsidR="00EC01CB" w:rsidRPr="00EF6A05">
          <w:rPr>
            <w:rStyle w:val="Hyperlinkki"/>
            <w:noProof/>
            <w:lang w:val="sv-SE"/>
          </w:rPr>
          <w:t>2.2 Beviljade bidrag</w:t>
        </w:r>
        <w:r w:rsidR="00EC01CB">
          <w:rPr>
            <w:noProof/>
            <w:webHidden/>
          </w:rPr>
          <w:tab/>
        </w:r>
        <w:r w:rsidR="00EC01CB">
          <w:rPr>
            <w:noProof/>
            <w:webHidden/>
          </w:rPr>
          <w:fldChar w:fldCharType="begin"/>
        </w:r>
        <w:r w:rsidR="00EC01CB">
          <w:rPr>
            <w:noProof/>
            <w:webHidden/>
          </w:rPr>
          <w:instrText xml:space="preserve"> PAGEREF _Toc52281577 \h </w:instrText>
        </w:r>
        <w:r w:rsidR="00EC01CB">
          <w:rPr>
            <w:noProof/>
            <w:webHidden/>
          </w:rPr>
        </w:r>
        <w:r w:rsidR="00EC01CB">
          <w:rPr>
            <w:noProof/>
            <w:webHidden/>
          </w:rPr>
          <w:fldChar w:fldCharType="separate"/>
        </w:r>
        <w:r w:rsidR="00EC01CB">
          <w:rPr>
            <w:noProof/>
            <w:webHidden/>
          </w:rPr>
          <w:t>7</w:t>
        </w:r>
        <w:r w:rsidR="00EC01CB">
          <w:rPr>
            <w:noProof/>
            <w:webHidden/>
          </w:rPr>
          <w:fldChar w:fldCharType="end"/>
        </w:r>
      </w:hyperlink>
    </w:p>
    <w:p w14:paraId="29AE4C37" w14:textId="548E1B41" w:rsidR="00EC01CB" w:rsidRDefault="00AB1A08">
      <w:pPr>
        <w:pStyle w:val="Sisluet3"/>
        <w:rPr>
          <w:rFonts w:asciiTheme="minorHAnsi" w:eastAsiaTheme="minorEastAsia" w:hAnsiTheme="minorHAnsi" w:cstheme="minorBidi"/>
          <w:noProof/>
          <w:szCs w:val="22"/>
        </w:rPr>
      </w:pPr>
      <w:hyperlink w:anchor="_Toc52281578" w:history="1">
        <w:r w:rsidR="00EC01CB" w:rsidRPr="00EF6A05">
          <w:rPr>
            <w:rStyle w:val="Hyperlinkki"/>
            <w:noProof/>
            <w:lang w:val="sv-SE"/>
          </w:rPr>
          <w:t>2.3 Bedömning av nuläget</w:t>
        </w:r>
        <w:r w:rsidR="00EC01CB">
          <w:rPr>
            <w:noProof/>
            <w:webHidden/>
          </w:rPr>
          <w:tab/>
        </w:r>
        <w:r w:rsidR="00EC01CB">
          <w:rPr>
            <w:noProof/>
            <w:webHidden/>
          </w:rPr>
          <w:fldChar w:fldCharType="begin"/>
        </w:r>
        <w:r w:rsidR="00EC01CB">
          <w:rPr>
            <w:noProof/>
            <w:webHidden/>
          </w:rPr>
          <w:instrText xml:space="preserve"> PAGEREF _Toc52281578 \h </w:instrText>
        </w:r>
        <w:r w:rsidR="00EC01CB">
          <w:rPr>
            <w:noProof/>
            <w:webHidden/>
          </w:rPr>
        </w:r>
        <w:r w:rsidR="00EC01CB">
          <w:rPr>
            <w:noProof/>
            <w:webHidden/>
          </w:rPr>
          <w:fldChar w:fldCharType="separate"/>
        </w:r>
        <w:r w:rsidR="00EC01CB">
          <w:rPr>
            <w:noProof/>
            <w:webHidden/>
          </w:rPr>
          <w:t>14</w:t>
        </w:r>
        <w:r w:rsidR="00EC01CB">
          <w:rPr>
            <w:noProof/>
            <w:webHidden/>
          </w:rPr>
          <w:fldChar w:fldCharType="end"/>
        </w:r>
      </w:hyperlink>
    </w:p>
    <w:p w14:paraId="1EAE9447" w14:textId="09E019DE" w:rsidR="00EC01CB" w:rsidRDefault="00AB1A08">
      <w:pPr>
        <w:pStyle w:val="Sisluet2"/>
        <w:rPr>
          <w:rFonts w:asciiTheme="minorHAnsi" w:eastAsiaTheme="minorEastAsia" w:hAnsiTheme="minorHAnsi" w:cstheme="minorBidi"/>
          <w:szCs w:val="22"/>
        </w:rPr>
      </w:pPr>
      <w:hyperlink w:anchor="_Toc52281579" w:history="1">
        <w:r w:rsidR="00EC01CB" w:rsidRPr="00EF6A05">
          <w:rPr>
            <w:rStyle w:val="Hyperlinkki"/>
            <w:lang w:val="sv-SE"/>
          </w:rPr>
          <w:t>3 Målsättning</w:t>
        </w:r>
        <w:r w:rsidR="00EC01CB">
          <w:rPr>
            <w:webHidden/>
          </w:rPr>
          <w:tab/>
        </w:r>
        <w:r w:rsidR="00EC01CB">
          <w:rPr>
            <w:webHidden/>
          </w:rPr>
          <w:fldChar w:fldCharType="begin"/>
        </w:r>
        <w:r w:rsidR="00EC01CB">
          <w:rPr>
            <w:webHidden/>
          </w:rPr>
          <w:instrText xml:space="preserve"> PAGEREF _Toc52281579 \h </w:instrText>
        </w:r>
        <w:r w:rsidR="00EC01CB">
          <w:rPr>
            <w:webHidden/>
          </w:rPr>
        </w:r>
        <w:r w:rsidR="00EC01CB">
          <w:rPr>
            <w:webHidden/>
          </w:rPr>
          <w:fldChar w:fldCharType="separate"/>
        </w:r>
        <w:r w:rsidR="00EC01CB">
          <w:rPr>
            <w:webHidden/>
          </w:rPr>
          <w:t>14</w:t>
        </w:r>
        <w:r w:rsidR="00EC01CB">
          <w:rPr>
            <w:webHidden/>
          </w:rPr>
          <w:fldChar w:fldCharType="end"/>
        </w:r>
      </w:hyperlink>
    </w:p>
    <w:p w14:paraId="2A7B2769" w14:textId="3F2867D9" w:rsidR="00EC01CB" w:rsidRDefault="00AB1A08">
      <w:pPr>
        <w:pStyle w:val="Sisluet2"/>
        <w:rPr>
          <w:rFonts w:asciiTheme="minorHAnsi" w:eastAsiaTheme="minorEastAsia" w:hAnsiTheme="minorHAnsi" w:cstheme="minorBidi"/>
          <w:szCs w:val="22"/>
        </w:rPr>
      </w:pPr>
      <w:hyperlink w:anchor="_Toc52281580" w:history="1">
        <w:r w:rsidR="00EC01CB" w:rsidRPr="00EF6A05">
          <w:rPr>
            <w:rStyle w:val="Hyperlinkki"/>
            <w:lang w:val="sv-SE"/>
          </w:rPr>
          <w:t>4 Förslagen och deras konsekvenser</w:t>
        </w:r>
        <w:r w:rsidR="00EC01CB">
          <w:rPr>
            <w:webHidden/>
          </w:rPr>
          <w:tab/>
        </w:r>
        <w:r w:rsidR="00EC01CB">
          <w:rPr>
            <w:webHidden/>
          </w:rPr>
          <w:fldChar w:fldCharType="begin"/>
        </w:r>
        <w:r w:rsidR="00EC01CB">
          <w:rPr>
            <w:webHidden/>
          </w:rPr>
          <w:instrText xml:space="preserve"> PAGEREF _Toc52281580 \h </w:instrText>
        </w:r>
        <w:r w:rsidR="00EC01CB">
          <w:rPr>
            <w:webHidden/>
          </w:rPr>
        </w:r>
        <w:r w:rsidR="00EC01CB">
          <w:rPr>
            <w:webHidden/>
          </w:rPr>
          <w:fldChar w:fldCharType="separate"/>
        </w:r>
        <w:r w:rsidR="00EC01CB">
          <w:rPr>
            <w:webHidden/>
          </w:rPr>
          <w:t>15</w:t>
        </w:r>
        <w:r w:rsidR="00EC01CB">
          <w:rPr>
            <w:webHidden/>
          </w:rPr>
          <w:fldChar w:fldCharType="end"/>
        </w:r>
      </w:hyperlink>
    </w:p>
    <w:p w14:paraId="51A3A2C9" w14:textId="7496CBEF" w:rsidR="00EC01CB" w:rsidRDefault="00AB1A08">
      <w:pPr>
        <w:pStyle w:val="Sisluet3"/>
        <w:rPr>
          <w:rFonts w:asciiTheme="minorHAnsi" w:eastAsiaTheme="minorEastAsia" w:hAnsiTheme="minorHAnsi" w:cstheme="minorBidi"/>
          <w:noProof/>
          <w:szCs w:val="22"/>
        </w:rPr>
      </w:pPr>
      <w:hyperlink w:anchor="_Toc52281581" w:history="1">
        <w:r w:rsidR="00EC01CB" w:rsidRPr="00EF6A05">
          <w:rPr>
            <w:rStyle w:val="Hyperlinkki"/>
            <w:noProof/>
            <w:lang w:val="sv-SE"/>
          </w:rPr>
          <w:t>4.1 De viktigaste förslagen</w:t>
        </w:r>
        <w:r w:rsidR="00EC01CB">
          <w:rPr>
            <w:noProof/>
            <w:webHidden/>
          </w:rPr>
          <w:tab/>
        </w:r>
        <w:r w:rsidR="00EC01CB">
          <w:rPr>
            <w:noProof/>
            <w:webHidden/>
          </w:rPr>
          <w:fldChar w:fldCharType="begin"/>
        </w:r>
        <w:r w:rsidR="00EC01CB">
          <w:rPr>
            <w:noProof/>
            <w:webHidden/>
          </w:rPr>
          <w:instrText xml:space="preserve"> PAGEREF _Toc52281581 \h </w:instrText>
        </w:r>
        <w:r w:rsidR="00EC01CB">
          <w:rPr>
            <w:noProof/>
            <w:webHidden/>
          </w:rPr>
        </w:r>
        <w:r w:rsidR="00EC01CB">
          <w:rPr>
            <w:noProof/>
            <w:webHidden/>
          </w:rPr>
          <w:fldChar w:fldCharType="separate"/>
        </w:r>
        <w:r w:rsidR="00EC01CB">
          <w:rPr>
            <w:noProof/>
            <w:webHidden/>
          </w:rPr>
          <w:t>15</w:t>
        </w:r>
        <w:r w:rsidR="00EC01CB">
          <w:rPr>
            <w:noProof/>
            <w:webHidden/>
          </w:rPr>
          <w:fldChar w:fldCharType="end"/>
        </w:r>
      </w:hyperlink>
    </w:p>
    <w:p w14:paraId="0DA8E957" w14:textId="45DDF967" w:rsidR="00EC01CB" w:rsidRDefault="00AB1A08">
      <w:pPr>
        <w:pStyle w:val="Sisluet3"/>
        <w:rPr>
          <w:rFonts w:asciiTheme="minorHAnsi" w:eastAsiaTheme="minorEastAsia" w:hAnsiTheme="minorHAnsi" w:cstheme="minorBidi"/>
          <w:noProof/>
          <w:szCs w:val="22"/>
        </w:rPr>
      </w:pPr>
      <w:hyperlink w:anchor="_Toc52281582" w:history="1">
        <w:r w:rsidR="00EC01CB" w:rsidRPr="00EF6A05">
          <w:rPr>
            <w:rStyle w:val="Hyperlinkki"/>
            <w:noProof/>
            <w:lang w:val="sv-SE"/>
          </w:rPr>
          <w:t>4.2 De huvudsakliga konsekvenserna</w:t>
        </w:r>
        <w:r w:rsidR="00EC01CB">
          <w:rPr>
            <w:noProof/>
            <w:webHidden/>
          </w:rPr>
          <w:tab/>
        </w:r>
        <w:r w:rsidR="00EC01CB">
          <w:rPr>
            <w:noProof/>
            <w:webHidden/>
          </w:rPr>
          <w:fldChar w:fldCharType="begin"/>
        </w:r>
        <w:r w:rsidR="00EC01CB">
          <w:rPr>
            <w:noProof/>
            <w:webHidden/>
          </w:rPr>
          <w:instrText xml:space="preserve"> PAGEREF _Toc52281582 \h </w:instrText>
        </w:r>
        <w:r w:rsidR="00EC01CB">
          <w:rPr>
            <w:noProof/>
            <w:webHidden/>
          </w:rPr>
        </w:r>
        <w:r w:rsidR="00EC01CB">
          <w:rPr>
            <w:noProof/>
            <w:webHidden/>
          </w:rPr>
          <w:fldChar w:fldCharType="separate"/>
        </w:r>
        <w:r w:rsidR="00EC01CB">
          <w:rPr>
            <w:noProof/>
            <w:webHidden/>
          </w:rPr>
          <w:t>16</w:t>
        </w:r>
        <w:r w:rsidR="00EC01CB">
          <w:rPr>
            <w:noProof/>
            <w:webHidden/>
          </w:rPr>
          <w:fldChar w:fldCharType="end"/>
        </w:r>
      </w:hyperlink>
    </w:p>
    <w:p w14:paraId="240C6CCC" w14:textId="7E5DEB09" w:rsidR="00EC01CB" w:rsidRDefault="00AB1A08">
      <w:pPr>
        <w:pStyle w:val="Sisluet2"/>
        <w:rPr>
          <w:rFonts w:asciiTheme="minorHAnsi" w:eastAsiaTheme="minorEastAsia" w:hAnsiTheme="minorHAnsi" w:cstheme="minorBidi"/>
          <w:szCs w:val="22"/>
        </w:rPr>
      </w:pPr>
      <w:hyperlink w:anchor="_Toc52281583" w:history="1">
        <w:r w:rsidR="00EC01CB" w:rsidRPr="00EF6A05">
          <w:rPr>
            <w:rStyle w:val="Hyperlinkki"/>
            <w:lang w:val="sv-SE"/>
          </w:rPr>
          <w:t>5 Alternativa handlingsvägar</w:t>
        </w:r>
        <w:r w:rsidR="00EC01CB">
          <w:rPr>
            <w:webHidden/>
          </w:rPr>
          <w:tab/>
        </w:r>
        <w:r w:rsidR="00EC01CB">
          <w:rPr>
            <w:webHidden/>
          </w:rPr>
          <w:fldChar w:fldCharType="begin"/>
        </w:r>
        <w:r w:rsidR="00EC01CB">
          <w:rPr>
            <w:webHidden/>
          </w:rPr>
          <w:instrText xml:space="preserve"> PAGEREF _Toc52281583 \h </w:instrText>
        </w:r>
        <w:r w:rsidR="00EC01CB">
          <w:rPr>
            <w:webHidden/>
          </w:rPr>
        </w:r>
        <w:r w:rsidR="00EC01CB">
          <w:rPr>
            <w:webHidden/>
          </w:rPr>
          <w:fldChar w:fldCharType="separate"/>
        </w:r>
        <w:r w:rsidR="00EC01CB">
          <w:rPr>
            <w:webHidden/>
          </w:rPr>
          <w:t>19</w:t>
        </w:r>
        <w:r w:rsidR="00EC01CB">
          <w:rPr>
            <w:webHidden/>
          </w:rPr>
          <w:fldChar w:fldCharType="end"/>
        </w:r>
      </w:hyperlink>
    </w:p>
    <w:p w14:paraId="0BB69ED0" w14:textId="1A227491" w:rsidR="00EC01CB" w:rsidRDefault="00AB1A08">
      <w:pPr>
        <w:pStyle w:val="Sisluet3"/>
        <w:rPr>
          <w:rFonts w:asciiTheme="minorHAnsi" w:eastAsiaTheme="minorEastAsia" w:hAnsiTheme="minorHAnsi" w:cstheme="minorBidi"/>
          <w:noProof/>
          <w:szCs w:val="22"/>
        </w:rPr>
      </w:pPr>
      <w:hyperlink w:anchor="_Toc52281584" w:history="1">
        <w:r w:rsidR="00EC01CB" w:rsidRPr="00EF6A05">
          <w:rPr>
            <w:rStyle w:val="Hyperlinkki"/>
            <w:noProof/>
            <w:lang w:val="sv-SE"/>
          </w:rPr>
          <w:t>5.1 Handlingsalternativen och deras konsekvenser</w:t>
        </w:r>
        <w:r w:rsidR="00EC01CB">
          <w:rPr>
            <w:noProof/>
            <w:webHidden/>
          </w:rPr>
          <w:tab/>
        </w:r>
        <w:r w:rsidR="00EC01CB">
          <w:rPr>
            <w:noProof/>
            <w:webHidden/>
          </w:rPr>
          <w:fldChar w:fldCharType="begin"/>
        </w:r>
        <w:r w:rsidR="00EC01CB">
          <w:rPr>
            <w:noProof/>
            <w:webHidden/>
          </w:rPr>
          <w:instrText xml:space="preserve"> PAGEREF _Toc52281584 \h </w:instrText>
        </w:r>
        <w:r w:rsidR="00EC01CB">
          <w:rPr>
            <w:noProof/>
            <w:webHidden/>
          </w:rPr>
        </w:r>
        <w:r w:rsidR="00EC01CB">
          <w:rPr>
            <w:noProof/>
            <w:webHidden/>
          </w:rPr>
          <w:fldChar w:fldCharType="separate"/>
        </w:r>
        <w:r w:rsidR="00EC01CB">
          <w:rPr>
            <w:noProof/>
            <w:webHidden/>
          </w:rPr>
          <w:t>19</w:t>
        </w:r>
        <w:r w:rsidR="00EC01CB">
          <w:rPr>
            <w:noProof/>
            <w:webHidden/>
          </w:rPr>
          <w:fldChar w:fldCharType="end"/>
        </w:r>
      </w:hyperlink>
      <w:bookmarkStart w:id="1" w:name="_GoBack"/>
      <w:bookmarkEnd w:id="1"/>
    </w:p>
    <w:p w14:paraId="77F736B9" w14:textId="65E98BDA" w:rsidR="00EC01CB" w:rsidRDefault="00AB1A08">
      <w:pPr>
        <w:pStyle w:val="Sisluet3"/>
        <w:rPr>
          <w:rFonts w:asciiTheme="minorHAnsi" w:eastAsiaTheme="minorEastAsia" w:hAnsiTheme="minorHAnsi" w:cstheme="minorBidi"/>
          <w:noProof/>
          <w:szCs w:val="22"/>
        </w:rPr>
      </w:pPr>
      <w:hyperlink w:anchor="_Toc52281585" w:history="1">
        <w:r w:rsidR="00EC01CB" w:rsidRPr="00EF6A05">
          <w:rPr>
            <w:rStyle w:val="Hyperlinkki"/>
            <w:noProof/>
            <w:lang w:val="sv-SE"/>
          </w:rPr>
          <w:t>5.2 Lagstiftning och andra handlingsmodeller i utlandet</w:t>
        </w:r>
        <w:r w:rsidR="00EC01CB">
          <w:rPr>
            <w:noProof/>
            <w:webHidden/>
          </w:rPr>
          <w:tab/>
        </w:r>
        <w:r w:rsidR="00EC01CB">
          <w:rPr>
            <w:noProof/>
            <w:webHidden/>
          </w:rPr>
          <w:fldChar w:fldCharType="begin"/>
        </w:r>
        <w:r w:rsidR="00EC01CB">
          <w:rPr>
            <w:noProof/>
            <w:webHidden/>
          </w:rPr>
          <w:instrText xml:space="preserve"> PAGEREF _Toc52281585 \h </w:instrText>
        </w:r>
        <w:r w:rsidR="00EC01CB">
          <w:rPr>
            <w:noProof/>
            <w:webHidden/>
          </w:rPr>
        </w:r>
        <w:r w:rsidR="00EC01CB">
          <w:rPr>
            <w:noProof/>
            <w:webHidden/>
          </w:rPr>
          <w:fldChar w:fldCharType="separate"/>
        </w:r>
        <w:r w:rsidR="00EC01CB">
          <w:rPr>
            <w:noProof/>
            <w:webHidden/>
          </w:rPr>
          <w:t>21</w:t>
        </w:r>
        <w:r w:rsidR="00EC01CB">
          <w:rPr>
            <w:noProof/>
            <w:webHidden/>
          </w:rPr>
          <w:fldChar w:fldCharType="end"/>
        </w:r>
      </w:hyperlink>
    </w:p>
    <w:p w14:paraId="61FB5B01" w14:textId="300696C5" w:rsidR="00EC01CB" w:rsidRDefault="00AB1A08">
      <w:pPr>
        <w:pStyle w:val="Sisluet2"/>
        <w:rPr>
          <w:rFonts w:asciiTheme="minorHAnsi" w:eastAsiaTheme="minorEastAsia" w:hAnsiTheme="minorHAnsi" w:cstheme="minorBidi"/>
          <w:szCs w:val="22"/>
        </w:rPr>
      </w:pPr>
      <w:hyperlink w:anchor="_Toc52281586" w:history="1">
        <w:r w:rsidR="00EC01CB" w:rsidRPr="00EF6A05">
          <w:rPr>
            <w:rStyle w:val="Hyperlinkki"/>
            <w:lang w:val="sv-SE"/>
          </w:rPr>
          <w:t>6 Remissvar</w:t>
        </w:r>
        <w:r w:rsidR="00EC01CB">
          <w:rPr>
            <w:webHidden/>
          </w:rPr>
          <w:tab/>
        </w:r>
        <w:r w:rsidR="00EC01CB">
          <w:rPr>
            <w:webHidden/>
          </w:rPr>
          <w:fldChar w:fldCharType="begin"/>
        </w:r>
        <w:r w:rsidR="00EC01CB">
          <w:rPr>
            <w:webHidden/>
          </w:rPr>
          <w:instrText xml:space="preserve"> PAGEREF _Toc52281586 \h </w:instrText>
        </w:r>
        <w:r w:rsidR="00EC01CB">
          <w:rPr>
            <w:webHidden/>
          </w:rPr>
        </w:r>
        <w:r w:rsidR="00EC01CB">
          <w:rPr>
            <w:webHidden/>
          </w:rPr>
          <w:fldChar w:fldCharType="separate"/>
        </w:r>
        <w:r w:rsidR="00EC01CB">
          <w:rPr>
            <w:webHidden/>
          </w:rPr>
          <w:t>22</w:t>
        </w:r>
        <w:r w:rsidR="00EC01CB">
          <w:rPr>
            <w:webHidden/>
          </w:rPr>
          <w:fldChar w:fldCharType="end"/>
        </w:r>
      </w:hyperlink>
    </w:p>
    <w:p w14:paraId="02DF22B0" w14:textId="5FBA28EC" w:rsidR="00EC01CB" w:rsidRDefault="00AB1A08">
      <w:pPr>
        <w:pStyle w:val="Sisluet2"/>
        <w:rPr>
          <w:rFonts w:asciiTheme="minorHAnsi" w:eastAsiaTheme="minorEastAsia" w:hAnsiTheme="minorHAnsi" w:cstheme="minorBidi"/>
          <w:szCs w:val="22"/>
        </w:rPr>
      </w:pPr>
      <w:hyperlink w:anchor="_Toc52281587" w:history="1">
        <w:r w:rsidR="00EC01CB" w:rsidRPr="00EF6A05">
          <w:rPr>
            <w:rStyle w:val="Hyperlinkki"/>
            <w:lang w:val="sv-SE"/>
          </w:rPr>
          <w:t>7 Specialmotivering</w:t>
        </w:r>
        <w:r w:rsidR="00EC01CB">
          <w:rPr>
            <w:webHidden/>
          </w:rPr>
          <w:tab/>
        </w:r>
        <w:r w:rsidR="00EC01CB">
          <w:rPr>
            <w:webHidden/>
          </w:rPr>
          <w:fldChar w:fldCharType="begin"/>
        </w:r>
        <w:r w:rsidR="00EC01CB">
          <w:rPr>
            <w:webHidden/>
          </w:rPr>
          <w:instrText xml:space="preserve"> PAGEREF _Toc52281587 \h </w:instrText>
        </w:r>
        <w:r w:rsidR="00EC01CB">
          <w:rPr>
            <w:webHidden/>
          </w:rPr>
        </w:r>
        <w:r w:rsidR="00EC01CB">
          <w:rPr>
            <w:webHidden/>
          </w:rPr>
          <w:fldChar w:fldCharType="separate"/>
        </w:r>
        <w:r w:rsidR="00EC01CB">
          <w:rPr>
            <w:webHidden/>
          </w:rPr>
          <w:t>22</w:t>
        </w:r>
        <w:r w:rsidR="00EC01CB">
          <w:rPr>
            <w:webHidden/>
          </w:rPr>
          <w:fldChar w:fldCharType="end"/>
        </w:r>
      </w:hyperlink>
    </w:p>
    <w:p w14:paraId="45426DF0" w14:textId="7E2E03D5" w:rsidR="00EC01CB" w:rsidRDefault="00AB1A08">
      <w:pPr>
        <w:pStyle w:val="Sisluet2"/>
        <w:rPr>
          <w:rFonts w:asciiTheme="minorHAnsi" w:eastAsiaTheme="minorEastAsia" w:hAnsiTheme="minorHAnsi" w:cstheme="minorBidi"/>
          <w:szCs w:val="22"/>
        </w:rPr>
      </w:pPr>
      <w:hyperlink w:anchor="_Toc52281588" w:history="1">
        <w:r w:rsidR="00EC01CB" w:rsidRPr="00EF6A05">
          <w:rPr>
            <w:rStyle w:val="Hyperlinkki"/>
            <w:lang w:val="sv-SE"/>
          </w:rPr>
          <w:t>8 Bestämmelser på lägre nivå än lag</w:t>
        </w:r>
        <w:r w:rsidR="00EC01CB">
          <w:rPr>
            <w:webHidden/>
          </w:rPr>
          <w:tab/>
        </w:r>
        <w:r w:rsidR="00EC01CB">
          <w:rPr>
            <w:webHidden/>
          </w:rPr>
          <w:fldChar w:fldCharType="begin"/>
        </w:r>
        <w:r w:rsidR="00EC01CB">
          <w:rPr>
            <w:webHidden/>
          </w:rPr>
          <w:instrText xml:space="preserve"> PAGEREF _Toc52281588 \h </w:instrText>
        </w:r>
        <w:r w:rsidR="00EC01CB">
          <w:rPr>
            <w:webHidden/>
          </w:rPr>
        </w:r>
        <w:r w:rsidR="00EC01CB">
          <w:rPr>
            <w:webHidden/>
          </w:rPr>
          <w:fldChar w:fldCharType="separate"/>
        </w:r>
        <w:r w:rsidR="00EC01CB">
          <w:rPr>
            <w:webHidden/>
          </w:rPr>
          <w:t>37</w:t>
        </w:r>
        <w:r w:rsidR="00EC01CB">
          <w:rPr>
            <w:webHidden/>
          </w:rPr>
          <w:fldChar w:fldCharType="end"/>
        </w:r>
      </w:hyperlink>
    </w:p>
    <w:p w14:paraId="20806C47" w14:textId="1F2B4F16" w:rsidR="00EC01CB" w:rsidRDefault="00AB1A08">
      <w:pPr>
        <w:pStyle w:val="Sisluet2"/>
        <w:rPr>
          <w:rFonts w:asciiTheme="minorHAnsi" w:eastAsiaTheme="minorEastAsia" w:hAnsiTheme="minorHAnsi" w:cstheme="minorBidi"/>
          <w:szCs w:val="22"/>
        </w:rPr>
      </w:pPr>
      <w:hyperlink w:anchor="_Toc52281589" w:history="1">
        <w:r w:rsidR="00EC01CB" w:rsidRPr="00EF6A05">
          <w:rPr>
            <w:rStyle w:val="Hyperlinkki"/>
            <w:lang w:val="sv-SE"/>
          </w:rPr>
          <w:t>9 Ikraftträdande</w:t>
        </w:r>
        <w:r w:rsidR="00EC01CB">
          <w:rPr>
            <w:webHidden/>
          </w:rPr>
          <w:tab/>
        </w:r>
        <w:r w:rsidR="00EC01CB">
          <w:rPr>
            <w:webHidden/>
          </w:rPr>
          <w:fldChar w:fldCharType="begin"/>
        </w:r>
        <w:r w:rsidR="00EC01CB">
          <w:rPr>
            <w:webHidden/>
          </w:rPr>
          <w:instrText xml:space="preserve"> PAGEREF _Toc52281589 \h </w:instrText>
        </w:r>
        <w:r w:rsidR="00EC01CB">
          <w:rPr>
            <w:webHidden/>
          </w:rPr>
        </w:r>
        <w:r w:rsidR="00EC01CB">
          <w:rPr>
            <w:webHidden/>
          </w:rPr>
          <w:fldChar w:fldCharType="separate"/>
        </w:r>
        <w:r w:rsidR="00EC01CB">
          <w:rPr>
            <w:webHidden/>
          </w:rPr>
          <w:t>38</w:t>
        </w:r>
        <w:r w:rsidR="00EC01CB">
          <w:rPr>
            <w:webHidden/>
          </w:rPr>
          <w:fldChar w:fldCharType="end"/>
        </w:r>
      </w:hyperlink>
    </w:p>
    <w:p w14:paraId="79C6B356" w14:textId="0D5D7B87" w:rsidR="00EC01CB" w:rsidRDefault="00AB1A08">
      <w:pPr>
        <w:pStyle w:val="Sisluet2"/>
        <w:rPr>
          <w:rFonts w:asciiTheme="minorHAnsi" w:eastAsiaTheme="minorEastAsia" w:hAnsiTheme="minorHAnsi" w:cstheme="minorBidi"/>
          <w:szCs w:val="22"/>
        </w:rPr>
      </w:pPr>
      <w:hyperlink w:anchor="_Toc52281590" w:history="1">
        <w:r w:rsidR="00EC01CB" w:rsidRPr="00EF6A05">
          <w:rPr>
            <w:rStyle w:val="Hyperlinkki"/>
            <w:lang w:val="sv-SE"/>
          </w:rPr>
          <w:t>10 Verkställighet och uppföljning</w:t>
        </w:r>
        <w:r w:rsidR="00EC01CB">
          <w:rPr>
            <w:webHidden/>
          </w:rPr>
          <w:tab/>
        </w:r>
        <w:r w:rsidR="00EC01CB">
          <w:rPr>
            <w:webHidden/>
          </w:rPr>
          <w:fldChar w:fldCharType="begin"/>
        </w:r>
        <w:r w:rsidR="00EC01CB">
          <w:rPr>
            <w:webHidden/>
          </w:rPr>
          <w:instrText xml:space="preserve"> PAGEREF _Toc52281590 \h </w:instrText>
        </w:r>
        <w:r w:rsidR="00EC01CB">
          <w:rPr>
            <w:webHidden/>
          </w:rPr>
        </w:r>
        <w:r w:rsidR="00EC01CB">
          <w:rPr>
            <w:webHidden/>
          </w:rPr>
          <w:fldChar w:fldCharType="separate"/>
        </w:r>
        <w:r w:rsidR="00EC01CB">
          <w:rPr>
            <w:webHidden/>
          </w:rPr>
          <w:t>38</w:t>
        </w:r>
        <w:r w:rsidR="00EC01CB">
          <w:rPr>
            <w:webHidden/>
          </w:rPr>
          <w:fldChar w:fldCharType="end"/>
        </w:r>
      </w:hyperlink>
    </w:p>
    <w:p w14:paraId="56DAD863" w14:textId="5A20E4AE" w:rsidR="00EC01CB" w:rsidRDefault="00AB1A08">
      <w:pPr>
        <w:pStyle w:val="Sisluet2"/>
        <w:rPr>
          <w:rFonts w:asciiTheme="minorHAnsi" w:eastAsiaTheme="minorEastAsia" w:hAnsiTheme="minorHAnsi" w:cstheme="minorBidi"/>
          <w:szCs w:val="22"/>
        </w:rPr>
      </w:pPr>
      <w:hyperlink w:anchor="_Toc52281591" w:history="1">
        <w:r w:rsidR="00EC01CB" w:rsidRPr="00EF6A05">
          <w:rPr>
            <w:rStyle w:val="Hyperlinkki"/>
            <w:lang w:val="sv-SE"/>
          </w:rPr>
          <w:t>11 Förhållande till andra propositioner</w:t>
        </w:r>
        <w:r w:rsidR="00EC01CB">
          <w:rPr>
            <w:webHidden/>
          </w:rPr>
          <w:tab/>
        </w:r>
        <w:r w:rsidR="00EC01CB">
          <w:rPr>
            <w:webHidden/>
          </w:rPr>
          <w:fldChar w:fldCharType="begin"/>
        </w:r>
        <w:r w:rsidR="00EC01CB">
          <w:rPr>
            <w:webHidden/>
          </w:rPr>
          <w:instrText xml:space="preserve"> PAGEREF _Toc52281591 \h </w:instrText>
        </w:r>
        <w:r w:rsidR="00EC01CB">
          <w:rPr>
            <w:webHidden/>
          </w:rPr>
        </w:r>
        <w:r w:rsidR="00EC01CB">
          <w:rPr>
            <w:webHidden/>
          </w:rPr>
          <w:fldChar w:fldCharType="separate"/>
        </w:r>
        <w:r w:rsidR="00EC01CB">
          <w:rPr>
            <w:webHidden/>
          </w:rPr>
          <w:t>38</w:t>
        </w:r>
        <w:r w:rsidR="00EC01CB">
          <w:rPr>
            <w:webHidden/>
          </w:rPr>
          <w:fldChar w:fldCharType="end"/>
        </w:r>
      </w:hyperlink>
    </w:p>
    <w:p w14:paraId="24AC2868" w14:textId="689F2D4A" w:rsidR="00EC01CB" w:rsidRDefault="00AB1A08">
      <w:pPr>
        <w:pStyle w:val="Sisluet2"/>
        <w:rPr>
          <w:rFonts w:asciiTheme="minorHAnsi" w:eastAsiaTheme="minorEastAsia" w:hAnsiTheme="minorHAnsi" w:cstheme="minorBidi"/>
          <w:szCs w:val="22"/>
        </w:rPr>
      </w:pPr>
      <w:hyperlink w:anchor="_Toc52281592" w:history="1">
        <w:r w:rsidR="00EC01CB" w:rsidRPr="00EF6A05">
          <w:rPr>
            <w:rStyle w:val="Hyperlinkki"/>
            <w:lang w:val="sv-SE"/>
          </w:rPr>
          <w:t>12 Förhållande till grundlagen samt lagstiftningsordning</w:t>
        </w:r>
        <w:r w:rsidR="00EC01CB">
          <w:rPr>
            <w:webHidden/>
          </w:rPr>
          <w:tab/>
        </w:r>
        <w:r w:rsidR="00EC01CB">
          <w:rPr>
            <w:webHidden/>
          </w:rPr>
          <w:fldChar w:fldCharType="begin"/>
        </w:r>
        <w:r w:rsidR="00EC01CB">
          <w:rPr>
            <w:webHidden/>
          </w:rPr>
          <w:instrText xml:space="preserve"> PAGEREF _Toc52281592 \h </w:instrText>
        </w:r>
        <w:r w:rsidR="00EC01CB">
          <w:rPr>
            <w:webHidden/>
          </w:rPr>
        </w:r>
        <w:r w:rsidR="00EC01CB">
          <w:rPr>
            <w:webHidden/>
          </w:rPr>
          <w:fldChar w:fldCharType="separate"/>
        </w:r>
        <w:r w:rsidR="00EC01CB">
          <w:rPr>
            <w:webHidden/>
          </w:rPr>
          <w:t>38</w:t>
        </w:r>
        <w:r w:rsidR="00EC01CB">
          <w:rPr>
            <w:webHidden/>
          </w:rPr>
          <w:fldChar w:fldCharType="end"/>
        </w:r>
      </w:hyperlink>
    </w:p>
    <w:p w14:paraId="7B96DA78" w14:textId="2877F5F6" w:rsidR="00EC01CB" w:rsidRDefault="00AB1A08">
      <w:pPr>
        <w:pStyle w:val="Sisluet3"/>
        <w:rPr>
          <w:rFonts w:asciiTheme="minorHAnsi" w:eastAsiaTheme="minorEastAsia" w:hAnsiTheme="minorHAnsi" w:cstheme="minorBidi"/>
          <w:noProof/>
          <w:szCs w:val="22"/>
        </w:rPr>
      </w:pPr>
      <w:hyperlink w:anchor="_Toc52281593" w:history="1">
        <w:r w:rsidR="00EC01CB" w:rsidRPr="00EF6A05">
          <w:rPr>
            <w:rStyle w:val="Hyperlinkki"/>
            <w:noProof/>
            <w:lang w:val="sv-SE"/>
          </w:rPr>
          <w:t>12.1 Krav som följer av 80 § i grundlagen</w:t>
        </w:r>
        <w:r w:rsidR="00EC01CB">
          <w:rPr>
            <w:noProof/>
            <w:webHidden/>
          </w:rPr>
          <w:tab/>
        </w:r>
        <w:r w:rsidR="00EC01CB">
          <w:rPr>
            <w:noProof/>
            <w:webHidden/>
          </w:rPr>
          <w:fldChar w:fldCharType="begin"/>
        </w:r>
        <w:r w:rsidR="00EC01CB">
          <w:rPr>
            <w:noProof/>
            <w:webHidden/>
          </w:rPr>
          <w:instrText xml:space="preserve"> PAGEREF _Toc52281593 \h </w:instrText>
        </w:r>
        <w:r w:rsidR="00EC01CB">
          <w:rPr>
            <w:noProof/>
            <w:webHidden/>
          </w:rPr>
        </w:r>
        <w:r w:rsidR="00EC01CB">
          <w:rPr>
            <w:noProof/>
            <w:webHidden/>
          </w:rPr>
          <w:fldChar w:fldCharType="separate"/>
        </w:r>
        <w:r w:rsidR="00EC01CB">
          <w:rPr>
            <w:noProof/>
            <w:webHidden/>
          </w:rPr>
          <w:t>38</w:t>
        </w:r>
        <w:r w:rsidR="00EC01CB">
          <w:rPr>
            <w:noProof/>
            <w:webHidden/>
          </w:rPr>
          <w:fldChar w:fldCharType="end"/>
        </w:r>
      </w:hyperlink>
    </w:p>
    <w:p w14:paraId="654832BD" w14:textId="6CEA03C3" w:rsidR="00EC01CB" w:rsidRDefault="00AB1A08">
      <w:pPr>
        <w:pStyle w:val="Sisluet3"/>
        <w:rPr>
          <w:rFonts w:asciiTheme="minorHAnsi" w:eastAsiaTheme="minorEastAsia" w:hAnsiTheme="minorHAnsi" w:cstheme="minorBidi"/>
          <w:noProof/>
          <w:szCs w:val="22"/>
        </w:rPr>
      </w:pPr>
      <w:hyperlink w:anchor="_Toc52281594" w:history="1">
        <w:r w:rsidR="00EC01CB" w:rsidRPr="00EF6A05">
          <w:rPr>
            <w:rStyle w:val="Hyperlinkki"/>
            <w:noProof/>
            <w:lang w:val="sv-SE"/>
          </w:rPr>
          <w:t>12.2 Grundläggande rättigheter som anknyter till de föreslagna bestämmelserna</w:t>
        </w:r>
        <w:r w:rsidR="00EC01CB">
          <w:rPr>
            <w:noProof/>
            <w:webHidden/>
          </w:rPr>
          <w:tab/>
        </w:r>
        <w:r w:rsidR="00EC01CB">
          <w:rPr>
            <w:noProof/>
            <w:webHidden/>
          </w:rPr>
          <w:fldChar w:fldCharType="begin"/>
        </w:r>
        <w:r w:rsidR="00EC01CB">
          <w:rPr>
            <w:noProof/>
            <w:webHidden/>
          </w:rPr>
          <w:instrText xml:space="preserve"> PAGEREF _Toc52281594 \h </w:instrText>
        </w:r>
        <w:r w:rsidR="00EC01CB">
          <w:rPr>
            <w:noProof/>
            <w:webHidden/>
          </w:rPr>
        </w:r>
        <w:r w:rsidR="00EC01CB">
          <w:rPr>
            <w:noProof/>
            <w:webHidden/>
          </w:rPr>
          <w:fldChar w:fldCharType="separate"/>
        </w:r>
        <w:r w:rsidR="00EC01CB">
          <w:rPr>
            <w:noProof/>
            <w:webHidden/>
          </w:rPr>
          <w:t>39</w:t>
        </w:r>
        <w:r w:rsidR="00EC01CB">
          <w:rPr>
            <w:noProof/>
            <w:webHidden/>
          </w:rPr>
          <w:fldChar w:fldCharType="end"/>
        </w:r>
      </w:hyperlink>
    </w:p>
    <w:p w14:paraId="1DCF7453" w14:textId="64781EEB" w:rsidR="00EC01CB" w:rsidRDefault="00AB1A08">
      <w:pPr>
        <w:pStyle w:val="Sisluet1"/>
        <w:rPr>
          <w:rFonts w:asciiTheme="minorHAnsi" w:eastAsiaTheme="minorEastAsia" w:hAnsiTheme="minorHAnsi" w:cstheme="minorBidi"/>
          <w:bCs w:val="0"/>
          <w:caps w:val="0"/>
          <w:noProof/>
          <w:szCs w:val="22"/>
        </w:rPr>
      </w:pPr>
      <w:hyperlink w:anchor="_Toc52281595" w:history="1">
        <w:r w:rsidR="00EC01CB" w:rsidRPr="00EF6A05">
          <w:rPr>
            <w:rStyle w:val="Hyperlinkki"/>
            <w:noProof/>
            <w:lang w:val="sv-SE"/>
          </w:rPr>
          <w:t>Lagförslag</w:t>
        </w:r>
        <w:r w:rsidR="00EC01CB">
          <w:rPr>
            <w:noProof/>
            <w:webHidden/>
          </w:rPr>
          <w:tab/>
        </w:r>
        <w:r w:rsidR="00EC01CB">
          <w:rPr>
            <w:noProof/>
            <w:webHidden/>
          </w:rPr>
          <w:fldChar w:fldCharType="begin"/>
        </w:r>
        <w:r w:rsidR="00EC01CB">
          <w:rPr>
            <w:noProof/>
            <w:webHidden/>
          </w:rPr>
          <w:instrText xml:space="preserve"> PAGEREF _Toc52281595 \h </w:instrText>
        </w:r>
        <w:r w:rsidR="00EC01CB">
          <w:rPr>
            <w:noProof/>
            <w:webHidden/>
          </w:rPr>
        </w:r>
        <w:r w:rsidR="00EC01CB">
          <w:rPr>
            <w:noProof/>
            <w:webHidden/>
          </w:rPr>
          <w:fldChar w:fldCharType="separate"/>
        </w:r>
        <w:r w:rsidR="00EC01CB">
          <w:rPr>
            <w:noProof/>
            <w:webHidden/>
          </w:rPr>
          <w:t>44</w:t>
        </w:r>
        <w:r w:rsidR="00EC01CB">
          <w:rPr>
            <w:noProof/>
            <w:webHidden/>
          </w:rPr>
          <w:fldChar w:fldCharType="end"/>
        </w:r>
      </w:hyperlink>
    </w:p>
    <w:p w14:paraId="3AAE4AB3" w14:textId="15A3FA64" w:rsidR="00EC01CB" w:rsidRDefault="00AB1A08">
      <w:pPr>
        <w:pStyle w:val="Sisluet3"/>
        <w:rPr>
          <w:rFonts w:asciiTheme="minorHAnsi" w:eastAsiaTheme="minorEastAsia" w:hAnsiTheme="minorHAnsi" w:cstheme="minorBidi"/>
          <w:noProof/>
          <w:szCs w:val="22"/>
        </w:rPr>
      </w:pPr>
      <w:hyperlink w:anchor="_Toc52281596" w:history="1">
        <w:r w:rsidR="00EC01CB">
          <w:rPr>
            <w:rStyle w:val="Hyperlinkki"/>
            <w:noProof/>
            <w:lang w:val="sv-SE"/>
          </w:rPr>
          <w:t>Lag o</w:t>
        </w:r>
        <w:r w:rsidR="00EC01CB" w:rsidRPr="00EF6A05">
          <w:rPr>
            <w:rStyle w:val="Hyperlinkki"/>
            <w:noProof/>
            <w:lang w:val="sv-SE"/>
          </w:rPr>
          <w:t>m förebyggande och ersättning av skador orsakade av djur som fridlysts</w:t>
        </w:r>
        <w:r w:rsidR="00EC01CB">
          <w:rPr>
            <w:noProof/>
            <w:webHidden/>
          </w:rPr>
          <w:tab/>
        </w:r>
        <w:r w:rsidR="00EC01CB">
          <w:rPr>
            <w:noProof/>
            <w:webHidden/>
          </w:rPr>
          <w:fldChar w:fldCharType="begin"/>
        </w:r>
        <w:r w:rsidR="00EC01CB">
          <w:rPr>
            <w:noProof/>
            <w:webHidden/>
          </w:rPr>
          <w:instrText xml:space="preserve"> PAGEREF _Toc52281596 \h </w:instrText>
        </w:r>
        <w:r w:rsidR="00EC01CB">
          <w:rPr>
            <w:noProof/>
            <w:webHidden/>
          </w:rPr>
        </w:r>
        <w:r w:rsidR="00EC01CB">
          <w:rPr>
            <w:noProof/>
            <w:webHidden/>
          </w:rPr>
          <w:fldChar w:fldCharType="separate"/>
        </w:r>
        <w:r w:rsidR="00EC01CB">
          <w:rPr>
            <w:noProof/>
            <w:webHidden/>
          </w:rPr>
          <w:t>44</w:t>
        </w:r>
        <w:r w:rsidR="00EC01CB">
          <w:rPr>
            <w:noProof/>
            <w:webHidden/>
          </w:rPr>
          <w:fldChar w:fldCharType="end"/>
        </w:r>
      </w:hyperlink>
    </w:p>
    <w:p w14:paraId="48C207DC" w14:textId="2739F22E" w:rsidR="00A17195" w:rsidRPr="00A17195" w:rsidRDefault="00CD5667" w:rsidP="00A17195">
      <w:r>
        <w:rPr>
          <w:rFonts w:eastAsia="Times New Roman"/>
          <w:bCs/>
          <w:caps/>
          <w:szCs w:val="20"/>
          <w:lang w:eastAsia="fi-FI"/>
        </w:rPr>
        <w:fldChar w:fldCharType="end"/>
      </w:r>
    </w:p>
    <w:p w14:paraId="56B46E25" w14:textId="77777777" w:rsidR="006E6F46" w:rsidRDefault="005A0584" w:rsidP="00EB0A9A">
      <w:pPr>
        <w:pStyle w:val="LLNormaali"/>
      </w:pPr>
      <w:r>
        <w:br w:type="page"/>
      </w:r>
    </w:p>
    <w:bookmarkStart w:id="2" w:name="_Toc52281571" w:displacedByCustomXml="next"/>
    <w:sdt>
      <w:sdtPr>
        <w:rPr>
          <w:rFonts w:eastAsia="Calibri"/>
          <w:b w:val="0"/>
          <w:caps w:val="0"/>
          <w:sz w:val="22"/>
          <w:szCs w:val="22"/>
          <w:lang w:eastAsia="en-US"/>
        </w:rPr>
        <w:alias w:val="Perustelut"/>
        <w:tag w:val="CCPerustelut"/>
        <w:id w:val="2058971695"/>
        <w:lock w:val="sdtLocked"/>
        <w:placeholder>
          <w:docPart w:val="F342590907014ECFA8DD060313F734DF"/>
        </w:placeholder>
        <w15:color w:val="33CCCC"/>
      </w:sdtPr>
      <w:sdtEndPr>
        <w:rPr>
          <w:rFonts w:eastAsia="Times New Roman"/>
          <w:szCs w:val="24"/>
          <w:lang w:eastAsia="fi-FI"/>
        </w:rPr>
      </w:sdtEndPr>
      <w:sdtContent>
        <w:p w14:paraId="62F25882" w14:textId="77777777" w:rsidR="008414FE" w:rsidRPr="00FC143A" w:rsidRDefault="00940745" w:rsidP="008414FE">
          <w:pPr>
            <w:pStyle w:val="LLperustelut"/>
            <w:rPr>
              <w:lang w:val="sv-SE"/>
            </w:rPr>
          </w:pPr>
          <w:r w:rsidRPr="00FC143A">
            <w:rPr>
              <w:lang w:val="sv-SE"/>
            </w:rPr>
            <w:t>MOTIVERING</w:t>
          </w:r>
          <w:bookmarkEnd w:id="2"/>
        </w:p>
        <w:p w14:paraId="063A4F9E" w14:textId="77777777" w:rsidR="004020E4" w:rsidRDefault="00FC143A" w:rsidP="004020E4">
          <w:pPr>
            <w:pStyle w:val="LLP1Otsikkotaso"/>
            <w:rPr>
              <w:lang w:val="sv-SE"/>
            </w:rPr>
          </w:pPr>
          <w:bookmarkStart w:id="3" w:name="_Toc52281572"/>
          <w:r w:rsidRPr="00FC143A">
            <w:rPr>
              <w:lang w:val="sv-SE"/>
            </w:rPr>
            <w:t>Bakgrund och beredning</w:t>
          </w:r>
          <w:bookmarkEnd w:id="3"/>
        </w:p>
        <w:p w14:paraId="060D1274" w14:textId="77777777" w:rsidR="00FC143A" w:rsidRDefault="00FC143A" w:rsidP="00FC143A">
          <w:pPr>
            <w:pStyle w:val="LLP2Otsikkotaso"/>
            <w:rPr>
              <w:lang w:val="sv-SE"/>
            </w:rPr>
          </w:pPr>
          <w:bookmarkStart w:id="4" w:name="_Toc52281573"/>
          <w:r w:rsidRPr="00FC143A">
            <w:rPr>
              <w:lang w:val="sv-SE"/>
            </w:rPr>
            <w:t>Bakgrund</w:t>
          </w:r>
          <w:bookmarkEnd w:id="4"/>
        </w:p>
        <w:p w14:paraId="3E89AC81" w14:textId="77777777" w:rsidR="00EB41E4" w:rsidRPr="00BD4853" w:rsidRDefault="00EB41E4" w:rsidP="00EB41E4">
          <w:pPr>
            <w:pStyle w:val="LLPerustelujenkappalejako"/>
            <w:rPr>
              <w:lang w:val="sv-SE"/>
            </w:rPr>
          </w:pPr>
          <w:r w:rsidRPr="00BD4853">
            <w:rPr>
              <w:lang w:val="sv-SE"/>
            </w:rPr>
            <w:t xml:space="preserve">Finland har förbundit sig </w:t>
          </w:r>
          <w:r>
            <w:rPr>
              <w:lang w:val="sv-SE"/>
            </w:rPr>
            <w:t>till de huvudsakliga målen i</w:t>
          </w:r>
          <w:r w:rsidRPr="00BD4853">
            <w:rPr>
              <w:lang w:val="sv-SE"/>
            </w:rPr>
            <w:t xml:space="preserve"> konventionen om biologisk mångfald, dvs. </w:t>
          </w:r>
          <w:r>
            <w:rPr>
              <w:lang w:val="sv-SE"/>
            </w:rPr>
            <w:t>skydd och hållbart nyttjande av den</w:t>
          </w:r>
          <w:r w:rsidRPr="00BD4853">
            <w:rPr>
              <w:lang w:val="sv-SE"/>
            </w:rPr>
            <w:t xml:space="preserve"> biologisk</w:t>
          </w:r>
          <w:r>
            <w:rPr>
              <w:lang w:val="sv-SE"/>
            </w:rPr>
            <w:t>a</w:t>
          </w:r>
          <w:r w:rsidRPr="00BD4853">
            <w:rPr>
              <w:lang w:val="sv-SE"/>
            </w:rPr>
            <w:t xml:space="preserve"> </w:t>
          </w:r>
          <w:r>
            <w:rPr>
              <w:lang w:val="sv-SE"/>
            </w:rPr>
            <w:t xml:space="preserve">mångfalden och en jämlik och </w:t>
          </w:r>
          <w:r w:rsidRPr="00BD4853">
            <w:rPr>
              <w:lang w:val="sv-SE"/>
            </w:rPr>
            <w:t>rättvis fördel</w:t>
          </w:r>
          <w:r>
            <w:rPr>
              <w:lang w:val="sv-SE"/>
            </w:rPr>
            <w:t>ning av</w:t>
          </w:r>
          <w:r w:rsidRPr="00BD4853">
            <w:rPr>
              <w:lang w:val="sv-SE"/>
            </w:rPr>
            <w:t xml:space="preserve"> den nytta som </w:t>
          </w:r>
          <w:r>
            <w:rPr>
              <w:lang w:val="sv-SE"/>
            </w:rPr>
            <w:t>användningen av</w:t>
          </w:r>
          <w:r w:rsidRPr="00BD4853">
            <w:rPr>
              <w:lang w:val="sv-SE"/>
            </w:rPr>
            <w:t xml:space="preserve"> genetiska resurser</w:t>
          </w:r>
          <w:r>
            <w:rPr>
              <w:lang w:val="sv-SE"/>
            </w:rPr>
            <w:t xml:space="preserve"> ger</w:t>
          </w:r>
          <w:r w:rsidRPr="00BD4853">
            <w:rPr>
              <w:lang w:val="sv-SE"/>
            </w:rPr>
            <w:t xml:space="preserve">. Finland har också förbundit sig </w:t>
          </w:r>
          <w:r w:rsidRPr="004473C3">
            <w:rPr>
              <w:lang w:val="sv-SE"/>
            </w:rPr>
            <w:t>att allt effektivare genomföra de</w:t>
          </w:r>
          <w:r>
            <w:rPr>
              <w:lang w:val="sv-SE"/>
            </w:rPr>
            <w:t>ssa</w:t>
          </w:r>
          <w:r w:rsidRPr="004473C3">
            <w:rPr>
              <w:lang w:val="sv-SE"/>
            </w:rPr>
            <w:t xml:space="preserve"> huvudsakliga mål för att stoppa förlusten av den</w:t>
          </w:r>
          <w:r>
            <w:rPr>
              <w:lang w:val="sv-SE"/>
            </w:rPr>
            <w:t xml:space="preserve"> </w:t>
          </w:r>
          <w:r w:rsidRPr="004473C3">
            <w:rPr>
              <w:lang w:val="sv-SE"/>
            </w:rPr>
            <w:t>biologiska mångfalden globalt, regionalt och nationellt fram till 2020</w:t>
          </w:r>
          <w:r w:rsidRPr="00BD4853">
            <w:rPr>
              <w:lang w:val="sv-SE"/>
            </w:rPr>
            <w:t xml:space="preserve">. Den strategiska plan som den tionde partskonferensen för konventionen om biologisk mångfald antog år 2010 </w:t>
          </w:r>
          <w:r w:rsidRPr="004473C3">
            <w:rPr>
              <w:lang w:val="sv-SE"/>
            </w:rPr>
            <w:t>bildar</w:t>
          </w:r>
          <w:r>
            <w:rPr>
              <w:lang w:val="sv-SE"/>
            </w:rPr>
            <w:t xml:space="preserve"> </w:t>
          </w:r>
          <w:r w:rsidRPr="004473C3">
            <w:rPr>
              <w:lang w:val="sv-SE"/>
            </w:rPr>
            <w:t>global</w:t>
          </w:r>
          <w:r>
            <w:rPr>
              <w:lang w:val="sv-SE"/>
            </w:rPr>
            <w:t>a</w:t>
          </w:r>
          <w:r w:rsidRPr="004473C3">
            <w:rPr>
              <w:lang w:val="sv-SE"/>
            </w:rPr>
            <w:t xml:space="preserve"> ram</w:t>
          </w:r>
          <w:r>
            <w:rPr>
              <w:lang w:val="sv-SE"/>
            </w:rPr>
            <w:t>ar</w:t>
          </w:r>
          <w:r w:rsidRPr="004473C3">
            <w:rPr>
              <w:lang w:val="sv-SE"/>
            </w:rPr>
            <w:t xml:space="preserve"> som de olika parterna utgående från sin egen lagstiftning, sina</w:t>
          </w:r>
          <w:r>
            <w:rPr>
              <w:lang w:val="sv-SE"/>
            </w:rPr>
            <w:t xml:space="preserve"> </w:t>
          </w:r>
          <w:r w:rsidRPr="004473C3">
            <w:rPr>
              <w:lang w:val="sv-SE"/>
            </w:rPr>
            <w:t>egna mål och sina förhållanden verkställer</w:t>
          </w:r>
          <w:r w:rsidRPr="00BD4853">
            <w:rPr>
              <w:lang w:val="sv-SE"/>
            </w:rPr>
            <w:t xml:space="preserve">. </w:t>
          </w:r>
        </w:p>
        <w:p w14:paraId="42ABABD4" w14:textId="77777777" w:rsidR="00EB41E4" w:rsidRPr="004473C3" w:rsidRDefault="00EB41E4" w:rsidP="008D52F3">
          <w:pPr>
            <w:pStyle w:val="LLPerustelujenkappalejako"/>
            <w:rPr>
              <w:lang w:val="sv-SE"/>
            </w:rPr>
          </w:pPr>
          <w:r w:rsidRPr="004473C3">
            <w:rPr>
              <w:lang w:val="sv-SE"/>
            </w:rPr>
            <w:t>I statsrådets principbeslut om Finlands strategi för bevarande och hållbart nyttjande av den biologiska mångfalden beslöts det att Finland vidtar kraftfulla och brådskande åtgärder för att stoppa utarmningen av den</w:t>
          </w:r>
          <w:r>
            <w:rPr>
              <w:lang w:val="sv-SE"/>
            </w:rPr>
            <w:t xml:space="preserve"> </w:t>
          </w:r>
          <w:r w:rsidRPr="004473C3">
            <w:rPr>
              <w:lang w:val="sv-SE"/>
            </w:rPr>
            <w:t>biologiska mångfalden senast 2020 och ser till att naturens tillstånd i Finland är stabilt</w:t>
          </w:r>
          <w:r>
            <w:rPr>
              <w:lang w:val="sv-SE"/>
            </w:rPr>
            <w:t xml:space="preserve"> </w:t>
          </w:r>
          <w:r w:rsidRPr="004473C3">
            <w:rPr>
              <w:lang w:val="sv-SE"/>
            </w:rPr>
            <w:t xml:space="preserve">senast 2050 och även i framtiden främjar medborgarnas välbefinnande. </w:t>
          </w:r>
        </w:p>
        <w:p w14:paraId="4EEBAB1F" w14:textId="77777777" w:rsidR="00EB41E4" w:rsidRPr="00B51E1F" w:rsidRDefault="00EB41E4" w:rsidP="008D52F3">
          <w:pPr>
            <w:pStyle w:val="LLPerustelujenkappalejako"/>
            <w:rPr>
              <w:lang w:val="sv-SE"/>
            </w:rPr>
          </w:pPr>
          <w:r w:rsidRPr="00B51E1F">
            <w:rPr>
              <w:lang w:val="sv-SE"/>
            </w:rPr>
            <w:t xml:space="preserve">Ett av de viktigaste målen </w:t>
          </w:r>
          <w:r>
            <w:rPr>
              <w:lang w:val="sv-SE"/>
            </w:rPr>
            <w:t>i programmet för</w:t>
          </w:r>
          <w:r w:rsidRPr="00B51E1F">
            <w:rPr>
              <w:lang w:val="sv-SE"/>
            </w:rPr>
            <w:t xml:space="preserve"> statsminister Sanna Marins regering är att </w:t>
          </w:r>
          <w:r>
            <w:rPr>
              <w:lang w:val="sv-SE"/>
            </w:rPr>
            <w:t>stoppa förlusten av biologisk mång</w:t>
          </w:r>
          <w:r w:rsidRPr="00B51E1F">
            <w:rPr>
              <w:lang w:val="sv-SE"/>
            </w:rPr>
            <w:t xml:space="preserve">fald </w:t>
          </w:r>
          <w:r>
            <w:rPr>
              <w:lang w:val="sv-SE"/>
            </w:rPr>
            <w:t>i Finland</w:t>
          </w:r>
          <w:r w:rsidRPr="00B51E1F">
            <w:rPr>
              <w:lang w:val="sv-SE"/>
            </w:rPr>
            <w:t xml:space="preserve">. </w:t>
          </w:r>
          <w:r>
            <w:rPr>
              <w:lang w:val="sv-SE"/>
            </w:rPr>
            <w:t>I regeringsprogrammet ingår flera åtgärder för bevarande av den</w:t>
          </w:r>
          <w:r w:rsidRPr="00B51E1F">
            <w:rPr>
              <w:lang w:val="sv-SE"/>
            </w:rPr>
            <w:t xml:space="preserve"> biologisk</w:t>
          </w:r>
          <w:r>
            <w:rPr>
              <w:lang w:val="sv-SE"/>
            </w:rPr>
            <w:t>a</w:t>
          </w:r>
          <w:r w:rsidRPr="00B51E1F">
            <w:rPr>
              <w:lang w:val="sv-SE"/>
            </w:rPr>
            <w:t xml:space="preserve"> mångfald</w:t>
          </w:r>
          <w:r>
            <w:rPr>
              <w:lang w:val="sv-SE"/>
            </w:rPr>
            <w:t>en</w:t>
          </w:r>
          <w:r w:rsidRPr="00B51E1F">
            <w:rPr>
              <w:lang w:val="sv-SE"/>
            </w:rPr>
            <w:t>. Miljöministeriet inledde den 16 januari 2020 ett projekt för revidering av naturvårdslag</w:t>
          </w:r>
          <w:r>
            <w:rPr>
              <w:lang w:val="sv-SE"/>
            </w:rPr>
            <w:t>stiftningen</w:t>
          </w:r>
          <w:r w:rsidRPr="00B51E1F">
            <w:rPr>
              <w:lang w:val="sv-SE"/>
            </w:rPr>
            <w:t xml:space="preserve">. Revideringen av regleringen om </w:t>
          </w:r>
          <w:r>
            <w:rPr>
              <w:lang w:val="sv-SE"/>
            </w:rPr>
            <w:t>förebyggande och ersättning</w:t>
          </w:r>
          <w:r w:rsidRPr="00B51E1F">
            <w:rPr>
              <w:lang w:val="sv-SE"/>
            </w:rPr>
            <w:t xml:space="preserve"> av </w:t>
          </w:r>
          <w:r>
            <w:rPr>
              <w:lang w:val="sv-SE"/>
            </w:rPr>
            <w:t>skador orsakade av f</w:t>
          </w:r>
          <w:r w:rsidRPr="00B51E1F">
            <w:rPr>
              <w:lang w:val="sv-SE"/>
            </w:rPr>
            <w:t xml:space="preserve">ridlysta djur </w:t>
          </w:r>
          <w:r>
            <w:rPr>
              <w:lang w:val="sv-SE"/>
            </w:rPr>
            <w:t>har varit ett inslag i projektet</w:t>
          </w:r>
          <w:r w:rsidRPr="00B51E1F">
            <w:rPr>
              <w:lang w:val="sv-SE"/>
            </w:rPr>
            <w:t xml:space="preserve">. </w:t>
          </w:r>
        </w:p>
        <w:p w14:paraId="4210AC90" w14:textId="77777777" w:rsidR="00EB41E4" w:rsidRPr="0061142E" w:rsidRDefault="00EB41E4" w:rsidP="008D52F3">
          <w:pPr>
            <w:pStyle w:val="LLPerustelujenkappalejako"/>
            <w:rPr>
              <w:lang w:val="sv-SE"/>
            </w:rPr>
          </w:pPr>
          <w:r w:rsidRPr="0061142E">
            <w:rPr>
              <w:lang w:val="sv-SE"/>
            </w:rPr>
            <w:t>Omsorg om den biologiska mångfalden är en viktig del av en hållbar utveckling.</w:t>
          </w:r>
          <w:r>
            <w:rPr>
              <w:lang w:val="sv-SE"/>
            </w:rPr>
            <w:t xml:space="preserve"> </w:t>
          </w:r>
          <w:r w:rsidRPr="0061142E">
            <w:rPr>
              <w:lang w:val="sv-SE"/>
            </w:rPr>
            <w:t xml:space="preserve">Lösningarna för att stoppa utarmningen av den biologiska mångfalden bör kopplas till </w:t>
          </w:r>
          <w:r>
            <w:rPr>
              <w:lang w:val="sv-SE"/>
            </w:rPr>
            <w:t>lösningarna på klimatförändringen och på det tilltagande utnyttjandet av naturresurser. Antalet skador som orsakats av arter som fridlysts genom n</w:t>
          </w:r>
          <w:r w:rsidRPr="0061142E">
            <w:rPr>
              <w:lang w:val="sv-SE"/>
            </w:rPr>
            <w:t xml:space="preserve">aturvårdslagen, </w:t>
          </w:r>
          <w:r>
            <w:rPr>
              <w:lang w:val="sv-SE"/>
            </w:rPr>
            <w:t>framför allt fåglar</w:t>
          </w:r>
          <w:r w:rsidRPr="0061142E">
            <w:rPr>
              <w:lang w:val="sv-SE"/>
            </w:rPr>
            <w:t xml:space="preserve">, </w:t>
          </w:r>
          <w:r>
            <w:rPr>
              <w:lang w:val="sv-SE"/>
            </w:rPr>
            <w:t xml:space="preserve">ökade kraftigt på </w:t>
          </w:r>
          <w:r w:rsidRPr="0061142E">
            <w:rPr>
              <w:lang w:val="sv-SE"/>
            </w:rPr>
            <w:t>2010-</w:t>
          </w:r>
          <w:r>
            <w:rPr>
              <w:lang w:val="sv-SE"/>
            </w:rPr>
            <w:t>talet</w:t>
          </w:r>
          <w:r w:rsidRPr="0061142E">
            <w:rPr>
              <w:lang w:val="sv-SE"/>
            </w:rPr>
            <w:t xml:space="preserve">. Att så skedde antas bottna i att vissa fågelbestånd blivit livskraftigare </w:t>
          </w:r>
          <w:r>
            <w:rPr>
              <w:lang w:val="sv-SE"/>
            </w:rPr>
            <w:t>m</w:t>
          </w:r>
          <w:r w:rsidRPr="0061142E">
            <w:rPr>
              <w:lang w:val="sv-SE"/>
            </w:rPr>
            <w:t xml:space="preserve">en också </w:t>
          </w:r>
          <w:r>
            <w:rPr>
              <w:lang w:val="sv-SE"/>
            </w:rPr>
            <w:t xml:space="preserve">i klimatförändringen, som har lett till förändringar i </w:t>
          </w:r>
          <w:r w:rsidRPr="0061142E">
            <w:rPr>
              <w:lang w:val="sv-SE"/>
            </w:rPr>
            <w:t xml:space="preserve">fåglarnas flyttvägar och flyttbeteende. Till följd av klimatförändringen och </w:t>
          </w:r>
          <w:r>
            <w:rPr>
              <w:lang w:val="sv-SE"/>
            </w:rPr>
            <w:t>de öka</w:t>
          </w:r>
          <w:r w:rsidRPr="0061142E">
            <w:rPr>
              <w:lang w:val="sv-SE"/>
            </w:rPr>
            <w:t xml:space="preserve">de extrema väderfenomenen </w:t>
          </w:r>
          <w:r>
            <w:rPr>
              <w:lang w:val="sv-SE"/>
            </w:rPr>
            <w:t>kommer de skador som orsakas av</w:t>
          </w:r>
          <w:r w:rsidRPr="0061142E">
            <w:rPr>
              <w:lang w:val="sv-SE"/>
            </w:rPr>
            <w:t xml:space="preserve"> fridlysta djur </w:t>
          </w:r>
          <w:r>
            <w:rPr>
              <w:lang w:val="sv-SE"/>
            </w:rPr>
            <w:t>att växa ytterligare</w:t>
          </w:r>
          <w:r w:rsidRPr="0061142E">
            <w:rPr>
              <w:lang w:val="sv-SE"/>
            </w:rPr>
            <w:t xml:space="preserve">. </w:t>
          </w:r>
        </w:p>
        <w:p w14:paraId="14B8E429" w14:textId="77777777" w:rsidR="00EB41E4" w:rsidRPr="0061142E" w:rsidRDefault="00EB41E4" w:rsidP="008D52F3">
          <w:pPr>
            <w:pStyle w:val="LLPerustelujenkappalejako"/>
            <w:rPr>
              <w:b/>
              <w:bCs/>
              <w:i/>
              <w:iCs/>
              <w:lang w:val="sv-SE"/>
            </w:rPr>
          </w:pPr>
          <w:r w:rsidRPr="0061142E">
            <w:rPr>
              <w:lang w:val="sv-SE"/>
            </w:rPr>
            <w:t xml:space="preserve">Enligt principerna för hållbar utveckling </w:t>
          </w:r>
          <w:r>
            <w:rPr>
              <w:lang w:val="sv-SE"/>
            </w:rPr>
            <w:t>bör</w:t>
          </w:r>
          <w:r w:rsidRPr="0061142E">
            <w:rPr>
              <w:lang w:val="sv-SE"/>
            </w:rPr>
            <w:t xml:space="preserve"> tryggandet av </w:t>
          </w:r>
          <w:r>
            <w:rPr>
              <w:lang w:val="sv-SE"/>
            </w:rPr>
            <w:t xml:space="preserve">den </w:t>
          </w:r>
          <w:r w:rsidRPr="0061142E">
            <w:rPr>
              <w:lang w:val="sv-SE"/>
            </w:rPr>
            <w:t>biologisk</w:t>
          </w:r>
          <w:r>
            <w:rPr>
              <w:lang w:val="sv-SE"/>
            </w:rPr>
            <w:t>a</w:t>
          </w:r>
          <w:r w:rsidRPr="0061142E">
            <w:rPr>
              <w:lang w:val="sv-SE"/>
            </w:rPr>
            <w:t xml:space="preserve"> mångfald</w:t>
          </w:r>
          <w:r>
            <w:rPr>
              <w:lang w:val="sv-SE"/>
            </w:rPr>
            <w:t>en vara ekonomiskt och socialt rättvist</w:t>
          </w:r>
          <w:r w:rsidRPr="0061142E">
            <w:rPr>
              <w:lang w:val="sv-SE"/>
            </w:rPr>
            <w:t xml:space="preserve">. Detta innebär att näringsidkare som </w:t>
          </w:r>
          <w:r>
            <w:rPr>
              <w:lang w:val="sv-SE"/>
            </w:rPr>
            <w:t xml:space="preserve">förlorar inkomster </w:t>
          </w:r>
          <w:r w:rsidRPr="0061142E">
            <w:rPr>
              <w:lang w:val="sv-SE"/>
            </w:rPr>
            <w:t xml:space="preserve">på grund av skyddet för mångfalden </w:t>
          </w:r>
          <w:r>
            <w:rPr>
              <w:lang w:val="sv-SE"/>
            </w:rPr>
            <w:t>ersätts för bortfallet</w:t>
          </w:r>
          <w:r w:rsidRPr="0061142E">
            <w:rPr>
              <w:lang w:val="sv-SE"/>
            </w:rPr>
            <w:t xml:space="preserve">. </w:t>
          </w:r>
        </w:p>
        <w:p w14:paraId="1415B630" w14:textId="77777777" w:rsidR="00FC143A" w:rsidRDefault="00FC143A" w:rsidP="00FC143A">
          <w:pPr>
            <w:pStyle w:val="LLP2Otsikkotaso"/>
            <w:rPr>
              <w:lang w:val="sv-SE"/>
            </w:rPr>
          </w:pPr>
          <w:bookmarkStart w:id="5" w:name="_Toc52281574"/>
          <w:r w:rsidRPr="00FC143A">
            <w:rPr>
              <w:lang w:val="sv-SE"/>
            </w:rPr>
            <w:t>Beredning</w:t>
          </w:r>
          <w:bookmarkEnd w:id="5"/>
        </w:p>
        <w:p w14:paraId="1FFB193F" w14:textId="77777777" w:rsidR="00EB41E4" w:rsidRPr="00247424" w:rsidRDefault="00EB41E4" w:rsidP="008D52F3">
          <w:pPr>
            <w:pStyle w:val="LLPerustelujenkappalejako"/>
            <w:rPr>
              <w:lang w:val="sv-SE"/>
            </w:rPr>
          </w:pPr>
          <w:r w:rsidRPr="009467AB">
            <w:rPr>
              <w:lang w:val="sv-SE"/>
            </w:rPr>
            <w:t xml:space="preserve">År </w:t>
          </w:r>
          <w:r>
            <w:rPr>
              <w:lang w:val="sv-SE"/>
            </w:rPr>
            <w:t>20</w:t>
          </w:r>
          <w:r w:rsidRPr="009467AB">
            <w:rPr>
              <w:lang w:val="sv-SE"/>
            </w:rPr>
            <w:t xml:space="preserve">17 beställde miljöministeriet av Östra Finlands universitet en utredning om nuläget i fråga om förfarandet för ersättning av skador orsakade av djur som </w:t>
          </w:r>
          <w:r>
            <w:rPr>
              <w:lang w:val="sv-SE"/>
            </w:rPr>
            <w:t>fridlysts med</w:t>
          </w:r>
          <w:r w:rsidRPr="009467AB">
            <w:rPr>
              <w:lang w:val="sv-SE"/>
            </w:rPr>
            <w:t xml:space="preserve"> stöd av naturvårdslagen</w:t>
          </w:r>
          <w:r>
            <w:rPr>
              <w:lang w:val="sv-SE"/>
            </w:rPr>
            <w:t xml:space="preserve"> och om utvecklingen av det</w:t>
          </w:r>
          <w:r w:rsidRPr="009467AB">
            <w:rPr>
              <w:lang w:val="sv-SE"/>
            </w:rPr>
            <w:t xml:space="preserve">. Utredningen </w:t>
          </w:r>
          <w:r>
            <w:rPr>
              <w:lang w:val="sv-SE"/>
            </w:rPr>
            <w:t xml:space="preserve">utgjorde </w:t>
          </w:r>
          <w:r w:rsidRPr="009467AB">
            <w:rPr>
              <w:lang w:val="sv-SE"/>
            </w:rPr>
            <w:t xml:space="preserve">en förstudie </w:t>
          </w:r>
          <w:r>
            <w:rPr>
              <w:lang w:val="sv-SE"/>
            </w:rPr>
            <w:t xml:space="preserve">inför </w:t>
          </w:r>
          <w:r w:rsidRPr="009467AB">
            <w:rPr>
              <w:lang w:val="sv-SE"/>
            </w:rPr>
            <w:t xml:space="preserve">lagberedningen. En av slutledningarna </w:t>
          </w:r>
          <w:r>
            <w:rPr>
              <w:lang w:val="sv-SE"/>
            </w:rPr>
            <w:t xml:space="preserve">i den </w:t>
          </w:r>
          <w:r w:rsidRPr="009467AB">
            <w:rPr>
              <w:lang w:val="sv-SE"/>
            </w:rPr>
            <w:t>var att den nuvarande regleringen på förordningsnivå inte anses uppfylla kraven i 80 § i grundlagen (731/1999)</w:t>
          </w:r>
          <w:r>
            <w:rPr>
              <w:lang w:val="sv-SE"/>
            </w:rPr>
            <w:t xml:space="preserve">, där det föreskrivs om förhållandet mellan utfärdande av bestämmelser genom lag </w:t>
          </w:r>
          <w:r w:rsidRPr="009467AB">
            <w:rPr>
              <w:lang w:val="sv-SE"/>
            </w:rPr>
            <w:t xml:space="preserve">och </w:t>
          </w:r>
          <w:r>
            <w:rPr>
              <w:lang w:val="sv-SE"/>
            </w:rPr>
            <w:t>utfärdande av bestämmelser genom förordning</w:t>
          </w:r>
          <w:r w:rsidRPr="009467AB">
            <w:rPr>
              <w:lang w:val="sv-SE"/>
            </w:rPr>
            <w:t xml:space="preserve">. </w:t>
          </w:r>
          <w:r w:rsidRPr="00247424">
            <w:rPr>
              <w:lang w:val="sv-SE"/>
            </w:rPr>
            <w:t>I utredningen föreslås att bestämmelser om ersätt</w:t>
          </w:r>
          <w:r>
            <w:rPr>
              <w:lang w:val="sv-SE"/>
            </w:rPr>
            <w:t>ning</w:t>
          </w:r>
          <w:r w:rsidRPr="00247424">
            <w:rPr>
              <w:lang w:val="sv-SE"/>
            </w:rPr>
            <w:t xml:space="preserve"> och förebyggande av skador orsakade av fridlysta djur tas in i en lag. </w:t>
          </w:r>
        </w:p>
        <w:p w14:paraId="7F043623" w14:textId="77777777" w:rsidR="00EB41E4" w:rsidRPr="006F004A" w:rsidRDefault="00EB41E4" w:rsidP="008D52F3">
          <w:pPr>
            <w:pStyle w:val="LLPerustelujenkappalejako"/>
            <w:rPr>
              <w:lang w:val="sv-SE"/>
            </w:rPr>
          </w:pPr>
          <w:r w:rsidRPr="00247424">
            <w:rPr>
              <w:lang w:val="sv-SE"/>
            </w:rPr>
            <w:t xml:space="preserve">Miljöministeriet tillsatte i februari 2018 ett projekt </w:t>
          </w:r>
          <w:r>
            <w:rPr>
              <w:lang w:val="sv-SE"/>
            </w:rPr>
            <w:t>för</w:t>
          </w:r>
          <w:r w:rsidRPr="00247424">
            <w:rPr>
              <w:lang w:val="sv-SE"/>
            </w:rPr>
            <w:t xml:space="preserve"> bered</w:t>
          </w:r>
          <w:r>
            <w:rPr>
              <w:lang w:val="sv-SE"/>
            </w:rPr>
            <w:t>ning av</w:t>
          </w:r>
          <w:r w:rsidRPr="00247424">
            <w:rPr>
              <w:lang w:val="sv-SE"/>
            </w:rPr>
            <w:t xml:space="preserve"> lagstiftning </w:t>
          </w:r>
          <w:r>
            <w:rPr>
              <w:lang w:val="sv-SE"/>
            </w:rPr>
            <w:t>s</w:t>
          </w:r>
          <w:r w:rsidRPr="00247424">
            <w:rPr>
              <w:lang w:val="sv-SE"/>
            </w:rPr>
            <w:t xml:space="preserve">om </w:t>
          </w:r>
          <w:r>
            <w:rPr>
              <w:lang w:val="sv-SE"/>
            </w:rPr>
            <w:t xml:space="preserve">gäller </w:t>
          </w:r>
          <w:r w:rsidRPr="00247424">
            <w:rPr>
              <w:lang w:val="sv-SE"/>
            </w:rPr>
            <w:t>förfarande</w:t>
          </w:r>
          <w:r>
            <w:rPr>
              <w:lang w:val="sv-SE"/>
            </w:rPr>
            <w:t>t</w:t>
          </w:r>
          <w:r w:rsidRPr="00247424">
            <w:rPr>
              <w:lang w:val="sv-SE"/>
            </w:rPr>
            <w:t xml:space="preserve"> för ersättning av skador </w:t>
          </w:r>
          <w:r>
            <w:rPr>
              <w:lang w:val="sv-SE"/>
            </w:rPr>
            <w:t>o</w:t>
          </w:r>
          <w:r w:rsidRPr="00247424">
            <w:rPr>
              <w:lang w:val="sv-SE"/>
            </w:rPr>
            <w:t>rsaka</w:t>
          </w:r>
          <w:r>
            <w:rPr>
              <w:lang w:val="sv-SE"/>
            </w:rPr>
            <w:t>de</w:t>
          </w:r>
          <w:r w:rsidRPr="00247424">
            <w:rPr>
              <w:lang w:val="sv-SE"/>
            </w:rPr>
            <w:t xml:space="preserve"> av arter som </w:t>
          </w:r>
          <w:r>
            <w:rPr>
              <w:lang w:val="sv-SE"/>
            </w:rPr>
            <w:t>fridlysts med</w:t>
          </w:r>
          <w:r w:rsidRPr="00247424">
            <w:rPr>
              <w:lang w:val="sv-SE"/>
            </w:rPr>
            <w:t xml:space="preserve"> stöd av naturvårdslagen</w:t>
          </w:r>
          <w:r>
            <w:rPr>
              <w:lang w:val="sv-SE"/>
            </w:rPr>
            <w:t xml:space="preserve">. </w:t>
          </w:r>
          <w:r w:rsidRPr="00247424">
            <w:rPr>
              <w:lang w:val="sv-SE"/>
            </w:rPr>
            <w:lastRenderedPageBreak/>
            <w:t xml:space="preserve">Projektet beredde ett förslag </w:t>
          </w:r>
          <w:r>
            <w:rPr>
              <w:lang w:val="sv-SE"/>
            </w:rPr>
            <w:t>till</w:t>
          </w:r>
          <w:r w:rsidRPr="00247424">
            <w:rPr>
              <w:lang w:val="sv-SE"/>
            </w:rPr>
            <w:t xml:space="preserve"> grunder och förfaranden för ersättning av skador som orsakats av fridlysta </w:t>
          </w:r>
          <w:r>
            <w:rPr>
              <w:lang w:val="sv-SE"/>
            </w:rPr>
            <w:t>arter</w:t>
          </w:r>
          <w:r w:rsidRPr="00247424">
            <w:rPr>
              <w:lang w:val="sv-SE"/>
            </w:rPr>
            <w:t xml:space="preserve"> s</w:t>
          </w:r>
          <w:r>
            <w:rPr>
              <w:lang w:val="sv-SE"/>
            </w:rPr>
            <w:t xml:space="preserve">amt förslag som gällde riktlinjer för lagstiftningen </w:t>
          </w:r>
          <w:r w:rsidRPr="00247424">
            <w:rPr>
              <w:lang w:val="sv-SE"/>
            </w:rPr>
            <w:t xml:space="preserve">och </w:t>
          </w:r>
          <w:r>
            <w:rPr>
              <w:lang w:val="sv-SE"/>
            </w:rPr>
            <w:t>handlingsalternativ</w:t>
          </w:r>
          <w:r w:rsidRPr="00247424">
            <w:rPr>
              <w:lang w:val="sv-SE"/>
            </w:rPr>
            <w:t xml:space="preserve">. I projektets slutrapport utnyttjades resultaten av den utredning som </w:t>
          </w:r>
          <w:r w:rsidRPr="009467AB">
            <w:rPr>
              <w:lang w:val="sv-SE"/>
            </w:rPr>
            <w:t>Östra Finlands universitet</w:t>
          </w:r>
          <w:r>
            <w:rPr>
              <w:lang w:val="sv-SE"/>
            </w:rPr>
            <w:t xml:space="preserve"> hade gjort</w:t>
          </w:r>
          <w:r w:rsidRPr="00247424">
            <w:rPr>
              <w:lang w:val="sv-SE"/>
            </w:rPr>
            <w:t xml:space="preserve">. </w:t>
          </w:r>
          <w:r>
            <w:rPr>
              <w:lang w:val="sv-SE"/>
            </w:rPr>
            <w:t xml:space="preserve">Projektet genomfördes i samarbete med de centrala </w:t>
          </w:r>
          <w:r w:rsidRPr="00247424">
            <w:rPr>
              <w:lang w:val="sv-SE"/>
            </w:rPr>
            <w:t xml:space="preserve">ministerierna, intressebevakningsorganisationer, </w:t>
          </w:r>
          <w:r>
            <w:rPr>
              <w:lang w:val="sv-SE"/>
            </w:rPr>
            <w:t>frivilligorganisationer</w:t>
          </w:r>
          <w:r w:rsidRPr="00247424">
            <w:rPr>
              <w:lang w:val="sv-SE"/>
            </w:rPr>
            <w:t xml:space="preserve">, </w:t>
          </w:r>
          <w:r>
            <w:rPr>
              <w:lang w:val="sv-SE"/>
            </w:rPr>
            <w:t xml:space="preserve">olika myndigheter </w:t>
          </w:r>
          <w:r w:rsidRPr="00247424">
            <w:rPr>
              <w:lang w:val="sv-SE"/>
            </w:rPr>
            <w:t xml:space="preserve">och </w:t>
          </w:r>
          <w:r>
            <w:rPr>
              <w:lang w:val="sv-SE"/>
            </w:rPr>
            <w:t>forskningsinstitut</w:t>
          </w:r>
          <w:r w:rsidRPr="00247424">
            <w:rPr>
              <w:lang w:val="sv-SE"/>
            </w:rPr>
            <w:t xml:space="preserve">. </w:t>
          </w:r>
          <w:r w:rsidRPr="001464A0">
            <w:rPr>
              <w:lang w:val="sv-SE"/>
            </w:rPr>
            <w:t xml:space="preserve">Under arbetets gång hördes sakkunniga inom olika områden och representanter för skadelidande, bl.a. </w:t>
          </w:r>
          <w:r>
            <w:rPr>
              <w:lang w:val="sv-SE"/>
            </w:rPr>
            <w:t>jordbrukare</w:t>
          </w:r>
          <w:r w:rsidRPr="001464A0">
            <w:rPr>
              <w:lang w:val="sv-SE"/>
            </w:rPr>
            <w:t xml:space="preserve">. </w:t>
          </w:r>
          <w:r w:rsidRPr="001A28EA">
            <w:rPr>
              <w:lang w:val="sv-SE"/>
            </w:rPr>
            <w:t xml:space="preserve">Dessutom ombads intressentgrupper yttra sig om slutrapporten. </w:t>
          </w:r>
          <w:r w:rsidRPr="006F004A">
            <w:rPr>
              <w:lang w:val="sv-SE"/>
            </w:rPr>
            <w:t>I slutrapporten föreslås det att bestämmelser om ersättningar för skador orsakade av arter som fridlysts genom naturvårdslagen oc</w:t>
          </w:r>
          <w:r>
            <w:rPr>
              <w:lang w:val="sv-SE"/>
            </w:rPr>
            <w:t>h</w:t>
          </w:r>
          <w:r w:rsidRPr="006F004A">
            <w:rPr>
              <w:lang w:val="sv-SE"/>
            </w:rPr>
            <w:t xml:space="preserve"> </w:t>
          </w:r>
          <w:r>
            <w:rPr>
              <w:lang w:val="sv-SE"/>
            </w:rPr>
            <w:t>för</w:t>
          </w:r>
          <w:r w:rsidRPr="006F004A">
            <w:rPr>
              <w:lang w:val="sv-SE"/>
            </w:rPr>
            <w:t xml:space="preserve"> skador på </w:t>
          </w:r>
          <w:proofErr w:type="spellStart"/>
          <w:r>
            <w:rPr>
              <w:lang w:val="sv-SE"/>
            </w:rPr>
            <w:t>r</w:t>
          </w:r>
          <w:r w:rsidRPr="006F004A">
            <w:rPr>
              <w:lang w:val="sv-SE"/>
            </w:rPr>
            <w:t>enhushållningen</w:t>
          </w:r>
          <w:proofErr w:type="spellEnd"/>
          <w:r w:rsidRPr="006F004A">
            <w:rPr>
              <w:lang w:val="sv-SE"/>
            </w:rPr>
            <w:t xml:space="preserve"> </w:t>
          </w:r>
          <w:r>
            <w:rPr>
              <w:lang w:val="sv-SE"/>
            </w:rPr>
            <w:t>som kungsörnar orsakar ska finnas i en enda lag; för närvarande finns bestämmelserna i två olika författningar på förordningsnivå</w:t>
          </w:r>
          <w:r w:rsidRPr="006F004A">
            <w:rPr>
              <w:lang w:val="sv-SE"/>
            </w:rPr>
            <w:t xml:space="preserve">. </w:t>
          </w:r>
        </w:p>
        <w:p w14:paraId="5F9DDC04" w14:textId="77777777" w:rsidR="00EB41E4" w:rsidRPr="00605EC1" w:rsidRDefault="00EB41E4" w:rsidP="008D52F3">
          <w:pPr>
            <w:pStyle w:val="LLPerustelujenkappalejako"/>
            <w:rPr>
              <w:lang w:val="sv-SE"/>
            </w:rPr>
          </w:pPr>
          <w:r>
            <w:rPr>
              <w:lang w:val="sv-SE"/>
            </w:rPr>
            <w:t>Förslaget till regeringens proposition om förebyggande och ersättning</w:t>
          </w:r>
          <w:r w:rsidRPr="0015170F">
            <w:rPr>
              <w:lang w:val="sv-SE"/>
            </w:rPr>
            <w:t xml:space="preserve"> av </w:t>
          </w:r>
          <w:r>
            <w:rPr>
              <w:lang w:val="sv-SE"/>
            </w:rPr>
            <w:t xml:space="preserve">skador orsakade av </w:t>
          </w:r>
          <w:r w:rsidRPr="0015170F">
            <w:rPr>
              <w:lang w:val="sv-SE"/>
            </w:rPr>
            <w:t>fridlysta djur</w:t>
          </w:r>
          <w:r w:rsidRPr="00E94DFB">
            <w:rPr>
              <w:lang w:val="sv-SE"/>
            </w:rPr>
            <w:t xml:space="preserve"> </w:t>
          </w:r>
          <w:r>
            <w:rPr>
              <w:lang w:val="sv-SE"/>
            </w:rPr>
            <w:t xml:space="preserve">har beretts i projektgrupp II inom projektet för revidering av </w:t>
          </w:r>
          <w:r w:rsidRPr="00E94DFB">
            <w:rPr>
              <w:lang w:val="sv-SE"/>
            </w:rPr>
            <w:t>naturvårdslag</w:t>
          </w:r>
          <w:r>
            <w:rPr>
              <w:lang w:val="sv-SE"/>
            </w:rPr>
            <w:t>stiftning</w:t>
          </w:r>
          <w:r w:rsidRPr="00E94DFB">
            <w:rPr>
              <w:lang w:val="sv-SE"/>
            </w:rPr>
            <w:t xml:space="preserve">en. </w:t>
          </w:r>
          <w:r w:rsidRPr="00605EC1">
            <w:rPr>
              <w:lang w:val="sv-SE"/>
            </w:rPr>
            <w:t xml:space="preserve">När förslaget utarbetades gällde det att beakta </w:t>
          </w:r>
          <w:r>
            <w:rPr>
              <w:lang w:val="sv-SE"/>
            </w:rPr>
            <w:t>lagstiftnings</w:t>
          </w:r>
          <w:r w:rsidRPr="00605EC1">
            <w:rPr>
              <w:lang w:val="sv-SE"/>
            </w:rPr>
            <w:t>riktlinjer</w:t>
          </w:r>
          <w:r>
            <w:rPr>
              <w:lang w:val="sv-SE"/>
            </w:rPr>
            <w:t>na</w:t>
          </w:r>
          <w:r w:rsidRPr="00605EC1">
            <w:rPr>
              <w:lang w:val="sv-SE"/>
            </w:rPr>
            <w:t xml:space="preserve"> och </w:t>
          </w:r>
          <w:r>
            <w:rPr>
              <w:lang w:val="sv-SE"/>
            </w:rPr>
            <w:t xml:space="preserve">handlingsalternativen i den slutrapport som </w:t>
          </w:r>
          <w:r w:rsidRPr="00C90895">
            <w:rPr>
              <w:lang w:val="sv-SE"/>
            </w:rPr>
            <w:t>lagts</w:t>
          </w:r>
          <w:r>
            <w:rPr>
              <w:lang w:val="sv-SE"/>
            </w:rPr>
            <w:t xml:space="preserve"> fram av projektet för beredning av lagstiftning om </w:t>
          </w:r>
          <w:r w:rsidRPr="00605EC1">
            <w:rPr>
              <w:lang w:val="sv-SE"/>
            </w:rPr>
            <w:t>ersättning</w:t>
          </w:r>
          <w:r>
            <w:rPr>
              <w:lang w:val="sv-SE"/>
            </w:rPr>
            <w:t>sförfarandet</w:t>
          </w:r>
          <w:r w:rsidRPr="00605EC1">
            <w:rPr>
              <w:lang w:val="sv-SE"/>
            </w:rPr>
            <w:t xml:space="preserve"> och </w:t>
          </w:r>
          <w:r>
            <w:rPr>
              <w:lang w:val="sv-SE"/>
            </w:rPr>
            <w:t>förebyggandet.</w:t>
          </w:r>
          <w:r w:rsidRPr="00605EC1">
            <w:rPr>
              <w:lang w:val="sv-SE"/>
            </w:rPr>
            <w:t xml:space="preserve"> Projektet skulle dessutom bereda förslag till åtgärder som stöder lagstiftningens ve</w:t>
          </w:r>
          <w:r>
            <w:rPr>
              <w:lang w:val="sv-SE"/>
            </w:rPr>
            <w:t>r</w:t>
          </w:r>
          <w:r w:rsidRPr="00605EC1">
            <w:rPr>
              <w:lang w:val="sv-SE"/>
            </w:rPr>
            <w:t xml:space="preserve">kställighet. </w:t>
          </w:r>
        </w:p>
        <w:p w14:paraId="460E76AB" w14:textId="77777777" w:rsidR="00EB41E4" w:rsidRPr="00433ADA" w:rsidRDefault="00EB41E4" w:rsidP="008D52F3">
          <w:pPr>
            <w:pStyle w:val="LLPerustelujenkappalejako"/>
            <w:rPr>
              <w:lang w:val="sv-SE"/>
            </w:rPr>
          </w:pPr>
          <w:r w:rsidRPr="00433ADA">
            <w:rPr>
              <w:lang w:val="sv-SE"/>
            </w:rPr>
            <w:t>I samband med beredningen av pro</w:t>
          </w:r>
          <w:r>
            <w:rPr>
              <w:lang w:val="sv-SE"/>
            </w:rPr>
            <w:t>p</w:t>
          </w:r>
          <w:r w:rsidRPr="00433ADA">
            <w:rPr>
              <w:lang w:val="sv-SE"/>
            </w:rPr>
            <w:t>ositions</w:t>
          </w:r>
          <w:r>
            <w:rPr>
              <w:lang w:val="sv-SE"/>
            </w:rPr>
            <w:t>förslag</w:t>
          </w:r>
          <w:r w:rsidRPr="00433ADA">
            <w:rPr>
              <w:lang w:val="sv-SE"/>
            </w:rPr>
            <w:t xml:space="preserve">et har </w:t>
          </w:r>
          <w:r>
            <w:rPr>
              <w:lang w:val="sv-SE"/>
            </w:rPr>
            <w:t>jord- och skogsbruksministeriet</w:t>
          </w:r>
          <w:r w:rsidRPr="00433ADA">
            <w:rPr>
              <w:lang w:val="sv-SE"/>
            </w:rPr>
            <w:t xml:space="preserve">, </w:t>
          </w:r>
          <w:r>
            <w:rPr>
              <w:lang w:val="sv-SE"/>
            </w:rPr>
            <w:t>finansministeriet och</w:t>
          </w:r>
          <w:r w:rsidRPr="00433ADA">
            <w:rPr>
              <w:lang w:val="sv-SE"/>
            </w:rPr>
            <w:t xml:space="preserve"> arbets- och näringsbyråernas utvecklings- och förvaltningscenter (UF-centret) </w:t>
          </w:r>
          <w:r>
            <w:rPr>
              <w:lang w:val="sv-SE"/>
            </w:rPr>
            <w:t>kontaktats separat, och projektet har presenterats för de kommunala landsbygdsnäringsmyndigheterna</w:t>
          </w:r>
          <w:r w:rsidRPr="00433ADA">
            <w:rPr>
              <w:lang w:val="sv-SE"/>
            </w:rPr>
            <w:t>.</w:t>
          </w:r>
        </w:p>
        <w:p w14:paraId="33EB6992" w14:textId="77777777" w:rsidR="00EB41E4" w:rsidRPr="00A02900" w:rsidRDefault="00EB41E4" w:rsidP="008D52F3">
          <w:pPr>
            <w:pStyle w:val="LLPerustelujenkappalejako"/>
            <w:rPr>
              <w:lang w:val="sv-SE"/>
            </w:rPr>
          </w:pPr>
          <w:r w:rsidRPr="00433ADA">
            <w:rPr>
              <w:lang w:val="sv-SE"/>
            </w:rPr>
            <w:t xml:space="preserve">I samband med beredningen av propositionen anordnades en med 9 § i sametingslagen </w:t>
          </w:r>
          <w:r w:rsidRPr="00FC0E00">
            <w:rPr>
              <w:lang w:val="sv-SE"/>
            </w:rPr>
            <w:t>(974/1995) förenlig</w:t>
          </w:r>
          <w:r w:rsidRPr="00433ADA">
            <w:rPr>
              <w:lang w:val="sv-SE"/>
            </w:rPr>
            <w:t xml:space="preserve"> förhan</w:t>
          </w:r>
          <w:r>
            <w:rPr>
              <w:lang w:val="sv-SE"/>
            </w:rPr>
            <w:t>d</w:t>
          </w:r>
          <w:r w:rsidRPr="00433ADA">
            <w:rPr>
              <w:lang w:val="sv-SE"/>
            </w:rPr>
            <w:t>ling</w:t>
          </w:r>
          <w:r>
            <w:rPr>
              <w:lang w:val="sv-SE"/>
            </w:rPr>
            <w:t xml:space="preserve"> med sametinget</w:t>
          </w:r>
          <w:r w:rsidRPr="00433ADA">
            <w:rPr>
              <w:lang w:val="sv-SE"/>
            </w:rPr>
            <w:t xml:space="preserve"> </w:t>
          </w:r>
          <w:r>
            <w:rPr>
              <w:lang w:val="sv-SE"/>
            </w:rPr>
            <w:t xml:space="preserve">den </w:t>
          </w:r>
          <w:r w:rsidRPr="00433ADA">
            <w:rPr>
              <w:lang w:val="sv-SE"/>
            </w:rPr>
            <w:t>29</w:t>
          </w:r>
          <w:r>
            <w:rPr>
              <w:lang w:val="sv-SE"/>
            </w:rPr>
            <w:t xml:space="preserve"> maj </w:t>
          </w:r>
          <w:r w:rsidRPr="00433ADA">
            <w:rPr>
              <w:lang w:val="sv-SE"/>
            </w:rPr>
            <w:t xml:space="preserve">2020 </w:t>
          </w:r>
          <w:r>
            <w:rPr>
              <w:lang w:val="sv-SE"/>
            </w:rPr>
            <w:t>och två med 53 § i renskötsellagen</w:t>
          </w:r>
          <w:r w:rsidRPr="00433ADA">
            <w:rPr>
              <w:lang w:val="sv-SE"/>
            </w:rPr>
            <w:t xml:space="preserve"> </w:t>
          </w:r>
          <w:r>
            <w:rPr>
              <w:lang w:val="sv-SE"/>
            </w:rPr>
            <w:t>(848/1990) förenliga förhandlingar med Renbeteslagsföreningen</w:t>
          </w:r>
          <w:r w:rsidRPr="00433ADA">
            <w:rPr>
              <w:lang w:val="sv-SE"/>
            </w:rPr>
            <w:t xml:space="preserve"> </w:t>
          </w:r>
          <w:r>
            <w:rPr>
              <w:lang w:val="sv-SE"/>
            </w:rPr>
            <w:t xml:space="preserve">den </w:t>
          </w:r>
          <w:r w:rsidRPr="00433ADA">
            <w:rPr>
              <w:lang w:val="sv-SE"/>
            </w:rPr>
            <w:t>28</w:t>
          </w:r>
          <w:r>
            <w:rPr>
              <w:lang w:val="sv-SE"/>
            </w:rPr>
            <w:t xml:space="preserve"> maj </w:t>
          </w:r>
          <w:r w:rsidRPr="00433ADA">
            <w:rPr>
              <w:lang w:val="sv-SE"/>
            </w:rPr>
            <w:t xml:space="preserve">2020 och </w:t>
          </w:r>
          <w:r>
            <w:rPr>
              <w:lang w:val="sv-SE"/>
            </w:rPr>
            <w:t xml:space="preserve">den </w:t>
          </w:r>
          <w:r w:rsidRPr="00433ADA">
            <w:rPr>
              <w:lang w:val="sv-SE"/>
            </w:rPr>
            <w:t>4</w:t>
          </w:r>
          <w:r>
            <w:rPr>
              <w:lang w:val="sv-SE"/>
            </w:rPr>
            <w:t xml:space="preserve"> augusti </w:t>
          </w:r>
          <w:r w:rsidRPr="00433ADA">
            <w:rPr>
              <w:lang w:val="sv-SE"/>
            </w:rPr>
            <w:t xml:space="preserve">2020. </w:t>
          </w:r>
          <w:r>
            <w:rPr>
              <w:lang w:val="sv-SE"/>
            </w:rPr>
            <w:t xml:space="preserve">Vid förhandlingarna berättades det om syftet med projektet för att revidera </w:t>
          </w:r>
          <w:r w:rsidRPr="00C905B2">
            <w:rPr>
              <w:lang w:val="sv-SE"/>
            </w:rPr>
            <w:t xml:space="preserve">naturvårdslagen och </w:t>
          </w:r>
          <w:r>
            <w:rPr>
              <w:lang w:val="sv-SE"/>
            </w:rPr>
            <w:t>om projektets framskridande, och s</w:t>
          </w:r>
          <w:r w:rsidRPr="00A02900">
            <w:rPr>
              <w:lang w:val="sv-SE"/>
            </w:rPr>
            <w:t xml:space="preserve">ametinget och Renbeteslagsföreningen lade fram sin syn på projektets </w:t>
          </w:r>
          <w:r>
            <w:rPr>
              <w:lang w:val="sv-SE"/>
            </w:rPr>
            <w:t>målsättning</w:t>
          </w:r>
          <w:r w:rsidRPr="00A02900">
            <w:rPr>
              <w:lang w:val="sv-SE"/>
            </w:rPr>
            <w:t xml:space="preserve"> och genomförande</w:t>
          </w:r>
          <w:r>
            <w:rPr>
              <w:lang w:val="sv-SE"/>
            </w:rPr>
            <w:t>förslag</w:t>
          </w:r>
          <w:r w:rsidRPr="00A02900">
            <w:rPr>
              <w:lang w:val="sv-SE"/>
            </w:rPr>
            <w:t xml:space="preserve">. </w:t>
          </w:r>
        </w:p>
        <w:p w14:paraId="693DCBA5" w14:textId="77777777" w:rsidR="00EB41E4" w:rsidRPr="00DE1CBB" w:rsidRDefault="00EB41E4" w:rsidP="008D52F3">
          <w:pPr>
            <w:pStyle w:val="LLPerustelujenkappalejako"/>
            <w:rPr>
              <w:lang w:val="sv-SE"/>
            </w:rPr>
          </w:pPr>
          <w:r w:rsidRPr="00F22F9D">
            <w:rPr>
              <w:lang w:val="sv-SE"/>
            </w:rPr>
            <w:t>I samband med beredningen, s</w:t>
          </w:r>
          <w:r>
            <w:rPr>
              <w:lang w:val="sv-SE"/>
            </w:rPr>
            <w:t>o</w:t>
          </w:r>
          <w:r w:rsidRPr="00F22F9D">
            <w:rPr>
              <w:lang w:val="sv-SE"/>
            </w:rPr>
            <w:t xml:space="preserve">m en del av projektet för revidering av naturvårdslagstiftningen, </w:t>
          </w:r>
          <w:r>
            <w:rPr>
              <w:lang w:val="sv-SE"/>
            </w:rPr>
            <w:t xml:space="preserve">genomfördes en öppen webbenkät mellan den </w:t>
          </w:r>
          <w:r w:rsidRPr="00F22F9D">
            <w:rPr>
              <w:lang w:val="sv-SE"/>
            </w:rPr>
            <w:t>23</w:t>
          </w:r>
          <w:r>
            <w:rPr>
              <w:lang w:val="sv-SE"/>
            </w:rPr>
            <w:t xml:space="preserve"> januari och den 21 februari </w:t>
          </w:r>
          <w:r w:rsidRPr="00F22F9D">
            <w:rPr>
              <w:lang w:val="sv-SE"/>
            </w:rPr>
            <w:t>2020</w:t>
          </w:r>
          <w:r>
            <w:rPr>
              <w:lang w:val="sv-SE"/>
            </w:rPr>
            <w:t xml:space="preserve"> på finska, svenska, engelska</w:t>
          </w:r>
          <w:r w:rsidRPr="00F22F9D">
            <w:rPr>
              <w:lang w:val="sv-SE"/>
            </w:rPr>
            <w:t xml:space="preserve">, </w:t>
          </w:r>
          <w:r>
            <w:rPr>
              <w:lang w:val="sv-SE"/>
            </w:rPr>
            <w:t>nordsamiska</w:t>
          </w:r>
          <w:r w:rsidRPr="00F22F9D">
            <w:rPr>
              <w:lang w:val="sv-SE"/>
            </w:rPr>
            <w:t xml:space="preserve">, </w:t>
          </w:r>
          <w:proofErr w:type="spellStart"/>
          <w:r>
            <w:rPr>
              <w:lang w:val="sv-SE"/>
            </w:rPr>
            <w:t>enaresamiska</w:t>
          </w:r>
          <w:proofErr w:type="spellEnd"/>
          <w:r w:rsidRPr="00F22F9D">
            <w:rPr>
              <w:lang w:val="sv-SE"/>
            </w:rPr>
            <w:t xml:space="preserve"> och kolt</w:t>
          </w:r>
          <w:r>
            <w:rPr>
              <w:lang w:val="sv-SE"/>
            </w:rPr>
            <w:t>samiska</w:t>
          </w:r>
          <w:r w:rsidRPr="00F22F9D">
            <w:rPr>
              <w:lang w:val="sv-SE"/>
            </w:rPr>
            <w:t xml:space="preserve">. </w:t>
          </w:r>
          <w:r w:rsidRPr="00DE1CBB">
            <w:rPr>
              <w:lang w:val="sv-SE"/>
            </w:rPr>
            <w:t xml:space="preserve">Till sitt innehåll var enkäten omfattande; respondenterna fick </w:t>
          </w:r>
          <w:r>
            <w:rPr>
              <w:lang w:val="sv-SE"/>
            </w:rPr>
            <w:t xml:space="preserve">såväl </w:t>
          </w:r>
          <w:r w:rsidRPr="00DE1CBB">
            <w:rPr>
              <w:lang w:val="sv-SE"/>
            </w:rPr>
            <w:t>ta ställning till den nuvarande lagstiftningen</w:t>
          </w:r>
          <w:r>
            <w:rPr>
              <w:lang w:val="sv-SE"/>
            </w:rPr>
            <w:t xml:space="preserve"> som lägga fram förslag till stöd för beredningen av den nya l</w:t>
          </w:r>
          <w:r w:rsidRPr="00DE1CBB">
            <w:rPr>
              <w:lang w:val="sv-SE"/>
            </w:rPr>
            <w:t xml:space="preserve">agstiftningen. I februari 2020 ordnades samråd och diskussionstillfällen för centrala intressentgrupper och myndigheter, och i anslutning till dem insamlades också synpunkter </w:t>
          </w:r>
          <w:r>
            <w:rPr>
              <w:lang w:val="sv-SE"/>
            </w:rPr>
            <w:t>p</w:t>
          </w:r>
          <w:r w:rsidRPr="00DE1CBB">
            <w:rPr>
              <w:lang w:val="sv-SE"/>
            </w:rPr>
            <w:t xml:space="preserve">å ersättningen </w:t>
          </w:r>
          <w:r>
            <w:rPr>
              <w:lang w:val="sv-SE"/>
            </w:rPr>
            <w:t>och förebyggandet av skador orsakade av fri</w:t>
          </w:r>
          <w:r w:rsidRPr="00DE1CBB">
            <w:rPr>
              <w:lang w:val="sv-SE"/>
            </w:rPr>
            <w:t>dlysta djur.</w:t>
          </w:r>
        </w:p>
        <w:p w14:paraId="02BA6F55" w14:textId="77777777" w:rsidR="00EB41E4" w:rsidRPr="008633A4" w:rsidRDefault="00EB41E4" w:rsidP="008D52F3">
          <w:pPr>
            <w:pStyle w:val="LLPerustelujenkappalejako"/>
            <w:rPr>
              <w:rFonts w:eastAsia="Calibri"/>
              <w:lang w:val="sv-SE" w:eastAsia="en-US"/>
            </w:rPr>
          </w:pPr>
          <w:r w:rsidRPr="00AE4328">
            <w:rPr>
              <w:rFonts w:eastAsia="Calibri"/>
              <w:lang w:val="sv-SE" w:eastAsia="en-US"/>
            </w:rPr>
            <w:t xml:space="preserve">För att stärka det vetenskapliga underlaget för beredning </w:t>
          </w:r>
          <w:r>
            <w:rPr>
              <w:rFonts w:eastAsia="Calibri"/>
              <w:lang w:val="sv-SE" w:eastAsia="en-US"/>
            </w:rPr>
            <w:t>av reformen av naturvårdslagen sammankallad</w:t>
          </w:r>
          <w:r w:rsidRPr="00AE4328">
            <w:rPr>
              <w:rFonts w:eastAsia="Calibri"/>
              <w:lang w:val="sv-SE" w:eastAsia="en-US"/>
            </w:rPr>
            <w:t>e miljöministeriet tillsammans med vetenskapsrådgivningsprojektet SOFI en forskargrupp som ha</w:t>
          </w:r>
          <w:r>
            <w:rPr>
              <w:rFonts w:eastAsia="Calibri"/>
              <w:lang w:val="sv-SE" w:eastAsia="en-US"/>
            </w:rPr>
            <w:t>ft</w:t>
          </w:r>
          <w:r w:rsidRPr="00AE4328">
            <w:rPr>
              <w:rFonts w:eastAsia="Calibri"/>
              <w:lang w:val="sv-SE" w:eastAsia="en-US"/>
            </w:rPr>
            <w:t xml:space="preserve"> i uppdrag att skapa en helhetsbild av lagreformens konsekvenser. Forskarna, som representerar olika vetenskaps</w:t>
          </w:r>
          <w:r>
            <w:rPr>
              <w:rFonts w:eastAsia="Calibri"/>
              <w:lang w:val="sv-SE" w:eastAsia="en-US"/>
            </w:rPr>
            <w:t>grenar</w:t>
          </w:r>
          <w:r w:rsidRPr="00AE4328">
            <w:rPr>
              <w:rFonts w:eastAsia="Calibri"/>
              <w:lang w:val="sv-SE" w:eastAsia="en-US"/>
            </w:rPr>
            <w:t xml:space="preserve">, </w:t>
          </w:r>
          <w:r>
            <w:rPr>
              <w:rFonts w:eastAsia="Calibri"/>
              <w:lang w:val="sv-SE" w:eastAsia="en-US"/>
            </w:rPr>
            <w:t>fokuserar</w:t>
          </w:r>
          <w:r w:rsidRPr="00AE4328">
            <w:rPr>
              <w:rFonts w:eastAsia="Calibri"/>
              <w:lang w:val="sv-SE" w:eastAsia="en-US"/>
            </w:rPr>
            <w:t xml:space="preserve"> i synnerhet på lagreformens konsekvenser för den biologiska mångfalden, ekonomin och klimatet. Genom forskarsamarbetet ville man uppnå en mångsidig och täckande helhetsbild av projektets konsekvenser. </w:t>
          </w:r>
          <w:r>
            <w:rPr>
              <w:rFonts w:eastAsia="Calibri"/>
              <w:lang w:val="sv-SE" w:eastAsia="en-US"/>
            </w:rPr>
            <w:t>Samarbet</w:t>
          </w:r>
          <w:r w:rsidRPr="008633A4">
            <w:rPr>
              <w:rFonts w:eastAsia="Calibri"/>
              <w:lang w:val="sv-SE" w:eastAsia="en-US"/>
            </w:rPr>
            <w:t xml:space="preserve">et fungerade också som stöd för konsekvensbedömningen </w:t>
          </w:r>
          <w:r>
            <w:rPr>
              <w:rFonts w:eastAsia="Calibri"/>
              <w:lang w:val="sv-SE" w:eastAsia="en-US"/>
            </w:rPr>
            <w:t>inom</w:t>
          </w:r>
          <w:r w:rsidRPr="008633A4">
            <w:rPr>
              <w:rFonts w:eastAsia="Calibri"/>
              <w:lang w:val="sv-SE" w:eastAsia="en-US"/>
            </w:rPr>
            <w:t xml:space="preserve"> lagberedningsprojektet.</w:t>
          </w:r>
        </w:p>
        <w:p w14:paraId="454DC30E" w14:textId="77777777" w:rsidR="00EB41E4" w:rsidRPr="008633A4" w:rsidRDefault="00EB41E4" w:rsidP="008D52F3">
          <w:pPr>
            <w:pStyle w:val="LLPerustelujenkappalejako"/>
            <w:rPr>
              <w:lang w:val="sv-SE"/>
            </w:rPr>
          </w:pPr>
          <w:r w:rsidRPr="008633A4">
            <w:rPr>
              <w:lang w:val="sv-SE"/>
            </w:rPr>
            <w:t xml:space="preserve">Propositionsutkastet remissbehandlades mellan den </w:t>
          </w:r>
          <w:r>
            <w:rPr>
              <w:lang w:val="sv-SE"/>
            </w:rPr>
            <w:t xml:space="preserve">30 september </w:t>
          </w:r>
          <w:r w:rsidRPr="008633A4">
            <w:rPr>
              <w:lang w:val="sv-SE"/>
            </w:rPr>
            <w:t xml:space="preserve">2020 </w:t>
          </w:r>
          <w:r>
            <w:rPr>
              <w:lang w:val="sv-SE"/>
            </w:rPr>
            <w:t xml:space="preserve">och den 4 oktober </w:t>
          </w:r>
          <w:r w:rsidRPr="008633A4">
            <w:rPr>
              <w:lang w:val="sv-SE"/>
            </w:rPr>
            <w:t xml:space="preserve">2020. Utlåtandebegäran och de inkomna utlåtandena </w:t>
          </w:r>
          <w:r w:rsidR="008D52F3">
            <w:rPr>
              <w:lang w:val="sv-SE"/>
            </w:rPr>
            <w:t xml:space="preserve">var </w:t>
          </w:r>
          <w:r w:rsidR="008D52F3" w:rsidRPr="008D52F3">
            <w:rPr>
              <w:lang w:val="sv-SE"/>
            </w:rPr>
            <w:t>framlagda</w:t>
          </w:r>
          <w:r w:rsidRPr="008D52F3">
            <w:rPr>
              <w:lang w:val="sv-SE"/>
            </w:rPr>
            <w:t xml:space="preserve"> </w:t>
          </w:r>
          <w:r w:rsidR="008D52F3">
            <w:rPr>
              <w:lang w:val="sv-SE"/>
            </w:rPr>
            <w:t xml:space="preserve">på </w:t>
          </w:r>
          <w:r w:rsidRPr="008D52F3">
            <w:rPr>
              <w:lang w:val="sv-SE"/>
            </w:rPr>
            <w:t xml:space="preserve">webbplatsen </w:t>
          </w:r>
          <w:hyperlink r:id="rId8" w:history="1">
            <w:r w:rsidRPr="008D52F3">
              <w:rPr>
                <w:rStyle w:val="Hyperlinkki"/>
                <w:lang w:val="sv-SE"/>
              </w:rPr>
              <w:t>www.utlåtande.fi</w:t>
            </w:r>
          </w:hyperlink>
          <w:r w:rsidRPr="008D52F3">
            <w:rPr>
              <w:lang w:val="sv-SE"/>
            </w:rPr>
            <w:t>.</w:t>
          </w:r>
        </w:p>
        <w:p w14:paraId="5340CC40" w14:textId="77777777" w:rsidR="00FC143A" w:rsidRPr="00FC143A" w:rsidRDefault="00FC143A" w:rsidP="00FC143A">
          <w:pPr>
            <w:pStyle w:val="LLPerustelujenkappalejako"/>
            <w:rPr>
              <w:lang w:val="sv-SE"/>
            </w:rPr>
          </w:pPr>
        </w:p>
        <w:p w14:paraId="77E88DC3" w14:textId="77777777" w:rsidR="00FC143A" w:rsidRDefault="00FC143A" w:rsidP="00FC143A">
          <w:pPr>
            <w:pStyle w:val="LLP1Otsikkotaso"/>
            <w:rPr>
              <w:lang w:val="sv-SE"/>
            </w:rPr>
          </w:pPr>
          <w:bookmarkStart w:id="6" w:name="_Toc52281575"/>
          <w:r w:rsidRPr="00FC143A">
            <w:rPr>
              <w:lang w:val="sv-SE"/>
            </w:rPr>
            <w:lastRenderedPageBreak/>
            <w:t>Nuläge och bedömning av nuläget</w:t>
          </w:r>
          <w:bookmarkEnd w:id="6"/>
        </w:p>
        <w:p w14:paraId="2F935BDD" w14:textId="77777777" w:rsidR="00FC143A" w:rsidRDefault="008D52F3" w:rsidP="008D52F3">
          <w:pPr>
            <w:pStyle w:val="LLP2Otsikkotaso"/>
            <w:rPr>
              <w:lang w:val="sv-SE"/>
            </w:rPr>
          </w:pPr>
          <w:bookmarkStart w:id="7" w:name="_Toc52281576"/>
          <w:r w:rsidRPr="008D52F3">
            <w:rPr>
              <w:lang w:val="sv-SE"/>
            </w:rPr>
            <w:t>Lagstiftningen</w:t>
          </w:r>
          <w:bookmarkEnd w:id="7"/>
        </w:p>
        <w:p w14:paraId="43380806" w14:textId="77777777" w:rsidR="008D52F3" w:rsidRPr="008D52F3" w:rsidRDefault="008D52F3" w:rsidP="008D52F3">
          <w:pPr>
            <w:pStyle w:val="LLPerustelujenkappalejako"/>
            <w:rPr>
              <w:u w:val="single"/>
              <w:lang w:val="sv-SE"/>
            </w:rPr>
          </w:pPr>
          <w:r w:rsidRPr="008D52F3">
            <w:rPr>
              <w:u w:val="single"/>
              <w:lang w:val="sv-SE"/>
            </w:rPr>
            <w:t>Europeiska unionens naturvårdslagstiftning</w:t>
          </w:r>
        </w:p>
        <w:p w14:paraId="5798A6BE" w14:textId="77777777" w:rsidR="008D52F3" w:rsidRPr="00384422" w:rsidRDefault="008D52F3" w:rsidP="008D52F3">
          <w:pPr>
            <w:pStyle w:val="LLPerustelujenkappalejako"/>
            <w:rPr>
              <w:lang w:val="sv-SE"/>
            </w:rPr>
          </w:pPr>
          <w:r w:rsidRPr="001A28EA">
            <w:rPr>
              <w:lang w:val="sv-SE"/>
            </w:rPr>
            <w:t xml:space="preserve">De </w:t>
          </w:r>
          <w:r>
            <w:rPr>
              <w:lang w:val="sv-SE"/>
            </w:rPr>
            <w:t>centralaste</w:t>
          </w:r>
          <w:r w:rsidRPr="001A28EA">
            <w:rPr>
              <w:lang w:val="sv-SE"/>
            </w:rPr>
            <w:t xml:space="preserve"> rättsakterna med tanke på fridlysta djur och skador som de orsakar är rådets direktiv</w:t>
          </w:r>
          <w:r>
            <w:rPr>
              <w:lang w:val="sv-SE"/>
            </w:rPr>
            <w:t xml:space="preserve"> </w:t>
          </w:r>
          <w:r w:rsidRPr="001A28EA">
            <w:rPr>
              <w:lang w:val="sv-SE"/>
            </w:rPr>
            <w:t xml:space="preserve">om bevarande av livsmiljöer samt vilda djur och växter (1992/43/EEG, </w:t>
          </w:r>
          <w:r>
            <w:rPr>
              <w:lang w:val="sv-SE"/>
            </w:rPr>
            <w:t>nedan</w:t>
          </w:r>
          <w:r w:rsidRPr="001A28EA">
            <w:rPr>
              <w:lang w:val="sv-SE"/>
            </w:rPr>
            <w:t xml:space="preserve"> </w:t>
          </w:r>
          <w:r>
            <w:rPr>
              <w:lang w:val="sv-SE"/>
            </w:rPr>
            <w:t>habitatdirektivet</w:t>
          </w:r>
          <w:r w:rsidRPr="001A28EA">
            <w:rPr>
              <w:lang w:val="sv-SE"/>
            </w:rPr>
            <w:t xml:space="preserve">) </w:t>
          </w:r>
          <w:r>
            <w:rPr>
              <w:lang w:val="sv-SE"/>
            </w:rPr>
            <w:t>och rådets direktiv om bevarande av vilda fåglar</w:t>
          </w:r>
          <w:r w:rsidRPr="001A28EA">
            <w:rPr>
              <w:lang w:val="sv-SE"/>
            </w:rPr>
            <w:t xml:space="preserve"> </w:t>
          </w:r>
          <w:r>
            <w:rPr>
              <w:lang w:val="sv-SE"/>
            </w:rPr>
            <w:t>(</w:t>
          </w:r>
          <w:r w:rsidRPr="001A28EA">
            <w:rPr>
              <w:lang w:val="sv-SE"/>
            </w:rPr>
            <w:t>1979/409/E</w:t>
          </w:r>
          <w:r>
            <w:rPr>
              <w:lang w:val="sv-SE"/>
            </w:rPr>
            <w:t>EG, längre fram</w:t>
          </w:r>
          <w:r w:rsidRPr="001A28EA">
            <w:rPr>
              <w:lang w:val="sv-SE"/>
            </w:rPr>
            <w:t xml:space="preserve"> 2009/147/E</w:t>
          </w:r>
          <w:r>
            <w:rPr>
              <w:lang w:val="sv-SE"/>
            </w:rPr>
            <w:t>G, nedan</w:t>
          </w:r>
          <w:r w:rsidRPr="001A28EA">
            <w:rPr>
              <w:lang w:val="sv-SE"/>
            </w:rPr>
            <w:t xml:space="preserve"> </w:t>
          </w:r>
          <w:r>
            <w:rPr>
              <w:lang w:val="sv-SE"/>
            </w:rPr>
            <w:t>fågeldirektivet</w:t>
          </w:r>
          <w:r w:rsidRPr="001A28EA">
            <w:rPr>
              <w:lang w:val="sv-SE"/>
            </w:rPr>
            <w:t xml:space="preserve">). </w:t>
          </w:r>
          <w:r>
            <w:rPr>
              <w:lang w:val="sv-SE"/>
            </w:rPr>
            <w:t>Syftet med h</w:t>
          </w:r>
          <w:r w:rsidRPr="00136688">
            <w:rPr>
              <w:lang w:val="sv-SE"/>
            </w:rPr>
            <w:t xml:space="preserve">abitatdirektivet är enligt artikel 2 i direktivet att bidra till att säkerställa den biologiska mångfalden genom bevarande av livsmiljöer samt vilda djur och växter. </w:t>
          </w:r>
          <w:r w:rsidRPr="00384422">
            <w:rPr>
              <w:lang w:val="sv-SE"/>
            </w:rPr>
            <w:t>Åtgärder som vidtas i enlighet med direktiv</w:t>
          </w:r>
          <w:r>
            <w:rPr>
              <w:lang w:val="sv-SE"/>
            </w:rPr>
            <w:t>et</w:t>
          </w:r>
          <w:r w:rsidRPr="00384422">
            <w:rPr>
              <w:lang w:val="sv-SE"/>
            </w:rPr>
            <w:t xml:space="preserve"> ska syfta till att bibehålla eller återställa en gynnsam bevarandestatus hos livsmiljöer samt arter av vilda djur och växter av gemenskapsintresse. </w:t>
          </w:r>
        </w:p>
        <w:p w14:paraId="1641BBB1" w14:textId="77777777" w:rsidR="008D52F3" w:rsidRPr="00B12A75" w:rsidRDefault="008D52F3" w:rsidP="008D52F3">
          <w:pPr>
            <w:pStyle w:val="LLPerustelujenkappalejako"/>
            <w:rPr>
              <w:lang w:val="sv-SE"/>
            </w:rPr>
          </w:pPr>
          <w:r w:rsidRPr="00B12A75">
            <w:rPr>
              <w:lang w:val="sv-SE"/>
            </w:rPr>
            <w:t xml:space="preserve">Med stöd av artikel 12 i habitatdirektivet ska medlemsstaterna vidta nödvändiga åtgärder för införande av ett strikt skyddssystem i det naturliga utbredningsområdet för de djurarter som finns förtecknade i bilaga 4 a. </w:t>
          </w:r>
          <w:r>
            <w:rPr>
              <w:lang w:val="sv-SE"/>
            </w:rPr>
            <w:t>M</w:t>
          </w:r>
          <w:r w:rsidRPr="00B12A75">
            <w:rPr>
              <w:lang w:val="sv-SE"/>
            </w:rPr>
            <w:t xml:space="preserve">edlemsstaterna ska </w:t>
          </w:r>
          <w:r>
            <w:rPr>
              <w:lang w:val="sv-SE"/>
            </w:rPr>
            <w:t xml:space="preserve">bl.a. meddela förbud mot </w:t>
          </w:r>
          <w:r w:rsidRPr="00B12A75">
            <w:rPr>
              <w:lang w:val="sv-SE"/>
            </w:rPr>
            <w:t>att avsiktligt fånga eller döda exemplar av dessa arter i naturen</w:t>
          </w:r>
          <w:r>
            <w:rPr>
              <w:lang w:val="sv-SE"/>
            </w:rPr>
            <w:t xml:space="preserve"> samt mot att</w:t>
          </w:r>
          <w:r w:rsidRPr="00B12A75">
            <w:rPr>
              <w:lang w:val="sv-SE"/>
            </w:rPr>
            <w:t xml:space="preserve"> avsiktligt störa dessa arter, särskilt under deras parnings-, uppfödnings-, övervintrings- och flyttningsperioder, avsiktligt förstöra eller samla in ägg i naturen </w:t>
          </w:r>
          <w:r>
            <w:rPr>
              <w:lang w:val="sv-SE"/>
            </w:rPr>
            <w:t xml:space="preserve">och </w:t>
          </w:r>
          <w:r w:rsidRPr="00B12A75">
            <w:rPr>
              <w:lang w:val="sv-SE"/>
            </w:rPr>
            <w:t xml:space="preserve">skada eller förstöra parningsplatser eller rastplatser. </w:t>
          </w:r>
        </w:p>
        <w:p w14:paraId="72CA21A8" w14:textId="77777777" w:rsidR="008D52F3" w:rsidRPr="00C440D9" w:rsidRDefault="008D52F3" w:rsidP="008D52F3">
          <w:pPr>
            <w:pStyle w:val="LLPerustelujenkappalejako"/>
            <w:rPr>
              <w:lang w:val="sv-SE"/>
            </w:rPr>
          </w:pPr>
          <w:r w:rsidRPr="00C440D9">
            <w:rPr>
              <w:lang w:val="sv-SE"/>
            </w:rPr>
            <w:t xml:space="preserve">I enskilda fall </w:t>
          </w:r>
          <w:r>
            <w:rPr>
              <w:lang w:val="sv-SE"/>
            </w:rPr>
            <w:t>får undantag från</w:t>
          </w:r>
          <w:r w:rsidRPr="00C440D9">
            <w:rPr>
              <w:lang w:val="sv-SE"/>
            </w:rPr>
            <w:t xml:space="preserve"> de i artikel 12 i habitatdirektivet nämnda förbuden </w:t>
          </w:r>
          <w:r>
            <w:rPr>
              <w:lang w:val="sv-SE"/>
            </w:rPr>
            <w:t>göras</w:t>
          </w:r>
          <w:r w:rsidRPr="00C440D9">
            <w:rPr>
              <w:lang w:val="sv-SE"/>
            </w:rPr>
            <w:t xml:space="preserve"> på de grunde</w:t>
          </w:r>
          <w:r>
            <w:rPr>
              <w:lang w:val="sv-SE"/>
            </w:rPr>
            <w:t>r</w:t>
          </w:r>
          <w:r w:rsidRPr="00C440D9">
            <w:rPr>
              <w:lang w:val="sv-SE"/>
            </w:rPr>
            <w:t xml:space="preserve"> som</w:t>
          </w:r>
          <w:r>
            <w:rPr>
              <w:lang w:val="sv-SE"/>
            </w:rPr>
            <w:t xml:space="preserve"> anges i artikel 16 i </w:t>
          </w:r>
          <w:r w:rsidRPr="00C440D9">
            <w:rPr>
              <w:lang w:val="sv-SE"/>
            </w:rPr>
            <w:t xml:space="preserve">habitatdirektivet. En förutsättning är att det inte finns någon annan lämplig lösning och att undantaget inte försvårar upprätthållandet av en gynnsam bevarandestatus hos bestånden av de berörda arterna i deras naturliga utbredningsområde. </w:t>
          </w:r>
        </w:p>
        <w:p w14:paraId="4F7A1840" w14:textId="77777777" w:rsidR="008D52F3" w:rsidRPr="00CD4DEA" w:rsidRDefault="008D52F3" w:rsidP="008D52F3">
          <w:pPr>
            <w:pStyle w:val="LLPerustelujenkappalejako"/>
            <w:rPr>
              <w:lang w:val="sv-SE"/>
            </w:rPr>
          </w:pPr>
          <w:r w:rsidRPr="00CD4DEA">
            <w:rPr>
              <w:lang w:val="sv-SE"/>
            </w:rPr>
            <w:t xml:space="preserve">Enligt artikel 5 i fågeldirektivet ska medlemsstaterna </w:t>
          </w:r>
          <w:r>
            <w:rPr>
              <w:lang w:val="sv-SE"/>
            </w:rPr>
            <w:t>u</w:t>
          </w:r>
          <w:r w:rsidRPr="0033492C">
            <w:rPr>
              <w:lang w:val="sv-SE"/>
            </w:rPr>
            <w:t xml:space="preserve">tan att det påverkar tillämpningen av artiklarna 7 och 9 </w:t>
          </w:r>
          <w:r w:rsidRPr="00CD4DEA">
            <w:rPr>
              <w:lang w:val="sv-SE"/>
            </w:rPr>
            <w:t>vidta nödvändiga åtgärder för att införa ett generellt system för skydd av samtliga de fågelarter som avses i artikel 1, där särskilt följande ska förbjudas:</w:t>
          </w:r>
          <w:r>
            <w:rPr>
              <w:lang w:val="sv-SE"/>
            </w:rPr>
            <w:t xml:space="preserve"> </w:t>
          </w:r>
          <w:r w:rsidRPr="00CD4DEA">
            <w:rPr>
              <w:lang w:val="sv-SE"/>
            </w:rPr>
            <w:t>a) Att avsiktligt döda eller fånga sådana fåglar o</w:t>
          </w:r>
          <w:r>
            <w:rPr>
              <w:lang w:val="sv-SE"/>
            </w:rPr>
            <w:t xml:space="preserve">avsett vilken metod som används; </w:t>
          </w:r>
          <w:r w:rsidRPr="00CD4DEA">
            <w:rPr>
              <w:lang w:val="sv-SE"/>
            </w:rPr>
            <w:t>b) Att avsiktligt förstöra eller skada deras bon och ägg eller bortföra deras bon</w:t>
          </w:r>
          <w:r>
            <w:rPr>
              <w:lang w:val="sv-SE"/>
            </w:rPr>
            <w:t xml:space="preserve">; </w:t>
          </w:r>
          <w:r w:rsidRPr="00CD4DEA">
            <w:rPr>
              <w:lang w:val="sv-SE"/>
            </w:rPr>
            <w:t>c) Att samla in fågelägg i naturen och behålla dessa, även om de är tomma</w:t>
          </w:r>
          <w:r>
            <w:rPr>
              <w:lang w:val="sv-SE"/>
            </w:rPr>
            <w:t xml:space="preserve">; </w:t>
          </w:r>
          <w:r w:rsidRPr="00CD4DEA">
            <w:rPr>
              <w:lang w:val="sv-SE"/>
            </w:rPr>
            <w:t>d) Att avsiktligt störa dessa fåglar, särskilt under deras häcknings- och uppfödningsperiod, i den mån dessa störningar inte saknar betydelse för att uppnå syftet med detta direktiv</w:t>
          </w:r>
          <w:r>
            <w:rPr>
              <w:lang w:val="sv-SE"/>
            </w:rPr>
            <w:t xml:space="preserve">; </w:t>
          </w:r>
          <w:r w:rsidRPr="00CD4DEA">
            <w:rPr>
              <w:lang w:val="sv-SE"/>
            </w:rPr>
            <w:t>e) Att förvara fåglar av sådana arter som inte får jagas eller fångas.</w:t>
          </w:r>
        </w:p>
        <w:p w14:paraId="1A013096" w14:textId="77777777" w:rsidR="008D52F3" w:rsidRPr="00733F54" w:rsidRDefault="008D52F3" w:rsidP="008D52F3">
          <w:pPr>
            <w:pStyle w:val="LLPerustelujenkappalejako"/>
            <w:rPr>
              <w:lang w:val="sv-SE"/>
            </w:rPr>
          </w:pPr>
          <w:r w:rsidRPr="00182C71">
            <w:rPr>
              <w:lang w:val="sv-SE"/>
            </w:rPr>
            <w:t xml:space="preserve">I enskilda fall </w:t>
          </w:r>
          <w:r>
            <w:rPr>
              <w:lang w:val="sv-SE"/>
            </w:rPr>
            <w:t>får</w:t>
          </w:r>
          <w:r w:rsidRPr="00182C71">
            <w:rPr>
              <w:lang w:val="sv-SE"/>
            </w:rPr>
            <w:t xml:space="preserve"> undantag från bestämmelserna om fridlysning av fåg</w:t>
          </w:r>
          <w:r>
            <w:rPr>
              <w:lang w:val="sv-SE"/>
            </w:rPr>
            <w:t>l</w:t>
          </w:r>
          <w:r w:rsidRPr="00182C71">
            <w:rPr>
              <w:lang w:val="sv-SE"/>
            </w:rPr>
            <w:t>ar</w:t>
          </w:r>
          <w:r>
            <w:rPr>
              <w:lang w:val="sv-SE"/>
            </w:rPr>
            <w:t xml:space="preserve"> medges på de grunder som anges i artikel 9 i </w:t>
          </w:r>
          <w:r w:rsidRPr="00182C71">
            <w:rPr>
              <w:lang w:val="sv-SE"/>
            </w:rPr>
            <w:t xml:space="preserve">fågeldirektivet. </w:t>
          </w:r>
          <w:r w:rsidRPr="00733F54">
            <w:rPr>
              <w:lang w:val="sv-SE"/>
            </w:rPr>
            <w:t>För att undantag från bestämmelserna om fridlysning av fåglar ska medges föruts</w:t>
          </w:r>
          <w:r>
            <w:rPr>
              <w:lang w:val="sv-SE"/>
            </w:rPr>
            <w:t>ä</w:t>
          </w:r>
          <w:r w:rsidRPr="00733F54">
            <w:rPr>
              <w:lang w:val="sv-SE"/>
            </w:rPr>
            <w:t xml:space="preserve">tts </w:t>
          </w:r>
          <w:r>
            <w:rPr>
              <w:lang w:val="sv-SE"/>
            </w:rPr>
            <w:t xml:space="preserve">det i samtliga situationer att </w:t>
          </w:r>
          <w:r w:rsidRPr="00733F54">
            <w:rPr>
              <w:lang w:val="sv-SE"/>
            </w:rPr>
            <w:t xml:space="preserve">det inte finns någon annan lämplig lösning på problemet. </w:t>
          </w:r>
        </w:p>
        <w:p w14:paraId="3AB19C18" w14:textId="77777777" w:rsidR="008D52F3" w:rsidRDefault="008D52F3" w:rsidP="008D52F3">
          <w:pPr>
            <w:pStyle w:val="LLPerustelujenkappalejako"/>
            <w:rPr>
              <w:lang w:val="sv-SE"/>
            </w:rPr>
          </w:pPr>
          <w:r w:rsidRPr="006F5598">
            <w:rPr>
              <w:lang w:val="sv-SE"/>
            </w:rPr>
            <w:t>Ett villkor för att medge undantag är dessutom att någon av de särskilda grunderna i fågeldirektivet</w:t>
          </w:r>
          <w:r>
            <w:rPr>
              <w:lang w:val="sv-SE"/>
            </w:rPr>
            <w:t xml:space="preserve"> lämpar sig för situationen i fråga</w:t>
          </w:r>
          <w:r w:rsidRPr="006F5598">
            <w:rPr>
              <w:lang w:val="sv-SE"/>
            </w:rPr>
            <w:t xml:space="preserve">. </w:t>
          </w:r>
          <w:r>
            <w:rPr>
              <w:lang w:val="sv-SE"/>
            </w:rPr>
            <w:t>Enligt artikel 9 i f</w:t>
          </w:r>
          <w:r w:rsidRPr="006F5598">
            <w:rPr>
              <w:lang w:val="sv-SE"/>
            </w:rPr>
            <w:t>ågeldirektivet får undantag medges</w:t>
          </w:r>
          <w:r>
            <w:rPr>
              <w:lang w:val="sv-SE"/>
            </w:rPr>
            <w:t xml:space="preserve"> </w:t>
          </w:r>
          <w:r w:rsidRPr="006F5598">
            <w:rPr>
              <w:lang w:val="sv-SE"/>
            </w:rPr>
            <w:t xml:space="preserve">av bl.a. </w:t>
          </w:r>
          <w:r>
            <w:rPr>
              <w:lang w:val="sv-SE"/>
            </w:rPr>
            <w:t>följande anledningar</w:t>
          </w:r>
          <w:r w:rsidRPr="006F5598">
            <w:rPr>
              <w:lang w:val="sv-SE"/>
            </w:rPr>
            <w:t>: hänsyn till människors hälsa och säkerhet</w:t>
          </w:r>
          <w:r>
            <w:rPr>
              <w:lang w:val="sv-SE"/>
            </w:rPr>
            <w:t xml:space="preserve">; </w:t>
          </w:r>
          <w:r w:rsidRPr="006F5598">
            <w:rPr>
              <w:lang w:val="sv-SE"/>
            </w:rPr>
            <w:t>hänsyn till flygsäkerheten</w:t>
          </w:r>
          <w:r>
            <w:rPr>
              <w:lang w:val="sv-SE"/>
            </w:rPr>
            <w:t xml:space="preserve">; </w:t>
          </w:r>
          <w:r w:rsidRPr="006F5598">
            <w:rPr>
              <w:lang w:val="sv-SE"/>
            </w:rPr>
            <w:t>för att förhindra allvarlig skada på gröda, boskap, skog, fiske och vatten</w:t>
          </w:r>
          <w:r>
            <w:rPr>
              <w:lang w:val="sv-SE"/>
            </w:rPr>
            <w:t xml:space="preserve">; </w:t>
          </w:r>
          <w:r w:rsidRPr="00CA346B">
            <w:rPr>
              <w:lang w:val="sv-SE"/>
            </w:rPr>
            <w:t>för att skydda flora och fauna.</w:t>
          </w:r>
        </w:p>
        <w:p w14:paraId="4ABE2800" w14:textId="77777777" w:rsidR="008D52F3" w:rsidRPr="008D52F3" w:rsidRDefault="008D52F3" w:rsidP="008D52F3">
          <w:pPr>
            <w:pStyle w:val="LLPerustelujenkappalejako"/>
            <w:rPr>
              <w:u w:val="single"/>
              <w:lang w:val="sv-SE"/>
            </w:rPr>
          </w:pPr>
          <w:r w:rsidRPr="008D52F3">
            <w:rPr>
              <w:u w:val="single"/>
              <w:lang w:val="sv-SE"/>
            </w:rPr>
            <w:t>Europeiska unionens reglering om statligt stöd</w:t>
          </w:r>
        </w:p>
        <w:p w14:paraId="7C115553" w14:textId="77777777" w:rsidR="008D52F3" w:rsidRPr="00CA346B" w:rsidRDefault="008D52F3" w:rsidP="008D52F3">
          <w:pPr>
            <w:pStyle w:val="LLPerustelujenkappalejako"/>
            <w:rPr>
              <w:lang w:val="sv-SE"/>
            </w:rPr>
          </w:pPr>
          <w:r w:rsidRPr="00CA346B">
            <w:rPr>
              <w:lang w:val="sv-SE"/>
            </w:rPr>
            <w:lastRenderedPageBreak/>
            <w:t xml:space="preserve">Enligt huvudregeln i artikel </w:t>
          </w:r>
          <w:proofErr w:type="gramStart"/>
          <w:r w:rsidRPr="00CA346B">
            <w:rPr>
              <w:lang w:val="sv-SE"/>
            </w:rPr>
            <w:t>107</w:t>
          </w:r>
          <w:r>
            <w:rPr>
              <w:lang w:val="sv-SE"/>
            </w:rPr>
            <w:t>.1</w:t>
          </w:r>
          <w:proofErr w:type="gramEnd"/>
          <w:r w:rsidRPr="00CA346B">
            <w:rPr>
              <w:lang w:val="sv-SE"/>
            </w:rPr>
            <w:t xml:space="preserve"> i fördraget om Europeiska unionens funktionssätt (nedan </w:t>
          </w:r>
          <w:r>
            <w:rPr>
              <w:lang w:val="sv-SE"/>
            </w:rPr>
            <w:t>FEUF</w:t>
          </w:r>
          <w:r w:rsidRPr="00CA346B">
            <w:rPr>
              <w:lang w:val="sv-SE"/>
            </w:rPr>
            <w:t xml:space="preserve">) </w:t>
          </w:r>
          <w:r>
            <w:rPr>
              <w:lang w:val="sv-SE"/>
            </w:rPr>
            <w:t>är statligt stöd</w:t>
          </w:r>
          <w:r w:rsidRPr="00CA346B">
            <w:rPr>
              <w:lang w:val="sv-SE"/>
            </w:rPr>
            <w:t xml:space="preserve"> som snedvrider eller hotar att snedvrida konkurrensen på</w:t>
          </w:r>
          <w:r>
            <w:rPr>
              <w:lang w:val="sv-SE"/>
            </w:rPr>
            <w:t xml:space="preserve"> den inre marknaden i princip förbjudet</w:t>
          </w:r>
          <w:r w:rsidRPr="00CA346B">
            <w:rPr>
              <w:lang w:val="sv-SE"/>
            </w:rPr>
            <w:t xml:space="preserve">. Med statligt stöd avses alla slag av </w:t>
          </w:r>
          <w:r>
            <w:rPr>
              <w:lang w:val="sv-SE"/>
            </w:rPr>
            <w:t>stöd</w:t>
          </w:r>
          <w:r w:rsidRPr="00CA346B">
            <w:rPr>
              <w:lang w:val="sv-SE"/>
            </w:rPr>
            <w:t xml:space="preserve"> </w:t>
          </w:r>
          <w:r>
            <w:rPr>
              <w:lang w:val="sv-SE"/>
            </w:rPr>
            <w:t>från</w:t>
          </w:r>
          <w:r w:rsidRPr="00CA346B">
            <w:rPr>
              <w:lang w:val="sv-SE"/>
            </w:rPr>
            <w:t xml:space="preserve"> det allmänna</w:t>
          </w:r>
          <w:r>
            <w:rPr>
              <w:lang w:val="sv-SE"/>
            </w:rPr>
            <w:t xml:space="preserve"> </w:t>
          </w:r>
          <w:r w:rsidRPr="00CA346B">
            <w:rPr>
              <w:lang w:val="sv-SE"/>
            </w:rPr>
            <w:t>som förbättrar vissa företags ver</w:t>
          </w:r>
          <w:r>
            <w:rPr>
              <w:lang w:val="sv-SE"/>
            </w:rPr>
            <w:t>k</w:t>
          </w:r>
          <w:r w:rsidRPr="00CA346B">
            <w:rPr>
              <w:lang w:val="sv-SE"/>
            </w:rPr>
            <w:t>samhetsbetingelser på ett sätt s</w:t>
          </w:r>
          <w:r>
            <w:rPr>
              <w:lang w:val="sv-SE"/>
            </w:rPr>
            <w:t>o</w:t>
          </w:r>
          <w:r w:rsidRPr="00CA346B">
            <w:rPr>
              <w:lang w:val="sv-SE"/>
            </w:rPr>
            <w:t xml:space="preserve">m snedvrider konkurrensen. </w:t>
          </w:r>
        </w:p>
        <w:p w14:paraId="40033C60" w14:textId="77777777" w:rsidR="008D52F3" w:rsidRPr="007972AA" w:rsidRDefault="008D52F3" w:rsidP="008D52F3">
          <w:pPr>
            <w:pStyle w:val="LLPerustelujenkappalejako"/>
            <w:rPr>
              <w:lang w:val="sv-SE"/>
            </w:rPr>
          </w:pPr>
          <w:r>
            <w:rPr>
              <w:lang w:val="sv-SE"/>
            </w:rPr>
            <w:t>Ersättningar för skador som djur som är fridlysta med stöd av n</w:t>
          </w:r>
          <w:r w:rsidRPr="00CA346B">
            <w:rPr>
              <w:lang w:val="sv-SE"/>
            </w:rPr>
            <w:t xml:space="preserve">aturvårdslagen </w:t>
          </w:r>
          <w:r>
            <w:rPr>
              <w:lang w:val="sv-SE"/>
            </w:rPr>
            <w:t xml:space="preserve">orsakar företag </w:t>
          </w:r>
          <w:r w:rsidRPr="00CA346B">
            <w:rPr>
              <w:lang w:val="sv-SE"/>
            </w:rPr>
            <w:t>(</w:t>
          </w:r>
          <w:r>
            <w:rPr>
              <w:lang w:val="sv-SE"/>
            </w:rPr>
            <w:t>oberoende av företagsform</w:t>
          </w:r>
          <w:r w:rsidRPr="00CA346B">
            <w:rPr>
              <w:lang w:val="sv-SE"/>
            </w:rPr>
            <w:t xml:space="preserve">) </w:t>
          </w:r>
          <w:r>
            <w:rPr>
              <w:lang w:val="sv-SE"/>
            </w:rPr>
            <w:t>anses i princip utgöra statligt stöd</w:t>
          </w:r>
          <w:r w:rsidRPr="00CA346B">
            <w:rPr>
              <w:lang w:val="sv-SE"/>
            </w:rPr>
            <w:t xml:space="preserve"> och </w:t>
          </w:r>
          <w:r>
            <w:rPr>
              <w:lang w:val="sv-SE"/>
            </w:rPr>
            <w:t>omfattas av EU:s regler om statligt stöd</w:t>
          </w:r>
          <w:r w:rsidRPr="00CA346B">
            <w:rPr>
              <w:lang w:val="sv-SE"/>
            </w:rPr>
            <w:t xml:space="preserve">. </w:t>
          </w:r>
          <w:r w:rsidRPr="00E8073E">
            <w:rPr>
              <w:lang w:val="sv-SE"/>
            </w:rPr>
            <w:t xml:space="preserve">I vissa fall kan statligt stöd emellertid tillåtas. </w:t>
          </w:r>
          <w:r w:rsidRPr="007972AA">
            <w:rPr>
              <w:lang w:val="sv-SE"/>
            </w:rPr>
            <w:t xml:space="preserve">I artikel </w:t>
          </w:r>
          <w:proofErr w:type="gramStart"/>
          <w:r w:rsidRPr="007972AA">
            <w:rPr>
              <w:lang w:val="sv-SE"/>
            </w:rPr>
            <w:t>107.</w:t>
          </w:r>
          <w:r>
            <w:rPr>
              <w:lang w:val="sv-SE"/>
            </w:rPr>
            <w:t>2</w:t>
          </w:r>
          <w:proofErr w:type="gramEnd"/>
          <w:r w:rsidRPr="007972AA">
            <w:rPr>
              <w:lang w:val="sv-SE"/>
            </w:rPr>
            <w:t xml:space="preserve"> och 107.</w:t>
          </w:r>
          <w:r>
            <w:rPr>
              <w:lang w:val="sv-SE"/>
            </w:rPr>
            <w:t>3</w:t>
          </w:r>
          <w:r w:rsidRPr="007972AA">
            <w:rPr>
              <w:lang w:val="sv-SE"/>
            </w:rPr>
            <w:t xml:space="preserve"> i FEUF uppräknas stöd som av särskilda skäl och när särskilda villkor är </w:t>
          </w:r>
          <w:r>
            <w:rPr>
              <w:lang w:val="sv-SE"/>
            </w:rPr>
            <w:t>uppfyllda kan anses vara förenliga med den inre marknaden</w:t>
          </w:r>
          <w:r w:rsidRPr="007972AA">
            <w:rPr>
              <w:lang w:val="sv-SE"/>
            </w:rPr>
            <w:t xml:space="preserve">. </w:t>
          </w:r>
          <w:r>
            <w:rPr>
              <w:lang w:val="sv-SE"/>
            </w:rPr>
            <w:t xml:space="preserve">En handling som är väsentlig med avseende på denna proposition är </w:t>
          </w:r>
          <w:r w:rsidRPr="007972AA">
            <w:rPr>
              <w:lang w:val="sv-SE"/>
            </w:rPr>
            <w:t xml:space="preserve">Europeiska unionens riktlinjer för statligt stöd inom jordbruks- och skogsbrukssektorn och i landsbygdsområden 2014–2020 (2014/C 204/01, </w:t>
          </w:r>
          <w:r>
            <w:rPr>
              <w:lang w:val="sv-SE"/>
            </w:rPr>
            <w:t>nedan</w:t>
          </w:r>
          <w:r w:rsidRPr="007972AA">
            <w:rPr>
              <w:lang w:val="sv-SE"/>
            </w:rPr>
            <w:t xml:space="preserve"> </w:t>
          </w:r>
          <w:r>
            <w:rPr>
              <w:lang w:val="sv-SE"/>
            </w:rPr>
            <w:t>riktlinjerna för statligt stöd inom jordbrukssektorn</w:t>
          </w:r>
          <w:r w:rsidRPr="007972AA">
            <w:rPr>
              <w:lang w:val="sv-SE"/>
            </w:rPr>
            <w:t>).</w:t>
          </w:r>
        </w:p>
        <w:p w14:paraId="57300604" w14:textId="77777777" w:rsidR="008D52F3" w:rsidRPr="009856FB" w:rsidRDefault="008D52F3" w:rsidP="008D52F3">
          <w:pPr>
            <w:pStyle w:val="LLPerustelujenkappalejako"/>
            <w:rPr>
              <w:lang w:val="sv-SE"/>
            </w:rPr>
          </w:pPr>
          <w:r w:rsidRPr="009856FB">
            <w:rPr>
              <w:lang w:val="sv-SE"/>
            </w:rPr>
            <w:t xml:space="preserve">Enligt riktlinjerna för statligt stöd inom jordbrukssektorn kan stöd för att kompensera för skador orsakade av skyddade djur </w:t>
          </w:r>
          <w:r>
            <w:rPr>
              <w:lang w:val="sv-SE"/>
            </w:rPr>
            <w:t xml:space="preserve">anses vara </w:t>
          </w:r>
          <w:r w:rsidRPr="009856FB">
            <w:rPr>
              <w:lang w:val="sv-SE"/>
            </w:rPr>
            <w:t xml:space="preserve">förenligt med den inre marknaden enligt artikel </w:t>
          </w:r>
          <w:proofErr w:type="gramStart"/>
          <w:r w:rsidRPr="009856FB">
            <w:rPr>
              <w:lang w:val="sv-SE"/>
            </w:rPr>
            <w:t>107.3</w:t>
          </w:r>
          <w:proofErr w:type="gramEnd"/>
          <w:r w:rsidRPr="009856FB">
            <w:rPr>
              <w:lang w:val="sv-SE"/>
            </w:rPr>
            <w:t xml:space="preserve"> c i fördraget om det uppfyller de gemensamma bedömningsprinciperna i riktlinjer</w:t>
          </w:r>
          <w:r>
            <w:rPr>
              <w:lang w:val="sv-SE"/>
            </w:rPr>
            <w:t>na</w:t>
          </w:r>
          <w:r w:rsidRPr="009856FB">
            <w:rPr>
              <w:lang w:val="sv-SE"/>
            </w:rPr>
            <w:t xml:space="preserve"> och villkor</w:t>
          </w:r>
          <w:r>
            <w:rPr>
              <w:lang w:val="sv-SE"/>
            </w:rPr>
            <w:t xml:space="preserve">en i avsnitt </w:t>
          </w:r>
          <w:r w:rsidRPr="009856FB">
            <w:rPr>
              <w:lang w:val="sv-SE"/>
            </w:rPr>
            <w:t>1.2.1.5</w:t>
          </w:r>
          <w:r>
            <w:rPr>
              <w:lang w:val="sv-SE"/>
            </w:rPr>
            <w:t xml:space="preserve"> i riktlinjerna</w:t>
          </w:r>
          <w:r w:rsidRPr="009856FB">
            <w:rPr>
              <w:lang w:val="sv-SE"/>
            </w:rPr>
            <w:t>.</w:t>
          </w:r>
        </w:p>
        <w:p w14:paraId="6863AACE" w14:textId="77777777" w:rsidR="008D52F3" w:rsidRPr="00094FB7" w:rsidRDefault="008D52F3" w:rsidP="008D52F3">
          <w:pPr>
            <w:pStyle w:val="LLPerustelujenkappalejako"/>
            <w:rPr>
              <w:lang w:val="sv-SE"/>
            </w:rPr>
          </w:pPr>
          <w:r w:rsidRPr="00EA7AA2">
            <w:rPr>
              <w:lang w:val="sv-SE"/>
            </w:rPr>
            <w:t xml:space="preserve">Förebyggande åtgärder mot skador som orsakas av </w:t>
          </w:r>
          <w:r>
            <w:rPr>
              <w:lang w:val="sv-SE"/>
            </w:rPr>
            <w:t xml:space="preserve">skyddade </w:t>
          </w:r>
          <w:r w:rsidRPr="00EA7AA2">
            <w:rPr>
              <w:lang w:val="sv-SE"/>
            </w:rPr>
            <w:t xml:space="preserve">djur kan ges stöd </w:t>
          </w:r>
          <w:r>
            <w:rPr>
              <w:lang w:val="sv-SE"/>
            </w:rPr>
            <w:t>enligt villkoren i del II avsnitt 1.1.1.1 i riktlinjerna, vilken gäller investeringsstöd i jordbruksföretag</w:t>
          </w:r>
          <w:r w:rsidRPr="00EA7AA2">
            <w:rPr>
              <w:lang w:val="sv-SE"/>
            </w:rPr>
            <w:t xml:space="preserve">. </w:t>
          </w:r>
          <w:r w:rsidRPr="00094FB7">
            <w:rPr>
              <w:lang w:val="sv-SE"/>
            </w:rPr>
            <w:t xml:space="preserve">När det är fråga om investeringar </w:t>
          </w:r>
          <w:r>
            <w:rPr>
              <w:lang w:val="sv-SE"/>
            </w:rPr>
            <w:t>i syfte</w:t>
          </w:r>
          <w:r w:rsidRPr="00094FB7">
            <w:rPr>
              <w:lang w:val="sv-SE"/>
            </w:rPr>
            <w:t xml:space="preserve"> att förebygga skador </w:t>
          </w:r>
          <w:r>
            <w:rPr>
              <w:lang w:val="sv-SE"/>
            </w:rPr>
            <w:t xml:space="preserve">som </w:t>
          </w:r>
          <w:r w:rsidRPr="00094FB7">
            <w:rPr>
              <w:lang w:val="sv-SE"/>
            </w:rPr>
            <w:t>orsaka</w:t>
          </w:r>
          <w:r>
            <w:rPr>
              <w:lang w:val="sv-SE"/>
            </w:rPr>
            <w:t>ts</w:t>
          </w:r>
          <w:r w:rsidRPr="00094FB7">
            <w:rPr>
              <w:lang w:val="sv-SE"/>
            </w:rPr>
            <w:t xml:space="preserve"> av skyddade djur </w:t>
          </w:r>
          <w:r>
            <w:rPr>
              <w:lang w:val="sv-SE"/>
            </w:rPr>
            <w:t>får</w:t>
          </w:r>
          <w:r w:rsidRPr="00094FB7">
            <w:rPr>
              <w:lang w:val="sv-SE"/>
            </w:rPr>
            <w:t xml:space="preserve"> de </w:t>
          </w:r>
          <w:r>
            <w:rPr>
              <w:lang w:val="sv-SE"/>
            </w:rPr>
            <w:t>godtagbara</w:t>
          </w:r>
          <w:r w:rsidRPr="00094FB7">
            <w:rPr>
              <w:lang w:val="sv-SE"/>
            </w:rPr>
            <w:t xml:space="preserve"> kostnaderna omfatta kostnaderna för specifika förebyggande åtgärder som syftar till att begränsa följderna av sådana sannolika händelser (</w:t>
          </w:r>
          <w:r>
            <w:rPr>
              <w:lang w:val="sv-SE"/>
            </w:rPr>
            <w:t>punkt</w:t>
          </w:r>
          <w:r w:rsidRPr="00094FB7">
            <w:rPr>
              <w:lang w:val="sv-SE"/>
            </w:rPr>
            <w:t xml:space="preserve"> 144 g).  </w:t>
          </w:r>
        </w:p>
        <w:p w14:paraId="529C9B7E" w14:textId="77777777" w:rsidR="008D52F3" w:rsidRPr="00E8073E" w:rsidRDefault="008D52F3" w:rsidP="008D52F3">
          <w:pPr>
            <w:pStyle w:val="LLPerustelujenkappalejako"/>
            <w:rPr>
              <w:lang w:val="sv-SE"/>
            </w:rPr>
          </w:pPr>
          <w:r w:rsidRPr="009F1280">
            <w:rPr>
              <w:lang w:val="sv-SE"/>
            </w:rPr>
            <w:t xml:space="preserve">På </w:t>
          </w:r>
          <w:r>
            <w:rPr>
              <w:lang w:val="sv-SE"/>
            </w:rPr>
            <w:t xml:space="preserve">stöd som betalas </w:t>
          </w:r>
          <w:r w:rsidRPr="009F1280">
            <w:rPr>
              <w:lang w:val="sv-SE"/>
            </w:rPr>
            <w:t xml:space="preserve">till företag inom fiskeri- och vattenbrukssektorn </w:t>
          </w:r>
          <w:r>
            <w:rPr>
              <w:lang w:val="sv-SE"/>
            </w:rPr>
            <w:t xml:space="preserve">för att </w:t>
          </w:r>
          <w:r w:rsidRPr="009F1280">
            <w:rPr>
              <w:lang w:val="sv-SE"/>
            </w:rPr>
            <w:t>ersätt</w:t>
          </w:r>
          <w:r>
            <w:rPr>
              <w:lang w:val="sv-SE"/>
            </w:rPr>
            <w:t>a</w:t>
          </w:r>
          <w:r w:rsidRPr="009F1280">
            <w:rPr>
              <w:lang w:val="sv-SE"/>
            </w:rPr>
            <w:t xml:space="preserve"> skador som orsakas fiskodlingar </w:t>
          </w:r>
          <w:r>
            <w:rPr>
              <w:lang w:val="sv-SE"/>
            </w:rPr>
            <w:t xml:space="preserve">tillämpas </w:t>
          </w:r>
          <w:r w:rsidRPr="00AF693A">
            <w:rPr>
              <w:lang w:val="sv-SE"/>
            </w:rPr>
            <w:t>kommissionens förordning</w:t>
          </w:r>
          <w:r>
            <w:rPr>
              <w:lang w:val="sv-SE"/>
            </w:rPr>
            <w:t xml:space="preserve"> </w:t>
          </w:r>
          <w:r w:rsidRPr="009F1280">
            <w:rPr>
              <w:lang w:val="sv-SE"/>
            </w:rPr>
            <w:t xml:space="preserve">om tillämpningen av artiklarna 107 och 108 i fördraget om Europeiska unionens funktionssätt på stöd av mindre betydelse inom fiskeri- och vattenbrukssektorn ((EU) </w:t>
          </w:r>
          <w:r>
            <w:rPr>
              <w:lang w:val="sv-SE"/>
            </w:rPr>
            <w:t>nr</w:t>
          </w:r>
          <w:r w:rsidRPr="009F1280">
            <w:rPr>
              <w:lang w:val="sv-SE"/>
            </w:rPr>
            <w:t xml:space="preserve"> 717/2014, </w:t>
          </w:r>
          <w:r>
            <w:rPr>
              <w:lang w:val="sv-SE"/>
            </w:rPr>
            <w:t>nedan</w:t>
          </w:r>
          <w:r w:rsidRPr="009F1280">
            <w:rPr>
              <w:lang w:val="sv-SE"/>
            </w:rPr>
            <w:t xml:space="preserve"> </w:t>
          </w:r>
          <w:r w:rsidRPr="00AF693A">
            <w:rPr>
              <w:lang w:val="sv-SE"/>
            </w:rPr>
            <w:t>förordningen om</w:t>
          </w:r>
          <w:r>
            <w:rPr>
              <w:lang w:val="sv-SE"/>
            </w:rPr>
            <w:t xml:space="preserve"> de </w:t>
          </w:r>
          <w:proofErr w:type="spellStart"/>
          <w:r>
            <w:rPr>
              <w:lang w:val="sv-SE"/>
            </w:rPr>
            <w:t>minimis</w:t>
          </w:r>
          <w:proofErr w:type="spellEnd"/>
          <w:r>
            <w:rPr>
              <w:lang w:val="sv-SE"/>
            </w:rPr>
            <w:t>-stöd för fiskeri och vattenbruk)</w:t>
          </w:r>
          <w:r w:rsidRPr="009F1280">
            <w:rPr>
              <w:lang w:val="sv-SE"/>
            </w:rPr>
            <w:t xml:space="preserve">, </w:t>
          </w:r>
          <w:r>
            <w:rPr>
              <w:lang w:val="sv-SE"/>
            </w:rPr>
            <w:t>vilken</w:t>
          </w:r>
          <w:r w:rsidRPr="009F1280">
            <w:rPr>
              <w:lang w:val="sv-SE"/>
            </w:rPr>
            <w:t xml:space="preserve"> </w:t>
          </w:r>
          <w:r>
            <w:rPr>
              <w:lang w:val="sv-SE"/>
            </w:rPr>
            <w:t xml:space="preserve">möjliggör betalning av stöd för både förebyggande och </w:t>
          </w:r>
          <w:r w:rsidRPr="009F1280">
            <w:rPr>
              <w:lang w:val="sv-SE"/>
            </w:rPr>
            <w:t>ersättning</w:t>
          </w:r>
          <w:r>
            <w:rPr>
              <w:lang w:val="sv-SE"/>
            </w:rPr>
            <w:t>ar</w:t>
          </w:r>
          <w:r w:rsidRPr="009F1280">
            <w:rPr>
              <w:lang w:val="sv-SE"/>
            </w:rPr>
            <w:t xml:space="preserve"> (30 000 </w:t>
          </w:r>
          <w:r>
            <w:rPr>
              <w:lang w:val="sv-SE"/>
            </w:rPr>
            <w:t>euro</w:t>
          </w:r>
          <w:r w:rsidRPr="009F1280">
            <w:rPr>
              <w:lang w:val="sv-SE"/>
            </w:rPr>
            <w:t xml:space="preserve">/företag/3 år). </w:t>
          </w:r>
          <w:r w:rsidRPr="00E8073E">
            <w:rPr>
              <w:lang w:val="sv-SE"/>
            </w:rPr>
            <w:t xml:space="preserve">På stödåtgärder som grundar sig på de </w:t>
          </w:r>
          <w:proofErr w:type="spellStart"/>
          <w:r w:rsidRPr="00E8073E">
            <w:rPr>
              <w:lang w:val="sv-SE"/>
            </w:rPr>
            <w:t>minimis</w:t>
          </w:r>
          <w:proofErr w:type="spellEnd"/>
          <w:r w:rsidRPr="00E8073E">
            <w:rPr>
              <w:lang w:val="sv-SE"/>
            </w:rPr>
            <w:t>-stöd tillämpas inte skyldigheten i artik</w:t>
          </w:r>
          <w:r>
            <w:rPr>
              <w:lang w:val="sv-SE"/>
            </w:rPr>
            <w:t>e</w:t>
          </w:r>
          <w:r w:rsidRPr="00E8073E">
            <w:rPr>
              <w:lang w:val="sv-SE"/>
            </w:rPr>
            <w:t xml:space="preserve">l </w:t>
          </w:r>
          <w:proofErr w:type="gramStart"/>
          <w:r>
            <w:rPr>
              <w:lang w:val="sv-SE"/>
            </w:rPr>
            <w:t>108.3</w:t>
          </w:r>
          <w:proofErr w:type="gramEnd"/>
          <w:r>
            <w:rPr>
              <w:lang w:val="sv-SE"/>
            </w:rPr>
            <w:t xml:space="preserve"> i grundfördraget att anmäla statligt stöd till kommissionen</w:t>
          </w:r>
          <w:r w:rsidRPr="00E8073E">
            <w:rPr>
              <w:lang w:val="sv-SE"/>
            </w:rPr>
            <w:t xml:space="preserve">, </w:t>
          </w:r>
          <w:r>
            <w:rPr>
              <w:lang w:val="sv-SE"/>
            </w:rPr>
            <w:t>om de villkor som anges i förordningen är uppfyllda</w:t>
          </w:r>
          <w:r w:rsidRPr="00E8073E">
            <w:rPr>
              <w:lang w:val="sv-SE"/>
            </w:rPr>
            <w:t xml:space="preserve">. </w:t>
          </w:r>
          <w:r>
            <w:rPr>
              <w:lang w:val="sv-SE"/>
            </w:rPr>
            <w:t>Det sammanlagda belopp</w:t>
          </w:r>
          <w:r w:rsidRPr="00E8073E">
            <w:rPr>
              <w:lang w:val="sv-SE"/>
            </w:rPr>
            <w:t xml:space="preserve"> av stöd </w:t>
          </w:r>
          <w:r>
            <w:rPr>
              <w:lang w:val="sv-SE"/>
            </w:rPr>
            <w:t xml:space="preserve">av mindre betydelse </w:t>
          </w:r>
          <w:r w:rsidRPr="00E8073E">
            <w:rPr>
              <w:lang w:val="sv-SE"/>
            </w:rPr>
            <w:t xml:space="preserve">som en medlemsstat beviljar ett </w:t>
          </w:r>
          <w:r w:rsidRPr="009F1280">
            <w:rPr>
              <w:lang w:val="sv-SE"/>
            </w:rPr>
            <w:t>företag inom fiskeri- och vattenbrukssektorn</w:t>
          </w:r>
          <w:r w:rsidRPr="00E8073E">
            <w:rPr>
              <w:lang w:val="sv-SE"/>
            </w:rPr>
            <w:t xml:space="preserve"> </w:t>
          </w:r>
          <w:r>
            <w:rPr>
              <w:lang w:val="sv-SE"/>
            </w:rPr>
            <w:t>får inte överstiga</w:t>
          </w:r>
          <w:r w:rsidRPr="00E8073E">
            <w:rPr>
              <w:lang w:val="sv-SE"/>
            </w:rPr>
            <w:t xml:space="preserve"> 30 000 euro under en period av tre beskattningsår.</w:t>
          </w:r>
        </w:p>
        <w:p w14:paraId="5D0617E0" w14:textId="77777777" w:rsidR="00DC2FD1" w:rsidRDefault="008D52F3" w:rsidP="00DC2FD1">
          <w:pPr>
            <w:pStyle w:val="LLPerustelujenkappalejako"/>
            <w:rPr>
              <w:lang w:val="sv-SE"/>
            </w:rPr>
          </w:pPr>
          <w:r w:rsidRPr="00F0382A">
            <w:rPr>
              <w:lang w:val="sv-SE"/>
            </w:rPr>
            <w:t xml:space="preserve">Reglerna om statligt stöd för skador på </w:t>
          </w:r>
          <w:proofErr w:type="spellStart"/>
          <w:r w:rsidRPr="00F0382A">
            <w:rPr>
              <w:lang w:val="sv-SE"/>
            </w:rPr>
            <w:t>renhushållning</w:t>
          </w:r>
          <w:proofErr w:type="spellEnd"/>
          <w:r w:rsidRPr="00F0382A">
            <w:rPr>
              <w:lang w:val="sv-SE"/>
            </w:rPr>
            <w:t xml:space="preserve"> kompletteras senare …</w:t>
          </w:r>
          <w:r w:rsidR="00DC2FD1" w:rsidRPr="00DC2FD1">
            <w:rPr>
              <w:lang w:val="sv-SE"/>
            </w:rPr>
            <w:t xml:space="preserve"> </w:t>
          </w:r>
        </w:p>
        <w:p w14:paraId="4DCEC3D1" w14:textId="77777777" w:rsidR="00DC2FD1" w:rsidRPr="00DC2FD1" w:rsidRDefault="00DC2FD1" w:rsidP="00DC2FD1">
          <w:pPr>
            <w:pStyle w:val="LLPerustelujenkappalejako"/>
            <w:rPr>
              <w:u w:val="single"/>
              <w:lang w:val="sv-SE"/>
            </w:rPr>
          </w:pPr>
          <w:r w:rsidRPr="00DC2FD1">
            <w:rPr>
              <w:u w:val="single"/>
              <w:lang w:val="sv-SE"/>
            </w:rPr>
            <w:t>Den nationella lagstiftningen</w:t>
          </w:r>
        </w:p>
        <w:p w14:paraId="103B01CB" w14:textId="77777777" w:rsidR="00DC2FD1" w:rsidRPr="00DC2FD1" w:rsidRDefault="00DC2FD1" w:rsidP="00DC2FD1">
          <w:pPr>
            <w:pStyle w:val="LLPerustelujenkappalejako"/>
            <w:rPr>
              <w:lang w:val="sv-SE"/>
            </w:rPr>
          </w:pPr>
          <w:r w:rsidRPr="00DC2FD1">
            <w:rPr>
              <w:lang w:val="sv-SE"/>
            </w:rPr>
            <w:t>Habitatdirektivet och fågeldirektivet har genomförts genom</w:t>
          </w:r>
          <w:r w:rsidR="00D16298">
            <w:rPr>
              <w:lang w:val="sv-SE"/>
            </w:rPr>
            <w:t xml:space="preserve"> naturvårdslagen vad beträf</w:t>
          </w:r>
          <w:r w:rsidRPr="00DC2FD1">
            <w:rPr>
              <w:lang w:val="sv-SE"/>
            </w:rPr>
            <w:t xml:space="preserve">far de arter som hör till naturvårdslagens tillämpningsområde.  Det primära syftet med naturvårdslagen är att bevara naturens mångfald. Syftet </w:t>
          </w:r>
          <w:r w:rsidR="00D16298">
            <w:rPr>
              <w:lang w:val="sv-SE"/>
            </w:rPr>
            <w:t>med lagen är också att vårda na</w:t>
          </w:r>
          <w:r w:rsidRPr="00DC2FD1">
            <w:rPr>
              <w:lang w:val="sv-SE"/>
            </w:rPr>
            <w:t>turens skönhet och landskapets värde, stödja hållbart nyttjande av naturtillgångarna och av naturmiljön, öka kännedomen om och intresset för</w:t>
          </w:r>
          <w:r w:rsidR="00D16298">
            <w:rPr>
              <w:lang w:val="sv-SE"/>
            </w:rPr>
            <w:t xml:space="preserve"> naturen samt främja naturforsk</w:t>
          </w:r>
          <w:r w:rsidRPr="00DC2FD1">
            <w:rPr>
              <w:lang w:val="sv-SE"/>
            </w:rPr>
            <w:t>ningen. Bestämmelserna i naturvårdslagen bidrar till att bevara Finlands natur framför allt genom att fridlysa naturskyddsområden och skydda naturtyper, arter, naturlandskap och kulturlandskap. Med hjälp av lagen eftersträvas trygg</w:t>
          </w:r>
          <w:r w:rsidR="00D16298">
            <w:rPr>
              <w:lang w:val="sv-SE"/>
            </w:rPr>
            <w:t>ad livskraft för arterna och na</w:t>
          </w:r>
          <w:r w:rsidRPr="00DC2FD1">
            <w:rPr>
              <w:lang w:val="sv-SE"/>
            </w:rPr>
            <w:t xml:space="preserve">turtyperna i Finland, alltså uppnåendet och bibehållandet av en gynnsam skyddsnivå för dem. </w:t>
          </w:r>
        </w:p>
        <w:p w14:paraId="42C08C8E" w14:textId="77777777" w:rsidR="00DC2FD1" w:rsidRPr="00DC2FD1" w:rsidRDefault="00DC2FD1" w:rsidP="00DC2FD1">
          <w:pPr>
            <w:pStyle w:val="LLPerustelujenkappalejako"/>
            <w:rPr>
              <w:lang w:val="sv-SE"/>
            </w:rPr>
          </w:pPr>
          <w:r w:rsidRPr="00DC2FD1">
            <w:rPr>
              <w:lang w:val="sv-SE"/>
            </w:rPr>
            <w:t xml:space="preserve">Med stöd av 37 och 38 § i naturvårdslagen är vilda fåglar och däggdjur fridlysta, med undantag av vilt och icke fredade djur som avses i 5 § i jaktlagen (615/1993). Enligt 39 § i naturvårdslagen </w:t>
          </w:r>
          <w:r w:rsidRPr="00DC2FD1">
            <w:rPr>
              <w:lang w:val="sv-SE"/>
            </w:rPr>
            <w:lastRenderedPageBreak/>
            <w:t xml:space="preserve">är det i fråga om individer som hör till </w:t>
          </w:r>
          <w:r w:rsidR="00D16298">
            <w:rPr>
              <w:lang w:val="sv-SE"/>
            </w:rPr>
            <w:t>de fridlysta djurarterna förbju</w:t>
          </w:r>
          <w:r w:rsidRPr="00DC2FD1">
            <w:rPr>
              <w:lang w:val="sv-SE"/>
            </w:rPr>
            <w:t>det att avsiktligt döda eller fånga dem, ta bon samt ägg och individer i andra utvecklings-stadier, att flytta dem eller att avsiktligt skada dem på något annat sätt och att avsiktligt störa dem, i synnerhet under förökningstiden, på viktiga rastplatser under flyttningen el-ler på platser som annars är viktiga under deras livscykel.</w:t>
          </w:r>
        </w:p>
        <w:p w14:paraId="6FDD0C2F" w14:textId="77777777" w:rsidR="00DC2FD1" w:rsidRPr="00DC2FD1" w:rsidRDefault="00DC2FD1" w:rsidP="00DC2FD1">
          <w:pPr>
            <w:pStyle w:val="LLPerustelujenkappalejako"/>
            <w:rPr>
              <w:lang w:val="sv-SE"/>
            </w:rPr>
          </w:pPr>
          <w:r w:rsidRPr="00DC2FD1">
            <w:rPr>
              <w:lang w:val="sv-SE"/>
            </w:rPr>
            <w:t>I 48 och 49 § i naturvårdslagen föreskrivs det om unda</w:t>
          </w:r>
          <w:r w:rsidR="00D16298">
            <w:rPr>
              <w:lang w:val="sv-SE"/>
            </w:rPr>
            <w:t>ntag från fridlysningsbestämmel</w:t>
          </w:r>
          <w:r w:rsidRPr="00DC2FD1">
            <w:rPr>
              <w:lang w:val="sv-SE"/>
            </w:rPr>
            <w:t xml:space="preserve">serna. Undantagslov kan sökas i fråga om åtgärder som är förbjudna. </w:t>
          </w:r>
        </w:p>
        <w:p w14:paraId="0E2956CC" w14:textId="77777777" w:rsidR="00DC2FD1" w:rsidRPr="00DC2FD1" w:rsidRDefault="00DC2FD1" w:rsidP="00DC2FD1">
          <w:pPr>
            <w:pStyle w:val="LLPerustelujenkappalejako"/>
            <w:rPr>
              <w:lang w:val="sv-SE"/>
            </w:rPr>
          </w:pPr>
          <w:r w:rsidRPr="00DC2FD1">
            <w:rPr>
              <w:lang w:val="sv-SE"/>
            </w:rPr>
            <w:t>Det gällande systemet för ersättning av skador som orsakas av fridlysta arter grundar sig på miljöministeriets beslut om bidrag för att ersätta skado</w:t>
          </w:r>
          <w:r w:rsidR="00D16298">
            <w:rPr>
              <w:lang w:val="sv-SE"/>
            </w:rPr>
            <w:t>r förorsakade av fridlysta säll</w:t>
          </w:r>
          <w:r w:rsidRPr="00DC2FD1">
            <w:rPr>
              <w:lang w:val="sv-SE"/>
            </w:rPr>
            <w:t xml:space="preserve">synta djur (1626/1991, ändr. 838/2010). Enligt 2 § i miljöministeriets beslut beviljas bi-drag på ansökan som riktas till den regionala närings-, trafik- och miljöcentralen (nedan NTM-centralen). Miljöministeriet fastställer bidragskvoterna för varje NTM-centrals verksamhetsområde efter det att NTM-centralerna har tillställt ministeriet sammandrag över de ansökningar som lämnats in. </w:t>
          </w:r>
        </w:p>
        <w:p w14:paraId="62F37CFD" w14:textId="77777777" w:rsidR="00DC2FD1" w:rsidRPr="00DC2FD1" w:rsidRDefault="00DC2FD1" w:rsidP="00DC2FD1">
          <w:pPr>
            <w:pStyle w:val="LLPerustelujenkappalejako"/>
            <w:rPr>
              <w:lang w:val="sv-SE"/>
            </w:rPr>
          </w:pPr>
          <w:r w:rsidRPr="00DC2FD1">
            <w:rPr>
              <w:lang w:val="sv-SE"/>
            </w:rPr>
            <w:t>Enligt 3 § i beslutet ska ansökan om bidrag innehålla uppgift om vilket slags djur som har orsakat skadan, när och var den har uppkommit, dess art och omfattning samt om den sökande får ersättning på grund av försäkring och i vilken utsträckning. Den ovan-nämnda ansökan ska åtföljas av ett utlåtande av den lokala polisinrättningen. Vid beslut om bidragsbeloppet beaktas sådan ersättning som betalats på grund av försäkring såsom en minskning av skadan. Bidrag beviljas inte, om den som lidit skadan har vägrat att medverka till att förebygga den eller själv har del i att skadan uppkommit.</w:t>
          </w:r>
        </w:p>
        <w:p w14:paraId="320EEE8C" w14:textId="77777777" w:rsidR="00DC2FD1" w:rsidRPr="00DC2FD1" w:rsidRDefault="00DC2FD1" w:rsidP="00DC2FD1">
          <w:pPr>
            <w:pStyle w:val="LLPerustelujenkappalejako"/>
            <w:rPr>
              <w:lang w:val="sv-SE"/>
            </w:rPr>
          </w:pPr>
          <w:r w:rsidRPr="00DC2FD1">
            <w:rPr>
              <w:lang w:val="sv-SE"/>
            </w:rPr>
            <w:t>Omprövning av bidragsbeslut som NTM-centralen har fattat får begäras hos NTM-centralen, enligt statsunderstödslagen (688/2001). De</w:t>
          </w:r>
          <w:r w:rsidR="00D16298">
            <w:rPr>
              <w:lang w:val="sv-SE"/>
            </w:rPr>
            <w:t>t beslut som meddelas med anled</w:t>
          </w:r>
          <w:r w:rsidRPr="00DC2FD1">
            <w:rPr>
              <w:lang w:val="sv-SE"/>
            </w:rPr>
            <w:t>ning av begäran om omprövning får överklagas geno</w:t>
          </w:r>
          <w:r w:rsidR="00D16298">
            <w:rPr>
              <w:lang w:val="sv-SE"/>
            </w:rPr>
            <w:t>m besvär hos förvaltningsdomsto</w:t>
          </w:r>
          <w:r w:rsidRPr="00DC2FD1">
            <w:rPr>
              <w:lang w:val="sv-SE"/>
            </w:rPr>
            <w:t>len på det sätt som anges i lagen om rättegång i förvaltningsärenden (808/2019). Besvär över beslut av förvaltningsdomstolen får anföras endas</w:t>
          </w:r>
          <w:r w:rsidR="00D16298">
            <w:rPr>
              <w:lang w:val="sv-SE"/>
            </w:rPr>
            <w:t>t om högsta förvaltningsdomstol</w:t>
          </w:r>
          <w:r w:rsidRPr="00DC2FD1">
            <w:rPr>
              <w:lang w:val="sv-SE"/>
            </w:rPr>
            <w:t>en beviljar besvärstillstånd.</w:t>
          </w:r>
        </w:p>
        <w:p w14:paraId="01E23546" w14:textId="77777777" w:rsidR="00DC2FD1" w:rsidRPr="00DC2FD1" w:rsidRDefault="00DC2FD1" w:rsidP="00DC2FD1">
          <w:pPr>
            <w:pStyle w:val="LLPerustelujenkappalejako"/>
            <w:rPr>
              <w:lang w:val="sv-SE"/>
            </w:rPr>
          </w:pPr>
          <w:r w:rsidRPr="00DC2FD1">
            <w:rPr>
              <w:lang w:val="sv-SE"/>
            </w:rPr>
            <w:t xml:space="preserve">Ersättning för skador som kungsörnar orsakar </w:t>
          </w:r>
          <w:proofErr w:type="spellStart"/>
          <w:r w:rsidRPr="00DC2FD1">
            <w:rPr>
              <w:lang w:val="sv-SE"/>
            </w:rPr>
            <w:t>renhushållningen</w:t>
          </w:r>
          <w:proofErr w:type="spellEnd"/>
          <w:r w:rsidRPr="00DC2FD1">
            <w:rPr>
              <w:lang w:val="sv-SE"/>
            </w:rPr>
            <w:t xml:space="preserve"> betalas på basis av kungsörnarnas häckningssituation med stöd av statsrådets förordning om ersättning för skador som kungsörnar orsakar </w:t>
          </w:r>
          <w:proofErr w:type="spellStart"/>
          <w:r w:rsidRPr="00DC2FD1">
            <w:rPr>
              <w:lang w:val="sv-SE"/>
            </w:rPr>
            <w:t>renhushållningen</w:t>
          </w:r>
          <w:proofErr w:type="spellEnd"/>
          <w:r w:rsidRPr="00DC2FD1">
            <w:rPr>
              <w:lang w:val="sv-SE"/>
            </w:rPr>
            <w:t xml:space="preserve"> (8/2002). </w:t>
          </w:r>
        </w:p>
        <w:p w14:paraId="5E226BAF" w14:textId="77777777" w:rsidR="00DC2FD1" w:rsidRPr="00DC2FD1" w:rsidRDefault="00DC2FD1" w:rsidP="00DC2FD1">
          <w:pPr>
            <w:pStyle w:val="LLPerustelujenkappalejako"/>
            <w:rPr>
              <w:lang w:val="sv-SE"/>
            </w:rPr>
          </w:pPr>
          <w:r w:rsidRPr="00DC2FD1">
            <w:rPr>
              <w:lang w:val="sv-SE"/>
            </w:rPr>
            <w:t xml:space="preserve">Värdet av skador på odling orsakade av fridlysta djur bestäms i enlighet med föreskrifter som Livsmedelsverket årligen meddelar med stöd av 10 § 2 och 3 mom. i viltskadelagen (105/2009) om normskördar och priser per enhet som ska användas vid ersättning för skador på odling som orsakats av hjort- och rovdjur. Därför beaktas i propositionen i behövlig utsträckning också jaktlagen och viltskadelagen. </w:t>
          </w:r>
        </w:p>
        <w:p w14:paraId="698A0DB0" w14:textId="77777777" w:rsidR="00DC2FD1" w:rsidRPr="00DC2FD1" w:rsidRDefault="00DC2FD1" w:rsidP="00DC2FD1">
          <w:pPr>
            <w:pStyle w:val="LLPerustelujenkappalejako"/>
            <w:rPr>
              <w:lang w:val="sv-SE"/>
            </w:rPr>
          </w:pPr>
          <w:r w:rsidRPr="00DC2FD1">
            <w:rPr>
              <w:lang w:val="sv-SE"/>
            </w:rPr>
            <w:t>Jaktlagen tillämpas på jakt, fångst och dödande av icke fr</w:t>
          </w:r>
          <w:r w:rsidR="00D16298">
            <w:rPr>
              <w:lang w:val="sv-SE"/>
            </w:rPr>
            <w:t>edade djur samt viltvård, ersät</w:t>
          </w:r>
          <w:r w:rsidRPr="00DC2FD1">
            <w:rPr>
              <w:lang w:val="sv-SE"/>
            </w:rPr>
            <w:t xml:space="preserve">tande av skador som vållats av vilt och tillsynen över hundar. Lagen gäller i tillämpliga delar även fångst och dödande av däggdjur och fåglar </w:t>
          </w:r>
          <w:r w:rsidR="00D16298">
            <w:rPr>
              <w:lang w:val="sv-SE"/>
            </w:rPr>
            <w:t>som är fridlysta med stöd av na</w:t>
          </w:r>
          <w:r w:rsidRPr="00DC2FD1">
            <w:rPr>
              <w:lang w:val="sv-SE"/>
            </w:rPr>
            <w:t xml:space="preserve">turvårdslagen. </w:t>
          </w:r>
        </w:p>
        <w:p w14:paraId="703C061B" w14:textId="77777777" w:rsidR="008D52F3" w:rsidRDefault="00DC2FD1" w:rsidP="00DC2FD1">
          <w:pPr>
            <w:pStyle w:val="LLPerustelujenkappalejako"/>
            <w:rPr>
              <w:lang w:val="sv-SE"/>
            </w:rPr>
          </w:pPr>
          <w:r w:rsidRPr="00DC2FD1">
            <w:rPr>
              <w:lang w:val="sv-SE"/>
            </w:rPr>
            <w:t>I viltskadelagen föreskrivs om beviljande av medel ur an</w:t>
          </w:r>
          <w:r w:rsidR="00D16298">
            <w:rPr>
              <w:lang w:val="sv-SE"/>
            </w:rPr>
            <w:t>slag i statsbudgeten för ersätt</w:t>
          </w:r>
          <w:r w:rsidRPr="00DC2FD1">
            <w:rPr>
              <w:lang w:val="sv-SE"/>
            </w:rPr>
            <w:t>ning av skador som orsakats av vilt som avses i 5 § 1 m</w:t>
          </w:r>
          <w:r w:rsidR="00D16298">
            <w:rPr>
              <w:lang w:val="sv-SE"/>
            </w:rPr>
            <w:t>om. i jaktlagen och för förebyg</w:t>
          </w:r>
          <w:r w:rsidRPr="00DC2FD1">
            <w:rPr>
              <w:lang w:val="sv-SE"/>
            </w:rPr>
            <w:t>gande av sådana skador.</w:t>
          </w:r>
        </w:p>
        <w:p w14:paraId="49C32C99" w14:textId="77777777" w:rsidR="00DC2FD1" w:rsidRDefault="00DC2FD1" w:rsidP="00DC2FD1">
          <w:pPr>
            <w:pStyle w:val="LLP2Otsikkotaso"/>
            <w:rPr>
              <w:lang w:val="sv-SE"/>
            </w:rPr>
          </w:pPr>
          <w:bookmarkStart w:id="8" w:name="_Toc52281577"/>
          <w:r w:rsidRPr="00DC2FD1">
            <w:rPr>
              <w:lang w:val="sv-SE"/>
            </w:rPr>
            <w:t>Beviljade bidrag</w:t>
          </w:r>
          <w:bookmarkEnd w:id="8"/>
        </w:p>
        <w:p w14:paraId="5F92CDE9" w14:textId="77777777" w:rsidR="00DC2FD1" w:rsidRPr="006A020B" w:rsidRDefault="00DC2FD1" w:rsidP="00DC2FD1">
          <w:pPr>
            <w:pStyle w:val="LLPerustelujenkappalejako"/>
            <w:rPr>
              <w:lang w:val="sv-SE"/>
            </w:rPr>
          </w:pPr>
          <w:r>
            <w:rPr>
              <w:lang w:val="sv-SE"/>
            </w:rPr>
            <w:t xml:space="preserve">I enlighet med </w:t>
          </w:r>
          <w:r w:rsidRPr="00A9121B">
            <w:rPr>
              <w:lang w:val="sv-SE"/>
            </w:rPr>
            <w:t>miljöministeriet</w:t>
          </w:r>
          <w:r>
            <w:rPr>
              <w:lang w:val="sv-SE"/>
            </w:rPr>
            <w:t xml:space="preserve">s beslut </w:t>
          </w:r>
          <w:r w:rsidRPr="00A9121B">
            <w:rPr>
              <w:lang w:val="sv-SE"/>
            </w:rPr>
            <w:t xml:space="preserve">(1626/1991) </w:t>
          </w:r>
          <w:r>
            <w:rPr>
              <w:lang w:val="sv-SE"/>
            </w:rPr>
            <w:t>har s</w:t>
          </w:r>
          <w:r w:rsidRPr="00A9121B">
            <w:rPr>
              <w:lang w:val="sv-SE"/>
            </w:rPr>
            <w:t>taten från och med år 1991 betalat bidrag</w:t>
          </w:r>
          <w:r>
            <w:rPr>
              <w:lang w:val="sv-SE"/>
            </w:rPr>
            <w:t xml:space="preserve"> </w:t>
          </w:r>
          <w:r w:rsidRPr="00A9121B">
            <w:rPr>
              <w:lang w:val="sv-SE"/>
            </w:rPr>
            <w:t xml:space="preserve">för att ersätta skador orsakade av djur som fridlysts med stöd av </w:t>
          </w:r>
          <w:r>
            <w:rPr>
              <w:lang w:val="sv-SE"/>
            </w:rPr>
            <w:t>naturvårdslagen</w:t>
          </w:r>
          <w:r w:rsidRPr="00A9121B">
            <w:rPr>
              <w:lang w:val="sv-SE"/>
            </w:rPr>
            <w:t xml:space="preserve">. </w:t>
          </w:r>
          <w:r w:rsidRPr="00DB30C3">
            <w:rPr>
              <w:lang w:val="sv-SE"/>
            </w:rPr>
            <w:t xml:space="preserve">De </w:t>
          </w:r>
          <w:r w:rsidRPr="00DB30C3">
            <w:rPr>
              <w:lang w:val="sv-SE"/>
            </w:rPr>
            <w:lastRenderedPageBreak/>
            <w:t>regionala NTM-centralerna beviljar bidrag inom sina ver</w:t>
          </w:r>
          <w:r>
            <w:rPr>
              <w:lang w:val="sv-SE"/>
            </w:rPr>
            <w:t>k</w:t>
          </w:r>
          <w:r w:rsidRPr="00DB30C3">
            <w:rPr>
              <w:lang w:val="sv-SE"/>
            </w:rPr>
            <w:t>samhets</w:t>
          </w:r>
          <w:r>
            <w:rPr>
              <w:lang w:val="sv-SE"/>
            </w:rPr>
            <w:t xml:space="preserve">områden för att ersätta skador orsakade av </w:t>
          </w:r>
          <w:r w:rsidRPr="00DB30C3">
            <w:rPr>
              <w:lang w:val="sv-SE"/>
            </w:rPr>
            <w:t>fridlysta djur</w:t>
          </w:r>
          <w:r>
            <w:rPr>
              <w:lang w:val="sv-SE"/>
            </w:rPr>
            <w:t>. B</w:t>
          </w:r>
          <w:r w:rsidRPr="006A020B">
            <w:rPr>
              <w:lang w:val="sv-SE"/>
            </w:rPr>
            <w:t xml:space="preserve">idragskvoter som miljöministeriet fastställer </w:t>
          </w:r>
          <w:r>
            <w:rPr>
              <w:lang w:val="sv-SE"/>
            </w:rPr>
            <w:t>används f</w:t>
          </w:r>
          <w:r w:rsidRPr="006A020B">
            <w:rPr>
              <w:lang w:val="sv-SE"/>
            </w:rPr>
            <w:t>ör än</w:t>
          </w:r>
          <w:r>
            <w:rPr>
              <w:lang w:val="sv-SE"/>
            </w:rPr>
            <w:t>damålet.</w:t>
          </w:r>
        </w:p>
        <w:p w14:paraId="1DF245CE" w14:textId="77777777" w:rsidR="00DC2FD1" w:rsidRPr="00B34B32" w:rsidRDefault="00DC2FD1" w:rsidP="00DC2FD1">
          <w:pPr>
            <w:pStyle w:val="LLPerustelujenkappalejako"/>
            <w:rPr>
              <w:lang w:val="sv-SE"/>
            </w:rPr>
          </w:pPr>
          <w:r w:rsidRPr="006A020B">
            <w:rPr>
              <w:lang w:val="sv-SE"/>
            </w:rPr>
            <w:t>Miljöministeriets beslut innehåller inte bestämmelser om anmälan</w:t>
          </w:r>
          <w:r>
            <w:rPr>
              <w:lang w:val="sv-SE"/>
            </w:rPr>
            <w:t>, identifiering och värdering</w:t>
          </w:r>
          <w:r w:rsidRPr="006A020B">
            <w:rPr>
              <w:lang w:val="sv-SE"/>
            </w:rPr>
            <w:t xml:space="preserve"> av skador, </w:t>
          </w:r>
          <w:r>
            <w:rPr>
              <w:lang w:val="sv-SE"/>
            </w:rPr>
            <w:t>och inte heller krävs det i beslutet att en skadeanmälan ska göras</w:t>
          </w:r>
          <w:r w:rsidRPr="006A020B">
            <w:rPr>
              <w:lang w:val="sv-SE"/>
            </w:rPr>
            <w:t xml:space="preserve">. </w:t>
          </w:r>
          <w:r w:rsidRPr="003846C4">
            <w:rPr>
              <w:lang w:val="sv-SE"/>
            </w:rPr>
            <w:t>I nuvarande etable</w:t>
          </w:r>
          <w:r>
            <w:rPr>
              <w:lang w:val="sv-SE"/>
            </w:rPr>
            <w:t>r</w:t>
          </w:r>
          <w:r w:rsidRPr="003846C4">
            <w:rPr>
              <w:lang w:val="sv-SE"/>
            </w:rPr>
            <w:t>ade tillämpningspraxis har det ansetts att de</w:t>
          </w:r>
          <w:r>
            <w:rPr>
              <w:lang w:val="sv-SE"/>
            </w:rPr>
            <w:t>n</w:t>
          </w:r>
          <w:r w:rsidRPr="003846C4">
            <w:rPr>
              <w:lang w:val="sv-SE"/>
            </w:rPr>
            <w:t xml:space="preserve"> kommunala landsbygdsnäringsmyndighete</w:t>
          </w:r>
          <w:r>
            <w:rPr>
              <w:lang w:val="sv-SE"/>
            </w:rPr>
            <w:t>n ska identifiera och värdera skador på jordbruket</w:t>
          </w:r>
          <w:r w:rsidRPr="003846C4">
            <w:rPr>
              <w:lang w:val="sv-SE"/>
            </w:rPr>
            <w:t xml:space="preserve">. Enligt tillämpningspraxisen betalas bidrag bara för </w:t>
          </w:r>
          <w:r>
            <w:rPr>
              <w:lang w:val="sv-SE"/>
            </w:rPr>
            <w:t>direkt</w:t>
          </w:r>
          <w:r w:rsidRPr="003846C4">
            <w:rPr>
              <w:lang w:val="sv-SE"/>
            </w:rPr>
            <w:t>a skador på skörd. F</w:t>
          </w:r>
          <w:r>
            <w:rPr>
              <w:lang w:val="sv-SE"/>
            </w:rPr>
            <w:t>ör närvarande beaktas inte kostnaderna för arbete</w:t>
          </w:r>
          <w:r w:rsidRPr="00B34B32">
            <w:rPr>
              <w:lang w:val="sv-SE"/>
            </w:rPr>
            <w:t xml:space="preserve">. </w:t>
          </w:r>
        </w:p>
        <w:p w14:paraId="726CA15C" w14:textId="77777777" w:rsidR="00DC2FD1" w:rsidRPr="00B34B32" w:rsidRDefault="00DC2FD1" w:rsidP="00DC2FD1">
          <w:pPr>
            <w:pStyle w:val="LLPerustelujenkappalejako"/>
            <w:rPr>
              <w:lang w:val="sv-SE"/>
            </w:rPr>
          </w:pPr>
          <w:r w:rsidRPr="00B34B32">
            <w:rPr>
              <w:lang w:val="sv-SE"/>
            </w:rPr>
            <w:t xml:space="preserve">De bidrag som betalats ut med anledning av skador som </w:t>
          </w:r>
          <w:r>
            <w:rPr>
              <w:lang w:val="sv-SE"/>
            </w:rPr>
            <w:t xml:space="preserve">orsakats av </w:t>
          </w:r>
          <w:r w:rsidRPr="00B34B32">
            <w:rPr>
              <w:lang w:val="sv-SE"/>
            </w:rPr>
            <w:t>dju</w:t>
          </w:r>
          <w:r>
            <w:rPr>
              <w:lang w:val="sv-SE"/>
            </w:rPr>
            <w:t>r</w:t>
          </w:r>
          <w:r w:rsidRPr="00B34B32">
            <w:rPr>
              <w:lang w:val="sv-SE"/>
            </w:rPr>
            <w:t xml:space="preserve"> som är fridlysta med st</w:t>
          </w:r>
          <w:r>
            <w:rPr>
              <w:lang w:val="sv-SE"/>
            </w:rPr>
            <w:t>ö</w:t>
          </w:r>
          <w:r w:rsidRPr="00B34B32">
            <w:rPr>
              <w:lang w:val="sv-SE"/>
            </w:rPr>
            <w:t xml:space="preserve">d av </w:t>
          </w:r>
          <w:r>
            <w:rPr>
              <w:lang w:val="sv-SE"/>
            </w:rPr>
            <w:t>n</w:t>
          </w:r>
          <w:r w:rsidRPr="00B34B32">
            <w:rPr>
              <w:lang w:val="sv-SE"/>
            </w:rPr>
            <w:t xml:space="preserve">aturvårdslagen, </w:t>
          </w:r>
          <w:r>
            <w:rPr>
              <w:lang w:val="sv-SE"/>
            </w:rPr>
            <w:t>särskilt fåglar</w:t>
          </w:r>
          <w:r w:rsidRPr="00B34B32">
            <w:rPr>
              <w:lang w:val="sv-SE"/>
            </w:rPr>
            <w:t xml:space="preserve">, </w:t>
          </w:r>
          <w:r>
            <w:rPr>
              <w:lang w:val="sv-SE"/>
            </w:rPr>
            <w:t xml:space="preserve">har stigit sedan </w:t>
          </w:r>
          <w:r w:rsidRPr="00B34B32">
            <w:rPr>
              <w:lang w:val="sv-SE"/>
            </w:rPr>
            <w:t>2010-</w:t>
          </w:r>
          <w:r>
            <w:rPr>
              <w:lang w:val="sv-SE"/>
            </w:rPr>
            <w:t>talet</w:t>
          </w:r>
          <w:r w:rsidRPr="00B34B32">
            <w:rPr>
              <w:lang w:val="sv-SE"/>
            </w:rPr>
            <w:t xml:space="preserve"> (</w:t>
          </w:r>
          <w:r>
            <w:rPr>
              <w:lang w:val="sv-SE"/>
            </w:rPr>
            <w:t xml:space="preserve">figur </w:t>
          </w:r>
          <w:r w:rsidRPr="00B34B32">
            <w:rPr>
              <w:lang w:val="sv-SE"/>
            </w:rPr>
            <w:t>1). I figur</w:t>
          </w:r>
          <w:r>
            <w:rPr>
              <w:lang w:val="sv-SE"/>
            </w:rPr>
            <w:t xml:space="preserve"> 1,</w:t>
          </w:r>
          <w:r w:rsidRPr="00B34B32">
            <w:rPr>
              <w:lang w:val="sv-SE"/>
            </w:rPr>
            <w:t xml:space="preserve"> anges beträffande uppgifterna för år 2020 endast ersättningar so</w:t>
          </w:r>
          <w:r>
            <w:rPr>
              <w:lang w:val="sv-SE"/>
            </w:rPr>
            <w:t>m</w:t>
          </w:r>
          <w:r w:rsidRPr="00B34B32">
            <w:rPr>
              <w:lang w:val="sv-SE"/>
            </w:rPr>
            <w:t xml:space="preserve"> s</w:t>
          </w:r>
          <w:r>
            <w:rPr>
              <w:lang w:val="sv-SE"/>
            </w:rPr>
            <w:t>ök</w:t>
          </w:r>
          <w:r w:rsidRPr="00B34B32">
            <w:rPr>
              <w:lang w:val="sv-SE"/>
            </w:rPr>
            <w:t xml:space="preserve">ts </w:t>
          </w:r>
          <w:r>
            <w:rPr>
              <w:lang w:val="sv-SE"/>
            </w:rPr>
            <w:t>för skador som inträffat på våren</w:t>
          </w:r>
          <w:r w:rsidRPr="00B34B32">
            <w:rPr>
              <w:lang w:val="sv-SE"/>
            </w:rPr>
            <w:t xml:space="preserve">. </w:t>
          </w:r>
        </w:p>
        <w:p w14:paraId="4C774919" w14:textId="77777777" w:rsidR="00DC2FD1" w:rsidRPr="00B34B32" w:rsidRDefault="00DC2FD1" w:rsidP="00DC2FD1">
          <w:pPr>
            <w:pStyle w:val="LLPerustelujenkappalejako"/>
            <w:spacing w:line="240" w:lineRule="auto"/>
            <w:rPr>
              <w:lang w:val="sv-SE"/>
            </w:rPr>
          </w:pPr>
        </w:p>
        <w:p w14:paraId="173C1588" w14:textId="77777777" w:rsidR="00DC2FD1" w:rsidRPr="00B34B32" w:rsidRDefault="00DC2FD1" w:rsidP="00DC2FD1">
          <w:pPr>
            <w:pStyle w:val="LLPerustelujenkappalejako"/>
            <w:rPr>
              <w:lang w:val="sv-SE"/>
            </w:rPr>
          </w:pPr>
          <w:r>
            <w:rPr>
              <w:noProof/>
            </w:rPr>
            <w:drawing>
              <wp:anchor distT="0" distB="0" distL="114300" distR="114300" simplePos="0" relativeHeight="251659264" behindDoc="0" locked="0" layoutInCell="1" allowOverlap="1" wp14:anchorId="02E0AB76" wp14:editId="001E7090">
                <wp:simplePos x="0" y="0"/>
                <wp:positionH relativeFrom="margin">
                  <wp:align>left</wp:align>
                </wp:positionH>
                <wp:positionV relativeFrom="paragraph">
                  <wp:posOffset>0</wp:posOffset>
                </wp:positionV>
                <wp:extent cx="5341620" cy="2556510"/>
                <wp:effectExtent l="0" t="0" r="11430" b="15240"/>
                <wp:wrapTopAndBottom/>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786D27">
            <w:rPr>
              <w:lang w:val="sv-SE"/>
            </w:rPr>
            <w:t xml:space="preserve">Figur 1. </w:t>
          </w:r>
          <w:proofErr w:type="gramStart"/>
          <w:r w:rsidRPr="00B34B32">
            <w:rPr>
              <w:lang w:val="sv-SE"/>
            </w:rPr>
            <w:t>Bidrag</w:t>
          </w:r>
          <w:proofErr w:type="gramEnd"/>
          <w:r w:rsidRPr="00B34B32">
            <w:rPr>
              <w:lang w:val="sv-SE"/>
            </w:rPr>
            <w:t xml:space="preserve"> som på 20</w:t>
          </w:r>
          <w:r>
            <w:rPr>
              <w:lang w:val="sv-SE"/>
            </w:rPr>
            <w:t>0</w:t>
          </w:r>
          <w:r w:rsidRPr="00B34B32">
            <w:rPr>
              <w:lang w:val="sv-SE"/>
            </w:rPr>
            <w:t xml:space="preserve">0-talet har betalats med anledning av skador som </w:t>
          </w:r>
          <w:r>
            <w:rPr>
              <w:lang w:val="sv-SE"/>
            </w:rPr>
            <w:t xml:space="preserve">orsakats av fridlysta </w:t>
          </w:r>
          <w:r w:rsidRPr="00B34B32">
            <w:rPr>
              <w:lang w:val="sv-SE"/>
            </w:rPr>
            <w:t>dju</w:t>
          </w:r>
          <w:r>
            <w:rPr>
              <w:lang w:val="sv-SE"/>
            </w:rPr>
            <w:t>r</w:t>
          </w:r>
          <w:r w:rsidRPr="00B34B32">
            <w:rPr>
              <w:lang w:val="sv-SE"/>
            </w:rPr>
            <w:t>.</w:t>
          </w:r>
        </w:p>
        <w:p w14:paraId="7712C6E3" w14:textId="77777777" w:rsidR="00DC2FD1" w:rsidRPr="003E635F" w:rsidRDefault="00DC2FD1" w:rsidP="00DC2FD1">
          <w:pPr>
            <w:pStyle w:val="LLPerustelujenkappalejako"/>
            <w:rPr>
              <w:lang w:val="sv-SE"/>
            </w:rPr>
          </w:pPr>
          <w:r w:rsidRPr="003E635F">
            <w:rPr>
              <w:lang w:val="sv-SE"/>
            </w:rPr>
            <w:t xml:space="preserve">Till följd av de fridlysta djurens naturliga förekomst, levnadssätt och livscykel och eftersom olika odlingsväxter </w:t>
          </w:r>
          <w:r>
            <w:rPr>
              <w:lang w:val="sv-SE"/>
            </w:rPr>
            <w:t>produceras i olika områden är d</w:t>
          </w:r>
          <w:r w:rsidRPr="003E635F">
            <w:rPr>
              <w:lang w:val="sv-SE"/>
            </w:rPr>
            <w:t xml:space="preserve">e skador som </w:t>
          </w:r>
          <w:r>
            <w:rPr>
              <w:lang w:val="sv-SE"/>
            </w:rPr>
            <w:t>djuren</w:t>
          </w:r>
          <w:r w:rsidRPr="003E635F">
            <w:rPr>
              <w:lang w:val="sv-SE"/>
            </w:rPr>
            <w:t xml:space="preserve"> orsakar inte jämnt fördelade över olika delar av Finland. Fram till år 2017 var bidragsbe</w:t>
          </w:r>
          <w:r>
            <w:rPr>
              <w:lang w:val="sv-SE"/>
            </w:rPr>
            <w:t>l</w:t>
          </w:r>
          <w:r w:rsidRPr="003E635F">
            <w:rPr>
              <w:lang w:val="sv-SE"/>
            </w:rPr>
            <w:t xml:space="preserve">oppet störst </w:t>
          </w:r>
          <w:r>
            <w:rPr>
              <w:lang w:val="sv-SE"/>
            </w:rPr>
            <w:t>i NTM-centralen i Södra Österbotten</w:t>
          </w:r>
          <w:r w:rsidRPr="003E635F">
            <w:rPr>
              <w:lang w:val="sv-SE"/>
            </w:rPr>
            <w:t>. Näst mest be</w:t>
          </w:r>
          <w:r>
            <w:rPr>
              <w:lang w:val="sv-SE"/>
            </w:rPr>
            <w:t>vilj</w:t>
          </w:r>
          <w:r w:rsidRPr="003E635F">
            <w:rPr>
              <w:lang w:val="sv-SE"/>
            </w:rPr>
            <w:t>ades bidrag i</w:t>
          </w:r>
          <w:r>
            <w:rPr>
              <w:lang w:val="sv-SE"/>
            </w:rPr>
            <w:t>nom</w:t>
          </w:r>
          <w:r w:rsidRPr="003E635F">
            <w:rPr>
              <w:lang w:val="sv-SE"/>
            </w:rPr>
            <w:t xml:space="preserve"> </w:t>
          </w:r>
          <w:r>
            <w:rPr>
              <w:lang w:val="sv-SE"/>
            </w:rPr>
            <w:t xml:space="preserve">verksamhetsområdena för </w:t>
          </w:r>
          <w:r w:rsidRPr="003E635F">
            <w:rPr>
              <w:lang w:val="sv-SE"/>
            </w:rPr>
            <w:t>NTM-centra</w:t>
          </w:r>
          <w:r>
            <w:rPr>
              <w:lang w:val="sv-SE"/>
            </w:rPr>
            <w:t>l</w:t>
          </w:r>
          <w:r w:rsidRPr="003E635F">
            <w:rPr>
              <w:lang w:val="sv-SE"/>
            </w:rPr>
            <w:t xml:space="preserve">erna </w:t>
          </w:r>
          <w:r>
            <w:rPr>
              <w:lang w:val="sv-SE"/>
            </w:rPr>
            <w:t>i Sydöstra Finland</w:t>
          </w:r>
          <w:r w:rsidRPr="003E635F">
            <w:rPr>
              <w:lang w:val="sv-SE"/>
            </w:rPr>
            <w:t xml:space="preserve">, </w:t>
          </w:r>
          <w:r>
            <w:rPr>
              <w:lang w:val="sv-SE"/>
            </w:rPr>
            <w:t>Norra Karelen och Egentliga Finland</w:t>
          </w:r>
          <w:r w:rsidRPr="003E635F">
            <w:rPr>
              <w:lang w:val="sv-SE"/>
            </w:rPr>
            <w:t xml:space="preserve">. Skador som fiskgjusen orsakar fiskerihushållningen </w:t>
          </w:r>
          <w:r>
            <w:rPr>
              <w:lang w:val="sv-SE"/>
            </w:rPr>
            <w:t>förekommer framför allt i</w:t>
          </w:r>
          <w:r w:rsidRPr="003E635F">
            <w:rPr>
              <w:lang w:val="sv-SE"/>
            </w:rPr>
            <w:t xml:space="preserve"> Mellersta Finland, Norra Savo</w:t>
          </w:r>
          <w:r>
            <w:rPr>
              <w:lang w:val="sv-SE"/>
            </w:rPr>
            <w:t>lax</w:t>
          </w:r>
          <w:r w:rsidRPr="003E635F">
            <w:rPr>
              <w:lang w:val="sv-SE"/>
            </w:rPr>
            <w:t xml:space="preserve"> och </w:t>
          </w:r>
          <w:r>
            <w:rPr>
              <w:lang w:val="sv-SE"/>
            </w:rPr>
            <w:t>Södra Savolax</w:t>
          </w:r>
          <w:r w:rsidRPr="003E635F">
            <w:rPr>
              <w:lang w:val="sv-SE"/>
            </w:rPr>
            <w:t xml:space="preserve">. </w:t>
          </w:r>
          <w:r>
            <w:rPr>
              <w:lang w:val="sv-SE"/>
            </w:rPr>
            <w:t>I f</w:t>
          </w:r>
          <w:r w:rsidRPr="003E635F">
            <w:rPr>
              <w:lang w:val="sv-SE"/>
            </w:rPr>
            <w:t xml:space="preserve">igur 2 </w:t>
          </w:r>
          <w:r>
            <w:rPr>
              <w:lang w:val="sv-SE"/>
            </w:rPr>
            <w:t xml:space="preserve">visas det hur de utbetalda </w:t>
          </w:r>
          <w:r w:rsidRPr="003E635F">
            <w:rPr>
              <w:lang w:val="sv-SE"/>
            </w:rPr>
            <w:t xml:space="preserve">bidragen </w:t>
          </w:r>
          <w:r>
            <w:rPr>
              <w:lang w:val="sv-SE"/>
            </w:rPr>
            <w:t xml:space="preserve">fördelade sig mellan </w:t>
          </w:r>
          <w:r w:rsidRPr="003E635F">
            <w:rPr>
              <w:lang w:val="sv-SE"/>
            </w:rPr>
            <w:t>NTM-centrale</w:t>
          </w:r>
          <w:r>
            <w:rPr>
              <w:lang w:val="sv-SE"/>
            </w:rPr>
            <w:t xml:space="preserve">rna åren </w:t>
          </w:r>
          <w:r w:rsidRPr="003E635F">
            <w:rPr>
              <w:lang w:val="sv-SE"/>
            </w:rPr>
            <w:t>2013–2018</w:t>
          </w:r>
          <w:r>
            <w:rPr>
              <w:lang w:val="sv-SE"/>
            </w:rPr>
            <w:t>.</w:t>
          </w:r>
        </w:p>
        <w:p w14:paraId="2664F36B" w14:textId="77777777" w:rsidR="00DC2FD1" w:rsidRPr="003E635F" w:rsidRDefault="00DC2FD1" w:rsidP="00DC2FD1">
          <w:pPr>
            <w:pStyle w:val="LLPerustelujenkappalejako"/>
            <w:spacing w:line="240" w:lineRule="auto"/>
            <w:rPr>
              <w:lang w:val="sv-SE"/>
            </w:rPr>
          </w:pPr>
          <w:r>
            <w:rPr>
              <w:noProof/>
            </w:rPr>
            <w:lastRenderedPageBreak/>
            <w:drawing>
              <wp:anchor distT="0" distB="0" distL="114300" distR="114300" simplePos="0" relativeHeight="251661312" behindDoc="0" locked="0" layoutInCell="1" allowOverlap="1" wp14:anchorId="2AD0FB9D" wp14:editId="2E518275">
                <wp:simplePos x="0" y="0"/>
                <wp:positionH relativeFrom="margin">
                  <wp:align>left</wp:align>
                </wp:positionH>
                <wp:positionV relativeFrom="paragraph">
                  <wp:posOffset>6484</wp:posOffset>
                </wp:positionV>
                <wp:extent cx="3992245" cy="2399665"/>
                <wp:effectExtent l="0" t="0" r="8255" b="635"/>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2245" cy="2399665"/>
                        </a:xfrm>
                        <a:prstGeom prst="rect">
                          <a:avLst/>
                        </a:prstGeom>
                        <a:noFill/>
                      </pic:spPr>
                    </pic:pic>
                  </a:graphicData>
                </a:graphic>
              </wp:anchor>
            </w:drawing>
          </w:r>
        </w:p>
        <w:p w14:paraId="09DB1A94" w14:textId="77777777" w:rsidR="00DC2FD1" w:rsidRPr="003E635F" w:rsidRDefault="00DC2FD1" w:rsidP="00DC2FD1">
          <w:pPr>
            <w:pStyle w:val="LLPerustelujenkappalejako"/>
            <w:spacing w:line="240" w:lineRule="auto"/>
            <w:rPr>
              <w:lang w:val="sv-SE"/>
            </w:rPr>
          </w:pPr>
        </w:p>
        <w:p w14:paraId="359756EA" w14:textId="77777777" w:rsidR="00DC2FD1" w:rsidRPr="003E635F" w:rsidRDefault="00DC2FD1" w:rsidP="00DC2FD1">
          <w:pPr>
            <w:pStyle w:val="LLPerustelujenkappalejako"/>
            <w:spacing w:line="240" w:lineRule="auto"/>
            <w:rPr>
              <w:lang w:val="sv-SE"/>
            </w:rPr>
          </w:pPr>
        </w:p>
        <w:p w14:paraId="09EE1CDD" w14:textId="77777777" w:rsidR="00DC2FD1" w:rsidRPr="003E635F" w:rsidRDefault="00DC2FD1" w:rsidP="00DC2FD1">
          <w:pPr>
            <w:pStyle w:val="LLPerustelujenkappalejako"/>
            <w:spacing w:line="240" w:lineRule="auto"/>
            <w:rPr>
              <w:lang w:val="sv-SE"/>
            </w:rPr>
          </w:pPr>
        </w:p>
        <w:p w14:paraId="0ED5F333" w14:textId="77777777" w:rsidR="00DC2FD1" w:rsidRPr="003E635F" w:rsidRDefault="00DC2FD1" w:rsidP="00DC2FD1">
          <w:pPr>
            <w:pStyle w:val="LLPerustelujenkappalejako"/>
            <w:spacing w:line="240" w:lineRule="auto"/>
            <w:rPr>
              <w:lang w:val="sv-SE"/>
            </w:rPr>
          </w:pPr>
        </w:p>
        <w:p w14:paraId="40DFA5BF" w14:textId="77777777" w:rsidR="00DC2FD1" w:rsidRPr="003E635F" w:rsidRDefault="00DC2FD1" w:rsidP="00DC2FD1">
          <w:pPr>
            <w:pStyle w:val="LLPerustelujenkappalejako"/>
            <w:spacing w:line="240" w:lineRule="auto"/>
            <w:rPr>
              <w:lang w:val="sv-SE"/>
            </w:rPr>
          </w:pPr>
        </w:p>
        <w:p w14:paraId="5EE66F65" w14:textId="77777777" w:rsidR="00DC2FD1" w:rsidRPr="003E635F" w:rsidRDefault="00DC2FD1" w:rsidP="00DC2FD1">
          <w:pPr>
            <w:pStyle w:val="LLPerustelujenkappalejako"/>
            <w:spacing w:line="240" w:lineRule="auto"/>
            <w:rPr>
              <w:lang w:val="sv-SE"/>
            </w:rPr>
          </w:pPr>
        </w:p>
        <w:p w14:paraId="494C5BD2" w14:textId="77777777" w:rsidR="00DC2FD1" w:rsidRPr="003E635F" w:rsidRDefault="00DC2FD1" w:rsidP="00DC2FD1">
          <w:pPr>
            <w:pStyle w:val="LLPerustelujenkappalejako"/>
            <w:spacing w:line="240" w:lineRule="auto"/>
            <w:rPr>
              <w:lang w:val="sv-SE"/>
            </w:rPr>
          </w:pPr>
        </w:p>
        <w:p w14:paraId="116B50DF" w14:textId="77777777" w:rsidR="00DC2FD1" w:rsidRPr="003E635F" w:rsidRDefault="00DC2FD1" w:rsidP="00DC2FD1">
          <w:pPr>
            <w:pStyle w:val="LLPerustelujenkappalejako"/>
            <w:spacing w:line="240" w:lineRule="auto"/>
            <w:rPr>
              <w:lang w:val="sv-SE"/>
            </w:rPr>
          </w:pPr>
        </w:p>
        <w:p w14:paraId="5D0A3CB9" w14:textId="77777777" w:rsidR="00DC2FD1" w:rsidRPr="003E635F" w:rsidRDefault="00DC2FD1" w:rsidP="00DC2FD1">
          <w:pPr>
            <w:pStyle w:val="LLPerustelujenkappalejako"/>
            <w:rPr>
              <w:lang w:val="sv-SE"/>
            </w:rPr>
          </w:pPr>
          <w:r w:rsidRPr="00786D27">
            <w:rPr>
              <w:lang w:val="sv-SE"/>
            </w:rPr>
            <w:t xml:space="preserve">Figur 2. </w:t>
          </w:r>
          <w:r w:rsidRPr="003E635F">
            <w:rPr>
              <w:lang w:val="sv-SE"/>
            </w:rPr>
            <w:t xml:space="preserve">Fördelningen mellan NTM-centralerna av </w:t>
          </w:r>
          <w:r>
            <w:rPr>
              <w:lang w:val="sv-SE"/>
            </w:rPr>
            <w:t xml:space="preserve">utbetalda </w:t>
          </w:r>
          <w:r w:rsidRPr="003E635F">
            <w:rPr>
              <w:lang w:val="sv-SE"/>
            </w:rPr>
            <w:t>bidrag för skador som orsakats av fridlysta djur åren 2012</w:t>
          </w:r>
          <w:r>
            <w:rPr>
              <w:lang w:val="sv-SE"/>
            </w:rPr>
            <w:t>–</w:t>
          </w:r>
          <w:r w:rsidRPr="003E635F">
            <w:rPr>
              <w:lang w:val="sv-SE"/>
            </w:rPr>
            <w:t>2019.</w:t>
          </w:r>
        </w:p>
        <w:p w14:paraId="6CC86A82" w14:textId="77777777" w:rsidR="00DC2FD1" w:rsidRPr="008B6024" w:rsidRDefault="00DC2FD1" w:rsidP="00DC2FD1">
          <w:pPr>
            <w:pStyle w:val="LLPerustelujenkappalejako"/>
            <w:rPr>
              <w:lang w:val="sv-SE"/>
            </w:rPr>
          </w:pPr>
          <w:r w:rsidRPr="008A3908">
            <w:rPr>
              <w:lang w:val="sv-SE"/>
            </w:rPr>
            <w:t xml:space="preserve">Genom en ändring (555/2018) av jaktlagen lades kajan till i förteckningen över </w:t>
          </w:r>
          <w:r>
            <w:rPr>
              <w:lang w:val="sv-SE"/>
            </w:rPr>
            <w:t>icke fredade fåglar</w:t>
          </w:r>
          <w:r w:rsidRPr="008A3908">
            <w:rPr>
              <w:lang w:val="sv-SE"/>
            </w:rPr>
            <w:t xml:space="preserve">. Därför har kajan sedan augusti 2018 inte omfattats av </w:t>
          </w:r>
          <w:r>
            <w:rPr>
              <w:lang w:val="sv-SE"/>
            </w:rPr>
            <w:t>bidragen för</w:t>
          </w:r>
          <w:r w:rsidRPr="008A3908">
            <w:rPr>
              <w:lang w:val="sv-SE"/>
            </w:rPr>
            <w:t xml:space="preserve"> skador </w:t>
          </w:r>
          <w:r>
            <w:rPr>
              <w:lang w:val="sv-SE"/>
            </w:rPr>
            <w:t>o</w:t>
          </w:r>
          <w:r w:rsidRPr="008A3908">
            <w:rPr>
              <w:lang w:val="sv-SE"/>
            </w:rPr>
            <w:t xml:space="preserve">rsakade av fridlysta arter. </w:t>
          </w:r>
          <w:r w:rsidRPr="00640E05">
            <w:rPr>
              <w:lang w:val="sv-SE"/>
            </w:rPr>
            <w:t xml:space="preserve">Före ändringen betalades de största bidragen för skador som orsakats av kajor ut i verksamhetsområdet </w:t>
          </w:r>
          <w:r>
            <w:rPr>
              <w:lang w:val="sv-SE"/>
            </w:rPr>
            <w:t xml:space="preserve">för NTM-centralen i Södra Österbotten. </w:t>
          </w:r>
          <w:r w:rsidRPr="00640E05">
            <w:rPr>
              <w:lang w:val="sv-SE"/>
            </w:rPr>
            <w:t xml:space="preserve">Efter ändringen har den regionala bidragsfördelningen varit sådan att de största bidragen har betalats ut i östra och sydöstra </w:t>
          </w:r>
          <w:r>
            <w:rPr>
              <w:lang w:val="sv-SE"/>
            </w:rPr>
            <w:t>Finland</w:t>
          </w:r>
          <w:r w:rsidRPr="00640E05">
            <w:rPr>
              <w:lang w:val="sv-SE"/>
            </w:rPr>
            <w:t xml:space="preserve">. </w:t>
          </w:r>
          <w:r>
            <w:rPr>
              <w:lang w:val="sv-SE"/>
            </w:rPr>
            <w:t xml:space="preserve">Under dessa år har skador orsakats främst av </w:t>
          </w:r>
          <w:proofErr w:type="spellStart"/>
          <w:r>
            <w:rPr>
              <w:lang w:val="sv-SE"/>
            </w:rPr>
            <w:t>vitkindade</w:t>
          </w:r>
          <w:proofErr w:type="spellEnd"/>
          <w:r>
            <w:rPr>
              <w:lang w:val="sv-SE"/>
            </w:rPr>
            <w:t xml:space="preserve"> gäss</w:t>
          </w:r>
          <w:r w:rsidRPr="00424158">
            <w:rPr>
              <w:lang w:val="sv-SE"/>
            </w:rPr>
            <w:t xml:space="preserve">. </w:t>
          </w:r>
          <w:r>
            <w:rPr>
              <w:lang w:val="sv-SE"/>
            </w:rPr>
            <w:t xml:space="preserve">Åren </w:t>
          </w:r>
          <w:r w:rsidRPr="00EC2131">
            <w:rPr>
              <w:lang w:val="sv-SE"/>
            </w:rPr>
            <w:t xml:space="preserve">2017 och 2018 söktes och beviljades bidrag till större belopp än någonsin </w:t>
          </w:r>
          <w:r>
            <w:rPr>
              <w:lang w:val="sv-SE"/>
            </w:rPr>
            <w:t xml:space="preserve">tidigare </w:t>
          </w:r>
          <w:r w:rsidRPr="00EC2131">
            <w:rPr>
              <w:lang w:val="sv-SE"/>
            </w:rPr>
            <w:t xml:space="preserve">under hela den tid </w:t>
          </w:r>
          <w:r>
            <w:rPr>
              <w:lang w:val="sv-SE"/>
            </w:rPr>
            <w:t>ersättningsförfarandet existerat</w:t>
          </w:r>
          <w:r w:rsidRPr="00EC2131">
            <w:rPr>
              <w:lang w:val="sv-SE"/>
            </w:rPr>
            <w:t xml:space="preserve">. </w:t>
          </w:r>
          <w:r w:rsidRPr="008B6024">
            <w:rPr>
              <w:lang w:val="sv-SE"/>
            </w:rPr>
            <w:t xml:space="preserve">Figur 3 visar de bidrag som åren 2014–2019 betalades ut för </w:t>
          </w:r>
          <w:r>
            <w:rPr>
              <w:lang w:val="sv-SE"/>
            </w:rPr>
            <w:t>skador som</w:t>
          </w:r>
          <w:r w:rsidRPr="008B6024">
            <w:rPr>
              <w:lang w:val="sv-SE"/>
            </w:rPr>
            <w:t xml:space="preserve"> </w:t>
          </w:r>
          <w:r>
            <w:rPr>
              <w:lang w:val="sv-SE"/>
            </w:rPr>
            <w:t xml:space="preserve">olika </w:t>
          </w:r>
          <w:r w:rsidRPr="008B6024">
            <w:rPr>
              <w:lang w:val="sv-SE"/>
            </w:rPr>
            <w:t>fridlysta djur</w:t>
          </w:r>
          <w:r>
            <w:rPr>
              <w:lang w:val="sv-SE"/>
            </w:rPr>
            <w:t>arter orsakat</w:t>
          </w:r>
          <w:r w:rsidRPr="008B6024">
            <w:rPr>
              <w:lang w:val="sv-SE"/>
            </w:rPr>
            <w:t>.</w:t>
          </w:r>
        </w:p>
        <w:p w14:paraId="5FAAED3E" w14:textId="77777777" w:rsidR="00DC2FD1" w:rsidRPr="008B6024" w:rsidRDefault="00DC2FD1" w:rsidP="00DC2FD1">
          <w:pPr>
            <w:pStyle w:val="LLPerustelujenkappalejako"/>
            <w:rPr>
              <w:lang w:val="sv-SE"/>
            </w:rPr>
          </w:pPr>
          <w:r>
            <w:rPr>
              <w:noProof/>
            </w:rPr>
            <w:lastRenderedPageBreak/>
            <w:drawing>
              <wp:anchor distT="0" distB="0" distL="114300" distR="114300" simplePos="0" relativeHeight="251663360" behindDoc="0" locked="0" layoutInCell="1" allowOverlap="1" wp14:anchorId="4F409321" wp14:editId="7B5932AD">
                <wp:simplePos x="0" y="0"/>
                <wp:positionH relativeFrom="margin">
                  <wp:align>left</wp:align>
                </wp:positionH>
                <wp:positionV relativeFrom="paragraph">
                  <wp:posOffset>49646</wp:posOffset>
                </wp:positionV>
                <wp:extent cx="4134485" cy="2484755"/>
                <wp:effectExtent l="0" t="0" r="0" b="0"/>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485" cy="2484755"/>
                        </a:xfrm>
                        <a:prstGeom prst="rect">
                          <a:avLst/>
                        </a:prstGeom>
                        <a:noFill/>
                      </pic:spPr>
                    </pic:pic>
                  </a:graphicData>
                </a:graphic>
              </wp:anchor>
            </w:drawing>
          </w:r>
          <w:r w:rsidRPr="008B6024">
            <w:rPr>
              <w:lang w:val="sv-SE"/>
            </w:rPr>
            <w:t>Figur</w:t>
          </w:r>
          <w:r>
            <w:rPr>
              <w:lang w:val="sv-SE"/>
            </w:rPr>
            <w:t xml:space="preserve"> </w:t>
          </w:r>
          <w:r w:rsidRPr="008B6024">
            <w:rPr>
              <w:lang w:val="sv-SE"/>
            </w:rPr>
            <w:t xml:space="preserve">3. </w:t>
          </w:r>
          <w:r>
            <w:rPr>
              <w:lang w:val="sv-SE"/>
            </w:rPr>
            <w:t>Bi</w:t>
          </w:r>
          <w:r w:rsidRPr="008B6024">
            <w:rPr>
              <w:lang w:val="sv-SE"/>
            </w:rPr>
            <w:t xml:space="preserve">drag som åren 2014–2019 betalades ut för </w:t>
          </w:r>
          <w:r>
            <w:rPr>
              <w:lang w:val="sv-SE"/>
            </w:rPr>
            <w:t>skador som</w:t>
          </w:r>
          <w:r w:rsidRPr="008B6024">
            <w:rPr>
              <w:lang w:val="sv-SE"/>
            </w:rPr>
            <w:t xml:space="preserve"> fridlysta djur</w:t>
          </w:r>
          <w:r>
            <w:rPr>
              <w:lang w:val="sv-SE"/>
            </w:rPr>
            <w:t xml:space="preserve"> orsakat</w:t>
          </w:r>
          <w:r w:rsidRPr="008B6024">
            <w:rPr>
              <w:lang w:val="sv-SE"/>
            </w:rPr>
            <w:t xml:space="preserve"> (euro/</w:t>
          </w:r>
          <w:r>
            <w:rPr>
              <w:lang w:val="sv-SE"/>
            </w:rPr>
            <w:t>art</w:t>
          </w:r>
          <w:r w:rsidRPr="008B6024">
            <w:rPr>
              <w:lang w:val="sv-SE"/>
            </w:rPr>
            <w:t>/</w:t>
          </w:r>
          <w:r>
            <w:rPr>
              <w:lang w:val="sv-SE"/>
            </w:rPr>
            <w:t>år</w:t>
          </w:r>
          <w:r w:rsidRPr="008B6024">
            <w:rPr>
              <w:lang w:val="sv-SE"/>
            </w:rPr>
            <w:t>).</w:t>
          </w:r>
        </w:p>
        <w:p w14:paraId="3B5C52A5" w14:textId="77777777" w:rsidR="00DC2FD1" w:rsidRPr="00DC2FD1" w:rsidRDefault="00DC2FD1" w:rsidP="00DC2FD1">
          <w:pPr>
            <w:pStyle w:val="LLPerustelujenkappalejako"/>
            <w:rPr>
              <w:u w:val="single"/>
              <w:lang w:val="sv-SE"/>
            </w:rPr>
          </w:pPr>
          <w:r w:rsidRPr="00DC2FD1">
            <w:rPr>
              <w:u w:val="single"/>
              <w:lang w:val="sv-SE"/>
            </w:rPr>
            <w:t>Hur de utbetalda bidragen fördelar sig mellan olika skadeklasser</w:t>
          </w:r>
        </w:p>
        <w:p w14:paraId="5FDB45BA" w14:textId="77777777" w:rsidR="00DC2FD1" w:rsidRPr="009D5207" w:rsidRDefault="00DC2FD1" w:rsidP="00DC2FD1">
          <w:pPr>
            <w:pStyle w:val="LLPerustelujenkappalejako"/>
            <w:rPr>
              <w:lang w:val="sv-SE"/>
            </w:rPr>
          </w:pPr>
          <w:r w:rsidRPr="003E19C9">
            <w:rPr>
              <w:lang w:val="sv-SE"/>
            </w:rPr>
            <w:t>Enligt 1 § i miljöministeriets beslut kan bidrag enligt prövning beviljas för skada som orsakats jordbruket, skogsbruket eller fiskerinäringen samt för skador på byggnader. Merparten av bidragen betalas till jordbruksidkare för skador på odling som fridlysta djur orsaka</w:t>
          </w:r>
          <w:r>
            <w:rPr>
              <w:lang w:val="sv-SE"/>
            </w:rPr>
            <w:t>t</w:t>
          </w:r>
          <w:r w:rsidRPr="003E19C9">
            <w:rPr>
              <w:lang w:val="sv-SE"/>
            </w:rPr>
            <w:t xml:space="preserve">. </w:t>
          </w:r>
          <w:r w:rsidRPr="009D5207">
            <w:rPr>
              <w:lang w:val="sv-SE"/>
            </w:rPr>
            <w:t>Skador på jordbruk uppstår i typiska fall i situationer där fridlysta fåglar äter</w:t>
          </w:r>
          <w:r>
            <w:rPr>
              <w:lang w:val="sv-SE"/>
            </w:rPr>
            <w:t>,</w:t>
          </w:r>
          <w:r w:rsidRPr="009D5207">
            <w:rPr>
              <w:lang w:val="sv-SE"/>
            </w:rPr>
            <w:t xml:space="preserve"> trampar ned</w:t>
          </w:r>
          <w:r>
            <w:rPr>
              <w:lang w:val="sv-SE"/>
            </w:rPr>
            <w:t>,</w:t>
          </w:r>
          <w:r w:rsidRPr="009D5207">
            <w:rPr>
              <w:lang w:val="sv-SE"/>
            </w:rPr>
            <w:t xml:space="preserve"> smutsar ner med s</w:t>
          </w:r>
          <w:r>
            <w:rPr>
              <w:lang w:val="sv-SE"/>
            </w:rPr>
            <w:t>i</w:t>
          </w:r>
          <w:r w:rsidRPr="009D5207">
            <w:rPr>
              <w:lang w:val="sv-SE"/>
            </w:rPr>
            <w:t>n av</w:t>
          </w:r>
          <w:r>
            <w:rPr>
              <w:lang w:val="sv-SE"/>
            </w:rPr>
            <w:t>f</w:t>
          </w:r>
          <w:r w:rsidRPr="009D5207">
            <w:rPr>
              <w:lang w:val="sv-SE"/>
            </w:rPr>
            <w:t xml:space="preserve">öring </w:t>
          </w:r>
          <w:r>
            <w:rPr>
              <w:lang w:val="sv-SE"/>
            </w:rPr>
            <w:t>eller på andra sätt förstör väx</w:t>
          </w:r>
          <w:r w:rsidRPr="009D5207">
            <w:rPr>
              <w:lang w:val="sv-SE"/>
            </w:rPr>
            <w:t>t</w:t>
          </w:r>
          <w:r>
            <w:rPr>
              <w:lang w:val="sv-SE"/>
            </w:rPr>
            <w:t>bestånd, hö- och spannmålsbroddar eller rotfrukter och grönsaker så att skörd inte kan bärgas eller kvaliteten på skörden försämras</w:t>
          </w:r>
          <w:r w:rsidRPr="009D5207">
            <w:rPr>
              <w:lang w:val="sv-SE"/>
            </w:rPr>
            <w:t xml:space="preserve">. Bidrag har betalats också för foder- och höbalar som fåglar </w:t>
          </w:r>
          <w:r>
            <w:rPr>
              <w:lang w:val="sv-SE"/>
            </w:rPr>
            <w:t>h</w:t>
          </w:r>
          <w:r w:rsidRPr="009D5207">
            <w:rPr>
              <w:lang w:val="sv-SE"/>
            </w:rPr>
            <w:t>ar skadat</w:t>
          </w:r>
          <w:r>
            <w:rPr>
              <w:lang w:val="sv-SE"/>
            </w:rPr>
            <w:t xml:space="preserve"> och som förstörts på grund av fukt</w:t>
          </w:r>
          <w:r w:rsidRPr="009D5207">
            <w:rPr>
              <w:lang w:val="sv-SE"/>
            </w:rPr>
            <w:t>.</w:t>
          </w:r>
        </w:p>
        <w:p w14:paraId="7A0EDCD7" w14:textId="77777777" w:rsidR="00DC2FD1" w:rsidRPr="00BA75E2" w:rsidRDefault="00DC2FD1" w:rsidP="00DC2FD1">
          <w:pPr>
            <w:pStyle w:val="LLPerustelujenkappalejako"/>
            <w:rPr>
              <w:lang w:val="sv-SE"/>
            </w:rPr>
          </w:pPr>
          <w:r w:rsidRPr="009F1280">
            <w:rPr>
              <w:lang w:val="sv-SE"/>
            </w:rPr>
            <w:t>Fiskodling</w:t>
          </w:r>
          <w:r>
            <w:rPr>
              <w:lang w:val="sv-SE"/>
            </w:rPr>
            <w:t xml:space="preserve">ar drabbas av skador som </w:t>
          </w:r>
          <w:r w:rsidRPr="009F1280">
            <w:rPr>
              <w:lang w:val="sv-SE"/>
            </w:rPr>
            <w:t>fiskgjusen orsakar fiskerihushållningen</w:t>
          </w:r>
          <w:r>
            <w:rPr>
              <w:lang w:val="sv-SE"/>
            </w:rPr>
            <w:t xml:space="preserve"> när den fångar fisk</w:t>
          </w:r>
          <w:r w:rsidRPr="009F1280">
            <w:rPr>
              <w:lang w:val="sv-SE"/>
            </w:rPr>
            <w:t xml:space="preserve">. </w:t>
          </w:r>
          <w:r w:rsidRPr="00BA75E2">
            <w:rPr>
              <w:lang w:val="sv-SE"/>
            </w:rPr>
            <w:t xml:space="preserve">Skador uppkommer i och med att odlad fisk </w:t>
          </w:r>
          <w:r>
            <w:rPr>
              <w:lang w:val="sv-SE"/>
            </w:rPr>
            <w:t>fångas och äts av</w:t>
          </w:r>
          <w:r w:rsidRPr="00BA75E2">
            <w:rPr>
              <w:lang w:val="sv-SE"/>
            </w:rPr>
            <w:t xml:space="preserve"> fiskgjus</w:t>
          </w:r>
          <w:r>
            <w:rPr>
              <w:lang w:val="sv-SE"/>
            </w:rPr>
            <w:t>ar eller tar skada när fiskgjusar försöker fånga dem.</w:t>
          </w:r>
          <w:r w:rsidRPr="00BA75E2">
            <w:rPr>
              <w:lang w:val="sv-SE"/>
            </w:rPr>
            <w:t xml:space="preserve"> Fiskodlingarna gästas också av arter som inte är fridlysta och som orsakar</w:t>
          </w:r>
          <w:r>
            <w:rPr>
              <w:lang w:val="sv-SE"/>
            </w:rPr>
            <w:t xml:space="preserve"> skador som inte ersätts av statsmedel</w:t>
          </w:r>
          <w:r w:rsidRPr="00BA75E2">
            <w:rPr>
              <w:lang w:val="sv-SE"/>
            </w:rPr>
            <w:t xml:space="preserve">. </w:t>
          </w:r>
        </w:p>
        <w:p w14:paraId="273B1001" w14:textId="77777777" w:rsidR="00DC2FD1" w:rsidRPr="006B1D39" w:rsidRDefault="00DC2FD1" w:rsidP="00DC2FD1">
          <w:pPr>
            <w:pStyle w:val="LLPerustelujenkappalejako"/>
            <w:rPr>
              <w:lang w:val="sv-SE"/>
            </w:rPr>
          </w:pPr>
          <w:r w:rsidRPr="00BA75E2">
            <w:rPr>
              <w:lang w:val="sv-SE"/>
            </w:rPr>
            <w:t xml:space="preserve">Genom </w:t>
          </w:r>
          <w:r>
            <w:rPr>
              <w:lang w:val="sv-SE"/>
            </w:rPr>
            <w:t xml:space="preserve">att </w:t>
          </w:r>
          <w:r w:rsidRPr="00BA75E2">
            <w:rPr>
              <w:lang w:val="sv-SE"/>
            </w:rPr>
            <w:t xml:space="preserve">bidrag till fiskodlingar </w:t>
          </w:r>
          <w:r>
            <w:rPr>
              <w:lang w:val="sv-SE"/>
            </w:rPr>
            <w:t xml:space="preserve">har betalats </w:t>
          </w:r>
          <w:r w:rsidRPr="00BA75E2">
            <w:rPr>
              <w:lang w:val="sv-SE"/>
            </w:rPr>
            <w:t xml:space="preserve">för skador som fiskgjusen orsakar samt genom </w:t>
          </w:r>
          <w:r>
            <w:rPr>
              <w:lang w:val="sv-SE"/>
            </w:rPr>
            <w:t xml:space="preserve">att bygga konstgjorda öar och bon för fåglarna har man lyckats stödja skyddet för arten </w:t>
          </w:r>
          <w:r w:rsidRPr="00BA75E2">
            <w:rPr>
              <w:lang w:val="sv-SE"/>
            </w:rPr>
            <w:t xml:space="preserve">och </w:t>
          </w:r>
          <w:r>
            <w:rPr>
              <w:lang w:val="sv-SE"/>
            </w:rPr>
            <w:t>stärka acceptansen för skyddet.</w:t>
          </w:r>
          <w:r w:rsidRPr="00BA75E2">
            <w:rPr>
              <w:lang w:val="sv-SE"/>
            </w:rPr>
            <w:t xml:space="preserve"> </w:t>
          </w:r>
          <w:r w:rsidRPr="006B1D39">
            <w:rPr>
              <w:lang w:val="sv-SE"/>
            </w:rPr>
            <w:t>I hotbedömningar</w:t>
          </w:r>
          <w:r>
            <w:rPr>
              <w:lang w:val="sv-SE"/>
            </w:rPr>
            <w:t xml:space="preserve">na </w:t>
          </w:r>
          <w:r w:rsidRPr="006B1D39">
            <w:rPr>
              <w:lang w:val="sv-SE"/>
            </w:rPr>
            <w:t xml:space="preserve">åren 2000 och 2010 </w:t>
          </w:r>
          <w:r>
            <w:rPr>
              <w:lang w:val="sv-SE"/>
            </w:rPr>
            <w:t xml:space="preserve">klassades </w:t>
          </w:r>
          <w:r w:rsidRPr="006B1D39">
            <w:rPr>
              <w:lang w:val="sv-SE"/>
            </w:rPr>
            <w:t xml:space="preserve">fiskgjusen </w:t>
          </w:r>
          <w:r>
            <w:rPr>
              <w:lang w:val="sv-SE"/>
            </w:rPr>
            <w:t>som en nära hotad art,</w:t>
          </w:r>
          <w:r w:rsidRPr="006B1D39">
            <w:rPr>
              <w:lang w:val="sv-SE"/>
            </w:rPr>
            <w:t xml:space="preserve"> m</w:t>
          </w:r>
          <w:r>
            <w:rPr>
              <w:lang w:val="sv-SE"/>
            </w:rPr>
            <w:t xml:space="preserve">en i </w:t>
          </w:r>
          <w:r w:rsidRPr="006B1D39">
            <w:rPr>
              <w:lang w:val="sv-SE"/>
            </w:rPr>
            <w:t xml:space="preserve">2015 </w:t>
          </w:r>
          <w:r>
            <w:rPr>
              <w:lang w:val="sv-SE"/>
            </w:rPr>
            <w:t>års bedömning konstaterades det att beståndet är livskraftigt</w:t>
          </w:r>
          <w:r w:rsidRPr="006B1D39">
            <w:rPr>
              <w:lang w:val="sv-SE"/>
            </w:rPr>
            <w:t xml:space="preserve">. </w:t>
          </w:r>
        </w:p>
        <w:p w14:paraId="1FE1BF6C" w14:textId="77777777" w:rsidR="00DC2FD1" w:rsidRPr="009706AD" w:rsidRDefault="00DC2FD1" w:rsidP="00DC2FD1">
          <w:pPr>
            <w:pStyle w:val="LLPerustelujenkappalejako"/>
            <w:rPr>
              <w:lang w:val="sv-SE"/>
            </w:rPr>
          </w:pPr>
          <w:r w:rsidRPr="00786D27">
            <w:rPr>
              <w:lang w:val="sv-SE"/>
            </w:rPr>
            <w:t xml:space="preserve">Enligt nuvarande praxis har bidrag betalats också för </w:t>
          </w:r>
          <w:r>
            <w:rPr>
              <w:lang w:val="sv-SE"/>
            </w:rPr>
            <w:t xml:space="preserve">att tolerera </w:t>
          </w:r>
          <w:r w:rsidRPr="00786D27">
            <w:rPr>
              <w:lang w:val="sv-SE"/>
            </w:rPr>
            <w:t xml:space="preserve">skador </w:t>
          </w:r>
          <w:r>
            <w:rPr>
              <w:lang w:val="sv-SE"/>
            </w:rPr>
            <w:t>på</w:t>
          </w:r>
          <w:r w:rsidRPr="00786D27">
            <w:rPr>
              <w:lang w:val="sv-SE"/>
            </w:rPr>
            <w:t xml:space="preserve"> s.k. naturfoderdamm</w:t>
          </w:r>
          <w:r>
            <w:rPr>
              <w:lang w:val="sv-SE"/>
            </w:rPr>
            <w:t>ar</w:t>
          </w:r>
          <w:r w:rsidRPr="00786D27">
            <w:rPr>
              <w:lang w:val="sv-SE"/>
            </w:rPr>
            <w:t>. I naturfoderdammar föds det i vanliga fall upp en sommar gamla yngel för ut</w:t>
          </w:r>
          <w:r>
            <w:rPr>
              <w:lang w:val="sv-SE"/>
            </w:rPr>
            <w:t>planter</w:t>
          </w:r>
          <w:r w:rsidRPr="00786D27">
            <w:rPr>
              <w:lang w:val="sv-SE"/>
            </w:rPr>
            <w:t xml:space="preserve">ing i </w:t>
          </w:r>
          <w:r>
            <w:rPr>
              <w:lang w:val="sv-SE"/>
            </w:rPr>
            <w:t>naturvatten</w:t>
          </w:r>
          <w:r w:rsidRPr="00786D27">
            <w:rPr>
              <w:lang w:val="sv-SE"/>
            </w:rPr>
            <w:t xml:space="preserve">. </w:t>
          </w:r>
          <w:r w:rsidRPr="00ED43E4">
            <w:rPr>
              <w:lang w:val="sv-SE"/>
            </w:rPr>
            <w:t>Som föda använd</w:t>
          </w:r>
          <w:r>
            <w:rPr>
              <w:lang w:val="sv-SE"/>
            </w:rPr>
            <w:t>s</w:t>
          </w:r>
          <w:r w:rsidRPr="00ED43E4">
            <w:rPr>
              <w:lang w:val="sv-SE"/>
            </w:rPr>
            <w:t xml:space="preserve"> dammens naturliga födodjur</w:t>
          </w:r>
          <w:r>
            <w:rPr>
              <w:lang w:val="sv-SE"/>
            </w:rPr>
            <w:t>sproduktion</w:t>
          </w:r>
          <w:r w:rsidRPr="00ED43E4">
            <w:rPr>
              <w:lang w:val="sv-SE"/>
            </w:rPr>
            <w:t xml:space="preserve">. </w:t>
          </w:r>
          <w:r>
            <w:rPr>
              <w:lang w:val="sv-SE"/>
            </w:rPr>
            <w:t>I</w:t>
          </w:r>
          <w:r w:rsidRPr="00786D27">
            <w:rPr>
              <w:lang w:val="sv-SE"/>
            </w:rPr>
            <w:t xml:space="preserve"> naturfoderdammar förekommer alltid naturligt svinn (även utan rovdjur), därför är det omöjligt att förhindra </w:t>
          </w:r>
          <w:r>
            <w:rPr>
              <w:lang w:val="sv-SE"/>
            </w:rPr>
            <w:t xml:space="preserve">skador </w:t>
          </w:r>
          <w:r w:rsidRPr="00786D27">
            <w:rPr>
              <w:lang w:val="sv-SE"/>
            </w:rPr>
            <w:t xml:space="preserve">eller minska </w:t>
          </w:r>
          <w:r>
            <w:rPr>
              <w:lang w:val="sv-SE"/>
            </w:rPr>
            <w:t>dem</w:t>
          </w:r>
          <w:r w:rsidRPr="00786D27">
            <w:rPr>
              <w:lang w:val="sv-SE"/>
            </w:rPr>
            <w:t xml:space="preserve">. </w:t>
          </w:r>
          <w:r>
            <w:rPr>
              <w:lang w:val="sv-SE"/>
            </w:rPr>
            <w:t>Skador på</w:t>
          </w:r>
          <w:r w:rsidRPr="00786D27">
            <w:rPr>
              <w:lang w:val="sv-SE"/>
            </w:rPr>
            <w:t xml:space="preserve"> naturfoderdammar orsakas </w:t>
          </w:r>
          <w:r>
            <w:rPr>
              <w:lang w:val="sv-SE"/>
            </w:rPr>
            <w:t>b</w:t>
          </w:r>
          <w:r w:rsidRPr="00786D27">
            <w:rPr>
              <w:lang w:val="sv-SE"/>
            </w:rPr>
            <w:t xml:space="preserve">l.a. </w:t>
          </w:r>
          <w:r>
            <w:rPr>
              <w:lang w:val="sv-SE"/>
            </w:rPr>
            <w:t xml:space="preserve">av </w:t>
          </w:r>
          <w:r w:rsidRPr="005E16E8">
            <w:rPr>
              <w:lang w:val="sv-SE"/>
            </w:rPr>
            <w:t>olika arter av mås, dopping, häger och skrake samt av fisktärnor och storlommar.</w:t>
          </w:r>
          <w:r w:rsidRPr="00786D27">
            <w:rPr>
              <w:lang w:val="sv-SE"/>
            </w:rPr>
            <w:t xml:space="preserve"> </w:t>
          </w:r>
          <w:r>
            <w:rPr>
              <w:lang w:val="sv-SE"/>
            </w:rPr>
            <w:t xml:space="preserve">På grund av detta har man i fråga om skador på </w:t>
          </w:r>
          <w:r w:rsidRPr="009706AD">
            <w:rPr>
              <w:lang w:val="sv-SE"/>
            </w:rPr>
            <w:t xml:space="preserve">naturfoderdammar </w:t>
          </w:r>
          <w:r>
            <w:rPr>
              <w:lang w:val="sv-SE"/>
            </w:rPr>
            <w:t>beaktat en självriskandel som är större än i samband med bidrag som betalas till</w:t>
          </w:r>
          <w:r w:rsidRPr="009706AD">
            <w:rPr>
              <w:lang w:val="sv-SE"/>
            </w:rPr>
            <w:t xml:space="preserve"> fiskodling</w:t>
          </w:r>
          <w:r>
            <w:rPr>
              <w:lang w:val="sv-SE"/>
            </w:rPr>
            <w:t>ar</w:t>
          </w:r>
          <w:r w:rsidRPr="009706AD">
            <w:rPr>
              <w:lang w:val="sv-SE"/>
            </w:rPr>
            <w:t xml:space="preserve">. </w:t>
          </w:r>
        </w:p>
        <w:p w14:paraId="32794988" w14:textId="77777777" w:rsidR="00DC2FD1" w:rsidRPr="009706AD" w:rsidRDefault="00DC2FD1" w:rsidP="00DC2FD1">
          <w:pPr>
            <w:pStyle w:val="LLPerustelujenkappalejako"/>
            <w:rPr>
              <w:lang w:val="sv-SE"/>
            </w:rPr>
          </w:pPr>
          <w:r>
            <w:rPr>
              <w:noProof/>
            </w:rPr>
            <w:lastRenderedPageBreak/>
            <w:drawing>
              <wp:anchor distT="0" distB="0" distL="114300" distR="114300" simplePos="0" relativeHeight="251665408" behindDoc="0" locked="0" layoutInCell="1" allowOverlap="1" wp14:anchorId="5F8F2D75" wp14:editId="12CFBEA5">
                <wp:simplePos x="0" y="0"/>
                <wp:positionH relativeFrom="column">
                  <wp:posOffset>-9936</wp:posOffset>
                </wp:positionH>
                <wp:positionV relativeFrom="paragraph">
                  <wp:posOffset>444548</wp:posOffset>
                </wp:positionV>
                <wp:extent cx="4202011" cy="2336212"/>
                <wp:effectExtent l="0" t="0" r="8255" b="6985"/>
                <wp:wrapTopAndBottom/>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9706AD">
            <w:rPr>
              <w:lang w:val="sv-SE"/>
            </w:rPr>
            <w:t>Bidragen för skador som fiskgjusen orsakat fiskodlingar har åren 2012</w:t>
          </w:r>
          <w:r>
            <w:rPr>
              <w:lang w:val="sv-SE"/>
            </w:rPr>
            <w:t xml:space="preserve">–2019 </w:t>
          </w:r>
          <w:r w:rsidRPr="009706AD">
            <w:rPr>
              <w:lang w:val="sv-SE"/>
            </w:rPr>
            <w:t xml:space="preserve">varit störst </w:t>
          </w:r>
          <w:r>
            <w:rPr>
              <w:lang w:val="sv-SE"/>
            </w:rPr>
            <w:t xml:space="preserve">i verksamhetsområdet för </w:t>
          </w:r>
          <w:r w:rsidRPr="009706AD">
            <w:rPr>
              <w:lang w:val="sv-SE"/>
            </w:rPr>
            <w:t xml:space="preserve">NTM-centralen </w:t>
          </w:r>
          <w:r>
            <w:rPr>
              <w:lang w:val="sv-SE"/>
            </w:rPr>
            <w:t>i Mellersta Finland</w:t>
          </w:r>
          <w:r w:rsidRPr="009706AD">
            <w:rPr>
              <w:lang w:val="sv-SE"/>
            </w:rPr>
            <w:t>.</w:t>
          </w:r>
        </w:p>
        <w:p w14:paraId="7206C231" w14:textId="77777777" w:rsidR="00DC2FD1" w:rsidRPr="00F00207" w:rsidRDefault="00DC2FD1" w:rsidP="00DC2FD1">
          <w:pPr>
            <w:pStyle w:val="LLPerustelujenkappalejako"/>
            <w:rPr>
              <w:lang w:val="sv-SE"/>
            </w:rPr>
          </w:pPr>
          <w:r w:rsidRPr="00ED43E4">
            <w:rPr>
              <w:lang w:val="sv-SE"/>
            </w:rPr>
            <w:t xml:space="preserve">Figur 4. </w:t>
          </w:r>
          <w:r>
            <w:rPr>
              <w:lang w:val="sv-SE"/>
            </w:rPr>
            <w:t>De utbetalda b</w:t>
          </w:r>
          <w:r w:rsidRPr="009706AD">
            <w:rPr>
              <w:lang w:val="sv-SE"/>
            </w:rPr>
            <w:t xml:space="preserve">idragen </w:t>
          </w:r>
          <w:r w:rsidRPr="00F00207">
            <w:rPr>
              <w:lang w:val="sv-SE"/>
            </w:rPr>
            <w:t xml:space="preserve">(euro) </w:t>
          </w:r>
          <w:r w:rsidRPr="009706AD">
            <w:rPr>
              <w:lang w:val="sv-SE"/>
            </w:rPr>
            <w:t xml:space="preserve">för skador som fiskgjusen orsakat fiskodlingar </w:t>
          </w:r>
          <w:r>
            <w:rPr>
              <w:lang w:val="sv-SE"/>
            </w:rPr>
            <w:t xml:space="preserve">räknat som medeltal för </w:t>
          </w:r>
          <w:r w:rsidRPr="009706AD">
            <w:rPr>
              <w:lang w:val="sv-SE"/>
            </w:rPr>
            <w:t>åren 2012</w:t>
          </w:r>
          <w:r>
            <w:rPr>
              <w:lang w:val="sv-SE"/>
            </w:rPr>
            <w:t xml:space="preserve">–2019 inom de olika </w:t>
          </w:r>
          <w:r w:rsidRPr="00F00207">
            <w:rPr>
              <w:lang w:val="sv-SE"/>
            </w:rPr>
            <w:t>NTM-centrale</w:t>
          </w:r>
          <w:r>
            <w:rPr>
              <w:lang w:val="sv-SE"/>
            </w:rPr>
            <w:t>rna</w:t>
          </w:r>
          <w:r w:rsidRPr="00F00207">
            <w:rPr>
              <w:lang w:val="sv-SE"/>
            </w:rPr>
            <w:t xml:space="preserve">. </w:t>
          </w:r>
        </w:p>
        <w:p w14:paraId="0854BF33" w14:textId="77777777" w:rsidR="00DC2FD1" w:rsidRPr="00ED43E4" w:rsidRDefault="00DC2FD1" w:rsidP="00DC2FD1">
          <w:pPr>
            <w:pStyle w:val="LLPerustelujenkappalejako"/>
            <w:rPr>
              <w:lang w:val="sv-SE"/>
            </w:rPr>
          </w:pPr>
          <w:r>
            <w:rPr>
              <w:lang w:val="sv-SE"/>
            </w:rPr>
            <w:t xml:space="preserve">Bidrag har betalats förutom för </w:t>
          </w:r>
          <w:r w:rsidRPr="00F00207">
            <w:rPr>
              <w:lang w:val="sv-SE"/>
            </w:rPr>
            <w:t xml:space="preserve">skador </w:t>
          </w:r>
          <w:r>
            <w:rPr>
              <w:lang w:val="sv-SE"/>
            </w:rPr>
            <w:t>på odling och skador på fiskerihushållning också för enskilda skador på byggnader som fladdermöss har orsakat</w:t>
          </w:r>
          <w:r w:rsidRPr="00F00207">
            <w:rPr>
              <w:lang w:val="sv-SE"/>
            </w:rPr>
            <w:t xml:space="preserve">. </w:t>
          </w:r>
          <w:r w:rsidRPr="00ED43E4">
            <w:rPr>
              <w:lang w:val="sv-SE"/>
            </w:rPr>
            <w:t>Fladdermössen har tömt tarmen i byggnader, vilket lett till att byggmaterial och lösöre har förstö</w:t>
          </w:r>
          <w:r>
            <w:rPr>
              <w:lang w:val="sv-SE"/>
            </w:rPr>
            <w:t>r</w:t>
          </w:r>
          <w:r w:rsidRPr="00ED43E4">
            <w:rPr>
              <w:lang w:val="sv-SE"/>
            </w:rPr>
            <w:t xml:space="preserve">ts. </w:t>
          </w:r>
          <w:r>
            <w:rPr>
              <w:lang w:val="sv-SE"/>
            </w:rPr>
            <w:t>Också hackspettar har sporadiskt åstadkommit skador på byggnader genom att göra hål i foderbräder</w:t>
          </w:r>
          <w:r w:rsidRPr="00ED43E4">
            <w:rPr>
              <w:lang w:val="sv-SE"/>
            </w:rPr>
            <w:t>.</w:t>
          </w:r>
        </w:p>
        <w:p w14:paraId="3637C27F" w14:textId="77777777" w:rsidR="00DC2FD1" w:rsidRDefault="00DC2FD1" w:rsidP="00DC2FD1">
          <w:pPr>
            <w:pStyle w:val="LLPerustelujenkappalejako"/>
            <w:rPr>
              <w:lang w:val="sv-SE"/>
            </w:rPr>
          </w:pPr>
          <w:r w:rsidRPr="00ED43E4">
            <w:rPr>
              <w:lang w:val="sv-SE"/>
            </w:rPr>
            <w:t>Ersättningsgilla skador på djur har bestått av att rovfåglar skadat el</w:t>
          </w:r>
          <w:r>
            <w:rPr>
              <w:lang w:val="sv-SE"/>
            </w:rPr>
            <w:t>l</w:t>
          </w:r>
          <w:r w:rsidRPr="00ED43E4">
            <w:rPr>
              <w:lang w:val="sv-SE"/>
            </w:rPr>
            <w:t xml:space="preserve">er </w:t>
          </w:r>
          <w:r>
            <w:rPr>
              <w:lang w:val="sv-SE"/>
            </w:rPr>
            <w:t>dödat hus</w:t>
          </w:r>
          <w:r w:rsidRPr="00ED43E4">
            <w:rPr>
              <w:lang w:val="sv-SE"/>
            </w:rPr>
            <w:t>djur (</w:t>
          </w:r>
          <w:r>
            <w:rPr>
              <w:lang w:val="sv-SE"/>
            </w:rPr>
            <w:t>lamm, hundar)</w:t>
          </w:r>
          <w:r w:rsidRPr="00ED43E4">
            <w:rPr>
              <w:lang w:val="sv-SE"/>
            </w:rPr>
            <w:t xml:space="preserve">. </w:t>
          </w:r>
          <w:r w:rsidRPr="00FE42BD">
            <w:rPr>
              <w:lang w:val="sv-SE"/>
            </w:rPr>
            <w:t>Fåglar har också kunnat skada hus- och produktionsdjur genom att hacka på dem, vilket lett till infektioner. På basis av skador på djur har det b</w:t>
          </w:r>
          <w:r>
            <w:rPr>
              <w:lang w:val="sv-SE"/>
            </w:rPr>
            <w:t>e</w:t>
          </w:r>
          <w:r w:rsidRPr="00FE42BD">
            <w:rPr>
              <w:lang w:val="sv-SE"/>
            </w:rPr>
            <w:t xml:space="preserve">talats bidrag </w:t>
          </w:r>
          <w:r>
            <w:rPr>
              <w:lang w:val="sv-SE"/>
            </w:rPr>
            <w:t>för att ersätta veterinärkostnader</w:t>
          </w:r>
          <w:r w:rsidRPr="00FE42BD">
            <w:rPr>
              <w:lang w:val="sv-SE"/>
            </w:rPr>
            <w:t xml:space="preserve">. I de fåtaliga fall där djur som utsatts för rovfåglar har dött har </w:t>
          </w:r>
          <w:r>
            <w:rPr>
              <w:lang w:val="sv-SE"/>
            </w:rPr>
            <w:t>värdet av djuret betalats i form av bidrag i enlighet med j</w:t>
          </w:r>
          <w:r w:rsidRPr="00FE42BD">
            <w:rPr>
              <w:lang w:val="sv-SE"/>
            </w:rPr>
            <w:t>ord- och skogsbruksministeriets förordning</w:t>
          </w:r>
          <w:r>
            <w:rPr>
              <w:lang w:val="sv-SE"/>
            </w:rPr>
            <w:t xml:space="preserve"> </w:t>
          </w:r>
          <w:r w:rsidRPr="00FE42BD">
            <w:rPr>
              <w:lang w:val="sv-SE"/>
            </w:rPr>
            <w:t>om de verkliga värden som tillämpas vid ersättning för skador på djur (834/2018)</w:t>
          </w:r>
          <w:r>
            <w:rPr>
              <w:lang w:val="sv-SE"/>
            </w:rPr>
            <w:t>.</w:t>
          </w:r>
        </w:p>
        <w:p w14:paraId="142D5A1B" w14:textId="77777777" w:rsidR="00DC2FD1" w:rsidRPr="00DC2FD1" w:rsidRDefault="00DC2FD1" w:rsidP="00DC2FD1">
          <w:pPr>
            <w:pStyle w:val="LLPerustelujenkappalejako"/>
            <w:rPr>
              <w:u w:val="single"/>
              <w:lang w:val="sv-SE"/>
            </w:rPr>
          </w:pPr>
          <w:r w:rsidRPr="00DC2FD1">
            <w:rPr>
              <w:u w:val="single"/>
              <w:lang w:val="sv-SE"/>
            </w:rPr>
            <w:t xml:space="preserve">Ersättningar för skador som kungsörnar orsakar </w:t>
          </w:r>
          <w:proofErr w:type="spellStart"/>
          <w:r w:rsidRPr="00DC2FD1">
            <w:rPr>
              <w:u w:val="single"/>
              <w:lang w:val="sv-SE"/>
            </w:rPr>
            <w:t>renhushållningen</w:t>
          </w:r>
          <w:proofErr w:type="spellEnd"/>
          <w:r w:rsidRPr="00DC2FD1">
            <w:rPr>
              <w:u w:val="single"/>
              <w:lang w:val="sv-SE"/>
            </w:rPr>
            <w:t xml:space="preserve"> </w:t>
          </w:r>
        </w:p>
        <w:p w14:paraId="2AE67ABA" w14:textId="77777777" w:rsidR="00DC2FD1" w:rsidRPr="004F5581" w:rsidRDefault="00DC2FD1" w:rsidP="00DC2FD1">
          <w:pPr>
            <w:pStyle w:val="LLPerustelujenkappalejako"/>
            <w:rPr>
              <w:lang w:val="sv-SE"/>
            </w:rPr>
          </w:pPr>
          <w:r w:rsidRPr="00FE42BD">
            <w:rPr>
              <w:lang w:val="sv-SE"/>
            </w:rPr>
            <w:t xml:space="preserve">Fram till år 1998 grundade sig ersättningen för renar som dödats av rovdjur på </w:t>
          </w:r>
          <w:r>
            <w:rPr>
              <w:lang w:val="sv-SE"/>
            </w:rPr>
            <w:t>l</w:t>
          </w:r>
          <w:r w:rsidRPr="00FE42BD">
            <w:rPr>
              <w:lang w:val="sv-SE"/>
            </w:rPr>
            <w:t>ag</w:t>
          </w:r>
          <w:r>
            <w:rPr>
              <w:lang w:val="sv-SE"/>
            </w:rPr>
            <w:t xml:space="preserve">en </w:t>
          </w:r>
          <w:r w:rsidRPr="00FE42BD">
            <w:rPr>
              <w:lang w:val="sv-SE"/>
            </w:rPr>
            <w:t xml:space="preserve">om ersättning för renar, som dödats av rovdjur (574/1956). Ersättning betalades utgående från antalet upphittade renar som dödats av rovdjur och </w:t>
          </w:r>
          <w:r>
            <w:rPr>
              <w:lang w:val="sv-SE"/>
            </w:rPr>
            <w:t>det verkliga värdet</w:t>
          </w:r>
          <w:r w:rsidRPr="00FE42BD">
            <w:rPr>
              <w:lang w:val="sv-SE"/>
            </w:rPr>
            <w:t xml:space="preserve">. </w:t>
          </w:r>
          <w:r w:rsidRPr="004F5581">
            <w:rPr>
              <w:lang w:val="sv-SE"/>
            </w:rPr>
            <w:t>Under åren 1998–2001 betalades ersättningar med stöd av</w:t>
          </w:r>
          <w:r>
            <w:rPr>
              <w:lang w:val="sv-SE"/>
            </w:rPr>
            <w:t xml:space="preserve"> s</w:t>
          </w:r>
          <w:r w:rsidRPr="004F5581">
            <w:rPr>
              <w:lang w:val="sv-SE"/>
            </w:rPr>
            <w:t>tatsrådets beslut</w:t>
          </w:r>
          <w:r>
            <w:rPr>
              <w:lang w:val="sv-SE"/>
            </w:rPr>
            <w:t xml:space="preserve"> </w:t>
          </w:r>
          <w:r w:rsidRPr="004F5581">
            <w:rPr>
              <w:lang w:val="sv-SE"/>
            </w:rPr>
            <w:t xml:space="preserve">om ersättning för skador som kungsörnar orsakar </w:t>
          </w:r>
          <w:proofErr w:type="spellStart"/>
          <w:r w:rsidRPr="004F5581">
            <w:rPr>
              <w:lang w:val="sv-SE"/>
            </w:rPr>
            <w:t>renhushållningen</w:t>
          </w:r>
          <w:proofErr w:type="spellEnd"/>
          <w:r w:rsidRPr="004F5581">
            <w:rPr>
              <w:lang w:val="sv-SE"/>
            </w:rPr>
            <w:t xml:space="preserve"> (373/1999) och </w:t>
          </w:r>
          <w:r>
            <w:rPr>
              <w:lang w:val="sv-SE"/>
            </w:rPr>
            <w:t>m</w:t>
          </w:r>
          <w:r w:rsidRPr="004F5581">
            <w:rPr>
              <w:lang w:val="sv-SE"/>
            </w:rPr>
            <w:t>iljöministeriets beslut</w:t>
          </w:r>
          <w:r>
            <w:rPr>
              <w:lang w:val="sv-SE"/>
            </w:rPr>
            <w:t xml:space="preserve"> </w:t>
          </w:r>
          <w:r w:rsidRPr="004F5581">
            <w:rPr>
              <w:lang w:val="sv-SE"/>
            </w:rPr>
            <w:t xml:space="preserve">om ersättning för skador som kungsörnar orsakar </w:t>
          </w:r>
          <w:proofErr w:type="spellStart"/>
          <w:r w:rsidRPr="004F5581">
            <w:rPr>
              <w:lang w:val="sv-SE"/>
            </w:rPr>
            <w:t>renhushållningen</w:t>
          </w:r>
          <w:proofErr w:type="spellEnd"/>
          <w:r w:rsidRPr="004F5581">
            <w:rPr>
              <w:lang w:val="sv-SE"/>
            </w:rPr>
            <w:t xml:space="preserve"> (374/1999). </w:t>
          </w:r>
          <w:r>
            <w:rPr>
              <w:lang w:val="sv-SE"/>
            </w:rPr>
            <w:t xml:space="preserve">Från och med år </w:t>
          </w:r>
          <w:r w:rsidRPr="004F5581">
            <w:rPr>
              <w:lang w:val="sv-SE"/>
            </w:rPr>
            <w:t xml:space="preserve">2002 har ersättningar betalats med stöd av </w:t>
          </w:r>
          <w:r>
            <w:rPr>
              <w:lang w:val="sv-SE"/>
            </w:rPr>
            <w:t>s</w:t>
          </w:r>
          <w:r w:rsidRPr="002A1880">
            <w:rPr>
              <w:lang w:val="sv-SE"/>
            </w:rPr>
            <w:t>tatsrådets förordning</w:t>
          </w:r>
          <w:r>
            <w:rPr>
              <w:lang w:val="sv-SE"/>
            </w:rPr>
            <w:t xml:space="preserve"> </w:t>
          </w:r>
          <w:r w:rsidRPr="002A1880">
            <w:rPr>
              <w:lang w:val="sv-SE"/>
            </w:rPr>
            <w:t xml:space="preserve">om ersättning för skador som kungsörnar orsakar </w:t>
          </w:r>
          <w:proofErr w:type="spellStart"/>
          <w:r w:rsidRPr="002A1880">
            <w:rPr>
              <w:lang w:val="sv-SE"/>
            </w:rPr>
            <w:t>renhushållningen</w:t>
          </w:r>
          <w:proofErr w:type="spellEnd"/>
          <w:r w:rsidRPr="004F5581">
            <w:rPr>
              <w:lang w:val="sv-SE"/>
            </w:rPr>
            <w:t xml:space="preserve">. Syftet med förordningen är att främja </w:t>
          </w:r>
          <w:r>
            <w:rPr>
              <w:lang w:val="sv-SE"/>
            </w:rPr>
            <w:t xml:space="preserve">en återhämtning av </w:t>
          </w:r>
          <w:r w:rsidRPr="004F5581">
            <w:rPr>
              <w:lang w:val="sv-SE"/>
            </w:rPr>
            <w:t xml:space="preserve">kungsörnsbeståndet </w:t>
          </w:r>
          <w:r>
            <w:rPr>
              <w:lang w:val="sv-SE"/>
            </w:rPr>
            <w:t>och att förenkla</w:t>
          </w:r>
          <w:r w:rsidRPr="004F5581">
            <w:rPr>
              <w:lang w:val="sv-SE"/>
            </w:rPr>
            <w:t xml:space="preserve"> ersättningsförfarandet</w:t>
          </w:r>
          <w:r>
            <w:rPr>
              <w:lang w:val="sv-SE"/>
            </w:rPr>
            <w:t xml:space="preserve"> genom</w:t>
          </w:r>
          <w:r w:rsidRPr="004F5581">
            <w:rPr>
              <w:lang w:val="sv-SE"/>
            </w:rPr>
            <w:t xml:space="preserve"> </w:t>
          </w:r>
          <w:r>
            <w:rPr>
              <w:lang w:val="sv-SE"/>
            </w:rPr>
            <w:t xml:space="preserve">ett minskat behov av att röra sig i terrängen på så sätt att </w:t>
          </w:r>
          <w:r w:rsidRPr="004F5581">
            <w:rPr>
              <w:lang w:val="sv-SE"/>
            </w:rPr>
            <w:t>ersättning</w:t>
          </w:r>
          <w:r>
            <w:rPr>
              <w:lang w:val="sv-SE"/>
            </w:rPr>
            <w:t>sbeloppet kopplas till häckningsresultatet</w:t>
          </w:r>
          <w:r w:rsidR="007405FC">
            <w:rPr>
              <w:lang w:val="sv-SE"/>
            </w:rPr>
            <w:t>.</w:t>
          </w:r>
        </w:p>
        <w:p w14:paraId="66FEFEE5" w14:textId="77777777" w:rsidR="00DC2FD1" w:rsidRPr="00776B12" w:rsidRDefault="00DC2FD1" w:rsidP="00DC2FD1">
          <w:pPr>
            <w:pStyle w:val="LLPerustelujenkappalejako"/>
            <w:rPr>
              <w:lang w:val="sv-SE"/>
            </w:rPr>
          </w:pPr>
          <w:r w:rsidRPr="00EA08FE">
            <w:rPr>
              <w:lang w:val="sv-SE"/>
            </w:rPr>
            <w:t>Kungsörnsersättning</w:t>
          </w:r>
          <w:r>
            <w:rPr>
              <w:lang w:val="sv-SE"/>
            </w:rPr>
            <w:t>arna h</w:t>
          </w:r>
          <w:r w:rsidRPr="00EA08FE">
            <w:rPr>
              <w:lang w:val="sv-SE"/>
            </w:rPr>
            <w:t xml:space="preserve">ar stigit i jämn takt under de senaste åren (figur 5) och </w:t>
          </w:r>
          <w:r>
            <w:rPr>
              <w:lang w:val="sv-SE"/>
            </w:rPr>
            <w:t>ökni</w:t>
          </w:r>
          <w:r w:rsidRPr="00EA08FE">
            <w:rPr>
              <w:lang w:val="sv-SE"/>
            </w:rPr>
            <w:t xml:space="preserve">ngen ser framför allt ut att vara en följd av att priset på renkött </w:t>
          </w:r>
          <w:r>
            <w:rPr>
              <w:lang w:val="sv-SE"/>
            </w:rPr>
            <w:t>gått upp varje år.</w:t>
          </w:r>
          <w:r w:rsidRPr="00EA08FE">
            <w:rPr>
              <w:lang w:val="sv-SE"/>
            </w:rPr>
            <w:t xml:space="preserve"> </w:t>
          </w:r>
          <w:r>
            <w:rPr>
              <w:lang w:val="sv-SE"/>
            </w:rPr>
            <w:t xml:space="preserve">År 2005 var renköttets värde </w:t>
          </w:r>
          <w:r w:rsidRPr="005C1FA4">
            <w:rPr>
              <w:lang w:val="sv-SE"/>
            </w:rPr>
            <w:t xml:space="preserve">4,85 euro/kg och år 2019 var det 10,32 euro/kg. </w:t>
          </w:r>
          <w:r w:rsidRPr="00776B12">
            <w:rPr>
              <w:lang w:val="sv-SE"/>
            </w:rPr>
            <w:t xml:space="preserve">Under den tiden har kungsörnsreviren ökat med hundra, dvs. med 20 procent. </w:t>
          </w:r>
        </w:p>
        <w:p w14:paraId="5F85826A" w14:textId="77777777" w:rsidR="00DC2FD1" w:rsidRPr="00ED6F4A" w:rsidRDefault="00DC2FD1" w:rsidP="00DC2FD1">
          <w:pPr>
            <w:pStyle w:val="LLPerustelujenkappalejako"/>
            <w:rPr>
              <w:lang w:val="sv-SE"/>
            </w:rPr>
          </w:pPr>
          <w:r w:rsidRPr="00776B12">
            <w:rPr>
              <w:lang w:val="sv-SE"/>
            </w:rPr>
            <w:lastRenderedPageBreak/>
            <w:t xml:space="preserve">Enligt statsrådsförordningen bygger ersättningen på det uppskattade antal renar som kungsörnar dödar till föda </w:t>
          </w:r>
          <w:r w:rsidRPr="00776B12">
            <w:rPr>
              <w:rStyle w:val="Korostus"/>
              <w:lang w:val="sv-SE"/>
            </w:rPr>
            <w:t>(kalkylerad skada)</w:t>
          </w:r>
          <w:r w:rsidRPr="00776B12">
            <w:rPr>
              <w:i/>
              <w:lang w:val="sv-SE"/>
            </w:rPr>
            <w:t>.</w:t>
          </w:r>
          <w:r w:rsidRPr="00776B12">
            <w:rPr>
              <w:lang w:val="sv-SE"/>
            </w:rPr>
            <w:t xml:space="preserve"> Ersättningen bestäms enligt en för varje revir </w:t>
          </w:r>
          <w:r>
            <w:rPr>
              <w:lang w:val="sv-SE"/>
            </w:rPr>
            <w:t xml:space="preserve">fastställd </w:t>
          </w:r>
          <w:r w:rsidRPr="00776B12">
            <w:rPr>
              <w:lang w:val="sv-SE"/>
            </w:rPr>
            <w:t xml:space="preserve">koefficient </w:t>
          </w:r>
          <w:r>
            <w:rPr>
              <w:lang w:val="sv-SE"/>
            </w:rPr>
            <w:t>som</w:t>
          </w:r>
          <w:r w:rsidRPr="00776B12">
            <w:rPr>
              <w:lang w:val="sv-SE"/>
            </w:rPr>
            <w:t xml:space="preserve"> </w:t>
          </w:r>
          <w:r>
            <w:rPr>
              <w:lang w:val="sv-SE"/>
            </w:rPr>
            <w:t>grundar sig på</w:t>
          </w:r>
          <w:r w:rsidRPr="00776B12">
            <w:rPr>
              <w:lang w:val="sv-SE"/>
            </w:rPr>
            <w:t xml:space="preserve"> kungsörnens häckningssituation och produktion av ungar. </w:t>
          </w:r>
          <w:r w:rsidRPr="00ED6F4A">
            <w:rPr>
              <w:rFonts w:cs="Myriad Pro"/>
              <w:color w:val="000000"/>
              <w:lang w:val="sv-SE"/>
            </w:rPr>
            <w:t>Inom systemet inspekteras häckningsreviren årligen och det utreds om häckning förekommer inom reviret (enkel ersättning) och om häckningen har lyckats, dvs. om det f</w:t>
          </w:r>
          <w:r>
            <w:rPr>
              <w:rFonts w:cs="Myriad Pro"/>
              <w:color w:val="000000"/>
              <w:lang w:val="sv-SE"/>
            </w:rPr>
            <w:t>inn</w:t>
          </w:r>
          <w:r w:rsidRPr="00ED6F4A">
            <w:rPr>
              <w:rFonts w:cs="Myriad Pro"/>
              <w:color w:val="000000"/>
              <w:lang w:val="sv-SE"/>
            </w:rPr>
            <w:t>s ungar i boet (trefaldig ersättni</w:t>
          </w:r>
          <w:r w:rsidR="00DC3184">
            <w:rPr>
              <w:rFonts w:cs="Myriad Pro"/>
              <w:color w:val="000000"/>
              <w:lang w:val="sv-SE"/>
            </w:rPr>
            <w:t xml:space="preserve">ng). I </w:t>
          </w:r>
          <w:proofErr w:type="spellStart"/>
          <w:r w:rsidR="00DC3184">
            <w:rPr>
              <w:rFonts w:cs="Myriad Pro"/>
              <w:color w:val="000000"/>
              <w:lang w:val="sv-SE"/>
            </w:rPr>
            <w:t>Fjäll-Lappland</w:t>
          </w:r>
          <w:proofErr w:type="spellEnd"/>
          <w:r w:rsidR="00DC3184">
            <w:rPr>
              <w:rFonts w:cs="Myriad Pro"/>
              <w:color w:val="000000"/>
              <w:lang w:val="sv-SE"/>
            </w:rPr>
            <w:t xml:space="preserve"> är ersätt</w:t>
          </w:r>
          <w:r w:rsidRPr="00ED6F4A">
            <w:rPr>
              <w:rFonts w:cs="Myriad Pro"/>
              <w:color w:val="000000"/>
              <w:lang w:val="sv-SE"/>
            </w:rPr>
            <w:t xml:space="preserve">ningarna förhöjda, eftersom forskning </w:t>
          </w:r>
          <w:r>
            <w:rPr>
              <w:rFonts w:cs="Myriad Pro"/>
              <w:color w:val="000000"/>
              <w:lang w:val="sv-SE"/>
            </w:rPr>
            <w:t xml:space="preserve">har </w:t>
          </w:r>
          <w:r w:rsidRPr="00ED6F4A">
            <w:rPr>
              <w:rFonts w:cs="Myriad Pro"/>
              <w:color w:val="000000"/>
              <w:lang w:val="sv-SE"/>
            </w:rPr>
            <w:t>visat att kungsörn</w:t>
          </w:r>
          <w:r>
            <w:rPr>
              <w:rFonts w:cs="Myriad Pro"/>
              <w:color w:val="000000"/>
              <w:lang w:val="sv-SE"/>
            </w:rPr>
            <w:t>arna</w:t>
          </w:r>
          <w:r w:rsidRPr="00ED6F4A">
            <w:rPr>
              <w:rFonts w:cs="Myriad Pro"/>
              <w:color w:val="000000"/>
              <w:lang w:val="sv-SE"/>
            </w:rPr>
            <w:t xml:space="preserve"> </w:t>
          </w:r>
          <w:r>
            <w:rPr>
              <w:rFonts w:cs="Myriad Pro"/>
              <w:color w:val="000000"/>
              <w:lang w:val="sv-SE"/>
            </w:rPr>
            <w:t>i fjällområdet</w:t>
          </w:r>
          <w:r w:rsidRPr="00ED6F4A">
            <w:rPr>
              <w:rFonts w:cs="Myriad Pro"/>
              <w:color w:val="000000"/>
              <w:lang w:val="sv-SE"/>
            </w:rPr>
            <w:t xml:space="preserve"> använder ren</w:t>
          </w:r>
          <w:r>
            <w:rPr>
              <w:rFonts w:cs="Myriad Pro"/>
              <w:color w:val="000000"/>
              <w:lang w:val="sv-SE"/>
            </w:rPr>
            <w:t>ar</w:t>
          </w:r>
          <w:r w:rsidRPr="00ED6F4A">
            <w:rPr>
              <w:rFonts w:cs="Myriad Pro"/>
              <w:color w:val="000000"/>
              <w:lang w:val="sv-SE"/>
            </w:rPr>
            <w:t xml:space="preserve"> som föda i relativt sett större utsträckning än inom skogsrenbeteslagen. Genom </w:t>
          </w:r>
          <w:r>
            <w:rPr>
              <w:rFonts w:cs="Myriad Pro"/>
              <w:color w:val="000000"/>
              <w:lang w:val="sv-SE"/>
            </w:rPr>
            <w:t>ersättnings</w:t>
          </w:r>
          <w:r w:rsidRPr="00ED6F4A">
            <w:rPr>
              <w:rFonts w:cs="Myriad Pro"/>
              <w:color w:val="000000"/>
              <w:lang w:val="sv-SE"/>
            </w:rPr>
            <w:t xml:space="preserve">systemet strävar man efter att indirekt uppmuntra till skydd av arten och </w:t>
          </w:r>
          <w:r>
            <w:rPr>
              <w:rFonts w:cs="Myriad Pro"/>
              <w:color w:val="000000"/>
              <w:lang w:val="sv-SE"/>
            </w:rPr>
            <w:t>stödj</w:t>
          </w:r>
          <w:r w:rsidRPr="00ED6F4A">
            <w:rPr>
              <w:rFonts w:cs="Myriad Pro"/>
              <w:color w:val="000000"/>
              <w:lang w:val="sv-SE"/>
            </w:rPr>
            <w:t>a produktion</w:t>
          </w:r>
          <w:r>
            <w:rPr>
              <w:rFonts w:cs="Myriad Pro"/>
              <w:color w:val="000000"/>
              <w:lang w:val="sv-SE"/>
            </w:rPr>
            <w:t>en</w:t>
          </w:r>
          <w:r w:rsidRPr="00ED6F4A">
            <w:rPr>
              <w:rFonts w:cs="Myriad Pro"/>
              <w:color w:val="000000"/>
              <w:lang w:val="sv-SE"/>
            </w:rPr>
            <w:t xml:space="preserve"> av ungar</w:t>
          </w:r>
          <w:r w:rsidRPr="00ED6F4A">
            <w:rPr>
              <w:lang w:val="sv-SE"/>
            </w:rPr>
            <w:t>.</w:t>
          </w:r>
        </w:p>
        <w:p w14:paraId="1FE8F394" w14:textId="77777777" w:rsidR="00DC2FD1" w:rsidRPr="00ED6F4A" w:rsidRDefault="00DC2FD1" w:rsidP="00DC2FD1">
          <w:pPr>
            <w:pStyle w:val="LLPerustelujenkappalejako"/>
            <w:rPr>
              <w:lang w:val="sv-SE"/>
            </w:rPr>
          </w:pPr>
          <w:r w:rsidRPr="00ED6F4A">
            <w:rPr>
              <w:lang w:val="sv-SE"/>
            </w:rPr>
            <w:t>NTM-centralen i Lappland beslutar om ersättning</w:t>
          </w:r>
          <w:r>
            <w:rPr>
              <w:lang w:val="sv-SE"/>
            </w:rPr>
            <w:t>en</w:t>
          </w:r>
          <w:r w:rsidRPr="00ED6F4A">
            <w:rPr>
              <w:lang w:val="sv-SE"/>
            </w:rPr>
            <w:t xml:space="preserve"> </w:t>
          </w:r>
          <w:r>
            <w:rPr>
              <w:lang w:val="sv-SE"/>
            </w:rPr>
            <w:t xml:space="preserve">i hela renskötselområdet </w:t>
          </w:r>
          <w:r w:rsidRPr="00ED6F4A">
            <w:rPr>
              <w:lang w:val="sv-SE"/>
            </w:rPr>
            <w:t>och betalar</w:t>
          </w:r>
          <w:r>
            <w:rPr>
              <w:lang w:val="sv-SE"/>
            </w:rPr>
            <w:t xml:space="preserve"> </w:t>
          </w:r>
          <w:r w:rsidRPr="00ED6F4A">
            <w:rPr>
              <w:lang w:val="sv-SE"/>
            </w:rPr>
            <w:t xml:space="preserve">ersättning till renbeteslagen inom ramen för de </w:t>
          </w:r>
          <w:r>
            <w:rPr>
              <w:lang w:val="sv-SE"/>
            </w:rPr>
            <w:t>medel</w:t>
          </w:r>
          <w:r w:rsidRPr="00ED6F4A">
            <w:rPr>
              <w:lang w:val="sv-SE"/>
            </w:rPr>
            <w:t xml:space="preserve"> som miljöministeriet anvisat för</w:t>
          </w:r>
          <w:r>
            <w:rPr>
              <w:lang w:val="sv-SE"/>
            </w:rPr>
            <w:t xml:space="preserve"> </w:t>
          </w:r>
          <w:r w:rsidRPr="00ED6F4A">
            <w:rPr>
              <w:lang w:val="sv-SE"/>
            </w:rPr>
            <w:t xml:space="preserve">ändamålet. </w:t>
          </w:r>
          <w:proofErr w:type="spellStart"/>
          <w:r w:rsidRPr="00ED6F4A">
            <w:rPr>
              <w:lang w:val="sv-SE"/>
            </w:rPr>
            <w:t>Forststyrelsen</w:t>
          </w:r>
          <w:proofErr w:type="spellEnd"/>
          <w:r w:rsidRPr="00ED6F4A">
            <w:rPr>
              <w:lang w:val="sv-SE"/>
            </w:rPr>
            <w:t xml:space="preserve"> </w:t>
          </w:r>
          <w:r>
            <w:rPr>
              <w:lang w:val="sv-SE"/>
            </w:rPr>
            <w:t>utreder</w:t>
          </w:r>
          <w:r w:rsidRPr="00ED6F4A">
            <w:rPr>
              <w:lang w:val="sv-SE"/>
            </w:rPr>
            <w:t xml:space="preserve"> årligen kungsörnens häckningssituation och ungproduktion</w:t>
          </w:r>
          <w:r>
            <w:rPr>
              <w:lang w:val="sv-SE"/>
            </w:rPr>
            <w:t xml:space="preserve"> </w:t>
          </w:r>
          <w:r w:rsidRPr="00ED6F4A">
            <w:rPr>
              <w:lang w:val="sv-SE"/>
            </w:rPr>
            <w:t>för uträkning av koefficienter</w:t>
          </w:r>
          <w:r>
            <w:rPr>
              <w:lang w:val="sv-SE"/>
            </w:rPr>
            <w:t>na</w:t>
          </w:r>
          <w:r w:rsidRPr="00ED6F4A">
            <w:rPr>
              <w:lang w:val="sv-SE"/>
            </w:rPr>
            <w:t xml:space="preserve"> för reviren samt utred</w:t>
          </w:r>
          <w:r>
            <w:rPr>
              <w:lang w:val="sv-SE"/>
            </w:rPr>
            <w:t>er</w:t>
          </w:r>
          <w:r w:rsidRPr="00ED6F4A">
            <w:rPr>
              <w:lang w:val="sv-SE"/>
            </w:rPr>
            <w:t xml:space="preserve"> </w:t>
          </w:r>
          <w:r>
            <w:rPr>
              <w:lang w:val="sv-SE"/>
            </w:rPr>
            <w:t xml:space="preserve">och </w:t>
          </w:r>
          <w:r w:rsidRPr="00ED6F4A">
            <w:rPr>
              <w:lang w:val="sv-SE"/>
            </w:rPr>
            <w:t>uppskatta</w:t>
          </w:r>
          <w:r>
            <w:rPr>
              <w:lang w:val="sv-SE"/>
            </w:rPr>
            <w:t>r antalet revir på</w:t>
          </w:r>
          <w:r w:rsidRPr="00ED6F4A">
            <w:rPr>
              <w:lang w:val="sv-SE"/>
            </w:rPr>
            <w:t xml:space="preserve"> en annan stats </w:t>
          </w:r>
          <w:r>
            <w:rPr>
              <w:lang w:val="sv-SE"/>
            </w:rPr>
            <w:t>territorium</w:t>
          </w:r>
          <w:r w:rsidRPr="00ED6F4A">
            <w:rPr>
              <w:lang w:val="sv-SE"/>
            </w:rPr>
            <w:t xml:space="preserve"> </w:t>
          </w:r>
          <w:r>
            <w:rPr>
              <w:lang w:val="sv-SE"/>
            </w:rPr>
            <w:t>nära den</w:t>
          </w:r>
          <w:r w:rsidRPr="00ED6F4A">
            <w:rPr>
              <w:lang w:val="sv-SE"/>
            </w:rPr>
            <w:t xml:space="preserve"> finska gränsen.</w:t>
          </w:r>
        </w:p>
        <w:p w14:paraId="46D52ACA" w14:textId="77777777" w:rsidR="00DC2FD1" w:rsidRPr="00ED6F4A" w:rsidRDefault="00DC2FD1" w:rsidP="00DC2FD1">
          <w:pPr>
            <w:pStyle w:val="LLPerustelujenkappalejako"/>
            <w:rPr>
              <w:lang w:val="sv-SE"/>
            </w:rPr>
          </w:pPr>
          <w:r w:rsidRPr="00ED6F4A">
            <w:rPr>
              <w:lang w:val="sv-SE"/>
            </w:rPr>
            <w:t xml:space="preserve">Genom en statsrådsförordning som utfärdas årligen fastställs värdet </w:t>
          </w:r>
          <w:r>
            <w:rPr>
              <w:lang w:val="sv-SE"/>
            </w:rPr>
            <w:t>av</w:t>
          </w:r>
          <w:r w:rsidRPr="00ED6F4A">
            <w:rPr>
              <w:lang w:val="sv-SE"/>
            </w:rPr>
            <w:t xml:space="preserve"> den kalkylerad</w:t>
          </w:r>
          <w:r>
            <w:rPr>
              <w:lang w:val="sv-SE"/>
            </w:rPr>
            <w:t>e</w:t>
          </w:r>
          <w:r w:rsidRPr="00ED6F4A">
            <w:rPr>
              <w:lang w:val="sv-SE"/>
            </w:rPr>
            <w:t xml:space="preserve"> skada</w:t>
          </w:r>
          <w:r>
            <w:rPr>
              <w:lang w:val="sv-SE"/>
            </w:rPr>
            <w:t xml:space="preserve"> som ersättningen bygger på. Exempelvis var den </w:t>
          </w:r>
          <w:r w:rsidRPr="00ED6F4A">
            <w:rPr>
              <w:lang w:val="sv-SE"/>
            </w:rPr>
            <w:t xml:space="preserve">1 035 euro </w:t>
          </w:r>
          <w:r>
            <w:rPr>
              <w:lang w:val="sv-SE"/>
            </w:rPr>
            <w:t xml:space="preserve">år </w:t>
          </w:r>
          <w:r w:rsidRPr="00ED6F4A">
            <w:rPr>
              <w:lang w:val="sv-SE"/>
            </w:rPr>
            <w:t xml:space="preserve">2019 (26.9.2019/997). </w:t>
          </w:r>
          <w:r w:rsidRPr="0097489C">
            <w:rPr>
              <w:b/>
              <w:noProof/>
            </w:rPr>
            <w:drawing>
              <wp:anchor distT="0" distB="0" distL="114300" distR="114300" simplePos="0" relativeHeight="251667456" behindDoc="0" locked="0" layoutInCell="1" allowOverlap="1" wp14:anchorId="74A4855B" wp14:editId="669CDAA2">
                <wp:simplePos x="0" y="0"/>
                <wp:positionH relativeFrom="margin">
                  <wp:align>left</wp:align>
                </wp:positionH>
                <wp:positionV relativeFrom="paragraph">
                  <wp:posOffset>381965</wp:posOffset>
                </wp:positionV>
                <wp:extent cx="4550410" cy="2333625"/>
                <wp:effectExtent l="0" t="0" r="2540" b="9525"/>
                <wp:wrapTopAndBottom/>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AD75FCC" w14:textId="77777777" w:rsidR="00DC2FD1" w:rsidRPr="00967A96" w:rsidRDefault="00DC2FD1" w:rsidP="00DC2FD1">
          <w:pPr>
            <w:pStyle w:val="LLPerustelujenkappalejako"/>
            <w:rPr>
              <w:lang w:val="sv-SE"/>
            </w:rPr>
          </w:pPr>
          <w:r w:rsidRPr="00B56154">
            <w:rPr>
              <w:lang w:val="sv-SE"/>
            </w:rPr>
            <w:t xml:space="preserve">Figur 5.  </w:t>
          </w:r>
          <w:r w:rsidRPr="00967A96">
            <w:rPr>
              <w:lang w:val="sv-SE"/>
            </w:rPr>
            <w:t>De utbetalda ersättningsbelopp</w:t>
          </w:r>
          <w:r>
            <w:rPr>
              <w:lang w:val="sv-SE"/>
            </w:rPr>
            <w:t>en</w:t>
          </w:r>
          <w:r w:rsidRPr="00967A96">
            <w:rPr>
              <w:lang w:val="sv-SE"/>
            </w:rPr>
            <w:t xml:space="preserve"> (euro/år) </w:t>
          </w:r>
          <w:r>
            <w:rPr>
              <w:lang w:val="sv-SE"/>
            </w:rPr>
            <w:t xml:space="preserve">för skador som </w:t>
          </w:r>
          <w:r w:rsidRPr="00967A96">
            <w:rPr>
              <w:lang w:val="sv-SE"/>
            </w:rPr>
            <w:t>kungsörn</w:t>
          </w:r>
          <w:r>
            <w:rPr>
              <w:lang w:val="sv-SE"/>
            </w:rPr>
            <w:t>ar orsakat</w:t>
          </w:r>
          <w:r w:rsidRPr="00967A96">
            <w:rPr>
              <w:lang w:val="sv-SE"/>
            </w:rPr>
            <w:t xml:space="preserve"> </w:t>
          </w:r>
          <w:proofErr w:type="spellStart"/>
          <w:r w:rsidRPr="00967A96">
            <w:rPr>
              <w:lang w:val="sv-SE"/>
            </w:rPr>
            <w:t>renhushållningen</w:t>
          </w:r>
          <w:proofErr w:type="spellEnd"/>
          <w:r w:rsidRPr="00967A96">
            <w:rPr>
              <w:lang w:val="sv-SE"/>
            </w:rPr>
            <w:t xml:space="preserve"> </w:t>
          </w:r>
          <w:r>
            <w:rPr>
              <w:lang w:val="sv-SE"/>
            </w:rPr>
            <w:t>åren</w:t>
          </w:r>
          <w:r w:rsidRPr="00967A96">
            <w:rPr>
              <w:lang w:val="sv-SE"/>
            </w:rPr>
            <w:t xml:space="preserve"> 1998</w:t>
          </w:r>
          <w:r>
            <w:rPr>
              <w:lang w:val="sv-SE"/>
            </w:rPr>
            <w:t>–</w:t>
          </w:r>
          <w:r w:rsidRPr="00967A96">
            <w:rPr>
              <w:lang w:val="sv-SE"/>
            </w:rPr>
            <w:t>2019.</w:t>
          </w:r>
        </w:p>
        <w:p w14:paraId="3382FBD6" w14:textId="77777777" w:rsidR="00DC2FD1" w:rsidRPr="007405FC" w:rsidRDefault="007405FC" w:rsidP="00DC2FD1">
          <w:pPr>
            <w:pStyle w:val="LLPerustelujenkappalejako"/>
            <w:rPr>
              <w:u w:val="single"/>
              <w:lang w:val="sv-SE"/>
            </w:rPr>
          </w:pPr>
          <w:r w:rsidRPr="007405FC">
            <w:rPr>
              <w:u w:val="single"/>
              <w:lang w:val="sv-SE"/>
            </w:rPr>
            <w:t>Förändringar i skadeorsakande fågelbestånd</w:t>
          </w:r>
        </w:p>
        <w:p w14:paraId="43041BC8" w14:textId="77777777" w:rsidR="007405FC" w:rsidRPr="007405FC" w:rsidRDefault="007405FC" w:rsidP="007405FC">
          <w:pPr>
            <w:pStyle w:val="LLPerustelujenkappalejako"/>
            <w:rPr>
              <w:lang w:val="sv-SE"/>
            </w:rPr>
          </w:pPr>
          <w:r w:rsidRPr="007405FC">
            <w:rPr>
              <w:lang w:val="sv-SE"/>
            </w:rPr>
            <w:t>Bakom ökningen av skadorna finns i synnerhet den v</w:t>
          </w:r>
          <w:r w:rsidR="00D16298">
            <w:rPr>
              <w:lang w:val="sv-SE"/>
            </w:rPr>
            <w:t>äxande populationen av vissa få</w:t>
          </w:r>
          <w:r w:rsidRPr="007405FC">
            <w:rPr>
              <w:lang w:val="sv-SE"/>
            </w:rPr>
            <w:t xml:space="preserve">gelarter. Uppgången i antalet gäss som rastar i Finland under höst- och </w:t>
          </w:r>
          <w:proofErr w:type="spellStart"/>
          <w:r w:rsidRPr="007405FC">
            <w:rPr>
              <w:lang w:val="sv-SE"/>
            </w:rPr>
            <w:t>vårflyttningen</w:t>
          </w:r>
          <w:proofErr w:type="spellEnd"/>
          <w:r w:rsidRPr="007405FC">
            <w:rPr>
              <w:lang w:val="sv-SE"/>
            </w:rPr>
            <w:t xml:space="preserve"> är delvis en följd av förändringar i jordbruksmiljön i Finland och närområdena samt för-ändringar i fåglarnas flyttvägar och flyttbeteende. Klimatuppvärmningen har redan in-verkat och kommer i framtiden att ha många slags inverkningar på fåglarnas utbredning och flyttbeteende. Fåglarna förväntas stanna längre än förr på häckningsområdena, och antalet övervintrande fåglar antas öka i norr.</w:t>
          </w:r>
        </w:p>
        <w:p w14:paraId="0FAA95BC" w14:textId="77777777" w:rsidR="007405FC" w:rsidRPr="007405FC" w:rsidRDefault="007405FC" w:rsidP="007405FC">
          <w:pPr>
            <w:pStyle w:val="LLPerustelujenkappalejako"/>
            <w:rPr>
              <w:lang w:val="sv-SE"/>
            </w:rPr>
          </w:pPr>
          <w:r w:rsidRPr="007405FC">
            <w:rPr>
              <w:lang w:val="sv-SE"/>
            </w:rPr>
            <w:t xml:space="preserve">Den </w:t>
          </w:r>
          <w:proofErr w:type="spellStart"/>
          <w:r w:rsidRPr="007405FC">
            <w:rPr>
              <w:lang w:val="sv-SE"/>
            </w:rPr>
            <w:t>vitkindade</w:t>
          </w:r>
          <w:proofErr w:type="spellEnd"/>
          <w:r w:rsidRPr="007405FC">
            <w:rPr>
              <w:lang w:val="sv-SE"/>
            </w:rPr>
            <w:t xml:space="preserve"> gåsen (Branta </w:t>
          </w:r>
          <w:proofErr w:type="spellStart"/>
          <w:r w:rsidRPr="007405FC">
            <w:rPr>
              <w:lang w:val="sv-SE"/>
            </w:rPr>
            <w:t>leucopsis</w:t>
          </w:r>
          <w:proofErr w:type="spellEnd"/>
          <w:r w:rsidRPr="007405FC">
            <w:rPr>
              <w:lang w:val="sv-SE"/>
            </w:rPr>
            <w:t xml:space="preserve">) är ursprungligen en arktisk art med Grönland, Spetsbergen och </w:t>
          </w:r>
          <w:proofErr w:type="spellStart"/>
          <w:r w:rsidRPr="007405FC">
            <w:rPr>
              <w:lang w:val="sv-SE"/>
            </w:rPr>
            <w:t>Novaja</w:t>
          </w:r>
          <w:proofErr w:type="spellEnd"/>
          <w:r w:rsidRPr="007405FC">
            <w:rPr>
              <w:lang w:val="sv-SE"/>
            </w:rPr>
            <w:t xml:space="preserve"> </w:t>
          </w:r>
          <w:proofErr w:type="spellStart"/>
          <w:r w:rsidRPr="007405FC">
            <w:rPr>
              <w:lang w:val="sv-SE"/>
            </w:rPr>
            <w:t>Zemlja</w:t>
          </w:r>
          <w:proofErr w:type="spellEnd"/>
          <w:r w:rsidRPr="007405FC">
            <w:rPr>
              <w:lang w:val="sv-SE"/>
            </w:rPr>
            <w:t xml:space="preserve"> i Barents hav som traditionella häckningsområden. De </w:t>
          </w:r>
          <w:proofErr w:type="spellStart"/>
          <w:r w:rsidRPr="007405FC">
            <w:rPr>
              <w:lang w:val="sv-SE"/>
            </w:rPr>
            <w:t>vitkindade</w:t>
          </w:r>
          <w:proofErr w:type="spellEnd"/>
          <w:r w:rsidRPr="007405FC">
            <w:rPr>
              <w:lang w:val="sv-SE"/>
            </w:rPr>
            <w:t xml:space="preserve"> gäss som av hävd flyger genom Finland vår och höst häckar på </w:t>
          </w:r>
          <w:proofErr w:type="spellStart"/>
          <w:r w:rsidRPr="007405FC">
            <w:rPr>
              <w:lang w:val="sv-SE"/>
            </w:rPr>
            <w:t>Novaja</w:t>
          </w:r>
          <w:proofErr w:type="spellEnd"/>
          <w:r w:rsidRPr="007405FC">
            <w:rPr>
              <w:lang w:val="sv-SE"/>
            </w:rPr>
            <w:t xml:space="preserve"> </w:t>
          </w:r>
          <w:proofErr w:type="spellStart"/>
          <w:r w:rsidRPr="007405FC">
            <w:rPr>
              <w:lang w:val="sv-SE"/>
            </w:rPr>
            <w:t>Zem-lja</w:t>
          </w:r>
          <w:proofErr w:type="spellEnd"/>
          <w:r w:rsidRPr="007405FC">
            <w:rPr>
              <w:lang w:val="sv-SE"/>
            </w:rPr>
            <w:t xml:space="preserve"> och i de arktiska områdena i Rysslands nordvästra del. De </w:t>
          </w:r>
          <w:proofErr w:type="spellStart"/>
          <w:r w:rsidRPr="007405FC">
            <w:rPr>
              <w:lang w:val="sv-SE"/>
            </w:rPr>
            <w:t>vitkindade</w:t>
          </w:r>
          <w:proofErr w:type="spellEnd"/>
          <w:r w:rsidRPr="007405FC">
            <w:rPr>
              <w:lang w:val="sv-SE"/>
            </w:rPr>
            <w:t xml:space="preserve"> gässen började häcka i Östersjöregionen </w:t>
          </w:r>
          <w:r w:rsidRPr="007405FC">
            <w:rPr>
              <w:lang w:val="sv-SE"/>
            </w:rPr>
            <w:lastRenderedPageBreak/>
            <w:t>på 1970-talet. I Finland börja</w:t>
          </w:r>
          <w:r>
            <w:rPr>
              <w:lang w:val="sv-SE"/>
            </w:rPr>
            <w:t>de häckningsbeståndet öka i mit</w:t>
          </w:r>
          <w:r w:rsidRPr="007405FC">
            <w:rPr>
              <w:lang w:val="sv-SE"/>
            </w:rPr>
            <w:t>ten av 1990-talet. Beståndet i hela världen uppskattas numera till över 1,3 milj</w:t>
          </w:r>
          <w:r w:rsidR="00DC3184">
            <w:rPr>
              <w:lang w:val="sv-SE"/>
            </w:rPr>
            <w:t>oner indi</w:t>
          </w:r>
          <w:r w:rsidRPr="007405FC">
            <w:rPr>
              <w:lang w:val="sv-SE"/>
            </w:rPr>
            <w:t xml:space="preserve">vider. </w:t>
          </w:r>
        </w:p>
        <w:p w14:paraId="1E3F0B1D" w14:textId="77777777" w:rsidR="007405FC" w:rsidRPr="007405FC" w:rsidRDefault="007405FC" w:rsidP="007405FC">
          <w:pPr>
            <w:pStyle w:val="LLPerustelujenkappalejako"/>
            <w:rPr>
              <w:lang w:val="sv-SE"/>
            </w:rPr>
          </w:pPr>
          <w:r w:rsidRPr="007405FC">
            <w:rPr>
              <w:lang w:val="sv-SE"/>
            </w:rPr>
            <w:t>Den population som häckar på den ryska tundran har vuxit trettiofalt sedan år 1980 och en betydande del av detta bestånd flyttar via Finland b</w:t>
          </w:r>
          <w:r w:rsidR="00DC3184">
            <w:rPr>
              <w:lang w:val="sv-SE"/>
            </w:rPr>
            <w:t>åde vår och höst. Rastningsfeno</w:t>
          </w:r>
          <w:r w:rsidRPr="007405FC">
            <w:rPr>
              <w:lang w:val="sv-SE"/>
            </w:rPr>
            <w:t xml:space="preserve">menet i samband med flyttningen har blivit regelbundet först under 2000-talet. Tidigare stannade den arktiska </w:t>
          </w:r>
          <w:proofErr w:type="spellStart"/>
          <w:r w:rsidRPr="007405FC">
            <w:rPr>
              <w:lang w:val="sv-SE"/>
            </w:rPr>
            <w:t>vitkindade</w:t>
          </w:r>
          <w:proofErr w:type="spellEnd"/>
          <w:r w:rsidRPr="007405FC">
            <w:rPr>
              <w:lang w:val="sv-SE"/>
            </w:rPr>
            <w:t xml:space="preserve"> gåsen endast sporadis</w:t>
          </w:r>
          <w:r w:rsidR="00DC3184">
            <w:rPr>
              <w:lang w:val="sv-SE"/>
            </w:rPr>
            <w:t>kt i Finland. De flockar som un</w:t>
          </w:r>
          <w:r w:rsidRPr="007405FC">
            <w:rPr>
              <w:lang w:val="sv-SE"/>
            </w:rPr>
            <w:t xml:space="preserve">der höstflyttningen stannar för att äta på öppna fält i östra och sydöstra Finland samt i Nyland består av tusentals eller till och med tiotusentals individer. Också på våren är mängderna stora framför allt i södra och norra Karelen. Merparten av gässen övervintrar i Nederländerna och Tyskland. De </w:t>
          </w:r>
          <w:proofErr w:type="spellStart"/>
          <w:r w:rsidRPr="007405FC">
            <w:rPr>
              <w:lang w:val="sv-SE"/>
            </w:rPr>
            <w:t>vitkindade</w:t>
          </w:r>
          <w:proofErr w:type="spellEnd"/>
          <w:r w:rsidRPr="007405FC">
            <w:rPr>
              <w:lang w:val="sv-SE"/>
            </w:rPr>
            <w:t xml:space="preserve"> gäss som</w:t>
          </w:r>
          <w:r w:rsidR="00DC3184">
            <w:rPr>
              <w:lang w:val="sv-SE"/>
            </w:rPr>
            <w:t xml:space="preserve"> häckar i Finland återvänder hu</w:t>
          </w:r>
          <w:r w:rsidRPr="007405FC">
            <w:rPr>
              <w:lang w:val="sv-SE"/>
            </w:rPr>
            <w:t>vudsakligen i april. Det är vanligt att de äter bl.a. på gräsfä</w:t>
          </w:r>
          <w:r w:rsidR="00DC3184">
            <w:rPr>
              <w:lang w:val="sv-SE"/>
            </w:rPr>
            <w:t>lt i kuststäderna, där avföring</w:t>
          </w:r>
          <w:r w:rsidRPr="007405FC">
            <w:rPr>
              <w:lang w:val="sv-SE"/>
            </w:rPr>
            <w:t>en lokalt orsakar hygienisk olägenhet.</w:t>
          </w:r>
        </w:p>
        <w:p w14:paraId="739A2BC0" w14:textId="77777777" w:rsidR="007405FC" w:rsidRPr="007405FC" w:rsidRDefault="007405FC" w:rsidP="007405FC">
          <w:pPr>
            <w:pStyle w:val="LLPerustelujenkappalejako"/>
            <w:rPr>
              <w:lang w:val="sv-SE"/>
            </w:rPr>
          </w:pPr>
          <w:r w:rsidRPr="007405FC">
            <w:rPr>
              <w:lang w:val="sv-SE"/>
            </w:rPr>
            <w:t xml:space="preserve">Flockar av arktiska </w:t>
          </w:r>
          <w:proofErr w:type="spellStart"/>
          <w:r w:rsidRPr="007405FC">
            <w:rPr>
              <w:lang w:val="sv-SE"/>
            </w:rPr>
            <w:t>vitkindade</w:t>
          </w:r>
          <w:proofErr w:type="spellEnd"/>
          <w:r w:rsidRPr="007405FC">
            <w:rPr>
              <w:lang w:val="sv-SE"/>
            </w:rPr>
            <w:t xml:space="preserve"> gäss äter som längst en månad i sträck på odlingsområden om hösten och mer oregelbundet ett par veckor om våren. De </w:t>
          </w:r>
          <w:proofErr w:type="spellStart"/>
          <w:r w:rsidRPr="007405FC">
            <w:rPr>
              <w:lang w:val="sv-SE"/>
            </w:rPr>
            <w:t>vitkindade</w:t>
          </w:r>
          <w:proofErr w:type="spellEnd"/>
          <w:r w:rsidRPr="007405FC">
            <w:rPr>
              <w:lang w:val="sv-SE"/>
            </w:rPr>
            <w:t xml:space="preserve"> gässen har or-sakat ekonomisk olägenhet vår och höst när de samlar r</w:t>
          </w:r>
          <w:r w:rsidR="00DC3184">
            <w:rPr>
              <w:lang w:val="sv-SE"/>
            </w:rPr>
            <w:t>eservnäring för att inleda häck</w:t>
          </w:r>
          <w:r w:rsidRPr="007405FC">
            <w:rPr>
              <w:lang w:val="sv-SE"/>
            </w:rPr>
            <w:t>ningen eller fortsätta flyttningen. Om vårarna har skördeförluster uppstått i maj främst på fodervall samt på höstråg- och höstvetebroddar. Sedan populationen växt har skör</w:t>
          </w:r>
          <w:r w:rsidR="00DC3184">
            <w:rPr>
              <w:lang w:val="sv-SE"/>
            </w:rPr>
            <w:t>deför</w:t>
          </w:r>
          <w:r w:rsidRPr="007405FC">
            <w:rPr>
              <w:lang w:val="sv-SE"/>
            </w:rPr>
            <w:t xml:space="preserve">luster uppkommit också när det gällt många andra växter, bland dem bondböna, ärt och kummin. Också </w:t>
          </w:r>
          <w:proofErr w:type="spellStart"/>
          <w:r w:rsidRPr="007405FC">
            <w:rPr>
              <w:lang w:val="sv-SE"/>
            </w:rPr>
            <w:t>fodervallskördens</w:t>
          </w:r>
          <w:proofErr w:type="spellEnd"/>
          <w:r w:rsidRPr="007405FC">
            <w:rPr>
              <w:lang w:val="sv-SE"/>
            </w:rPr>
            <w:t xml:space="preserve"> och </w:t>
          </w:r>
          <w:proofErr w:type="spellStart"/>
          <w:r w:rsidRPr="007405FC">
            <w:rPr>
              <w:lang w:val="sv-SE"/>
            </w:rPr>
            <w:t>betesfodrens</w:t>
          </w:r>
          <w:proofErr w:type="spellEnd"/>
          <w:r w:rsidRPr="007405FC">
            <w:rPr>
              <w:lang w:val="sv-SE"/>
            </w:rPr>
            <w:t xml:space="preserve"> kvalitet har försämrats av gässens avföring. Om höstarna har skördeförluster uppstått åtminstone i fråga om höstråg och i viss mån också korn och fodervall. </w:t>
          </w:r>
        </w:p>
        <w:p w14:paraId="7C8D6B3E" w14:textId="77777777" w:rsidR="007405FC" w:rsidRPr="007405FC" w:rsidRDefault="007405FC" w:rsidP="007405FC">
          <w:pPr>
            <w:pStyle w:val="LLPerustelujenkappalejako"/>
            <w:rPr>
              <w:lang w:val="sv-SE"/>
            </w:rPr>
          </w:pPr>
          <w:r w:rsidRPr="007405FC">
            <w:rPr>
              <w:lang w:val="sv-SE"/>
            </w:rPr>
            <w:t>Tranan (Grus grus) förekommer i så gott som hela Finland med undantag för norra Lappland. Tranbeståndet har ökat kraftigt sedan 1990-talet. Häckningsbeståndet upp-skattas till cirka 42 000 par (år 2018). Sädesfält är viktiga</w:t>
          </w:r>
          <w:r w:rsidR="00DC3184">
            <w:rPr>
              <w:lang w:val="sv-SE"/>
            </w:rPr>
            <w:t xml:space="preserve"> näringsobjekt när tranan förbe</w:t>
          </w:r>
          <w:r w:rsidRPr="007405FC">
            <w:rPr>
              <w:lang w:val="sv-SE"/>
            </w:rPr>
            <w:t>reder sig inför flyttningen. Flockarna stannar i allmänhet i flera veckor på områden med lämplig föda. På hösten är förekomsten påfallande konc</w:t>
          </w:r>
          <w:r w:rsidR="00DC3184">
            <w:rPr>
              <w:lang w:val="sv-SE"/>
            </w:rPr>
            <w:t>entrerad. De viktigaste fyra om</w:t>
          </w:r>
          <w:r w:rsidRPr="007405FC">
            <w:rPr>
              <w:lang w:val="sv-SE"/>
            </w:rPr>
            <w:t>rådena där som mest flera tusen tranor kan samlas för at</w:t>
          </w:r>
          <w:r w:rsidR="00DC3184">
            <w:rPr>
              <w:lang w:val="sv-SE"/>
            </w:rPr>
            <w:t>t äta på hösten är de öppna fäl</w:t>
          </w:r>
          <w:r w:rsidRPr="007405FC">
            <w:rPr>
              <w:lang w:val="sv-SE"/>
            </w:rPr>
            <w:t>ten i Söderfjärden i Vasatrakten i södra Österbotten, M</w:t>
          </w:r>
          <w:r w:rsidR="00DC3184">
            <w:rPr>
              <w:lang w:val="sv-SE"/>
            </w:rPr>
            <w:t>uhos i norra Österbotten, Tohma</w:t>
          </w:r>
          <w:r w:rsidRPr="007405FC">
            <w:rPr>
              <w:lang w:val="sv-SE"/>
            </w:rPr>
            <w:t xml:space="preserve">järvitrakten i norra Karelen och </w:t>
          </w:r>
          <w:proofErr w:type="spellStart"/>
          <w:r w:rsidRPr="007405FC">
            <w:rPr>
              <w:lang w:val="sv-SE"/>
            </w:rPr>
            <w:t>Puurijärvi-Isosuo</w:t>
          </w:r>
          <w:proofErr w:type="spellEnd"/>
          <w:r w:rsidRPr="007405FC">
            <w:rPr>
              <w:lang w:val="sv-SE"/>
            </w:rPr>
            <w:t xml:space="preserve"> nationalparksområde i Satakunta. Ge-nom att äta på otröskade sädes- och rybsåkrar tidigt om </w:t>
          </w:r>
          <w:r w:rsidR="00DC3184">
            <w:rPr>
              <w:lang w:val="sv-SE"/>
            </w:rPr>
            <w:t>hösten har tranorna orsakat eko</w:t>
          </w:r>
          <w:r w:rsidRPr="007405FC">
            <w:rPr>
              <w:lang w:val="sv-SE"/>
            </w:rPr>
            <w:t>nomisk olägenhet särskilt på kornodlingar. Olägenhet har även uppstått på grund av ned-trampad säd, och ställvis har fåglarnas avföring försämra</w:t>
          </w:r>
          <w:r w:rsidR="00DC3184">
            <w:rPr>
              <w:lang w:val="sv-SE"/>
            </w:rPr>
            <w:t xml:space="preserve">t t.ex. korn- och </w:t>
          </w:r>
          <w:proofErr w:type="spellStart"/>
          <w:r w:rsidR="00DC3184">
            <w:rPr>
              <w:lang w:val="sv-SE"/>
            </w:rPr>
            <w:t>fodervallskör</w:t>
          </w:r>
          <w:r w:rsidRPr="007405FC">
            <w:rPr>
              <w:lang w:val="sv-SE"/>
            </w:rPr>
            <w:t>dens</w:t>
          </w:r>
          <w:proofErr w:type="spellEnd"/>
          <w:r w:rsidRPr="007405FC">
            <w:rPr>
              <w:lang w:val="sv-SE"/>
            </w:rPr>
            <w:t xml:space="preserve"> kvalitet. </w:t>
          </w:r>
        </w:p>
        <w:p w14:paraId="58582B86" w14:textId="77777777" w:rsidR="007405FC" w:rsidRPr="007405FC" w:rsidRDefault="007405FC" w:rsidP="007405FC">
          <w:pPr>
            <w:pStyle w:val="LLPerustelujenkappalejako"/>
            <w:rPr>
              <w:lang w:val="sv-SE"/>
            </w:rPr>
          </w:pPr>
          <w:r w:rsidRPr="007405FC">
            <w:rPr>
              <w:lang w:val="sv-SE"/>
            </w:rPr>
            <w:t>Beståndet av sångsvan (</w:t>
          </w:r>
          <w:proofErr w:type="spellStart"/>
          <w:r w:rsidRPr="007405FC">
            <w:rPr>
              <w:lang w:val="sv-SE"/>
            </w:rPr>
            <w:t>Cygnus</w:t>
          </w:r>
          <w:proofErr w:type="spellEnd"/>
          <w:r w:rsidRPr="007405FC">
            <w:rPr>
              <w:lang w:val="sv-SE"/>
            </w:rPr>
            <w:t xml:space="preserve"> </w:t>
          </w:r>
          <w:proofErr w:type="spellStart"/>
          <w:r w:rsidRPr="007405FC">
            <w:rPr>
              <w:lang w:val="sv-SE"/>
            </w:rPr>
            <w:t>cygnus</w:t>
          </w:r>
          <w:proofErr w:type="spellEnd"/>
          <w:r w:rsidRPr="007405FC">
            <w:rPr>
              <w:lang w:val="sv-SE"/>
            </w:rPr>
            <w:t>) har ökat kraf</w:t>
          </w:r>
          <w:r w:rsidR="00DC3184">
            <w:rPr>
              <w:lang w:val="sv-SE"/>
            </w:rPr>
            <w:t>tigt sedan 1980-talet. Det nuva</w:t>
          </w:r>
          <w:r w:rsidRPr="007405FC">
            <w:rPr>
              <w:lang w:val="sv-SE"/>
            </w:rPr>
            <w:t xml:space="preserve">rande beståndet är ungefär 15 gånger större än i slutet av 1980-talet. I en undersökning år 2014 uppskattades sångsvansbeståndet i Finland till 8 400–11 500 par. </w:t>
          </w:r>
          <w:proofErr w:type="spellStart"/>
          <w:r w:rsidRPr="007405FC">
            <w:rPr>
              <w:lang w:val="sv-SE"/>
            </w:rPr>
            <w:t>Höstbeståndet</w:t>
          </w:r>
          <w:proofErr w:type="spellEnd"/>
          <w:r w:rsidRPr="007405FC">
            <w:rPr>
              <w:lang w:val="sv-SE"/>
            </w:rPr>
            <w:t xml:space="preserve"> har enligt räkningar på senhösten uppskattats till cirka 70 000 individer. Sångsvanar har orsakat ekonomisk olägenhet tidigt på våren när de lagrar</w:t>
          </w:r>
          <w:r w:rsidR="00DC3184">
            <w:rPr>
              <w:lang w:val="sv-SE"/>
            </w:rPr>
            <w:t xml:space="preserve"> näring för att inleda häckning</w:t>
          </w:r>
          <w:r w:rsidRPr="007405FC">
            <w:rPr>
              <w:lang w:val="sv-SE"/>
            </w:rPr>
            <w:t xml:space="preserve">en. Olägenhet har uppstått när flockar ätit fodervall eller exempelvis höstvete, höstkorn, höstrybs och höstraps. Fåglarnas avföring och nedtrampning har ställvis försämrat t.ex. </w:t>
          </w:r>
          <w:proofErr w:type="spellStart"/>
          <w:r w:rsidRPr="007405FC">
            <w:rPr>
              <w:lang w:val="sv-SE"/>
            </w:rPr>
            <w:t>fodervallskördens</w:t>
          </w:r>
          <w:proofErr w:type="spellEnd"/>
          <w:r w:rsidRPr="007405FC">
            <w:rPr>
              <w:lang w:val="sv-SE"/>
            </w:rPr>
            <w:t xml:space="preserve"> kvalitet. Under höstflyttningen anländer svanar till åkrarna för att rasta först på senhösten, efter skördetiden. </w:t>
          </w:r>
        </w:p>
        <w:p w14:paraId="498A9337" w14:textId="77777777" w:rsidR="007405FC" w:rsidRPr="007405FC" w:rsidRDefault="007405FC" w:rsidP="007405FC">
          <w:pPr>
            <w:pStyle w:val="LLPerustelujenkappalejako"/>
            <w:rPr>
              <w:lang w:val="sv-SE"/>
            </w:rPr>
          </w:pPr>
          <w:r w:rsidRPr="007405FC">
            <w:rPr>
              <w:lang w:val="sv-SE"/>
            </w:rPr>
            <w:t>Kungsörnens (</w:t>
          </w:r>
          <w:proofErr w:type="spellStart"/>
          <w:r w:rsidRPr="007405FC">
            <w:rPr>
              <w:lang w:val="sv-SE"/>
            </w:rPr>
            <w:t>Aquila</w:t>
          </w:r>
          <w:proofErr w:type="spellEnd"/>
          <w:r w:rsidRPr="007405FC">
            <w:rPr>
              <w:lang w:val="sv-SE"/>
            </w:rPr>
            <w:t xml:space="preserve"> </w:t>
          </w:r>
          <w:proofErr w:type="spellStart"/>
          <w:r w:rsidRPr="007405FC">
            <w:rPr>
              <w:lang w:val="sv-SE"/>
            </w:rPr>
            <w:t>chrysaetos</w:t>
          </w:r>
          <w:proofErr w:type="spellEnd"/>
          <w:r w:rsidRPr="007405FC">
            <w:rPr>
              <w:lang w:val="sv-SE"/>
            </w:rPr>
            <w:t>) utbredning är tydligt koncentrerad till norra Finland. Omkring 90 procent av de kända reviren ligger i renskötselområdet, och fyra par av fem påträffas i landskapet Lappland. I 2019 års hotbedömning klassades kungsörnen som en sårbar art (VU). Avsaknaden av tillräckligt stora och lugna skogsområden har hindrat be-ståndet från att sprida sig. Kungsörnen livnär sig på däggdjur, fåglar (i allmänhet höns-fåglar) och kadaver. Innan det statliga ersättningssystemet hade inrättats förföljdes kungsörnen särskilt inom renskötselområdet, men tack v</w:t>
          </w:r>
          <w:r w:rsidR="00DC3184">
            <w:rPr>
              <w:lang w:val="sv-SE"/>
            </w:rPr>
            <w:t>are ersättningssystemet har för</w:t>
          </w:r>
          <w:r w:rsidRPr="007405FC">
            <w:rPr>
              <w:lang w:val="sv-SE"/>
            </w:rPr>
            <w:t xml:space="preserve">följelserna upphört nästan helt. Det nuvarande beståndet (2019) uppskattas till 430–470 par. Dessutom påträffas unga och </w:t>
          </w:r>
          <w:proofErr w:type="spellStart"/>
          <w:r w:rsidRPr="007405FC">
            <w:rPr>
              <w:lang w:val="sv-SE"/>
            </w:rPr>
            <w:t>subadulta</w:t>
          </w:r>
          <w:proofErr w:type="spellEnd"/>
          <w:r w:rsidRPr="007405FC">
            <w:rPr>
              <w:lang w:val="sv-SE"/>
            </w:rPr>
            <w:t xml:space="preserve"> individer som inte häckar.</w:t>
          </w:r>
        </w:p>
        <w:p w14:paraId="643E6F28" w14:textId="77777777" w:rsidR="00DC2FD1" w:rsidRDefault="007405FC" w:rsidP="007405FC">
          <w:pPr>
            <w:pStyle w:val="LLPerustelujenkappalejako"/>
            <w:rPr>
              <w:lang w:val="sv-SE"/>
            </w:rPr>
          </w:pPr>
          <w:r w:rsidRPr="007405FC">
            <w:rPr>
              <w:lang w:val="sv-SE"/>
            </w:rPr>
            <w:lastRenderedPageBreak/>
            <w:t>Beståndet av havsörn (</w:t>
          </w:r>
          <w:proofErr w:type="spellStart"/>
          <w:r w:rsidRPr="007405FC">
            <w:rPr>
              <w:lang w:val="sv-SE"/>
            </w:rPr>
            <w:t>Haliaeetus</w:t>
          </w:r>
          <w:proofErr w:type="spellEnd"/>
          <w:r w:rsidRPr="007405FC">
            <w:rPr>
              <w:lang w:val="sv-SE"/>
            </w:rPr>
            <w:t xml:space="preserve"> </w:t>
          </w:r>
          <w:proofErr w:type="spellStart"/>
          <w:r w:rsidRPr="007405FC">
            <w:rPr>
              <w:lang w:val="sv-SE"/>
            </w:rPr>
            <w:t>albicilla</w:t>
          </w:r>
          <w:proofErr w:type="spellEnd"/>
          <w:r w:rsidRPr="007405FC">
            <w:rPr>
              <w:lang w:val="sv-SE"/>
            </w:rPr>
            <w:t>) har vuxit se</w:t>
          </w:r>
          <w:r w:rsidR="00DC3184">
            <w:rPr>
              <w:lang w:val="sv-SE"/>
            </w:rPr>
            <w:t>dan 1980-talet tack vare nation</w:t>
          </w:r>
          <w:r w:rsidRPr="007405FC">
            <w:rPr>
              <w:lang w:val="sv-SE"/>
            </w:rPr>
            <w:t xml:space="preserve">ella och internationella skyddsåtgärder. Ännu på 1970-talet var havsörnen nära att bli utrotad. I 2015 års hotbedömning i fråga om fåglar klassades arten som sårbar (VU), men i den nyaste bedömningen (2019) klassades den som livskraftig (LC). Majoriteten av havsörnarna lever vid kusten, men havsörnar påträffas också i nordöstra Österbotten, Nordbotten och Skogs- och </w:t>
          </w:r>
          <w:proofErr w:type="spellStart"/>
          <w:r w:rsidRPr="007405FC">
            <w:rPr>
              <w:lang w:val="sv-SE"/>
            </w:rPr>
            <w:t>Fjäll-Lappland</w:t>
          </w:r>
          <w:proofErr w:type="spellEnd"/>
          <w:r w:rsidRPr="007405FC">
            <w:rPr>
              <w:lang w:val="sv-SE"/>
            </w:rPr>
            <w:t xml:space="preserve">. Forskning visar att havsörnarna i Lappland främst livnär sig på gäddor, men de kan också äta renkalvar. I den sydliga delen av renskötselområdet har antalet renkalvar som havsörnen äter bedömts vara litet, i den nordliga delen är det något större. Havsörnen äter i stor utsträckning också kadaver som andra rovdjur har dödat och som människor har producerat. För närvarande (2018) upp-skattas beståndet av havsörnar uppgå till 450–650 par, och dessutom påträffas unga och </w:t>
          </w:r>
          <w:proofErr w:type="spellStart"/>
          <w:r w:rsidRPr="007405FC">
            <w:rPr>
              <w:lang w:val="sv-SE"/>
            </w:rPr>
            <w:t>subadulta</w:t>
          </w:r>
          <w:proofErr w:type="spellEnd"/>
          <w:r w:rsidRPr="007405FC">
            <w:rPr>
              <w:lang w:val="sv-SE"/>
            </w:rPr>
            <w:t xml:space="preserve"> individer som inte häckar.</w:t>
          </w:r>
        </w:p>
        <w:p w14:paraId="4A3B4AFD" w14:textId="77777777" w:rsidR="007405FC" w:rsidRDefault="007405FC" w:rsidP="007405FC">
          <w:pPr>
            <w:pStyle w:val="LLP2Otsikkotaso"/>
            <w:rPr>
              <w:lang w:val="sv-SE"/>
            </w:rPr>
          </w:pPr>
          <w:bookmarkStart w:id="9" w:name="_Toc52281578"/>
          <w:r w:rsidRPr="00EE32FB">
            <w:rPr>
              <w:lang w:val="sv-SE"/>
            </w:rPr>
            <w:t>Bedömning av nuläget</w:t>
          </w:r>
          <w:bookmarkEnd w:id="9"/>
        </w:p>
        <w:p w14:paraId="5FB8B69B" w14:textId="77777777" w:rsidR="007405FC" w:rsidRPr="00B56154" w:rsidRDefault="007405FC" w:rsidP="007405FC">
          <w:pPr>
            <w:pStyle w:val="LLPerustelujenkappalejako"/>
            <w:rPr>
              <w:lang w:val="sv-SE"/>
            </w:rPr>
          </w:pPr>
          <w:r w:rsidRPr="00EE32FB">
            <w:rPr>
              <w:lang w:val="sv-SE"/>
            </w:rPr>
            <w:t xml:space="preserve">De skador som fridlysta djur orsakat har ökat betydligt under de fem senaste åren. </w:t>
          </w:r>
          <w:r>
            <w:rPr>
              <w:lang w:val="sv-SE"/>
            </w:rPr>
            <w:t>Därför har det blivit aktuellt att utveckla regleringen av hur skadorna ska ersättas.</w:t>
          </w:r>
          <w:r w:rsidRPr="0010574A">
            <w:rPr>
              <w:lang w:val="sv-SE"/>
            </w:rPr>
            <w:t xml:space="preserve"> </w:t>
          </w:r>
        </w:p>
        <w:p w14:paraId="4C424B53" w14:textId="77777777" w:rsidR="007405FC" w:rsidRPr="00BB66C0" w:rsidRDefault="007405FC" w:rsidP="007405FC">
          <w:pPr>
            <w:pStyle w:val="LLPerustelujenkappalejako"/>
            <w:rPr>
              <w:lang w:val="sv-SE"/>
            </w:rPr>
          </w:pPr>
          <w:r>
            <w:rPr>
              <w:lang w:val="sv-SE"/>
            </w:rPr>
            <w:t xml:space="preserve">Den nuvarande regleringen på förordningsnivå anses inte uppfylla kraven i 80 § i </w:t>
          </w:r>
          <w:r w:rsidRPr="00BB66C0">
            <w:rPr>
              <w:lang w:val="sv-SE"/>
            </w:rPr>
            <w:t>grundlagen</w:t>
          </w:r>
          <w:r>
            <w:rPr>
              <w:lang w:val="sv-SE"/>
            </w:rPr>
            <w:t xml:space="preserve">, där det föreskrivs om förhållandet mellan utfärdande av bestämmelser genom lag </w:t>
          </w:r>
          <w:r w:rsidRPr="009467AB">
            <w:rPr>
              <w:lang w:val="sv-SE"/>
            </w:rPr>
            <w:t xml:space="preserve">och </w:t>
          </w:r>
          <w:r>
            <w:rPr>
              <w:lang w:val="sv-SE"/>
            </w:rPr>
            <w:t>utfärdande av bestämmelser genom förordning</w:t>
          </w:r>
          <w:r w:rsidRPr="009467AB">
            <w:rPr>
              <w:lang w:val="sv-SE"/>
            </w:rPr>
            <w:t>.</w:t>
          </w:r>
          <w:r w:rsidRPr="00BB66C0">
            <w:rPr>
              <w:rFonts w:cstheme="minorHAnsi"/>
              <w:lang w:val="sv-SE"/>
            </w:rPr>
            <w:t xml:space="preserve"> I slutrapport</w:t>
          </w:r>
          <w:r>
            <w:rPr>
              <w:rFonts w:cstheme="minorHAnsi"/>
              <w:lang w:val="sv-SE"/>
            </w:rPr>
            <w:t>en för projektet för beredning av lagstiftning om ersättningsförfarandet och om förebyggande</w:t>
          </w:r>
          <w:r w:rsidRPr="00BB66C0">
            <w:rPr>
              <w:rFonts w:cstheme="minorHAnsi"/>
              <w:lang w:val="sv-SE"/>
            </w:rPr>
            <w:t xml:space="preserve"> föreslås en lag om ersättning av skador orsakade av arter som fridlysts med stöd av naturvårdslagen. Lagen bör </w:t>
          </w:r>
          <w:r>
            <w:rPr>
              <w:rFonts w:cstheme="minorHAnsi"/>
              <w:lang w:val="sv-SE"/>
            </w:rPr>
            <w:t xml:space="preserve">enligt slutrapporten </w:t>
          </w:r>
          <w:r w:rsidRPr="00BB66C0">
            <w:rPr>
              <w:rFonts w:cstheme="minorHAnsi"/>
              <w:lang w:val="sv-SE"/>
            </w:rPr>
            <w:t>även innehålla bestämmelser om de</w:t>
          </w:r>
          <w:r>
            <w:rPr>
              <w:rFonts w:cstheme="minorHAnsi"/>
              <w:lang w:val="sv-SE"/>
            </w:rPr>
            <w:t xml:space="preserve"> </w:t>
          </w:r>
          <w:r w:rsidRPr="00BB66C0">
            <w:rPr>
              <w:rFonts w:cstheme="minorHAnsi"/>
              <w:lang w:val="sv-SE"/>
            </w:rPr>
            <w:t xml:space="preserve">frågor i samband med grunderna för en individs rättigheter och skyldigheter som inte </w:t>
          </w:r>
          <w:r>
            <w:rPr>
              <w:rFonts w:cstheme="minorHAnsi"/>
              <w:lang w:val="sv-SE"/>
            </w:rPr>
            <w:t>t</w:t>
          </w:r>
          <w:r w:rsidRPr="00BB66C0">
            <w:rPr>
              <w:rFonts w:cstheme="minorHAnsi"/>
              <w:lang w:val="sv-SE"/>
            </w:rPr>
            <w:t>as</w:t>
          </w:r>
          <w:r>
            <w:rPr>
              <w:rFonts w:cstheme="minorHAnsi"/>
              <w:lang w:val="sv-SE"/>
            </w:rPr>
            <w:t xml:space="preserve"> upp </w:t>
          </w:r>
          <w:r w:rsidRPr="00BB66C0">
            <w:rPr>
              <w:rFonts w:cstheme="minorHAnsi"/>
              <w:lang w:val="sv-SE"/>
            </w:rPr>
            <w:t xml:space="preserve">i det gällande beslutet av miljöministeriet. </w:t>
          </w:r>
          <w:r>
            <w:rPr>
              <w:rFonts w:cstheme="minorHAnsi"/>
              <w:lang w:val="sv-SE"/>
            </w:rPr>
            <w:t xml:space="preserve">Det finns behov av att utveckla </w:t>
          </w:r>
          <w:r w:rsidRPr="00BB66C0">
            <w:rPr>
              <w:lang w:val="sv-SE"/>
            </w:rPr>
            <w:t xml:space="preserve">och förbättra nuläget </w:t>
          </w:r>
          <w:r>
            <w:rPr>
              <w:lang w:val="sv-SE"/>
            </w:rPr>
            <w:t>också förfarandemässigt och få den nationella regleringen att överensstämma med Europeiska unionens regler om statligt stöd</w:t>
          </w:r>
          <w:r w:rsidRPr="00BB66C0">
            <w:rPr>
              <w:lang w:val="sv-SE"/>
            </w:rPr>
            <w:t>.</w:t>
          </w:r>
        </w:p>
        <w:p w14:paraId="26508206" w14:textId="77777777" w:rsidR="007405FC" w:rsidRPr="00EA0924" w:rsidRDefault="007405FC" w:rsidP="007405FC">
          <w:pPr>
            <w:pStyle w:val="LLPerustelujenkappalejako"/>
            <w:rPr>
              <w:lang w:val="sv-SE"/>
            </w:rPr>
          </w:pPr>
          <w:r w:rsidRPr="004917EA">
            <w:rPr>
              <w:lang w:val="sv-SE"/>
            </w:rPr>
            <w:t xml:space="preserve">För närvarande föreskrivs det i två </w:t>
          </w:r>
          <w:r>
            <w:rPr>
              <w:lang w:val="sv-SE"/>
            </w:rPr>
            <w:t xml:space="preserve">olika </w:t>
          </w:r>
          <w:r w:rsidRPr="004917EA">
            <w:rPr>
              <w:lang w:val="sv-SE"/>
            </w:rPr>
            <w:t>författningar på förordningsnivå (1626</w:t>
          </w:r>
          <w:r>
            <w:rPr>
              <w:lang w:val="sv-SE"/>
            </w:rPr>
            <w:t>/1991, 8/2002)</w:t>
          </w:r>
          <w:r w:rsidRPr="004917EA">
            <w:rPr>
              <w:lang w:val="sv-SE"/>
            </w:rPr>
            <w:t xml:space="preserve"> </w:t>
          </w:r>
          <w:r>
            <w:rPr>
              <w:lang w:val="sv-SE"/>
            </w:rPr>
            <w:t>om ersättning av skador som f</w:t>
          </w:r>
          <w:r w:rsidRPr="004917EA">
            <w:rPr>
              <w:lang w:val="sv-SE"/>
            </w:rPr>
            <w:t xml:space="preserve">ridlysta djur </w:t>
          </w:r>
          <w:r>
            <w:rPr>
              <w:lang w:val="sv-SE"/>
            </w:rPr>
            <w:t xml:space="preserve">respektive </w:t>
          </w:r>
          <w:r w:rsidRPr="004917EA">
            <w:rPr>
              <w:lang w:val="sv-SE"/>
            </w:rPr>
            <w:t>kungsörn</w:t>
          </w:r>
          <w:r>
            <w:rPr>
              <w:lang w:val="sv-SE"/>
            </w:rPr>
            <w:t xml:space="preserve">ar orsakar. </w:t>
          </w:r>
          <w:r w:rsidRPr="00EA0924">
            <w:rPr>
              <w:lang w:val="sv-SE"/>
            </w:rPr>
            <w:t xml:space="preserve">Bestämmelserna om ansökan, beviljande och återkrav av ersättning samt om sökande av ändring är </w:t>
          </w:r>
          <w:r>
            <w:rPr>
              <w:lang w:val="sv-SE"/>
            </w:rPr>
            <w:t>till sitt sakinnehåll</w:t>
          </w:r>
          <w:r w:rsidRPr="00EA0924">
            <w:rPr>
              <w:lang w:val="sv-SE"/>
            </w:rPr>
            <w:t xml:space="preserve"> sådana att det med tanke på lag</w:t>
          </w:r>
          <w:r>
            <w:rPr>
              <w:lang w:val="sv-SE"/>
            </w:rPr>
            <w:t>t</w:t>
          </w:r>
          <w:r w:rsidRPr="00EA0924">
            <w:rPr>
              <w:lang w:val="sv-SE"/>
            </w:rPr>
            <w:t xml:space="preserve">illämpningen skulle </w:t>
          </w:r>
          <w:r>
            <w:rPr>
              <w:lang w:val="sv-SE"/>
            </w:rPr>
            <w:t>vara både rationellt och ändamålsenligt att samla dem i en enda lag</w:t>
          </w:r>
          <w:r w:rsidRPr="00EA0924">
            <w:rPr>
              <w:lang w:val="sv-SE"/>
            </w:rPr>
            <w:t xml:space="preserve">. </w:t>
          </w:r>
        </w:p>
        <w:p w14:paraId="7998F5F8" w14:textId="77777777" w:rsidR="007405FC" w:rsidRPr="007405FC" w:rsidRDefault="007405FC" w:rsidP="007405FC">
          <w:pPr>
            <w:pStyle w:val="LLPerustelujenkappalejako"/>
            <w:rPr>
              <w:lang w:val="sv-SE"/>
            </w:rPr>
          </w:pPr>
          <w:r>
            <w:rPr>
              <w:lang w:val="sv-SE"/>
            </w:rPr>
            <w:t xml:space="preserve">I beslut som fattas inom ramen för </w:t>
          </w:r>
          <w:r w:rsidRPr="00473552">
            <w:rPr>
              <w:lang w:val="sv-SE"/>
            </w:rPr>
            <w:t xml:space="preserve">det nuvarande bidragsförfarandet </w:t>
          </w:r>
          <w:r>
            <w:rPr>
              <w:lang w:val="sv-SE"/>
            </w:rPr>
            <w:t>rekommendera</w:t>
          </w:r>
          <w:r w:rsidRPr="00473552">
            <w:rPr>
              <w:lang w:val="sv-SE"/>
            </w:rPr>
            <w:t xml:space="preserve">s </w:t>
          </w:r>
          <w:r>
            <w:rPr>
              <w:lang w:val="sv-SE"/>
            </w:rPr>
            <w:t xml:space="preserve">ansträngningar för att förebygga skador, men en </w:t>
          </w:r>
          <w:r w:rsidRPr="00473552">
            <w:rPr>
              <w:lang w:val="sv-SE"/>
            </w:rPr>
            <w:t>lagstiftning</w:t>
          </w:r>
          <w:r>
            <w:rPr>
              <w:lang w:val="sv-SE"/>
            </w:rPr>
            <w:t xml:space="preserve">sgrund för detta saknas. Inte heller möjliggör den nuvarande </w:t>
          </w:r>
          <w:r w:rsidRPr="00473552">
            <w:rPr>
              <w:lang w:val="sv-SE"/>
            </w:rPr>
            <w:t xml:space="preserve">lagstiftningen att bidrag betalas för förebyggande av skador. </w:t>
          </w:r>
          <w:r w:rsidRPr="00CD71CC">
            <w:rPr>
              <w:lang w:val="sv-SE"/>
            </w:rPr>
            <w:t>Det nuvarande förfarandet bör utvecklas så att förebyggande åtgärder kan stödjas genom bidrag s</w:t>
          </w:r>
          <w:r>
            <w:rPr>
              <w:lang w:val="sv-SE"/>
            </w:rPr>
            <w:t>o</w:t>
          </w:r>
          <w:r w:rsidRPr="00CD71CC">
            <w:rPr>
              <w:lang w:val="sv-SE"/>
            </w:rPr>
            <w:t>m be</w:t>
          </w:r>
          <w:r>
            <w:rPr>
              <w:lang w:val="sv-SE"/>
            </w:rPr>
            <w:t>vilj</w:t>
          </w:r>
          <w:r w:rsidRPr="00CD71CC">
            <w:rPr>
              <w:lang w:val="sv-SE"/>
            </w:rPr>
            <w:t xml:space="preserve">as av statsmedel. För att verksamheten ska organiseras som sig bör och vidareutvecklas behöver lagstiftningsgrunden </w:t>
          </w:r>
          <w:r>
            <w:rPr>
              <w:lang w:val="sv-SE"/>
            </w:rPr>
            <w:t>stärkas som helhet</w:t>
          </w:r>
          <w:r w:rsidRPr="00CD71CC">
            <w:rPr>
              <w:lang w:val="sv-SE"/>
            </w:rPr>
            <w:t>.</w:t>
          </w:r>
        </w:p>
        <w:p w14:paraId="7C212A78" w14:textId="77777777" w:rsidR="00FC143A" w:rsidRDefault="00FC143A" w:rsidP="00FC143A">
          <w:pPr>
            <w:pStyle w:val="LLP1Otsikkotaso"/>
            <w:rPr>
              <w:lang w:val="sv-SE"/>
            </w:rPr>
          </w:pPr>
          <w:bookmarkStart w:id="10" w:name="_Toc52281579"/>
          <w:r w:rsidRPr="00FC143A">
            <w:rPr>
              <w:lang w:val="sv-SE"/>
            </w:rPr>
            <w:t>Målsättning</w:t>
          </w:r>
          <w:bookmarkEnd w:id="10"/>
        </w:p>
        <w:p w14:paraId="1F6735B5" w14:textId="77777777" w:rsidR="007405FC" w:rsidRPr="007405FC" w:rsidRDefault="007405FC" w:rsidP="007405FC">
          <w:pPr>
            <w:pStyle w:val="LLPerustelujenkappalejako"/>
            <w:rPr>
              <w:lang w:val="sv-SE"/>
            </w:rPr>
          </w:pPr>
          <w:r w:rsidRPr="007405FC">
            <w:rPr>
              <w:lang w:val="sv-SE"/>
            </w:rPr>
            <w:t>Det primära syftet med propositionen är att förbättra sk</w:t>
          </w:r>
          <w:r>
            <w:rPr>
              <w:lang w:val="sv-SE"/>
            </w:rPr>
            <w:t>yddet för djur och öka acceptan</w:t>
          </w:r>
          <w:r w:rsidRPr="007405FC">
            <w:rPr>
              <w:lang w:val="sv-SE"/>
            </w:rPr>
            <w:t xml:space="preserve">sen för naturvård genom att det föreskrivs på </w:t>
          </w:r>
          <w:proofErr w:type="spellStart"/>
          <w:r w:rsidRPr="007405FC">
            <w:rPr>
              <w:lang w:val="sv-SE"/>
            </w:rPr>
            <w:t>lagnivå</w:t>
          </w:r>
          <w:proofErr w:type="spellEnd"/>
          <w:r w:rsidRPr="007405FC">
            <w:rPr>
              <w:lang w:val="sv-SE"/>
            </w:rPr>
            <w:t xml:space="preserve"> om bidrag för förebyggande av skador som fridlysta djur orsakar, om ersättningar och </w:t>
          </w:r>
          <w:r>
            <w:rPr>
              <w:lang w:val="sv-SE"/>
            </w:rPr>
            <w:t>stöd för skador och om förfaran</w:t>
          </w:r>
          <w:r w:rsidRPr="007405FC">
            <w:rPr>
              <w:lang w:val="sv-SE"/>
            </w:rPr>
            <w:t>dena för ansökan om samt beviljande och betalning av ersättningar. Det centrala målet är att skapa ett bidragssystem via vilket det är möjligt att driva på och stödja genomförandet och utveck</w:t>
          </w:r>
          <w:r>
            <w:rPr>
              <w:lang w:val="sv-SE"/>
            </w:rPr>
            <w:t>lingen av förebyggande åtgärder.</w:t>
          </w:r>
        </w:p>
        <w:p w14:paraId="55841AD3" w14:textId="77777777" w:rsidR="007405FC" w:rsidRPr="007405FC" w:rsidRDefault="007405FC" w:rsidP="007405FC">
          <w:pPr>
            <w:pStyle w:val="LLPerustelujenkappalejako"/>
            <w:rPr>
              <w:lang w:val="sv-SE"/>
            </w:rPr>
          </w:pPr>
          <w:r w:rsidRPr="007405FC">
            <w:rPr>
              <w:lang w:val="sv-SE"/>
            </w:rPr>
            <w:t>Ett syfte med propositionen är dessutom att uppfylla de krav i grundlagen som gäller bl.a. regleringens nivå och grunderna för rättigheter och skyldigheter när det gäller dem som ansöker om ersättning samt att på lämpligt sätt beak</w:t>
          </w:r>
          <w:r>
            <w:rPr>
              <w:lang w:val="sv-SE"/>
            </w:rPr>
            <w:t>ta de grundläggande miljörättig</w:t>
          </w:r>
          <w:r w:rsidRPr="007405FC">
            <w:rPr>
              <w:lang w:val="sv-SE"/>
            </w:rPr>
            <w:t xml:space="preserve">heternas betydelse. </w:t>
          </w:r>
          <w:r w:rsidRPr="007405FC">
            <w:rPr>
              <w:lang w:val="sv-SE"/>
            </w:rPr>
            <w:lastRenderedPageBreak/>
            <w:t>Den föreslagna propositionen är avsedd att tydliggöra rättsläget ge-nom att det i en enda lag i stället för i de nuvarande två författningarna på förordnings-nivå föreskrivs om myndigheternas uppgifter samt om förfarandena i samband med an-sökning om och betalning av ersättningar.</w:t>
          </w:r>
        </w:p>
        <w:p w14:paraId="4805E1B9" w14:textId="77777777" w:rsidR="007405FC" w:rsidRPr="007405FC" w:rsidRDefault="007405FC" w:rsidP="007405FC">
          <w:pPr>
            <w:pStyle w:val="LLPerustelujenkappalejako"/>
            <w:rPr>
              <w:lang w:val="sv-SE"/>
            </w:rPr>
          </w:pPr>
          <w:r w:rsidRPr="007405FC">
            <w:rPr>
              <w:lang w:val="sv-SE"/>
            </w:rPr>
            <w:t xml:space="preserve">Med tanke på EU:s regelverk är det främsta syftet med propositionen att säkerställa att systemet för ersättning av skador som fridlysta djur orsakar och bidrag för förebyggande av skador är förenligt med reglerna om statligt stöd. Enligt EU-rätten är statligt stöd för företagsverksamhet i princip förbjudet (artikel </w:t>
          </w:r>
          <w:proofErr w:type="gramStart"/>
          <w:r w:rsidRPr="007405FC">
            <w:rPr>
              <w:lang w:val="sv-SE"/>
            </w:rPr>
            <w:t>107.1</w:t>
          </w:r>
          <w:proofErr w:type="gramEnd"/>
          <w:r w:rsidRPr="007405FC">
            <w:rPr>
              <w:lang w:val="sv-SE"/>
            </w:rPr>
            <w:t xml:space="preserve"> i FEUF). Offentligt stöd till ett före-tag kan ge företaget en selektiv ekonomisk fördel jäm</w:t>
          </w:r>
          <w:r>
            <w:rPr>
              <w:lang w:val="sv-SE"/>
            </w:rPr>
            <w:t>fört med andra konkurrerande fö</w:t>
          </w:r>
          <w:r w:rsidRPr="007405FC">
            <w:rPr>
              <w:lang w:val="sv-SE"/>
            </w:rPr>
            <w:t>retag, vilket kan snedvrida den inre marknadens fu</w:t>
          </w:r>
          <w:r>
            <w:rPr>
              <w:lang w:val="sv-SE"/>
            </w:rPr>
            <w:t xml:space="preserve">nktion och konkurrensen på marknaden. </w:t>
          </w:r>
          <w:r w:rsidRPr="007405FC">
            <w:rPr>
              <w:lang w:val="sv-SE"/>
            </w:rPr>
            <w:t>Offentliga stöd till företagsverksamhet kan dock vara förenliga med den inre marknaden, om de främjar den allmänna ekonomiska utvecklingen och de mål som anges i FEUF. EU-lagstiftningen om statligt stöd möjliggör betalning av bidrag, ersättning och stöd, om den nationella regleringen är förenlig med de</w:t>
          </w:r>
          <w:r>
            <w:rPr>
              <w:lang w:val="sv-SE"/>
            </w:rPr>
            <w:t xml:space="preserve"> krav som ställs i EU:s rättsak</w:t>
          </w:r>
          <w:r w:rsidRPr="007405FC">
            <w:rPr>
              <w:lang w:val="sv-SE"/>
            </w:rPr>
            <w:t xml:space="preserve">ter om statligt stöd.  </w:t>
          </w:r>
        </w:p>
        <w:p w14:paraId="24B16494" w14:textId="77777777" w:rsidR="00FC143A" w:rsidRDefault="007405FC" w:rsidP="007405FC">
          <w:pPr>
            <w:pStyle w:val="LLPerustelujenkappalejako"/>
            <w:rPr>
              <w:lang w:val="sv-SE"/>
            </w:rPr>
          </w:pPr>
          <w:r w:rsidRPr="007405FC">
            <w:rPr>
              <w:lang w:val="sv-SE"/>
            </w:rPr>
            <w:t>Betalning av ersättningar och stöd kan förbättra acceptansen för naturvård när målet är att ersätta den skadelidande för en uppkommen skada och det ekonomiska bortfall som skadan gett upphov till. Propositionen ger samtidigt en möjlighet att förbereda sig för följderna av klimatuppvärmningen och tilltagande skador.</w:t>
          </w:r>
        </w:p>
        <w:p w14:paraId="446C4A99" w14:textId="77777777" w:rsidR="007405FC" w:rsidRPr="00FC143A" w:rsidRDefault="007405FC" w:rsidP="007405FC">
          <w:pPr>
            <w:pStyle w:val="LLNormaali"/>
            <w:rPr>
              <w:lang w:val="sv-SE"/>
            </w:rPr>
          </w:pPr>
        </w:p>
        <w:p w14:paraId="09769857" w14:textId="77777777" w:rsidR="00FC143A" w:rsidRDefault="00FC143A" w:rsidP="00FC143A">
          <w:pPr>
            <w:pStyle w:val="LLP1Otsikkotaso"/>
            <w:rPr>
              <w:lang w:val="sv-SE"/>
            </w:rPr>
          </w:pPr>
          <w:bookmarkStart w:id="11" w:name="_Toc52281580"/>
          <w:r w:rsidRPr="00FC143A">
            <w:rPr>
              <w:lang w:val="sv-SE"/>
            </w:rPr>
            <w:t>Förslagen och deras konsekvenser</w:t>
          </w:r>
          <w:bookmarkEnd w:id="11"/>
        </w:p>
        <w:p w14:paraId="25BF0365" w14:textId="77777777" w:rsidR="00FC143A" w:rsidRDefault="00FC143A" w:rsidP="00FC143A">
          <w:pPr>
            <w:pStyle w:val="LLP2Otsikkotaso"/>
            <w:rPr>
              <w:lang w:val="sv-SE"/>
            </w:rPr>
          </w:pPr>
          <w:bookmarkStart w:id="12" w:name="_Toc52281581"/>
          <w:r w:rsidRPr="00FC143A">
            <w:rPr>
              <w:lang w:val="sv-SE"/>
            </w:rPr>
            <w:t>De viktigaste förslagen</w:t>
          </w:r>
          <w:bookmarkEnd w:id="12"/>
        </w:p>
        <w:p w14:paraId="2BF1FF9A" w14:textId="77777777" w:rsidR="00DC3184" w:rsidRPr="009432A1" w:rsidRDefault="00DC3184" w:rsidP="00DC3184">
          <w:pPr>
            <w:pStyle w:val="LLPerustelujenkappalejako"/>
            <w:rPr>
              <w:lang w:val="sv-SE"/>
            </w:rPr>
          </w:pPr>
          <w:r w:rsidRPr="009432A1">
            <w:rPr>
              <w:lang w:val="sv-SE"/>
            </w:rPr>
            <w:t xml:space="preserve">I lagen föreslås bli föreskrivet om </w:t>
          </w:r>
          <w:r>
            <w:rPr>
              <w:lang w:val="sv-SE"/>
            </w:rPr>
            <w:t>f</w:t>
          </w:r>
          <w:r w:rsidRPr="009432A1">
            <w:rPr>
              <w:lang w:val="sv-SE"/>
            </w:rPr>
            <w:t xml:space="preserve">örebyggande och ersättning </w:t>
          </w:r>
          <w:r>
            <w:rPr>
              <w:lang w:val="sv-SE"/>
            </w:rPr>
            <w:t>av skador</w:t>
          </w:r>
          <w:r w:rsidRPr="009432A1">
            <w:rPr>
              <w:lang w:val="sv-SE"/>
            </w:rPr>
            <w:t xml:space="preserve"> </w:t>
          </w:r>
          <w:r>
            <w:rPr>
              <w:lang w:val="sv-SE"/>
            </w:rPr>
            <w:t>orsakade av</w:t>
          </w:r>
          <w:r w:rsidRPr="009432A1">
            <w:rPr>
              <w:lang w:val="sv-SE"/>
            </w:rPr>
            <w:t xml:space="preserve"> fridlysta djur. </w:t>
          </w:r>
        </w:p>
        <w:p w14:paraId="7DE77C7A" w14:textId="77777777" w:rsidR="00DC3184" w:rsidRPr="00412BD1" w:rsidRDefault="00DC3184" w:rsidP="00DC3184">
          <w:pPr>
            <w:pStyle w:val="LLPerustelujenkappalejako"/>
            <w:rPr>
              <w:lang w:val="sv-SE"/>
            </w:rPr>
          </w:pPr>
          <w:r w:rsidRPr="00412BD1">
            <w:rPr>
              <w:lang w:val="sv-SE"/>
            </w:rPr>
            <w:t>Propositionen innehåller förslag till ett bidragssystem</w:t>
          </w:r>
          <w:r>
            <w:rPr>
              <w:lang w:val="sv-SE"/>
            </w:rPr>
            <w:t xml:space="preserve"> för stödjande av</w:t>
          </w:r>
          <w:r w:rsidRPr="00412BD1">
            <w:rPr>
              <w:lang w:val="sv-SE"/>
            </w:rPr>
            <w:t xml:space="preserve"> </w:t>
          </w:r>
          <w:r>
            <w:rPr>
              <w:lang w:val="sv-SE"/>
            </w:rPr>
            <w:t>förebyggande</w:t>
          </w:r>
          <w:r w:rsidRPr="00412BD1">
            <w:rPr>
              <w:lang w:val="sv-SE"/>
            </w:rPr>
            <w:t xml:space="preserve"> </w:t>
          </w:r>
          <w:r>
            <w:rPr>
              <w:lang w:val="sv-SE"/>
            </w:rPr>
            <w:t>åtgärder</w:t>
          </w:r>
          <w:r w:rsidRPr="00412BD1">
            <w:rPr>
              <w:lang w:val="sv-SE"/>
            </w:rPr>
            <w:t xml:space="preserve">. Bidraget är avsett för genomförande av åtgärder som </w:t>
          </w:r>
          <w:r>
            <w:rPr>
              <w:lang w:val="sv-SE"/>
            </w:rPr>
            <w:t>går utöver</w:t>
          </w:r>
          <w:r w:rsidRPr="00412BD1">
            <w:rPr>
              <w:lang w:val="sv-SE"/>
            </w:rPr>
            <w:t xml:space="preserve"> </w:t>
          </w:r>
          <w:r>
            <w:rPr>
              <w:lang w:val="sv-SE"/>
            </w:rPr>
            <w:t xml:space="preserve">skyldigheten att använda rimliga </w:t>
          </w:r>
          <w:r w:rsidRPr="00412BD1">
            <w:rPr>
              <w:lang w:val="sv-SE"/>
            </w:rPr>
            <w:t>förebyggande</w:t>
          </w:r>
          <w:r>
            <w:rPr>
              <w:lang w:val="sv-SE"/>
            </w:rPr>
            <w:t xml:space="preserve"> åtgärder som står till buds</w:t>
          </w:r>
          <w:r w:rsidRPr="00412BD1">
            <w:rPr>
              <w:lang w:val="sv-SE"/>
            </w:rPr>
            <w:t xml:space="preserve">. </w:t>
          </w:r>
        </w:p>
        <w:p w14:paraId="349F43BD" w14:textId="77777777" w:rsidR="00DC3184" w:rsidRPr="0004661D" w:rsidRDefault="00DC3184" w:rsidP="00DC3184">
          <w:pPr>
            <w:pStyle w:val="LLPerustelujenkappalejako"/>
            <w:rPr>
              <w:lang w:val="sv-SE"/>
            </w:rPr>
          </w:pPr>
          <w:r w:rsidRPr="0004661D">
            <w:rPr>
              <w:lang w:val="sv-SE"/>
            </w:rPr>
            <w:t>I förslaget ingår bestämmelser om skador för vilka kan betalas förmån enligt prövning inom ramen för statsbudgeten. Lagen föreslås uppta bestämmelser om grunderna</w:t>
          </w:r>
          <w:r>
            <w:rPr>
              <w:lang w:val="sv-SE"/>
            </w:rPr>
            <w:t>,</w:t>
          </w:r>
          <w:r w:rsidRPr="0004661D">
            <w:rPr>
              <w:lang w:val="sv-SE"/>
            </w:rPr>
            <w:t xml:space="preserve"> </w:t>
          </w:r>
          <w:r>
            <w:rPr>
              <w:lang w:val="sv-SE"/>
            </w:rPr>
            <w:t xml:space="preserve">förutsättningarna och </w:t>
          </w:r>
          <w:r w:rsidRPr="0004661D">
            <w:rPr>
              <w:lang w:val="sv-SE"/>
            </w:rPr>
            <w:t>förfa</w:t>
          </w:r>
          <w:r>
            <w:rPr>
              <w:lang w:val="sv-SE"/>
            </w:rPr>
            <w:t>randena</w:t>
          </w:r>
          <w:r w:rsidRPr="0004661D">
            <w:rPr>
              <w:lang w:val="sv-SE"/>
            </w:rPr>
            <w:t xml:space="preserve"> för ansökan om </w:t>
          </w:r>
          <w:r>
            <w:rPr>
              <w:lang w:val="sv-SE"/>
            </w:rPr>
            <w:t xml:space="preserve">och </w:t>
          </w:r>
          <w:r w:rsidRPr="0004661D">
            <w:rPr>
              <w:lang w:val="sv-SE"/>
            </w:rPr>
            <w:t>beviljande</w:t>
          </w:r>
          <w:r>
            <w:rPr>
              <w:lang w:val="sv-SE"/>
            </w:rPr>
            <w:t>, betalning</w:t>
          </w:r>
          <w:r w:rsidRPr="0004661D">
            <w:rPr>
              <w:lang w:val="sv-SE"/>
            </w:rPr>
            <w:t xml:space="preserve"> och återkrav </w:t>
          </w:r>
          <w:r>
            <w:rPr>
              <w:lang w:val="sv-SE"/>
            </w:rPr>
            <w:t xml:space="preserve">av </w:t>
          </w:r>
          <w:r w:rsidRPr="0004661D">
            <w:rPr>
              <w:lang w:val="sv-SE"/>
            </w:rPr>
            <w:t>bidrag, ersättningar och stöd</w:t>
          </w:r>
          <w:r>
            <w:rPr>
              <w:lang w:val="sv-SE"/>
            </w:rPr>
            <w:t xml:space="preserve"> samt bestämmelser om de behöriga </w:t>
          </w:r>
          <w:r w:rsidRPr="0004661D">
            <w:rPr>
              <w:lang w:val="sv-SE"/>
            </w:rPr>
            <w:t>myndigheter</w:t>
          </w:r>
          <w:r>
            <w:rPr>
              <w:lang w:val="sv-SE"/>
            </w:rPr>
            <w:t>n</w:t>
          </w:r>
          <w:r w:rsidRPr="0004661D">
            <w:rPr>
              <w:lang w:val="sv-SE"/>
            </w:rPr>
            <w:t>a.</w:t>
          </w:r>
        </w:p>
        <w:p w14:paraId="5CF68765" w14:textId="77777777" w:rsidR="00DC3184" w:rsidRPr="00E17EB8" w:rsidRDefault="00DC3184" w:rsidP="00DC3184">
          <w:pPr>
            <w:pStyle w:val="LLPerustelujenkappalejako"/>
            <w:rPr>
              <w:lang w:val="sv-SE"/>
            </w:rPr>
          </w:pPr>
          <w:r w:rsidRPr="00E32056">
            <w:rPr>
              <w:lang w:val="sv-SE"/>
            </w:rPr>
            <w:t>Enligt propositionen beviljar NTM-centralen bidrag</w:t>
          </w:r>
          <w:r>
            <w:rPr>
              <w:lang w:val="sv-SE"/>
            </w:rPr>
            <w:t xml:space="preserve"> enligt prövning för förebyggande av skador orsakade av</w:t>
          </w:r>
          <w:r w:rsidRPr="00E32056">
            <w:rPr>
              <w:lang w:val="sv-SE"/>
            </w:rPr>
            <w:t xml:space="preserve"> fridlysta djur</w:t>
          </w:r>
          <w:r>
            <w:rPr>
              <w:lang w:val="sv-SE"/>
            </w:rPr>
            <w:t>,</w:t>
          </w:r>
          <w:r w:rsidRPr="00E32056">
            <w:rPr>
              <w:lang w:val="sv-SE"/>
            </w:rPr>
            <w:t xml:space="preserve"> ersättning</w:t>
          </w:r>
          <w:r>
            <w:rPr>
              <w:lang w:val="sv-SE"/>
            </w:rPr>
            <w:t>ar för skador på odling, djur och byggnader orsakade av fridlysta d</w:t>
          </w:r>
          <w:r w:rsidRPr="00E32056">
            <w:rPr>
              <w:lang w:val="sv-SE"/>
            </w:rPr>
            <w:t>jur</w:t>
          </w:r>
          <w:r>
            <w:rPr>
              <w:lang w:val="sv-SE"/>
            </w:rPr>
            <w:t xml:space="preserve"> samt på </w:t>
          </w:r>
          <w:r w:rsidRPr="00E32056">
            <w:rPr>
              <w:lang w:val="sv-SE"/>
            </w:rPr>
            <w:t>kungsörnens häckni</w:t>
          </w:r>
          <w:r>
            <w:rPr>
              <w:lang w:val="sv-SE"/>
            </w:rPr>
            <w:t>n</w:t>
          </w:r>
          <w:r w:rsidRPr="00E32056">
            <w:rPr>
              <w:lang w:val="sv-SE"/>
            </w:rPr>
            <w:t>g baserat</w:t>
          </w:r>
          <w:r w:rsidRPr="00C92650">
            <w:rPr>
              <w:lang w:val="sv-SE"/>
            </w:rPr>
            <w:t xml:space="preserve"> </w:t>
          </w:r>
          <w:r>
            <w:rPr>
              <w:lang w:val="sv-SE"/>
            </w:rPr>
            <w:t xml:space="preserve">stöd för </w:t>
          </w:r>
          <w:proofErr w:type="spellStart"/>
          <w:r w:rsidRPr="00E32056">
            <w:rPr>
              <w:lang w:val="sv-SE"/>
            </w:rPr>
            <w:t>renhushållning</w:t>
          </w:r>
          <w:r>
            <w:rPr>
              <w:lang w:val="sv-SE"/>
            </w:rPr>
            <w:t>en</w:t>
          </w:r>
          <w:proofErr w:type="spellEnd"/>
          <w:r>
            <w:rPr>
              <w:lang w:val="sv-SE"/>
            </w:rPr>
            <w:t xml:space="preserve"> o</w:t>
          </w:r>
          <w:r w:rsidRPr="00E32056">
            <w:rPr>
              <w:lang w:val="sv-SE"/>
            </w:rPr>
            <w:t xml:space="preserve">ch </w:t>
          </w:r>
          <w:r>
            <w:rPr>
              <w:lang w:val="sv-SE"/>
            </w:rPr>
            <w:t xml:space="preserve">på </w:t>
          </w:r>
          <w:r w:rsidRPr="00E32056">
            <w:rPr>
              <w:lang w:val="sv-SE"/>
            </w:rPr>
            <w:t>fiskgjusen</w:t>
          </w:r>
          <w:r>
            <w:rPr>
              <w:lang w:val="sv-SE"/>
            </w:rPr>
            <w:t>s häckning baserat stöd för fiskerihushållningen</w:t>
          </w:r>
          <w:r w:rsidRPr="00E32056">
            <w:rPr>
              <w:lang w:val="sv-SE"/>
            </w:rPr>
            <w:t xml:space="preserve">. </w:t>
          </w:r>
          <w:r>
            <w:rPr>
              <w:lang w:val="sv-SE"/>
            </w:rPr>
            <w:t>Enligt p</w:t>
          </w:r>
          <w:r w:rsidRPr="00E17EB8">
            <w:rPr>
              <w:lang w:val="sv-SE"/>
            </w:rPr>
            <w:t xml:space="preserve">ropositionen ska förebyggande av skador </w:t>
          </w:r>
          <w:r>
            <w:rPr>
              <w:lang w:val="sv-SE"/>
            </w:rPr>
            <w:t>prioriteras framför</w:t>
          </w:r>
          <w:r w:rsidRPr="00E17EB8">
            <w:rPr>
              <w:lang w:val="sv-SE"/>
            </w:rPr>
            <w:t xml:space="preserve"> </w:t>
          </w:r>
          <w:r>
            <w:rPr>
              <w:lang w:val="sv-SE"/>
            </w:rPr>
            <w:t>ersättning för uppkomna skador</w:t>
          </w:r>
          <w:r w:rsidRPr="00E17EB8">
            <w:rPr>
              <w:lang w:val="sv-SE"/>
            </w:rPr>
            <w:t xml:space="preserve">. Det ska dessutom vara </w:t>
          </w:r>
          <w:r>
            <w:rPr>
              <w:lang w:val="sv-SE"/>
            </w:rPr>
            <w:t xml:space="preserve">en förutsättning </w:t>
          </w:r>
          <w:r w:rsidRPr="00E17EB8">
            <w:rPr>
              <w:lang w:val="sv-SE"/>
            </w:rPr>
            <w:t>för beviljande av ersättningar a</w:t>
          </w:r>
          <w:r>
            <w:rPr>
              <w:lang w:val="sv-SE"/>
            </w:rPr>
            <w:t>tt</w:t>
          </w:r>
          <w:r w:rsidRPr="00E17EB8">
            <w:rPr>
              <w:rFonts w:eastAsiaTheme="minorHAnsi"/>
              <w:lang w:val="sv-SE"/>
            </w:rPr>
            <w:t xml:space="preserve"> </w:t>
          </w:r>
          <w:r>
            <w:rPr>
              <w:rFonts w:eastAsiaTheme="minorHAnsi"/>
              <w:lang w:val="sv-SE"/>
            </w:rPr>
            <w:t>sökanden</w:t>
          </w:r>
          <w:r w:rsidRPr="00E17EB8">
            <w:rPr>
              <w:rFonts w:eastAsiaTheme="minorHAnsi"/>
              <w:lang w:val="sv-SE"/>
            </w:rPr>
            <w:t xml:space="preserve"> </w:t>
          </w:r>
          <w:r>
            <w:rPr>
              <w:rFonts w:eastAsiaTheme="minorHAnsi"/>
              <w:lang w:val="sv-SE"/>
            </w:rPr>
            <w:t>har gjort en anmälan om skadan</w:t>
          </w:r>
          <w:r w:rsidRPr="00E17EB8">
            <w:rPr>
              <w:rFonts w:eastAsiaTheme="minorHAnsi"/>
              <w:lang w:val="sv-SE"/>
            </w:rPr>
            <w:t>. E</w:t>
          </w:r>
          <w:r>
            <w:rPr>
              <w:rFonts w:eastAsiaTheme="minorHAnsi"/>
              <w:lang w:val="sv-SE"/>
            </w:rPr>
            <w:t>n</w:t>
          </w:r>
          <w:r w:rsidRPr="00E17EB8">
            <w:rPr>
              <w:rFonts w:eastAsiaTheme="minorHAnsi"/>
              <w:lang w:val="sv-SE"/>
            </w:rPr>
            <w:t xml:space="preserve"> anna</w:t>
          </w:r>
          <w:r>
            <w:rPr>
              <w:rFonts w:eastAsiaTheme="minorHAnsi"/>
              <w:lang w:val="sv-SE"/>
            </w:rPr>
            <w:t>n förutsättning är</w:t>
          </w:r>
          <w:r w:rsidRPr="00E17EB8">
            <w:rPr>
              <w:rFonts w:eastAsiaTheme="minorHAnsi"/>
              <w:lang w:val="sv-SE"/>
            </w:rPr>
            <w:t xml:space="preserve"> enligt förslaget att skadan på odling, dju</w:t>
          </w:r>
          <w:r>
            <w:rPr>
              <w:rFonts w:eastAsiaTheme="minorHAnsi"/>
              <w:lang w:val="sv-SE"/>
            </w:rPr>
            <w:t>r</w:t>
          </w:r>
          <w:r w:rsidRPr="00E17EB8">
            <w:rPr>
              <w:rFonts w:eastAsiaTheme="minorHAnsi"/>
              <w:lang w:val="sv-SE"/>
            </w:rPr>
            <w:t xml:space="preserve"> eller </w:t>
          </w:r>
          <w:r>
            <w:rPr>
              <w:rFonts w:eastAsiaTheme="minorHAnsi"/>
              <w:lang w:val="sv-SE"/>
            </w:rPr>
            <w:t xml:space="preserve">byggnad har värderats av antingen en </w:t>
          </w:r>
          <w:r w:rsidRPr="00E17EB8">
            <w:rPr>
              <w:rFonts w:eastAsiaTheme="minorHAnsi"/>
              <w:lang w:val="sv-SE"/>
            </w:rPr>
            <w:t>myndighet, e</w:t>
          </w:r>
          <w:r>
            <w:rPr>
              <w:rFonts w:eastAsiaTheme="minorHAnsi"/>
              <w:lang w:val="sv-SE"/>
            </w:rPr>
            <w:t>n oberoende sakkunnig som den</w:t>
          </w:r>
          <w:r w:rsidRPr="00E17EB8">
            <w:rPr>
              <w:rFonts w:eastAsiaTheme="minorHAnsi"/>
              <w:lang w:val="sv-SE"/>
            </w:rPr>
            <w:t xml:space="preserve"> </w:t>
          </w:r>
          <w:r>
            <w:rPr>
              <w:rFonts w:eastAsiaTheme="minorHAnsi"/>
              <w:lang w:val="sv-SE"/>
            </w:rPr>
            <w:t xml:space="preserve">ersättningsbeviljande </w:t>
          </w:r>
          <w:r w:rsidRPr="00E17EB8">
            <w:rPr>
              <w:rFonts w:eastAsiaTheme="minorHAnsi"/>
              <w:lang w:val="sv-SE"/>
            </w:rPr>
            <w:t xml:space="preserve">myndigheten </w:t>
          </w:r>
          <w:r>
            <w:rPr>
              <w:rFonts w:eastAsiaTheme="minorHAnsi"/>
              <w:lang w:val="sv-SE"/>
            </w:rPr>
            <w:t>har godkänt eller ett försäkringsbolag</w:t>
          </w:r>
          <w:r w:rsidRPr="00E17EB8">
            <w:rPr>
              <w:rFonts w:eastAsiaTheme="minorHAnsi"/>
              <w:lang w:val="sv-SE"/>
            </w:rPr>
            <w:t>.</w:t>
          </w:r>
        </w:p>
        <w:p w14:paraId="78B51072" w14:textId="77777777" w:rsidR="00DC3184" w:rsidRPr="0058761B" w:rsidRDefault="00DC3184" w:rsidP="00DC3184">
          <w:pPr>
            <w:pStyle w:val="LLPerustelujenkappalejako"/>
            <w:rPr>
              <w:lang w:val="sv-SE"/>
            </w:rPr>
          </w:pPr>
          <w:r w:rsidRPr="0058761B">
            <w:rPr>
              <w:lang w:val="sv-SE"/>
            </w:rPr>
            <w:t>Förslaget i sin helhet stöder indirekt artskyddet genom att förbättra lagstiftningens funkti</w:t>
          </w:r>
          <w:r>
            <w:rPr>
              <w:lang w:val="sv-SE"/>
            </w:rPr>
            <w:t>o</w:t>
          </w:r>
          <w:r w:rsidRPr="0058761B">
            <w:rPr>
              <w:lang w:val="sv-SE"/>
            </w:rPr>
            <w:t xml:space="preserve">n och </w:t>
          </w:r>
          <w:r>
            <w:rPr>
              <w:lang w:val="sv-SE"/>
            </w:rPr>
            <w:t>effektivitet samt acceptansen för naturvård</w:t>
          </w:r>
          <w:r w:rsidRPr="0058761B">
            <w:rPr>
              <w:lang w:val="sv-SE"/>
            </w:rPr>
            <w:t xml:space="preserve">. </w:t>
          </w:r>
        </w:p>
        <w:p w14:paraId="5544CEB0" w14:textId="77777777" w:rsidR="00FC143A" w:rsidRPr="00FC143A" w:rsidRDefault="00FC143A" w:rsidP="00FC143A">
          <w:pPr>
            <w:pStyle w:val="LLPerustelujenkappalejako"/>
            <w:rPr>
              <w:lang w:val="sv-SE"/>
            </w:rPr>
          </w:pPr>
        </w:p>
        <w:p w14:paraId="4BBA17B8" w14:textId="77777777" w:rsidR="00FC143A" w:rsidRDefault="00FC143A" w:rsidP="00FC143A">
          <w:pPr>
            <w:pStyle w:val="LLP2Otsikkotaso"/>
            <w:rPr>
              <w:lang w:val="sv-SE"/>
            </w:rPr>
          </w:pPr>
          <w:bookmarkStart w:id="13" w:name="_Toc52281582"/>
          <w:r w:rsidRPr="00FC143A">
            <w:rPr>
              <w:lang w:val="sv-SE"/>
            </w:rPr>
            <w:lastRenderedPageBreak/>
            <w:t>De huvudsakliga konsekvenserna</w:t>
          </w:r>
          <w:bookmarkEnd w:id="13"/>
        </w:p>
        <w:p w14:paraId="3D2CC942" w14:textId="77777777" w:rsidR="00DC3184" w:rsidRDefault="00DC3184" w:rsidP="00DC3184">
          <w:pPr>
            <w:pStyle w:val="LLPerustelujenkappalejako"/>
          </w:pPr>
          <w:proofErr w:type="spellStart"/>
          <w:r>
            <w:t>Ekonomiska</w:t>
          </w:r>
          <w:proofErr w:type="spellEnd"/>
          <w:r>
            <w:t xml:space="preserve"> </w:t>
          </w:r>
          <w:proofErr w:type="spellStart"/>
          <w:r>
            <w:t>konsekvenser</w:t>
          </w:r>
          <w:proofErr w:type="spellEnd"/>
        </w:p>
        <w:p w14:paraId="7A31B387" w14:textId="77777777" w:rsidR="00DC3184" w:rsidRPr="00E8205C" w:rsidRDefault="00DC3184" w:rsidP="00DC3184">
          <w:pPr>
            <w:pStyle w:val="LLPerustelujenkappalejako"/>
            <w:rPr>
              <w:lang w:val="sv-SE"/>
            </w:rPr>
          </w:pPr>
          <w:r>
            <w:rPr>
              <w:lang w:val="sv-SE"/>
            </w:rPr>
            <w:t>I nuläget</w:t>
          </w:r>
          <w:r w:rsidRPr="00E8205C">
            <w:rPr>
              <w:lang w:val="sv-SE"/>
            </w:rPr>
            <w:t xml:space="preserve"> ersätts skador orsakade av fridlysta djur </w:t>
          </w:r>
          <w:r>
            <w:rPr>
              <w:lang w:val="sv-SE"/>
            </w:rPr>
            <w:t>av budgetmedel som avsatts för naturskydd</w:t>
          </w:r>
          <w:r w:rsidRPr="00E8205C">
            <w:rPr>
              <w:lang w:val="sv-SE"/>
            </w:rPr>
            <w:t xml:space="preserve"> (n</w:t>
          </w:r>
          <w:r>
            <w:rPr>
              <w:lang w:val="sv-SE"/>
            </w:rPr>
            <w:t>umera</w:t>
          </w:r>
          <w:r w:rsidRPr="00E8205C">
            <w:rPr>
              <w:lang w:val="sv-SE"/>
            </w:rPr>
            <w:t xml:space="preserve"> </w:t>
          </w:r>
          <w:r>
            <w:rPr>
              <w:lang w:val="sv-SE"/>
            </w:rPr>
            <w:t>u</w:t>
          </w:r>
          <w:r w:rsidRPr="00E8205C">
            <w:rPr>
              <w:rStyle w:val="mmtmnimi"/>
              <w:lang w:val="sv-SE"/>
            </w:rPr>
            <w:t>tgifter för förvärv av och ersättning för naturskyddsområden</w:t>
          </w:r>
          <w:r w:rsidRPr="00E8205C">
            <w:rPr>
              <w:lang w:val="sv-SE"/>
            </w:rPr>
            <w:t xml:space="preserve">). Avsikten är att skador orsakade av fridlysta djur också i fortsättningen ska ersättas inom ramen för </w:t>
          </w:r>
          <w:r>
            <w:rPr>
              <w:lang w:val="sv-SE"/>
            </w:rPr>
            <w:t>budgetanslaget.</w:t>
          </w:r>
          <w:r w:rsidRPr="00E8205C">
            <w:rPr>
              <w:lang w:val="sv-SE"/>
            </w:rPr>
            <w:t xml:space="preserve"> </w:t>
          </w:r>
        </w:p>
        <w:p w14:paraId="5FC137FA" w14:textId="77777777" w:rsidR="00DC3184" w:rsidRPr="00445CDA" w:rsidRDefault="00DC3184" w:rsidP="00DC3184">
          <w:pPr>
            <w:pStyle w:val="LLPerustelujenkappalejako"/>
            <w:rPr>
              <w:lang w:val="sv-SE"/>
            </w:rPr>
          </w:pPr>
          <w:r w:rsidRPr="00CA7AA9">
            <w:rPr>
              <w:lang w:val="sv-SE"/>
            </w:rPr>
            <w:t>I ersättning för skador som fridlysta djur orsakat jord- och skogsbruket samt fiskeri</w:t>
          </w:r>
          <w:r>
            <w:rPr>
              <w:lang w:val="sv-SE"/>
            </w:rPr>
            <w:t>hushållning</w:t>
          </w:r>
          <w:r w:rsidRPr="00CA7AA9">
            <w:rPr>
              <w:lang w:val="sv-SE"/>
            </w:rPr>
            <w:t xml:space="preserve">en och </w:t>
          </w:r>
          <w:r>
            <w:rPr>
              <w:lang w:val="sv-SE"/>
            </w:rPr>
            <w:t xml:space="preserve">byggnader samt skador som </w:t>
          </w:r>
          <w:r w:rsidRPr="00CA7AA9">
            <w:rPr>
              <w:lang w:val="sv-SE"/>
            </w:rPr>
            <w:t>kungsörn</w:t>
          </w:r>
          <w:r>
            <w:rPr>
              <w:lang w:val="sv-SE"/>
            </w:rPr>
            <w:t>ar</w:t>
          </w:r>
          <w:r w:rsidRPr="00CA7AA9">
            <w:rPr>
              <w:lang w:val="sv-SE"/>
            </w:rPr>
            <w:t xml:space="preserve"> </w:t>
          </w:r>
          <w:r>
            <w:rPr>
              <w:lang w:val="sv-SE"/>
            </w:rPr>
            <w:t xml:space="preserve">orsakat </w:t>
          </w:r>
          <w:proofErr w:type="spellStart"/>
          <w:r w:rsidRPr="00CA7AA9">
            <w:rPr>
              <w:lang w:val="sv-SE"/>
            </w:rPr>
            <w:t>renhushållningen</w:t>
          </w:r>
          <w:proofErr w:type="spellEnd"/>
          <w:r w:rsidRPr="00CA7AA9">
            <w:rPr>
              <w:lang w:val="sv-SE"/>
            </w:rPr>
            <w:t xml:space="preserve"> </w:t>
          </w:r>
          <w:r>
            <w:rPr>
              <w:lang w:val="sv-SE"/>
            </w:rPr>
            <w:t>betalades sammanlagt ca</w:t>
          </w:r>
          <w:r w:rsidRPr="00CA7AA9">
            <w:rPr>
              <w:lang w:val="sv-SE"/>
            </w:rPr>
            <w:t xml:space="preserve"> 2,6 </w:t>
          </w:r>
          <w:r>
            <w:rPr>
              <w:lang w:val="sv-SE"/>
            </w:rPr>
            <w:t>miljoner</w:t>
          </w:r>
          <w:r w:rsidRPr="00CA7AA9">
            <w:rPr>
              <w:lang w:val="sv-SE"/>
            </w:rPr>
            <w:t xml:space="preserve"> </w:t>
          </w:r>
          <w:r>
            <w:rPr>
              <w:lang w:val="sv-SE"/>
            </w:rPr>
            <w:t>euro</w:t>
          </w:r>
          <w:r w:rsidRPr="00CA7AA9">
            <w:rPr>
              <w:lang w:val="sv-SE"/>
            </w:rPr>
            <w:t xml:space="preserve"> </w:t>
          </w:r>
          <w:r>
            <w:rPr>
              <w:lang w:val="sv-SE"/>
            </w:rPr>
            <w:t>år</w:t>
          </w:r>
          <w:r w:rsidRPr="00CA7AA9">
            <w:rPr>
              <w:lang w:val="sv-SE"/>
            </w:rPr>
            <w:t xml:space="preserve"> 2019. Det utbetalda ersättningsbeloppet har stigit </w:t>
          </w:r>
          <w:r>
            <w:rPr>
              <w:lang w:val="sv-SE"/>
            </w:rPr>
            <w:t>betydligt</w:t>
          </w:r>
          <w:r w:rsidRPr="00CA7AA9">
            <w:rPr>
              <w:lang w:val="sv-SE"/>
            </w:rPr>
            <w:t xml:space="preserve"> under de fem senaste åren (figur 1, s. </w:t>
          </w:r>
          <w:r w:rsidRPr="00D442CD">
            <w:rPr>
              <w:lang w:val="sv-SE"/>
            </w:rPr>
            <w:t>9)</w:t>
          </w:r>
          <w:r w:rsidRPr="00CA7AA9">
            <w:rPr>
              <w:lang w:val="sv-SE"/>
            </w:rPr>
            <w:t xml:space="preserve">. Uppgången i antalet skador som orsakats av </w:t>
          </w:r>
          <w:proofErr w:type="spellStart"/>
          <w:r w:rsidRPr="00CA7AA9">
            <w:rPr>
              <w:lang w:val="sv-SE"/>
            </w:rPr>
            <w:t>vitkindade</w:t>
          </w:r>
          <w:proofErr w:type="spellEnd"/>
          <w:r w:rsidRPr="00CA7AA9">
            <w:rPr>
              <w:lang w:val="sv-SE"/>
            </w:rPr>
            <w:t xml:space="preserve"> gäss har bidragit </w:t>
          </w:r>
          <w:r>
            <w:rPr>
              <w:lang w:val="sv-SE"/>
            </w:rPr>
            <w:t>i stor utsträckning till att ersättningarna för skador på odling stigit kraftigt</w:t>
          </w:r>
          <w:r w:rsidRPr="00CA7AA9">
            <w:rPr>
              <w:lang w:val="sv-SE"/>
            </w:rPr>
            <w:t>. Utgångspunkten är att konsekvenser</w:t>
          </w:r>
          <w:r>
            <w:rPr>
              <w:lang w:val="sv-SE"/>
            </w:rPr>
            <w:t>n</w:t>
          </w:r>
          <w:r w:rsidRPr="00CA7AA9">
            <w:rPr>
              <w:lang w:val="sv-SE"/>
            </w:rPr>
            <w:t xml:space="preserve">a för den offentliga ekonomin inte går att förutse, men till följd av klimatförändringen </w:t>
          </w:r>
          <w:r>
            <w:rPr>
              <w:lang w:val="sv-SE"/>
            </w:rPr>
            <w:t>uppskattas skadorna öka</w:t>
          </w:r>
          <w:r w:rsidRPr="00CA7AA9">
            <w:rPr>
              <w:lang w:val="sv-SE"/>
            </w:rPr>
            <w:t xml:space="preserve">. </w:t>
          </w:r>
          <w:r>
            <w:rPr>
              <w:lang w:val="sv-SE"/>
            </w:rPr>
            <w:t>Därför bör det i fortsättningen satsas mer än nu på att förebygga skador.</w:t>
          </w:r>
          <w:r w:rsidRPr="00445CDA">
            <w:rPr>
              <w:lang w:val="sv-SE"/>
            </w:rPr>
            <w:t xml:space="preserve"> </w:t>
          </w:r>
          <w:r>
            <w:rPr>
              <w:lang w:val="sv-SE"/>
            </w:rPr>
            <w:t>Att beloppet av ersättningar för skador som k</w:t>
          </w:r>
          <w:r w:rsidRPr="00445CDA">
            <w:rPr>
              <w:lang w:val="sv-SE"/>
            </w:rPr>
            <w:t>ungsörn</w:t>
          </w:r>
          <w:r>
            <w:rPr>
              <w:lang w:val="sv-SE"/>
            </w:rPr>
            <w:t xml:space="preserve">ar orsakat </w:t>
          </w:r>
          <w:proofErr w:type="spellStart"/>
          <w:r w:rsidRPr="00445CDA">
            <w:rPr>
              <w:lang w:val="sv-SE"/>
            </w:rPr>
            <w:t>renhushållningen</w:t>
          </w:r>
          <w:proofErr w:type="spellEnd"/>
          <w:r>
            <w:rPr>
              <w:lang w:val="sv-SE"/>
            </w:rPr>
            <w:t xml:space="preserve"> gått upp beror dels på att </w:t>
          </w:r>
          <w:r w:rsidRPr="00445CDA">
            <w:rPr>
              <w:lang w:val="sv-SE"/>
            </w:rPr>
            <w:t>kungsörn</w:t>
          </w:r>
          <w:r>
            <w:rPr>
              <w:lang w:val="sv-SE"/>
            </w:rPr>
            <w:t xml:space="preserve">sbeståndet har stärkts, dels på att priset på renkött, vilket används när </w:t>
          </w:r>
          <w:r w:rsidRPr="00445CDA">
            <w:rPr>
              <w:lang w:val="sv-SE"/>
            </w:rPr>
            <w:t>ersättning</w:t>
          </w:r>
          <w:r>
            <w:rPr>
              <w:lang w:val="sv-SE"/>
            </w:rPr>
            <w:t>en beräknas, har stigit</w:t>
          </w:r>
          <w:r w:rsidRPr="00445CDA">
            <w:rPr>
              <w:lang w:val="sv-SE"/>
            </w:rPr>
            <w:t>.</w:t>
          </w:r>
        </w:p>
        <w:p w14:paraId="128D6E6E" w14:textId="427D2065" w:rsidR="00DC3184" w:rsidRPr="0093653C" w:rsidRDefault="00DC3184" w:rsidP="00DC3184">
          <w:pPr>
            <w:pStyle w:val="LLPerustelujenkappalejako"/>
            <w:rPr>
              <w:lang w:val="sv-SE"/>
            </w:rPr>
          </w:pPr>
          <w:r>
            <w:rPr>
              <w:lang w:val="sv-SE"/>
            </w:rPr>
            <w:t>I</w:t>
          </w:r>
          <w:r w:rsidRPr="0046782B">
            <w:rPr>
              <w:lang w:val="sv-SE"/>
            </w:rPr>
            <w:t xml:space="preserve"> propositionen </w:t>
          </w:r>
          <w:r>
            <w:rPr>
              <w:lang w:val="sv-SE"/>
            </w:rPr>
            <w:t xml:space="preserve">föreslås </w:t>
          </w:r>
          <w:r w:rsidRPr="0046782B">
            <w:rPr>
              <w:lang w:val="sv-SE"/>
            </w:rPr>
            <w:t>att det</w:t>
          </w:r>
          <w:r>
            <w:rPr>
              <w:lang w:val="sv-SE"/>
            </w:rPr>
            <w:t xml:space="preserve"> beträffande alla skadeklasser ska föreskrivas om en </w:t>
          </w:r>
          <w:r w:rsidRPr="0046782B">
            <w:rPr>
              <w:lang w:val="sv-SE"/>
            </w:rPr>
            <w:t>minimiersättning</w:t>
          </w:r>
          <w:r>
            <w:rPr>
              <w:lang w:val="sv-SE"/>
            </w:rPr>
            <w:t xml:space="preserve">. </w:t>
          </w:r>
          <w:r w:rsidRPr="0046782B">
            <w:rPr>
              <w:lang w:val="sv-SE"/>
            </w:rPr>
            <w:t xml:space="preserve">På grund av de administrativa kostnaderna för </w:t>
          </w:r>
          <w:r>
            <w:rPr>
              <w:lang w:val="sv-SE"/>
            </w:rPr>
            <w:t>behandling</w:t>
          </w:r>
          <w:r w:rsidRPr="0046782B">
            <w:rPr>
              <w:lang w:val="sv-SE"/>
            </w:rPr>
            <w:t xml:space="preserve"> av ersättningsärenden </w:t>
          </w:r>
          <w:r w:rsidRPr="00AC1126">
            <w:rPr>
              <w:rFonts w:cs="Myriad Pro"/>
              <w:color w:val="000000"/>
              <w:lang w:val="sv-SE"/>
            </w:rPr>
            <w:t xml:space="preserve">är det med avseende på statsfinanserna inte </w:t>
          </w:r>
          <w:r>
            <w:rPr>
              <w:rFonts w:cs="Myriad Pro"/>
              <w:color w:val="000000"/>
              <w:lang w:val="sv-SE"/>
            </w:rPr>
            <w:t>rationell</w:t>
          </w:r>
          <w:r w:rsidR="00F0450E">
            <w:rPr>
              <w:rFonts w:cs="Myriad Pro"/>
              <w:color w:val="000000"/>
              <w:lang w:val="sv-SE"/>
            </w:rPr>
            <w:t>t att betala ersätt</w:t>
          </w:r>
          <w:r w:rsidRPr="00AC1126">
            <w:rPr>
              <w:rFonts w:cs="Myriad Pro"/>
              <w:color w:val="000000"/>
              <w:lang w:val="sv-SE"/>
            </w:rPr>
            <w:t>ningar som underskrider detta minimibelopp</w:t>
          </w:r>
          <w:r w:rsidRPr="00AC1126">
            <w:rPr>
              <w:lang w:val="sv-SE"/>
            </w:rPr>
            <w:t>.</w:t>
          </w:r>
          <w:r w:rsidRPr="0093653C">
            <w:rPr>
              <w:lang w:val="sv-SE"/>
            </w:rPr>
            <w:t xml:space="preserve"> I propositionen föreslås att det sammanräknade belopp</w:t>
          </w:r>
          <w:r>
            <w:rPr>
              <w:lang w:val="sv-SE"/>
            </w:rPr>
            <w:t>et</w:t>
          </w:r>
          <w:r w:rsidRPr="0093653C">
            <w:rPr>
              <w:lang w:val="sv-SE"/>
            </w:rPr>
            <w:t xml:space="preserve"> av uppkomna skador</w:t>
          </w:r>
          <w:r>
            <w:rPr>
              <w:lang w:val="sv-SE"/>
            </w:rPr>
            <w:t xml:space="preserve"> </w:t>
          </w:r>
          <w:r w:rsidRPr="0093653C">
            <w:rPr>
              <w:lang w:val="sv-SE"/>
            </w:rPr>
            <w:t>ska vara 170 euro per kalenderår. Ersättningströskeln minskar de administrativa kostnaderna, eftersom skador s</w:t>
          </w:r>
          <w:r>
            <w:rPr>
              <w:lang w:val="sv-SE"/>
            </w:rPr>
            <w:t>o</w:t>
          </w:r>
          <w:r w:rsidRPr="0093653C">
            <w:rPr>
              <w:lang w:val="sv-SE"/>
            </w:rPr>
            <w:t xml:space="preserve">m understiger </w:t>
          </w:r>
          <w:r>
            <w:rPr>
              <w:lang w:val="sv-SE"/>
            </w:rPr>
            <w:t>detta belopp inte behöver handläggas och avgöras.</w:t>
          </w:r>
          <w:r w:rsidRPr="0093653C">
            <w:rPr>
              <w:lang w:val="sv-SE"/>
            </w:rPr>
            <w:t xml:space="preserve"> </w:t>
          </w:r>
        </w:p>
        <w:p w14:paraId="56D2280F" w14:textId="77777777" w:rsidR="00DC3184" w:rsidRPr="00616E9C" w:rsidRDefault="00DC3184" w:rsidP="00DC3184">
          <w:pPr>
            <w:pStyle w:val="LLPerustelujenkappalejako"/>
            <w:rPr>
              <w:lang w:val="sv-SE"/>
            </w:rPr>
          </w:pPr>
          <w:r>
            <w:rPr>
              <w:lang w:val="sv-SE"/>
            </w:rPr>
            <w:t>Konstaterande</w:t>
          </w:r>
          <w:r w:rsidRPr="0026013D">
            <w:rPr>
              <w:lang w:val="sv-SE"/>
            </w:rPr>
            <w:t xml:space="preserve"> och värdering av skador </w:t>
          </w:r>
          <w:r>
            <w:rPr>
              <w:lang w:val="sv-SE"/>
            </w:rPr>
            <w:t xml:space="preserve">föreslås i propositionen </w:t>
          </w:r>
          <w:r w:rsidRPr="0026013D">
            <w:rPr>
              <w:lang w:val="sv-SE"/>
            </w:rPr>
            <w:t>vara e</w:t>
          </w:r>
          <w:r>
            <w:rPr>
              <w:lang w:val="sv-SE"/>
            </w:rPr>
            <w:t>n</w:t>
          </w:r>
          <w:r w:rsidRPr="0026013D">
            <w:rPr>
              <w:lang w:val="sv-SE"/>
            </w:rPr>
            <w:t xml:space="preserve"> </w:t>
          </w:r>
          <w:r>
            <w:rPr>
              <w:lang w:val="sv-SE"/>
            </w:rPr>
            <w:t>förutsättning</w:t>
          </w:r>
          <w:r w:rsidRPr="0026013D">
            <w:rPr>
              <w:lang w:val="sv-SE"/>
            </w:rPr>
            <w:t xml:space="preserve"> för </w:t>
          </w:r>
          <w:r>
            <w:rPr>
              <w:lang w:val="sv-SE"/>
            </w:rPr>
            <w:t xml:space="preserve">att </w:t>
          </w:r>
          <w:r w:rsidRPr="0026013D">
            <w:rPr>
              <w:lang w:val="sv-SE"/>
            </w:rPr>
            <w:t>ersättning</w:t>
          </w:r>
          <w:r>
            <w:rPr>
              <w:lang w:val="sv-SE"/>
            </w:rPr>
            <w:t xml:space="preserve"> ska beviljas,</w:t>
          </w:r>
          <w:r w:rsidRPr="0026013D">
            <w:rPr>
              <w:lang w:val="sv-SE"/>
            </w:rPr>
            <w:t xml:space="preserve"> </w:t>
          </w:r>
          <w:r>
            <w:rPr>
              <w:lang w:val="sv-SE"/>
            </w:rPr>
            <w:t xml:space="preserve">och stöd ska inte kunna beviljas utifrån en anmälan som </w:t>
          </w:r>
          <w:r w:rsidRPr="0026013D">
            <w:rPr>
              <w:lang w:val="sv-SE"/>
            </w:rPr>
            <w:t>sökanden</w:t>
          </w:r>
          <w:r>
            <w:rPr>
              <w:lang w:val="sv-SE"/>
            </w:rPr>
            <w:t xml:space="preserve"> har gjort</w:t>
          </w:r>
          <w:r w:rsidRPr="0026013D">
            <w:rPr>
              <w:lang w:val="sv-SE"/>
            </w:rPr>
            <w:t xml:space="preserve">. </w:t>
          </w:r>
          <w:r w:rsidRPr="00616E9C">
            <w:rPr>
              <w:lang w:val="sv-SE"/>
            </w:rPr>
            <w:t xml:space="preserve">Enligt propositionen ska det i regel vara en myndighetsuppgift att </w:t>
          </w:r>
          <w:r>
            <w:rPr>
              <w:lang w:val="sv-SE"/>
            </w:rPr>
            <w:t xml:space="preserve">konstatera skador </w:t>
          </w:r>
          <w:r w:rsidRPr="00616E9C">
            <w:rPr>
              <w:lang w:val="sv-SE"/>
            </w:rPr>
            <w:t xml:space="preserve">och </w:t>
          </w:r>
          <w:r>
            <w:rPr>
              <w:lang w:val="sv-SE"/>
            </w:rPr>
            <w:t xml:space="preserve">värdera </w:t>
          </w:r>
          <w:r w:rsidRPr="00616E9C">
            <w:rPr>
              <w:lang w:val="sv-SE"/>
            </w:rPr>
            <w:t>kostnad</w:t>
          </w:r>
          <w:r>
            <w:rPr>
              <w:lang w:val="sv-SE"/>
            </w:rPr>
            <w:t xml:space="preserve">erna, alternativt kan uppgiften anförtros en sakkunnig som </w:t>
          </w:r>
          <w:r w:rsidRPr="00616E9C">
            <w:rPr>
              <w:lang w:val="sv-SE"/>
            </w:rPr>
            <w:t xml:space="preserve">NTM-centralen </w:t>
          </w:r>
          <w:r>
            <w:rPr>
              <w:lang w:val="sv-SE"/>
            </w:rPr>
            <w:t xml:space="preserve">har godkänt, </w:t>
          </w:r>
          <w:r w:rsidRPr="00AC1126">
            <w:rPr>
              <w:lang w:val="sv-SE"/>
            </w:rPr>
            <w:t>en konsult eller ett försäkringsbolag</w:t>
          </w:r>
          <w:r w:rsidRPr="00616E9C">
            <w:rPr>
              <w:lang w:val="sv-SE"/>
            </w:rPr>
            <w:t xml:space="preserve">. Avsikten med detta är att säkerställa att NTM-centralen har aktuell information om skadeläget </w:t>
          </w:r>
          <w:r>
            <w:rPr>
              <w:lang w:val="sv-SE"/>
            </w:rPr>
            <w:t>inom sitt verksamhetsområde oc</w:t>
          </w:r>
          <w:r w:rsidRPr="00616E9C">
            <w:rPr>
              <w:lang w:val="sv-SE"/>
            </w:rPr>
            <w:t xml:space="preserve">h </w:t>
          </w:r>
          <w:proofErr w:type="gramStart"/>
          <w:r w:rsidRPr="00616E9C">
            <w:rPr>
              <w:lang w:val="sv-SE"/>
            </w:rPr>
            <w:t>m</w:t>
          </w:r>
          <w:r>
            <w:rPr>
              <w:lang w:val="sv-SE"/>
            </w:rPr>
            <w:t>öjlighet</w:t>
          </w:r>
          <w:proofErr w:type="gramEnd"/>
          <w:r>
            <w:rPr>
              <w:lang w:val="sv-SE"/>
            </w:rPr>
            <w:t xml:space="preserve"> att ge råd om hur en förvärring av skadorna förhindras</w:t>
          </w:r>
          <w:r w:rsidRPr="00616E9C">
            <w:rPr>
              <w:lang w:val="sv-SE"/>
            </w:rPr>
            <w:t>.</w:t>
          </w:r>
        </w:p>
        <w:p w14:paraId="5757A6D5" w14:textId="0671563A" w:rsidR="00DC3184" w:rsidRPr="00C33D6A" w:rsidRDefault="00DC3184" w:rsidP="00DC3184">
          <w:pPr>
            <w:pStyle w:val="LLPerustelujenkappalejako"/>
            <w:rPr>
              <w:lang w:val="sv-SE"/>
            </w:rPr>
          </w:pPr>
          <w:r w:rsidRPr="00616E9C">
            <w:rPr>
              <w:lang w:val="sv-SE"/>
            </w:rPr>
            <w:t xml:space="preserve">I propositionen föreslås att kommunernas kostnader ska ersättas i enlighet med finansieringsprincipen. </w:t>
          </w:r>
          <w:r w:rsidRPr="00C33D6A">
            <w:rPr>
              <w:lang w:val="sv-SE"/>
            </w:rPr>
            <w:t xml:space="preserve">Kommunerna ska kunna fakturera sökanden </w:t>
          </w:r>
          <w:r>
            <w:rPr>
              <w:lang w:val="sv-SE"/>
            </w:rPr>
            <w:t xml:space="preserve">för </w:t>
          </w:r>
          <w:r w:rsidRPr="00C33D6A">
            <w:rPr>
              <w:lang w:val="sv-SE"/>
            </w:rPr>
            <w:t>en avgift motsvarande högst självkostnadsv</w:t>
          </w:r>
          <w:r>
            <w:rPr>
              <w:lang w:val="sv-SE"/>
            </w:rPr>
            <w:t>ä</w:t>
          </w:r>
          <w:r w:rsidRPr="00C33D6A">
            <w:rPr>
              <w:lang w:val="sv-SE"/>
            </w:rPr>
            <w:t xml:space="preserve">rdet </w:t>
          </w:r>
          <w:r>
            <w:rPr>
              <w:lang w:val="sv-SE"/>
            </w:rPr>
            <w:t>för kostnaderna för att konstatera och värdera skadorna</w:t>
          </w:r>
          <w:r w:rsidRPr="00C33D6A">
            <w:rPr>
              <w:lang w:val="sv-SE"/>
            </w:rPr>
            <w:t xml:space="preserve">. Dessa värderingskostnader ska enligt propositionen vara stödberättigande, och den skadelidande </w:t>
          </w:r>
          <w:r>
            <w:rPr>
              <w:lang w:val="sv-SE"/>
            </w:rPr>
            <w:t xml:space="preserve">ersätts för dem </w:t>
          </w:r>
          <w:r w:rsidRPr="00C33D6A">
            <w:rPr>
              <w:lang w:val="sv-SE"/>
            </w:rPr>
            <w:t xml:space="preserve">i samband med ersättningsbeslutet. </w:t>
          </w:r>
          <w:r>
            <w:rPr>
              <w:lang w:val="sv-SE"/>
            </w:rPr>
            <w:t>Enligt p</w:t>
          </w:r>
          <w:r w:rsidRPr="00C33D6A">
            <w:rPr>
              <w:lang w:val="sv-SE"/>
            </w:rPr>
            <w:t>ropositionen överförs värderingskostnaderna genom detta förfarand</w:t>
          </w:r>
          <w:r w:rsidR="00F0450E">
            <w:rPr>
              <w:lang w:val="sv-SE"/>
            </w:rPr>
            <w:t>e från kommunerna till staten.</w:t>
          </w:r>
        </w:p>
        <w:p w14:paraId="58A81BFC" w14:textId="77777777" w:rsidR="00DC3184" w:rsidRPr="003B69F2" w:rsidRDefault="00DC3184" w:rsidP="00DC3184">
          <w:pPr>
            <w:pStyle w:val="LLPerustelujenkappalejako"/>
            <w:rPr>
              <w:lang w:val="sv-SE"/>
            </w:rPr>
          </w:pPr>
          <w:r w:rsidRPr="000E704B">
            <w:rPr>
              <w:lang w:val="sv-SE"/>
            </w:rPr>
            <w:t xml:space="preserve">Enligt en enkät som Finlands Kommunförbund gjort </w:t>
          </w:r>
          <w:r>
            <w:rPr>
              <w:lang w:val="sv-SE"/>
            </w:rPr>
            <w:t>värdera</w:t>
          </w:r>
          <w:r w:rsidRPr="000E704B">
            <w:rPr>
              <w:lang w:val="sv-SE"/>
            </w:rPr>
            <w:t>de de kommunala landsbygdsnäringsmyndigheterna</w:t>
          </w:r>
          <w:r>
            <w:rPr>
              <w:lang w:val="sv-SE"/>
            </w:rPr>
            <w:t xml:space="preserve"> år </w:t>
          </w:r>
          <w:r w:rsidRPr="000E704B">
            <w:rPr>
              <w:lang w:val="sv-SE"/>
            </w:rPr>
            <w:t xml:space="preserve">2016 </w:t>
          </w:r>
          <w:r>
            <w:rPr>
              <w:lang w:val="sv-SE"/>
            </w:rPr>
            <w:t>sammanlagt</w:t>
          </w:r>
          <w:r w:rsidRPr="000E704B">
            <w:rPr>
              <w:lang w:val="sv-SE"/>
            </w:rPr>
            <w:t xml:space="preserve"> 110 </w:t>
          </w:r>
          <w:r>
            <w:rPr>
              <w:lang w:val="sv-SE"/>
            </w:rPr>
            <w:t>skador</w:t>
          </w:r>
          <w:r w:rsidRPr="000E704B">
            <w:rPr>
              <w:lang w:val="sv-SE"/>
            </w:rPr>
            <w:t xml:space="preserve"> och </w:t>
          </w:r>
          <w:r>
            <w:rPr>
              <w:lang w:val="sv-SE"/>
            </w:rPr>
            <w:t>året därpå</w:t>
          </w:r>
          <w:r w:rsidRPr="000E704B">
            <w:rPr>
              <w:lang w:val="sv-SE"/>
            </w:rPr>
            <w:t xml:space="preserve"> </w:t>
          </w:r>
          <w:r>
            <w:rPr>
              <w:lang w:val="sv-SE"/>
            </w:rPr>
            <w:t>sammanlagt</w:t>
          </w:r>
          <w:r w:rsidRPr="000E704B">
            <w:rPr>
              <w:lang w:val="sv-SE"/>
            </w:rPr>
            <w:t xml:space="preserve"> 249 </w:t>
          </w:r>
          <w:r>
            <w:rPr>
              <w:lang w:val="sv-SE"/>
            </w:rPr>
            <w:t>skador</w:t>
          </w:r>
          <w:r w:rsidRPr="000E704B">
            <w:rPr>
              <w:lang w:val="sv-SE"/>
            </w:rPr>
            <w:t xml:space="preserve">. </w:t>
          </w:r>
          <w:r w:rsidRPr="00ED0C3C">
            <w:rPr>
              <w:lang w:val="sv-SE"/>
            </w:rPr>
            <w:t>När antalet skador som de kommunala myndigheterna värderade jämförs med det totala antalet ersättningar s</w:t>
          </w:r>
          <w:r>
            <w:rPr>
              <w:lang w:val="sv-SE"/>
            </w:rPr>
            <w:t>o</w:t>
          </w:r>
          <w:r w:rsidRPr="00ED0C3C">
            <w:rPr>
              <w:lang w:val="sv-SE"/>
            </w:rPr>
            <w:t>m betala</w:t>
          </w:r>
          <w:r>
            <w:rPr>
              <w:lang w:val="sv-SE"/>
            </w:rPr>
            <w:t>de</w:t>
          </w:r>
          <w:r w:rsidRPr="00ED0C3C">
            <w:rPr>
              <w:lang w:val="sv-SE"/>
            </w:rPr>
            <w:t xml:space="preserve">s ut </w:t>
          </w:r>
          <w:r>
            <w:rPr>
              <w:lang w:val="sv-SE"/>
            </w:rPr>
            <w:t xml:space="preserve">för skador på odling under åren i fråga </w:t>
          </w:r>
          <w:r w:rsidRPr="00ED0C3C">
            <w:rPr>
              <w:lang w:val="sv-SE"/>
            </w:rPr>
            <w:t xml:space="preserve">(301 </w:t>
          </w:r>
          <w:r>
            <w:rPr>
              <w:lang w:val="sv-SE"/>
            </w:rPr>
            <w:t>ansökningar</w:t>
          </w:r>
          <w:r w:rsidRPr="00ED0C3C">
            <w:rPr>
              <w:lang w:val="sv-SE"/>
            </w:rPr>
            <w:t xml:space="preserve">), </w:t>
          </w:r>
          <w:r>
            <w:rPr>
              <w:lang w:val="sv-SE"/>
            </w:rPr>
            <w:t>kan som slutledning konstateras att de kommunala</w:t>
          </w:r>
          <w:r w:rsidRPr="00ED0C3C">
            <w:rPr>
              <w:lang w:val="sv-SE"/>
            </w:rPr>
            <w:t xml:space="preserve"> myndighete</w:t>
          </w:r>
          <w:r>
            <w:rPr>
              <w:lang w:val="sv-SE"/>
            </w:rPr>
            <w:t xml:space="preserve">rna värderade nästan alla </w:t>
          </w:r>
          <w:r w:rsidRPr="00ED0C3C">
            <w:rPr>
              <w:lang w:val="sv-SE"/>
            </w:rPr>
            <w:t>skador</w:t>
          </w:r>
          <w:r>
            <w:rPr>
              <w:lang w:val="sv-SE"/>
            </w:rPr>
            <w:t xml:space="preserve"> på odling</w:t>
          </w:r>
          <w:r w:rsidRPr="00ED0C3C">
            <w:rPr>
              <w:lang w:val="sv-SE"/>
            </w:rPr>
            <w:t xml:space="preserve">. De kommunala landsbygdsnäringsmyndigheterna använde åren 2016–2017 uppskattningsvis i genomsnitt 153 </w:t>
          </w:r>
          <w:r>
            <w:rPr>
              <w:lang w:val="sv-SE"/>
            </w:rPr>
            <w:t>effektiva dagsverken till att konstatera och värdera skador; detta motsvarar ca 5</w:t>
          </w:r>
          <w:r w:rsidRPr="00ED0C3C">
            <w:rPr>
              <w:lang w:val="sv-SE"/>
            </w:rPr>
            <w:t xml:space="preserve">0 700 euro </w:t>
          </w:r>
          <w:r w:rsidRPr="00C01FCB">
            <w:rPr>
              <w:lang w:val="sv-SE"/>
            </w:rPr>
            <w:t>inklusive koefficienterna för lönebikostnader och omkostna</w:t>
          </w:r>
          <w:r>
            <w:rPr>
              <w:lang w:val="sv-SE"/>
            </w:rPr>
            <w:t>der</w:t>
          </w:r>
          <w:r w:rsidRPr="00C01FCB">
            <w:rPr>
              <w:lang w:val="sv-SE"/>
            </w:rPr>
            <w:t>.</w:t>
          </w:r>
          <w:r w:rsidRPr="00ED0C3C">
            <w:rPr>
              <w:lang w:val="sv-SE"/>
            </w:rPr>
            <w:t xml:space="preserve"> </w:t>
          </w:r>
          <w:r w:rsidRPr="006529BA">
            <w:rPr>
              <w:lang w:val="sv-SE"/>
            </w:rPr>
            <w:t xml:space="preserve">Enligt ovannämnda beräkningsprinciper var personarbetskostnaden per skada </w:t>
          </w:r>
          <w:r>
            <w:rPr>
              <w:lang w:val="sv-SE"/>
            </w:rPr>
            <w:t>år</w:t>
          </w:r>
          <w:r w:rsidRPr="006529BA">
            <w:rPr>
              <w:lang w:val="sv-SE"/>
            </w:rPr>
            <w:t xml:space="preserve"> 2016 </w:t>
          </w:r>
          <w:r>
            <w:rPr>
              <w:lang w:val="sv-SE"/>
            </w:rPr>
            <w:t>i snitt 2</w:t>
          </w:r>
          <w:r w:rsidRPr="006529BA">
            <w:rPr>
              <w:lang w:val="sv-SE"/>
            </w:rPr>
            <w:t xml:space="preserve">38 euro och </w:t>
          </w:r>
          <w:r>
            <w:rPr>
              <w:lang w:val="sv-SE"/>
            </w:rPr>
            <w:t>år</w:t>
          </w:r>
          <w:r w:rsidRPr="006529BA">
            <w:rPr>
              <w:lang w:val="sv-SE"/>
            </w:rPr>
            <w:t xml:space="preserve"> 2017 </w:t>
          </w:r>
          <w:r>
            <w:rPr>
              <w:lang w:val="sv-SE"/>
            </w:rPr>
            <w:t>i snitt</w:t>
          </w:r>
          <w:r w:rsidRPr="006529BA">
            <w:rPr>
              <w:lang w:val="sv-SE"/>
            </w:rPr>
            <w:t xml:space="preserve"> 262 euro. </w:t>
          </w:r>
          <w:r w:rsidRPr="0098009C">
            <w:rPr>
              <w:lang w:val="sv-SE"/>
            </w:rPr>
            <w:t>Enligt landsbygdsnäringsmyndigheterna åtg</w:t>
          </w:r>
          <w:r>
            <w:rPr>
              <w:lang w:val="sv-SE"/>
            </w:rPr>
            <w:t>i</w:t>
          </w:r>
          <w:r w:rsidRPr="0098009C">
            <w:rPr>
              <w:lang w:val="sv-SE"/>
            </w:rPr>
            <w:t xml:space="preserve">ck mindre än hälften </w:t>
          </w:r>
          <w:r w:rsidRPr="0098009C">
            <w:rPr>
              <w:lang w:val="sv-SE"/>
            </w:rPr>
            <w:lastRenderedPageBreak/>
            <w:t>av arbetstiden till inspektioner i terrängen och mindre än hälften till kansliarbete i ans</w:t>
          </w:r>
          <w:r>
            <w:rPr>
              <w:lang w:val="sv-SE"/>
            </w:rPr>
            <w:t>l</w:t>
          </w:r>
          <w:r w:rsidRPr="0098009C">
            <w:rPr>
              <w:lang w:val="sv-SE"/>
            </w:rPr>
            <w:t>utn</w:t>
          </w:r>
          <w:r>
            <w:rPr>
              <w:lang w:val="sv-SE"/>
            </w:rPr>
            <w:t>i</w:t>
          </w:r>
          <w:r w:rsidRPr="0098009C">
            <w:rPr>
              <w:lang w:val="sv-SE"/>
            </w:rPr>
            <w:t xml:space="preserve">ng till </w:t>
          </w:r>
          <w:r>
            <w:rPr>
              <w:lang w:val="sv-SE"/>
            </w:rPr>
            <w:t>skadorna</w:t>
          </w:r>
          <w:r w:rsidRPr="0098009C">
            <w:rPr>
              <w:lang w:val="sv-SE"/>
            </w:rPr>
            <w:t xml:space="preserve">. </w:t>
          </w:r>
          <w:r>
            <w:rPr>
              <w:lang w:val="sv-SE"/>
            </w:rPr>
            <w:t xml:space="preserve">Mindre än </w:t>
          </w:r>
          <w:r w:rsidRPr="003B69F2">
            <w:rPr>
              <w:lang w:val="sv-SE"/>
            </w:rPr>
            <w:t xml:space="preserve">10 </w:t>
          </w:r>
          <w:r>
            <w:rPr>
              <w:lang w:val="sv-SE"/>
            </w:rPr>
            <w:t>av arbetstiden åtgick till rådgivning och andra uppgifter</w:t>
          </w:r>
          <w:r w:rsidRPr="003B69F2">
            <w:rPr>
              <w:lang w:val="sv-SE"/>
            </w:rPr>
            <w:t xml:space="preserve">. </w:t>
          </w:r>
        </w:p>
        <w:p w14:paraId="44466DE2" w14:textId="0FF773FF" w:rsidR="00DC3184" w:rsidRDefault="00DC3184" w:rsidP="00DC3184">
          <w:pPr>
            <w:pStyle w:val="LLPerustelujenkappalejako"/>
            <w:rPr>
              <w:lang w:val="sv-SE"/>
            </w:rPr>
          </w:pPr>
          <w:r w:rsidRPr="00612B43">
            <w:rPr>
              <w:lang w:val="sv-SE"/>
            </w:rPr>
            <w:t xml:space="preserve">I propositionen föreslås att kretsen av skadelidande ska avgränsas </w:t>
          </w:r>
          <w:r>
            <w:rPr>
              <w:lang w:val="sv-SE"/>
            </w:rPr>
            <w:t xml:space="preserve">till näringsidkare </w:t>
          </w:r>
          <w:r w:rsidRPr="00612B43">
            <w:rPr>
              <w:lang w:val="sv-SE"/>
            </w:rPr>
            <w:t>i fråga om skador på o</w:t>
          </w:r>
          <w:r>
            <w:rPr>
              <w:lang w:val="sv-SE"/>
            </w:rPr>
            <w:t>d</w:t>
          </w:r>
          <w:r w:rsidRPr="00612B43">
            <w:rPr>
              <w:lang w:val="sv-SE"/>
            </w:rPr>
            <w:t xml:space="preserve">ling </w:t>
          </w:r>
          <w:r>
            <w:rPr>
              <w:lang w:val="sv-SE"/>
            </w:rPr>
            <w:t>och att</w:t>
          </w:r>
          <w:r w:rsidRPr="00612B43">
            <w:rPr>
              <w:lang w:val="sv-SE"/>
            </w:rPr>
            <w:t xml:space="preserve"> </w:t>
          </w:r>
          <w:r>
            <w:rPr>
              <w:lang w:val="sv-SE"/>
            </w:rPr>
            <w:t>s</w:t>
          </w:r>
          <w:r w:rsidRPr="00612B43">
            <w:rPr>
              <w:lang w:val="sv-SE"/>
            </w:rPr>
            <w:t>kador</w:t>
          </w:r>
          <w:r>
            <w:rPr>
              <w:lang w:val="sv-SE"/>
            </w:rPr>
            <w:t xml:space="preserve"> på lösöre ska uteslutas ur lagens tillämpningsområde</w:t>
          </w:r>
          <w:r w:rsidRPr="00612B43">
            <w:rPr>
              <w:lang w:val="sv-SE"/>
            </w:rPr>
            <w:t xml:space="preserve">. Förslaget förbättrar och tryggar näringsidkarnas ställning genom att </w:t>
          </w:r>
          <w:r>
            <w:rPr>
              <w:lang w:val="sv-SE"/>
            </w:rPr>
            <w:t xml:space="preserve">det </w:t>
          </w:r>
          <w:r w:rsidRPr="00612B43">
            <w:rPr>
              <w:lang w:val="sv-SE"/>
            </w:rPr>
            <w:t>anslag</w:t>
          </w:r>
          <w:r>
            <w:rPr>
              <w:lang w:val="sv-SE"/>
            </w:rPr>
            <w:t xml:space="preserve"> som anvisats </w:t>
          </w:r>
          <w:r w:rsidRPr="00612B43">
            <w:rPr>
              <w:lang w:val="sv-SE"/>
            </w:rPr>
            <w:t xml:space="preserve">i statsbudgeten riktas till skador </w:t>
          </w:r>
          <w:r>
            <w:rPr>
              <w:lang w:val="sv-SE"/>
            </w:rPr>
            <w:t xml:space="preserve">som har den största ekonomiska betydelsen </w:t>
          </w:r>
          <w:r w:rsidRPr="00612B43">
            <w:rPr>
              <w:lang w:val="sv-SE"/>
            </w:rPr>
            <w:t xml:space="preserve">och </w:t>
          </w:r>
          <w:r>
            <w:rPr>
              <w:lang w:val="sv-SE"/>
            </w:rPr>
            <w:t>skador som har en faktisk betydelse för den skadelidandes ekonomi</w:t>
          </w:r>
          <w:r w:rsidRPr="00612B43">
            <w:rPr>
              <w:lang w:val="sv-SE"/>
            </w:rPr>
            <w:t>.</w:t>
          </w:r>
        </w:p>
        <w:p w14:paraId="5CF2610C" w14:textId="336E813E" w:rsidR="00DC3184" w:rsidRPr="00791EC8" w:rsidRDefault="00DC3184" w:rsidP="00DC3184">
          <w:pPr>
            <w:pStyle w:val="LLPerustelujenkappalejako"/>
            <w:rPr>
              <w:lang w:val="sv-SE"/>
            </w:rPr>
          </w:pPr>
          <w:r w:rsidRPr="004945AA">
            <w:rPr>
              <w:lang w:val="sv-SE"/>
            </w:rPr>
            <w:t>Förutom att skador</w:t>
          </w:r>
          <w:r>
            <w:rPr>
              <w:lang w:val="sv-SE"/>
            </w:rPr>
            <w:t>na</w:t>
          </w:r>
          <w:r w:rsidRPr="004945AA">
            <w:rPr>
              <w:lang w:val="sv-SE"/>
            </w:rPr>
            <w:t xml:space="preserve"> på odling som orsakats av fridlysta djur </w:t>
          </w:r>
          <w:r>
            <w:rPr>
              <w:lang w:val="sv-SE"/>
            </w:rPr>
            <w:t>har ökat betydligt är</w:t>
          </w:r>
          <w:r w:rsidRPr="004945AA">
            <w:rPr>
              <w:lang w:val="sv-SE"/>
            </w:rPr>
            <w:t xml:space="preserve"> </w:t>
          </w:r>
          <w:r>
            <w:rPr>
              <w:lang w:val="sv-SE"/>
            </w:rPr>
            <w:t>de</w:t>
          </w:r>
          <w:r w:rsidRPr="004945AA">
            <w:rPr>
              <w:lang w:val="sv-SE"/>
            </w:rPr>
            <w:t xml:space="preserve"> </w:t>
          </w:r>
          <w:r>
            <w:rPr>
              <w:lang w:val="sv-SE"/>
            </w:rPr>
            <w:t>ojämnt fördelade mellan de olika delarna av Finland</w:t>
          </w:r>
          <w:r w:rsidRPr="004945AA">
            <w:rPr>
              <w:lang w:val="sv-SE"/>
            </w:rPr>
            <w:t xml:space="preserve">. </w:t>
          </w:r>
          <w:r>
            <w:rPr>
              <w:lang w:val="sv-SE"/>
            </w:rPr>
            <w:t>Likaså är skillnaderna mellan olika år avsevärda</w:t>
          </w:r>
          <w:r w:rsidRPr="004945AA">
            <w:rPr>
              <w:lang w:val="sv-SE"/>
            </w:rPr>
            <w:t>. De vanligaste ersättningsbeloppen per skada är 1 000–5 000 euro (MM rapporter 24/2017), men de största enskilda ersättningar</w:t>
          </w:r>
          <w:r>
            <w:rPr>
              <w:lang w:val="sv-SE"/>
            </w:rPr>
            <w:t xml:space="preserve">na </w:t>
          </w:r>
          <w:r w:rsidRPr="004945AA">
            <w:rPr>
              <w:lang w:val="sv-SE"/>
            </w:rPr>
            <w:t xml:space="preserve">för en skada har uppgått till tiotusentals euro. </w:t>
          </w:r>
          <w:r w:rsidRPr="00791EC8">
            <w:rPr>
              <w:lang w:val="sv-SE"/>
            </w:rPr>
            <w:t xml:space="preserve">Därför </w:t>
          </w:r>
          <w:proofErr w:type="gramStart"/>
          <w:r w:rsidRPr="00791EC8">
            <w:rPr>
              <w:lang w:val="sv-SE"/>
            </w:rPr>
            <w:t xml:space="preserve">kan </w:t>
          </w:r>
          <w:r w:rsidR="00FC5CC6">
            <w:rPr>
              <w:lang w:val="sv-SE"/>
            </w:rPr>
            <w:t xml:space="preserve">   </w:t>
          </w:r>
          <w:r w:rsidRPr="00791EC8">
            <w:rPr>
              <w:lang w:val="sv-SE"/>
            </w:rPr>
            <w:t>skadorna</w:t>
          </w:r>
          <w:proofErr w:type="gramEnd"/>
          <w:r w:rsidRPr="00791EC8">
            <w:rPr>
              <w:lang w:val="sv-SE"/>
            </w:rPr>
            <w:t xml:space="preserve"> ha stora ekonomiska konsekvenser för </w:t>
          </w:r>
          <w:r>
            <w:rPr>
              <w:lang w:val="sv-SE"/>
            </w:rPr>
            <w:t>företag som bedriver verksamhet inom primär jordbruksproduktion</w:t>
          </w:r>
          <w:r w:rsidRPr="00791EC8">
            <w:rPr>
              <w:lang w:val="sv-SE"/>
            </w:rPr>
            <w:t>. Propositionen gör det möjligt att minska särskilt den ekonomiska börda som skador på odling medför genom att ekonomisk för</w:t>
          </w:r>
          <w:r>
            <w:rPr>
              <w:lang w:val="sv-SE"/>
            </w:rPr>
            <w:t>m</w:t>
          </w:r>
          <w:r w:rsidRPr="00791EC8">
            <w:rPr>
              <w:lang w:val="sv-SE"/>
            </w:rPr>
            <w:t>ån beta</w:t>
          </w:r>
          <w:r>
            <w:rPr>
              <w:lang w:val="sv-SE"/>
            </w:rPr>
            <w:t>las till de skadelidande</w:t>
          </w:r>
          <w:r w:rsidRPr="00791EC8">
            <w:rPr>
              <w:lang w:val="sv-SE"/>
            </w:rPr>
            <w:t xml:space="preserve">. </w:t>
          </w:r>
        </w:p>
        <w:p w14:paraId="5982036B" w14:textId="77777777" w:rsidR="00DC3184" w:rsidRPr="007C5FB6" w:rsidRDefault="00DC3184" w:rsidP="00DC3184">
          <w:pPr>
            <w:pStyle w:val="LLPerustelujenkappalejako"/>
            <w:rPr>
              <w:lang w:val="sv-SE"/>
            </w:rPr>
          </w:pPr>
          <w:r>
            <w:rPr>
              <w:lang w:val="sv-SE"/>
            </w:rPr>
            <w:t>F</w:t>
          </w:r>
          <w:r w:rsidRPr="00791EC8">
            <w:rPr>
              <w:lang w:val="sv-SE"/>
            </w:rPr>
            <w:t>örebyggande av skador</w:t>
          </w:r>
          <w:r>
            <w:rPr>
              <w:lang w:val="sv-SE"/>
            </w:rPr>
            <w:t>, när det är möjligt, kan anses vara primärt i förhållande till ersättning av uppkomna skador. För att stödja förebyggande åtgärder och uppmuntra till sådana föreslås det i p</w:t>
          </w:r>
          <w:r w:rsidRPr="00791EC8">
            <w:rPr>
              <w:lang w:val="sv-SE"/>
            </w:rPr>
            <w:t xml:space="preserve">ropositionen bli föreskrivet om bidrag </w:t>
          </w:r>
          <w:r>
            <w:rPr>
              <w:lang w:val="sv-SE"/>
            </w:rPr>
            <w:t>m</w:t>
          </w:r>
          <w:r w:rsidRPr="00791EC8">
            <w:rPr>
              <w:lang w:val="sv-SE"/>
            </w:rPr>
            <w:t>ed s</w:t>
          </w:r>
          <w:r>
            <w:rPr>
              <w:lang w:val="sv-SE"/>
            </w:rPr>
            <w:t>y</w:t>
          </w:r>
          <w:r w:rsidRPr="00791EC8">
            <w:rPr>
              <w:lang w:val="sv-SE"/>
            </w:rPr>
            <w:t>ftet a</w:t>
          </w:r>
          <w:r>
            <w:rPr>
              <w:lang w:val="sv-SE"/>
            </w:rPr>
            <w:t xml:space="preserve">tt förebygga skador som orsakas av </w:t>
          </w:r>
          <w:r w:rsidRPr="00791EC8">
            <w:rPr>
              <w:lang w:val="sv-SE"/>
            </w:rPr>
            <w:t xml:space="preserve">fridlysta djur. </w:t>
          </w:r>
          <w:r>
            <w:rPr>
              <w:lang w:val="sv-SE"/>
            </w:rPr>
            <w:t xml:space="preserve">Tidigare har </w:t>
          </w:r>
          <w:r w:rsidRPr="007C5FB6">
            <w:rPr>
              <w:lang w:val="sv-SE"/>
            </w:rPr>
            <w:t xml:space="preserve">ekonomiskt stöd för </w:t>
          </w:r>
          <w:r>
            <w:rPr>
              <w:lang w:val="sv-SE"/>
            </w:rPr>
            <w:t xml:space="preserve">förebyggande </w:t>
          </w:r>
          <w:r w:rsidRPr="007C5FB6">
            <w:rPr>
              <w:lang w:val="sv-SE"/>
            </w:rPr>
            <w:t xml:space="preserve">åtgärder har inte </w:t>
          </w:r>
          <w:r>
            <w:rPr>
              <w:lang w:val="sv-SE"/>
            </w:rPr>
            <w:t xml:space="preserve">gått </w:t>
          </w:r>
          <w:r w:rsidRPr="007C5FB6">
            <w:rPr>
              <w:lang w:val="sv-SE"/>
            </w:rPr>
            <w:t>att bevilja</w:t>
          </w:r>
          <w:r>
            <w:rPr>
              <w:lang w:val="sv-SE"/>
            </w:rPr>
            <w:t xml:space="preserve">, och därför har de skadelidande varit tvungna att stå för </w:t>
          </w:r>
          <w:r w:rsidRPr="00847319">
            <w:rPr>
              <w:lang w:val="sv-SE"/>
            </w:rPr>
            <w:t>dem.</w:t>
          </w:r>
          <w:r w:rsidRPr="007C5FB6">
            <w:rPr>
              <w:lang w:val="sv-SE"/>
            </w:rPr>
            <w:t xml:space="preserve"> Till denna del förbättrar propositionen de skadelidandes </w:t>
          </w:r>
          <w:r>
            <w:rPr>
              <w:lang w:val="sv-SE"/>
            </w:rPr>
            <w:t>ekonomiska ställning,</w:t>
          </w:r>
          <w:r w:rsidRPr="007C5FB6">
            <w:rPr>
              <w:lang w:val="sv-SE"/>
            </w:rPr>
            <w:t xml:space="preserve"> och sam</w:t>
          </w:r>
          <w:r>
            <w:rPr>
              <w:lang w:val="sv-SE"/>
            </w:rPr>
            <w:t>tidigt kan man anta att b</w:t>
          </w:r>
          <w:r w:rsidRPr="007C5FB6">
            <w:rPr>
              <w:lang w:val="sv-SE"/>
            </w:rPr>
            <w:t>idrag</w:t>
          </w:r>
          <w:r>
            <w:rPr>
              <w:lang w:val="sv-SE"/>
            </w:rPr>
            <w:t xml:space="preserve">et minskar behovet av att betala </w:t>
          </w:r>
          <w:r w:rsidRPr="007C5FB6">
            <w:rPr>
              <w:lang w:val="sv-SE"/>
            </w:rPr>
            <w:t>ersättning</w:t>
          </w:r>
          <w:r>
            <w:rPr>
              <w:lang w:val="sv-SE"/>
            </w:rPr>
            <w:t>ar</w:t>
          </w:r>
          <w:r w:rsidRPr="007C5FB6">
            <w:rPr>
              <w:lang w:val="sv-SE"/>
            </w:rPr>
            <w:t>.</w:t>
          </w:r>
        </w:p>
        <w:p w14:paraId="6BC9F596" w14:textId="77777777" w:rsidR="00DC3184" w:rsidRPr="0091415E" w:rsidRDefault="00DC3184" w:rsidP="00DC3184">
          <w:pPr>
            <w:pStyle w:val="LLPerustelujenkappalejako"/>
            <w:rPr>
              <w:lang w:val="sv-SE"/>
            </w:rPr>
          </w:pPr>
          <w:r w:rsidRPr="0091415E">
            <w:rPr>
              <w:lang w:val="sv-SE"/>
            </w:rPr>
            <w:t>Konsekvenser för myndigheterna</w:t>
          </w:r>
        </w:p>
        <w:p w14:paraId="3DDF73E7" w14:textId="77777777" w:rsidR="00DC3184" w:rsidRPr="0091415E" w:rsidRDefault="00DC3184" w:rsidP="00DC3184">
          <w:pPr>
            <w:pStyle w:val="LLPerustelujenkappalejako"/>
            <w:rPr>
              <w:lang w:val="sv-SE"/>
            </w:rPr>
          </w:pPr>
          <w:r w:rsidRPr="0091415E">
            <w:rPr>
              <w:lang w:val="sv-SE"/>
            </w:rPr>
            <w:t>Genom propositionen förtydligas myndighetsförfarandena och andra förfaranden med anknytning till ansökan om och beviljande</w:t>
          </w:r>
          <w:r>
            <w:rPr>
              <w:lang w:val="sv-SE"/>
            </w:rPr>
            <w:t>, betalning och övervakning av er</w:t>
          </w:r>
          <w:r w:rsidRPr="0091415E">
            <w:rPr>
              <w:lang w:val="sv-SE"/>
            </w:rPr>
            <w:t>sättning</w:t>
          </w:r>
          <w:r>
            <w:rPr>
              <w:lang w:val="sv-SE"/>
            </w:rPr>
            <w:t xml:space="preserve"> samtidigt som de görs smidigare</w:t>
          </w:r>
          <w:r w:rsidRPr="0091415E">
            <w:rPr>
              <w:lang w:val="sv-SE"/>
            </w:rPr>
            <w:t xml:space="preserve">. Enligt det gällande beslutet av miljöministeriet </w:t>
          </w:r>
          <w:r>
            <w:rPr>
              <w:lang w:val="sv-SE"/>
            </w:rPr>
            <w:t xml:space="preserve">beviljar </w:t>
          </w:r>
          <w:r w:rsidRPr="0091415E">
            <w:rPr>
              <w:lang w:val="sv-SE"/>
            </w:rPr>
            <w:t xml:space="preserve">närings-, trafik- och miljöcentralen bidrag på ansökan. Miljöministeriet fastställer bidragskvoterna för varje närings-, trafik- och miljöcentrals verksamhetsområde efter det att närings-, trafik- och miljöcentralerna har tillställt ministeriet sammandrag över de ansökningar som lämnats in. Enligt propositionsförslaget ska det administrativa förfarandet luckras upp såtillvida att NTM-centralerna inte </w:t>
          </w:r>
          <w:r>
            <w:rPr>
              <w:lang w:val="sv-SE"/>
            </w:rPr>
            <w:t xml:space="preserve">utarbetar ett sammandrag utan enbart gör en framställan om anslagsbehovet och </w:t>
          </w:r>
          <w:r w:rsidRPr="0091415E">
            <w:rPr>
              <w:lang w:val="sv-SE"/>
            </w:rPr>
            <w:t>ministeri</w:t>
          </w:r>
          <w:r>
            <w:rPr>
              <w:lang w:val="sv-SE"/>
            </w:rPr>
            <w:t xml:space="preserve">et utifrån den kan bevilja anslag inom ramen för </w:t>
          </w:r>
          <w:r w:rsidRPr="0091415E">
            <w:rPr>
              <w:lang w:val="sv-SE"/>
            </w:rPr>
            <w:t>statsbudgeten</w:t>
          </w:r>
          <w:r>
            <w:rPr>
              <w:lang w:val="sv-SE"/>
            </w:rPr>
            <w:t xml:space="preserve"> </w:t>
          </w:r>
          <w:r w:rsidRPr="0091415E">
            <w:rPr>
              <w:lang w:val="sv-SE"/>
            </w:rPr>
            <w:t xml:space="preserve">och </w:t>
          </w:r>
          <w:r>
            <w:rPr>
              <w:lang w:val="sv-SE"/>
            </w:rPr>
            <w:t xml:space="preserve">vid behov minskar det beviljade anslaget i samma proportion när det gäller alla </w:t>
          </w:r>
          <w:r w:rsidRPr="0091415E">
            <w:rPr>
              <w:lang w:val="sv-SE"/>
            </w:rPr>
            <w:t>NTM-centrale</w:t>
          </w:r>
          <w:r>
            <w:rPr>
              <w:lang w:val="sv-SE"/>
            </w:rPr>
            <w:t>r oc</w:t>
          </w:r>
          <w:r w:rsidRPr="0091415E">
            <w:rPr>
              <w:lang w:val="sv-SE"/>
            </w:rPr>
            <w:t xml:space="preserve">h </w:t>
          </w:r>
          <w:r>
            <w:rPr>
              <w:lang w:val="sv-SE"/>
            </w:rPr>
            <w:t>sökande</w:t>
          </w:r>
          <w:r w:rsidRPr="0091415E">
            <w:rPr>
              <w:lang w:val="sv-SE"/>
            </w:rPr>
            <w:t xml:space="preserve">.  </w:t>
          </w:r>
        </w:p>
        <w:p w14:paraId="406E3ADC" w14:textId="77777777" w:rsidR="00DC3184" w:rsidRPr="00FC054E" w:rsidRDefault="00DC3184" w:rsidP="00DC3184">
          <w:pPr>
            <w:pStyle w:val="LLPerustelujenkappalejako"/>
            <w:rPr>
              <w:lang w:val="sv-SE"/>
            </w:rPr>
          </w:pPr>
          <w:r w:rsidRPr="00FC054E">
            <w:rPr>
              <w:lang w:val="sv-SE"/>
            </w:rPr>
            <w:t>Utöver denna uppgift föreslås i propositionen att NTM-centralerna i fortsätt</w:t>
          </w:r>
          <w:r>
            <w:rPr>
              <w:lang w:val="sv-SE"/>
            </w:rPr>
            <w:t>n</w:t>
          </w:r>
          <w:r w:rsidRPr="00FC054E">
            <w:rPr>
              <w:lang w:val="sv-SE"/>
            </w:rPr>
            <w:t xml:space="preserve">ingen </w:t>
          </w:r>
          <w:r>
            <w:rPr>
              <w:lang w:val="sv-SE"/>
            </w:rPr>
            <w:t>ska ha hand om att främja skadeförebyggandet</w:t>
          </w:r>
          <w:r w:rsidRPr="00FC054E">
            <w:rPr>
              <w:lang w:val="sv-SE"/>
            </w:rPr>
            <w:t xml:space="preserve">, </w:t>
          </w:r>
          <w:r>
            <w:rPr>
              <w:lang w:val="sv-SE"/>
            </w:rPr>
            <w:t xml:space="preserve">behandla och avgöra </w:t>
          </w:r>
          <w:r w:rsidRPr="00FC054E">
            <w:rPr>
              <w:lang w:val="sv-SE"/>
            </w:rPr>
            <w:t>bidrag</w:t>
          </w:r>
          <w:r>
            <w:rPr>
              <w:lang w:val="sv-SE"/>
            </w:rPr>
            <w:t>s</w:t>
          </w:r>
          <w:r w:rsidRPr="00FC054E">
            <w:rPr>
              <w:lang w:val="sv-SE"/>
            </w:rPr>
            <w:t>ansök</w:t>
          </w:r>
          <w:r>
            <w:rPr>
              <w:lang w:val="sv-SE"/>
            </w:rPr>
            <w:t xml:space="preserve">ningar samt </w:t>
          </w:r>
          <w:r w:rsidRPr="009916E2">
            <w:rPr>
              <w:lang w:val="sv-SE"/>
            </w:rPr>
            <w:t>genom rådgivning</w:t>
          </w:r>
          <w:r>
            <w:rPr>
              <w:lang w:val="sv-SE"/>
            </w:rPr>
            <w:t xml:space="preserve"> styra och främja verkställigheten och tillämpningen av den nya lag som föreslås i </w:t>
          </w:r>
          <w:r w:rsidRPr="00FC054E">
            <w:rPr>
              <w:lang w:val="sv-SE"/>
            </w:rPr>
            <w:t>propositionen</w:t>
          </w:r>
          <w:r>
            <w:rPr>
              <w:lang w:val="sv-SE"/>
            </w:rPr>
            <w:t xml:space="preserve">. </w:t>
          </w:r>
        </w:p>
        <w:p w14:paraId="5FD4F0DF" w14:textId="77777777" w:rsidR="00DC3184" w:rsidRPr="00163757" w:rsidRDefault="00DC3184" w:rsidP="00DC3184">
          <w:pPr>
            <w:pStyle w:val="LLPerustelujenkappalejako"/>
            <w:rPr>
              <w:lang w:val="sv-SE"/>
            </w:rPr>
          </w:pPr>
          <w:r>
            <w:rPr>
              <w:lang w:val="sv-SE"/>
            </w:rPr>
            <w:t xml:space="preserve">Vissa </w:t>
          </w:r>
          <w:r w:rsidRPr="00163757">
            <w:rPr>
              <w:lang w:val="sv-SE"/>
            </w:rPr>
            <w:t xml:space="preserve">ändringar föreslås </w:t>
          </w:r>
          <w:r>
            <w:rPr>
              <w:lang w:val="sv-SE"/>
            </w:rPr>
            <w:t xml:space="preserve">i </w:t>
          </w:r>
          <w:r w:rsidRPr="00163757">
            <w:rPr>
              <w:lang w:val="sv-SE"/>
            </w:rPr>
            <w:t>utvecklings- och förvaltningscentrets (UF-centrets) uppgifter. UF-centret ska ha hand om</w:t>
          </w:r>
          <w:r>
            <w:rPr>
              <w:lang w:val="sv-SE"/>
            </w:rPr>
            <w:t xml:space="preserve"> uppgifter som har att göra med </w:t>
          </w:r>
          <w:r w:rsidRPr="00163757">
            <w:rPr>
              <w:lang w:val="sv-SE"/>
            </w:rPr>
            <w:t>ut</w:t>
          </w:r>
          <w:r>
            <w:rPr>
              <w:lang w:val="sv-SE"/>
            </w:rPr>
            <w:t xml:space="preserve">betalning och återkrav av </w:t>
          </w:r>
          <w:r w:rsidRPr="00163757">
            <w:rPr>
              <w:lang w:val="sv-SE"/>
            </w:rPr>
            <w:t>bidrag</w:t>
          </w:r>
          <w:r>
            <w:rPr>
              <w:lang w:val="sv-SE"/>
            </w:rPr>
            <w:t xml:space="preserve"> </w:t>
          </w:r>
          <w:r w:rsidRPr="00163757">
            <w:rPr>
              <w:lang w:val="sv-SE"/>
            </w:rPr>
            <w:t>s</w:t>
          </w:r>
          <w:r>
            <w:rPr>
              <w:lang w:val="sv-SE"/>
            </w:rPr>
            <w:t xml:space="preserve">amt sådana övervakningsuppgifter som anges i </w:t>
          </w:r>
          <w:r w:rsidRPr="00163757">
            <w:rPr>
              <w:lang w:val="sv-SE"/>
            </w:rPr>
            <w:t xml:space="preserve">statsunderstödslagen. </w:t>
          </w:r>
          <w:r>
            <w:rPr>
              <w:lang w:val="sv-SE"/>
            </w:rPr>
            <w:t xml:space="preserve">Uppgifterna som gäller </w:t>
          </w:r>
          <w:r w:rsidRPr="00163757">
            <w:rPr>
              <w:lang w:val="sv-SE"/>
            </w:rPr>
            <w:t>ut</w:t>
          </w:r>
          <w:r>
            <w:rPr>
              <w:lang w:val="sv-SE"/>
            </w:rPr>
            <w:t xml:space="preserve">anordning och återkrav samt övervakning av </w:t>
          </w:r>
          <w:r w:rsidRPr="00163757">
            <w:rPr>
              <w:lang w:val="sv-SE"/>
            </w:rPr>
            <w:t>bidrag</w:t>
          </w:r>
          <w:r>
            <w:rPr>
              <w:lang w:val="sv-SE"/>
            </w:rPr>
            <w:t xml:space="preserve"> som beviljats för förebyggande av skador orsakade av fridlysta djur är nya för UF-centret. Personöverföringar från NTM-centralerna till UF-centret som gäller utanordningsuppgifter har genomförts redan under tidigare år och ansvaret för berednings- och föredragningsuppgifter har för många uppgifters del överförts med början år 2016 med stöd av en övergångsparagraf i NTM-lagen</w:t>
          </w:r>
          <w:r w:rsidRPr="00047BD7">
            <w:rPr>
              <w:lang w:val="sv-SE"/>
            </w:rPr>
            <w:t xml:space="preserve"> (1626/2015)</w:t>
          </w:r>
          <w:r>
            <w:rPr>
              <w:lang w:val="sv-SE"/>
            </w:rPr>
            <w:t xml:space="preserve">. Uppgiften medför inte något behov av personresurser vid UF-centret. NTM-centralen ska t.ex. övervaka beslut om </w:t>
          </w:r>
          <w:r>
            <w:rPr>
              <w:lang w:val="sv-SE"/>
            </w:rPr>
            <w:lastRenderedPageBreak/>
            <w:t>stöd, ersättning och bidrag, sköta merparten av övervakningen under projekttiden och sådan övervakning där särskild sakkunskap inom naturskydd krävs. Den betydelse som NTM-centralens övervakningsuppgift har accentueras t.ex. i situationer där målen för ett stöd-, ersättnings- eller bidragsbeslut inte nås. Den övervakning som UF-centret utför kommer i huvudsak att ske i form av efterföljande kontroll i samband med utanordning av bidrag; den gäller i praktiken tekniska omständigheter som hänför sig till utanordning, t.ex. att verifikaten är lämpliga.</w:t>
          </w:r>
        </w:p>
        <w:p w14:paraId="07298AE2" w14:textId="77777777" w:rsidR="00DC3184" w:rsidRPr="00F038B1" w:rsidRDefault="00DC3184" w:rsidP="00DC3184">
          <w:pPr>
            <w:pStyle w:val="LLPerustelujenkappalejako"/>
            <w:rPr>
              <w:lang w:val="sv-SE"/>
            </w:rPr>
          </w:pPr>
          <w:r>
            <w:rPr>
              <w:lang w:val="sv-SE"/>
            </w:rPr>
            <w:t>Inga</w:t>
          </w:r>
          <w:r w:rsidRPr="00F038B1">
            <w:rPr>
              <w:lang w:val="sv-SE"/>
            </w:rPr>
            <w:t xml:space="preserve"> ändringar </w:t>
          </w:r>
          <w:r>
            <w:rPr>
              <w:lang w:val="sv-SE"/>
            </w:rPr>
            <w:t xml:space="preserve">föreslås i </w:t>
          </w:r>
          <w:proofErr w:type="spellStart"/>
          <w:r w:rsidRPr="00F038B1">
            <w:rPr>
              <w:lang w:val="sv-SE"/>
            </w:rPr>
            <w:t>Forststyrelsens</w:t>
          </w:r>
          <w:proofErr w:type="spellEnd"/>
          <w:r w:rsidRPr="00F038B1">
            <w:rPr>
              <w:lang w:val="sv-SE"/>
            </w:rPr>
            <w:t xml:space="preserve"> uppgifter. </w:t>
          </w:r>
          <w:proofErr w:type="spellStart"/>
          <w:r w:rsidRPr="00F038B1">
            <w:rPr>
              <w:lang w:val="sv-SE"/>
            </w:rPr>
            <w:t>Forststyrelsen</w:t>
          </w:r>
          <w:proofErr w:type="spellEnd"/>
          <w:r w:rsidRPr="00F038B1">
            <w:rPr>
              <w:lang w:val="sv-SE"/>
            </w:rPr>
            <w:t xml:space="preserve"> ska utreda kungsörnarnas häckningssituatio</w:t>
          </w:r>
          <w:r>
            <w:rPr>
              <w:lang w:val="sv-SE"/>
            </w:rPr>
            <w:t>n</w:t>
          </w:r>
          <w:r w:rsidRPr="00F038B1">
            <w:rPr>
              <w:lang w:val="sv-SE"/>
            </w:rPr>
            <w:t xml:space="preserve"> och produkti</w:t>
          </w:r>
          <w:r>
            <w:rPr>
              <w:lang w:val="sv-SE"/>
            </w:rPr>
            <w:t>o</w:t>
          </w:r>
          <w:r w:rsidRPr="00F038B1">
            <w:rPr>
              <w:lang w:val="sv-SE"/>
            </w:rPr>
            <w:t>n av ungar samt</w:t>
          </w:r>
          <w:r>
            <w:rPr>
              <w:lang w:val="sv-SE"/>
            </w:rPr>
            <w:t xml:space="preserve"> antalet </w:t>
          </w:r>
          <w:r w:rsidRPr="00F038B1">
            <w:rPr>
              <w:lang w:val="sv-SE"/>
            </w:rPr>
            <w:t>kungsörn</w:t>
          </w:r>
          <w:r>
            <w:rPr>
              <w:lang w:val="sv-SE"/>
            </w:rPr>
            <w:t>s</w:t>
          </w:r>
          <w:r w:rsidRPr="00F038B1">
            <w:rPr>
              <w:lang w:val="sv-SE"/>
            </w:rPr>
            <w:t>revi</w:t>
          </w:r>
          <w:r>
            <w:rPr>
              <w:lang w:val="sv-SE"/>
            </w:rPr>
            <w:t>r</w:t>
          </w:r>
          <w:r w:rsidRPr="00F038B1">
            <w:rPr>
              <w:lang w:val="sv-SE"/>
            </w:rPr>
            <w:t xml:space="preserve"> </w:t>
          </w:r>
          <w:r>
            <w:rPr>
              <w:lang w:val="sv-SE"/>
            </w:rPr>
            <w:t>på en annan stats territorium nära den finska gränsen</w:t>
          </w:r>
          <w:r w:rsidRPr="00F038B1">
            <w:rPr>
              <w:lang w:val="sv-SE"/>
            </w:rPr>
            <w:t>. Dessutom föreslås att de</w:t>
          </w:r>
          <w:r>
            <w:rPr>
              <w:lang w:val="sv-SE"/>
            </w:rPr>
            <w:t>n</w:t>
          </w:r>
          <w:r w:rsidRPr="00F038B1">
            <w:rPr>
              <w:lang w:val="sv-SE"/>
            </w:rPr>
            <w:t xml:space="preserve"> kommunala landsbygdsnäringsmyndigheten</w:t>
          </w:r>
          <w:r>
            <w:rPr>
              <w:lang w:val="sv-SE"/>
            </w:rPr>
            <w:t xml:space="preserve"> i likhet med nu ska konstatera och värdera skador på odling</w:t>
          </w:r>
          <w:r w:rsidRPr="00F038B1">
            <w:rPr>
              <w:lang w:val="sv-SE"/>
            </w:rPr>
            <w:t xml:space="preserve">. </w:t>
          </w:r>
        </w:p>
        <w:p w14:paraId="5FC1BAD8" w14:textId="77777777" w:rsidR="00DC3184" w:rsidRPr="000152F5" w:rsidRDefault="00DC3184" w:rsidP="00DC3184">
          <w:pPr>
            <w:pStyle w:val="LLPerustelujenkappalejako"/>
            <w:rPr>
              <w:lang w:val="sv-SE"/>
            </w:rPr>
          </w:pPr>
          <w:r>
            <w:rPr>
              <w:lang w:val="sv-SE"/>
            </w:rPr>
            <w:t>Avsikten är att det i den föreslagna lagen ska föreskrivas att en förutsättning för beviljande av</w:t>
          </w:r>
          <w:r w:rsidRPr="00F038B1">
            <w:rPr>
              <w:lang w:val="sv-SE"/>
            </w:rPr>
            <w:t xml:space="preserve"> ersättning</w:t>
          </w:r>
          <w:r>
            <w:rPr>
              <w:lang w:val="sv-SE"/>
            </w:rPr>
            <w:t xml:space="preserve"> är att skadeanmälan görs</w:t>
          </w:r>
          <w:r w:rsidRPr="00F038B1">
            <w:rPr>
              <w:lang w:val="sv-SE"/>
            </w:rPr>
            <w:t xml:space="preserve">. </w:t>
          </w:r>
          <w:r>
            <w:rPr>
              <w:lang w:val="sv-SE"/>
            </w:rPr>
            <w:t>I och med att s</w:t>
          </w:r>
          <w:r w:rsidRPr="00F038B1">
            <w:rPr>
              <w:lang w:val="sv-SE"/>
            </w:rPr>
            <w:t>kadeanmälan görs kan man undvika att handläg</w:t>
          </w:r>
          <w:r>
            <w:rPr>
              <w:lang w:val="sv-SE"/>
            </w:rPr>
            <w:t>g</w:t>
          </w:r>
          <w:r w:rsidRPr="00F038B1">
            <w:rPr>
              <w:lang w:val="sv-SE"/>
            </w:rPr>
            <w:t xml:space="preserve">a </w:t>
          </w:r>
          <w:r>
            <w:rPr>
              <w:lang w:val="sv-SE"/>
            </w:rPr>
            <w:t>preskriberade</w:t>
          </w:r>
          <w:r w:rsidRPr="00F038B1">
            <w:rPr>
              <w:lang w:val="sv-SE"/>
            </w:rPr>
            <w:t xml:space="preserve"> skador</w:t>
          </w:r>
          <w:r>
            <w:rPr>
              <w:lang w:val="sv-SE"/>
            </w:rPr>
            <w:t xml:space="preserve"> </w:t>
          </w:r>
          <w:r w:rsidRPr="00F038B1">
            <w:rPr>
              <w:lang w:val="sv-SE"/>
            </w:rPr>
            <w:t xml:space="preserve">och </w:t>
          </w:r>
          <w:r>
            <w:rPr>
              <w:lang w:val="sv-SE"/>
            </w:rPr>
            <w:t xml:space="preserve">säkerställa att </w:t>
          </w:r>
          <w:r w:rsidRPr="00F038B1">
            <w:rPr>
              <w:lang w:val="sv-SE"/>
            </w:rPr>
            <w:t>NTM-centralen</w:t>
          </w:r>
          <w:r>
            <w:rPr>
              <w:lang w:val="sv-SE"/>
            </w:rPr>
            <w:t xml:space="preserve"> har aktuell information om skadeläget</w:t>
          </w:r>
          <w:r w:rsidRPr="00F038B1">
            <w:rPr>
              <w:lang w:val="sv-SE"/>
            </w:rPr>
            <w:t xml:space="preserve"> och </w:t>
          </w:r>
          <w:r>
            <w:rPr>
              <w:lang w:val="sv-SE"/>
            </w:rPr>
            <w:t>möjlighet att ge de</w:t>
          </w:r>
          <w:r w:rsidRPr="00F038B1">
            <w:rPr>
              <w:lang w:val="sv-SE"/>
            </w:rPr>
            <w:t xml:space="preserve"> skadelidande</w:t>
          </w:r>
          <w:r>
            <w:rPr>
              <w:lang w:val="sv-SE"/>
            </w:rPr>
            <w:t xml:space="preserve"> anvisningar </w:t>
          </w:r>
          <w:r w:rsidRPr="00F038B1">
            <w:rPr>
              <w:lang w:val="sv-SE"/>
            </w:rPr>
            <w:t xml:space="preserve">och </w:t>
          </w:r>
          <w:r>
            <w:rPr>
              <w:lang w:val="sv-SE"/>
            </w:rPr>
            <w:t>råd</w:t>
          </w:r>
          <w:r w:rsidRPr="00F038B1">
            <w:rPr>
              <w:lang w:val="sv-SE"/>
            </w:rPr>
            <w:t xml:space="preserve">. </w:t>
          </w:r>
          <w:r w:rsidRPr="000152F5">
            <w:rPr>
              <w:lang w:val="sv-SE"/>
            </w:rPr>
            <w:t xml:space="preserve">Det </w:t>
          </w:r>
          <w:r>
            <w:rPr>
              <w:lang w:val="sv-SE"/>
            </w:rPr>
            <w:t>är meningen</w:t>
          </w:r>
          <w:r w:rsidRPr="000152F5">
            <w:rPr>
              <w:lang w:val="sv-SE"/>
            </w:rPr>
            <w:t xml:space="preserve"> att förfarandet ska vara så </w:t>
          </w:r>
          <w:r>
            <w:rPr>
              <w:lang w:val="sv-SE"/>
            </w:rPr>
            <w:t>lätthanterlig</w:t>
          </w:r>
          <w:r w:rsidRPr="000152F5">
            <w:rPr>
              <w:lang w:val="sv-SE"/>
            </w:rPr>
            <w:t>t som möjligt från administrativ sy</w:t>
          </w:r>
          <w:r>
            <w:rPr>
              <w:lang w:val="sv-SE"/>
            </w:rPr>
            <w:t>n</w:t>
          </w:r>
          <w:r w:rsidRPr="000152F5">
            <w:rPr>
              <w:lang w:val="sv-SE"/>
            </w:rPr>
            <w:t>punkt</w:t>
          </w:r>
          <w:r>
            <w:rPr>
              <w:lang w:val="sv-SE"/>
            </w:rPr>
            <w:t>, därför kan anmälan</w:t>
          </w:r>
          <w:r w:rsidRPr="000152F5">
            <w:rPr>
              <w:lang w:val="sv-SE"/>
            </w:rPr>
            <w:t xml:space="preserve"> </w:t>
          </w:r>
          <w:r>
            <w:rPr>
              <w:lang w:val="sv-SE"/>
            </w:rPr>
            <w:t>göras per e-</w:t>
          </w:r>
          <w:r w:rsidRPr="000152F5">
            <w:rPr>
              <w:lang w:val="sv-SE"/>
            </w:rPr>
            <w:t>post</w:t>
          </w:r>
          <w:r>
            <w:rPr>
              <w:lang w:val="sv-SE"/>
            </w:rPr>
            <w:t xml:space="preserve"> eller telefon</w:t>
          </w:r>
          <w:r w:rsidRPr="000152F5">
            <w:rPr>
              <w:lang w:val="sv-SE"/>
            </w:rPr>
            <w:t xml:space="preserve">. Anmälan </w:t>
          </w:r>
          <w:r>
            <w:rPr>
              <w:lang w:val="sv-SE"/>
            </w:rPr>
            <w:t xml:space="preserve">förutsätter dock att ärendet registreras i </w:t>
          </w:r>
          <w:r w:rsidRPr="000152F5">
            <w:rPr>
              <w:lang w:val="sv-SE"/>
            </w:rPr>
            <w:t>NTM-centralen</w:t>
          </w:r>
          <w:r>
            <w:rPr>
              <w:lang w:val="sv-SE"/>
            </w:rPr>
            <w:t>s ärendehanteringssystem</w:t>
          </w:r>
          <w:r w:rsidRPr="000152F5">
            <w:rPr>
              <w:lang w:val="sv-SE"/>
            </w:rPr>
            <w:t xml:space="preserve">. </w:t>
          </w:r>
        </w:p>
        <w:p w14:paraId="2629D9E5" w14:textId="77777777" w:rsidR="00DC3184" w:rsidRPr="000152F5" w:rsidRDefault="00DC3184" w:rsidP="00DC3184">
          <w:pPr>
            <w:pStyle w:val="LLPerustelujenkappalejako"/>
            <w:rPr>
              <w:lang w:val="sv-SE"/>
            </w:rPr>
          </w:pPr>
          <w:r w:rsidRPr="000152F5">
            <w:rPr>
              <w:lang w:val="sv-SE"/>
            </w:rPr>
            <w:t>Konsekvenser för miljön</w:t>
          </w:r>
        </w:p>
        <w:p w14:paraId="2E98EF79" w14:textId="77777777" w:rsidR="00DC3184" w:rsidRPr="0082135C" w:rsidRDefault="00DC3184" w:rsidP="00DC3184">
          <w:pPr>
            <w:pStyle w:val="LLPerustelujenkappalejako"/>
            <w:rPr>
              <w:lang w:val="sv-SE"/>
            </w:rPr>
          </w:pPr>
          <w:r w:rsidRPr="000152F5">
            <w:rPr>
              <w:lang w:val="sv-SE"/>
            </w:rPr>
            <w:t>Propositionens positiva konsekvenser för miljön anknyt</w:t>
          </w:r>
          <w:r>
            <w:rPr>
              <w:lang w:val="sv-SE"/>
            </w:rPr>
            <w:t>e</w:t>
          </w:r>
          <w:r w:rsidRPr="000152F5">
            <w:rPr>
              <w:lang w:val="sv-SE"/>
            </w:rPr>
            <w:t xml:space="preserve">r till </w:t>
          </w:r>
          <w:r>
            <w:rPr>
              <w:lang w:val="sv-SE"/>
            </w:rPr>
            <w:t>att artskyddet främjas</w:t>
          </w:r>
          <w:r w:rsidRPr="000152F5">
            <w:rPr>
              <w:lang w:val="sv-SE"/>
            </w:rPr>
            <w:t>. Att gäss, tranor och sångsvanar äter i lugn och ro på rastplatserna under flyttn</w:t>
          </w:r>
          <w:r>
            <w:rPr>
              <w:lang w:val="sv-SE"/>
            </w:rPr>
            <w:t>in</w:t>
          </w:r>
          <w:r w:rsidRPr="000152F5">
            <w:rPr>
              <w:lang w:val="sv-SE"/>
            </w:rPr>
            <w:t xml:space="preserve">gen </w:t>
          </w:r>
          <w:r>
            <w:rPr>
              <w:lang w:val="sv-SE"/>
            </w:rPr>
            <w:t>bidrar till att individerna överlever flyttningen och häckningen lyckas</w:t>
          </w:r>
          <w:r w:rsidRPr="000152F5">
            <w:rPr>
              <w:lang w:val="sv-SE"/>
            </w:rPr>
            <w:t xml:space="preserve">. </w:t>
          </w:r>
          <w:r w:rsidRPr="0082135C">
            <w:rPr>
              <w:lang w:val="sv-SE"/>
            </w:rPr>
            <w:t>Det nuvarande nätet av skyddsområden</w:t>
          </w:r>
          <w:r>
            <w:rPr>
              <w:lang w:val="sv-SE"/>
            </w:rPr>
            <w:t xml:space="preserve"> </w:t>
          </w:r>
          <w:r w:rsidRPr="0082135C">
            <w:rPr>
              <w:lang w:val="sv-SE"/>
            </w:rPr>
            <w:t>garanterar inte att det finns tillräckligt med områden för dessa arter att äta på</w:t>
          </w:r>
          <w:r>
            <w:rPr>
              <w:lang w:val="sv-SE"/>
            </w:rPr>
            <w:t xml:space="preserve"> </w:t>
          </w:r>
          <w:r w:rsidRPr="0082135C">
            <w:rPr>
              <w:lang w:val="sv-SE"/>
            </w:rPr>
            <w:t xml:space="preserve">när de rastar. I ett större perspektiv sträcker sig konsekvenserna till populationsnivå. </w:t>
          </w:r>
          <w:r>
            <w:rPr>
              <w:lang w:val="sv-SE"/>
            </w:rPr>
            <w:t>Om inte</w:t>
          </w:r>
          <w:r w:rsidRPr="0082135C">
            <w:rPr>
              <w:lang w:val="sv-SE"/>
            </w:rPr>
            <w:t xml:space="preserve"> </w:t>
          </w:r>
          <w:r>
            <w:rPr>
              <w:lang w:val="sv-SE"/>
            </w:rPr>
            <w:t xml:space="preserve">bidrag, </w:t>
          </w:r>
          <w:r w:rsidRPr="0082135C">
            <w:rPr>
              <w:lang w:val="sv-SE"/>
            </w:rPr>
            <w:t>ersättning</w:t>
          </w:r>
          <w:r>
            <w:rPr>
              <w:lang w:val="sv-SE"/>
            </w:rPr>
            <w:t>ar och stöd betalades skulle</w:t>
          </w:r>
          <w:r w:rsidRPr="0082135C">
            <w:rPr>
              <w:lang w:val="sv-SE"/>
            </w:rPr>
            <w:t xml:space="preserve"> det </w:t>
          </w:r>
          <w:r>
            <w:rPr>
              <w:lang w:val="sv-SE"/>
            </w:rPr>
            <w:t xml:space="preserve">vara </w:t>
          </w:r>
          <w:r w:rsidRPr="0082135C">
            <w:rPr>
              <w:lang w:val="sv-SE"/>
            </w:rPr>
            <w:t>betydligt vanligare att fåglarna störs, både med och</w:t>
          </w:r>
          <w:r>
            <w:rPr>
              <w:lang w:val="sv-SE"/>
            </w:rPr>
            <w:t xml:space="preserve"> </w:t>
          </w:r>
          <w:r w:rsidRPr="0082135C">
            <w:rPr>
              <w:lang w:val="sv-SE"/>
            </w:rPr>
            <w:t xml:space="preserve">utan undantagslov. </w:t>
          </w:r>
        </w:p>
        <w:p w14:paraId="3C27C129" w14:textId="77777777" w:rsidR="00DC3184" w:rsidRPr="0082135C" w:rsidRDefault="00DC3184" w:rsidP="00DC3184">
          <w:pPr>
            <w:pStyle w:val="LLPerustelujenkappalejako"/>
            <w:rPr>
              <w:lang w:val="sv-SE"/>
            </w:rPr>
          </w:pPr>
          <w:r w:rsidRPr="0082135C">
            <w:rPr>
              <w:lang w:val="sv-SE"/>
            </w:rPr>
            <w:t xml:space="preserve">Det nuvarande ersättningsförfarandet </w:t>
          </w:r>
          <w:r>
            <w:rPr>
              <w:lang w:val="sv-SE"/>
            </w:rPr>
            <w:t xml:space="preserve">bygger på att </w:t>
          </w:r>
          <w:r w:rsidRPr="0082135C">
            <w:rPr>
              <w:lang w:val="sv-SE"/>
            </w:rPr>
            <w:t xml:space="preserve">skadorna </w:t>
          </w:r>
          <w:r>
            <w:rPr>
              <w:lang w:val="sv-SE"/>
            </w:rPr>
            <w:t>ersätts i efterhand</w:t>
          </w:r>
          <w:r w:rsidRPr="0082135C">
            <w:rPr>
              <w:lang w:val="sv-SE"/>
            </w:rPr>
            <w:t xml:space="preserve">. </w:t>
          </w:r>
          <w:r>
            <w:rPr>
              <w:lang w:val="sv-SE"/>
            </w:rPr>
            <w:t>Bidrag för s</w:t>
          </w:r>
          <w:r w:rsidRPr="0082135C">
            <w:rPr>
              <w:lang w:val="sv-SE"/>
            </w:rPr>
            <w:t xml:space="preserve">kadeförebyggande </w:t>
          </w:r>
          <w:r w:rsidRPr="00107178">
            <w:rPr>
              <w:lang w:val="sv-SE"/>
            </w:rPr>
            <w:t>åtgärder</w:t>
          </w:r>
          <w:r w:rsidRPr="0082135C">
            <w:rPr>
              <w:lang w:val="sv-SE"/>
            </w:rPr>
            <w:t xml:space="preserve"> </w:t>
          </w:r>
          <w:r>
            <w:rPr>
              <w:lang w:val="sv-SE"/>
            </w:rPr>
            <w:t>medför att kostnaderna delvis inriktas på förebyggande åtgärder i stället för på betalning av</w:t>
          </w:r>
          <w:r w:rsidRPr="0082135C">
            <w:rPr>
              <w:lang w:val="sv-SE"/>
            </w:rPr>
            <w:t xml:space="preserve"> ersättning</w:t>
          </w:r>
          <w:r>
            <w:rPr>
              <w:lang w:val="sv-SE"/>
            </w:rPr>
            <w:t xml:space="preserve">ar. </w:t>
          </w:r>
          <w:r w:rsidRPr="0082135C">
            <w:rPr>
              <w:lang w:val="sv-SE"/>
            </w:rPr>
            <w:t xml:space="preserve">Användningen av förebyggande </w:t>
          </w:r>
          <w:r>
            <w:rPr>
              <w:lang w:val="sv-SE"/>
            </w:rPr>
            <w:t>åtgärd</w:t>
          </w:r>
          <w:r w:rsidRPr="0082135C">
            <w:rPr>
              <w:lang w:val="sv-SE"/>
            </w:rPr>
            <w:t xml:space="preserve">er, t.ex. </w:t>
          </w:r>
          <w:r>
            <w:rPr>
              <w:lang w:val="sv-SE"/>
            </w:rPr>
            <w:t>f</w:t>
          </w:r>
          <w:r w:rsidRPr="0082135C">
            <w:rPr>
              <w:lang w:val="sv-SE"/>
            </w:rPr>
            <w:t>å</w:t>
          </w:r>
          <w:r>
            <w:rPr>
              <w:lang w:val="sv-SE"/>
            </w:rPr>
            <w:t>gelåkrar</w:t>
          </w:r>
          <w:r w:rsidRPr="0082135C">
            <w:rPr>
              <w:lang w:val="sv-SE"/>
            </w:rPr>
            <w:t xml:space="preserve">, </w:t>
          </w:r>
          <w:r>
            <w:rPr>
              <w:lang w:val="sv-SE"/>
            </w:rPr>
            <w:t xml:space="preserve">ökar sannolikt den </w:t>
          </w:r>
          <w:r w:rsidRPr="0082135C">
            <w:rPr>
              <w:lang w:val="sv-SE"/>
            </w:rPr>
            <w:t>biologisk</w:t>
          </w:r>
          <w:r>
            <w:rPr>
              <w:lang w:val="sv-SE"/>
            </w:rPr>
            <w:t>a</w:t>
          </w:r>
          <w:r w:rsidRPr="0082135C">
            <w:rPr>
              <w:lang w:val="sv-SE"/>
            </w:rPr>
            <w:t xml:space="preserve"> mångfald</w:t>
          </w:r>
          <w:r>
            <w:rPr>
              <w:lang w:val="sv-SE"/>
            </w:rPr>
            <w:t>en</w:t>
          </w:r>
          <w:r w:rsidRPr="0082135C">
            <w:rPr>
              <w:lang w:val="sv-SE"/>
            </w:rPr>
            <w:t xml:space="preserve"> och </w:t>
          </w:r>
          <w:r>
            <w:rPr>
              <w:lang w:val="sv-SE"/>
            </w:rPr>
            <w:t>främjar artskyddet</w:t>
          </w:r>
          <w:r w:rsidRPr="0082135C">
            <w:rPr>
              <w:lang w:val="sv-SE"/>
            </w:rPr>
            <w:t>.</w:t>
          </w:r>
        </w:p>
        <w:p w14:paraId="5C2A1151" w14:textId="77777777" w:rsidR="00DC3184" w:rsidRPr="00710587" w:rsidRDefault="00DC3184" w:rsidP="00DC3184">
          <w:pPr>
            <w:pStyle w:val="LLPerustelujenkappalejako"/>
            <w:rPr>
              <w:lang w:val="sv-SE"/>
            </w:rPr>
          </w:pPr>
          <w:r w:rsidRPr="00BE2345">
            <w:rPr>
              <w:lang w:val="sv-SE"/>
            </w:rPr>
            <w:t>Kungsörnarna har dragit nytta av det aktiva skyddsarbetet</w:t>
          </w:r>
          <w:r>
            <w:rPr>
              <w:lang w:val="sv-SE"/>
            </w:rPr>
            <w:t xml:space="preserve"> </w:t>
          </w:r>
          <w:r w:rsidRPr="00BE2345">
            <w:rPr>
              <w:lang w:val="sv-SE"/>
            </w:rPr>
            <w:t>i Finland</w:t>
          </w:r>
          <w:r>
            <w:rPr>
              <w:lang w:val="sv-SE"/>
            </w:rPr>
            <w:t>, de har ökat i antal på senare tid</w:t>
          </w:r>
          <w:r w:rsidRPr="00BE2345">
            <w:rPr>
              <w:lang w:val="sv-SE"/>
            </w:rPr>
            <w:t xml:space="preserve">. </w:t>
          </w:r>
          <w:r w:rsidRPr="00710587">
            <w:rPr>
              <w:lang w:val="sv-SE"/>
            </w:rPr>
            <w:t xml:space="preserve">Med avseende på skyddet för kungsörnar </w:t>
          </w:r>
          <w:r>
            <w:rPr>
              <w:lang w:val="sv-SE"/>
            </w:rPr>
            <w:t>h</w:t>
          </w:r>
          <w:r w:rsidRPr="00710587">
            <w:rPr>
              <w:lang w:val="sv-SE"/>
            </w:rPr>
            <w:t xml:space="preserve">ar det </w:t>
          </w:r>
          <w:r>
            <w:rPr>
              <w:lang w:val="sv-SE"/>
            </w:rPr>
            <w:t>revirbaserade</w:t>
          </w:r>
          <w:r w:rsidRPr="00710587">
            <w:rPr>
              <w:lang w:val="sv-SE"/>
            </w:rPr>
            <w:t xml:space="preserve"> </w:t>
          </w:r>
          <w:r>
            <w:rPr>
              <w:lang w:val="sv-SE"/>
            </w:rPr>
            <w:t xml:space="preserve">ersättningssystemet upplevts som fungerande </w:t>
          </w:r>
          <w:r w:rsidRPr="00710587">
            <w:rPr>
              <w:lang w:val="sv-SE"/>
            </w:rPr>
            <w:t xml:space="preserve">och </w:t>
          </w:r>
          <w:r>
            <w:rPr>
              <w:lang w:val="sv-SE"/>
            </w:rPr>
            <w:t>sporrat till att skydda arten och möjliggöra</w:t>
          </w:r>
          <w:r w:rsidRPr="00710587">
            <w:rPr>
              <w:lang w:val="sv-SE"/>
            </w:rPr>
            <w:t xml:space="preserve"> </w:t>
          </w:r>
          <w:r>
            <w:rPr>
              <w:lang w:val="sv-SE"/>
            </w:rPr>
            <w:t>ungproduktion</w:t>
          </w:r>
          <w:r w:rsidRPr="00710587">
            <w:rPr>
              <w:lang w:val="sv-SE"/>
            </w:rPr>
            <w:t>. Också fiskgjusen har dragit nytta av det befintliga ersättningssystemet och av de bidrag s</w:t>
          </w:r>
          <w:r>
            <w:rPr>
              <w:lang w:val="sv-SE"/>
            </w:rPr>
            <w:t>o</w:t>
          </w:r>
          <w:r w:rsidRPr="00710587">
            <w:rPr>
              <w:lang w:val="sv-SE"/>
            </w:rPr>
            <w:t>m betalats med st</w:t>
          </w:r>
          <w:r>
            <w:rPr>
              <w:lang w:val="sv-SE"/>
            </w:rPr>
            <w:t>öd av det</w:t>
          </w:r>
          <w:r w:rsidRPr="00710587">
            <w:rPr>
              <w:lang w:val="sv-SE"/>
            </w:rPr>
            <w:t>.</w:t>
          </w:r>
        </w:p>
        <w:p w14:paraId="54E73EF2" w14:textId="77777777" w:rsidR="00DC3184" w:rsidRPr="00760712" w:rsidRDefault="00DC3184" w:rsidP="00DC3184">
          <w:pPr>
            <w:pStyle w:val="LLPerustelujenkappalejako"/>
            <w:rPr>
              <w:lang w:val="sv-SE"/>
            </w:rPr>
          </w:pPr>
          <w:r w:rsidRPr="00760712">
            <w:rPr>
              <w:lang w:val="sv-SE"/>
            </w:rPr>
            <w:t>Övriga samhälleliga konsekvenser</w:t>
          </w:r>
        </w:p>
        <w:p w14:paraId="4666A0AE" w14:textId="77777777" w:rsidR="00DC3184" w:rsidRPr="00627A5F" w:rsidRDefault="00DC3184" w:rsidP="00DC3184">
          <w:pPr>
            <w:pStyle w:val="LLPerustelujenkappalejako"/>
            <w:rPr>
              <w:lang w:val="sv-SE"/>
            </w:rPr>
          </w:pPr>
          <w:r>
            <w:rPr>
              <w:lang w:val="sv-SE"/>
            </w:rPr>
            <w:t>S</w:t>
          </w:r>
          <w:r w:rsidRPr="00D46134">
            <w:rPr>
              <w:lang w:val="sv-SE"/>
            </w:rPr>
            <w:t xml:space="preserve">edan </w:t>
          </w:r>
          <w:r>
            <w:rPr>
              <w:lang w:val="sv-SE"/>
            </w:rPr>
            <w:t>första hälften</w:t>
          </w:r>
          <w:r w:rsidRPr="00D46134">
            <w:rPr>
              <w:lang w:val="sv-SE"/>
            </w:rPr>
            <w:t xml:space="preserve"> av 1990-talet </w:t>
          </w:r>
          <w:r>
            <w:rPr>
              <w:lang w:val="sv-SE"/>
            </w:rPr>
            <w:t xml:space="preserve">har staten </w:t>
          </w:r>
          <w:r w:rsidRPr="00D46134">
            <w:rPr>
              <w:lang w:val="sv-SE"/>
            </w:rPr>
            <w:t xml:space="preserve">betalat ersättning för skador orsakade av fridlysta </w:t>
          </w:r>
          <w:r>
            <w:rPr>
              <w:lang w:val="sv-SE"/>
            </w:rPr>
            <w:t>dju</w:t>
          </w:r>
          <w:r w:rsidRPr="00D46134">
            <w:rPr>
              <w:lang w:val="sv-SE"/>
            </w:rPr>
            <w:t>r. Eftersom lagstiftningen begränsar sådant förebyggande av skador orsaka</w:t>
          </w:r>
          <w:r>
            <w:rPr>
              <w:lang w:val="sv-SE"/>
            </w:rPr>
            <w:t>de</w:t>
          </w:r>
          <w:r w:rsidRPr="00D46134">
            <w:rPr>
              <w:lang w:val="sv-SE"/>
            </w:rPr>
            <w:t xml:space="preserve"> av fridlysta djur</w:t>
          </w:r>
          <w:r>
            <w:rPr>
              <w:lang w:val="sv-SE"/>
            </w:rPr>
            <w:t xml:space="preserve"> som sker genom att beståndens storlek regleras eller djuren störs förbättrar bidrag,</w:t>
          </w:r>
          <w:r w:rsidRPr="00D46134">
            <w:rPr>
              <w:lang w:val="sv-SE"/>
            </w:rPr>
            <w:t xml:space="preserve"> ersättning</w:t>
          </w:r>
          <w:r>
            <w:rPr>
              <w:lang w:val="sv-SE"/>
            </w:rPr>
            <w:t>ar</w:t>
          </w:r>
          <w:r w:rsidRPr="00D46134">
            <w:rPr>
              <w:lang w:val="sv-SE"/>
            </w:rPr>
            <w:t xml:space="preserve"> och </w:t>
          </w:r>
          <w:r>
            <w:rPr>
              <w:lang w:val="sv-SE"/>
            </w:rPr>
            <w:t>stöd</w:t>
          </w:r>
          <w:r w:rsidRPr="00D46134">
            <w:rPr>
              <w:lang w:val="sv-SE"/>
            </w:rPr>
            <w:t xml:space="preserve"> </w:t>
          </w:r>
          <w:r>
            <w:rPr>
              <w:lang w:val="sv-SE"/>
            </w:rPr>
            <w:t xml:space="preserve">acceptansen för naturvård samtidigt som de främjar sammanjämkningen av </w:t>
          </w:r>
          <w:proofErr w:type="spellStart"/>
          <w:r>
            <w:rPr>
              <w:lang w:val="sv-SE"/>
            </w:rPr>
            <w:t>artskydd</w:t>
          </w:r>
          <w:proofErr w:type="spellEnd"/>
          <w:r>
            <w:rPr>
              <w:lang w:val="sv-SE"/>
            </w:rPr>
            <w:t xml:space="preserve"> och bedrivande av vissa näringar</w:t>
          </w:r>
          <w:r w:rsidRPr="00D46134">
            <w:rPr>
              <w:lang w:val="sv-SE"/>
            </w:rPr>
            <w:t xml:space="preserve">. </w:t>
          </w:r>
          <w:r w:rsidRPr="00627A5F">
            <w:rPr>
              <w:lang w:val="sv-SE"/>
            </w:rPr>
            <w:t xml:space="preserve">På grund av att skadorna har ökat och kommer att öka ytterligare, bl.a. </w:t>
          </w:r>
          <w:r>
            <w:rPr>
              <w:lang w:val="sv-SE"/>
            </w:rPr>
            <w:t xml:space="preserve">till följd av </w:t>
          </w:r>
          <w:r w:rsidRPr="00627A5F">
            <w:rPr>
              <w:lang w:val="sv-SE"/>
            </w:rPr>
            <w:t xml:space="preserve">klimatförändringen, </w:t>
          </w:r>
          <w:r>
            <w:rPr>
              <w:lang w:val="sv-SE"/>
            </w:rPr>
            <w:t xml:space="preserve">är den samhälleliga nyttan av </w:t>
          </w:r>
          <w:r w:rsidRPr="00627A5F">
            <w:rPr>
              <w:lang w:val="sv-SE"/>
            </w:rPr>
            <w:t>propositionen</w:t>
          </w:r>
          <w:r>
            <w:rPr>
              <w:lang w:val="sv-SE"/>
            </w:rPr>
            <w:t xml:space="preserve"> stor</w:t>
          </w:r>
          <w:r w:rsidRPr="00627A5F">
            <w:rPr>
              <w:lang w:val="sv-SE"/>
            </w:rPr>
            <w:t xml:space="preserve">. När regleringen höjs till </w:t>
          </w:r>
          <w:proofErr w:type="spellStart"/>
          <w:r w:rsidRPr="00627A5F">
            <w:rPr>
              <w:lang w:val="sv-SE"/>
            </w:rPr>
            <w:t>lagnivå</w:t>
          </w:r>
          <w:proofErr w:type="spellEnd"/>
          <w:r w:rsidRPr="00627A5F">
            <w:rPr>
              <w:lang w:val="sv-SE"/>
            </w:rPr>
            <w:t xml:space="preserve"> förbättras den rättsliga stä</w:t>
          </w:r>
          <w:r>
            <w:rPr>
              <w:lang w:val="sv-SE"/>
            </w:rPr>
            <w:t>l</w:t>
          </w:r>
          <w:r w:rsidRPr="00627A5F">
            <w:rPr>
              <w:lang w:val="sv-SE"/>
            </w:rPr>
            <w:t xml:space="preserve">lningen för </w:t>
          </w:r>
          <w:r>
            <w:rPr>
              <w:lang w:val="sv-SE"/>
            </w:rPr>
            <w:t>de skadelidande samt likabehandlingen av olika sektorer och regioner.</w:t>
          </w:r>
        </w:p>
        <w:p w14:paraId="6A2F1A16" w14:textId="77777777" w:rsidR="00DC3184" w:rsidRPr="00EE3C57" w:rsidRDefault="00DC3184" w:rsidP="00DC3184">
          <w:pPr>
            <w:pStyle w:val="LLPerustelujenkappalejako"/>
            <w:rPr>
              <w:lang w:val="sv-SE"/>
            </w:rPr>
          </w:pPr>
          <w:r>
            <w:rPr>
              <w:lang w:val="sv-SE"/>
            </w:rPr>
            <w:lastRenderedPageBreak/>
            <w:t>I p</w:t>
          </w:r>
          <w:r w:rsidRPr="00A84F99">
            <w:rPr>
              <w:lang w:val="sv-SE"/>
            </w:rPr>
            <w:t>ropositionen föreslås bli föreskrivet</w:t>
          </w:r>
          <w:r>
            <w:rPr>
              <w:lang w:val="sv-SE"/>
            </w:rPr>
            <w:t xml:space="preserve"> att den maximala stödintensiteten ska vara densamma i olika</w:t>
          </w:r>
          <w:r w:rsidRPr="00A84F99">
            <w:rPr>
              <w:lang w:val="sv-SE"/>
            </w:rPr>
            <w:t xml:space="preserve"> skadeklasser. </w:t>
          </w:r>
          <w:r>
            <w:rPr>
              <w:lang w:val="sv-SE"/>
            </w:rPr>
            <w:t>Med det avses att en ekonomisk förmån enligt prövning ska betalas för alla skador inom ramen för</w:t>
          </w:r>
          <w:r w:rsidRPr="003562CF">
            <w:rPr>
              <w:lang w:val="sv-SE"/>
            </w:rPr>
            <w:t xml:space="preserve"> statsbudgeten</w:t>
          </w:r>
          <w:r>
            <w:rPr>
              <w:lang w:val="sv-SE"/>
            </w:rPr>
            <w:t xml:space="preserve">. På så sätt förbättras likabehandlingen av </w:t>
          </w:r>
          <w:r w:rsidRPr="00760712">
            <w:rPr>
              <w:lang w:val="sv-SE"/>
            </w:rPr>
            <w:t xml:space="preserve">skadelidande, sektorer och regioner. </w:t>
          </w:r>
          <w:r w:rsidRPr="00EE3C57">
            <w:rPr>
              <w:lang w:val="sv-SE"/>
            </w:rPr>
            <w:t xml:space="preserve">Om ersättningar och stöd inte kan beviljas fullt ut inom ramen för budgeten, </w:t>
          </w:r>
          <w:r>
            <w:rPr>
              <w:lang w:val="sv-SE"/>
            </w:rPr>
            <w:t xml:space="preserve">ska beloppet av ersättning och stöd av jämlikhetsskäl minskas i samma proportion för alla som är berättigade till </w:t>
          </w:r>
          <w:r w:rsidRPr="00EE3C57">
            <w:rPr>
              <w:lang w:val="sv-SE"/>
            </w:rPr>
            <w:t>ersättning.</w:t>
          </w:r>
        </w:p>
        <w:p w14:paraId="2C08A6E5" w14:textId="77777777" w:rsidR="00FC143A" w:rsidRDefault="00FC143A" w:rsidP="00FC143A">
          <w:pPr>
            <w:pStyle w:val="LLP1Otsikkotaso"/>
            <w:rPr>
              <w:lang w:val="sv-SE"/>
            </w:rPr>
          </w:pPr>
          <w:bookmarkStart w:id="14" w:name="_Toc52281583"/>
          <w:r w:rsidRPr="00FC143A">
            <w:rPr>
              <w:lang w:val="sv-SE"/>
            </w:rPr>
            <w:t>Alternativa handlingsvägar</w:t>
          </w:r>
          <w:bookmarkEnd w:id="14"/>
        </w:p>
        <w:p w14:paraId="62F75E0E" w14:textId="77777777" w:rsidR="00FC143A" w:rsidRDefault="00FC143A" w:rsidP="00FC143A">
          <w:pPr>
            <w:pStyle w:val="LLP2Otsikkotaso"/>
            <w:rPr>
              <w:lang w:val="sv-SE"/>
            </w:rPr>
          </w:pPr>
          <w:bookmarkStart w:id="15" w:name="_Toc52281584"/>
          <w:r w:rsidRPr="00FC143A">
            <w:rPr>
              <w:lang w:val="sv-SE"/>
            </w:rPr>
            <w:t>Handlingsalternativen och deras konsekvenser</w:t>
          </w:r>
          <w:bookmarkEnd w:id="15"/>
        </w:p>
        <w:p w14:paraId="46E02823" w14:textId="77777777" w:rsidR="00D16298" w:rsidRPr="00D16298" w:rsidRDefault="00D16298" w:rsidP="00D16298">
          <w:pPr>
            <w:pStyle w:val="LLPerustelujenkappalejako"/>
            <w:rPr>
              <w:u w:val="single"/>
              <w:lang w:val="sv-SE"/>
            </w:rPr>
          </w:pPr>
          <w:r w:rsidRPr="00D16298">
            <w:rPr>
              <w:u w:val="single"/>
              <w:lang w:val="sv-SE"/>
            </w:rPr>
            <w:t>Möjligheterna att använda sig av ett försäkringssystem</w:t>
          </w:r>
        </w:p>
        <w:p w14:paraId="20709385" w14:textId="77777777" w:rsidR="00D16298" w:rsidRPr="00EE3C57" w:rsidRDefault="00D16298" w:rsidP="00D16298">
          <w:pPr>
            <w:pStyle w:val="LLPerustelujenkappalejako"/>
            <w:rPr>
              <w:lang w:val="sv-SE"/>
            </w:rPr>
          </w:pPr>
          <w:r>
            <w:rPr>
              <w:lang w:val="sv-SE"/>
            </w:rPr>
            <w:t>I den utredning där lag</w:t>
          </w:r>
          <w:r w:rsidRPr="00EE3C57">
            <w:rPr>
              <w:lang w:val="sv-SE"/>
            </w:rPr>
            <w:t>stiftning</w:t>
          </w:r>
          <w:r>
            <w:rPr>
              <w:lang w:val="sv-SE"/>
            </w:rPr>
            <w:t>sprojektet bereddes</w:t>
          </w:r>
          <w:r w:rsidRPr="00EE3C57">
            <w:rPr>
              <w:lang w:val="sv-SE"/>
            </w:rPr>
            <w:t xml:space="preserve"> och </w:t>
          </w:r>
          <w:r>
            <w:rPr>
              <w:lang w:val="sv-SE"/>
            </w:rPr>
            <w:t xml:space="preserve">i projektet bedömdes möjligheten att i fråga om en del djur och/eller skadeklasser överföra </w:t>
          </w:r>
          <w:r w:rsidRPr="00EE3C57">
            <w:rPr>
              <w:lang w:val="sv-SE"/>
            </w:rPr>
            <w:t xml:space="preserve">ersättningsförfarandet </w:t>
          </w:r>
          <w:r>
            <w:rPr>
              <w:lang w:val="sv-SE"/>
            </w:rPr>
            <w:t xml:space="preserve">till ett </w:t>
          </w:r>
          <w:r w:rsidRPr="00EE3C57">
            <w:rPr>
              <w:lang w:val="sv-SE"/>
            </w:rPr>
            <w:t xml:space="preserve">försäkringssystem. </w:t>
          </w:r>
          <w:r>
            <w:rPr>
              <w:lang w:val="sv-SE"/>
            </w:rPr>
            <w:t>Fördelen med en övergång till ett f</w:t>
          </w:r>
          <w:r w:rsidRPr="00EE3C57">
            <w:rPr>
              <w:lang w:val="sv-SE"/>
            </w:rPr>
            <w:t xml:space="preserve">örsäkringssystem </w:t>
          </w:r>
          <w:r>
            <w:rPr>
              <w:lang w:val="sv-SE"/>
            </w:rPr>
            <w:t>kan</w:t>
          </w:r>
          <w:r w:rsidRPr="00EE3C57">
            <w:rPr>
              <w:lang w:val="sv-SE"/>
            </w:rPr>
            <w:t xml:space="preserve"> anses vara att potentiella skadelidande görs delaktiga </w:t>
          </w:r>
          <w:r>
            <w:rPr>
              <w:lang w:val="sv-SE"/>
            </w:rPr>
            <w:t xml:space="preserve">i att förebygga </w:t>
          </w:r>
          <w:r w:rsidRPr="00EE3C57">
            <w:rPr>
              <w:lang w:val="sv-SE"/>
            </w:rPr>
            <w:t xml:space="preserve">skador och </w:t>
          </w:r>
          <w:r>
            <w:rPr>
              <w:lang w:val="sv-SE"/>
            </w:rPr>
            <w:t>stå för kostnaderna för skadorna.</w:t>
          </w:r>
          <w:r w:rsidRPr="00EE3C57">
            <w:rPr>
              <w:lang w:val="sv-SE"/>
            </w:rPr>
            <w:t xml:space="preserve"> </w:t>
          </w:r>
        </w:p>
        <w:p w14:paraId="19D80FC3" w14:textId="77777777" w:rsidR="00D16298" w:rsidRPr="000754C9" w:rsidRDefault="00D16298" w:rsidP="00D16298">
          <w:pPr>
            <w:pStyle w:val="LLPerustelujenkappalejako"/>
            <w:rPr>
              <w:lang w:val="sv-SE"/>
            </w:rPr>
          </w:pPr>
          <w:r w:rsidRPr="000754C9">
            <w:rPr>
              <w:lang w:val="sv-SE"/>
            </w:rPr>
            <w:t xml:space="preserve">Många utmaningar är dock förknippade med denna utväg. Utbudet av lämpliga försäkringsprodukter är otillräckligt och det tar sin </w:t>
          </w:r>
          <w:r>
            <w:rPr>
              <w:lang w:val="sv-SE"/>
            </w:rPr>
            <w:t>t</w:t>
          </w:r>
          <w:r w:rsidRPr="000754C9">
            <w:rPr>
              <w:lang w:val="sv-SE"/>
            </w:rPr>
            <w:t xml:space="preserve">id att </w:t>
          </w:r>
          <w:r>
            <w:rPr>
              <w:lang w:val="sv-SE"/>
            </w:rPr>
            <w:t>utveckla ett lönsamt o</w:t>
          </w:r>
          <w:r w:rsidRPr="000754C9">
            <w:rPr>
              <w:lang w:val="sv-SE"/>
            </w:rPr>
            <w:t xml:space="preserve">ch </w:t>
          </w:r>
          <w:r>
            <w:rPr>
              <w:lang w:val="sv-SE"/>
            </w:rPr>
            <w:t xml:space="preserve">fungerande </w:t>
          </w:r>
          <w:r w:rsidRPr="000754C9">
            <w:rPr>
              <w:lang w:val="sv-SE"/>
            </w:rPr>
            <w:t xml:space="preserve">system. Försäkringsbolagen har inte heller den kompetens som behövs </w:t>
          </w:r>
          <w:r>
            <w:rPr>
              <w:lang w:val="sv-SE"/>
            </w:rPr>
            <w:t>eller</w:t>
          </w:r>
          <w:r w:rsidRPr="000754C9">
            <w:rPr>
              <w:lang w:val="sv-SE"/>
            </w:rPr>
            <w:t xml:space="preserve"> särskilt stort intresse av att utveckla ett system</w:t>
          </w:r>
          <w:r>
            <w:rPr>
              <w:lang w:val="sv-SE"/>
            </w:rPr>
            <w:t>. En övergång till ett f</w:t>
          </w:r>
          <w:r w:rsidRPr="000754C9">
            <w:rPr>
              <w:lang w:val="sv-SE"/>
            </w:rPr>
            <w:t xml:space="preserve">örsäkringssystem och </w:t>
          </w:r>
          <w:r>
            <w:rPr>
              <w:lang w:val="sv-SE"/>
            </w:rPr>
            <w:t xml:space="preserve">avveckling </w:t>
          </w:r>
          <w:r w:rsidRPr="000754C9">
            <w:rPr>
              <w:lang w:val="sv-SE"/>
            </w:rPr>
            <w:t xml:space="preserve">av </w:t>
          </w:r>
          <w:r>
            <w:rPr>
              <w:lang w:val="sv-SE"/>
            </w:rPr>
            <w:t xml:space="preserve">de </w:t>
          </w:r>
          <w:r w:rsidRPr="000754C9">
            <w:rPr>
              <w:lang w:val="sv-SE"/>
            </w:rPr>
            <w:t>statlig</w:t>
          </w:r>
          <w:r>
            <w:rPr>
              <w:lang w:val="sv-SE"/>
            </w:rPr>
            <w:t>a</w:t>
          </w:r>
          <w:r w:rsidRPr="000754C9">
            <w:rPr>
              <w:lang w:val="sv-SE"/>
            </w:rPr>
            <w:t xml:space="preserve"> </w:t>
          </w:r>
          <w:r>
            <w:rPr>
              <w:lang w:val="sv-SE"/>
            </w:rPr>
            <w:t>e</w:t>
          </w:r>
          <w:r w:rsidRPr="000754C9">
            <w:rPr>
              <w:lang w:val="sv-SE"/>
            </w:rPr>
            <w:t>rsättning</w:t>
          </w:r>
          <w:r>
            <w:rPr>
              <w:lang w:val="sv-SE"/>
            </w:rPr>
            <w:t>arna upplevs inte heller vara ändamålsenlig, eftersom kostnaderna för skydd av</w:t>
          </w:r>
          <w:r w:rsidRPr="000754C9">
            <w:rPr>
              <w:lang w:val="sv-SE"/>
            </w:rPr>
            <w:t xml:space="preserve"> fridlysta djur </w:t>
          </w:r>
          <w:r>
            <w:rPr>
              <w:lang w:val="sv-SE"/>
            </w:rPr>
            <w:t xml:space="preserve">och skaderiskerna då överflyttas från staten till de </w:t>
          </w:r>
          <w:r w:rsidRPr="000754C9">
            <w:rPr>
              <w:lang w:val="sv-SE"/>
            </w:rPr>
            <w:t>skadelidande och försäkringsbolag</w:t>
          </w:r>
          <w:r>
            <w:rPr>
              <w:lang w:val="sv-SE"/>
            </w:rPr>
            <w:t>en</w:t>
          </w:r>
          <w:r w:rsidRPr="000754C9">
            <w:rPr>
              <w:lang w:val="sv-SE"/>
            </w:rPr>
            <w:t xml:space="preserve">. </w:t>
          </w:r>
        </w:p>
        <w:p w14:paraId="10E17965" w14:textId="77777777" w:rsidR="00D16298" w:rsidRPr="00DF5BAB" w:rsidRDefault="00D16298" w:rsidP="00D16298">
          <w:pPr>
            <w:pStyle w:val="LLPerustelujenkappalejako"/>
            <w:rPr>
              <w:lang w:val="sv-SE"/>
            </w:rPr>
          </w:pPr>
          <w:r w:rsidRPr="00DF5BAB">
            <w:rPr>
              <w:lang w:val="sv-SE"/>
            </w:rPr>
            <w:t>Fastän inget försäkring</w:t>
          </w:r>
          <w:r>
            <w:rPr>
              <w:lang w:val="sv-SE"/>
            </w:rPr>
            <w:t>s</w:t>
          </w:r>
          <w:r w:rsidRPr="00DF5BAB">
            <w:rPr>
              <w:lang w:val="sv-SE"/>
            </w:rPr>
            <w:t>förfarande föreslås ingå i det ersättningssystem</w:t>
          </w:r>
          <w:r>
            <w:rPr>
              <w:lang w:val="sv-SE"/>
            </w:rPr>
            <w:t xml:space="preserve"> som det föreskrivs om i lagen</w:t>
          </w:r>
          <w:r w:rsidRPr="00DF5BAB">
            <w:rPr>
              <w:lang w:val="sv-SE"/>
            </w:rPr>
            <w:t xml:space="preserve">, </w:t>
          </w:r>
          <w:r>
            <w:rPr>
              <w:lang w:val="sv-SE"/>
            </w:rPr>
            <w:t xml:space="preserve">utgår </w:t>
          </w:r>
          <w:r w:rsidRPr="00DF5BAB">
            <w:rPr>
              <w:lang w:val="sv-SE"/>
            </w:rPr>
            <w:t>propositionen</w:t>
          </w:r>
          <w:r>
            <w:rPr>
              <w:lang w:val="sv-SE"/>
            </w:rPr>
            <w:t xml:space="preserve"> från att en</w:t>
          </w:r>
          <w:r w:rsidRPr="00DF5BAB">
            <w:rPr>
              <w:lang w:val="sv-SE"/>
            </w:rPr>
            <w:t xml:space="preserve"> försäkring</w:t>
          </w:r>
          <w:r>
            <w:rPr>
              <w:lang w:val="sv-SE"/>
            </w:rPr>
            <w:t xml:space="preserve">, om den existerar, är den primära ersättningskällan för alla </w:t>
          </w:r>
          <w:r w:rsidRPr="00DF5BAB">
            <w:rPr>
              <w:lang w:val="sv-SE"/>
            </w:rPr>
            <w:t>skadeklasser</w:t>
          </w:r>
          <w:r>
            <w:rPr>
              <w:lang w:val="sv-SE"/>
            </w:rPr>
            <w:t>s del.</w:t>
          </w:r>
        </w:p>
        <w:p w14:paraId="34FACB18" w14:textId="77777777" w:rsidR="00D16298" w:rsidRPr="00282D5A" w:rsidRDefault="00D16298" w:rsidP="00D16298">
          <w:pPr>
            <w:pStyle w:val="LLPerustelujenkappalejako"/>
            <w:spacing w:line="240" w:lineRule="auto"/>
            <w:rPr>
              <w:u w:val="single"/>
              <w:lang w:val="sv-SE"/>
            </w:rPr>
          </w:pPr>
          <w:r w:rsidRPr="00282D5A">
            <w:rPr>
              <w:u w:val="single"/>
              <w:lang w:val="sv-SE"/>
            </w:rPr>
            <w:t>Alternativen för genomförande av regleringen</w:t>
          </w:r>
        </w:p>
        <w:p w14:paraId="144E226D" w14:textId="77777777" w:rsidR="00D16298" w:rsidRPr="009642D3" w:rsidRDefault="00D16298" w:rsidP="00D16298">
          <w:pPr>
            <w:pStyle w:val="LLPerustelujenkappalejako"/>
            <w:rPr>
              <w:lang w:val="sv-SE"/>
            </w:rPr>
          </w:pPr>
          <w:r w:rsidRPr="009642D3">
            <w:rPr>
              <w:lang w:val="sv-SE"/>
            </w:rPr>
            <w:t>När det gäller genomförandet av regleringen har tre alternativa lösningsmodeller diskuterats vid beredningen: 1) det stiftas en separat lag om förebyggande och ersättn</w:t>
          </w:r>
          <w:r>
            <w:rPr>
              <w:lang w:val="sv-SE"/>
            </w:rPr>
            <w:t>i</w:t>
          </w:r>
          <w:r w:rsidRPr="009642D3">
            <w:rPr>
              <w:lang w:val="sv-SE"/>
            </w:rPr>
            <w:t xml:space="preserve">ng av skador </w:t>
          </w:r>
          <w:r>
            <w:rPr>
              <w:lang w:val="sv-SE"/>
            </w:rPr>
            <w:t xml:space="preserve">orsakade av </w:t>
          </w:r>
          <w:r w:rsidRPr="009642D3">
            <w:rPr>
              <w:lang w:val="sv-SE"/>
            </w:rPr>
            <w:t xml:space="preserve">fridlysta djur, 2) </w:t>
          </w:r>
          <w:r>
            <w:rPr>
              <w:lang w:val="sv-SE"/>
            </w:rPr>
            <w:t xml:space="preserve">regleringen </w:t>
          </w:r>
          <w:r w:rsidRPr="009642D3">
            <w:rPr>
              <w:lang w:val="sv-SE"/>
            </w:rPr>
            <w:t>integr</w:t>
          </w:r>
          <w:r>
            <w:rPr>
              <w:lang w:val="sv-SE"/>
            </w:rPr>
            <w:t>eras i n</w:t>
          </w:r>
          <w:r w:rsidRPr="009642D3">
            <w:rPr>
              <w:lang w:val="sv-SE"/>
            </w:rPr>
            <w:t xml:space="preserve">aturvårdslagen </w:t>
          </w:r>
          <w:r>
            <w:rPr>
              <w:lang w:val="sv-SE"/>
            </w:rPr>
            <w:t>där den utgör ett separat kapitel</w:t>
          </w:r>
          <w:r w:rsidRPr="009642D3">
            <w:rPr>
              <w:lang w:val="sv-SE"/>
            </w:rPr>
            <w:t xml:space="preserve">, och 3) </w:t>
          </w:r>
          <w:r>
            <w:rPr>
              <w:lang w:val="sv-SE"/>
            </w:rPr>
            <w:t>regleringen</w:t>
          </w:r>
          <w:r w:rsidRPr="009642D3">
            <w:rPr>
              <w:lang w:val="sv-SE"/>
            </w:rPr>
            <w:t xml:space="preserve"> integr</w:t>
          </w:r>
          <w:r>
            <w:rPr>
              <w:lang w:val="sv-SE"/>
            </w:rPr>
            <w:t xml:space="preserve">eras i </w:t>
          </w:r>
          <w:r w:rsidRPr="009642D3">
            <w:rPr>
              <w:lang w:val="sv-SE"/>
            </w:rPr>
            <w:t xml:space="preserve">viltskadelagen. </w:t>
          </w:r>
        </w:p>
        <w:p w14:paraId="148B66BF" w14:textId="77777777" w:rsidR="00D16298" w:rsidRPr="00D97902" w:rsidRDefault="00D16298" w:rsidP="00D16298">
          <w:pPr>
            <w:pStyle w:val="LLPerustelujenkappalejako"/>
            <w:rPr>
              <w:lang w:val="sv-SE"/>
            </w:rPr>
          </w:pPr>
          <w:r w:rsidRPr="009642D3">
            <w:rPr>
              <w:lang w:val="sv-SE"/>
            </w:rPr>
            <w:t xml:space="preserve">För alternativet att regleringen integreras i naturvårdslagen talar att regleringen har ett samband i sak </w:t>
          </w:r>
          <w:r>
            <w:rPr>
              <w:lang w:val="sv-SE"/>
            </w:rPr>
            <w:t xml:space="preserve">med bl.a. artskyddet </w:t>
          </w:r>
          <w:r w:rsidRPr="009642D3">
            <w:rPr>
              <w:lang w:val="sv-SE"/>
            </w:rPr>
            <w:t>och m</w:t>
          </w:r>
          <w:r>
            <w:rPr>
              <w:lang w:val="sv-SE"/>
            </w:rPr>
            <w:t xml:space="preserve">öjligheten att göra undantag från det som föreskrivs i </w:t>
          </w:r>
          <w:r w:rsidRPr="009642D3">
            <w:rPr>
              <w:lang w:val="sv-SE"/>
            </w:rPr>
            <w:t xml:space="preserve">naturvårdslagen. </w:t>
          </w:r>
          <w:r>
            <w:rPr>
              <w:lang w:val="sv-SE"/>
            </w:rPr>
            <w:t>Det kan dock antas att regleringen om skador orsakade av f</w:t>
          </w:r>
          <w:r w:rsidRPr="00D97902">
            <w:rPr>
              <w:lang w:val="sv-SE"/>
            </w:rPr>
            <w:t xml:space="preserve">ridlysta djur </w:t>
          </w:r>
          <w:r>
            <w:rPr>
              <w:lang w:val="sv-SE"/>
            </w:rPr>
            <w:t xml:space="preserve">skulle </w:t>
          </w:r>
          <w:r w:rsidRPr="00D97902">
            <w:rPr>
              <w:lang w:val="sv-SE"/>
            </w:rPr>
            <w:t>bilda</w:t>
          </w:r>
          <w:r>
            <w:rPr>
              <w:lang w:val="sv-SE"/>
            </w:rPr>
            <w:t xml:space="preserve"> en tämligen omfattande </w:t>
          </w:r>
          <w:r w:rsidRPr="00D97902">
            <w:rPr>
              <w:lang w:val="sv-SE"/>
            </w:rPr>
            <w:t>reglering</w:t>
          </w:r>
          <w:r>
            <w:rPr>
              <w:lang w:val="sv-SE"/>
            </w:rPr>
            <w:t>shelhet</w:t>
          </w:r>
          <w:r w:rsidRPr="00D97902">
            <w:rPr>
              <w:lang w:val="sv-SE"/>
            </w:rPr>
            <w:t xml:space="preserve">. Därför skulle regleringen om </w:t>
          </w:r>
          <w:proofErr w:type="spellStart"/>
          <w:r w:rsidRPr="00437BF7">
            <w:rPr>
              <w:lang w:val="sv-SE"/>
            </w:rPr>
            <w:t>artskador</w:t>
          </w:r>
          <w:proofErr w:type="spellEnd"/>
          <w:r w:rsidRPr="00D97902">
            <w:rPr>
              <w:lang w:val="sv-SE"/>
            </w:rPr>
            <w:t xml:space="preserve"> </w:t>
          </w:r>
          <w:r>
            <w:rPr>
              <w:lang w:val="sv-SE"/>
            </w:rPr>
            <w:t>och dess</w:t>
          </w:r>
          <w:r w:rsidRPr="00D97902">
            <w:rPr>
              <w:lang w:val="sv-SE"/>
            </w:rPr>
            <w:t xml:space="preserve"> even</w:t>
          </w:r>
          <w:r>
            <w:rPr>
              <w:lang w:val="sv-SE"/>
            </w:rPr>
            <w:t>tuella</w:t>
          </w:r>
          <w:r w:rsidRPr="00D97902">
            <w:rPr>
              <w:lang w:val="sv-SE"/>
            </w:rPr>
            <w:t xml:space="preserve"> underkapitel kunna komma att utgöra en svåröverskå</w:t>
          </w:r>
          <w:r>
            <w:rPr>
              <w:lang w:val="sv-SE"/>
            </w:rPr>
            <w:t>dlig helhet om den inlemmades i</w:t>
          </w:r>
          <w:r w:rsidRPr="00D97902">
            <w:rPr>
              <w:lang w:val="sv-SE"/>
            </w:rPr>
            <w:t xml:space="preserve"> naturvårdslagen. </w:t>
          </w:r>
        </w:p>
        <w:p w14:paraId="42F17B3D" w14:textId="77777777" w:rsidR="00D16298" w:rsidRPr="00D82E68" w:rsidRDefault="00D16298" w:rsidP="00D16298">
          <w:pPr>
            <w:pStyle w:val="LLPerustelujenkappalejako"/>
            <w:rPr>
              <w:lang w:val="sv-SE"/>
            </w:rPr>
          </w:pPr>
          <w:r w:rsidRPr="00D82E68">
            <w:rPr>
              <w:lang w:val="sv-SE"/>
            </w:rPr>
            <w:t xml:space="preserve">Genomförandet av reglering om statligt stöd </w:t>
          </w:r>
          <w:r>
            <w:rPr>
              <w:lang w:val="sv-SE"/>
            </w:rPr>
            <w:t xml:space="preserve">i form av en stödordning som ska anmälas till </w:t>
          </w:r>
          <w:r w:rsidRPr="00D82E68">
            <w:rPr>
              <w:lang w:val="sv-SE"/>
            </w:rPr>
            <w:t>kom</w:t>
          </w:r>
          <w:r>
            <w:rPr>
              <w:lang w:val="sv-SE"/>
            </w:rPr>
            <w:t>m</w:t>
          </w:r>
          <w:r w:rsidRPr="00D82E68">
            <w:rPr>
              <w:lang w:val="sv-SE"/>
            </w:rPr>
            <w:t>issio</w:t>
          </w:r>
          <w:r>
            <w:rPr>
              <w:lang w:val="sv-SE"/>
            </w:rPr>
            <w:t xml:space="preserve">nen i förväg, även när genomförandet är partiellt, </w:t>
          </w:r>
          <w:r w:rsidRPr="0035668B">
            <w:rPr>
              <w:lang w:val="sv-SE"/>
            </w:rPr>
            <w:t xml:space="preserve">är alltid tidsbegränsat. </w:t>
          </w:r>
          <w:r w:rsidRPr="00D82E68">
            <w:rPr>
              <w:lang w:val="sv-SE"/>
            </w:rPr>
            <w:t>Det är mer motiverat att en tidsbegränsad laghelhet genomförs i form av en separat lag.</w:t>
          </w:r>
        </w:p>
        <w:p w14:paraId="4511A26F" w14:textId="77777777" w:rsidR="00D16298" w:rsidRPr="0035668B" w:rsidRDefault="00D16298" w:rsidP="00D16298">
          <w:pPr>
            <w:pStyle w:val="LLPerustelujenkappalejako"/>
            <w:rPr>
              <w:lang w:val="sv-SE"/>
            </w:rPr>
          </w:pPr>
          <w:r>
            <w:rPr>
              <w:lang w:val="sv-SE"/>
            </w:rPr>
            <w:t xml:space="preserve">En faktor som bör beaktas i alternativ </w:t>
          </w:r>
          <w:r w:rsidRPr="00D82E68">
            <w:rPr>
              <w:lang w:val="sv-SE"/>
            </w:rPr>
            <w:t>3</w:t>
          </w:r>
          <w:r>
            <w:rPr>
              <w:lang w:val="sv-SE"/>
            </w:rPr>
            <w:t xml:space="preserve"> är att </w:t>
          </w:r>
          <w:r w:rsidRPr="00D82E68">
            <w:rPr>
              <w:lang w:val="sv-SE"/>
            </w:rPr>
            <w:t xml:space="preserve">naturvårdslagen och jaktlagen har olika målsättningar. </w:t>
          </w:r>
          <w:r w:rsidRPr="0035668B">
            <w:rPr>
              <w:lang w:val="sv-SE"/>
            </w:rPr>
            <w:t>Viltskadelagen har ett nära samband med jaktlagen, som tillämpas på jakt på vilt, fångst och dö</w:t>
          </w:r>
          <w:r>
            <w:rPr>
              <w:lang w:val="sv-SE"/>
            </w:rPr>
            <w:t>dand</w:t>
          </w:r>
          <w:r w:rsidRPr="0035668B">
            <w:rPr>
              <w:lang w:val="sv-SE"/>
            </w:rPr>
            <w:t xml:space="preserve">e av </w:t>
          </w:r>
          <w:r>
            <w:rPr>
              <w:lang w:val="sv-SE"/>
            </w:rPr>
            <w:t xml:space="preserve">icke fredade </w:t>
          </w:r>
          <w:r w:rsidRPr="0035668B">
            <w:rPr>
              <w:lang w:val="sv-SE"/>
            </w:rPr>
            <w:t>djur</w:t>
          </w:r>
          <w:r>
            <w:rPr>
              <w:lang w:val="sv-SE"/>
            </w:rPr>
            <w:t xml:space="preserve">, viltvård, </w:t>
          </w:r>
          <w:r w:rsidRPr="0035668B">
            <w:rPr>
              <w:lang w:val="sv-SE"/>
            </w:rPr>
            <w:t xml:space="preserve">ersättande av skador som vållats av vilt och tillsynen </w:t>
          </w:r>
          <w:r w:rsidRPr="0035668B">
            <w:rPr>
              <w:lang w:val="sv-SE"/>
            </w:rPr>
            <w:lastRenderedPageBreak/>
            <w:t>över hundar. Propositionen d</w:t>
          </w:r>
          <w:r>
            <w:rPr>
              <w:lang w:val="sv-SE"/>
            </w:rPr>
            <w:t xml:space="preserve">äremot anknyter till </w:t>
          </w:r>
          <w:r w:rsidRPr="0035668B">
            <w:rPr>
              <w:lang w:val="sv-SE"/>
            </w:rPr>
            <w:t xml:space="preserve">naturvårdslagen, </w:t>
          </w:r>
          <w:r>
            <w:rPr>
              <w:lang w:val="sv-SE"/>
            </w:rPr>
            <w:t xml:space="preserve">vars syfte är bl.a. att bevara den </w:t>
          </w:r>
          <w:r w:rsidRPr="0035668B">
            <w:rPr>
              <w:lang w:val="sv-SE"/>
            </w:rPr>
            <w:t>biologisk</w:t>
          </w:r>
          <w:r>
            <w:rPr>
              <w:lang w:val="sv-SE"/>
            </w:rPr>
            <w:t>a</w:t>
          </w:r>
          <w:r w:rsidRPr="0035668B">
            <w:rPr>
              <w:lang w:val="sv-SE"/>
            </w:rPr>
            <w:t xml:space="preserve"> mångfald</w:t>
          </w:r>
          <w:r>
            <w:rPr>
              <w:lang w:val="sv-SE"/>
            </w:rPr>
            <w:t>en</w:t>
          </w:r>
          <w:r w:rsidRPr="0035668B">
            <w:rPr>
              <w:lang w:val="sv-SE"/>
            </w:rPr>
            <w:t xml:space="preserve"> och </w:t>
          </w:r>
          <w:r>
            <w:rPr>
              <w:lang w:val="sv-SE"/>
            </w:rPr>
            <w:t xml:space="preserve">som tillämpas på </w:t>
          </w:r>
          <w:r w:rsidRPr="0035668B">
            <w:rPr>
              <w:lang w:val="sv-SE"/>
            </w:rPr>
            <w:t xml:space="preserve">skydd och vård av naturen. </w:t>
          </w:r>
        </w:p>
        <w:p w14:paraId="50915CE8" w14:textId="77777777" w:rsidR="00D16298" w:rsidRPr="00541274" w:rsidRDefault="00D16298" w:rsidP="00D16298">
          <w:pPr>
            <w:pStyle w:val="LLPerustelujenkappalejako"/>
            <w:spacing w:line="240" w:lineRule="auto"/>
            <w:rPr>
              <w:u w:val="single"/>
              <w:lang w:val="sv-SE"/>
            </w:rPr>
          </w:pPr>
          <w:r w:rsidRPr="00541274">
            <w:rPr>
              <w:u w:val="single"/>
              <w:lang w:val="sv-SE"/>
            </w:rPr>
            <w:t xml:space="preserve">Att </w:t>
          </w:r>
          <w:r>
            <w:rPr>
              <w:u w:val="single"/>
              <w:lang w:val="sv-SE"/>
            </w:rPr>
            <w:t>lyfta in</w:t>
          </w:r>
          <w:r w:rsidRPr="00541274">
            <w:rPr>
              <w:u w:val="single"/>
              <w:lang w:val="sv-SE"/>
            </w:rPr>
            <w:t xml:space="preserve"> skador orsakade av </w:t>
          </w:r>
          <w:r>
            <w:rPr>
              <w:u w:val="single"/>
              <w:lang w:val="sv-SE"/>
            </w:rPr>
            <w:t xml:space="preserve">havsörnar i det revirbaserade </w:t>
          </w:r>
          <w:r w:rsidRPr="00541274">
            <w:rPr>
              <w:u w:val="single"/>
              <w:lang w:val="sv-SE"/>
            </w:rPr>
            <w:t>ersättningssystem</w:t>
          </w:r>
          <w:r>
            <w:rPr>
              <w:u w:val="single"/>
              <w:lang w:val="sv-SE"/>
            </w:rPr>
            <w:t xml:space="preserve"> som tillämpas i fråga om </w:t>
          </w:r>
          <w:r w:rsidRPr="00541274">
            <w:rPr>
              <w:u w:val="single"/>
              <w:lang w:val="sv-SE"/>
            </w:rPr>
            <w:t>kungsörn</w:t>
          </w:r>
          <w:r>
            <w:rPr>
              <w:u w:val="single"/>
              <w:lang w:val="sv-SE"/>
            </w:rPr>
            <w:t>ar</w:t>
          </w:r>
        </w:p>
        <w:p w14:paraId="73A60F4A" w14:textId="77777777" w:rsidR="00D16298" w:rsidRPr="006918ED" w:rsidRDefault="00D16298" w:rsidP="00D16298">
          <w:pPr>
            <w:pStyle w:val="LLPerustelujenkappalejako"/>
            <w:rPr>
              <w:lang w:val="sv-SE"/>
            </w:rPr>
          </w:pPr>
          <w:r w:rsidRPr="00397288">
            <w:rPr>
              <w:lang w:val="sv-SE"/>
            </w:rPr>
            <w:t xml:space="preserve">Renbeteslagsföreningen och </w:t>
          </w:r>
          <w:r>
            <w:rPr>
              <w:lang w:val="sv-SE"/>
            </w:rPr>
            <w:t>s</w:t>
          </w:r>
          <w:r w:rsidRPr="00397288">
            <w:rPr>
              <w:lang w:val="sv-SE"/>
            </w:rPr>
            <w:t>ametinget har föreslagit att skador som orsakas av havsörnar ska ers</w:t>
          </w:r>
          <w:r>
            <w:rPr>
              <w:lang w:val="sv-SE"/>
            </w:rPr>
            <w:t>ä</w:t>
          </w:r>
          <w:r w:rsidRPr="00397288">
            <w:rPr>
              <w:lang w:val="sv-SE"/>
            </w:rPr>
            <w:t xml:space="preserve">ttas </w:t>
          </w:r>
          <w:r>
            <w:rPr>
              <w:lang w:val="sv-SE"/>
            </w:rPr>
            <w:t xml:space="preserve">enligt en modell som motsvarar det revirbaserade </w:t>
          </w:r>
          <w:r w:rsidRPr="00397288">
            <w:rPr>
              <w:lang w:val="sv-SE"/>
            </w:rPr>
            <w:t>ersättningssystem</w:t>
          </w:r>
          <w:r>
            <w:rPr>
              <w:lang w:val="sv-SE"/>
            </w:rPr>
            <w:t xml:space="preserve"> som tillämpas på </w:t>
          </w:r>
          <w:r w:rsidRPr="00397288">
            <w:rPr>
              <w:lang w:val="sv-SE"/>
            </w:rPr>
            <w:t>kungsörn</w:t>
          </w:r>
          <w:r>
            <w:rPr>
              <w:lang w:val="sv-SE"/>
            </w:rPr>
            <w:t xml:space="preserve">ar, med </w:t>
          </w:r>
          <w:r w:rsidRPr="00397288">
            <w:rPr>
              <w:lang w:val="sv-SE"/>
            </w:rPr>
            <w:t>kalkylera</w:t>
          </w:r>
          <w:r>
            <w:rPr>
              <w:lang w:val="sv-SE"/>
            </w:rPr>
            <w:t xml:space="preserve">d verifierad häckning, en uppskattning av antalet </w:t>
          </w:r>
          <w:r w:rsidRPr="00397288">
            <w:rPr>
              <w:lang w:val="sv-SE"/>
            </w:rPr>
            <w:t>havsörn</w:t>
          </w:r>
          <w:r>
            <w:rPr>
              <w:lang w:val="sv-SE"/>
            </w:rPr>
            <w:t>ar som inte häckat samt häckning i de finska gränsområdena</w:t>
          </w:r>
          <w:r w:rsidRPr="00397288">
            <w:rPr>
              <w:lang w:val="sv-SE"/>
            </w:rPr>
            <w:t xml:space="preserve">. </w:t>
          </w:r>
          <w:r>
            <w:rPr>
              <w:lang w:val="sv-SE"/>
            </w:rPr>
            <w:t>Skador som orsakas av ö</w:t>
          </w:r>
          <w:r w:rsidRPr="00CE78F4">
            <w:rPr>
              <w:lang w:val="sv-SE"/>
            </w:rPr>
            <w:t>rnar utan revir (både kungs- och havsörn</w:t>
          </w:r>
          <w:r>
            <w:rPr>
              <w:lang w:val="sv-SE"/>
            </w:rPr>
            <w:t>ar)</w:t>
          </w:r>
          <w:r w:rsidRPr="00CE78F4">
            <w:rPr>
              <w:lang w:val="sv-SE"/>
            </w:rPr>
            <w:t xml:space="preserve"> </w:t>
          </w:r>
          <w:r>
            <w:rPr>
              <w:lang w:val="sv-SE"/>
            </w:rPr>
            <w:t xml:space="preserve">bör enligt </w:t>
          </w:r>
          <w:r w:rsidRPr="00397288">
            <w:rPr>
              <w:lang w:val="sv-SE"/>
            </w:rPr>
            <w:t xml:space="preserve">Renbeteslagsföreningen och </w:t>
          </w:r>
          <w:r>
            <w:rPr>
              <w:lang w:val="sv-SE"/>
            </w:rPr>
            <w:t>s</w:t>
          </w:r>
          <w:r w:rsidRPr="00397288">
            <w:rPr>
              <w:lang w:val="sv-SE"/>
            </w:rPr>
            <w:t xml:space="preserve">ametinget </w:t>
          </w:r>
          <w:r>
            <w:rPr>
              <w:lang w:val="sv-SE"/>
            </w:rPr>
            <w:t>värderas</w:t>
          </w:r>
          <w:r w:rsidRPr="00CE78F4">
            <w:rPr>
              <w:lang w:val="sv-SE"/>
            </w:rPr>
            <w:t xml:space="preserve"> och </w:t>
          </w:r>
          <w:r>
            <w:rPr>
              <w:lang w:val="sv-SE"/>
            </w:rPr>
            <w:t xml:space="preserve">inkluderas i den revirbaserade </w:t>
          </w:r>
          <w:r w:rsidRPr="00CE78F4">
            <w:rPr>
              <w:lang w:val="sv-SE"/>
            </w:rPr>
            <w:t>kalkylera</w:t>
          </w:r>
          <w:r>
            <w:rPr>
              <w:lang w:val="sv-SE"/>
            </w:rPr>
            <w:t>de</w:t>
          </w:r>
          <w:r w:rsidRPr="00CE78F4">
            <w:rPr>
              <w:lang w:val="sv-SE"/>
            </w:rPr>
            <w:t xml:space="preserve"> ersättningen. </w:t>
          </w:r>
          <w:r w:rsidRPr="006918ED">
            <w:rPr>
              <w:lang w:val="sv-SE"/>
            </w:rPr>
            <w:t>Skador som örnar vilka häckar på den norska el</w:t>
          </w:r>
          <w:r>
            <w:rPr>
              <w:lang w:val="sv-SE"/>
            </w:rPr>
            <w:t>l</w:t>
          </w:r>
          <w:r w:rsidRPr="006918ED">
            <w:rPr>
              <w:lang w:val="sv-SE"/>
            </w:rPr>
            <w:t>er svenska sidan orsaka</w:t>
          </w:r>
          <w:r>
            <w:rPr>
              <w:lang w:val="sv-SE"/>
            </w:rPr>
            <w:t>r</w:t>
          </w:r>
          <w:r w:rsidRPr="006918ED">
            <w:rPr>
              <w:lang w:val="sv-SE"/>
            </w:rPr>
            <w:t xml:space="preserve"> </w:t>
          </w:r>
          <w:r>
            <w:rPr>
              <w:lang w:val="sv-SE"/>
            </w:rPr>
            <w:t>i Finland bör ersättas fullt ut</w:t>
          </w:r>
          <w:r w:rsidRPr="006918ED">
            <w:rPr>
              <w:lang w:val="sv-SE"/>
            </w:rPr>
            <w:t xml:space="preserve">. </w:t>
          </w:r>
        </w:p>
        <w:p w14:paraId="44A57003" w14:textId="77777777" w:rsidR="00D16298" w:rsidRPr="00282D5A" w:rsidRDefault="00D16298" w:rsidP="00D16298">
          <w:pPr>
            <w:pStyle w:val="LLPerustelujenkappalejako"/>
            <w:rPr>
              <w:lang w:val="sv-SE"/>
            </w:rPr>
          </w:pPr>
          <w:r w:rsidRPr="00282D5A">
            <w:rPr>
              <w:lang w:val="sv-SE"/>
            </w:rPr>
            <w:t>Miljöministeriet har konstaterat att utredn</w:t>
          </w:r>
          <w:r>
            <w:rPr>
              <w:lang w:val="sv-SE"/>
            </w:rPr>
            <w:t>i</w:t>
          </w:r>
          <w:r w:rsidRPr="00282D5A">
            <w:rPr>
              <w:lang w:val="sv-SE"/>
            </w:rPr>
            <w:t xml:space="preserve">ngar visar att havsörnsbeståndet har </w:t>
          </w:r>
          <w:r>
            <w:rPr>
              <w:lang w:val="sv-SE"/>
            </w:rPr>
            <w:t>växt</w:t>
          </w:r>
          <w:r w:rsidRPr="00282D5A">
            <w:rPr>
              <w:lang w:val="sv-SE"/>
            </w:rPr>
            <w:t xml:space="preserve"> </w:t>
          </w:r>
          <w:r>
            <w:rPr>
              <w:lang w:val="sv-SE"/>
            </w:rPr>
            <w:t xml:space="preserve">från och med </w:t>
          </w:r>
          <w:r w:rsidRPr="00282D5A">
            <w:rPr>
              <w:lang w:val="sv-SE"/>
            </w:rPr>
            <w:t xml:space="preserve">1980-talet tack vare </w:t>
          </w:r>
          <w:r>
            <w:rPr>
              <w:lang w:val="sv-SE"/>
            </w:rPr>
            <w:t>nationella</w:t>
          </w:r>
          <w:r w:rsidRPr="00282D5A">
            <w:rPr>
              <w:lang w:val="sv-SE"/>
            </w:rPr>
            <w:t xml:space="preserve"> och </w:t>
          </w:r>
          <w:r>
            <w:rPr>
              <w:lang w:val="sv-SE"/>
            </w:rPr>
            <w:t>internationella skyddsåtgärder</w:t>
          </w:r>
          <w:r w:rsidRPr="00282D5A">
            <w:rPr>
              <w:lang w:val="sv-SE"/>
            </w:rPr>
            <w:t xml:space="preserve">. Vid </w:t>
          </w:r>
          <w:r>
            <w:rPr>
              <w:lang w:val="sv-SE"/>
            </w:rPr>
            <w:t>den senaste</w:t>
          </w:r>
          <w:r w:rsidRPr="00282D5A">
            <w:rPr>
              <w:lang w:val="sv-SE"/>
            </w:rPr>
            <w:t xml:space="preserve"> hotbedömning</w:t>
          </w:r>
          <w:r>
            <w:rPr>
              <w:lang w:val="sv-SE"/>
            </w:rPr>
            <w:t>en av</w:t>
          </w:r>
          <w:r w:rsidRPr="00282D5A">
            <w:rPr>
              <w:lang w:val="sv-SE"/>
            </w:rPr>
            <w:t xml:space="preserve"> fåglar klassades havsörnen som en </w:t>
          </w:r>
          <w:r>
            <w:rPr>
              <w:lang w:val="sv-SE"/>
            </w:rPr>
            <w:t xml:space="preserve">livskraftig art. </w:t>
          </w:r>
          <w:r w:rsidRPr="00282D5A">
            <w:rPr>
              <w:lang w:val="sv-SE"/>
            </w:rPr>
            <w:t>Havsörnens födoanvändning skiljer si</w:t>
          </w:r>
          <w:r>
            <w:rPr>
              <w:lang w:val="sv-SE"/>
            </w:rPr>
            <w:t>g</w:t>
          </w:r>
          <w:r w:rsidRPr="00282D5A">
            <w:rPr>
              <w:lang w:val="sv-SE"/>
            </w:rPr>
            <w:t xml:space="preserve"> från kungsörn</w:t>
          </w:r>
          <w:r>
            <w:rPr>
              <w:lang w:val="sv-SE"/>
            </w:rPr>
            <w:t>ens</w:t>
          </w:r>
          <w:r w:rsidRPr="00282D5A">
            <w:rPr>
              <w:lang w:val="sv-SE"/>
            </w:rPr>
            <w:t xml:space="preserve">. </w:t>
          </w:r>
          <w:r>
            <w:rPr>
              <w:lang w:val="sv-SE"/>
            </w:rPr>
            <w:t xml:space="preserve">Enligt forskning består </w:t>
          </w:r>
          <w:r w:rsidRPr="00282D5A">
            <w:rPr>
              <w:lang w:val="sv-SE"/>
            </w:rPr>
            <w:t>havsörn</w:t>
          </w:r>
          <w:r>
            <w:rPr>
              <w:lang w:val="sv-SE"/>
            </w:rPr>
            <w:t>arna</w:t>
          </w:r>
          <w:r w:rsidRPr="00282D5A">
            <w:rPr>
              <w:lang w:val="sv-SE"/>
            </w:rPr>
            <w:t>s huvudsakliga föda i Lappland av gädd</w:t>
          </w:r>
          <w:r>
            <w:rPr>
              <w:lang w:val="sv-SE"/>
            </w:rPr>
            <w:t>or</w:t>
          </w:r>
          <w:r w:rsidRPr="00282D5A">
            <w:rPr>
              <w:lang w:val="sv-SE"/>
            </w:rPr>
            <w:t>, men de kan även äta renkalvar. I</w:t>
          </w:r>
          <w:r>
            <w:rPr>
              <w:lang w:val="sv-SE"/>
            </w:rPr>
            <w:t xml:space="preserve"> </w:t>
          </w:r>
          <w:r w:rsidRPr="00282D5A">
            <w:rPr>
              <w:lang w:val="sv-SE"/>
            </w:rPr>
            <w:t xml:space="preserve">de södra delarna av renskötselområdet </w:t>
          </w:r>
          <w:r>
            <w:rPr>
              <w:lang w:val="sv-SE"/>
            </w:rPr>
            <w:t>bedöms detta ske</w:t>
          </w:r>
          <w:r w:rsidRPr="00282D5A">
            <w:rPr>
              <w:lang w:val="sv-SE"/>
            </w:rPr>
            <w:t xml:space="preserve"> i liten utsträckning medan det är</w:t>
          </w:r>
          <w:r>
            <w:rPr>
              <w:lang w:val="sv-SE"/>
            </w:rPr>
            <w:t xml:space="preserve"> </w:t>
          </w:r>
          <w:r w:rsidRPr="00282D5A">
            <w:rPr>
              <w:lang w:val="sv-SE"/>
            </w:rPr>
            <w:t xml:space="preserve">något vanligare i norr. Havsörnen har också för vana att äta kadaver som </w:t>
          </w:r>
          <w:r>
            <w:rPr>
              <w:lang w:val="sv-SE"/>
            </w:rPr>
            <w:t>andra</w:t>
          </w:r>
          <w:r w:rsidRPr="00282D5A">
            <w:rPr>
              <w:lang w:val="sv-SE"/>
            </w:rPr>
            <w:t xml:space="preserve"> rovdjur</w:t>
          </w:r>
          <w:r>
            <w:rPr>
              <w:lang w:val="sv-SE"/>
            </w:rPr>
            <w:t xml:space="preserve"> har dödat och som människan har producerat</w:t>
          </w:r>
          <w:r w:rsidRPr="00282D5A">
            <w:rPr>
              <w:lang w:val="sv-SE"/>
            </w:rPr>
            <w:t xml:space="preserve">. </w:t>
          </w:r>
        </w:p>
        <w:p w14:paraId="19C6ECBF" w14:textId="77777777" w:rsidR="00D16298" w:rsidRPr="007F7AF3" w:rsidRDefault="00D16298" w:rsidP="00D16298">
          <w:pPr>
            <w:pStyle w:val="LLPerustelujenkappalejako"/>
            <w:rPr>
              <w:lang w:val="sv-SE"/>
            </w:rPr>
          </w:pPr>
          <w:proofErr w:type="spellStart"/>
          <w:r w:rsidRPr="007F7AF3">
            <w:rPr>
              <w:lang w:val="sv-SE"/>
            </w:rPr>
            <w:t>Forststyrelsen</w:t>
          </w:r>
          <w:proofErr w:type="spellEnd"/>
          <w:r w:rsidRPr="007F7AF3">
            <w:rPr>
              <w:lang w:val="sv-SE"/>
            </w:rPr>
            <w:t xml:space="preserve"> har redan i uppgift att utreda kungsörn</w:t>
          </w:r>
          <w:r>
            <w:rPr>
              <w:lang w:val="sv-SE"/>
            </w:rPr>
            <w:t>a</w:t>
          </w:r>
          <w:r w:rsidRPr="007F7AF3">
            <w:rPr>
              <w:lang w:val="sv-SE"/>
            </w:rPr>
            <w:t xml:space="preserve">rnas </w:t>
          </w:r>
          <w:r>
            <w:rPr>
              <w:lang w:val="sv-SE"/>
            </w:rPr>
            <w:t>häckningssituation</w:t>
          </w:r>
          <w:r w:rsidRPr="007F7AF3">
            <w:rPr>
              <w:lang w:val="sv-SE"/>
            </w:rPr>
            <w:t xml:space="preserve"> och </w:t>
          </w:r>
          <w:r>
            <w:rPr>
              <w:lang w:val="sv-SE"/>
            </w:rPr>
            <w:t>ungproduktion</w:t>
          </w:r>
          <w:r w:rsidRPr="007F7AF3">
            <w:rPr>
              <w:lang w:val="sv-SE"/>
            </w:rPr>
            <w:t xml:space="preserve">. </w:t>
          </w:r>
          <w:r>
            <w:rPr>
              <w:lang w:val="sv-SE"/>
            </w:rPr>
            <w:t xml:space="preserve">I detta sammanhang är det möjligt att utreda också </w:t>
          </w:r>
          <w:r w:rsidRPr="007F7AF3">
            <w:rPr>
              <w:lang w:val="sv-SE"/>
            </w:rPr>
            <w:t xml:space="preserve">havsörnarnas </w:t>
          </w:r>
          <w:r>
            <w:rPr>
              <w:lang w:val="sv-SE"/>
            </w:rPr>
            <w:t>häckning</w:t>
          </w:r>
          <w:r w:rsidRPr="007F7AF3">
            <w:rPr>
              <w:lang w:val="sv-SE"/>
            </w:rPr>
            <w:t xml:space="preserve"> och </w:t>
          </w:r>
          <w:r>
            <w:rPr>
              <w:lang w:val="sv-SE"/>
            </w:rPr>
            <w:t>ungproduktion utan något betydande behov av tilläggsresurser</w:t>
          </w:r>
          <w:r w:rsidRPr="007F7AF3">
            <w:rPr>
              <w:lang w:val="sv-SE"/>
            </w:rPr>
            <w:t>.</w:t>
          </w:r>
        </w:p>
        <w:p w14:paraId="7F752410" w14:textId="77777777" w:rsidR="00D16298" w:rsidRPr="00585095" w:rsidRDefault="00D16298" w:rsidP="00D16298">
          <w:pPr>
            <w:pStyle w:val="LLPerustelujenkappalejako"/>
            <w:rPr>
              <w:lang w:val="sv-SE"/>
            </w:rPr>
          </w:pPr>
          <w:r>
            <w:rPr>
              <w:lang w:val="sv-SE"/>
            </w:rPr>
            <w:t>Den revirbaserade stödordningen för k</w:t>
          </w:r>
          <w:r w:rsidRPr="007F7AF3">
            <w:rPr>
              <w:lang w:val="sv-SE"/>
            </w:rPr>
            <w:t>ungsörnar gru</w:t>
          </w:r>
          <w:r>
            <w:rPr>
              <w:lang w:val="sv-SE"/>
            </w:rPr>
            <w:t>n</w:t>
          </w:r>
          <w:r w:rsidRPr="007F7AF3">
            <w:rPr>
              <w:lang w:val="sv-SE"/>
            </w:rPr>
            <w:t>dar</w:t>
          </w:r>
          <w:r>
            <w:rPr>
              <w:lang w:val="sv-SE"/>
            </w:rPr>
            <w:t xml:space="preserve"> sig på hur framgångsrik </w:t>
          </w:r>
          <w:r w:rsidRPr="007F7AF3">
            <w:rPr>
              <w:lang w:val="sv-SE"/>
            </w:rPr>
            <w:t>kungsörn</w:t>
          </w:r>
          <w:r>
            <w:rPr>
              <w:lang w:val="sv-SE"/>
            </w:rPr>
            <w:t xml:space="preserve">arnas </w:t>
          </w:r>
          <w:r w:rsidRPr="007F7AF3">
            <w:rPr>
              <w:lang w:val="sv-SE"/>
            </w:rPr>
            <w:t>häckning</w:t>
          </w:r>
          <w:r>
            <w:rPr>
              <w:lang w:val="sv-SE"/>
            </w:rPr>
            <w:t xml:space="preserve"> är och hur många ungar som produceras</w:t>
          </w:r>
          <w:r w:rsidRPr="007F7AF3">
            <w:rPr>
              <w:lang w:val="sv-SE"/>
            </w:rPr>
            <w:t xml:space="preserve">. Eftersom </w:t>
          </w:r>
          <w:r>
            <w:rPr>
              <w:lang w:val="sv-SE"/>
            </w:rPr>
            <w:t>det är uppenbart</w:t>
          </w:r>
          <w:r w:rsidRPr="007F7AF3">
            <w:rPr>
              <w:lang w:val="sv-SE"/>
            </w:rPr>
            <w:t xml:space="preserve"> att havsörnar </w:t>
          </w:r>
          <w:r>
            <w:rPr>
              <w:lang w:val="sv-SE"/>
            </w:rPr>
            <w:t xml:space="preserve">orsakar mer skador </w:t>
          </w:r>
          <w:r w:rsidRPr="007F7AF3">
            <w:rPr>
              <w:lang w:val="sv-SE"/>
            </w:rPr>
            <w:t>i det nordliga renskötselområdet</w:t>
          </w:r>
          <w:r>
            <w:rPr>
              <w:lang w:val="sv-SE"/>
            </w:rPr>
            <w:t>, där det också finns fler individer</w:t>
          </w:r>
          <w:r w:rsidRPr="007F7AF3">
            <w:rPr>
              <w:lang w:val="sv-SE"/>
            </w:rPr>
            <w:t xml:space="preserve"> som inte häckar</w:t>
          </w:r>
          <w:r>
            <w:rPr>
              <w:lang w:val="sv-SE"/>
            </w:rPr>
            <w:t xml:space="preserve">, lämpar sig det revirbaserade </w:t>
          </w:r>
          <w:r w:rsidRPr="007F7AF3">
            <w:rPr>
              <w:lang w:val="sv-SE"/>
            </w:rPr>
            <w:t xml:space="preserve">ersättningssystem </w:t>
          </w:r>
          <w:r>
            <w:rPr>
              <w:lang w:val="sv-SE"/>
            </w:rPr>
            <w:t xml:space="preserve">som gäller </w:t>
          </w:r>
          <w:r w:rsidRPr="007F7AF3">
            <w:rPr>
              <w:lang w:val="sv-SE"/>
            </w:rPr>
            <w:t>kungsörn</w:t>
          </w:r>
          <w:r>
            <w:rPr>
              <w:lang w:val="sv-SE"/>
            </w:rPr>
            <w:t xml:space="preserve">ar inte i oförändrat skick för att ersätta skador som </w:t>
          </w:r>
          <w:r w:rsidRPr="007F7AF3">
            <w:rPr>
              <w:lang w:val="sv-SE"/>
            </w:rPr>
            <w:t>havsörn</w:t>
          </w:r>
          <w:r>
            <w:rPr>
              <w:lang w:val="sv-SE"/>
            </w:rPr>
            <w:t xml:space="preserve">arna orsakar; då skulle betalningen av </w:t>
          </w:r>
          <w:r w:rsidRPr="007F7AF3">
            <w:rPr>
              <w:lang w:val="sv-SE"/>
            </w:rPr>
            <w:t>ersättning</w:t>
          </w:r>
          <w:r>
            <w:rPr>
              <w:lang w:val="sv-SE"/>
            </w:rPr>
            <w:t>ar inte riktas till de faktiska skadeområdena</w:t>
          </w:r>
          <w:r w:rsidRPr="007F7AF3">
            <w:rPr>
              <w:lang w:val="sv-SE"/>
            </w:rPr>
            <w:t xml:space="preserve">. </w:t>
          </w:r>
          <w:r w:rsidRPr="00585095">
            <w:rPr>
              <w:lang w:val="sv-SE"/>
            </w:rPr>
            <w:t xml:space="preserve">För att stödordningen ska vara rättvis och upplevas som acceptabel behövs </w:t>
          </w:r>
          <w:r>
            <w:rPr>
              <w:lang w:val="sv-SE"/>
            </w:rPr>
            <w:t xml:space="preserve">det för skador som orsakas av </w:t>
          </w:r>
          <w:r w:rsidRPr="00585095">
            <w:rPr>
              <w:lang w:val="sv-SE"/>
            </w:rPr>
            <w:t>havsörn</w:t>
          </w:r>
          <w:r>
            <w:rPr>
              <w:lang w:val="sv-SE"/>
            </w:rPr>
            <w:t xml:space="preserve">ar </w:t>
          </w:r>
          <w:r w:rsidRPr="00585095">
            <w:rPr>
              <w:lang w:val="sv-SE"/>
            </w:rPr>
            <w:t>e</w:t>
          </w:r>
          <w:r>
            <w:rPr>
              <w:lang w:val="sv-SE"/>
            </w:rPr>
            <w:t>n särskild stödordning där det är möjligt att beakta också skador som orsakas av unga havsörnar i det nordliga</w:t>
          </w:r>
          <w:r w:rsidRPr="00585095">
            <w:rPr>
              <w:lang w:val="sv-SE"/>
            </w:rPr>
            <w:t xml:space="preserve"> renskötselområdet.</w:t>
          </w:r>
        </w:p>
        <w:p w14:paraId="4BF5815B" w14:textId="77777777" w:rsidR="00D16298" w:rsidRDefault="00D16298" w:rsidP="00D16298">
          <w:pPr>
            <w:pStyle w:val="LLPerustelujenkappalejako"/>
            <w:rPr>
              <w:lang w:val="sv-SE"/>
            </w:rPr>
          </w:pPr>
          <w:r w:rsidRPr="0083048E">
            <w:rPr>
              <w:lang w:val="sv-SE"/>
            </w:rPr>
            <w:t>Med tanke på lagberedningens kvalitet och resultat bör lagstiftningsåtg</w:t>
          </w:r>
          <w:r>
            <w:rPr>
              <w:lang w:val="sv-SE"/>
            </w:rPr>
            <w:t>ärderna grunda sig på ett tillräckligt starkt och mångsidigt faktaunderlag</w:t>
          </w:r>
          <w:r w:rsidRPr="0083048E">
            <w:rPr>
              <w:lang w:val="sv-SE"/>
            </w:rPr>
            <w:t xml:space="preserve">. För att det i </w:t>
          </w:r>
          <w:r>
            <w:rPr>
              <w:lang w:val="sv-SE"/>
            </w:rPr>
            <w:t xml:space="preserve">den lag </w:t>
          </w:r>
          <w:r w:rsidRPr="0083048E">
            <w:rPr>
              <w:lang w:val="sv-SE"/>
            </w:rPr>
            <w:t xml:space="preserve">som är under beredning ska kunna </w:t>
          </w:r>
          <w:r>
            <w:rPr>
              <w:lang w:val="sv-SE"/>
            </w:rPr>
            <w:t xml:space="preserve">föreskrivas om en separat stödordning för skador på </w:t>
          </w:r>
          <w:proofErr w:type="spellStart"/>
          <w:r w:rsidRPr="0083048E">
            <w:rPr>
              <w:lang w:val="sv-SE"/>
            </w:rPr>
            <w:t>renhushållning</w:t>
          </w:r>
          <w:proofErr w:type="spellEnd"/>
          <w:r>
            <w:rPr>
              <w:lang w:val="sv-SE"/>
            </w:rPr>
            <w:t xml:space="preserve"> som orsakas av havsörnar behövs ytterligare utredningar, särskilt om antalet </w:t>
          </w:r>
          <w:r w:rsidRPr="000C7B45">
            <w:rPr>
              <w:lang w:val="sv-SE"/>
            </w:rPr>
            <w:t>renkalvar som</w:t>
          </w:r>
          <w:r>
            <w:rPr>
              <w:lang w:val="sv-SE"/>
            </w:rPr>
            <w:t xml:space="preserve"> blir byte för</w:t>
          </w:r>
          <w:r w:rsidRPr="0083048E">
            <w:rPr>
              <w:lang w:val="sv-SE"/>
            </w:rPr>
            <w:t xml:space="preserve"> havsörn</w:t>
          </w:r>
          <w:r>
            <w:rPr>
              <w:lang w:val="sv-SE"/>
            </w:rPr>
            <w:t xml:space="preserve">ar och om vad havsörnarna använder som föda i de olika delarna av </w:t>
          </w:r>
          <w:r w:rsidRPr="0083048E">
            <w:rPr>
              <w:lang w:val="sv-SE"/>
            </w:rPr>
            <w:t xml:space="preserve">renskötselområdet. </w:t>
          </w:r>
          <w:r w:rsidRPr="009240AF">
            <w:rPr>
              <w:lang w:val="sv-SE"/>
            </w:rPr>
            <w:t xml:space="preserve">Miljöministeriet inleder år 2020 fortsatt beredning som gäller behovet av tilläggsutredning och en samarbetsgrupp utses för arbetet. </w:t>
          </w:r>
          <w:r w:rsidRPr="009504BC">
            <w:rPr>
              <w:lang w:val="sv-SE"/>
            </w:rPr>
            <w:t xml:space="preserve">Gruppen ska föreslå en stödordning beträffande skador på </w:t>
          </w:r>
          <w:proofErr w:type="spellStart"/>
          <w:r w:rsidRPr="009504BC">
            <w:rPr>
              <w:lang w:val="sv-SE"/>
            </w:rPr>
            <w:t>renhushållning</w:t>
          </w:r>
          <w:proofErr w:type="spellEnd"/>
          <w:r w:rsidRPr="009504BC">
            <w:rPr>
              <w:lang w:val="sv-SE"/>
            </w:rPr>
            <w:t xml:space="preserve"> som orsakas av havsörnar. </w:t>
          </w:r>
          <w:r w:rsidRPr="001F5A9D">
            <w:rPr>
              <w:lang w:val="sv-SE"/>
            </w:rPr>
            <w:t>Sametinget och Renbeteslagsföreningen intar en viktig ställning i detta arbete, och som ett led i utredningsarbete</w:t>
          </w:r>
          <w:r>
            <w:rPr>
              <w:lang w:val="sv-SE"/>
            </w:rPr>
            <w:t xml:space="preserve">t kan </w:t>
          </w:r>
          <w:r w:rsidRPr="001F5A9D">
            <w:rPr>
              <w:lang w:val="sv-SE"/>
            </w:rPr>
            <w:t xml:space="preserve">samernas hävdvunna kunskap och </w:t>
          </w:r>
          <w:r>
            <w:rPr>
              <w:lang w:val="sv-SE"/>
            </w:rPr>
            <w:t>de kunskaper som renskötarna förvärvat genom praktiskt arbete utnyttjas i utredningen</w:t>
          </w:r>
          <w:r w:rsidRPr="001F5A9D">
            <w:rPr>
              <w:lang w:val="sv-SE"/>
            </w:rPr>
            <w:t xml:space="preserve">. </w:t>
          </w:r>
          <w:r w:rsidRPr="00756208">
            <w:rPr>
              <w:lang w:val="sv-SE"/>
            </w:rPr>
            <w:t xml:space="preserve">Det är möjligt att </w:t>
          </w:r>
          <w:r>
            <w:rPr>
              <w:lang w:val="sv-SE"/>
            </w:rPr>
            <w:t xml:space="preserve">bereda en separat </w:t>
          </w:r>
          <w:r w:rsidRPr="00756208">
            <w:rPr>
              <w:lang w:val="sv-SE"/>
            </w:rPr>
            <w:t>stödordning för skador orsakade av havsörnar i form av ett fristående</w:t>
          </w:r>
          <w:r>
            <w:rPr>
              <w:lang w:val="sv-SE"/>
            </w:rPr>
            <w:t xml:space="preserve"> </w:t>
          </w:r>
          <w:r w:rsidRPr="00756208">
            <w:rPr>
              <w:lang w:val="sv-SE"/>
            </w:rPr>
            <w:t xml:space="preserve">projekt </w:t>
          </w:r>
          <w:r>
            <w:rPr>
              <w:lang w:val="sv-SE"/>
            </w:rPr>
            <w:t>med uppgift att föreslå de lagändringar som behövs</w:t>
          </w:r>
          <w:r w:rsidRPr="00756208">
            <w:rPr>
              <w:lang w:val="sv-SE"/>
            </w:rPr>
            <w:t>.</w:t>
          </w:r>
        </w:p>
        <w:p w14:paraId="24707087" w14:textId="77777777" w:rsidR="00677DA0" w:rsidRPr="00677DA0" w:rsidRDefault="00677DA0" w:rsidP="00677DA0">
          <w:pPr>
            <w:pStyle w:val="LLPerustelujenkappalejako"/>
            <w:spacing w:line="240" w:lineRule="auto"/>
            <w:rPr>
              <w:u w:val="single"/>
              <w:lang w:val="sv-SE"/>
            </w:rPr>
          </w:pPr>
          <w:r w:rsidRPr="00677DA0">
            <w:rPr>
              <w:u w:val="single"/>
              <w:lang w:val="sv-SE"/>
            </w:rPr>
            <w:t>Skador som storskarvar och gråhägrar orsakar på fiskodlingar</w:t>
          </w:r>
        </w:p>
        <w:p w14:paraId="0899B72C" w14:textId="77777777" w:rsidR="00677DA0" w:rsidRPr="00FA544D" w:rsidRDefault="00677DA0" w:rsidP="00677DA0">
          <w:pPr>
            <w:pStyle w:val="LLPerustelujenkappalejako"/>
            <w:rPr>
              <w:lang w:val="sv-SE"/>
            </w:rPr>
          </w:pPr>
          <w:r w:rsidRPr="00FA544D">
            <w:rPr>
              <w:lang w:val="sv-SE"/>
            </w:rPr>
            <w:lastRenderedPageBreak/>
            <w:t xml:space="preserve">I samband med beredningen av propositionen har det föreslagits att stöd för fiskerihushållningen ska betalas för skador på fiske som storskarvar och gråhägrar orsakar. Enligt en utredning som Finlands Fiskodlarförbund </w:t>
          </w:r>
          <w:proofErr w:type="spellStart"/>
          <w:r w:rsidRPr="00FA544D">
            <w:rPr>
              <w:lang w:val="sv-SE"/>
            </w:rPr>
            <w:t>rf</w:t>
          </w:r>
          <w:proofErr w:type="spellEnd"/>
          <w:r w:rsidRPr="00FA544D">
            <w:rPr>
              <w:lang w:val="sv-SE"/>
            </w:rPr>
            <w:t xml:space="preserve"> gjort orsakar storskarvar och gråhägrar betydande skador på fiskodlingar. Miljöministeriet har fört förhandlingar om saken med företrädare för jord- och skogsbruksministeriet den 10 mars, den 8 april, den 25 maj och den 25 september 2020. I samband med beredningen hördes den 4 maj 2020 också en företrädare för Finlands Fiskodlarförbund </w:t>
          </w:r>
          <w:proofErr w:type="spellStart"/>
          <w:r w:rsidRPr="00FA544D">
            <w:rPr>
              <w:lang w:val="sv-SE"/>
            </w:rPr>
            <w:t>rf</w:t>
          </w:r>
          <w:proofErr w:type="spellEnd"/>
          <w:r w:rsidRPr="00FA544D">
            <w:rPr>
              <w:lang w:val="sv-SE"/>
            </w:rPr>
            <w:t xml:space="preserve"> i den arbetsgrupp som beredde propositionen.</w:t>
          </w:r>
        </w:p>
        <w:p w14:paraId="0C14DB72" w14:textId="77777777" w:rsidR="00677DA0" w:rsidRDefault="00677DA0" w:rsidP="00677DA0">
          <w:pPr>
            <w:pStyle w:val="LLPerustelujenkappalejako"/>
            <w:rPr>
              <w:lang w:val="sv-SE"/>
            </w:rPr>
          </w:pPr>
          <w:r w:rsidRPr="00FA544D">
            <w:rPr>
              <w:lang w:val="sv-SE"/>
            </w:rPr>
            <w:t>Med stöd av denna lag är det möjligt att bevilja bidrag också till fiskodlingar för förebyggande av skador, vilket också är det primära syftet. Miljöministeriet och jord- och skogsbruksministeriet i samarbete utreder närmare omfattningen av de skador som storskarvar och gråhägrar orsakar på fiskodlingar, möjligheten att förebygga skadorna samt olika möjligheter att skapa ett skadeersättningssystem. Om det på basis av utredningarna är skäl att skapa ett system för att ersätta de skador som storskarvar och gråhägrar orsakar på fiskodlingarna, lämnas ett ändringsförslag angående detta om möjligt till riksdagen som ett kompletterande förslag.</w:t>
          </w:r>
        </w:p>
        <w:p w14:paraId="17334A55" w14:textId="77777777" w:rsidR="00480ACC" w:rsidRDefault="00480ACC" w:rsidP="00FC143A">
          <w:pPr>
            <w:pStyle w:val="LLP2Otsikkotaso"/>
            <w:rPr>
              <w:lang w:val="sv-SE"/>
            </w:rPr>
          </w:pPr>
          <w:bookmarkStart w:id="16" w:name="_Toc52281585"/>
          <w:r w:rsidRPr="00FC143A">
            <w:rPr>
              <w:lang w:val="sv-SE"/>
            </w:rPr>
            <w:t>Lagstiftning och andra handlingsmodeller i utlandet</w:t>
          </w:r>
          <w:bookmarkEnd w:id="16"/>
        </w:p>
        <w:p w14:paraId="25B74EE9" w14:textId="77777777" w:rsidR="00677DA0" w:rsidRPr="0097296D" w:rsidRDefault="00677DA0" w:rsidP="00677DA0">
          <w:pPr>
            <w:pStyle w:val="LLPerustelujenkappalejako"/>
            <w:rPr>
              <w:lang w:val="sv-SE"/>
            </w:rPr>
          </w:pPr>
          <w:r w:rsidRPr="0097296D">
            <w:rPr>
              <w:lang w:val="sv-SE"/>
            </w:rPr>
            <w:t xml:space="preserve">I Sverige regleras skador orsakade av vilda djur </w:t>
          </w:r>
          <w:r>
            <w:rPr>
              <w:lang w:val="sv-SE"/>
            </w:rPr>
            <w:t>i</w:t>
          </w:r>
          <w:r w:rsidRPr="0097296D">
            <w:rPr>
              <w:lang w:val="sv-SE"/>
            </w:rPr>
            <w:t xml:space="preserve"> viltskadeförordningen (2001:724). De grundläggande bestämmelserna om skador orsakade av vilda djur </w:t>
          </w:r>
          <w:r>
            <w:rPr>
              <w:lang w:val="sv-SE"/>
            </w:rPr>
            <w:t>finns alltså i en förordning</w:t>
          </w:r>
          <w:r w:rsidRPr="0097296D">
            <w:rPr>
              <w:lang w:val="sv-SE"/>
            </w:rPr>
            <w:t xml:space="preserve"> och den komp</w:t>
          </w:r>
          <w:r>
            <w:rPr>
              <w:lang w:val="sv-SE"/>
            </w:rPr>
            <w:t>l</w:t>
          </w:r>
          <w:r w:rsidRPr="0097296D">
            <w:rPr>
              <w:lang w:val="sv-SE"/>
            </w:rPr>
            <w:t xml:space="preserve">etteras </w:t>
          </w:r>
          <w:r>
            <w:rPr>
              <w:lang w:val="sv-SE"/>
            </w:rPr>
            <w:t>genom bl.a. föreskrifter och anvisningar som Naturvårdsverket meddelar</w:t>
          </w:r>
          <w:r w:rsidRPr="0097296D">
            <w:rPr>
              <w:lang w:val="sv-SE"/>
            </w:rPr>
            <w:t xml:space="preserve">. Förordningen gäller </w:t>
          </w:r>
          <w:r>
            <w:rPr>
              <w:lang w:val="sv-SE"/>
            </w:rPr>
            <w:t xml:space="preserve">skador orsakade av </w:t>
          </w:r>
          <w:r w:rsidRPr="0097296D">
            <w:rPr>
              <w:lang w:val="sv-SE"/>
            </w:rPr>
            <w:t xml:space="preserve">både arter som får jagas och arter som fridlysts. </w:t>
          </w:r>
        </w:p>
        <w:p w14:paraId="045B04AF" w14:textId="77777777" w:rsidR="00677DA0" w:rsidRPr="0097296D" w:rsidRDefault="00677DA0" w:rsidP="00677DA0">
          <w:pPr>
            <w:pStyle w:val="LLPerustelujenkappalejako"/>
            <w:rPr>
              <w:lang w:val="sv-SE"/>
            </w:rPr>
          </w:pPr>
          <w:r w:rsidRPr="0097296D">
            <w:rPr>
              <w:lang w:val="sv-SE"/>
            </w:rPr>
            <w:t>Enligt den svenska lagstiftningen b</w:t>
          </w:r>
          <w:r>
            <w:rPr>
              <w:lang w:val="sv-SE"/>
            </w:rPr>
            <w:t xml:space="preserve">eviljas </w:t>
          </w:r>
          <w:r w:rsidRPr="0097296D">
            <w:rPr>
              <w:lang w:val="sv-SE"/>
            </w:rPr>
            <w:t xml:space="preserve">bidrag och ersättningar </w:t>
          </w:r>
          <w:r>
            <w:rPr>
              <w:lang w:val="sv-SE"/>
            </w:rPr>
            <w:t xml:space="preserve">enligt </w:t>
          </w:r>
          <w:r w:rsidRPr="0097296D">
            <w:rPr>
              <w:lang w:val="sv-SE"/>
            </w:rPr>
            <w:t>pröv</w:t>
          </w:r>
          <w:r>
            <w:rPr>
              <w:lang w:val="sv-SE"/>
            </w:rPr>
            <w:t xml:space="preserve">ning </w:t>
          </w:r>
          <w:r w:rsidRPr="0097296D">
            <w:rPr>
              <w:lang w:val="sv-SE"/>
            </w:rPr>
            <w:t>och systemet</w:t>
          </w:r>
          <w:r>
            <w:rPr>
              <w:lang w:val="sv-SE"/>
            </w:rPr>
            <w:t xml:space="preserve"> </w:t>
          </w:r>
          <w:r w:rsidRPr="0097296D">
            <w:rPr>
              <w:lang w:val="sv-SE"/>
            </w:rPr>
            <w:t>syftar i första hand till att förebygga skador orsakade av</w:t>
          </w:r>
          <w:r>
            <w:rPr>
              <w:lang w:val="sv-SE"/>
            </w:rPr>
            <w:t xml:space="preserve"> </w:t>
          </w:r>
          <w:r w:rsidRPr="0097296D">
            <w:rPr>
              <w:lang w:val="sv-SE"/>
            </w:rPr>
            <w:t>vilda djur. För att nå detta mål ska i</w:t>
          </w:r>
          <w:r>
            <w:rPr>
              <w:lang w:val="sv-SE"/>
            </w:rPr>
            <w:t xml:space="preserve"> </w:t>
          </w:r>
          <w:r w:rsidRPr="0097296D">
            <w:rPr>
              <w:lang w:val="sv-SE"/>
            </w:rPr>
            <w:t>första hand användas skyddsjakt, för vilken tillstånd beviljas av länsstyrelserna. Endast i det</w:t>
          </w:r>
          <w:r>
            <w:rPr>
              <w:lang w:val="sv-SE"/>
            </w:rPr>
            <w:t xml:space="preserve"> </w:t>
          </w:r>
          <w:r w:rsidRPr="0097296D">
            <w:rPr>
              <w:lang w:val="sv-SE"/>
            </w:rPr>
            <w:t>fall</w:t>
          </w:r>
          <w:r>
            <w:rPr>
              <w:lang w:val="sv-SE"/>
            </w:rPr>
            <w:t>et</w:t>
          </w:r>
          <w:r w:rsidRPr="0097296D">
            <w:rPr>
              <w:lang w:val="sv-SE"/>
            </w:rPr>
            <w:t xml:space="preserve"> att skyddsjakt inte är möjlig</w:t>
          </w:r>
          <w:r>
            <w:rPr>
              <w:lang w:val="sv-SE"/>
            </w:rPr>
            <w:t>, som</w:t>
          </w:r>
          <w:r w:rsidRPr="0097296D">
            <w:rPr>
              <w:lang w:val="sv-SE"/>
            </w:rPr>
            <w:t xml:space="preserve"> i fråga om fridlysta arter</w:t>
          </w:r>
          <w:r>
            <w:rPr>
              <w:lang w:val="sv-SE"/>
            </w:rPr>
            <w:t xml:space="preserve">, </w:t>
          </w:r>
          <w:r w:rsidRPr="0097296D">
            <w:rPr>
              <w:lang w:val="sv-SE"/>
            </w:rPr>
            <w:t xml:space="preserve">kan ersättning beviljas för </w:t>
          </w:r>
          <w:r>
            <w:rPr>
              <w:lang w:val="sv-SE"/>
            </w:rPr>
            <w:t>s</w:t>
          </w:r>
          <w:r w:rsidRPr="0097296D">
            <w:rPr>
              <w:lang w:val="sv-SE"/>
            </w:rPr>
            <w:t xml:space="preserve">kador som uppstått. </w:t>
          </w:r>
        </w:p>
        <w:p w14:paraId="32CF5E5B" w14:textId="77777777" w:rsidR="00677DA0" w:rsidRPr="0097296D" w:rsidRDefault="00677DA0" w:rsidP="00677DA0">
          <w:pPr>
            <w:pStyle w:val="LLPerustelujenkappalejako"/>
            <w:rPr>
              <w:lang w:val="sv-SE"/>
            </w:rPr>
          </w:pPr>
          <w:r w:rsidRPr="0097296D">
            <w:rPr>
              <w:lang w:val="sv-SE"/>
            </w:rPr>
            <w:t>I den svenska r</w:t>
          </w:r>
          <w:r>
            <w:rPr>
              <w:lang w:val="sv-SE"/>
            </w:rPr>
            <w:t>egler</w:t>
          </w:r>
          <w:r w:rsidRPr="0097296D">
            <w:rPr>
              <w:lang w:val="sv-SE"/>
            </w:rPr>
            <w:t>ingen betonas ägarens eget ansvar för att förebygga skador</w:t>
          </w:r>
          <w:r>
            <w:rPr>
              <w:lang w:val="sv-SE"/>
            </w:rPr>
            <w:t>,</w:t>
          </w:r>
          <w:r w:rsidRPr="0097296D">
            <w:rPr>
              <w:lang w:val="sv-SE"/>
            </w:rPr>
            <w:t xml:space="preserve"> och inom</w:t>
          </w:r>
          <w:r>
            <w:rPr>
              <w:lang w:val="sv-SE"/>
            </w:rPr>
            <w:t xml:space="preserve"> </w:t>
          </w:r>
          <w:r w:rsidRPr="0097296D">
            <w:rPr>
              <w:lang w:val="sv-SE"/>
            </w:rPr>
            <w:t>vissa högrisksektorer beviljas inte några bidrag alls. Till sådana sektorer räknas fiskodling,</w:t>
          </w:r>
          <w:r>
            <w:rPr>
              <w:lang w:val="sv-SE"/>
            </w:rPr>
            <w:t xml:space="preserve"> </w:t>
          </w:r>
          <w:r w:rsidRPr="0097296D">
            <w:rPr>
              <w:lang w:val="sv-SE"/>
            </w:rPr>
            <w:t>trädgårdsodling, kräf</w:t>
          </w:r>
          <w:r>
            <w:rPr>
              <w:lang w:val="sv-SE"/>
            </w:rPr>
            <w:t>tdjurs</w:t>
          </w:r>
          <w:r w:rsidRPr="0097296D">
            <w:rPr>
              <w:lang w:val="sv-SE"/>
            </w:rPr>
            <w:t xml:space="preserve">odling och energiskogsodling. </w:t>
          </w:r>
        </w:p>
        <w:p w14:paraId="5863860D" w14:textId="77777777" w:rsidR="00677DA0" w:rsidRPr="0097296D" w:rsidRDefault="00677DA0" w:rsidP="00677DA0">
          <w:pPr>
            <w:pStyle w:val="LLPerustelujenkappalejako"/>
            <w:rPr>
              <w:lang w:val="sv-SE"/>
            </w:rPr>
          </w:pPr>
          <w:r w:rsidRPr="0097296D">
            <w:rPr>
              <w:lang w:val="sv-SE"/>
            </w:rPr>
            <w:t>I</w:t>
          </w:r>
          <w:r>
            <w:rPr>
              <w:lang w:val="sv-SE"/>
            </w:rPr>
            <w:t xml:space="preserve"> </w:t>
          </w:r>
          <w:r w:rsidRPr="0097296D">
            <w:rPr>
              <w:lang w:val="sv-SE"/>
            </w:rPr>
            <w:t xml:space="preserve">det svenska systemet har olika arter getts olika ställning och </w:t>
          </w:r>
          <w:r>
            <w:rPr>
              <w:lang w:val="sv-SE"/>
            </w:rPr>
            <w:t>för t.ex.</w:t>
          </w:r>
          <w:r w:rsidRPr="0097296D">
            <w:rPr>
              <w:lang w:val="sv-SE"/>
            </w:rPr>
            <w:t xml:space="preserve"> </w:t>
          </w:r>
          <w:r>
            <w:rPr>
              <w:lang w:val="sv-SE"/>
            </w:rPr>
            <w:t>s</w:t>
          </w:r>
          <w:r w:rsidRPr="0097296D">
            <w:rPr>
              <w:lang w:val="sv-SE"/>
            </w:rPr>
            <w:t>kador orsakade</w:t>
          </w:r>
          <w:r>
            <w:rPr>
              <w:lang w:val="sv-SE"/>
            </w:rPr>
            <w:t xml:space="preserve"> </w:t>
          </w:r>
          <w:r w:rsidRPr="0097296D">
            <w:rPr>
              <w:lang w:val="sv-SE"/>
            </w:rPr>
            <w:t xml:space="preserve">av </w:t>
          </w:r>
          <w:r>
            <w:rPr>
              <w:lang w:val="sv-SE"/>
            </w:rPr>
            <w:t>stor</w:t>
          </w:r>
          <w:r w:rsidRPr="0097296D">
            <w:rPr>
              <w:lang w:val="sv-SE"/>
            </w:rPr>
            <w:t>skarv beviljas inte några bidrag alls. I Sverige beviljas bidrag endast för att skydda</w:t>
          </w:r>
          <w:r>
            <w:rPr>
              <w:lang w:val="sv-SE"/>
            </w:rPr>
            <w:t xml:space="preserve"> </w:t>
          </w:r>
          <w:r w:rsidRPr="0097296D">
            <w:rPr>
              <w:lang w:val="sv-SE"/>
            </w:rPr>
            <w:t xml:space="preserve">egendom som används i näringsverksamhet. </w:t>
          </w:r>
        </w:p>
        <w:p w14:paraId="7D1A7503" w14:textId="77777777" w:rsidR="00677DA0" w:rsidRPr="00A71C81" w:rsidRDefault="00677DA0" w:rsidP="00677DA0">
          <w:pPr>
            <w:pStyle w:val="LLPerustelujenkappalejako"/>
            <w:rPr>
              <w:lang w:val="sv-SE"/>
            </w:rPr>
          </w:pPr>
          <w:r>
            <w:rPr>
              <w:lang w:val="sv-SE"/>
            </w:rPr>
            <w:t>När det gäller</w:t>
          </w:r>
          <w:r w:rsidRPr="00A71C81">
            <w:rPr>
              <w:lang w:val="sv-SE"/>
            </w:rPr>
            <w:t xml:space="preserve"> skador på ren betalas enligt viltskadeförordningen ersättning för skador som orsakats av varg, björn, järv, lo eller kungsörn. Ersättning betalas utan ansökan till samebyar,</w:t>
          </w:r>
          <w:r>
            <w:rPr>
              <w:lang w:val="sv-SE"/>
            </w:rPr>
            <w:t xml:space="preserve"> </w:t>
          </w:r>
          <w:r w:rsidRPr="00A71C81">
            <w:rPr>
              <w:lang w:val="sv-SE"/>
            </w:rPr>
            <w:t xml:space="preserve">utom i de fall </w:t>
          </w:r>
          <w:r>
            <w:rPr>
              <w:lang w:val="sv-SE"/>
            </w:rPr>
            <w:t xml:space="preserve">där </w:t>
          </w:r>
          <w:r w:rsidRPr="00A71C81">
            <w:rPr>
              <w:lang w:val="sv-SE"/>
            </w:rPr>
            <w:t>ett eller flera rovdjur av samma art under en begränsad tidsperiod och inom</w:t>
          </w:r>
          <w:r>
            <w:rPr>
              <w:lang w:val="sv-SE"/>
            </w:rPr>
            <w:t xml:space="preserve"> </w:t>
          </w:r>
          <w:r w:rsidRPr="00A71C81">
            <w:rPr>
              <w:lang w:val="sv-SE"/>
            </w:rPr>
            <w:t>ett begränsat område dödar eller skadar ett stort antal renar. Då betalar Sametinget ersättning</w:t>
          </w:r>
          <w:r>
            <w:rPr>
              <w:lang w:val="sv-SE"/>
            </w:rPr>
            <w:t xml:space="preserve"> </w:t>
          </w:r>
          <w:r w:rsidRPr="00A71C81">
            <w:rPr>
              <w:lang w:val="sv-SE"/>
            </w:rPr>
            <w:t>direkt till ägaren utifrån en ansökan. Beloppet av ersättning för de döda renarna</w:t>
          </w:r>
          <w:r>
            <w:rPr>
              <w:lang w:val="sv-SE"/>
            </w:rPr>
            <w:t xml:space="preserve"> </w:t>
          </w:r>
          <w:r w:rsidRPr="00A71C81">
            <w:rPr>
              <w:lang w:val="sv-SE"/>
            </w:rPr>
            <w:t xml:space="preserve">beräknas utifrån renarnas slaktvärde med tillägg för honrenarnas produktionsvärde. </w:t>
          </w:r>
        </w:p>
        <w:p w14:paraId="7B08018D" w14:textId="77777777" w:rsidR="00677DA0" w:rsidRPr="007D509D" w:rsidRDefault="00677DA0" w:rsidP="00677DA0">
          <w:pPr>
            <w:pStyle w:val="LLPerustelujenkappalejako"/>
            <w:rPr>
              <w:lang w:val="sv-SE"/>
            </w:rPr>
          </w:pPr>
          <w:r>
            <w:rPr>
              <w:lang w:val="sv-SE"/>
            </w:rPr>
            <w:t xml:space="preserve">I </w:t>
          </w:r>
          <w:r w:rsidRPr="007D509D">
            <w:rPr>
              <w:lang w:val="sv-SE"/>
            </w:rPr>
            <w:t xml:space="preserve">Norge kan ersättningar för skador orsakade av fridlysta arter beviljas för skador som orsakats av stora rovdjur (lo, järv, björn, varg och kungsörn) samt för </w:t>
          </w:r>
          <w:r>
            <w:rPr>
              <w:lang w:val="sv-SE"/>
            </w:rPr>
            <w:t xml:space="preserve">av havsörn orsakade </w:t>
          </w:r>
          <w:r w:rsidRPr="007D509D">
            <w:rPr>
              <w:lang w:val="sv-SE"/>
            </w:rPr>
            <w:t>skador på de husdjur</w:t>
          </w:r>
          <w:r>
            <w:rPr>
              <w:lang w:val="sv-SE"/>
            </w:rPr>
            <w:t xml:space="preserve"> </w:t>
          </w:r>
          <w:r w:rsidRPr="007D509D">
            <w:rPr>
              <w:lang w:val="sv-SE"/>
            </w:rPr>
            <w:t xml:space="preserve">som anges i förordningen (får, get, nötkreatur, häst och hund) och på ren. </w:t>
          </w:r>
          <w:r w:rsidRPr="00BD4853">
            <w:rPr>
              <w:lang w:val="sv-SE"/>
            </w:rPr>
            <w:t>Ersättning</w:t>
          </w:r>
          <w:r>
            <w:rPr>
              <w:lang w:val="sv-SE"/>
            </w:rPr>
            <w:t>ar betalas med stöd av lagen om förvaltning av den</w:t>
          </w:r>
          <w:r w:rsidRPr="00BD4853">
            <w:rPr>
              <w:lang w:val="sv-SE"/>
            </w:rPr>
            <w:t xml:space="preserve"> </w:t>
          </w:r>
          <w:r>
            <w:rPr>
              <w:lang w:val="sv-SE"/>
            </w:rPr>
            <w:t>biologiska mång</w:t>
          </w:r>
          <w:r w:rsidRPr="00BD4853">
            <w:rPr>
              <w:lang w:val="sv-SE"/>
            </w:rPr>
            <w:t>fald</w:t>
          </w:r>
          <w:r>
            <w:rPr>
              <w:lang w:val="sv-SE"/>
            </w:rPr>
            <w:t>en</w:t>
          </w:r>
          <w:r w:rsidRPr="00BD4853">
            <w:rPr>
              <w:lang w:val="sv-SE"/>
            </w:rPr>
            <w:t xml:space="preserve"> (Lov om </w:t>
          </w:r>
          <w:proofErr w:type="spellStart"/>
          <w:r w:rsidRPr="00BD4853">
            <w:rPr>
              <w:lang w:val="sv-SE"/>
            </w:rPr>
            <w:t>forvaltning</w:t>
          </w:r>
          <w:proofErr w:type="spellEnd"/>
          <w:r w:rsidRPr="00BD4853">
            <w:rPr>
              <w:lang w:val="sv-SE"/>
            </w:rPr>
            <w:t xml:space="preserve"> av naturens </w:t>
          </w:r>
          <w:proofErr w:type="spellStart"/>
          <w:r w:rsidRPr="00BD4853">
            <w:rPr>
              <w:lang w:val="sv-SE"/>
            </w:rPr>
            <w:t>mangfold</w:t>
          </w:r>
          <w:proofErr w:type="spellEnd"/>
          <w:r w:rsidRPr="00BD4853">
            <w:rPr>
              <w:lang w:val="sv-SE"/>
            </w:rPr>
            <w:t xml:space="preserve">, 19.6.2009 nr. 100). </w:t>
          </w:r>
          <w:r w:rsidRPr="007D509D">
            <w:rPr>
              <w:lang w:val="sv-SE"/>
            </w:rPr>
            <w:t>Huvudprincipen är att ersättning betalas endast för skador på egendom som används för näringsverksamhet</w:t>
          </w:r>
          <w:r>
            <w:rPr>
              <w:lang w:val="sv-SE"/>
            </w:rPr>
            <w:t xml:space="preserve"> </w:t>
          </w:r>
          <w:r w:rsidRPr="007D509D">
            <w:rPr>
              <w:lang w:val="sv-SE"/>
            </w:rPr>
            <w:t xml:space="preserve">(med undantag för skador på häst och hund). </w:t>
          </w:r>
        </w:p>
        <w:p w14:paraId="7D307C06" w14:textId="77777777" w:rsidR="00677DA0" w:rsidRPr="00BA562B" w:rsidRDefault="00677DA0" w:rsidP="00677DA0">
          <w:pPr>
            <w:pStyle w:val="LLPerustelujenkappalejako"/>
            <w:rPr>
              <w:lang w:val="sv-SE"/>
            </w:rPr>
          </w:pPr>
          <w:r w:rsidRPr="00BA562B">
            <w:rPr>
              <w:lang w:val="sv-SE"/>
            </w:rPr>
            <w:lastRenderedPageBreak/>
            <w:t>Också i Norge har förebyggande åtgärder och begränsning av skador prioriterats. I Norge beviljas lokalsamhällen och övriga grupper särskilda bidrag för förebyggande</w:t>
          </w:r>
          <w:r>
            <w:rPr>
              <w:lang w:val="sv-SE"/>
            </w:rPr>
            <w:t xml:space="preserve"> </w:t>
          </w:r>
          <w:r w:rsidRPr="00BA562B">
            <w:rPr>
              <w:lang w:val="sv-SE"/>
            </w:rPr>
            <w:t>åtgärder och åtgärder som minskar konflikter när det gäller skador som stora rovdjur orsakat</w:t>
          </w:r>
          <w:r>
            <w:rPr>
              <w:lang w:val="sv-SE"/>
            </w:rPr>
            <w:t xml:space="preserve"> </w:t>
          </w:r>
          <w:r w:rsidRPr="00BA562B">
            <w:rPr>
              <w:lang w:val="sv-SE"/>
            </w:rPr>
            <w:t xml:space="preserve">på betande produktionsdjur. På områden där </w:t>
          </w:r>
          <w:proofErr w:type="spellStart"/>
          <w:r w:rsidRPr="00BA562B">
            <w:rPr>
              <w:lang w:val="sv-SE"/>
            </w:rPr>
            <w:t>vitkindad</w:t>
          </w:r>
          <w:proofErr w:type="spellEnd"/>
          <w:r w:rsidRPr="00BA562B">
            <w:rPr>
              <w:lang w:val="sv-SE"/>
            </w:rPr>
            <w:t xml:space="preserve"> gås och spetsbergsgås orsakar påfrestning genom sitt betande</w:t>
          </w:r>
          <w:r>
            <w:rPr>
              <w:lang w:val="sv-SE"/>
            </w:rPr>
            <w:t xml:space="preserve"> </w:t>
          </w:r>
          <w:r w:rsidRPr="00BA562B">
            <w:rPr>
              <w:lang w:val="sv-SE"/>
            </w:rPr>
            <w:t xml:space="preserve">beviljas särskilt bidrag för att upprätthålla beten under </w:t>
          </w:r>
          <w:proofErr w:type="spellStart"/>
          <w:r w:rsidRPr="00BA562B">
            <w:rPr>
              <w:lang w:val="sv-SE"/>
            </w:rPr>
            <w:t>flyttningssäsongen</w:t>
          </w:r>
          <w:proofErr w:type="spellEnd"/>
          <w:r>
            <w:rPr>
              <w:lang w:val="sv-SE"/>
            </w:rPr>
            <w:t>.</w:t>
          </w:r>
          <w:r w:rsidRPr="00BA562B">
            <w:rPr>
              <w:lang w:val="sv-SE"/>
            </w:rPr>
            <w:t xml:space="preserve"> </w:t>
          </w:r>
        </w:p>
        <w:p w14:paraId="4812F17C" w14:textId="77777777" w:rsidR="00677DA0" w:rsidRPr="00786305" w:rsidRDefault="00677DA0" w:rsidP="00677DA0">
          <w:pPr>
            <w:pStyle w:val="LLPerustelujenkappalejako"/>
            <w:rPr>
              <w:lang w:val="sv-SE"/>
            </w:rPr>
          </w:pPr>
          <w:r w:rsidRPr="00786305">
            <w:rPr>
              <w:lang w:val="sv-SE"/>
            </w:rPr>
            <w:t xml:space="preserve">I Danmark </w:t>
          </w:r>
          <w:r>
            <w:rPr>
              <w:lang w:val="sv-SE"/>
            </w:rPr>
            <w:t>kan s</w:t>
          </w:r>
          <w:r w:rsidRPr="00786305">
            <w:rPr>
              <w:lang w:val="sv-SE"/>
            </w:rPr>
            <w:t>tatliga bidrag för ersättning av</w:t>
          </w:r>
          <w:r>
            <w:rPr>
              <w:lang w:val="sv-SE"/>
            </w:rPr>
            <w:t xml:space="preserve"> </w:t>
          </w:r>
          <w:r w:rsidRPr="00786305">
            <w:rPr>
              <w:lang w:val="sv-SE"/>
            </w:rPr>
            <w:t xml:space="preserve">skador och </w:t>
          </w:r>
          <w:r>
            <w:rPr>
              <w:lang w:val="sv-SE"/>
            </w:rPr>
            <w:t xml:space="preserve">för </w:t>
          </w:r>
          <w:r w:rsidRPr="00786305">
            <w:rPr>
              <w:lang w:val="sv-SE"/>
            </w:rPr>
            <w:t>förebyggande åtgärder beviljas enbart för skador på boskap som orsakats</w:t>
          </w:r>
          <w:r>
            <w:rPr>
              <w:lang w:val="sv-SE"/>
            </w:rPr>
            <w:t xml:space="preserve"> </w:t>
          </w:r>
          <w:r w:rsidRPr="00786305">
            <w:rPr>
              <w:lang w:val="sv-SE"/>
            </w:rPr>
            <w:t>av varg. Ersättning beviljas till fullt belopp och ingen självriskandel finns. Därför är skyddsjakt</w:t>
          </w:r>
          <w:r>
            <w:rPr>
              <w:lang w:val="sv-SE"/>
            </w:rPr>
            <w:t xml:space="preserve"> </w:t>
          </w:r>
          <w:r w:rsidRPr="00786305">
            <w:rPr>
              <w:lang w:val="sv-SE"/>
            </w:rPr>
            <w:t>den viktigaste metoden för att förebygga och begränsa skador. En förutsättning för</w:t>
          </w:r>
          <w:r>
            <w:rPr>
              <w:lang w:val="sv-SE"/>
            </w:rPr>
            <w:t xml:space="preserve"> </w:t>
          </w:r>
          <w:r w:rsidRPr="00786305">
            <w:rPr>
              <w:lang w:val="sv-SE"/>
            </w:rPr>
            <w:t>skyddsjakt är dock att det inte finns någon annan tillfredsställande lösning. Skyddsjakt är</w:t>
          </w:r>
          <w:r>
            <w:rPr>
              <w:lang w:val="sv-SE"/>
            </w:rPr>
            <w:t xml:space="preserve"> </w:t>
          </w:r>
          <w:r w:rsidRPr="00786305">
            <w:rPr>
              <w:lang w:val="sv-SE"/>
            </w:rPr>
            <w:t xml:space="preserve">möjlig för att förebygga omfattande skada </w:t>
          </w:r>
          <w:r>
            <w:rPr>
              <w:lang w:val="sv-SE"/>
            </w:rPr>
            <w:t>på t.ex.</w:t>
          </w:r>
          <w:r w:rsidRPr="00786305">
            <w:rPr>
              <w:lang w:val="sv-SE"/>
            </w:rPr>
            <w:t xml:space="preserve"> skörd, husdjur, fiskodling och</w:t>
          </w:r>
          <w:r>
            <w:rPr>
              <w:lang w:val="sv-SE"/>
            </w:rPr>
            <w:t xml:space="preserve"> </w:t>
          </w:r>
          <w:r w:rsidRPr="00786305">
            <w:rPr>
              <w:lang w:val="sv-SE"/>
            </w:rPr>
            <w:t xml:space="preserve">fiske. Det finns separata bestämmelser om de arter på vilka skyddsjakt kan tillämpas </w:t>
          </w:r>
          <w:r>
            <w:rPr>
              <w:lang w:val="sv-SE"/>
            </w:rPr>
            <w:t xml:space="preserve">och </w:t>
          </w:r>
          <w:r w:rsidRPr="00786305">
            <w:rPr>
              <w:lang w:val="sv-SE"/>
            </w:rPr>
            <w:t>om förutsättningarna för jakt.</w:t>
          </w:r>
        </w:p>
        <w:p w14:paraId="19C6ECE7" w14:textId="77777777" w:rsidR="00677DA0" w:rsidRPr="008113ED" w:rsidRDefault="00677DA0" w:rsidP="00677DA0">
          <w:pPr>
            <w:pStyle w:val="LLPerustelujenkappalejako"/>
            <w:rPr>
              <w:lang w:val="sv-SE"/>
            </w:rPr>
          </w:pPr>
          <w:r w:rsidRPr="008113ED">
            <w:rPr>
              <w:lang w:val="sv-SE"/>
            </w:rPr>
            <w:t>I naturvårdslagen i Estland (</w:t>
          </w:r>
          <w:proofErr w:type="spellStart"/>
          <w:r w:rsidRPr="008113ED">
            <w:rPr>
              <w:lang w:val="sv-SE"/>
            </w:rPr>
            <w:t>Looduskaitseseadus</w:t>
          </w:r>
          <w:proofErr w:type="spellEnd"/>
          <w:r w:rsidRPr="008113ED">
            <w:rPr>
              <w:lang w:val="sv-SE"/>
            </w:rPr>
            <w:t>, 21.4.2004) föreskrivs det om ersättning av skador som orsakats av vilda djur samt om bidrag för att förebygga skador som</w:t>
          </w:r>
          <w:r>
            <w:rPr>
              <w:lang w:val="sv-SE"/>
            </w:rPr>
            <w:t xml:space="preserve"> </w:t>
          </w:r>
          <w:r w:rsidRPr="008113ED">
            <w:rPr>
              <w:lang w:val="sv-SE"/>
            </w:rPr>
            <w:t>dessa orsakat. Enligt lagen ersätts delvis skador som orsakats av gråsäl, vikarsäl, brunbjörn,</w:t>
          </w:r>
          <w:r>
            <w:rPr>
              <w:lang w:val="sv-SE"/>
            </w:rPr>
            <w:t xml:space="preserve"> </w:t>
          </w:r>
          <w:r w:rsidRPr="008113ED">
            <w:rPr>
              <w:lang w:val="sv-SE"/>
            </w:rPr>
            <w:t>varg, lo, flodiller, kungsörn, fiskgjuse och flyttande trana, svan och g</w:t>
          </w:r>
          <w:r>
            <w:rPr>
              <w:lang w:val="sv-SE"/>
            </w:rPr>
            <w:t>ås</w:t>
          </w:r>
          <w:r w:rsidRPr="008113ED">
            <w:rPr>
              <w:lang w:val="sv-SE"/>
            </w:rPr>
            <w:t xml:space="preserve"> samt </w:t>
          </w:r>
          <w:r>
            <w:rPr>
              <w:lang w:val="sv-SE"/>
            </w:rPr>
            <w:t xml:space="preserve">skadeförebyggande </w:t>
          </w:r>
          <w:r w:rsidRPr="008113ED">
            <w:rPr>
              <w:lang w:val="sv-SE"/>
            </w:rPr>
            <w:t>åtgärder</w:t>
          </w:r>
          <w:r>
            <w:rPr>
              <w:lang w:val="sv-SE"/>
            </w:rPr>
            <w:t>.</w:t>
          </w:r>
          <w:r w:rsidRPr="008113ED">
            <w:rPr>
              <w:lang w:val="sv-SE"/>
            </w:rPr>
            <w:t xml:space="preserve"> Skador på byggnader, lösöre (exkl. fiskeutrustning) och trädbestånd samt skador som orsakats av </w:t>
          </w:r>
          <w:r>
            <w:rPr>
              <w:lang w:val="sv-SE"/>
            </w:rPr>
            <w:t>stor</w:t>
          </w:r>
          <w:r w:rsidRPr="008113ED">
            <w:rPr>
              <w:lang w:val="sv-SE"/>
            </w:rPr>
            <w:t>skarv, hjortdjur</w:t>
          </w:r>
          <w:r>
            <w:rPr>
              <w:lang w:val="sv-SE"/>
            </w:rPr>
            <w:t xml:space="preserve"> </w:t>
          </w:r>
          <w:r w:rsidRPr="008113ED">
            <w:rPr>
              <w:lang w:val="sv-SE"/>
            </w:rPr>
            <w:t>och fladdermöss har lämnats utanför bidragens tillämpningsområde. Ersättningarna kan</w:t>
          </w:r>
          <w:r>
            <w:rPr>
              <w:lang w:val="sv-SE"/>
            </w:rPr>
            <w:t xml:space="preserve"> </w:t>
          </w:r>
          <w:r w:rsidRPr="008113ED">
            <w:rPr>
              <w:lang w:val="sv-SE"/>
            </w:rPr>
            <w:t>grunda sig antingen på en kalkylerad uppskattning (t.ex. de skador som fiskgjusen orsakat</w:t>
          </w:r>
          <w:r>
            <w:rPr>
              <w:lang w:val="sv-SE"/>
            </w:rPr>
            <w:t xml:space="preserve"> </w:t>
          </w:r>
          <w:r w:rsidRPr="008113ED">
            <w:rPr>
              <w:lang w:val="sv-SE"/>
            </w:rPr>
            <w:t>på fiskodling</w:t>
          </w:r>
          <w:r>
            <w:rPr>
              <w:lang w:val="sv-SE"/>
            </w:rPr>
            <w:t>ar</w:t>
          </w:r>
          <w:r w:rsidRPr="008113ED">
            <w:rPr>
              <w:lang w:val="sv-SE"/>
            </w:rPr>
            <w:t xml:space="preserve">) eller på de faktiska kostnaderna. </w:t>
          </w:r>
        </w:p>
        <w:p w14:paraId="7F7B1F00" w14:textId="77777777" w:rsidR="00677DA0" w:rsidRPr="000E78F8" w:rsidRDefault="00677DA0" w:rsidP="00677DA0">
          <w:pPr>
            <w:pStyle w:val="LLPerustelujenkappalejako"/>
            <w:rPr>
              <w:lang w:val="sv-SE"/>
            </w:rPr>
          </w:pPr>
          <w:r>
            <w:rPr>
              <w:lang w:val="sv-SE"/>
            </w:rPr>
            <w:t xml:space="preserve">Gemensamt för regleringssystemen i Sverige, Norge, Danmark och Estland är att förebyggande åtgärder prioriteras i förhållande till betalning av </w:t>
          </w:r>
          <w:r w:rsidRPr="009E0D92">
            <w:rPr>
              <w:lang w:val="sv-SE"/>
            </w:rPr>
            <w:t>ersättning</w:t>
          </w:r>
          <w:r>
            <w:rPr>
              <w:lang w:val="sv-SE"/>
            </w:rPr>
            <w:t>ar</w:t>
          </w:r>
          <w:r w:rsidRPr="009E0D92">
            <w:rPr>
              <w:lang w:val="sv-SE"/>
            </w:rPr>
            <w:t xml:space="preserve">. </w:t>
          </w:r>
          <w:r>
            <w:rPr>
              <w:lang w:val="sv-SE"/>
            </w:rPr>
            <w:t>I alla dessa länder har e</w:t>
          </w:r>
          <w:r w:rsidRPr="009E0D92">
            <w:rPr>
              <w:lang w:val="sv-SE"/>
            </w:rPr>
            <w:t xml:space="preserve">rsättningsförfarandet dessutom </w:t>
          </w:r>
          <w:r>
            <w:rPr>
              <w:lang w:val="sv-SE"/>
            </w:rPr>
            <w:t xml:space="preserve">i betydande utsträckning </w:t>
          </w:r>
          <w:r w:rsidRPr="009E0D92">
            <w:rPr>
              <w:lang w:val="sv-SE"/>
            </w:rPr>
            <w:t>avgränsats</w:t>
          </w:r>
          <w:r>
            <w:rPr>
              <w:lang w:val="sv-SE"/>
            </w:rPr>
            <w:t xml:space="preserve"> när det gäller de arter som orsakar </w:t>
          </w:r>
          <w:r w:rsidRPr="009E0D92">
            <w:rPr>
              <w:lang w:val="sv-SE"/>
            </w:rPr>
            <w:t xml:space="preserve">skador </w:t>
          </w:r>
          <w:r>
            <w:rPr>
              <w:lang w:val="sv-SE"/>
            </w:rPr>
            <w:t>och</w:t>
          </w:r>
          <w:r w:rsidRPr="009E0D92">
            <w:rPr>
              <w:lang w:val="sv-SE"/>
            </w:rPr>
            <w:t>/</w:t>
          </w:r>
          <w:r>
            <w:rPr>
              <w:lang w:val="sv-SE"/>
            </w:rPr>
            <w:t>eller</w:t>
          </w:r>
          <w:r w:rsidRPr="009E0D92">
            <w:rPr>
              <w:lang w:val="sv-SE"/>
            </w:rPr>
            <w:t xml:space="preserve"> </w:t>
          </w:r>
          <w:r>
            <w:rPr>
              <w:lang w:val="sv-SE"/>
            </w:rPr>
            <w:t xml:space="preserve">de villkor som </w:t>
          </w:r>
          <w:r w:rsidRPr="009E0D92">
            <w:rPr>
              <w:lang w:val="sv-SE"/>
            </w:rPr>
            <w:t>ersättning</w:t>
          </w:r>
          <w:r>
            <w:rPr>
              <w:lang w:val="sv-SE"/>
            </w:rPr>
            <w:t>smottagarna ska uppfylla</w:t>
          </w:r>
          <w:r w:rsidRPr="009E0D92">
            <w:rPr>
              <w:lang w:val="sv-SE"/>
            </w:rPr>
            <w:t xml:space="preserve">. </w:t>
          </w:r>
          <w:r w:rsidRPr="00A92009">
            <w:rPr>
              <w:lang w:val="sv-SE"/>
            </w:rPr>
            <w:t xml:space="preserve">Finlands nationella regleringssystem skiljer </w:t>
          </w:r>
          <w:r>
            <w:rPr>
              <w:lang w:val="sv-SE"/>
            </w:rPr>
            <w:t>sig från systemen i Sverige, Norge, Danmark och Estland</w:t>
          </w:r>
          <w:r w:rsidRPr="00A92009">
            <w:rPr>
              <w:lang w:val="sv-SE"/>
            </w:rPr>
            <w:t xml:space="preserve"> </w:t>
          </w:r>
          <w:r>
            <w:rPr>
              <w:lang w:val="sv-SE"/>
            </w:rPr>
            <w:t xml:space="preserve">såtillvida att artskyddet och utnyttjandet av arter har delats upp mellan </w:t>
          </w:r>
          <w:r w:rsidRPr="00A92009">
            <w:rPr>
              <w:lang w:val="sv-SE"/>
            </w:rPr>
            <w:t>naturvårdslagen</w:t>
          </w:r>
          <w:r>
            <w:rPr>
              <w:lang w:val="sv-SE"/>
            </w:rPr>
            <w:t>s</w:t>
          </w:r>
          <w:r w:rsidRPr="00A92009">
            <w:rPr>
              <w:lang w:val="sv-SE"/>
            </w:rPr>
            <w:t xml:space="preserve"> </w:t>
          </w:r>
          <w:r>
            <w:rPr>
              <w:lang w:val="sv-SE"/>
            </w:rPr>
            <w:t>respektive</w:t>
          </w:r>
          <w:r w:rsidRPr="00A92009">
            <w:rPr>
              <w:lang w:val="sv-SE"/>
            </w:rPr>
            <w:t xml:space="preserve"> jaktlagen</w:t>
          </w:r>
          <w:r>
            <w:rPr>
              <w:lang w:val="sv-SE"/>
            </w:rPr>
            <w:t>s</w:t>
          </w:r>
          <w:r w:rsidRPr="00A92009">
            <w:rPr>
              <w:lang w:val="sv-SE"/>
            </w:rPr>
            <w:t xml:space="preserve"> tillämpningsområde</w:t>
          </w:r>
          <w:r>
            <w:rPr>
              <w:lang w:val="sv-SE"/>
            </w:rPr>
            <w:t>.</w:t>
          </w:r>
          <w:r w:rsidRPr="00A92009">
            <w:rPr>
              <w:lang w:val="sv-SE"/>
            </w:rPr>
            <w:t xml:space="preserve"> Likaså finns det två lagar där det för</w:t>
          </w:r>
          <w:r>
            <w:rPr>
              <w:lang w:val="sv-SE"/>
            </w:rPr>
            <w:t>e</w:t>
          </w:r>
          <w:r w:rsidRPr="00A92009">
            <w:rPr>
              <w:lang w:val="sv-SE"/>
            </w:rPr>
            <w:t>skrivs om ersättn</w:t>
          </w:r>
          <w:r>
            <w:rPr>
              <w:lang w:val="sv-SE"/>
            </w:rPr>
            <w:t>i</w:t>
          </w:r>
          <w:r w:rsidRPr="00A92009">
            <w:rPr>
              <w:lang w:val="sv-SE"/>
            </w:rPr>
            <w:t>n</w:t>
          </w:r>
          <w:r>
            <w:rPr>
              <w:lang w:val="sv-SE"/>
            </w:rPr>
            <w:t>g av skador orsakade av arter</w:t>
          </w:r>
          <w:r w:rsidRPr="00A92009">
            <w:rPr>
              <w:lang w:val="sv-SE"/>
            </w:rPr>
            <w:t xml:space="preserve">. </w:t>
          </w:r>
          <w:r w:rsidRPr="000E78F8">
            <w:rPr>
              <w:lang w:val="sv-SE"/>
            </w:rPr>
            <w:t xml:space="preserve">Bestämmelser om ersättningar som betalas för skador orsakade av viltarter och icke fredade arter finns i viltskadelagen, och avsikten är att i enlighet med propositionen föreskriva om skador orsakade av fridlysta </w:t>
          </w:r>
          <w:r>
            <w:rPr>
              <w:lang w:val="sv-SE"/>
            </w:rPr>
            <w:t>arter</w:t>
          </w:r>
          <w:r w:rsidRPr="000E78F8">
            <w:rPr>
              <w:lang w:val="sv-SE"/>
            </w:rPr>
            <w:t xml:space="preserve">.  </w:t>
          </w:r>
        </w:p>
        <w:p w14:paraId="31612EF9" w14:textId="77777777" w:rsidR="00FC143A" w:rsidRDefault="00FC143A" w:rsidP="00FC143A">
          <w:pPr>
            <w:pStyle w:val="LLP1Otsikkotaso"/>
            <w:rPr>
              <w:lang w:val="sv-SE"/>
            </w:rPr>
          </w:pPr>
          <w:bookmarkStart w:id="17" w:name="_Toc52281586"/>
          <w:r w:rsidRPr="00FC143A">
            <w:rPr>
              <w:lang w:val="sv-SE"/>
            </w:rPr>
            <w:t>Remissvar</w:t>
          </w:r>
          <w:bookmarkEnd w:id="17"/>
        </w:p>
        <w:p w14:paraId="7853D68D" w14:textId="77777777" w:rsidR="00FC143A" w:rsidRPr="00FC143A" w:rsidRDefault="00677DA0" w:rsidP="00FC143A">
          <w:pPr>
            <w:pStyle w:val="LLPerustelujenkappalejako"/>
            <w:rPr>
              <w:lang w:val="sv-SE"/>
            </w:rPr>
          </w:pPr>
          <w:r w:rsidRPr="00677DA0">
            <w:rPr>
              <w:lang w:val="sv-SE"/>
            </w:rPr>
            <w:t>Kompletteras senare</w:t>
          </w:r>
        </w:p>
        <w:p w14:paraId="435AE618" w14:textId="77777777" w:rsidR="00FC143A" w:rsidRDefault="00FC143A" w:rsidP="00FC143A">
          <w:pPr>
            <w:pStyle w:val="LLP1Otsikkotaso"/>
            <w:rPr>
              <w:lang w:val="sv-SE"/>
            </w:rPr>
          </w:pPr>
          <w:bookmarkStart w:id="18" w:name="_Toc52281587"/>
          <w:r w:rsidRPr="00FC143A">
            <w:rPr>
              <w:lang w:val="sv-SE"/>
            </w:rPr>
            <w:t>Specialmotivering</w:t>
          </w:r>
          <w:bookmarkEnd w:id="18"/>
        </w:p>
        <w:p w14:paraId="28D0E8C4" w14:textId="77777777" w:rsidR="00524147" w:rsidRDefault="00524147" w:rsidP="00524147">
          <w:pPr>
            <w:pStyle w:val="LLPerustelujenkappalejako"/>
          </w:pPr>
          <w:r w:rsidRPr="00580A8D">
            <w:rPr>
              <w:b/>
            </w:rPr>
            <w:t xml:space="preserve">1 </w:t>
          </w:r>
          <w:proofErr w:type="spellStart"/>
          <w:r>
            <w:rPr>
              <w:b/>
            </w:rPr>
            <w:t>kap</w:t>
          </w:r>
          <w:proofErr w:type="spellEnd"/>
          <w:r>
            <w:rPr>
              <w:b/>
            </w:rPr>
            <w:t>.</w:t>
          </w:r>
          <w:r>
            <w:t xml:space="preserve"> </w:t>
          </w:r>
          <w:proofErr w:type="spellStart"/>
          <w:r>
            <w:t>Allmänna</w:t>
          </w:r>
          <w:proofErr w:type="spellEnd"/>
          <w:r>
            <w:t xml:space="preserve"> </w:t>
          </w:r>
          <w:proofErr w:type="spellStart"/>
          <w:r>
            <w:t>bestämmelser</w:t>
          </w:r>
          <w:proofErr w:type="spellEnd"/>
          <w:r>
            <w:t xml:space="preserve">. </w:t>
          </w:r>
        </w:p>
        <w:p w14:paraId="717E714F" w14:textId="77777777" w:rsidR="00524147" w:rsidRPr="009504BC" w:rsidRDefault="00524147" w:rsidP="00524147">
          <w:pPr>
            <w:pStyle w:val="LLPerustelujenkappalejako"/>
            <w:rPr>
              <w:lang w:val="sv-SE"/>
            </w:rPr>
          </w:pPr>
          <w:r w:rsidRPr="009504BC">
            <w:rPr>
              <w:b/>
              <w:lang w:val="sv-SE"/>
            </w:rPr>
            <w:t>1 §</w:t>
          </w:r>
          <w:r w:rsidRPr="009504BC">
            <w:rPr>
              <w:lang w:val="sv-SE"/>
            </w:rPr>
            <w:t xml:space="preserve"> </w:t>
          </w:r>
          <w:r w:rsidRPr="0042541C">
            <w:rPr>
              <w:i/>
              <w:lang w:val="sv-SE"/>
            </w:rPr>
            <w:t>Lagens s</w:t>
          </w:r>
          <w:r w:rsidRPr="009504BC">
            <w:rPr>
              <w:i/>
              <w:lang w:val="sv-SE"/>
            </w:rPr>
            <w:t>yfte</w:t>
          </w:r>
          <w:r w:rsidRPr="009504BC">
            <w:rPr>
              <w:lang w:val="sv-SE"/>
            </w:rPr>
            <w:t xml:space="preserve">. Enligt 1 punkten är förebyggande av skador </w:t>
          </w:r>
          <w:r>
            <w:rPr>
              <w:lang w:val="sv-SE"/>
            </w:rPr>
            <w:t>lagens</w:t>
          </w:r>
          <w:r w:rsidRPr="009504BC">
            <w:rPr>
              <w:lang w:val="sv-SE"/>
            </w:rPr>
            <w:t xml:space="preserve"> primära </w:t>
          </w:r>
          <w:r>
            <w:rPr>
              <w:lang w:val="sv-SE"/>
            </w:rPr>
            <w:t>syft</w:t>
          </w:r>
          <w:r w:rsidRPr="009504BC">
            <w:rPr>
              <w:lang w:val="sv-SE"/>
            </w:rPr>
            <w:t>e i förhållande till ersättni</w:t>
          </w:r>
          <w:r>
            <w:rPr>
              <w:lang w:val="sv-SE"/>
            </w:rPr>
            <w:t>n</w:t>
          </w:r>
          <w:r w:rsidRPr="009504BC">
            <w:rPr>
              <w:lang w:val="sv-SE"/>
            </w:rPr>
            <w:t xml:space="preserve">g av skador, </w:t>
          </w:r>
          <w:r>
            <w:rPr>
              <w:lang w:val="sv-SE"/>
            </w:rPr>
            <w:t>det syfte som nämns i</w:t>
          </w:r>
          <w:r w:rsidRPr="009504BC">
            <w:rPr>
              <w:lang w:val="sv-SE"/>
            </w:rPr>
            <w:t xml:space="preserve"> 2 </w:t>
          </w:r>
          <w:r>
            <w:rPr>
              <w:lang w:val="sv-SE"/>
            </w:rPr>
            <w:t>punkten</w:t>
          </w:r>
          <w:r w:rsidRPr="009504BC">
            <w:rPr>
              <w:lang w:val="sv-SE"/>
            </w:rPr>
            <w:t xml:space="preserve">. </w:t>
          </w:r>
          <w:r>
            <w:rPr>
              <w:lang w:val="sv-SE"/>
            </w:rPr>
            <w:t>De s</w:t>
          </w:r>
          <w:r w:rsidRPr="009504BC">
            <w:rPr>
              <w:lang w:val="sv-SE"/>
            </w:rPr>
            <w:t>kad</w:t>
          </w:r>
          <w:r>
            <w:rPr>
              <w:lang w:val="sv-SE"/>
            </w:rPr>
            <w:t>e</w:t>
          </w:r>
          <w:r w:rsidRPr="009504BC">
            <w:rPr>
              <w:lang w:val="sv-SE"/>
            </w:rPr>
            <w:t xml:space="preserve">förebyggande </w:t>
          </w:r>
          <w:r>
            <w:rPr>
              <w:lang w:val="sv-SE"/>
            </w:rPr>
            <w:t>åtgärderna ska ändå vara rimliga</w:t>
          </w:r>
          <w:r w:rsidRPr="009504BC">
            <w:rPr>
              <w:lang w:val="sv-SE"/>
            </w:rPr>
            <w:t xml:space="preserve">. </w:t>
          </w:r>
        </w:p>
        <w:p w14:paraId="1ACDC6D5" w14:textId="77777777" w:rsidR="00524147" w:rsidRPr="009504BC" w:rsidRDefault="00524147" w:rsidP="00524147">
          <w:pPr>
            <w:pStyle w:val="LLPerustelujenkappalejako"/>
            <w:rPr>
              <w:lang w:val="sv-SE"/>
            </w:rPr>
          </w:pPr>
          <w:r>
            <w:rPr>
              <w:lang w:val="sv-SE"/>
            </w:rPr>
            <w:t>Att de skadef</w:t>
          </w:r>
          <w:r w:rsidRPr="009504BC">
            <w:rPr>
              <w:lang w:val="sv-SE"/>
            </w:rPr>
            <w:t xml:space="preserve">örebyggande </w:t>
          </w:r>
          <w:r>
            <w:rPr>
              <w:lang w:val="sv-SE"/>
            </w:rPr>
            <w:t xml:space="preserve">åtgärderna är primära </w:t>
          </w:r>
          <w:r w:rsidRPr="009504BC">
            <w:rPr>
              <w:lang w:val="sv-SE"/>
            </w:rPr>
            <w:t>konkretisera</w:t>
          </w:r>
          <w:r>
            <w:rPr>
              <w:lang w:val="sv-SE"/>
            </w:rPr>
            <w:t xml:space="preserve">r </w:t>
          </w:r>
          <w:r w:rsidRPr="009504BC">
            <w:rPr>
              <w:lang w:val="sv-SE"/>
            </w:rPr>
            <w:t xml:space="preserve">de </w:t>
          </w:r>
          <w:r>
            <w:rPr>
              <w:lang w:val="sv-SE"/>
            </w:rPr>
            <w:t>s.k.</w:t>
          </w:r>
          <w:r w:rsidRPr="009504BC">
            <w:rPr>
              <w:lang w:val="sv-SE"/>
            </w:rPr>
            <w:t xml:space="preserve"> grundläggande miljörättigheterna</w:t>
          </w:r>
          <w:r>
            <w:rPr>
              <w:lang w:val="sv-SE"/>
            </w:rPr>
            <w:t xml:space="preserve"> i 20 § 1 mom. i </w:t>
          </w:r>
          <w:r w:rsidRPr="009504BC">
            <w:rPr>
              <w:lang w:val="sv-SE"/>
            </w:rPr>
            <w:t xml:space="preserve">grundlagen, </w:t>
          </w:r>
          <w:r>
            <w:rPr>
              <w:lang w:val="sv-SE"/>
            </w:rPr>
            <w:t>där det föreskrivs att v</w:t>
          </w:r>
          <w:r w:rsidRPr="009504BC">
            <w:rPr>
              <w:lang w:val="sv-SE"/>
            </w:rPr>
            <w:t xml:space="preserve">ar och en bär ansvar för naturen och dess mångfald samt för miljön och kulturarvet. </w:t>
          </w:r>
        </w:p>
        <w:p w14:paraId="635198D7" w14:textId="77777777" w:rsidR="00524147" w:rsidRPr="005111B2" w:rsidRDefault="00524147" w:rsidP="00524147">
          <w:pPr>
            <w:pStyle w:val="LLPerustelujenkappalejako"/>
            <w:rPr>
              <w:lang w:val="sv-SE"/>
            </w:rPr>
          </w:pPr>
          <w:r w:rsidRPr="000231A0">
            <w:rPr>
              <w:lang w:val="sv-SE"/>
            </w:rPr>
            <w:t xml:space="preserve">Syftet med att betala ersättningar, stöd och bidrag är enligt 1 § 3 punkten att </w:t>
          </w:r>
          <w:r>
            <w:rPr>
              <w:lang w:val="sv-SE"/>
            </w:rPr>
            <w:t>främja artskyddet</w:t>
          </w:r>
          <w:r w:rsidRPr="000231A0">
            <w:rPr>
              <w:lang w:val="sv-SE"/>
            </w:rPr>
            <w:t xml:space="preserve"> och </w:t>
          </w:r>
          <w:r>
            <w:rPr>
              <w:lang w:val="sv-SE"/>
            </w:rPr>
            <w:t xml:space="preserve">enligt </w:t>
          </w:r>
          <w:r w:rsidRPr="000231A0">
            <w:rPr>
              <w:lang w:val="sv-SE"/>
            </w:rPr>
            <w:t xml:space="preserve">4 punkten </w:t>
          </w:r>
          <w:r>
            <w:rPr>
              <w:lang w:val="sv-SE"/>
            </w:rPr>
            <w:t>att öka acceptansen för naturvård</w:t>
          </w:r>
          <w:r w:rsidRPr="000231A0">
            <w:rPr>
              <w:lang w:val="sv-SE"/>
            </w:rPr>
            <w:t xml:space="preserve">. Skadorna är mer acceptabla om staten </w:t>
          </w:r>
          <w:r w:rsidRPr="000231A0">
            <w:rPr>
              <w:lang w:val="sv-SE"/>
            </w:rPr>
            <w:lastRenderedPageBreak/>
            <w:t xml:space="preserve">stöder det ekonomiska </w:t>
          </w:r>
          <w:r>
            <w:rPr>
              <w:lang w:val="sv-SE"/>
            </w:rPr>
            <w:t xml:space="preserve">bortfall som skadorna föranleder eller bidrar till förebyggande av skador. </w:t>
          </w:r>
          <w:r w:rsidRPr="005111B2">
            <w:rPr>
              <w:lang w:val="sv-SE"/>
            </w:rPr>
            <w:t xml:space="preserve">På så sätt är det möjligt att genom lagen </w:t>
          </w:r>
          <w:r>
            <w:rPr>
              <w:lang w:val="sv-SE"/>
            </w:rPr>
            <w:t>främj</w:t>
          </w:r>
          <w:r w:rsidRPr="005111B2">
            <w:rPr>
              <w:lang w:val="sv-SE"/>
            </w:rPr>
            <w:t xml:space="preserve">a också </w:t>
          </w:r>
          <w:r>
            <w:rPr>
              <w:lang w:val="sv-SE"/>
            </w:rPr>
            <w:t>en sammanjämkning av utövandet av vissa näringar och naturvården</w:t>
          </w:r>
          <w:r w:rsidRPr="005111B2">
            <w:rPr>
              <w:lang w:val="sv-SE"/>
            </w:rPr>
            <w:t xml:space="preserve">. </w:t>
          </w:r>
        </w:p>
        <w:p w14:paraId="4C616A8A" w14:textId="77777777" w:rsidR="00524147" w:rsidRPr="000E704B" w:rsidRDefault="00524147" w:rsidP="00524147">
          <w:pPr>
            <w:pStyle w:val="LLPerustelujenkappalejako"/>
            <w:rPr>
              <w:lang w:val="sv-SE"/>
            </w:rPr>
          </w:pPr>
          <w:r w:rsidRPr="00612B43">
            <w:rPr>
              <w:b/>
              <w:lang w:val="sv-SE"/>
            </w:rPr>
            <w:t>2 §</w:t>
          </w:r>
          <w:r w:rsidRPr="00612B43">
            <w:rPr>
              <w:lang w:val="sv-SE"/>
            </w:rPr>
            <w:t xml:space="preserve"> </w:t>
          </w:r>
          <w:r>
            <w:rPr>
              <w:i/>
              <w:lang w:val="sv-SE"/>
            </w:rPr>
            <w:t>Tillämpningsområde</w:t>
          </w:r>
          <w:r w:rsidRPr="00612B43">
            <w:rPr>
              <w:i/>
              <w:lang w:val="sv-SE"/>
            </w:rPr>
            <w:t>.</w:t>
          </w:r>
          <w:r w:rsidRPr="00612B43">
            <w:rPr>
              <w:lang w:val="sv-SE"/>
            </w:rPr>
            <w:t xml:space="preserve"> </w:t>
          </w:r>
          <w:r w:rsidRPr="000E704B">
            <w:rPr>
              <w:lang w:val="sv-SE"/>
            </w:rPr>
            <w:t>L</w:t>
          </w:r>
          <w:r>
            <w:rPr>
              <w:lang w:val="sv-SE"/>
            </w:rPr>
            <w:t xml:space="preserve">agen innehåller bestämmelser om </w:t>
          </w:r>
          <w:r w:rsidRPr="000E704B">
            <w:rPr>
              <w:lang w:val="sv-SE"/>
            </w:rPr>
            <w:t>förebyggande och ersätt</w:t>
          </w:r>
          <w:r>
            <w:rPr>
              <w:lang w:val="sv-SE"/>
            </w:rPr>
            <w:t>ning</w:t>
          </w:r>
          <w:r w:rsidRPr="000E704B">
            <w:rPr>
              <w:lang w:val="sv-SE"/>
            </w:rPr>
            <w:t xml:space="preserve"> av </w:t>
          </w:r>
          <w:r>
            <w:rPr>
              <w:lang w:val="sv-SE"/>
            </w:rPr>
            <w:t xml:space="preserve">skador orsakade av djur som har fridlysts genom </w:t>
          </w:r>
          <w:r w:rsidRPr="000E704B">
            <w:rPr>
              <w:lang w:val="sv-SE"/>
            </w:rPr>
            <w:t>naturvårdslagen (1096/1996)</w:t>
          </w:r>
          <w:r>
            <w:rPr>
              <w:lang w:val="sv-SE"/>
            </w:rPr>
            <w:t xml:space="preserve"> eller med stöd av den. </w:t>
          </w:r>
        </w:p>
        <w:p w14:paraId="50410254" w14:textId="77777777" w:rsidR="00524147" w:rsidRPr="00ED0225" w:rsidRDefault="00524147" w:rsidP="00524147">
          <w:pPr>
            <w:pStyle w:val="LLPerustelujenkappalejako"/>
            <w:rPr>
              <w:lang w:val="sv-SE"/>
            </w:rPr>
          </w:pPr>
          <w:r>
            <w:rPr>
              <w:lang w:val="sv-SE"/>
            </w:rPr>
            <w:t xml:space="preserve">Lagens primära syfte är att förebygga skador orsakade av fridlysta djur, och det sekundära syftet är att ersätta uppkomna skador med statsbudgetmedel i situationer där det skulle vara orimligt för enskilda eller näringsidkare att tolerera de kostnader som skadorna ger upphov till. </w:t>
          </w:r>
          <w:r w:rsidRPr="00ED0225">
            <w:rPr>
              <w:lang w:val="sv-SE"/>
            </w:rPr>
            <w:t>Enligt propositionen hör till lagens tillämpningsområde</w:t>
          </w:r>
          <w:r>
            <w:rPr>
              <w:lang w:val="sv-SE"/>
            </w:rPr>
            <w:t xml:space="preserve"> de grunder och f</w:t>
          </w:r>
          <w:r w:rsidRPr="00ED0225">
            <w:rPr>
              <w:lang w:val="sv-SE"/>
            </w:rPr>
            <w:t>örfarande</w:t>
          </w:r>
          <w:r>
            <w:rPr>
              <w:lang w:val="sv-SE"/>
            </w:rPr>
            <w:t>n som ska iakttas vid beviljande av medel ur anslag i statsbu</w:t>
          </w:r>
          <w:r w:rsidRPr="00ED0225">
            <w:rPr>
              <w:lang w:val="sv-SE"/>
            </w:rPr>
            <w:t>dgeten</w:t>
          </w:r>
          <w:r>
            <w:rPr>
              <w:lang w:val="sv-SE"/>
            </w:rPr>
            <w:t xml:space="preserve"> för att </w:t>
          </w:r>
          <w:r w:rsidRPr="00ED0225">
            <w:rPr>
              <w:lang w:val="sv-SE"/>
            </w:rPr>
            <w:t xml:space="preserve">förebygga och </w:t>
          </w:r>
          <w:r>
            <w:rPr>
              <w:lang w:val="sv-SE"/>
            </w:rPr>
            <w:t xml:space="preserve">ersätta skador orsakade av alla </w:t>
          </w:r>
          <w:r w:rsidRPr="00ED0225">
            <w:rPr>
              <w:lang w:val="sv-SE"/>
            </w:rPr>
            <w:t xml:space="preserve">fridlysta djur. </w:t>
          </w:r>
          <w:r>
            <w:rPr>
              <w:lang w:val="sv-SE"/>
            </w:rPr>
            <w:t>Vidare omfattar bestämmelsen ersättningar som hör till tillämpningsområdet för såväl m</w:t>
          </w:r>
          <w:r w:rsidRPr="00ED0225">
            <w:rPr>
              <w:lang w:val="sv-SE"/>
            </w:rPr>
            <w:t>iljöministeriets beslut</w:t>
          </w:r>
          <w:r>
            <w:rPr>
              <w:lang w:val="sv-SE"/>
            </w:rPr>
            <w:t xml:space="preserve"> o</w:t>
          </w:r>
          <w:r w:rsidRPr="00ED0225">
            <w:rPr>
              <w:lang w:val="sv-SE"/>
            </w:rPr>
            <w:t xml:space="preserve">m bidrag för att ersätta skador förorsakade av fridlysta sällsynta djur (1626/1991) </w:t>
          </w:r>
          <w:r>
            <w:rPr>
              <w:lang w:val="sv-SE"/>
            </w:rPr>
            <w:t>som s</w:t>
          </w:r>
          <w:r w:rsidRPr="00ED0225">
            <w:rPr>
              <w:lang w:val="sv-SE"/>
            </w:rPr>
            <w:t>tatsrådets förordning</w:t>
          </w:r>
          <w:r>
            <w:rPr>
              <w:lang w:val="sv-SE"/>
            </w:rPr>
            <w:t xml:space="preserve"> </w:t>
          </w:r>
          <w:r w:rsidRPr="00ED0225">
            <w:rPr>
              <w:lang w:val="sv-SE"/>
            </w:rPr>
            <w:t xml:space="preserve">om ersättning för skador som kungsörnar orsakar </w:t>
          </w:r>
          <w:proofErr w:type="spellStart"/>
          <w:r w:rsidRPr="00ED0225">
            <w:rPr>
              <w:lang w:val="sv-SE"/>
            </w:rPr>
            <w:t>renhushållningen</w:t>
          </w:r>
          <w:proofErr w:type="spellEnd"/>
          <w:r w:rsidRPr="00ED0225">
            <w:rPr>
              <w:lang w:val="sv-SE"/>
            </w:rPr>
            <w:t xml:space="preserve"> (8/2002). </w:t>
          </w:r>
        </w:p>
        <w:p w14:paraId="69033451" w14:textId="77777777" w:rsidR="00524147" w:rsidRPr="00FC5A9D" w:rsidRDefault="00524147" w:rsidP="00524147">
          <w:pPr>
            <w:pStyle w:val="LLPerustelujenkappalejako"/>
            <w:rPr>
              <w:lang w:val="sv-SE"/>
            </w:rPr>
          </w:pPr>
          <w:r w:rsidRPr="00FC5A9D">
            <w:rPr>
              <w:lang w:val="sv-SE"/>
            </w:rPr>
            <w:t xml:space="preserve">Avsikten är inte att lagens tillämpningsområde ska breddas utöver de nuvarande förordningarnas tillämpningsområde och </w:t>
          </w:r>
          <w:r>
            <w:rPr>
              <w:lang w:val="sv-SE"/>
            </w:rPr>
            <w:t>tillämpningspraxis</w:t>
          </w:r>
          <w:r w:rsidRPr="00FC5A9D">
            <w:rPr>
              <w:lang w:val="sv-SE"/>
            </w:rPr>
            <w:t xml:space="preserve">. </w:t>
          </w:r>
          <w:r>
            <w:rPr>
              <w:lang w:val="sv-SE"/>
            </w:rPr>
            <w:t xml:space="preserve">Inom tillämpningsområdet för den föreslagna regleringen blir det fråga om att bedriva jordbruk samt fiskeri- och </w:t>
          </w:r>
          <w:proofErr w:type="spellStart"/>
          <w:r>
            <w:rPr>
              <w:lang w:val="sv-SE"/>
            </w:rPr>
            <w:t>renhushållning</w:t>
          </w:r>
          <w:proofErr w:type="spellEnd"/>
          <w:r>
            <w:rPr>
              <w:lang w:val="sv-SE"/>
            </w:rPr>
            <w:t xml:space="preserve">. I propositionen föreslås dessutom att obetydliga och sedvanliga skador och olägenheter ska uteslutas ur tillämpningsområdet för regleringen. Sådana kan vara skador på hushållsodlingar, sedvanliga skador i ekonomiskogar som vilda djur orsakar eller det normala ansvar för byggnadsunderhåll som fastighetsägare har. Dessutom avgränsas lagens tillämpningsområde i fråga om de arter som orsakar skada. </w:t>
          </w:r>
          <w:r w:rsidRPr="00FC5A9D">
            <w:rPr>
              <w:lang w:val="sv-SE"/>
            </w:rPr>
            <w:t>Tillämpningsområdet följer det som a</w:t>
          </w:r>
          <w:r>
            <w:rPr>
              <w:lang w:val="sv-SE"/>
            </w:rPr>
            <w:t>ng</w:t>
          </w:r>
          <w:r w:rsidRPr="00FC5A9D">
            <w:rPr>
              <w:lang w:val="sv-SE"/>
            </w:rPr>
            <w:t xml:space="preserve">es i </w:t>
          </w:r>
          <w:r w:rsidRPr="00963C6F">
            <w:rPr>
              <w:lang w:val="sv-SE"/>
            </w:rPr>
            <w:t>13, 21 och 25 §</w:t>
          </w:r>
          <w:r w:rsidRPr="00FC5A9D">
            <w:rPr>
              <w:lang w:val="sv-SE"/>
            </w:rPr>
            <w:t xml:space="preserve"> i denna lag</w:t>
          </w:r>
          <w:r>
            <w:rPr>
              <w:lang w:val="sv-SE"/>
            </w:rPr>
            <w:t>, och bestämmelserna avses inte bli tillämpade på andra djurarter</w:t>
          </w:r>
          <w:r w:rsidRPr="00FC5A9D">
            <w:rPr>
              <w:lang w:val="sv-SE"/>
            </w:rPr>
            <w:t xml:space="preserve">. </w:t>
          </w:r>
        </w:p>
        <w:p w14:paraId="16E759AE" w14:textId="77777777" w:rsidR="00524147" w:rsidRPr="004A7DFB" w:rsidRDefault="00524147" w:rsidP="00524147">
          <w:pPr>
            <w:pStyle w:val="LLPerustelujenkappalejako"/>
            <w:rPr>
              <w:lang w:val="sv-SE"/>
            </w:rPr>
          </w:pPr>
          <w:r w:rsidRPr="00FC5A9D">
            <w:rPr>
              <w:b/>
              <w:lang w:val="sv-SE"/>
            </w:rPr>
            <w:t>3 §</w:t>
          </w:r>
          <w:r w:rsidRPr="00FC5A9D">
            <w:rPr>
              <w:lang w:val="sv-SE"/>
            </w:rPr>
            <w:t xml:space="preserve"> </w:t>
          </w:r>
          <w:r>
            <w:rPr>
              <w:i/>
              <w:lang w:val="sv-SE"/>
            </w:rPr>
            <w:t xml:space="preserve">Tillämpning av Europeiska unionens lagstiftning om </w:t>
          </w:r>
          <w:r w:rsidRPr="00FC5A9D">
            <w:rPr>
              <w:i/>
              <w:lang w:val="sv-SE"/>
            </w:rPr>
            <w:t>statligt stöd</w:t>
          </w:r>
          <w:r w:rsidRPr="00FC5A9D">
            <w:rPr>
              <w:lang w:val="sv-SE"/>
            </w:rPr>
            <w:t>. P</w:t>
          </w:r>
          <w:r>
            <w:rPr>
              <w:lang w:val="sv-SE"/>
            </w:rPr>
            <w:t xml:space="preserve">aragrafen innehåller en allmän bestämmelse om tillämpning av Europeiska unionens regler om </w:t>
          </w:r>
          <w:r w:rsidRPr="004A7DFB">
            <w:rPr>
              <w:lang w:val="sv-SE"/>
            </w:rPr>
            <w:t xml:space="preserve">statligt stöd. </w:t>
          </w:r>
        </w:p>
        <w:p w14:paraId="44682115" w14:textId="77777777" w:rsidR="00524147" w:rsidRPr="00AD2049" w:rsidRDefault="00524147" w:rsidP="00524147">
          <w:pPr>
            <w:pStyle w:val="LLPerustelujenkappalejako"/>
            <w:rPr>
              <w:lang w:val="sv-SE"/>
            </w:rPr>
          </w:pPr>
          <w:r>
            <w:rPr>
              <w:lang w:val="sv-SE"/>
            </w:rPr>
            <w:t>Om</w:t>
          </w:r>
          <w:r w:rsidRPr="00AD2049">
            <w:rPr>
              <w:lang w:val="sv-SE"/>
            </w:rPr>
            <w:t xml:space="preserve"> ersättning, stöd eller bidrag beviljas ett företag eller någon annan sammanslutn</w:t>
          </w:r>
          <w:r>
            <w:rPr>
              <w:lang w:val="sv-SE"/>
            </w:rPr>
            <w:t>i</w:t>
          </w:r>
          <w:r w:rsidRPr="00AD2049">
            <w:rPr>
              <w:lang w:val="sv-SE"/>
            </w:rPr>
            <w:t xml:space="preserve">ng </w:t>
          </w:r>
          <w:r>
            <w:rPr>
              <w:lang w:val="sv-SE"/>
            </w:rPr>
            <w:t>som bedriver ekonomisk verksamhet</w:t>
          </w:r>
          <w:r w:rsidRPr="00AD2049">
            <w:rPr>
              <w:lang w:val="sv-SE"/>
            </w:rPr>
            <w:t xml:space="preserve">, </w:t>
          </w:r>
          <w:r>
            <w:rPr>
              <w:lang w:val="sv-SE"/>
            </w:rPr>
            <w:t>ska</w:t>
          </w:r>
          <w:r w:rsidRPr="00AD2049">
            <w:rPr>
              <w:lang w:val="sv-SE"/>
            </w:rPr>
            <w:t xml:space="preserve"> </w:t>
          </w:r>
          <w:r>
            <w:rPr>
              <w:lang w:val="sv-SE"/>
            </w:rPr>
            <w:t xml:space="preserve">Europeiska unionens rättsakter om </w:t>
          </w:r>
          <w:r w:rsidRPr="004A7DFB">
            <w:rPr>
              <w:lang w:val="sv-SE"/>
            </w:rPr>
            <w:t>statligt stöd</w:t>
          </w:r>
          <w:r>
            <w:rPr>
              <w:lang w:val="sv-SE"/>
            </w:rPr>
            <w:t xml:space="preserve"> tillämpas. Utgångspunkten är att e</w:t>
          </w:r>
          <w:r w:rsidRPr="00AD2049">
            <w:rPr>
              <w:lang w:val="sv-SE"/>
            </w:rPr>
            <w:t>rsättning</w:t>
          </w:r>
          <w:r>
            <w:rPr>
              <w:lang w:val="sv-SE"/>
            </w:rPr>
            <w:t>arna för skador på odling, byggnader</w:t>
          </w:r>
          <w:r w:rsidRPr="00AD2049">
            <w:rPr>
              <w:lang w:val="sv-SE"/>
            </w:rPr>
            <w:t xml:space="preserve"> och djur s</w:t>
          </w:r>
          <w:r>
            <w:rPr>
              <w:lang w:val="sv-SE"/>
            </w:rPr>
            <w:t xml:space="preserve">amt de på häckning baserade stöden för skador som </w:t>
          </w:r>
          <w:r w:rsidRPr="00AD2049">
            <w:rPr>
              <w:lang w:val="sv-SE"/>
            </w:rPr>
            <w:t>kungsörn</w:t>
          </w:r>
          <w:r>
            <w:rPr>
              <w:lang w:val="sv-SE"/>
            </w:rPr>
            <w:t xml:space="preserve">ar orsakar </w:t>
          </w:r>
          <w:proofErr w:type="spellStart"/>
          <w:r w:rsidRPr="00AD2049">
            <w:rPr>
              <w:lang w:val="sv-SE"/>
            </w:rPr>
            <w:t>renhushållning</w:t>
          </w:r>
          <w:r>
            <w:rPr>
              <w:lang w:val="sv-SE"/>
            </w:rPr>
            <w:t>en</w:t>
          </w:r>
          <w:proofErr w:type="spellEnd"/>
          <w:r w:rsidRPr="00AD2049">
            <w:rPr>
              <w:lang w:val="sv-SE"/>
            </w:rPr>
            <w:t xml:space="preserve"> och </w:t>
          </w:r>
          <w:r>
            <w:rPr>
              <w:lang w:val="sv-SE"/>
            </w:rPr>
            <w:t xml:space="preserve">skador som </w:t>
          </w:r>
          <w:r w:rsidRPr="00AD2049">
            <w:rPr>
              <w:lang w:val="sv-SE"/>
            </w:rPr>
            <w:t>fiskgjus</w:t>
          </w:r>
          <w:r>
            <w:rPr>
              <w:lang w:val="sv-SE"/>
            </w:rPr>
            <w:t>ar orsakar fiskerihushållningen är</w:t>
          </w:r>
          <w:r w:rsidRPr="00AD2049">
            <w:rPr>
              <w:lang w:val="sv-SE"/>
            </w:rPr>
            <w:t xml:space="preserve"> statligt stöd. Det innebär att Europeiska union</w:t>
          </w:r>
          <w:r>
            <w:rPr>
              <w:lang w:val="sv-SE"/>
            </w:rPr>
            <w:t xml:space="preserve">ens </w:t>
          </w:r>
          <w:r w:rsidRPr="00AD2049">
            <w:rPr>
              <w:lang w:val="sv-SE"/>
            </w:rPr>
            <w:t>sektor</w:t>
          </w:r>
          <w:r>
            <w:rPr>
              <w:lang w:val="sv-SE"/>
            </w:rPr>
            <w:t xml:space="preserve">specifika rättsakter ska tillämpas. </w:t>
          </w:r>
          <w:r w:rsidRPr="00AD2049">
            <w:rPr>
              <w:lang w:val="sv-SE"/>
            </w:rPr>
            <w:t xml:space="preserve">Dessa är i fråga om skador på odling </w:t>
          </w:r>
          <w:r w:rsidRPr="007972AA">
            <w:rPr>
              <w:lang w:val="sv-SE"/>
            </w:rPr>
            <w:t xml:space="preserve">Europeiska unionens riktlinjer för statligt stöd inom jordbruks- och skogsbrukssektorn och i landsbygdsområden </w:t>
          </w:r>
          <w:r w:rsidRPr="00AD2049">
            <w:rPr>
              <w:lang w:val="sv-SE"/>
            </w:rPr>
            <w:t>2014–2020 (</w:t>
          </w:r>
          <w:r>
            <w:rPr>
              <w:lang w:val="sv-SE"/>
            </w:rPr>
            <w:t>nedan</w:t>
          </w:r>
          <w:r w:rsidRPr="00AD2049">
            <w:rPr>
              <w:lang w:val="sv-SE"/>
            </w:rPr>
            <w:t xml:space="preserve"> riktlinjerna för statligt stöd inom jordbrukssektorn, 2014/C 204/01) </w:t>
          </w:r>
          <w:r>
            <w:rPr>
              <w:lang w:val="sv-SE"/>
            </w:rPr>
            <w:t xml:space="preserve">och i fråga om skador på fiskodling kommissionens förordning </w:t>
          </w:r>
          <w:r w:rsidRPr="009F1280">
            <w:rPr>
              <w:lang w:val="sv-SE"/>
            </w:rPr>
            <w:t>om tillämpningen av artiklarna 107 och 108 i fördraget om Europeiska unionens funktionssätt på stöd av mindre betydelse inom fiskeri- och vattenbrukssektorn</w:t>
          </w:r>
          <w:r w:rsidRPr="00AD2049">
            <w:rPr>
              <w:lang w:val="sv-SE"/>
            </w:rPr>
            <w:t xml:space="preserve"> (</w:t>
          </w:r>
          <w:r>
            <w:rPr>
              <w:lang w:val="sv-SE"/>
            </w:rPr>
            <w:t xml:space="preserve">nedan förordningen om de </w:t>
          </w:r>
          <w:proofErr w:type="spellStart"/>
          <w:r>
            <w:rPr>
              <w:lang w:val="sv-SE"/>
            </w:rPr>
            <w:t>minimis</w:t>
          </w:r>
          <w:proofErr w:type="spellEnd"/>
          <w:r>
            <w:rPr>
              <w:lang w:val="sv-SE"/>
            </w:rPr>
            <w:t>-stöd för fiskeri och vattenbruk</w:t>
          </w:r>
          <w:r w:rsidRPr="00AD2049">
            <w:rPr>
              <w:lang w:val="sv-SE"/>
            </w:rPr>
            <w:t>).</w:t>
          </w:r>
        </w:p>
        <w:p w14:paraId="69C9F74C" w14:textId="77777777" w:rsidR="00524147" w:rsidRPr="004672C2" w:rsidRDefault="00524147" w:rsidP="00524147">
          <w:pPr>
            <w:pStyle w:val="LLPerustelujenkappalejako"/>
            <w:rPr>
              <w:lang w:val="sv-SE"/>
            </w:rPr>
          </w:pPr>
          <w:proofErr w:type="spellStart"/>
          <w:r w:rsidRPr="003F07F9">
            <w:rPr>
              <w:lang w:val="sv-SE"/>
            </w:rPr>
            <w:t>Renhushållning</w:t>
          </w:r>
          <w:proofErr w:type="spellEnd"/>
          <w:r w:rsidRPr="003F07F9">
            <w:rPr>
              <w:lang w:val="sv-SE"/>
            </w:rPr>
            <w:t xml:space="preserve"> hänförs till jordbruk</w:t>
          </w:r>
          <w:r>
            <w:rPr>
              <w:lang w:val="sv-SE"/>
            </w:rPr>
            <w:t xml:space="preserve"> </w:t>
          </w:r>
          <w:r w:rsidRPr="003F07F9">
            <w:rPr>
              <w:lang w:val="sv-SE"/>
            </w:rPr>
            <w:t xml:space="preserve">så de tillämpliga villkoren är i princip desamma </w:t>
          </w:r>
          <w:r>
            <w:rPr>
              <w:lang w:val="sv-SE"/>
            </w:rPr>
            <w:t>som vid skador på jordbruk</w:t>
          </w:r>
          <w:r w:rsidRPr="003F07F9">
            <w:rPr>
              <w:lang w:val="sv-SE"/>
            </w:rPr>
            <w:t xml:space="preserve">, </w:t>
          </w:r>
          <w:r>
            <w:rPr>
              <w:lang w:val="sv-SE"/>
            </w:rPr>
            <w:t>men r</w:t>
          </w:r>
          <w:r w:rsidRPr="003F07F9">
            <w:rPr>
              <w:lang w:val="sv-SE"/>
            </w:rPr>
            <w:t>iktlinjerna för statligt stöd inom jordbrukssektor</w:t>
          </w:r>
          <w:r>
            <w:rPr>
              <w:lang w:val="sv-SE"/>
            </w:rPr>
            <w:t xml:space="preserve">n lämpar sig inte för det revirbaserade </w:t>
          </w:r>
          <w:r w:rsidRPr="003F07F9">
            <w:rPr>
              <w:lang w:val="sv-SE"/>
            </w:rPr>
            <w:t>ersättningssystem</w:t>
          </w:r>
          <w:r>
            <w:rPr>
              <w:lang w:val="sv-SE"/>
            </w:rPr>
            <w:t xml:space="preserve">et i fråga om </w:t>
          </w:r>
          <w:r w:rsidRPr="003F07F9">
            <w:rPr>
              <w:lang w:val="sv-SE"/>
            </w:rPr>
            <w:t>kungsörn</w:t>
          </w:r>
          <w:r>
            <w:rPr>
              <w:lang w:val="sv-SE"/>
            </w:rPr>
            <w:t>ar</w:t>
          </w:r>
          <w:r w:rsidRPr="003F07F9">
            <w:rPr>
              <w:lang w:val="sv-SE"/>
            </w:rPr>
            <w:t xml:space="preserve">. </w:t>
          </w:r>
          <w:r w:rsidRPr="00F0684F">
            <w:rPr>
              <w:lang w:val="sv-SE"/>
            </w:rPr>
            <w:t xml:space="preserve">Därför ska artikel 213 </w:t>
          </w:r>
          <w:r>
            <w:rPr>
              <w:lang w:val="sv-SE"/>
            </w:rPr>
            <w:t>(</w:t>
          </w:r>
          <w:r w:rsidRPr="004672C2">
            <w:rPr>
              <w:lang w:val="sv-SE"/>
            </w:rPr>
            <w:t>Nationellt stöd för renar i Finland och Sverige</w:t>
          </w:r>
          <w:r>
            <w:rPr>
              <w:lang w:val="sv-SE"/>
            </w:rPr>
            <w:t>)</w:t>
          </w:r>
          <w:r w:rsidRPr="00F0684F">
            <w:rPr>
              <w:lang w:val="sv-SE"/>
            </w:rPr>
            <w:t xml:space="preserve"> </w:t>
          </w:r>
          <w:r>
            <w:rPr>
              <w:lang w:val="sv-SE"/>
            </w:rPr>
            <w:t>i E</w:t>
          </w:r>
          <w:r w:rsidRPr="00F0684F">
            <w:rPr>
              <w:lang w:val="sv-SE"/>
            </w:rPr>
            <w:t xml:space="preserve">uropaparlamentets och rådets förordning (EU) nr 1308/2013 om upprättande av en samlad marknadsordning för jordbruksprodukter </w:t>
          </w:r>
          <w:r>
            <w:rPr>
              <w:lang w:val="sv-SE"/>
            </w:rPr>
            <w:t xml:space="preserve">tillämpas på skador på </w:t>
          </w:r>
          <w:proofErr w:type="spellStart"/>
          <w:r w:rsidRPr="00F0684F">
            <w:rPr>
              <w:lang w:val="sv-SE"/>
            </w:rPr>
            <w:t>renhushållning</w:t>
          </w:r>
          <w:proofErr w:type="spellEnd"/>
          <w:r>
            <w:rPr>
              <w:lang w:val="sv-SE"/>
            </w:rPr>
            <w:t xml:space="preserve"> som kungsörnar orsakar</w:t>
          </w:r>
          <w:r w:rsidRPr="00F0684F">
            <w:rPr>
              <w:lang w:val="sv-SE"/>
            </w:rPr>
            <w:t xml:space="preserve">. </w:t>
          </w:r>
          <w:r>
            <w:rPr>
              <w:lang w:val="sv-SE"/>
            </w:rPr>
            <w:t>De stöd som avses i artikeln är befriade från de</w:t>
          </w:r>
          <w:r w:rsidRPr="004672C2">
            <w:rPr>
              <w:lang w:val="sv-SE"/>
            </w:rPr>
            <w:t xml:space="preserve"> statlig</w:t>
          </w:r>
          <w:r>
            <w:rPr>
              <w:lang w:val="sv-SE"/>
            </w:rPr>
            <w:t>a</w:t>
          </w:r>
          <w:r w:rsidRPr="004672C2">
            <w:rPr>
              <w:lang w:val="sv-SE"/>
            </w:rPr>
            <w:t xml:space="preserve"> stödförfarande</w:t>
          </w:r>
          <w:r>
            <w:rPr>
              <w:lang w:val="sv-SE"/>
            </w:rPr>
            <w:t>na.</w:t>
          </w:r>
        </w:p>
        <w:p w14:paraId="04210231" w14:textId="77777777" w:rsidR="00524147" w:rsidRPr="00FE6F6C" w:rsidRDefault="00524147" w:rsidP="00524147">
          <w:pPr>
            <w:pStyle w:val="LLPerustelujenkappalejako"/>
            <w:rPr>
              <w:lang w:val="sv-SE"/>
            </w:rPr>
          </w:pPr>
          <w:r w:rsidRPr="00FE6F6C">
            <w:rPr>
              <w:lang w:val="sv-SE"/>
            </w:rPr>
            <w:lastRenderedPageBreak/>
            <w:t>Des</w:t>
          </w:r>
          <w:r>
            <w:rPr>
              <w:lang w:val="sv-SE"/>
            </w:rPr>
            <w:t>s</w:t>
          </w:r>
          <w:r w:rsidRPr="00FE6F6C">
            <w:rPr>
              <w:lang w:val="sv-SE"/>
            </w:rPr>
            <w:t xml:space="preserve">utom tillämpas </w:t>
          </w:r>
          <w:r>
            <w:rPr>
              <w:lang w:val="sv-SE"/>
            </w:rPr>
            <w:t>l</w:t>
          </w:r>
          <w:r w:rsidRPr="00FE6F6C">
            <w:rPr>
              <w:lang w:val="sv-SE"/>
            </w:rPr>
            <w:t>ag</w:t>
          </w:r>
          <w:r>
            <w:rPr>
              <w:lang w:val="sv-SE"/>
            </w:rPr>
            <w:t>en</w:t>
          </w:r>
          <w:r w:rsidRPr="00FE6F6C">
            <w:rPr>
              <w:lang w:val="sv-SE"/>
            </w:rPr>
            <w:t xml:space="preserve"> om tillämpning av vissa av Europeiska unionens bestämmelser om statligt stöd (300/2001), </w:t>
          </w:r>
          <w:r>
            <w:rPr>
              <w:lang w:val="sv-SE"/>
            </w:rPr>
            <w:t xml:space="preserve">när det är fråga om </w:t>
          </w:r>
          <w:r w:rsidRPr="00FE6F6C">
            <w:rPr>
              <w:lang w:val="sv-SE"/>
            </w:rPr>
            <w:t xml:space="preserve">avbrott i utbetalningen eller återkrav av stöd som avses i artikel </w:t>
          </w:r>
          <w:proofErr w:type="gramStart"/>
          <w:r w:rsidRPr="00FE6F6C">
            <w:rPr>
              <w:lang w:val="sv-SE"/>
            </w:rPr>
            <w:t>107.1</w:t>
          </w:r>
          <w:proofErr w:type="gramEnd"/>
          <w:r w:rsidRPr="00FE6F6C">
            <w:rPr>
              <w:lang w:val="sv-SE"/>
            </w:rPr>
            <w:t xml:space="preserve"> i fördraget om Europeiska unionens funktionssätt.</w:t>
          </w:r>
        </w:p>
        <w:p w14:paraId="015DD4A4" w14:textId="77777777" w:rsidR="00524147" w:rsidRPr="00FE6F6C" w:rsidRDefault="00524147" w:rsidP="00524147">
          <w:pPr>
            <w:pStyle w:val="LLPerustelujenkappalejako"/>
            <w:rPr>
              <w:lang w:val="sv-SE"/>
            </w:rPr>
          </w:pPr>
          <w:r w:rsidRPr="00B33465">
            <w:rPr>
              <w:b/>
              <w:lang w:val="sv-SE"/>
            </w:rPr>
            <w:t>4 §</w:t>
          </w:r>
          <w:r w:rsidRPr="00B33465">
            <w:rPr>
              <w:lang w:val="sv-SE"/>
            </w:rPr>
            <w:t xml:space="preserve"> </w:t>
          </w:r>
          <w:r w:rsidRPr="00B33465">
            <w:rPr>
              <w:i/>
              <w:lang w:val="sv-SE"/>
            </w:rPr>
            <w:t>Definitioner.</w:t>
          </w:r>
          <w:r w:rsidRPr="00B33465">
            <w:rPr>
              <w:lang w:val="sv-SE"/>
            </w:rPr>
            <w:t xml:space="preserve"> </w:t>
          </w:r>
          <w:r w:rsidRPr="00FE6F6C">
            <w:rPr>
              <w:lang w:val="sv-SE"/>
            </w:rPr>
            <w:t xml:space="preserve">Paragrafen innehåller definitioner av begrepp som </w:t>
          </w:r>
          <w:r>
            <w:rPr>
              <w:lang w:val="sv-SE"/>
            </w:rPr>
            <w:t>används i lag</w:t>
          </w:r>
          <w:r w:rsidRPr="00FE6F6C">
            <w:rPr>
              <w:lang w:val="sv-SE"/>
            </w:rPr>
            <w:t xml:space="preserve">en. Enligt 1 punkten avses med fridlysta djur </w:t>
          </w:r>
          <w:r>
            <w:rPr>
              <w:lang w:val="sv-SE"/>
            </w:rPr>
            <w:t xml:space="preserve">vilda </w:t>
          </w:r>
          <w:r w:rsidRPr="00FE6F6C">
            <w:rPr>
              <w:lang w:val="sv-SE"/>
            </w:rPr>
            <w:t xml:space="preserve">fåglar och däggdjur som förekommer naturligt och som är fridlysta med stöd </w:t>
          </w:r>
          <w:r w:rsidRPr="00963C6F">
            <w:rPr>
              <w:lang w:val="sv-SE"/>
            </w:rPr>
            <w:t>av 37 och</w:t>
          </w:r>
          <w:r w:rsidRPr="00FE6F6C">
            <w:rPr>
              <w:lang w:val="sv-SE"/>
            </w:rPr>
            <w:t xml:space="preserve"> 38 </w:t>
          </w:r>
          <w:r>
            <w:rPr>
              <w:lang w:val="sv-SE"/>
            </w:rPr>
            <w:t>§</w:t>
          </w:r>
          <w:r w:rsidRPr="00FE6F6C">
            <w:rPr>
              <w:lang w:val="sv-SE"/>
            </w:rPr>
            <w:t xml:space="preserve"> </w:t>
          </w:r>
          <w:r>
            <w:rPr>
              <w:lang w:val="sv-SE"/>
            </w:rPr>
            <w:t xml:space="preserve">i </w:t>
          </w:r>
          <w:r w:rsidRPr="00FE6F6C">
            <w:rPr>
              <w:lang w:val="sv-SE"/>
            </w:rPr>
            <w:t>naturvårdslagen</w:t>
          </w:r>
          <w:r>
            <w:rPr>
              <w:lang w:val="sv-SE"/>
            </w:rPr>
            <w:t>.</w:t>
          </w:r>
          <w:r w:rsidRPr="00FE6F6C">
            <w:rPr>
              <w:lang w:val="sv-SE"/>
            </w:rPr>
            <w:t xml:space="preserve"> </w:t>
          </w:r>
        </w:p>
        <w:p w14:paraId="07B34BF5" w14:textId="77777777" w:rsidR="00524147" w:rsidRPr="00D54E1D" w:rsidRDefault="00524147" w:rsidP="00524147">
          <w:pPr>
            <w:pStyle w:val="LLPerustelujenkappalejako"/>
            <w:rPr>
              <w:lang w:val="sv-SE"/>
            </w:rPr>
          </w:pPr>
          <w:r w:rsidRPr="00D54E1D">
            <w:rPr>
              <w:lang w:val="sv-SE"/>
            </w:rPr>
            <w:t xml:space="preserve">I 2–4 punkten delas </w:t>
          </w:r>
          <w:r>
            <w:rPr>
              <w:lang w:val="sv-SE"/>
            </w:rPr>
            <w:t xml:space="preserve">den </w:t>
          </w:r>
          <w:r w:rsidRPr="00D54E1D">
            <w:rPr>
              <w:lang w:val="sv-SE"/>
            </w:rPr>
            <w:t xml:space="preserve">förmån </w:t>
          </w:r>
          <w:r>
            <w:rPr>
              <w:lang w:val="sv-SE"/>
            </w:rPr>
            <w:t xml:space="preserve">som beviljas av statsmedel in i </w:t>
          </w:r>
          <w:r w:rsidRPr="00D54E1D">
            <w:rPr>
              <w:lang w:val="sv-SE"/>
            </w:rPr>
            <w:t>bidrag, ersättning</w:t>
          </w:r>
          <w:r>
            <w:rPr>
              <w:lang w:val="sv-SE"/>
            </w:rPr>
            <w:t>ar</w:t>
          </w:r>
          <w:r w:rsidRPr="00D54E1D">
            <w:rPr>
              <w:lang w:val="sv-SE"/>
            </w:rPr>
            <w:t xml:space="preserve"> och stöd. </w:t>
          </w:r>
        </w:p>
        <w:p w14:paraId="0475A836" w14:textId="77777777" w:rsidR="00524147" w:rsidRPr="00C95B6A" w:rsidRDefault="00524147" w:rsidP="00524147">
          <w:pPr>
            <w:pStyle w:val="LLPerustelujenkappalejako"/>
            <w:rPr>
              <w:lang w:val="sv-SE"/>
            </w:rPr>
          </w:pPr>
          <w:r w:rsidRPr="00C95B6A">
            <w:rPr>
              <w:lang w:val="sv-SE"/>
            </w:rPr>
            <w:t>I 2 punkten definieras bidrag som en f</w:t>
          </w:r>
          <w:r>
            <w:rPr>
              <w:lang w:val="sv-SE"/>
            </w:rPr>
            <w:t>ö</w:t>
          </w:r>
          <w:r w:rsidRPr="00C95B6A">
            <w:rPr>
              <w:lang w:val="sv-SE"/>
            </w:rPr>
            <w:t>rmån so</w:t>
          </w:r>
          <w:r>
            <w:rPr>
              <w:lang w:val="sv-SE"/>
            </w:rPr>
            <w:t>m</w:t>
          </w:r>
          <w:r w:rsidRPr="00C95B6A">
            <w:rPr>
              <w:lang w:val="sv-SE"/>
            </w:rPr>
            <w:t xml:space="preserve"> beviljas av </w:t>
          </w:r>
          <w:r>
            <w:rPr>
              <w:lang w:val="sv-SE"/>
            </w:rPr>
            <w:t>statsmedel för att förebygga</w:t>
          </w:r>
          <w:r w:rsidRPr="00C95B6A">
            <w:rPr>
              <w:lang w:val="sv-SE"/>
            </w:rPr>
            <w:t xml:space="preserve"> skador. Bidrag kan beviljas inom ramen för ett anslag som årligen </w:t>
          </w:r>
          <w:r>
            <w:rPr>
              <w:lang w:val="sv-SE"/>
            </w:rPr>
            <w:t xml:space="preserve">tas in i </w:t>
          </w:r>
          <w:r w:rsidRPr="00C95B6A">
            <w:rPr>
              <w:lang w:val="sv-SE"/>
            </w:rPr>
            <w:t>statsbudgeten</w:t>
          </w:r>
          <w:r>
            <w:rPr>
              <w:lang w:val="sv-SE"/>
            </w:rPr>
            <w:t>.</w:t>
          </w:r>
          <w:r w:rsidRPr="00C95B6A">
            <w:rPr>
              <w:lang w:val="sv-SE"/>
            </w:rPr>
            <w:t xml:space="preserve"> </w:t>
          </w:r>
        </w:p>
        <w:p w14:paraId="30C2D30F" w14:textId="77777777" w:rsidR="00524147" w:rsidRPr="00C95B6A" w:rsidRDefault="00524147" w:rsidP="00524147">
          <w:pPr>
            <w:pStyle w:val="LLPerustelujenkappalejako"/>
            <w:rPr>
              <w:lang w:val="sv-SE"/>
            </w:rPr>
          </w:pPr>
          <w:r w:rsidRPr="00C95B6A">
            <w:rPr>
              <w:lang w:val="sv-SE"/>
            </w:rPr>
            <w:t>Enligt 3 punkten avses med ersättning en penningförmån som beviljas skadelidande av statsmedel och betalas inom ramen för tillgängliga anslag. Ersättning</w:t>
          </w:r>
          <w:r>
            <w:rPr>
              <w:lang w:val="sv-SE"/>
            </w:rPr>
            <w:t xml:space="preserve"> avses bli</w:t>
          </w:r>
          <w:r w:rsidRPr="00C95B6A">
            <w:rPr>
              <w:lang w:val="sv-SE"/>
            </w:rPr>
            <w:t xml:space="preserve"> bevilja</w:t>
          </w:r>
          <w:r>
            <w:rPr>
              <w:lang w:val="sv-SE"/>
            </w:rPr>
            <w:t>d</w:t>
          </w:r>
          <w:r w:rsidRPr="00C95B6A">
            <w:rPr>
              <w:lang w:val="sv-SE"/>
            </w:rPr>
            <w:t xml:space="preserve"> för skada på odling, djur och byggnader. Ersättning kan beviljas inom ramen för ett anslag som årligen </w:t>
          </w:r>
          <w:r>
            <w:rPr>
              <w:lang w:val="sv-SE"/>
            </w:rPr>
            <w:t xml:space="preserve">tas in i </w:t>
          </w:r>
          <w:r w:rsidRPr="00C95B6A">
            <w:rPr>
              <w:lang w:val="sv-SE"/>
            </w:rPr>
            <w:t xml:space="preserve">statsbudgeten. </w:t>
          </w:r>
        </w:p>
        <w:p w14:paraId="3D27A175" w14:textId="77777777" w:rsidR="00524147" w:rsidRPr="00C95B6A" w:rsidRDefault="00524147" w:rsidP="00524147">
          <w:pPr>
            <w:pStyle w:val="LLPerustelujenkappalejako"/>
            <w:rPr>
              <w:lang w:val="sv-SE"/>
            </w:rPr>
          </w:pPr>
          <w:r w:rsidRPr="00C95B6A">
            <w:rPr>
              <w:lang w:val="sv-SE"/>
            </w:rPr>
            <w:t>Enligt 4 punkten avses med stöd en av statsmedel</w:t>
          </w:r>
          <w:r>
            <w:rPr>
              <w:lang w:val="sv-SE"/>
            </w:rPr>
            <w:t xml:space="preserve"> beviljad</w:t>
          </w:r>
          <w:r w:rsidRPr="00C95B6A">
            <w:rPr>
              <w:lang w:val="sv-SE"/>
            </w:rPr>
            <w:t xml:space="preserve"> kalkylera</w:t>
          </w:r>
          <w:r>
            <w:rPr>
              <w:lang w:val="sv-SE"/>
            </w:rPr>
            <w:t xml:space="preserve">d förmån för ersättning av </w:t>
          </w:r>
          <w:r w:rsidRPr="00C95B6A">
            <w:rPr>
              <w:lang w:val="sv-SE"/>
            </w:rPr>
            <w:t>skador</w:t>
          </w:r>
          <w:r>
            <w:rPr>
              <w:lang w:val="sv-SE"/>
            </w:rPr>
            <w:t xml:space="preserve"> som </w:t>
          </w:r>
          <w:r w:rsidRPr="00C95B6A">
            <w:rPr>
              <w:lang w:val="sv-SE"/>
            </w:rPr>
            <w:t>kungsörn</w:t>
          </w:r>
          <w:r>
            <w:rPr>
              <w:lang w:val="sv-SE"/>
            </w:rPr>
            <w:t xml:space="preserve">ar orsakar </w:t>
          </w:r>
          <w:proofErr w:type="spellStart"/>
          <w:r w:rsidRPr="00C95B6A">
            <w:rPr>
              <w:lang w:val="sv-SE"/>
            </w:rPr>
            <w:t>renhushållningen</w:t>
          </w:r>
          <w:proofErr w:type="spellEnd"/>
          <w:r w:rsidRPr="00C95B6A">
            <w:rPr>
              <w:lang w:val="sv-SE"/>
            </w:rPr>
            <w:t xml:space="preserve"> och fiskgjus</w:t>
          </w:r>
          <w:r>
            <w:rPr>
              <w:lang w:val="sv-SE"/>
            </w:rPr>
            <w:t>ar orsakar fiskodlingar</w:t>
          </w:r>
          <w:r w:rsidRPr="00C95B6A">
            <w:rPr>
              <w:lang w:val="sv-SE"/>
            </w:rPr>
            <w:t xml:space="preserve">. </w:t>
          </w:r>
          <w:r>
            <w:rPr>
              <w:lang w:val="sv-SE"/>
            </w:rPr>
            <w:t xml:space="preserve">Syftet med stödet är att ersätta ett kalkylerat inkomstbortfall till följd av skador som </w:t>
          </w:r>
          <w:r w:rsidRPr="00C95B6A">
            <w:rPr>
              <w:lang w:val="sv-SE"/>
            </w:rPr>
            <w:t xml:space="preserve">fridlysta djur </w:t>
          </w:r>
          <w:r>
            <w:rPr>
              <w:lang w:val="sv-SE"/>
            </w:rPr>
            <w:t>orsakar</w:t>
          </w:r>
          <w:r w:rsidRPr="00C95B6A">
            <w:rPr>
              <w:lang w:val="sv-SE"/>
            </w:rPr>
            <w:t xml:space="preserve">. Stöd kan beviljas inom ramen för ett anslag som årligen </w:t>
          </w:r>
          <w:r>
            <w:rPr>
              <w:lang w:val="sv-SE"/>
            </w:rPr>
            <w:t xml:space="preserve">tas in i </w:t>
          </w:r>
          <w:r w:rsidRPr="00C95B6A">
            <w:rPr>
              <w:lang w:val="sv-SE"/>
            </w:rPr>
            <w:t xml:space="preserve">statsbudgeten. </w:t>
          </w:r>
        </w:p>
        <w:p w14:paraId="3469CDC6" w14:textId="77777777" w:rsidR="00524147" w:rsidRPr="009240CB" w:rsidRDefault="00524147" w:rsidP="00524147">
          <w:pPr>
            <w:pStyle w:val="LLPerustelujenkappalejako"/>
            <w:rPr>
              <w:lang w:val="sv-SE"/>
            </w:rPr>
          </w:pPr>
          <w:r w:rsidRPr="009240CB">
            <w:rPr>
              <w:lang w:val="sv-SE"/>
            </w:rPr>
            <w:t xml:space="preserve">I princip har en skadelidande ingen subjektiv rätt till en ekonomisk förmån, utan ersättningar, stöd och bidrag för skador orsakade av </w:t>
          </w:r>
          <w:r>
            <w:rPr>
              <w:lang w:val="sv-SE"/>
            </w:rPr>
            <w:t xml:space="preserve">fridlysta </w:t>
          </w:r>
          <w:r w:rsidRPr="009240CB">
            <w:rPr>
              <w:lang w:val="sv-SE"/>
            </w:rPr>
            <w:t>djur betalas inom ramen för statsbudgeten.</w:t>
          </w:r>
          <w:r>
            <w:rPr>
              <w:lang w:val="sv-SE"/>
            </w:rPr>
            <w:t xml:space="preserve"> </w:t>
          </w:r>
          <w:r w:rsidRPr="009240CB">
            <w:rPr>
              <w:lang w:val="sv-SE"/>
            </w:rPr>
            <w:t xml:space="preserve">Om ersättning inte kan betalas fullt ut inom ramen för budgeten, </w:t>
          </w:r>
          <w:r>
            <w:rPr>
              <w:lang w:val="sv-SE"/>
            </w:rPr>
            <w:t xml:space="preserve">minskas ersättningsbeloppet av jämlikhetsskäl i samma proportion för var och en som är berättigad till </w:t>
          </w:r>
          <w:r w:rsidRPr="009240CB">
            <w:rPr>
              <w:lang w:val="sv-SE"/>
            </w:rPr>
            <w:t>ersättning.</w:t>
          </w:r>
        </w:p>
        <w:p w14:paraId="5A07F301" w14:textId="77777777" w:rsidR="00524147" w:rsidRPr="009240CB" w:rsidRDefault="00524147" w:rsidP="00524147">
          <w:pPr>
            <w:pStyle w:val="LLPerustelujenkappalejako"/>
            <w:rPr>
              <w:lang w:val="sv-SE"/>
            </w:rPr>
          </w:pPr>
          <w:r w:rsidRPr="00B33465">
            <w:rPr>
              <w:b/>
              <w:lang w:val="sv-SE"/>
            </w:rPr>
            <w:t>2 kap.</w:t>
          </w:r>
          <w:r w:rsidRPr="00B33465">
            <w:rPr>
              <w:lang w:val="sv-SE"/>
            </w:rPr>
            <w:t xml:space="preserve"> </w:t>
          </w:r>
          <w:r w:rsidRPr="009240CB">
            <w:rPr>
              <w:lang w:val="sv-SE"/>
            </w:rPr>
            <w:t>Myndigheterna och deras uppgifter</w:t>
          </w:r>
        </w:p>
        <w:p w14:paraId="7E02518A" w14:textId="5B9F9A5B" w:rsidR="00524147" w:rsidRPr="00285009" w:rsidRDefault="00524147" w:rsidP="00524147">
          <w:pPr>
            <w:pStyle w:val="LLPerustelujenkappalejako"/>
            <w:rPr>
              <w:lang w:val="sv-SE"/>
            </w:rPr>
          </w:pPr>
          <w:r w:rsidRPr="009240CB">
            <w:rPr>
              <w:b/>
              <w:lang w:val="sv-SE"/>
            </w:rPr>
            <w:t>5 §</w:t>
          </w:r>
          <w:r w:rsidRPr="009240CB">
            <w:rPr>
              <w:lang w:val="sv-SE"/>
            </w:rPr>
            <w:t xml:space="preserve"> </w:t>
          </w:r>
          <w:r w:rsidRPr="009240CB">
            <w:rPr>
              <w:i/>
              <w:lang w:val="sv-SE"/>
            </w:rPr>
            <w:t>Miljöministeriets uppgifter.</w:t>
          </w:r>
          <w:r w:rsidRPr="009240CB">
            <w:rPr>
              <w:lang w:val="sv-SE"/>
            </w:rPr>
            <w:t xml:space="preserve"> </w:t>
          </w:r>
          <w:r w:rsidRPr="00285009">
            <w:rPr>
              <w:lang w:val="sv-SE"/>
            </w:rPr>
            <w:t xml:space="preserve">Enligt </w:t>
          </w:r>
          <w:r>
            <w:rPr>
              <w:lang w:val="sv-SE"/>
            </w:rPr>
            <w:t xml:space="preserve">den föreslagna </w:t>
          </w:r>
          <w:r w:rsidRPr="00285009">
            <w:rPr>
              <w:lang w:val="sv-SE"/>
            </w:rPr>
            <w:t xml:space="preserve">paragrafen svarar miljöministeriet för den allmänna styrningen, uppföljningen och utvecklingen av </w:t>
          </w:r>
          <w:r w:rsidRPr="006F5C24">
            <w:rPr>
              <w:lang w:val="sv-SE"/>
            </w:rPr>
            <w:t>lagen.</w:t>
          </w:r>
          <w:r w:rsidRPr="00285009">
            <w:rPr>
              <w:lang w:val="sv-SE"/>
            </w:rPr>
            <w:t xml:space="preserve"> Med stöd av bestämmelsen kan ministeriet meddela tillämpningsanvisningar </w:t>
          </w:r>
          <w:r>
            <w:rPr>
              <w:lang w:val="sv-SE"/>
            </w:rPr>
            <w:t>som gäller lagens tillämpning och tillhandahålla annan informationsstyrning</w:t>
          </w:r>
          <w:r w:rsidRPr="00285009">
            <w:rPr>
              <w:lang w:val="sv-SE"/>
            </w:rPr>
            <w:t>.</w:t>
          </w:r>
        </w:p>
        <w:p w14:paraId="39FF15B7" w14:textId="77777777" w:rsidR="00524147" w:rsidRPr="00285009" w:rsidRDefault="00524147" w:rsidP="00524147">
          <w:pPr>
            <w:pStyle w:val="LLPerustelujenkappalejako"/>
            <w:rPr>
              <w:lang w:val="sv-SE"/>
            </w:rPr>
          </w:pPr>
          <w:r w:rsidRPr="00285009">
            <w:rPr>
              <w:b/>
              <w:lang w:val="sv-SE"/>
            </w:rPr>
            <w:t>6 §</w:t>
          </w:r>
          <w:r w:rsidRPr="00285009">
            <w:rPr>
              <w:lang w:val="sv-SE"/>
            </w:rPr>
            <w:t xml:space="preserve"> </w:t>
          </w:r>
          <w:r w:rsidRPr="00285009">
            <w:rPr>
              <w:i/>
              <w:lang w:val="sv-SE"/>
            </w:rPr>
            <w:t xml:space="preserve">Närings-, trafik- och miljöcentralens uppgifter. </w:t>
          </w:r>
          <w:r w:rsidRPr="00285009">
            <w:rPr>
              <w:lang w:val="sv-SE"/>
            </w:rPr>
            <w:t xml:space="preserve">I paragrafen föreskrivs att närings-, trafik- och miljöcentralen (NTM-centralen) </w:t>
          </w:r>
          <w:r>
            <w:rPr>
              <w:lang w:val="sv-SE"/>
            </w:rPr>
            <w:t xml:space="preserve">inom sitt verksamhetsområde är den statliga </w:t>
          </w:r>
          <w:r w:rsidRPr="00285009">
            <w:rPr>
              <w:lang w:val="sv-SE"/>
            </w:rPr>
            <w:t xml:space="preserve">myndighet </w:t>
          </w:r>
          <w:r>
            <w:rPr>
              <w:lang w:val="sv-SE"/>
            </w:rPr>
            <w:t>som avses i lagen</w:t>
          </w:r>
          <w:r w:rsidRPr="00285009">
            <w:rPr>
              <w:lang w:val="sv-SE"/>
            </w:rPr>
            <w:t xml:space="preserve">. </w:t>
          </w:r>
        </w:p>
        <w:p w14:paraId="09F0ED9E" w14:textId="77777777" w:rsidR="00524147" w:rsidRPr="0099789A" w:rsidRDefault="00524147" w:rsidP="00524147">
          <w:pPr>
            <w:pStyle w:val="LLPerustelujenkappalejako"/>
            <w:rPr>
              <w:lang w:val="sv-SE"/>
            </w:rPr>
          </w:pPr>
          <w:r w:rsidRPr="00EB4E07">
            <w:rPr>
              <w:lang w:val="sv-SE"/>
            </w:rPr>
            <w:t>Enligt 1 mom. 1</w:t>
          </w:r>
          <w:r w:rsidRPr="0099789A">
            <w:rPr>
              <w:lang w:val="sv-SE"/>
            </w:rPr>
            <w:t xml:space="preserve"> punkten ska NTM-centralen inom sitt verksamhetsområde främja förebyggandet av skador som orsaka</w:t>
          </w:r>
          <w:r>
            <w:rPr>
              <w:lang w:val="sv-SE"/>
            </w:rPr>
            <w:t>s</w:t>
          </w:r>
          <w:r w:rsidRPr="0099789A">
            <w:rPr>
              <w:lang w:val="sv-SE"/>
            </w:rPr>
            <w:t xml:space="preserve"> av fridlysta djur. Enligt 2 punkten ska NTM-centralen svara för </w:t>
          </w:r>
          <w:r>
            <w:rPr>
              <w:lang w:val="sv-SE"/>
            </w:rPr>
            <w:t>be</w:t>
          </w:r>
          <w:r w:rsidRPr="0099789A">
            <w:rPr>
              <w:lang w:val="sv-SE"/>
            </w:rPr>
            <w:t>handlingen och avgörandet av skadeanmäl</w:t>
          </w:r>
          <w:r>
            <w:rPr>
              <w:lang w:val="sv-SE"/>
            </w:rPr>
            <w:t>ningar och</w:t>
          </w:r>
          <w:r w:rsidRPr="0099789A">
            <w:rPr>
              <w:lang w:val="sv-SE"/>
            </w:rPr>
            <w:t xml:space="preserve"> ersättning</w:t>
          </w:r>
          <w:r>
            <w:rPr>
              <w:lang w:val="sv-SE"/>
            </w:rPr>
            <w:t>s</w:t>
          </w:r>
          <w:r w:rsidRPr="0099789A">
            <w:rPr>
              <w:lang w:val="sv-SE"/>
            </w:rPr>
            <w:t>-, stöd- och bidrag</w:t>
          </w:r>
          <w:r>
            <w:rPr>
              <w:lang w:val="sv-SE"/>
            </w:rPr>
            <w:t>s</w:t>
          </w:r>
          <w:r w:rsidRPr="0099789A">
            <w:rPr>
              <w:lang w:val="sv-SE"/>
            </w:rPr>
            <w:t>ansö</w:t>
          </w:r>
          <w:r>
            <w:rPr>
              <w:lang w:val="sv-SE"/>
            </w:rPr>
            <w:t>kningar samt begäranden om omprövning av dem</w:t>
          </w:r>
          <w:r w:rsidRPr="0099789A">
            <w:rPr>
              <w:lang w:val="sv-SE"/>
            </w:rPr>
            <w:t xml:space="preserve">. </w:t>
          </w:r>
        </w:p>
        <w:p w14:paraId="7AD87B98" w14:textId="77777777" w:rsidR="00524147" w:rsidRPr="00CF13FB" w:rsidRDefault="00524147" w:rsidP="00524147">
          <w:pPr>
            <w:pStyle w:val="LLPerustelujenkappalejako"/>
            <w:rPr>
              <w:lang w:val="sv-SE"/>
            </w:rPr>
          </w:pPr>
          <w:r w:rsidRPr="0099789A">
            <w:rPr>
              <w:lang w:val="sv-SE"/>
            </w:rPr>
            <w:t xml:space="preserve">Enligt 3 punkten </w:t>
          </w:r>
          <w:r>
            <w:rPr>
              <w:lang w:val="sv-SE"/>
            </w:rPr>
            <w:t xml:space="preserve">är </w:t>
          </w:r>
          <w:r w:rsidRPr="0099789A">
            <w:rPr>
              <w:lang w:val="sv-SE"/>
            </w:rPr>
            <w:t>NTM-centralen</w:t>
          </w:r>
          <w:r>
            <w:rPr>
              <w:lang w:val="sv-SE"/>
            </w:rPr>
            <w:t xml:space="preserve">s rådgivnings- </w:t>
          </w:r>
          <w:r w:rsidRPr="0099789A">
            <w:rPr>
              <w:lang w:val="sv-SE"/>
            </w:rPr>
            <w:t xml:space="preserve">och </w:t>
          </w:r>
          <w:r>
            <w:rPr>
              <w:lang w:val="sv-SE"/>
            </w:rPr>
            <w:t>stöduppgift som gäller verkställigheten</w:t>
          </w:r>
          <w:r w:rsidRPr="0099789A">
            <w:rPr>
              <w:lang w:val="sv-SE"/>
            </w:rPr>
            <w:t xml:space="preserve"> </w:t>
          </w:r>
          <w:r>
            <w:rPr>
              <w:lang w:val="sv-SE"/>
            </w:rPr>
            <w:t xml:space="preserve">av lagen att styra, övervaka </w:t>
          </w:r>
          <w:r w:rsidRPr="0099789A">
            <w:rPr>
              <w:lang w:val="sv-SE"/>
            </w:rPr>
            <w:t xml:space="preserve">och </w:t>
          </w:r>
          <w:r>
            <w:rPr>
              <w:lang w:val="sv-SE"/>
            </w:rPr>
            <w:t xml:space="preserve">främja verkställigheten och tillämpningen av </w:t>
          </w:r>
          <w:r w:rsidRPr="0099789A">
            <w:rPr>
              <w:lang w:val="sv-SE"/>
            </w:rPr>
            <w:t>bidrag, ersättning</w:t>
          </w:r>
          <w:r>
            <w:rPr>
              <w:lang w:val="sv-SE"/>
            </w:rPr>
            <w:t>ar</w:t>
          </w:r>
          <w:r w:rsidRPr="0099789A">
            <w:rPr>
              <w:lang w:val="sv-SE"/>
            </w:rPr>
            <w:t xml:space="preserve"> och stöd </w:t>
          </w:r>
          <w:r>
            <w:rPr>
              <w:lang w:val="sv-SE"/>
            </w:rPr>
            <w:t xml:space="preserve">genom rådgivning och styrning samt att främja förebyggandet av skador som orsakas av </w:t>
          </w:r>
          <w:r w:rsidRPr="0099789A">
            <w:rPr>
              <w:lang w:val="sv-SE"/>
            </w:rPr>
            <w:t xml:space="preserve">fridlysta djur. </w:t>
          </w:r>
          <w:r w:rsidRPr="00E56CDB">
            <w:rPr>
              <w:lang w:val="sv-SE"/>
            </w:rPr>
            <w:t xml:space="preserve">NTM-centralens rådgivningsskyldighet inbegriper också en skyldighet att </w:t>
          </w:r>
          <w:r>
            <w:rPr>
              <w:lang w:val="sv-SE"/>
            </w:rPr>
            <w:t xml:space="preserve">informera om möjligheten att söka </w:t>
          </w:r>
          <w:r w:rsidRPr="00E56CDB">
            <w:rPr>
              <w:lang w:val="sv-SE"/>
            </w:rPr>
            <w:t>bidrag, ersättning och stöd</w:t>
          </w:r>
          <w:r>
            <w:rPr>
              <w:lang w:val="sv-SE"/>
            </w:rPr>
            <w:t>, om ansöknings</w:t>
          </w:r>
          <w:r w:rsidRPr="00E56CDB">
            <w:rPr>
              <w:lang w:val="sv-SE"/>
            </w:rPr>
            <w:t>förfarande</w:t>
          </w:r>
          <w:r>
            <w:rPr>
              <w:lang w:val="sv-SE"/>
            </w:rPr>
            <w:t>na samt om förutsättningarna och villkoren för beviljande av b</w:t>
          </w:r>
          <w:r w:rsidRPr="00E56CDB">
            <w:rPr>
              <w:lang w:val="sv-SE"/>
            </w:rPr>
            <w:t xml:space="preserve">idrag. </w:t>
          </w:r>
          <w:r w:rsidRPr="00CF13FB">
            <w:rPr>
              <w:lang w:val="sv-SE"/>
            </w:rPr>
            <w:t xml:space="preserve">Spridningen av information om bidrag, ersättning och stöd </w:t>
          </w:r>
          <w:r>
            <w:rPr>
              <w:lang w:val="sv-SE"/>
            </w:rPr>
            <w:t>avse</w:t>
          </w:r>
          <w:r w:rsidRPr="00CF13FB">
            <w:rPr>
              <w:lang w:val="sv-SE"/>
            </w:rPr>
            <w:t xml:space="preserve">s omfatta </w:t>
          </w:r>
          <w:r>
            <w:rPr>
              <w:lang w:val="sv-SE"/>
            </w:rPr>
            <w:t>å</w:t>
          </w:r>
          <w:r w:rsidRPr="00CF13FB">
            <w:rPr>
              <w:lang w:val="sv-SE"/>
            </w:rPr>
            <w:t>tminstone in</w:t>
          </w:r>
          <w:r>
            <w:rPr>
              <w:lang w:val="sv-SE"/>
            </w:rPr>
            <w:t>f</w:t>
          </w:r>
          <w:r w:rsidRPr="00CF13FB">
            <w:rPr>
              <w:lang w:val="sv-SE"/>
            </w:rPr>
            <w:t>orm</w:t>
          </w:r>
          <w:r>
            <w:rPr>
              <w:lang w:val="sv-SE"/>
            </w:rPr>
            <w:t>ering</w:t>
          </w:r>
          <w:r w:rsidRPr="00CF13FB">
            <w:rPr>
              <w:lang w:val="sv-SE"/>
            </w:rPr>
            <w:t xml:space="preserve"> </w:t>
          </w:r>
          <w:r>
            <w:rPr>
              <w:lang w:val="sv-SE"/>
            </w:rPr>
            <w:t xml:space="preserve">via det allmänna datanätet </w:t>
          </w:r>
          <w:r>
            <w:rPr>
              <w:lang w:val="sv-SE"/>
            </w:rPr>
            <w:lastRenderedPageBreak/>
            <w:t>på</w:t>
          </w:r>
          <w:r w:rsidRPr="00CF13FB">
            <w:rPr>
              <w:lang w:val="sv-SE"/>
            </w:rPr>
            <w:t xml:space="preserve"> myndigheten</w:t>
          </w:r>
          <w:r>
            <w:rPr>
              <w:lang w:val="sv-SE"/>
            </w:rPr>
            <w:t>s webbplats, i praktiken alltså på n</w:t>
          </w:r>
          <w:r w:rsidRPr="00CF13FB">
            <w:rPr>
              <w:lang w:val="sv-SE"/>
            </w:rPr>
            <w:t>ärings-, trafik- och miljöcentralen</w:t>
          </w:r>
          <w:r>
            <w:rPr>
              <w:lang w:val="sv-SE"/>
            </w:rPr>
            <w:t>s webbplats</w:t>
          </w:r>
          <w:r w:rsidRPr="00CF13FB">
            <w:rPr>
              <w:lang w:val="sv-SE"/>
            </w:rPr>
            <w:t xml:space="preserve">. Vid behov kan information spridas också via andra kommunikationsmedel. Utöver detta föreslås NTM-centralens </w:t>
          </w:r>
          <w:r>
            <w:rPr>
              <w:lang w:val="sv-SE"/>
            </w:rPr>
            <w:t>stöduppgift som gäller verkställigheten</w:t>
          </w:r>
          <w:r w:rsidRPr="0099789A">
            <w:rPr>
              <w:lang w:val="sv-SE"/>
            </w:rPr>
            <w:t xml:space="preserve"> </w:t>
          </w:r>
          <w:r>
            <w:rPr>
              <w:lang w:val="sv-SE"/>
            </w:rPr>
            <w:t xml:space="preserve">av lagen omfatta en skyldighet att följa upp de utbetalda </w:t>
          </w:r>
          <w:r w:rsidRPr="00CF13FB">
            <w:rPr>
              <w:lang w:val="sv-SE"/>
            </w:rPr>
            <w:t>bidragen, ersättning</w:t>
          </w:r>
          <w:r>
            <w:rPr>
              <w:lang w:val="sv-SE"/>
            </w:rPr>
            <w:t>arna</w:t>
          </w:r>
          <w:r w:rsidRPr="00CF13FB">
            <w:rPr>
              <w:lang w:val="sv-SE"/>
            </w:rPr>
            <w:t xml:space="preserve"> och stöd</w:t>
          </w:r>
          <w:r>
            <w:rPr>
              <w:lang w:val="sv-SE"/>
            </w:rPr>
            <w:t>en</w:t>
          </w:r>
          <w:r w:rsidRPr="00CF13FB">
            <w:rPr>
              <w:lang w:val="sv-SE"/>
            </w:rPr>
            <w:t>.</w:t>
          </w:r>
        </w:p>
        <w:p w14:paraId="5E0A7512" w14:textId="77777777" w:rsidR="00524147" w:rsidRPr="00792685" w:rsidRDefault="00524147" w:rsidP="00524147">
          <w:pPr>
            <w:pStyle w:val="LLPerustelujenkappalejako"/>
            <w:rPr>
              <w:lang w:val="sv-SE"/>
            </w:rPr>
          </w:pPr>
          <w:r w:rsidRPr="00792685">
            <w:rPr>
              <w:lang w:val="sv-SE"/>
            </w:rPr>
            <w:t>I 2 mom. föreskrivs att den NTM-central</w:t>
          </w:r>
          <w:r>
            <w:rPr>
              <w:lang w:val="sv-SE"/>
            </w:rPr>
            <w:t xml:space="preserve"> inom vars område en skada inträffar är behörig</w:t>
          </w:r>
          <w:r w:rsidRPr="00792685">
            <w:rPr>
              <w:lang w:val="sv-SE"/>
            </w:rPr>
            <w:t xml:space="preserve">. Enligt </w:t>
          </w:r>
          <w:r>
            <w:rPr>
              <w:lang w:val="sv-SE"/>
            </w:rPr>
            <w:t>momentet</w:t>
          </w:r>
          <w:r w:rsidRPr="00792685">
            <w:rPr>
              <w:lang w:val="sv-SE"/>
            </w:rPr>
            <w:t xml:space="preserve"> föreskrivs för NTM-centralen i Lappland en parallell behörighet att besluta om stöd </w:t>
          </w:r>
          <w:r>
            <w:rPr>
              <w:lang w:val="sv-SE"/>
            </w:rPr>
            <w:t xml:space="preserve">för </w:t>
          </w:r>
          <w:proofErr w:type="spellStart"/>
          <w:r>
            <w:rPr>
              <w:lang w:val="sv-SE"/>
            </w:rPr>
            <w:t>renhushållningen</w:t>
          </w:r>
          <w:proofErr w:type="spellEnd"/>
          <w:r>
            <w:rPr>
              <w:lang w:val="sv-SE"/>
            </w:rPr>
            <w:t xml:space="preserve"> </w:t>
          </w:r>
          <w:r w:rsidRPr="00792685">
            <w:rPr>
              <w:lang w:val="sv-SE"/>
            </w:rPr>
            <w:t xml:space="preserve">inom ramen för </w:t>
          </w:r>
          <w:r>
            <w:rPr>
              <w:lang w:val="sv-SE"/>
            </w:rPr>
            <w:t xml:space="preserve">kvoter som </w:t>
          </w:r>
          <w:r w:rsidRPr="00792685">
            <w:rPr>
              <w:lang w:val="sv-SE"/>
            </w:rPr>
            <w:t>miljöministeriet</w:t>
          </w:r>
          <w:r>
            <w:rPr>
              <w:lang w:val="sv-SE"/>
            </w:rPr>
            <w:t xml:space="preserve"> har fastställt </w:t>
          </w:r>
          <w:r w:rsidRPr="00792685">
            <w:rPr>
              <w:lang w:val="sv-SE"/>
            </w:rPr>
            <w:t xml:space="preserve">och </w:t>
          </w:r>
          <w:r>
            <w:rPr>
              <w:lang w:val="sv-SE"/>
            </w:rPr>
            <w:t>anslag som miljöministeriet har anvisat för ändamålet</w:t>
          </w:r>
          <w:r w:rsidRPr="00792685">
            <w:rPr>
              <w:lang w:val="sv-SE"/>
            </w:rPr>
            <w:t xml:space="preserve">. </w:t>
          </w:r>
          <w:r>
            <w:rPr>
              <w:lang w:val="sv-SE"/>
            </w:rPr>
            <w:t xml:space="preserve">På motsvarande sätt ska </w:t>
          </w:r>
          <w:r w:rsidRPr="00792685">
            <w:rPr>
              <w:lang w:val="sv-SE"/>
            </w:rPr>
            <w:t xml:space="preserve">NTM-centralen i Mellersta Finland enligt förslaget </w:t>
          </w:r>
          <w:r>
            <w:rPr>
              <w:lang w:val="sv-SE"/>
            </w:rPr>
            <w:t>vara den behöriga stödmyndighet som b</w:t>
          </w:r>
          <w:r w:rsidRPr="00792685">
            <w:rPr>
              <w:lang w:val="sv-SE"/>
            </w:rPr>
            <w:t>ehandla</w:t>
          </w:r>
          <w:r>
            <w:rPr>
              <w:lang w:val="sv-SE"/>
            </w:rPr>
            <w:t>r</w:t>
          </w:r>
          <w:r w:rsidRPr="00792685">
            <w:rPr>
              <w:lang w:val="sv-SE"/>
            </w:rPr>
            <w:t xml:space="preserve"> och av</w:t>
          </w:r>
          <w:r>
            <w:rPr>
              <w:lang w:val="sv-SE"/>
            </w:rPr>
            <w:t>g</w:t>
          </w:r>
          <w:r w:rsidRPr="00792685">
            <w:rPr>
              <w:lang w:val="sv-SE"/>
            </w:rPr>
            <w:t>ör</w:t>
          </w:r>
          <w:r>
            <w:rPr>
              <w:lang w:val="sv-SE"/>
            </w:rPr>
            <w:t xml:space="preserve"> </w:t>
          </w:r>
          <w:r w:rsidRPr="00792685">
            <w:rPr>
              <w:lang w:val="sv-SE"/>
            </w:rPr>
            <w:t>stöd- och bidrag</w:t>
          </w:r>
          <w:r>
            <w:rPr>
              <w:lang w:val="sv-SE"/>
            </w:rPr>
            <w:t>s</w:t>
          </w:r>
          <w:r w:rsidRPr="00792685">
            <w:rPr>
              <w:lang w:val="sv-SE"/>
            </w:rPr>
            <w:t xml:space="preserve">ansökningar </w:t>
          </w:r>
          <w:r>
            <w:rPr>
              <w:lang w:val="sv-SE"/>
            </w:rPr>
            <w:t xml:space="preserve">som baserar sig på </w:t>
          </w:r>
          <w:r w:rsidRPr="00792685">
            <w:rPr>
              <w:lang w:val="sv-SE"/>
            </w:rPr>
            <w:t>fiskgjusen</w:t>
          </w:r>
          <w:r>
            <w:rPr>
              <w:lang w:val="sv-SE"/>
            </w:rPr>
            <w:t>s</w:t>
          </w:r>
          <w:r w:rsidRPr="00792685">
            <w:rPr>
              <w:lang w:val="sv-SE"/>
            </w:rPr>
            <w:t xml:space="preserve"> häckning</w:t>
          </w:r>
          <w:r>
            <w:rPr>
              <w:lang w:val="sv-SE"/>
            </w:rPr>
            <w:t xml:space="preserve"> och avser fiskodlingar</w:t>
          </w:r>
          <w:r w:rsidRPr="00792685">
            <w:rPr>
              <w:lang w:val="sv-SE"/>
            </w:rPr>
            <w:t xml:space="preserve">. </w:t>
          </w:r>
        </w:p>
        <w:p w14:paraId="523A214F" w14:textId="77777777" w:rsidR="00524147" w:rsidRPr="00524147" w:rsidRDefault="00524147" w:rsidP="00524147">
          <w:pPr>
            <w:pStyle w:val="LLPerustelujenkappalejako"/>
            <w:rPr>
              <w:lang w:val="sv-SE"/>
            </w:rPr>
          </w:pPr>
          <w:r w:rsidRPr="00524147">
            <w:rPr>
              <w:b/>
              <w:lang w:val="sv-SE"/>
            </w:rPr>
            <w:t>7 §</w:t>
          </w:r>
          <w:r w:rsidRPr="00A706E8">
            <w:rPr>
              <w:lang w:val="sv-SE"/>
            </w:rPr>
            <w:t xml:space="preserve"> </w:t>
          </w:r>
          <w:r w:rsidRPr="00524147">
            <w:rPr>
              <w:i/>
              <w:lang w:val="sv-SE"/>
            </w:rPr>
            <w:t xml:space="preserve">Utvecklings- och förvaltningscentrets uppgifter. </w:t>
          </w:r>
          <w:r w:rsidRPr="00524147">
            <w:rPr>
              <w:lang w:val="sv-SE"/>
            </w:rPr>
            <w:t xml:space="preserve">I paragrafen föreskrivs om uppgifterna för närings-, trafik- och miljöcentralernas samt arbets- och näringsbyråernas utvecklings- och förvaltningscenter (UF-centret). </w:t>
          </w:r>
        </w:p>
        <w:p w14:paraId="1B1CB183" w14:textId="77777777" w:rsidR="00524147" w:rsidRPr="00524147" w:rsidRDefault="00524147" w:rsidP="00524147">
          <w:pPr>
            <w:pStyle w:val="LLPerustelujenkappalejako"/>
            <w:rPr>
              <w:lang w:val="sv-SE"/>
            </w:rPr>
          </w:pPr>
          <w:r w:rsidRPr="00524147">
            <w:rPr>
              <w:lang w:val="sv-SE"/>
            </w:rPr>
            <w:t>Bestämmelser om UF-centrets uppgifter finns i 3 a § i lagen om närings-, trafik- och miljöcentralerna (897/2009). UF-centret föreslås sköta de i 12, 19, 21 och 22 § i statsunderstödslagen angivna uppgifter som hänför sig till utbetalning och återkrav av bidrag enligt 10 § i denna lag. UF-centret ska jämsides med den behöriga NTM-centralen sköta också statsbidragsmyndighetens övervakningsuppgifter som avses i statsunderstödslagen.</w:t>
          </w:r>
        </w:p>
        <w:p w14:paraId="36D2B1F4" w14:textId="77777777" w:rsidR="00524147" w:rsidRPr="003B1D6D" w:rsidRDefault="00524147" w:rsidP="00524147">
          <w:pPr>
            <w:pStyle w:val="LLPerustelujenkappalejako"/>
            <w:rPr>
              <w:lang w:val="sv-SE"/>
            </w:rPr>
          </w:pPr>
          <w:r w:rsidRPr="003B1D6D">
            <w:rPr>
              <w:b/>
              <w:lang w:val="sv-SE"/>
            </w:rPr>
            <w:t xml:space="preserve">8 § </w:t>
          </w:r>
          <w:proofErr w:type="spellStart"/>
          <w:r w:rsidRPr="003B1D6D">
            <w:rPr>
              <w:i/>
              <w:lang w:val="sv-SE"/>
            </w:rPr>
            <w:t>Forststyrelsens</w:t>
          </w:r>
          <w:proofErr w:type="spellEnd"/>
          <w:r w:rsidRPr="003B1D6D">
            <w:rPr>
              <w:i/>
              <w:lang w:val="sv-SE"/>
            </w:rPr>
            <w:t xml:space="preserve"> uppgifter. </w:t>
          </w:r>
          <w:r w:rsidRPr="003B1D6D">
            <w:rPr>
              <w:lang w:val="sv-SE"/>
            </w:rPr>
            <w:t xml:space="preserve">I paragrafen föreskrivs att </w:t>
          </w:r>
          <w:proofErr w:type="spellStart"/>
          <w:r w:rsidRPr="003B1D6D">
            <w:rPr>
              <w:lang w:val="sv-SE"/>
            </w:rPr>
            <w:t>Forststyrelsen</w:t>
          </w:r>
          <w:proofErr w:type="spellEnd"/>
          <w:r w:rsidRPr="003B1D6D">
            <w:rPr>
              <w:lang w:val="sv-SE"/>
            </w:rPr>
            <w:t xml:space="preserve"> </w:t>
          </w:r>
          <w:r>
            <w:rPr>
              <w:lang w:val="sv-SE"/>
            </w:rPr>
            <w:t xml:space="preserve">årligen ska utreda </w:t>
          </w:r>
          <w:r w:rsidRPr="003D7726">
            <w:rPr>
              <w:lang w:val="sv-SE"/>
            </w:rPr>
            <w:t>och inspektera</w:t>
          </w:r>
          <w:r>
            <w:rPr>
              <w:lang w:val="sv-SE"/>
            </w:rPr>
            <w:t xml:space="preserve"> k</w:t>
          </w:r>
          <w:r w:rsidRPr="003B1D6D">
            <w:rPr>
              <w:lang w:val="sv-SE"/>
            </w:rPr>
            <w:t>ungsörn</w:t>
          </w:r>
          <w:r>
            <w:rPr>
              <w:lang w:val="sv-SE"/>
            </w:rPr>
            <w:t>ens</w:t>
          </w:r>
          <w:r w:rsidRPr="003B1D6D">
            <w:rPr>
              <w:lang w:val="sv-SE"/>
            </w:rPr>
            <w:t xml:space="preserve"> häckningssituation och </w:t>
          </w:r>
          <w:r>
            <w:rPr>
              <w:lang w:val="sv-SE"/>
            </w:rPr>
            <w:t>ungproduktion för uträkning av koefficienter för reviren</w:t>
          </w:r>
          <w:r w:rsidRPr="003B1D6D">
            <w:rPr>
              <w:lang w:val="sv-SE"/>
            </w:rPr>
            <w:t xml:space="preserve">. Dessutom ska </w:t>
          </w:r>
          <w:proofErr w:type="spellStart"/>
          <w:r w:rsidRPr="003B1D6D">
            <w:rPr>
              <w:lang w:val="sv-SE"/>
            </w:rPr>
            <w:t>Forststyrelsen</w:t>
          </w:r>
          <w:proofErr w:type="spellEnd"/>
          <w:r w:rsidRPr="003B1D6D">
            <w:rPr>
              <w:lang w:val="sv-SE"/>
            </w:rPr>
            <w:t xml:space="preserve"> vid behov uppskatta antalet kungsörnsrevir som sträcker sig över g</w:t>
          </w:r>
          <w:r>
            <w:rPr>
              <w:lang w:val="sv-SE"/>
            </w:rPr>
            <w:t>r</w:t>
          </w:r>
          <w:r w:rsidRPr="003B1D6D">
            <w:rPr>
              <w:lang w:val="sv-SE"/>
            </w:rPr>
            <w:t xml:space="preserve">änsen mellan Finland och Norge, Sverige eller </w:t>
          </w:r>
          <w:r>
            <w:rPr>
              <w:lang w:val="sv-SE"/>
            </w:rPr>
            <w:t>Ryssland</w:t>
          </w:r>
          <w:r w:rsidRPr="003B1D6D">
            <w:rPr>
              <w:lang w:val="sv-SE"/>
            </w:rPr>
            <w:t xml:space="preserve">. </w:t>
          </w:r>
        </w:p>
        <w:p w14:paraId="4C019C6E" w14:textId="77777777" w:rsidR="00524147" w:rsidRPr="00437336" w:rsidRDefault="00524147" w:rsidP="00524147">
          <w:pPr>
            <w:pStyle w:val="LLPerustelujenkappalejako"/>
            <w:rPr>
              <w:lang w:val="sv-SE"/>
            </w:rPr>
          </w:pPr>
          <w:r w:rsidRPr="00437336">
            <w:rPr>
              <w:b/>
              <w:lang w:val="sv-SE"/>
            </w:rPr>
            <w:t>9 §</w:t>
          </w:r>
          <w:r w:rsidRPr="00437336">
            <w:rPr>
              <w:lang w:val="sv-SE"/>
            </w:rPr>
            <w:t xml:space="preserve"> </w:t>
          </w:r>
          <w:r w:rsidRPr="00437336">
            <w:rPr>
              <w:i/>
              <w:lang w:val="sv-SE"/>
            </w:rPr>
            <w:t>Den kommunala myndighetens uppgifter.</w:t>
          </w:r>
          <w:r w:rsidRPr="00437336">
            <w:rPr>
              <w:lang w:val="sv-SE"/>
            </w:rPr>
            <w:t xml:space="preserve"> I paragrafen föreskrivs det om </w:t>
          </w:r>
          <w:r>
            <w:rPr>
              <w:lang w:val="sv-SE"/>
            </w:rPr>
            <w:t xml:space="preserve">den kommunala </w:t>
          </w:r>
          <w:r w:rsidRPr="00437336">
            <w:rPr>
              <w:lang w:val="sv-SE"/>
            </w:rPr>
            <w:t>myndigheten</w:t>
          </w:r>
          <w:r>
            <w:rPr>
              <w:lang w:val="sv-SE"/>
            </w:rPr>
            <w:t>s uppgifter</w:t>
          </w:r>
          <w:r w:rsidRPr="00437336">
            <w:rPr>
              <w:lang w:val="sv-SE"/>
            </w:rPr>
            <w:t>.</w:t>
          </w:r>
        </w:p>
        <w:p w14:paraId="74DB0A0A" w14:textId="77777777" w:rsidR="00524147" w:rsidRPr="001C77FD" w:rsidRDefault="00524147" w:rsidP="00524147">
          <w:pPr>
            <w:pStyle w:val="LLPerustelujenkappalejako"/>
            <w:rPr>
              <w:lang w:val="sv-SE"/>
            </w:rPr>
          </w:pPr>
          <w:r>
            <w:rPr>
              <w:lang w:val="sv-SE"/>
            </w:rPr>
            <w:t>I 1 mom. föreskrivs att d</w:t>
          </w:r>
          <w:r w:rsidRPr="0058590A">
            <w:rPr>
              <w:lang w:val="sv-SE"/>
            </w:rPr>
            <w:t>e</w:t>
          </w:r>
          <w:r>
            <w:rPr>
              <w:lang w:val="sv-SE"/>
            </w:rPr>
            <w:t>n</w:t>
          </w:r>
          <w:r w:rsidRPr="0058590A">
            <w:rPr>
              <w:lang w:val="sv-SE"/>
            </w:rPr>
            <w:t xml:space="preserve"> kommunala landsbygdsnäringsmyndigheten</w:t>
          </w:r>
          <w:r>
            <w:rPr>
              <w:lang w:val="sv-SE"/>
            </w:rPr>
            <w:t xml:space="preserve"> ska konstatera och värdera skador på odling samt vid behov skador på</w:t>
          </w:r>
          <w:r w:rsidRPr="0058590A">
            <w:rPr>
              <w:lang w:val="sv-SE"/>
            </w:rPr>
            <w:t xml:space="preserve"> djur</w:t>
          </w:r>
          <w:r>
            <w:rPr>
              <w:lang w:val="sv-SE"/>
            </w:rPr>
            <w:t xml:space="preserve"> </w:t>
          </w:r>
          <w:r w:rsidRPr="0058590A">
            <w:rPr>
              <w:lang w:val="sv-SE"/>
            </w:rPr>
            <w:t xml:space="preserve">och </w:t>
          </w:r>
          <w:r>
            <w:rPr>
              <w:lang w:val="sv-SE"/>
            </w:rPr>
            <w:t>renar.</w:t>
          </w:r>
          <w:r w:rsidRPr="0058590A">
            <w:rPr>
              <w:lang w:val="sv-SE"/>
            </w:rPr>
            <w:t xml:space="preserve"> </w:t>
          </w:r>
          <w:r>
            <w:rPr>
              <w:lang w:val="sv-SE"/>
            </w:rPr>
            <w:t xml:space="preserve">Den utredning om skadans omfattning och storlek som gjorts i samband med skadans konstaterande ska fogas till ansökan, enligt 32 §. </w:t>
          </w:r>
          <w:r w:rsidRPr="009C77CA">
            <w:rPr>
              <w:lang w:val="sv-SE"/>
            </w:rPr>
            <w:t xml:space="preserve">Det faller sig naturligt att den kommunala myndigheten </w:t>
          </w:r>
          <w:r w:rsidRPr="003D7726">
            <w:rPr>
              <w:lang w:val="sv-SE"/>
            </w:rPr>
            <w:t>dessutom</w:t>
          </w:r>
          <w:r>
            <w:rPr>
              <w:lang w:val="sv-SE"/>
            </w:rPr>
            <w:t xml:space="preserve"> konstaterar och värderar i</w:t>
          </w:r>
          <w:r w:rsidRPr="009C77CA">
            <w:rPr>
              <w:lang w:val="sv-SE"/>
            </w:rPr>
            <w:t xml:space="preserve"> 1</w:t>
          </w:r>
          <w:r>
            <w:rPr>
              <w:lang w:val="sv-SE"/>
            </w:rPr>
            <w:t>8</w:t>
          </w:r>
          <w:r w:rsidRPr="009C77CA">
            <w:rPr>
              <w:lang w:val="sv-SE"/>
            </w:rPr>
            <w:t xml:space="preserve"> § </w:t>
          </w:r>
          <w:r>
            <w:rPr>
              <w:lang w:val="sv-SE"/>
            </w:rPr>
            <w:t xml:space="preserve">avsedda skador på djur på motsvarande sätt som i 26 § i </w:t>
          </w:r>
          <w:r w:rsidRPr="009C77CA">
            <w:rPr>
              <w:lang w:val="sv-SE"/>
            </w:rPr>
            <w:t xml:space="preserve">viltskadelagen </w:t>
          </w:r>
          <w:r>
            <w:rPr>
              <w:lang w:val="sv-SE"/>
            </w:rPr>
            <w:t>föreskrivs om konstaterande och värdering av skador på ren</w:t>
          </w:r>
          <w:r w:rsidRPr="009C77CA">
            <w:rPr>
              <w:lang w:val="sv-SE"/>
            </w:rPr>
            <w:t xml:space="preserve">. </w:t>
          </w:r>
          <w:r w:rsidRPr="001645E9">
            <w:rPr>
              <w:lang w:val="sv-SE"/>
            </w:rPr>
            <w:t xml:space="preserve">Skador bör </w:t>
          </w:r>
          <w:r>
            <w:rPr>
              <w:lang w:val="sv-SE"/>
            </w:rPr>
            <w:t>konstatera</w:t>
          </w:r>
          <w:r w:rsidRPr="001645E9">
            <w:rPr>
              <w:lang w:val="sv-SE"/>
            </w:rPr>
            <w:t xml:space="preserve">s och värderas omedelbart </w:t>
          </w:r>
          <w:r>
            <w:rPr>
              <w:lang w:val="sv-SE"/>
            </w:rPr>
            <w:t>efter att den k</w:t>
          </w:r>
          <w:r w:rsidRPr="001645E9">
            <w:rPr>
              <w:lang w:val="sv-SE"/>
            </w:rPr>
            <w:t>ommunala landsbygdsnäringsmyndigheten</w:t>
          </w:r>
          <w:r>
            <w:rPr>
              <w:lang w:val="sv-SE"/>
            </w:rPr>
            <w:t xml:space="preserve"> har informerats av den </w:t>
          </w:r>
          <w:r w:rsidRPr="001645E9">
            <w:rPr>
              <w:lang w:val="sv-SE"/>
            </w:rPr>
            <w:t>skadelidande</w:t>
          </w:r>
          <w:r>
            <w:rPr>
              <w:lang w:val="sv-SE"/>
            </w:rPr>
            <w:t xml:space="preserve"> om skadan</w:t>
          </w:r>
          <w:r w:rsidRPr="001645E9">
            <w:rPr>
              <w:lang w:val="sv-SE"/>
            </w:rPr>
            <w:t xml:space="preserve">. </w:t>
          </w:r>
          <w:r w:rsidRPr="001C77FD">
            <w:rPr>
              <w:lang w:val="sv-SE"/>
            </w:rPr>
            <w:t>Den kommunala myndigheten ska därutöver</w:t>
          </w:r>
          <w:r>
            <w:rPr>
              <w:lang w:val="sv-SE"/>
            </w:rPr>
            <w:t xml:space="preserve"> vad dess egna uppgifter beträffar styra, övervaka och främja verkställigheten och tillämpningen av </w:t>
          </w:r>
          <w:r w:rsidRPr="001C77FD">
            <w:rPr>
              <w:lang w:val="sv-SE"/>
            </w:rPr>
            <w:t>bidrag, ersättning</w:t>
          </w:r>
          <w:r>
            <w:rPr>
              <w:lang w:val="sv-SE"/>
            </w:rPr>
            <w:t>ar</w:t>
          </w:r>
          <w:r w:rsidRPr="001C77FD">
            <w:rPr>
              <w:lang w:val="sv-SE"/>
            </w:rPr>
            <w:t xml:space="preserve"> och stöd </w:t>
          </w:r>
          <w:r>
            <w:rPr>
              <w:lang w:val="sv-SE"/>
            </w:rPr>
            <w:t>genom rådgivning och styrning</w:t>
          </w:r>
          <w:r w:rsidRPr="001C77FD">
            <w:rPr>
              <w:lang w:val="sv-SE"/>
            </w:rPr>
            <w:t>.</w:t>
          </w:r>
        </w:p>
        <w:p w14:paraId="121D18EC" w14:textId="77777777" w:rsidR="00524147" w:rsidRPr="006A49F0" w:rsidRDefault="00524147" w:rsidP="00524147">
          <w:pPr>
            <w:pStyle w:val="LLPerustelujenkappalejako"/>
            <w:rPr>
              <w:lang w:val="sv-SE"/>
            </w:rPr>
          </w:pPr>
          <w:r w:rsidRPr="006A49F0">
            <w:rPr>
              <w:lang w:val="sv-SE"/>
            </w:rPr>
            <w:t xml:space="preserve">Enligt 2 mom. </w:t>
          </w:r>
          <w:r>
            <w:rPr>
              <w:lang w:val="sv-SE"/>
            </w:rPr>
            <w:t xml:space="preserve">är den </w:t>
          </w:r>
          <w:r w:rsidRPr="006A49F0">
            <w:rPr>
              <w:lang w:val="sv-SE"/>
            </w:rPr>
            <w:t>kommunala landsbygdsnäringsmyndighete</w:t>
          </w:r>
          <w:r>
            <w:rPr>
              <w:lang w:val="sv-SE"/>
            </w:rPr>
            <w:t xml:space="preserve">n på skadefallsorten behörig </w:t>
          </w:r>
          <w:r w:rsidRPr="006A49F0">
            <w:rPr>
              <w:lang w:val="sv-SE"/>
            </w:rPr>
            <w:t xml:space="preserve">kommunal myndighet </w:t>
          </w:r>
          <w:r>
            <w:rPr>
              <w:lang w:val="sv-SE"/>
            </w:rPr>
            <w:t>på motsvarande sätt som i 6</w:t>
          </w:r>
          <w:r w:rsidRPr="003D7726">
            <w:rPr>
              <w:lang w:val="sv-SE"/>
            </w:rPr>
            <w:t xml:space="preserve"> </w:t>
          </w:r>
          <w:r>
            <w:rPr>
              <w:lang w:val="sv-SE"/>
            </w:rPr>
            <w:t>§ 2</w:t>
          </w:r>
          <w:r w:rsidRPr="003D7726">
            <w:rPr>
              <w:lang w:val="sv-SE"/>
            </w:rPr>
            <w:t xml:space="preserve"> mom.</w:t>
          </w:r>
          <w:r>
            <w:rPr>
              <w:lang w:val="sv-SE"/>
            </w:rPr>
            <w:t xml:space="preserve"> föreskrivs om den statliga </w:t>
          </w:r>
          <w:r w:rsidRPr="006A49F0">
            <w:rPr>
              <w:lang w:val="sv-SE"/>
            </w:rPr>
            <w:t xml:space="preserve">myndigheten. </w:t>
          </w:r>
        </w:p>
        <w:p w14:paraId="5E9626D4" w14:textId="77777777" w:rsidR="00524147" w:rsidRPr="00B33465" w:rsidRDefault="00524147" w:rsidP="00524147">
          <w:pPr>
            <w:pStyle w:val="LLPerustelujenkappalejako"/>
            <w:rPr>
              <w:highlight w:val="yellow"/>
              <w:lang w:val="sv-SE"/>
            </w:rPr>
          </w:pPr>
          <w:r w:rsidRPr="00D8190F">
            <w:rPr>
              <w:b/>
              <w:lang w:val="sv-SE"/>
            </w:rPr>
            <w:t>3 kap</w:t>
          </w:r>
          <w:r>
            <w:rPr>
              <w:lang w:val="sv-SE"/>
            </w:rPr>
            <w:t>.</w:t>
          </w:r>
          <w:r w:rsidRPr="00B33465">
            <w:rPr>
              <w:lang w:val="sv-SE"/>
            </w:rPr>
            <w:t xml:space="preserve"> </w:t>
          </w:r>
          <w:proofErr w:type="gramStart"/>
          <w:r w:rsidRPr="00B33465">
            <w:rPr>
              <w:lang w:val="sv-SE"/>
            </w:rPr>
            <w:t>Bidrag</w:t>
          </w:r>
          <w:proofErr w:type="gramEnd"/>
          <w:r w:rsidRPr="00B33465">
            <w:rPr>
              <w:lang w:val="sv-SE"/>
            </w:rPr>
            <w:t xml:space="preserve"> </w:t>
          </w:r>
          <w:r>
            <w:rPr>
              <w:lang w:val="sv-SE"/>
            </w:rPr>
            <w:t>för förebyggande av skada</w:t>
          </w:r>
        </w:p>
        <w:p w14:paraId="415C7DB7" w14:textId="77777777" w:rsidR="00524147" w:rsidRPr="00B862E0" w:rsidRDefault="00524147" w:rsidP="00524147">
          <w:pPr>
            <w:pStyle w:val="LLPerustelujenkappalejako"/>
            <w:rPr>
              <w:lang w:val="sv-SE"/>
            </w:rPr>
          </w:pPr>
          <w:r w:rsidRPr="00B33465">
            <w:rPr>
              <w:b/>
              <w:lang w:val="sv-SE"/>
            </w:rPr>
            <w:t>10 §</w:t>
          </w:r>
          <w:r w:rsidRPr="00B33465">
            <w:rPr>
              <w:lang w:val="sv-SE"/>
            </w:rPr>
            <w:t xml:space="preserve"> </w:t>
          </w:r>
          <w:r>
            <w:rPr>
              <w:i/>
              <w:lang w:val="sv-SE"/>
            </w:rPr>
            <w:t>Bi</w:t>
          </w:r>
          <w:r w:rsidRPr="00B33465">
            <w:rPr>
              <w:i/>
              <w:lang w:val="sv-SE"/>
            </w:rPr>
            <w:t>drag</w:t>
          </w:r>
          <w:r>
            <w:rPr>
              <w:i/>
              <w:lang w:val="sv-SE"/>
            </w:rPr>
            <w:t>ets ändamål</w:t>
          </w:r>
          <w:r w:rsidRPr="00B33465">
            <w:rPr>
              <w:i/>
              <w:lang w:val="sv-SE"/>
            </w:rPr>
            <w:t>.</w:t>
          </w:r>
          <w:r w:rsidRPr="00B33465">
            <w:rPr>
              <w:lang w:val="sv-SE"/>
            </w:rPr>
            <w:t xml:space="preserve"> </w:t>
          </w:r>
          <w:r w:rsidRPr="00B862E0">
            <w:rPr>
              <w:lang w:val="sv-SE"/>
            </w:rPr>
            <w:t>Paragrafen i</w:t>
          </w:r>
          <w:r>
            <w:rPr>
              <w:lang w:val="sv-SE"/>
            </w:rPr>
            <w:t>n</w:t>
          </w:r>
          <w:r w:rsidRPr="00B862E0">
            <w:rPr>
              <w:lang w:val="sv-SE"/>
            </w:rPr>
            <w:t xml:space="preserve">nehåller bestämmelser om för vilket ändamål </w:t>
          </w:r>
          <w:r>
            <w:rPr>
              <w:lang w:val="sv-SE"/>
            </w:rPr>
            <w:t xml:space="preserve">bidrag enligt prövning för förebyggande av skador orsakade av </w:t>
          </w:r>
          <w:r w:rsidRPr="00B862E0">
            <w:rPr>
              <w:lang w:val="sv-SE"/>
            </w:rPr>
            <w:t xml:space="preserve">fridlysta djur </w:t>
          </w:r>
          <w:r>
            <w:rPr>
              <w:lang w:val="sv-SE"/>
            </w:rPr>
            <w:t>kan beviljas</w:t>
          </w:r>
          <w:r w:rsidRPr="00B862E0">
            <w:rPr>
              <w:lang w:val="sv-SE"/>
            </w:rPr>
            <w:t xml:space="preserve">. </w:t>
          </w:r>
        </w:p>
        <w:p w14:paraId="144FA223" w14:textId="77777777" w:rsidR="00524147" w:rsidRPr="00D473FA" w:rsidRDefault="00524147" w:rsidP="00524147">
          <w:pPr>
            <w:pStyle w:val="LLPerustelujenkappalejako"/>
            <w:rPr>
              <w:rFonts w:cstheme="minorHAnsi"/>
              <w:szCs w:val="20"/>
              <w:lang w:val="sv-SE"/>
            </w:rPr>
          </w:pPr>
          <w:r w:rsidRPr="00D473FA">
            <w:rPr>
              <w:lang w:val="sv-SE"/>
            </w:rPr>
            <w:t xml:space="preserve">Enligt 1 mom. kan bidrag beviljas för </w:t>
          </w:r>
          <w:r>
            <w:rPr>
              <w:lang w:val="sv-SE"/>
            </w:rPr>
            <w:t>åtgärd</w:t>
          </w:r>
          <w:r w:rsidRPr="00D473FA">
            <w:rPr>
              <w:lang w:val="sv-SE"/>
            </w:rPr>
            <w:t xml:space="preserve">er med syftet att minska följderna av skador som orsakas av fridlysta djur </w:t>
          </w:r>
          <w:r>
            <w:rPr>
              <w:lang w:val="sv-SE"/>
            </w:rPr>
            <w:t>samt riskerna i samband med dem</w:t>
          </w:r>
          <w:r w:rsidRPr="00D473FA">
            <w:rPr>
              <w:lang w:val="sv-SE"/>
            </w:rPr>
            <w:t xml:space="preserve">.  </w:t>
          </w:r>
          <w:r w:rsidRPr="00D473FA">
            <w:rPr>
              <w:rFonts w:cstheme="minorHAnsi"/>
              <w:szCs w:val="20"/>
              <w:lang w:val="sv-SE"/>
            </w:rPr>
            <w:t>Bidrag kan bevi</w:t>
          </w:r>
          <w:r>
            <w:rPr>
              <w:rFonts w:cstheme="minorHAnsi"/>
              <w:szCs w:val="20"/>
              <w:lang w:val="sv-SE"/>
            </w:rPr>
            <w:t>l</w:t>
          </w:r>
          <w:r w:rsidRPr="00D473FA">
            <w:rPr>
              <w:rFonts w:cstheme="minorHAnsi"/>
              <w:szCs w:val="20"/>
              <w:lang w:val="sv-SE"/>
            </w:rPr>
            <w:t xml:space="preserve">jas för skador på </w:t>
          </w:r>
          <w:r w:rsidRPr="00D473FA">
            <w:rPr>
              <w:rFonts w:cstheme="minorHAnsi"/>
              <w:szCs w:val="20"/>
              <w:lang w:val="sv-SE"/>
            </w:rPr>
            <w:lastRenderedPageBreak/>
            <w:t xml:space="preserve">odling, byggnader och djur samt för </w:t>
          </w:r>
          <w:r>
            <w:rPr>
              <w:rFonts w:cstheme="minorHAnsi"/>
              <w:szCs w:val="20"/>
              <w:lang w:val="sv-SE"/>
            </w:rPr>
            <w:t>åtgärd</w:t>
          </w:r>
          <w:r w:rsidRPr="00D473FA">
            <w:rPr>
              <w:rFonts w:cstheme="minorHAnsi"/>
              <w:szCs w:val="20"/>
              <w:lang w:val="sv-SE"/>
            </w:rPr>
            <w:t xml:space="preserve">er som förebygger skador som fiskgjusen </w:t>
          </w:r>
          <w:r>
            <w:rPr>
              <w:rFonts w:cstheme="minorHAnsi"/>
              <w:szCs w:val="20"/>
              <w:lang w:val="sv-SE"/>
            </w:rPr>
            <w:t xml:space="preserve">orsakar </w:t>
          </w:r>
          <w:r w:rsidRPr="00D473FA">
            <w:rPr>
              <w:rFonts w:cstheme="minorHAnsi"/>
              <w:szCs w:val="20"/>
              <w:lang w:val="sv-SE"/>
            </w:rPr>
            <w:t>fiskodling</w:t>
          </w:r>
          <w:r>
            <w:rPr>
              <w:rFonts w:cstheme="minorHAnsi"/>
              <w:szCs w:val="20"/>
              <w:lang w:val="sv-SE"/>
            </w:rPr>
            <w:t>ar</w:t>
          </w:r>
          <w:r w:rsidRPr="00D473FA">
            <w:rPr>
              <w:rFonts w:cstheme="minorHAnsi"/>
              <w:szCs w:val="20"/>
              <w:lang w:val="sv-SE"/>
            </w:rPr>
            <w:t>.</w:t>
          </w:r>
        </w:p>
        <w:p w14:paraId="4E0BC539" w14:textId="77777777" w:rsidR="00524147" w:rsidRPr="00B050F5" w:rsidRDefault="00524147" w:rsidP="00524147">
          <w:pPr>
            <w:pStyle w:val="LLPerustelujenkappalejako"/>
            <w:rPr>
              <w:lang w:val="sv-SE"/>
            </w:rPr>
          </w:pPr>
          <w:r w:rsidRPr="00B050F5">
            <w:rPr>
              <w:lang w:val="sv-SE"/>
            </w:rPr>
            <w:t>Bidraget är avsett för anskaffning av varor och tjänster</w:t>
          </w:r>
          <w:r>
            <w:rPr>
              <w:lang w:val="sv-SE"/>
            </w:rPr>
            <w:t>, för arbetskostnader i samband med förebyggande,</w:t>
          </w:r>
          <w:r w:rsidRPr="00B050F5">
            <w:rPr>
              <w:lang w:val="sv-SE"/>
            </w:rPr>
            <w:t xml:space="preserve"> för forsk</w:t>
          </w:r>
          <w:r>
            <w:rPr>
              <w:lang w:val="sv-SE"/>
            </w:rPr>
            <w:t>n</w:t>
          </w:r>
          <w:r w:rsidRPr="00B050F5">
            <w:rPr>
              <w:lang w:val="sv-SE"/>
            </w:rPr>
            <w:t xml:space="preserve">ing </w:t>
          </w:r>
          <w:r>
            <w:rPr>
              <w:lang w:val="sv-SE"/>
            </w:rPr>
            <w:t>och utvecklingsarbete samt för anläggning av fågelåkrar</w:t>
          </w:r>
          <w:r w:rsidRPr="00B050F5">
            <w:rPr>
              <w:lang w:val="sv-SE"/>
            </w:rPr>
            <w:t xml:space="preserve">. </w:t>
          </w:r>
        </w:p>
        <w:p w14:paraId="3499F180" w14:textId="77777777" w:rsidR="00524147" w:rsidRPr="00E13ECB" w:rsidRDefault="00524147" w:rsidP="00524147">
          <w:pPr>
            <w:pStyle w:val="LLPerustelujenkappalejako"/>
            <w:rPr>
              <w:lang w:val="sv-SE"/>
            </w:rPr>
          </w:pPr>
          <w:r w:rsidRPr="00E13ECB">
            <w:rPr>
              <w:b/>
              <w:lang w:val="sv-SE"/>
            </w:rPr>
            <w:t xml:space="preserve">11 § </w:t>
          </w:r>
          <w:r>
            <w:rPr>
              <w:i/>
              <w:lang w:val="sv-SE"/>
            </w:rPr>
            <w:t>B</w:t>
          </w:r>
          <w:r w:rsidRPr="00E13ECB">
            <w:rPr>
              <w:i/>
              <w:lang w:val="sv-SE"/>
            </w:rPr>
            <w:t>idrag</w:t>
          </w:r>
          <w:r>
            <w:rPr>
              <w:i/>
              <w:lang w:val="sv-SE"/>
            </w:rPr>
            <w:t>ssökande</w:t>
          </w:r>
          <w:r w:rsidRPr="00E13ECB">
            <w:rPr>
              <w:lang w:val="sv-SE"/>
            </w:rPr>
            <w:t xml:space="preserve">. </w:t>
          </w:r>
          <w:r>
            <w:rPr>
              <w:lang w:val="sv-SE"/>
            </w:rPr>
            <w:t>I p</w:t>
          </w:r>
          <w:r w:rsidRPr="00E13ECB">
            <w:rPr>
              <w:lang w:val="sv-SE"/>
            </w:rPr>
            <w:t xml:space="preserve">aragrafen </w:t>
          </w:r>
          <w:r>
            <w:rPr>
              <w:lang w:val="sv-SE"/>
            </w:rPr>
            <w:t xml:space="preserve">föreskrivs </w:t>
          </w:r>
          <w:r w:rsidRPr="00E13ECB">
            <w:rPr>
              <w:lang w:val="sv-SE"/>
            </w:rPr>
            <w:t xml:space="preserve">om vem som kan beviljas bidrag. </w:t>
          </w:r>
        </w:p>
        <w:p w14:paraId="10D29485" w14:textId="77777777" w:rsidR="00524147" w:rsidRPr="00E13ECB" w:rsidRDefault="00524147" w:rsidP="00524147">
          <w:pPr>
            <w:pStyle w:val="LLPerustelujenkappalejako"/>
            <w:rPr>
              <w:lang w:val="sv-SE"/>
            </w:rPr>
          </w:pPr>
          <w:r w:rsidRPr="003D7726">
            <w:rPr>
              <w:lang w:val="sv-SE"/>
            </w:rPr>
            <w:t xml:space="preserve">Enligt paragrafen kan bidrag sökas av fysiska personer, företag och andra sammanslutningar samt av offentliga samfund som inte är </w:t>
          </w:r>
          <w:r>
            <w:rPr>
              <w:lang w:val="sv-SE"/>
            </w:rPr>
            <w:t>staten</w:t>
          </w:r>
          <w:r w:rsidRPr="003D7726">
            <w:rPr>
              <w:lang w:val="sv-SE"/>
            </w:rPr>
            <w:t>. Med andra sammanslutningar avses föreningar.</w:t>
          </w:r>
          <w:r w:rsidRPr="00E13ECB">
            <w:rPr>
              <w:lang w:val="sv-SE"/>
            </w:rPr>
            <w:t xml:space="preserve"> </w:t>
          </w:r>
        </w:p>
        <w:p w14:paraId="79985DB2" w14:textId="77777777" w:rsidR="00524147" w:rsidRPr="004136CC" w:rsidRDefault="00524147" w:rsidP="00524147">
          <w:pPr>
            <w:pStyle w:val="LLPerustelujenkappalejako"/>
            <w:rPr>
              <w:lang w:val="sv-SE"/>
            </w:rPr>
          </w:pPr>
          <w:r w:rsidRPr="004136CC">
            <w:rPr>
              <w:lang w:val="sv-SE"/>
            </w:rPr>
            <w:t xml:space="preserve">Bidrag kan sökas också gemensamt, varvid det </w:t>
          </w:r>
          <w:r>
            <w:rPr>
              <w:lang w:val="sv-SE"/>
            </w:rPr>
            <w:t xml:space="preserve">till </w:t>
          </w:r>
          <w:r w:rsidRPr="004136CC">
            <w:rPr>
              <w:lang w:val="sv-SE"/>
            </w:rPr>
            <w:t>ansök</w:t>
          </w:r>
          <w:r>
            <w:rPr>
              <w:lang w:val="sv-SE"/>
            </w:rPr>
            <w:t xml:space="preserve">ningshandlingarna </w:t>
          </w:r>
          <w:r w:rsidRPr="004136CC">
            <w:rPr>
              <w:lang w:val="sv-SE"/>
            </w:rPr>
            <w:t>för att visa vem s</w:t>
          </w:r>
          <w:r>
            <w:rPr>
              <w:lang w:val="sv-SE"/>
            </w:rPr>
            <w:t>o</w:t>
          </w:r>
          <w:r w:rsidRPr="004136CC">
            <w:rPr>
              <w:lang w:val="sv-SE"/>
            </w:rPr>
            <w:t xml:space="preserve">m har rätt att </w:t>
          </w:r>
          <w:r>
            <w:rPr>
              <w:lang w:val="sv-SE"/>
            </w:rPr>
            <w:t>föra</w:t>
          </w:r>
          <w:r w:rsidRPr="004136CC">
            <w:rPr>
              <w:lang w:val="sv-SE"/>
            </w:rPr>
            <w:t xml:space="preserve"> talan </w:t>
          </w:r>
          <w:r>
            <w:rPr>
              <w:lang w:val="sv-SE"/>
            </w:rPr>
            <w:t xml:space="preserve">ska fogas ett </w:t>
          </w:r>
          <w:r w:rsidRPr="004136CC">
            <w:rPr>
              <w:lang w:val="sv-SE"/>
            </w:rPr>
            <w:t>bevis på be</w:t>
          </w:r>
          <w:r>
            <w:rPr>
              <w:lang w:val="sv-SE"/>
            </w:rPr>
            <w:t>mynd</w:t>
          </w:r>
          <w:r w:rsidRPr="004136CC">
            <w:rPr>
              <w:lang w:val="sv-SE"/>
            </w:rPr>
            <w:t>igandet</w:t>
          </w:r>
          <w:r>
            <w:rPr>
              <w:lang w:val="sv-SE"/>
            </w:rPr>
            <w:t>,</w:t>
          </w:r>
          <w:r w:rsidRPr="004136CC">
            <w:rPr>
              <w:lang w:val="sv-SE"/>
            </w:rPr>
            <w:t xml:space="preserve"> exempelvis i </w:t>
          </w:r>
          <w:r>
            <w:rPr>
              <w:lang w:val="sv-SE"/>
            </w:rPr>
            <w:t xml:space="preserve">form </w:t>
          </w:r>
          <w:r w:rsidRPr="004136CC">
            <w:rPr>
              <w:lang w:val="sv-SE"/>
            </w:rPr>
            <w:t>av en fullmakt.  Bestämmelser om givande av fullmakt finns i 2 kap. i lagen om rättshandlingar på förmögenhetsrättens område (228/1929).</w:t>
          </w:r>
        </w:p>
        <w:p w14:paraId="654F7C62" w14:textId="77777777" w:rsidR="00524147" w:rsidRPr="00F22417" w:rsidRDefault="00524147" w:rsidP="00524147">
          <w:pPr>
            <w:pStyle w:val="LLPerustelujenkappalejako"/>
            <w:rPr>
              <w:rFonts w:eastAsiaTheme="minorHAnsi"/>
              <w:lang w:val="sv-SE"/>
            </w:rPr>
          </w:pPr>
          <w:r w:rsidRPr="00F22417">
            <w:rPr>
              <w:b/>
              <w:lang w:val="sv-SE"/>
            </w:rPr>
            <w:t>12</w:t>
          </w:r>
          <w:r w:rsidRPr="00F22417">
            <w:rPr>
              <w:lang w:val="sv-SE"/>
            </w:rPr>
            <w:t xml:space="preserve"> </w:t>
          </w:r>
          <w:r w:rsidRPr="00F22417">
            <w:rPr>
              <w:b/>
              <w:lang w:val="sv-SE"/>
            </w:rPr>
            <w:t xml:space="preserve">§ </w:t>
          </w:r>
          <w:r w:rsidRPr="00F22417">
            <w:rPr>
              <w:i/>
              <w:lang w:val="sv-SE"/>
            </w:rPr>
            <w:t>Förutsättningar för beviljande av bidrag.</w:t>
          </w:r>
          <w:r w:rsidRPr="00F22417">
            <w:rPr>
              <w:lang w:val="sv-SE"/>
            </w:rPr>
            <w:t xml:space="preserve"> I paragrafen föreslås </w:t>
          </w:r>
          <w:r>
            <w:rPr>
              <w:lang w:val="sv-SE"/>
            </w:rPr>
            <w:t>bli föreskrivet</w:t>
          </w:r>
          <w:r w:rsidRPr="00F22417">
            <w:rPr>
              <w:lang w:val="sv-SE"/>
            </w:rPr>
            <w:t xml:space="preserve"> om de förutsättningar </w:t>
          </w:r>
          <w:r>
            <w:rPr>
              <w:lang w:val="sv-SE"/>
            </w:rPr>
            <w:t>utgående från</w:t>
          </w:r>
          <w:r w:rsidRPr="00F22417">
            <w:rPr>
              <w:lang w:val="sv-SE"/>
            </w:rPr>
            <w:t xml:space="preserve"> </w:t>
          </w:r>
          <w:r>
            <w:rPr>
              <w:lang w:val="sv-SE"/>
            </w:rPr>
            <w:t xml:space="preserve">vilka </w:t>
          </w:r>
          <w:r w:rsidRPr="00F22417">
            <w:rPr>
              <w:lang w:val="sv-SE"/>
            </w:rPr>
            <w:t xml:space="preserve">NTM-centralen </w:t>
          </w:r>
          <w:r>
            <w:rPr>
              <w:lang w:val="sv-SE"/>
            </w:rPr>
            <w:t xml:space="preserve">avgör beviljandet av </w:t>
          </w:r>
          <w:r w:rsidRPr="00F22417">
            <w:rPr>
              <w:lang w:val="sv-SE"/>
            </w:rPr>
            <w:t xml:space="preserve">bidrag </w:t>
          </w:r>
          <w:r>
            <w:rPr>
              <w:lang w:val="sv-SE"/>
            </w:rPr>
            <w:t>enligt prövning</w:t>
          </w:r>
          <w:r w:rsidRPr="00F22417">
            <w:rPr>
              <w:lang w:val="sv-SE"/>
            </w:rPr>
            <w:t xml:space="preserve">. </w:t>
          </w:r>
        </w:p>
        <w:p w14:paraId="3563AC38" w14:textId="77777777" w:rsidR="00524147" w:rsidRDefault="00524147" w:rsidP="00524147">
          <w:pPr>
            <w:pStyle w:val="LLPerustelujenkappalejako"/>
            <w:rPr>
              <w:lang w:val="sv-SE"/>
            </w:rPr>
          </w:pPr>
          <w:r w:rsidRPr="007F1449">
            <w:rPr>
              <w:rFonts w:cstheme="minorHAnsi"/>
              <w:szCs w:val="20"/>
              <w:lang w:val="sv-SE"/>
            </w:rPr>
            <w:t>NTM-centralens avgörande om beviljande av bidrag ska grunda sig på helhetsprövning i förhållande till syftet med bidraget. När förutsättningarna för att bevilja s</w:t>
          </w:r>
          <w:r w:rsidRPr="007F1449">
            <w:rPr>
              <w:lang w:val="sv-SE"/>
            </w:rPr>
            <w:t xml:space="preserve">töd prövas är det centralt att de </w:t>
          </w:r>
          <w:r>
            <w:rPr>
              <w:lang w:val="sv-SE"/>
            </w:rPr>
            <w:t>åtgärd</w:t>
          </w:r>
          <w:r w:rsidRPr="007F1449">
            <w:rPr>
              <w:lang w:val="sv-SE"/>
            </w:rPr>
            <w:t>er som bid</w:t>
          </w:r>
          <w:r>
            <w:rPr>
              <w:lang w:val="sv-SE"/>
            </w:rPr>
            <w:t>r</w:t>
          </w:r>
          <w:r w:rsidRPr="007F1449">
            <w:rPr>
              <w:lang w:val="sv-SE"/>
            </w:rPr>
            <w:t>aget</w:t>
          </w:r>
          <w:r>
            <w:rPr>
              <w:lang w:val="sv-SE"/>
            </w:rPr>
            <w:t xml:space="preserve"> riktas till enligt en helhetsbedömning minskar följderna av skador som </w:t>
          </w:r>
          <w:r w:rsidRPr="007F1449">
            <w:rPr>
              <w:lang w:val="sv-SE"/>
            </w:rPr>
            <w:t>fridlysta djur</w:t>
          </w:r>
          <w:r>
            <w:rPr>
              <w:lang w:val="sv-SE"/>
            </w:rPr>
            <w:t xml:space="preserve"> orsakar och riskerna i samband med dem</w:t>
          </w:r>
          <w:r w:rsidRPr="007F1449">
            <w:rPr>
              <w:lang w:val="sv-SE"/>
            </w:rPr>
            <w:t xml:space="preserve">. Det är dessutom möjligt att vid helhetsprövningen beakta </w:t>
          </w:r>
          <w:r>
            <w:rPr>
              <w:lang w:val="sv-SE"/>
            </w:rPr>
            <w:t>åtgärd</w:t>
          </w:r>
          <w:r w:rsidRPr="007F1449">
            <w:rPr>
              <w:lang w:val="sv-SE"/>
            </w:rPr>
            <w:t xml:space="preserve">ernas praktiska </w:t>
          </w:r>
          <w:r>
            <w:rPr>
              <w:lang w:val="sv-SE"/>
            </w:rPr>
            <w:t xml:space="preserve">genomförbarhet och </w:t>
          </w:r>
          <w:r w:rsidRPr="007F1449">
            <w:rPr>
              <w:lang w:val="sv-SE"/>
            </w:rPr>
            <w:t>kostnads</w:t>
          </w:r>
          <w:r>
            <w:rPr>
              <w:lang w:val="sv-SE"/>
            </w:rPr>
            <w:t>effektivitet.</w:t>
          </w:r>
        </w:p>
        <w:p w14:paraId="4BD2BA68" w14:textId="77777777" w:rsidR="00524147" w:rsidRPr="009E66E4" w:rsidRDefault="00524147" w:rsidP="00524147">
          <w:pPr>
            <w:pStyle w:val="LLPerustelujenkappalejako"/>
            <w:rPr>
              <w:rFonts w:cstheme="minorHAnsi"/>
              <w:szCs w:val="20"/>
              <w:lang w:val="sv-SE"/>
            </w:rPr>
          </w:pPr>
          <w:r w:rsidRPr="007F1449">
            <w:rPr>
              <w:lang w:val="sv-SE"/>
            </w:rPr>
            <w:t>En förutsättning f</w:t>
          </w:r>
          <w:r>
            <w:rPr>
              <w:lang w:val="sv-SE"/>
            </w:rPr>
            <w:t>ö</w:t>
          </w:r>
          <w:r w:rsidRPr="007F1449">
            <w:rPr>
              <w:lang w:val="sv-SE"/>
            </w:rPr>
            <w:t xml:space="preserve">r </w:t>
          </w:r>
          <w:r>
            <w:rPr>
              <w:lang w:val="sv-SE"/>
            </w:rPr>
            <w:t xml:space="preserve">att </w:t>
          </w:r>
          <w:r w:rsidRPr="007F1449">
            <w:rPr>
              <w:lang w:val="sv-SE"/>
            </w:rPr>
            <w:t xml:space="preserve">bevilja bidrag </w:t>
          </w:r>
          <w:r>
            <w:rPr>
              <w:lang w:val="sv-SE"/>
            </w:rPr>
            <w:t xml:space="preserve">är att den finansiering som behövs ingår i </w:t>
          </w:r>
          <w:r w:rsidRPr="007F1449">
            <w:rPr>
              <w:lang w:val="sv-SE"/>
            </w:rPr>
            <w:t xml:space="preserve">statsbudgeten och </w:t>
          </w:r>
          <w:r>
            <w:rPr>
              <w:lang w:val="sv-SE"/>
            </w:rPr>
            <w:t xml:space="preserve">att </w:t>
          </w:r>
          <w:r w:rsidRPr="007F1449">
            <w:rPr>
              <w:lang w:val="sv-SE"/>
            </w:rPr>
            <w:t xml:space="preserve">miljöministeriet </w:t>
          </w:r>
          <w:r>
            <w:rPr>
              <w:lang w:val="sv-SE"/>
            </w:rPr>
            <w:t xml:space="preserve">har anvisat </w:t>
          </w:r>
          <w:r w:rsidRPr="007F1449">
            <w:rPr>
              <w:lang w:val="sv-SE"/>
            </w:rPr>
            <w:t>närings-, trafik- och miljöcentralen</w:t>
          </w:r>
          <w:r>
            <w:rPr>
              <w:lang w:val="sv-SE"/>
            </w:rPr>
            <w:t xml:space="preserve"> den finansiering som behövs</w:t>
          </w:r>
          <w:r w:rsidRPr="007F1449">
            <w:rPr>
              <w:lang w:val="sv-SE"/>
            </w:rPr>
            <w:t>.</w:t>
          </w:r>
          <w:r w:rsidRPr="007F1449">
            <w:rPr>
              <w:rFonts w:cstheme="minorHAnsi"/>
              <w:szCs w:val="20"/>
              <w:lang w:val="sv-SE"/>
            </w:rPr>
            <w:t xml:space="preserve"> </w:t>
          </w:r>
          <w:r w:rsidRPr="009E66E4">
            <w:rPr>
              <w:rFonts w:cstheme="minorHAnsi"/>
              <w:szCs w:val="20"/>
              <w:lang w:val="sv-SE"/>
            </w:rPr>
            <w:t xml:space="preserve">Bidraget </w:t>
          </w:r>
          <w:r>
            <w:rPr>
              <w:rFonts w:cstheme="minorHAnsi"/>
              <w:szCs w:val="20"/>
              <w:lang w:val="sv-SE"/>
            </w:rPr>
            <w:t>kan</w:t>
          </w:r>
          <w:r w:rsidRPr="009E66E4">
            <w:rPr>
              <w:rFonts w:cstheme="minorHAnsi"/>
              <w:szCs w:val="20"/>
              <w:lang w:val="sv-SE"/>
            </w:rPr>
            <w:t xml:space="preserve"> täcka kostnaderna helt eller delvis. Bidraget </w:t>
          </w:r>
          <w:r>
            <w:rPr>
              <w:rFonts w:cstheme="minorHAnsi"/>
              <w:szCs w:val="20"/>
              <w:lang w:val="sv-SE"/>
            </w:rPr>
            <w:t>frånt</w:t>
          </w:r>
          <w:r w:rsidRPr="009E66E4">
            <w:rPr>
              <w:rFonts w:cstheme="minorHAnsi"/>
              <w:szCs w:val="20"/>
              <w:lang w:val="sv-SE"/>
            </w:rPr>
            <w:t>ar inte skadelidande den i 1</w:t>
          </w:r>
          <w:r>
            <w:rPr>
              <w:rFonts w:cstheme="minorHAnsi"/>
              <w:szCs w:val="20"/>
              <w:lang w:val="sv-SE"/>
            </w:rPr>
            <w:t>4</w:t>
          </w:r>
          <w:r w:rsidRPr="009E66E4">
            <w:rPr>
              <w:rFonts w:cstheme="minorHAnsi"/>
              <w:szCs w:val="20"/>
              <w:lang w:val="sv-SE"/>
            </w:rPr>
            <w:t xml:space="preserve"> § 3 mom. föreskrivna skyldigheten att med alla rimliga och till buds stående medel försök</w:t>
          </w:r>
          <w:r>
            <w:rPr>
              <w:rFonts w:cstheme="minorHAnsi"/>
              <w:szCs w:val="20"/>
              <w:lang w:val="sv-SE"/>
            </w:rPr>
            <w:t>a</w:t>
          </w:r>
          <w:r w:rsidRPr="009E66E4">
            <w:rPr>
              <w:rFonts w:cstheme="minorHAnsi"/>
              <w:szCs w:val="20"/>
              <w:lang w:val="sv-SE"/>
            </w:rPr>
            <w:t xml:space="preserve"> förhindra att skadan uppkommer eller förvärras. </w:t>
          </w:r>
          <w:r>
            <w:rPr>
              <w:rFonts w:cstheme="minorHAnsi"/>
              <w:szCs w:val="20"/>
              <w:lang w:val="sv-SE"/>
            </w:rPr>
            <w:t>Beviljandet av b</w:t>
          </w:r>
          <w:r w:rsidRPr="009E66E4">
            <w:rPr>
              <w:rFonts w:cstheme="minorHAnsi"/>
              <w:szCs w:val="20"/>
              <w:lang w:val="sv-SE"/>
            </w:rPr>
            <w:t xml:space="preserve">idrag är inte kopplat till </w:t>
          </w:r>
          <w:r>
            <w:rPr>
              <w:rFonts w:cstheme="minorHAnsi"/>
              <w:szCs w:val="20"/>
              <w:lang w:val="sv-SE"/>
            </w:rPr>
            <w:t>om</w:t>
          </w:r>
          <w:r w:rsidRPr="009E66E4">
            <w:rPr>
              <w:rFonts w:cstheme="minorHAnsi"/>
              <w:szCs w:val="20"/>
              <w:lang w:val="sv-SE"/>
            </w:rPr>
            <w:t xml:space="preserve"> sökanden ha</w:t>
          </w:r>
          <w:r>
            <w:rPr>
              <w:rFonts w:cstheme="minorHAnsi"/>
              <w:szCs w:val="20"/>
              <w:lang w:val="sv-SE"/>
            </w:rPr>
            <w:t xml:space="preserve">r ansökt om eller beviljats </w:t>
          </w:r>
          <w:r w:rsidRPr="009E66E4">
            <w:rPr>
              <w:rFonts w:cstheme="minorHAnsi"/>
              <w:szCs w:val="20"/>
              <w:lang w:val="sv-SE"/>
            </w:rPr>
            <w:t xml:space="preserve">ersättning </w:t>
          </w:r>
          <w:r>
            <w:rPr>
              <w:rFonts w:cstheme="minorHAnsi"/>
              <w:szCs w:val="20"/>
              <w:lang w:val="sv-SE"/>
            </w:rPr>
            <w:t>för skador på odling, byggnader och</w:t>
          </w:r>
          <w:r w:rsidRPr="009E66E4">
            <w:rPr>
              <w:rFonts w:cstheme="minorHAnsi"/>
              <w:szCs w:val="20"/>
              <w:lang w:val="sv-SE"/>
            </w:rPr>
            <w:t xml:space="preserve"> djur eller stöd </w:t>
          </w:r>
          <w:r>
            <w:rPr>
              <w:rFonts w:cstheme="minorHAnsi"/>
              <w:szCs w:val="20"/>
              <w:lang w:val="sv-SE"/>
            </w:rPr>
            <w:t xml:space="preserve">för skada som </w:t>
          </w:r>
          <w:r w:rsidRPr="009E66E4">
            <w:rPr>
              <w:rFonts w:cstheme="minorHAnsi"/>
              <w:szCs w:val="20"/>
              <w:lang w:val="sv-SE"/>
            </w:rPr>
            <w:t xml:space="preserve">fiskgjusen </w:t>
          </w:r>
          <w:r>
            <w:rPr>
              <w:rFonts w:cstheme="minorHAnsi"/>
              <w:szCs w:val="20"/>
              <w:lang w:val="sv-SE"/>
            </w:rPr>
            <w:t xml:space="preserve">orsakat </w:t>
          </w:r>
          <w:r w:rsidRPr="009E66E4">
            <w:rPr>
              <w:rFonts w:cstheme="minorHAnsi"/>
              <w:szCs w:val="20"/>
              <w:lang w:val="sv-SE"/>
            </w:rPr>
            <w:t>fiskodling</w:t>
          </w:r>
          <w:r>
            <w:rPr>
              <w:rFonts w:cstheme="minorHAnsi"/>
              <w:szCs w:val="20"/>
              <w:lang w:val="sv-SE"/>
            </w:rPr>
            <w:t>ar</w:t>
          </w:r>
          <w:r w:rsidRPr="009E66E4">
            <w:rPr>
              <w:rFonts w:cstheme="minorHAnsi"/>
              <w:szCs w:val="20"/>
              <w:lang w:val="sv-SE"/>
            </w:rPr>
            <w:t>.</w:t>
          </w:r>
        </w:p>
        <w:p w14:paraId="6E460E5B" w14:textId="77777777" w:rsidR="00524147" w:rsidRPr="003519BB" w:rsidRDefault="00524147" w:rsidP="00524147">
          <w:pPr>
            <w:pStyle w:val="LLPerustelujenkappalejako"/>
            <w:rPr>
              <w:rFonts w:cstheme="minorHAnsi"/>
              <w:szCs w:val="20"/>
              <w:lang w:val="sv-SE"/>
            </w:rPr>
          </w:pPr>
          <w:r w:rsidRPr="007F1449">
            <w:rPr>
              <w:lang w:val="sv-SE"/>
            </w:rPr>
            <w:t>En förutsättning f</w:t>
          </w:r>
          <w:r>
            <w:rPr>
              <w:lang w:val="sv-SE"/>
            </w:rPr>
            <w:t>ö</w:t>
          </w:r>
          <w:r w:rsidRPr="007F1449">
            <w:rPr>
              <w:lang w:val="sv-SE"/>
            </w:rPr>
            <w:t xml:space="preserve">r </w:t>
          </w:r>
          <w:r>
            <w:rPr>
              <w:lang w:val="sv-SE"/>
            </w:rPr>
            <w:t xml:space="preserve">att </w:t>
          </w:r>
          <w:r w:rsidRPr="007F1449">
            <w:rPr>
              <w:lang w:val="sv-SE"/>
            </w:rPr>
            <w:t xml:space="preserve">bevilja bidrag </w:t>
          </w:r>
          <w:r>
            <w:rPr>
              <w:lang w:val="sv-SE"/>
            </w:rPr>
            <w:t xml:space="preserve">är att </w:t>
          </w:r>
          <w:r w:rsidRPr="000D4559">
            <w:rPr>
              <w:lang w:val="sv-SE"/>
            </w:rPr>
            <w:t>bidrag</w:t>
          </w:r>
          <w:r>
            <w:rPr>
              <w:lang w:val="sv-SE"/>
            </w:rPr>
            <w:t>smottagaren inte får annan överlappande offentlig finansiering för</w:t>
          </w:r>
          <w:r w:rsidRPr="000D4559">
            <w:rPr>
              <w:lang w:val="sv-SE"/>
            </w:rPr>
            <w:t xml:space="preserve"> sam</w:t>
          </w:r>
          <w:r>
            <w:rPr>
              <w:lang w:val="sv-SE"/>
            </w:rPr>
            <w:t>m</w:t>
          </w:r>
          <w:r w:rsidRPr="000D4559">
            <w:rPr>
              <w:lang w:val="sv-SE"/>
            </w:rPr>
            <w:t xml:space="preserve">a </w:t>
          </w:r>
          <w:r>
            <w:rPr>
              <w:lang w:val="sv-SE"/>
            </w:rPr>
            <w:t xml:space="preserve">åtgärd. </w:t>
          </w:r>
          <w:r w:rsidRPr="000D4559">
            <w:rPr>
              <w:lang w:val="sv-SE"/>
            </w:rPr>
            <w:t xml:space="preserve">Med annan </w:t>
          </w:r>
          <w:r>
            <w:rPr>
              <w:lang w:val="sv-SE"/>
            </w:rPr>
            <w:t xml:space="preserve">offentlig finansiering avses andra av offentliga medel beviljade bidrag eller stöd som har beviljats för samma åtgärd. </w:t>
          </w:r>
          <w:r w:rsidRPr="003519BB">
            <w:rPr>
              <w:lang w:val="sv-SE"/>
            </w:rPr>
            <w:t xml:space="preserve">Sådana </w:t>
          </w:r>
          <w:r>
            <w:rPr>
              <w:lang w:val="sv-SE"/>
            </w:rPr>
            <w:t>kan vara</w:t>
          </w:r>
          <w:r w:rsidRPr="003519BB">
            <w:rPr>
              <w:lang w:val="sv-SE"/>
            </w:rPr>
            <w:t xml:space="preserve"> t.ex. de på landsbygdsprogrammet baserade miljöavtal som </w:t>
          </w:r>
          <w:r>
            <w:rPr>
              <w:lang w:val="sv-SE"/>
            </w:rPr>
            <w:t>ingår i systemet för miljö</w:t>
          </w:r>
          <w:r w:rsidRPr="003519BB">
            <w:rPr>
              <w:lang w:val="sv-SE"/>
            </w:rPr>
            <w:t xml:space="preserve">ersättning. </w:t>
          </w:r>
        </w:p>
        <w:p w14:paraId="10A1AC74" w14:textId="77777777" w:rsidR="00524147" w:rsidRPr="00462D6C" w:rsidRDefault="00524147" w:rsidP="00524147">
          <w:pPr>
            <w:pStyle w:val="LLPerustelujenkappalejako"/>
            <w:rPr>
              <w:lang w:val="sv-SE"/>
            </w:rPr>
          </w:pPr>
          <w:r w:rsidRPr="00462D6C">
            <w:rPr>
              <w:lang w:val="sv-SE"/>
            </w:rPr>
            <w:t xml:space="preserve">Om bidrag beviljas ett företag eller en </w:t>
          </w:r>
          <w:r>
            <w:rPr>
              <w:lang w:val="sv-SE"/>
            </w:rPr>
            <w:t xml:space="preserve">annan </w:t>
          </w:r>
          <w:r w:rsidRPr="00462D6C">
            <w:rPr>
              <w:lang w:val="sv-SE"/>
            </w:rPr>
            <w:t xml:space="preserve">sammanslutning eller ett samfund </w:t>
          </w:r>
          <w:r>
            <w:rPr>
              <w:lang w:val="sv-SE"/>
            </w:rPr>
            <w:t>som bedriver ekonomisk verksamhet</w:t>
          </w:r>
          <w:r w:rsidRPr="00462D6C">
            <w:rPr>
              <w:lang w:val="sv-SE"/>
            </w:rPr>
            <w:t xml:space="preserve"> förutsätter beviljandet av bidrag </w:t>
          </w:r>
          <w:r>
            <w:rPr>
              <w:lang w:val="sv-SE"/>
            </w:rPr>
            <w:t xml:space="preserve">dessutom att </w:t>
          </w:r>
          <w:r w:rsidRPr="00462D6C">
            <w:rPr>
              <w:lang w:val="sv-SE"/>
            </w:rPr>
            <w:t>bidrag</w:t>
          </w:r>
          <w:r>
            <w:rPr>
              <w:lang w:val="sv-SE"/>
            </w:rPr>
            <w:t>et är förenligt med vissa begränsningar beträffande de godtagbara kostnaderna som följer av Europeiska unionens regler om</w:t>
          </w:r>
          <w:r w:rsidRPr="00462D6C">
            <w:rPr>
              <w:lang w:val="sv-SE"/>
            </w:rPr>
            <w:t xml:space="preserve"> statligt stöd. Beroende på bidr</w:t>
          </w:r>
          <w:r>
            <w:rPr>
              <w:lang w:val="sv-SE"/>
            </w:rPr>
            <w:t>a</w:t>
          </w:r>
          <w:r w:rsidRPr="00462D6C">
            <w:rPr>
              <w:lang w:val="sv-SE"/>
            </w:rPr>
            <w:t xml:space="preserve">gets </w:t>
          </w:r>
          <w:r>
            <w:rPr>
              <w:lang w:val="sv-SE"/>
            </w:rPr>
            <w:t>ändamål är det fråga om antingen r</w:t>
          </w:r>
          <w:r w:rsidRPr="00462D6C">
            <w:rPr>
              <w:lang w:val="sv-SE"/>
            </w:rPr>
            <w:t>iktlinjerna för statligt stöd inom jordbrukssektorn</w:t>
          </w:r>
          <w:r>
            <w:rPr>
              <w:lang w:val="sv-SE"/>
            </w:rPr>
            <w:t xml:space="preserve"> eller investeringsstöd inom tillämpningsområdet för förordningen om de </w:t>
          </w:r>
          <w:proofErr w:type="spellStart"/>
          <w:r>
            <w:rPr>
              <w:lang w:val="sv-SE"/>
            </w:rPr>
            <w:t>minimis</w:t>
          </w:r>
          <w:proofErr w:type="spellEnd"/>
          <w:r>
            <w:rPr>
              <w:lang w:val="sv-SE"/>
            </w:rPr>
            <w:t>-stöd för fiskeri och vattenbruk</w:t>
          </w:r>
          <w:r w:rsidRPr="00462D6C">
            <w:rPr>
              <w:lang w:val="sv-SE"/>
            </w:rPr>
            <w:t>.</w:t>
          </w:r>
        </w:p>
        <w:p w14:paraId="25618721" w14:textId="77777777" w:rsidR="00524147" w:rsidRPr="008E36F2" w:rsidRDefault="00524147" w:rsidP="00524147">
          <w:pPr>
            <w:pStyle w:val="LLPerustelujenkappalejako"/>
            <w:rPr>
              <w:rFonts w:cstheme="minorHAnsi"/>
              <w:szCs w:val="20"/>
              <w:lang w:val="sv-SE"/>
            </w:rPr>
          </w:pPr>
          <w:r w:rsidRPr="008E36F2">
            <w:rPr>
              <w:rFonts w:cstheme="minorHAnsi"/>
              <w:b/>
              <w:szCs w:val="20"/>
              <w:lang w:val="sv-SE"/>
            </w:rPr>
            <w:t>13 §</w:t>
          </w:r>
          <w:r w:rsidRPr="008E36F2">
            <w:rPr>
              <w:rFonts w:cstheme="minorHAnsi"/>
              <w:szCs w:val="20"/>
              <w:lang w:val="sv-SE"/>
            </w:rPr>
            <w:t xml:space="preserve"> </w:t>
          </w:r>
          <w:r w:rsidRPr="008E36F2">
            <w:rPr>
              <w:rFonts w:cstheme="minorHAnsi"/>
              <w:i/>
              <w:szCs w:val="20"/>
              <w:lang w:val="sv-SE"/>
            </w:rPr>
            <w:t>Bidragets storlek.</w:t>
          </w:r>
          <w:r w:rsidRPr="008E36F2">
            <w:rPr>
              <w:rFonts w:cstheme="minorHAnsi"/>
              <w:szCs w:val="20"/>
              <w:lang w:val="sv-SE"/>
            </w:rPr>
            <w:t xml:space="preserve"> Paragrafen innehåller bestämmelser om </w:t>
          </w:r>
          <w:r>
            <w:rPr>
              <w:rFonts w:cstheme="minorHAnsi"/>
              <w:szCs w:val="20"/>
              <w:lang w:val="sv-SE"/>
            </w:rPr>
            <w:t>storleken på det bidrag som beviljas</w:t>
          </w:r>
          <w:r w:rsidRPr="008E36F2">
            <w:rPr>
              <w:rFonts w:cstheme="minorHAnsi"/>
              <w:szCs w:val="20"/>
              <w:lang w:val="sv-SE"/>
            </w:rPr>
            <w:t>.</w:t>
          </w:r>
        </w:p>
        <w:p w14:paraId="2989BE2D" w14:textId="77777777" w:rsidR="00524147" w:rsidRPr="008E36F2" w:rsidRDefault="00524147" w:rsidP="00524147">
          <w:pPr>
            <w:pStyle w:val="LLPerustelujenkappalejako"/>
            <w:rPr>
              <w:rFonts w:cstheme="minorHAnsi"/>
              <w:szCs w:val="20"/>
              <w:lang w:val="sv-SE"/>
            </w:rPr>
          </w:pPr>
          <w:r w:rsidRPr="008E36F2">
            <w:rPr>
              <w:rFonts w:cstheme="minorHAnsi"/>
              <w:szCs w:val="20"/>
              <w:lang w:val="sv-SE"/>
            </w:rPr>
            <w:t>Enligt 1 mom. bestäms bidragets storlek utifrån kostnader</w:t>
          </w:r>
          <w:r>
            <w:rPr>
              <w:rFonts w:cstheme="minorHAnsi"/>
              <w:szCs w:val="20"/>
              <w:lang w:val="sv-SE"/>
            </w:rPr>
            <w:t>na</w:t>
          </w:r>
          <w:r w:rsidRPr="008E36F2">
            <w:rPr>
              <w:rFonts w:cstheme="minorHAnsi"/>
              <w:szCs w:val="20"/>
              <w:lang w:val="sv-SE"/>
            </w:rPr>
            <w:t xml:space="preserve"> inklusive mervärdesskatt</w:t>
          </w:r>
          <w:r>
            <w:rPr>
              <w:rFonts w:cstheme="minorHAnsi"/>
              <w:szCs w:val="20"/>
              <w:lang w:val="sv-SE"/>
            </w:rPr>
            <w:t xml:space="preserve"> för varan, tjänsten eller arbetet</w:t>
          </w:r>
          <w:r w:rsidRPr="008E36F2">
            <w:rPr>
              <w:rFonts w:cstheme="minorHAnsi"/>
              <w:szCs w:val="20"/>
              <w:lang w:val="sv-SE"/>
            </w:rPr>
            <w:t xml:space="preserve">. </w:t>
          </w:r>
        </w:p>
        <w:p w14:paraId="24519F3D" w14:textId="77777777" w:rsidR="00524147" w:rsidRPr="00CF2D4C" w:rsidRDefault="00524147" w:rsidP="00524147">
          <w:pPr>
            <w:pStyle w:val="LLPerustelujenkappalejako"/>
            <w:rPr>
              <w:rFonts w:cstheme="minorHAnsi"/>
              <w:szCs w:val="20"/>
              <w:lang w:val="sv-SE"/>
            </w:rPr>
          </w:pPr>
          <w:r w:rsidRPr="00CF2D4C">
            <w:rPr>
              <w:rFonts w:cstheme="minorHAnsi"/>
              <w:szCs w:val="20"/>
              <w:lang w:val="sv-SE"/>
            </w:rPr>
            <w:lastRenderedPageBreak/>
            <w:t xml:space="preserve">Det tillåtna maximibeloppet av bidrag som beviljas </w:t>
          </w:r>
          <w:r>
            <w:rPr>
              <w:rFonts w:cstheme="minorHAnsi"/>
              <w:szCs w:val="20"/>
              <w:lang w:val="sv-SE"/>
            </w:rPr>
            <w:t xml:space="preserve">andra än företag för förebyggande av skada på odling, </w:t>
          </w:r>
          <w:r w:rsidRPr="00CF2D4C">
            <w:rPr>
              <w:rFonts w:cstheme="minorHAnsi"/>
              <w:szCs w:val="20"/>
              <w:lang w:val="sv-SE"/>
            </w:rPr>
            <w:t xml:space="preserve">djur och </w:t>
          </w:r>
          <w:r>
            <w:rPr>
              <w:rFonts w:cstheme="minorHAnsi"/>
              <w:szCs w:val="20"/>
              <w:lang w:val="sv-SE"/>
            </w:rPr>
            <w:t>byggnader föreslås vara</w:t>
          </w:r>
          <w:r w:rsidRPr="00CF2D4C">
            <w:rPr>
              <w:rFonts w:cstheme="minorHAnsi"/>
              <w:szCs w:val="20"/>
              <w:lang w:val="sv-SE"/>
            </w:rPr>
            <w:t xml:space="preserve"> 100 </w:t>
          </w:r>
          <w:r>
            <w:rPr>
              <w:rFonts w:cstheme="minorHAnsi"/>
              <w:szCs w:val="20"/>
              <w:lang w:val="sv-SE"/>
            </w:rPr>
            <w:t>procent</w:t>
          </w:r>
          <w:r w:rsidRPr="00CF2D4C">
            <w:rPr>
              <w:rFonts w:cstheme="minorHAnsi"/>
              <w:szCs w:val="20"/>
              <w:lang w:val="sv-SE"/>
            </w:rPr>
            <w:t xml:space="preserve"> </w:t>
          </w:r>
          <w:r>
            <w:rPr>
              <w:rFonts w:cstheme="minorHAnsi"/>
              <w:szCs w:val="20"/>
              <w:lang w:val="sv-SE"/>
            </w:rPr>
            <w:t>av de godkända</w:t>
          </w:r>
          <w:r w:rsidRPr="00CF2D4C">
            <w:rPr>
              <w:rFonts w:cstheme="minorHAnsi"/>
              <w:szCs w:val="20"/>
              <w:lang w:val="sv-SE"/>
            </w:rPr>
            <w:t xml:space="preserve"> kostnaderna.</w:t>
          </w:r>
        </w:p>
        <w:p w14:paraId="195CFB09" w14:textId="77777777" w:rsidR="00524147" w:rsidRPr="00CF2D4C" w:rsidRDefault="00524147" w:rsidP="00524147">
          <w:pPr>
            <w:pStyle w:val="LLPerustelujenkappalejako"/>
            <w:rPr>
              <w:lang w:val="sv-SE"/>
            </w:rPr>
          </w:pPr>
          <w:r>
            <w:rPr>
              <w:lang w:val="sv-SE"/>
            </w:rPr>
            <w:t xml:space="preserve">Bestämmelser om bidrag till företag eller andra </w:t>
          </w:r>
          <w:r w:rsidRPr="00AB5F97">
            <w:rPr>
              <w:lang w:val="sv-SE"/>
            </w:rPr>
            <w:t>sammanslutningar eller samfund</w:t>
          </w:r>
          <w:r>
            <w:rPr>
              <w:lang w:val="sv-SE"/>
            </w:rPr>
            <w:t xml:space="preserve"> som bedriver ekonomisk verksamhet finns dessutom i </w:t>
          </w:r>
          <w:r w:rsidRPr="00CF2D4C">
            <w:rPr>
              <w:lang w:val="sv-SE"/>
            </w:rPr>
            <w:t>Europeiska unionen</w:t>
          </w:r>
          <w:r>
            <w:rPr>
              <w:lang w:val="sv-SE"/>
            </w:rPr>
            <w:t xml:space="preserve">s rättsakter om </w:t>
          </w:r>
          <w:r w:rsidRPr="00CF2D4C">
            <w:rPr>
              <w:lang w:val="sv-SE"/>
            </w:rPr>
            <w:t xml:space="preserve">statligt stöd. </w:t>
          </w:r>
          <w:r>
            <w:rPr>
              <w:lang w:val="sv-SE"/>
            </w:rPr>
            <w:t>Beroende på bi</w:t>
          </w:r>
          <w:r w:rsidRPr="00CF2D4C">
            <w:rPr>
              <w:rFonts w:cstheme="minorHAnsi"/>
              <w:szCs w:val="20"/>
              <w:lang w:val="sv-SE"/>
            </w:rPr>
            <w:t xml:space="preserve">dragets ändamål </w:t>
          </w:r>
          <w:r>
            <w:rPr>
              <w:lang w:val="sv-SE"/>
            </w:rPr>
            <w:t>är det fråga om antingen r</w:t>
          </w:r>
          <w:r w:rsidRPr="00462D6C">
            <w:rPr>
              <w:lang w:val="sv-SE"/>
            </w:rPr>
            <w:t>iktlinjerna för statligt stöd inom jordbrukssektorn</w:t>
          </w:r>
          <w:r>
            <w:rPr>
              <w:lang w:val="sv-SE"/>
            </w:rPr>
            <w:t xml:space="preserve"> eller investeringsstöd inom tillämpningsområdet för förordningen om de </w:t>
          </w:r>
          <w:proofErr w:type="spellStart"/>
          <w:r>
            <w:rPr>
              <w:lang w:val="sv-SE"/>
            </w:rPr>
            <w:t>minimis</w:t>
          </w:r>
          <w:proofErr w:type="spellEnd"/>
          <w:r>
            <w:rPr>
              <w:lang w:val="sv-SE"/>
            </w:rPr>
            <w:t>-stöd för fiskeri och vattenbruk</w:t>
          </w:r>
          <w:r w:rsidRPr="00CF2D4C">
            <w:rPr>
              <w:rFonts w:cstheme="minorHAnsi"/>
              <w:szCs w:val="20"/>
              <w:lang w:val="sv-SE"/>
            </w:rPr>
            <w:t>.</w:t>
          </w:r>
          <w:r w:rsidRPr="00CF2D4C">
            <w:rPr>
              <w:lang w:val="sv-SE"/>
            </w:rPr>
            <w:t xml:space="preserve"> </w:t>
          </w:r>
        </w:p>
        <w:p w14:paraId="58678B0D" w14:textId="77777777" w:rsidR="00524147" w:rsidRDefault="00524147" w:rsidP="00524147">
          <w:pPr>
            <w:pStyle w:val="LLPerustelujenkappalejako"/>
            <w:rPr>
              <w:rFonts w:cstheme="minorHAnsi"/>
              <w:szCs w:val="20"/>
              <w:lang w:val="sv-SE"/>
            </w:rPr>
          </w:pPr>
          <w:r w:rsidRPr="007670F7">
            <w:rPr>
              <w:rFonts w:cstheme="minorHAnsi"/>
              <w:szCs w:val="20"/>
              <w:lang w:val="sv-SE"/>
            </w:rPr>
            <w:t xml:space="preserve">Det tillåtna </w:t>
          </w:r>
          <w:r w:rsidRPr="00CF2D4C">
            <w:rPr>
              <w:rFonts w:cstheme="minorHAnsi"/>
              <w:szCs w:val="20"/>
              <w:lang w:val="sv-SE"/>
            </w:rPr>
            <w:t xml:space="preserve">maximibeloppet av bidrag som beviljas </w:t>
          </w:r>
          <w:r>
            <w:rPr>
              <w:rFonts w:cstheme="minorHAnsi"/>
              <w:szCs w:val="20"/>
              <w:lang w:val="sv-SE"/>
            </w:rPr>
            <w:t>företag för förebyggande av skada på odling föreslås vara</w:t>
          </w:r>
          <w:r w:rsidRPr="00CF2D4C">
            <w:rPr>
              <w:rFonts w:cstheme="minorHAnsi"/>
              <w:szCs w:val="20"/>
              <w:lang w:val="sv-SE"/>
            </w:rPr>
            <w:t xml:space="preserve"> </w:t>
          </w:r>
          <w:r>
            <w:rPr>
              <w:rFonts w:cstheme="minorHAnsi"/>
              <w:szCs w:val="20"/>
              <w:lang w:val="sv-SE"/>
            </w:rPr>
            <w:t>8</w:t>
          </w:r>
          <w:r w:rsidRPr="00CF2D4C">
            <w:rPr>
              <w:rFonts w:cstheme="minorHAnsi"/>
              <w:szCs w:val="20"/>
              <w:lang w:val="sv-SE"/>
            </w:rPr>
            <w:t xml:space="preserve">0 </w:t>
          </w:r>
          <w:r>
            <w:rPr>
              <w:rFonts w:cstheme="minorHAnsi"/>
              <w:szCs w:val="20"/>
              <w:lang w:val="sv-SE"/>
            </w:rPr>
            <w:t>procent</w:t>
          </w:r>
          <w:r w:rsidRPr="00CF2D4C">
            <w:rPr>
              <w:rFonts w:cstheme="minorHAnsi"/>
              <w:szCs w:val="20"/>
              <w:lang w:val="sv-SE"/>
            </w:rPr>
            <w:t xml:space="preserve"> </w:t>
          </w:r>
          <w:r>
            <w:rPr>
              <w:rFonts w:cstheme="minorHAnsi"/>
              <w:szCs w:val="20"/>
              <w:lang w:val="sv-SE"/>
            </w:rPr>
            <w:t>av de godkända</w:t>
          </w:r>
          <w:r w:rsidRPr="00CF2D4C">
            <w:rPr>
              <w:rFonts w:cstheme="minorHAnsi"/>
              <w:szCs w:val="20"/>
              <w:lang w:val="sv-SE"/>
            </w:rPr>
            <w:t xml:space="preserve"> kostnaderna</w:t>
          </w:r>
          <w:r w:rsidRPr="007670F7">
            <w:rPr>
              <w:rFonts w:cstheme="minorHAnsi"/>
              <w:szCs w:val="20"/>
              <w:lang w:val="sv-SE"/>
            </w:rPr>
            <w:t xml:space="preserve">.  Beloppet kan emellertid höjas till 100 procent, när det är fråga </w:t>
          </w:r>
          <w:r>
            <w:rPr>
              <w:rFonts w:cstheme="minorHAnsi"/>
              <w:szCs w:val="20"/>
              <w:lang w:val="sv-SE"/>
            </w:rPr>
            <w:t>om en åtgärd som flera än en bidragsmottagare genomför tillsammans</w:t>
          </w:r>
          <w:r w:rsidRPr="007670F7">
            <w:rPr>
              <w:rFonts w:cstheme="minorHAnsi"/>
              <w:szCs w:val="20"/>
              <w:lang w:val="sv-SE"/>
            </w:rPr>
            <w:t>.</w:t>
          </w:r>
          <w:r>
            <w:rPr>
              <w:rFonts w:cstheme="minorHAnsi"/>
              <w:szCs w:val="20"/>
              <w:lang w:val="sv-SE"/>
            </w:rPr>
            <w:t xml:space="preserve"> Enligt förordningen om </w:t>
          </w:r>
          <w:r w:rsidRPr="008B77D0">
            <w:rPr>
              <w:rFonts w:cstheme="minorHAnsi"/>
              <w:szCs w:val="20"/>
              <w:lang w:val="sv-SE"/>
            </w:rPr>
            <w:t>d</w:t>
          </w:r>
          <w:r w:rsidRPr="008B77D0">
            <w:rPr>
              <w:lang w:val="sv-SE"/>
            </w:rPr>
            <w:t xml:space="preserve">e </w:t>
          </w:r>
          <w:proofErr w:type="spellStart"/>
          <w:r w:rsidRPr="008B77D0">
            <w:rPr>
              <w:lang w:val="sv-SE"/>
            </w:rPr>
            <w:t>minimis</w:t>
          </w:r>
          <w:proofErr w:type="spellEnd"/>
          <w:r w:rsidRPr="008B77D0">
            <w:rPr>
              <w:lang w:val="sv-SE"/>
            </w:rPr>
            <w:t>-stöd</w:t>
          </w:r>
          <w:r>
            <w:rPr>
              <w:lang w:val="sv-SE"/>
            </w:rPr>
            <w:t xml:space="preserve"> för fiskeri och vattenbruk</w:t>
          </w:r>
          <w:r w:rsidRPr="007670F7">
            <w:rPr>
              <w:rFonts w:cstheme="minorHAnsi"/>
              <w:szCs w:val="20"/>
              <w:lang w:val="sv-SE"/>
            </w:rPr>
            <w:t xml:space="preserve"> </w:t>
          </w:r>
          <w:r>
            <w:rPr>
              <w:rFonts w:cstheme="minorHAnsi"/>
              <w:szCs w:val="20"/>
              <w:lang w:val="sv-SE"/>
            </w:rPr>
            <w:t xml:space="preserve">kan ett belopp av sammanlagt </w:t>
          </w:r>
          <w:r w:rsidRPr="007670F7">
            <w:rPr>
              <w:rFonts w:cstheme="minorHAnsi"/>
              <w:szCs w:val="20"/>
              <w:lang w:val="sv-SE"/>
            </w:rPr>
            <w:t xml:space="preserve">30 000 euro </w:t>
          </w:r>
          <w:r>
            <w:rPr>
              <w:rFonts w:cstheme="minorHAnsi"/>
              <w:szCs w:val="20"/>
              <w:lang w:val="sv-SE"/>
            </w:rPr>
            <w:t xml:space="preserve">per företag beviljas för både </w:t>
          </w:r>
          <w:r w:rsidRPr="007670F7">
            <w:rPr>
              <w:rFonts w:cstheme="minorHAnsi"/>
              <w:szCs w:val="20"/>
              <w:lang w:val="sv-SE"/>
            </w:rPr>
            <w:t>stöd</w:t>
          </w:r>
          <w:r>
            <w:rPr>
              <w:rFonts w:cstheme="minorHAnsi"/>
              <w:szCs w:val="20"/>
              <w:lang w:val="sv-SE"/>
            </w:rPr>
            <w:t xml:space="preserve"> och</w:t>
          </w:r>
          <w:r w:rsidRPr="007670F7">
            <w:rPr>
              <w:rFonts w:cstheme="minorHAnsi"/>
              <w:szCs w:val="20"/>
              <w:lang w:val="sv-SE"/>
            </w:rPr>
            <w:t xml:space="preserve"> bidrag</w:t>
          </w:r>
          <w:r>
            <w:rPr>
              <w:rFonts w:cstheme="minorHAnsi"/>
              <w:szCs w:val="20"/>
              <w:lang w:val="sv-SE"/>
            </w:rPr>
            <w:t xml:space="preserve"> under en treårsperiod.</w:t>
          </w:r>
        </w:p>
        <w:p w14:paraId="3264FD19" w14:textId="77777777" w:rsidR="00524147" w:rsidRDefault="00524147" w:rsidP="00524147">
          <w:pPr>
            <w:pStyle w:val="LLPerustelujenkappalejako"/>
            <w:rPr>
              <w:lang w:val="sv-SE"/>
            </w:rPr>
          </w:pPr>
          <w:r w:rsidRPr="00190F20">
            <w:rPr>
              <w:rFonts w:cstheme="minorHAnsi"/>
              <w:szCs w:val="20"/>
              <w:lang w:val="sv-SE"/>
            </w:rPr>
            <w:t>I 2 mom. f</w:t>
          </w:r>
          <w:r>
            <w:rPr>
              <w:rFonts w:cstheme="minorHAnsi"/>
              <w:szCs w:val="20"/>
              <w:lang w:val="sv-SE"/>
            </w:rPr>
            <w:t>öreslå</w:t>
          </w:r>
          <w:r w:rsidRPr="00190F20">
            <w:rPr>
              <w:rFonts w:cstheme="minorHAnsi"/>
              <w:szCs w:val="20"/>
              <w:lang w:val="sv-SE"/>
            </w:rPr>
            <w:t>s ett bemyndigande</w:t>
          </w:r>
          <w:r>
            <w:rPr>
              <w:rFonts w:cstheme="minorHAnsi"/>
              <w:szCs w:val="20"/>
              <w:lang w:val="sv-SE"/>
            </w:rPr>
            <w:t xml:space="preserve"> för statsrådet att utfärda förordning</w:t>
          </w:r>
          <w:r w:rsidRPr="00190F20">
            <w:rPr>
              <w:rFonts w:cstheme="minorHAnsi"/>
              <w:szCs w:val="20"/>
              <w:lang w:val="sv-SE"/>
            </w:rPr>
            <w:t xml:space="preserve">. </w:t>
          </w:r>
          <w:r w:rsidRPr="00731771">
            <w:rPr>
              <w:rFonts w:cstheme="minorHAnsi"/>
              <w:szCs w:val="20"/>
              <w:lang w:val="sv-SE"/>
            </w:rPr>
            <w:t xml:space="preserve">Genom förordning av statsrådet får utfärdas närmare bestämmelser </w:t>
          </w:r>
          <w:r>
            <w:rPr>
              <w:rFonts w:cstheme="minorHAnsi"/>
              <w:szCs w:val="20"/>
              <w:lang w:val="sv-SE"/>
            </w:rPr>
            <w:t xml:space="preserve">om vissa begränsningar som följer av </w:t>
          </w:r>
          <w:r w:rsidRPr="00731771">
            <w:rPr>
              <w:lang w:val="sv-SE"/>
            </w:rPr>
            <w:t>Europeiska unionen</w:t>
          </w:r>
          <w:r>
            <w:rPr>
              <w:lang w:val="sv-SE"/>
            </w:rPr>
            <w:t>s regler om</w:t>
          </w:r>
          <w:r w:rsidRPr="00731771">
            <w:rPr>
              <w:lang w:val="sv-SE"/>
            </w:rPr>
            <w:t xml:space="preserve"> statligt stöd</w:t>
          </w:r>
          <w:r>
            <w:rPr>
              <w:lang w:val="sv-SE"/>
            </w:rPr>
            <w:t xml:space="preserve"> och gäller</w:t>
          </w:r>
          <w:r w:rsidRPr="00731771">
            <w:rPr>
              <w:rFonts w:cstheme="minorHAnsi"/>
              <w:szCs w:val="20"/>
              <w:lang w:val="sv-SE"/>
            </w:rPr>
            <w:t xml:space="preserve"> bidrag</w:t>
          </w:r>
          <w:r>
            <w:rPr>
              <w:rFonts w:cstheme="minorHAnsi"/>
              <w:szCs w:val="20"/>
              <w:lang w:val="sv-SE"/>
            </w:rPr>
            <w:t xml:space="preserve">ets storlek och omfattning </w:t>
          </w:r>
          <w:r w:rsidRPr="00731771">
            <w:rPr>
              <w:rFonts w:cstheme="minorHAnsi"/>
              <w:szCs w:val="20"/>
              <w:lang w:val="sv-SE"/>
            </w:rPr>
            <w:t xml:space="preserve">samt </w:t>
          </w:r>
          <w:r>
            <w:rPr>
              <w:rFonts w:cstheme="minorHAnsi"/>
              <w:szCs w:val="20"/>
              <w:lang w:val="sv-SE"/>
            </w:rPr>
            <w:t>beräkningsgrunder</w:t>
          </w:r>
          <w:r w:rsidRPr="00731771">
            <w:rPr>
              <w:rFonts w:cstheme="minorHAnsi"/>
              <w:szCs w:val="20"/>
              <w:lang w:val="sv-SE"/>
            </w:rPr>
            <w:t>.</w:t>
          </w:r>
          <w:r w:rsidRPr="00731771">
            <w:rPr>
              <w:lang w:val="sv-SE"/>
            </w:rPr>
            <w:t xml:space="preserve"> </w:t>
          </w:r>
        </w:p>
        <w:p w14:paraId="469C51C8" w14:textId="77777777" w:rsidR="00524147" w:rsidRPr="00731771" w:rsidRDefault="00524147" w:rsidP="00524147">
          <w:pPr>
            <w:pStyle w:val="LLPerustelujenkappalejako"/>
            <w:rPr>
              <w:rFonts w:eastAsiaTheme="minorHAnsi"/>
              <w:szCs w:val="22"/>
              <w:lang w:val="sv-SE" w:eastAsia="en-US"/>
            </w:rPr>
          </w:pPr>
          <w:r w:rsidRPr="00524147">
            <w:rPr>
              <w:b/>
              <w:lang w:val="sv-SE"/>
            </w:rPr>
            <w:t>4 kap</w:t>
          </w:r>
          <w:r w:rsidRPr="00243EA9">
            <w:rPr>
              <w:lang w:val="sv-SE"/>
            </w:rPr>
            <w:t xml:space="preserve">. </w:t>
          </w:r>
          <w:r w:rsidRPr="00731771">
            <w:rPr>
              <w:lang w:val="sv-SE"/>
            </w:rPr>
            <w:t xml:space="preserve">Ersättningar för uppkomna skador </w:t>
          </w:r>
        </w:p>
        <w:p w14:paraId="75FA40C4" w14:textId="77777777" w:rsidR="00524147" w:rsidRPr="00731771" w:rsidRDefault="00524147" w:rsidP="00524147">
          <w:pPr>
            <w:pStyle w:val="LLPerustelujenkappalejako"/>
            <w:rPr>
              <w:lang w:val="sv-SE"/>
            </w:rPr>
          </w:pPr>
          <w:r w:rsidRPr="00731771">
            <w:rPr>
              <w:b/>
              <w:lang w:val="sv-SE"/>
            </w:rPr>
            <w:t>14 §</w:t>
          </w:r>
          <w:r w:rsidRPr="00731771">
            <w:rPr>
              <w:lang w:val="sv-SE"/>
            </w:rPr>
            <w:t xml:space="preserve"> </w:t>
          </w:r>
          <w:r w:rsidRPr="00731771">
            <w:rPr>
              <w:i/>
              <w:lang w:val="sv-SE"/>
            </w:rPr>
            <w:t>Allmän</w:t>
          </w:r>
          <w:r>
            <w:rPr>
              <w:i/>
              <w:lang w:val="sv-SE"/>
            </w:rPr>
            <w:t>n</w:t>
          </w:r>
          <w:r w:rsidRPr="00731771">
            <w:rPr>
              <w:i/>
              <w:lang w:val="sv-SE"/>
            </w:rPr>
            <w:t xml:space="preserve">a </w:t>
          </w:r>
          <w:r>
            <w:rPr>
              <w:i/>
              <w:lang w:val="sv-SE"/>
            </w:rPr>
            <w:t>förutsättningar för beviljande av e</w:t>
          </w:r>
          <w:r w:rsidRPr="00731771">
            <w:rPr>
              <w:i/>
              <w:lang w:val="sv-SE"/>
            </w:rPr>
            <w:t>rsättning</w:t>
          </w:r>
          <w:r w:rsidRPr="00731771">
            <w:rPr>
              <w:lang w:val="sv-SE"/>
            </w:rPr>
            <w:t>.</w:t>
          </w:r>
          <w:r w:rsidRPr="00731771">
            <w:rPr>
              <w:b/>
              <w:lang w:val="sv-SE"/>
            </w:rPr>
            <w:t xml:space="preserve"> </w:t>
          </w:r>
          <w:r w:rsidRPr="00731771">
            <w:rPr>
              <w:lang w:val="sv-SE"/>
            </w:rPr>
            <w:t>I paragrafen föres</w:t>
          </w:r>
          <w:r>
            <w:rPr>
              <w:lang w:val="sv-SE"/>
            </w:rPr>
            <w:t>krivs</w:t>
          </w:r>
          <w:r w:rsidRPr="00731771">
            <w:rPr>
              <w:lang w:val="sv-SE"/>
            </w:rPr>
            <w:t xml:space="preserve"> om de förutsättningar under vi</w:t>
          </w:r>
          <w:r>
            <w:rPr>
              <w:lang w:val="sv-SE"/>
            </w:rPr>
            <w:t>l</w:t>
          </w:r>
          <w:r w:rsidRPr="00731771">
            <w:rPr>
              <w:lang w:val="sv-SE"/>
            </w:rPr>
            <w:t xml:space="preserve">ka </w:t>
          </w:r>
          <w:r>
            <w:rPr>
              <w:lang w:val="sv-SE"/>
            </w:rPr>
            <w:t xml:space="preserve">ersättning kan betalas för skador på odling, </w:t>
          </w:r>
          <w:r w:rsidRPr="00731771">
            <w:rPr>
              <w:lang w:val="sv-SE"/>
            </w:rPr>
            <w:t>djur och</w:t>
          </w:r>
          <w:r>
            <w:rPr>
              <w:lang w:val="sv-SE"/>
            </w:rPr>
            <w:t xml:space="preserve"> byggnader</w:t>
          </w:r>
          <w:r w:rsidRPr="00731771">
            <w:rPr>
              <w:lang w:val="sv-SE"/>
            </w:rPr>
            <w:t xml:space="preserve">. </w:t>
          </w:r>
        </w:p>
        <w:p w14:paraId="1C939A9D" w14:textId="77777777" w:rsidR="00524147" w:rsidRPr="00097163" w:rsidRDefault="00524147" w:rsidP="00524147">
          <w:pPr>
            <w:pStyle w:val="LLPerustelujenkappalejako"/>
            <w:rPr>
              <w:lang w:val="sv-SE"/>
            </w:rPr>
          </w:pPr>
          <w:r w:rsidRPr="00244E11">
            <w:rPr>
              <w:lang w:val="sv-SE"/>
            </w:rPr>
            <w:t>Enligt 1 mom. ska ersättning betalas för skador som är e</w:t>
          </w:r>
          <w:r>
            <w:rPr>
              <w:lang w:val="sv-SE"/>
            </w:rPr>
            <w:t>n</w:t>
          </w:r>
          <w:r w:rsidRPr="00244E11">
            <w:rPr>
              <w:lang w:val="sv-SE"/>
            </w:rPr>
            <w:t xml:space="preserve"> direkt </w:t>
          </w:r>
          <w:r>
            <w:rPr>
              <w:lang w:val="sv-SE"/>
            </w:rPr>
            <w:t>följd</w:t>
          </w:r>
          <w:r w:rsidRPr="00244E11">
            <w:rPr>
              <w:lang w:val="sv-SE"/>
            </w:rPr>
            <w:t xml:space="preserve"> </w:t>
          </w:r>
          <w:r>
            <w:rPr>
              <w:lang w:val="sv-SE"/>
            </w:rPr>
            <w:t>av ett</w:t>
          </w:r>
          <w:r w:rsidRPr="00244E11">
            <w:rPr>
              <w:lang w:val="sv-SE"/>
            </w:rPr>
            <w:t xml:space="preserve"> skad</w:t>
          </w:r>
          <w:r>
            <w:rPr>
              <w:lang w:val="sv-SE"/>
            </w:rPr>
            <w:t>efall</w:t>
          </w:r>
          <w:r w:rsidRPr="00244E11">
            <w:rPr>
              <w:lang w:val="sv-SE"/>
            </w:rPr>
            <w:t xml:space="preserve">. </w:t>
          </w:r>
          <w:r w:rsidRPr="002103BD">
            <w:rPr>
              <w:lang w:val="sv-SE"/>
            </w:rPr>
            <w:t xml:space="preserve">Detta begränsar ersättningarna till att gälla den första skadan i </w:t>
          </w:r>
          <w:r>
            <w:rPr>
              <w:lang w:val="sv-SE"/>
            </w:rPr>
            <w:t xml:space="preserve">kedjan av </w:t>
          </w:r>
          <w:r w:rsidRPr="002103BD">
            <w:rPr>
              <w:lang w:val="sv-SE"/>
            </w:rPr>
            <w:t>orsak</w:t>
          </w:r>
          <w:r>
            <w:rPr>
              <w:lang w:val="sv-SE"/>
            </w:rPr>
            <w:t xml:space="preserve"> och verkan</w:t>
          </w:r>
          <w:r w:rsidRPr="002103BD">
            <w:rPr>
              <w:lang w:val="sv-SE"/>
            </w:rPr>
            <w:t>. Som direkt följd av ett skadefall kan betra</w:t>
          </w:r>
          <w:r>
            <w:rPr>
              <w:lang w:val="sv-SE"/>
            </w:rPr>
            <w:t>k</w:t>
          </w:r>
          <w:r w:rsidRPr="002103BD">
            <w:rPr>
              <w:lang w:val="sv-SE"/>
            </w:rPr>
            <w:t xml:space="preserve">tas t.ex. </w:t>
          </w:r>
          <w:r>
            <w:rPr>
              <w:lang w:val="sv-SE"/>
            </w:rPr>
            <w:t>att ett produktionsdjur dödats eller skadats av en rovfågel</w:t>
          </w:r>
          <w:r w:rsidRPr="002103BD">
            <w:rPr>
              <w:lang w:val="sv-SE"/>
            </w:rPr>
            <w:t>. Ersättning kan i det</w:t>
          </w:r>
          <w:r>
            <w:rPr>
              <w:lang w:val="sv-SE"/>
            </w:rPr>
            <w:t>ta</w:t>
          </w:r>
          <w:r w:rsidRPr="002103BD">
            <w:rPr>
              <w:lang w:val="sv-SE"/>
            </w:rPr>
            <w:t xml:space="preserve"> fall betalas enligt det </w:t>
          </w:r>
          <w:r>
            <w:rPr>
              <w:lang w:val="sv-SE"/>
            </w:rPr>
            <w:t>förlorade hus</w:t>
          </w:r>
          <w:r w:rsidRPr="002103BD">
            <w:rPr>
              <w:lang w:val="sv-SE"/>
            </w:rPr>
            <w:t>djur</w:t>
          </w:r>
          <w:r>
            <w:rPr>
              <w:lang w:val="sv-SE"/>
            </w:rPr>
            <w:t>ets verkliga värde, eller så kan veterinärkostnaderna för vård av det skadade djuret ersättas</w:t>
          </w:r>
          <w:r w:rsidRPr="002103BD">
            <w:rPr>
              <w:lang w:val="sv-SE"/>
            </w:rPr>
            <w:t>. De ersättningsgilla veterinärkostnaderna kan dock inte vara större än djur</w:t>
          </w:r>
          <w:r>
            <w:rPr>
              <w:lang w:val="sv-SE"/>
            </w:rPr>
            <w:t>ets verkliga värde</w:t>
          </w:r>
          <w:r w:rsidRPr="002103BD">
            <w:rPr>
              <w:lang w:val="sv-SE"/>
            </w:rPr>
            <w:t xml:space="preserve">. </w:t>
          </w:r>
          <w:r w:rsidRPr="00097163">
            <w:rPr>
              <w:lang w:val="sv-SE"/>
            </w:rPr>
            <w:t xml:space="preserve">Ersättning betalas </w:t>
          </w:r>
          <w:r>
            <w:rPr>
              <w:lang w:val="sv-SE"/>
            </w:rPr>
            <w:t>ändå</w:t>
          </w:r>
          <w:r w:rsidRPr="00097163">
            <w:rPr>
              <w:lang w:val="sv-SE"/>
            </w:rPr>
            <w:t xml:space="preserve"> inte för ett eventuellt indirekt bo</w:t>
          </w:r>
          <w:r>
            <w:rPr>
              <w:lang w:val="sv-SE"/>
            </w:rPr>
            <w:t>r</w:t>
          </w:r>
          <w:r w:rsidRPr="00097163">
            <w:rPr>
              <w:lang w:val="sv-SE"/>
            </w:rPr>
            <w:t xml:space="preserve">tfall </w:t>
          </w:r>
          <w:r>
            <w:rPr>
              <w:lang w:val="sv-SE"/>
            </w:rPr>
            <w:t>av sådan avkastning som djuret ger eller för en eventuell indirekt minskning av avkastningen</w:t>
          </w:r>
          <w:r w:rsidRPr="00097163">
            <w:rPr>
              <w:lang w:val="sv-SE"/>
            </w:rPr>
            <w:t xml:space="preserve">. </w:t>
          </w:r>
        </w:p>
        <w:p w14:paraId="659F32CE" w14:textId="1F2AF97E" w:rsidR="00524147" w:rsidRPr="002614CF" w:rsidRDefault="00524147" w:rsidP="00524147">
          <w:pPr>
            <w:pStyle w:val="LLPerustelujenkappalejako"/>
            <w:rPr>
              <w:lang w:val="sv-SE"/>
            </w:rPr>
          </w:pPr>
          <w:r w:rsidRPr="002614CF">
            <w:rPr>
              <w:lang w:val="sv-SE"/>
            </w:rPr>
            <w:t>Enligt 2 mom. beaktas vid beräkningen av ersättningsbeloppet som avdrag den ersättning som på basis av annan lagstiftning eller försäkring fås på grund av skadefallet. Detta förhindrar överkompensation, alltså en situation där ersättningsbeloppet är större än skadans värde. Enligt momentet kan dessutom ersättning inte betalas, om en annan förmån som betalas av offentliga medel har beviljats för samma åtgärd. Det kan vara fråga om t.ex. stödordningar som ingår i EU:s gemensamma jordbrukspolitik och genom vilka skördebortfall till följd av åtgärder vilka ingår i stödvillkor ersätts. En eventuell överkompensationssituation ska undersökas från fall till fall utgående från stödordningen i fråga och villkoren för den</w:t>
          </w:r>
          <w:r w:rsidR="002614CF">
            <w:rPr>
              <w:lang w:val="sv-SE"/>
            </w:rPr>
            <w:t>.</w:t>
          </w:r>
        </w:p>
        <w:p w14:paraId="276CE466" w14:textId="77777777" w:rsidR="00524147" w:rsidRPr="003321C9" w:rsidRDefault="00524147" w:rsidP="00524147">
          <w:pPr>
            <w:pStyle w:val="LLPerustelujenkappalejako"/>
            <w:rPr>
              <w:lang w:val="sv-SE"/>
            </w:rPr>
          </w:pPr>
          <w:r w:rsidRPr="00952C2D">
            <w:rPr>
              <w:lang w:val="sv-SE"/>
            </w:rPr>
            <w:t xml:space="preserve">I 3 mom. preciseras lagens </w:t>
          </w:r>
          <w:r>
            <w:rPr>
              <w:lang w:val="sv-SE"/>
            </w:rPr>
            <w:t>syfte</w:t>
          </w:r>
          <w:r w:rsidRPr="00952C2D">
            <w:rPr>
              <w:lang w:val="sv-SE"/>
            </w:rPr>
            <w:t xml:space="preserve"> när det gäller att förebygga skador. </w:t>
          </w:r>
          <w:r>
            <w:rPr>
              <w:lang w:val="sv-SE"/>
            </w:rPr>
            <w:t>I r</w:t>
          </w:r>
          <w:r w:rsidRPr="00952C2D">
            <w:rPr>
              <w:lang w:val="sv-SE"/>
            </w:rPr>
            <w:t xml:space="preserve">iktlinjerna för statligt stöd inom jordbrukssektorn (punkt 1.2.1.5) </w:t>
          </w:r>
          <w:r>
            <w:rPr>
              <w:lang w:val="sv-SE"/>
            </w:rPr>
            <w:t xml:space="preserve">finns bestämmelser om </w:t>
          </w:r>
          <w:r w:rsidRPr="00952C2D">
            <w:rPr>
              <w:lang w:val="sv-SE"/>
            </w:rPr>
            <w:t>stöd</w:t>
          </w:r>
          <w:r>
            <w:rPr>
              <w:lang w:val="sv-SE"/>
            </w:rPr>
            <w:t xml:space="preserve">villkor enligt vilka </w:t>
          </w:r>
          <w:r w:rsidRPr="00952C2D">
            <w:rPr>
              <w:lang w:val="sv-SE"/>
            </w:rPr>
            <w:t>stöd</w:t>
          </w:r>
          <w:r>
            <w:rPr>
              <w:lang w:val="sv-SE"/>
            </w:rPr>
            <w:t xml:space="preserve">mottagarna ska förutsättas vidta rimliga </w:t>
          </w:r>
          <w:r w:rsidRPr="00952C2D">
            <w:rPr>
              <w:lang w:val="sv-SE"/>
            </w:rPr>
            <w:t>förebyggande</w:t>
          </w:r>
          <w:r>
            <w:rPr>
              <w:lang w:val="sv-SE"/>
            </w:rPr>
            <w:t xml:space="preserve"> åtgärder för att minimera s</w:t>
          </w:r>
          <w:r w:rsidRPr="00952C2D">
            <w:rPr>
              <w:lang w:val="sv-SE"/>
            </w:rPr>
            <w:t>kador</w:t>
          </w:r>
          <w:r>
            <w:rPr>
              <w:lang w:val="sv-SE"/>
            </w:rPr>
            <w:t xml:space="preserve">. </w:t>
          </w:r>
          <w:r w:rsidRPr="003321C9">
            <w:rPr>
              <w:lang w:val="sv-SE"/>
            </w:rPr>
            <w:t>Samma utgångspunkt bör tillämpas också i fråg</w:t>
          </w:r>
          <w:r>
            <w:rPr>
              <w:lang w:val="sv-SE"/>
            </w:rPr>
            <w:t>a</w:t>
          </w:r>
          <w:r w:rsidRPr="003321C9">
            <w:rPr>
              <w:lang w:val="sv-SE"/>
            </w:rPr>
            <w:t xml:space="preserve"> om </w:t>
          </w:r>
          <w:r>
            <w:rPr>
              <w:lang w:val="sv-SE"/>
            </w:rPr>
            <w:t>ersättningar för skador på djur och byggnader för att näringarna ska behandlas jämlikt</w:t>
          </w:r>
          <w:r w:rsidRPr="003321C9">
            <w:rPr>
              <w:lang w:val="sv-SE"/>
            </w:rPr>
            <w:t>.</w:t>
          </w:r>
        </w:p>
        <w:p w14:paraId="1782F58C" w14:textId="77777777" w:rsidR="00524147" w:rsidRPr="003321C9" w:rsidRDefault="00524147" w:rsidP="00524147">
          <w:pPr>
            <w:pStyle w:val="LLPerustelujenkappalejako"/>
            <w:rPr>
              <w:lang w:val="sv-SE"/>
            </w:rPr>
          </w:pPr>
          <w:r>
            <w:rPr>
              <w:lang w:val="sv-SE"/>
            </w:rPr>
            <w:t>M</w:t>
          </w:r>
          <w:r w:rsidRPr="003321C9">
            <w:rPr>
              <w:lang w:val="sv-SE"/>
            </w:rPr>
            <w:t>ål</w:t>
          </w:r>
          <w:r>
            <w:rPr>
              <w:lang w:val="sv-SE"/>
            </w:rPr>
            <w:t>et</w:t>
          </w:r>
          <w:r w:rsidRPr="003321C9">
            <w:rPr>
              <w:lang w:val="sv-SE"/>
            </w:rPr>
            <w:t xml:space="preserve"> </w:t>
          </w:r>
          <w:r>
            <w:rPr>
              <w:lang w:val="sv-SE"/>
            </w:rPr>
            <w:t>a</w:t>
          </w:r>
          <w:r w:rsidRPr="003321C9">
            <w:rPr>
              <w:lang w:val="sv-SE"/>
            </w:rPr>
            <w:t xml:space="preserve">tt förebygga skador </w:t>
          </w:r>
          <w:r>
            <w:rPr>
              <w:lang w:val="sv-SE"/>
            </w:rPr>
            <w:t xml:space="preserve">utesluter inte målet att </w:t>
          </w:r>
          <w:r w:rsidRPr="003321C9">
            <w:rPr>
              <w:lang w:val="sv-SE"/>
            </w:rPr>
            <w:t xml:space="preserve">ersätta </w:t>
          </w:r>
          <w:r>
            <w:rPr>
              <w:lang w:val="sv-SE"/>
            </w:rPr>
            <w:t>ska</w:t>
          </w:r>
          <w:r w:rsidRPr="003321C9">
            <w:rPr>
              <w:lang w:val="sv-SE"/>
            </w:rPr>
            <w:t>dor</w:t>
          </w:r>
          <w:r>
            <w:rPr>
              <w:lang w:val="sv-SE"/>
            </w:rPr>
            <w:t>, och vice versa</w:t>
          </w:r>
          <w:r w:rsidRPr="003321C9">
            <w:rPr>
              <w:lang w:val="sv-SE"/>
            </w:rPr>
            <w:t xml:space="preserve">. Förebyggande är inte en ovillkorlig förutsättning för att ersätta skador, eftersom vissa skador kan vara oförutsebara, </w:t>
          </w:r>
          <w:r>
            <w:rPr>
              <w:lang w:val="sv-SE"/>
            </w:rPr>
            <w:t>varvid</w:t>
          </w:r>
          <w:r w:rsidRPr="003321C9">
            <w:rPr>
              <w:lang w:val="sv-SE"/>
            </w:rPr>
            <w:t xml:space="preserve"> </w:t>
          </w:r>
          <w:r>
            <w:rPr>
              <w:lang w:val="sv-SE"/>
            </w:rPr>
            <w:t>de inte kan förebyggas</w:t>
          </w:r>
          <w:r w:rsidRPr="003321C9">
            <w:rPr>
              <w:lang w:val="sv-SE"/>
            </w:rPr>
            <w:t xml:space="preserve">. </w:t>
          </w:r>
        </w:p>
        <w:p w14:paraId="1612C332" w14:textId="77777777" w:rsidR="00524147" w:rsidRPr="00142EB1" w:rsidRDefault="00524147" w:rsidP="00524147">
          <w:pPr>
            <w:pStyle w:val="LLPerustelujenkappalejako"/>
            <w:rPr>
              <w:lang w:val="sv-SE"/>
            </w:rPr>
          </w:pPr>
          <w:r w:rsidRPr="00142EB1">
            <w:rPr>
              <w:lang w:val="sv-SE"/>
            </w:rPr>
            <w:lastRenderedPageBreak/>
            <w:t xml:space="preserve">Den som lidit skada </w:t>
          </w:r>
          <w:r w:rsidRPr="00D6518E">
            <w:rPr>
              <w:lang w:val="sv-SE"/>
            </w:rPr>
            <w:t xml:space="preserve">ska med alla rimliga och till buds stående medel </w:t>
          </w:r>
          <w:r w:rsidRPr="00B2069B">
            <w:rPr>
              <w:lang w:val="sv-SE"/>
            </w:rPr>
            <w:t>ha försökt förhindra</w:t>
          </w:r>
          <w:r w:rsidRPr="00D6518E">
            <w:rPr>
              <w:lang w:val="sv-SE"/>
            </w:rPr>
            <w:t xml:space="preserve"> att skadan uppkommer eller förvärras</w:t>
          </w:r>
          <w:r w:rsidRPr="00142EB1">
            <w:rPr>
              <w:lang w:val="sv-SE"/>
            </w:rPr>
            <w:t xml:space="preserve">. </w:t>
          </w:r>
          <w:r>
            <w:rPr>
              <w:lang w:val="sv-SE"/>
            </w:rPr>
            <w:t>När det bedöms huruvida de s</w:t>
          </w:r>
          <w:r w:rsidRPr="00142EB1">
            <w:rPr>
              <w:lang w:val="sv-SE"/>
            </w:rPr>
            <w:t xml:space="preserve">kadeförebyggande åtgärderna är rimliga ska hänsyn </w:t>
          </w:r>
          <w:r>
            <w:rPr>
              <w:lang w:val="sv-SE"/>
            </w:rPr>
            <w:t xml:space="preserve">tas </w:t>
          </w:r>
          <w:r w:rsidRPr="00142EB1">
            <w:rPr>
              <w:lang w:val="sv-SE"/>
            </w:rPr>
            <w:t xml:space="preserve">till sannolikheten för risken </w:t>
          </w:r>
          <w:r>
            <w:rPr>
              <w:lang w:val="sv-SE"/>
            </w:rPr>
            <w:t xml:space="preserve">att </w:t>
          </w:r>
          <w:r w:rsidRPr="00142EB1">
            <w:rPr>
              <w:lang w:val="sv-SE"/>
            </w:rPr>
            <w:t xml:space="preserve">fridlysta djur </w:t>
          </w:r>
          <w:r>
            <w:rPr>
              <w:lang w:val="sv-SE"/>
            </w:rPr>
            <w:t>orsakar skador i området</w:t>
          </w:r>
          <w:r w:rsidRPr="00142EB1">
            <w:rPr>
              <w:lang w:val="sv-SE"/>
            </w:rPr>
            <w:t xml:space="preserve">. </w:t>
          </w:r>
        </w:p>
        <w:p w14:paraId="68D705A4" w14:textId="77777777" w:rsidR="00524147" w:rsidRPr="00EF0E21" w:rsidRDefault="00524147" w:rsidP="00524147">
          <w:pPr>
            <w:pStyle w:val="LLPerustelujenkappalejako"/>
            <w:rPr>
              <w:lang w:val="sv-SE"/>
            </w:rPr>
          </w:pPr>
          <w:r>
            <w:rPr>
              <w:lang w:val="sv-SE"/>
            </w:rPr>
            <w:t xml:space="preserve">Som exempel på rimliga </w:t>
          </w:r>
          <w:r w:rsidRPr="00EF0E21">
            <w:rPr>
              <w:lang w:val="sv-SE"/>
            </w:rPr>
            <w:t>förebyggande åtgärder för att förhindra e</w:t>
          </w:r>
          <w:r>
            <w:rPr>
              <w:lang w:val="sv-SE"/>
            </w:rPr>
            <w:t>lle</w:t>
          </w:r>
          <w:r w:rsidRPr="00EF0E21">
            <w:rPr>
              <w:lang w:val="sv-SE"/>
            </w:rPr>
            <w:t xml:space="preserve">r </w:t>
          </w:r>
          <w:r>
            <w:rPr>
              <w:lang w:val="sv-SE"/>
            </w:rPr>
            <w:t xml:space="preserve">minska </w:t>
          </w:r>
          <w:r w:rsidRPr="00EF0E21">
            <w:rPr>
              <w:lang w:val="sv-SE"/>
            </w:rPr>
            <w:t xml:space="preserve">skador </w:t>
          </w:r>
          <w:r>
            <w:rPr>
              <w:lang w:val="sv-SE"/>
            </w:rPr>
            <w:t>på odling kan nämnas skador som fåglar orsakar på hö- eller foderbalar</w:t>
          </w:r>
          <w:r w:rsidRPr="00EF0E21">
            <w:rPr>
              <w:lang w:val="sv-SE"/>
            </w:rPr>
            <w:t>. Skador på balar kan man förebygga genom att placera balarna t.ex. intill vägar eller i närheten av d</w:t>
          </w:r>
          <w:r>
            <w:rPr>
              <w:lang w:val="sv-SE"/>
            </w:rPr>
            <w:t>r</w:t>
          </w:r>
          <w:r w:rsidRPr="00EF0E21">
            <w:rPr>
              <w:lang w:val="sv-SE"/>
            </w:rPr>
            <w:t>iftscentrumet</w:t>
          </w:r>
          <w:r>
            <w:rPr>
              <w:lang w:val="sv-SE"/>
            </w:rPr>
            <w:t xml:space="preserve"> eller genom att skydda balarna med ett skyddsnät eller en </w:t>
          </w:r>
          <w:r w:rsidRPr="00EF0E21">
            <w:rPr>
              <w:lang w:val="sv-SE"/>
            </w:rPr>
            <w:t>pres</w:t>
          </w:r>
          <w:r>
            <w:rPr>
              <w:lang w:val="sv-SE"/>
            </w:rPr>
            <w:t xml:space="preserve">enning för att undvika eller minska </w:t>
          </w:r>
          <w:r w:rsidRPr="00EF0E21">
            <w:rPr>
              <w:lang w:val="sv-SE"/>
            </w:rPr>
            <w:t xml:space="preserve">skador. </w:t>
          </w:r>
        </w:p>
        <w:p w14:paraId="1C00526D" w14:textId="77777777" w:rsidR="00524147" w:rsidRPr="002B2751" w:rsidRDefault="00524147" w:rsidP="00524147">
          <w:pPr>
            <w:pStyle w:val="LLPerustelujenkappalejako"/>
            <w:rPr>
              <w:lang w:val="sv-SE"/>
            </w:rPr>
          </w:pPr>
          <w:r w:rsidRPr="002D05D4">
            <w:rPr>
              <w:lang w:val="sv-SE"/>
            </w:rPr>
            <w:t>Sådana skador på byggnader som orsakas av djur går att förhin</w:t>
          </w:r>
          <w:r>
            <w:rPr>
              <w:lang w:val="sv-SE"/>
            </w:rPr>
            <w:t>dra genom att byggnaderna underhålls på behörigt sätt</w:t>
          </w:r>
          <w:r w:rsidRPr="002D05D4">
            <w:rPr>
              <w:lang w:val="sv-SE"/>
            </w:rPr>
            <w:t xml:space="preserve">. </w:t>
          </w:r>
          <w:r>
            <w:rPr>
              <w:lang w:val="sv-SE"/>
            </w:rPr>
            <w:t xml:space="preserve">Bestämmelser om </w:t>
          </w:r>
          <w:r w:rsidRPr="002D05D4">
            <w:rPr>
              <w:lang w:val="sv-SE"/>
            </w:rPr>
            <w:t>underhåll av byggnader finns i 166 § i markanvändn</w:t>
          </w:r>
          <w:r>
            <w:rPr>
              <w:lang w:val="sv-SE"/>
            </w:rPr>
            <w:t>i</w:t>
          </w:r>
          <w:r w:rsidRPr="002D05D4">
            <w:rPr>
              <w:lang w:val="sv-SE"/>
            </w:rPr>
            <w:t xml:space="preserve">ngs- och bygglagen (132/1999). Bestämmelsen om underhåll är central med tanke på konstruktionssäkerheten eftersom den förpliktar till att hålla en byggnad i sådant skick att den hela tiden uppfyller de sanitära kraven, kraven på säkerhet och användbarhet. </w:t>
          </w:r>
          <w:r w:rsidRPr="009D0236">
            <w:rPr>
              <w:lang w:val="sv-SE"/>
            </w:rPr>
            <w:t xml:space="preserve">Underhållsskyldigheten gäller byggnadens ägare och innehavare. </w:t>
          </w:r>
          <w:r w:rsidRPr="008851B8">
            <w:rPr>
              <w:lang w:val="sv-SE"/>
            </w:rPr>
            <w:t xml:space="preserve">Normal och rimlig underhållsskyldighet kan anses inbegripa åtgärder för att </w:t>
          </w:r>
          <w:r>
            <w:rPr>
              <w:lang w:val="sv-SE"/>
            </w:rPr>
            <w:t>hindra djur från att ta sig in i en byggnad</w:t>
          </w:r>
          <w:r w:rsidRPr="008851B8">
            <w:rPr>
              <w:lang w:val="sv-SE"/>
            </w:rPr>
            <w:t xml:space="preserve">. Sådana åtgärder kan vara t.ex. </w:t>
          </w:r>
          <w:r>
            <w:rPr>
              <w:lang w:val="sv-SE"/>
            </w:rPr>
            <w:t xml:space="preserve">att man </w:t>
          </w:r>
          <w:r w:rsidRPr="008851B8">
            <w:rPr>
              <w:lang w:val="sv-SE"/>
            </w:rPr>
            <w:t xml:space="preserve">i vindsbjälklaget </w:t>
          </w:r>
          <w:r>
            <w:rPr>
              <w:lang w:val="sv-SE"/>
            </w:rPr>
            <w:t xml:space="preserve">spänner upp </w:t>
          </w:r>
          <w:r w:rsidRPr="008851B8">
            <w:rPr>
              <w:lang w:val="sv-SE"/>
            </w:rPr>
            <w:t xml:space="preserve">nät </w:t>
          </w:r>
          <w:r>
            <w:rPr>
              <w:lang w:val="sv-SE"/>
            </w:rPr>
            <w:t>som</w:t>
          </w:r>
          <w:r w:rsidRPr="008851B8">
            <w:rPr>
              <w:lang w:val="sv-SE"/>
            </w:rPr>
            <w:t xml:space="preserve"> hindrar t.ex. </w:t>
          </w:r>
          <w:r>
            <w:rPr>
              <w:lang w:val="sv-SE"/>
            </w:rPr>
            <w:t>fladdermöss från att ta sig in i konstruktionerna</w:t>
          </w:r>
          <w:r w:rsidRPr="008851B8">
            <w:rPr>
              <w:lang w:val="sv-SE"/>
            </w:rPr>
            <w:t xml:space="preserve">. En byggnad kan inte heller lämnas utan </w:t>
          </w:r>
          <w:r>
            <w:rPr>
              <w:lang w:val="sv-SE"/>
            </w:rPr>
            <w:t>uppsikt</w:t>
          </w:r>
          <w:r w:rsidRPr="008851B8">
            <w:rPr>
              <w:lang w:val="sv-SE"/>
            </w:rPr>
            <w:t xml:space="preserve"> för en lång tid</w:t>
          </w:r>
          <w:r>
            <w:rPr>
              <w:lang w:val="sv-SE"/>
            </w:rPr>
            <w:t>.</w:t>
          </w:r>
          <w:r w:rsidRPr="008851B8">
            <w:rPr>
              <w:lang w:val="sv-SE"/>
            </w:rPr>
            <w:t xml:space="preserve"> </w:t>
          </w:r>
          <w:r>
            <w:rPr>
              <w:lang w:val="sv-SE"/>
            </w:rPr>
            <w:t>Uppsikt är ett sätt att undvika att en eventuellt red</w:t>
          </w:r>
          <w:r w:rsidRPr="002B2751">
            <w:rPr>
              <w:lang w:val="sv-SE"/>
            </w:rPr>
            <w:t xml:space="preserve">an </w:t>
          </w:r>
          <w:r>
            <w:rPr>
              <w:lang w:val="sv-SE"/>
            </w:rPr>
            <w:t>uppkommen skada förvärras</w:t>
          </w:r>
          <w:r w:rsidRPr="002B2751">
            <w:rPr>
              <w:lang w:val="sv-SE"/>
            </w:rPr>
            <w:t xml:space="preserve">. </w:t>
          </w:r>
        </w:p>
        <w:p w14:paraId="5366DE03" w14:textId="77777777" w:rsidR="00524147" w:rsidRPr="009B3E08" w:rsidRDefault="00524147" w:rsidP="00524147">
          <w:pPr>
            <w:pStyle w:val="LLPerustelujenkappalejako"/>
            <w:rPr>
              <w:lang w:val="sv-SE"/>
            </w:rPr>
          </w:pPr>
          <w:r w:rsidRPr="00771940">
            <w:rPr>
              <w:lang w:val="sv-SE"/>
            </w:rPr>
            <w:t>Skador s</w:t>
          </w:r>
          <w:r>
            <w:rPr>
              <w:lang w:val="sv-SE"/>
            </w:rPr>
            <w:t>o</w:t>
          </w:r>
          <w:r w:rsidRPr="00771940">
            <w:rPr>
              <w:lang w:val="sv-SE"/>
            </w:rPr>
            <w:t xml:space="preserve">m djur orsakar </w:t>
          </w:r>
          <w:r>
            <w:rPr>
              <w:lang w:val="sv-SE"/>
            </w:rPr>
            <w:t>går</w:t>
          </w:r>
          <w:r w:rsidRPr="00771940">
            <w:rPr>
              <w:lang w:val="sv-SE"/>
            </w:rPr>
            <w:t xml:space="preserve"> att förebygga t.ex. genom att </w:t>
          </w:r>
          <w:r>
            <w:rPr>
              <w:lang w:val="sv-SE"/>
            </w:rPr>
            <w:t xml:space="preserve">nät placeras över ventilationshål så att </w:t>
          </w:r>
          <w:r w:rsidRPr="00771940">
            <w:rPr>
              <w:lang w:val="sv-SE"/>
            </w:rPr>
            <w:t xml:space="preserve">djur </w:t>
          </w:r>
          <w:r>
            <w:rPr>
              <w:lang w:val="sv-SE"/>
            </w:rPr>
            <w:t>inte kan ta sig in i byggnaden</w:t>
          </w:r>
          <w:r w:rsidRPr="00771940">
            <w:rPr>
              <w:lang w:val="sv-SE"/>
            </w:rPr>
            <w:t xml:space="preserve">. </w:t>
          </w:r>
          <w:r>
            <w:rPr>
              <w:lang w:val="sv-SE"/>
            </w:rPr>
            <w:t>Så snart d</w:t>
          </w:r>
          <w:r w:rsidRPr="00771940">
            <w:rPr>
              <w:lang w:val="sv-SE"/>
            </w:rPr>
            <w:t>en som äger en byggnad upptäcker en skada ska hen hindra skadan från</w:t>
          </w:r>
          <w:r>
            <w:rPr>
              <w:lang w:val="sv-SE"/>
            </w:rPr>
            <w:t xml:space="preserve"> att förvärras</w:t>
          </w:r>
          <w:r w:rsidRPr="00771940">
            <w:rPr>
              <w:lang w:val="sv-SE"/>
            </w:rPr>
            <w:t xml:space="preserve">. </w:t>
          </w:r>
          <w:r>
            <w:rPr>
              <w:lang w:val="sv-SE"/>
            </w:rPr>
            <w:t>S</w:t>
          </w:r>
          <w:r w:rsidRPr="009B3E08">
            <w:rPr>
              <w:lang w:val="sv-SE"/>
            </w:rPr>
            <w:t>kad</w:t>
          </w:r>
          <w:r>
            <w:rPr>
              <w:lang w:val="sv-SE"/>
            </w:rPr>
            <w:t>or</w:t>
          </w:r>
          <w:r w:rsidRPr="009B3E08">
            <w:rPr>
              <w:lang w:val="sv-SE"/>
            </w:rPr>
            <w:t xml:space="preserve"> som inträffat till fö</w:t>
          </w:r>
          <w:r>
            <w:rPr>
              <w:lang w:val="sv-SE"/>
            </w:rPr>
            <w:t>l</w:t>
          </w:r>
          <w:r w:rsidRPr="009B3E08">
            <w:rPr>
              <w:lang w:val="sv-SE"/>
            </w:rPr>
            <w:t>jd av att byggnaden inte hållits under u</w:t>
          </w:r>
          <w:r>
            <w:rPr>
              <w:lang w:val="sv-SE"/>
            </w:rPr>
            <w:t>p</w:t>
          </w:r>
          <w:r w:rsidRPr="009B3E08">
            <w:rPr>
              <w:lang w:val="sv-SE"/>
            </w:rPr>
            <w:t xml:space="preserve">psikt </w:t>
          </w:r>
          <w:r>
            <w:rPr>
              <w:lang w:val="sv-SE"/>
            </w:rPr>
            <w:t>ersätter staten inte med stöd av denna lag</w:t>
          </w:r>
          <w:r w:rsidRPr="009B3E08">
            <w:rPr>
              <w:lang w:val="sv-SE"/>
            </w:rPr>
            <w:t>.</w:t>
          </w:r>
        </w:p>
        <w:p w14:paraId="2C5FFEB2" w14:textId="77777777" w:rsidR="00524147" w:rsidRPr="00B25C8C" w:rsidRDefault="00524147" w:rsidP="00524147">
          <w:pPr>
            <w:pStyle w:val="LLPerustelujenkappalejako"/>
            <w:rPr>
              <w:lang w:val="sv-SE"/>
            </w:rPr>
          </w:pPr>
          <w:r>
            <w:rPr>
              <w:lang w:val="sv-SE"/>
            </w:rPr>
            <w:t xml:space="preserve">För att förebygga </w:t>
          </w:r>
          <w:r w:rsidRPr="00B25C8C">
            <w:rPr>
              <w:lang w:val="sv-SE"/>
            </w:rPr>
            <w:t xml:space="preserve">skador på ren </w:t>
          </w:r>
          <w:r>
            <w:rPr>
              <w:lang w:val="sv-SE"/>
            </w:rPr>
            <w:t xml:space="preserve">är det möjligt att intensifiera övervakningen av </w:t>
          </w:r>
          <w:proofErr w:type="spellStart"/>
          <w:r>
            <w:rPr>
              <w:lang w:val="sv-SE"/>
            </w:rPr>
            <w:t>renkalvningsområden</w:t>
          </w:r>
          <w:proofErr w:type="spellEnd"/>
          <w:r>
            <w:rPr>
              <w:lang w:val="sv-SE"/>
            </w:rPr>
            <w:t xml:space="preserve"> i områden där rovdjur rör sig</w:t>
          </w:r>
          <w:r w:rsidRPr="00B25C8C">
            <w:rPr>
              <w:lang w:val="sv-SE"/>
            </w:rPr>
            <w:t xml:space="preserve">. Att </w:t>
          </w:r>
          <w:r>
            <w:rPr>
              <w:lang w:val="sv-SE"/>
            </w:rPr>
            <w:t>hålla</w:t>
          </w:r>
          <w:r w:rsidRPr="00B25C8C">
            <w:rPr>
              <w:lang w:val="sv-SE"/>
            </w:rPr>
            <w:t xml:space="preserve"> renar i hägn </w:t>
          </w:r>
          <w:r>
            <w:rPr>
              <w:lang w:val="sv-SE"/>
            </w:rPr>
            <w:t>om</w:t>
          </w:r>
          <w:r w:rsidRPr="00B25C8C">
            <w:rPr>
              <w:lang w:val="sv-SE"/>
            </w:rPr>
            <w:t xml:space="preserve"> vintern är ock</w:t>
          </w:r>
          <w:r>
            <w:rPr>
              <w:lang w:val="sv-SE"/>
            </w:rPr>
            <w:t>s</w:t>
          </w:r>
          <w:r w:rsidRPr="00B25C8C">
            <w:rPr>
              <w:lang w:val="sv-SE"/>
            </w:rPr>
            <w:t xml:space="preserve">å ett sätt att </w:t>
          </w:r>
          <w:r>
            <w:rPr>
              <w:lang w:val="sv-SE"/>
            </w:rPr>
            <w:t>minska skadorna</w:t>
          </w:r>
          <w:r w:rsidRPr="00B25C8C">
            <w:rPr>
              <w:lang w:val="sv-SE"/>
            </w:rPr>
            <w:t>.</w:t>
          </w:r>
        </w:p>
        <w:p w14:paraId="79BAB1D3" w14:textId="77777777" w:rsidR="00524147" w:rsidRPr="00203799" w:rsidRDefault="00524147" w:rsidP="00524147">
          <w:pPr>
            <w:pStyle w:val="LLPerustelujenkappalejako"/>
            <w:rPr>
              <w:lang w:val="sv-SE"/>
            </w:rPr>
          </w:pPr>
          <w:r w:rsidRPr="00203799">
            <w:rPr>
              <w:lang w:val="sv-SE"/>
            </w:rPr>
            <w:t xml:space="preserve">Längs fåglarnas huvudsakliga flyttvägar är det en stor utmaning </w:t>
          </w:r>
          <w:r>
            <w:rPr>
              <w:lang w:val="sv-SE"/>
            </w:rPr>
            <w:t xml:space="preserve">eller rentav omöjligt </w:t>
          </w:r>
          <w:r w:rsidRPr="00203799">
            <w:rPr>
              <w:lang w:val="sv-SE"/>
            </w:rPr>
            <w:t xml:space="preserve">att förebygga </w:t>
          </w:r>
          <w:r>
            <w:rPr>
              <w:lang w:val="sv-SE"/>
            </w:rPr>
            <w:t>skörde</w:t>
          </w:r>
          <w:r w:rsidRPr="00203799">
            <w:rPr>
              <w:lang w:val="sv-SE"/>
            </w:rPr>
            <w:t>skador som vissa fågelarter åstadkommer</w:t>
          </w:r>
          <w:r>
            <w:rPr>
              <w:lang w:val="sv-SE"/>
            </w:rPr>
            <w:t xml:space="preserve"> på odlingar</w:t>
          </w:r>
          <w:r w:rsidRPr="00203799">
            <w:rPr>
              <w:lang w:val="sv-SE"/>
            </w:rPr>
            <w:t xml:space="preserve">, eftersom fåglarna är många och skadorna </w:t>
          </w:r>
          <w:r>
            <w:rPr>
              <w:lang w:val="sv-SE"/>
            </w:rPr>
            <w:t xml:space="preserve">är </w:t>
          </w:r>
          <w:r w:rsidRPr="00203799">
            <w:rPr>
              <w:lang w:val="sv-SE"/>
            </w:rPr>
            <w:t xml:space="preserve">både </w:t>
          </w:r>
          <w:r>
            <w:rPr>
              <w:lang w:val="sv-SE"/>
            </w:rPr>
            <w:t>o</w:t>
          </w:r>
          <w:r w:rsidRPr="00203799">
            <w:rPr>
              <w:lang w:val="sv-SE"/>
            </w:rPr>
            <w:t xml:space="preserve">mfattande och </w:t>
          </w:r>
          <w:r>
            <w:rPr>
              <w:lang w:val="sv-SE"/>
            </w:rPr>
            <w:t>regelbundet återkommande. Förebyggande åtgärder kan inte anses vara rimliga där</w:t>
          </w:r>
          <w:r w:rsidRPr="00203799">
            <w:rPr>
              <w:lang w:val="sv-SE"/>
            </w:rPr>
            <w:t xml:space="preserve">.   </w:t>
          </w:r>
        </w:p>
        <w:p w14:paraId="0A44F094" w14:textId="77777777" w:rsidR="00524147" w:rsidRPr="000D176D" w:rsidRDefault="00524147" w:rsidP="00524147">
          <w:pPr>
            <w:pStyle w:val="LLPerustelujenkappalejako"/>
            <w:rPr>
              <w:lang w:val="sv-SE"/>
            </w:rPr>
          </w:pPr>
          <w:r w:rsidRPr="000D176D">
            <w:rPr>
              <w:lang w:val="sv-SE"/>
            </w:rPr>
            <w:t>Det gäller dessutom att lägga märke till att bidrag som avses i</w:t>
          </w:r>
          <w:r>
            <w:rPr>
              <w:lang w:val="sv-SE"/>
            </w:rPr>
            <w:t xml:space="preserve"> </w:t>
          </w:r>
          <w:r w:rsidRPr="000D176D">
            <w:rPr>
              <w:lang w:val="sv-SE"/>
            </w:rPr>
            <w:t>10</w:t>
          </w:r>
          <w:r>
            <w:rPr>
              <w:lang w:val="sv-SE"/>
            </w:rPr>
            <w:t>–</w:t>
          </w:r>
          <w:r w:rsidRPr="000D176D">
            <w:rPr>
              <w:lang w:val="sv-SE"/>
            </w:rPr>
            <w:t xml:space="preserve">12 § </w:t>
          </w:r>
          <w:r>
            <w:rPr>
              <w:lang w:val="sv-SE"/>
            </w:rPr>
            <w:t>inte fråntar skyldigheten enligt 3</w:t>
          </w:r>
          <w:r w:rsidRPr="000D176D">
            <w:rPr>
              <w:lang w:val="sv-SE"/>
            </w:rPr>
            <w:t xml:space="preserve"> mom. </w:t>
          </w:r>
          <w:r>
            <w:rPr>
              <w:lang w:val="sv-SE"/>
            </w:rPr>
            <w:t xml:space="preserve">för </w:t>
          </w:r>
          <w:r w:rsidRPr="001A3181">
            <w:rPr>
              <w:lang w:val="sv-SE"/>
            </w:rPr>
            <w:t>ersättningsmottagare</w:t>
          </w:r>
          <w:r>
            <w:rPr>
              <w:lang w:val="sv-SE"/>
            </w:rPr>
            <w:t xml:space="preserve"> att på eget initiativ försöka </w:t>
          </w:r>
          <w:r w:rsidRPr="00D6518E">
            <w:rPr>
              <w:lang w:val="sv-SE"/>
            </w:rPr>
            <w:t>förhindra att skadan uppkommer eller förvärras</w:t>
          </w:r>
          <w:r w:rsidRPr="000D176D">
            <w:rPr>
              <w:lang w:val="sv-SE"/>
            </w:rPr>
            <w:t xml:space="preserve">. </w:t>
          </w:r>
        </w:p>
        <w:p w14:paraId="11CE1A3C" w14:textId="77777777" w:rsidR="00524147" w:rsidRPr="000D176D" w:rsidRDefault="00524147" w:rsidP="00524147">
          <w:pPr>
            <w:pStyle w:val="LLPerustelujenkappalejako"/>
            <w:rPr>
              <w:lang w:val="sv-SE"/>
            </w:rPr>
          </w:pPr>
          <w:r w:rsidRPr="000D176D">
            <w:rPr>
              <w:lang w:val="sv-SE"/>
            </w:rPr>
            <w:t xml:space="preserve">I 4 mom. föreskrivs att </w:t>
          </w:r>
          <w:r>
            <w:rPr>
              <w:lang w:val="sv-SE"/>
            </w:rPr>
            <w:t>e</w:t>
          </w:r>
          <w:r w:rsidRPr="00D6518E">
            <w:rPr>
              <w:lang w:val="sv-SE"/>
            </w:rPr>
            <w:t xml:space="preserve">rsättning kan vägras eller den kan sänkas, om den skadelidande </w:t>
          </w:r>
          <w:r>
            <w:rPr>
              <w:lang w:val="sv-SE"/>
            </w:rPr>
            <w:t xml:space="preserve">har </w:t>
          </w:r>
          <w:r w:rsidRPr="00D6518E">
            <w:rPr>
              <w:lang w:val="sv-SE"/>
            </w:rPr>
            <w:t>medverkat till att den skada som a</w:t>
          </w:r>
          <w:r>
            <w:rPr>
              <w:lang w:val="sv-SE"/>
            </w:rPr>
            <w:t>ng</w:t>
          </w:r>
          <w:r w:rsidRPr="00D6518E">
            <w:rPr>
              <w:lang w:val="sv-SE"/>
            </w:rPr>
            <w:t xml:space="preserve">es i </w:t>
          </w:r>
          <w:r>
            <w:rPr>
              <w:lang w:val="sv-SE"/>
            </w:rPr>
            <w:t>ersättnings</w:t>
          </w:r>
          <w:r w:rsidRPr="00D6518E">
            <w:rPr>
              <w:lang w:val="sv-SE"/>
            </w:rPr>
            <w:t xml:space="preserve">ansökan har uppkommit eller förvärrats </w:t>
          </w:r>
          <w:r>
            <w:rPr>
              <w:lang w:val="sv-SE"/>
            </w:rPr>
            <w:t xml:space="preserve">eller </w:t>
          </w:r>
          <w:r w:rsidRPr="00D6518E">
            <w:rPr>
              <w:lang w:val="sv-SE"/>
            </w:rPr>
            <w:t>utan godtagbar orsak har förbjudit vidtagandet av åtgärder som skulle ha kunnat förhindra att skadan uppkommer eller förvärras</w:t>
          </w:r>
          <w:r w:rsidRPr="000D176D">
            <w:rPr>
              <w:lang w:val="sv-SE"/>
            </w:rPr>
            <w:t>.</w:t>
          </w:r>
        </w:p>
        <w:p w14:paraId="2AD139AE" w14:textId="77777777" w:rsidR="00524147" w:rsidRPr="00855074" w:rsidRDefault="00524147" w:rsidP="00524147">
          <w:pPr>
            <w:pStyle w:val="LLPerustelujenkappalejako"/>
            <w:rPr>
              <w:lang w:val="sv-SE"/>
            </w:rPr>
          </w:pPr>
          <w:r w:rsidRPr="00855074">
            <w:rPr>
              <w:b/>
              <w:lang w:val="sv-SE"/>
            </w:rPr>
            <w:t>15 §</w:t>
          </w:r>
          <w:r w:rsidRPr="00855074">
            <w:rPr>
              <w:lang w:val="sv-SE"/>
            </w:rPr>
            <w:t xml:space="preserve"> </w:t>
          </w:r>
          <w:r w:rsidRPr="00580209">
            <w:rPr>
              <w:i/>
              <w:lang w:val="sv-SE"/>
            </w:rPr>
            <w:t>Skador som ersätts samt ersättningsmottagare</w:t>
          </w:r>
          <w:r w:rsidRPr="00855074">
            <w:rPr>
              <w:i/>
              <w:lang w:val="sv-SE"/>
            </w:rPr>
            <w:t xml:space="preserve">. </w:t>
          </w:r>
          <w:r w:rsidRPr="00855074">
            <w:rPr>
              <w:lang w:val="sv-SE"/>
            </w:rPr>
            <w:t>P</w:t>
          </w:r>
          <w:r>
            <w:rPr>
              <w:lang w:val="sv-SE"/>
            </w:rPr>
            <w:t xml:space="preserve">aragrafen innehåller bestämmelser om skadeklasser som </w:t>
          </w:r>
          <w:r w:rsidRPr="00855074">
            <w:rPr>
              <w:lang w:val="sv-SE"/>
            </w:rPr>
            <w:t>ersättningssystem</w:t>
          </w:r>
          <w:r>
            <w:rPr>
              <w:lang w:val="sv-SE"/>
            </w:rPr>
            <w:t xml:space="preserve">et omfattar </w:t>
          </w:r>
          <w:r w:rsidRPr="00855074">
            <w:rPr>
              <w:lang w:val="sv-SE"/>
            </w:rPr>
            <w:t>s</w:t>
          </w:r>
          <w:r>
            <w:rPr>
              <w:lang w:val="sv-SE"/>
            </w:rPr>
            <w:t>amt om e</w:t>
          </w:r>
          <w:r w:rsidRPr="00855074">
            <w:rPr>
              <w:lang w:val="sv-SE"/>
            </w:rPr>
            <w:t>rsättnings</w:t>
          </w:r>
          <w:r>
            <w:rPr>
              <w:lang w:val="sv-SE"/>
            </w:rPr>
            <w:t xml:space="preserve">mottagarna inom varje </w:t>
          </w:r>
          <w:r w:rsidRPr="00855074">
            <w:rPr>
              <w:lang w:val="sv-SE"/>
            </w:rPr>
            <w:t>skadeklass.</w:t>
          </w:r>
        </w:p>
        <w:p w14:paraId="379E7F6F" w14:textId="77777777" w:rsidR="00524147" w:rsidRPr="009213BA" w:rsidRDefault="00524147" w:rsidP="00524147">
          <w:pPr>
            <w:pStyle w:val="LLPerustelujenkappalejako"/>
            <w:rPr>
              <w:lang w:val="sv-SE"/>
            </w:rPr>
          </w:pPr>
          <w:r w:rsidRPr="001F1CDD">
            <w:rPr>
              <w:lang w:val="sv-SE"/>
            </w:rPr>
            <w:t xml:space="preserve">I 1 mom. föreskrivs om skador </w:t>
          </w:r>
          <w:r>
            <w:rPr>
              <w:lang w:val="sv-SE"/>
            </w:rPr>
            <w:t xml:space="preserve">på odling </w:t>
          </w:r>
          <w:r w:rsidRPr="001F1CDD">
            <w:rPr>
              <w:lang w:val="sv-SE"/>
            </w:rPr>
            <w:t>som fridlysta djur ors</w:t>
          </w:r>
          <w:r>
            <w:rPr>
              <w:lang w:val="sv-SE"/>
            </w:rPr>
            <w:t>a</w:t>
          </w:r>
          <w:r w:rsidRPr="001F1CDD">
            <w:rPr>
              <w:lang w:val="sv-SE"/>
            </w:rPr>
            <w:t>kar och om mottagarna av ersät</w:t>
          </w:r>
          <w:r>
            <w:rPr>
              <w:lang w:val="sv-SE"/>
            </w:rPr>
            <w:t>t</w:t>
          </w:r>
          <w:r w:rsidRPr="001F1CDD">
            <w:rPr>
              <w:lang w:val="sv-SE"/>
            </w:rPr>
            <w:t xml:space="preserve">ning </w:t>
          </w:r>
          <w:r>
            <w:rPr>
              <w:lang w:val="sv-SE"/>
            </w:rPr>
            <w:t>för sådana skador</w:t>
          </w:r>
          <w:r w:rsidRPr="001F1CDD">
            <w:rPr>
              <w:lang w:val="sv-SE"/>
            </w:rPr>
            <w:t xml:space="preserve">. Enligt det föreslagna 1 mom. kan </w:t>
          </w:r>
          <w:r w:rsidRPr="00580209">
            <w:rPr>
              <w:lang w:val="sv-SE"/>
            </w:rPr>
            <w:t xml:space="preserve">skada som fridlysta djur orsakat på åker, trädgård, plantskoleodling </w:t>
          </w:r>
          <w:r w:rsidRPr="001A3181">
            <w:rPr>
              <w:lang w:val="sv-SE"/>
            </w:rPr>
            <w:t>och växande skörd där</w:t>
          </w:r>
          <w:r>
            <w:rPr>
              <w:lang w:val="sv-SE"/>
            </w:rPr>
            <w:t xml:space="preserve"> samt </w:t>
          </w:r>
          <w:r w:rsidRPr="00580209">
            <w:rPr>
              <w:lang w:val="sv-SE"/>
            </w:rPr>
            <w:t xml:space="preserve">bärgad skörd </w:t>
          </w:r>
          <w:r>
            <w:rPr>
              <w:lang w:val="sv-SE"/>
            </w:rPr>
            <w:t>ersättas s</w:t>
          </w:r>
          <w:r w:rsidRPr="00580209">
            <w:rPr>
              <w:lang w:val="sv-SE"/>
            </w:rPr>
            <w:t>om skada på odling</w:t>
          </w:r>
          <w:r w:rsidRPr="001F1CDD">
            <w:rPr>
              <w:lang w:val="sv-SE"/>
            </w:rPr>
            <w:t>. Betalningen av ersättning för skador på odling är begränsad till fysiska</w:t>
          </w:r>
          <w:r>
            <w:rPr>
              <w:lang w:val="sv-SE"/>
            </w:rPr>
            <w:t xml:space="preserve"> </w:t>
          </w:r>
          <w:r w:rsidRPr="001F1CDD">
            <w:rPr>
              <w:lang w:val="sv-SE"/>
            </w:rPr>
            <w:t xml:space="preserve">personer </w:t>
          </w:r>
          <w:r>
            <w:rPr>
              <w:lang w:val="sv-SE"/>
            </w:rPr>
            <w:t>eller bolag, oberoende av företagsform, som bedriver verksamhet inom primär jordbruksproduktion</w:t>
          </w:r>
          <w:r w:rsidRPr="001F1CDD">
            <w:rPr>
              <w:lang w:val="sv-SE"/>
            </w:rPr>
            <w:t xml:space="preserve">. </w:t>
          </w:r>
          <w:r w:rsidRPr="009213BA">
            <w:rPr>
              <w:lang w:val="sv-SE"/>
            </w:rPr>
            <w:lastRenderedPageBreak/>
            <w:t>Enligt denna paragraf är det inte möjligt att ansöka om ersättning för sådana skad</w:t>
          </w:r>
          <w:r>
            <w:rPr>
              <w:lang w:val="sv-SE"/>
            </w:rPr>
            <w:t>o</w:t>
          </w:r>
          <w:r w:rsidRPr="009213BA">
            <w:rPr>
              <w:lang w:val="sv-SE"/>
            </w:rPr>
            <w:t xml:space="preserve">r på </w:t>
          </w:r>
          <w:r>
            <w:rPr>
              <w:lang w:val="sv-SE"/>
            </w:rPr>
            <w:t>odling som drabbar fysiska personers hushållsodlingar</w:t>
          </w:r>
          <w:r w:rsidRPr="009213BA">
            <w:rPr>
              <w:lang w:val="sv-SE"/>
            </w:rPr>
            <w:t xml:space="preserve">. Olägenheter som drabbar </w:t>
          </w:r>
          <w:r>
            <w:rPr>
              <w:lang w:val="sv-SE"/>
            </w:rPr>
            <w:t>hushållsodl</w:t>
          </w:r>
          <w:r w:rsidRPr="009213BA">
            <w:rPr>
              <w:lang w:val="sv-SE"/>
            </w:rPr>
            <w:t>ingar kan anses vara sedvan</w:t>
          </w:r>
          <w:r>
            <w:rPr>
              <w:lang w:val="sv-SE"/>
            </w:rPr>
            <w:t>lig</w:t>
          </w:r>
          <w:r w:rsidRPr="009213BA">
            <w:rPr>
              <w:lang w:val="sv-SE"/>
            </w:rPr>
            <w:t xml:space="preserve">a och </w:t>
          </w:r>
          <w:r>
            <w:rPr>
              <w:lang w:val="sv-SE"/>
            </w:rPr>
            <w:t xml:space="preserve">i fråga om dem kan det åläggas en toleransförpliktelse som följer av </w:t>
          </w:r>
          <w:r w:rsidRPr="009213BA">
            <w:rPr>
              <w:lang w:val="sv-SE"/>
            </w:rPr>
            <w:t>de grundläggande miljörättigheterna</w:t>
          </w:r>
          <w:r>
            <w:rPr>
              <w:lang w:val="sv-SE"/>
            </w:rPr>
            <w:t xml:space="preserve"> och gäller en störnings- och skadesituation som är att betrakta som rimlig</w:t>
          </w:r>
          <w:r w:rsidRPr="009213BA">
            <w:rPr>
              <w:lang w:val="sv-SE"/>
            </w:rPr>
            <w:t xml:space="preserve">. </w:t>
          </w:r>
          <w:r>
            <w:rPr>
              <w:lang w:val="sv-SE"/>
            </w:rPr>
            <w:t>Om skörd inte heller annars går att bärga, t.ex. på grund av väderförhållandena, betalas inte ersättning med stöd av denna lag.</w:t>
          </w:r>
        </w:p>
        <w:p w14:paraId="568B9A24" w14:textId="77777777" w:rsidR="00524147" w:rsidRPr="00664BDC" w:rsidRDefault="00524147" w:rsidP="00524147">
          <w:pPr>
            <w:pStyle w:val="LLPerustelujenkappalejako"/>
            <w:rPr>
              <w:lang w:val="sv-SE"/>
            </w:rPr>
          </w:pPr>
          <w:r w:rsidRPr="00664BDC">
            <w:rPr>
              <w:lang w:val="sv-SE"/>
            </w:rPr>
            <w:t>I 2 mom. f</w:t>
          </w:r>
          <w:r>
            <w:rPr>
              <w:lang w:val="sv-SE"/>
            </w:rPr>
            <w:t xml:space="preserve">öreslås bli föreskrivet om skador som fridlysta djur orsakar </w:t>
          </w:r>
          <w:r w:rsidRPr="00664BDC">
            <w:rPr>
              <w:lang w:val="sv-SE"/>
            </w:rPr>
            <w:t xml:space="preserve">produktionsdjur eller </w:t>
          </w:r>
          <w:r>
            <w:rPr>
              <w:lang w:val="sv-SE"/>
            </w:rPr>
            <w:t>andra hus</w:t>
          </w:r>
          <w:r w:rsidRPr="00664BDC">
            <w:rPr>
              <w:lang w:val="sv-SE"/>
            </w:rPr>
            <w:t>djur</w:t>
          </w:r>
          <w:r>
            <w:rPr>
              <w:lang w:val="sv-SE"/>
            </w:rPr>
            <w:t xml:space="preserve"> </w:t>
          </w:r>
          <w:r w:rsidRPr="00664BDC">
            <w:rPr>
              <w:lang w:val="sv-SE"/>
            </w:rPr>
            <w:t xml:space="preserve">och </w:t>
          </w:r>
          <w:r w:rsidRPr="001F1CDD">
            <w:rPr>
              <w:lang w:val="sv-SE"/>
            </w:rPr>
            <w:t>om mottagarna av ersät</w:t>
          </w:r>
          <w:r>
            <w:rPr>
              <w:lang w:val="sv-SE"/>
            </w:rPr>
            <w:t>t</w:t>
          </w:r>
          <w:r w:rsidRPr="001F1CDD">
            <w:rPr>
              <w:lang w:val="sv-SE"/>
            </w:rPr>
            <w:t xml:space="preserve">ning </w:t>
          </w:r>
          <w:r>
            <w:rPr>
              <w:lang w:val="sv-SE"/>
            </w:rPr>
            <w:t>för sådana skador</w:t>
          </w:r>
          <w:r w:rsidRPr="00664BDC">
            <w:rPr>
              <w:lang w:val="sv-SE"/>
            </w:rPr>
            <w:t xml:space="preserve">. Det föreslås att ersättning för sådana skador på djur som fridlysta djur orsakar </w:t>
          </w:r>
          <w:r>
            <w:rPr>
              <w:lang w:val="sv-SE"/>
            </w:rPr>
            <w:t xml:space="preserve">betalas till </w:t>
          </w:r>
          <w:r w:rsidRPr="00580209">
            <w:rPr>
              <w:lang w:val="sv-SE"/>
            </w:rPr>
            <w:t>fysiska p</w:t>
          </w:r>
          <w:r>
            <w:rPr>
              <w:lang w:val="sv-SE"/>
            </w:rPr>
            <w:t>e</w:t>
          </w:r>
          <w:r w:rsidRPr="00580209">
            <w:rPr>
              <w:lang w:val="sv-SE"/>
            </w:rPr>
            <w:t xml:space="preserve">rsoner </w:t>
          </w:r>
          <w:r>
            <w:rPr>
              <w:lang w:val="sv-SE"/>
            </w:rPr>
            <w:t>och till företag, oberoende av företagsform, som bedriver verksamhet inom primär jordbruksproduktion</w:t>
          </w:r>
          <w:r w:rsidRPr="001F1CDD">
            <w:rPr>
              <w:lang w:val="sv-SE"/>
            </w:rPr>
            <w:t>.</w:t>
          </w:r>
        </w:p>
        <w:p w14:paraId="44A54898" w14:textId="77777777" w:rsidR="00524147" w:rsidRPr="00723EDB" w:rsidRDefault="00524147" w:rsidP="00524147">
          <w:pPr>
            <w:pStyle w:val="LLPerustelujenkappalejako"/>
            <w:rPr>
              <w:lang w:val="sv-SE"/>
            </w:rPr>
          </w:pPr>
          <w:r w:rsidRPr="00723EDB">
            <w:rPr>
              <w:smallCaps/>
              <w:lang w:val="sv-SE"/>
            </w:rPr>
            <w:t xml:space="preserve">I </w:t>
          </w:r>
          <w:r w:rsidRPr="00723EDB">
            <w:rPr>
              <w:lang w:val="sv-SE"/>
            </w:rPr>
            <w:t xml:space="preserve">3 mom. </w:t>
          </w:r>
          <w:r w:rsidRPr="00664BDC">
            <w:rPr>
              <w:lang w:val="sv-SE"/>
            </w:rPr>
            <w:t>f</w:t>
          </w:r>
          <w:r>
            <w:rPr>
              <w:lang w:val="sv-SE"/>
            </w:rPr>
            <w:t xml:space="preserve">öreslås bli föreskrivet om skador som fridlysta djur orsakar byggnader och </w:t>
          </w:r>
          <w:r w:rsidRPr="001F1CDD">
            <w:rPr>
              <w:lang w:val="sv-SE"/>
            </w:rPr>
            <w:t>om mottagarna av ersät</w:t>
          </w:r>
          <w:r>
            <w:rPr>
              <w:lang w:val="sv-SE"/>
            </w:rPr>
            <w:t>t</w:t>
          </w:r>
          <w:r w:rsidRPr="001F1CDD">
            <w:rPr>
              <w:lang w:val="sv-SE"/>
            </w:rPr>
            <w:t xml:space="preserve">ning </w:t>
          </w:r>
          <w:r>
            <w:rPr>
              <w:lang w:val="sv-SE"/>
            </w:rPr>
            <w:t>för sådana skador</w:t>
          </w:r>
          <w:r w:rsidRPr="00723EDB">
            <w:rPr>
              <w:lang w:val="sv-SE"/>
            </w:rPr>
            <w:t xml:space="preserve">. </w:t>
          </w:r>
          <w:r w:rsidRPr="0091034E">
            <w:rPr>
              <w:lang w:val="sv-SE"/>
            </w:rPr>
            <w:t xml:space="preserve">Som skada på byggnad </w:t>
          </w:r>
          <w:r w:rsidRPr="00580209">
            <w:rPr>
              <w:lang w:val="sv-SE"/>
            </w:rPr>
            <w:t xml:space="preserve">kan ersättas skada som fridlysta djur orsakat </w:t>
          </w:r>
          <w:r>
            <w:rPr>
              <w:lang w:val="sv-SE"/>
            </w:rPr>
            <w:t>byggnader</w:t>
          </w:r>
          <w:r w:rsidRPr="0091034E">
            <w:rPr>
              <w:lang w:val="sv-SE"/>
            </w:rPr>
            <w:t xml:space="preserve">. Ersättning för skada på byggnad </w:t>
          </w:r>
          <w:r w:rsidRPr="00580209">
            <w:rPr>
              <w:lang w:val="sv-SE"/>
            </w:rPr>
            <w:t xml:space="preserve">kan </w:t>
          </w:r>
          <w:r>
            <w:rPr>
              <w:lang w:val="sv-SE"/>
            </w:rPr>
            <w:t xml:space="preserve">enligt förslaget </w:t>
          </w:r>
          <w:r w:rsidRPr="00580209">
            <w:rPr>
              <w:lang w:val="sv-SE"/>
            </w:rPr>
            <w:t>betalas till fysiska p</w:t>
          </w:r>
          <w:r>
            <w:rPr>
              <w:lang w:val="sv-SE"/>
            </w:rPr>
            <w:t>e</w:t>
          </w:r>
          <w:r w:rsidRPr="00580209">
            <w:rPr>
              <w:lang w:val="sv-SE"/>
            </w:rPr>
            <w:t xml:space="preserve">rsoner </w:t>
          </w:r>
          <w:r>
            <w:rPr>
              <w:lang w:val="sv-SE"/>
            </w:rPr>
            <w:t>och till företag, oberoende av företagsform, som bedriver verksamhet inom primär jordbruksproduktion</w:t>
          </w:r>
          <w:r w:rsidRPr="00723EDB">
            <w:rPr>
              <w:lang w:val="sv-SE"/>
            </w:rPr>
            <w:t>.</w:t>
          </w:r>
        </w:p>
        <w:p w14:paraId="13DED02E" w14:textId="77777777" w:rsidR="00524147" w:rsidRPr="00723EDB" w:rsidRDefault="00524147" w:rsidP="00524147">
          <w:pPr>
            <w:pStyle w:val="LLPerustelujenkappalejako"/>
            <w:rPr>
              <w:lang w:val="sv-SE"/>
            </w:rPr>
          </w:pPr>
          <w:r w:rsidRPr="00723EDB">
            <w:rPr>
              <w:b/>
              <w:lang w:val="sv-SE"/>
            </w:rPr>
            <w:t xml:space="preserve">16 § </w:t>
          </w:r>
          <w:r w:rsidRPr="00190C54">
            <w:rPr>
              <w:i/>
              <w:lang w:val="sv-SE"/>
            </w:rPr>
            <w:t>Allmänna</w:t>
          </w:r>
          <w:r w:rsidRPr="00723EDB">
            <w:rPr>
              <w:i/>
              <w:lang w:val="sv-SE"/>
            </w:rPr>
            <w:t xml:space="preserve"> grunder </w:t>
          </w:r>
          <w:r>
            <w:rPr>
              <w:i/>
              <w:lang w:val="sv-SE"/>
            </w:rPr>
            <w:t>för e</w:t>
          </w:r>
          <w:r w:rsidRPr="00723EDB">
            <w:rPr>
              <w:i/>
              <w:lang w:val="sv-SE"/>
            </w:rPr>
            <w:t>rsättning</w:t>
          </w:r>
          <w:r>
            <w:rPr>
              <w:i/>
              <w:lang w:val="sv-SE"/>
            </w:rPr>
            <w:t>ens storlek</w:t>
          </w:r>
          <w:r w:rsidRPr="00723EDB">
            <w:rPr>
              <w:i/>
              <w:lang w:val="sv-SE"/>
            </w:rPr>
            <w:t>.</w:t>
          </w:r>
          <w:r w:rsidRPr="00723EDB">
            <w:rPr>
              <w:lang w:val="sv-SE"/>
            </w:rPr>
            <w:t xml:space="preserve"> Paragrafen innehåller bestämmelser </w:t>
          </w:r>
          <w:r>
            <w:rPr>
              <w:lang w:val="sv-SE"/>
            </w:rPr>
            <w:t>o</w:t>
          </w:r>
          <w:r w:rsidRPr="00723EDB">
            <w:rPr>
              <w:lang w:val="sv-SE"/>
            </w:rPr>
            <w:t xml:space="preserve">m de allmänna grunderna </w:t>
          </w:r>
          <w:r>
            <w:rPr>
              <w:lang w:val="sv-SE"/>
            </w:rPr>
            <w:t>för ersättningens storlek</w:t>
          </w:r>
          <w:r w:rsidRPr="00723EDB">
            <w:rPr>
              <w:lang w:val="sv-SE"/>
            </w:rPr>
            <w:t xml:space="preserve">. </w:t>
          </w:r>
        </w:p>
        <w:p w14:paraId="65E529D5" w14:textId="77777777" w:rsidR="00524147" w:rsidRPr="008239F0" w:rsidRDefault="00524147" w:rsidP="00524147">
          <w:pPr>
            <w:pStyle w:val="LLPerustelujenkappalejako"/>
            <w:rPr>
              <w:lang w:val="sv-SE"/>
            </w:rPr>
          </w:pPr>
          <w:r w:rsidRPr="008239F0">
            <w:rPr>
              <w:lang w:val="sv-SE"/>
            </w:rPr>
            <w:t>I 1 mom. föreskrivs om ett förbud mot överkompensation av skadad egendom.</w:t>
          </w:r>
          <w:r>
            <w:rPr>
              <w:lang w:val="sv-SE"/>
            </w:rPr>
            <w:t xml:space="preserve"> Syftet är att fastställa att den skadade egendomens verkliga värde utgör ett tak för ersättningen.</w:t>
          </w:r>
        </w:p>
        <w:p w14:paraId="2382C844" w14:textId="77777777" w:rsidR="00524147" w:rsidRPr="009D0236" w:rsidRDefault="00524147" w:rsidP="00524147">
          <w:pPr>
            <w:pStyle w:val="LLPerustelujenkappalejako"/>
            <w:rPr>
              <w:lang w:val="sv-SE"/>
            </w:rPr>
          </w:pPr>
          <w:r w:rsidRPr="009D0236">
            <w:rPr>
              <w:lang w:val="sv-SE"/>
            </w:rPr>
            <w:t xml:space="preserve">I 2 mom. föreskrivs att </w:t>
          </w:r>
          <w:r>
            <w:rPr>
              <w:lang w:val="sv-SE"/>
            </w:rPr>
            <w:t xml:space="preserve">rimliga </w:t>
          </w:r>
          <w:r w:rsidRPr="009D0236">
            <w:rPr>
              <w:lang w:val="sv-SE"/>
            </w:rPr>
            <w:t>värderingsko</w:t>
          </w:r>
          <w:r>
            <w:rPr>
              <w:lang w:val="sv-SE"/>
            </w:rPr>
            <w:t>stnader som</w:t>
          </w:r>
          <w:r w:rsidRPr="009D0236">
            <w:rPr>
              <w:lang w:val="sv-SE"/>
            </w:rPr>
            <w:t xml:space="preserve"> </w:t>
          </w:r>
          <w:r>
            <w:rPr>
              <w:lang w:val="sv-SE"/>
            </w:rPr>
            <w:t xml:space="preserve">den som söker </w:t>
          </w:r>
          <w:r w:rsidRPr="009D0236">
            <w:rPr>
              <w:lang w:val="sv-SE"/>
            </w:rPr>
            <w:t>ersättning</w:t>
          </w:r>
          <w:r>
            <w:rPr>
              <w:lang w:val="sv-SE"/>
            </w:rPr>
            <w:t xml:space="preserve"> har betalat och som är behövliga för att utreda skadan är ersättningsgilla</w:t>
          </w:r>
          <w:r w:rsidRPr="009D0236">
            <w:rPr>
              <w:lang w:val="sv-SE"/>
            </w:rPr>
            <w:t>. Med värderingskostnader avses t.ex. en av</w:t>
          </w:r>
          <w:r>
            <w:rPr>
              <w:lang w:val="sv-SE"/>
            </w:rPr>
            <w:t>gift som</w:t>
          </w:r>
          <w:r w:rsidRPr="009D0236">
            <w:rPr>
              <w:lang w:val="sv-SE"/>
            </w:rPr>
            <w:t xml:space="preserve"> kommunen </w:t>
          </w:r>
          <w:r>
            <w:rPr>
              <w:lang w:val="sv-SE"/>
            </w:rPr>
            <w:t>tar ut för att konstatera och värdera en skada</w:t>
          </w:r>
          <w:r w:rsidRPr="009D0236">
            <w:rPr>
              <w:lang w:val="sv-SE"/>
            </w:rPr>
            <w:t xml:space="preserve">. </w:t>
          </w:r>
          <w:r>
            <w:rPr>
              <w:lang w:val="sv-SE"/>
            </w:rPr>
            <w:t xml:space="preserve">Därmed ersätts kommunernas kostnader för arbetet i enlighet med </w:t>
          </w:r>
          <w:r w:rsidRPr="009D0236">
            <w:rPr>
              <w:lang w:val="sv-SE"/>
            </w:rPr>
            <w:t>finansieringsprincipen.</w:t>
          </w:r>
        </w:p>
        <w:p w14:paraId="6B49A427" w14:textId="77777777" w:rsidR="00524147" w:rsidRPr="00E541A3" w:rsidRDefault="00524147" w:rsidP="00524147">
          <w:pPr>
            <w:pStyle w:val="LLPerustelujenkappalejako"/>
            <w:rPr>
              <w:lang w:val="sv-SE"/>
            </w:rPr>
          </w:pPr>
          <w:r w:rsidRPr="00FF03A0">
            <w:rPr>
              <w:lang w:val="sv-SE"/>
            </w:rPr>
            <w:t>Enligt 3 mom. är en av utgångspunkterna för ersättningssystem</w:t>
          </w:r>
          <w:r>
            <w:rPr>
              <w:lang w:val="sv-SE"/>
            </w:rPr>
            <w:t xml:space="preserve">et att staten, när förutsättningarna är uppfyllda, betalar ersättning till </w:t>
          </w:r>
          <w:r w:rsidRPr="00FF03A0">
            <w:rPr>
              <w:lang w:val="sv-SE"/>
            </w:rPr>
            <w:t>skadelidande</w:t>
          </w:r>
          <w:r>
            <w:rPr>
              <w:lang w:val="sv-SE"/>
            </w:rPr>
            <w:t xml:space="preserve"> för betydande skador som orsakas av </w:t>
          </w:r>
          <w:r w:rsidRPr="00FF03A0">
            <w:rPr>
              <w:lang w:val="sv-SE"/>
            </w:rPr>
            <w:t xml:space="preserve">fridlysta djur. Som betydande skada betraktas i alla skadeklasser att de uppkomna skadornas sammanräknade värde </w:t>
          </w:r>
          <w:r>
            <w:rPr>
              <w:lang w:val="sv-SE"/>
            </w:rPr>
            <w:t xml:space="preserve">överstiger </w:t>
          </w:r>
          <w:r w:rsidRPr="00FF03A0">
            <w:rPr>
              <w:lang w:val="sv-SE"/>
            </w:rPr>
            <w:t>170 euro</w:t>
          </w:r>
          <w:r>
            <w:rPr>
              <w:lang w:val="sv-SE"/>
            </w:rPr>
            <w:t xml:space="preserve"> per </w:t>
          </w:r>
          <w:r w:rsidRPr="00FF03A0">
            <w:rPr>
              <w:lang w:val="sv-SE"/>
            </w:rPr>
            <w:t xml:space="preserve">kalenderår. </w:t>
          </w:r>
          <w:r w:rsidRPr="00AC040D">
            <w:rPr>
              <w:lang w:val="sv-SE"/>
            </w:rPr>
            <w:t xml:space="preserve">Enligt </w:t>
          </w:r>
          <w:r>
            <w:rPr>
              <w:lang w:val="sv-SE"/>
            </w:rPr>
            <w:t xml:space="preserve">momentet </w:t>
          </w:r>
          <w:r w:rsidRPr="00FF03A0">
            <w:rPr>
              <w:lang w:val="sv-SE"/>
            </w:rPr>
            <w:t>kan ett ersättningsbelopp som är mindre än 170 euro anses vara obetydligt och omfattas av sky</w:t>
          </w:r>
          <w:r>
            <w:rPr>
              <w:lang w:val="sv-SE"/>
            </w:rPr>
            <w:t>l</w:t>
          </w:r>
          <w:r w:rsidRPr="00FF03A0">
            <w:rPr>
              <w:lang w:val="sv-SE"/>
            </w:rPr>
            <w:t>dighet</w:t>
          </w:r>
          <w:r>
            <w:rPr>
              <w:lang w:val="sv-SE"/>
            </w:rPr>
            <w:t xml:space="preserve">en för </w:t>
          </w:r>
          <w:r w:rsidRPr="00FF03A0">
            <w:rPr>
              <w:lang w:val="sv-SE"/>
            </w:rPr>
            <w:t xml:space="preserve">skadelidande att tolerera </w:t>
          </w:r>
          <w:r>
            <w:rPr>
              <w:lang w:val="sv-SE"/>
            </w:rPr>
            <w:t>störnings- och skadesituationer som är att betrakta som rimliga</w:t>
          </w:r>
          <w:r w:rsidRPr="00FF03A0">
            <w:rPr>
              <w:lang w:val="sv-SE"/>
            </w:rPr>
            <w:t xml:space="preserve">. </w:t>
          </w:r>
          <w:r>
            <w:rPr>
              <w:lang w:val="sv-SE"/>
            </w:rPr>
            <w:t>Behandlingen av e</w:t>
          </w:r>
          <w:r w:rsidRPr="00FF03A0">
            <w:rPr>
              <w:lang w:val="sv-SE"/>
            </w:rPr>
            <w:t xml:space="preserve">rsättningsärenden ger upphov till administrativa kostnader, </w:t>
          </w:r>
          <w:r>
            <w:rPr>
              <w:lang w:val="sv-SE"/>
            </w:rPr>
            <w:t xml:space="preserve">därför är det med avseende på statsfinanserna inte förnuftigt att </w:t>
          </w:r>
          <w:r w:rsidRPr="0097105C">
            <w:rPr>
              <w:lang w:val="sv-SE"/>
            </w:rPr>
            <w:t>ersätta skador</w:t>
          </w:r>
          <w:r>
            <w:rPr>
              <w:lang w:val="sv-SE"/>
            </w:rPr>
            <w:t xml:space="preserve"> som understiger </w:t>
          </w:r>
          <w:r w:rsidRPr="00FF03A0">
            <w:rPr>
              <w:lang w:val="sv-SE"/>
            </w:rPr>
            <w:t>minimi</w:t>
          </w:r>
          <w:r>
            <w:rPr>
              <w:lang w:val="sv-SE"/>
            </w:rPr>
            <w:t>beloppet</w:t>
          </w:r>
          <w:r w:rsidRPr="00FF03A0">
            <w:rPr>
              <w:lang w:val="sv-SE"/>
            </w:rPr>
            <w:t xml:space="preserve">. </w:t>
          </w:r>
          <w:r>
            <w:rPr>
              <w:lang w:val="sv-SE"/>
            </w:rPr>
            <w:t>Dessutom kan kostnaderna för att värdera en skada vars belopp är litet överstiga värdet av den egentliga skadan.</w:t>
          </w:r>
          <w:r w:rsidRPr="00E541A3">
            <w:rPr>
              <w:lang w:val="sv-SE"/>
            </w:rPr>
            <w:t xml:space="preserve"> Eftersom ersättningar för skador som orsakas av fridlysta djur </w:t>
          </w:r>
          <w:r>
            <w:rPr>
              <w:lang w:val="sv-SE"/>
            </w:rPr>
            <w:t>kan beviljas inom ramen för ett årligt anslag som tas in i s</w:t>
          </w:r>
          <w:r w:rsidRPr="00E541A3">
            <w:rPr>
              <w:lang w:val="sv-SE"/>
            </w:rPr>
            <w:t>tatsbudgeten</w:t>
          </w:r>
          <w:r>
            <w:rPr>
              <w:lang w:val="sv-SE"/>
            </w:rPr>
            <w:t xml:space="preserve"> ska ersättningen av </w:t>
          </w:r>
          <w:r w:rsidRPr="00E541A3">
            <w:rPr>
              <w:lang w:val="sv-SE"/>
            </w:rPr>
            <w:t>skador</w:t>
          </w:r>
          <w:r>
            <w:rPr>
              <w:lang w:val="sv-SE"/>
            </w:rPr>
            <w:t xml:space="preserve"> begränsas till </w:t>
          </w:r>
          <w:r w:rsidRPr="00E541A3">
            <w:rPr>
              <w:lang w:val="sv-SE"/>
            </w:rPr>
            <w:t>skador</w:t>
          </w:r>
          <w:r>
            <w:rPr>
              <w:lang w:val="sv-SE"/>
            </w:rPr>
            <w:t xml:space="preserve"> som har en faktisk betydelse för den </w:t>
          </w:r>
          <w:r w:rsidRPr="00E541A3">
            <w:rPr>
              <w:lang w:val="sv-SE"/>
            </w:rPr>
            <w:t>skadelidande</w:t>
          </w:r>
          <w:r>
            <w:rPr>
              <w:lang w:val="sv-SE"/>
            </w:rPr>
            <w:t>s ekonomi</w:t>
          </w:r>
          <w:r w:rsidRPr="00E541A3">
            <w:rPr>
              <w:lang w:val="sv-SE"/>
            </w:rPr>
            <w:t>.</w:t>
          </w:r>
        </w:p>
        <w:p w14:paraId="032B6901" w14:textId="77777777" w:rsidR="00524147" w:rsidRPr="008B71E7" w:rsidRDefault="00524147" w:rsidP="00524147">
          <w:pPr>
            <w:pStyle w:val="LLPerustelujenkappalejako"/>
            <w:rPr>
              <w:lang w:val="sv-SE"/>
            </w:rPr>
          </w:pPr>
          <w:r w:rsidRPr="00E541A3">
            <w:rPr>
              <w:b/>
              <w:lang w:val="sv-SE"/>
            </w:rPr>
            <w:t xml:space="preserve">17 § </w:t>
          </w:r>
          <w:r>
            <w:rPr>
              <w:i/>
              <w:lang w:val="sv-SE"/>
            </w:rPr>
            <w:t>Ersättningsg</w:t>
          </w:r>
          <w:r w:rsidRPr="00E541A3">
            <w:rPr>
              <w:i/>
              <w:lang w:val="sv-SE"/>
            </w:rPr>
            <w:t>runder för skador</w:t>
          </w:r>
          <w:r>
            <w:rPr>
              <w:i/>
              <w:lang w:val="sv-SE"/>
            </w:rPr>
            <w:t xml:space="preserve"> på odling</w:t>
          </w:r>
          <w:r w:rsidRPr="00E541A3">
            <w:rPr>
              <w:i/>
              <w:lang w:val="sv-SE"/>
            </w:rPr>
            <w:t>.</w:t>
          </w:r>
          <w:r w:rsidRPr="00E541A3">
            <w:rPr>
              <w:lang w:val="sv-SE"/>
            </w:rPr>
            <w:t xml:space="preserve"> </w:t>
          </w:r>
          <w:r w:rsidRPr="008B71E7">
            <w:rPr>
              <w:lang w:val="sv-SE"/>
            </w:rPr>
            <w:t xml:space="preserve">Paragrafen innehåller bestämmelser om </w:t>
          </w:r>
          <w:r>
            <w:rPr>
              <w:lang w:val="sv-SE"/>
            </w:rPr>
            <w:t>ersättnings</w:t>
          </w:r>
          <w:r w:rsidRPr="008B71E7">
            <w:rPr>
              <w:lang w:val="sv-SE"/>
            </w:rPr>
            <w:t xml:space="preserve">grunderna för skador på odling. </w:t>
          </w:r>
        </w:p>
        <w:p w14:paraId="3367F027" w14:textId="77777777" w:rsidR="00524147" w:rsidRPr="006E16D1" w:rsidRDefault="00524147" w:rsidP="00524147">
          <w:pPr>
            <w:pStyle w:val="LLPerustelujenkappalejako"/>
            <w:rPr>
              <w:lang w:val="sv-SE"/>
            </w:rPr>
          </w:pPr>
          <w:r w:rsidRPr="006E16D1">
            <w:rPr>
              <w:lang w:val="sv-SE"/>
            </w:rPr>
            <w:t xml:space="preserve">Enligt 1 mom. kan skada på odling ersättas högst </w:t>
          </w:r>
          <w:r>
            <w:rPr>
              <w:lang w:val="sv-SE"/>
            </w:rPr>
            <w:t xml:space="preserve">till </w:t>
          </w:r>
          <w:r w:rsidRPr="006E16D1">
            <w:rPr>
              <w:lang w:val="sv-SE"/>
            </w:rPr>
            <w:t xml:space="preserve">ett </w:t>
          </w:r>
          <w:r>
            <w:rPr>
              <w:lang w:val="sv-SE"/>
            </w:rPr>
            <w:t xml:space="preserve">belopp som motsvarar det verkliga </w:t>
          </w:r>
          <w:r w:rsidRPr="002251CD">
            <w:rPr>
              <w:lang w:val="sv-SE"/>
            </w:rPr>
            <w:t xml:space="preserve">värdet av den förlorade skörden </w:t>
          </w:r>
          <w:r>
            <w:rPr>
              <w:lang w:val="sv-SE"/>
            </w:rPr>
            <w:t>av grödan (skördeskada)</w:t>
          </w:r>
          <w:r w:rsidRPr="006E16D1">
            <w:rPr>
              <w:lang w:val="sv-SE"/>
            </w:rPr>
            <w:t>.</w:t>
          </w:r>
          <w:r>
            <w:rPr>
              <w:lang w:val="sv-SE"/>
            </w:rPr>
            <w:t xml:space="preserve"> </w:t>
          </w:r>
          <w:r w:rsidRPr="00E736B1">
            <w:rPr>
              <w:lang w:val="sv-SE"/>
            </w:rPr>
            <w:t xml:space="preserve">Med skördeskada avses </w:t>
          </w:r>
          <w:r>
            <w:rPr>
              <w:lang w:val="sv-SE"/>
            </w:rPr>
            <w:t xml:space="preserve">en </w:t>
          </w:r>
          <w:r w:rsidRPr="00E736B1">
            <w:rPr>
              <w:lang w:val="sv-SE"/>
            </w:rPr>
            <w:t>kvantitativ skad</w:t>
          </w:r>
          <w:r>
            <w:rPr>
              <w:lang w:val="sv-SE"/>
            </w:rPr>
            <w:t>a</w:t>
          </w:r>
          <w:r w:rsidRPr="00E736B1">
            <w:rPr>
              <w:lang w:val="sv-SE"/>
            </w:rPr>
            <w:t xml:space="preserve"> som drabba</w:t>
          </w:r>
          <w:r>
            <w:rPr>
              <w:lang w:val="sv-SE"/>
            </w:rPr>
            <w:t>r</w:t>
          </w:r>
          <w:r w:rsidRPr="00E736B1">
            <w:rPr>
              <w:lang w:val="sv-SE"/>
            </w:rPr>
            <w:t xml:space="preserve"> skörd. </w:t>
          </w:r>
          <w:r w:rsidRPr="006E16D1">
            <w:rPr>
              <w:lang w:val="sv-SE"/>
            </w:rPr>
            <w:t>Ersättning för skördeskada kan enligt förslaget betalas också om fridlysta djur har orsakat skörden en sådan skada</w:t>
          </w:r>
          <w:r>
            <w:rPr>
              <w:lang w:val="sv-SE"/>
            </w:rPr>
            <w:t xml:space="preserve"> att skörden på grund av sin försämrade kvalitet inte duger för det avsedda användningsändamålet.</w:t>
          </w:r>
        </w:p>
        <w:p w14:paraId="3574E921" w14:textId="77777777" w:rsidR="00524147" w:rsidRPr="006E16D1" w:rsidRDefault="00524147" w:rsidP="00524147">
          <w:pPr>
            <w:pStyle w:val="LLPerustelujenkappalejako"/>
            <w:rPr>
              <w:lang w:val="sv-SE"/>
            </w:rPr>
          </w:pPr>
          <w:r w:rsidRPr="006E16D1">
            <w:rPr>
              <w:lang w:val="sv-SE"/>
            </w:rPr>
            <w:lastRenderedPageBreak/>
            <w:t xml:space="preserve">I 2 mom. föreskrivs om grunderna för bestämmande av </w:t>
          </w:r>
          <w:r>
            <w:rPr>
              <w:lang w:val="sv-SE"/>
            </w:rPr>
            <w:t>värdet av en skada på odling. Utgångspunkten är att värdet av skador på odling ska bestämmas utgående från föreskrifter som</w:t>
          </w:r>
          <w:r w:rsidRPr="006E16D1">
            <w:rPr>
              <w:lang w:val="sv-SE"/>
            </w:rPr>
            <w:t xml:space="preserve"> Livsmedelsverket </w:t>
          </w:r>
          <w:r>
            <w:rPr>
              <w:lang w:val="sv-SE"/>
            </w:rPr>
            <w:t xml:space="preserve">årligen med stöd av </w:t>
          </w:r>
          <w:r w:rsidRPr="006E16D1">
            <w:rPr>
              <w:lang w:val="sv-SE"/>
            </w:rPr>
            <w:t xml:space="preserve">10 § 2 och 3 mom. </w:t>
          </w:r>
          <w:r>
            <w:rPr>
              <w:lang w:val="sv-SE"/>
            </w:rPr>
            <w:t>i</w:t>
          </w:r>
          <w:r w:rsidRPr="006E16D1">
            <w:rPr>
              <w:lang w:val="sv-SE"/>
            </w:rPr>
            <w:t xml:space="preserve"> viltskadelagen </w:t>
          </w:r>
          <w:r>
            <w:rPr>
              <w:lang w:val="sv-SE"/>
            </w:rPr>
            <w:t>meddelar</w:t>
          </w:r>
          <w:r w:rsidRPr="006E16D1">
            <w:rPr>
              <w:lang w:val="sv-SE"/>
            </w:rPr>
            <w:t xml:space="preserve"> </w:t>
          </w:r>
          <w:r>
            <w:rPr>
              <w:rFonts w:cstheme="minorHAnsi"/>
              <w:szCs w:val="20"/>
              <w:lang w:val="sv-SE"/>
            </w:rPr>
            <w:t xml:space="preserve">om normskördar och </w:t>
          </w:r>
          <w:r w:rsidRPr="00FB1242">
            <w:rPr>
              <w:rFonts w:cstheme="minorHAnsi"/>
              <w:szCs w:val="20"/>
              <w:lang w:val="sv-SE"/>
            </w:rPr>
            <w:t>priser</w:t>
          </w:r>
          <w:r>
            <w:rPr>
              <w:rFonts w:cstheme="minorHAnsi"/>
              <w:szCs w:val="20"/>
              <w:lang w:val="sv-SE"/>
            </w:rPr>
            <w:t xml:space="preserve"> per enhet som ska användas vid ersättning för skador på odling som orsakats av hjort- och rovdjur</w:t>
          </w:r>
          <w:r w:rsidRPr="006E16D1">
            <w:rPr>
              <w:lang w:val="sv-SE"/>
            </w:rPr>
            <w:t>.</w:t>
          </w:r>
        </w:p>
        <w:p w14:paraId="6120631D" w14:textId="77777777" w:rsidR="00524147" w:rsidRPr="004C0B53" w:rsidRDefault="00524147" w:rsidP="00524147">
          <w:pPr>
            <w:pStyle w:val="LLPerustelujenkappalejako"/>
            <w:rPr>
              <w:lang w:val="sv-SE"/>
            </w:rPr>
          </w:pPr>
          <w:r w:rsidRPr="004C0B53">
            <w:rPr>
              <w:lang w:val="sv-SE"/>
            </w:rPr>
            <w:t xml:space="preserve">Livsmedelsverkets föreskrifter inbegriper normskördar och priser </w:t>
          </w:r>
          <w:r>
            <w:rPr>
              <w:lang w:val="sv-SE"/>
            </w:rPr>
            <w:t xml:space="preserve">per enhet </w:t>
          </w:r>
          <w:r w:rsidRPr="004C0B53">
            <w:rPr>
              <w:lang w:val="sv-SE"/>
            </w:rPr>
            <w:t xml:space="preserve">för </w:t>
          </w:r>
          <w:r>
            <w:rPr>
              <w:lang w:val="sv-SE"/>
            </w:rPr>
            <w:t>växtarter som ska användas vid värderingar av skador på odling</w:t>
          </w:r>
          <w:r w:rsidRPr="004C0B53">
            <w:rPr>
              <w:lang w:val="sv-SE"/>
            </w:rPr>
            <w:t xml:space="preserve">. Enligt </w:t>
          </w:r>
          <w:r w:rsidRPr="00FB1242">
            <w:rPr>
              <w:lang w:val="sv-SE"/>
            </w:rPr>
            <w:t>10</w:t>
          </w:r>
          <w:r w:rsidRPr="004C0B53">
            <w:rPr>
              <w:lang w:val="sv-SE"/>
            </w:rPr>
            <w:t xml:space="preserve"> § 2 mom. i viltskadelagen </w:t>
          </w:r>
          <w:r>
            <w:rPr>
              <w:lang w:val="sv-SE"/>
            </w:rPr>
            <w:t>fastställ</w:t>
          </w:r>
          <w:r w:rsidRPr="004C0B53">
            <w:rPr>
              <w:lang w:val="sv-SE"/>
            </w:rPr>
            <w:t xml:space="preserve">s priserna per enhet så att de </w:t>
          </w:r>
          <w:r>
            <w:rPr>
              <w:lang w:val="sv-SE"/>
            </w:rPr>
            <w:t>m</w:t>
          </w:r>
          <w:r w:rsidRPr="004C0B53">
            <w:rPr>
              <w:lang w:val="sv-SE"/>
            </w:rPr>
            <w:t xml:space="preserve">otsvarar de genomsnittliga försäljningspriserna under skördeåret i fråga. Med en växtarts normskörd avses den genomsnittliga årsskörd per arealenhet som fåtts från normskördeområdet. Normskörden är det aritmetiska medelvärdet av skördemängderna under de fem år som föregår skadeåret. Vid beräkningen av medelvärdet beaktas inte den största och minsta skörden. </w:t>
          </w:r>
          <w:r>
            <w:rPr>
              <w:lang w:val="sv-SE"/>
            </w:rPr>
            <w:t xml:space="preserve">Enligt 10 § 3 mom. i viltskadelagen beräknas värdet av en växtarts normskörd </w:t>
          </w:r>
          <w:r w:rsidRPr="004C0B53">
            <w:rPr>
              <w:lang w:val="sv-SE"/>
            </w:rPr>
            <w:t xml:space="preserve">genom att det pris per enhet som enligt Livsmedelsverkets föreskrift fastställts för växtarten i fråga används som koefficient. </w:t>
          </w:r>
        </w:p>
        <w:p w14:paraId="32873E5B" w14:textId="77777777" w:rsidR="00524147" w:rsidRPr="004B192D" w:rsidRDefault="00524147" w:rsidP="00524147">
          <w:pPr>
            <w:pStyle w:val="LLPerustelujenkappalejako"/>
            <w:rPr>
              <w:lang w:val="sv-SE"/>
            </w:rPr>
          </w:pPr>
          <w:r w:rsidRPr="004B192D">
            <w:rPr>
              <w:lang w:val="sv-SE"/>
            </w:rPr>
            <w:t xml:space="preserve">Kompletterings- och </w:t>
          </w:r>
          <w:proofErr w:type="spellStart"/>
          <w:r>
            <w:rPr>
              <w:lang w:val="sv-SE"/>
            </w:rPr>
            <w:t>om</w:t>
          </w:r>
          <w:r w:rsidRPr="0022442E">
            <w:rPr>
              <w:lang w:val="sv-SE"/>
            </w:rPr>
            <w:t>odling</w:t>
          </w:r>
          <w:proofErr w:type="spellEnd"/>
          <w:r w:rsidRPr="004B192D">
            <w:rPr>
              <w:lang w:val="sv-SE"/>
            </w:rPr>
            <w:t xml:space="preserve"> kan behövas till följd av en skada på odl</w:t>
          </w:r>
          <w:r>
            <w:rPr>
              <w:lang w:val="sv-SE"/>
            </w:rPr>
            <w:t>i</w:t>
          </w:r>
          <w:r w:rsidRPr="004B192D">
            <w:rPr>
              <w:lang w:val="sv-SE"/>
            </w:rPr>
            <w:t xml:space="preserve">ng som </w:t>
          </w:r>
          <w:r>
            <w:rPr>
              <w:lang w:val="sv-SE"/>
            </w:rPr>
            <w:t>orsakats av ett f</w:t>
          </w:r>
          <w:r w:rsidRPr="004B192D">
            <w:rPr>
              <w:lang w:val="sv-SE"/>
            </w:rPr>
            <w:t>ridlyst djur. Enligt 3 mom. kan som skada på odling utöver skördeskada ersät</w:t>
          </w:r>
          <w:r>
            <w:rPr>
              <w:lang w:val="sv-SE"/>
            </w:rPr>
            <w:t>t</w:t>
          </w:r>
          <w:r w:rsidRPr="004B192D">
            <w:rPr>
              <w:lang w:val="sv-SE"/>
            </w:rPr>
            <w:t xml:space="preserve">as också </w:t>
          </w:r>
          <w:r>
            <w:rPr>
              <w:lang w:val="sv-SE"/>
            </w:rPr>
            <w:t>kostnader för n</w:t>
          </w:r>
          <w:r w:rsidRPr="00735A19">
            <w:rPr>
              <w:rFonts w:cstheme="minorHAnsi"/>
              <w:szCs w:val="20"/>
              <w:lang w:val="sv-SE"/>
            </w:rPr>
            <w:t xml:space="preserve">ödvändig </w:t>
          </w:r>
          <w:r w:rsidRPr="00492FF3">
            <w:rPr>
              <w:rFonts w:cstheme="minorHAnsi"/>
              <w:szCs w:val="20"/>
              <w:lang w:val="sv-SE"/>
            </w:rPr>
            <w:t xml:space="preserve">kompletterings- och </w:t>
          </w:r>
          <w:proofErr w:type="spellStart"/>
          <w:r>
            <w:rPr>
              <w:rFonts w:cstheme="minorHAnsi"/>
              <w:szCs w:val="20"/>
              <w:lang w:val="sv-SE"/>
            </w:rPr>
            <w:t>om</w:t>
          </w:r>
          <w:r w:rsidRPr="00492FF3">
            <w:rPr>
              <w:rFonts w:cstheme="minorHAnsi"/>
              <w:szCs w:val="20"/>
              <w:lang w:val="sv-SE"/>
            </w:rPr>
            <w:t>odling</w:t>
          </w:r>
          <w:proofErr w:type="spellEnd"/>
          <w:r w:rsidRPr="00735A19">
            <w:rPr>
              <w:rFonts w:cstheme="minorHAnsi"/>
              <w:szCs w:val="20"/>
              <w:lang w:val="sv-SE"/>
            </w:rPr>
            <w:t xml:space="preserve"> på </w:t>
          </w:r>
          <w:r w:rsidRPr="00492FF3">
            <w:rPr>
              <w:rFonts w:cstheme="minorHAnsi"/>
              <w:szCs w:val="20"/>
              <w:lang w:val="sv-SE"/>
            </w:rPr>
            <w:t>skadeområdet</w:t>
          </w:r>
          <w:r w:rsidRPr="004B192D">
            <w:rPr>
              <w:lang w:val="sv-SE"/>
            </w:rPr>
            <w:t xml:space="preserve">. Vid beräkning av ersättningen för </w:t>
          </w:r>
          <w:r>
            <w:rPr>
              <w:lang w:val="sv-SE"/>
            </w:rPr>
            <w:t>n</w:t>
          </w:r>
          <w:r w:rsidRPr="00735A19">
            <w:rPr>
              <w:rFonts w:cstheme="minorHAnsi"/>
              <w:szCs w:val="20"/>
              <w:lang w:val="sv-SE"/>
            </w:rPr>
            <w:t xml:space="preserve">ödvändig kompletterings- och </w:t>
          </w:r>
          <w:proofErr w:type="spellStart"/>
          <w:r>
            <w:rPr>
              <w:rFonts w:cstheme="minorHAnsi"/>
              <w:szCs w:val="20"/>
              <w:lang w:val="sv-SE"/>
            </w:rPr>
            <w:t>om</w:t>
          </w:r>
          <w:r w:rsidRPr="00492FF3">
            <w:rPr>
              <w:rFonts w:cstheme="minorHAnsi"/>
              <w:szCs w:val="20"/>
              <w:lang w:val="sv-SE"/>
            </w:rPr>
            <w:t>odling</w:t>
          </w:r>
          <w:proofErr w:type="spellEnd"/>
          <w:r w:rsidRPr="00735A19">
            <w:rPr>
              <w:rFonts w:cstheme="minorHAnsi"/>
              <w:szCs w:val="20"/>
              <w:lang w:val="sv-SE"/>
            </w:rPr>
            <w:t xml:space="preserve"> </w:t>
          </w:r>
          <w:r>
            <w:rPr>
              <w:lang w:val="sv-SE"/>
            </w:rPr>
            <w:t xml:space="preserve">ska behövliga </w:t>
          </w:r>
          <w:r w:rsidRPr="00735A19">
            <w:rPr>
              <w:rFonts w:cstheme="minorHAnsi"/>
              <w:szCs w:val="20"/>
              <w:lang w:val="sv-SE"/>
            </w:rPr>
            <w:t xml:space="preserve">material- och </w:t>
          </w:r>
          <w:r>
            <w:rPr>
              <w:rFonts w:cstheme="minorHAnsi"/>
              <w:szCs w:val="20"/>
              <w:lang w:val="sv-SE"/>
            </w:rPr>
            <w:t>arbets</w:t>
          </w:r>
          <w:r w:rsidRPr="00735A19">
            <w:rPr>
              <w:rFonts w:cstheme="minorHAnsi"/>
              <w:szCs w:val="20"/>
              <w:lang w:val="sv-SE"/>
            </w:rPr>
            <w:t>kostnader</w:t>
          </w:r>
          <w:r>
            <w:rPr>
              <w:rFonts w:cstheme="minorHAnsi"/>
              <w:szCs w:val="20"/>
              <w:lang w:val="sv-SE"/>
            </w:rPr>
            <w:t xml:space="preserve"> beaktas</w:t>
          </w:r>
          <w:r w:rsidRPr="004B192D">
            <w:rPr>
              <w:lang w:val="sv-SE"/>
            </w:rPr>
            <w:t xml:space="preserve">. </w:t>
          </w:r>
          <w:r>
            <w:rPr>
              <w:lang w:val="sv-SE"/>
            </w:rPr>
            <w:t xml:space="preserve">Till följd av skador som är regionalt eller lokalt omfattande kan det uppstå behov av att ty sig till köpt foder. I sådana situationer jämställs anskaffningspriset på köpt foder med kompletterings- och </w:t>
          </w:r>
          <w:proofErr w:type="spellStart"/>
          <w:r>
            <w:rPr>
              <w:lang w:val="sv-SE"/>
            </w:rPr>
            <w:t>omodling</w:t>
          </w:r>
          <w:proofErr w:type="spellEnd"/>
          <w:r>
            <w:rPr>
              <w:lang w:val="sv-SE"/>
            </w:rPr>
            <w:t xml:space="preserve">, och den förlorade skörden kan ersättas utgående från de uppkomna anskaffnings- och arbetskostnaderna. De inbesparade kostnaderna för kompletterings- eller </w:t>
          </w:r>
          <w:proofErr w:type="spellStart"/>
          <w:r>
            <w:rPr>
              <w:lang w:val="sv-SE"/>
            </w:rPr>
            <w:t>omodling</w:t>
          </w:r>
          <w:proofErr w:type="spellEnd"/>
          <w:r>
            <w:rPr>
              <w:lang w:val="sv-SE"/>
            </w:rPr>
            <w:t xml:space="preserve"> avdras från ersättningen.</w:t>
          </w:r>
        </w:p>
        <w:p w14:paraId="096FF557" w14:textId="77777777" w:rsidR="00524147" w:rsidRPr="00DA22BB" w:rsidRDefault="00524147" w:rsidP="00524147">
          <w:pPr>
            <w:pStyle w:val="LLPerustelujenkappalejako"/>
            <w:rPr>
              <w:lang w:val="sv-SE"/>
            </w:rPr>
          </w:pPr>
          <w:r w:rsidRPr="00DA22BB">
            <w:rPr>
              <w:lang w:val="sv-SE"/>
            </w:rPr>
            <w:t>Enligt 4 mom. får 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odling utfärdas g</w:t>
          </w:r>
          <w:r w:rsidRPr="00731771">
            <w:rPr>
              <w:rFonts w:cstheme="minorHAnsi"/>
              <w:szCs w:val="20"/>
              <w:lang w:val="sv-SE"/>
            </w:rPr>
            <w:t>enom förordnin</w:t>
          </w:r>
          <w:r>
            <w:rPr>
              <w:rFonts w:cstheme="minorHAnsi"/>
              <w:szCs w:val="20"/>
              <w:lang w:val="sv-SE"/>
            </w:rPr>
            <w:t>g av statsrådet</w:t>
          </w:r>
          <w:r w:rsidRPr="00DA22BB">
            <w:rPr>
              <w:lang w:val="sv-SE"/>
            </w:rPr>
            <w:t>.</w:t>
          </w:r>
        </w:p>
        <w:p w14:paraId="2723BAA3" w14:textId="77777777" w:rsidR="00524147" w:rsidRPr="00DA22BB" w:rsidRDefault="00524147" w:rsidP="00524147">
          <w:pPr>
            <w:pStyle w:val="LLPerustelujenkappalejako"/>
            <w:rPr>
              <w:lang w:val="sv-SE"/>
            </w:rPr>
          </w:pPr>
          <w:r w:rsidRPr="00DA22BB">
            <w:rPr>
              <w:b/>
              <w:lang w:val="sv-SE"/>
            </w:rPr>
            <w:t xml:space="preserve">18 § </w:t>
          </w:r>
          <w:r w:rsidRPr="00735A19">
            <w:rPr>
              <w:rFonts w:cstheme="minorHAnsi"/>
              <w:i/>
              <w:lang w:val="sv-SE"/>
            </w:rPr>
            <w:t xml:space="preserve">Ersättningsgrunder för skador på </w:t>
          </w:r>
          <w:r>
            <w:rPr>
              <w:rFonts w:cstheme="minorHAnsi"/>
              <w:i/>
              <w:lang w:val="sv-SE"/>
            </w:rPr>
            <w:t>d</w:t>
          </w:r>
          <w:r w:rsidRPr="008E72CE">
            <w:rPr>
              <w:rFonts w:cstheme="minorHAnsi"/>
              <w:i/>
              <w:szCs w:val="20"/>
              <w:lang w:val="sv-SE"/>
            </w:rPr>
            <w:t>jur</w:t>
          </w:r>
          <w:r w:rsidRPr="00DA22BB">
            <w:rPr>
              <w:i/>
              <w:lang w:val="sv-SE"/>
            </w:rPr>
            <w:t>.</w:t>
          </w:r>
          <w:r w:rsidRPr="00DA22BB">
            <w:rPr>
              <w:b/>
              <w:lang w:val="sv-SE"/>
            </w:rPr>
            <w:t xml:space="preserve"> </w:t>
          </w:r>
          <w:r w:rsidRPr="00DA22BB">
            <w:rPr>
              <w:lang w:val="sv-SE"/>
            </w:rPr>
            <w:t xml:space="preserve">I paragrafen föreslås bli föreskrivet om </w:t>
          </w:r>
          <w:r>
            <w:rPr>
              <w:lang w:val="sv-SE"/>
            </w:rPr>
            <w:t>e</w:t>
          </w:r>
          <w:r w:rsidRPr="00DA22BB">
            <w:rPr>
              <w:lang w:val="sv-SE"/>
            </w:rPr>
            <w:t>rsättningsgrunder</w:t>
          </w:r>
          <w:r>
            <w:rPr>
              <w:lang w:val="sv-SE"/>
            </w:rPr>
            <w:t>na</w:t>
          </w:r>
          <w:r w:rsidRPr="00DA22BB">
            <w:rPr>
              <w:lang w:val="sv-SE"/>
            </w:rPr>
            <w:t xml:space="preserve"> för skador på djur. </w:t>
          </w:r>
        </w:p>
        <w:p w14:paraId="20BBC341" w14:textId="77777777" w:rsidR="00524147" w:rsidRPr="00DD6548" w:rsidRDefault="00524147" w:rsidP="00524147">
          <w:pPr>
            <w:pStyle w:val="LLPerustelujenkappalejako"/>
            <w:rPr>
              <w:lang w:val="sv-SE"/>
            </w:rPr>
          </w:pPr>
          <w:r w:rsidRPr="00DD6548">
            <w:rPr>
              <w:lang w:val="sv-SE"/>
            </w:rPr>
            <w:t xml:space="preserve">Enligt 1 mom. 1 punkten kan </w:t>
          </w:r>
          <w:r>
            <w:rPr>
              <w:lang w:val="sv-SE"/>
            </w:rPr>
            <w:t xml:space="preserve">som </w:t>
          </w:r>
          <w:r w:rsidRPr="00DD6548">
            <w:rPr>
              <w:lang w:val="sv-SE"/>
            </w:rPr>
            <w:t>skada på djur ersättas det verkliga värdet av ett husdjur eller produktionsdjur</w:t>
          </w:r>
          <w:r>
            <w:rPr>
              <w:lang w:val="sv-SE"/>
            </w:rPr>
            <w:t xml:space="preserve"> som dödats eller som avlivats på grund av skada i enlighet med vad som föreskrivs i j</w:t>
          </w:r>
          <w:r w:rsidRPr="008E72CE">
            <w:rPr>
              <w:lang w:val="sv-SE"/>
            </w:rPr>
            <w:t>ord- och skogsbruksministeriets förordning om de verkliga värden som tillämpas vid ersättning för skador på djur</w:t>
          </w:r>
          <w:r w:rsidRPr="00DD6548">
            <w:rPr>
              <w:lang w:val="sv-SE"/>
            </w:rPr>
            <w:t xml:space="preserve">. </w:t>
          </w:r>
        </w:p>
        <w:p w14:paraId="5E3E4564" w14:textId="50BFCFC4" w:rsidR="00524147" w:rsidRPr="00422970" w:rsidRDefault="00524147" w:rsidP="00524147">
          <w:pPr>
            <w:pStyle w:val="LLPerustelujenkappalejako"/>
            <w:rPr>
              <w:lang w:val="sv-SE"/>
            </w:rPr>
          </w:pPr>
          <w:r w:rsidRPr="00DD6548">
            <w:rPr>
              <w:lang w:val="sv-SE"/>
            </w:rPr>
            <w:t xml:space="preserve">I 1 mom. 2 punkten föreskrivs om ersättning för </w:t>
          </w:r>
          <w:r>
            <w:rPr>
              <w:lang w:val="sv-SE"/>
            </w:rPr>
            <w:t xml:space="preserve">en </w:t>
          </w:r>
          <w:r w:rsidRPr="00DD6548">
            <w:rPr>
              <w:lang w:val="sv-SE"/>
            </w:rPr>
            <w:t xml:space="preserve">enskild </w:t>
          </w:r>
          <w:r w:rsidRPr="00492FF3">
            <w:rPr>
              <w:lang w:val="sv-SE"/>
            </w:rPr>
            <w:t xml:space="preserve">skada på </w:t>
          </w:r>
          <w:proofErr w:type="spellStart"/>
          <w:r w:rsidRPr="00492FF3">
            <w:rPr>
              <w:lang w:val="sv-SE"/>
            </w:rPr>
            <w:t>renhushållning</w:t>
          </w:r>
          <w:proofErr w:type="spellEnd"/>
          <w:r>
            <w:rPr>
              <w:lang w:val="sv-SE"/>
            </w:rPr>
            <w:t xml:space="preserve"> som fridlysta djur orsakar</w:t>
          </w:r>
          <w:r w:rsidRPr="00DD6548">
            <w:rPr>
              <w:lang w:val="sv-SE"/>
            </w:rPr>
            <w:t>. Det kan vara fråga om en situation där man misstä</w:t>
          </w:r>
          <w:r>
            <w:rPr>
              <w:lang w:val="sv-SE"/>
            </w:rPr>
            <w:t>nk</w:t>
          </w:r>
          <w:r w:rsidRPr="00DD6548">
            <w:rPr>
              <w:lang w:val="sv-SE"/>
            </w:rPr>
            <w:t>er</w:t>
          </w:r>
          <w:r>
            <w:rPr>
              <w:lang w:val="sv-SE"/>
            </w:rPr>
            <w:t xml:space="preserve"> att en kungs- eller </w:t>
          </w:r>
          <w:r w:rsidRPr="00DD6548">
            <w:rPr>
              <w:lang w:val="sv-SE"/>
            </w:rPr>
            <w:t>havsörn</w:t>
          </w:r>
          <w:r>
            <w:rPr>
              <w:lang w:val="sv-SE"/>
            </w:rPr>
            <w:t xml:space="preserve"> eller någon annan f</w:t>
          </w:r>
          <w:r w:rsidRPr="00DD6548">
            <w:rPr>
              <w:lang w:val="sv-SE"/>
            </w:rPr>
            <w:t>ridlyst djur</w:t>
          </w:r>
          <w:r>
            <w:rPr>
              <w:lang w:val="sv-SE"/>
            </w:rPr>
            <w:t xml:space="preserve">art har dödat </w:t>
          </w:r>
          <w:r w:rsidR="002614CF">
            <w:rPr>
              <w:lang w:val="sv-SE"/>
            </w:rPr>
            <w:t xml:space="preserve">en enskild ren inom området för </w:t>
          </w:r>
          <w:proofErr w:type="gramStart"/>
          <w:r>
            <w:rPr>
              <w:lang w:val="sv-SE"/>
            </w:rPr>
            <w:t>ett</w:t>
          </w:r>
          <w:proofErr w:type="gramEnd"/>
          <w:r>
            <w:rPr>
              <w:lang w:val="sv-SE"/>
            </w:rPr>
            <w:t xml:space="preserve"> renbeteslag som inte har anvisats </w:t>
          </w:r>
          <w:r w:rsidRPr="00DD6548">
            <w:rPr>
              <w:lang w:val="sv-SE"/>
            </w:rPr>
            <w:t>revirbasera</w:t>
          </w:r>
          <w:r>
            <w:rPr>
              <w:lang w:val="sv-SE"/>
            </w:rPr>
            <w:t>d</w:t>
          </w:r>
          <w:r w:rsidRPr="00DD6548">
            <w:rPr>
              <w:lang w:val="sv-SE"/>
            </w:rPr>
            <w:t xml:space="preserve"> ersättning. </w:t>
          </w:r>
          <w:r w:rsidRPr="00CF1C8D">
            <w:rPr>
              <w:lang w:val="sv-SE"/>
            </w:rPr>
            <w:t xml:space="preserve">Då kan i ersättning enligt förslaget betalas högst </w:t>
          </w:r>
          <w:r>
            <w:rPr>
              <w:lang w:val="sv-SE"/>
            </w:rPr>
            <w:t>det verkliga värdet av den ren som dödats eller som avlivats på grund av djuret</w:t>
          </w:r>
          <w:r w:rsidRPr="00CF1C8D">
            <w:rPr>
              <w:lang w:val="sv-SE"/>
            </w:rPr>
            <w:t xml:space="preserve">. </w:t>
          </w:r>
          <w:r>
            <w:rPr>
              <w:lang w:val="sv-SE"/>
            </w:rPr>
            <w:t>Ersättning för en s</w:t>
          </w:r>
          <w:r w:rsidRPr="00E736B1">
            <w:rPr>
              <w:lang w:val="sv-SE"/>
            </w:rPr>
            <w:t xml:space="preserve">kada på ren </w:t>
          </w:r>
          <w:r>
            <w:rPr>
              <w:lang w:val="sv-SE"/>
            </w:rPr>
            <w:t>betalas till</w:t>
          </w:r>
          <w:r w:rsidRPr="00E736B1">
            <w:rPr>
              <w:lang w:val="sv-SE"/>
            </w:rPr>
            <w:t xml:space="preserve"> renägaren direkt på ansökan. </w:t>
          </w:r>
          <w:r w:rsidRPr="00422970">
            <w:rPr>
              <w:lang w:val="sv-SE"/>
            </w:rPr>
            <w:t xml:space="preserve">Bestämmelser om det verkliga värdet av renar finns i </w:t>
          </w:r>
          <w:r>
            <w:rPr>
              <w:rFonts w:cstheme="minorHAnsi"/>
              <w:szCs w:val="20"/>
              <w:lang w:val="sv-SE"/>
            </w:rPr>
            <w:t xml:space="preserve">de föreskrifter som Livsmedelsverket åtminstone vart femte år meddelar med stöd av 13 § 3 mom. i </w:t>
          </w:r>
          <w:r w:rsidRPr="00792685">
            <w:rPr>
              <w:rFonts w:cstheme="minorHAnsi"/>
              <w:szCs w:val="20"/>
              <w:lang w:val="sv-SE"/>
            </w:rPr>
            <w:t>viltskadelagen</w:t>
          </w:r>
          <w:r w:rsidRPr="00422970">
            <w:rPr>
              <w:lang w:val="sv-SE"/>
            </w:rPr>
            <w:t xml:space="preserve">. Det verkliga värdet </w:t>
          </w:r>
          <w:r>
            <w:rPr>
              <w:lang w:val="sv-SE"/>
            </w:rPr>
            <w:t xml:space="preserve">för varje slag av ren </w:t>
          </w:r>
          <w:r w:rsidRPr="00422970">
            <w:rPr>
              <w:lang w:val="sv-SE"/>
            </w:rPr>
            <w:t>fastställs utifrån den genomsnittliga vikten och avelsindex samt producentpriset på renkött. Producentpriset på renkött baserar sig på medelvärdet av producentpriserna under de tre senaste renskötselåren.</w:t>
          </w:r>
        </w:p>
        <w:p w14:paraId="15F8F0B0" w14:textId="77777777" w:rsidR="00524147" w:rsidRPr="00E736B1" w:rsidRDefault="00524147" w:rsidP="00524147">
          <w:pPr>
            <w:pStyle w:val="LLPerustelujenkappalejako"/>
            <w:rPr>
              <w:lang w:val="sv-SE"/>
            </w:rPr>
          </w:pPr>
          <w:r w:rsidRPr="00974A10">
            <w:rPr>
              <w:lang w:val="sv-SE"/>
            </w:rPr>
            <w:t xml:space="preserve">Enligt 1 mom. 3 punkten ersätts </w:t>
          </w:r>
          <w:r w:rsidRPr="00923174">
            <w:rPr>
              <w:lang w:val="sv-SE"/>
            </w:rPr>
            <w:t>veterinärkostnader för vård av skadade djur</w:t>
          </w:r>
          <w:r>
            <w:rPr>
              <w:lang w:val="sv-SE"/>
            </w:rPr>
            <w:t>, dock</w:t>
          </w:r>
          <w:r w:rsidRPr="00923174">
            <w:rPr>
              <w:lang w:val="sv-SE"/>
            </w:rPr>
            <w:t xml:space="preserve"> högst </w:t>
          </w:r>
          <w:r>
            <w:rPr>
              <w:lang w:val="sv-SE"/>
            </w:rPr>
            <w:t xml:space="preserve">till ett belopp som motsvarar </w:t>
          </w:r>
          <w:r w:rsidRPr="00923174">
            <w:rPr>
              <w:lang w:val="sv-SE"/>
            </w:rPr>
            <w:t>djur</w:t>
          </w:r>
          <w:r>
            <w:rPr>
              <w:lang w:val="sv-SE"/>
            </w:rPr>
            <w:t>ets verkliga värde</w:t>
          </w:r>
          <w:r w:rsidRPr="00974A10">
            <w:rPr>
              <w:lang w:val="sv-SE"/>
            </w:rPr>
            <w:t xml:space="preserve">. </w:t>
          </w:r>
          <w:r>
            <w:rPr>
              <w:lang w:val="sv-SE"/>
            </w:rPr>
            <w:t>I fråga om skador på d</w:t>
          </w:r>
          <w:r w:rsidRPr="00FF2626">
            <w:rPr>
              <w:lang w:val="sv-SE"/>
            </w:rPr>
            <w:t xml:space="preserve">jur gäller det att beakta de skyldigheter att </w:t>
          </w:r>
          <w:r>
            <w:rPr>
              <w:lang w:val="sv-SE"/>
            </w:rPr>
            <w:t>förhindra och begränsa skador på produktions</w:t>
          </w:r>
          <w:r w:rsidRPr="00FF2626">
            <w:rPr>
              <w:lang w:val="sv-SE"/>
            </w:rPr>
            <w:t xml:space="preserve">- och </w:t>
          </w:r>
          <w:r>
            <w:rPr>
              <w:lang w:val="sv-SE"/>
            </w:rPr>
            <w:t>sällskapsd</w:t>
          </w:r>
          <w:r w:rsidRPr="00FF2626">
            <w:rPr>
              <w:lang w:val="sv-SE"/>
            </w:rPr>
            <w:t>jur</w:t>
          </w:r>
          <w:r>
            <w:rPr>
              <w:lang w:val="sv-SE"/>
            </w:rPr>
            <w:t xml:space="preserve"> </w:t>
          </w:r>
          <w:r w:rsidRPr="00FF2626">
            <w:rPr>
              <w:lang w:val="sv-SE"/>
            </w:rPr>
            <w:t xml:space="preserve">som följer av </w:t>
          </w:r>
          <w:r w:rsidRPr="00FF2626">
            <w:rPr>
              <w:lang w:val="sv-SE"/>
            </w:rPr>
            <w:lastRenderedPageBreak/>
            <w:t xml:space="preserve">djurskyddslagstiftningen. </w:t>
          </w:r>
          <w:r w:rsidRPr="00E736B1">
            <w:rPr>
              <w:lang w:val="sv-SE"/>
            </w:rPr>
            <w:t xml:space="preserve">Sådana skyldigheter är t.ex. skyldigheten enligt 10 § i djurskyddsförordningen (396/1996) att inspektera djurs kondition och hälsotillstånd </w:t>
          </w:r>
          <w:r>
            <w:rPr>
              <w:lang w:val="sv-SE"/>
            </w:rPr>
            <w:t xml:space="preserve">samt välbefinnande </w:t>
          </w:r>
          <w:r w:rsidRPr="00E736B1">
            <w:rPr>
              <w:lang w:val="sv-SE"/>
            </w:rPr>
            <w:t>minst en gång om dagen och vid behov oftare</w:t>
          </w:r>
          <w:r>
            <w:rPr>
              <w:lang w:val="sv-SE"/>
            </w:rPr>
            <w:t>, samt skyldigheten enligt 3 § i s</w:t>
          </w:r>
          <w:r w:rsidRPr="00E736B1">
            <w:rPr>
              <w:lang w:val="sv-SE"/>
            </w:rPr>
            <w:t xml:space="preserve">tatsrådets förordning om skydd av nötkreatur (592/2010) </w:t>
          </w:r>
          <w:r>
            <w:rPr>
              <w:lang w:val="sv-SE"/>
            </w:rPr>
            <w:t>att</w:t>
          </w:r>
          <w:r w:rsidRPr="00E736B1">
            <w:rPr>
              <w:lang w:val="sv-SE"/>
            </w:rPr>
            <w:t xml:space="preserve"> </w:t>
          </w:r>
          <w:r>
            <w:rPr>
              <w:lang w:val="sv-SE"/>
            </w:rPr>
            <w:t>bekämpa g</w:t>
          </w:r>
          <w:r w:rsidRPr="00E736B1">
            <w:rPr>
              <w:lang w:val="sv-SE"/>
            </w:rPr>
            <w:t>nagare och andra skadedjur i djur</w:t>
          </w:r>
          <w:r>
            <w:rPr>
              <w:lang w:val="sv-SE"/>
            </w:rPr>
            <w:t>stall.</w:t>
          </w:r>
        </w:p>
        <w:p w14:paraId="0A363DDF" w14:textId="77777777" w:rsidR="00524147" w:rsidRPr="00543ECB" w:rsidRDefault="00524147" w:rsidP="00524147">
          <w:pPr>
            <w:pStyle w:val="LLPerustelujenkappalejako"/>
            <w:rPr>
              <w:lang w:val="sv-SE"/>
            </w:rPr>
          </w:pPr>
          <w:r w:rsidRPr="00543ECB">
            <w:rPr>
              <w:lang w:val="sv-SE"/>
            </w:rPr>
            <w:t xml:space="preserve">I 2 mom. finns en informativ </w:t>
          </w:r>
          <w:r>
            <w:rPr>
              <w:lang w:val="sv-SE"/>
            </w:rPr>
            <w:t xml:space="preserve">hänvisning till 5 kap., där det föreskrivs om stöd som bestäms på basis av </w:t>
          </w:r>
          <w:r w:rsidRPr="00543ECB">
            <w:rPr>
              <w:lang w:val="sv-SE"/>
            </w:rPr>
            <w:t>kungsörn</w:t>
          </w:r>
          <w:r>
            <w:rPr>
              <w:lang w:val="sv-SE"/>
            </w:rPr>
            <w:t>ens</w:t>
          </w:r>
          <w:r w:rsidRPr="00543ECB">
            <w:rPr>
              <w:lang w:val="sv-SE"/>
            </w:rPr>
            <w:t xml:space="preserve"> och fiskgjusen</w:t>
          </w:r>
          <w:r>
            <w:rPr>
              <w:lang w:val="sv-SE"/>
            </w:rPr>
            <w:t>s</w:t>
          </w:r>
          <w:r w:rsidRPr="00543ECB">
            <w:rPr>
              <w:lang w:val="sv-SE"/>
            </w:rPr>
            <w:t xml:space="preserve"> häckning.</w:t>
          </w:r>
        </w:p>
        <w:p w14:paraId="5DF054C0" w14:textId="77777777" w:rsidR="00524147" w:rsidRPr="00981EE2" w:rsidRDefault="00524147" w:rsidP="00524147">
          <w:pPr>
            <w:pStyle w:val="LLPerustelujenkappalejako"/>
            <w:rPr>
              <w:lang w:val="sv-SE"/>
            </w:rPr>
          </w:pPr>
          <w:r w:rsidRPr="00981EE2">
            <w:rPr>
              <w:lang w:val="sv-SE"/>
            </w:rPr>
            <w:t xml:space="preserve">Enligt 3 mom. </w:t>
          </w:r>
          <w:r>
            <w:rPr>
              <w:rFonts w:cstheme="minorHAnsi"/>
              <w:szCs w:val="20"/>
              <w:lang w:val="sv-SE"/>
            </w:rPr>
            <w:t>får 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djur utfärdas g</w:t>
          </w:r>
          <w:r w:rsidRPr="00731771">
            <w:rPr>
              <w:rFonts w:cstheme="minorHAnsi"/>
              <w:szCs w:val="20"/>
              <w:lang w:val="sv-SE"/>
            </w:rPr>
            <w:t>enom förordnin</w:t>
          </w:r>
          <w:r>
            <w:rPr>
              <w:rFonts w:cstheme="minorHAnsi"/>
              <w:szCs w:val="20"/>
              <w:lang w:val="sv-SE"/>
            </w:rPr>
            <w:t>g av statsrådet</w:t>
          </w:r>
          <w:r w:rsidRPr="00981EE2">
            <w:rPr>
              <w:lang w:val="sv-SE"/>
            </w:rPr>
            <w:t>.</w:t>
          </w:r>
        </w:p>
        <w:p w14:paraId="67F02130" w14:textId="77777777" w:rsidR="00524147" w:rsidRPr="00981EE2" w:rsidRDefault="00524147" w:rsidP="00524147">
          <w:pPr>
            <w:pStyle w:val="LLPerustelujenkappalejako"/>
            <w:rPr>
              <w:lang w:val="sv-SE"/>
            </w:rPr>
          </w:pPr>
          <w:r w:rsidRPr="00981EE2">
            <w:rPr>
              <w:b/>
              <w:lang w:val="sv-SE"/>
            </w:rPr>
            <w:t xml:space="preserve">19 § </w:t>
          </w:r>
          <w:r w:rsidRPr="00981EE2">
            <w:rPr>
              <w:i/>
              <w:lang w:val="sv-SE"/>
            </w:rPr>
            <w:t>Ersättn</w:t>
          </w:r>
          <w:r>
            <w:rPr>
              <w:i/>
              <w:lang w:val="sv-SE"/>
            </w:rPr>
            <w:t>i</w:t>
          </w:r>
          <w:r w:rsidRPr="00981EE2">
            <w:rPr>
              <w:i/>
              <w:lang w:val="sv-SE"/>
            </w:rPr>
            <w:t>ngsgrunder f</w:t>
          </w:r>
          <w:r>
            <w:rPr>
              <w:i/>
              <w:lang w:val="sv-SE"/>
            </w:rPr>
            <w:t>ö</w:t>
          </w:r>
          <w:r w:rsidRPr="00981EE2">
            <w:rPr>
              <w:i/>
              <w:lang w:val="sv-SE"/>
            </w:rPr>
            <w:t>r skador på byggnader.</w:t>
          </w:r>
          <w:r w:rsidRPr="00981EE2">
            <w:rPr>
              <w:b/>
              <w:lang w:val="sv-SE"/>
            </w:rPr>
            <w:t xml:space="preserve"> </w:t>
          </w:r>
          <w:r w:rsidRPr="00981EE2">
            <w:rPr>
              <w:lang w:val="sv-SE"/>
            </w:rPr>
            <w:t>I paragrafen föreslås bli föreskrivet om ersättning</w:t>
          </w:r>
          <w:r>
            <w:rPr>
              <w:lang w:val="sv-SE"/>
            </w:rPr>
            <w:t>sgrunderna för skador på byggnader</w:t>
          </w:r>
          <w:r w:rsidRPr="00981EE2">
            <w:rPr>
              <w:lang w:val="sv-SE"/>
            </w:rPr>
            <w:t xml:space="preserve">. </w:t>
          </w:r>
        </w:p>
        <w:p w14:paraId="02362DAB" w14:textId="77777777" w:rsidR="00524147" w:rsidRPr="00981EE2" w:rsidRDefault="00524147" w:rsidP="00524147">
          <w:pPr>
            <w:pStyle w:val="LLPerustelujenkappalejako"/>
            <w:rPr>
              <w:lang w:val="sv-SE"/>
            </w:rPr>
          </w:pPr>
          <w:r w:rsidRPr="00981EE2">
            <w:rPr>
              <w:lang w:val="sv-SE"/>
            </w:rPr>
            <w:t xml:space="preserve">En skada på byggnad kan ersättas allra högst </w:t>
          </w:r>
          <w:r>
            <w:rPr>
              <w:lang w:val="sv-SE"/>
            </w:rPr>
            <w:t>för</w:t>
          </w:r>
          <w:r w:rsidRPr="00981EE2">
            <w:rPr>
              <w:lang w:val="sv-SE"/>
            </w:rPr>
            <w:t xml:space="preserve"> att </w:t>
          </w:r>
          <w:r>
            <w:rPr>
              <w:lang w:val="sv-SE"/>
            </w:rPr>
            <w:t xml:space="preserve">sätta </w:t>
          </w:r>
          <w:r w:rsidRPr="00981EE2">
            <w:rPr>
              <w:lang w:val="sv-SE"/>
            </w:rPr>
            <w:t xml:space="preserve">byggnaden i det skick </w:t>
          </w:r>
          <w:r>
            <w:rPr>
              <w:lang w:val="sv-SE"/>
            </w:rPr>
            <w:t xml:space="preserve">där </w:t>
          </w:r>
          <w:r w:rsidRPr="00981EE2">
            <w:rPr>
              <w:lang w:val="sv-SE"/>
            </w:rPr>
            <w:t xml:space="preserve">den var </w:t>
          </w:r>
          <w:r>
            <w:rPr>
              <w:lang w:val="sv-SE"/>
            </w:rPr>
            <w:t>innan</w:t>
          </w:r>
          <w:r w:rsidRPr="00981EE2">
            <w:rPr>
              <w:lang w:val="sv-SE"/>
            </w:rPr>
            <w:t xml:space="preserve"> skada</w:t>
          </w:r>
          <w:r>
            <w:rPr>
              <w:lang w:val="sv-SE"/>
            </w:rPr>
            <w:t>n inträffade</w:t>
          </w:r>
          <w:r w:rsidRPr="00981EE2">
            <w:rPr>
              <w:lang w:val="sv-SE"/>
            </w:rPr>
            <w:t xml:space="preserve">. </w:t>
          </w:r>
          <w:r w:rsidRPr="00240B54">
            <w:rPr>
              <w:lang w:val="sv-SE"/>
            </w:rPr>
            <w:t xml:space="preserve">Behövliga material- och arbetskostnader berättigar till stöd. </w:t>
          </w:r>
          <w:r w:rsidRPr="00981EE2">
            <w:rPr>
              <w:lang w:val="sv-SE"/>
            </w:rPr>
            <w:t>Vid beräkning av ersättningen för skada på byggnad ska också behövliga arbetskostnader</w:t>
          </w:r>
          <w:r>
            <w:rPr>
              <w:lang w:val="sv-SE"/>
            </w:rPr>
            <w:t xml:space="preserve"> beaktas</w:t>
          </w:r>
          <w:r w:rsidRPr="00981EE2">
            <w:rPr>
              <w:lang w:val="sv-SE"/>
            </w:rPr>
            <w:t xml:space="preserve">.  </w:t>
          </w:r>
        </w:p>
        <w:p w14:paraId="7382BCEE" w14:textId="77777777" w:rsidR="00524147" w:rsidRPr="008F7079" w:rsidRDefault="00524147" w:rsidP="00524147">
          <w:pPr>
            <w:pStyle w:val="LLPerustelujenkappalejako"/>
            <w:rPr>
              <w:lang w:val="sv-SE"/>
            </w:rPr>
          </w:pPr>
          <w:r w:rsidRPr="008F7079">
            <w:rPr>
              <w:lang w:val="sv-SE"/>
            </w:rPr>
            <w:t xml:space="preserve">Enligt 2 mom. </w:t>
          </w:r>
          <w:r>
            <w:rPr>
              <w:rFonts w:cstheme="minorHAnsi"/>
              <w:szCs w:val="20"/>
              <w:lang w:val="sv-SE"/>
            </w:rPr>
            <w:t>får 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byggnader utfärdas g</w:t>
          </w:r>
          <w:r w:rsidRPr="00731771">
            <w:rPr>
              <w:rFonts w:cstheme="minorHAnsi"/>
              <w:szCs w:val="20"/>
              <w:lang w:val="sv-SE"/>
            </w:rPr>
            <w:t>enom förordnin</w:t>
          </w:r>
          <w:r>
            <w:rPr>
              <w:rFonts w:cstheme="minorHAnsi"/>
              <w:szCs w:val="20"/>
              <w:lang w:val="sv-SE"/>
            </w:rPr>
            <w:t>g av statsrådet</w:t>
          </w:r>
          <w:r w:rsidRPr="008F7079">
            <w:rPr>
              <w:lang w:val="sv-SE"/>
            </w:rPr>
            <w:t>.</w:t>
          </w:r>
        </w:p>
        <w:p w14:paraId="7996DF0F" w14:textId="77777777" w:rsidR="00524147" w:rsidRPr="00450786" w:rsidRDefault="00524147" w:rsidP="00524147">
          <w:pPr>
            <w:pStyle w:val="LLPerustelujenkappalejako"/>
            <w:rPr>
              <w:rFonts w:eastAsiaTheme="minorHAnsi"/>
              <w:lang w:val="sv-SE"/>
            </w:rPr>
          </w:pPr>
          <w:r w:rsidRPr="008F7079">
            <w:rPr>
              <w:rFonts w:eastAsiaTheme="minorHAnsi"/>
              <w:b/>
              <w:lang w:val="sv-SE"/>
            </w:rPr>
            <w:t>20 §</w:t>
          </w:r>
          <w:r w:rsidRPr="008F7079">
            <w:rPr>
              <w:rFonts w:eastAsiaTheme="minorHAnsi"/>
              <w:lang w:val="sv-SE"/>
            </w:rPr>
            <w:t xml:space="preserve"> </w:t>
          </w:r>
          <w:r w:rsidRPr="00B06513">
            <w:rPr>
              <w:i/>
              <w:lang w:val="sv-SE"/>
            </w:rPr>
            <w:t xml:space="preserve">Anmälan om skada på odling, djur och </w:t>
          </w:r>
          <w:r>
            <w:rPr>
              <w:i/>
              <w:lang w:val="sv-SE"/>
            </w:rPr>
            <w:t>byggnad</w:t>
          </w:r>
          <w:r w:rsidRPr="008F7079">
            <w:rPr>
              <w:rFonts w:eastAsiaTheme="minorHAnsi"/>
              <w:lang w:val="sv-SE"/>
            </w:rPr>
            <w:t>.</w:t>
          </w:r>
          <w:r w:rsidRPr="008F7079">
            <w:rPr>
              <w:lang w:val="sv-SE"/>
            </w:rPr>
            <w:t xml:space="preserve"> </w:t>
          </w:r>
          <w:r w:rsidRPr="00450786">
            <w:rPr>
              <w:rFonts w:eastAsiaTheme="minorHAnsi"/>
              <w:lang w:val="sv-SE"/>
            </w:rPr>
            <w:t xml:space="preserve">Paragrafen innehåller bestämmelser om vilken myndighet </w:t>
          </w:r>
          <w:r>
            <w:rPr>
              <w:rFonts w:eastAsiaTheme="minorHAnsi"/>
              <w:lang w:val="sv-SE"/>
            </w:rPr>
            <w:t xml:space="preserve">en </w:t>
          </w:r>
          <w:r w:rsidRPr="00450786">
            <w:rPr>
              <w:rFonts w:eastAsiaTheme="minorHAnsi"/>
              <w:lang w:val="sv-SE"/>
            </w:rPr>
            <w:t>skad</w:t>
          </w:r>
          <w:r>
            <w:rPr>
              <w:rFonts w:eastAsiaTheme="minorHAnsi"/>
              <w:lang w:val="sv-SE"/>
            </w:rPr>
            <w:t>a</w:t>
          </w:r>
          <w:r w:rsidRPr="00450786">
            <w:rPr>
              <w:rFonts w:eastAsiaTheme="minorHAnsi"/>
              <w:lang w:val="sv-SE"/>
            </w:rPr>
            <w:t xml:space="preserve"> ska anmälas till och hur det ska göras samt om innehållet i skadeanmälan.</w:t>
          </w:r>
        </w:p>
        <w:p w14:paraId="2BF8493F" w14:textId="77777777" w:rsidR="00524147" w:rsidRPr="0097308F" w:rsidRDefault="00524147" w:rsidP="00524147">
          <w:pPr>
            <w:pStyle w:val="LLPerustelujenkappalejako"/>
            <w:rPr>
              <w:rFonts w:eastAsiaTheme="minorHAnsi"/>
              <w:lang w:val="sv-SE"/>
            </w:rPr>
          </w:pPr>
          <w:r w:rsidRPr="00C75F2A">
            <w:rPr>
              <w:rFonts w:eastAsiaTheme="minorHAnsi"/>
              <w:lang w:val="sv-SE"/>
            </w:rPr>
            <w:t>Utgångspunkten för 1 mom. är att en förutsättni</w:t>
          </w:r>
          <w:r>
            <w:rPr>
              <w:rFonts w:eastAsiaTheme="minorHAnsi"/>
              <w:lang w:val="sv-SE"/>
            </w:rPr>
            <w:t>n</w:t>
          </w:r>
          <w:r w:rsidRPr="00C75F2A">
            <w:rPr>
              <w:rFonts w:eastAsiaTheme="minorHAnsi"/>
              <w:lang w:val="sv-SE"/>
            </w:rPr>
            <w:t>g för att ersättning</w:t>
          </w:r>
          <w:r>
            <w:rPr>
              <w:rFonts w:eastAsiaTheme="minorHAnsi"/>
              <w:lang w:val="sv-SE"/>
            </w:rPr>
            <w:t xml:space="preserve">ar ska beviljas är att </w:t>
          </w:r>
          <w:r w:rsidRPr="00C75F2A">
            <w:rPr>
              <w:rFonts w:eastAsiaTheme="minorHAnsi"/>
              <w:lang w:val="sv-SE"/>
            </w:rPr>
            <w:t xml:space="preserve">sökanden </w:t>
          </w:r>
          <w:r>
            <w:rPr>
              <w:rFonts w:eastAsiaTheme="minorHAnsi"/>
              <w:lang w:val="sv-SE"/>
            </w:rPr>
            <w:t xml:space="preserve">har gjort en </w:t>
          </w:r>
          <w:r w:rsidRPr="00C75F2A">
            <w:rPr>
              <w:rFonts w:eastAsiaTheme="minorHAnsi"/>
              <w:lang w:val="sv-SE"/>
            </w:rPr>
            <w:t xml:space="preserve">anmälan </w:t>
          </w:r>
          <w:r>
            <w:rPr>
              <w:rFonts w:eastAsiaTheme="minorHAnsi"/>
              <w:lang w:val="sv-SE"/>
            </w:rPr>
            <w:t>om skadan utan dröjsmål efter att ha upptäckt den</w:t>
          </w:r>
          <w:r w:rsidRPr="00C75F2A">
            <w:rPr>
              <w:rFonts w:eastAsiaTheme="minorHAnsi"/>
              <w:lang w:val="sv-SE"/>
            </w:rPr>
            <w:t>. Om skadeanmälan inte görs utan dröjsmål efter att skadan upptäckt</w:t>
          </w:r>
          <w:r>
            <w:rPr>
              <w:rFonts w:eastAsiaTheme="minorHAnsi"/>
              <w:lang w:val="sv-SE"/>
            </w:rPr>
            <w:t>s</w:t>
          </w:r>
          <w:r w:rsidRPr="00C75F2A">
            <w:rPr>
              <w:rFonts w:eastAsiaTheme="minorHAnsi"/>
              <w:lang w:val="sv-SE"/>
            </w:rPr>
            <w:t xml:space="preserve">, </w:t>
          </w:r>
          <w:r>
            <w:rPr>
              <w:rFonts w:eastAsiaTheme="minorHAnsi"/>
              <w:lang w:val="sv-SE"/>
            </w:rPr>
            <w:t xml:space="preserve">kan den som orsakat </w:t>
          </w:r>
          <w:r w:rsidRPr="00C75F2A">
            <w:rPr>
              <w:rFonts w:eastAsiaTheme="minorHAnsi"/>
              <w:lang w:val="sv-SE"/>
            </w:rPr>
            <w:t>skada</w:t>
          </w:r>
          <w:r>
            <w:rPr>
              <w:rFonts w:eastAsiaTheme="minorHAnsi"/>
              <w:lang w:val="sv-SE"/>
            </w:rPr>
            <w:t>n inte identifieras tillförlitligt och inte heller kan skadans omfattning bedömas tillförlitligt.</w:t>
          </w:r>
          <w:r w:rsidRPr="00C75F2A">
            <w:rPr>
              <w:rFonts w:eastAsiaTheme="minorHAnsi"/>
              <w:lang w:val="sv-SE"/>
            </w:rPr>
            <w:t xml:space="preserve"> </w:t>
          </w:r>
          <w:r>
            <w:rPr>
              <w:rFonts w:eastAsiaTheme="minorHAnsi"/>
              <w:lang w:val="sv-SE"/>
            </w:rPr>
            <w:t xml:space="preserve">Uppgifter </w:t>
          </w:r>
          <w:r w:rsidRPr="00695036">
            <w:rPr>
              <w:rFonts w:eastAsiaTheme="minorHAnsi"/>
              <w:lang w:val="sv-SE"/>
            </w:rPr>
            <w:t>som ingår i</w:t>
          </w:r>
          <w:r>
            <w:rPr>
              <w:rFonts w:eastAsiaTheme="minorHAnsi"/>
              <w:lang w:val="sv-SE"/>
            </w:rPr>
            <w:t xml:space="preserve"> </w:t>
          </w:r>
          <w:r w:rsidRPr="00C75F2A">
            <w:rPr>
              <w:rFonts w:eastAsiaTheme="minorHAnsi"/>
              <w:lang w:val="sv-SE"/>
            </w:rPr>
            <w:t>skadeanmäl</w:t>
          </w:r>
          <w:r>
            <w:rPr>
              <w:rFonts w:eastAsiaTheme="minorHAnsi"/>
              <w:lang w:val="sv-SE"/>
            </w:rPr>
            <w:t>ningarna behövs för utredning av ärendet och uppföljning av skadeläget</w:t>
          </w:r>
          <w:r w:rsidRPr="00C75F2A">
            <w:rPr>
              <w:rFonts w:eastAsiaTheme="minorHAnsi"/>
              <w:lang w:val="sv-SE"/>
            </w:rPr>
            <w:t xml:space="preserve"> </w:t>
          </w:r>
          <w:r>
            <w:rPr>
              <w:rFonts w:eastAsiaTheme="minorHAnsi"/>
              <w:lang w:val="sv-SE"/>
            </w:rPr>
            <w:t>Till följd av a</w:t>
          </w:r>
          <w:r w:rsidRPr="0097308F">
            <w:rPr>
              <w:rFonts w:eastAsiaTheme="minorHAnsi"/>
              <w:lang w:val="sv-SE"/>
            </w:rPr>
            <w:t xml:space="preserve">nmälan </w:t>
          </w:r>
          <w:r>
            <w:rPr>
              <w:rFonts w:eastAsiaTheme="minorHAnsi"/>
              <w:lang w:val="sv-SE"/>
            </w:rPr>
            <w:t xml:space="preserve">har den statliga </w:t>
          </w:r>
          <w:r w:rsidRPr="0097308F">
            <w:rPr>
              <w:rFonts w:eastAsiaTheme="minorHAnsi"/>
              <w:lang w:val="sv-SE"/>
            </w:rPr>
            <w:t>myndigheten</w:t>
          </w:r>
          <w:r>
            <w:rPr>
              <w:rFonts w:eastAsiaTheme="minorHAnsi"/>
              <w:lang w:val="sv-SE"/>
            </w:rPr>
            <w:t xml:space="preserve"> möjlighet att meddela anvisningar dels för att förhindra att skadan förvärras, dels om hur </w:t>
          </w:r>
          <w:r w:rsidRPr="0097308F">
            <w:rPr>
              <w:rFonts w:eastAsiaTheme="minorHAnsi"/>
              <w:lang w:val="sv-SE"/>
            </w:rPr>
            <w:t>ersättning</w:t>
          </w:r>
          <w:r>
            <w:rPr>
              <w:rFonts w:eastAsiaTheme="minorHAnsi"/>
              <w:lang w:val="sv-SE"/>
            </w:rPr>
            <w:t xml:space="preserve"> söks</w:t>
          </w:r>
          <w:r w:rsidRPr="0097308F">
            <w:rPr>
              <w:rFonts w:eastAsiaTheme="minorHAnsi"/>
              <w:lang w:val="sv-SE"/>
            </w:rPr>
            <w:t>.</w:t>
          </w:r>
        </w:p>
        <w:p w14:paraId="6F1EC708" w14:textId="77777777" w:rsidR="00524147" w:rsidRPr="009A4B80" w:rsidRDefault="00524147" w:rsidP="00524147">
          <w:pPr>
            <w:pStyle w:val="LLPerustelujenkappalejako"/>
            <w:rPr>
              <w:rFonts w:eastAsiaTheme="minorHAnsi"/>
              <w:lang w:val="sv-SE"/>
            </w:rPr>
          </w:pPr>
          <w:r w:rsidRPr="009A4B80">
            <w:rPr>
              <w:rFonts w:eastAsiaTheme="minorHAnsi"/>
              <w:lang w:val="sv-SE"/>
            </w:rPr>
            <w:t xml:space="preserve">Skadeanmälan ska göras </w:t>
          </w:r>
          <w:r>
            <w:rPr>
              <w:rFonts w:eastAsiaTheme="minorHAnsi"/>
              <w:lang w:val="sv-SE"/>
            </w:rPr>
            <w:t>till den b</w:t>
          </w:r>
          <w:r w:rsidRPr="009A4B80">
            <w:rPr>
              <w:rFonts w:eastAsiaTheme="minorHAnsi"/>
              <w:lang w:val="sv-SE"/>
            </w:rPr>
            <w:t xml:space="preserve">ehöriga </w:t>
          </w:r>
          <w:r>
            <w:rPr>
              <w:rFonts w:eastAsiaTheme="minorHAnsi"/>
              <w:lang w:val="sv-SE"/>
            </w:rPr>
            <w:t>statliga myn</w:t>
          </w:r>
          <w:r w:rsidRPr="009A4B80">
            <w:rPr>
              <w:rFonts w:eastAsiaTheme="minorHAnsi"/>
              <w:lang w:val="sv-SE"/>
            </w:rPr>
            <w:t xml:space="preserve">digheten. Anmälan </w:t>
          </w:r>
          <w:r w:rsidRPr="006177CB">
            <w:rPr>
              <w:lang w:val="sv-SE"/>
            </w:rPr>
            <w:t xml:space="preserve">anses ha lämnats in när den har anlänt till myndigheten. </w:t>
          </w:r>
          <w:r>
            <w:rPr>
              <w:lang w:val="sv-SE"/>
            </w:rPr>
            <w:t>I a</w:t>
          </w:r>
          <w:r w:rsidRPr="006E71C9">
            <w:rPr>
              <w:lang w:val="sv-SE"/>
            </w:rPr>
            <w:t xml:space="preserve">nmälan ska ingå kontaktuppgifter </w:t>
          </w:r>
          <w:r>
            <w:rPr>
              <w:lang w:val="sv-SE"/>
            </w:rPr>
            <w:t xml:space="preserve">för </w:t>
          </w:r>
          <w:r w:rsidRPr="006E71C9">
            <w:rPr>
              <w:lang w:val="sv-SE"/>
            </w:rPr>
            <w:t xml:space="preserve">den skadelidande samt uppgifter om </w:t>
          </w:r>
          <w:r>
            <w:rPr>
              <w:lang w:val="sv-SE"/>
            </w:rPr>
            <w:t xml:space="preserve">var skadan är belägen, vad som orsakat </w:t>
          </w:r>
          <w:r w:rsidRPr="006E71C9">
            <w:rPr>
              <w:lang w:val="sv-SE"/>
            </w:rPr>
            <w:t>skada</w:t>
          </w:r>
          <w:r>
            <w:rPr>
              <w:lang w:val="sv-SE"/>
            </w:rPr>
            <w:t xml:space="preserve">n </w:t>
          </w:r>
          <w:r w:rsidRPr="006E71C9">
            <w:rPr>
              <w:lang w:val="sv-SE"/>
            </w:rPr>
            <w:t xml:space="preserve">och </w:t>
          </w:r>
          <w:r>
            <w:rPr>
              <w:lang w:val="sv-SE"/>
            </w:rPr>
            <w:t>tidpunkten för skadan</w:t>
          </w:r>
          <w:r w:rsidRPr="009A4B80">
            <w:rPr>
              <w:rFonts w:eastAsiaTheme="minorHAnsi"/>
              <w:lang w:val="sv-SE"/>
            </w:rPr>
            <w:t xml:space="preserve">. </w:t>
          </w:r>
        </w:p>
        <w:p w14:paraId="0AC6733F" w14:textId="77777777" w:rsidR="00524147" w:rsidRPr="00B0133F" w:rsidRDefault="00524147" w:rsidP="00524147">
          <w:pPr>
            <w:pStyle w:val="LLPerustelujenkappalejako"/>
            <w:rPr>
              <w:rFonts w:eastAsiaTheme="minorHAnsi"/>
              <w:lang w:val="sv-SE"/>
            </w:rPr>
          </w:pPr>
          <w:r w:rsidRPr="00B0133F">
            <w:rPr>
              <w:rFonts w:eastAsiaTheme="minorHAnsi"/>
              <w:lang w:val="sv-SE"/>
            </w:rPr>
            <w:t xml:space="preserve">I 2 mom. föreslås ett bemyndigande </w:t>
          </w:r>
          <w:r>
            <w:rPr>
              <w:rFonts w:cstheme="minorHAnsi"/>
              <w:szCs w:val="20"/>
              <w:lang w:val="sv-SE"/>
            </w:rPr>
            <w:t>för statsrådet att utfärda förordning</w:t>
          </w:r>
          <w:r w:rsidRPr="00190F20">
            <w:rPr>
              <w:rFonts w:cstheme="minorHAnsi"/>
              <w:szCs w:val="20"/>
              <w:lang w:val="sv-SE"/>
            </w:rPr>
            <w:t xml:space="preserve">. </w:t>
          </w:r>
          <w:r w:rsidRPr="00731771">
            <w:rPr>
              <w:rFonts w:cstheme="minorHAnsi"/>
              <w:szCs w:val="20"/>
              <w:lang w:val="sv-SE"/>
            </w:rPr>
            <w:t xml:space="preserve">Genom förordning får </w:t>
          </w:r>
          <w:r>
            <w:rPr>
              <w:rFonts w:cstheme="minorHAnsi"/>
              <w:szCs w:val="20"/>
              <w:lang w:val="sv-SE"/>
            </w:rPr>
            <w:t>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innehållet i skadeanmälan utfärdas</w:t>
          </w:r>
          <w:r w:rsidRPr="00B0133F">
            <w:rPr>
              <w:rFonts w:eastAsiaTheme="minorHAnsi"/>
              <w:lang w:val="sv-SE"/>
            </w:rPr>
            <w:t>.</w:t>
          </w:r>
        </w:p>
        <w:p w14:paraId="7A3FFCBE" w14:textId="77777777" w:rsidR="00524147" w:rsidRPr="005F0C42" w:rsidRDefault="00524147" w:rsidP="00524147">
          <w:pPr>
            <w:pStyle w:val="LLPerustelujenkappalejako"/>
            <w:rPr>
              <w:rFonts w:eastAsiaTheme="minorHAnsi"/>
              <w:lang w:val="sv-SE"/>
            </w:rPr>
          </w:pPr>
          <w:r w:rsidRPr="00B0133F">
            <w:rPr>
              <w:rFonts w:eastAsiaTheme="minorHAnsi"/>
              <w:b/>
              <w:lang w:val="sv-SE"/>
            </w:rPr>
            <w:t>21 §</w:t>
          </w:r>
          <w:r w:rsidRPr="00B0133F">
            <w:rPr>
              <w:rFonts w:eastAsiaTheme="minorHAnsi"/>
              <w:lang w:val="sv-SE"/>
            </w:rPr>
            <w:t xml:space="preserve"> </w:t>
          </w:r>
          <w:r w:rsidRPr="00E8139B">
            <w:rPr>
              <w:i/>
              <w:lang w:val="sv-SE"/>
            </w:rPr>
            <w:t>Konstaterande och värdering av skad</w:t>
          </w:r>
          <w:r>
            <w:rPr>
              <w:i/>
              <w:lang w:val="sv-SE"/>
            </w:rPr>
            <w:t>a</w:t>
          </w:r>
          <w:r w:rsidRPr="00B0133F">
            <w:rPr>
              <w:rFonts w:eastAsiaTheme="minorHAnsi"/>
              <w:i/>
              <w:lang w:val="sv-SE"/>
            </w:rPr>
            <w:t>.</w:t>
          </w:r>
          <w:r w:rsidRPr="00B0133F">
            <w:rPr>
              <w:lang w:val="sv-SE"/>
            </w:rPr>
            <w:t xml:space="preserve"> </w:t>
          </w:r>
          <w:r w:rsidRPr="005F0C42">
            <w:rPr>
              <w:lang w:val="sv-SE"/>
            </w:rPr>
            <w:t xml:space="preserve">I paragrafen föreslås det bli föreskrivet om </w:t>
          </w:r>
          <w:r w:rsidRPr="005F0C42">
            <w:rPr>
              <w:rFonts w:eastAsiaTheme="minorHAnsi"/>
              <w:lang w:val="sv-SE"/>
            </w:rPr>
            <w:t xml:space="preserve">myndigheter som är behöriga att utföra värdering och om andra </w:t>
          </w:r>
          <w:r>
            <w:rPr>
              <w:rFonts w:eastAsiaTheme="minorHAnsi"/>
              <w:lang w:val="sv-SE"/>
            </w:rPr>
            <w:t>sakkunnig</w:t>
          </w:r>
          <w:r w:rsidRPr="005F0C42">
            <w:rPr>
              <w:rFonts w:eastAsiaTheme="minorHAnsi"/>
              <w:lang w:val="sv-SE"/>
            </w:rPr>
            <w:t>a</w:t>
          </w:r>
          <w:r>
            <w:rPr>
              <w:rFonts w:eastAsiaTheme="minorHAnsi"/>
              <w:lang w:val="sv-SE"/>
            </w:rPr>
            <w:t xml:space="preserve"> som utför värderingar</w:t>
          </w:r>
          <w:r w:rsidRPr="005F0C42">
            <w:rPr>
              <w:rFonts w:eastAsiaTheme="minorHAnsi"/>
              <w:lang w:val="sv-SE"/>
            </w:rPr>
            <w:t xml:space="preserve">. </w:t>
          </w:r>
        </w:p>
        <w:p w14:paraId="03D00275" w14:textId="77777777" w:rsidR="00524147" w:rsidRPr="00D478D0" w:rsidRDefault="00524147" w:rsidP="00524147">
          <w:pPr>
            <w:pStyle w:val="LLPerustelujenkappalejako"/>
            <w:rPr>
              <w:rFonts w:eastAsiaTheme="minorHAnsi"/>
              <w:lang w:val="sv-SE"/>
            </w:rPr>
          </w:pPr>
          <w:r w:rsidRPr="005F0C42">
            <w:rPr>
              <w:rFonts w:eastAsiaTheme="minorHAnsi"/>
              <w:lang w:val="sv-SE"/>
            </w:rPr>
            <w:t xml:space="preserve">Enligt 1 mom. </w:t>
          </w:r>
          <w:r>
            <w:rPr>
              <w:rFonts w:eastAsiaTheme="minorHAnsi"/>
              <w:lang w:val="sv-SE"/>
            </w:rPr>
            <w:t xml:space="preserve">är en förutsättning för att </w:t>
          </w:r>
          <w:r w:rsidRPr="005F0C42">
            <w:rPr>
              <w:rFonts w:eastAsiaTheme="minorHAnsi"/>
              <w:lang w:val="sv-SE"/>
            </w:rPr>
            <w:t>ersättning</w:t>
          </w:r>
          <w:r>
            <w:rPr>
              <w:rFonts w:eastAsiaTheme="minorHAnsi"/>
              <w:lang w:val="sv-SE"/>
            </w:rPr>
            <w:t>ar ska beviljas att</w:t>
          </w:r>
          <w:r w:rsidRPr="005F0C42">
            <w:rPr>
              <w:rFonts w:eastAsiaTheme="minorHAnsi"/>
              <w:lang w:val="sv-SE"/>
            </w:rPr>
            <w:t xml:space="preserve"> skada</w:t>
          </w:r>
          <w:r>
            <w:rPr>
              <w:rFonts w:eastAsiaTheme="minorHAnsi"/>
              <w:lang w:val="sv-SE"/>
            </w:rPr>
            <w:t xml:space="preserve">n har värderats av en </w:t>
          </w:r>
          <w:r w:rsidRPr="005F0C42">
            <w:rPr>
              <w:rFonts w:eastAsiaTheme="minorHAnsi"/>
              <w:lang w:val="sv-SE"/>
            </w:rPr>
            <w:t xml:space="preserve">myndighet, </w:t>
          </w:r>
          <w:r>
            <w:rPr>
              <w:rFonts w:eastAsiaTheme="minorHAnsi"/>
              <w:lang w:val="sv-SE"/>
            </w:rPr>
            <w:t>av en oberoende sakkunnig som den</w:t>
          </w:r>
          <w:r w:rsidRPr="005F0C42">
            <w:rPr>
              <w:rFonts w:eastAsiaTheme="minorHAnsi"/>
              <w:lang w:val="sv-SE"/>
            </w:rPr>
            <w:t xml:space="preserve"> myndighet</w:t>
          </w:r>
          <w:r>
            <w:rPr>
              <w:rFonts w:eastAsiaTheme="minorHAnsi"/>
              <w:lang w:val="sv-SE"/>
            </w:rPr>
            <w:t xml:space="preserve"> som beviljar ersättningen har godkänt </w:t>
          </w:r>
          <w:r w:rsidRPr="005F0C42">
            <w:rPr>
              <w:rFonts w:eastAsiaTheme="minorHAnsi"/>
              <w:lang w:val="sv-SE"/>
            </w:rPr>
            <w:t xml:space="preserve">eller </w:t>
          </w:r>
          <w:r>
            <w:rPr>
              <w:rFonts w:eastAsiaTheme="minorHAnsi"/>
              <w:lang w:val="sv-SE"/>
            </w:rPr>
            <w:t xml:space="preserve">av ett </w:t>
          </w:r>
          <w:r w:rsidRPr="005F0C42">
            <w:rPr>
              <w:rFonts w:eastAsiaTheme="minorHAnsi"/>
              <w:lang w:val="sv-SE"/>
            </w:rPr>
            <w:t>försäkringsbolag</w:t>
          </w:r>
          <w:r>
            <w:rPr>
              <w:rFonts w:eastAsiaTheme="minorHAnsi"/>
              <w:lang w:val="sv-SE"/>
            </w:rPr>
            <w:t>.</w:t>
          </w:r>
          <w:r w:rsidRPr="005F0C42">
            <w:rPr>
              <w:rFonts w:eastAsiaTheme="minorHAnsi"/>
              <w:lang w:val="sv-SE"/>
            </w:rPr>
            <w:t xml:space="preserve"> </w:t>
          </w:r>
          <w:r>
            <w:rPr>
              <w:rFonts w:eastAsiaTheme="minorHAnsi"/>
              <w:lang w:val="sv-SE"/>
            </w:rPr>
            <w:t xml:space="preserve">Om skadan inte konstateras och värderas tillförlitligt kan det hända att förutsättningarna för att betala </w:t>
          </w:r>
          <w:r w:rsidRPr="005F0C42">
            <w:rPr>
              <w:rFonts w:eastAsiaTheme="minorHAnsi"/>
              <w:lang w:val="sv-SE"/>
            </w:rPr>
            <w:t xml:space="preserve">ersättning </w:t>
          </w:r>
          <w:r>
            <w:rPr>
              <w:rFonts w:eastAsiaTheme="minorHAnsi"/>
              <w:lang w:val="sv-SE"/>
            </w:rPr>
            <w:t>inte uppfylls.</w:t>
          </w:r>
          <w:r w:rsidRPr="005F0C42">
            <w:rPr>
              <w:rFonts w:eastAsiaTheme="minorHAnsi"/>
              <w:lang w:val="sv-SE"/>
            </w:rPr>
            <w:t xml:space="preserve"> </w:t>
          </w:r>
          <w:r>
            <w:rPr>
              <w:rFonts w:eastAsiaTheme="minorHAnsi"/>
              <w:lang w:val="sv-SE"/>
            </w:rPr>
            <w:t>I 1</w:t>
          </w:r>
          <w:r w:rsidRPr="005F0C42">
            <w:rPr>
              <w:rFonts w:eastAsiaTheme="minorHAnsi"/>
              <w:lang w:val="sv-SE"/>
            </w:rPr>
            <w:t xml:space="preserve"> mom. föreskrivs om en skyldighet för landsbygdsnäringsmyndigheten på </w:t>
          </w:r>
          <w:r>
            <w:rPr>
              <w:rFonts w:eastAsiaTheme="minorHAnsi"/>
              <w:lang w:val="sv-SE"/>
            </w:rPr>
            <w:t xml:space="preserve">skadefallsorten att konstatera och värdera </w:t>
          </w:r>
          <w:r w:rsidRPr="005F0C42">
            <w:rPr>
              <w:rFonts w:eastAsiaTheme="minorHAnsi"/>
              <w:lang w:val="sv-SE"/>
            </w:rPr>
            <w:t>skador</w:t>
          </w:r>
          <w:r>
            <w:rPr>
              <w:rFonts w:eastAsiaTheme="minorHAnsi"/>
              <w:lang w:val="sv-SE"/>
            </w:rPr>
            <w:t xml:space="preserve"> på odling samt skador på ren som avses i </w:t>
          </w:r>
          <w:r w:rsidRPr="005F0C42">
            <w:rPr>
              <w:rFonts w:eastAsiaTheme="minorHAnsi"/>
              <w:lang w:val="sv-SE"/>
            </w:rPr>
            <w:t xml:space="preserve">18 § 1 mom. 2 punkten. </w:t>
          </w:r>
          <w:r>
            <w:rPr>
              <w:rFonts w:eastAsiaTheme="minorHAnsi"/>
              <w:lang w:val="sv-SE"/>
            </w:rPr>
            <w:t xml:space="preserve">Alternativt kan en ojävig sakkunnig som den statliga myndigheten har godkänt ges i uppdrag att konstatera och värdera en skada på djur eller på byggnad. Med utredning avses en utredning om skadans storlek och </w:t>
          </w:r>
          <w:r>
            <w:rPr>
              <w:rFonts w:eastAsiaTheme="minorHAnsi"/>
              <w:lang w:val="sv-SE"/>
            </w:rPr>
            <w:lastRenderedPageBreak/>
            <w:t xml:space="preserve">omfattning som gjorts av landsbygdsnäringsmyndigheten eller av en av NTM-centralen godkänd värderare och som utförts i samband med att skadan konstaterats. Utredningen om skadan ska enligt 32 § fogas till ersättningsansökan. </w:t>
          </w:r>
          <w:r w:rsidRPr="00F83078">
            <w:rPr>
              <w:rFonts w:eastAsiaTheme="minorHAnsi"/>
              <w:lang w:val="sv-SE"/>
            </w:rPr>
            <w:t xml:space="preserve">Skadan ska konstateras och värderas utan dröjsmål </w:t>
          </w:r>
          <w:r>
            <w:rPr>
              <w:rFonts w:eastAsiaTheme="minorHAnsi"/>
              <w:lang w:val="sv-SE"/>
            </w:rPr>
            <w:t xml:space="preserve">efter det att </w:t>
          </w:r>
          <w:r w:rsidRPr="00F83078">
            <w:rPr>
              <w:rFonts w:eastAsiaTheme="minorHAnsi"/>
              <w:lang w:val="sv-SE"/>
            </w:rPr>
            <w:t xml:space="preserve">myndigheten </w:t>
          </w:r>
          <w:r>
            <w:rPr>
              <w:rFonts w:eastAsiaTheme="minorHAnsi"/>
              <w:lang w:val="sv-SE"/>
            </w:rPr>
            <w:t xml:space="preserve">fått uppgift av den skadelidande om </w:t>
          </w:r>
          <w:r w:rsidRPr="00796254">
            <w:rPr>
              <w:lang w:val="sv-SE"/>
            </w:rPr>
            <w:t>skad</w:t>
          </w:r>
          <w:r>
            <w:rPr>
              <w:lang w:val="sv-SE"/>
            </w:rPr>
            <w:t>a</w:t>
          </w:r>
          <w:r w:rsidRPr="00796254">
            <w:rPr>
              <w:lang w:val="sv-SE"/>
            </w:rPr>
            <w:t xml:space="preserve">n och </w:t>
          </w:r>
          <w:r>
            <w:rPr>
              <w:lang w:val="sv-SE"/>
            </w:rPr>
            <w:t xml:space="preserve">den som ska utföra värderingen </w:t>
          </w:r>
          <w:r w:rsidRPr="00796254">
            <w:rPr>
              <w:lang w:val="sv-SE"/>
            </w:rPr>
            <w:t>har underrättats om skadan</w:t>
          </w:r>
          <w:r w:rsidRPr="00F83078">
            <w:rPr>
              <w:rFonts w:eastAsiaTheme="minorHAnsi"/>
              <w:lang w:val="sv-SE"/>
            </w:rPr>
            <w:t xml:space="preserve">. </w:t>
          </w:r>
          <w:r w:rsidRPr="005D252B">
            <w:rPr>
              <w:rFonts w:eastAsiaTheme="minorHAnsi"/>
              <w:lang w:val="sv-SE"/>
            </w:rPr>
            <w:t xml:space="preserve">När skadan konstateras så snabbt som </w:t>
          </w:r>
          <w:r>
            <w:rPr>
              <w:rFonts w:eastAsiaTheme="minorHAnsi"/>
              <w:lang w:val="sv-SE"/>
            </w:rPr>
            <w:t>möjligt är bedömningen av vad som har orsakat</w:t>
          </w:r>
          <w:r w:rsidRPr="005D252B">
            <w:rPr>
              <w:rFonts w:eastAsiaTheme="minorHAnsi"/>
              <w:lang w:val="sv-SE"/>
            </w:rPr>
            <w:t xml:space="preserve"> skada</w:t>
          </w:r>
          <w:r>
            <w:rPr>
              <w:rFonts w:eastAsiaTheme="minorHAnsi"/>
              <w:lang w:val="sv-SE"/>
            </w:rPr>
            <w:t>n och av skadans omfattning tillförlitligare.</w:t>
          </w:r>
          <w:r w:rsidRPr="005D252B">
            <w:rPr>
              <w:rFonts w:eastAsiaTheme="minorHAnsi"/>
              <w:lang w:val="sv-SE"/>
            </w:rPr>
            <w:t xml:space="preserve"> </w:t>
          </w:r>
          <w:r>
            <w:rPr>
              <w:rFonts w:eastAsiaTheme="minorHAnsi"/>
              <w:lang w:val="sv-SE"/>
            </w:rPr>
            <w:t>Om</w:t>
          </w:r>
          <w:r w:rsidRPr="00D478D0">
            <w:rPr>
              <w:rFonts w:eastAsiaTheme="minorHAnsi"/>
              <w:lang w:val="sv-SE"/>
            </w:rPr>
            <w:t xml:space="preserve"> skadan </w:t>
          </w:r>
          <w:r>
            <w:rPr>
              <w:rFonts w:eastAsiaTheme="minorHAnsi"/>
              <w:lang w:val="sv-SE"/>
            </w:rPr>
            <w:t xml:space="preserve">inte </w:t>
          </w:r>
          <w:r w:rsidRPr="00D478D0">
            <w:rPr>
              <w:rFonts w:eastAsiaTheme="minorHAnsi"/>
              <w:lang w:val="sv-SE"/>
            </w:rPr>
            <w:t xml:space="preserve">konstateras och värderas tillförlitligt </w:t>
          </w:r>
          <w:r>
            <w:rPr>
              <w:rFonts w:eastAsiaTheme="minorHAnsi"/>
              <w:lang w:val="sv-SE"/>
            </w:rPr>
            <w:t xml:space="preserve">kan det hända att förutsättningarna för att betala </w:t>
          </w:r>
          <w:r w:rsidRPr="005F0C42">
            <w:rPr>
              <w:rFonts w:eastAsiaTheme="minorHAnsi"/>
              <w:lang w:val="sv-SE"/>
            </w:rPr>
            <w:t xml:space="preserve">ersättning </w:t>
          </w:r>
          <w:r>
            <w:rPr>
              <w:rFonts w:eastAsiaTheme="minorHAnsi"/>
              <w:lang w:val="sv-SE"/>
            </w:rPr>
            <w:t>inte uppfylls.</w:t>
          </w:r>
        </w:p>
        <w:p w14:paraId="5DFAF8AD" w14:textId="77777777" w:rsidR="00524147" w:rsidRDefault="00524147" w:rsidP="00524147">
          <w:pPr>
            <w:pStyle w:val="LLPerustelujenkappalejako"/>
            <w:rPr>
              <w:rFonts w:eastAsiaTheme="minorHAnsi"/>
              <w:lang w:val="sv-SE"/>
            </w:rPr>
          </w:pPr>
          <w:r w:rsidRPr="007A768B">
            <w:rPr>
              <w:rFonts w:eastAsiaTheme="minorHAnsi"/>
              <w:lang w:val="sv-SE"/>
            </w:rPr>
            <w:t>Enligt 2 mom. kan kommunen ta ut en avgift för att konstatera och värdera skador på odling, byggnader eller djur</w:t>
          </w:r>
          <w:r>
            <w:rPr>
              <w:rFonts w:eastAsiaTheme="minorHAnsi"/>
              <w:lang w:val="sv-SE"/>
            </w:rPr>
            <w:t xml:space="preserve">. </w:t>
          </w:r>
          <w:r w:rsidRPr="007A768B">
            <w:rPr>
              <w:rFonts w:eastAsiaTheme="minorHAnsi"/>
              <w:lang w:val="sv-SE"/>
            </w:rPr>
            <w:t xml:space="preserve">Avgiften </w:t>
          </w:r>
          <w:r w:rsidRPr="00965ED4">
            <w:rPr>
              <w:lang w:val="sv-SE"/>
            </w:rPr>
            <w:t>får motsvara högst kommunens totala kostnader för prestationen. Grunderna för avgiften</w:t>
          </w:r>
          <w:r>
            <w:rPr>
              <w:lang w:val="sv-SE"/>
            </w:rPr>
            <w:t xml:space="preserve"> </w:t>
          </w:r>
          <w:r w:rsidRPr="00965ED4">
            <w:rPr>
              <w:lang w:val="sv-SE"/>
            </w:rPr>
            <w:t>anges närmare i en taxa som antas av kommunen</w:t>
          </w:r>
          <w:r w:rsidRPr="007A768B">
            <w:rPr>
              <w:rFonts w:eastAsiaTheme="minorHAnsi"/>
              <w:lang w:val="sv-SE"/>
            </w:rPr>
            <w:t>. Sökanden kan foga verifikatet över de till kommunen betalda värderingskostnaderna till sin ansökan</w:t>
          </w:r>
          <w:r>
            <w:rPr>
              <w:rFonts w:eastAsiaTheme="minorHAnsi"/>
              <w:lang w:val="sv-SE"/>
            </w:rPr>
            <w:t>;</w:t>
          </w:r>
          <w:r w:rsidRPr="007A768B">
            <w:rPr>
              <w:rFonts w:eastAsiaTheme="minorHAnsi"/>
              <w:lang w:val="sv-SE"/>
            </w:rPr>
            <w:t xml:space="preserve"> på så sätt </w:t>
          </w:r>
          <w:r>
            <w:rPr>
              <w:rFonts w:eastAsiaTheme="minorHAnsi"/>
              <w:lang w:val="sv-SE"/>
            </w:rPr>
            <w:t xml:space="preserve">får kommunerna i sista hand </w:t>
          </w:r>
          <w:r w:rsidRPr="007A768B">
            <w:rPr>
              <w:rFonts w:eastAsiaTheme="minorHAnsi"/>
              <w:lang w:val="sv-SE"/>
            </w:rPr>
            <w:t>ersätt</w:t>
          </w:r>
          <w:r>
            <w:rPr>
              <w:rFonts w:eastAsiaTheme="minorHAnsi"/>
              <w:lang w:val="sv-SE"/>
            </w:rPr>
            <w:t>ning för arbets</w:t>
          </w:r>
          <w:r w:rsidRPr="007A768B">
            <w:rPr>
              <w:rFonts w:eastAsiaTheme="minorHAnsi"/>
              <w:lang w:val="sv-SE"/>
            </w:rPr>
            <w:t>kostnader</w:t>
          </w:r>
          <w:r>
            <w:rPr>
              <w:rFonts w:eastAsiaTheme="minorHAnsi"/>
              <w:lang w:val="sv-SE"/>
            </w:rPr>
            <w:t>n</w:t>
          </w:r>
          <w:r w:rsidRPr="007A768B">
            <w:rPr>
              <w:rFonts w:eastAsiaTheme="minorHAnsi"/>
              <w:lang w:val="sv-SE"/>
            </w:rPr>
            <w:t xml:space="preserve">a </w:t>
          </w:r>
          <w:r>
            <w:rPr>
              <w:rFonts w:eastAsiaTheme="minorHAnsi"/>
              <w:lang w:val="sv-SE"/>
            </w:rPr>
            <w:t>ur statsbu</w:t>
          </w:r>
          <w:r w:rsidRPr="007A768B">
            <w:rPr>
              <w:rFonts w:eastAsiaTheme="minorHAnsi"/>
              <w:lang w:val="sv-SE"/>
            </w:rPr>
            <w:t>dgeten</w:t>
          </w:r>
          <w:r>
            <w:rPr>
              <w:rFonts w:eastAsiaTheme="minorHAnsi"/>
              <w:lang w:val="sv-SE"/>
            </w:rPr>
            <w:t xml:space="preserve"> i enlighet med fin</w:t>
          </w:r>
          <w:r w:rsidRPr="007A768B">
            <w:rPr>
              <w:rFonts w:eastAsiaTheme="minorHAnsi"/>
              <w:lang w:val="sv-SE"/>
            </w:rPr>
            <w:t>ansieringsprincipe</w:t>
          </w:r>
          <w:r>
            <w:rPr>
              <w:rFonts w:eastAsiaTheme="minorHAnsi"/>
              <w:lang w:val="sv-SE"/>
            </w:rPr>
            <w:t>n</w:t>
          </w:r>
          <w:r w:rsidRPr="007A768B">
            <w:rPr>
              <w:rFonts w:eastAsiaTheme="minorHAnsi"/>
              <w:lang w:val="sv-SE"/>
            </w:rPr>
            <w:t>.</w:t>
          </w:r>
        </w:p>
        <w:p w14:paraId="0022EB34" w14:textId="77777777" w:rsidR="00524147" w:rsidRPr="007A768B" w:rsidRDefault="00524147" w:rsidP="00524147">
          <w:pPr>
            <w:pStyle w:val="LLPerustelujenkappalejako"/>
            <w:rPr>
              <w:rFonts w:eastAsiaTheme="minorHAnsi"/>
              <w:lang w:val="sv-SE"/>
            </w:rPr>
          </w:pPr>
          <w:r>
            <w:rPr>
              <w:rFonts w:eastAsiaTheme="minorHAnsi"/>
              <w:lang w:val="sv-SE"/>
            </w:rPr>
            <w:t>I situationer där skadans omfattning och storlek går att säkerställa först året efter skadefallet gäller utredningen i första skedet skadan medan den kompletterande utredningen gäller skadans storlek, såsom konstateras nedan i samband med 32 §. Som exempel kan nämnas att en skada på odling som inträffar på hösten ofta förutsätter att skadan konstateras ännu på våren för att den slutliga skadan ska kunna utredas.</w:t>
          </w:r>
        </w:p>
        <w:p w14:paraId="56A5E203" w14:textId="77777777" w:rsidR="00524147" w:rsidRPr="007F7AF3" w:rsidRDefault="00524147" w:rsidP="00524147">
          <w:pPr>
            <w:pStyle w:val="LLPerustelujenkappalejako"/>
            <w:spacing w:line="240" w:lineRule="auto"/>
            <w:rPr>
              <w:b/>
              <w:lang w:val="sv-SE"/>
            </w:rPr>
          </w:pPr>
          <w:r w:rsidRPr="007F7AF3">
            <w:rPr>
              <w:b/>
              <w:lang w:val="sv-SE"/>
            </w:rPr>
            <w:t xml:space="preserve">5 </w:t>
          </w:r>
          <w:r>
            <w:rPr>
              <w:b/>
              <w:lang w:val="sv-SE"/>
            </w:rPr>
            <w:t>kap.</w:t>
          </w:r>
          <w:r w:rsidRPr="007F7AF3">
            <w:rPr>
              <w:b/>
              <w:lang w:val="sv-SE"/>
            </w:rPr>
            <w:t xml:space="preserve"> </w:t>
          </w:r>
          <w:r w:rsidRPr="002614CF">
            <w:rPr>
              <w:lang w:val="sv-SE"/>
            </w:rPr>
            <w:t>På kungsörnens och fiskgjusens häckning baserade stöd</w:t>
          </w:r>
        </w:p>
        <w:p w14:paraId="34DC68CE" w14:textId="77777777" w:rsidR="00524147" w:rsidRPr="008E4E7D" w:rsidRDefault="00524147" w:rsidP="002614CF">
          <w:pPr>
            <w:pStyle w:val="LLPerustelujenkappalejako"/>
            <w:rPr>
              <w:i/>
              <w:lang w:val="sv-SE"/>
            </w:rPr>
          </w:pPr>
          <w:r w:rsidRPr="007F7AF3">
            <w:rPr>
              <w:b/>
              <w:lang w:val="sv-SE"/>
            </w:rPr>
            <w:t>22 §</w:t>
          </w:r>
          <w:r w:rsidRPr="007F7AF3">
            <w:rPr>
              <w:lang w:val="sv-SE"/>
            </w:rPr>
            <w:t xml:space="preserve"> </w:t>
          </w:r>
          <w:r>
            <w:rPr>
              <w:i/>
              <w:lang w:val="sv-SE"/>
            </w:rPr>
            <w:t>På k</w:t>
          </w:r>
          <w:r w:rsidRPr="007F7AF3">
            <w:rPr>
              <w:i/>
              <w:lang w:val="sv-SE"/>
            </w:rPr>
            <w:t>ungsörn</w:t>
          </w:r>
          <w:r>
            <w:rPr>
              <w:i/>
              <w:lang w:val="sv-SE"/>
            </w:rPr>
            <w:t xml:space="preserve">ens häckning baserat stöd för </w:t>
          </w:r>
          <w:proofErr w:type="spellStart"/>
          <w:r w:rsidRPr="007F7AF3">
            <w:rPr>
              <w:i/>
              <w:lang w:val="sv-SE"/>
            </w:rPr>
            <w:t>renhushållningen</w:t>
          </w:r>
          <w:proofErr w:type="spellEnd"/>
          <w:r>
            <w:rPr>
              <w:i/>
              <w:lang w:val="sv-SE"/>
            </w:rPr>
            <w:t xml:space="preserve"> samt mottagare av stödet</w:t>
          </w:r>
          <w:r w:rsidRPr="007F7AF3">
            <w:rPr>
              <w:i/>
              <w:lang w:val="sv-SE"/>
            </w:rPr>
            <w:t>.</w:t>
          </w:r>
          <w:r w:rsidRPr="007F7AF3">
            <w:rPr>
              <w:lang w:val="sv-SE"/>
            </w:rPr>
            <w:t xml:space="preserve"> </w:t>
          </w:r>
          <w:r w:rsidRPr="00017A88">
            <w:rPr>
              <w:lang w:val="sv-SE"/>
            </w:rPr>
            <w:t xml:space="preserve">I paragrafen föreslås bli föreskrivet om </w:t>
          </w:r>
          <w:r>
            <w:rPr>
              <w:lang w:val="sv-SE"/>
            </w:rPr>
            <w:t xml:space="preserve">ett på </w:t>
          </w:r>
          <w:r w:rsidRPr="00017A88">
            <w:rPr>
              <w:lang w:val="sv-SE"/>
            </w:rPr>
            <w:t>kungsörn</w:t>
          </w:r>
          <w:r>
            <w:rPr>
              <w:lang w:val="sv-SE"/>
            </w:rPr>
            <w:t xml:space="preserve">ens </w:t>
          </w:r>
          <w:r w:rsidRPr="00017A88">
            <w:rPr>
              <w:lang w:val="sv-SE"/>
            </w:rPr>
            <w:t>häckning</w:t>
          </w:r>
          <w:r>
            <w:rPr>
              <w:lang w:val="sv-SE"/>
            </w:rPr>
            <w:t xml:space="preserve"> baserat stöd för </w:t>
          </w:r>
          <w:proofErr w:type="spellStart"/>
          <w:r w:rsidRPr="00017A88">
            <w:rPr>
              <w:lang w:val="sv-SE"/>
            </w:rPr>
            <w:t>renhushållningen</w:t>
          </w:r>
          <w:proofErr w:type="spellEnd"/>
          <w:r w:rsidRPr="00017A88">
            <w:rPr>
              <w:lang w:val="sv-SE"/>
            </w:rPr>
            <w:t xml:space="preserve"> </w:t>
          </w:r>
          <w:r>
            <w:rPr>
              <w:lang w:val="sv-SE"/>
            </w:rPr>
            <w:t xml:space="preserve">som motsvarar det år 1999 införda systemet för ersättning av skador som kungsörnar orsakar </w:t>
          </w:r>
          <w:proofErr w:type="spellStart"/>
          <w:r w:rsidRPr="00017A88">
            <w:rPr>
              <w:lang w:val="sv-SE"/>
            </w:rPr>
            <w:t>renhushållningen</w:t>
          </w:r>
          <w:proofErr w:type="spellEnd"/>
          <w:r w:rsidRPr="00017A88">
            <w:rPr>
              <w:lang w:val="sv-SE"/>
            </w:rPr>
            <w:t xml:space="preserve">. Begreppsmässigt </w:t>
          </w:r>
          <w:r>
            <w:rPr>
              <w:lang w:val="sv-SE"/>
            </w:rPr>
            <w:t>benämns</w:t>
          </w:r>
          <w:r w:rsidRPr="00017A88">
            <w:rPr>
              <w:lang w:val="sv-SE"/>
            </w:rPr>
            <w:t xml:space="preserve"> </w:t>
          </w:r>
          <w:r>
            <w:rPr>
              <w:lang w:val="sv-SE"/>
            </w:rPr>
            <w:t xml:space="preserve">nu </w:t>
          </w:r>
          <w:r w:rsidRPr="00017A88">
            <w:rPr>
              <w:lang w:val="sv-SE"/>
            </w:rPr>
            <w:t xml:space="preserve">dock den ekonomiska prestation som avses i kapitlet </w:t>
          </w:r>
          <w:r>
            <w:rPr>
              <w:lang w:val="sv-SE"/>
            </w:rPr>
            <w:t>stöd</w:t>
          </w:r>
          <w:r w:rsidRPr="00017A88">
            <w:rPr>
              <w:lang w:val="sv-SE"/>
            </w:rPr>
            <w:t xml:space="preserve">, </w:t>
          </w:r>
          <w:r>
            <w:rPr>
              <w:lang w:val="sv-SE"/>
            </w:rPr>
            <w:t xml:space="preserve">vilket </w:t>
          </w:r>
          <w:r w:rsidRPr="00017A88">
            <w:rPr>
              <w:lang w:val="sv-SE"/>
            </w:rPr>
            <w:t xml:space="preserve">motsvarar </w:t>
          </w:r>
          <w:r>
            <w:rPr>
              <w:lang w:val="sv-SE"/>
            </w:rPr>
            <w:t>dess faktiska rättsliga betydelse</w:t>
          </w:r>
          <w:r w:rsidRPr="00017A88">
            <w:rPr>
              <w:lang w:val="sv-SE"/>
            </w:rPr>
            <w:t xml:space="preserve">, </w:t>
          </w:r>
          <w:r>
            <w:rPr>
              <w:lang w:val="sv-SE"/>
            </w:rPr>
            <w:t xml:space="preserve">eftersom den ekonomiska prestationen inte baserar sig på enskilda </w:t>
          </w:r>
          <w:r w:rsidRPr="00017A88">
            <w:rPr>
              <w:lang w:val="sv-SE"/>
            </w:rPr>
            <w:t xml:space="preserve">skador, </w:t>
          </w:r>
          <w:r>
            <w:rPr>
              <w:lang w:val="sv-SE"/>
            </w:rPr>
            <w:t>vilket är fallet med de e</w:t>
          </w:r>
          <w:r w:rsidRPr="00017A88">
            <w:rPr>
              <w:lang w:val="sv-SE"/>
            </w:rPr>
            <w:t>rsättning</w:t>
          </w:r>
          <w:r>
            <w:rPr>
              <w:lang w:val="sv-SE"/>
            </w:rPr>
            <w:t>ar som behandlas ovan</w:t>
          </w:r>
          <w:r w:rsidRPr="00017A88">
            <w:rPr>
              <w:lang w:val="sv-SE"/>
            </w:rPr>
            <w:t xml:space="preserve">, </w:t>
          </w:r>
          <w:r>
            <w:rPr>
              <w:lang w:val="sv-SE"/>
            </w:rPr>
            <w:t>ut</w:t>
          </w:r>
          <w:r w:rsidRPr="00017A88">
            <w:rPr>
              <w:lang w:val="sv-SE"/>
            </w:rPr>
            <w:t xml:space="preserve">an </w:t>
          </w:r>
          <w:r>
            <w:rPr>
              <w:lang w:val="sv-SE"/>
            </w:rPr>
            <w:t xml:space="preserve">på artens </w:t>
          </w:r>
          <w:r w:rsidRPr="00017A88">
            <w:rPr>
              <w:lang w:val="sv-SE"/>
            </w:rPr>
            <w:t xml:space="preserve">häckning. </w:t>
          </w:r>
          <w:r w:rsidRPr="00AA36A1">
            <w:rPr>
              <w:lang w:val="sv-SE"/>
            </w:rPr>
            <w:t xml:space="preserve">Stödet för </w:t>
          </w:r>
          <w:proofErr w:type="spellStart"/>
          <w:r w:rsidRPr="00AA36A1">
            <w:rPr>
              <w:lang w:val="sv-SE"/>
            </w:rPr>
            <w:t>renhushållningen</w:t>
          </w:r>
          <w:proofErr w:type="spellEnd"/>
          <w:r w:rsidRPr="00AA36A1">
            <w:rPr>
              <w:lang w:val="sv-SE"/>
            </w:rPr>
            <w:t xml:space="preserve"> avses bli begränsat till </w:t>
          </w:r>
          <w:r>
            <w:rPr>
              <w:lang w:val="sv-SE"/>
            </w:rPr>
            <w:t xml:space="preserve">reviren för kungsörnar som häckar inom området för de renbeteslag som finns i </w:t>
          </w:r>
          <w:r w:rsidRPr="00AA36A1">
            <w:rPr>
              <w:lang w:val="sv-SE"/>
            </w:rPr>
            <w:t xml:space="preserve">renskötselområdet </w:t>
          </w:r>
          <w:r>
            <w:rPr>
              <w:lang w:val="sv-SE"/>
            </w:rPr>
            <w:t>och till revir som delvis sträcker sig in på renbeteslagens områden</w:t>
          </w:r>
          <w:r w:rsidRPr="00AA36A1">
            <w:rPr>
              <w:lang w:val="sv-SE"/>
            </w:rPr>
            <w:t xml:space="preserve">. </w:t>
          </w:r>
          <w:r w:rsidRPr="00BB6ABE">
            <w:rPr>
              <w:lang w:val="sv-SE"/>
            </w:rPr>
            <w:t>Stödet betalas till renbeteslag.</w:t>
          </w:r>
        </w:p>
        <w:p w14:paraId="06AD754A" w14:textId="77777777" w:rsidR="00524147" w:rsidRPr="0062219F" w:rsidRDefault="00524147" w:rsidP="002614CF">
          <w:pPr>
            <w:pStyle w:val="LLPerustelujenkappalejako"/>
            <w:rPr>
              <w:lang w:val="sv-SE"/>
            </w:rPr>
          </w:pPr>
          <w:r w:rsidRPr="00614118">
            <w:rPr>
              <w:b/>
              <w:lang w:val="sv-SE"/>
            </w:rPr>
            <w:t>23 §</w:t>
          </w:r>
          <w:r w:rsidRPr="00614118">
            <w:rPr>
              <w:lang w:val="sv-SE"/>
            </w:rPr>
            <w:t xml:space="preserve"> </w:t>
          </w:r>
          <w:r w:rsidRPr="00614118">
            <w:rPr>
              <w:i/>
              <w:lang w:val="sv-SE"/>
            </w:rPr>
            <w:t xml:space="preserve">Grunder för stöd för </w:t>
          </w:r>
          <w:proofErr w:type="spellStart"/>
          <w:r w:rsidRPr="00614118">
            <w:rPr>
              <w:i/>
              <w:lang w:val="sv-SE"/>
            </w:rPr>
            <w:t>renhushållningen</w:t>
          </w:r>
          <w:proofErr w:type="spellEnd"/>
          <w:r w:rsidRPr="00614118">
            <w:rPr>
              <w:i/>
              <w:lang w:val="sv-SE"/>
            </w:rPr>
            <w:t xml:space="preserve">. </w:t>
          </w:r>
          <w:r w:rsidRPr="00614118">
            <w:rPr>
              <w:lang w:val="sv-SE"/>
            </w:rPr>
            <w:t xml:space="preserve">Enligt paragrafen bestäms stödet för </w:t>
          </w:r>
          <w:proofErr w:type="spellStart"/>
          <w:r w:rsidRPr="00614118">
            <w:rPr>
              <w:lang w:val="sv-SE"/>
            </w:rPr>
            <w:t>renhushållningen</w:t>
          </w:r>
          <w:proofErr w:type="spellEnd"/>
          <w:r w:rsidRPr="00614118">
            <w:rPr>
              <w:lang w:val="sv-SE"/>
            </w:rPr>
            <w:t xml:space="preserve"> </w:t>
          </w:r>
          <w:r>
            <w:rPr>
              <w:lang w:val="sv-SE"/>
            </w:rPr>
            <w:t>utgående från tre faktorer</w:t>
          </w:r>
          <w:r w:rsidRPr="00614118">
            <w:rPr>
              <w:lang w:val="sv-SE"/>
            </w:rPr>
            <w:t xml:space="preserve"> på motsvarande sätt som i den gällande statsrådsföror</w:t>
          </w:r>
          <w:r>
            <w:rPr>
              <w:lang w:val="sv-SE"/>
            </w:rPr>
            <w:t>d</w:t>
          </w:r>
          <w:r w:rsidRPr="00614118">
            <w:rPr>
              <w:lang w:val="sv-SE"/>
            </w:rPr>
            <w:t>nin</w:t>
          </w:r>
          <w:r>
            <w:rPr>
              <w:lang w:val="sv-SE"/>
            </w:rPr>
            <w:t>g</w:t>
          </w:r>
          <w:r w:rsidRPr="00614118">
            <w:rPr>
              <w:lang w:val="sv-SE"/>
            </w:rPr>
            <w:t>e</w:t>
          </w:r>
          <w:r>
            <w:rPr>
              <w:lang w:val="sv-SE"/>
            </w:rPr>
            <w:t>n</w:t>
          </w:r>
          <w:r w:rsidRPr="00614118">
            <w:rPr>
              <w:lang w:val="sv-SE"/>
            </w:rPr>
            <w:t xml:space="preserve">. Den första </w:t>
          </w:r>
          <w:r>
            <w:rPr>
              <w:lang w:val="sv-SE"/>
            </w:rPr>
            <w:t>faktor</w:t>
          </w:r>
          <w:r w:rsidRPr="00614118">
            <w:rPr>
              <w:lang w:val="sv-SE"/>
            </w:rPr>
            <w:t xml:space="preserve">n är </w:t>
          </w:r>
          <w:r>
            <w:rPr>
              <w:lang w:val="sv-SE"/>
            </w:rPr>
            <w:t xml:space="preserve">det genomsnittliga </w:t>
          </w:r>
          <w:r w:rsidRPr="00614118">
            <w:rPr>
              <w:lang w:val="sv-SE"/>
            </w:rPr>
            <w:t xml:space="preserve">antalet renkalvar som en kungsörn </w:t>
          </w:r>
          <w:r>
            <w:rPr>
              <w:lang w:val="sv-SE"/>
            </w:rPr>
            <w:t>enligt</w:t>
          </w:r>
          <w:r w:rsidRPr="00614118">
            <w:rPr>
              <w:lang w:val="sv-SE"/>
            </w:rPr>
            <w:t xml:space="preserve"> forskning</w:t>
          </w:r>
          <w:r>
            <w:rPr>
              <w:lang w:val="sv-SE"/>
            </w:rPr>
            <w:t>srön</w:t>
          </w:r>
          <w:r w:rsidRPr="00614118">
            <w:rPr>
              <w:lang w:val="sv-SE"/>
            </w:rPr>
            <w:t xml:space="preserve"> använder som fö</w:t>
          </w:r>
          <w:r>
            <w:rPr>
              <w:lang w:val="sv-SE"/>
            </w:rPr>
            <w:t>d</w:t>
          </w:r>
          <w:r w:rsidRPr="00614118">
            <w:rPr>
              <w:lang w:val="sv-SE"/>
            </w:rPr>
            <w:t xml:space="preserve">a </w:t>
          </w:r>
          <w:r>
            <w:rPr>
              <w:lang w:val="sv-SE"/>
            </w:rPr>
            <w:t>under ett år</w:t>
          </w:r>
          <w:r w:rsidRPr="00614118">
            <w:rPr>
              <w:lang w:val="sv-SE"/>
            </w:rPr>
            <w:t xml:space="preserve">. </w:t>
          </w:r>
          <w:r w:rsidRPr="0062219F">
            <w:rPr>
              <w:lang w:val="sv-SE"/>
            </w:rPr>
            <w:t>Det ekonomiska värdet av kungsörnen</w:t>
          </w:r>
          <w:r>
            <w:rPr>
              <w:lang w:val="sv-SE"/>
            </w:rPr>
            <w:t>s byte</w:t>
          </w:r>
          <w:r w:rsidRPr="0062219F">
            <w:rPr>
              <w:lang w:val="sv-SE"/>
            </w:rPr>
            <w:t xml:space="preserve"> får man genom att </w:t>
          </w:r>
          <w:r>
            <w:rPr>
              <w:lang w:val="sv-SE"/>
            </w:rPr>
            <w:t>multiplicera antalet med den andra faktorn, dvs. det verkliga ekonomiska värdet av en renkalv</w:t>
          </w:r>
          <w:r w:rsidRPr="0062219F">
            <w:rPr>
              <w:lang w:val="sv-SE"/>
            </w:rPr>
            <w:t xml:space="preserve">. I den gällande statsrådsförordningen används uttrycket </w:t>
          </w:r>
          <w:r w:rsidRPr="00353F2C">
            <w:rPr>
              <w:lang w:val="sv-SE"/>
            </w:rPr>
            <w:t>kalkylerat skada</w:t>
          </w:r>
          <w:r>
            <w:rPr>
              <w:lang w:val="sv-SE"/>
            </w:rPr>
            <w:t xml:space="preserve"> om detta</w:t>
          </w:r>
          <w:r w:rsidRPr="0062219F">
            <w:rPr>
              <w:lang w:val="sv-SE"/>
            </w:rPr>
            <w:t xml:space="preserve">. </w:t>
          </w:r>
          <w:r>
            <w:rPr>
              <w:lang w:val="sv-SE"/>
            </w:rPr>
            <w:t xml:space="preserve">Den tredje faktorn i samband med stödet för </w:t>
          </w:r>
          <w:proofErr w:type="spellStart"/>
          <w:r>
            <w:rPr>
              <w:lang w:val="sv-SE"/>
            </w:rPr>
            <w:t>r</w:t>
          </w:r>
          <w:r w:rsidRPr="0062219F">
            <w:rPr>
              <w:lang w:val="sv-SE"/>
            </w:rPr>
            <w:t>enhushållning</w:t>
          </w:r>
          <w:r>
            <w:rPr>
              <w:lang w:val="sv-SE"/>
            </w:rPr>
            <w:t>en</w:t>
          </w:r>
          <w:proofErr w:type="spellEnd"/>
          <w:r>
            <w:rPr>
              <w:lang w:val="sv-SE"/>
            </w:rPr>
            <w:t xml:space="preserve"> är enligt den gällande förordningen en</w:t>
          </w:r>
          <w:r w:rsidRPr="0062219F">
            <w:rPr>
              <w:lang w:val="sv-SE"/>
            </w:rPr>
            <w:t xml:space="preserve"> koefficient</w:t>
          </w:r>
          <w:r>
            <w:rPr>
              <w:lang w:val="sv-SE"/>
            </w:rPr>
            <w:t xml:space="preserve"> för respektive revir, och det föreslås att den ska förbli oförändrad</w:t>
          </w:r>
          <w:r w:rsidRPr="0062219F">
            <w:rPr>
              <w:lang w:val="sv-SE"/>
            </w:rPr>
            <w:t xml:space="preserve">. </w:t>
          </w:r>
          <w:r>
            <w:rPr>
              <w:lang w:val="sv-SE"/>
            </w:rPr>
            <w:t>Så som refereras nedan ska k</w:t>
          </w:r>
          <w:r w:rsidRPr="0062219F">
            <w:rPr>
              <w:lang w:val="sv-SE"/>
            </w:rPr>
            <w:t>oefficient</w:t>
          </w:r>
          <w:r>
            <w:rPr>
              <w:lang w:val="sv-SE"/>
            </w:rPr>
            <w:t>en vara högre inom</w:t>
          </w:r>
          <w:r w:rsidRPr="0062219F">
            <w:rPr>
              <w:lang w:val="sv-SE"/>
            </w:rPr>
            <w:t xml:space="preserve"> </w:t>
          </w:r>
          <w:r>
            <w:rPr>
              <w:lang w:val="sv-SE"/>
            </w:rPr>
            <w:t>fjäll</w:t>
          </w:r>
          <w:r w:rsidRPr="0062219F">
            <w:rPr>
              <w:lang w:val="sv-SE"/>
            </w:rPr>
            <w:t>renbeteslag</w:t>
          </w:r>
          <w:r>
            <w:rPr>
              <w:lang w:val="sv-SE"/>
            </w:rPr>
            <w:t xml:space="preserve">, eftersom de skadebaserade ersättningar som </w:t>
          </w:r>
          <w:r w:rsidRPr="0062219F">
            <w:rPr>
              <w:lang w:val="sv-SE"/>
            </w:rPr>
            <w:t>jord- och skogsbruksministeriet</w:t>
          </w:r>
          <w:r>
            <w:rPr>
              <w:lang w:val="sv-SE"/>
            </w:rPr>
            <w:t xml:space="preserve"> på</w:t>
          </w:r>
          <w:r w:rsidRPr="0062219F">
            <w:rPr>
              <w:lang w:val="sv-SE"/>
            </w:rPr>
            <w:t xml:space="preserve"> 1990-</w:t>
          </w:r>
          <w:r>
            <w:rPr>
              <w:lang w:val="sv-SE"/>
            </w:rPr>
            <w:t>talet betalade</w:t>
          </w:r>
          <w:r w:rsidRPr="0062219F">
            <w:rPr>
              <w:lang w:val="sv-SE"/>
            </w:rPr>
            <w:t xml:space="preserve"> </w:t>
          </w:r>
          <w:r>
            <w:rPr>
              <w:lang w:val="sv-SE"/>
            </w:rPr>
            <w:t>för renar som dödats av kungsörnar var</w:t>
          </w:r>
          <w:r w:rsidRPr="0062219F">
            <w:rPr>
              <w:lang w:val="sv-SE"/>
            </w:rPr>
            <w:t xml:space="preserve"> 1,7 </w:t>
          </w:r>
          <w:r>
            <w:rPr>
              <w:lang w:val="sv-SE"/>
            </w:rPr>
            <w:t>gånger större i fjäll</w:t>
          </w:r>
          <w:r w:rsidRPr="0062219F">
            <w:rPr>
              <w:lang w:val="sv-SE"/>
            </w:rPr>
            <w:t>renbeteslag</w:t>
          </w:r>
          <w:r>
            <w:rPr>
              <w:lang w:val="sv-SE"/>
            </w:rPr>
            <w:t xml:space="preserve"> än i skogs</w:t>
          </w:r>
          <w:r w:rsidRPr="0062219F">
            <w:rPr>
              <w:lang w:val="sv-SE"/>
            </w:rPr>
            <w:t xml:space="preserve">renbeteslag. Koefficienten föreslås vara högre också när häckning leder till produktion av ungar, eftersom kungsörnens behov av byte </w:t>
          </w:r>
          <w:r>
            <w:rPr>
              <w:lang w:val="sv-SE"/>
            </w:rPr>
            <w:t>blir större</w:t>
          </w:r>
          <w:r w:rsidRPr="0062219F">
            <w:rPr>
              <w:lang w:val="sv-SE"/>
            </w:rPr>
            <w:t xml:space="preserve"> när </w:t>
          </w:r>
          <w:r>
            <w:rPr>
              <w:lang w:val="sv-SE"/>
            </w:rPr>
            <w:t>mödra</w:t>
          </w:r>
          <w:r w:rsidRPr="0062219F">
            <w:rPr>
              <w:lang w:val="sv-SE"/>
            </w:rPr>
            <w:t xml:space="preserve">rna </w:t>
          </w:r>
          <w:r>
            <w:rPr>
              <w:lang w:val="sv-SE"/>
            </w:rPr>
            <w:t xml:space="preserve">skaffar mat åt de </w:t>
          </w:r>
          <w:r w:rsidRPr="0062219F">
            <w:rPr>
              <w:lang w:val="sv-SE"/>
            </w:rPr>
            <w:t>vä</w:t>
          </w:r>
          <w:r>
            <w:rPr>
              <w:lang w:val="sv-SE"/>
            </w:rPr>
            <w:t>x</w:t>
          </w:r>
          <w:r w:rsidRPr="0062219F">
            <w:rPr>
              <w:lang w:val="sv-SE"/>
            </w:rPr>
            <w:t>a</w:t>
          </w:r>
          <w:r>
            <w:rPr>
              <w:lang w:val="sv-SE"/>
            </w:rPr>
            <w:t>nde ungarna</w:t>
          </w:r>
          <w:r w:rsidRPr="0062219F">
            <w:rPr>
              <w:lang w:val="sv-SE"/>
            </w:rPr>
            <w:t xml:space="preserve">. En högre koefficient för revir där örnarna har ungar sporrar också renägarna att </w:t>
          </w:r>
          <w:r>
            <w:rPr>
              <w:lang w:val="sv-SE"/>
            </w:rPr>
            <w:t xml:space="preserve">fortsatt </w:t>
          </w:r>
          <w:r w:rsidRPr="0062219F">
            <w:rPr>
              <w:lang w:val="sv-SE"/>
            </w:rPr>
            <w:t>undvika att störa kungsörnens häckning.</w:t>
          </w:r>
        </w:p>
        <w:p w14:paraId="4779522D" w14:textId="77777777" w:rsidR="00524147" w:rsidRPr="00CC30C9" w:rsidRDefault="00524147" w:rsidP="002614CF">
          <w:pPr>
            <w:pStyle w:val="LLPerustelujenkappalejako"/>
            <w:rPr>
              <w:lang w:val="sv-SE"/>
            </w:rPr>
          </w:pPr>
          <w:r w:rsidRPr="00CC30C9">
            <w:rPr>
              <w:b/>
              <w:lang w:val="sv-SE"/>
            </w:rPr>
            <w:lastRenderedPageBreak/>
            <w:t>24 §</w:t>
          </w:r>
          <w:r w:rsidRPr="00CC30C9">
            <w:rPr>
              <w:lang w:val="sv-SE"/>
            </w:rPr>
            <w:t xml:space="preserve"> </w:t>
          </w:r>
          <w:r w:rsidRPr="00CC30C9">
            <w:rPr>
              <w:i/>
              <w:lang w:val="sv-SE"/>
            </w:rPr>
            <w:t>Grunder för stöd</w:t>
          </w:r>
          <w:r>
            <w:rPr>
              <w:i/>
              <w:lang w:val="sv-SE"/>
            </w:rPr>
            <w:t xml:space="preserve"> per revir</w:t>
          </w:r>
          <w:r w:rsidRPr="00CC30C9">
            <w:rPr>
              <w:i/>
              <w:lang w:val="sv-SE"/>
            </w:rPr>
            <w:t xml:space="preserve">. </w:t>
          </w:r>
          <w:r w:rsidRPr="00CC30C9">
            <w:rPr>
              <w:lang w:val="sv-SE"/>
            </w:rPr>
            <w:t>I paragrafen föreslås att bestämmelserna om koefficienter för respektive revi</w:t>
          </w:r>
          <w:r>
            <w:rPr>
              <w:lang w:val="sv-SE"/>
            </w:rPr>
            <w:t xml:space="preserve">r ska motsvara de gällande bestämmelserna </w:t>
          </w:r>
          <w:r w:rsidRPr="00CC30C9">
            <w:rPr>
              <w:lang w:val="sv-SE"/>
            </w:rPr>
            <w:t>i</w:t>
          </w:r>
          <w:r>
            <w:rPr>
              <w:lang w:val="sv-SE"/>
            </w:rPr>
            <w:t xml:space="preserve"> statsrådsförordningen</w:t>
          </w:r>
          <w:r w:rsidRPr="00CC30C9">
            <w:rPr>
              <w:lang w:val="sv-SE"/>
            </w:rPr>
            <w:t xml:space="preserve">. </w:t>
          </w:r>
        </w:p>
        <w:p w14:paraId="14526E54" w14:textId="77777777" w:rsidR="00524147" w:rsidRPr="003C3FAA" w:rsidRDefault="00524147" w:rsidP="002614CF">
          <w:pPr>
            <w:pStyle w:val="LLPerustelujenkappalejako"/>
            <w:rPr>
              <w:lang w:val="sv-SE"/>
            </w:rPr>
          </w:pPr>
          <w:r>
            <w:rPr>
              <w:lang w:val="sv-SE"/>
            </w:rPr>
            <w:t xml:space="preserve">Stödet för </w:t>
          </w:r>
          <w:proofErr w:type="spellStart"/>
          <w:r>
            <w:rPr>
              <w:lang w:val="sv-SE"/>
            </w:rPr>
            <w:t>renhushållningen</w:t>
          </w:r>
          <w:proofErr w:type="spellEnd"/>
          <w:r>
            <w:rPr>
              <w:lang w:val="sv-SE"/>
            </w:rPr>
            <w:t xml:space="preserve"> i fråga om ett enskilt </w:t>
          </w:r>
          <w:r w:rsidRPr="003C3FAA">
            <w:rPr>
              <w:lang w:val="sv-SE"/>
            </w:rPr>
            <w:t>kungsörn</w:t>
          </w:r>
          <w:r>
            <w:rPr>
              <w:lang w:val="sv-SE"/>
            </w:rPr>
            <w:t xml:space="preserve">srevir beräknas genom att det </w:t>
          </w:r>
          <w:r w:rsidRPr="003C3FAA">
            <w:rPr>
              <w:lang w:val="sv-SE"/>
            </w:rPr>
            <w:t>kalkylera</w:t>
          </w:r>
          <w:r>
            <w:rPr>
              <w:lang w:val="sv-SE"/>
            </w:rPr>
            <w:t>de värde</w:t>
          </w:r>
          <w:r w:rsidRPr="003C3FAA">
            <w:rPr>
              <w:lang w:val="sv-SE"/>
            </w:rPr>
            <w:t xml:space="preserve">t </w:t>
          </w:r>
          <w:r>
            <w:rPr>
              <w:lang w:val="sv-SE"/>
            </w:rPr>
            <w:t>multipliceras med en</w:t>
          </w:r>
          <w:r w:rsidRPr="003C3FAA">
            <w:rPr>
              <w:lang w:val="sv-SE"/>
            </w:rPr>
            <w:t xml:space="preserve"> koefficient</w:t>
          </w:r>
          <w:r>
            <w:rPr>
              <w:lang w:val="sv-SE"/>
            </w:rPr>
            <w:t xml:space="preserve"> för reviret som är ett när </w:t>
          </w:r>
          <w:r w:rsidRPr="003C3FAA">
            <w:rPr>
              <w:lang w:val="sv-SE"/>
            </w:rPr>
            <w:t>kungsörn</w:t>
          </w:r>
          <w:r>
            <w:rPr>
              <w:lang w:val="sv-SE"/>
            </w:rPr>
            <w:t>sreviret är bebott</w:t>
          </w:r>
          <w:r w:rsidRPr="003C3FAA">
            <w:rPr>
              <w:lang w:val="sv-SE"/>
            </w:rPr>
            <w:t xml:space="preserve">. Ett revir anses vara bebott om man vid inspektion av </w:t>
          </w:r>
          <w:r>
            <w:rPr>
              <w:lang w:val="sv-SE"/>
            </w:rPr>
            <w:t xml:space="preserve">bona </w:t>
          </w:r>
          <w:r w:rsidRPr="003C3FAA">
            <w:rPr>
              <w:lang w:val="sv-SE"/>
            </w:rPr>
            <w:t>upptäcker ett påbyggt bo</w:t>
          </w:r>
          <w:r>
            <w:rPr>
              <w:lang w:val="sv-SE"/>
            </w:rPr>
            <w:t xml:space="preserve"> som visar att en </w:t>
          </w:r>
          <w:r w:rsidRPr="003C3FAA">
            <w:rPr>
              <w:lang w:val="sv-SE"/>
            </w:rPr>
            <w:t xml:space="preserve">kungsörn </w:t>
          </w:r>
          <w:r>
            <w:rPr>
              <w:lang w:val="sv-SE"/>
            </w:rPr>
            <w:t>är bosatt i reviret</w:t>
          </w:r>
          <w:r w:rsidRPr="003C3FAA">
            <w:rPr>
              <w:lang w:val="sv-SE"/>
            </w:rPr>
            <w:t xml:space="preserve">.  </w:t>
          </w:r>
        </w:p>
        <w:p w14:paraId="395F4829" w14:textId="77777777" w:rsidR="00524147" w:rsidRPr="00132A35" w:rsidRDefault="00524147" w:rsidP="002614CF">
          <w:pPr>
            <w:pStyle w:val="LLPerustelujenkappalejako"/>
            <w:rPr>
              <w:lang w:val="sv-SE"/>
            </w:rPr>
          </w:pPr>
          <w:r w:rsidRPr="00132A35">
            <w:rPr>
              <w:lang w:val="sv-SE"/>
            </w:rPr>
            <w:t xml:space="preserve">Koefficienten för ett revir är tre </w:t>
          </w:r>
          <w:r w:rsidRPr="003C3FAA">
            <w:rPr>
              <w:lang w:val="sv-SE"/>
            </w:rPr>
            <w:t xml:space="preserve">om man vid inspektion av </w:t>
          </w:r>
          <w:r>
            <w:rPr>
              <w:lang w:val="sv-SE"/>
            </w:rPr>
            <w:t xml:space="preserve">bona </w:t>
          </w:r>
          <w:r w:rsidRPr="003C3FAA">
            <w:rPr>
              <w:lang w:val="sv-SE"/>
            </w:rPr>
            <w:t>upptäcker</w:t>
          </w:r>
          <w:r>
            <w:rPr>
              <w:lang w:val="sv-SE"/>
            </w:rPr>
            <w:t xml:space="preserve"> en eller flera ungar i boet</w:t>
          </w:r>
          <w:r w:rsidRPr="00132A35">
            <w:rPr>
              <w:lang w:val="sv-SE"/>
            </w:rPr>
            <w:t xml:space="preserve">. </w:t>
          </w:r>
        </w:p>
        <w:p w14:paraId="176016DA" w14:textId="77777777" w:rsidR="00524147" w:rsidRPr="003D71B7" w:rsidRDefault="00524147" w:rsidP="002614CF">
          <w:pPr>
            <w:pStyle w:val="LLPerustelujenkappalejako"/>
            <w:rPr>
              <w:lang w:val="sv-SE"/>
            </w:rPr>
          </w:pPr>
          <w:r w:rsidRPr="003D71B7">
            <w:rPr>
              <w:lang w:val="sv-SE"/>
            </w:rPr>
            <w:t>I bilaga 1 till lagen uppräknas fjällrenbeteslag</w:t>
          </w:r>
          <w:r>
            <w:rPr>
              <w:lang w:val="sv-SE"/>
            </w:rPr>
            <w:t xml:space="preserve">en i </w:t>
          </w:r>
          <w:r w:rsidRPr="003D71B7">
            <w:rPr>
              <w:lang w:val="sv-SE"/>
            </w:rPr>
            <w:t>renskötselområdet</w:t>
          </w:r>
          <w:r>
            <w:rPr>
              <w:lang w:val="sv-SE"/>
            </w:rPr>
            <w:t xml:space="preserve">, där koefficienten för både bebodda revir och revir där det finns ungar är högre. </w:t>
          </w:r>
          <w:r w:rsidRPr="003D71B7">
            <w:rPr>
              <w:lang w:val="sv-SE"/>
            </w:rPr>
            <w:t>Genom den högre koefficienten</w:t>
          </w:r>
          <w:r>
            <w:rPr>
              <w:lang w:val="sv-SE"/>
            </w:rPr>
            <w:t xml:space="preserve"> </w:t>
          </w:r>
          <w:r w:rsidRPr="003D71B7">
            <w:rPr>
              <w:lang w:val="sv-SE"/>
            </w:rPr>
            <w:t xml:space="preserve">beaktas det att kungsörnar använder renar som föda </w:t>
          </w:r>
          <w:r>
            <w:rPr>
              <w:lang w:val="sv-SE"/>
            </w:rPr>
            <w:t xml:space="preserve">i större mängd </w:t>
          </w:r>
          <w:r w:rsidRPr="003D71B7">
            <w:rPr>
              <w:lang w:val="sv-SE"/>
            </w:rPr>
            <w:t xml:space="preserve">i fjällområdet </w:t>
          </w:r>
          <w:r>
            <w:rPr>
              <w:lang w:val="sv-SE"/>
            </w:rPr>
            <w:t>än i skogsområdet</w:t>
          </w:r>
          <w:r w:rsidRPr="003D71B7">
            <w:rPr>
              <w:lang w:val="sv-SE"/>
            </w:rPr>
            <w:t>.</w:t>
          </w:r>
        </w:p>
        <w:p w14:paraId="5C596762" w14:textId="77777777" w:rsidR="00524147" w:rsidRPr="00BB6ABE" w:rsidRDefault="00524147" w:rsidP="002614CF">
          <w:pPr>
            <w:pStyle w:val="LLPerustelujenkappalejako"/>
            <w:rPr>
              <w:lang w:val="sv-SE"/>
            </w:rPr>
          </w:pPr>
          <w:r w:rsidRPr="00BB6ABE">
            <w:rPr>
              <w:lang w:val="sv-SE"/>
            </w:rPr>
            <w:t>Bestämmelsen motsvarar den nuvarande regleringen</w:t>
          </w:r>
          <w:r>
            <w:rPr>
              <w:lang w:val="sv-SE"/>
            </w:rPr>
            <w:t xml:space="preserve"> också i fråga om revir som bara delvis finns inom </w:t>
          </w:r>
          <w:r w:rsidRPr="00BB6ABE">
            <w:rPr>
              <w:lang w:val="sv-SE"/>
            </w:rPr>
            <w:t xml:space="preserve">renskötselområdet. Om ett bo finns i Finland, bestäms koefficienten </w:t>
          </w:r>
          <w:r>
            <w:rPr>
              <w:lang w:val="sv-SE"/>
            </w:rPr>
            <w:t>enligt</w:t>
          </w:r>
          <w:r w:rsidRPr="00BB6ABE">
            <w:rPr>
              <w:lang w:val="sv-SE"/>
            </w:rPr>
            <w:t xml:space="preserve"> de grunder som </w:t>
          </w:r>
          <w:r>
            <w:rPr>
              <w:lang w:val="sv-SE"/>
            </w:rPr>
            <w:t>anges ovan</w:t>
          </w:r>
          <w:r w:rsidRPr="00BB6ABE">
            <w:rPr>
              <w:lang w:val="sv-SE"/>
            </w:rPr>
            <w:t>. Stödet för ett revir som sträcker sig in på renskötselområdet</w:t>
          </w:r>
          <w:r>
            <w:rPr>
              <w:lang w:val="sv-SE"/>
            </w:rPr>
            <w:t xml:space="preserve"> i Finland men vars bo ligger på en annan stats territorium ska enligt förslaget alltid vara lika stort som för ett bebott revir</w:t>
          </w:r>
          <w:r w:rsidRPr="00BB6ABE">
            <w:rPr>
              <w:lang w:val="sv-SE"/>
            </w:rPr>
            <w:t xml:space="preserve">. </w:t>
          </w:r>
          <w:r w:rsidRPr="00631F0C">
            <w:rPr>
              <w:lang w:val="sv-SE"/>
            </w:rPr>
            <w:t>Partiell</w:t>
          </w:r>
          <w:r>
            <w:rPr>
              <w:lang w:val="sv-SE"/>
            </w:rPr>
            <w:t>t stöd</w:t>
          </w:r>
          <w:r w:rsidRPr="00631F0C">
            <w:rPr>
              <w:lang w:val="sv-SE"/>
            </w:rPr>
            <w:t xml:space="preserve"> betalas för ett kungsörnsrevir som sträcker sig över renskötselområdets sydgräns</w:t>
          </w:r>
          <w:r w:rsidRPr="00BB6ABE">
            <w:rPr>
              <w:lang w:val="sv-SE"/>
            </w:rPr>
            <w:t xml:space="preserve">. I princip är stödbeloppet hälften av den revirbaserade ersättningen, men det är möjligt att avvika från detta när renbeteslaget och </w:t>
          </w:r>
          <w:proofErr w:type="spellStart"/>
          <w:r w:rsidRPr="00BB6ABE">
            <w:rPr>
              <w:lang w:val="sv-SE"/>
            </w:rPr>
            <w:t>Forststyrelsen</w:t>
          </w:r>
          <w:proofErr w:type="spellEnd"/>
          <w:r>
            <w:rPr>
              <w:lang w:val="sv-SE"/>
            </w:rPr>
            <w:t xml:space="preserve">, vilken inspekterar bon, gemensamt förordar ett undantag, särskilt när </w:t>
          </w:r>
          <w:r w:rsidRPr="00BB6ABE">
            <w:rPr>
              <w:lang w:val="sv-SE"/>
            </w:rPr>
            <w:t>revir</w:t>
          </w:r>
          <w:r>
            <w:rPr>
              <w:lang w:val="sv-SE"/>
            </w:rPr>
            <w:t xml:space="preserve">et huvudsakligen finns inom </w:t>
          </w:r>
          <w:r w:rsidRPr="00BB6ABE">
            <w:rPr>
              <w:lang w:val="sv-SE"/>
            </w:rPr>
            <w:t>renskötselområdet.</w:t>
          </w:r>
        </w:p>
        <w:p w14:paraId="6CE011A9" w14:textId="77777777" w:rsidR="00524147" w:rsidRPr="004F17FF" w:rsidRDefault="00524147" w:rsidP="002614CF">
          <w:pPr>
            <w:pStyle w:val="LLPerustelujenkappalejako"/>
            <w:rPr>
              <w:highlight w:val="yellow"/>
              <w:lang w:val="sv-SE"/>
            </w:rPr>
          </w:pPr>
          <w:r w:rsidRPr="00631F0C">
            <w:rPr>
              <w:rFonts w:cstheme="minorHAnsi"/>
              <w:szCs w:val="20"/>
              <w:lang w:val="sv-SE"/>
            </w:rPr>
            <w:t>Närmare bestämmelser om det kalk</w:t>
          </w:r>
          <w:r>
            <w:rPr>
              <w:rFonts w:cstheme="minorHAnsi"/>
              <w:szCs w:val="20"/>
              <w:lang w:val="sv-SE"/>
            </w:rPr>
            <w:t>y</w:t>
          </w:r>
          <w:r w:rsidRPr="00631F0C">
            <w:rPr>
              <w:rFonts w:cstheme="minorHAnsi"/>
              <w:szCs w:val="20"/>
              <w:lang w:val="sv-SE"/>
            </w:rPr>
            <w:t xml:space="preserve">lerade värdet </w:t>
          </w:r>
          <w:r>
            <w:rPr>
              <w:rFonts w:cstheme="minorHAnsi"/>
              <w:szCs w:val="20"/>
              <w:lang w:val="sv-SE"/>
            </w:rPr>
            <w:t>av renar som kungsörnar använder som föda i sitt revir</w:t>
          </w:r>
          <w:r w:rsidRPr="00631F0C">
            <w:rPr>
              <w:rFonts w:cstheme="minorHAnsi"/>
              <w:szCs w:val="20"/>
              <w:lang w:val="sv-SE"/>
            </w:rPr>
            <w:t xml:space="preserve"> </w:t>
          </w:r>
          <w:r>
            <w:rPr>
              <w:rFonts w:cstheme="minorHAnsi"/>
              <w:szCs w:val="20"/>
              <w:lang w:val="sv-SE"/>
            </w:rPr>
            <w:t xml:space="preserve">föreslås bli </w:t>
          </w:r>
          <w:r w:rsidRPr="00631F0C">
            <w:rPr>
              <w:rFonts w:cstheme="minorHAnsi"/>
              <w:szCs w:val="20"/>
              <w:lang w:val="sv-SE"/>
            </w:rPr>
            <w:t>utfärda</w:t>
          </w:r>
          <w:r>
            <w:rPr>
              <w:rFonts w:cstheme="minorHAnsi"/>
              <w:szCs w:val="20"/>
              <w:lang w:val="sv-SE"/>
            </w:rPr>
            <w:t>de</w:t>
          </w:r>
          <w:r w:rsidRPr="00631F0C">
            <w:rPr>
              <w:rFonts w:cstheme="minorHAnsi"/>
              <w:szCs w:val="20"/>
              <w:lang w:val="sv-SE"/>
            </w:rPr>
            <w:t xml:space="preserve"> genom förordning av m</w:t>
          </w:r>
          <w:r w:rsidRPr="00631F0C">
            <w:rPr>
              <w:lang w:val="sv-SE"/>
            </w:rPr>
            <w:t>iljöministeriet</w:t>
          </w:r>
          <w:r>
            <w:rPr>
              <w:lang w:val="sv-SE"/>
            </w:rPr>
            <w:t>, till skillnad från nuvarande praxis</w:t>
          </w:r>
          <w:r w:rsidRPr="00E70AA5">
            <w:rPr>
              <w:lang w:val="sv-SE"/>
            </w:rPr>
            <w:t xml:space="preserve">. Ändringen är motiverad därför att det är fråga om en </w:t>
          </w:r>
          <w:r>
            <w:rPr>
              <w:lang w:val="sv-SE"/>
            </w:rPr>
            <w:t xml:space="preserve">justering av tekniskt slag genom vilken det </w:t>
          </w:r>
          <w:r w:rsidRPr="00E70AA5">
            <w:rPr>
              <w:lang w:val="sv-SE"/>
            </w:rPr>
            <w:t>kalkylera</w:t>
          </w:r>
          <w:r>
            <w:rPr>
              <w:lang w:val="sv-SE"/>
            </w:rPr>
            <w:t>de värdet fås att motsvara det verkliga värdet av renkött</w:t>
          </w:r>
          <w:r w:rsidRPr="00E70AA5">
            <w:rPr>
              <w:lang w:val="sv-SE"/>
            </w:rPr>
            <w:t xml:space="preserve">. </w:t>
          </w:r>
          <w:r>
            <w:rPr>
              <w:lang w:val="sv-SE"/>
            </w:rPr>
            <w:t xml:space="preserve">Med avvikelse från nuvarande praxis är det meningen att det kalkylerade värdet av renkött inte ska justeras årligen utan först när det förändras med åtminstone </w:t>
          </w:r>
          <w:r w:rsidRPr="004F17FF">
            <w:rPr>
              <w:lang w:val="sv-SE"/>
            </w:rPr>
            <w:t>10 procent.</w:t>
          </w:r>
        </w:p>
        <w:p w14:paraId="6B127249" w14:textId="77777777" w:rsidR="00524147" w:rsidRPr="005538BD" w:rsidRDefault="00524147" w:rsidP="002614CF">
          <w:pPr>
            <w:pStyle w:val="LLPerustelujenkappalejako"/>
            <w:rPr>
              <w:lang w:val="sv-SE"/>
            </w:rPr>
          </w:pPr>
          <w:r w:rsidRPr="00AF0507">
            <w:rPr>
              <w:b/>
              <w:lang w:val="sv-SE"/>
            </w:rPr>
            <w:t>25 §</w:t>
          </w:r>
          <w:r w:rsidRPr="00AF0507">
            <w:rPr>
              <w:lang w:val="sv-SE"/>
            </w:rPr>
            <w:t xml:space="preserve"> </w:t>
          </w:r>
          <w:r w:rsidRPr="00AF0507">
            <w:rPr>
              <w:i/>
              <w:lang w:val="sv-SE"/>
            </w:rPr>
            <w:t xml:space="preserve">Betalning av stöd till renbeteslag. </w:t>
          </w:r>
          <w:r w:rsidRPr="00AF0507">
            <w:rPr>
              <w:lang w:val="sv-SE"/>
            </w:rPr>
            <w:t xml:space="preserve">Enligt paragrafen ska bestämmelsen </w:t>
          </w:r>
          <w:r>
            <w:rPr>
              <w:lang w:val="sv-SE"/>
            </w:rPr>
            <w:t>s</w:t>
          </w:r>
          <w:r w:rsidRPr="00AF0507">
            <w:rPr>
              <w:lang w:val="sv-SE"/>
            </w:rPr>
            <w:t xml:space="preserve">om </w:t>
          </w:r>
          <w:r>
            <w:rPr>
              <w:lang w:val="sv-SE"/>
            </w:rPr>
            <w:t xml:space="preserve">gäller </w:t>
          </w:r>
          <w:r w:rsidRPr="00AF0507">
            <w:rPr>
              <w:lang w:val="sv-SE"/>
            </w:rPr>
            <w:t>stödmottagare motsvara den gäl</w:t>
          </w:r>
          <w:r>
            <w:rPr>
              <w:lang w:val="sv-SE"/>
            </w:rPr>
            <w:t>l</w:t>
          </w:r>
          <w:r w:rsidRPr="00AF0507">
            <w:rPr>
              <w:lang w:val="sv-SE"/>
            </w:rPr>
            <w:t>ande bestämmelsen. Stödet ska betalas till renbeteslaget på ansökan</w:t>
          </w:r>
          <w:r>
            <w:rPr>
              <w:lang w:val="sv-SE"/>
            </w:rPr>
            <w:t xml:space="preserve"> </w:t>
          </w:r>
          <w:r w:rsidRPr="00AF0507">
            <w:rPr>
              <w:lang w:val="sv-SE"/>
            </w:rPr>
            <w:t xml:space="preserve">och </w:t>
          </w:r>
          <w:r>
            <w:rPr>
              <w:lang w:val="sv-SE"/>
            </w:rPr>
            <w:t>omfatta</w:t>
          </w:r>
          <w:r w:rsidRPr="00AF0507">
            <w:rPr>
              <w:lang w:val="sv-SE"/>
            </w:rPr>
            <w:t xml:space="preserve"> </w:t>
          </w:r>
          <w:r>
            <w:rPr>
              <w:lang w:val="sv-SE"/>
            </w:rPr>
            <w:t xml:space="preserve">alla </w:t>
          </w:r>
          <w:r w:rsidRPr="00AF0507">
            <w:rPr>
              <w:lang w:val="sv-SE"/>
            </w:rPr>
            <w:t>kungsörn</w:t>
          </w:r>
          <w:r>
            <w:rPr>
              <w:lang w:val="sv-SE"/>
            </w:rPr>
            <w:t>s</w:t>
          </w:r>
          <w:r w:rsidRPr="00AF0507">
            <w:rPr>
              <w:lang w:val="sv-SE"/>
            </w:rPr>
            <w:t>revir</w:t>
          </w:r>
          <w:r>
            <w:rPr>
              <w:lang w:val="sv-SE"/>
            </w:rPr>
            <w:t xml:space="preserve"> i renbeteslagets område</w:t>
          </w:r>
          <w:r w:rsidRPr="00AF0507">
            <w:rPr>
              <w:lang w:val="sv-SE"/>
            </w:rPr>
            <w:t>. Om ett kungsörnsrevir sträcker sig över fl</w:t>
          </w:r>
          <w:r>
            <w:rPr>
              <w:lang w:val="sv-SE"/>
            </w:rPr>
            <w:t>era renbeteslags områden</w:t>
          </w:r>
          <w:r w:rsidRPr="00AF0507">
            <w:rPr>
              <w:lang w:val="sv-SE"/>
            </w:rPr>
            <w:t xml:space="preserve">, </w:t>
          </w:r>
          <w:r>
            <w:rPr>
              <w:lang w:val="sv-SE"/>
            </w:rPr>
            <w:t xml:space="preserve">fördelas det </w:t>
          </w:r>
          <w:r w:rsidRPr="00AF0507">
            <w:rPr>
              <w:lang w:val="sv-SE"/>
            </w:rPr>
            <w:t>revirbasera</w:t>
          </w:r>
          <w:r>
            <w:rPr>
              <w:lang w:val="sv-SE"/>
            </w:rPr>
            <w:t>de</w:t>
          </w:r>
          <w:r w:rsidRPr="00AF0507">
            <w:rPr>
              <w:lang w:val="sv-SE"/>
            </w:rPr>
            <w:t xml:space="preserve"> stöd</w:t>
          </w:r>
          <w:r>
            <w:rPr>
              <w:lang w:val="sv-SE"/>
            </w:rPr>
            <w:t xml:space="preserve">et på </w:t>
          </w:r>
          <w:r w:rsidRPr="00AF0507">
            <w:rPr>
              <w:lang w:val="sv-SE"/>
            </w:rPr>
            <w:t>renbeteslagen</w:t>
          </w:r>
          <w:r>
            <w:rPr>
              <w:lang w:val="sv-SE"/>
            </w:rPr>
            <w:t>.</w:t>
          </w:r>
          <w:r w:rsidRPr="00AF0507">
            <w:rPr>
              <w:lang w:val="sv-SE"/>
            </w:rPr>
            <w:t xml:space="preserve"> </w:t>
          </w:r>
          <w:r>
            <w:rPr>
              <w:lang w:val="sv-SE"/>
            </w:rPr>
            <w:t xml:space="preserve">Om en del av dessa </w:t>
          </w:r>
          <w:r w:rsidRPr="00AE1CF7">
            <w:rPr>
              <w:lang w:val="sv-SE"/>
            </w:rPr>
            <w:t>renbeteslag</w:t>
          </w:r>
          <w:r>
            <w:rPr>
              <w:lang w:val="sv-SE"/>
            </w:rPr>
            <w:t xml:space="preserve"> är skogsr</w:t>
          </w:r>
          <w:r w:rsidRPr="00AE1CF7">
            <w:rPr>
              <w:lang w:val="sv-SE"/>
            </w:rPr>
            <w:t>enbeteslag</w:t>
          </w:r>
          <w:r>
            <w:rPr>
              <w:lang w:val="sv-SE"/>
            </w:rPr>
            <w:t xml:space="preserve"> medan en annan del är fjäll</w:t>
          </w:r>
          <w:r w:rsidRPr="00AE1CF7">
            <w:rPr>
              <w:lang w:val="sv-SE"/>
            </w:rPr>
            <w:t xml:space="preserve">renbeteslag, </w:t>
          </w:r>
          <w:r>
            <w:rPr>
              <w:lang w:val="sv-SE"/>
            </w:rPr>
            <w:t>är k</w:t>
          </w:r>
          <w:r w:rsidRPr="00AE1CF7">
            <w:rPr>
              <w:lang w:val="sv-SE"/>
            </w:rPr>
            <w:t>oefficient</w:t>
          </w:r>
          <w:r>
            <w:rPr>
              <w:lang w:val="sv-SE"/>
            </w:rPr>
            <w:t>en för hela reviret högre</w:t>
          </w:r>
          <w:r w:rsidRPr="00AE1CF7">
            <w:rPr>
              <w:lang w:val="sv-SE"/>
            </w:rPr>
            <w:t xml:space="preserve">. </w:t>
          </w:r>
          <w:r>
            <w:rPr>
              <w:lang w:val="sv-SE"/>
            </w:rPr>
            <w:t xml:space="preserve">Utgångspunkten är att </w:t>
          </w:r>
          <w:r w:rsidRPr="005538BD">
            <w:rPr>
              <w:lang w:val="sv-SE"/>
            </w:rPr>
            <w:t xml:space="preserve">stödet fördelas jämnt mellan de renbeteslag vars område reviret </w:t>
          </w:r>
          <w:r>
            <w:rPr>
              <w:lang w:val="sv-SE"/>
            </w:rPr>
            <w:t xml:space="preserve">sträcker sig till, men </w:t>
          </w:r>
          <w:r w:rsidRPr="005538BD">
            <w:rPr>
              <w:lang w:val="sv-SE"/>
            </w:rPr>
            <w:t>renbeteslag</w:t>
          </w:r>
          <w:r>
            <w:rPr>
              <w:lang w:val="sv-SE"/>
            </w:rPr>
            <w:t>e</w:t>
          </w:r>
          <w:r w:rsidRPr="005538BD">
            <w:rPr>
              <w:lang w:val="sv-SE"/>
            </w:rPr>
            <w:t>n</w:t>
          </w:r>
          <w:r>
            <w:rPr>
              <w:lang w:val="sv-SE"/>
            </w:rPr>
            <w:t xml:space="preserve"> kan också komma överens sinsemellan om en annan fördelning</w:t>
          </w:r>
          <w:r w:rsidRPr="005538BD">
            <w:rPr>
              <w:lang w:val="sv-SE"/>
            </w:rPr>
            <w:t>.</w:t>
          </w:r>
        </w:p>
        <w:p w14:paraId="3DB737F5" w14:textId="77777777" w:rsidR="00524147" w:rsidRPr="002C2B75" w:rsidRDefault="00524147" w:rsidP="002614CF">
          <w:pPr>
            <w:pStyle w:val="LLPerustelujenkappalejako"/>
            <w:rPr>
              <w:lang w:val="sv-SE"/>
            </w:rPr>
          </w:pPr>
          <w:r w:rsidRPr="002C2B75">
            <w:rPr>
              <w:b/>
              <w:lang w:val="sv-SE"/>
            </w:rPr>
            <w:t>26 §</w:t>
          </w:r>
          <w:r w:rsidRPr="002C2B75">
            <w:rPr>
              <w:lang w:val="sv-SE"/>
            </w:rPr>
            <w:t xml:space="preserve"> </w:t>
          </w:r>
          <w:r w:rsidRPr="002C2B75">
            <w:rPr>
              <w:i/>
              <w:lang w:val="sv-SE"/>
            </w:rPr>
            <w:t xml:space="preserve">Ersättning för öronmärkta renar. </w:t>
          </w:r>
          <w:r w:rsidRPr="002C2B75">
            <w:rPr>
              <w:lang w:val="sv-SE"/>
            </w:rPr>
            <w:t>Paragrafen innehåller bestämmelser om betalning till renägare av ersättning för öronmärkta renar.</w:t>
          </w:r>
        </w:p>
        <w:p w14:paraId="38EA78F6" w14:textId="77777777" w:rsidR="00524147" w:rsidRPr="002C2B75" w:rsidRDefault="00524147" w:rsidP="002614CF">
          <w:pPr>
            <w:pStyle w:val="LLPerustelujenkappalejako"/>
            <w:rPr>
              <w:lang w:val="sv-SE"/>
            </w:rPr>
          </w:pPr>
          <w:r w:rsidRPr="002C2B75">
            <w:rPr>
              <w:lang w:val="sv-SE"/>
            </w:rPr>
            <w:t xml:space="preserve">I en situation där en kungsörn bevisligen dödar en enskild renägares </w:t>
          </w:r>
          <w:r>
            <w:rPr>
              <w:lang w:val="sv-SE"/>
            </w:rPr>
            <w:t>ö</w:t>
          </w:r>
          <w:r w:rsidRPr="002C2B75">
            <w:rPr>
              <w:lang w:val="sv-SE"/>
            </w:rPr>
            <w:t xml:space="preserve">ronmärkta </w:t>
          </w:r>
          <w:r>
            <w:rPr>
              <w:lang w:val="sv-SE"/>
            </w:rPr>
            <w:t xml:space="preserve">ren har renägaren om hen så önskar rätt att få ersättning för renen från </w:t>
          </w:r>
          <w:r w:rsidRPr="002C2B75">
            <w:rPr>
              <w:lang w:val="sv-SE"/>
            </w:rPr>
            <w:t>renbeteslag</w:t>
          </w:r>
          <w:r>
            <w:rPr>
              <w:lang w:val="sv-SE"/>
            </w:rPr>
            <w:t>et</w:t>
          </w:r>
          <w:r w:rsidRPr="002C2B75">
            <w:rPr>
              <w:lang w:val="sv-SE"/>
            </w:rPr>
            <w:t>. Även om bestämmelsen enligt uppgift från Renbeteslagsföreningen inte har tillämpats föreslås den stå</w:t>
          </w:r>
          <w:r>
            <w:rPr>
              <w:lang w:val="sv-SE"/>
            </w:rPr>
            <w:t xml:space="preserve"> </w:t>
          </w:r>
          <w:r w:rsidRPr="002C2B75">
            <w:rPr>
              <w:lang w:val="sv-SE"/>
            </w:rPr>
            <w:t xml:space="preserve">kvar </w:t>
          </w:r>
          <w:r>
            <w:rPr>
              <w:lang w:val="sv-SE"/>
            </w:rPr>
            <w:t>i sin gällande form</w:t>
          </w:r>
          <w:r w:rsidRPr="002C2B75">
            <w:rPr>
              <w:lang w:val="sv-SE"/>
            </w:rPr>
            <w:t>.</w:t>
          </w:r>
        </w:p>
        <w:p w14:paraId="162F4FBC" w14:textId="77777777" w:rsidR="00524147" w:rsidRPr="0000353D" w:rsidRDefault="00524147" w:rsidP="002614CF">
          <w:pPr>
            <w:pStyle w:val="LLPerustelujenkappalejako"/>
            <w:rPr>
              <w:lang w:val="sv-SE"/>
            </w:rPr>
          </w:pPr>
          <w:r w:rsidRPr="0000353D">
            <w:rPr>
              <w:lang w:val="sv-SE"/>
            </w:rPr>
            <w:t xml:space="preserve">Bestämmelsen föreslås bli kompletterad så att </w:t>
          </w:r>
          <w:r>
            <w:rPr>
              <w:lang w:val="sv-SE"/>
            </w:rPr>
            <w:t>en renägare</w:t>
          </w:r>
          <w:r w:rsidRPr="0000353D">
            <w:rPr>
              <w:lang w:val="sv-SE"/>
            </w:rPr>
            <w:t xml:space="preserve"> i situationer där ingen kungsörnshäckn</w:t>
          </w:r>
          <w:r>
            <w:rPr>
              <w:lang w:val="sv-SE"/>
            </w:rPr>
            <w:t>i</w:t>
          </w:r>
          <w:r w:rsidRPr="0000353D">
            <w:rPr>
              <w:lang w:val="sv-SE"/>
            </w:rPr>
            <w:t xml:space="preserve">ng konstateras i </w:t>
          </w:r>
          <w:proofErr w:type="gramStart"/>
          <w:r w:rsidRPr="0000353D">
            <w:rPr>
              <w:lang w:val="sv-SE"/>
            </w:rPr>
            <w:t>ett</w:t>
          </w:r>
          <w:proofErr w:type="gramEnd"/>
          <w:r w:rsidRPr="0000353D">
            <w:rPr>
              <w:lang w:val="sv-SE"/>
            </w:rPr>
            <w:t xml:space="preserve"> renbeteslags område under häckning</w:t>
          </w:r>
          <w:r>
            <w:rPr>
              <w:lang w:val="sv-SE"/>
            </w:rPr>
            <w:t xml:space="preserve">ssäsongen </w:t>
          </w:r>
          <w:r w:rsidRPr="0000353D">
            <w:rPr>
              <w:lang w:val="sv-SE"/>
            </w:rPr>
            <w:t xml:space="preserve">eller </w:t>
          </w:r>
          <w:r>
            <w:rPr>
              <w:lang w:val="sv-SE"/>
            </w:rPr>
            <w:t>där det häckningsbaserade stöd som betalas till</w:t>
          </w:r>
          <w:r w:rsidRPr="0000353D">
            <w:rPr>
              <w:lang w:val="sv-SE"/>
            </w:rPr>
            <w:t xml:space="preserve"> renbeteslag</w:t>
          </w:r>
          <w:r>
            <w:rPr>
              <w:lang w:val="sv-SE"/>
            </w:rPr>
            <w:t xml:space="preserve">et inte täcker den skada som renägaren har lidit </w:t>
          </w:r>
          <w:r>
            <w:rPr>
              <w:lang w:val="sv-SE"/>
            </w:rPr>
            <w:lastRenderedPageBreak/>
            <w:t xml:space="preserve">ska ha rätt att ansöka om </w:t>
          </w:r>
          <w:r w:rsidRPr="0000353D">
            <w:rPr>
              <w:lang w:val="sv-SE"/>
            </w:rPr>
            <w:t xml:space="preserve">ersättning </w:t>
          </w:r>
          <w:r>
            <w:rPr>
              <w:lang w:val="sv-SE"/>
            </w:rPr>
            <w:t xml:space="preserve">med stöd av 18 § för en öronmärkt ren </w:t>
          </w:r>
          <w:r w:rsidRPr="00AC2836">
            <w:rPr>
              <w:lang w:val="sv-SE"/>
            </w:rPr>
            <w:t>som dödats av kungsörn eller som måste avlivas på grund av</w:t>
          </w:r>
          <w:r>
            <w:rPr>
              <w:lang w:val="sv-SE"/>
            </w:rPr>
            <w:t xml:space="preserve"> en</w:t>
          </w:r>
          <w:r w:rsidRPr="00AC2836">
            <w:rPr>
              <w:lang w:val="sv-SE"/>
            </w:rPr>
            <w:t xml:space="preserve"> skada orsakad av kungsörn</w:t>
          </w:r>
          <w:r w:rsidRPr="0000353D">
            <w:rPr>
              <w:lang w:val="sv-SE"/>
            </w:rPr>
            <w:t>.</w:t>
          </w:r>
        </w:p>
        <w:p w14:paraId="30129506" w14:textId="77777777" w:rsidR="00524147" w:rsidRPr="008C5009" w:rsidRDefault="00524147" w:rsidP="002614CF">
          <w:pPr>
            <w:pStyle w:val="LLPerustelujenkappalejako"/>
            <w:rPr>
              <w:lang w:val="sv-SE"/>
            </w:rPr>
          </w:pPr>
          <w:r w:rsidRPr="007F7AF3">
            <w:rPr>
              <w:b/>
              <w:lang w:val="sv-SE"/>
            </w:rPr>
            <w:t>27 §</w:t>
          </w:r>
          <w:r w:rsidRPr="007F7AF3">
            <w:rPr>
              <w:lang w:val="sv-SE"/>
            </w:rPr>
            <w:t xml:space="preserve"> </w:t>
          </w:r>
          <w:r>
            <w:rPr>
              <w:i/>
              <w:lang w:val="sv-SE"/>
            </w:rPr>
            <w:t>På f</w:t>
          </w:r>
          <w:r w:rsidRPr="007F7AF3">
            <w:rPr>
              <w:i/>
              <w:lang w:val="sv-SE"/>
            </w:rPr>
            <w:t>iskgjusen</w:t>
          </w:r>
          <w:r>
            <w:rPr>
              <w:i/>
              <w:lang w:val="sv-SE"/>
            </w:rPr>
            <w:t>s</w:t>
          </w:r>
          <w:r w:rsidRPr="007F7AF3">
            <w:rPr>
              <w:i/>
              <w:lang w:val="sv-SE"/>
            </w:rPr>
            <w:t xml:space="preserve"> häckning</w:t>
          </w:r>
          <w:r>
            <w:rPr>
              <w:i/>
              <w:lang w:val="sv-SE"/>
            </w:rPr>
            <w:t xml:space="preserve"> baserat stöd för fiskerihushållningen samt mottagare av</w:t>
          </w:r>
          <w:r w:rsidRPr="007F7AF3">
            <w:rPr>
              <w:i/>
              <w:lang w:val="sv-SE"/>
            </w:rPr>
            <w:t xml:space="preserve"> </w:t>
          </w:r>
          <w:r>
            <w:rPr>
              <w:i/>
              <w:lang w:val="sv-SE"/>
            </w:rPr>
            <w:t>stödet</w:t>
          </w:r>
          <w:r w:rsidRPr="007F7AF3">
            <w:rPr>
              <w:i/>
              <w:lang w:val="sv-SE"/>
            </w:rPr>
            <w:t xml:space="preserve">. </w:t>
          </w:r>
          <w:r w:rsidRPr="008C5009">
            <w:rPr>
              <w:lang w:val="sv-SE"/>
            </w:rPr>
            <w:t>I paragrafen föreskrivs om stöd som betalas för skador som fiskgjusar orsakar fiskodling</w:t>
          </w:r>
          <w:r>
            <w:rPr>
              <w:lang w:val="sv-SE"/>
            </w:rPr>
            <w:t>ar</w:t>
          </w:r>
          <w:r w:rsidRPr="008C5009">
            <w:rPr>
              <w:lang w:val="sv-SE"/>
            </w:rPr>
            <w:t>.</w:t>
          </w:r>
        </w:p>
        <w:p w14:paraId="53EBC3B9" w14:textId="77777777" w:rsidR="00524147" w:rsidRPr="002A4AC8" w:rsidRDefault="00524147" w:rsidP="002614CF">
          <w:pPr>
            <w:pStyle w:val="LLPerustelujenkappalejako"/>
            <w:rPr>
              <w:rFonts w:cstheme="minorHAnsi"/>
              <w:szCs w:val="20"/>
              <w:lang w:val="sv-SE"/>
            </w:rPr>
          </w:pPr>
          <w:r>
            <w:rPr>
              <w:rFonts w:cstheme="minorHAnsi"/>
              <w:szCs w:val="20"/>
              <w:lang w:val="sv-SE"/>
            </w:rPr>
            <w:t>I syfte att ersätta fiskodlingar för skador som f</w:t>
          </w:r>
          <w:r w:rsidRPr="002A4AC8">
            <w:rPr>
              <w:rFonts w:cstheme="minorHAnsi"/>
              <w:szCs w:val="20"/>
              <w:lang w:val="sv-SE"/>
            </w:rPr>
            <w:t>iskgjus</w:t>
          </w:r>
          <w:r>
            <w:rPr>
              <w:rFonts w:cstheme="minorHAnsi"/>
              <w:szCs w:val="20"/>
              <w:lang w:val="sv-SE"/>
            </w:rPr>
            <w:t xml:space="preserve">ar orsakar i och med att de jagar fisk föreslås ett stöd för </w:t>
          </w:r>
          <w:r w:rsidRPr="002A4AC8">
            <w:rPr>
              <w:rFonts w:cstheme="minorHAnsi"/>
              <w:szCs w:val="20"/>
              <w:lang w:val="sv-SE"/>
            </w:rPr>
            <w:t>fiskerihushållning</w:t>
          </w:r>
          <w:r>
            <w:rPr>
              <w:rFonts w:cstheme="minorHAnsi"/>
              <w:szCs w:val="20"/>
              <w:lang w:val="sv-SE"/>
            </w:rPr>
            <w:t xml:space="preserve">en som påminner om det stöd som betalas på basis av </w:t>
          </w:r>
          <w:r w:rsidRPr="002A4AC8">
            <w:rPr>
              <w:rFonts w:cstheme="minorHAnsi"/>
              <w:szCs w:val="20"/>
              <w:lang w:val="sv-SE"/>
            </w:rPr>
            <w:t>kungsörn</w:t>
          </w:r>
          <w:r>
            <w:rPr>
              <w:rFonts w:cstheme="minorHAnsi"/>
              <w:szCs w:val="20"/>
              <w:lang w:val="sv-SE"/>
            </w:rPr>
            <w:t>ens</w:t>
          </w:r>
          <w:r w:rsidRPr="002A4AC8">
            <w:rPr>
              <w:rFonts w:cstheme="minorHAnsi"/>
              <w:szCs w:val="20"/>
              <w:lang w:val="sv-SE"/>
            </w:rPr>
            <w:t xml:space="preserve"> häckning. </w:t>
          </w:r>
        </w:p>
        <w:p w14:paraId="16C0610F" w14:textId="77777777" w:rsidR="00524147" w:rsidRPr="002A4AC8" w:rsidRDefault="00524147" w:rsidP="002614CF">
          <w:pPr>
            <w:pStyle w:val="LLPerustelujenkappalejako"/>
            <w:rPr>
              <w:rFonts w:cstheme="minorHAnsi"/>
              <w:szCs w:val="20"/>
              <w:lang w:val="sv-SE"/>
            </w:rPr>
          </w:pPr>
          <w:r w:rsidRPr="002A4AC8">
            <w:rPr>
              <w:rFonts w:cstheme="minorHAnsi"/>
              <w:szCs w:val="20"/>
              <w:lang w:val="sv-SE"/>
            </w:rPr>
            <w:t xml:space="preserve">Enligt 2 mom. kan stödet betalas till </w:t>
          </w:r>
          <w:r>
            <w:rPr>
              <w:lang w:val="sv-SE"/>
            </w:rPr>
            <w:t>näringsidkare inom fiskodlingssektorn</w:t>
          </w:r>
          <w:r w:rsidRPr="002A4AC8">
            <w:rPr>
              <w:lang w:val="sv-SE"/>
            </w:rPr>
            <w:t>.</w:t>
          </w:r>
        </w:p>
        <w:p w14:paraId="6D582F8C" w14:textId="77777777" w:rsidR="00524147" w:rsidRPr="002A4AC8" w:rsidRDefault="00524147" w:rsidP="002614CF">
          <w:pPr>
            <w:pStyle w:val="LLPerustelujenkappalejako"/>
            <w:rPr>
              <w:rFonts w:cstheme="minorHAnsi"/>
              <w:lang w:val="sv-SE"/>
            </w:rPr>
          </w:pPr>
          <w:r w:rsidRPr="002A4AC8">
            <w:rPr>
              <w:b/>
              <w:lang w:val="sv-SE"/>
            </w:rPr>
            <w:t>28 §</w:t>
          </w:r>
          <w:r w:rsidRPr="002A4AC8">
            <w:rPr>
              <w:lang w:val="sv-SE"/>
            </w:rPr>
            <w:t xml:space="preserve"> </w:t>
          </w:r>
          <w:r w:rsidRPr="002A4AC8">
            <w:rPr>
              <w:rFonts w:cstheme="minorHAnsi"/>
              <w:i/>
              <w:lang w:val="sv-SE"/>
            </w:rPr>
            <w:t xml:space="preserve">Grunder för stöd </w:t>
          </w:r>
          <w:r>
            <w:rPr>
              <w:rFonts w:cstheme="minorHAnsi"/>
              <w:i/>
              <w:lang w:val="sv-SE"/>
            </w:rPr>
            <w:t>för</w:t>
          </w:r>
          <w:r w:rsidRPr="002A4AC8">
            <w:rPr>
              <w:rFonts w:cstheme="minorHAnsi"/>
              <w:i/>
              <w:lang w:val="sv-SE"/>
            </w:rPr>
            <w:t xml:space="preserve"> fiskerihushållningen.</w:t>
          </w:r>
          <w:r w:rsidRPr="002A4AC8">
            <w:rPr>
              <w:rFonts w:cstheme="minorHAnsi"/>
              <w:lang w:val="sv-SE"/>
            </w:rPr>
            <w:t xml:space="preserve">  I paragrafen föreslås bli föreskrivet om grunderna för betaln</w:t>
          </w:r>
          <w:r>
            <w:rPr>
              <w:rFonts w:cstheme="minorHAnsi"/>
              <w:lang w:val="sv-SE"/>
            </w:rPr>
            <w:t>i</w:t>
          </w:r>
          <w:r w:rsidRPr="002A4AC8">
            <w:rPr>
              <w:rFonts w:cstheme="minorHAnsi"/>
              <w:lang w:val="sv-SE"/>
            </w:rPr>
            <w:t>ng av stöd</w:t>
          </w:r>
          <w:r>
            <w:rPr>
              <w:rFonts w:cstheme="minorHAnsi"/>
              <w:lang w:val="sv-SE"/>
            </w:rPr>
            <w:t xml:space="preserve"> för</w:t>
          </w:r>
          <w:r w:rsidRPr="002A4AC8">
            <w:rPr>
              <w:rFonts w:cstheme="minorHAnsi"/>
              <w:lang w:val="sv-SE"/>
            </w:rPr>
            <w:t xml:space="preserve"> fiskerihushållning</w:t>
          </w:r>
          <w:r>
            <w:rPr>
              <w:rFonts w:cstheme="minorHAnsi"/>
              <w:lang w:val="sv-SE"/>
            </w:rPr>
            <w:t>en</w:t>
          </w:r>
          <w:r w:rsidRPr="002A4AC8">
            <w:rPr>
              <w:rFonts w:cstheme="minorHAnsi"/>
              <w:lang w:val="sv-SE"/>
            </w:rPr>
            <w:t>.</w:t>
          </w:r>
        </w:p>
        <w:p w14:paraId="6B25096A" w14:textId="77777777" w:rsidR="00524147" w:rsidRDefault="00524147" w:rsidP="002614CF">
          <w:pPr>
            <w:pStyle w:val="LLPerustelujenkappalejako"/>
            <w:rPr>
              <w:lang w:val="sv-SE"/>
            </w:rPr>
          </w:pPr>
          <w:r w:rsidRPr="006F6E92">
            <w:rPr>
              <w:rFonts w:cstheme="minorHAnsi"/>
              <w:szCs w:val="20"/>
              <w:lang w:val="sv-SE"/>
            </w:rPr>
            <w:t xml:space="preserve">Stöd för fiskerihushållningen </w:t>
          </w:r>
          <w:r>
            <w:rPr>
              <w:rFonts w:cstheme="minorHAnsi"/>
              <w:szCs w:val="20"/>
              <w:lang w:val="sv-SE"/>
            </w:rPr>
            <w:t>föreslås bli betalat</w:t>
          </w:r>
          <w:r w:rsidRPr="006F6E92">
            <w:rPr>
              <w:rFonts w:cstheme="minorHAnsi"/>
              <w:szCs w:val="20"/>
              <w:lang w:val="sv-SE"/>
            </w:rPr>
            <w:t xml:space="preserve"> utgående från det kalkylerade värdet av od</w:t>
          </w:r>
          <w:r>
            <w:rPr>
              <w:rFonts w:cstheme="minorHAnsi"/>
              <w:szCs w:val="20"/>
              <w:lang w:val="sv-SE"/>
            </w:rPr>
            <w:t>l</w:t>
          </w:r>
          <w:r w:rsidRPr="006F6E92">
            <w:rPr>
              <w:rFonts w:cstheme="minorHAnsi"/>
              <w:szCs w:val="20"/>
              <w:lang w:val="sv-SE"/>
            </w:rPr>
            <w:t xml:space="preserve">ad fisk som </w:t>
          </w:r>
          <w:r w:rsidRPr="006F6E92">
            <w:rPr>
              <w:lang w:val="sv-SE"/>
            </w:rPr>
            <w:t>fiskgjus</w:t>
          </w:r>
          <w:r>
            <w:rPr>
              <w:lang w:val="sv-SE"/>
            </w:rPr>
            <w:t>ar använder som föda</w:t>
          </w:r>
          <w:r w:rsidRPr="000C2401">
            <w:rPr>
              <w:lang w:val="sv-SE"/>
            </w:rPr>
            <w:t xml:space="preserve">. </w:t>
          </w:r>
          <w:r w:rsidRPr="00685BE0">
            <w:rPr>
              <w:lang w:val="sv-SE"/>
            </w:rPr>
            <w:t xml:space="preserve">Stödet bestäms på basis av fiskgjusens häckningssituation. </w:t>
          </w:r>
        </w:p>
        <w:p w14:paraId="06E71595" w14:textId="77777777" w:rsidR="00524147" w:rsidRDefault="00524147" w:rsidP="002614CF">
          <w:pPr>
            <w:pStyle w:val="LLPerustelujenkappalejako"/>
            <w:rPr>
              <w:lang w:val="sv-SE"/>
            </w:rPr>
          </w:pPr>
          <w:r>
            <w:rPr>
              <w:lang w:val="sv-SE"/>
            </w:rPr>
            <w:t>De vid beräkning av stödet för fiskerihushållningen använda häckningsuppgifterna i fråga om fågelarter som besöker en fiskodling grundar sig på Naturhistoriska centralmuseets fågeluppföljning. Fiskgjusens häckningssäsong är 150 dygn lång. Andelen odlad fisk som ett fiskgjusepar och dess ungar använder under häckningssäsongen grundar sig på forskningsdata, och fiskarnas kalkylerade värde omfattar både fiskar som fågeln använder som föda och fiskar som den skadar när den jagar. Under åren 1991–2020 har som mängd använts 1,5 kg/dygn. Information som fås ur Naturresursinstitutets statistikdatabas skulle kunna användas som producentpris på fisk (euro/kg).</w:t>
          </w:r>
        </w:p>
        <w:p w14:paraId="6A33A229" w14:textId="77777777" w:rsidR="00524147" w:rsidRDefault="00524147" w:rsidP="002614CF">
          <w:pPr>
            <w:pStyle w:val="LLPerustelujenkappalejako"/>
            <w:rPr>
              <w:lang w:val="sv-SE"/>
            </w:rPr>
          </w:pPr>
          <w:r>
            <w:rPr>
              <w:lang w:val="sv-SE"/>
            </w:rPr>
            <w:t>Det kalkylerade stödet för fiskerihushållningen bestäms utgående från hur långt borta från fiskodlingen fiskgjusen har sitt bo. Koefficienten för det kalkylerade värdet föreslås vara ett inom en radie av 10 kilometer från fiskodlingen, och inom en radie av 10–20 kilometer från fiskodlingen föreslås den vara 0,5.</w:t>
          </w:r>
        </w:p>
        <w:p w14:paraId="59E0DF1A" w14:textId="77777777" w:rsidR="00524147" w:rsidRPr="006B5263" w:rsidRDefault="00524147" w:rsidP="002614CF">
          <w:pPr>
            <w:pStyle w:val="LLPerustelujenkappalejako"/>
            <w:rPr>
              <w:lang w:val="sv-SE"/>
            </w:rPr>
          </w:pPr>
          <w:r>
            <w:rPr>
              <w:lang w:val="sv-SE"/>
            </w:rPr>
            <w:t xml:space="preserve">I 4 mom. föreslås ett bemyndigande för statsrådet att utfärda förordning. </w:t>
          </w:r>
          <w:r w:rsidRPr="006B5263">
            <w:rPr>
              <w:lang w:val="sv-SE"/>
            </w:rPr>
            <w:t xml:space="preserve">Närmare bestämmelser om </w:t>
          </w:r>
          <w:r>
            <w:rPr>
              <w:lang w:val="sv-SE"/>
            </w:rPr>
            <w:t>grunderna för beräkning av stödet för fiskerihushållningen får utfärdas genom förordning av statsrådet</w:t>
          </w:r>
          <w:r w:rsidRPr="006B5263">
            <w:rPr>
              <w:lang w:val="sv-SE"/>
            </w:rPr>
            <w:t>.</w:t>
          </w:r>
        </w:p>
        <w:p w14:paraId="22DBCAFA" w14:textId="77777777" w:rsidR="00524147" w:rsidRPr="007401DD" w:rsidRDefault="00524147" w:rsidP="002614CF">
          <w:pPr>
            <w:pStyle w:val="LLPerustelujenkappalejako"/>
            <w:rPr>
              <w:lang w:val="sv-SE"/>
            </w:rPr>
          </w:pPr>
          <w:r w:rsidRPr="002614CF">
            <w:rPr>
              <w:b/>
              <w:lang w:val="sv-SE"/>
            </w:rPr>
            <w:t>6 kap.</w:t>
          </w:r>
          <w:r w:rsidRPr="00685BE0">
            <w:rPr>
              <w:lang w:val="sv-SE"/>
            </w:rPr>
            <w:t xml:space="preserve"> </w:t>
          </w:r>
          <w:r w:rsidRPr="000711FE">
            <w:rPr>
              <w:lang w:val="sv-SE"/>
            </w:rPr>
            <w:t>Förfaranden för a</w:t>
          </w:r>
          <w:r>
            <w:rPr>
              <w:lang w:val="sv-SE"/>
            </w:rPr>
            <w:t>n</w:t>
          </w:r>
          <w:r w:rsidRPr="000711FE">
            <w:rPr>
              <w:lang w:val="sv-SE"/>
            </w:rPr>
            <w:t xml:space="preserve">sökan och </w:t>
          </w:r>
          <w:r>
            <w:rPr>
              <w:lang w:val="sv-SE"/>
            </w:rPr>
            <w:t>beviljande</w:t>
          </w:r>
        </w:p>
        <w:p w14:paraId="6506AD30" w14:textId="77777777" w:rsidR="00524147" w:rsidRPr="00F003BA" w:rsidRDefault="00524147" w:rsidP="002614CF">
          <w:pPr>
            <w:pStyle w:val="LLPerustelujenkappalejako"/>
            <w:rPr>
              <w:lang w:val="sv-SE"/>
            </w:rPr>
          </w:pPr>
          <w:r>
            <w:rPr>
              <w:b/>
              <w:lang w:val="sv-SE"/>
            </w:rPr>
            <w:t>29</w:t>
          </w:r>
          <w:r w:rsidRPr="00685BE0">
            <w:rPr>
              <w:b/>
              <w:lang w:val="sv-SE"/>
            </w:rPr>
            <w:t xml:space="preserve"> §</w:t>
          </w:r>
          <w:r w:rsidRPr="00685BE0">
            <w:rPr>
              <w:lang w:val="sv-SE"/>
            </w:rPr>
            <w:t xml:space="preserve"> </w:t>
          </w:r>
          <w:r w:rsidRPr="00685BE0">
            <w:rPr>
              <w:i/>
              <w:lang w:val="sv-SE"/>
            </w:rPr>
            <w:t xml:space="preserve">Ansökan om bidrag. </w:t>
          </w:r>
          <w:r w:rsidRPr="00F003BA">
            <w:rPr>
              <w:lang w:val="sv-SE"/>
            </w:rPr>
            <w:t>I paragrafen föreslås bestämmelser om förfarandet för ansökan om bidrag.</w:t>
          </w:r>
        </w:p>
        <w:p w14:paraId="4C2EF882" w14:textId="77777777" w:rsidR="00524147" w:rsidRPr="00F003BA" w:rsidRDefault="00524147" w:rsidP="002614CF">
          <w:pPr>
            <w:pStyle w:val="LLPerustelujenkappalejako"/>
            <w:rPr>
              <w:lang w:val="sv-SE"/>
            </w:rPr>
          </w:pPr>
          <w:r>
            <w:rPr>
              <w:lang w:val="sv-SE"/>
            </w:rPr>
            <w:t>Enligt</w:t>
          </w:r>
          <w:r w:rsidRPr="00796254">
            <w:rPr>
              <w:lang w:val="sv-SE"/>
            </w:rPr>
            <w:t xml:space="preserve"> 1 mom. </w:t>
          </w:r>
          <w:r>
            <w:rPr>
              <w:lang w:val="sv-SE"/>
            </w:rPr>
            <w:t xml:space="preserve">ska </w:t>
          </w:r>
          <w:r w:rsidRPr="00796254">
            <w:rPr>
              <w:lang w:val="sv-SE"/>
            </w:rPr>
            <w:t xml:space="preserve">bidrag </w:t>
          </w:r>
          <w:r>
            <w:rPr>
              <w:lang w:val="sv-SE"/>
            </w:rPr>
            <w:t xml:space="preserve">sökas hos </w:t>
          </w:r>
          <w:r w:rsidRPr="000711FE">
            <w:rPr>
              <w:lang w:val="sv-SE"/>
            </w:rPr>
            <w:t xml:space="preserve">den behöriga närings-, trafik- och miljöcentralen genom en </w:t>
          </w:r>
          <w:r>
            <w:rPr>
              <w:lang w:val="sv-SE"/>
            </w:rPr>
            <w:t xml:space="preserve">skriftlig </w:t>
          </w:r>
          <w:r w:rsidRPr="000711FE">
            <w:rPr>
              <w:lang w:val="sv-SE"/>
            </w:rPr>
            <w:t>ansökan</w:t>
          </w:r>
          <w:r w:rsidRPr="00796254">
            <w:rPr>
              <w:lang w:val="sv-SE"/>
            </w:rPr>
            <w:t xml:space="preserve">. </w:t>
          </w:r>
          <w:r w:rsidRPr="00F003BA">
            <w:rPr>
              <w:lang w:val="sv-SE"/>
            </w:rPr>
            <w:t xml:space="preserve">Bidrag ska sökas </w:t>
          </w:r>
          <w:r w:rsidRPr="000711FE">
            <w:rPr>
              <w:lang w:val="sv-SE"/>
            </w:rPr>
            <w:t xml:space="preserve">innan den åtgärd som får </w:t>
          </w:r>
          <w:r>
            <w:rPr>
              <w:lang w:val="sv-SE"/>
            </w:rPr>
            <w:t>bidrag</w:t>
          </w:r>
          <w:r w:rsidRPr="000711FE">
            <w:rPr>
              <w:lang w:val="sv-SE"/>
            </w:rPr>
            <w:t xml:space="preserve"> </w:t>
          </w:r>
          <w:r>
            <w:rPr>
              <w:lang w:val="sv-SE"/>
            </w:rPr>
            <w:t>påbörja</w:t>
          </w:r>
          <w:r w:rsidRPr="000711FE">
            <w:rPr>
              <w:lang w:val="sv-SE"/>
            </w:rPr>
            <w:t>s</w:t>
          </w:r>
          <w:r w:rsidRPr="00F003BA">
            <w:rPr>
              <w:lang w:val="sv-SE"/>
            </w:rPr>
            <w:t xml:space="preserve">. </w:t>
          </w:r>
          <w:r>
            <w:rPr>
              <w:lang w:val="sv-SE"/>
            </w:rPr>
            <w:t xml:space="preserve">Med detta avses att </w:t>
          </w:r>
          <w:r w:rsidRPr="00F003BA">
            <w:rPr>
              <w:lang w:val="sv-SE"/>
            </w:rPr>
            <w:t xml:space="preserve">sökanden inte kan ansöka om </w:t>
          </w:r>
          <w:r w:rsidRPr="00184598">
            <w:rPr>
              <w:lang w:val="sv-SE"/>
            </w:rPr>
            <w:t>stöd,</w:t>
          </w:r>
          <w:r w:rsidRPr="00F003BA">
            <w:rPr>
              <w:lang w:val="sv-SE"/>
            </w:rPr>
            <w:t xml:space="preserve"> om åtgärderna redan har påbörjats. </w:t>
          </w:r>
          <w:r>
            <w:rPr>
              <w:lang w:val="sv-SE"/>
            </w:rPr>
            <w:t xml:space="preserve">Kravet hänför sig till kraven i </w:t>
          </w:r>
          <w:r w:rsidRPr="00F003BA">
            <w:rPr>
              <w:lang w:val="sv-SE"/>
            </w:rPr>
            <w:t>EU:</w:t>
          </w:r>
          <w:r>
            <w:rPr>
              <w:lang w:val="sv-SE"/>
            </w:rPr>
            <w:t>s</w:t>
          </w:r>
          <w:r w:rsidRPr="00F003BA">
            <w:rPr>
              <w:lang w:val="sv-SE"/>
            </w:rPr>
            <w:t xml:space="preserve"> regler om statligt stöd</w:t>
          </w:r>
          <w:r>
            <w:rPr>
              <w:lang w:val="sv-SE"/>
            </w:rPr>
            <w:t>, enligt vilka stödet ska ha en stimulanseffekt</w:t>
          </w:r>
          <w:r w:rsidRPr="00F003BA">
            <w:rPr>
              <w:lang w:val="sv-SE"/>
            </w:rPr>
            <w:t xml:space="preserve">. Så anses inte </w:t>
          </w:r>
          <w:r>
            <w:rPr>
              <w:lang w:val="sv-SE"/>
            </w:rPr>
            <w:t>vara fallet</w:t>
          </w:r>
          <w:r w:rsidRPr="00F003BA">
            <w:rPr>
              <w:lang w:val="sv-SE"/>
            </w:rPr>
            <w:t xml:space="preserve">, om åtgärden </w:t>
          </w:r>
          <w:r>
            <w:rPr>
              <w:lang w:val="sv-SE"/>
            </w:rPr>
            <w:t>har påbörjats innan stödet söks</w:t>
          </w:r>
          <w:r w:rsidRPr="00F003BA">
            <w:rPr>
              <w:lang w:val="sv-SE"/>
            </w:rPr>
            <w:t xml:space="preserve">. </w:t>
          </w:r>
        </w:p>
        <w:p w14:paraId="4100668C" w14:textId="77777777" w:rsidR="00524147" w:rsidRPr="00F003BA" w:rsidRDefault="00524147" w:rsidP="002614CF">
          <w:pPr>
            <w:pStyle w:val="LLPerustelujenkappalejako"/>
            <w:rPr>
              <w:lang w:val="sv-SE"/>
            </w:rPr>
          </w:pPr>
          <w:r w:rsidRPr="00F003BA">
            <w:rPr>
              <w:lang w:val="sv-SE"/>
            </w:rPr>
            <w:t>Vid ansökan om bidrag tillämpas förvaltningslagen (434/2003) på utredning</w:t>
          </w:r>
          <w:r>
            <w:rPr>
              <w:lang w:val="sv-SE"/>
            </w:rPr>
            <w:t>en</w:t>
          </w:r>
          <w:r w:rsidRPr="00F003BA">
            <w:rPr>
              <w:lang w:val="sv-SE"/>
            </w:rPr>
            <w:t xml:space="preserve"> av </w:t>
          </w:r>
          <w:r>
            <w:rPr>
              <w:lang w:val="sv-SE"/>
            </w:rPr>
            <w:t xml:space="preserve">ett </w:t>
          </w:r>
          <w:r w:rsidRPr="00F003BA">
            <w:rPr>
              <w:lang w:val="sv-SE"/>
            </w:rPr>
            <w:t>ärende till den del det inte föreskrivs om saken i den föreslagna lag</w:t>
          </w:r>
          <w:r>
            <w:rPr>
              <w:lang w:val="sv-SE"/>
            </w:rPr>
            <w:t>en</w:t>
          </w:r>
          <w:r w:rsidRPr="00F003BA">
            <w:rPr>
              <w:lang w:val="sv-SE"/>
            </w:rPr>
            <w:t xml:space="preserve">. Vid behov </w:t>
          </w:r>
          <w:r>
            <w:rPr>
              <w:lang w:val="sv-SE"/>
            </w:rPr>
            <w:t>kan</w:t>
          </w:r>
          <w:r w:rsidRPr="00F003BA">
            <w:rPr>
              <w:lang w:val="sv-SE"/>
            </w:rPr>
            <w:t xml:space="preserve"> närings-, trafik- och miljöcentralen med stöd av 31 § i förvaltningslagen begära ytterligare utredningar av sökanden. Ansökan och den utredning som eventuellt begärts av sökanden med stöd av förvaltningslagen </w:t>
          </w:r>
          <w:r w:rsidRPr="00F003BA">
            <w:rPr>
              <w:lang w:val="sv-SE"/>
            </w:rPr>
            <w:lastRenderedPageBreak/>
            <w:t>utgör grunden för att närings-, trafik-</w:t>
          </w:r>
          <w:r>
            <w:rPr>
              <w:lang w:val="sv-SE"/>
            </w:rPr>
            <w:t xml:space="preserve"> </w:t>
          </w:r>
          <w:r w:rsidRPr="00F003BA">
            <w:rPr>
              <w:lang w:val="sv-SE"/>
            </w:rPr>
            <w:t xml:space="preserve">och miljöcentralen får de uppgifter </w:t>
          </w:r>
          <w:r>
            <w:rPr>
              <w:lang w:val="sv-SE"/>
            </w:rPr>
            <w:t xml:space="preserve">som </w:t>
          </w:r>
          <w:r w:rsidRPr="00F003BA">
            <w:rPr>
              <w:lang w:val="sv-SE"/>
            </w:rPr>
            <w:t xml:space="preserve">den behöver för behandlingen av </w:t>
          </w:r>
          <w:r>
            <w:rPr>
              <w:lang w:val="sv-SE"/>
            </w:rPr>
            <w:t>bidrags</w:t>
          </w:r>
          <w:r w:rsidRPr="00F003BA">
            <w:rPr>
              <w:lang w:val="sv-SE"/>
            </w:rPr>
            <w:t xml:space="preserve">ansökan och för beslutsprövningen. Den som ansöker om </w:t>
          </w:r>
          <w:r>
            <w:rPr>
              <w:lang w:val="sv-SE"/>
            </w:rPr>
            <w:t>bidrag</w:t>
          </w:r>
          <w:r w:rsidRPr="00F003BA">
            <w:rPr>
              <w:lang w:val="sv-SE"/>
            </w:rPr>
            <w:t xml:space="preserve"> svara</w:t>
          </w:r>
          <w:r>
            <w:rPr>
              <w:lang w:val="sv-SE"/>
            </w:rPr>
            <w:t>r</w:t>
          </w:r>
          <w:r w:rsidRPr="00F003BA">
            <w:rPr>
              <w:lang w:val="sv-SE"/>
            </w:rPr>
            <w:t xml:space="preserve"> för att uppgifterna är riktiga. </w:t>
          </w:r>
        </w:p>
        <w:p w14:paraId="476AE219" w14:textId="77777777" w:rsidR="00524147" w:rsidRPr="008044C1" w:rsidRDefault="00524147" w:rsidP="002614CF">
          <w:pPr>
            <w:pStyle w:val="LLPerustelujenkappalejako"/>
            <w:rPr>
              <w:highlight w:val="yellow"/>
              <w:lang w:val="sv-SE"/>
            </w:rPr>
          </w:pPr>
          <w:r w:rsidRPr="008044C1">
            <w:rPr>
              <w:lang w:val="sv-SE"/>
            </w:rPr>
            <w:t xml:space="preserve">På ansökan om bidrag ska </w:t>
          </w:r>
          <w:r>
            <w:rPr>
              <w:lang w:val="sv-SE"/>
            </w:rPr>
            <w:t>dessutom</w:t>
          </w:r>
          <w:r w:rsidRPr="008044C1">
            <w:rPr>
              <w:lang w:val="sv-SE"/>
            </w:rPr>
            <w:t xml:space="preserve"> tillämpas lagen om elektronisk kommunikation i myndigheternas verksamhet (13/2003, nedan lagen om elektronisk kommunikation).  Enligt 1 § i lagen om elektronisk kommunikation hör b</w:t>
          </w:r>
          <w:r>
            <w:rPr>
              <w:lang w:val="sv-SE"/>
            </w:rPr>
            <w:t>l.a.</w:t>
          </w:r>
          <w:r w:rsidRPr="008044C1">
            <w:rPr>
              <w:lang w:val="sv-SE"/>
            </w:rPr>
            <w:t xml:space="preserve"> förvaltningsärenden till lagens tillämpningsområde. I 9 § i lagen om elektronisk kommunikation finns bestämmelser om uppfyllande av krav på skriftlig form. Enligt bestämmelserna uppfyller också elektroniska dokument som sänts till en myndighet kravet på skriftlig form vid anhängiggörande och </w:t>
          </w:r>
          <w:r>
            <w:rPr>
              <w:lang w:val="sv-SE"/>
            </w:rPr>
            <w:t xml:space="preserve">annan </w:t>
          </w:r>
          <w:r w:rsidRPr="008044C1">
            <w:rPr>
              <w:lang w:val="sv-SE"/>
            </w:rPr>
            <w:t xml:space="preserve">behandling av ärenden. </w:t>
          </w:r>
        </w:p>
        <w:p w14:paraId="6A70BFBB" w14:textId="77777777" w:rsidR="00524147" w:rsidRPr="006434C4" w:rsidRDefault="00524147" w:rsidP="002614CF">
          <w:pPr>
            <w:pStyle w:val="LLPerustelujenkappalejako"/>
            <w:rPr>
              <w:lang w:val="sv-SE"/>
            </w:rPr>
          </w:pPr>
          <w:r w:rsidRPr="006434C4">
            <w:rPr>
              <w:b/>
              <w:lang w:val="sv-SE"/>
            </w:rPr>
            <w:t>3</w:t>
          </w:r>
          <w:r>
            <w:rPr>
              <w:b/>
              <w:lang w:val="sv-SE"/>
            </w:rPr>
            <w:t>0</w:t>
          </w:r>
          <w:r w:rsidRPr="006434C4">
            <w:rPr>
              <w:b/>
              <w:lang w:val="sv-SE"/>
            </w:rPr>
            <w:t xml:space="preserve"> §</w:t>
          </w:r>
          <w:r w:rsidRPr="006434C4">
            <w:rPr>
              <w:lang w:val="sv-SE"/>
            </w:rPr>
            <w:t xml:space="preserve"> </w:t>
          </w:r>
          <w:r w:rsidRPr="006434C4">
            <w:rPr>
              <w:i/>
              <w:lang w:val="sv-SE"/>
            </w:rPr>
            <w:t>Bidrag</w:t>
          </w:r>
          <w:r>
            <w:rPr>
              <w:i/>
              <w:lang w:val="sv-SE"/>
            </w:rPr>
            <w:t>s</w:t>
          </w:r>
          <w:r w:rsidRPr="006434C4">
            <w:rPr>
              <w:i/>
              <w:lang w:val="sv-SE"/>
            </w:rPr>
            <w:t>ansökan</w:t>
          </w:r>
          <w:r w:rsidRPr="006434C4">
            <w:rPr>
              <w:lang w:val="sv-SE"/>
            </w:rPr>
            <w:t>. Paragrafen innehåller bestämmels</w:t>
          </w:r>
          <w:r>
            <w:rPr>
              <w:lang w:val="sv-SE"/>
            </w:rPr>
            <w:t>e</w:t>
          </w:r>
          <w:r w:rsidRPr="006434C4">
            <w:rPr>
              <w:lang w:val="sv-SE"/>
            </w:rPr>
            <w:t xml:space="preserve">r om </w:t>
          </w:r>
          <w:r>
            <w:rPr>
              <w:lang w:val="sv-SE"/>
            </w:rPr>
            <w:t>innehållet i bidrags</w:t>
          </w:r>
          <w:r w:rsidRPr="006434C4">
            <w:rPr>
              <w:lang w:val="sv-SE"/>
            </w:rPr>
            <w:t>ansökan.</w:t>
          </w:r>
        </w:p>
        <w:p w14:paraId="0278634C" w14:textId="77777777" w:rsidR="00524147" w:rsidRPr="00B52778" w:rsidRDefault="00524147" w:rsidP="002614CF">
          <w:pPr>
            <w:pStyle w:val="LLPerustelujenkappalejako"/>
            <w:rPr>
              <w:lang w:val="sv-SE"/>
            </w:rPr>
          </w:pPr>
          <w:r w:rsidRPr="00B52778">
            <w:rPr>
              <w:lang w:val="sv-SE"/>
            </w:rPr>
            <w:t xml:space="preserve">Enligt 1 mom. ska bidragsansökan innehålla de för beviljande av bidrag tillräckliga uppgifter som uppräknas i 1–5 </w:t>
          </w:r>
          <w:r>
            <w:rPr>
              <w:lang w:val="sv-SE"/>
            </w:rPr>
            <w:t>punkten</w:t>
          </w:r>
          <w:r w:rsidRPr="00B52778">
            <w:rPr>
              <w:lang w:val="sv-SE"/>
            </w:rPr>
            <w:t>. Bidragsansökan ska innehålla uppgifter om sökanden, projektet el</w:t>
          </w:r>
          <w:r>
            <w:rPr>
              <w:lang w:val="sv-SE"/>
            </w:rPr>
            <w:t>l</w:t>
          </w:r>
          <w:r w:rsidRPr="00B52778">
            <w:rPr>
              <w:lang w:val="sv-SE"/>
            </w:rPr>
            <w:t xml:space="preserve">er verksamheten, </w:t>
          </w:r>
          <w:r>
            <w:rPr>
              <w:lang w:val="sv-SE"/>
            </w:rPr>
            <w:t xml:space="preserve">de </w:t>
          </w:r>
          <w:r w:rsidRPr="00B52778">
            <w:rPr>
              <w:lang w:val="sv-SE"/>
            </w:rPr>
            <w:t>stöd</w:t>
          </w:r>
          <w:r>
            <w:rPr>
              <w:lang w:val="sv-SE"/>
            </w:rPr>
            <w:t xml:space="preserve">berättigande </w:t>
          </w:r>
          <w:r w:rsidRPr="00B52778">
            <w:rPr>
              <w:lang w:val="sv-SE"/>
            </w:rPr>
            <w:t xml:space="preserve">kostnaderna, </w:t>
          </w:r>
          <w:r>
            <w:rPr>
              <w:lang w:val="sv-SE"/>
            </w:rPr>
            <w:t xml:space="preserve">beräkningsgrunderna för </w:t>
          </w:r>
          <w:r w:rsidRPr="00B52778">
            <w:rPr>
              <w:lang w:val="sv-SE"/>
            </w:rPr>
            <w:t>kostnad</w:t>
          </w:r>
          <w:r>
            <w:rPr>
              <w:lang w:val="sv-SE"/>
            </w:rPr>
            <w:t xml:space="preserve">erna </w:t>
          </w:r>
          <w:r w:rsidRPr="00B52778">
            <w:rPr>
              <w:lang w:val="sv-SE"/>
            </w:rPr>
            <w:t>och annan</w:t>
          </w:r>
          <w:r>
            <w:rPr>
              <w:lang w:val="sv-SE"/>
            </w:rPr>
            <w:t xml:space="preserve"> offentlig finansiering</w:t>
          </w:r>
          <w:r w:rsidRPr="00B52778">
            <w:rPr>
              <w:lang w:val="sv-SE"/>
            </w:rPr>
            <w:t xml:space="preserve">. Med annan offentlig finansiering avses andra understöd, bidrag eller stöd som beviljats av offentliga medel och som anvisats för samma </w:t>
          </w:r>
          <w:r>
            <w:rPr>
              <w:lang w:val="sv-SE"/>
            </w:rPr>
            <w:t>åtgärd</w:t>
          </w:r>
          <w:r w:rsidRPr="00B52778">
            <w:rPr>
              <w:lang w:val="sv-SE"/>
            </w:rPr>
            <w:t xml:space="preserve">. Bidragssökanden ska dessutom uppge alla erhållna de </w:t>
          </w:r>
          <w:proofErr w:type="spellStart"/>
          <w:r w:rsidRPr="00B52778">
            <w:rPr>
              <w:lang w:val="sv-SE"/>
            </w:rPr>
            <w:t>minimis</w:t>
          </w:r>
          <w:proofErr w:type="spellEnd"/>
          <w:r w:rsidRPr="00B52778">
            <w:rPr>
              <w:lang w:val="sv-SE"/>
            </w:rPr>
            <w:t>-stöd</w:t>
          </w:r>
          <w:r>
            <w:rPr>
              <w:lang w:val="sv-SE"/>
            </w:rPr>
            <w:t xml:space="preserve"> för det innevarande beskattningsåret och de två föregående beskattningsåren</w:t>
          </w:r>
          <w:r w:rsidRPr="00B52778">
            <w:rPr>
              <w:lang w:val="sv-SE"/>
            </w:rPr>
            <w:t>.</w:t>
          </w:r>
        </w:p>
        <w:p w14:paraId="5F85FF79" w14:textId="77777777" w:rsidR="00524147" w:rsidRPr="00950A41" w:rsidRDefault="00524147" w:rsidP="002614CF">
          <w:pPr>
            <w:pStyle w:val="LLPerustelujenkappalejako"/>
            <w:rPr>
              <w:lang w:val="sv-SE"/>
            </w:rPr>
          </w:pPr>
          <w:r w:rsidRPr="00950A41">
            <w:rPr>
              <w:lang w:val="sv-SE"/>
            </w:rPr>
            <w:t xml:space="preserve">I 2 mom. föreslås ett bemyndigande för statsrådet att utfärda förordning. </w:t>
          </w:r>
          <w:r w:rsidRPr="00631F0C">
            <w:rPr>
              <w:rFonts w:cstheme="minorHAnsi"/>
              <w:szCs w:val="20"/>
              <w:lang w:val="sv-SE"/>
            </w:rPr>
            <w:t xml:space="preserve">Närmare bestämmelser om </w:t>
          </w:r>
          <w:r>
            <w:rPr>
              <w:rFonts w:cstheme="minorHAnsi"/>
              <w:szCs w:val="20"/>
              <w:lang w:val="sv-SE"/>
            </w:rPr>
            <w:t xml:space="preserve">innehållet i bidragsansökan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950A41">
            <w:rPr>
              <w:lang w:val="sv-SE"/>
            </w:rPr>
            <w:t>.</w:t>
          </w:r>
        </w:p>
        <w:p w14:paraId="32A6ACE3" w14:textId="77777777" w:rsidR="00524147" w:rsidRPr="00950A41" w:rsidRDefault="00524147" w:rsidP="002614CF">
          <w:pPr>
            <w:pStyle w:val="LLPerustelujenkappalejako"/>
            <w:rPr>
              <w:lang w:val="sv-SE"/>
            </w:rPr>
          </w:pPr>
          <w:r w:rsidRPr="00950A41">
            <w:rPr>
              <w:b/>
              <w:lang w:val="sv-SE"/>
            </w:rPr>
            <w:t>3</w:t>
          </w:r>
          <w:r>
            <w:rPr>
              <w:b/>
              <w:lang w:val="sv-SE"/>
            </w:rPr>
            <w:t>1</w:t>
          </w:r>
          <w:r w:rsidRPr="00950A41">
            <w:rPr>
              <w:b/>
              <w:lang w:val="sv-SE"/>
            </w:rPr>
            <w:t xml:space="preserve"> § </w:t>
          </w:r>
          <w:r w:rsidRPr="00950A41">
            <w:rPr>
              <w:i/>
              <w:lang w:val="sv-SE"/>
            </w:rPr>
            <w:t xml:space="preserve">Ansökan om ersättning och stöd. </w:t>
          </w:r>
          <w:r w:rsidRPr="00950A41">
            <w:rPr>
              <w:lang w:val="sv-SE"/>
            </w:rPr>
            <w:t xml:space="preserve">Paragrafen innehåller </w:t>
          </w:r>
          <w:r>
            <w:rPr>
              <w:lang w:val="sv-SE"/>
            </w:rPr>
            <w:t>b</w:t>
          </w:r>
          <w:r w:rsidRPr="00950A41">
            <w:rPr>
              <w:lang w:val="sv-SE"/>
            </w:rPr>
            <w:t>estäm</w:t>
          </w:r>
          <w:r>
            <w:rPr>
              <w:lang w:val="sv-SE"/>
            </w:rPr>
            <w:t>m</w:t>
          </w:r>
          <w:r w:rsidRPr="00950A41">
            <w:rPr>
              <w:lang w:val="sv-SE"/>
            </w:rPr>
            <w:t xml:space="preserve">elser om </w:t>
          </w:r>
          <w:r>
            <w:rPr>
              <w:lang w:val="sv-SE"/>
            </w:rPr>
            <w:t xml:space="preserve">ansökan om </w:t>
          </w:r>
          <w:r w:rsidRPr="00950A41">
            <w:rPr>
              <w:lang w:val="sv-SE"/>
            </w:rPr>
            <w:t xml:space="preserve">ersättning och stöd. </w:t>
          </w:r>
        </w:p>
        <w:p w14:paraId="3F434879" w14:textId="77777777" w:rsidR="00524147" w:rsidRPr="009A4B80" w:rsidRDefault="00524147" w:rsidP="002614CF">
          <w:pPr>
            <w:pStyle w:val="LLPerustelujenkappalejako"/>
            <w:rPr>
              <w:lang w:val="sv-SE"/>
            </w:rPr>
          </w:pPr>
          <w:r>
            <w:rPr>
              <w:lang w:val="sv-SE"/>
            </w:rPr>
            <w:t>Enligt</w:t>
          </w:r>
          <w:r w:rsidRPr="009A4B80">
            <w:rPr>
              <w:lang w:val="sv-SE"/>
            </w:rPr>
            <w:t xml:space="preserve"> 1 mom. </w:t>
          </w:r>
          <w:r>
            <w:rPr>
              <w:lang w:val="sv-SE"/>
            </w:rPr>
            <w:t>söks</w:t>
          </w:r>
          <w:r w:rsidRPr="009A4B80">
            <w:rPr>
              <w:lang w:val="sv-SE"/>
            </w:rPr>
            <w:t xml:space="preserve"> ersättning och stöd </w:t>
          </w:r>
          <w:r>
            <w:rPr>
              <w:lang w:val="sv-SE"/>
            </w:rPr>
            <w:t>hos den</w:t>
          </w:r>
          <w:r w:rsidRPr="00285009">
            <w:rPr>
              <w:lang w:val="sv-SE"/>
            </w:rPr>
            <w:t xml:space="preserve"> </w:t>
          </w:r>
          <w:r>
            <w:rPr>
              <w:lang w:val="sv-SE"/>
            </w:rPr>
            <w:t>behöriga</w:t>
          </w:r>
          <w:r w:rsidRPr="00285009">
            <w:rPr>
              <w:lang w:val="sv-SE"/>
            </w:rPr>
            <w:t xml:space="preserve"> </w:t>
          </w:r>
          <w:r>
            <w:rPr>
              <w:lang w:val="sv-SE"/>
            </w:rPr>
            <w:t>statliga myndigheten</w:t>
          </w:r>
          <w:r w:rsidRPr="009A4B80">
            <w:rPr>
              <w:lang w:val="sv-SE"/>
            </w:rPr>
            <w:t xml:space="preserve">. </w:t>
          </w:r>
        </w:p>
        <w:p w14:paraId="134012CA" w14:textId="77777777" w:rsidR="00524147" w:rsidRPr="000F4067" w:rsidRDefault="00524147" w:rsidP="002614CF">
          <w:pPr>
            <w:pStyle w:val="LLPerustelujenkappalejako"/>
            <w:rPr>
              <w:lang w:val="sv-SE"/>
            </w:rPr>
          </w:pPr>
          <w:r w:rsidRPr="000F4067">
            <w:rPr>
              <w:lang w:val="sv-SE"/>
            </w:rPr>
            <w:t xml:space="preserve">I samband med att ersättning och stöd söks </w:t>
          </w:r>
          <w:r>
            <w:rPr>
              <w:lang w:val="sv-SE"/>
            </w:rPr>
            <w:t>ska</w:t>
          </w:r>
          <w:r w:rsidRPr="000F4067">
            <w:rPr>
              <w:lang w:val="sv-SE"/>
            </w:rPr>
            <w:t xml:space="preserve"> bestämmelser</w:t>
          </w:r>
          <w:r>
            <w:rPr>
              <w:lang w:val="sv-SE"/>
            </w:rPr>
            <w:t>na i</w:t>
          </w:r>
          <w:r w:rsidRPr="000F4067">
            <w:rPr>
              <w:lang w:val="sv-SE"/>
            </w:rPr>
            <w:t xml:space="preserve"> förvaltningslagen</w:t>
          </w:r>
          <w:r>
            <w:rPr>
              <w:lang w:val="sv-SE"/>
            </w:rPr>
            <w:t xml:space="preserve"> tillämpas</w:t>
          </w:r>
          <w:r w:rsidRPr="000F4067">
            <w:rPr>
              <w:lang w:val="sv-SE"/>
            </w:rPr>
            <w:t xml:space="preserve"> på </w:t>
          </w:r>
          <w:r>
            <w:rPr>
              <w:lang w:val="sv-SE"/>
            </w:rPr>
            <w:t xml:space="preserve">utredningen </w:t>
          </w:r>
          <w:r w:rsidRPr="000F4067">
            <w:rPr>
              <w:lang w:val="sv-SE"/>
            </w:rPr>
            <w:t xml:space="preserve">av ett ärende till den del det inte föreskrivs om saken i den föreslagna lagen. Dessutom ska på ansökan om </w:t>
          </w:r>
          <w:r>
            <w:rPr>
              <w:lang w:val="sv-SE"/>
            </w:rPr>
            <w:t>ersättning och stöd</w:t>
          </w:r>
          <w:r w:rsidRPr="000F4067">
            <w:rPr>
              <w:lang w:val="sv-SE"/>
            </w:rPr>
            <w:t xml:space="preserve"> tillämpas lagen om elektronisk kommunikation </w:t>
          </w:r>
          <w:r>
            <w:rPr>
              <w:lang w:val="sv-SE"/>
            </w:rPr>
            <w:t xml:space="preserve">på motsvarande sätt som i 29 § föreskrivs om ansökan om </w:t>
          </w:r>
          <w:r w:rsidRPr="000F4067">
            <w:rPr>
              <w:lang w:val="sv-SE"/>
            </w:rPr>
            <w:t xml:space="preserve">bidrag.  </w:t>
          </w:r>
        </w:p>
        <w:p w14:paraId="1C1D9824" w14:textId="77777777" w:rsidR="00524147" w:rsidRPr="00DB4740" w:rsidRDefault="00524147" w:rsidP="002614CF">
          <w:pPr>
            <w:pStyle w:val="LLPerustelujenkappalejako"/>
            <w:rPr>
              <w:lang w:val="sv-SE"/>
            </w:rPr>
          </w:pPr>
          <w:r w:rsidRPr="001B78A2">
            <w:rPr>
              <w:lang w:val="sv-SE"/>
            </w:rPr>
            <w:t xml:space="preserve">I 2 mom. </w:t>
          </w:r>
          <w:r w:rsidRPr="00950A41">
            <w:rPr>
              <w:lang w:val="sv-SE"/>
            </w:rPr>
            <w:t xml:space="preserve">föreslås ett bemyndigande för statsrådet att utfärda förordning. </w:t>
          </w:r>
          <w:r w:rsidRPr="00631F0C">
            <w:rPr>
              <w:rFonts w:cstheme="minorHAnsi"/>
              <w:szCs w:val="20"/>
              <w:lang w:val="sv-SE"/>
            </w:rPr>
            <w:t xml:space="preserve">Närmare bestämmelser om </w:t>
          </w:r>
          <w:r>
            <w:rPr>
              <w:rFonts w:cstheme="minorHAnsi"/>
              <w:szCs w:val="20"/>
              <w:lang w:val="sv-SE"/>
            </w:rPr>
            <w:t xml:space="preserve">ansökan om ersättning och stöd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1B78A2">
            <w:rPr>
              <w:lang w:val="sv-SE"/>
            </w:rPr>
            <w:t xml:space="preserve">. </w:t>
          </w:r>
          <w:r w:rsidRPr="00DB4740">
            <w:rPr>
              <w:lang w:val="sv-SE"/>
            </w:rPr>
            <w:t xml:space="preserve">Avsikten är att det genom förordning ska föreskrivas bl.a. </w:t>
          </w:r>
          <w:r>
            <w:rPr>
              <w:lang w:val="sv-SE"/>
            </w:rPr>
            <w:t>om ansökningstiderna för ers</w:t>
          </w:r>
          <w:r w:rsidRPr="00DB4740">
            <w:rPr>
              <w:lang w:val="sv-SE"/>
            </w:rPr>
            <w:t>ättning och stöd.</w:t>
          </w:r>
        </w:p>
        <w:p w14:paraId="36625EDE" w14:textId="77777777" w:rsidR="00524147" w:rsidRPr="00DB4740" w:rsidRDefault="00524147" w:rsidP="002614CF">
          <w:pPr>
            <w:pStyle w:val="LLPerustelujenkappalejako"/>
            <w:rPr>
              <w:lang w:val="sv-SE"/>
            </w:rPr>
          </w:pPr>
          <w:r w:rsidRPr="00DB4740">
            <w:rPr>
              <w:b/>
              <w:lang w:val="sv-SE"/>
            </w:rPr>
            <w:t>3</w:t>
          </w:r>
          <w:r>
            <w:rPr>
              <w:b/>
              <w:lang w:val="sv-SE"/>
            </w:rPr>
            <w:t>2</w:t>
          </w:r>
          <w:r w:rsidRPr="00DB4740">
            <w:rPr>
              <w:b/>
              <w:lang w:val="sv-SE"/>
            </w:rPr>
            <w:t xml:space="preserve"> §</w:t>
          </w:r>
          <w:r w:rsidRPr="00DB4740">
            <w:rPr>
              <w:lang w:val="sv-SE"/>
            </w:rPr>
            <w:t xml:space="preserve"> </w:t>
          </w:r>
          <w:r w:rsidRPr="00DB4740">
            <w:rPr>
              <w:i/>
              <w:lang w:val="sv-SE"/>
            </w:rPr>
            <w:t>Ersättningsansökan</w:t>
          </w:r>
          <w:r w:rsidRPr="00DB4740">
            <w:rPr>
              <w:lang w:val="sv-SE"/>
            </w:rPr>
            <w:t>. I paragrafen föresl</w:t>
          </w:r>
          <w:r>
            <w:rPr>
              <w:lang w:val="sv-SE"/>
            </w:rPr>
            <w:t>å</w:t>
          </w:r>
          <w:r w:rsidRPr="00DB4740">
            <w:rPr>
              <w:lang w:val="sv-SE"/>
            </w:rPr>
            <w:t xml:space="preserve">s </w:t>
          </w:r>
          <w:r>
            <w:rPr>
              <w:lang w:val="sv-SE"/>
            </w:rPr>
            <w:t xml:space="preserve">bli föreskrivet om innehållet i </w:t>
          </w:r>
          <w:r w:rsidRPr="00DB4740">
            <w:rPr>
              <w:lang w:val="sv-SE"/>
            </w:rPr>
            <w:t xml:space="preserve">ersättningsansökan. </w:t>
          </w:r>
        </w:p>
        <w:p w14:paraId="76DE308E" w14:textId="77777777" w:rsidR="00524147" w:rsidRPr="008666E3" w:rsidRDefault="00524147" w:rsidP="002614CF">
          <w:pPr>
            <w:pStyle w:val="LLPerustelujenkappalejako"/>
            <w:rPr>
              <w:lang w:val="sv-SE"/>
            </w:rPr>
          </w:pPr>
          <w:r w:rsidRPr="008666E3">
            <w:rPr>
              <w:lang w:val="sv-SE"/>
            </w:rPr>
            <w:t>Enligt 1 mom. ska ersättningsansökan innehålla uppgifter om sökanden, skad</w:t>
          </w:r>
          <w:r>
            <w:rPr>
              <w:lang w:val="sv-SE"/>
            </w:rPr>
            <w:t>eorsaken</w:t>
          </w:r>
          <w:r w:rsidRPr="008666E3">
            <w:rPr>
              <w:lang w:val="sv-SE"/>
            </w:rPr>
            <w:t xml:space="preserve">, </w:t>
          </w:r>
          <w:r>
            <w:rPr>
              <w:lang w:val="sv-SE"/>
            </w:rPr>
            <w:t>skadan, den sökta</w:t>
          </w:r>
          <w:r w:rsidRPr="008666E3">
            <w:rPr>
              <w:lang w:val="sv-SE"/>
            </w:rPr>
            <w:t xml:space="preserve"> ersättning</w:t>
          </w:r>
          <w:r>
            <w:rPr>
              <w:lang w:val="sv-SE"/>
            </w:rPr>
            <w:t>ens storlek</w:t>
          </w:r>
          <w:r w:rsidRPr="008666E3">
            <w:rPr>
              <w:lang w:val="sv-SE"/>
            </w:rPr>
            <w:t xml:space="preserve">, </w:t>
          </w:r>
          <w:r>
            <w:rPr>
              <w:lang w:val="sv-SE"/>
            </w:rPr>
            <w:t xml:space="preserve">möjligheten att </w:t>
          </w:r>
          <w:r w:rsidRPr="00113832">
            <w:rPr>
              <w:lang w:val="sv-SE"/>
            </w:rPr>
            <w:t xml:space="preserve">få ersättning </w:t>
          </w:r>
          <w:r>
            <w:rPr>
              <w:lang w:val="sv-SE"/>
            </w:rPr>
            <w:t>från en</w:t>
          </w:r>
          <w:r w:rsidRPr="00113832">
            <w:rPr>
              <w:lang w:val="sv-SE"/>
            </w:rPr>
            <w:t xml:space="preserve"> försäkring eller på </w:t>
          </w:r>
          <w:r>
            <w:rPr>
              <w:lang w:val="sv-SE"/>
            </w:rPr>
            <w:t xml:space="preserve">någon </w:t>
          </w:r>
          <w:r w:rsidRPr="00113832">
            <w:rPr>
              <w:lang w:val="sv-SE"/>
            </w:rPr>
            <w:t>an</w:t>
          </w:r>
          <w:r>
            <w:rPr>
              <w:lang w:val="sv-SE"/>
            </w:rPr>
            <w:t>nan</w:t>
          </w:r>
          <w:r w:rsidRPr="00113832">
            <w:rPr>
              <w:lang w:val="sv-SE"/>
            </w:rPr>
            <w:t xml:space="preserve"> grund</w:t>
          </w:r>
          <w:r>
            <w:rPr>
              <w:lang w:val="sv-SE"/>
            </w:rPr>
            <w:t xml:space="preserve"> samt en utredning om </w:t>
          </w:r>
          <w:r w:rsidRPr="00CE3279">
            <w:rPr>
              <w:lang w:val="sv-SE"/>
            </w:rPr>
            <w:t>åtgärder som vidtagits i syfte att</w:t>
          </w:r>
          <w:r>
            <w:rPr>
              <w:lang w:val="sv-SE"/>
            </w:rPr>
            <w:t xml:space="preserve"> förhindra skadan eller dess förvärrande</w:t>
          </w:r>
          <w:r w:rsidRPr="008666E3">
            <w:rPr>
              <w:lang w:val="sv-SE"/>
            </w:rPr>
            <w:t>.</w:t>
          </w:r>
        </w:p>
        <w:p w14:paraId="44F9A37C" w14:textId="77777777" w:rsidR="00524147" w:rsidRPr="00705799" w:rsidRDefault="00524147" w:rsidP="002614CF">
          <w:pPr>
            <w:pStyle w:val="LLPerustelujenkappalejako"/>
            <w:rPr>
              <w:lang w:val="sv-SE"/>
            </w:rPr>
          </w:pPr>
          <w:r w:rsidRPr="00705799">
            <w:rPr>
              <w:lang w:val="sv-SE"/>
            </w:rPr>
            <w:t xml:space="preserve">Enligt 2 mom. ska till ersättningsansökan fogas en </w:t>
          </w:r>
          <w:r>
            <w:rPr>
              <w:lang w:val="sv-SE"/>
            </w:rPr>
            <w:t>utredning om</w:t>
          </w:r>
          <w:r w:rsidRPr="00705799">
            <w:rPr>
              <w:lang w:val="sv-SE"/>
            </w:rPr>
            <w:t xml:space="preserve"> skadans </w:t>
          </w:r>
          <w:r>
            <w:rPr>
              <w:lang w:val="sv-SE"/>
            </w:rPr>
            <w:t>art och omfattning</w:t>
          </w:r>
          <w:r w:rsidRPr="00705799">
            <w:rPr>
              <w:lang w:val="sv-SE"/>
            </w:rPr>
            <w:t xml:space="preserve"> </w:t>
          </w:r>
          <w:r>
            <w:rPr>
              <w:lang w:val="sv-SE"/>
            </w:rPr>
            <w:t xml:space="preserve">och om uppkomna </w:t>
          </w:r>
          <w:r w:rsidRPr="00353F2C">
            <w:rPr>
              <w:lang w:val="sv-SE"/>
            </w:rPr>
            <w:t xml:space="preserve">material- och arbetskostnader </w:t>
          </w:r>
          <w:r>
            <w:rPr>
              <w:lang w:val="sv-SE"/>
            </w:rPr>
            <w:t xml:space="preserve">samt verifikat över uppkomna </w:t>
          </w:r>
          <w:r w:rsidRPr="0053681E">
            <w:rPr>
              <w:lang w:val="sv-SE"/>
            </w:rPr>
            <w:t>kostnader</w:t>
          </w:r>
          <w:r w:rsidRPr="00705799">
            <w:rPr>
              <w:lang w:val="sv-SE"/>
            </w:rPr>
            <w:t>.</w:t>
          </w:r>
          <w:r>
            <w:rPr>
              <w:lang w:val="sv-SE"/>
            </w:rPr>
            <w:t xml:space="preserve"> Om skadans storlek kan verifieras först efter den tid som satts ut för ansökan om ersättning, t.ex. under den växtperiod som följer efter skadefallet, ska den utredning som fogas till ansökan gälla konstaterande av skadan och skadans maximibelopp. Utredningen ska kompletteras med en tilläggsutredning som görs under den följande växtperioden och där skadans storlek verifieras. </w:t>
          </w:r>
          <w:r>
            <w:rPr>
              <w:lang w:val="sv-SE"/>
            </w:rPr>
            <w:lastRenderedPageBreak/>
            <w:t>Exempelvis förutsätter en skada på odling som inträffar under hösten ofta att skadan konstateras ännu på våren för att den slutliga skadan ska kunna klarläggas. I en sådan situation ska skadeanmälan och ansökan göras inom den tid som satts ut beträffande skadefallet. Ersättning kan betalas först när den kompletterande utredningen har kommit in, även om ersättningsansökan ska lämnas in inom en tid som föreskrivs genom förordning och som gäller skadefallet. På våren, efter den slutliga utredningen, ska ersättningen för skadan på odling betalas utan dröjsmål. Syftet med förfarandet är att undvika en oskäligt lång väntetid mellan skadans uppkomst och utbetalningen av ersättning.</w:t>
          </w:r>
        </w:p>
        <w:p w14:paraId="3801951A" w14:textId="77777777" w:rsidR="00524147" w:rsidRPr="00705799" w:rsidRDefault="00524147" w:rsidP="002614CF">
          <w:pPr>
            <w:pStyle w:val="LLPerustelujenkappalejako"/>
            <w:rPr>
              <w:lang w:val="sv-SE"/>
            </w:rPr>
          </w:pPr>
          <w:r w:rsidRPr="00705799">
            <w:rPr>
              <w:lang w:val="sv-SE"/>
            </w:rPr>
            <w:t xml:space="preserve">I 3 mom. föreskrivs om sökandens skyldighet att lämna uppgifter. Sökanden ska på begäran lämna uppgifter </w:t>
          </w:r>
          <w:r>
            <w:rPr>
              <w:lang w:val="sv-SE"/>
            </w:rPr>
            <w:t>även</w:t>
          </w:r>
          <w:r w:rsidRPr="00705799">
            <w:rPr>
              <w:lang w:val="sv-SE"/>
            </w:rPr>
            <w:t xml:space="preserve"> om </w:t>
          </w:r>
          <w:r>
            <w:rPr>
              <w:lang w:val="sv-SE"/>
            </w:rPr>
            <w:t xml:space="preserve">andra </w:t>
          </w:r>
          <w:r w:rsidRPr="004544E1">
            <w:rPr>
              <w:lang w:val="sv-SE"/>
            </w:rPr>
            <w:t xml:space="preserve">omständigheter som den behöriga </w:t>
          </w:r>
          <w:r>
            <w:rPr>
              <w:lang w:val="sv-SE"/>
            </w:rPr>
            <w:t>statliga myndigheten</w:t>
          </w:r>
          <w:r w:rsidRPr="004544E1">
            <w:rPr>
              <w:lang w:val="sv-SE"/>
            </w:rPr>
            <w:t xml:space="preserve"> behöver för att </w:t>
          </w:r>
          <w:r>
            <w:rPr>
              <w:lang w:val="sv-SE"/>
            </w:rPr>
            <w:t xml:space="preserve">kunna </w:t>
          </w:r>
          <w:r w:rsidRPr="004544E1">
            <w:rPr>
              <w:lang w:val="sv-SE"/>
            </w:rPr>
            <w:t>avgöra ansökan</w:t>
          </w:r>
          <w:r w:rsidRPr="00705799">
            <w:rPr>
              <w:lang w:val="sv-SE"/>
            </w:rPr>
            <w:t xml:space="preserve">. </w:t>
          </w:r>
        </w:p>
        <w:p w14:paraId="2FC1E41B" w14:textId="77777777" w:rsidR="00524147" w:rsidRPr="00EE3995" w:rsidRDefault="00524147" w:rsidP="002614CF">
          <w:pPr>
            <w:pStyle w:val="LLPerustelujenkappalejako"/>
            <w:rPr>
              <w:lang w:val="sv-SE"/>
            </w:rPr>
          </w:pPr>
          <w:r w:rsidRPr="00EE3995">
            <w:rPr>
              <w:lang w:val="sv-SE"/>
            </w:rPr>
            <w:t xml:space="preserve">I 4 mom. finns </w:t>
          </w:r>
          <w:r w:rsidRPr="00950A41">
            <w:rPr>
              <w:lang w:val="sv-SE"/>
            </w:rPr>
            <w:t xml:space="preserve">ett bemyndigande för statsrådet att utfärda förordning. </w:t>
          </w:r>
          <w:r w:rsidRPr="00631F0C">
            <w:rPr>
              <w:rFonts w:cstheme="minorHAnsi"/>
              <w:szCs w:val="20"/>
              <w:lang w:val="sv-SE"/>
            </w:rPr>
            <w:t xml:space="preserve">Närmare bestämmelser om </w:t>
          </w:r>
          <w:r>
            <w:rPr>
              <w:rFonts w:cstheme="minorHAnsi"/>
              <w:szCs w:val="20"/>
              <w:lang w:val="sv-SE"/>
            </w:rPr>
            <w:t xml:space="preserve">innehållet i ersättningsansökan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EE3995">
            <w:rPr>
              <w:lang w:val="sv-SE"/>
            </w:rPr>
            <w:t>.</w:t>
          </w:r>
        </w:p>
        <w:p w14:paraId="3C58BB99" w14:textId="77777777" w:rsidR="00524147" w:rsidRPr="00EE3995" w:rsidRDefault="00524147" w:rsidP="002614CF">
          <w:pPr>
            <w:pStyle w:val="LLPerustelujenkappalejako"/>
            <w:rPr>
              <w:lang w:val="sv-SE"/>
            </w:rPr>
          </w:pPr>
          <w:r>
            <w:rPr>
              <w:b/>
              <w:lang w:val="sv-SE"/>
            </w:rPr>
            <w:t>33</w:t>
          </w:r>
          <w:r w:rsidRPr="00EE3995">
            <w:rPr>
              <w:b/>
              <w:lang w:val="sv-SE"/>
            </w:rPr>
            <w:t xml:space="preserve"> §</w:t>
          </w:r>
          <w:r w:rsidRPr="00EE3995">
            <w:rPr>
              <w:lang w:val="sv-SE"/>
            </w:rPr>
            <w:t xml:space="preserve"> </w:t>
          </w:r>
          <w:r w:rsidRPr="00EE3995">
            <w:rPr>
              <w:i/>
              <w:lang w:val="sv-SE"/>
            </w:rPr>
            <w:t>Stödansökan</w:t>
          </w:r>
          <w:r w:rsidRPr="00EE3995">
            <w:rPr>
              <w:lang w:val="sv-SE"/>
            </w:rPr>
            <w:t xml:space="preserve">. I paragrafen föreskrivs om </w:t>
          </w:r>
          <w:r>
            <w:rPr>
              <w:lang w:val="sv-SE"/>
            </w:rPr>
            <w:t xml:space="preserve">vad som ska framgå av ansökan om </w:t>
          </w:r>
          <w:r w:rsidRPr="00EE3995">
            <w:rPr>
              <w:lang w:val="sv-SE"/>
            </w:rPr>
            <w:t>på ku</w:t>
          </w:r>
          <w:r>
            <w:rPr>
              <w:lang w:val="sv-SE"/>
            </w:rPr>
            <w:t>n</w:t>
          </w:r>
          <w:r w:rsidRPr="00EE3995">
            <w:rPr>
              <w:lang w:val="sv-SE"/>
            </w:rPr>
            <w:t>gs</w:t>
          </w:r>
          <w:r>
            <w:rPr>
              <w:lang w:val="sv-SE"/>
            </w:rPr>
            <w:t>ö</w:t>
          </w:r>
          <w:r w:rsidRPr="00EE3995">
            <w:rPr>
              <w:lang w:val="sv-SE"/>
            </w:rPr>
            <w:t>rnens häckning bas</w:t>
          </w:r>
          <w:r>
            <w:rPr>
              <w:lang w:val="sv-SE"/>
            </w:rPr>
            <w:t>e</w:t>
          </w:r>
          <w:r w:rsidRPr="00EE3995">
            <w:rPr>
              <w:lang w:val="sv-SE"/>
            </w:rPr>
            <w:t>ra</w:t>
          </w:r>
          <w:r>
            <w:rPr>
              <w:lang w:val="sv-SE"/>
            </w:rPr>
            <w:t>t</w:t>
          </w:r>
          <w:r w:rsidRPr="00EE3995">
            <w:rPr>
              <w:lang w:val="sv-SE"/>
            </w:rPr>
            <w:t xml:space="preserve"> stöd för </w:t>
          </w:r>
          <w:proofErr w:type="spellStart"/>
          <w:r w:rsidRPr="00EE3995">
            <w:rPr>
              <w:lang w:val="sv-SE"/>
            </w:rPr>
            <w:t>renhushållningen</w:t>
          </w:r>
          <w:proofErr w:type="spellEnd"/>
          <w:r>
            <w:rPr>
              <w:lang w:val="sv-SE"/>
            </w:rPr>
            <w:t xml:space="preserve"> och ansökan om på </w:t>
          </w:r>
          <w:r w:rsidRPr="00EE3995">
            <w:rPr>
              <w:lang w:val="sv-SE"/>
            </w:rPr>
            <w:t>fiskgjusen</w:t>
          </w:r>
          <w:r>
            <w:rPr>
              <w:lang w:val="sv-SE"/>
            </w:rPr>
            <w:t>s</w:t>
          </w:r>
          <w:r w:rsidRPr="00EE3995">
            <w:rPr>
              <w:lang w:val="sv-SE"/>
            </w:rPr>
            <w:t xml:space="preserve"> häckning</w:t>
          </w:r>
          <w:r>
            <w:rPr>
              <w:lang w:val="sv-SE"/>
            </w:rPr>
            <w:t xml:space="preserve"> baserat stöd för </w:t>
          </w:r>
          <w:r w:rsidRPr="00EE3995">
            <w:rPr>
              <w:lang w:val="sv-SE"/>
            </w:rPr>
            <w:t>fiskerihushållning</w:t>
          </w:r>
          <w:r>
            <w:rPr>
              <w:lang w:val="sv-SE"/>
            </w:rPr>
            <w:t>en</w:t>
          </w:r>
          <w:r w:rsidRPr="00EE3995">
            <w:rPr>
              <w:lang w:val="sv-SE"/>
            </w:rPr>
            <w:t>.</w:t>
          </w:r>
        </w:p>
        <w:p w14:paraId="3321A39D" w14:textId="77777777" w:rsidR="00524147" w:rsidRPr="00F41B8A" w:rsidRDefault="00524147" w:rsidP="002614CF">
          <w:pPr>
            <w:pStyle w:val="LLPerustelujenkappalejako"/>
            <w:rPr>
              <w:lang w:val="sv-SE"/>
            </w:rPr>
          </w:pPr>
          <w:r w:rsidRPr="00F41B8A">
            <w:rPr>
              <w:lang w:val="sv-SE"/>
            </w:rPr>
            <w:t xml:space="preserve">Enligt 1 mom. </w:t>
          </w:r>
          <w:r>
            <w:rPr>
              <w:lang w:val="sv-SE"/>
            </w:rPr>
            <w:t>ska stöd</w:t>
          </w:r>
          <w:r w:rsidRPr="00F41B8A">
            <w:rPr>
              <w:lang w:val="sv-SE"/>
            </w:rPr>
            <w:t>sökanden</w:t>
          </w:r>
          <w:r>
            <w:rPr>
              <w:lang w:val="sv-SE"/>
            </w:rPr>
            <w:t>s</w:t>
          </w:r>
          <w:r w:rsidRPr="00F41B8A">
            <w:rPr>
              <w:lang w:val="sv-SE"/>
            </w:rPr>
            <w:t xml:space="preserve"> renbeteslag och renbeteslag</w:t>
          </w:r>
          <w:r>
            <w:rPr>
              <w:lang w:val="sv-SE"/>
            </w:rPr>
            <w:t xml:space="preserve">ets nummer anges i en ansökan om </w:t>
          </w:r>
          <w:r w:rsidRPr="00EE3995">
            <w:rPr>
              <w:lang w:val="sv-SE"/>
            </w:rPr>
            <w:t>på ku</w:t>
          </w:r>
          <w:r>
            <w:rPr>
              <w:lang w:val="sv-SE"/>
            </w:rPr>
            <w:t>n</w:t>
          </w:r>
          <w:r w:rsidRPr="00EE3995">
            <w:rPr>
              <w:lang w:val="sv-SE"/>
            </w:rPr>
            <w:t>gs</w:t>
          </w:r>
          <w:r>
            <w:rPr>
              <w:lang w:val="sv-SE"/>
            </w:rPr>
            <w:t>ö</w:t>
          </w:r>
          <w:r w:rsidRPr="00EE3995">
            <w:rPr>
              <w:lang w:val="sv-SE"/>
            </w:rPr>
            <w:t>rnens häckning bas</w:t>
          </w:r>
          <w:r>
            <w:rPr>
              <w:lang w:val="sv-SE"/>
            </w:rPr>
            <w:t>e</w:t>
          </w:r>
          <w:r w:rsidRPr="00EE3995">
            <w:rPr>
              <w:lang w:val="sv-SE"/>
            </w:rPr>
            <w:t>ra</w:t>
          </w:r>
          <w:r>
            <w:rPr>
              <w:lang w:val="sv-SE"/>
            </w:rPr>
            <w:t>t</w:t>
          </w:r>
          <w:r w:rsidRPr="00EE3995">
            <w:rPr>
              <w:lang w:val="sv-SE"/>
            </w:rPr>
            <w:t xml:space="preserve"> stöd för </w:t>
          </w:r>
          <w:proofErr w:type="spellStart"/>
          <w:r w:rsidRPr="00EE3995">
            <w:rPr>
              <w:lang w:val="sv-SE"/>
            </w:rPr>
            <w:t>renhushållningen</w:t>
          </w:r>
          <w:proofErr w:type="spellEnd"/>
          <w:r w:rsidRPr="00F41B8A">
            <w:rPr>
              <w:lang w:val="sv-SE"/>
            </w:rPr>
            <w:t>.</w:t>
          </w:r>
        </w:p>
        <w:p w14:paraId="2C8E9F5E" w14:textId="77777777" w:rsidR="00524147" w:rsidRDefault="00524147" w:rsidP="002614CF">
          <w:pPr>
            <w:pStyle w:val="LLPerustelujenkappalejako"/>
            <w:rPr>
              <w:lang w:val="sv-SE"/>
            </w:rPr>
          </w:pPr>
          <w:r>
            <w:rPr>
              <w:lang w:val="sv-SE"/>
            </w:rPr>
            <w:t xml:space="preserve">Enligt 2 mom. ska i ansökan om </w:t>
          </w:r>
          <w:r w:rsidRPr="005E002D">
            <w:rPr>
              <w:lang w:val="sv-SE"/>
            </w:rPr>
            <w:t>stöd för fiskerihushållningen</w:t>
          </w:r>
          <w:r w:rsidRPr="00A77A17">
            <w:rPr>
              <w:lang w:val="sv-SE"/>
            </w:rPr>
            <w:t xml:space="preserve"> </w:t>
          </w:r>
          <w:r>
            <w:rPr>
              <w:lang w:val="sv-SE"/>
            </w:rPr>
            <w:t xml:space="preserve">uppges de omständigheter som uppräknas </w:t>
          </w:r>
          <w:r w:rsidRPr="00F03FF8">
            <w:rPr>
              <w:lang w:val="sv-SE"/>
            </w:rPr>
            <w:t>i momentet</w:t>
          </w:r>
          <w:r>
            <w:rPr>
              <w:lang w:val="sv-SE"/>
            </w:rPr>
            <w:t xml:space="preserve">. I 2 punkten ska det anges vilka fiskarter som drabbats av skadan, priserna per enhet utan mervärdesskatt på odlad fisk enligt art samt uppgift om vad priset grundar sig på. Enligt </w:t>
          </w:r>
          <w:r w:rsidRPr="00A77A17">
            <w:rPr>
              <w:lang w:val="sv-SE"/>
            </w:rPr>
            <w:t>5 punkten</w:t>
          </w:r>
          <w:r>
            <w:rPr>
              <w:lang w:val="sv-SE"/>
            </w:rPr>
            <w:t xml:space="preserve"> ska till stödansökan fogas uppgifter om fiskgjusar som besöker fiskodlingen och häckar inom en radie av 0–10 km respektive 10–20 km från den. Kostnaderna för att inhämta häckningsuppgifterna är stödberättigande enligt propositionen och den skadelidande får ersättning för dem i samband med stödbeslutet. Enligt 9 punkten är det på stödsökandens ansvar att i ansökan ange det sammanlagda belopp av stöd av mindre betydelse som erhållits under det innevarande beskattningsåret och de två föregående beskattningsåren.</w:t>
          </w:r>
        </w:p>
        <w:p w14:paraId="7684B11C" w14:textId="77777777" w:rsidR="00524147" w:rsidRPr="0053578C" w:rsidRDefault="00524147" w:rsidP="002614CF">
          <w:pPr>
            <w:pStyle w:val="LLPerustelujenkappalejako"/>
            <w:rPr>
              <w:lang w:val="sv-SE"/>
            </w:rPr>
          </w:pPr>
          <w:r w:rsidRPr="0053578C">
            <w:rPr>
              <w:lang w:val="sv-SE"/>
            </w:rPr>
            <w:t xml:space="preserve">I 3 mom. </w:t>
          </w:r>
          <w:r w:rsidRPr="00EE3995">
            <w:rPr>
              <w:lang w:val="sv-SE"/>
            </w:rPr>
            <w:t>f</w:t>
          </w:r>
          <w:r>
            <w:rPr>
              <w:lang w:val="sv-SE"/>
            </w:rPr>
            <w:t>öreskrivs om</w:t>
          </w:r>
          <w:r w:rsidRPr="00EE3995">
            <w:rPr>
              <w:lang w:val="sv-SE"/>
            </w:rPr>
            <w:t xml:space="preserve"> </w:t>
          </w:r>
          <w:r w:rsidRPr="00950A41">
            <w:rPr>
              <w:lang w:val="sv-SE"/>
            </w:rPr>
            <w:t xml:space="preserve">ett bemyndigande för statsrådet att utfärda förordning. </w:t>
          </w:r>
          <w:r w:rsidRPr="00631F0C">
            <w:rPr>
              <w:rFonts w:cstheme="minorHAnsi"/>
              <w:szCs w:val="20"/>
              <w:lang w:val="sv-SE"/>
            </w:rPr>
            <w:t xml:space="preserve">Närmare bestämmelser om </w:t>
          </w:r>
          <w:r>
            <w:rPr>
              <w:rFonts w:cstheme="minorHAnsi"/>
              <w:szCs w:val="20"/>
              <w:lang w:val="sv-SE"/>
            </w:rPr>
            <w:t xml:space="preserve">innehållet i ansökan om stöd för </w:t>
          </w:r>
          <w:proofErr w:type="spellStart"/>
          <w:r>
            <w:rPr>
              <w:rFonts w:cstheme="minorHAnsi"/>
              <w:szCs w:val="20"/>
              <w:lang w:val="sv-SE"/>
            </w:rPr>
            <w:t>renhushållningen</w:t>
          </w:r>
          <w:proofErr w:type="spellEnd"/>
          <w:r>
            <w:rPr>
              <w:rFonts w:cstheme="minorHAnsi"/>
              <w:szCs w:val="20"/>
              <w:lang w:val="sv-SE"/>
            </w:rPr>
            <w:t xml:space="preserve"> och stöd för fiskerihushållningen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53578C">
            <w:rPr>
              <w:lang w:val="sv-SE"/>
            </w:rPr>
            <w:t>.</w:t>
          </w:r>
        </w:p>
        <w:p w14:paraId="5B8B88D0" w14:textId="77777777" w:rsidR="00524147" w:rsidRPr="0053578C" w:rsidRDefault="00524147" w:rsidP="002614CF">
          <w:pPr>
            <w:pStyle w:val="LLPerustelujenkappalejako"/>
            <w:rPr>
              <w:lang w:val="sv-SE"/>
            </w:rPr>
          </w:pPr>
          <w:r w:rsidRPr="0053578C">
            <w:rPr>
              <w:b/>
              <w:lang w:val="sv-SE"/>
            </w:rPr>
            <w:t>3</w:t>
          </w:r>
          <w:r>
            <w:rPr>
              <w:b/>
              <w:lang w:val="sv-SE"/>
            </w:rPr>
            <w:t>4</w:t>
          </w:r>
          <w:r w:rsidRPr="0053578C">
            <w:rPr>
              <w:b/>
              <w:lang w:val="sv-SE"/>
            </w:rPr>
            <w:t xml:space="preserve"> §</w:t>
          </w:r>
          <w:r w:rsidRPr="0053578C">
            <w:rPr>
              <w:lang w:val="sv-SE"/>
            </w:rPr>
            <w:t xml:space="preserve"> </w:t>
          </w:r>
          <w:r w:rsidRPr="0053578C">
            <w:rPr>
              <w:i/>
              <w:lang w:val="sv-SE"/>
            </w:rPr>
            <w:t>Beslut.</w:t>
          </w:r>
          <w:r w:rsidRPr="0053578C">
            <w:rPr>
              <w:lang w:val="sv-SE"/>
            </w:rPr>
            <w:t xml:space="preserve"> I paragrafen före</w:t>
          </w:r>
          <w:r>
            <w:rPr>
              <w:lang w:val="sv-SE"/>
            </w:rPr>
            <w:t>slås bli före</w:t>
          </w:r>
          <w:r w:rsidRPr="0053578C">
            <w:rPr>
              <w:lang w:val="sv-SE"/>
            </w:rPr>
            <w:t>skriv</w:t>
          </w:r>
          <w:r>
            <w:rPr>
              <w:lang w:val="sv-SE"/>
            </w:rPr>
            <w:t>et</w:t>
          </w:r>
          <w:r w:rsidRPr="0053578C">
            <w:rPr>
              <w:lang w:val="sv-SE"/>
            </w:rPr>
            <w:t xml:space="preserve"> om </w:t>
          </w:r>
          <w:r>
            <w:rPr>
              <w:lang w:val="sv-SE"/>
            </w:rPr>
            <w:t xml:space="preserve">vad som ska framgå av ett skriftligt beslut om </w:t>
          </w:r>
          <w:r w:rsidRPr="0053578C">
            <w:rPr>
              <w:lang w:val="sv-SE"/>
            </w:rPr>
            <w:t>bidrag, ersättning och stöd</w:t>
          </w:r>
          <w:r>
            <w:rPr>
              <w:lang w:val="sv-SE"/>
            </w:rPr>
            <w:t xml:space="preserve"> som</w:t>
          </w:r>
          <w:r w:rsidRPr="0053578C">
            <w:rPr>
              <w:lang w:val="sv-SE"/>
            </w:rPr>
            <w:t xml:space="preserve"> närings-, trafik- och miljöcentralen </w:t>
          </w:r>
          <w:r>
            <w:rPr>
              <w:lang w:val="sv-SE"/>
            </w:rPr>
            <w:t>meddelar</w:t>
          </w:r>
          <w:r w:rsidRPr="0053578C">
            <w:rPr>
              <w:lang w:val="sv-SE"/>
            </w:rPr>
            <w:t xml:space="preserve">. </w:t>
          </w:r>
        </w:p>
        <w:p w14:paraId="130C8754" w14:textId="77777777" w:rsidR="00524147" w:rsidRPr="003359B3" w:rsidRDefault="00524147" w:rsidP="002614CF">
          <w:pPr>
            <w:pStyle w:val="LLPerustelujenkappalejako"/>
            <w:rPr>
              <w:lang w:val="sv-SE"/>
            </w:rPr>
          </w:pPr>
          <w:r w:rsidRPr="003359B3">
            <w:rPr>
              <w:lang w:val="sv-SE"/>
            </w:rPr>
            <w:t xml:space="preserve">Enligt </w:t>
          </w:r>
          <w:r w:rsidRPr="00122139">
            <w:rPr>
              <w:lang w:val="sv-SE"/>
            </w:rPr>
            <w:t>2 mom.</w:t>
          </w:r>
          <w:r w:rsidRPr="003359B3">
            <w:rPr>
              <w:lang w:val="sv-SE"/>
            </w:rPr>
            <w:t xml:space="preserve"> ska i ett bidragsbeslut, utöver det som i 44 och 45 § i förvaltningslagen </w:t>
          </w:r>
          <w:r>
            <w:rPr>
              <w:lang w:val="sv-SE"/>
            </w:rPr>
            <w:t>föreskrivs om beslutets innehåll och motivering av beslut, anges</w:t>
          </w:r>
          <w:r w:rsidRPr="003359B3">
            <w:rPr>
              <w:lang w:val="sv-SE"/>
            </w:rPr>
            <w:t xml:space="preserve"> </w:t>
          </w:r>
          <w:r w:rsidRPr="00AF2F98">
            <w:rPr>
              <w:lang w:val="sv-SE"/>
            </w:rPr>
            <w:t>bidragsbeloppet, villkoren för bidrag s</w:t>
          </w:r>
          <w:r>
            <w:rPr>
              <w:lang w:val="sv-SE"/>
            </w:rPr>
            <w:t>amt grunderna för beviljande, övervakning och återkrav av</w:t>
          </w:r>
          <w:r w:rsidRPr="00AF2F98">
            <w:rPr>
              <w:lang w:val="sv-SE"/>
            </w:rPr>
            <w:t xml:space="preserve"> bidrag</w:t>
          </w:r>
          <w:r w:rsidRPr="003359B3">
            <w:rPr>
              <w:lang w:val="sv-SE"/>
            </w:rPr>
            <w:t>.</w:t>
          </w:r>
        </w:p>
        <w:p w14:paraId="62B06D57" w14:textId="77777777" w:rsidR="00524147" w:rsidRPr="003359B3" w:rsidRDefault="00524147" w:rsidP="002614CF">
          <w:pPr>
            <w:pStyle w:val="LLPerustelujenkappalejako"/>
            <w:rPr>
              <w:lang w:val="sv-SE"/>
            </w:rPr>
          </w:pPr>
          <w:r w:rsidRPr="003359B3">
            <w:rPr>
              <w:lang w:val="sv-SE"/>
            </w:rPr>
            <w:t xml:space="preserve">Enligt </w:t>
          </w:r>
          <w:r w:rsidRPr="00122139">
            <w:rPr>
              <w:lang w:val="sv-SE"/>
            </w:rPr>
            <w:t>3 mom.</w:t>
          </w:r>
          <w:r w:rsidRPr="003359B3">
            <w:rPr>
              <w:lang w:val="sv-SE"/>
            </w:rPr>
            <w:t xml:space="preserve"> s</w:t>
          </w:r>
          <w:r>
            <w:rPr>
              <w:lang w:val="sv-SE"/>
            </w:rPr>
            <w:t>k</w:t>
          </w:r>
          <w:r w:rsidRPr="003359B3">
            <w:rPr>
              <w:lang w:val="sv-SE"/>
            </w:rPr>
            <w:t>a i ett ersättningsbeslut</w:t>
          </w:r>
          <w:r>
            <w:rPr>
              <w:lang w:val="sv-SE"/>
            </w:rPr>
            <w:t xml:space="preserve"> anges</w:t>
          </w:r>
          <w:r w:rsidRPr="003359B3">
            <w:rPr>
              <w:lang w:val="sv-SE"/>
            </w:rPr>
            <w:t xml:space="preserve"> skada</w:t>
          </w:r>
          <w:r>
            <w:rPr>
              <w:lang w:val="sv-SE"/>
            </w:rPr>
            <w:t>ns art och omfattning</w:t>
          </w:r>
          <w:r w:rsidRPr="003359B3">
            <w:rPr>
              <w:lang w:val="sv-SE"/>
            </w:rPr>
            <w:t>, ersättning</w:t>
          </w:r>
          <w:r>
            <w:rPr>
              <w:lang w:val="sv-SE"/>
            </w:rPr>
            <w:t>sbeloppet</w:t>
          </w:r>
          <w:r w:rsidRPr="003359B3">
            <w:rPr>
              <w:lang w:val="sv-SE"/>
            </w:rPr>
            <w:t xml:space="preserve"> och </w:t>
          </w:r>
          <w:r>
            <w:rPr>
              <w:lang w:val="sv-SE"/>
            </w:rPr>
            <w:t>beräkningsgrunden samt g</w:t>
          </w:r>
          <w:r w:rsidRPr="009449B4">
            <w:rPr>
              <w:lang w:val="sv-SE"/>
            </w:rPr>
            <w:t>runderna för ett eventuellt återkrav av ersättning</w:t>
          </w:r>
          <w:r>
            <w:rPr>
              <w:lang w:val="sv-SE"/>
            </w:rPr>
            <w:t>.</w:t>
          </w:r>
        </w:p>
        <w:p w14:paraId="255F9BEB" w14:textId="77777777" w:rsidR="00524147" w:rsidRDefault="00524147" w:rsidP="002614CF">
          <w:pPr>
            <w:pStyle w:val="LLPerustelujenkappalejako"/>
            <w:rPr>
              <w:lang w:val="sv-SE"/>
            </w:rPr>
          </w:pPr>
          <w:r w:rsidRPr="00522713">
            <w:rPr>
              <w:lang w:val="sv-SE"/>
            </w:rPr>
            <w:t>Också lagen om elektronisk kommunikation kan tillämpas bl.a</w:t>
          </w:r>
          <w:r>
            <w:rPr>
              <w:lang w:val="sv-SE"/>
            </w:rPr>
            <w:t>.</w:t>
          </w:r>
          <w:r w:rsidRPr="00522713">
            <w:rPr>
              <w:lang w:val="sv-SE"/>
            </w:rPr>
            <w:t xml:space="preserve"> vid elektronisk signering av beslutshandlingar och elektronisk delgivning, om myndighetens system möjliggör de</w:t>
          </w:r>
          <w:r>
            <w:rPr>
              <w:lang w:val="sv-SE"/>
            </w:rPr>
            <w:t>t</w:t>
          </w:r>
          <w:r w:rsidRPr="00522713">
            <w:rPr>
              <w:lang w:val="sv-SE"/>
            </w:rPr>
            <w:t>.</w:t>
          </w:r>
        </w:p>
        <w:p w14:paraId="5FED3CC4" w14:textId="77777777" w:rsidR="00524147" w:rsidRDefault="00524147" w:rsidP="002614CF">
          <w:pPr>
            <w:pStyle w:val="LLPerustelujenkappalejako"/>
            <w:rPr>
              <w:lang w:val="sv-SE"/>
            </w:rPr>
          </w:pPr>
          <w:r w:rsidRPr="00AC067D">
            <w:rPr>
              <w:b/>
              <w:lang w:val="sv-SE"/>
            </w:rPr>
            <w:t>3</w:t>
          </w:r>
          <w:r>
            <w:rPr>
              <w:b/>
              <w:lang w:val="sv-SE"/>
            </w:rPr>
            <w:t>5</w:t>
          </w:r>
          <w:r w:rsidRPr="00AC067D">
            <w:rPr>
              <w:b/>
              <w:lang w:val="sv-SE"/>
            </w:rPr>
            <w:t xml:space="preserve"> §</w:t>
          </w:r>
          <w:r w:rsidRPr="00AC067D">
            <w:rPr>
              <w:lang w:val="sv-SE"/>
            </w:rPr>
            <w:t xml:space="preserve"> </w:t>
          </w:r>
          <w:r>
            <w:rPr>
              <w:i/>
              <w:lang w:val="sv-SE"/>
            </w:rPr>
            <w:t>Återbetalning av b</w:t>
          </w:r>
          <w:r w:rsidRPr="00F13DA1">
            <w:rPr>
              <w:i/>
              <w:lang w:val="sv-SE"/>
            </w:rPr>
            <w:t>idrag</w:t>
          </w:r>
          <w:r w:rsidRPr="00AC067D">
            <w:rPr>
              <w:i/>
              <w:lang w:val="sv-SE"/>
            </w:rPr>
            <w:t>, ersättning och stöd</w:t>
          </w:r>
          <w:r w:rsidRPr="00AC067D">
            <w:rPr>
              <w:lang w:val="sv-SE"/>
            </w:rPr>
            <w:t xml:space="preserve">. I 1 mom. </w:t>
          </w:r>
          <w:r>
            <w:rPr>
              <w:lang w:val="sv-SE"/>
            </w:rPr>
            <w:t xml:space="preserve">föreslås bli föreskrivet om återbetalning av bidrag, ersättning och stöd. Det föreskrivs att 5 kap. i </w:t>
          </w:r>
          <w:r w:rsidRPr="00AC067D">
            <w:rPr>
              <w:lang w:val="sv-SE"/>
            </w:rPr>
            <w:t xml:space="preserve">statsunderstödslagen </w:t>
          </w:r>
          <w:r>
            <w:rPr>
              <w:lang w:val="sv-SE"/>
            </w:rPr>
            <w:t xml:space="preserve">och 1 § i </w:t>
          </w:r>
          <w:r>
            <w:rPr>
              <w:lang w:val="sv-SE"/>
            </w:rPr>
            <w:lastRenderedPageBreak/>
            <w:t>lagen om tillämpning av vissa av Europeiska unionens bestämmelser om statligt stöd (300/2001) ska iakttas i fråga om återbetalning av</w:t>
          </w:r>
          <w:r w:rsidRPr="00AC067D">
            <w:rPr>
              <w:lang w:val="sv-SE"/>
            </w:rPr>
            <w:t xml:space="preserve"> bidrag</w:t>
          </w:r>
          <w:r>
            <w:rPr>
              <w:lang w:val="sv-SE"/>
            </w:rPr>
            <w:t xml:space="preserve">. Med återbetalning av bidrag, ersättning och stöd avses den i skadeståndsrätten iakttagna allmänna </w:t>
          </w:r>
          <w:r w:rsidRPr="000E28FB">
            <w:rPr>
              <w:lang w:val="sv-SE"/>
            </w:rPr>
            <w:t>skyldigheten att återbetala en förmån som utbetalats utan grund</w:t>
          </w:r>
          <w:r>
            <w:rPr>
              <w:lang w:val="sv-SE"/>
            </w:rPr>
            <w:t>.</w:t>
          </w:r>
        </w:p>
        <w:p w14:paraId="2B412676" w14:textId="77777777" w:rsidR="00524147" w:rsidRDefault="00524147" w:rsidP="002614CF">
          <w:pPr>
            <w:pStyle w:val="LLPerustelujenkappalejako"/>
            <w:rPr>
              <w:lang w:val="sv-SE"/>
            </w:rPr>
          </w:pPr>
          <w:r>
            <w:rPr>
              <w:lang w:val="sv-SE"/>
            </w:rPr>
            <w:t xml:space="preserve">Det föreslås att 24 § i statsunderstödslagen ska tillämpas i fråga om ränta på bidrag som ska återbetalas och att 25 § i den lagen ska tillämpas i fråga om dröjsmålsränta.  </w:t>
          </w:r>
        </w:p>
        <w:p w14:paraId="7D6D4EFC" w14:textId="77777777" w:rsidR="00524147" w:rsidRDefault="00524147" w:rsidP="002614CF">
          <w:pPr>
            <w:pStyle w:val="LLPerustelujenkappalejako"/>
            <w:rPr>
              <w:lang w:val="sv-SE"/>
            </w:rPr>
          </w:pPr>
          <w:r>
            <w:rPr>
              <w:lang w:val="sv-SE"/>
            </w:rPr>
            <w:t>Enligt</w:t>
          </w:r>
          <w:r w:rsidRPr="00C90FB4">
            <w:rPr>
              <w:lang w:val="sv-SE"/>
            </w:rPr>
            <w:t xml:space="preserve"> </w:t>
          </w:r>
          <w:r w:rsidRPr="00CF3FCF">
            <w:rPr>
              <w:lang w:val="sv-SE"/>
            </w:rPr>
            <w:t>3</w:t>
          </w:r>
          <w:r w:rsidRPr="00C90FB4">
            <w:rPr>
              <w:lang w:val="sv-SE"/>
            </w:rPr>
            <w:t xml:space="preserve"> mom.</w:t>
          </w:r>
          <w:r>
            <w:rPr>
              <w:lang w:val="sv-SE"/>
            </w:rPr>
            <w:t xml:space="preserve"> ska ersättnings- och stödmottagare utan dröjsmål betala tillbaka till närings-, trafik- och miljöcentralen ersättning eller stöd som </w:t>
          </w:r>
          <w:r w:rsidRPr="00FB5A61">
            <w:rPr>
              <w:lang w:val="sv-SE"/>
            </w:rPr>
            <w:t>erhållits på felaktiga grunder, till för stort belopp eller uppenbart utan grund</w:t>
          </w:r>
          <w:r>
            <w:rPr>
              <w:lang w:val="sv-SE"/>
            </w:rPr>
            <w:t>.</w:t>
          </w:r>
        </w:p>
        <w:p w14:paraId="657C1CBF" w14:textId="77777777" w:rsidR="00524147" w:rsidRDefault="00524147" w:rsidP="002614CF">
          <w:pPr>
            <w:pStyle w:val="LLPerustelujenkappalejako"/>
            <w:rPr>
              <w:lang w:val="sv-SE"/>
            </w:rPr>
          </w:pPr>
          <w:r w:rsidRPr="00AC067D">
            <w:rPr>
              <w:b/>
              <w:lang w:val="sv-SE"/>
            </w:rPr>
            <w:t>3</w:t>
          </w:r>
          <w:r>
            <w:rPr>
              <w:b/>
              <w:lang w:val="sv-SE"/>
            </w:rPr>
            <w:t>6</w:t>
          </w:r>
          <w:r w:rsidRPr="00AC067D">
            <w:rPr>
              <w:b/>
              <w:lang w:val="sv-SE"/>
            </w:rPr>
            <w:t xml:space="preserve"> §</w:t>
          </w:r>
          <w:r w:rsidRPr="00AC067D">
            <w:rPr>
              <w:lang w:val="sv-SE"/>
            </w:rPr>
            <w:t xml:space="preserve"> </w:t>
          </w:r>
          <w:r>
            <w:rPr>
              <w:i/>
              <w:lang w:val="sv-SE"/>
            </w:rPr>
            <w:t>Avbrytande av utbetalningen samt återkrav av b</w:t>
          </w:r>
          <w:r w:rsidRPr="00F13DA1">
            <w:rPr>
              <w:i/>
              <w:lang w:val="sv-SE"/>
            </w:rPr>
            <w:t>idrag</w:t>
          </w:r>
          <w:r w:rsidRPr="00AC067D">
            <w:rPr>
              <w:i/>
              <w:lang w:val="sv-SE"/>
            </w:rPr>
            <w:t>, ersättning och stöd</w:t>
          </w:r>
          <w:r w:rsidRPr="00AC067D">
            <w:rPr>
              <w:lang w:val="sv-SE"/>
            </w:rPr>
            <w:t xml:space="preserve">. </w:t>
          </w:r>
          <w:r>
            <w:rPr>
              <w:lang w:val="sv-SE"/>
            </w:rPr>
            <w:t>Paragrafen innehåller bestämmelser om a</w:t>
          </w:r>
          <w:r w:rsidRPr="007B098E">
            <w:rPr>
              <w:lang w:val="sv-SE"/>
            </w:rPr>
            <w:t>vbrytande av utbetalningen samt återkrav av bidrag, ersättning och stöd</w:t>
          </w:r>
          <w:r>
            <w:rPr>
              <w:lang w:val="sv-SE"/>
            </w:rPr>
            <w:t>. Enligt 1 mom. ska 19 § i</w:t>
          </w:r>
          <w:r w:rsidRPr="00B862E0">
            <w:rPr>
              <w:lang w:val="sv-SE"/>
            </w:rPr>
            <w:t xml:space="preserve"> statsunderstödslagen</w:t>
          </w:r>
          <w:r>
            <w:rPr>
              <w:lang w:val="sv-SE"/>
            </w:rPr>
            <w:t xml:space="preserve"> iakttas i fråga om avbrytande av utbetalningen av b</w:t>
          </w:r>
          <w:r w:rsidRPr="00B862E0">
            <w:rPr>
              <w:lang w:val="sv-SE"/>
            </w:rPr>
            <w:t>idrag</w:t>
          </w:r>
          <w:r>
            <w:rPr>
              <w:lang w:val="sv-SE"/>
            </w:rPr>
            <w:t xml:space="preserve">, 5 kap. i den </w:t>
          </w:r>
          <w:r w:rsidRPr="00B862E0">
            <w:rPr>
              <w:lang w:val="sv-SE"/>
            </w:rPr>
            <w:t>lagen</w:t>
          </w:r>
          <w:r>
            <w:rPr>
              <w:lang w:val="sv-SE"/>
            </w:rPr>
            <w:t xml:space="preserve"> iakttas i fråga om återkrav av bidrag, 24 § i den lagen iakttas i fråga om ränta på bidrag som återkrävs och 25 § i den lagen iakttas i fråga om dröjsmålsränta på bidrag som återkrävs.</w:t>
          </w:r>
        </w:p>
        <w:p w14:paraId="6567A752" w14:textId="77777777" w:rsidR="00524147" w:rsidRPr="00C90FB4" w:rsidRDefault="00524147" w:rsidP="002614CF">
          <w:pPr>
            <w:pStyle w:val="LLPerustelujenkappalejako"/>
            <w:rPr>
              <w:lang w:val="sv-SE"/>
            </w:rPr>
          </w:pPr>
          <w:r>
            <w:rPr>
              <w:lang w:val="sv-SE"/>
            </w:rPr>
            <w:t>I 2 mom. i den föreslagna paragrafen föreskrivs om en skyldighet för n</w:t>
          </w:r>
          <w:r w:rsidRPr="000A12C3">
            <w:rPr>
              <w:lang w:val="sv-SE"/>
            </w:rPr>
            <w:t xml:space="preserve">ärings-, trafik- och miljöcentralen </w:t>
          </w:r>
          <w:r>
            <w:rPr>
              <w:lang w:val="sv-SE"/>
            </w:rPr>
            <w:t xml:space="preserve">att avbryta </w:t>
          </w:r>
          <w:r w:rsidRPr="000A12C3">
            <w:rPr>
              <w:lang w:val="sv-SE"/>
            </w:rPr>
            <w:t xml:space="preserve">utbetalningen av ersättning och stöd </w:t>
          </w:r>
          <w:r>
            <w:rPr>
              <w:lang w:val="sv-SE"/>
            </w:rPr>
            <w:t xml:space="preserve">samt återkräva </w:t>
          </w:r>
          <w:r w:rsidRPr="000A12C3">
            <w:rPr>
              <w:lang w:val="sv-SE"/>
            </w:rPr>
            <w:t xml:space="preserve">ersättning och stöd som redan betalats ut </w:t>
          </w:r>
          <w:r>
            <w:rPr>
              <w:lang w:val="sv-SE"/>
            </w:rPr>
            <w:t xml:space="preserve">och om de grunder på vilka detta </w:t>
          </w:r>
          <w:r w:rsidRPr="000A12C3">
            <w:rPr>
              <w:lang w:val="sv-SE"/>
            </w:rPr>
            <w:t xml:space="preserve">ska </w:t>
          </w:r>
          <w:r>
            <w:rPr>
              <w:lang w:val="sv-SE"/>
            </w:rPr>
            <w:t>ske. Grunden för denna skyldighet är att förmåns</w:t>
          </w:r>
          <w:r w:rsidRPr="000A12C3">
            <w:rPr>
              <w:lang w:val="sv-SE"/>
            </w:rPr>
            <w:t xml:space="preserve">tagaren har låtit bli att uppge, eller har lämnat felaktiga eller vilseledande uppgifter om, en sådan omständighet som väsentligt har kunnat inverka på erhållandet av ersättningen eller stödet eller </w:t>
          </w:r>
          <w:r>
            <w:rPr>
              <w:lang w:val="sv-SE"/>
            </w:rPr>
            <w:t>på ersättnings- eller stödbeloppet. N</w:t>
          </w:r>
          <w:r w:rsidRPr="000A12C3">
            <w:rPr>
              <w:lang w:val="sv-SE"/>
            </w:rPr>
            <w:t>ärings-, trafik- och miljöcentralen</w:t>
          </w:r>
          <w:r>
            <w:rPr>
              <w:lang w:val="sv-SE"/>
            </w:rPr>
            <w:t xml:space="preserve"> är skyldig att avbryta utbetalningen och att återkräva </w:t>
          </w:r>
          <w:r w:rsidRPr="000A12C3">
            <w:rPr>
              <w:lang w:val="sv-SE"/>
            </w:rPr>
            <w:t>ersättning och stöd som redan betalats ut</w:t>
          </w:r>
          <w:r>
            <w:rPr>
              <w:lang w:val="sv-SE"/>
            </w:rPr>
            <w:t xml:space="preserve"> också när </w:t>
          </w:r>
          <w:r w:rsidRPr="000A12C3">
            <w:rPr>
              <w:lang w:val="sv-SE"/>
            </w:rPr>
            <w:t>mottagaren har underlåtit att återbetala ersättning</w:t>
          </w:r>
          <w:r>
            <w:rPr>
              <w:lang w:val="sv-SE"/>
            </w:rPr>
            <w:t>en</w:t>
          </w:r>
          <w:r w:rsidRPr="000A12C3">
            <w:rPr>
              <w:lang w:val="sv-SE"/>
            </w:rPr>
            <w:t xml:space="preserve"> eller stöd</w:t>
          </w:r>
          <w:r>
            <w:rPr>
              <w:lang w:val="sv-SE"/>
            </w:rPr>
            <w:t xml:space="preserve">et eller när </w:t>
          </w:r>
          <w:r w:rsidRPr="000A12C3">
            <w:rPr>
              <w:lang w:val="sv-SE"/>
            </w:rPr>
            <w:t xml:space="preserve">ersättningen </w:t>
          </w:r>
          <w:r>
            <w:rPr>
              <w:lang w:val="sv-SE"/>
            </w:rPr>
            <w:t xml:space="preserve">eller stödet </w:t>
          </w:r>
          <w:r w:rsidRPr="000A12C3">
            <w:rPr>
              <w:lang w:val="sv-SE"/>
            </w:rPr>
            <w:t>av andra orsaker har beviljats eller betalats ut utan grund eller</w:t>
          </w:r>
          <w:r>
            <w:rPr>
              <w:lang w:val="sv-SE"/>
            </w:rPr>
            <w:t xml:space="preserve"> när </w:t>
          </w:r>
          <w:r w:rsidRPr="000A12C3">
            <w:rPr>
              <w:lang w:val="sv-SE"/>
            </w:rPr>
            <w:t>åtgärden förutsätts i Europeiska gemenskapens lagstiftning</w:t>
          </w:r>
          <w:r>
            <w:rPr>
              <w:lang w:val="sv-SE"/>
            </w:rPr>
            <w:t>.</w:t>
          </w:r>
          <w:r w:rsidRPr="00C90FB4">
            <w:rPr>
              <w:lang w:val="sv-SE"/>
            </w:rPr>
            <w:t xml:space="preserve"> </w:t>
          </w:r>
        </w:p>
        <w:p w14:paraId="548AF01F" w14:textId="77777777" w:rsidR="00524147" w:rsidRPr="002614CF" w:rsidRDefault="00524147" w:rsidP="00524147">
          <w:pPr>
            <w:pStyle w:val="LLPerustelujenkappalejako"/>
            <w:spacing w:line="240" w:lineRule="auto"/>
            <w:rPr>
              <w:lang w:val="sv-SE"/>
            </w:rPr>
          </w:pPr>
          <w:r w:rsidRPr="00391888">
            <w:rPr>
              <w:b/>
              <w:lang w:val="sv-SE"/>
            </w:rPr>
            <w:t xml:space="preserve">7 kap. </w:t>
          </w:r>
          <w:r w:rsidRPr="002614CF">
            <w:rPr>
              <w:lang w:val="sv-SE"/>
            </w:rPr>
            <w:t>Särskilda bestämmelser</w:t>
          </w:r>
        </w:p>
        <w:p w14:paraId="712AAE59" w14:textId="77777777" w:rsidR="00524147" w:rsidRPr="00391888" w:rsidRDefault="00524147" w:rsidP="002614CF">
          <w:pPr>
            <w:pStyle w:val="LLPerustelujenkappalejako"/>
            <w:rPr>
              <w:lang w:val="sv-SE"/>
            </w:rPr>
          </w:pPr>
          <w:r w:rsidRPr="00391888">
            <w:rPr>
              <w:b/>
              <w:lang w:val="sv-SE"/>
            </w:rPr>
            <w:t>37 §</w:t>
          </w:r>
          <w:r w:rsidRPr="00391888">
            <w:rPr>
              <w:lang w:val="sv-SE"/>
            </w:rPr>
            <w:t xml:space="preserve"> </w:t>
          </w:r>
          <w:r w:rsidRPr="00391888">
            <w:rPr>
              <w:i/>
              <w:lang w:val="sv-SE"/>
            </w:rPr>
            <w:t xml:space="preserve">Ändringssökande. </w:t>
          </w:r>
          <w:r w:rsidRPr="00391888">
            <w:rPr>
              <w:lang w:val="sv-SE"/>
            </w:rPr>
            <w:t xml:space="preserve">Enligt det föreslagna 1 mom. </w:t>
          </w:r>
          <w:r>
            <w:rPr>
              <w:lang w:val="sv-SE"/>
            </w:rPr>
            <w:t>får o</w:t>
          </w:r>
          <w:r w:rsidRPr="00163C68">
            <w:rPr>
              <w:lang w:val="sv-SE"/>
            </w:rPr>
            <w:t xml:space="preserve">mprövning av ett beslut som närings-, trafik- och miljöcentralen </w:t>
          </w:r>
          <w:r>
            <w:rPr>
              <w:lang w:val="sv-SE"/>
            </w:rPr>
            <w:t xml:space="preserve">eller UF-centralen </w:t>
          </w:r>
          <w:r w:rsidRPr="00163C68">
            <w:rPr>
              <w:lang w:val="sv-SE"/>
            </w:rPr>
            <w:t xml:space="preserve">har fattat enligt </w:t>
          </w:r>
          <w:r w:rsidRPr="009E790C">
            <w:rPr>
              <w:lang w:val="sv-SE"/>
            </w:rPr>
            <w:t>denna lag</w:t>
          </w:r>
          <w:r>
            <w:rPr>
              <w:lang w:val="sv-SE"/>
            </w:rPr>
            <w:t xml:space="preserve"> </w:t>
          </w:r>
          <w:r w:rsidRPr="00163C68">
            <w:rPr>
              <w:lang w:val="sv-SE"/>
            </w:rPr>
            <w:t>begäras på det sätt som föreskrivs i förvaltningslagen</w:t>
          </w:r>
          <w:r w:rsidRPr="00391888">
            <w:rPr>
              <w:lang w:val="sv-SE"/>
            </w:rPr>
            <w:t>.</w:t>
          </w:r>
        </w:p>
        <w:p w14:paraId="0D6F8B6A" w14:textId="77777777" w:rsidR="00524147" w:rsidRPr="002824F7" w:rsidRDefault="00524147" w:rsidP="002614CF">
          <w:pPr>
            <w:pStyle w:val="LLPerustelujenkappalejako"/>
            <w:rPr>
              <w:lang w:val="sv-SE"/>
            </w:rPr>
          </w:pPr>
          <w:r w:rsidRPr="00285C9F">
            <w:rPr>
              <w:lang w:val="sv-SE"/>
            </w:rPr>
            <w:t>Enligt 2 mom. får ä</w:t>
          </w:r>
          <w:r w:rsidRPr="00D531ED">
            <w:rPr>
              <w:lang w:val="sv-SE"/>
            </w:rPr>
            <w:t xml:space="preserve">ndring i ett beslut som fattats med anledning av en begäran om omprövning sökas genom besvär hos förvaltningsdomstolen på det sätt som föreskrivs i </w:t>
          </w:r>
          <w:r>
            <w:rPr>
              <w:lang w:val="sv-SE"/>
            </w:rPr>
            <w:t>7 § i lagen om rättegång i förvaltningsärenden</w:t>
          </w:r>
          <w:r w:rsidRPr="002824F7">
            <w:rPr>
              <w:lang w:val="sv-SE"/>
            </w:rPr>
            <w:t>.</w:t>
          </w:r>
        </w:p>
        <w:p w14:paraId="0B441763" w14:textId="77777777" w:rsidR="00524147" w:rsidRPr="002E6AD7" w:rsidRDefault="00524147" w:rsidP="002614CF">
          <w:pPr>
            <w:pStyle w:val="LLPerustelujenkappalejako"/>
            <w:rPr>
              <w:lang w:val="sv-SE"/>
            </w:rPr>
          </w:pPr>
          <w:r w:rsidRPr="002E6AD7">
            <w:rPr>
              <w:lang w:val="sv-SE"/>
            </w:rPr>
            <w:t>Enligt 3 mom. får</w:t>
          </w:r>
          <w:r>
            <w:rPr>
              <w:lang w:val="sv-SE"/>
            </w:rPr>
            <w:t xml:space="preserve"> e</w:t>
          </w:r>
          <w:r w:rsidRPr="001B4295">
            <w:rPr>
              <w:lang w:val="sv-SE"/>
            </w:rPr>
            <w:t xml:space="preserve">tt beslut som en förvaltningsdomstol har fattat </w:t>
          </w:r>
          <w:r>
            <w:rPr>
              <w:lang w:val="sv-SE"/>
            </w:rPr>
            <w:t>överklaga</w:t>
          </w:r>
          <w:r w:rsidRPr="001B4295">
            <w:rPr>
              <w:lang w:val="sv-SE"/>
            </w:rPr>
            <w:t xml:space="preserve">s genom besvär </w:t>
          </w:r>
          <w:r w:rsidRPr="00D531ED">
            <w:rPr>
              <w:lang w:val="sv-SE"/>
            </w:rPr>
            <w:t xml:space="preserve">på det sätt som föreskrivs i </w:t>
          </w:r>
          <w:r>
            <w:rPr>
              <w:lang w:val="sv-SE"/>
            </w:rPr>
            <w:t>107 § i lagen om rättegång i förvaltningsärenden</w:t>
          </w:r>
          <w:r w:rsidRPr="002E6AD7">
            <w:rPr>
              <w:lang w:val="sv-SE"/>
            </w:rPr>
            <w:t xml:space="preserve">. </w:t>
          </w:r>
        </w:p>
        <w:p w14:paraId="1139FEC3" w14:textId="1EE6A624" w:rsidR="00FC143A" w:rsidRPr="00FC143A" w:rsidRDefault="00524147" w:rsidP="002614CF">
          <w:pPr>
            <w:pStyle w:val="LLPerustelujenkappalejako"/>
            <w:rPr>
              <w:lang w:val="sv-SE"/>
            </w:rPr>
          </w:pPr>
          <w:r w:rsidRPr="002E6AD7">
            <w:rPr>
              <w:b/>
              <w:lang w:val="sv-SE"/>
            </w:rPr>
            <w:t>38 §</w:t>
          </w:r>
          <w:r w:rsidRPr="002E6AD7">
            <w:rPr>
              <w:lang w:val="sv-SE"/>
            </w:rPr>
            <w:t xml:space="preserve"> </w:t>
          </w:r>
          <w:r w:rsidRPr="002E6AD7">
            <w:rPr>
              <w:i/>
              <w:lang w:val="sv-SE"/>
            </w:rPr>
            <w:t>Ikraftträdande och övergångsbestämmelser</w:t>
          </w:r>
          <w:r w:rsidRPr="002E6AD7">
            <w:rPr>
              <w:lang w:val="sv-SE"/>
            </w:rPr>
            <w:t>. Lagen avses träda i kraft den 1 januari 2022</w:t>
          </w:r>
          <w:r w:rsidR="002614CF">
            <w:rPr>
              <w:lang w:val="sv-SE"/>
            </w:rPr>
            <w:t>.</w:t>
          </w:r>
        </w:p>
        <w:p w14:paraId="78EF42B9" w14:textId="77777777" w:rsidR="00FC143A" w:rsidRDefault="00FC143A" w:rsidP="00FC143A">
          <w:pPr>
            <w:pStyle w:val="LLP1Otsikkotaso"/>
            <w:rPr>
              <w:lang w:val="sv-SE"/>
            </w:rPr>
          </w:pPr>
          <w:bookmarkStart w:id="19" w:name="_Toc52281588"/>
          <w:r w:rsidRPr="00FC143A">
            <w:rPr>
              <w:lang w:val="sv-SE"/>
            </w:rPr>
            <w:t xml:space="preserve">Bestämmelser på lägre nivå </w:t>
          </w:r>
          <w:r w:rsidR="002E6FA0">
            <w:rPr>
              <w:lang w:val="sv-SE"/>
            </w:rPr>
            <w:t>än</w:t>
          </w:r>
          <w:r w:rsidRPr="00FC143A">
            <w:rPr>
              <w:lang w:val="sv-SE"/>
            </w:rPr>
            <w:t xml:space="preserve"> lag</w:t>
          </w:r>
          <w:bookmarkEnd w:id="19"/>
        </w:p>
        <w:p w14:paraId="587EA5AA" w14:textId="77777777" w:rsidR="009A5102" w:rsidRPr="002C12E5" w:rsidRDefault="009A5102" w:rsidP="009A5102">
          <w:pPr>
            <w:pStyle w:val="LLPerustelujenkappalejako"/>
            <w:rPr>
              <w:lang w:val="sv-SE"/>
            </w:rPr>
          </w:pPr>
          <w:r w:rsidRPr="002C12E5">
            <w:rPr>
              <w:lang w:val="sv-SE"/>
            </w:rPr>
            <w:t>Avsikten är att en förordning av miljöministeriet</w:t>
          </w:r>
          <w:r>
            <w:rPr>
              <w:lang w:val="sv-SE"/>
            </w:rPr>
            <w:t xml:space="preserve"> ska utfärdas hösten 2021 med stöd av bemyndiganden i p</w:t>
          </w:r>
          <w:r w:rsidRPr="002C12E5">
            <w:rPr>
              <w:lang w:val="sv-SE"/>
            </w:rPr>
            <w:t>roposition</w:t>
          </w:r>
          <w:r>
            <w:rPr>
              <w:lang w:val="sv-SE"/>
            </w:rPr>
            <w:t xml:space="preserve">sförslaget </w:t>
          </w:r>
          <w:r w:rsidRPr="002C12E5">
            <w:rPr>
              <w:lang w:val="sv-SE"/>
            </w:rPr>
            <w:t xml:space="preserve">och </w:t>
          </w:r>
          <w:r>
            <w:rPr>
              <w:lang w:val="sv-SE"/>
            </w:rPr>
            <w:t xml:space="preserve">7 c § i lagen om </w:t>
          </w:r>
          <w:r w:rsidRPr="002C12E5">
            <w:rPr>
              <w:lang w:val="sv-SE"/>
            </w:rPr>
            <w:t xml:space="preserve">statsbudgeten (423/1988).  </w:t>
          </w:r>
        </w:p>
        <w:p w14:paraId="0DA648FC" w14:textId="77777777" w:rsidR="009A5102" w:rsidRPr="0097651A" w:rsidRDefault="009A5102" w:rsidP="009A5102">
          <w:pPr>
            <w:pStyle w:val="LLPerustelujenkappalejako"/>
            <w:rPr>
              <w:lang w:val="sv-SE"/>
            </w:rPr>
          </w:pPr>
          <w:r w:rsidRPr="0097651A">
            <w:rPr>
              <w:lang w:val="sv-SE"/>
            </w:rPr>
            <w:lastRenderedPageBreak/>
            <w:t xml:space="preserve">Det föreslås att </w:t>
          </w:r>
          <w:r>
            <w:rPr>
              <w:lang w:val="sv-SE"/>
            </w:rPr>
            <w:t>lagen om</w:t>
          </w:r>
          <w:r w:rsidRPr="0015170F">
            <w:rPr>
              <w:lang w:val="sv-SE"/>
            </w:rPr>
            <w:t xml:space="preserve"> </w:t>
          </w:r>
          <w:r>
            <w:rPr>
              <w:lang w:val="sv-SE"/>
            </w:rPr>
            <w:t>förebyggande och ersättning</w:t>
          </w:r>
          <w:r w:rsidRPr="0015170F">
            <w:rPr>
              <w:lang w:val="sv-SE"/>
            </w:rPr>
            <w:t xml:space="preserve"> av </w:t>
          </w:r>
          <w:r>
            <w:rPr>
              <w:lang w:val="sv-SE"/>
            </w:rPr>
            <w:t xml:space="preserve">skador orsakade av </w:t>
          </w:r>
          <w:r w:rsidRPr="0015170F">
            <w:rPr>
              <w:lang w:val="sv-SE"/>
            </w:rPr>
            <w:t>fridlysta djur</w:t>
          </w:r>
          <w:r w:rsidRPr="0097651A">
            <w:rPr>
              <w:lang w:val="sv-SE"/>
            </w:rPr>
            <w:t xml:space="preserve"> </w:t>
          </w:r>
          <w:r>
            <w:rPr>
              <w:lang w:val="sv-SE"/>
            </w:rPr>
            <w:t xml:space="preserve">med stöd av bemyndiganden i </w:t>
          </w:r>
          <w:r w:rsidRPr="0097651A">
            <w:rPr>
              <w:lang w:val="sv-SE"/>
            </w:rPr>
            <w:t>proposition</w:t>
          </w:r>
          <w:r>
            <w:rPr>
              <w:lang w:val="sv-SE"/>
            </w:rPr>
            <w:t xml:space="preserve">sförslaget ska uppta bestämmelser om att det är möjligt att föreskriva om vissa saker genom förordning av </w:t>
          </w:r>
          <w:r w:rsidRPr="0097651A">
            <w:rPr>
              <w:lang w:val="sv-SE"/>
            </w:rPr>
            <w:t>miljöministeriet.</w:t>
          </w:r>
        </w:p>
        <w:p w14:paraId="3F4A9BA7" w14:textId="77777777" w:rsidR="009A5102" w:rsidRPr="00AA521D" w:rsidRDefault="009A5102" w:rsidP="009A5102">
          <w:pPr>
            <w:pStyle w:val="LLPerustelujenkappalejako"/>
            <w:rPr>
              <w:lang w:val="sv-SE"/>
            </w:rPr>
          </w:pPr>
          <w:r>
            <w:rPr>
              <w:lang w:val="sv-SE"/>
            </w:rPr>
            <w:t>G</w:t>
          </w:r>
          <w:r w:rsidRPr="00AA521D">
            <w:rPr>
              <w:lang w:val="sv-SE"/>
            </w:rPr>
            <w:t xml:space="preserve">enom </w:t>
          </w:r>
          <w:r>
            <w:rPr>
              <w:lang w:val="sv-SE"/>
            </w:rPr>
            <w:t>en årlig f</w:t>
          </w:r>
          <w:r w:rsidRPr="00AA521D">
            <w:rPr>
              <w:lang w:val="sv-SE"/>
            </w:rPr>
            <w:t xml:space="preserve">örordning </w:t>
          </w:r>
          <w:r>
            <w:rPr>
              <w:lang w:val="sv-SE"/>
            </w:rPr>
            <w:t>av m</w:t>
          </w:r>
          <w:r w:rsidRPr="00AA521D">
            <w:rPr>
              <w:lang w:val="sv-SE"/>
            </w:rPr>
            <w:t>iljöministeriet föreslås bli före</w:t>
          </w:r>
          <w:r>
            <w:rPr>
              <w:lang w:val="sv-SE"/>
            </w:rPr>
            <w:t>s</w:t>
          </w:r>
          <w:r w:rsidRPr="00AA521D">
            <w:rPr>
              <w:lang w:val="sv-SE"/>
            </w:rPr>
            <w:t xml:space="preserve">krivet </w:t>
          </w:r>
          <w:r>
            <w:rPr>
              <w:lang w:val="sv-SE"/>
            </w:rPr>
            <w:t xml:space="preserve">om grunderna för stöd per revir </w:t>
          </w:r>
          <w:r w:rsidRPr="00AA521D">
            <w:rPr>
              <w:lang w:val="sv-SE"/>
            </w:rPr>
            <w:t xml:space="preserve">(24 §). </w:t>
          </w:r>
          <w:r>
            <w:rPr>
              <w:lang w:val="sv-SE"/>
            </w:rPr>
            <w:t xml:space="preserve">Beloppet av stöd för </w:t>
          </w:r>
          <w:proofErr w:type="spellStart"/>
          <w:r w:rsidRPr="00AA521D">
            <w:rPr>
              <w:lang w:val="sv-SE"/>
            </w:rPr>
            <w:t>renhushållningen</w:t>
          </w:r>
          <w:proofErr w:type="spellEnd"/>
          <w:r>
            <w:rPr>
              <w:lang w:val="sv-SE"/>
            </w:rPr>
            <w:t xml:space="preserve"> som beviljas på basis av </w:t>
          </w:r>
          <w:r w:rsidRPr="006248D5">
            <w:rPr>
              <w:lang w:val="sv-SE"/>
            </w:rPr>
            <w:t>ett enskilt</w:t>
          </w:r>
          <w:r>
            <w:rPr>
              <w:lang w:val="sv-SE"/>
            </w:rPr>
            <w:t xml:space="preserve"> </w:t>
          </w:r>
          <w:r w:rsidRPr="00AA521D">
            <w:rPr>
              <w:lang w:val="sv-SE"/>
            </w:rPr>
            <w:t>kungsörn</w:t>
          </w:r>
          <w:r>
            <w:rPr>
              <w:lang w:val="sv-SE"/>
            </w:rPr>
            <w:t>s</w:t>
          </w:r>
          <w:r w:rsidRPr="00AA521D">
            <w:rPr>
              <w:lang w:val="sv-SE"/>
            </w:rPr>
            <w:t>revir</w:t>
          </w:r>
          <w:r>
            <w:rPr>
              <w:lang w:val="sv-SE"/>
            </w:rPr>
            <w:t xml:space="preserve"> avses bli beräknat genom att skadans </w:t>
          </w:r>
          <w:r w:rsidRPr="00AA521D">
            <w:rPr>
              <w:lang w:val="sv-SE"/>
            </w:rPr>
            <w:t>kalkylera</w:t>
          </w:r>
          <w:r>
            <w:rPr>
              <w:lang w:val="sv-SE"/>
            </w:rPr>
            <w:t xml:space="preserve">de värde multipliceras med en </w:t>
          </w:r>
          <w:r w:rsidRPr="00AA521D">
            <w:rPr>
              <w:lang w:val="sv-SE"/>
            </w:rPr>
            <w:t>koefficient</w:t>
          </w:r>
          <w:r>
            <w:rPr>
              <w:lang w:val="sv-SE"/>
            </w:rPr>
            <w:t xml:space="preserve"> för reviret. </w:t>
          </w:r>
          <w:r w:rsidRPr="00AA521D">
            <w:rPr>
              <w:lang w:val="sv-SE"/>
            </w:rPr>
            <w:t>Med stöd av 24 § ändras den kalkylerade skada</w:t>
          </w:r>
          <w:r>
            <w:rPr>
              <w:lang w:val="sv-SE"/>
            </w:rPr>
            <w:t>ns värde</w:t>
          </w:r>
          <w:r w:rsidRPr="00AA521D">
            <w:rPr>
              <w:lang w:val="sv-SE"/>
            </w:rPr>
            <w:t xml:space="preserve"> som används som grund </w:t>
          </w:r>
          <w:r>
            <w:rPr>
              <w:lang w:val="sv-SE"/>
            </w:rPr>
            <w:t>för</w:t>
          </w:r>
          <w:r w:rsidRPr="00AA521D">
            <w:rPr>
              <w:lang w:val="sv-SE"/>
            </w:rPr>
            <w:t xml:space="preserve"> </w:t>
          </w:r>
          <w:r w:rsidRPr="00580A9F">
            <w:rPr>
              <w:lang w:val="sv-SE"/>
            </w:rPr>
            <w:t>stödbeloppet</w:t>
          </w:r>
          <w:r w:rsidRPr="00AA521D">
            <w:rPr>
              <w:lang w:val="sv-SE"/>
            </w:rPr>
            <w:t xml:space="preserve">. </w:t>
          </w:r>
        </w:p>
        <w:p w14:paraId="2C4220AC" w14:textId="77777777" w:rsidR="009A5102" w:rsidRPr="008B5BB4" w:rsidRDefault="009A5102" w:rsidP="009A5102">
          <w:pPr>
            <w:pStyle w:val="LLPerustelujenkappalejako"/>
            <w:rPr>
              <w:lang w:val="sv-SE"/>
            </w:rPr>
          </w:pPr>
          <w:r w:rsidRPr="008B5BB4">
            <w:rPr>
              <w:lang w:val="sv-SE"/>
            </w:rPr>
            <w:t>Genom förordn</w:t>
          </w:r>
          <w:r>
            <w:rPr>
              <w:lang w:val="sv-SE"/>
            </w:rPr>
            <w:t>i</w:t>
          </w:r>
          <w:r w:rsidRPr="008B5BB4">
            <w:rPr>
              <w:lang w:val="sv-SE"/>
            </w:rPr>
            <w:t xml:space="preserve">ng av statsrådet </w:t>
          </w:r>
          <w:r>
            <w:rPr>
              <w:lang w:val="sv-SE"/>
            </w:rPr>
            <w:t>föreslås bli föreskrivet om</w:t>
          </w:r>
          <w:r w:rsidRPr="008B5BB4">
            <w:rPr>
              <w:lang w:val="sv-SE"/>
            </w:rPr>
            <w:t xml:space="preserve"> </w:t>
          </w:r>
          <w:r w:rsidRPr="00D70251">
            <w:rPr>
              <w:lang w:val="sv-SE"/>
            </w:rPr>
            <w:t xml:space="preserve">beviljande, förutsättningar för beviljande, begränsning, utbetalning och användning av stöd som är förenligt med Europeiska unionens </w:t>
          </w:r>
          <w:r>
            <w:rPr>
              <w:lang w:val="sv-SE"/>
            </w:rPr>
            <w:t>regler</w:t>
          </w:r>
          <w:r w:rsidRPr="00D70251">
            <w:rPr>
              <w:lang w:val="sv-SE"/>
            </w:rPr>
            <w:t xml:space="preserve"> om statligt stöd</w:t>
          </w:r>
          <w:r>
            <w:rPr>
              <w:lang w:val="sv-SE"/>
            </w:rPr>
            <w:t xml:space="preserve"> samt</w:t>
          </w:r>
          <w:r w:rsidRPr="00D70251">
            <w:rPr>
              <w:lang w:val="sv-SE"/>
            </w:rPr>
            <w:t xml:space="preserve"> om stödmottagarens skyldigheter</w:t>
          </w:r>
          <w:r w:rsidRPr="008B5BB4">
            <w:rPr>
              <w:lang w:val="sv-SE"/>
            </w:rPr>
            <w:t xml:space="preserve"> (3 §); </w:t>
          </w:r>
          <w:r w:rsidRPr="002F5109">
            <w:rPr>
              <w:lang w:val="sv-SE"/>
            </w:rPr>
            <w:t>om bidragets storlek (13 §);</w:t>
          </w:r>
          <w:r w:rsidRPr="008B5BB4">
            <w:rPr>
              <w:lang w:val="sv-SE"/>
            </w:rPr>
            <w:t xml:space="preserve"> </w:t>
          </w:r>
          <w:r>
            <w:rPr>
              <w:lang w:val="sv-SE"/>
            </w:rPr>
            <w:t>om ersättningsgrunder för skador på odling</w:t>
          </w:r>
          <w:r w:rsidRPr="008B5BB4">
            <w:rPr>
              <w:lang w:val="sv-SE"/>
            </w:rPr>
            <w:t xml:space="preserve"> (17 §), skador</w:t>
          </w:r>
          <w:r>
            <w:rPr>
              <w:lang w:val="sv-SE"/>
            </w:rPr>
            <w:t xml:space="preserve"> på djur</w:t>
          </w:r>
          <w:r w:rsidRPr="008B5BB4">
            <w:rPr>
              <w:lang w:val="sv-SE"/>
            </w:rPr>
            <w:t xml:space="preserve"> (18 §) och skador</w:t>
          </w:r>
          <w:r>
            <w:rPr>
              <w:lang w:val="sv-SE"/>
            </w:rPr>
            <w:t xml:space="preserve"> på byggnader</w:t>
          </w:r>
          <w:r w:rsidRPr="008B5BB4">
            <w:rPr>
              <w:lang w:val="sv-SE"/>
            </w:rPr>
            <w:t xml:space="preserve"> (19 §); </w:t>
          </w:r>
          <w:r>
            <w:rPr>
              <w:lang w:val="sv-SE"/>
            </w:rPr>
            <w:t xml:space="preserve">om grunderna för stöd för </w:t>
          </w:r>
          <w:r w:rsidRPr="008B5BB4">
            <w:rPr>
              <w:lang w:val="sv-SE"/>
            </w:rPr>
            <w:t>fiskerihushållning</w:t>
          </w:r>
          <w:r>
            <w:rPr>
              <w:lang w:val="sv-SE"/>
            </w:rPr>
            <w:t>en</w:t>
          </w:r>
          <w:r w:rsidRPr="008B5BB4">
            <w:rPr>
              <w:lang w:val="sv-SE"/>
            </w:rPr>
            <w:t xml:space="preserve"> (</w:t>
          </w:r>
          <w:r>
            <w:rPr>
              <w:lang w:val="sv-SE"/>
            </w:rPr>
            <w:t>28</w:t>
          </w:r>
          <w:r w:rsidRPr="008B5BB4">
            <w:rPr>
              <w:lang w:val="sv-SE"/>
            </w:rPr>
            <w:t>§);</w:t>
          </w:r>
          <w:r>
            <w:rPr>
              <w:lang w:val="sv-SE"/>
            </w:rPr>
            <w:t xml:space="preserve"> om </w:t>
          </w:r>
          <w:r w:rsidRPr="008B5BB4">
            <w:rPr>
              <w:lang w:val="sv-SE"/>
            </w:rPr>
            <w:t>bidrag</w:t>
          </w:r>
          <w:r>
            <w:rPr>
              <w:lang w:val="sv-SE"/>
            </w:rPr>
            <w:t>sansökan</w:t>
          </w:r>
          <w:r w:rsidRPr="008B5BB4">
            <w:rPr>
              <w:lang w:val="sv-SE"/>
            </w:rPr>
            <w:t xml:space="preserve"> (</w:t>
          </w:r>
          <w:r>
            <w:rPr>
              <w:lang w:val="sv-SE"/>
            </w:rPr>
            <w:t>30 §</w:t>
          </w:r>
          <w:r w:rsidRPr="008B5BB4">
            <w:rPr>
              <w:lang w:val="sv-SE"/>
            </w:rPr>
            <w:t xml:space="preserve">), </w:t>
          </w:r>
          <w:r>
            <w:rPr>
              <w:lang w:val="sv-SE"/>
            </w:rPr>
            <w:t xml:space="preserve">om ansökan om </w:t>
          </w:r>
          <w:r w:rsidRPr="008B5BB4">
            <w:rPr>
              <w:lang w:val="sv-SE"/>
            </w:rPr>
            <w:t xml:space="preserve">ersättning </w:t>
          </w:r>
          <w:r>
            <w:rPr>
              <w:lang w:val="sv-SE"/>
            </w:rPr>
            <w:t xml:space="preserve">och stöd </w:t>
          </w:r>
          <w:r w:rsidRPr="008B5BB4">
            <w:rPr>
              <w:lang w:val="sv-SE"/>
            </w:rPr>
            <w:t>(</w:t>
          </w:r>
          <w:r>
            <w:rPr>
              <w:lang w:val="sv-SE"/>
            </w:rPr>
            <w:t>31 §) samt om innehållet i ersätt</w:t>
          </w:r>
          <w:r w:rsidRPr="008B5BB4">
            <w:rPr>
              <w:lang w:val="sv-SE"/>
            </w:rPr>
            <w:t>ning</w:t>
          </w:r>
          <w:r>
            <w:rPr>
              <w:lang w:val="sv-SE"/>
            </w:rPr>
            <w:t>s- (32 §)</w:t>
          </w:r>
          <w:r w:rsidRPr="008B5BB4">
            <w:rPr>
              <w:lang w:val="sv-SE"/>
            </w:rPr>
            <w:t xml:space="preserve"> och stöd</w:t>
          </w:r>
          <w:r>
            <w:rPr>
              <w:lang w:val="sv-SE"/>
            </w:rPr>
            <w:t>ansökan</w:t>
          </w:r>
          <w:r w:rsidRPr="008B5BB4">
            <w:rPr>
              <w:lang w:val="sv-SE"/>
            </w:rPr>
            <w:t xml:space="preserve"> (</w:t>
          </w:r>
          <w:r>
            <w:rPr>
              <w:lang w:val="sv-SE"/>
            </w:rPr>
            <w:t>33 §)</w:t>
          </w:r>
          <w:r w:rsidRPr="008B5BB4">
            <w:rPr>
              <w:lang w:val="sv-SE"/>
            </w:rPr>
            <w:t xml:space="preserve">. </w:t>
          </w:r>
        </w:p>
        <w:p w14:paraId="7FEC3980" w14:textId="77777777" w:rsidR="009A5102" w:rsidRPr="00815260" w:rsidRDefault="009A5102" w:rsidP="009A5102">
          <w:pPr>
            <w:pStyle w:val="LLPerustelujenkappalejako"/>
            <w:rPr>
              <w:lang w:val="sv-SE"/>
            </w:rPr>
          </w:pPr>
          <w:r w:rsidRPr="00815260">
            <w:rPr>
              <w:lang w:val="sv-SE"/>
            </w:rPr>
            <w:t xml:space="preserve">Genom denna lag upphävs miljöministeriets beslut av den 19 december 1991 om </w:t>
          </w:r>
          <w:r>
            <w:rPr>
              <w:lang w:val="sv-SE"/>
            </w:rPr>
            <w:t>b</w:t>
          </w:r>
          <w:r w:rsidRPr="00815260">
            <w:rPr>
              <w:lang w:val="sv-SE"/>
            </w:rPr>
            <w:t xml:space="preserve">idrag för att ersätta skador förorsakade av fridlysta sällsynta djur jämte senare ändringar </w:t>
          </w:r>
          <w:r>
            <w:rPr>
              <w:lang w:val="sv-SE"/>
            </w:rPr>
            <w:t xml:space="preserve">och statsrådets förordning av den </w:t>
          </w:r>
          <w:r w:rsidRPr="00815260">
            <w:rPr>
              <w:lang w:val="sv-SE"/>
            </w:rPr>
            <w:t xml:space="preserve">3 </w:t>
          </w:r>
          <w:r>
            <w:rPr>
              <w:lang w:val="sv-SE"/>
            </w:rPr>
            <w:t>januari</w:t>
          </w:r>
          <w:r w:rsidRPr="00815260">
            <w:rPr>
              <w:lang w:val="sv-SE"/>
            </w:rPr>
            <w:t xml:space="preserve"> 2002 om ersättning för skador som kungsörnar orsakar </w:t>
          </w:r>
          <w:proofErr w:type="spellStart"/>
          <w:r w:rsidRPr="00815260">
            <w:rPr>
              <w:lang w:val="sv-SE"/>
            </w:rPr>
            <w:t>renhushållningen</w:t>
          </w:r>
          <w:proofErr w:type="spellEnd"/>
          <w:r w:rsidRPr="00815260">
            <w:rPr>
              <w:lang w:val="sv-SE"/>
            </w:rPr>
            <w:t xml:space="preserve">. </w:t>
          </w:r>
        </w:p>
        <w:p w14:paraId="5774719A" w14:textId="77777777" w:rsidR="005A26EB" w:rsidRDefault="005A26EB" w:rsidP="00FC143A">
          <w:pPr>
            <w:pStyle w:val="LLP1Otsikkotaso"/>
            <w:rPr>
              <w:lang w:val="sv-SE"/>
            </w:rPr>
          </w:pPr>
          <w:bookmarkStart w:id="20" w:name="_Toc52281589"/>
          <w:r w:rsidRPr="00FC143A">
            <w:rPr>
              <w:lang w:val="sv-SE"/>
            </w:rPr>
            <w:t>Ikraftträdande</w:t>
          </w:r>
          <w:bookmarkEnd w:id="20"/>
        </w:p>
        <w:p w14:paraId="7DBD8639" w14:textId="77777777" w:rsidR="009A5102" w:rsidRPr="00A12F18" w:rsidRDefault="009A5102" w:rsidP="009A5102">
          <w:pPr>
            <w:pStyle w:val="LLPerustelujenkappalejako"/>
            <w:spacing w:line="240" w:lineRule="auto"/>
            <w:rPr>
              <w:lang w:val="sv-SE"/>
            </w:rPr>
          </w:pPr>
          <w:r w:rsidRPr="00A12F18">
            <w:rPr>
              <w:lang w:val="sv-SE"/>
            </w:rPr>
            <w:t xml:space="preserve">Lagen föreslås träda i kraft den 1 </w:t>
          </w:r>
          <w:r>
            <w:rPr>
              <w:lang w:val="sv-SE"/>
            </w:rPr>
            <w:t>januari</w:t>
          </w:r>
          <w:r w:rsidRPr="00A12F18">
            <w:rPr>
              <w:lang w:val="sv-SE"/>
            </w:rPr>
            <w:t xml:space="preserve"> 2022.</w:t>
          </w:r>
        </w:p>
        <w:p w14:paraId="3D59A187" w14:textId="77777777" w:rsidR="00FC143A" w:rsidRDefault="00FC143A" w:rsidP="00FC143A">
          <w:pPr>
            <w:pStyle w:val="LLP1Otsikkotaso"/>
            <w:rPr>
              <w:lang w:val="sv-SE"/>
            </w:rPr>
          </w:pPr>
          <w:bookmarkStart w:id="21" w:name="_Toc52281590"/>
          <w:r w:rsidRPr="00FC143A">
            <w:rPr>
              <w:lang w:val="sv-SE"/>
            </w:rPr>
            <w:t>Verkställighet och uppföljning</w:t>
          </w:r>
          <w:bookmarkEnd w:id="21"/>
        </w:p>
        <w:p w14:paraId="329692B5" w14:textId="7C09F83F" w:rsidR="00FC143A" w:rsidRPr="00FC143A" w:rsidRDefault="009A5102" w:rsidP="009A5102">
          <w:pPr>
            <w:pStyle w:val="LLPerustelujenkappalejako"/>
            <w:rPr>
              <w:lang w:val="sv-SE"/>
            </w:rPr>
          </w:pPr>
          <w:r w:rsidRPr="009A5102">
            <w:rPr>
              <w:lang w:val="sv-SE"/>
            </w:rPr>
            <w:t>Miljöministeriet följer upp hur denna stödordning och d</w:t>
          </w:r>
          <w:r>
            <w:rPr>
              <w:lang w:val="sv-SE"/>
            </w:rPr>
            <w:t>en föreslagna regleringen funge</w:t>
          </w:r>
          <w:r w:rsidRPr="009A5102">
            <w:rPr>
              <w:lang w:val="sv-SE"/>
            </w:rPr>
            <w:t xml:space="preserve">rar. Närings-, trafik och miljöcentralerna </w:t>
          </w:r>
          <w:r>
            <w:rPr>
              <w:lang w:val="sv-SE"/>
            </w:rPr>
            <w:t>ger akt på genomförandet av åtgärderna</w:t>
          </w:r>
        </w:p>
        <w:p w14:paraId="5586FB5A" w14:textId="77777777" w:rsidR="00FC143A" w:rsidRDefault="00FC143A" w:rsidP="00FC143A">
          <w:pPr>
            <w:pStyle w:val="LLP1Otsikkotaso"/>
            <w:rPr>
              <w:lang w:val="sv-SE"/>
            </w:rPr>
          </w:pPr>
          <w:bookmarkStart w:id="22" w:name="_Toc52281591"/>
          <w:r w:rsidRPr="00FC143A">
            <w:rPr>
              <w:lang w:val="sv-SE"/>
            </w:rPr>
            <w:t>Förhållande till andra propositioner</w:t>
          </w:r>
          <w:bookmarkEnd w:id="22"/>
        </w:p>
        <w:p w14:paraId="36657E1E" w14:textId="7E59C9A2" w:rsidR="00FC143A" w:rsidRPr="00FC143A" w:rsidRDefault="009A5102" w:rsidP="009A5102">
          <w:pPr>
            <w:pStyle w:val="LLPerustelujenkappalejako"/>
            <w:rPr>
              <w:lang w:val="sv-SE"/>
            </w:rPr>
          </w:pPr>
          <w:r w:rsidRPr="009A5102">
            <w:rPr>
              <w:lang w:val="sv-SE"/>
            </w:rPr>
            <w:t>Propositionen hänför sig till regeringens proposition om en tilläggsbudget för 2021 och avses bl</w:t>
          </w:r>
          <w:r>
            <w:rPr>
              <w:lang w:val="sv-SE"/>
            </w:rPr>
            <w:t xml:space="preserve">i behandlad i samband med den. </w:t>
          </w:r>
          <w:r w:rsidRPr="009A5102">
            <w:rPr>
              <w:lang w:val="sv-SE"/>
            </w:rPr>
            <w:t>Ändringe</w:t>
          </w:r>
          <w:r>
            <w:rPr>
              <w:lang w:val="sv-SE"/>
            </w:rPr>
            <w:t>n kommer också att beaktas i mo</w:t>
          </w:r>
          <w:r w:rsidRPr="009A5102">
            <w:rPr>
              <w:lang w:val="sv-SE"/>
            </w:rPr>
            <w:t>mentets beslutsdel i budgetpropositionen för 2022.</w:t>
          </w:r>
        </w:p>
        <w:p w14:paraId="30882508" w14:textId="77777777" w:rsidR="00FC143A" w:rsidRDefault="00FC143A" w:rsidP="00FC143A">
          <w:pPr>
            <w:pStyle w:val="LLP1Otsikkotaso"/>
            <w:rPr>
              <w:lang w:val="sv-SE"/>
            </w:rPr>
          </w:pPr>
          <w:bookmarkStart w:id="23" w:name="_Toc52281592"/>
          <w:r w:rsidRPr="00FC143A">
            <w:rPr>
              <w:lang w:val="sv-SE"/>
            </w:rPr>
            <w:t>Förhållande till grundlagen samt lagstiftningsordning</w:t>
          </w:r>
          <w:bookmarkEnd w:id="23"/>
        </w:p>
        <w:p w14:paraId="28C9ED78" w14:textId="77777777" w:rsidR="009A5102" w:rsidRPr="00AF1FB4" w:rsidRDefault="009A5102" w:rsidP="009A5102">
          <w:pPr>
            <w:pStyle w:val="LLP2Otsikkotaso"/>
            <w:spacing w:line="240" w:lineRule="auto"/>
            <w:rPr>
              <w:lang w:val="sv-SE"/>
            </w:rPr>
          </w:pPr>
          <w:bookmarkStart w:id="24" w:name="_Toc43900141"/>
          <w:bookmarkStart w:id="25" w:name="_Toc52281593"/>
          <w:r>
            <w:rPr>
              <w:lang w:val="sv-SE"/>
            </w:rPr>
            <w:t>Krav som följer av</w:t>
          </w:r>
          <w:r w:rsidRPr="00AF1FB4">
            <w:rPr>
              <w:lang w:val="sv-SE"/>
            </w:rPr>
            <w:t xml:space="preserve"> 80 §</w:t>
          </w:r>
          <w:r>
            <w:rPr>
              <w:lang w:val="sv-SE"/>
            </w:rPr>
            <w:t xml:space="preserve"> i grundlagen</w:t>
          </w:r>
          <w:bookmarkEnd w:id="24"/>
          <w:bookmarkEnd w:id="25"/>
        </w:p>
        <w:p w14:paraId="2F7F8FF4" w14:textId="1073CEB7" w:rsidR="009A5102" w:rsidRPr="0082572A" w:rsidRDefault="009A5102" w:rsidP="009A5102">
          <w:pPr>
            <w:pStyle w:val="LLPerustelujenkappalejako"/>
            <w:rPr>
              <w:lang w:val="sv-SE"/>
            </w:rPr>
          </w:pPr>
          <w:r w:rsidRPr="0082572A">
            <w:rPr>
              <w:lang w:val="sv-SE"/>
            </w:rPr>
            <w:t xml:space="preserve">I propositionsförslaget föreskrivs om förfarandet för ersättning av skador och </w:t>
          </w:r>
          <w:r>
            <w:rPr>
              <w:lang w:val="sv-SE"/>
            </w:rPr>
            <w:t>om individens rättigheter och skyldigheter i anslutning därtill samt om ett nytt bidrag för förebyggande av skador.</w:t>
          </w:r>
        </w:p>
        <w:p w14:paraId="4BC252EA" w14:textId="77777777" w:rsidR="009A5102" w:rsidRPr="0082572A" w:rsidRDefault="009A5102" w:rsidP="009A5102">
          <w:pPr>
            <w:pStyle w:val="LLPerustelujenkappalejako"/>
            <w:rPr>
              <w:lang w:val="sv-SE"/>
            </w:rPr>
          </w:pPr>
          <w:r w:rsidRPr="0082572A">
            <w:rPr>
              <w:lang w:val="sv-SE"/>
            </w:rPr>
            <w:t xml:space="preserve">Det centrala innehållet i 80 § i grundlagen är att bestämmelser om grunderna för individens rättigheter och skyldigheter </w:t>
          </w:r>
          <w:r>
            <w:rPr>
              <w:lang w:val="sv-SE"/>
            </w:rPr>
            <w:t xml:space="preserve">ska </w:t>
          </w:r>
          <w:r w:rsidRPr="0082572A">
            <w:rPr>
              <w:lang w:val="sv-SE"/>
            </w:rPr>
            <w:t xml:space="preserve">utfärdas genom lag. Dessutom ska lagen innehålla ett exakt och noggrant avgränsat bemyndigande att utfärda förordning </w:t>
          </w:r>
          <w:r>
            <w:rPr>
              <w:lang w:val="sv-SE"/>
            </w:rPr>
            <w:t>vars</w:t>
          </w:r>
          <w:r w:rsidRPr="0082572A">
            <w:rPr>
              <w:lang w:val="sv-SE"/>
            </w:rPr>
            <w:t xml:space="preserve"> syfte</w:t>
          </w:r>
          <w:r>
            <w:rPr>
              <w:lang w:val="sv-SE"/>
            </w:rPr>
            <w:t xml:space="preserve"> enligt huvudregeln är</w:t>
          </w:r>
          <w:r w:rsidRPr="0082572A">
            <w:rPr>
              <w:lang w:val="sv-SE"/>
            </w:rPr>
            <w:t xml:space="preserve"> att </w:t>
          </w:r>
          <w:r>
            <w:rPr>
              <w:lang w:val="sv-SE"/>
            </w:rPr>
            <w:t>bemyndiga statsrådet att utfärda närmare bestämmelser om något.</w:t>
          </w:r>
          <w:r w:rsidRPr="0082572A">
            <w:rPr>
              <w:lang w:val="sv-SE"/>
            </w:rPr>
            <w:t xml:space="preserve"> </w:t>
          </w:r>
        </w:p>
        <w:p w14:paraId="78F3BB96" w14:textId="28B1993D" w:rsidR="009A5102" w:rsidRPr="00FD4D00" w:rsidRDefault="009A5102" w:rsidP="009A5102">
          <w:pPr>
            <w:pStyle w:val="LLPerustelujenkappalejako"/>
            <w:rPr>
              <w:lang w:val="sv-SE"/>
            </w:rPr>
          </w:pPr>
          <w:r w:rsidRPr="00FD4D00">
            <w:rPr>
              <w:lang w:val="sv-SE"/>
            </w:rPr>
            <w:lastRenderedPageBreak/>
            <w:t xml:space="preserve">Miljöministeriets gällande förordning om bidrag för att ersätta skador förorsakade av fridlysta sällsynta djur </w:t>
          </w:r>
          <w:r>
            <w:rPr>
              <w:lang w:val="sv-SE"/>
            </w:rPr>
            <w:t>utfärdade</w:t>
          </w:r>
          <w:r w:rsidRPr="00FD4D00">
            <w:rPr>
              <w:lang w:val="sv-SE"/>
            </w:rPr>
            <w:t xml:space="preserve">s </w:t>
          </w:r>
          <w:r>
            <w:rPr>
              <w:lang w:val="sv-SE"/>
            </w:rPr>
            <w:t>före den nuvarande</w:t>
          </w:r>
          <w:r w:rsidRPr="00FD4D00">
            <w:rPr>
              <w:lang w:val="sv-SE"/>
            </w:rPr>
            <w:t xml:space="preserve"> grundlagen</w:t>
          </w:r>
          <w:r>
            <w:rPr>
              <w:lang w:val="sv-SE"/>
            </w:rPr>
            <w:t>s ikraftträdande</w:t>
          </w:r>
          <w:r w:rsidRPr="00FD4D00">
            <w:rPr>
              <w:lang w:val="sv-SE"/>
            </w:rPr>
            <w:t xml:space="preserve">. Statsrådets förordning om ersättning för skador som kungsörnar orsakar </w:t>
          </w:r>
          <w:proofErr w:type="spellStart"/>
          <w:r w:rsidRPr="00FD4D00">
            <w:rPr>
              <w:lang w:val="sv-SE"/>
            </w:rPr>
            <w:t>renhushållningen</w:t>
          </w:r>
          <w:proofErr w:type="spellEnd"/>
          <w:r w:rsidRPr="00FD4D00">
            <w:rPr>
              <w:lang w:val="sv-SE"/>
            </w:rPr>
            <w:t xml:space="preserve"> utfärdades år 2002, </w:t>
          </w:r>
          <w:r>
            <w:rPr>
              <w:lang w:val="sv-SE"/>
            </w:rPr>
            <w:t xml:space="preserve">då </w:t>
          </w:r>
          <w:r w:rsidRPr="00FD4D00">
            <w:rPr>
              <w:lang w:val="sv-SE"/>
            </w:rPr>
            <w:t>grundlagen</w:t>
          </w:r>
          <w:r>
            <w:rPr>
              <w:lang w:val="sv-SE"/>
            </w:rPr>
            <w:t xml:space="preserve">s tillämpningspraxis ännu var knapphändig. Genom den föreslagna </w:t>
          </w:r>
          <w:r w:rsidRPr="00FD4D00">
            <w:rPr>
              <w:lang w:val="sv-SE"/>
            </w:rPr>
            <w:t>propositionen</w:t>
          </w:r>
          <w:r>
            <w:rPr>
              <w:lang w:val="sv-SE"/>
            </w:rPr>
            <w:t xml:space="preserve"> genomförs kravet i 80 § i g</w:t>
          </w:r>
          <w:r w:rsidRPr="00FD4D00">
            <w:rPr>
              <w:lang w:val="sv-SE"/>
            </w:rPr>
            <w:t xml:space="preserve">rundlagen </w:t>
          </w:r>
          <w:r>
            <w:rPr>
              <w:lang w:val="sv-SE"/>
            </w:rPr>
            <w:t>angående förhållandet mellan bestämmelser i förordning och bestämmelser i lag,</w:t>
          </w:r>
          <w:r w:rsidRPr="00FD4D00">
            <w:rPr>
              <w:lang w:val="sv-SE"/>
            </w:rPr>
            <w:t xml:space="preserve"> och </w:t>
          </w:r>
          <w:r>
            <w:rPr>
              <w:lang w:val="sv-SE"/>
            </w:rPr>
            <w:t xml:space="preserve">samtidigt ändras det </w:t>
          </w:r>
          <w:r w:rsidRPr="00FD4D00">
            <w:rPr>
              <w:lang w:val="sv-SE"/>
            </w:rPr>
            <w:t xml:space="preserve">ersättningsförfarande </w:t>
          </w:r>
          <w:r>
            <w:rPr>
              <w:lang w:val="sv-SE"/>
            </w:rPr>
            <w:t xml:space="preserve">som gäller skador orsakade av fridlysta djur så att det motsvarar vad som krävs i </w:t>
          </w:r>
          <w:r w:rsidRPr="00FD4D00">
            <w:rPr>
              <w:lang w:val="sv-SE"/>
            </w:rPr>
            <w:t xml:space="preserve">grundlagen. </w:t>
          </w:r>
        </w:p>
        <w:p w14:paraId="17D134FF" w14:textId="77777777" w:rsidR="009A5102" w:rsidRPr="002A7CCA" w:rsidRDefault="009A5102" w:rsidP="009A5102">
          <w:pPr>
            <w:pStyle w:val="LLP2Otsikkotaso"/>
            <w:spacing w:line="240" w:lineRule="auto"/>
            <w:rPr>
              <w:lang w:val="sv-SE"/>
            </w:rPr>
          </w:pPr>
          <w:bookmarkStart w:id="26" w:name="_Toc52281594"/>
          <w:r w:rsidRPr="002A7CCA">
            <w:rPr>
              <w:lang w:val="sv-SE"/>
            </w:rPr>
            <w:t>Grundläggande rättigheter som anknyter till de föreslagna bestämmelserna</w:t>
          </w:r>
          <w:bookmarkEnd w:id="26"/>
        </w:p>
        <w:p w14:paraId="5CB604A5" w14:textId="77777777" w:rsidR="009A5102" w:rsidRPr="00BF43F0" w:rsidRDefault="009A5102" w:rsidP="009A5102">
          <w:pPr>
            <w:pStyle w:val="LLPerustelujenkappalejako"/>
            <w:rPr>
              <w:u w:val="single"/>
              <w:lang w:val="sv-SE"/>
            </w:rPr>
          </w:pPr>
          <w:r w:rsidRPr="00BF43F0">
            <w:rPr>
              <w:u w:val="single"/>
              <w:lang w:val="sv-SE"/>
            </w:rPr>
            <w:t>Jämlikhet</w:t>
          </w:r>
        </w:p>
        <w:p w14:paraId="4DDD0F6C" w14:textId="77777777" w:rsidR="009A5102" w:rsidRPr="00D86A18" w:rsidRDefault="009A5102" w:rsidP="009A5102">
          <w:pPr>
            <w:pStyle w:val="LLPerustelujenkappalejako"/>
            <w:rPr>
              <w:lang w:val="sv-SE"/>
            </w:rPr>
          </w:pPr>
          <w:r w:rsidRPr="00D86A18">
            <w:rPr>
              <w:lang w:val="sv-SE"/>
            </w:rPr>
            <w:t xml:space="preserve">I 6 § i grundlagen finns en allmän bestämmelse om jämlikhet (1 mom.) som innefattar krav på </w:t>
          </w:r>
          <w:proofErr w:type="gramStart"/>
          <w:r w:rsidRPr="00D86A18">
            <w:rPr>
              <w:lang w:val="sv-SE"/>
            </w:rPr>
            <w:t>enahand</w:t>
          </w:r>
          <w:r>
            <w:rPr>
              <w:lang w:val="sv-SE"/>
            </w:rPr>
            <w:t>a</w:t>
          </w:r>
          <w:proofErr w:type="gramEnd"/>
          <w:r w:rsidRPr="00D86A18">
            <w:rPr>
              <w:lang w:val="sv-SE"/>
            </w:rPr>
            <w:t xml:space="preserve"> bemötande i likadana fall. Bestämmelsen om jämlikhet gäller i princip fysiska personer, men kan vara av betydelse också vid bedömning av reglering som gäller juridiska personer, framför allt när regleringen </w:t>
          </w:r>
          <w:r>
            <w:rPr>
              <w:lang w:val="sv-SE"/>
            </w:rPr>
            <w:t>indirekt kan påverka fysiska personers rättsliga ställn</w:t>
          </w:r>
          <w:r w:rsidRPr="00D86A18">
            <w:rPr>
              <w:lang w:val="sv-SE"/>
            </w:rPr>
            <w:t>i</w:t>
          </w:r>
          <w:r>
            <w:rPr>
              <w:lang w:val="sv-SE"/>
            </w:rPr>
            <w:t>ng</w:t>
          </w:r>
          <w:r w:rsidRPr="00D86A18">
            <w:rPr>
              <w:lang w:val="sv-SE"/>
            </w:rPr>
            <w:t xml:space="preserve">. </w:t>
          </w:r>
        </w:p>
        <w:p w14:paraId="34A58823" w14:textId="77777777" w:rsidR="009A5102" w:rsidRPr="009B5717" w:rsidRDefault="009A5102" w:rsidP="009A5102">
          <w:pPr>
            <w:pStyle w:val="LLPerustelujenkappalejako"/>
            <w:rPr>
              <w:lang w:val="sv-SE"/>
            </w:rPr>
          </w:pPr>
          <w:proofErr w:type="gramStart"/>
          <w:r w:rsidRPr="00D86A18">
            <w:rPr>
              <w:lang w:val="sv-SE"/>
            </w:rPr>
            <w:t>Bidrag</w:t>
          </w:r>
          <w:proofErr w:type="gramEnd"/>
          <w:r w:rsidRPr="00D86A18">
            <w:rPr>
              <w:lang w:val="sv-SE"/>
            </w:rPr>
            <w:t xml:space="preserve">, ersättningar och stöd som ingår i propositionsförslaget kan beroende på skadeklassen beviljas antingen fysiska personer, företag, offentliga samfund eller andra sammanslutningar. </w:t>
          </w:r>
          <w:r>
            <w:rPr>
              <w:lang w:val="sv-SE"/>
            </w:rPr>
            <w:t xml:space="preserve">I synnerhet skador som orsakas av </w:t>
          </w:r>
          <w:r w:rsidRPr="00D86A18">
            <w:rPr>
              <w:lang w:val="sv-SE"/>
            </w:rPr>
            <w:t xml:space="preserve">fridlysta fåglar </w:t>
          </w:r>
          <w:r>
            <w:rPr>
              <w:lang w:val="sv-SE"/>
            </w:rPr>
            <w:t>uppkommer främst i vissa områden år efter år, därför blir vissa</w:t>
          </w:r>
          <w:r w:rsidRPr="00D86A18">
            <w:rPr>
              <w:lang w:val="sv-SE"/>
            </w:rPr>
            <w:t xml:space="preserve"> skadelidande</w:t>
          </w:r>
          <w:r>
            <w:rPr>
              <w:lang w:val="sv-SE"/>
            </w:rPr>
            <w:t>s ställning mer ogynnsam än andras</w:t>
          </w:r>
          <w:r w:rsidRPr="00D86A18">
            <w:rPr>
              <w:lang w:val="sv-SE"/>
            </w:rPr>
            <w:t xml:space="preserve">. </w:t>
          </w:r>
          <w:r>
            <w:rPr>
              <w:lang w:val="sv-SE"/>
            </w:rPr>
            <w:t xml:space="preserve">Dagens praxis är sådan att ersättningar som täcker skadorna fullt ut har betalats bara för skador på odling och skador på </w:t>
          </w:r>
          <w:proofErr w:type="spellStart"/>
          <w:r w:rsidRPr="00D86A18">
            <w:rPr>
              <w:lang w:val="sv-SE"/>
            </w:rPr>
            <w:t>renhushållning</w:t>
          </w:r>
          <w:proofErr w:type="spellEnd"/>
          <w:r>
            <w:rPr>
              <w:lang w:val="sv-SE"/>
            </w:rPr>
            <w:t>, medan en självriskandel har förutsatts när det gäller dem som har lidit andra skador</w:t>
          </w:r>
          <w:r w:rsidRPr="00D86A18">
            <w:rPr>
              <w:lang w:val="sv-SE"/>
            </w:rPr>
            <w:t xml:space="preserve">. På grund av detta främjar den föreslagna regleringen likabehandlingen av olika skadelidande, sektorer och </w:t>
          </w:r>
          <w:r>
            <w:rPr>
              <w:lang w:val="sv-SE"/>
            </w:rPr>
            <w:t xml:space="preserve">regioner genom att alla de uppkomna </w:t>
          </w:r>
          <w:r w:rsidRPr="00D86A18">
            <w:rPr>
              <w:lang w:val="sv-SE"/>
            </w:rPr>
            <w:t>skador</w:t>
          </w:r>
          <w:r>
            <w:rPr>
              <w:lang w:val="sv-SE"/>
            </w:rPr>
            <w:t>na ersätts jämlikt inom ramen för vad</w:t>
          </w:r>
          <w:r w:rsidRPr="00D86A18">
            <w:rPr>
              <w:lang w:val="sv-SE"/>
            </w:rPr>
            <w:t xml:space="preserve"> budgeten</w:t>
          </w:r>
          <w:r>
            <w:rPr>
              <w:lang w:val="sv-SE"/>
            </w:rPr>
            <w:t xml:space="preserve"> tillåter, utan att någon skadelidande försätts i sämre ställning</w:t>
          </w:r>
          <w:r w:rsidRPr="00D86A18">
            <w:rPr>
              <w:lang w:val="sv-SE"/>
            </w:rPr>
            <w:t xml:space="preserve">. </w:t>
          </w:r>
          <w:r w:rsidRPr="009B5717">
            <w:rPr>
              <w:lang w:val="sv-SE"/>
            </w:rPr>
            <w:t>Om ersättning eller stöd inte kan betalas fullt ut inom ramen för budgeten, minskas ersättningsbelopp</w:t>
          </w:r>
          <w:r>
            <w:rPr>
              <w:lang w:val="sv-SE"/>
            </w:rPr>
            <w:t xml:space="preserve">et av jämlikhetsskäl i samma proportion för var och en som är berättigad till </w:t>
          </w:r>
          <w:r w:rsidRPr="009B5717">
            <w:rPr>
              <w:lang w:val="sv-SE"/>
            </w:rPr>
            <w:t>ersättning.</w:t>
          </w:r>
        </w:p>
        <w:p w14:paraId="4D6481C1" w14:textId="77777777" w:rsidR="009A5102" w:rsidRPr="005708C2" w:rsidRDefault="009A5102" w:rsidP="009A5102">
          <w:pPr>
            <w:pStyle w:val="LLPerustelujenkappalejako"/>
            <w:rPr>
              <w:lang w:val="sv-SE"/>
            </w:rPr>
          </w:pPr>
          <w:r w:rsidRPr="0082572A">
            <w:rPr>
              <w:lang w:val="sv-SE"/>
            </w:rPr>
            <w:t>Propositionsförslaget</w:t>
          </w:r>
          <w:r>
            <w:rPr>
              <w:lang w:val="sv-SE"/>
            </w:rPr>
            <w:t xml:space="preserve"> </w:t>
          </w:r>
          <w:r w:rsidRPr="0082572A">
            <w:rPr>
              <w:lang w:val="sv-SE"/>
            </w:rPr>
            <w:t>s</w:t>
          </w:r>
          <w:r>
            <w:rPr>
              <w:lang w:val="sv-SE"/>
            </w:rPr>
            <w:t xml:space="preserve">töder ett </w:t>
          </w:r>
          <w:r w:rsidRPr="0082572A">
            <w:rPr>
              <w:lang w:val="sv-SE"/>
            </w:rPr>
            <w:t>administrativt förfarande</w:t>
          </w:r>
          <w:r>
            <w:rPr>
              <w:lang w:val="sv-SE"/>
            </w:rPr>
            <w:t xml:space="preserve"> som är jämlikt och öppet för insyn</w:t>
          </w:r>
          <w:r w:rsidRPr="0082572A">
            <w:rPr>
              <w:lang w:val="sv-SE"/>
            </w:rPr>
            <w:t xml:space="preserve">. </w:t>
          </w:r>
          <w:r>
            <w:rPr>
              <w:lang w:val="sv-SE"/>
            </w:rPr>
            <w:t>I n</w:t>
          </w:r>
          <w:r w:rsidRPr="005708C2">
            <w:rPr>
              <w:lang w:val="sv-SE"/>
            </w:rPr>
            <w:t>ärings-, trafik- och miljöcentralens uppgifter ska ingå att ge in</w:t>
          </w:r>
          <w:r>
            <w:rPr>
              <w:lang w:val="sv-SE"/>
            </w:rPr>
            <w:t>f</w:t>
          </w:r>
          <w:r w:rsidRPr="005708C2">
            <w:rPr>
              <w:lang w:val="sv-SE"/>
            </w:rPr>
            <w:t>o</w:t>
          </w:r>
          <w:r>
            <w:rPr>
              <w:lang w:val="sv-SE"/>
            </w:rPr>
            <w:t>r</w:t>
          </w:r>
          <w:r w:rsidRPr="005708C2">
            <w:rPr>
              <w:lang w:val="sv-SE"/>
            </w:rPr>
            <w:t>mation o</w:t>
          </w:r>
          <w:r>
            <w:rPr>
              <w:lang w:val="sv-SE"/>
            </w:rPr>
            <w:t xml:space="preserve">ch råd om möjligheten att ansöka om </w:t>
          </w:r>
          <w:r w:rsidRPr="005708C2">
            <w:rPr>
              <w:lang w:val="sv-SE"/>
            </w:rPr>
            <w:t>bidrag, ersättning</w:t>
          </w:r>
          <w:r>
            <w:rPr>
              <w:lang w:val="sv-SE"/>
            </w:rPr>
            <w:t>ar</w:t>
          </w:r>
          <w:r w:rsidRPr="005708C2">
            <w:rPr>
              <w:lang w:val="sv-SE"/>
            </w:rPr>
            <w:t xml:space="preserve"> och stöd </w:t>
          </w:r>
          <w:r>
            <w:rPr>
              <w:lang w:val="sv-SE"/>
            </w:rPr>
            <w:t>som det föreskrivs om i den föreslagna</w:t>
          </w:r>
          <w:r w:rsidRPr="005708C2">
            <w:rPr>
              <w:lang w:val="sv-SE"/>
            </w:rPr>
            <w:t xml:space="preserve"> regleringen</w:t>
          </w:r>
          <w:r>
            <w:rPr>
              <w:lang w:val="sv-SE"/>
            </w:rPr>
            <w:t xml:space="preserve"> och om f</w:t>
          </w:r>
          <w:r w:rsidRPr="005708C2">
            <w:rPr>
              <w:lang w:val="sv-SE"/>
            </w:rPr>
            <w:t>örfarande</w:t>
          </w:r>
          <w:r>
            <w:rPr>
              <w:lang w:val="sv-SE"/>
            </w:rPr>
            <w:t>na</w:t>
          </w:r>
          <w:r w:rsidRPr="005708C2">
            <w:rPr>
              <w:lang w:val="sv-SE"/>
            </w:rPr>
            <w:t>. Enligt förslaget ska förutsättningarna för att bevilja f</w:t>
          </w:r>
          <w:r>
            <w:rPr>
              <w:lang w:val="sv-SE"/>
            </w:rPr>
            <w:t>ö</w:t>
          </w:r>
          <w:r w:rsidRPr="005708C2">
            <w:rPr>
              <w:lang w:val="sv-SE"/>
            </w:rPr>
            <w:t xml:space="preserve">rmåner vara </w:t>
          </w:r>
          <w:r>
            <w:rPr>
              <w:lang w:val="sv-SE"/>
            </w:rPr>
            <w:t>desamma för alla sökande</w:t>
          </w:r>
          <w:r w:rsidRPr="005708C2">
            <w:rPr>
              <w:lang w:val="sv-SE"/>
            </w:rPr>
            <w:t xml:space="preserve">. </w:t>
          </w:r>
        </w:p>
        <w:p w14:paraId="23D29731" w14:textId="77777777" w:rsidR="009A5102" w:rsidRPr="00DB61B7" w:rsidRDefault="009A5102" w:rsidP="009A5102">
          <w:pPr>
            <w:pStyle w:val="LLPerustelujenkappalejako"/>
            <w:rPr>
              <w:lang w:val="sv-SE"/>
            </w:rPr>
          </w:pPr>
          <w:r w:rsidRPr="00DB61B7">
            <w:rPr>
              <w:lang w:val="sv-SE"/>
            </w:rPr>
            <w:t xml:space="preserve">Den föreslagna regleringen </w:t>
          </w:r>
          <w:r>
            <w:rPr>
              <w:lang w:val="sv-SE"/>
            </w:rPr>
            <w:t>förbättrar ett förfarande som är öppet för insyn och behandlar de s</w:t>
          </w:r>
          <w:r w:rsidRPr="00DB61B7">
            <w:rPr>
              <w:lang w:val="sv-SE"/>
            </w:rPr>
            <w:t xml:space="preserve">kadelidande </w:t>
          </w:r>
          <w:r>
            <w:rPr>
              <w:lang w:val="sv-SE"/>
            </w:rPr>
            <w:t>jämlikt</w:t>
          </w:r>
          <w:r w:rsidRPr="00DB61B7">
            <w:rPr>
              <w:lang w:val="sv-SE"/>
            </w:rPr>
            <w:t>. Så sker genom att det i propositionen föreslås bli föreskrive</w:t>
          </w:r>
          <w:r>
            <w:rPr>
              <w:lang w:val="sv-SE"/>
            </w:rPr>
            <w:t>t om mynd</w:t>
          </w:r>
          <w:r w:rsidRPr="00DB61B7">
            <w:rPr>
              <w:lang w:val="sv-SE"/>
            </w:rPr>
            <w:t>igheter</w:t>
          </w:r>
          <w:r>
            <w:rPr>
              <w:lang w:val="sv-SE"/>
            </w:rPr>
            <w:t>nas uppgifter</w:t>
          </w:r>
          <w:r w:rsidRPr="00DB61B7">
            <w:rPr>
              <w:lang w:val="sv-SE"/>
            </w:rPr>
            <w:t xml:space="preserve">. </w:t>
          </w:r>
          <w:r>
            <w:rPr>
              <w:lang w:val="sv-SE"/>
            </w:rPr>
            <w:t>För l</w:t>
          </w:r>
          <w:r w:rsidRPr="00DB61B7">
            <w:rPr>
              <w:lang w:val="sv-SE"/>
            </w:rPr>
            <w:t>andsbygdsnäringsm</w:t>
          </w:r>
          <w:r w:rsidRPr="00DB61B7">
            <w:rPr>
              <w:rFonts w:eastAsiaTheme="minorHAnsi"/>
              <w:lang w:val="sv-SE"/>
            </w:rPr>
            <w:t xml:space="preserve">yndigheten föreslås </w:t>
          </w:r>
          <w:r>
            <w:rPr>
              <w:rFonts w:eastAsiaTheme="minorHAnsi"/>
              <w:lang w:val="sv-SE"/>
            </w:rPr>
            <w:t xml:space="preserve">en </w:t>
          </w:r>
          <w:r w:rsidRPr="00DB61B7">
            <w:rPr>
              <w:rFonts w:eastAsiaTheme="minorHAnsi"/>
              <w:lang w:val="sv-SE"/>
            </w:rPr>
            <w:t>skyldig</w:t>
          </w:r>
          <w:r>
            <w:rPr>
              <w:rFonts w:eastAsiaTheme="minorHAnsi"/>
              <w:lang w:val="sv-SE"/>
            </w:rPr>
            <w:t>het</w:t>
          </w:r>
          <w:r w:rsidRPr="00DB61B7">
            <w:rPr>
              <w:rFonts w:eastAsiaTheme="minorHAnsi"/>
              <w:lang w:val="sv-SE"/>
            </w:rPr>
            <w:t xml:space="preserve"> att </w:t>
          </w:r>
          <w:r>
            <w:rPr>
              <w:rFonts w:eastAsiaTheme="minorHAnsi"/>
              <w:lang w:val="sv-SE"/>
            </w:rPr>
            <w:t>konstatera</w:t>
          </w:r>
          <w:r w:rsidRPr="00DB61B7">
            <w:rPr>
              <w:rFonts w:eastAsiaTheme="minorHAnsi"/>
              <w:lang w:val="sv-SE"/>
            </w:rPr>
            <w:t xml:space="preserve"> och värdera skador på odlin</w:t>
          </w:r>
          <w:r>
            <w:rPr>
              <w:rFonts w:eastAsiaTheme="minorHAnsi"/>
              <w:lang w:val="sv-SE"/>
            </w:rPr>
            <w:t>g samt skador på ren som ersätts som skador på djur</w:t>
          </w:r>
          <w:r w:rsidRPr="00DB61B7">
            <w:rPr>
              <w:rFonts w:eastAsiaTheme="minorHAnsi"/>
              <w:lang w:val="sv-SE"/>
            </w:rPr>
            <w:t xml:space="preserve">. </w:t>
          </w:r>
          <w:r>
            <w:rPr>
              <w:rFonts w:eastAsiaTheme="minorHAnsi"/>
              <w:lang w:val="sv-SE"/>
            </w:rPr>
            <w:t>Alternativt kan uppgiften att konstatera och värdera skador på d</w:t>
          </w:r>
          <w:r w:rsidRPr="00DB61B7">
            <w:rPr>
              <w:rFonts w:eastAsiaTheme="minorHAnsi"/>
              <w:lang w:val="sv-SE"/>
            </w:rPr>
            <w:t xml:space="preserve">jur och </w:t>
          </w:r>
          <w:r>
            <w:rPr>
              <w:rFonts w:eastAsiaTheme="minorHAnsi"/>
              <w:lang w:val="sv-SE"/>
            </w:rPr>
            <w:t xml:space="preserve">byggnader anförtros en ojävig sakkunnig som den </w:t>
          </w:r>
          <w:r w:rsidRPr="00DB61B7">
            <w:rPr>
              <w:rFonts w:eastAsiaTheme="minorHAnsi"/>
              <w:lang w:val="sv-SE"/>
            </w:rPr>
            <w:t>statlig</w:t>
          </w:r>
          <w:r>
            <w:rPr>
              <w:rFonts w:eastAsiaTheme="minorHAnsi"/>
              <w:lang w:val="sv-SE"/>
            </w:rPr>
            <w:t>a</w:t>
          </w:r>
          <w:r w:rsidRPr="00DB61B7">
            <w:rPr>
              <w:rFonts w:eastAsiaTheme="minorHAnsi"/>
              <w:lang w:val="sv-SE"/>
            </w:rPr>
            <w:t xml:space="preserve"> myndigheten </w:t>
          </w:r>
          <w:r>
            <w:rPr>
              <w:rFonts w:eastAsiaTheme="minorHAnsi"/>
              <w:lang w:val="sv-SE"/>
            </w:rPr>
            <w:t>har godkänt</w:t>
          </w:r>
          <w:r w:rsidRPr="00DB61B7">
            <w:rPr>
              <w:rFonts w:eastAsiaTheme="minorHAnsi"/>
              <w:lang w:val="sv-SE"/>
            </w:rPr>
            <w:t xml:space="preserve">. </w:t>
          </w:r>
          <w:r>
            <w:rPr>
              <w:rFonts w:eastAsiaTheme="minorHAnsi"/>
              <w:lang w:val="sv-SE"/>
            </w:rPr>
            <w:t xml:space="preserve">Avsikten är att säkerställa sakkunskap som är tillräcklig för skötsel av uppgiften, så att de </w:t>
          </w:r>
          <w:r w:rsidRPr="00DB61B7">
            <w:rPr>
              <w:lang w:val="sv-SE"/>
            </w:rPr>
            <w:t>skadelidande</w:t>
          </w:r>
          <w:r>
            <w:rPr>
              <w:lang w:val="sv-SE"/>
            </w:rPr>
            <w:t xml:space="preserve"> tryggas ett förfarande som är jämlikt och öppet för insyn när skador som orsakas av </w:t>
          </w:r>
          <w:r w:rsidRPr="00DB61B7">
            <w:rPr>
              <w:lang w:val="sv-SE"/>
            </w:rPr>
            <w:t>fridlysta djur</w:t>
          </w:r>
          <w:r>
            <w:rPr>
              <w:lang w:val="sv-SE"/>
            </w:rPr>
            <w:t xml:space="preserve"> ersätts</w:t>
          </w:r>
          <w:r w:rsidRPr="00DB61B7">
            <w:rPr>
              <w:lang w:val="sv-SE"/>
            </w:rPr>
            <w:t xml:space="preserve">. </w:t>
          </w:r>
        </w:p>
        <w:p w14:paraId="7348DF19" w14:textId="77777777" w:rsidR="009A5102" w:rsidRPr="009A5102" w:rsidRDefault="009A5102" w:rsidP="009A5102">
          <w:pPr>
            <w:pStyle w:val="LLPerustelujenkappalejako"/>
            <w:rPr>
              <w:u w:val="single"/>
              <w:lang w:val="sv-SE"/>
            </w:rPr>
          </w:pPr>
          <w:r w:rsidRPr="009A5102">
            <w:rPr>
              <w:u w:val="single"/>
              <w:lang w:val="sv-SE"/>
            </w:rPr>
            <w:t xml:space="preserve">Egendomsskydd </w:t>
          </w:r>
        </w:p>
        <w:p w14:paraId="4DA3BA31" w14:textId="77777777" w:rsidR="009A5102" w:rsidRPr="00B07C29" w:rsidRDefault="009A5102" w:rsidP="009A5102">
          <w:pPr>
            <w:pStyle w:val="LLPerustelujenkappalejako"/>
            <w:rPr>
              <w:lang w:val="sv-SE"/>
            </w:rPr>
          </w:pPr>
          <w:r w:rsidRPr="00793686">
            <w:rPr>
              <w:lang w:val="sv-SE"/>
            </w:rPr>
            <w:t xml:space="preserve">I den föreslagna regleringen är det fråga om sådana inskränkningar i användningen av egendom (GL 15 §) som följer av naturvårdslagstiftningen och </w:t>
          </w:r>
          <w:r>
            <w:rPr>
              <w:lang w:val="sv-SE"/>
            </w:rPr>
            <w:t>som avses bli uppvägda genom</w:t>
          </w:r>
          <w:r w:rsidRPr="00793686">
            <w:rPr>
              <w:lang w:val="sv-SE"/>
            </w:rPr>
            <w:t xml:space="preserve"> </w:t>
          </w:r>
          <w:r>
            <w:rPr>
              <w:lang w:val="sv-SE"/>
            </w:rPr>
            <w:t xml:space="preserve">ekonomiska förmåner som föreslås i </w:t>
          </w:r>
          <w:r w:rsidRPr="00793686">
            <w:rPr>
              <w:lang w:val="sv-SE"/>
            </w:rPr>
            <w:t>propositionen</w:t>
          </w:r>
          <w:r>
            <w:rPr>
              <w:lang w:val="sv-SE"/>
            </w:rPr>
            <w:t>.</w:t>
          </w:r>
          <w:r w:rsidRPr="00793686">
            <w:rPr>
              <w:lang w:val="sv-SE"/>
            </w:rPr>
            <w:t xml:space="preserve"> </w:t>
          </w:r>
          <w:r w:rsidRPr="00B07C29">
            <w:rPr>
              <w:lang w:val="sv-SE"/>
            </w:rPr>
            <w:t xml:space="preserve">Enligt 15 § i grundlagen är vars och ens egendom tryggad. Enligt generalklausulen om egendomsskydd är det möjligt att ingripa i eller </w:t>
          </w:r>
          <w:r>
            <w:rPr>
              <w:lang w:val="sv-SE"/>
            </w:rPr>
            <w:t xml:space="preserve">begränsa </w:t>
          </w:r>
          <w:r w:rsidRPr="00B07C29">
            <w:rPr>
              <w:lang w:val="sv-SE"/>
            </w:rPr>
            <w:t xml:space="preserve">egendom </w:t>
          </w:r>
          <w:r>
            <w:rPr>
              <w:lang w:val="sv-SE"/>
            </w:rPr>
            <w:t>bara med stöd av lag</w:t>
          </w:r>
          <w:r w:rsidRPr="00B07C29">
            <w:rPr>
              <w:lang w:val="sv-SE"/>
            </w:rPr>
            <w:t xml:space="preserve">. </w:t>
          </w:r>
        </w:p>
        <w:p w14:paraId="1D2ACA3C" w14:textId="77777777" w:rsidR="009A5102" w:rsidRPr="00B07C29" w:rsidRDefault="009A5102" w:rsidP="009A5102">
          <w:pPr>
            <w:pStyle w:val="LLPerustelujenkappalejako"/>
            <w:rPr>
              <w:lang w:val="sv-SE"/>
            </w:rPr>
          </w:pPr>
          <w:r w:rsidRPr="00B07C29">
            <w:rPr>
              <w:lang w:val="sv-SE"/>
            </w:rPr>
            <w:lastRenderedPageBreak/>
            <w:t xml:space="preserve">Den föreslagna regleringen </w:t>
          </w:r>
          <w:r>
            <w:rPr>
              <w:lang w:val="sv-SE"/>
            </w:rPr>
            <w:t xml:space="preserve">förbättrar den rättsliga ställningen och rättsskyddet för skadelidande genom att det föreskrivs på </w:t>
          </w:r>
          <w:proofErr w:type="spellStart"/>
          <w:r>
            <w:rPr>
              <w:lang w:val="sv-SE"/>
            </w:rPr>
            <w:t>lagnivå</w:t>
          </w:r>
          <w:proofErr w:type="spellEnd"/>
          <w:r>
            <w:rPr>
              <w:lang w:val="sv-SE"/>
            </w:rPr>
            <w:t xml:space="preserve"> om </w:t>
          </w:r>
          <w:r w:rsidRPr="00B07C29">
            <w:rPr>
              <w:lang w:val="sv-SE"/>
            </w:rPr>
            <w:t xml:space="preserve">förebyggande och ersättning av </w:t>
          </w:r>
          <w:r>
            <w:rPr>
              <w:lang w:val="sv-SE"/>
            </w:rPr>
            <w:t xml:space="preserve">skador orsakade av </w:t>
          </w:r>
          <w:r w:rsidRPr="00B07C29">
            <w:rPr>
              <w:lang w:val="sv-SE"/>
            </w:rPr>
            <w:t xml:space="preserve">fridlysta djur </w:t>
          </w:r>
          <w:r>
            <w:rPr>
              <w:lang w:val="sv-SE"/>
            </w:rPr>
            <w:t>och om ekonomiska förmåner gällande dem, i stället för på förordningsnivå som nu</w:t>
          </w:r>
          <w:r w:rsidRPr="00B07C29">
            <w:rPr>
              <w:lang w:val="sv-SE"/>
            </w:rPr>
            <w:t xml:space="preserve">. </w:t>
          </w:r>
        </w:p>
        <w:p w14:paraId="0D9D30DF" w14:textId="77777777" w:rsidR="009A5102" w:rsidRPr="0086079B" w:rsidRDefault="009A5102" w:rsidP="009A5102">
          <w:pPr>
            <w:pStyle w:val="LLPerustelujenkappalejako"/>
            <w:rPr>
              <w:lang w:val="sv-SE"/>
            </w:rPr>
          </w:pPr>
          <w:proofErr w:type="gramStart"/>
          <w:r w:rsidRPr="00050763">
            <w:rPr>
              <w:lang w:val="sv-SE"/>
            </w:rPr>
            <w:t>Bidrag</w:t>
          </w:r>
          <w:proofErr w:type="gramEnd"/>
          <w:r w:rsidRPr="00050763">
            <w:rPr>
              <w:lang w:val="sv-SE"/>
            </w:rPr>
            <w:t xml:space="preserve">, ersättning och stöd beviljas inom ramen för statsbudgeten, och därmed beviljas de ovannämnda ekonomiska förmånerna enligt prövning. </w:t>
          </w:r>
          <w:r>
            <w:rPr>
              <w:lang w:val="sv-SE"/>
            </w:rPr>
            <w:t xml:space="preserve">Skadelidande har ingen subjektiv rätt att få full ekonomisk förmån för en uppkommen skada, eftersom det inte är fråga om en skadeståndsrättslig ersättning utan om en annan ekonomisk förmån som också utgör statligt stöd. </w:t>
          </w:r>
          <w:r w:rsidRPr="00050763">
            <w:rPr>
              <w:lang w:val="sv-SE"/>
            </w:rPr>
            <w:t xml:space="preserve">Bestämmelsen i 15 § 1 mom. i grundlagen medför inte någon skadeersättningsrättslig skyldighet för staten att med </w:t>
          </w:r>
          <w:r>
            <w:rPr>
              <w:lang w:val="sv-SE"/>
            </w:rPr>
            <w:t xml:space="preserve">anledning av </w:t>
          </w:r>
          <w:r w:rsidRPr="00050763">
            <w:rPr>
              <w:lang w:val="sv-SE"/>
            </w:rPr>
            <w:t>skydd och frid</w:t>
          </w:r>
          <w:r>
            <w:rPr>
              <w:lang w:val="sv-SE"/>
            </w:rPr>
            <w:t>lysning av</w:t>
          </w:r>
          <w:r w:rsidRPr="00050763">
            <w:rPr>
              <w:lang w:val="sv-SE"/>
            </w:rPr>
            <w:t xml:space="preserve"> djur</w:t>
          </w:r>
          <w:r>
            <w:rPr>
              <w:lang w:val="sv-SE"/>
            </w:rPr>
            <w:t xml:space="preserve"> ersätta olägenhet som vilda</w:t>
          </w:r>
          <w:r w:rsidRPr="00050763">
            <w:rPr>
              <w:lang w:val="sv-SE"/>
            </w:rPr>
            <w:t xml:space="preserve"> fridlysta djur </w:t>
          </w:r>
          <w:r>
            <w:rPr>
              <w:lang w:val="sv-SE"/>
            </w:rPr>
            <w:t>orsakar eller ersätta den fullt ut</w:t>
          </w:r>
          <w:r w:rsidRPr="00050763">
            <w:rPr>
              <w:lang w:val="sv-SE"/>
            </w:rPr>
            <w:t xml:space="preserve">. </w:t>
          </w:r>
        </w:p>
        <w:p w14:paraId="6268A304" w14:textId="77777777" w:rsidR="009A5102" w:rsidRPr="0015170F" w:rsidRDefault="009A5102" w:rsidP="009A5102">
          <w:pPr>
            <w:pStyle w:val="LLPerustelujenkappalejako"/>
            <w:rPr>
              <w:lang w:val="sv-SE"/>
            </w:rPr>
          </w:pPr>
          <w:r>
            <w:rPr>
              <w:lang w:val="sv-SE"/>
            </w:rPr>
            <w:t>E</w:t>
          </w:r>
          <w:r w:rsidRPr="006203E4">
            <w:rPr>
              <w:lang w:val="sv-SE"/>
            </w:rPr>
            <w:t xml:space="preserve">n bedömning av </w:t>
          </w:r>
          <w:r>
            <w:rPr>
              <w:lang w:val="sv-SE"/>
            </w:rPr>
            <w:t xml:space="preserve">huruvida </w:t>
          </w:r>
          <w:r w:rsidRPr="006203E4">
            <w:rPr>
              <w:lang w:val="sv-SE"/>
            </w:rPr>
            <w:t xml:space="preserve">den föreslagna regleringen </w:t>
          </w:r>
          <w:r>
            <w:rPr>
              <w:lang w:val="sv-SE"/>
            </w:rPr>
            <w:t xml:space="preserve">är acceptabel och proportionell med avseende på </w:t>
          </w:r>
          <w:r w:rsidRPr="006203E4">
            <w:rPr>
              <w:lang w:val="sv-SE"/>
            </w:rPr>
            <w:t>grundlag</w:t>
          </w:r>
          <w:r>
            <w:rPr>
              <w:lang w:val="sv-SE"/>
            </w:rPr>
            <w:t xml:space="preserve">sskyddet pekar på en spänning särskilt mellan egendomsskyddet och </w:t>
          </w:r>
          <w:r w:rsidRPr="006203E4">
            <w:rPr>
              <w:lang w:val="sv-SE"/>
            </w:rPr>
            <w:t xml:space="preserve">de grundläggande miljörättigheterna. </w:t>
          </w:r>
          <w:r w:rsidRPr="004367E0">
            <w:rPr>
              <w:lang w:val="sv-SE"/>
            </w:rPr>
            <w:t>Grundlagsutskottet har i sin</w:t>
          </w:r>
          <w:r>
            <w:rPr>
              <w:lang w:val="sv-SE"/>
            </w:rPr>
            <w:t xml:space="preserve">a utlåtanden om avvägning av den inbördes relationen mellan </w:t>
          </w:r>
          <w:r w:rsidRPr="004367E0">
            <w:rPr>
              <w:lang w:val="sv-SE"/>
            </w:rPr>
            <w:t xml:space="preserve">15 § i grundlagen, vilken gäller egendomsskydd, och </w:t>
          </w:r>
          <w:r>
            <w:rPr>
              <w:lang w:val="sv-SE"/>
            </w:rPr>
            <w:t>20</w:t>
          </w:r>
          <w:r w:rsidRPr="004367E0">
            <w:rPr>
              <w:lang w:val="sv-SE"/>
            </w:rPr>
            <w:t xml:space="preserve"> §</w:t>
          </w:r>
          <w:r>
            <w:rPr>
              <w:lang w:val="sv-SE"/>
            </w:rPr>
            <w:t xml:space="preserve"> i grundlagen, vilken gäller ansvaret för miljön, </w:t>
          </w:r>
          <w:r w:rsidRPr="004367E0">
            <w:rPr>
              <w:lang w:val="sv-SE"/>
            </w:rPr>
            <w:t>lagt särskil</w:t>
          </w:r>
          <w:r>
            <w:rPr>
              <w:lang w:val="sv-SE"/>
            </w:rPr>
            <w:t>d</w:t>
          </w:r>
          <w:r w:rsidRPr="004367E0">
            <w:rPr>
              <w:lang w:val="sv-SE"/>
            </w:rPr>
            <w:t xml:space="preserve"> vikt vid de grunder som är förankrade i </w:t>
          </w:r>
          <w:r>
            <w:rPr>
              <w:lang w:val="sv-SE"/>
            </w:rPr>
            <w:t>20 § i</w:t>
          </w:r>
          <w:r w:rsidRPr="004367E0">
            <w:rPr>
              <w:lang w:val="sv-SE"/>
            </w:rPr>
            <w:t xml:space="preserve"> grundlagen (</w:t>
          </w:r>
          <w:r>
            <w:rPr>
              <w:lang w:val="sv-SE"/>
            </w:rPr>
            <w:t>se t.ex. GrUU</w:t>
          </w:r>
          <w:r w:rsidRPr="0015170F">
            <w:rPr>
              <w:lang w:val="sv-SE"/>
            </w:rPr>
            <w:t>10/2014</w:t>
          </w:r>
          <w:r>
            <w:rPr>
              <w:lang w:val="sv-SE"/>
            </w:rPr>
            <w:t xml:space="preserve"> </w:t>
          </w:r>
          <w:proofErr w:type="spellStart"/>
          <w:r>
            <w:rPr>
              <w:lang w:val="sv-SE"/>
            </w:rPr>
            <w:t>rd</w:t>
          </w:r>
          <w:proofErr w:type="spellEnd"/>
          <w:r w:rsidRPr="0015170F">
            <w:rPr>
              <w:lang w:val="sv-SE"/>
            </w:rPr>
            <w:t xml:space="preserve">, </w:t>
          </w:r>
          <w:proofErr w:type="spellStart"/>
          <w:r>
            <w:rPr>
              <w:lang w:val="sv-SE"/>
            </w:rPr>
            <w:t>GrUU</w:t>
          </w:r>
          <w:proofErr w:type="spellEnd"/>
          <w:r w:rsidRPr="0015170F">
            <w:rPr>
              <w:lang w:val="sv-SE"/>
            </w:rPr>
            <w:t xml:space="preserve"> 36/2013</w:t>
          </w:r>
          <w:r>
            <w:rPr>
              <w:lang w:val="sv-SE"/>
            </w:rPr>
            <w:t xml:space="preserve"> </w:t>
          </w:r>
          <w:proofErr w:type="spellStart"/>
          <w:r>
            <w:rPr>
              <w:lang w:val="sv-SE"/>
            </w:rPr>
            <w:t>rd</w:t>
          </w:r>
          <w:proofErr w:type="spellEnd"/>
          <w:r w:rsidRPr="0015170F">
            <w:rPr>
              <w:lang w:val="sv-SE"/>
            </w:rPr>
            <w:t xml:space="preserve">, s. 2 och </w:t>
          </w:r>
          <w:proofErr w:type="spellStart"/>
          <w:r>
            <w:rPr>
              <w:lang w:val="sv-SE"/>
            </w:rPr>
            <w:t>GrUU</w:t>
          </w:r>
          <w:proofErr w:type="spellEnd"/>
          <w:r w:rsidRPr="0015170F">
            <w:rPr>
              <w:lang w:val="sv-SE"/>
            </w:rPr>
            <w:t xml:space="preserve"> 6/2010</w:t>
          </w:r>
          <w:r>
            <w:rPr>
              <w:lang w:val="sv-SE"/>
            </w:rPr>
            <w:t xml:space="preserve"> </w:t>
          </w:r>
          <w:proofErr w:type="spellStart"/>
          <w:r>
            <w:rPr>
              <w:lang w:val="sv-SE"/>
            </w:rPr>
            <w:t>rd</w:t>
          </w:r>
          <w:proofErr w:type="spellEnd"/>
          <w:r w:rsidRPr="0015170F">
            <w:rPr>
              <w:lang w:val="sv-SE"/>
            </w:rPr>
            <w:t xml:space="preserve">, s. 3, </w:t>
          </w:r>
          <w:proofErr w:type="spellStart"/>
          <w:r>
            <w:rPr>
              <w:lang w:val="sv-SE"/>
            </w:rPr>
            <w:t>GrUU</w:t>
          </w:r>
          <w:proofErr w:type="spellEnd"/>
          <w:r w:rsidRPr="0015170F">
            <w:rPr>
              <w:lang w:val="sv-SE"/>
            </w:rPr>
            <w:t xml:space="preserve"> 38/1998</w:t>
          </w:r>
          <w:r>
            <w:rPr>
              <w:lang w:val="sv-SE"/>
            </w:rPr>
            <w:t xml:space="preserve"> </w:t>
          </w:r>
          <w:proofErr w:type="spellStart"/>
          <w:r>
            <w:rPr>
              <w:lang w:val="sv-SE"/>
            </w:rPr>
            <w:t>rd</w:t>
          </w:r>
          <w:proofErr w:type="spellEnd"/>
          <w:r w:rsidRPr="0015170F">
            <w:rPr>
              <w:lang w:val="sv-SE"/>
            </w:rPr>
            <w:t xml:space="preserve">, s. 3, </w:t>
          </w:r>
          <w:proofErr w:type="spellStart"/>
          <w:r>
            <w:rPr>
              <w:lang w:val="sv-SE"/>
            </w:rPr>
            <w:t>GrUU</w:t>
          </w:r>
          <w:proofErr w:type="spellEnd"/>
          <w:r w:rsidRPr="0015170F">
            <w:rPr>
              <w:lang w:val="sv-SE"/>
            </w:rPr>
            <w:t xml:space="preserve"> 21/1996</w:t>
          </w:r>
          <w:r>
            <w:rPr>
              <w:lang w:val="sv-SE"/>
            </w:rPr>
            <w:t xml:space="preserve"> </w:t>
          </w:r>
          <w:proofErr w:type="spellStart"/>
          <w:r>
            <w:rPr>
              <w:lang w:val="sv-SE"/>
            </w:rPr>
            <w:t>rd</w:t>
          </w:r>
          <w:proofErr w:type="spellEnd"/>
          <w:r w:rsidRPr="0015170F">
            <w:rPr>
              <w:lang w:val="sv-SE"/>
            </w:rPr>
            <w:t xml:space="preserve">, s. 2/I). </w:t>
          </w:r>
        </w:p>
        <w:p w14:paraId="6342BFA5" w14:textId="77777777" w:rsidR="009A5102" w:rsidRPr="003074CA" w:rsidRDefault="009A5102" w:rsidP="009A5102">
          <w:pPr>
            <w:pStyle w:val="LLPerustelujenkappalejako"/>
            <w:rPr>
              <w:lang w:val="sv-SE"/>
            </w:rPr>
          </w:pPr>
          <w:r w:rsidRPr="003074CA">
            <w:rPr>
              <w:lang w:val="sv-SE"/>
            </w:rPr>
            <w:t>Vid en bedömning av relationen mellan egendomsskyddet och de grundläggande miljörättigheterna</w:t>
          </w:r>
          <w:r>
            <w:rPr>
              <w:lang w:val="sv-SE"/>
            </w:rPr>
            <w:t xml:space="preserve"> görs en avvägning mellan inskränkningen i användningen av egendom och kompenseringen av inskränkningen</w:t>
          </w:r>
          <w:r w:rsidRPr="003074CA">
            <w:rPr>
              <w:lang w:val="sv-SE"/>
            </w:rPr>
            <w:t>. Grundlagsutskottet har i sina utlåtanden konstaterat angående rätten til</w:t>
          </w:r>
          <w:r>
            <w:rPr>
              <w:lang w:val="sv-SE"/>
            </w:rPr>
            <w:t>l</w:t>
          </w:r>
          <w:r w:rsidRPr="003074CA">
            <w:rPr>
              <w:lang w:val="sv-SE"/>
            </w:rPr>
            <w:t xml:space="preserve"> ersättning (</w:t>
          </w:r>
          <w:proofErr w:type="spellStart"/>
          <w:r w:rsidRPr="003074CA">
            <w:rPr>
              <w:lang w:val="sv-SE"/>
            </w:rPr>
            <w:t>GrUU</w:t>
          </w:r>
          <w:proofErr w:type="spellEnd"/>
          <w:r w:rsidRPr="003074CA">
            <w:rPr>
              <w:lang w:val="sv-SE"/>
            </w:rPr>
            <w:t xml:space="preserve"> 6/2010 </w:t>
          </w:r>
          <w:proofErr w:type="spellStart"/>
          <w:r w:rsidRPr="003074CA">
            <w:rPr>
              <w:lang w:val="sv-SE"/>
            </w:rPr>
            <w:t>rd</w:t>
          </w:r>
          <w:proofErr w:type="spellEnd"/>
          <w:r w:rsidRPr="003074CA">
            <w:rPr>
              <w:lang w:val="sv-SE"/>
            </w:rPr>
            <w:t xml:space="preserve"> s. 4/I och </w:t>
          </w:r>
          <w:proofErr w:type="spellStart"/>
          <w:r w:rsidRPr="003074CA">
            <w:rPr>
              <w:lang w:val="sv-SE"/>
            </w:rPr>
            <w:t>GrUU</w:t>
          </w:r>
          <w:proofErr w:type="spellEnd"/>
          <w:r w:rsidRPr="003074CA">
            <w:rPr>
              <w:lang w:val="sv-SE"/>
            </w:rPr>
            <w:t xml:space="preserve"> 20/2010 </w:t>
          </w:r>
          <w:proofErr w:type="spellStart"/>
          <w:r w:rsidRPr="003074CA">
            <w:rPr>
              <w:lang w:val="sv-SE"/>
            </w:rPr>
            <w:t>rd</w:t>
          </w:r>
          <w:proofErr w:type="spellEnd"/>
          <w:r w:rsidRPr="003074CA">
            <w:rPr>
              <w:lang w:val="sv-SE"/>
            </w:rPr>
            <w:t xml:space="preserve">, s. 4) </w:t>
          </w:r>
          <w:r>
            <w:rPr>
              <w:lang w:val="sv-SE"/>
            </w:rPr>
            <w:t xml:space="preserve">att bestämmelsen i 15 § 1 mom. i </w:t>
          </w:r>
          <w:r w:rsidRPr="003074CA">
            <w:rPr>
              <w:lang w:val="sv-SE"/>
            </w:rPr>
            <w:t xml:space="preserve">grundlagen </w:t>
          </w:r>
          <w:r>
            <w:rPr>
              <w:lang w:val="sv-SE"/>
            </w:rPr>
            <w:t xml:space="preserve">inte medför vare sig ett krav att </w:t>
          </w:r>
          <w:r w:rsidRPr="003074CA">
            <w:rPr>
              <w:lang w:val="sv-SE"/>
            </w:rPr>
            <w:t>ägaren ska få</w:t>
          </w:r>
          <w:r>
            <w:rPr>
              <w:lang w:val="sv-SE"/>
            </w:rPr>
            <w:t xml:space="preserve"> </w:t>
          </w:r>
          <w:r w:rsidRPr="003074CA">
            <w:rPr>
              <w:lang w:val="sv-SE"/>
            </w:rPr>
            <w:t>ersättning för vilken som helst inskränkning i</w:t>
          </w:r>
          <w:r>
            <w:rPr>
              <w:lang w:val="sv-SE"/>
            </w:rPr>
            <w:t xml:space="preserve"> </w:t>
          </w:r>
          <w:r w:rsidRPr="003074CA">
            <w:rPr>
              <w:lang w:val="sv-SE"/>
            </w:rPr>
            <w:t xml:space="preserve">användningen eller </w:t>
          </w:r>
          <w:r>
            <w:rPr>
              <w:lang w:val="sv-SE"/>
            </w:rPr>
            <w:t xml:space="preserve">ett krav på </w:t>
          </w:r>
          <w:r w:rsidRPr="003074CA">
            <w:rPr>
              <w:lang w:val="sv-SE"/>
            </w:rPr>
            <w:t>full ersättning i det fall att</w:t>
          </w:r>
          <w:r>
            <w:rPr>
              <w:lang w:val="sv-SE"/>
            </w:rPr>
            <w:t xml:space="preserve"> </w:t>
          </w:r>
          <w:r w:rsidRPr="003074CA">
            <w:rPr>
              <w:lang w:val="sv-SE"/>
            </w:rPr>
            <w:t xml:space="preserve">ersättning beviljas. </w:t>
          </w:r>
        </w:p>
        <w:p w14:paraId="12BF0C10" w14:textId="77777777" w:rsidR="009A5102" w:rsidRPr="00381427" w:rsidRDefault="009A5102" w:rsidP="009A5102">
          <w:pPr>
            <w:pStyle w:val="LLPerustelujenkappalejako"/>
            <w:rPr>
              <w:lang w:val="sv-SE"/>
            </w:rPr>
          </w:pPr>
          <w:r w:rsidRPr="003D6869">
            <w:rPr>
              <w:lang w:val="sv-SE"/>
            </w:rPr>
            <w:t xml:space="preserve">Betalningen av ersättning för inskränkning i användningen av egendom är en komponent </w:t>
          </w:r>
          <w:r>
            <w:rPr>
              <w:lang w:val="sv-SE"/>
            </w:rPr>
            <w:t xml:space="preserve">i </w:t>
          </w:r>
          <w:r w:rsidRPr="003D6869">
            <w:rPr>
              <w:lang w:val="sv-SE"/>
            </w:rPr>
            <w:t>helhetsbedömninge</w:t>
          </w:r>
          <w:r>
            <w:rPr>
              <w:lang w:val="sv-SE"/>
            </w:rPr>
            <w:t xml:space="preserve">n och beaktas vid en bedömning av om en inskränkning i rätten att använda egendom är tillåten med avseende på grundlagsskyddet för egendom </w:t>
          </w:r>
          <w:r w:rsidRPr="003D6869">
            <w:rPr>
              <w:lang w:val="sv-SE"/>
            </w:rPr>
            <w:t>(</w:t>
          </w:r>
          <w:r>
            <w:rPr>
              <w:lang w:val="sv-SE"/>
            </w:rPr>
            <w:t>se</w:t>
          </w:r>
          <w:r w:rsidRPr="003D6869">
            <w:rPr>
              <w:lang w:val="sv-SE"/>
            </w:rPr>
            <w:t xml:space="preserve"> </w:t>
          </w:r>
          <w:proofErr w:type="spellStart"/>
          <w:r w:rsidRPr="003D6869">
            <w:rPr>
              <w:lang w:val="sv-SE"/>
            </w:rPr>
            <w:t>GrUU</w:t>
          </w:r>
          <w:proofErr w:type="spellEnd"/>
          <w:r w:rsidRPr="003D6869">
            <w:rPr>
              <w:lang w:val="sv-SE"/>
            </w:rPr>
            <w:t xml:space="preserve"> 38/1998 </w:t>
          </w:r>
          <w:proofErr w:type="spellStart"/>
          <w:r w:rsidRPr="003D6869">
            <w:rPr>
              <w:lang w:val="sv-SE"/>
            </w:rPr>
            <w:t>rd</w:t>
          </w:r>
          <w:proofErr w:type="spellEnd"/>
          <w:r w:rsidRPr="003D6869">
            <w:rPr>
              <w:lang w:val="sv-SE"/>
            </w:rPr>
            <w:t xml:space="preserve">, s. 3). Enligt den föreslagna </w:t>
          </w:r>
          <w:r>
            <w:rPr>
              <w:lang w:val="sv-SE"/>
            </w:rPr>
            <w:t>författning</w:t>
          </w:r>
          <w:r w:rsidRPr="003D6869">
            <w:rPr>
              <w:lang w:val="sv-SE"/>
            </w:rPr>
            <w:t xml:space="preserve">en ska skada som orsakats av </w:t>
          </w:r>
          <w:r>
            <w:rPr>
              <w:lang w:val="sv-SE"/>
            </w:rPr>
            <w:t xml:space="preserve">fridlysta </w:t>
          </w:r>
          <w:r w:rsidRPr="00835A4F">
            <w:rPr>
              <w:lang w:val="sv-SE"/>
            </w:rPr>
            <w:t>djur</w:t>
          </w:r>
          <w:r>
            <w:rPr>
              <w:lang w:val="sv-SE"/>
            </w:rPr>
            <w:t xml:space="preserve"> i princip ersättas fullt ut till den del som överstiger 1</w:t>
          </w:r>
          <w:r w:rsidRPr="003D6869">
            <w:rPr>
              <w:lang w:val="sv-SE"/>
            </w:rPr>
            <w:t xml:space="preserve">70 euro. </w:t>
          </w:r>
          <w:r>
            <w:rPr>
              <w:lang w:val="sv-SE"/>
            </w:rPr>
            <w:t xml:space="preserve">Den föreslagna </w:t>
          </w:r>
          <w:r w:rsidRPr="003D6869">
            <w:rPr>
              <w:lang w:val="sv-SE"/>
            </w:rPr>
            <w:t xml:space="preserve">ersättningströskeln har avsiktligt </w:t>
          </w:r>
          <w:r>
            <w:rPr>
              <w:lang w:val="sv-SE"/>
            </w:rPr>
            <w:t>satts</w:t>
          </w:r>
          <w:r w:rsidRPr="003D6869">
            <w:rPr>
              <w:lang w:val="sv-SE"/>
            </w:rPr>
            <w:t xml:space="preserve"> låg</w:t>
          </w:r>
          <w:r>
            <w:rPr>
              <w:lang w:val="sv-SE"/>
            </w:rPr>
            <w:t>t</w:t>
          </w:r>
          <w:r w:rsidRPr="003D6869">
            <w:rPr>
              <w:lang w:val="sv-SE"/>
            </w:rPr>
            <w:t xml:space="preserve">. Ersättningströskeln motsvarar 9 § i viltskadelagen. </w:t>
          </w:r>
          <w:r w:rsidRPr="00381427">
            <w:rPr>
              <w:lang w:val="sv-SE"/>
            </w:rPr>
            <w:t>Enligt t.ex. 11 § 2 mom. i skogslagen (1093/1996) anses ett bortfall som är mindre än 3 000 euro</w:t>
          </w:r>
          <w:r>
            <w:rPr>
              <w:lang w:val="sv-SE"/>
            </w:rPr>
            <w:t xml:space="preserve"> vara ringa.</w:t>
          </w:r>
          <w:r w:rsidRPr="00381427">
            <w:rPr>
              <w:lang w:val="sv-SE"/>
            </w:rPr>
            <w:t xml:space="preserve"> </w:t>
          </w:r>
        </w:p>
        <w:p w14:paraId="211CDE09" w14:textId="77777777" w:rsidR="009A5102" w:rsidRPr="001271D8" w:rsidRDefault="009A5102" w:rsidP="009A5102">
          <w:pPr>
            <w:pStyle w:val="LLPerustelujenkappalejako"/>
            <w:spacing w:line="240" w:lineRule="auto"/>
            <w:rPr>
              <w:u w:val="single"/>
              <w:lang w:val="sv-SE"/>
            </w:rPr>
          </w:pPr>
          <w:r w:rsidRPr="001271D8">
            <w:rPr>
              <w:u w:val="single"/>
              <w:lang w:val="sv-SE"/>
            </w:rPr>
            <w:t>Näringsfrihet</w:t>
          </w:r>
        </w:p>
        <w:p w14:paraId="6B7ED609" w14:textId="77777777" w:rsidR="009A5102" w:rsidRPr="009618F8" w:rsidRDefault="009A5102" w:rsidP="009A5102">
          <w:pPr>
            <w:pStyle w:val="LLPerustelujenkappalejako"/>
            <w:rPr>
              <w:lang w:val="sv-SE"/>
            </w:rPr>
          </w:pPr>
          <w:r w:rsidRPr="009618F8">
            <w:rPr>
              <w:lang w:val="sv-SE"/>
            </w:rPr>
            <w:t xml:space="preserve">Enligt 18 § i grundlagen, där det föreskrivs om näringsfrihet, har </w:t>
          </w:r>
          <w:r>
            <w:rPr>
              <w:lang w:val="sv-SE"/>
            </w:rPr>
            <w:t>v</w:t>
          </w:r>
          <w:r w:rsidRPr="009618F8">
            <w:rPr>
              <w:lang w:val="sv-SE"/>
            </w:rPr>
            <w:t>ar och en i enlighet med lag rätt att skaffa sig sin försörjning genom arbete, yrke eller näring som han eller hon valt fritt. Skador som orsakas av djur kan innebära en i</w:t>
          </w:r>
          <w:r>
            <w:rPr>
              <w:lang w:val="sv-SE"/>
            </w:rPr>
            <w:t>n</w:t>
          </w:r>
          <w:r w:rsidRPr="009618F8">
            <w:rPr>
              <w:lang w:val="sv-SE"/>
            </w:rPr>
            <w:t>skränkning av den i 18 § 1 mom</w:t>
          </w:r>
          <w:r>
            <w:rPr>
              <w:lang w:val="sv-SE"/>
            </w:rPr>
            <w:t>.</w:t>
          </w:r>
          <w:r w:rsidRPr="009618F8">
            <w:rPr>
              <w:lang w:val="sv-SE"/>
            </w:rPr>
            <w:t xml:space="preserve"> i grundlagen </w:t>
          </w:r>
          <w:r>
            <w:rPr>
              <w:lang w:val="sv-SE"/>
            </w:rPr>
            <w:t xml:space="preserve">tryggade näringsfriheten. Inom tillämpningsområdet för den föreslagna </w:t>
          </w:r>
          <w:r w:rsidRPr="009618F8">
            <w:rPr>
              <w:lang w:val="sv-SE"/>
            </w:rPr>
            <w:t xml:space="preserve">regleringen </w:t>
          </w:r>
          <w:r>
            <w:rPr>
              <w:lang w:val="sv-SE"/>
            </w:rPr>
            <w:t>är det fråga om att bedriva jordbruk samt fiskeri</w:t>
          </w:r>
          <w:r w:rsidRPr="009618F8">
            <w:rPr>
              <w:lang w:val="sv-SE"/>
            </w:rPr>
            <w:t xml:space="preserve">- och </w:t>
          </w:r>
          <w:proofErr w:type="spellStart"/>
          <w:r w:rsidRPr="009618F8">
            <w:rPr>
              <w:lang w:val="sv-SE"/>
            </w:rPr>
            <w:t>renhushållning</w:t>
          </w:r>
          <w:proofErr w:type="spellEnd"/>
          <w:r w:rsidRPr="009618F8">
            <w:rPr>
              <w:lang w:val="sv-SE"/>
            </w:rPr>
            <w:t xml:space="preserve">. </w:t>
          </w:r>
        </w:p>
        <w:p w14:paraId="7BE5FE25" w14:textId="77777777" w:rsidR="009A5102" w:rsidRPr="00D034F4" w:rsidRDefault="009A5102" w:rsidP="009A5102">
          <w:pPr>
            <w:pStyle w:val="LLPerustelujenkappalejako"/>
            <w:rPr>
              <w:lang w:val="sv-SE"/>
            </w:rPr>
          </w:pPr>
          <w:r w:rsidRPr="00D034F4">
            <w:rPr>
              <w:lang w:val="sv-SE"/>
            </w:rPr>
            <w:t xml:space="preserve">Grundlagsutskottet har anfört (t.ex. </w:t>
          </w:r>
          <w:proofErr w:type="spellStart"/>
          <w:r w:rsidRPr="00D034F4">
            <w:rPr>
              <w:lang w:val="sv-SE"/>
            </w:rPr>
            <w:t>GrUU</w:t>
          </w:r>
          <w:proofErr w:type="spellEnd"/>
          <w:r w:rsidRPr="00D034F4">
            <w:rPr>
              <w:lang w:val="sv-SE"/>
            </w:rPr>
            <w:t xml:space="preserve"> 55/2018 </w:t>
          </w:r>
          <w:proofErr w:type="spellStart"/>
          <w:r w:rsidRPr="00D034F4">
            <w:rPr>
              <w:lang w:val="sv-SE"/>
            </w:rPr>
            <w:t>rd</w:t>
          </w:r>
          <w:proofErr w:type="spellEnd"/>
          <w:r w:rsidRPr="00D034F4">
            <w:rPr>
              <w:lang w:val="sv-SE"/>
            </w:rPr>
            <w:t xml:space="preserve">) att när det bedöms om en </w:t>
          </w:r>
          <w:r>
            <w:rPr>
              <w:lang w:val="sv-SE"/>
            </w:rPr>
            <w:t>begränsn</w:t>
          </w:r>
          <w:r w:rsidRPr="00D034F4">
            <w:rPr>
              <w:lang w:val="sv-SE"/>
            </w:rPr>
            <w:t xml:space="preserve">ing </w:t>
          </w:r>
          <w:r>
            <w:rPr>
              <w:lang w:val="sv-SE"/>
            </w:rPr>
            <w:t>av</w:t>
          </w:r>
          <w:r w:rsidRPr="00D034F4">
            <w:rPr>
              <w:lang w:val="sv-SE"/>
            </w:rPr>
            <w:t xml:space="preserve"> näringsfriheten är proportionell måste o</w:t>
          </w:r>
          <w:r>
            <w:rPr>
              <w:lang w:val="sv-SE"/>
            </w:rPr>
            <w:t xml:space="preserve">ckså </w:t>
          </w:r>
          <w:r w:rsidRPr="00D034F4">
            <w:rPr>
              <w:lang w:val="sv-SE"/>
            </w:rPr>
            <w:t>eventuella större restriktioner sättas i proportion till de</w:t>
          </w:r>
          <w:r>
            <w:rPr>
              <w:lang w:val="sv-SE"/>
            </w:rPr>
            <w:t xml:space="preserve"> </w:t>
          </w:r>
          <w:r w:rsidRPr="00D034F4">
            <w:rPr>
              <w:lang w:val="sv-SE"/>
            </w:rPr>
            <w:t>miljö- och klimatmål som eftersträvas</w:t>
          </w:r>
          <w:r>
            <w:rPr>
              <w:lang w:val="sv-SE"/>
            </w:rPr>
            <w:t xml:space="preserve"> genom propositionen</w:t>
          </w:r>
          <w:r w:rsidRPr="00D034F4">
            <w:rPr>
              <w:lang w:val="sv-SE"/>
            </w:rPr>
            <w:t xml:space="preserve"> och som i propositionen betraktas som betydande och därför är relaterade till 20 § i grundlagen.  </w:t>
          </w:r>
        </w:p>
        <w:p w14:paraId="4153BA6B" w14:textId="07CDCDE3" w:rsidR="009A5102" w:rsidRDefault="009A5102" w:rsidP="009A5102">
          <w:pPr>
            <w:pStyle w:val="LLPerustelujenkappalejako"/>
            <w:rPr>
              <w:lang w:val="sv-SE"/>
            </w:rPr>
          </w:pPr>
          <w:r w:rsidRPr="00916941">
            <w:rPr>
              <w:lang w:val="sv-SE"/>
            </w:rPr>
            <w:t xml:space="preserve">Den föreslagna regleringen </w:t>
          </w:r>
          <w:r>
            <w:rPr>
              <w:lang w:val="sv-SE"/>
            </w:rPr>
            <w:t xml:space="preserve">har sin bakgrund i principen om tryggande av den biologiska mångfalden, vilken är förankrad i 20 § i </w:t>
          </w:r>
          <w:r w:rsidRPr="00916941">
            <w:rPr>
              <w:lang w:val="sv-SE"/>
            </w:rPr>
            <w:t>grundlagen.</w:t>
          </w:r>
          <w:r>
            <w:rPr>
              <w:lang w:val="sv-SE"/>
            </w:rPr>
            <w:t xml:space="preserve"> </w:t>
          </w:r>
          <w:r w:rsidRPr="00916941">
            <w:rPr>
              <w:lang w:val="sv-SE"/>
            </w:rPr>
            <w:t xml:space="preserve">En utgångspunkt för den föreslagna regleringen </w:t>
          </w:r>
          <w:r w:rsidRPr="00916941">
            <w:rPr>
              <w:lang w:val="sv-SE"/>
            </w:rPr>
            <w:lastRenderedPageBreak/>
            <w:t>är dessutom att uppko</w:t>
          </w:r>
          <w:r>
            <w:rPr>
              <w:lang w:val="sv-SE"/>
            </w:rPr>
            <w:t>m</w:t>
          </w:r>
          <w:r w:rsidRPr="00916941">
            <w:rPr>
              <w:lang w:val="sv-SE"/>
            </w:rPr>
            <w:t>na</w:t>
          </w:r>
          <w:r>
            <w:rPr>
              <w:lang w:val="sv-SE"/>
            </w:rPr>
            <w:t xml:space="preserve"> </w:t>
          </w:r>
          <w:r w:rsidRPr="00916941">
            <w:rPr>
              <w:lang w:val="sv-SE"/>
            </w:rPr>
            <w:t xml:space="preserve">skador </w:t>
          </w:r>
          <w:r>
            <w:rPr>
              <w:lang w:val="sv-SE"/>
            </w:rPr>
            <w:t xml:space="preserve">ska ersättas ekonomiskt inom ramen för </w:t>
          </w:r>
          <w:r w:rsidRPr="00916941">
            <w:rPr>
              <w:lang w:val="sv-SE"/>
            </w:rPr>
            <w:t xml:space="preserve">statsbudgeten. </w:t>
          </w:r>
          <w:r w:rsidRPr="004E2367">
            <w:rPr>
              <w:lang w:val="sv-SE"/>
            </w:rPr>
            <w:t>Vidare föreskrivs det i propositionen om beviljande av bidrag f</w:t>
          </w:r>
          <w:r>
            <w:rPr>
              <w:lang w:val="sv-SE"/>
            </w:rPr>
            <w:t>ö</w:t>
          </w:r>
          <w:r w:rsidRPr="004E2367">
            <w:rPr>
              <w:lang w:val="sv-SE"/>
            </w:rPr>
            <w:t xml:space="preserve">r att </w:t>
          </w:r>
          <w:r>
            <w:rPr>
              <w:lang w:val="sv-SE"/>
            </w:rPr>
            <w:t>förebygga</w:t>
          </w:r>
          <w:r w:rsidRPr="004E2367">
            <w:rPr>
              <w:lang w:val="sv-SE"/>
            </w:rPr>
            <w:t xml:space="preserve"> skador</w:t>
          </w:r>
          <w:r>
            <w:rPr>
              <w:lang w:val="sv-SE"/>
            </w:rPr>
            <w:t xml:space="preserve"> så att både </w:t>
          </w:r>
          <w:r w:rsidRPr="004E2367">
            <w:rPr>
              <w:lang w:val="sv-SE"/>
            </w:rPr>
            <w:t xml:space="preserve">skador </w:t>
          </w:r>
          <w:r>
            <w:rPr>
              <w:lang w:val="sv-SE"/>
            </w:rPr>
            <w:t xml:space="preserve">som uppkommer och risken för nya </w:t>
          </w:r>
          <w:r w:rsidRPr="004E2367">
            <w:rPr>
              <w:lang w:val="sv-SE"/>
            </w:rPr>
            <w:t>skador</w:t>
          </w:r>
          <w:r>
            <w:rPr>
              <w:lang w:val="sv-SE"/>
            </w:rPr>
            <w:t xml:space="preserve"> kan minskas</w:t>
          </w:r>
          <w:r w:rsidRPr="004E2367">
            <w:rPr>
              <w:lang w:val="sv-SE"/>
            </w:rPr>
            <w:t>.</w:t>
          </w:r>
        </w:p>
        <w:p w14:paraId="58605ECF" w14:textId="77777777" w:rsidR="00FC6E7E" w:rsidRPr="00FC6E7E" w:rsidRDefault="00FC6E7E" w:rsidP="00FC6E7E">
          <w:pPr>
            <w:pStyle w:val="LLPerustelujenkappalejako"/>
            <w:rPr>
              <w:u w:val="single"/>
              <w:lang w:val="sv-SE"/>
            </w:rPr>
          </w:pPr>
          <w:r w:rsidRPr="00FC6E7E">
            <w:rPr>
              <w:u w:val="single"/>
              <w:lang w:val="sv-SE"/>
            </w:rPr>
            <w:t>Ansvar för miljön</w:t>
          </w:r>
        </w:p>
        <w:p w14:paraId="04221A2C" w14:textId="77777777" w:rsidR="00FC6E7E" w:rsidRPr="004E2367" w:rsidRDefault="00FC6E7E" w:rsidP="00FC6E7E">
          <w:pPr>
            <w:pStyle w:val="LLPerustelujenkappalejako"/>
            <w:rPr>
              <w:lang w:val="sv-SE"/>
            </w:rPr>
          </w:pPr>
          <w:r w:rsidRPr="004E2367">
            <w:rPr>
              <w:lang w:val="sv-SE"/>
            </w:rPr>
            <w:t>I 20 § i grundlagen finn</w:t>
          </w:r>
          <w:r>
            <w:rPr>
              <w:lang w:val="sv-SE"/>
            </w:rPr>
            <w:t>s</w:t>
          </w:r>
          <w:r w:rsidRPr="004E2367">
            <w:rPr>
              <w:lang w:val="sv-SE"/>
            </w:rPr>
            <w:t xml:space="preserve"> </w:t>
          </w:r>
          <w:r>
            <w:rPr>
              <w:lang w:val="sv-SE"/>
            </w:rPr>
            <w:t xml:space="preserve">reglering om miljön som en </w:t>
          </w:r>
          <w:r w:rsidRPr="00835A4F">
            <w:rPr>
              <w:lang w:val="sv-SE"/>
            </w:rPr>
            <w:t>grundläggande rättighet</w:t>
          </w:r>
          <w:r w:rsidRPr="004E2367">
            <w:rPr>
              <w:lang w:val="sv-SE"/>
            </w:rPr>
            <w:t>. Enligt 1 mom. bär var och en ansvar för naturen och dess mångfald samt för miljön och kulturarvet. Enligt 2 mom. ska det allmänna verka för att alla tillförsäkras en sund miljö och att var och en har möjlighet att påverka beslut i frågor som gäller den egna livsmiljön.</w:t>
          </w:r>
        </w:p>
        <w:p w14:paraId="2B52BDD6" w14:textId="77777777" w:rsidR="00FC6E7E" w:rsidRPr="00A469C2" w:rsidRDefault="00FC6E7E" w:rsidP="00FC6E7E">
          <w:pPr>
            <w:pStyle w:val="LLPerustelujenkappalejako"/>
            <w:rPr>
              <w:lang w:val="sv-SE"/>
            </w:rPr>
          </w:pPr>
          <w:r w:rsidRPr="004E2367">
            <w:rPr>
              <w:lang w:val="sv-SE"/>
            </w:rPr>
            <w:t xml:space="preserve">Bestämmelsen omfattar både förhindrande av ödeläggning av miljön eller miljöförstöring och aktiva åtgärder för att gagna miljön. </w:t>
          </w:r>
          <w:r w:rsidRPr="009F1822">
            <w:rPr>
              <w:lang w:val="sv-SE"/>
            </w:rPr>
            <w:t xml:space="preserve">Den uttrycker därmed människornas allomfattande ansvar för en sådan helhetslinje för den ekonomiska och samhälleliga verksamheten att den levande och livlösa naturens mångfald kan bevaras </w:t>
          </w:r>
          <w:r w:rsidRPr="001271D8">
            <w:rPr>
              <w:lang w:val="sv-SE"/>
            </w:rPr>
            <w:t xml:space="preserve">(RP 309/1993 </w:t>
          </w:r>
          <w:proofErr w:type="spellStart"/>
          <w:r w:rsidRPr="001271D8">
            <w:rPr>
              <w:lang w:val="sv-SE"/>
            </w:rPr>
            <w:t>rd</w:t>
          </w:r>
          <w:proofErr w:type="spellEnd"/>
          <w:r w:rsidRPr="001271D8">
            <w:rPr>
              <w:lang w:val="sv-SE"/>
            </w:rPr>
            <w:t xml:space="preserve">, s. 70). </w:t>
          </w:r>
          <w:r w:rsidRPr="00A469C2">
            <w:rPr>
              <w:lang w:val="sv-SE"/>
            </w:rPr>
            <w:t>När utgångspunkten är att främja jämvikten mellan människan och naturen inverkar 20 §</w:t>
          </w:r>
          <w:r>
            <w:rPr>
              <w:lang w:val="sv-SE"/>
            </w:rPr>
            <w:t xml:space="preserve"> i</w:t>
          </w:r>
          <w:r w:rsidRPr="00A469C2">
            <w:rPr>
              <w:lang w:val="sv-SE"/>
            </w:rPr>
            <w:t xml:space="preserve"> grundlagen </w:t>
          </w:r>
          <w:r>
            <w:rPr>
              <w:lang w:val="sv-SE"/>
            </w:rPr>
            <w:t xml:space="preserve">särskilt på tolkningen av 15 § i </w:t>
          </w:r>
          <w:r w:rsidRPr="00A469C2">
            <w:rPr>
              <w:lang w:val="sv-SE"/>
            </w:rPr>
            <w:t>grundlagen.</w:t>
          </w:r>
        </w:p>
        <w:p w14:paraId="204988E5" w14:textId="77777777" w:rsidR="00FC6E7E" w:rsidRPr="00637BBB" w:rsidRDefault="00FC6E7E" w:rsidP="00FC6E7E">
          <w:pPr>
            <w:pStyle w:val="LLPerustelujenkappalejako"/>
            <w:rPr>
              <w:lang w:val="sv-SE"/>
            </w:rPr>
          </w:pPr>
          <w:r w:rsidRPr="00C443FD">
            <w:rPr>
              <w:lang w:val="sv-SE"/>
            </w:rPr>
            <w:t>Den rättsliga betydelse</w:t>
          </w:r>
          <w:r>
            <w:rPr>
              <w:lang w:val="sv-SE"/>
            </w:rPr>
            <w:t>n av</w:t>
          </w:r>
          <w:r w:rsidRPr="00C443FD">
            <w:rPr>
              <w:lang w:val="sv-SE"/>
            </w:rPr>
            <w:t xml:space="preserve"> miljön som e</w:t>
          </w:r>
          <w:r>
            <w:rPr>
              <w:lang w:val="sv-SE"/>
            </w:rPr>
            <w:t>n</w:t>
          </w:r>
          <w:r w:rsidRPr="00C443FD">
            <w:rPr>
              <w:lang w:val="sv-SE"/>
            </w:rPr>
            <w:t xml:space="preserve"> grundläggande rättighet</w:t>
          </w:r>
          <w:r>
            <w:rPr>
              <w:lang w:val="sv-SE"/>
            </w:rPr>
            <w:t xml:space="preserve"> har stärkts betydligt sedan </w:t>
          </w:r>
          <w:r w:rsidRPr="00C443FD">
            <w:rPr>
              <w:lang w:val="sv-SE"/>
            </w:rPr>
            <w:t>grundlagen s</w:t>
          </w:r>
          <w:r>
            <w:rPr>
              <w:lang w:val="sv-SE"/>
            </w:rPr>
            <w:t>tiftades</w:t>
          </w:r>
          <w:r w:rsidRPr="00C443FD">
            <w:rPr>
              <w:lang w:val="sv-SE"/>
            </w:rPr>
            <w:t xml:space="preserve">. I den juridiska litteraturen och i grundlagsutskottets utlåtanden (bl.a. </w:t>
          </w:r>
          <w:proofErr w:type="spellStart"/>
          <w:r w:rsidRPr="00C443FD">
            <w:rPr>
              <w:lang w:val="sv-SE"/>
            </w:rPr>
            <w:t>GrUU</w:t>
          </w:r>
          <w:proofErr w:type="spellEnd"/>
          <w:r w:rsidRPr="00C443FD">
            <w:rPr>
              <w:lang w:val="sv-SE"/>
            </w:rPr>
            <w:t xml:space="preserve"> 21/1996 </w:t>
          </w:r>
          <w:proofErr w:type="spellStart"/>
          <w:r w:rsidRPr="00C443FD">
            <w:rPr>
              <w:lang w:val="sv-SE"/>
            </w:rPr>
            <w:t>rd</w:t>
          </w:r>
          <w:proofErr w:type="spellEnd"/>
          <w:r w:rsidRPr="00C443FD">
            <w:rPr>
              <w:lang w:val="sv-SE"/>
            </w:rPr>
            <w:t xml:space="preserve"> och </w:t>
          </w:r>
          <w:proofErr w:type="spellStart"/>
          <w:r w:rsidRPr="00C443FD">
            <w:rPr>
              <w:lang w:val="sv-SE"/>
            </w:rPr>
            <w:t>GrUU</w:t>
          </w:r>
          <w:proofErr w:type="spellEnd"/>
          <w:r w:rsidRPr="00C443FD">
            <w:rPr>
              <w:lang w:val="sv-SE"/>
            </w:rPr>
            <w:t xml:space="preserve"> 38/1998 </w:t>
          </w:r>
          <w:proofErr w:type="spellStart"/>
          <w:r w:rsidRPr="00C443FD">
            <w:rPr>
              <w:lang w:val="sv-SE"/>
            </w:rPr>
            <w:t>rd</w:t>
          </w:r>
          <w:proofErr w:type="spellEnd"/>
          <w:r w:rsidRPr="00C443FD">
            <w:rPr>
              <w:lang w:val="sv-SE"/>
            </w:rPr>
            <w:t xml:space="preserve">) har det gåtts in för en tolkning enligt vilken det är </w:t>
          </w:r>
          <w:r>
            <w:rPr>
              <w:lang w:val="sv-SE"/>
            </w:rPr>
            <w:t>f</w:t>
          </w:r>
          <w:r w:rsidRPr="00C443FD">
            <w:rPr>
              <w:lang w:val="sv-SE"/>
            </w:rPr>
            <w:t xml:space="preserve">råga </w:t>
          </w:r>
          <w:r>
            <w:rPr>
              <w:lang w:val="sv-SE"/>
            </w:rPr>
            <w:t xml:space="preserve">om en del av det </w:t>
          </w:r>
          <w:r w:rsidRPr="00C443FD">
            <w:rPr>
              <w:lang w:val="sv-SE"/>
            </w:rPr>
            <w:t>normativ</w:t>
          </w:r>
          <w:r>
            <w:rPr>
              <w:lang w:val="sv-SE"/>
            </w:rPr>
            <w:t>t förpliktande systemet med grundläggande rättigheter</w:t>
          </w:r>
          <w:r w:rsidRPr="00C443FD">
            <w:rPr>
              <w:lang w:val="sv-SE"/>
            </w:rPr>
            <w:t>; de</w:t>
          </w:r>
          <w:r>
            <w:rPr>
              <w:lang w:val="sv-SE"/>
            </w:rPr>
            <w:t xml:space="preserve"> miljövärderingar som bestämmelsen om miljön som en</w:t>
          </w:r>
          <w:r w:rsidRPr="00C443FD">
            <w:rPr>
              <w:lang w:val="sv-SE"/>
            </w:rPr>
            <w:t xml:space="preserve"> grundläggande rättighet</w:t>
          </w:r>
          <w:r>
            <w:rPr>
              <w:lang w:val="sv-SE"/>
            </w:rPr>
            <w:t xml:space="preserve"> uttrycker bör beaktas i all lagstiftning och rättskipning som är av betydelse från miljösynpunkt</w:t>
          </w:r>
          <w:r w:rsidRPr="00C443FD">
            <w:rPr>
              <w:lang w:val="sv-SE"/>
            </w:rPr>
            <w:t xml:space="preserve">. I ett beslut (HFD 2002:86) konstaterade också </w:t>
          </w:r>
          <w:r>
            <w:rPr>
              <w:lang w:val="sv-SE"/>
            </w:rPr>
            <w:t>högsta förvaltningsdomstolen att bestämmelsen om miljön som en grun</w:t>
          </w:r>
          <w:r w:rsidRPr="00637BBB">
            <w:rPr>
              <w:lang w:val="sv-SE"/>
            </w:rPr>
            <w:t>dläggande rättighet</w:t>
          </w:r>
          <w:r>
            <w:rPr>
              <w:lang w:val="sv-SE"/>
            </w:rPr>
            <w:t xml:space="preserve"> bidrar till att styra lagtillämpningen och lagtolkningen</w:t>
          </w:r>
          <w:r w:rsidRPr="00637BBB">
            <w:rPr>
              <w:lang w:val="sv-SE"/>
            </w:rPr>
            <w:t>.</w:t>
          </w:r>
        </w:p>
        <w:p w14:paraId="40157DFA" w14:textId="77777777" w:rsidR="00FC6E7E" w:rsidRPr="00F0302C" w:rsidRDefault="00FC6E7E" w:rsidP="00FC6E7E">
          <w:pPr>
            <w:pStyle w:val="LLPerustelujenkappalejako"/>
            <w:rPr>
              <w:lang w:val="sv-SE"/>
            </w:rPr>
          </w:pPr>
          <w:r w:rsidRPr="004A581B">
            <w:rPr>
              <w:lang w:val="sv-SE"/>
            </w:rPr>
            <w:t>I biträdande justitie</w:t>
          </w:r>
          <w:r>
            <w:rPr>
              <w:lang w:val="sv-SE"/>
            </w:rPr>
            <w:t>ombudsmannen</w:t>
          </w:r>
          <w:r w:rsidRPr="004A581B">
            <w:rPr>
              <w:lang w:val="sv-SE"/>
            </w:rPr>
            <w:t>s utlåtande om ett utkast till regeringsproposition med förslag till lag om ersättning av skador som orsakats av vilt (</w:t>
          </w:r>
          <w:r w:rsidRPr="00072EC0">
            <w:rPr>
              <w:lang w:val="sv-SE"/>
            </w:rPr>
            <w:t>EOA</w:t>
          </w:r>
          <w:r w:rsidRPr="004A581B">
            <w:rPr>
              <w:lang w:val="sv-SE"/>
            </w:rPr>
            <w:t xml:space="preserve"> 3251/5/05) </w:t>
          </w:r>
          <w:r>
            <w:rPr>
              <w:lang w:val="sv-SE"/>
            </w:rPr>
            <w:t xml:space="preserve">konstaterades det angående </w:t>
          </w:r>
          <w:r w:rsidRPr="004A581B">
            <w:rPr>
              <w:lang w:val="sv-SE"/>
            </w:rPr>
            <w:t xml:space="preserve">statens skyldighet att ersätta </w:t>
          </w:r>
          <w:r>
            <w:rPr>
              <w:lang w:val="sv-SE"/>
            </w:rPr>
            <w:t>skador orsakade</w:t>
          </w:r>
          <w:r w:rsidRPr="004A581B">
            <w:rPr>
              <w:lang w:val="sv-SE"/>
            </w:rPr>
            <w:t xml:space="preserve"> </w:t>
          </w:r>
          <w:r>
            <w:rPr>
              <w:lang w:val="sv-SE"/>
            </w:rPr>
            <w:t xml:space="preserve">av vilt levande arter att det främst är en sak för det samhällspolitiska beslutsfattandet och inte för laglighetsövervakningen att avgöra i hurdana fall </w:t>
          </w:r>
          <w:r w:rsidRPr="004A581B">
            <w:rPr>
              <w:lang w:val="sv-SE"/>
            </w:rPr>
            <w:t xml:space="preserve">och </w:t>
          </w:r>
          <w:r>
            <w:rPr>
              <w:lang w:val="sv-SE"/>
            </w:rPr>
            <w:t>i vilken omfattning staten ska svara för att ersätta skador som orsakas av vilt</w:t>
          </w:r>
          <w:r w:rsidRPr="004A581B">
            <w:rPr>
              <w:lang w:val="sv-SE"/>
            </w:rPr>
            <w:t xml:space="preserve">. </w:t>
          </w:r>
          <w:r w:rsidRPr="00F0302C">
            <w:rPr>
              <w:lang w:val="sv-SE"/>
            </w:rPr>
            <w:t xml:space="preserve">Att ersätta skador orsakade av </w:t>
          </w:r>
          <w:r>
            <w:rPr>
              <w:lang w:val="sv-SE"/>
            </w:rPr>
            <w:t>vilda</w:t>
          </w:r>
          <w:r w:rsidRPr="00F0302C">
            <w:rPr>
              <w:lang w:val="sv-SE"/>
            </w:rPr>
            <w:t xml:space="preserve"> djur är alltså inte en rätt som kan härledas direkt </w:t>
          </w:r>
          <w:r>
            <w:rPr>
              <w:lang w:val="sv-SE"/>
            </w:rPr>
            <w:t>ur</w:t>
          </w:r>
          <w:r w:rsidRPr="00F0302C">
            <w:rPr>
              <w:lang w:val="sv-SE"/>
            </w:rPr>
            <w:t xml:space="preserve"> grundlage</w:t>
          </w:r>
          <w:r>
            <w:rPr>
              <w:lang w:val="sv-SE"/>
            </w:rPr>
            <w:t>n, i stället är det ett instrument som det allmänna kan välja för att balansera upp de olägenheter som är en följd av spänningen mellan G</w:t>
          </w:r>
          <w:r w:rsidRPr="00F0302C">
            <w:rPr>
              <w:lang w:val="sv-SE"/>
            </w:rPr>
            <w:t xml:space="preserve">L 15 § och 20 § och </w:t>
          </w:r>
          <w:r>
            <w:rPr>
              <w:lang w:val="sv-SE"/>
            </w:rPr>
            <w:t xml:space="preserve">på så sätt </w:t>
          </w:r>
          <w:r w:rsidRPr="00F0302C">
            <w:rPr>
              <w:lang w:val="sv-SE"/>
            </w:rPr>
            <w:t>stöd</w:t>
          </w:r>
          <w:r>
            <w:rPr>
              <w:lang w:val="sv-SE"/>
            </w:rPr>
            <w:t>ja en politik som är inriktad på skydd för vilda</w:t>
          </w:r>
          <w:r w:rsidRPr="00F0302C">
            <w:rPr>
              <w:lang w:val="sv-SE"/>
            </w:rPr>
            <w:t xml:space="preserve"> djur</w:t>
          </w:r>
          <w:r>
            <w:rPr>
              <w:lang w:val="sv-SE"/>
            </w:rPr>
            <w:t xml:space="preserve">. </w:t>
          </w:r>
          <w:r w:rsidRPr="00F0302C">
            <w:rPr>
              <w:lang w:val="sv-SE"/>
            </w:rPr>
            <w:t>Riksdagen beslutar årligen om förmånsnivå</w:t>
          </w:r>
          <w:r>
            <w:rPr>
              <w:lang w:val="sv-SE"/>
            </w:rPr>
            <w:t>n</w:t>
          </w:r>
          <w:r w:rsidRPr="00F0302C">
            <w:rPr>
              <w:lang w:val="sv-SE"/>
            </w:rPr>
            <w:t xml:space="preserve"> i samband med att statsbudgeten </w:t>
          </w:r>
          <w:r>
            <w:rPr>
              <w:lang w:val="sv-SE"/>
            </w:rPr>
            <w:t>antas</w:t>
          </w:r>
          <w:r w:rsidRPr="00F0302C">
            <w:rPr>
              <w:lang w:val="sv-SE"/>
            </w:rPr>
            <w:t xml:space="preserve">. </w:t>
          </w:r>
        </w:p>
        <w:p w14:paraId="138EAFEC" w14:textId="77777777" w:rsidR="00FC6E7E" w:rsidRPr="00CA0EB3" w:rsidRDefault="00FC6E7E" w:rsidP="00FC6E7E">
          <w:pPr>
            <w:pStyle w:val="LLPerustelujenkappalejako"/>
            <w:rPr>
              <w:lang w:val="sv-SE"/>
            </w:rPr>
          </w:pPr>
          <w:r w:rsidRPr="00CA0EB3">
            <w:rPr>
              <w:lang w:val="sv-SE"/>
            </w:rPr>
            <w:t>Grunder som är förankrade i 20 § i grundlagen</w:t>
          </w:r>
          <w:r>
            <w:rPr>
              <w:lang w:val="sv-SE"/>
            </w:rPr>
            <w:t xml:space="preserve"> samt</w:t>
          </w:r>
          <w:r w:rsidRPr="00CA0EB3">
            <w:rPr>
              <w:lang w:val="sv-SE"/>
            </w:rPr>
            <w:t xml:space="preserve"> ac</w:t>
          </w:r>
          <w:r>
            <w:rPr>
              <w:lang w:val="sv-SE"/>
            </w:rPr>
            <w:t>c</w:t>
          </w:r>
          <w:r w:rsidRPr="00CA0EB3">
            <w:rPr>
              <w:lang w:val="sv-SE"/>
            </w:rPr>
            <w:t xml:space="preserve">eptabla och vägande </w:t>
          </w:r>
          <w:r>
            <w:rPr>
              <w:lang w:val="sv-SE"/>
            </w:rPr>
            <w:t>från</w:t>
          </w:r>
          <w:r w:rsidRPr="00CA0EB3">
            <w:rPr>
              <w:lang w:val="sv-SE"/>
            </w:rPr>
            <w:t xml:space="preserve"> samh</w:t>
          </w:r>
          <w:r>
            <w:rPr>
              <w:lang w:val="sv-SE"/>
            </w:rPr>
            <w:t>ä</w:t>
          </w:r>
          <w:r w:rsidRPr="00CA0EB3">
            <w:rPr>
              <w:lang w:val="sv-SE"/>
            </w:rPr>
            <w:t>llssynpunkt</w:t>
          </w:r>
          <w:r>
            <w:rPr>
              <w:lang w:val="sv-SE"/>
            </w:rPr>
            <w:t xml:space="preserve"> är den miljörättsliga principen om att trygga den</w:t>
          </w:r>
          <w:r w:rsidRPr="00CA0EB3">
            <w:rPr>
              <w:lang w:val="sv-SE"/>
            </w:rPr>
            <w:t xml:space="preserve"> biologisk</w:t>
          </w:r>
          <w:r>
            <w:rPr>
              <w:lang w:val="sv-SE"/>
            </w:rPr>
            <w:t>a</w:t>
          </w:r>
          <w:r w:rsidRPr="00CA0EB3">
            <w:rPr>
              <w:lang w:val="sv-SE"/>
            </w:rPr>
            <w:t xml:space="preserve"> mångfald</w:t>
          </w:r>
          <w:r>
            <w:rPr>
              <w:lang w:val="sv-SE"/>
            </w:rPr>
            <w:t>en</w:t>
          </w:r>
          <w:r w:rsidRPr="00CA0EB3">
            <w:rPr>
              <w:lang w:val="sv-SE"/>
            </w:rPr>
            <w:t xml:space="preserve">, </w:t>
          </w:r>
          <w:r>
            <w:rPr>
              <w:lang w:val="sv-SE"/>
            </w:rPr>
            <w:t xml:space="preserve">som </w:t>
          </w:r>
          <w:r w:rsidRPr="00CA0EB3">
            <w:rPr>
              <w:lang w:val="sv-SE"/>
            </w:rPr>
            <w:t>konkretis</w:t>
          </w:r>
          <w:r>
            <w:rPr>
              <w:lang w:val="sv-SE"/>
            </w:rPr>
            <w:t>eras av internationella avtal</w:t>
          </w:r>
          <w:r w:rsidRPr="00CA0EB3">
            <w:rPr>
              <w:lang w:val="sv-SE"/>
            </w:rPr>
            <w:t xml:space="preserve">, reglering </w:t>
          </w:r>
          <w:r>
            <w:rPr>
              <w:lang w:val="sv-SE"/>
            </w:rPr>
            <w:t xml:space="preserve">på EU-nivå samt nationella lagar och förordningar om bevarande av den </w:t>
          </w:r>
          <w:r w:rsidRPr="00CA0EB3">
            <w:rPr>
              <w:lang w:val="sv-SE"/>
            </w:rPr>
            <w:t>biologisk</w:t>
          </w:r>
          <w:r>
            <w:rPr>
              <w:lang w:val="sv-SE"/>
            </w:rPr>
            <w:t>a</w:t>
          </w:r>
          <w:r w:rsidRPr="00CA0EB3">
            <w:rPr>
              <w:lang w:val="sv-SE"/>
            </w:rPr>
            <w:t xml:space="preserve"> mångfald</w:t>
          </w:r>
          <w:r>
            <w:rPr>
              <w:lang w:val="sv-SE"/>
            </w:rPr>
            <w:t>en</w:t>
          </w:r>
          <w:r w:rsidRPr="00CA0EB3">
            <w:rPr>
              <w:lang w:val="sv-SE"/>
            </w:rPr>
            <w:t xml:space="preserve">. </w:t>
          </w:r>
          <w:r>
            <w:rPr>
              <w:lang w:val="sv-SE"/>
            </w:rPr>
            <w:t>Dessa förpliktelser ålägger lagstiftaren och dem som verkställer lagen en stark förpliktelse att betona det i</w:t>
          </w:r>
          <w:r w:rsidRPr="00CA0EB3">
            <w:rPr>
              <w:lang w:val="sv-SE"/>
            </w:rPr>
            <w:t xml:space="preserve"> grundlagen</w:t>
          </w:r>
          <w:r>
            <w:rPr>
              <w:lang w:val="sv-SE"/>
            </w:rPr>
            <w:t xml:space="preserve"> föreskrivna ansvaret för miljön</w:t>
          </w:r>
          <w:r w:rsidRPr="00CA0EB3">
            <w:rPr>
              <w:lang w:val="sv-SE"/>
            </w:rPr>
            <w:t>.</w:t>
          </w:r>
        </w:p>
        <w:p w14:paraId="63FFAAE0" w14:textId="77777777" w:rsidR="00FC6E7E" w:rsidRPr="00F910FA" w:rsidRDefault="00FC6E7E" w:rsidP="00FC6E7E">
          <w:pPr>
            <w:pStyle w:val="LLPerustelujenkappalejako"/>
            <w:rPr>
              <w:lang w:val="sv-SE"/>
            </w:rPr>
          </w:pPr>
          <w:r w:rsidRPr="00AD7F5D">
            <w:rPr>
              <w:lang w:val="sv-SE"/>
            </w:rPr>
            <w:t xml:space="preserve">Grundlagsutskottet har i sin bedömning av regleringen om användning av egendom särskilt uppmärksammat </w:t>
          </w:r>
          <w:r>
            <w:rPr>
              <w:lang w:val="sv-SE"/>
            </w:rPr>
            <w:t xml:space="preserve">att </w:t>
          </w:r>
          <w:r w:rsidRPr="00AD7F5D">
            <w:rPr>
              <w:lang w:val="sv-SE"/>
            </w:rPr>
            <w:t xml:space="preserve">den inbördes relationen mellan egendomsskyddet </w:t>
          </w:r>
          <w:r>
            <w:rPr>
              <w:lang w:val="sv-SE"/>
            </w:rPr>
            <w:t xml:space="preserve">enligt 15 § i grundlagen </w:t>
          </w:r>
          <w:r w:rsidRPr="00AD7F5D">
            <w:rPr>
              <w:lang w:val="sv-SE"/>
            </w:rPr>
            <w:t>och bestämmelsen om miljöansvar bygger på en avvägning (</w:t>
          </w:r>
          <w:r>
            <w:rPr>
              <w:lang w:val="sv-SE"/>
            </w:rPr>
            <w:t>se</w:t>
          </w:r>
          <w:r w:rsidRPr="00AD7F5D">
            <w:rPr>
              <w:lang w:val="sv-SE"/>
            </w:rPr>
            <w:t xml:space="preserve"> </w:t>
          </w:r>
          <w:r>
            <w:rPr>
              <w:lang w:val="sv-SE"/>
            </w:rPr>
            <w:t xml:space="preserve">t.ex. </w:t>
          </w:r>
          <w:proofErr w:type="spellStart"/>
          <w:r w:rsidRPr="00AD7F5D">
            <w:rPr>
              <w:lang w:val="sv-SE"/>
            </w:rPr>
            <w:t>GrUU</w:t>
          </w:r>
          <w:proofErr w:type="spellEnd"/>
          <w:r w:rsidRPr="00AD7F5D">
            <w:rPr>
              <w:lang w:val="sv-SE"/>
            </w:rPr>
            <w:t xml:space="preserve"> 10/2014 </w:t>
          </w:r>
          <w:proofErr w:type="spellStart"/>
          <w:r w:rsidRPr="00AD7F5D">
            <w:rPr>
              <w:lang w:val="sv-SE"/>
            </w:rPr>
            <w:t>rd</w:t>
          </w:r>
          <w:proofErr w:type="spellEnd"/>
          <w:r w:rsidRPr="00AD7F5D">
            <w:rPr>
              <w:lang w:val="sv-SE"/>
            </w:rPr>
            <w:t>, s. 4/II). Utskottet har konstaterat att både 15 § och 20 § kan inverka på tolkningen av vardera i ett sammanhang där målet är att lagstiftningsvägen främja en hållbar balans mellan människan och naturen (</w:t>
          </w:r>
          <w:r>
            <w:rPr>
              <w:lang w:val="sv-SE"/>
            </w:rPr>
            <w:t xml:space="preserve">se t.ex. </w:t>
          </w:r>
          <w:proofErr w:type="spellStart"/>
          <w:r>
            <w:rPr>
              <w:lang w:val="sv-SE"/>
            </w:rPr>
            <w:t>GrUU</w:t>
          </w:r>
          <w:proofErr w:type="spellEnd"/>
          <w:r w:rsidRPr="008920F0">
            <w:rPr>
              <w:lang w:val="sv-SE"/>
            </w:rPr>
            <w:t xml:space="preserve"> 36/2013</w:t>
          </w:r>
          <w:r>
            <w:rPr>
              <w:lang w:val="sv-SE"/>
            </w:rPr>
            <w:t xml:space="preserve"> </w:t>
          </w:r>
          <w:proofErr w:type="spellStart"/>
          <w:r>
            <w:rPr>
              <w:lang w:val="sv-SE"/>
            </w:rPr>
            <w:t>rd</w:t>
          </w:r>
          <w:proofErr w:type="spellEnd"/>
          <w:r w:rsidRPr="008920F0">
            <w:rPr>
              <w:lang w:val="sv-SE"/>
            </w:rPr>
            <w:t xml:space="preserve">, s. 2/I, </w:t>
          </w:r>
          <w:proofErr w:type="spellStart"/>
          <w:r>
            <w:rPr>
              <w:lang w:val="sv-SE"/>
            </w:rPr>
            <w:t>GrUU</w:t>
          </w:r>
          <w:proofErr w:type="spellEnd"/>
          <w:r w:rsidRPr="008920F0">
            <w:rPr>
              <w:lang w:val="sv-SE"/>
            </w:rPr>
            <w:t xml:space="preserve"> 32/2010</w:t>
          </w:r>
          <w:r>
            <w:rPr>
              <w:lang w:val="sv-SE"/>
            </w:rPr>
            <w:t xml:space="preserve"> </w:t>
          </w:r>
          <w:proofErr w:type="spellStart"/>
          <w:r>
            <w:rPr>
              <w:lang w:val="sv-SE"/>
            </w:rPr>
            <w:t>rd</w:t>
          </w:r>
          <w:proofErr w:type="spellEnd"/>
          <w:r w:rsidRPr="008920F0">
            <w:rPr>
              <w:lang w:val="sv-SE"/>
            </w:rPr>
            <w:t xml:space="preserve">, s. 9/I, </w:t>
          </w:r>
          <w:proofErr w:type="spellStart"/>
          <w:r>
            <w:rPr>
              <w:lang w:val="sv-SE"/>
            </w:rPr>
            <w:t>GrUU</w:t>
          </w:r>
          <w:proofErr w:type="spellEnd"/>
          <w:r w:rsidRPr="008920F0">
            <w:rPr>
              <w:lang w:val="sv-SE"/>
            </w:rPr>
            <w:t xml:space="preserve"> 20/2010</w:t>
          </w:r>
          <w:r>
            <w:rPr>
              <w:lang w:val="sv-SE"/>
            </w:rPr>
            <w:t xml:space="preserve"> </w:t>
          </w:r>
          <w:proofErr w:type="spellStart"/>
          <w:r>
            <w:rPr>
              <w:lang w:val="sv-SE"/>
            </w:rPr>
            <w:t>rd</w:t>
          </w:r>
          <w:proofErr w:type="spellEnd"/>
          <w:r w:rsidRPr="008920F0">
            <w:rPr>
              <w:lang w:val="sv-SE"/>
            </w:rPr>
            <w:t>, s. 2/II</w:t>
          </w:r>
          <w:r>
            <w:rPr>
              <w:lang w:val="sv-SE"/>
            </w:rPr>
            <w:t xml:space="preserve"> och </w:t>
          </w:r>
          <w:proofErr w:type="spellStart"/>
          <w:r>
            <w:rPr>
              <w:lang w:val="sv-SE"/>
            </w:rPr>
            <w:t>GrUU</w:t>
          </w:r>
          <w:proofErr w:type="spellEnd"/>
          <w:r w:rsidRPr="008920F0">
            <w:rPr>
              <w:lang w:val="sv-SE"/>
            </w:rPr>
            <w:t xml:space="preserve"> 6/2010</w:t>
          </w:r>
          <w:r>
            <w:rPr>
              <w:lang w:val="sv-SE"/>
            </w:rPr>
            <w:t xml:space="preserve"> </w:t>
          </w:r>
          <w:proofErr w:type="spellStart"/>
          <w:r>
            <w:rPr>
              <w:lang w:val="sv-SE"/>
            </w:rPr>
            <w:t>rd</w:t>
          </w:r>
          <w:proofErr w:type="spellEnd"/>
          <w:r w:rsidRPr="008920F0">
            <w:rPr>
              <w:lang w:val="sv-SE"/>
            </w:rPr>
            <w:t xml:space="preserve">, s. 2). </w:t>
          </w:r>
          <w:r w:rsidRPr="00F910FA">
            <w:rPr>
              <w:lang w:val="sv-SE"/>
            </w:rPr>
            <w:t>Grundlagsutskottet har konstaterat angående ersättning</w:t>
          </w:r>
          <w:r>
            <w:rPr>
              <w:lang w:val="sv-SE"/>
            </w:rPr>
            <w:t>snivån</w:t>
          </w:r>
          <w:r w:rsidRPr="00F910FA">
            <w:rPr>
              <w:lang w:val="sv-SE"/>
            </w:rPr>
            <w:t xml:space="preserve"> för in</w:t>
          </w:r>
          <w:r w:rsidRPr="00F910FA">
            <w:rPr>
              <w:lang w:val="sv-SE"/>
            </w:rPr>
            <w:lastRenderedPageBreak/>
            <w:t>skränkning i användn</w:t>
          </w:r>
          <w:r>
            <w:rPr>
              <w:lang w:val="sv-SE"/>
            </w:rPr>
            <w:t>i</w:t>
          </w:r>
          <w:r w:rsidRPr="00F910FA">
            <w:rPr>
              <w:lang w:val="sv-SE"/>
            </w:rPr>
            <w:t xml:space="preserve">ngen av egendom </w:t>
          </w:r>
          <w:r>
            <w:rPr>
              <w:lang w:val="sv-SE"/>
            </w:rPr>
            <w:t xml:space="preserve">att </w:t>
          </w:r>
          <w:r w:rsidRPr="00F910FA">
            <w:rPr>
              <w:lang w:val="sv-SE"/>
            </w:rPr>
            <w:t>grundlagen</w:t>
          </w:r>
          <w:r>
            <w:rPr>
              <w:lang w:val="sv-SE"/>
            </w:rPr>
            <w:t xml:space="preserve"> inte lägger hinder i vägen </w:t>
          </w:r>
          <w:r w:rsidRPr="00F910FA">
            <w:rPr>
              <w:lang w:val="sv-SE"/>
            </w:rPr>
            <w:t>för att föreskriva om bättre ersättning, särskilt om ersättningsbeloppet inte blir så stort att</w:t>
          </w:r>
          <w:r>
            <w:rPr>
              <w:lang w:val="sv-SE"/>
            </w:rPr>
            <w:t xml:space="preserve"> </w:t>
          </w:r>
          <w:r w:rsidRPr="00F910FA">
            <w:rPr>
              <w:lang w:val="sv-SE"/>
            </w:rPr>
            <w:t>man tvingas till avsevärda begränsningar i det</w:t>
          </w:r>
          <w:r>
            <w:rPr>
              <w:lang w:val="sv-SE"/>
            </w:rPr>
            <w:t xml:space="preserve"> </w:t>
          </w:r>
          <w:r w:rsidRPr="00F910FA">
            <w:rPr>
              <w:lang w:val="sv-SE"/>
            </w:rPr>
            <w:t>ansvar för naturen och dess mångfald som</w:t>
          </w:r>
          <w:r>
            <w:rPr>
              <w:lang w:val="sv-SE"/>
            </w:rPr>
            <w:t xml:space="preserve"> </w:t>
          </w:r>
          <w:r w:rsidRPr="00F910FA">
            <w:rPr>
              <w:lang w:val="sv-SE"/>
            </w:rPr>
            <w:t>grundlagens 20 § 1 mom. ålägger till följd av att</w:t>
          </w:r>
          <w:r>
            <w:rPr>
              <w:lang w:val="sv-SE"/>
            </w:rPr>
            <w:t xml:space="preserve"> </w:t>
          </w:r>
          <w:r w:rsidRPr="00F910FA">
            <w:rPr>
              <w:lang w:val="sv-SE"/>
            </w:rPr>
            <w:t>den ekonomiska belastningen ökar på grund av</w:t>
          </w:r>
          <w:r>
            <w:rPr>
              <w:lang w:val="sv-SE"/>
            </w:rPr>
            <w:t xml:space="preserve"> </w:t>
          </w:r>
          <w:r w:rsidRPr="00F910FA">
            <w:rPr>
              <w:lang w:val="sv-SE"/>
            </w:rPr>
            <w:t>skyddet (</w:t>
          </w:r>
          <w:proofErr w:type="spellStart"/>
          <w:r w:rsidRPr="00F910FA">
            <w:rPr>
              <w:lang w:val="sv-SE"/>
            </w:rPr>
            <w:t>GrUU</w:t>
          </w:r>
          <w:proofErr w:type="spellEnd"/>
          <w:r w:rsidRPr="00F910FA">
            <w:rPr>
              <w:lang w:val="sv-SE"/>
            </w:rPr>
            <w:t xml:space="preserve"> 6/2010 </w:t>
          </w:r>
          <w:proofErr w:type="spellStart"/>
          <w:r w:rsidRPr="00F910FA">
            <w:rPr>
              <w:lang w:val="sv-SE"/>
            </w:rPr>
            <w:t>rd</w:t>
          </w:r>
          <w:proofErr w:type="spellEnd"/>
          <w:r w:rsidRPr="00F910FA">
            <w:rPr>
              <w:lang w:val="sv-SE"/>
            </w:rPr>
            <w:t xml:space="preserve">, s. 4/I och </w:t>
          </w:r>
          <w:proofErr w:type="spellStart"/>
          <w:r w:rsidRPr="00F910FA">
            <w:rPr>
              <w:lang w:val="sv-SE"/>
            </w:rPr>
            <w:t>GrUU</w:t>
          </w:r>
          <w:proofErr w:type="spellEnd"/>
          <w:r w:rsidRPr="00F910FA">
            <w:rPr>
              <w:lang w:val="sv-SE"/>
            </w:rPr>
            <w:t xml:space="preserve"> 20/2010 </w:t>
          </w:r>
          <w:proofErr w:type="spellStart"/>
          <w:r w:rsidRPr="00F910FA">
            <w:rPr>
              <w:lang w:val="sv-SE"/>
            </w:rPr>
            <w:t>rd</w:t>
          </w:r>
          <w:proofErr w:type="spellEnd"/>
          <w:r w:rsidRPr="00F910FA">
            <w:rPr>
              <w:lang w:val="sv-SE"/>
            </w:rPr>
            <w:t xml:space="preserve">, s. 4). </w:t>
          </w:r>
        </w:p>
        <w:p w14:paraId="624B51C7" w14:textId="77777777" w:rsidR="00FC6E7E" w:rsidRPr="00342E5D" w:rsidRDefault="00FC6E7E" w:rsidP="00FC6E7E">
          <w:pPr>
            <w:pStyle w:val="LLPerustelujenkappalejako"/>
            <w:rPr>
              <w:lang w:val="sv-SE"/>
            </w:rPr>
          </w:pPr>
          <w:r w:rsidRPr="00E47305">
            <w:rPr>
              <w:lang w:val="sv-SE"/>
            </w:rPr>
            <w:t>E</w:t>
          </w:r>
          <w:r>
            <w:rPr>
              <w:lang w:val="sv-SE"/>
            </w:rPr>
            <w:t xml:space="preserve">n förutsättning </w:t>
          </w:r>
          <w:r w:rsidRPr="00E47305">
            <w:rPr>
              <w:lang w:val="sv-SE"/>
            </w:rPr>
            <w:t xml:space="preserve">för ersättning och stöd är att den skadelidande </w:t>
          </w:r>
          <w:r w:rsidRPr="00D6518E">
            <w:rPr>
              <w:lang w:val="sv-SE"/>
            </w:rPr>
            <w:t>med alla rimliga och till buds stående medel försök</w:t>
          </w:r>
          <w:r>
            <w:rPr>
              <w:lang w:val="sv-SE"/>
            </w:rPr>
            <w:t>er</w:t>
          </w:r>
          <w:r w:rsidRPr="00D6518E">
            <w:rPr>
              <w:lang w:val="sv-SE"/>
            </w:rPr>
            <w:t xml:space="preserve"> förhindra att skadan uppkommer eller förvärras</w:t>
          </w:r>
          <w:r w:rsidRPr="00E47305">
            <w:rPr>
              <w:lang w:val="sv-SE"/>
            </w:rPr>
            <w:t>. I den föreslagna regleringen kan det anses att en skada va</w:t>
          </w:r>
          <w:r>
            <w:rPr>
              <w:lang w:val="sv-SE"/>
            </w:rPr>
            <w:t>r</w:t>
          </w:r>
          <w:r w:rsidRPr="00E47305">
            <w:rPr>
              <w:lang w:val="sv-SE"/>
            </w:rPr>
            <w:t>s värde understiger ersättning</w:t>
          </w:r>
          <w:r>
            <w:rPr>
              <w:lang w:val="sv-SE"/>
            </w:rPr>
            <w:t>ströskeln 170 euro bör tolereras som en störning som är att betrakta som rimlig</w:t>
          </w:r>
          <w:r w:rsidRPr="00E47305">
            <w:rPr>
              <w:lang w:val="sv-SE"/>
            </w:rPr>
            <w:t xml:space="preserve">. </w:t>
          </w:r>
          <w:r w:rsidRPr="009B677B">
            <w:rPr>
              <w:lang w:val="sv-SE"/>
            </w:rPr>
            <w:t>I propositionen föreslås dessutom att regleringens tillämpningsområde inte ska omfatta sedvanliga skador och olägenheter</w:t>
          </w:r>
          <w:r>
            <w:rPr>
              <w:lang w:val="sv-SE"/>
            </w:rPr>
            <w:t xml:space="preserve"> på hushållsodlingar</w:t>
          </w:r>
          <w:r w:rsidRPr="009B677B">
            <w:rPr>
              <w:lang w:val="sv-SE"/>
            </w:rPr>
            <w:t>,</w:t>
          </w:r>
          <w:r>
            <w:rPr>
              <w:lang w:val="sv-SE"/>
            </w:rPr>
            <w:t xml:space="preserve"> sedvanliga</w:t>
          </w:r>
          <w:r w:rsidRPr="009B677B">
            <w:rPr>
              <w:lang w:val="sv-SE"/>
            </w:rPr>
            <w:t xml:space="preserve"> </w:t>
          </w:r>
          <w:r>
            <w:rPr>
              <w:lang w:val="sv-SE"/>
            </w:rPr>
            <w:t xml:space="preserve">skador som vilda djur orsakar i ekonomiskogar </w:t>
          </w:r>
          <w:r w:rsidRPr="009B677B">
            <w:rPr>
              <w:lang w:val="sv-SE"/>
            </w:rPr>
            <w:t xml:space="preserve">eller </w:t>
          </w:r>
          <w:r>
            <w:rPr>
              <w:lang w:val="sv-SE"/>
            </w:rPr>
            <w:t xml:space="preserve">det </w:t>
          </w:r>
          <w:r w:rsidRPr="009B677B">
            <w:rPr>
              <w:lang w:val="sv-SE"/>
            </w:rPr>
            <w:t>normal</w:t>
          </w:r>
          <w:r>
            <w:rPr>
              <w:lang w:val="sv-SE"/>
            </w:rPr>
            <w:t>a ansvar som fastighetsägare har för byggnadsunderhåll</w:t>
          </w:r>
          <w:r w:rsidRPr="009B677B">
            <w:rPr>
              <w:lang w:val="sv-SE"/>
            </w:rPr>
            <w:t xml:space="preserve">. </w:t>
          </w:r>
          <w:r>
            <w:rPr>
              <w:lang w:val="sv-SE"/>
            </w:rPr>
            <w:t>Också till denna del är det fråga om vars och ens ansvar för naturen och dess må</w:t>
          </w:r>
          <w:r w:rsidRPr="00342E5D">
            <w:rPr>
              <w:lang w:val="sv-SE"/>
            </w:rPr>
            <w:t>ngfald.</w:t>
          </w:r>
        </w:p>
        <w:p w14:paraId="7D6032E3" w14:textId="7E8D298A" w:rsidR="00FC6E7E" w:rsidRDefault="00FC6E7E" w:rsidP="00FC6E7E">
          <w:pPr>
            <w:pStyle w:val="LLPerustelujenkappalejako"/>
            <w:rPr>
              <w:lang w:val="sv-SE"/>
            </w:rPr>
          </w:pPr>
          <w:r>
            <w:rPr>
              <w:lang w:val="sv-SE"/>
            </w:rPr>
            <w:t>I p</w:t>
          </w:r>
          <w:r w:rsidRPr="00342E5D">
            <w:rPr>
              <w:lang w:val="sv-SE"/>
            </w:rPr>
            <w:t xml:space="preserve">ropositionen föreslås att de </w:t>
          </w:r>
          <w:r>
            <w:rPr>
              <w:lang w:val="sv-SE"/>
            </w:rPr>
            <w:t xml:space="preserve">skadelidande ska ersättas fullt ut för </w:t>
          </w:r>
          <w:r w:rsidRPr="00342E5D">
            <w:rPr>
              <w:lang w:val="sv-SE"/>
            </w:rPr>
            <w:t>skador som överstiger ersättning</w:t>
          </w:r>
          <w:r>
            <w:rPr>
              <w:lang w:val="sv-SE"/>
            </w:rPr>
            <w:t>ströskeln</w:t>
          </w:r>
          <w:r w:rsidRPr="00342E5D">
            <w:rPr>
              <w:lang w:val="sv-SE"/>
            </w:rPr>
            <w:t xml:space="preserve">. </w:t>
          </w:r>
          <w:r w:rsidRPr="00A143D3">
            <w:rPr>
              <w:lang w:val="sv-SE"/>
            </w:rPr>
            <w:t>Bidrags-, ersättnings- och stödnivån ska vara beroende av ans</w:t>
          </w:r>
          <w:r>
            <w:rPr>
              <w:lang w:val="sv-SE"/>
            </w:rPr>
            <w:t>l</w:t>
          </w:r>
          <w:r w:rsidRPr="00A143D3">
            <w:rPr>
              <w:lang w:val="sv-SE"/>
            </w:rPr>
            <w:t xml:space="preserve">ag som anvisas </w:t>
          </w:r>
          <w:r>
            <w:rPr>
              <w:lang w:val="sv-SE"/>
            </w:rPr>
            <w:t>i stat</w:t>
          </w:r>
          <w:r w:rsidRPr="00A143D3">
            <w:rPr>
              <w:lang w:val="sv-SE"/>
            </w:rPr>
            <w:t>sbudgeten</w:t>
          </w:r>
          <w:r>
            <w:rPr>
              <w:lang w:val="sv-SE"/>
            </w:rPr>
            <w:t>,</w:t>
          </w:r>
          <w:r w:rsidRPr="00A143D3">
            <w:rPr>
              <w:lang w:val="sv-SE"/>
            </w:rPr>
            <w:t xml:space="preserve"> och </w:t>
          </w:r>
          <w:r>
            <w:rPr>
              <w:lang w:val="sv-SE"/>
            </w:rPr>
            <w:t>riksdagen fastställer den därmed</w:t>
          </w:r>
        </w:p>
        <w:p w14:paraId="5D807D19" w14:textId="77777777" w:rsidR="00FC6E7E" w:rsidRPr="00D8467B" w:rsidRDefault="00FC6E7E" w:rsidP="00FC6E7E">
          <w:pPr>
            <w:pStyle w:val="LLPerustelujenkappalejako"/>
            <w:spacing w:line="240" w:lineRule="auto"/>
            <w:rPr>
              <w:u w:val="single"/>
              <w:lang w:val="sv-SE"/>
            </w:rPr>
          </w:pPr>
          <w:r w:rsidRPr="00D8467B">
            <w:rPr>
              <w:u w:val="single"/>
              <w:lang w:val="sv-SE"/>
            </w:rPr>
            <w:t>Samernas rätt till s</w:t>
          </w:r>
          <w:r>
            <w:rPr>
              <w:u w:val="single"/>
              <w:lang w:val="sv-SE"/>
            </w:rPr>
            <w:t>i</w:t>
          </w:r>
          <w:r w:rsidRPr="00D8467B">
            <w:rPr>
              <w:u w:val="single"/>
              <w:lang w:val="sv-SE"/>
            </w:rPr>
            <w:t xml:space="preserve">tt språk och </w:t>
          </w:r>
          <w:r>
            <w:rPr>
              <w:u w:val="single"/>
              <w:lang w:val="sv-SE"/>
            </w:rPr>
            <w:t>si</w:t>
          </w:r>
          <w:r w:rsidRPr="00D8467B">
            <w:rPr>
              <w:u w:val="single"/>
              <w:lang w:val="sv-SE"/>
            </w:rPr>
            <w:t xml:space="preserve">n </w:t>
          </w:r>
          <w:r>
            <w:rPr>
              <w:u w:val="single"/>
              <w:lang w:val="sv-SE"/>
            </w:rPr>
            <w:t>k</w:t>
          </w:r>
          <w:r w:rsidRPr="00D8467B">
            <w:rPr>
              <w:u w:val="single"/>
              <w:lang w:val="sv-SE"/>
            </w:rPr>
            <w:t>ultur</w:t>
          </w:r>
        </w:p>
        <w:p w14:paraId="254C085E" w14:textId="77777777" w:rsidR="00FC6E7E" w:rsidRPr="00EE6D42" w:rsidRDefault="00FC6E7E" w:rsidP="00FC6E7E">
          <w:pPr>
            <w:pStyle w:val="LLPerustelujenkappalejako"/>
            <w:rPr>
              <w:lang w:val="sv-SE"/>
            </w:rPr>
          </w:pPr>
          <w:r w:rsidRPr="00EE6D42">
            <w:rPr>
              <w:lang w:val="sv-SE"/>
            </w:rPr>
            <w:t xml:space="preserve">Enligt 17 § 3 mom. i grundlagen har samerna såsom urfolk rätt att bevara och utveckla sitt språk och sin kultur. Dessutom har samerna såsom urfolk enligt sametingslagen kulturell autonomi inom sitt hembygdsområde i ärenden som angår deras språk och kultur. </w:t>
          </w:r>
        </w:p>
        <w:p w14:paraId="70E9C148" w14:textId="77777777" w:rsidR="00FC6E7E" w:rsidRPr="00217C7C" w:rsidRDefault="00FC6E7E" w:rsidP="00FC6E7E">
          <w:pPr>
            <w:pStyle w:val="LLPerustelujenkappalejako"/>
            <w:rPr>
              <w:lang w:val="sv-SE"/>
            </w:rPr>
          </w:pPr>
          <w:r>
            <w:rPr>
              <w:lang w:val="sv-SE"/>
            </w:rPr>
            <w:t xml:space="preserve">I samband med beredningen av regeringens </w:t>
          </w:r>
          <w:r w:rsidRPr="00217C7C">
            <w:rPr>
              <w:lang w:val="sv-SE"/>
            </w:rPr>
            <w:t>proposition anordna</w:t>
          </w:r>
          <w:r>
            <w:rPr>
              <w:lang w:val="sv-SE"/>
            </w:rPr>
            <w:t>de</w:t>
          </w:r>
          <w:r w:rsidRPr="00217C7C">
            <w:rPr>
              <w:lang w:val="sv-SE"/>
            </w:rPr>
            <w:t>s</w:t>
          </w:r>
          <w:r>
            <w:rPr>
              <w:lang w:val="sv-SE"/>
            </w:rPr>
            <w:t xml:space="preserve"> den 29 maj 2020 en i 9 § i </w:t>
          </w:r>
          <w:r w:rsidRPr="00217C7C">
            <w:rPr>
              <w:lang w:val="sv-SE"/>
            </w:rPr>
            <w:t xml:space="preserve">sametingslagen </w:t>
          </w:r>
          <w:r>
            <w:rPr>
              <w:lang w:val="sv-SE"/>
            </w:rPr>
            <w:t>avsedd förhandling</w:t>
          </w:r>
          <w:r w:rsidRPr="00217C7C">
            <w:rPr>
              <w:lang w:val="sv-SE"/>
            </w:rPr>
            <w:t xml:space="preserve"> </w:t>
          </w:r>
          <w:r>
            <w:rPr>
              <w:lang w:val="sv-SE"/>
            </w:rPr>
            <w:t xml:space="preserve">med </w:t>
          </w:r>
          <w:r w:rsidRPr="00072EC0">
            <w:rPr>
              <w:lang w:val="sv-SE"/>
            </w:rPr>
            <w:t>sametinget. Vid förhandlingen</w:t>
          </w:r>
          <w:r>
            <w:rPr>
              <w:lang w:val="sv-SE"/>
            </w:rPr>
            <w:t xml:space="preserve"> berättades det om syftena med projektet för att revidera </w:t>
          </w:r>
          <w:r w:rsidRPr="00C905B2">
            <w:rPr>
              <w:lang w:val="sv-SE"/>
            </w:rPr>
            <w:t>naturvårdslagen och</w:t>
          </w:r>
          <w:r>
            <w:rPr>
              <w:lang w:val="sv-SE"/>
            </w:rPr>
            <w:t xml:space="preserve"> om</w:t>
          </w:r>
          <w:r w:rsidRPr="00C905B2">
            <w:rPr>
              <w:lang w:val="sv-SE"/>
            </w:rPr>
            <w:t xml:space="preserve"> </w:t>
          </w:r>
          <w:r>
            <w:rPr>
              <w:lang w:val="sv-SE"/>
            </w:rPr>
            <w:t>projektets framskridande, och s</w:t>
          </w:r>
          <w:r w:rsidRPr="00A02900">
            <w:rPr>
              <w:lang w:val="sv-SE"/>
            </w:rPr>
            <w:t xml:space="preserve">ametinget och Renbeteslagsföreningen lade fram sin syn på </w:t>
          </w:r>
          <w:r>
            <w:rPr>
              <w:lang w:val="sv-SE"/>
            </w:rPr>
            <w:t>den föreslagna propositionen och dess syften.</w:t>
          </w:r>
          <w:r w:rsidRPr="00217C7C">
            <w:rPr>
              <w:lang w:val="sv-SE"/>
            </w:rPr>
            <w:t xml:space="preserve"> </w:t>
          </w:r>
        </w:p>
        <w:p w14:paraId="3E3CD942" w14:textId="1BFB2AB5" w:rsidR="00FC6E7E" w:rsidRDefault="00FC6E7E" w:rsidP="00FC6E7E">
          <w:pPr>
            <w:pStyle w:val="LLPerustelujenkappalejako"/>
            <w:rPr>
              <w:lang w:val="sv-SE"/>
            </w:rPr>
          </w:pPr>
          <w:r w:rsidRPr="00415B1E">
            <w:rPr>
              <w:lang w:val="sv-SE"/>
            </w:rPr>
            <w:t>Sametinget anser i princip att det nuvarande revirbasera</w:t>
          </w:r>
          <w:r>
            <w:rPr>
              <w:lang w:val="sv-SE"/>
            </w:rPr>
            <w:t xml:space="preserve">de systemet för </w:t>
          </w:r>
          <w:r w:rsidRPr="00415B1E">
            <w:rPr>
              <w:lang w:val="sv-SE"/>
            </w:rPr>
            <w:t>ersättning</w:t>
          </w:r>
          <w:r>
            <w:rPr>
              <w:lang w:val="sv-SE"/>
            </w:rPr>
            <w:t xml:space="preserve"> av skador som kungsörnar orsakar behövs och är acceptabelt</w:t>
          </w:r>
          <w:r w:rsidRPr="00415B1E">
            <w:rPr>
              <w:lang w:val="sv-SE"/>
            </w:rPr>
            <w:t xml:space="preserve">. </w:t>
          </w:r>
          <w:r>
            <w:rPr>
              <w:lang w:val="sv-SE"/>
            </w:rPr>
            <w:t>Det nuvarande</w:t>
          </w:r>
          <w:r w:rsidRPr="00415B1E">
            <w:rPr>
              <w:lang w:val="sv-SE"/>
            </w:rPr>
            <w:t xml:space="preserve"> systemet behöver inte omarbetas. De utbetalda ersättningarna har växt i jämn takt</w:t>
          </w:r>
          <w:r>
            <w:rPr>
              <w:lang w:val="sv-SE"/>
            </w:rPr>
            <w:t xml:space="preserve"> </w:t>
          </w:r>
          <w:r w:rsidRPr="00415B1E">
            <w:rPr>
              <w:lang w:val="sv-SE"/>
            </w:rPr>
            <w:t xml:space="preserve">(figur 5, s. 12) och </w:t>
          </w:r>
          <w:r>
            <w:rPr>
              <w:lang w:val="sv-SE"/>
            </w:rPr>
            <w:t>det har varit möjligt att betala dem fullt ut varje år</w:t>
          </w:r>
          <w:r w:rsidRPr="00415B1E">
            <w:rPr>
              <w:lang w:val="sv-SE"/>
            </w:rPr>
            <w:t xml:space="preserve">. </w:t>
          </w:r>
          <w:r>
            <w:rPr>
              <w:lang w:val="sv-SE"/>
            </w:rPr>
            <w:t>S</w:t>
          </w:r>
          <w:r w:rsidRPr="00415B1E">
            <w:rPr>
              <w:lang w:val="sv-SE"/>
            </w:rPr>
            <w:t xml:space="preserve">ystemet </w:t>
          </w:r>
          <w:r>
            <w:rPr>
              <w:lang w:val="sv-SE"/>
            </w:rPr>
            <w:t xml:space="preserve">för </w:t>
          </w:r>
          <w:r w:rsidRPr="00415B1E">
            <w:rPr>
              <w:lang w:val="sv-SE"/>
            </w:rPr>
            <w:t>ersättning</w:t>
          </w:r>
          <w:r>
            <w:rPr>
              <w:lang w:val="sv-SE"/>
            </w:rPr>
            <w:t xml:space="preserve"> av skador som kungsörnar orsakar</w:t>
          </w:r>
          <w:r w:rsidRPr="00415B1E">
            <w:rPr>
              <w:lang w:val="sv-SE"/>
            </w:rPr>
            <w:t xml:space="preserve"> har gjort det </w:t>
          </w:r>
          <w:r>
            <w:rPr>
              <w:lang w:val="sv-SE"/>
            </w:rPr>
            <w:t>möjligt att bedriva samenäringar på ett inbringande sätt.</w:t>
          </w:r>
        </w:p>
        <w:p w14:paraId="3F8C1AA5" w14:textId="5C77D1FA" w:rsidR="001650AE" w:rsidRPr="001650AE" w:rsidRDefault="001650AE" w:rsidP="001650AE">
          <w:pPr>
            <w:pStyle w:val="LLPerustelujenkappalejako"/>
            <w:rPr>
              <w:u w:val="single"/>
              <w:lang w:val="sv-SE"/>
            </w:rPr>
          </w:pPr>
          <w:r w:rsidRPr="001650AE">
            <w:rPr>
              <w:u w:val="single"/>
              <w:lang w:val="sv-SE"/>
            </w:rPr>
            <w:t>Den kommunala självstyrelsen</w:t>
          </w:r>
        </w:p>
        <w:p w14:paraId="7CE713A4" w14:textId="77777777" w:rsidR="001650AE" w:rsidRPr="00983B7C" w:rsidRDefault="001650AE" w:rsidP="001650AE">
          <w:pPr>
            <w:pStyle w:val="LLPerustelujenkappalejako"/>
            <w:rPr>
              <w:lang w:val="sv-SE"/>
            </w:rPr>
          </w:pPr>
          <w:r w:rsidRPr="00983B7C">
            <w:rPr>
              <w:lang w:val="sv-SE"/>
            </w:rPr>
            <w:t xml:space="preserve">Enligt 121 § 2 mom. i grundlagen </w:t>
          </w:r>
          <w:r>
            <w:rPr>
              <w:lang w:val="sv-SE"/>
            </w:rPr>
            <w:t>utfärdas b</w:t>
          </w:r>
          <w:r w:rsidRPr="00983B7C">
            <w:rPr>
              <w:lang w:val="sv-SE"/>
            </w:rPr>
            <w:t>estämmelser om uppgifter som åläggs kommunerna genom lag. Grundlagsutskottet har i sin praxis betonat att när kommunerna åläggs uppgifter ska det i enlighet med finansieringsprincipen också ses till att kommunerna har faktiska förutsättningar att klara av dem (</w:t>
          </w:r>
          <w:r>
            <w:rPr>
              <w:lang w:val="sv-SE"/>
            </w:rPr>
            <w:t>se t.ex</w:t>
          </w:r>
          <w:r w:rsidRPr="00983B7C">
            <w:rPr>
              <w:lang w:val="sv-SE"/>
            </w:rPr>
            <w:t xml:space="preserve">. </w:t>
          </w:r>
          <w:proofErr w:type="spellStart"/>
          <w:r>
            <w:rPr>
              <w:lang w:val="sv-SE"/>
            </w:rPr>
            <w:t>GrUU</w:t>
          </w:r>
          <w:proofErr w:type="spellEnd"/>
          <w:r w:rsidRPr="00DA3E06">
            <w:rPr>
              <w:lang w:val="sv-SE"/>
            </w:rPr>
            <w:t xml:space="preserve"> 34/2013</w:t>
          </w:r>
          <w:r>
            <w:rPr>
              <w:lang w:val="sv-SE"/>
            </w:rPr>
            <w:t xml:space="preserve"> </w:t>
          </w:r>
          <w:proofErr w:type="spellStart"/>
          <w:r>
            <w:rPr>
              <w:lang w:val="sv-SE"/>
            </w:rPr>
            <w:t>rd</w:t>
          </w:r>
          <w:proofErr w:type="spellEnd"/>
          <w:r w:rsidRPr="00DA3E06">
            <w:rPr>
              <w:lang w:val="sv-SE"/>
            </w:rPr>
            <w:t xml:space="preserve">, s. 2/I, </w:t>
          </w:r>
          <w:proofErr w:type="spellStart"/>
          <w:r>
            <w:rPr>
              <w:lang w:val="sv-SE"/>
            </w:rPr>
            <w:t>GrUU</w:t>
          </w:r>
          <w:proofErr w:type="spellEnd"/>
          <w:r w:rsidRPr="00DA3E06">
            <w:rPr>
              <w:lang w:val="sv-SE"/>
            </w:rPr>
            <w:t xml:space="preserve"> 30/2013</w:t>
          </w:r>
          <w:r>
            <w:rPr>
              <w:lang w:val="sv-SE"/>
            </w:rPr>
            <w:t xml:space="preserve"> </w:t>
          </w:r>
          <w:proofErr w:type="spellStart"/>
          <w:r>
            <w:rPr>
              <w:lang w:val="sv-SE"/>
            </w:rPr>
            <w:t>rd</w:t>
          </w:r>
          <w:proofErr w:type="spellEnd"/>
          <w:r w:rsidRPr="00DA3E06">
            <w:rPr>
              <w:lang w:val="sv-SE"/>
            </w:rPr>
            <w:t xml:space="preserve">, s. 5/I, </w:t>
          </w:r>
          <w:proofErr w:type="spellStart"/>
          <w:r>
            <w:rPr>
              <w:lang w:val="sv-SE"/>
            </w:rPr>
            <w:t>GrUU</w:t>
          </w:r>
          <w:proofErr w:type="spellEnd"/>
          <w:r w:rsidRPr="00DA3E06">
            <w:rPr>
              <w:lang w:val="sv-SE"/>
            </w:rPr>
            <w:t xml:space="preserve"> 12/2011</w:t>
          </w:r>
          <w:r>
            <w:rPr>
              <w:lang w:val="sv-SE"/>
            </w:rPr>
            <w:t xml:space="preserve"> </w:t>
          </w:r>
          <w:proofErr w:type="spellStart"/>
          <w:r>
            <w:rPr>
              <w:lang w:val="sv-SE"/>
            </w:rPr>
            <w:t>rd</w:t>
          </w:r>
          <w:proofErr w:type="spellEnd"/>
          <w:r w:rsidRPr="00DA3E06">
            <w:rPr>
              <w:lang w:val="sv-SE"/>
            </w:rPr>
            <w:t xml:space="preserve">, s. 2/ I). </w:t>
          </w:r>
          <w:r>
            <w:rPr>
              <w:lang w:val="sv-SE"/>
            </w:rPr>
            <w:t xml:space="preserve">Finansieringsprincipen </w:t>
          </w:r>
          <w:r w:rsidRPr="00983B7C">
            <w:rPr>
              <w:lang w:val="sv-SE"/>
            </w:rPr>
            <w:t xml:space="preserve">ingår också i artikel 9.2 i Europeiska stadgan om lokal självstyrelse, där det sägs att de lokala myndigheternas ekonomiska resurser ska motsvara de uppgifter som tilldelats dem i grundlag och annan lag. Den nuvarande regleringen motsvarar inte </w:t>
          </w:r>
          <w:r>
            <w:rPr>
              <w:lang w:val="sv-SE"/>
            </w:rPr>
            <w:t>g</w:t>
          </w:r>
          <w:r w:rsidRPr="00983B7C">
            <w:rPr>
              <w:lang w:val="sv-SE"/>
            </w:rPr>
            <w:t>rundlagen</w:t>
          </w:r>
          <w:r>
            <w:rPr>
              <w:lang w:val="sv-SE"/>
            </w:rPr>
            <w:t>s krav</w:t>
          </w:r>
          <w:r w:rsidRPr="00983B7C">
            <w:rPr>
              <w:lang w:val="sv-SE"/>
            </w:rPr>
            <w:t xml:space="preserve">, </w:t>
          </w:r>
          <w:r>
            <w:rPr>
              <w:lang w:val="sv-SE"/>
            </w:rPr>
            <w:t xml:space="preserve">eftersom </w:t>
          </w:r>
          <w:r w:rsidRPr="00983B7C">
            <w:rPr>
              <w:lang w:val="sv-SE"/>
            </w:rPr>
            <w:t>de</w:t>
          </w:r>
          <w:r>
            <w:rPr>
              <w:lang w:val="sv-SE"/>
            </w:rPr>
            <w:t xml:space="preserve">t inte har utfärdats bestämmelser genom lag om de uppgifter som ålagts de </w:t>
          </w:r>
          <w:r w:rsidRPr="00983B7C">
            <w:rPr>
              <w:lang w:val="sv-SE"/>
            </w:rPr>
            <w:t>kommunala myndigheter</w:t>
          </w:r>
          <w:r>
            <w:rPr>
              <w:lang w:val="sv-SE"/>
            </w:rPr>
            <w:t>na</w:t>
          </w:r>
          <w:r w:rsidRPr="00983B7C">
            <w:rPr>
              <w:lang w:val="sv-SE"/>
            </w:rPr>
            <w:t>. Till följd av detta har inte helle</w:t>
          </w:r>
          <w:r>
            <w:rPr>
              <w:lang w:val="sv-SE"/>
            </w:rPr>
            <w:t xml:space="preserve">r </w:t>
          </w:r>
          <w:r w:rsidRPr="00983B7C">
            <w:rPr>
              <w:lang w:val="sv-SE"/>
            </w:rPr>
            <w:t>finansieringsprincipen</w:t>
          </w:r>
          <w:r>
            <w:rPr>
              <w:lang w:val="sv-SE"/>
            </w:rPr>
            <w:t xml:space="preserve"> iakttagits för uppgifternas del.</w:t>
          </w:r>
          <w:r w:rsidRPr="00983B7C">
            <w:rPr>
              <w:lang w:val="sv-SE"/>
            </w:rPr>
            <w:t xml:space="preserve"> Lagförslaget innehåller bestämmelser om såv</w:t>
          </w:r>
          <w:r>
            <w:rPr>
              <w:lang w:val="sv-SE"/>
            </w:rPr>
            <w:t>ä</w:t>
          </w:r>
          <w:r w:rsidRPr="00983B7C">
            <w:rPr>
              <w:lang w:val="sv-SE"/>
            </w:rPr>
            <w:t>l de kommunala myndigheter</w:t>
          </w:r>
          <w:r>
            <w:rPr>
              <w:lang w:val="sv-SE"/>
            </w:rPr>
            <w:t xml:space="preserve">nas uppgifter som </w:t>
          </w:r>
          <w:r w:rsidRPr="00983B7C">
            <w:rPr>
              <w:lang w:val="sv-SE"/>
            </w:rPr>
            <w:t>kommun</w:t>
          </w:r>
          <w:r>
            <w:rPr>
              <w:lang w:val="sv-SE"/>
            </w:rPr>
            <w:t xml:space="preserve">ens möjlighet att ta ut en avgift för det arbete som </w:t>
          </w:r>
          <w:r w:rsidRPr="00983B7C">
            <w:rPr>
              <w:lang w:val="sv-SE"/>
            </w:rPr>
            <w:t>d</w:t>
          </w:r>
          <w:r>
            <w:rPr>
              <w:lang w:val="sv-SE"/>
            </w:rPr>
            <w:t>e</w:t>
          </w:r>
          <w:r w:rsidRPr="00983B7C">
            <w:rPr>
              <w:lang w:val="sv-SE"/>
            </w:rPr>
            <w:t xml:space="preserve"> kommunala myndigheter</w:t>
          </w:r>
          <w:r>
            <w:rPr>
              <w:lang w:val="sv-SE"/>
            </w:rPr>
            <w:t>na utfört</w:t>
          </w:r>
          <w:r w:rsidRPr="00983B7C">
            <w:rPr>
              <w:lang w:val="sv-SE"/>
            </w:rPr>
            <w:t>.</w:t>
          </w:r>
        </w:p>
        <w:p w14:paraId="7201737A" w14:textId="77777777" w:rsidR="008414FE" w:rsidRPr="00FC143A" w:rsidRDefault="00AB1A08" w:rsidP="00FC143A">
          <w:pPr>
            <w:pStyle w:val="LLPerustelujenkappalejako"/>
            <w:rPr>
              <w:lang w:val="sv-SE"/>
            </w:rPr>
          </w:pPr>
        </w:p>
      </w:sdtContent>
    </w:sdt>
    <w:p w14:paraId="3CB80BC7" w14:textId="77777777" w:rsidR="004A648F" w:rsidRPr="00FC143A" w:rsidRDefault="004A648F" w:rsidP="004A648F">
      <w:pPr>
        <w:pStyle w:val="LLNormaali"/>
        <w:rPr>
          <w:lang w:val="sv-SE"/>
        </w:rPr>
      </w:pPr>
    </w:p>
    <w:p w14:paraId="7BA89FE4" w14:textId="77777777" w:rsidR="00013966" w:rsidRPr="009F073B" w:rsidRDefault="00013966" w:rsidP="009F073B">
      <w:pPr>
        <w:pStyle w:val="LLPonsi"/>
        <w:rPr>
          <w:i/>
          <w:lang w:val="sv-SE"/>
        </w:rPr>
      </w:pPr>
      <w:r w:rsidRPr="009F073B">
        <w:rPr>
          <w:i/>
          <w:lang w:val="sv-SE"/>
        </w:rPr>
        <w:t>Kläm</w:t>
      </w:r>
    </w:p>
    <w:p w14:paraId="0F0ADC6D" w14:textId="77777777" w:rsidR="00370114" w:rsidRPr="00940745" w:rsidRDefault="00940745" w:rsidP="009C4545">
      <w:pPr>
        <w:pStyle w:val="LLPonsi"/>
        <w:rPr>
          <w:lang w:val="sv-SE"/>
        </w:rPr>
      </w:pPr>
      <w:r w:rsidRPr="00940745">
        <w:rPr>
          <w:lang w:val="sv-SE"/>
        </w:rPr>
        <w:t>Med stöd av vad som anförts ovan föreläggs riksdagen följande lagförslag:</w:t>
      </w:r>
    </w:p>
    <w:p w14:paraId="2EB6F8F9" w14:textId="77777777" w:rsidR="004A648F" w:rsidRPr="00940745" w:rsidRDefault="004A648F" w:rsidP="00370114">
      <w:pPr>
        <w:pStyle w:val="LLNormaali"/>
        <w:rPr>
          <w:lang w:val="sv-SE"/>
        </w:rPr>
      </w:pPr>
    </w:p>
    <w:p w14:paraId="3C7A24DA" w14:textId="77777777" w:rsidR="00393B53" w:rsidRPr="00940745" w:rsidRDefault="00EA5FF7" w:rsidP="00370114">
      <w:pPr>
        <w:pStyle w:val="LLNormaali"/>
        <w:rPr>
          <w:lang w:val="sv-SE"/>
        </w:rPr>
      </w:pPr>
      <w:r w:rsidRPr="00940745">
        <w:rPr>
          <w:lang w:val="sv-SE"/>
        </w:rPr>
        <w:br w:type="page"/>
      </w:r>
    </w:p>
    <w:bookmarkStart w:id="27" w:name="_Toc52281595" w:displacedByCustomXml="next"/>
    <w:sdt>
      <w:sdtPr>
        <w:alias w:val="Lakiehdotukset"/>
        <w:tag w:val="CCLakiehdotukset"/>
        <w:id w:val="963541248"/>
        <w:placeholder>
          <w:docPart w:val="7B6EAFCCDD9047F68AF8431EB43471EE"/>
        </w:placeholder>
        <w15:color w:val="00FFFF"/>
      </w:sdtPr>
      <w:sdtEndPr/>
      <w:sdtContent>
        <w:p w14:paraId="34E4821B" w14:textId="77777777"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27" w:displacedByCustomXml="prev"/>
    <w:sdt>
      <w:sdtPr>
        <w:alias w:val="Lakiehdotus"/>
        <w:tag w:val="CCLakiehdotukset"/>
        <w:id w:val="1695884352"/>
        <w:placeholder>
          <w:docPart w:val="F6AAC7686E614F3E88E4BF60A4E318D2"/>
        </w:placeholder>
        <w15:color w:val="00FFFF"/>
      </w:sdtPr>
      <w:sdtEndPr/>
      <w:sdtContent>
        <w:p w14:paraId="3D602784" w14:textId="77777777" w:rsidR="009167E1" w:rsidRPr="00C05DCD" w:rsidRDefault="009167E1" w:rsidP="00C13B96">
          <w:pPr>
            <w:pStyle w:val="LLNormaali"/>
            <w:rPr>
              <w:lang w:val="sv-SE"/>
            </w:rPr>
          </w:pPr>
        </w:p>
        <w:p w14:paraId="2CD8C766" w14:textId="77777777" w:rsidR="009167E1" w:rsidRPr="00F55843" w:rsidRDefault="00F55843" w:rsidP="009732F5">
          <w:pPr>
            <w:pStyle w:val="LLLaki"/>
            <w:rPr>
              <w:lang w:val="sv-SE"/>
            </w:rPr>
          </w:pPr>
          <w:r w:rsidRPr="00F55843">
            <w:rPr>
              <w:lang w:val="sv-SE"/>
            </w:rPr>
            <w:t>Lag</w:t>
          </w:r>
        </w:p>
        <w:p w14:paraId="16131C4A" w14:textId="0BF86A6A" w:rsidR="00CC45E4" w:rsidRDefault="00CC45E4" w:rsidP="00400781">
          <w:pPr>
            <w:pStyle w:val="LLSaadoksenNimi"/>
            <w:rPr>
              <w:lang w:val="sv-SE"/>
            </w:rPr>
          </w:pPr>
          <w:bookmarkStart w:id="28" w:name="_Toc52281596"/>
          <w:r w:rsidRPr="00CC45E4">
            <w:rPr>
              <w:lang w:val="sv-SE"/>
            </w:rPr>
            <w:t>om förebyggande och ersättning av skador orsakade av djur som fridlysts</w:t>
          </w:r>
          <w:bookmarkEnd w:id="28"/>
        </w:p>
        <w:p w14:paraId="784244F6" w14:textId="4B0FABAB" w:rsidR="00DD46C1" w:rsidRPr="007B2B39" w:rsidRDefault="00F55843" w:rsidP="009167E1">
          <w:pPr>
            <w:pStyle w:val="LLJohtolauseKappaleet"/>
            <w:rPr>
              <w:lang w:val="sv-SE"/>
            </w:rPr>
          </w:pPr>
          <w:r w:rsidRPr="00F55843">
            <w:rPr>
              <w:lang w:val="sv-SE"/>
            </w:rPr>
            <w:t>I enlighet med ri</w:t>
          </w:r>
          <w:r>
            <w:rPr>
              <w:lang w:val="sv-SE"/>
            </w:rPr>
            <w:t>ksdagens beslut</w:t>
          </w:r>
          <w:r w:rsidR="00400781">
            <w:rPr>
              <w:lang w:val="sv-SE"/>
            </w:rPr>
            <w:t xml:space="preserve"> föreskrivs:</w:t>
          </w:r>
        </w:p>
        <w:p w14:paraId="215C9ADD" w14:textId="77777777" w:rsidR="0000497A" w:rsidRPr="007B2B39" w:rsidRDefault="0000497A" w:rsidP="00426EAE">
          <w:pPr>
            <w:pStyle w:val="LLNormaali"/>
            <w:rPr>
              <w:lang w:val="sv-SE"/>
            </w:rPr>
          </w:pPr>
        </w:p>
        <w:p w14:paraId="6203839F" w14:textId="35FF56B1" w:rsidR="00400781" w:rsidRPr="00F504A4" w:rsidRDefault="00400781" w:rsidP="00400781">
          <w:pPr>
            <w:pStyle w:val="LLLuku"/>
            <w:rPr>
              <w:lang w:val="sv-SE"/>
            </w:rPr>
          </w:pPr>
          <w:r>
            <w:rPr>
              <w:lang w:val="sv-SE"/>
            </w:rPr>
            <w:t>1 kap.</w:t>
          </w:r>
        </w:p>
        <w:p w14:paraId="3BDD43C7" w14:textId="77777777" w:rsidR="00400781" w:rsidRPr="001864E8" w:rsidRDefault="00400781" w:rsidP="00400781">
          <w:pPr>
            <w:pStyle w:val="LLLuvunOtsikko"/>
            <w:rPr>
              <w:lang w:val="sv-SE"/>
            </w:rPr>
          </w:pPr>
          <w:r w:rsidRPr="001864E8">
            <w:rPr>
              <w:lang w:val="sv-SE"/>
            </w:rPr>
            <w:t>Allmänna bestämmelser</w:t>
          </w:r>
        </w:p>
        <w:p w14:paraId="327DFB0A" w14:textId="77777777" w:rsidR="00400781" w:rsidRPr="001864E8" w:rsidRDefault="00400781" w:rsidP="00400781">
          <w:pPr>
            <w:pStyle w:val="LLPykala"/>
            <w:rPr>
              <w:lang w:val="sv-SE"/>
            </w:rPr>
          </w:pPr>
          <w:r w:rsidRPr="001864E8">
            <w:rPr>
              <w:lang w:val="sv-SE"/>
            </w:rPr>
            <w:t xml:space="preserve">1 § </w:t>
          </w:r>
        </w:p>
        <w:p w14:paraId="26148EFE" w14:textId="77777777" w:rsidR="00400781" w:rsidRPr="00F504A4" w:rsidRDefault="00400781" w:rsidP="00400781">
          <w:pPr>
            <w:pStyle w:val="LLPykalanOtsikko"/>
            <w:rPr>
              <w:lang w:val="sv-SE"/>
            </w:rPr>
          </w:pPr>
          <w:r w:rsidRPr="00342241">
            <w:rPr>
              <w:lang w:val="sv-SE"/>
            </w:rPr>
            <w:t>Lagens syfte</w:t>
          </w:r>
        </w:p>
        <w:p w14:paraId="7DBE7060" w14:textId="77777777" w:rsidR="00400781" w:rsidRPr="00F504A4" w:rsidRDefault="00400781" w:rsidP="00400781">
          <w:pPr>
            <w:pStyle w:val="LLMomentinJohdantoKappale"/>
            <w:rPr>
              <w:lang w:val="sv-SE"/>
            </w:rPr>
          </w:pPr>
          <w:r w:rsidRPr="00F504A4">
            <w:rPr>
              <w:lang w:val="sv-SE"/>
            </w:rPr>
            <w:t>Syftet med</w:t>
          </w:r>
          <w:r>
            <w:rPr>
              <w:lang w:val="sv-SE"/>
            </w:rPr>
            <w:t xml:space="preserve"> </w:t>
          </w:r>
          <w:r w:rsidRPr="00F504A4">
            <w:rPr>
              <w:lang w:val="sv-SE"/>
            </w:rPr>
            <w:t>denna lag</w:t>
          </w:r>
          <w:r>
            <w:rPr>
              <w:lang w:val="sv-SE"/>
            </w:rPr>
            <w:t xml:space="preserve"> är att</w:t>
          </w:r>
        </w:p>
        <w:p w14:paraId="0DEA055E" w14:textId="77777777" w:rsidR="00400781" w:rsidRPr="00F504A4" w:rsidRDefault="00400781" w:rsidP="00400781">
          <w:pPr>
            <w:pStyle w:val="LLMomentinKohta"/>
            <w:rPr>
              <w:lang w:val="sv-SE"/>
            </w:rPr>
          </w:pPr>
          <w:r w:rsidRPr="00F504A4">
            <w:rPr>
              <w:lang w:val="sv-SE"/>
            </w:rPr>
            <w:t>1) förebyg</w:t>
          </w:r>
          <w:r>
            <w:rPr>
              <w:lang w:val="sv-SE"/>
            </w:rPr>
            <w:t>g</w:t>
          </w:r>
          <w:r w:rsidRPr="00F504A4">
            <w:rPr>
              <w:lang w:val="sv-SE"/>
            </w:rPr>
            <w:t>a ska</w:t>
          </w:r>
          <w:r>
            <w:rPr>
              <w:lang w:val="sv-SE"/>
            </w:rPr>
            <w:t>d</w:t>
          </w:r>
          <w:r w:rsidRPr="00F504A4">
            <w:rPr>
              <w:lang w:val="sv-SE"/>
            </w:rPr>
            <w:t>or orsakade av</w:t>
          </w:r>
          <w:r>
            <w:rPr>
              <w:lang w:val="sv-SE"/>
            </w:rPr>
            <w:t xml:space="preserve"> f</w:t>
          </w:r>
          <w:r w:rsidRPr="00F504A4">
            <w:rPr>
              <w:lang w:val="sv-SE"/>
            </w:rPr>
            <w:t>ridlysta djur</w:t>
          </w:r>
          <w:r>
            <w:rPr>
              <w:lang w:val="sv-SE"/>
            </w:rPr>
            <w:t>,</w:t>
          </w:r>
        </w:p>
        <w:p w14:paraId="65DCAF9A" w14:textId="77777777" w:rsidR="00400781" w:rsidRPr="00F504A4" w:rsidRDefault="00400781" w:rsidP="00400781">
          <w:pPr>
            <w:pStyle w:val="LLMomentinKohta"/>
            <w:rPr>
              <w:lang w:val="sv-SE"/>
            </w:rPr>
          </w:pPr>
          <w:r w:rsidRPr="00F504A4">
            <w:rPr>
              <w:lang w:val="sv-SE"/>
            </w:rPr>
            <w:t>2) ersätta ska</w:t>
          </w:r>
          <w:r>
            <w:rPr>
              <w:lang w:val="sv-SE"/>
            </w:rPr>
            <w:t>d</w:t>
          </w:r>
          <w:r w:rsidRPr="00F504A4">
            <w:rPr>
              <w:lang w:val="sv-SE"/>
            </w:rPr>
            <w:t>or orsakade av</w:t>
          </w:r>
          <w:r>
            <w:rPr>
              <w:lang w:val="sv-SE"/>
            </w:rPr>
            <w:t xml:space="preserve"> f</w:t>
          </w:r>
          <w:r w:rsidRPr="00F504A4">
            <w:rPr>
              <w:lang w:val="sv-SE"/>
            </w:rPr>
            <w:t>ridlysta djur</w:t>
          </w:r>
          <w:r>
            <w:rPr>
              <w:lang w:val="sv-SE"/>
            </w:rPr>
            <w:t>,</w:t>
          </w:r>
        </w:p>
        <w:p w14:paraId="5E499996" w14:textId="77777777" w:rsidR="00400781" w:rsidRPr="00F504A4" w:rsidRDefault="00400781" w:rsidP="00400781">
          <w:pPr>
            <w:pStyle w:val="LLMomentinKohta"/>
            <w:rPr>
              <w:lang w:val="sv-SE"/>
            </w:rPr>
          </w:pPr>
          <w:r>
            <w:rPr>
              <w:lang w:val="sv-SE"/>
            </w:rPr>
            <w:t>3) främja artskyddet,</w:t>
          </w:r>
        </w:p>
        <w:p w14:paraId="4895E5E2" w14:textId="77777777" w:rsidR="00400781" w:rsidRPr="00F504A4" w:rsidRDefault="00400781" w:rsidP="00400781">
          <w:pPr>
            <w:pStyle w:val="LLMomentinKohta"/>
            <w:rPr>
              <w:lang w:val="sv-SE"/>
            </w:rPr>
          </w:pPr>
          <w:r w:rsidRPr="00F504A4">
            <w:rPr>
              <w:lang w:val="sv-SE"/>
            </w:rPr>
            <w:t xml:space="preserve">4) </w:t>
          </w:r>
          <w:r w:rsidRPr="00342241">
            <w:rPr>
              <w:lang w:val="sv-SE"/>
            </w:rPr>
            <w:t>öka</w:t>
          </w:r>
          <w:r>
            <w:rPr>
              <w:lang w:val="sv-SE"/>
            </w:rPr>
            <w:t xml:space="preserve"> acceptansen för naturvård</w:t>
          </w:r>
          <w:r w:rsidRPr="00F504A4">
            <w:rPr>
              <w:lang w:val="sv-SE"/>
            </w:rPr>
            <w:t>.</w:t>
          </w:r>
        </w:p>
        <w:p w14:paraId="39A0F980" w14:textId="77777777" w:rsidR="00400781" w:rsidRPr="001864E8" w:rsidRDefault="00400781" w:rsidP="00400781">
          <w:pPr>
            <w:pStyle w:val="LLPykala"/>
            <w:rPr>
              <w:lang w:val="sv-SE"/>
            </w:rPr>
          </w:pPr>
          <w:r w:rsidRPr="001864E8">
            <w:rPr>
              <w:lang w:val="sv-SE"/>
            </w:rPr>
            <w:t xml:space="preserve">2 § </w:t>
          </w:r>
        </w:p>
        <w:p w14:paraId="6F907AA4" w14:textId="77777777" w:rsidR="00400781" w:rsidRPr="001864E8" w:rsidRDefault="00400781" w:rsidP="00400781">
          <w:pPr>
            <w:pStyle w:val="LLPykalanOtsikko"/>
            <w:rPr>
              <w:lang w:val="sv-SE"/>
            </w:rPr>
          </w:pPr>
          <w:r w:rsidRPr="001864E8">
            <w:rPr>
              <w:lang w:val="sv-SE"/>
            </w:rPr>
            <w:t>Tillämpningsområde</w:t>
          </w:r>
        </w:p>
        <w:p w14:paraId="14BDC8F0" w14:textId="77777777" w:rsidR="00400781" w:rsidRPr="00F504A4" w:rsidRDefault="00400781" w:rsidP="00400781">
          <w:pPr>
            <w:pStyle w:val="LLMomentinJohdantoKappale"/>
            <w:rPr>
              <w:lang w:val="sv-SE"/>
            </w:rPr>
          </w:pPr>
          <w:r w:rsidRPr="00F504A4">
            <w:rPr>
              <w:lang w:val="sv-SE"/>
            </w:rPr>
            <w:t>Denna lag innehåller bestämmelser om grunder och förfaranden som ska iakttas vid beviljande av medel i</w:t>
          </w:r>
          <w:r>
            <w:rPr>
              <w:lang w:val="sv-SE"/>
            </w:rPr>
            <w:t>nom ramen för de anslag som tagits in i stats</w:t>
          </w:r>
          <w:r w:rsidRPr="00F504A4">
            <w:rPr>
              <w:lang w:val="sv-SE"/>
            </w:rPr>
            <w:t>budgeten</w:t>
          </w:r>
          <w:r>
            <w:rPr>
              <w:lang w:val="sv-SE"/>
            </w:rPr>
            <w:t xml:space="preserve"> </w:t>
          </w:r>
        </w:p>
        <w:p w14:paraId="4FD24D45" w14:textId="77777777" w:rsidR="00400781" w:rsidRPr="000E704B" w:rsidRDefault="00400781" w:rsidP="00400781">
          <w:pPr>
            <w:pStyle w:val="LLMomentinKohta"/>
            <w:rPr>
              <w:lang w:val="sv-SE"/>
            </w:rPr>
          </w:pPr>
          <w:r w:rsidRPr="000E704B">
            <w:rPr>
              <w:lang w:val="sv-SE"/>
            </w:rPr>
            <w:t xml:space="preserve">1) </w:t>
          </w:r>
          <w:r>
            <w:rPr>
              <w:lang w:val="sv-SE"/>
            </w:rPr>
            <w:t xml:space="preserve">för att förebygga skador orsakade av </w:t>
          </w:r>
          <w:r w:rsidRPr="000E704B">
            <w:rPr>
              <w:lang w:val="sv-SE"/>
            </w:rPr>
            <w:t>fridlysta djur</w:t>
          </w:r>
          <w:r>
            <w:rPr>
              <w:lang w:val="sv-SE"/>
            </w:rPr>
            <w:t>,</w:t>
          </w:r>
          <w:r w:rsidRPr="000E704B">
            <w:rPr>
              <w:lang w:val="sv-SE"/>
            </w:rPr>
            <w:t xml:space="preserve"> </w:t>
          </w:r>
        </w:p>
        <w:p w14:paraId="51EB1EBE" w14:textId="77777777" w:rsidR="00400781" w:rsidRPr="006D03D3" w:rsidRDefault="00400781" w:rsidP="00400781">
          <w:pPr>
            <w:pStyle w:val="LLMomentinKohta"/>
            <w:rPr>
              <w:lang w:val="sv-SE"/>
            </w:rPr>
          </w:pPr>
          <w:r w:rsidRPr="006D03D3">
            <w:rPr>
              <w:lang w:val="sv-SE"/>
            </w:rPr>
            <w:t xml:space="preserve">2) </w:t>
          </w:r>
          <w:r>
            <w:rPr>
              <w:lang w:val="sv-SE"/>
            </w:rPr>
            <w:t xml:space="preserve">för att </w:t>
          </w:r>
          <w:r w:rsidRPr="00F504A4">
            <w:rPr>
              <w:lang w:val="sv-SE"/>
            </w:rPr>
            <w:t>ersätta ska</w:t>
          </w:r>
          <w:r>
            <w:rPr>
              <w:lang w:val="sv-SE"/>
            </w:rPr>
            <w:t>d</w:t>
          </w:r>
          <w:r w:rsidRPr="00F504A4">
            <w:rPr>
              <w:lang w:val="sv-SE"/>
            </w:rPr>
            <w:t>or orsakade av</w:t>
          </w:r>
          <w:r>
            <w:rPr>
              <w:lang w:val="sv-SE"/>
            </w:rPr>
            <w:t xml:space="preserve"> f</w:t>
          </w:r>
          <w:r w:rsidRPr="00F504A4">
            <w:rPr>
              <w:lang w:val="sv-SE"/>
            </w:rPr>
            <w:t>ridlysta djur</w:t>
          </w:r>
          <w:r>
            <w:rPr>
              <w:lang w:val="sv-SE"/>
            </w:rPr>
            <w:t>,</w:t>
          </w:r>
        </w:p>
        <w:p w14:paraId="44072E39" w14:textId="77777777" w:rsidR="00400781" w:rsidRPr="006D03D3" w:rsidRDefault="00400781" w:rsidP="00400781">
          <w:pPr>
            <w:pStyle w:val="LLMomentinKohta"/>
            <w:rPr>
              <w:b/>
              <w:lang w:val="sv-SE"/>
            </w:rPr>
          </w:pPr>
          <w:r w:rsidRPr="006D03D3">
            <w:rPr>
              <w:lang w:val="sv-SE"/>
            </w:rPr>
            <w:t xml:space="preserve">3) för att stödja </w:t>
          </w:r>
          <w:proofErr w:type="spellStart"/>
          <w:r w:rsidRPr="006D03D3">
            <w:rPr>
              <w:lang w:val="sv-SE"/>
            </w:rPr>
            <w:t>renhushållningen</w:t>
          </w:r>
          <w:proofErr w:type="spellEnd"/>
          <w:r w:rsidRPr="006D03D3">
            <w:rPr>
              <w:lang w:val="sv-SE"/>
            </w:rPr>
            <w:t xml:space="preserve"> </w:t>
          </w:r>
          <w:r>
            <w:rPr>
              <w:lang w:val="sv-SE"/>
            </w:rPr>
            <w:t xml:space="preserve">utgående från </w:t>
          </w:r>
          <w:r w:rsidRPr="006D03D3">
            <w:rPr>
              <w:lang w:val="sv-SE"/>
            </w:rPr>
            <w:t>kungsörn</w:t>
          </w:r>
          <w:r>
            <w:rPr>
              <w:lang w:val="sv-SE"/>
            </w:rPr>
            <w:t xml:space="preserve">ars häckning i det i </w:t>
          </w:r>
          <w:r w:rsidRPr="006D03D3">
            <w:rPr>
              <w:lang w:val="sv-SE"/>
            </w:rPr>
            <w:t xml:space="preserve">renskötsellagen (848/1990) </w:t>
          </w:r>
          <w:r>
            <w:rPr>
              <w:lang w:val="sv-SE"/>
            </w:rPr>
            <w:t xml:space="preserve">avsedda </w:t>
          </w:r>
          <w:r w:rsidRPr="006D03D3">
            <w:rPr>
              <w:lang w:val="sv-SE"/>
            </w:rPr>
            <w:t xml:space="preserve">renskötselområdet och </w:t>
          </w:r>
          <w:r>
            <w:rPr>
              <w:lang w:val="sv-SE"/>
            </w:rPr>
            <w:t xml:space="preserve">för att stödja fiskerihushållningen utgående från </w:t>
          </w:r>
          <w:r w:rsidRPr="006D03D3">
            <w:rPr>
              <w:lang w:val="sv-SE"/>
            </w:rPr>
            <w:t>fiskgjus</w:t>
          </w:r>
          <w:r>
            <w:rPr>
              <w:lang w:val="sv-SE"/>
            </w:rPr>
            <w:t>arnas</w:t>
          </w:r>
          <w:r w:rsidRPr="006D03D3">
            <w:rPr>
              <w:lang w:val="sv-SE"/>
            </w:rPr>
            <w:t xml:space="preserve"> häckning.</w:t>
          </w:r>
        </w:p>
        <w:p w14:paraId="62851A52" w14:textId="77777777" w:rsidR="00400781" w:rsidRPr="001864E8" w:rsidRDefault="00400781" w:rsidP="00400781">
          <w:pPr>
            <w:pStyle w:val="LLPykala"/>
            <w:rPr>
              <w:lang w:val="sv-SE"/>
            </w:rPr>
          </w:pPr>
          <w:r w:rsidRPr="001864E8">
            <w:rPr>
              <w:lang w:val="sv-SE"/>
            </w:rPr>
            <w:t xml:space="preserve">3 § </w:t>
          </w:r>
        </w:p>
        <w:p w14:paraId="274F9EEC" w14:textId="77777777" w:rsidR="00400781" w:rsidRPr="006D03D3" w:rsidRDefault="00400781" w:rsidP="00400781">
          <w:pPr>
            <w:pStyle w:val="LLPykalanOtsikko"/>
            <w:rPr>
              <w:rFonts w:cstheme="minorHAnsi"/>
              <w:szCs w:val="20"/>
              <w:lang w:val="sv-SE"/>
            </w:rPr>
          </w:pPr>
          <w:r>
            <w:rPr>
              <w:lang w:val="sv-SE"/>
            </w:rPr>
            <w:t xml:space="preserve">Tillämpning av Europeiska unionens lagstiftning om </w:t>
          </w:r>
          <w:r w:rsidRPr="00FC5A9D">
            <w:rPr>
              <w:lang w:val="sv-SE"/>
            </w:rPr>
            <w:t>statligt stöd</w:t>
          </w:r>
        </w:p>
        <w:p w14:paraId="34908320" w14:textId="77777777" w:rsidR="00400781" w:rsidRPr="00D70251" w:rsidRDefault="00400781" w:rsidP="00400781">
          <w:pPr>
            <w:pStyle w:val="LLKappalejako"/>
            <w:rPr>
              <w:lang w:val="sv-SE"/>
            </w:rPr>
          </w:pPr>
          <w:r w:rsidRPr="00D70251">
            <w:rPr>
              <w:lang w:val="sv-SE"/>
            </w:rPr>
            <w:t xml:space="preserve">Om </w:t>
          </w:r>
          <w:r>
            <w:rPr>
              <w:lang w:val="sv-SE"/>
            </w:rPr>
            <w:t xml:space="preserve">bidrag, ersättning eller stöd </w:t>
          </w:r>
          <w:r w:rsidRPr="00D70251">
            <w:rPr>
              <w:lang w:val="sv-SE"/>
            </w:rPr>
            <w:t>beviljas ett företag</w:t>
          </w:r>
          <w:r>
            <w:rPr>
              <w:lang w:val="sv-SE"/>
            </w:rPr>
            <w:t xml:space="preserve">, ett offentligt samfund </w:t>
          </w:r>
          <w:r w:rsidRPr="00D70251">
            <w:rPr>
              <w:lang w:val="sv-SE"/>
            </w:rPr>
            <w:t xml:space="preserve">eller någon </w:t>
          </w:r>
          <w:r w:rsidRPr="00382C14">
            <w:rPr>
              <w:lang w:val="sv-SE"/>
            </w:rPr>
            <w:t>annan</w:t>
          </w:r>
          <w:r w:rsidRPr="00D70251">
            <w:rPr>
              <w:lang w:val="sv-SE"/>
            </w:rPr>
            <w:t xml:space="preserve"> sammanslutning </w:t>
          </w:r>
          <w:r w:rsidRPr="00342241">
            <w:rPr>
              <w:lang w:val="sv-SE"/>
            </w:rPr>
            <w:t>som bedriver ekonomisk verksamhet</w:t>
          </w:r>
          <w:r w:rsidRPr="00D70251">
            <w:rPr>
              <w:lang w:val="sv-SE"/>
            </w:rPr>
            <w:t>, tillämpas dessutom Europeiska unionens regler om statligt stöd.</w:t>
          </w:r>
        </w:p>
        <w:p w14:paraId="27032FBA" w14:textId="77777777" w:rsidR="00400781" w:rsidRPr="00D70251" w:rsidRDefault="00400781" w:rsidP="00400781">
          <w:pPr>
            <w:pStyle w:val="LLKappalejako"/>
            <w:rPr>
              <w:lang w:val="sv-SE"/>
            </w:rPr>
          </w:pPr>
          <w:r w:rsidRPr="00D70251">
            <w:rPr>
              <w:lang w:val="sv-SE"/>
            </w:rPr>
            <w:t>Närmare bestämmelser om beviljande, förutsättningar för beviljande, begränsning, utbetalning och användning av sådant stöd som är förenligt med Europeiska unionens lagstiftning om statligt stöd</w:t>
          </w:r>
          <w:r>
            <w:rPr>
              <w:lang w:val="sv-SE"/>
            </w:rPr>
            <w:t xml:space="preserve"> samt</w:t>
          </w:r>
          <w:r w:rsidRPr="00D70251">
            <w:rPr>
              <w:lang w:val="sv-SE"/>
            </w:rPr>
            <w:t xml:space="preserve"> </w:t>
          </w:r>
          <w:r>
            <w:rPr>
              <w:lang w:val="sv-SE"/>
            </w:rPr>
            <w:t xml:space="preserve">närmare bestämmelser </w:t>
          </w:r>
          <w:r w:rsidRPr="00D70251">
            <w:rPr>
              <w:lang w:val="sv-SE"/>
            </w:rPr>
            <w:t>om stödmottagarens skyldigheter får utfärdas genom förordning av statsrådet.</w:t>
          </w:r>
        </w:p>
        <w:p w14:paraId="404AC8E3" w14:textId="77777777" w:rsidR="00400781" w:rsidRPr="001864E8" w:rsidRDefault="00400781" w:rsidP="00400781">
          <w:pPr>
            <w:pStyle w:val="LLPykala"/>
            <w:rPr>
              <w:lang w:val="sv-SE"/>
            </w:rPr>
          </w:pPr>
          <w:r w:rsidRPr="001864E8">
            <w:rPr>
              <w:lang w:val="sv-SE"/>
            </w:rPr>
            <w:t xml:space="preserve">4 § </w:t>
          </w:r>
        </w:p>
        <w:p w14:paraId="10098FE6" w14:textId="77777777" w:rsidR="00400781" w:rsidRPr="001368F6" w:rsidRDefault="00400781" w:rsidP="00400781">
          <w:pPr>
            <w:pStyle w:val="LLPykalanOtsikko"/>
            <w:rPr>
              <w:lang w:val="sv-SE"/>
            </w:rPr>
          </w:pPr>
          <w:r w:rsidRPr="001368F6">
            <w:rPr>
              <w:lang w:val="sv-SE"/>
            </w:rPr>
            <w:t>Definitioner</w:t>
          </w:r>
        </w:p>
        <w:p w14:paraId="59E21F74" w14:textId="77777777" w:rsidR="00400781" w:rsidRPr="001368F6" w:rsidRDefault="00400781" w:rsidP="00400781">
          <w:pPr>
            <w:pStyle w:val="LLMomentinJohdantoKappale"/>
            <w:rPr>
              <w:lang w:val="sv-SE"/>
            </w:rPr>
          </w:pPr>
          <w:r w:rsidRPr="001368F6">
            <w:rPr>
              <w:lang w:val="sv-SE"/>
            </w:rPr>
            <w:t>I denna lag avses med</w:t>
          </w:r>
        </w:p>
        <w:p w14:paraId="52DD881F" w14:textId="77777777" w:rsidR="00400781" w:rsidRPr="001368F6" w:rsidRDefault="00400781" w:rsidP="00400781">
          <w:pPr>
            <w:pStyle w:val="LLMomentinKohta"/>
            <w:rPr>
              <w:lang w:val="sv-SE"/>
            </w:rPr>
          </w:pPr>
          <w:r w:rsidRPr="001368F6">
            <w:rPr>
              <w:lang w:val="sv-SE"/>
            </w:rPr>
            <w:t xml:space="preserve">1) </w:t>
          </w:r>
          <w:r w:rsidRPr="001368F6">
            <w:rPr>
              <w:i/>
              <w:lang w:val="sv-SE"/>
            </w:rPr>
            <w:t>fridlysta djur</w:t>
          </w:r>
          <w:r w:rsidRPr="001368F6">
            <w:rPr>
              <w:lang w:val="sv-SE"/>
            </w:rPr>
            <w:t xml:space="preserve"> </w:t>
          </w:r>
          <w:r w:rsidRPr="00342241">
            <w:rPr>
              <w:lang w:val="sv-SE"/>
            </w:rPr>
            <w:t>vilda</w:t>
          </w:r>
          <w:r>
            <w:rPr>
              <w:lang w:val="sv-SE"/>
            </w:rPr>
            <w:t xml:space="preserve"> </w:t>
          </w:r>
          <w:r w:rsidRPr="00FE6F6C">
            <w:rPr>
              <w:lang w:val="sv-SE"/>
            </w:rPr>
            <w:t>fåglar och däggdjur som förekommer naturligt och som är fridlysta med stöd av</w:t>
          </w:r>
          <w:r>
            <w:rPr>
              <w:lang w:val="sv-SE"/>
            </w:rPr>
            <w:t xml:space="preserve"> naturvårdslagen,</w:t>
          </w:r>
        </w:p>
        <w:p w14:paraId="17BBE515" w14:textId="77777777" w:rsidR="00400781" w:rsidRPr="001368F6" w:rsidRDefault="00400781" w:rsidP="00400781">
          <w:pPr>
            <w:pStyle w:val="LLMomentinKohta"/>
            <w:rPr>
              <w:lang w:val="sv-SE"/>
            </w:rPr>
          </w:pPr>
          <w:r w:rsidRPr="001368F6">
            <w:rPr>
              <w:lang w:val="sv-SE"/>
            </w:rPr>
            <w:lastRenderedPageBreak/>
            <w:t xml:space="preserve">2) </w:t>
          </w:r>
          <w:r w:rsidRPr="001368F6">
            <w:rPr>
              <w:i/>
              <w:lang w:val="sv-SE"/>
            </w:rPr>
            <w:t>bidrag</w:t>
          </w:r>
          <w:r w:rsidRPr="001368F6">
            <w:rPr>
              <w:lang w:val="sv-SE"/>
            </w:rPr>
            <w:t xml:space="preserve"> </w:t>
          </w:r>
          <w:r w:rsidRPr="00C95B6A">
            <w:rPr>
              <w:lang w:val="sv-SE"/>
            </w:rPr>
            <w:t>en f</w:t>
          </w:r>
          <w:r>
            <w:rPr>
              <w:lang w:val="sv-SE"/>
            </w:rPr>
            <w:t>ö</w:t>
          </w:r>
          <w:r w:rsidRPr="00C95B6A">
            <w:rPr>
              <w:lang w:val="sv-SE"/>
            </w:rPr>
            <w:t>rmån so</w:t>
          </w:r>
          <w:r>
            <w:rPr>
              <w:lang w:val="sv-SE"/>
            </w:rPr>
            <w:t>m</w:t>
          </w:r>
          <w:r w:rsidRPr="00C95B6A">
            <w:rPr>
              <w:lang w:val="sv-SE"/>
            </w:rPr>
            <w:t xml:space="preserve"> beviljas av </w:t>
          </w:r>
          <w:r>
            <w:rPr>
              <w:lang w:val="sv-SE"/>
            </w:rPr>
            <w:t>statsmedel enligt prövning för att förebygga</w:t>
          </w:r>
          <w:r w:rsidRPr="00C95B6A">
            <w:rPr>
              <w:lang w:val="sv-SE"/>
            </w:rPr>
            <w:t xml:space="preserve"> skador</w:t>
          </w:r>
          <w:r w:rsidRPr="001368F6">
            <w:rPr>
              <w:lang w:val="sv-SE"/>
            </w:rPr>
            <w:t xml:space="preserve"> </w:t>
          </w:r>
          <w:r>
            <w:rPr>
              <w:lang w:val="sv-SE"/>
            </w:rPr>
            <w:t>orsakade av</w:t>
          </w:r>
          <w:r w:rsidRPr="001368F6">
            <w:rPr>
              <w:lang w:val="sv-SE"/>
            </w:rPr>
            <w:t xml:space="preserve"> fridlysta djur</w:t>
          </w:r>
          <w:r>
            <w:rPr>
              <w:lang w:val="sv-SE"/>
            </w:rPr>
            <w:t>,</w:t>
          </w:r>
        </w:p>
        <w:p w14:paraId="1E50059D" w14:textId="77777777" w:rsidR="00400781" w:rsidRPr="001368F6" w:rsidRDefault="00400781" w:rsidP="00400781">
          <w:pPr>
            <w:pStyle w:val="LLMomentinKohta"/>
            <w:rPr>
              <w:lang w:val="sv-SE"/>
            </w:rPr>
          </w:pPr>
          <w:r w:rsidRPr="001368F6">
            <w:rPr>
              <w:lang w:val="sv-SE"/>
            </w:rPr>
            <w:t xml:space="preserve">3) </w:t>
          </w:r>
          <w:r w:rsidRPr="001368F6">
            <w:rPr>
              <w:i/>
              <w:lang w:val="sv-SE"/>
            </w:rPr>
            <w:t>ersättning</w:t>
          </w:r>
          <w:r w:rsidRPr="001368F6">
            <w:rPr>
              <w:lang w:val="sv-SE"/>
            </w:rPr>
            <w:t xml:space="preserve"> </w:t>
          </w:r>
          <w:r w:rsidRPr="00C95B6A">
            <w:rPr>
              <w:lang w:val="sv-SE"/>
            </w:rPr>
            <w:t>en f</w:t>
          </w:r>
          <w:r>
            <w:rPr>
              <w:lang w:val="sv-SE"/>
            </w:rPr>
            <w:t>ö</w:t>
          </w:r>
          <w:r w:rsidRPr="00C95B6A">
            <w:rPr>
              <w:lang w:val="sv-SE"/>
            </w:rPr>
            <w:t>rmån so</w:t>
          </w:r>
          <w:r>
            <w:rPr>
              <w:lang w:val="sv-SE"/>
            </w:rPr>
            <w:t>m</w:t>
          </w:r>
          <w:r w:rsidRPr="00C95B6A">
            <w:rPr>
              <w:lang w:val="sv-SE"/>
            </w:rPr>
            <w:t xml:space="preserve"> beviljas av </w:t>
          </w:r>
          <w:r>
            <w:rPr>
              <w:lang w:val="sv-SE"/>
            </w:rPr>
            <w:t xml:space="preserve">statsmedel enligt prövning för skador på odling, djur och byggnader orsakade av </w:t>
          </w:r>
          <w:r w:rsidRPr="001368F6">
            <w:rPr>
              <w:lang w:val="sv-SE"/>
            </w:rPr>
            <w:t>fridlysta djur</w:t>
          </w:r>
          <w:r>
            <w:rPr>
              <w:lang w:val="sv-SE"/>
            </w:rPr>
            <w:t>,</w:t>
          </w:r>
        </w:p>
        <w:p w14:paraId="7EF4073D" w14:textId="77777777" w:rsidR="00400781" w:rsidRPr="001368F6" w:rsidRDefault="00400781" w:rsidP="00400781">
          <w:pPr>
            <w:pStyle w:val="LLMomentinKohta"/>
            <w:rPr>
              <w:lang w:val="sv-SE"/>
            </w:rPr>
          </w:pPr>
          <w:r w:rsidRPr="001368F6">
            <w:rPr>
              <w:lang w:val="sv-SE"/>
            </w:rPr>
            <w:t xml:space="preserve">4) </w:t>
          </w:r>
          <w:r w:rsidRPr="001368F6">
            <w:rPr>
              <w:i/>
              <w:lang w:val="sv-SE"/>
            </w:rPr>
            <w:t xml:space="preserve">stöd </w:t>
          </w:r>
          <w:r w:rsidRPr="00C95B6A">
            <w:rPr>
              <w:lang w:val="sv-SE"/>
            </w:rPr>
            <w:t xml:space="preserve">en </w:t>
          </w:r>
          <w:r>
            <w:rPr>
              <w:lang w:val="sv-SE"/>
            </w:rPr>
            <w:t xml:space="preserve">kalkylerad </w:t>
          </w:r>
          <w:r w:rsidRPr="00C95B6A">
            <w:rPr>
              <w:lang w:val="sv-SE"/>
            </w:rPr>
            <w:t>f</w:t>
          </w:r>
          <w:r>
            <w:rPr>
              <w:lang w:val="sv-SE"/>
            </w:rPr>
            <w:t>ö</w:t>
          </w:r>
          <w:r w:rsidRPr="00C95B6A">
            <w:rPr>
              <w:lang w:val="sv-SE"/>
            </w:rPr>
            <w:t>rmån so</w:t>
          </w:r>
          <w:r>
            <w:rPr>
              <w:lang w:val="sv-SE"/>
            </w:rPr>
            <w:t>m</w:t>
          </w:r>
          <w:r w:rsidRPr="00C95B6A">
            <w:rPr>
              <w:lang w:val="sv-SE"/>
            </w:rPr>
            <w:t xml:space="preserve"> beviljas av </w:t>
          </w:r>
          <w:r>
            <w:rPr>
              <w:lang w:val="sv-SE"/>
            </w:rPr>
            <w:t xml:space="preserve">statsmedel enligt prövning för att ersätta </w:t>
          </w:r>
          <w:r w:rsidRPr="00C95B6A">
            <w:rPr>
              <w:lang w:val="sv-SE"/>
            </w:rPr>
            <w:t>skador</w:t>
          </w:r>
          <w:r>
            <w:rPr>
              <w:lang w:val="sv-SE"/>
            </w:rPr>
            <w:t xml:space="preserve"> som </w:t>
          </w:r>
          <w:r w:rsidRPr="00C95B6A">
            <w:rPr>
              <w:lang w:val="sv-SE"/>
            </w:rPr>
            <w:t>kungsörn</w:t>
          </w:r>
          <w:r>
            <w:rPr>
              <w:lang w:val="sv-SE"/>
            </w:rPr>
            <w:t xml:space="preserve">ar orsakar </w:t>
          </w:r>
          <w:proofErr w:type="spellStart"/>
          <w:r w:rsidRPr="00C95B6A">
            <w:rPr>
              <w:lang w:val="sv-SE"/>
            </w:rPr>
            <w:t>renhushållningen</w:t>
          </w:r>
          <w:proofErr w:type="spellEnd"/>
          <w:r w:rsidRPr="00C95B6A">
            <w:rPr>
              <w:lang w:val="sv-SE"/>
            </w:rPr>
            <w:t xml:space="preserve"> och </w:t>
          </w:r>
          <w:r>
            <w:rPr>
              <w:lang w:val="sv-SE"/>
            </w:rPr>
            <w:t xml:space="preserve">skador som </w:t>
          </w:r>
          <w:r w:rsidRPr="00C95B6A">
            <w:rPr>
              <w:lang w:val="sv-SE"/>
            </w:rPr>
            <w:t>fiskgjus</w:t>
          </w:r>
          <w:r>
            <w:rPr>
              <w:lang w:val="sv-SE"/>
            </w:rPr>
            <w:t xml:space="preserve">ar orsakar </w:t>
          </w:r>
          <w:r w:rsidRPr="008D34D7">
            <w:rPr>
              <w:lang w:val="sv-SE"/>
            </w:rPr>
            <w:t>fiskerihushållningen</w:t>
          </w:r>
          <w:r w:rsidRPr="002067F5">
            <w:rPr>
              <w:lang w:val="sv-SE"/>
            </w:rPr>
            <w:t>.</w:t>
          </w:r>
          <w:r w:rsidRPr="001368F6">
            <w:rPr>
              <w:lang w:val="sv-SE"/>
            </w:rPr>
            <w:t xml:space="preserve"> </w:t>
          </w:r>
        </w:p>
        <w:p w14:paraId="72C699A1" w14:textId="77777777" w:rsidR="00400781" w:rsidRPr="001864E8" w:rsidRDefault="00400781" w:rsidP="00400781">
          <w:pPr>
            <w:pStyle w:val="LLLuku"/>
            <w:rPr>
              <w:lang w:val="sv-SE"/>
            </w:rPr>
          </w:pPr>
          <w:r w:rsidRPr="001864E8">
            <w:rPr>
              <w:lang w:val="sv-SE"/>
            </w:rPr>
            <w:t xml:space="preserve">2 kap. </w:t>
          </w:r>
        </w:p>
        <w:p w14:paraId="4800BA09" w14:textId="77777777" w:rsidR="00400781" w:rsidRPr="001864E8" w:rsidRDefault="00400781" w:rsidP="00400781">
          <w:pPr>
            <w:pStyle w:val="LLLuvunOtsikko"/>
            <w:rPr>
              <w:lang w:val="sv-SE"/>
            </w:rPr>
          </w:pPr>
          <w:r w:rsidRPr="001864E8">
            <w:rPr>
              <w:lang w:val="sv-SE"/>
            </w:rPr>
            <w:t>Myndigheterna och deras uppgifter</w:t>
          </w:r>
        </w:p>
        <w:p w14:paraId="5EEDD18C" w14:textId="77777777" w:rsidR="00400781" w:rsidRPr="001864E8" w:rsidRDefault="00400781" w:rsidP="00400781">
          <w:pPr>
            <w:pStyle w:val="LLPykala"/>
            <w:rPr>
              <w:lang w:val="sv-SE"/>
            </w:rPr>
          </w:pPr>
          <w:r w:rsidRPr="001864E8">
            <w:rPr>
              <w:lang w:val="sv-SE"/>
            </w:rPr>
            <w:t xml:space="preserve">5 § </w:t>
          </w:r>
        </w:p>
        <w:p w14:paraId="648CBF60" w14:textId="77777777" w:rsidR="00400781" w:rsidRPr="004F76FE" w:rsidRDefault="00400781" w:rsidP="00400781">
          <w:pPr>
            <w:pStyle w:val="LLPykalanOtsikko"/>
            <w:rPr>
              <w:lang w:val="sv-SE"/>
            </w:rPr>
          </w:pPr>
          <w:r w:rsidRPr="004F76FE">
            <w:rPr>
              <w:lang w:val="sv-SE"/>
            </w:rPr>
            <w:t>Miljöministeriets uppgifter</w:t>
          </w:r>
        </w:p>
        <w:p w14:paraId="0696A5B6" w14:textId="77777777" w:rsidR="00400781" w:rsidRPr="004F76FE" w:rsidRDefault="00400781" w:rsidP="00400781">
          <w:pPr>
            <w:pStyle w:val="LLKappalejako"/>
            <w:rPr>
              <w:lang w:val="sv-SE"/>
            </w:rPr>
          </w:pPr>
          <w:r>
            <w:rPr>
              <w:lang w:val="sv-SE"/>
            </w:rPr>
            <w:t>M</w:t>
          </w:r>
          <w:r w:rsidRPr="00285009">
            <w:rPr>
              <w:lang w:val="sv-SE"/>
            </w:rPr>
            <w:t xml:space="preserve">iljöministeriet </w:t>
          </w:r>
          <w:r>
            <w:rPr>
              <w:lang w:val="sv-SE"/>
            </w:rPr>
            <w:t xml:space="preserve">svarar </w:t>
          </w:r>
          <w:r w:rsidRPr="00285009">
            <w:rPr>
              <w:lang w:val="sv-SE"/>
            </w:rPr>
            <w:t xml:space="preserve">för den allmänna styrningen, uppföljningen och utvecklingen av </w:t>
          </w:r>
          <w:r>
            <w:rPr>
              <w:lang w:val="sv-SE"/>
            </w:rPr>
            <w:t xml:space="preserve">verksamhet som avses i denna </w:t>
          </w:r>
          <w:r w:rsidRPr="00285009">
            <w:rPr>
              <w:lang w:val="sv-SE"/>
            </w:rPr>
            <w:t>lag</w:t>
          </w:r>
          <w:r w:rsidRPr="004F76FE">
            <w:rPr>
              <w:lang w:val="sv-SE"/>
            </w:rPr>
            <w:t>.</w:t>
          </w:r>
        </w:p>
        <w:p w14:paraId="5C5FF6CE" w14:textId="77777777" w:rsidR="00400781" w:rsidRPr="00A836E5" w:rsidRDefault="00400781" w:rsidP="00400781">
          <w:pPr>
            <w:pStyle w:val="LLPykala"/>
            <w:rPr>
              <w:lang w:val="sv-SE"/>
            </w:rPr>
          </w:pPr>
          <w:r w:rsidRPr="00A836E5">
            <w:rPr>
              <w:lang w:val="sv-SE"/>
            </w:rPr>
            <w:t xml:space="preserve">6 § </w:t>
          </w:r>
        </w:p>
        <w:p w14:paraId="688C25CF" w14:textId="77777777" w:rsidR="00400781" w:rsidRPr="00285009" w:rsidRDefault="00400781" w:rsidP="00400781">
          <w:pPr>
            <w:pStyle w:val="LLPykalanOtsikko"/>
            <w:rPr>
              <w:lang w:val="sv-SE"/>
            </w:rPr>
          </w:pPr>
          <w:r w:rsidRPr="00285009">
            <w:rPr>
              <w:lang w:val="sv-SE"/>
            </w:rPr>
            <w:t>Närings-, trafik- och miljöcentralen</w:t>
          </w:r>
          <w:r>
            <w:rPr>
              <w:lang w:val="sv-SE"/>
            </w:rPr>
            <w:t>s uppgifter</w:t>
          </w:r>
        </w:p>
        <w:p w14:paraId="63936265" w14:textId="77777777" w:rsidR="00400781" w:rsidRPr="00285009" w:rsidRDefault="00400781" w:rsidP="00400781">
          <w:pPr>
            <w:pStyle w:val="LLMomentinJohdantoKappale"/>
            <w:rPr>
              <w:lang w:val="sv-SE"/>
            </w:rPr>
          </w:pPr>
          <w:r w:rsidRPr="00285009">
            <w:rPr>
              <w:lang w:val="sv-SE"/>
            </w:rPr>
            <w:t xml:space="preserve">Närings-, trafik- och miljöcentralen </w:t>
          </w:r>
          <w:r>
            <w:rPr>
              <w:lang w:val="sv-SE"/>
            </w:rPr>
            <w:t>ska:</w:t>
          </w:r>
        </w:p>
        <w:p w14:paraId="2832A19F" w14:textId="77777777" w:rsidR="00400781" w:rsidRPr="004F76FE" w:rsidRDefault="00400781" w:rsidP="00400781">
          <w:pPr>
            <w:pStyle w:val="LLMomentinKohta"/>
            <w:rPr>
              <w:lang w:val="sv-SE"/>
            </w:rPr>
          </w:pPr>
          <w:r w:rsidRPr="004F76FE">
            <w:rPr>
              <w:lang w:val="sv-SE"/>
            </w:rPr>
            <w:t xml:space="preserve">1) </w:t>
          </w:r>
          <w:r w:rsidRPr="0099789A">
            <w:rPr>
              <w:lang w:val="sv-SE"/>
            </w:rPr>
            <w:t>främja förebyggandet av skador som orsaka</w:t>
          </w:r>
          <w:r>
            <w:rPr>
              <w:lang w:val="sv-SE"/>
            </w:rPr>
            <w:t>s</w:t>
          </w:r>
          <w:r w:rsidRPr="0099789A">
            <w:rPr>
              <w:lang w:val="sv-SE"/>
            </w:rPr>
            <w:t xml:space="preserve"> av fridlysta djur</w:t>
          </w:r>
          <w:r>
            <w:rPr>
              <w:lang w:val="sv-SE"/>
            </w:rPr>
            <w:t>,</w:t>
          </w:r>
        </w:p>
        <w:p w14:paraId="396F1DF0" w14:textId="77777777" w:rsidR="00400781" w:rsidRPr="004F76FE" w:rsidRDefault="00400781" w:rsidP="00400781">
          <w:pPr>
            <w:pStyle w:val="LLMomentinKohta"/>
            <w:rPr>
              <w:lang w:val="sv-SE"/>
            </w:rPr>
          </w:pPr>
          <w:r w:rsidRPr="004F76FE">
            <w:rPr>
              <w:lang w:val="sv-SE"/>
            </w:rPr>
            <w:t xml:space="preserve">2) behandla och avgöra </w:t>
          </w:r>
          <w:r w:rsidRPr="0099789A">
            <w:rPr>
              <w:lang w:val="sv-SE"/>
            </w:rPr>
            <w:t>skadeanmäl</w:t>
          </w:r>
          <w:r>
            <w:rPr>
              <w:lang w:val="sv-SE"/>
            </w:rPr>
            <w:t>ningar och</w:t>
          </w:r>
          <w:r w:rsidRPr="0099789A">
            <w:rPr>
              <w:lang w:val="sv-SE"/>
            </w:rPr>
            <w:t xml:space="preserve"> ersättning</w:t>
          </w:r>
          <w:r>
            <w:rPr>
              <w:lang w:val="sv-SE"/>
            </w:rPr>
            <w:t>s</w:t>
          </w:r>
          <w:r w:rsidRPr="0099789A">
            <w:rPr>
              <w:lang w:val="sv-SE"/>
            </w:rPr>
            <w:t>-, stöd- och bidrag</w:t>
          </w:r>
          <w:r>
            <w:rPr>
              <w:lang w:val="sv-SE"/>
            </w:rPr>
            <w:t>s</w:t>
          </w:r>
          <w:r w:rsidRPr="0099789A">
            <w:rPr>
              <w:lang w:val="sv-SE"/>
            </w:rPr>
            <w:t>ansö</w:t>
          </w:r>
          <w:r>
            <w:rPr>
              <w:lang w:val="sv-SE"/>
            </w:rPr>
            <w:t>kningar samt begäranden om omprövning av dem,</w:t>
          </w:r>
        </w:p>
        <w:p w14:paraId="76DC5D78" w14:textId="77777777" w:rsidR="00400781" w:rsidRPr="004F76FE" w:rsidRDefault="00400781" w:rsidP="00400781">
          <w:pPr>
            <w:pStyle w:val="LLMomentinKohta"/>
            <w:rPr>
              <w:lang w:val="sv-SE"/>
            </w:rPr>
          </w:pPr>
          <w:r w:rsidRPr="004F76FE">
            <w:rPr>
              <w:lang w:val="sv-SE"/>
            </w:rPr>
            <w:t xml:space="preserve">3) </w:t>
          </w:r>
          <w:r>
            <w:rPr>
              <w:lang w:val="sv-SE"/>
            </w:rPr>
            <w:t xml:space="preserve">styra </w:t>
          </w:r>
          <w:r w:rsidRPr="0099789A">
            <w:rPr>
              <w:lang w:val="sv-SE"/>
            </w:rPr>
            <w:t xml:space="preserve">och </w:t>
          </w:r>
          <w:r>
            <w:rPr>
              <w:lang w:val="sv-SE"/>
            </w:rPr>
            <w:t>främja verkställigheten och tillämpningen av denna lag genom rådgivning</w:t>
          </w:r>
          <w:r w:rsidRPr="004F76FE">
            <w:rPr>
              <w:lang w:val="sv-SE"/>
            </w:rPr>
            <w:t>.</w:t>
          </w:r>
        </w:p>
        <w:p w14:paraId="7EFACA43" w14:textId="77777777" w:rsidR="00400781" w:rsidRPr="00CF2951" w:rsidRDefault="00400781" w:rsidP="00400781">
          <w:pPr>
            <w:pStyle w:val="LLKappalejako"/>
            <w:rPr>
              <w:lang w:val="sv-SE"/>
            </w:rPr>
          </w:pPr>
          <w:r w:rsidRPr="00CF2951">
            <w:rPr>
              <w:lang w:val="sv-SE"/>
            </w:rPr>
            <w:t xml:space="preserve">Behörig statlig myndighet är </w:t>
          </w:r>
          <w:r>
            <w:rPr>
              <w:lang w:val="sv-SE"/>
            </w:rPr>
            <w:t>den</w:t>
          </w:r>
          <w:r w:rsidRPr="00CF2951">
            <w:rPr>
              <w:lang w:val="sv-SE"/>
            </w:rPr>
            <w:t xml:space="preserve"> närings-, trafik- och </w:t>
          </w:r>
          <w:r>
            <w:rPr>
              <w:lang w:val="sv-SE"/>
            </w:rPr>
            <w:t>miljöcentral inom vars verksamhetsområde en skada inträffar</w:t>
          </w:r>
          <w:r w:rsidRPr="00CF2951">
            <w:rPr>
              <w:lang w:val="sv-SE"/>
            </w:rPr>
            <w:t xml:space="preserve">. </w:t>
          </w:r>
          <w:r>
            <w:rPr>
              <w:lang w:val="sv-SE"/>
            </w:rPr>
            <w:t>N</w:t>
          </w:r>
          <w:r w:rsidRPr="00CF2951">
            <w:rPr>
              <w:lang w:val="sv-SE"/>
            </w:rPr>
            <w:t xml:space="preserve">ärings-, trafik- och miljöcentralen </w:t>
          </w:r>
          <w:r>
            <w:rPr>
              <w:lang w:val="sv-SE"/>
            </w:rPr>
            <w:t>i Lappland behandlar och avgör</w:t>
          </w:r>
          <w:r w:rsidRPr="00CF2951">
            <w:rPr>
              <w:lang w:val="sv-SE"/>
            </w:rPr>
            <w:t xml:space="preserve"> ansökningar </w:t>
          </w:r>
          <w:r>
            <w:rPr>
              <w:lang w:val="sv-SE"/>
            </w:rPr>
            <w:t xml:space="preserve">om stöd som baserar sig på </w:t>
          </w:r>
          <w:r w:rsidRPr="00CF2951">
            <w:rPr>
              <w:lang w:val="sv-SE"/>
            </w:rPr>
            <w:t>kungsörn</w:t>
          </w:r>
          <w:r>
            <w:rPr>
              <w:lang w:val="sv-SE"/>
            </w:rPr>
            <w:t>ars häckning</w:t>
          </w:r>
          <w:r w:rsidRPr="00CF2951">
            <w:rPr>
              <w:lang w:val="sv-SE"/>
            </w:rPr>
            <w:t xml:space="preserve"> </w:t>
          </w:r>
          <w:r>
            <w:rPr>
              <w:lang w:val="sv-SE"/>
            </w:rPr>
            <w:t xml:space="preserve">och </w:t>
          </w:r>
          <w:r w:rsidRPr="00CF2951">
            <w:rPr>
              <w:lang w:val="sv-SE"/>
            </w:rPr>
            <w:t xml:space="preserve">närings-, trafik- och miljöcentralen </w:t>
          </w:r>
          <w:r>
            <w:rPr>
              <w:lang w:val="sv-SE"/>
            </w:rPr>
            <w:t xml:space="preserve">i Mellersta Finland behandlar och avgör ansökningar om stöd som baserar sig på </w:t>
          </w:r>
          <w:r w:rsidRPr="00CF2951">
            <w:rPr>
              <w:lang w:val="sv-SE"/>
            </w:rPr>
            <w:t>fiskgjus</w:t>
          </w:r>
          <w:r>
            <w:rPr>
              <w:lang w:val="sv-SE"/>
            </w:rPr>
            <w:t>ars häckning</w:t>
          </w:r>
          <w:r w:rsidRPr="00CF2951">
            <w:rPr>
              <w:lang w:val="sv-SE"/>
            </w:rPr>
            <w:t xml:space="preserve">. </w:t>
          </w:r>
        </w:p>
        <w:p w14:paraId="6E4BDF23" w14:textId="77777777" w:rsidR="00400781" w:rsidRPr="009D0236" w:rsidRDefault="00400781" w:rsidP="00400781">
          <w:pPr>
            <w:pStyle w:val="LLPykala"/>
            <w:rPr>
              <w:lang w:val="sv-SE"/>
            </w:rPr>
          </w:pPr>
          <w:r w:rsidRPr="009D0236">
            <w:rPr>
              <w:lang w:val="sv-SE"/>
            </w:rPr>
            <w:t xml:space="preserve">7 § </w:t>
          </w:r>
        </w:p>
        <w:p w14:paraId="6FBC3254" w14:textId="77777777" w:rsidR="00400781" w:rsidRPr="00A81D46" w:rsidRDefault="00400781" w:rsidP="00400781">
          <w:pPr>
            <w:pStyle w:val="LLPykalanOtsikko"/>
            <w:rPr>
              <w:rFonts w:cstheme="minorHAnsi"/>
              <w:szCs w:val="20"/>
              <w:lang w:val="sv-SE"/>
            </w:rPr>
          </w:pPr>
          <w:r w:rsidRPr="00A81D46">
            <w:rPr>
              <w:lang w:val="sv-SE"/>
            </w:rPr>
            <w:t>Utvecklings- och förvaltningscentrets uppgifter</w:t>
          </w:r>
        </w:p>
        <w:p w14:paraId="21E3C105" w14:textId="6147E9A8" w:rsidR="00400781" w:rsidRPr="00830329" w:rsidRDefault="00400781" w:rsidP="00400781">
          <w:pPr>
            <w:pStyle w:val="LLKappalejako"/>
            <w:rPr>
              <w:lang w:val="sv-SE"/>
            </w:rPr>
          </w:pPr>
          <w:r>
            <w:rPr>
              <w:lang w:val="sv-SE"/>
            </w:rPr>
            <w:t>N</w:t>
          </w:r>
          <w:r w:rsidRPr="00C125E6">
            <w:rPr>
              <w:lang w:val="sv-SE"/>
            </w:rPr>
            <w:t xml:space="preserve">ärings-, trafik- och miljöcentralernas samt arbets- och näringsbyråernas utvecklings- och förvaltningscenter </w:t>
          </w:r>
          <w:r>
            <w:rPr>
              <w:lang w:val="sv-SE"/>
            </w:rPr>
            <w:t xml:space="preserve">sköter </w:t>
          </w:r>
          <w:r w:rsidRPr="00A90FA3">
            <w:rPr>
              <w:lang w:val="sv-SE"/>
            </w:rPr>
            <w:t xml:space="preserve">de i 12, 19, 21 och 22 § </w:t>
          </w:r>
          <w:r>
            <w:rPr>
              <w:lang w:val="sv-SE"/>
            </w:rPr>
            <w:t xml:space="preserve">i </w:t>
          </w:r>
          <w:r w:rsidRPr="00A90FA3">
            <w:rPr>
              <w:lang w:val="sv-SE"/>
            </w:rPr>
            <w:t xml:space="preserve">statsunderstödslagen </w:t>
          </w:r>
          <w:r>
            <w:rPr>
              <w:lang w:val="sv-SE"/>
            </w:rPr>
            <w:t>(688/2001) angivna uppgifter som hänför sig till utbetalning och återkrav av bidrag</w:t>
          </w:r>
          <w:r w:rsidRPr="00830329">
            <w:rPr>
              <w:lang w:val="sv-SE"/>
            </w:rPr>
            <w:t>. Utvecklings- och förvaltningscentret sköter jämsides med den behöriga närings-</w:t>
          </w:r>
          <w:r w:rsidRPr="00830329">
            <w:rPr>
              <w:rFonts w:cstheme="minorHAnsi"/>
              <w:szCs w:val="20"/>
              <w:lang w:val="sv-SE"/>
            </w:rPr>
            <w:t>, trafik- och miljöcentralen</w:t>
          </w:r>
          <w:r w:rsidRPr="00830329">
            <w:rPr>
              <w:lang w:val="sv-SE"/>
            </w:rPr>
            <w:t xml:space="preserve"> </w:t>
          </w:r>
          <w:r>
            <w:rPr>
              <w:lang w:val="sv-SE"/>
            </w:rPr>
            <w:t xml:space="preserve">också övervakningsuppgifter som avses i </w:t>
          </w:r>
          <w:r w:rsidRPr="00830329">
            <w:rPr>
              <w:lang w:val="sv-SE"/>
            </w:rPr>
            <w:t xml:space="preserve">15 § </w:t>
          </w:r>
          <w:r>
            <w:rPr>
              <w:lang w:val="sv-SE"/>
            </w:rPr>
            <w:t>i den lagen.</w:t>
          </w:r>
        </w:p>
        <w:p w14:paraId="3970A413" w14:textId="77777777" w:rsidR="00400781" w:rsidRPr="00A81D46" w:rsidRDefault="00400781" w:rsidP="00400781">
          <w:pPr>
            <w:pStyle w:val="LLPykala"/>
            <w:rPr>
              <w:lang w:val="sv-SE"/>
            </w:rPr>
          </w:pPr>
          <w:r w:rsidRPr="00A81D46">
            <w:rPr>
              <w:lang w:val="sv-SE"/>
            </w:rPr>
            <w:t xml:space="preserve">8 § </w:t>
          </w:r>
        </w:p>
        <w:p w14:paraId="31533CC7" w14:textId="77777777" w:rsidR="00400781" w:rsidRPr="009936E1" w:rsidRDefault="00400781" w:rsidP="00400781">
          <w:pPr>
            <w:pStyle w:val="LLPykalanOtsikko"/>
            <w:rPr>
              <w:lang w:val="sv-SE"/>
            </w:rPr>
          </w:pPr>
          <w:proofErr w:type="spellStart"/>
          <w:r w:rsidRPr="009936E1">
            <w:rPr>
              <w:lang w:val="sv-SE"/>
            </w:rPr>
            <w:t>Forststyrelsens</w:t>
          </w:r>
          <w:proofErr w:type="spellEnd"/>
          <w:r w:rsidRPr="009936E1">
            <w:rPr>
              <w:lang w:val="sv-SE"/>
            </w:rPr>
            <w:t xml:space="preserve"> uppgifter</w:t>
          </w:r>
        </w:p>
        <w:p w14:paraId="614F69E5" w14:textId="77777777" w:rsidR="00400781" w:rsidRPr="009936E1" w:rsidRDefault="00400781" w:rsidP="00400781">
          <w:pPr>
            <w:pStyle w:val="LLMomentinJohdantoKappale"/>
            <w:rPr>
              <w:lang w:val="sv-SE"/>
            </w:rPr>
          </w:pPr>
          <w:proofErr w:type="spellStart"/>
          <w:r w:rsidRPr="009936E1">
            <w:rPr>
              <w:lang w:val="sv-SE"/>
            </w:rPr>
            <w:t>Forststyrelsen</w:t>
          </w:r>
          <w:proofErr w:type="spellEnd"/>
          <w:r w:rsidRPr="009936E1">
            <w:rPr>
              <w:lang w:val="sv-SE"/>
            </w:rPr>
            <w:t xml:space="preserve"> har till uppgift att</w:t>
          </w:r>
        </w:p>
        <w:p w14:paraId="5F2913A7" w14:textId="77777777" w:rsidR="00400781" w:rsidRPr="00122173" w:rsidRDefault="00400781" w:rsidP="00400781">
          <w:pPr>
            <w:pStyle w:val="LLMomentinKohta"/>
            <w:rPr>
              <w:lang w:val="sv-SE"/>
            </w:rPr>
          </w:pPr>
          <w:r>
            <w:rPr>
              <w:lang w:val="sv-SE"/>
            </w:rPr>
            <w:t xml:space="preserve">1) </w:t>
          </w:r>
          <w:r w:rsidRPr="00122173">
            <w:rPr>
              <w:lang w:val="sv-SE"/>
            </w:rPr>
            <w:t xml:space="preserve">årligen utreda kungsörnarnas häckningssituation och ungproduktion för uträkning av de koefficienter för revir som avses i 24 §, </w:t>
          </w:r>
        </w:p>
        <w:p w14:paraId="45E3E6E7" w14:textId="77777777" w:rsidR="00400781" w:rsidRPr="00122173" w:rsidRDefault="00400781" w:rsidP="00400781">
          <w:pPr>
            <w:pStyle w:val="LLMomentinKohta"/>
            <w:rPr>
              <w:lang w:val="sv-SE"/>
            </w:rPr>
          </w:pPr>
          <w:r>
            <w:rPr>
              <w:lang w:val="sv-SE"/>
            </w:rPr>
            <w:t xml:space="preserve">2) </w:t>
          </w:r>
          <w:r w:rsidRPr="00122173">
            <w:rPr>
              <w:lang w:val="sv-SE"/>
            </w:rPr>
            <w:t>vid behov utreda antalet kungsörnsrevir som finns på en annan stats territorium i närheten av den finska gränsen,</w:t>
          </w:r>
        </w:p>
        <w:p w14:paraId="656B3858" w14:textId="16A7F8B9" w:rsidR="00400781" w:rsidRPr="004175F7" w:rsidRDefault="00400781" w:rsidP="00400781">
          <w:pPr>
            <w:pStyle w:val="LLMomentinKohta"/>
            <w:rPr>
              <w:highlight w:val="yellow"/>
              <w:lang w:val="sv-SE"/>
            </w:rPr>
          </w:pPr>
          <w:r>
            <w:rPr>
              <w:lang w:val="sv-SE"/>
            </w:rPr>
            <w:t xml:space="preserve">3) </w:t>
          </w:r>
          <w:r w:rsidRPr="00122173">
            <w:rPr>
              <w:lang w:val="sv-SE"/>
            </w:rPr>
            <w:t>sköta de övriga uppgifter som stadgas föreskrivs i denna lag</w:t>
          </w:r>
          <w:r>
            <w:rPr>
              <w:lang w:val="sv-SE"/>
            </w:rPr>
            <w:t>.</w:t>
          </w:r>
        </w:p>
        <w:p w14:paraId="39D3CDF5" w14:textId="77777777" w:rsidR="00400781" w:rsidRDefault="00400781" w:rsidP="00400781">
          <w:pPr>
            <w:pStyle w:val="LLNormaali"/>
            <w:rPr>
              <w:lang w:val="sv-SE"/>
            </w:rPr>
          </w:pPr>
        </w:p>
        <w:p w14:paraId="53DC3B68" w14:textId="77777777" w:rsidR="00400781" w:rsidRDefault="00400781" w:rsidP="00400781">
          <w:pPr>
            <w:pStyle w:val="LLNormaali"/>
            <w:rPr>
              <w:lang w:val="sv-SE"/>
            </w:rPr>
          </w:pPr>
        </w:p>
        <w:p w14:paraId="5D5D7C55" w14:textId="23717D2F" w:rsidR="00400781" w:rsidRPr="00A81D46" w:rsidRDefault="00400781" w:rsidP="00400781">
          <w:pPr>
            <w:pStyle w:val="LLPykala"/>
            <w:rPr>
              <w:lang w:val="sv-SE"/>
            </w:rPr>
          </w:pPr>
          <w:r w:rsidRPr="00A81D46">
            <w:rPr>
              <w:lang w:val="sv-SE"/>
            </w:rPr>
            <w:lastRenderedPageBreak/>
            <w:t xml:space="preserve">9 § </w:t>
          </w:r>
        </w:p>
        <w:p w14:paraId="6677A616" w14:textId="77777777" w:rsidR="00400781" w:rsidRPr="004175F7" w:rsidRDefault="00400781" w:rsidP="00400781">
          <w:pPr>
            <w:pStyle w:val="LLPykalanOtsikko"/>
            <w:rPr>
              <w:lang w:val="sv-SE"/>
            </w:rPr>
          </w:pPr>
          <w:r w:rsidRPr="004175F7">
            <w:rPr>
              <w:lang w:val="sv-SE"/>
            </w:rPr>
            <w:t>Den kommunala myndighetens uppgifter</w:t>
          </w:r>
        </w:p>
        <w:p w14:paraId="172B98B3" w14:textId="77777777" w:rsidR="00400781" w:rsidRPr="009936E1" w:rsidRDefault="00400781" w:rsidP="000279E2">
          <w:pPr>
            <w:pStyle w:val="LLKappalejako"/>
            <w:rPr>
              <w:lang w:val="sv-SE"/>
            </w:rPr>
          </w:pPr>
          <w:r w:rsidRPr="009936E1">
            <w:rPr>
              <w:lang w:val="sv-SE"/>
            </w:rPr>
            <w:t xml:space="preserve">Den kommunala landsbygdsnäringsmyndigheten har till uppgift att konstatera och värdera skador på odling </w:t>
          </w:r>
          <w:r>
            <w:rPr>
              <w:lang w:val="sv-SE"/>
            </w:rPr>
            <w:t xml:space="preserve">samt i </w:t>
          </w:r>
          <w:r w:rsidRPr="009936E1">
            <w:rPr>
              <w:lang w:val="sv-SE"/>
            </w:rPr>
            <w:t>15 § 2 mom</w:t>
          </w:r>
          <w:r>
            <w:rPr>
              <w:lang w:val="sv-SE"/>
            </w:rPr>
            <w:t>. avsedda skador på djur</w:t>
          </w:r>
          <w:r w:rsidRPr="009936E1">
            <w:rPr>
              <w:lang w:val="sv-SE"/>
            </w:rPr>
            <w:t>.</w:t>
          </w:r>
        </w:p>
        <w:p w14:paraId="7E8DC46B" w14:textId="77777777" w:rsidR="00400781" w:rsidRPr="009936E1" w:rsidRDefault="00400781" w:rsidP="000279E2">
          <w:pPr>
            <w:pStyle w:val="LLKappalejako"/>
            <w:rPr>
              <w:lang w:val="sv-SE"/>
            </w:rPr>
          </w:pPr>
          <w:r>
            <w:rPr>
              <w:lang w:val="sv-SE"/>
            </w:rPr>
            <w:t>Behörig kommunal m</w:t>
          </w:r>
          <w:r w:rsidRPr="009936E1">
            <w:rPr>
              <w:lang w:val="sv-SE"/>
            </w:rPr>
            <w:t>yndighet</w:t>
          </w:r>
          <w:r>
            <w:rPr>
              <w:lang w:val="sv-SE"/>
            </w:rPr>
            <w:t xml:space="preserve"> är den </w:t>
          </w:r>
          <w:r w:rsidRPr="009936E1">
            <w:rPr>
              <w:lang w:val="sv-SE"/>
            </w:rPr>
            <w:t>kommunala landsbygdsnäringsmyndighet</w:t>
          </w:r>
          <w:r>
            <w:rPr>
              <w:lang w:val="sv-SE"/>
            </w:rPr>
            <w:t xml:space="preserve"> inom vars område en</w:t>
          </w:r>
          <w:r w:rsidRPr="009936E1">
            <w:rPr>
              <w:lang w:val="sv-SE"/>
            </w:rPr>
            <w:t xml:space="preserve"> skada </w:t>
          </w:r>
          <w:r>
            <w:rPr>
              <w:lang w:val="sv-SE"/>
            </w:rPr>
            <w:t>inträffar</w:t>
          </w:r>
          <w:r w:rsidRPr="009936E1">
            <w:rPr>
              <w:lang w:val="sv-SE"/>
            </w:rPr>
            <w:t>.</w:t>
          </w:r>
        </w:p>
        <w:p w14:paraId="1FB54252" w14:textId="77777777" w:rsidR="00400781" w:rsidRPr="00A836E5" w:rsidRDefault="00400781" w:rsidP="000279E2">
          <w:pPr>
            <w:pStyle w:val="LLLuku"/>
            <w:rPr>
              <w:lang w:val="sv-SE"/>
            </w:rPr>
          </w:pPr>
          <w:r w:rsidRPr="00A836E5">
            <w:rPr>
              <w:lang w:val="sv-SE"/>
            </w:rPr>
            <w:t xml:space="preserve">3 </w:t>
          </w:r>
          <w:r>
            <w:rPr>
              <w:lang w:val="sv-SE"/>
            </w:rPr>
            <w:t xml:space="preserve">kap. </w:t>
          </w:r>
        </w:p>
        <w:p w14:paraId="07BE0A9A" w14:textId="77777777" w:rsidR="00400781" w:rsidRPr="00A836E5" w:rsidRDefault="00400781" w:rsidP="000279E2">
          <w:pPr>
            <w:pStyle w:val="LLLuvunOtsikko"/>
            <w:rPr>
              <w:lang w:val="sv-SE"/>
            </w:rPr>
          </w:pPr>
          <w:proofErr w:type="gramStart"/>
          <w:r w:rsidRPr="00A836E5">
            <w:rPr>
              <w:lang w:val="sv-SE"/>
            </w:rPr>
            <w:t>Bidrag</w:t>
          </w:r>
          <w:proofErr w:type="gramEnd"/>
          <w:r w:rsidRPr="00A836E5">
            <w:rPr>
              <w:lang w:val="sv-SE"/>
            </w:rPr>
            <w:t xml:space="preserve"> </w:t>
          </w:r>
          <w:r>
            <w:rPr>
              <w:lang w:val="sv-SE"/>
            </w:rPr>
            <w:t>för</w:t>
          </w:r>
          <w:r w:rsidRPr="00A836E5">
            <w:rPr>
              <w:lang w:val="sv-SE"/>
            </w:rPr>
            <w:t xml:space="preserve"> förebyggande</w:t>
          </w:r>
          <w:r>
            <w:rPr>
              <w:lang w:val="sv-SE"/>
            </w:rPr>
            <w:t xml:space="preserve"> av skada</w:t>
          </w:r>
        </w:p>
        <w:p w14:paraId="20A95C03" w14:textId="77777777" w:rsidR="00400781" w:rsidRPr="00A836E5" w:rsidRDefault="00400781" w:rsidP="000279E2">
          <w:pPr>
            <w:pStyle w:val="LLPykala"/>
            <w:rPr>
              <w:lang w:val="sv-SE"/>
            </w:rPr>
          </w:pPr>
          <w:r w:rsidRPr="00A836E5">
            <w:rPr>
              <w:lang w:val="sv-SE"/>
            </w:rPr>
            <w:t xml:space="preserve">10 § </w:t>
          </w:r>
        </w:p>
        <w:p w14:paraId="1C3B9D0F" w14:textId="77777777" w:rsidR="00400781" w:rsidRPr="00A836E5" w:rsidRDefault="00400781" w:rsidP="000279E2">
          <w:pPr>
            <w:pStyle w:val="LLPykalanOtsikko"/>
            <w:rPr>
              <w:lang w:val="sv-SE"/>
            </w:rPr>
          </w:pPr>
          <w:r>
            <w:rPr>
              <w:lang w:val="sv-SE"/>
            </w:rPr>
            <w:t>B</w:t>
          </w:r>
          <w:r w:rsidRPr="00A836E5">
            <w:rPr>
              <w:lang w:val="sv-SE"/>
            </w:rPr>
            <w:t>idrag</w:t>
          </w:r>
          <w:r>
            <w:rPr>
              <w:lang w:val="sv-SE"/>
            </w:rPr>
            <w:t>ets ändamål</w:t>
          </w:r>
        </w:p>
        <w:p w14:paraId="3605043E" w14:textId="77777777" w:rsidR="00400781" w:rsidRPr="00B14BA0" w:rsidRDefault="00400781" w:rsidP="000279E2">
          <w:pPr>
            <w:pStyle w:val="LLKappalejako"/>
            <w:rPr>
              <w:lang w:val="sv-SE"/>
            </w:rPr>
          </w:pPr>
          <w:r w:rsidRPr="00830329">
            <w:rPr>
              <w:lang w:val="sv-SE"/>
            </w:rPr>
            <w:t>Närings-, trafik</w:t>
          </w:r>
          <w:r>
            <w:rPr>
              <w:lang w:val="sv-SE"/>
            </w:rPr>
            <w:t>-</w:t>
          </w:r>
          <w:r w:rsidRPr="00830329">
            <w:rPr>
              <w:lang w:val="sv-SE"/>
            </w:rPr>
            <w:t xml:space="preserve"> och miljöcentralen </w:t>
          </w:r>
          <w:r>
            <w:rPr>
              <w:lang w:val="sv-SE"/>
            </w:rPr>
            <w:t>får bevilja b</w:t>
          </w:r>
          <w:r w:rsidRPr="00830329">
            <w:rPr>
              <w:lang w:val="sv-SE"/>
            </w:rPr>
            <w:t xml:space="preserve">idrag </w:t>
          </w:r>
          <w:r>
            <w:rPr>
              <w:lang w:val="sv-SE"/>
            </w:rPr>
            <w:t xml:space="preserve">för förebyggande av skador som avses i </w:t>
          </w:r>
          <w:r w:rsidRPr="00830329">
            <w:rPr>
              <w:lang w:val="sv-SE"/>
            </w:rPr>
            <w:t>1</w:t>
          </w:r>
          <w:r>
            <w:rPr>
              <w:lang w:val="sv-SE"/>
            </w:rPr>
            <w:t>5 och 27</w:t>
          </w:r>
          <w:r w:rsidRPr="00830329">
            <w:rPr>
              <w:lang w:val="sv-SE"/>
            </w:rPr>
            <w:t xml:space="preserve"> §</w:t>
          </w:r>
          <w:r>
            <w:rPr>
              <w:lang w:val="sv-SE"/>
            </w:rPr>
            <w:t xml:space="preserve"> inom ramen för de anslag som anvisats i stats</w:t>
          </w:r>
          <w:r w:rsidRPr="00830329">
            <w:rPr>
              <w:lang w:val="sv-SE"/>
            </w:rPr>
            <w:t xml:space="preserve">budgeten. </w:t>
          </w:r>
          <w:r w:rsidRPr="00B14BA0">
            <w:rPr>
              <w:lang w:val="sv-SE"/>
            </w:rPr>
            <w:t>Bidrag kan beviljas för anskaffning av var</w:t>
          </w:r>
          <w:r>
            <w:rPr>
              <w:lang w:val="sv-SE"/>
            </w:rPr>
            <w:t>o</w:t>
          </w:r>
          <w:r w:rsidRPr="00B14BA0">
            <w:rPr>
              <w:lang w:val="sv-SE"/>
            </w:rPr>
            <w:t xml:space="preserve">r och </w:t>
          </w:r>
          <w:r>
            <w:rPr>
              <w:lang w:val="sv-SE"/>
            </w:rPr>
            <w:t xml:space="preserve">tjänster samt för </w:t>
          </w:r>
          <w:r w:rsidRPr="00B14BA0">
            <w:rPr>
              <w:lang w:val="sv-SE"/>
            </w:rPr>
            <w:t>forskning och utvecklingsarbete.</w:t>
          </w:r>
        </w:p>
        <w:p w14:paraId="572A6F11" w14:textId="77777777" w:rsidR="000279E2" w:rsidRDefault="000279E2" w:rsidP="000279E2">
          <w:pPr>
            <w:pStyle w:val="LLNormaali"/>
            <w:rPr>
              <w:lang w:val="sv-SE"/>
            </w:rPr>
          </w:pPr>
        </w:p>
        <w:p w14:paraId="79809669" w14:textId="49BC4831" w:rsidR="00400781" w:rsidRPr="00A81D46" w:rsidRDefault="00400781" w:rsidP="000279E2">
          <w:pPr>
            <w:pStyle w:val="LLPykala"/>
            <w:rPr>
              <w:lang w:val="sv-SE"/>
            </w:rPr>
          </w:pPr>
          <w:r w:rsidRPr="00A81D46">
            <w:rPr>
              <w:lang w:val="sv-SE"/>
            </w:rPr>
            <w:t xml:space="preserve">11 § </w:t>
          </w:r>
        </w:p>
        <w:p w14:paraId="55173CD2" w14:textId="77777777" w:rsidR="00400781" w:rsidRPr="00A81D46" w:rsidRDefault="00400781" w:rsidP="000279E2">
          <w:pPr>
            <w:pStyle w:val="LLPykalanOtsikko"/>
            <w:rPr>
              <w:lang w:val="sv-SE"/>
            </w:rPr>
          </w:pPr>
          <w:r w:rsidRPr="00A81D46">
            <w:rPr>
              <w:lang w:val="sv-SE"/>
            </w:rPr>
            <w:t xml:space="preserve">Bidragssökande </w:t>
          </w:r>
        </w:p>
        <w:p w14:paraId="778515BC" w14:textId="77777777" w:rsidR="00400781" w:rsidRPr="00136A80" w:rsidRDefault="00400781" w:rsidP="000279E2">
          <w:pPr>
            <w:pStyle w:val="LLKappalejako"/>
            <w:rPr>
              <w:lang w:val="sv-SE"/>
            </w:rPr>
          </w:pPr>
          <w:r w:rsidRPr="00136A80">
            <w:rPr>
              <w:lang w:val="sv-SE"/>
            </w:rPr>
            <w:t>Bidrag kan sökas av fysiska personer, företag</w:t>
          </w:r>
          <w:r>
            <w:rPr>
              <w:lang w:val="sv-SE"/>
            </w:rPr>
            <w:t xml:space="preserve"> </w:t>
          </w:r>
          <w:r w:rsidRPr="00136A80">
            <w:rPr>
              <w:lang w:val="sv-SE"/>
            </w:rPr>
            <w:t xml:space="preserve">och </w:t>
          </w:r>
          <w:r w:rsidRPr="00382C14">
            <w:rPr>
              <w:lang w:val="sv-SE"/>
            </w:rPr>
            <w:t>andra s</w:t>
          </w:r>
          <w:r w:rsidRPr="00136A80">
            <w:rPr>
              <w:lang w:val="sv-SE"/>
            </w:rPr>
            <w:t xml:space="preserve">ammanslutningar samt </w:t>
          </w:r>
          <w:r>
            <w:rPr>
              <w:lang w:val="sv-SE"/>
            </w:rPr>
            <w:t xml:space="preserve">av </w:t>
          </w:r>
          <w:r w:rsidRPr="00136A80">
            <w:rPr>
              <w:lang w:val="sv-SE"/>
            </w:rPr>
            <w:t>off</w:t>
          </w:r>
          <w:r>
            <w:rPr>
              <w:lang w:val="sv-SE"/>
            </w:rPr>
            <w:t>e</w:t>
          </w:r>
          <w:r w:rsidRPr="00136A80">
            <w:rPr>
              <w:lang w:val="sv-SE"/>
            </w:rPr>
            <w:t>ntliga</w:t>
          </w:r>
          <w:r>
            <w:rPr>
              <w:lang w:val="sv-SE"/>
            </w:rPr>
            <w:t xml:space="preserve"> samfund, med undantag för staten</w:t>
          </w:r>
          <w:r w:rsidRPr="00136A80">
            <w:rPr>
              <w:lang w:val="sv-SE"/>
            </w:rPr>
            <w:t xml:space="preserve">. </w:t>
          </w:r>
        </w:p>
        <w:p w14:paraId="479FB825" w14:textId="77777777" w:rsidR="00400781" w:rsidRPr="00A81D46" w:rsidRDefault="00400781" w:rsidP="000279E2">
          <w:pPr>
            <w:pStyle w:val="LLPykala"/>
            <w:rPr>
              <w:lang w:val="sv-SE"/>
            </w:rPr>
          </w:pPr>
          <w:r w:rsidRPr="00A81D46">
            <w:rPr>
              <w:lang w:val="sv-SE"/>
            </w:rPr>
            <w:t>12 §</w:t>
          </w:r>
        </w:p>
        <w:p w14:paraId="55683E2E" w14:textId="77777777" w:rsidR="00400781" w:rsidRPr="00A81D46" w:rsidRDefault="00400781" w:rsidP="000279E2">
          <w:pPr>
            <w:pStyle w:val="LLPykalanOtsikko"/>
            <w:rPr>
              <w:lang w:val="sv-SE"/>
            </w:rPr>
          </w:pPr>
          <w:r w:rsidRPr="00A81D46">
            <w:rPr>
              <w:lang w:val="sv-SE"/>
            </w:rPr>
            <w:t>Förutsättningar för beviljande av bidrag</w:t>
          </w:r>
        </w:p>
        <w:p w14:paraId="1B264347" w14:textId="77777777" w:rsidR="00400781" w:rsidRPr="0081592A" w:rsidRDefault="00400781" w:rsidP="000279E2">
          <w:pPr>
            <w:pStyle w:val="LLKappalejako"/>
            <w:rPr>
              <w:lang w:val="sv-SE"/>
            </w:rPr>
          </w:pPr>
          <w:r w:rsidRPr="0081592A">
            <w:rPr>
              <w:lang w:val="sv-SE"/>
            </w:rPr>
            <w:t>En förutsättning för beviljande av bidrag är att bidrag</w:t>
          </w:r>
          <w:r>
            <w:rPr>
              <w:lang w:val="sv-SE"/>
            </w:rPr>
            <w:t xml:space="preserve">ets ändamål är att förebygga skador och att mottagaren av bidraget inte har fått annan offentlig finansiering för samma </w:t>
          </w:r>
          <w:r w:rsidRPr="0081592A">
            <w:rPr>
              <w:lang w:val="sv-SE"/>
            </w:rPr>
            <w:t xml:space="preserve">åtgärd. Bidraget kan täcka kostnaderna helt eller delvis. </w:t>
          </w:r>
        </w:p>
        <w:p w14:paraId="25EFC918" w14:textId="77777777" w:rsidR="00400781" w:rsidRPr="00A81D46" w:rsidRDefault="00400781" w:rsidP="000279E2">
          <w:pPr>
            <w:pStyle w:val="LLPykala"/>
            <w:rPr>
              <w:lang w:val="sv-SE"/>
            </w:rPr>
          </w:pPr>
          <w:r w:rsidRPr="00A81D46">
            <w:rPr>
              <w:lang w:val="sv-SE"/>
            </w:rPr>
            <w:t xml:space="preserve">13 § </w:t>
          </w:r>
        </w:p>
        <w:p w14:paraId="7B027070" w14:textId="77777777" w:rsidR="00400781" w:rsidRPr="00BF235F" w:rsidRDefault="00400781" w:rsidP="000279E2">
          <w:pPr>
            <w:pStyle w:val="LLPykalanOtsikko"/>
            <w:rPr>
              <w:lang w:val="sv-SE"/>
            </w:rPr>
          </w:pPr>
          <w:r w:rsidRPr="00BF235F">
            <w:rPr>
              <w:lang w:val="sv-SE"/>
            </w:rPr>
            <w:t>Bidragets storlek</w:t>
          </w:r>
        </w:p>
        <w:p w14:paraId="27A066E9" w14:textId="77777777" w:rsidR="00400781" w:rsidRPr="00BF235F" w:rsidRDefault="00400781" w:rsidP="000279E2">
          <w:pPr>
            <w:pStyle w:val="LLKappalejako"/>
            <w:rPr>
              <w:lang w:val="sv-SE"/>
            </w:rPr>
          </w:pPr>
          <w:r>
            <w:rPr>
              <w:lang w:val="sv-SE"/>
            </w:rPr>
            <w:t>St</w:t>
          </w:r>
          <w:r w:rsidRPr="00BF235F">
            <w:rPr>
              <w:lang w:val="sv-SE"/>
            </w:rPr>
            <w:t xml:space="preserve">orleken på det bidrag som beviljas </w:t>
          </w:r>
          <w:r>
            <w:rPr>
              <w:lang w:val="sv-SE"/>
            </w:rPr>
            <w:t>bestäms</w:t>
          </w:r>
          <w:r w:rsidRPr="00BF235F">
            <w:rPr>
              <w:lang w:val="sv-SE"/>
            </w:rPr>
            <w:t xml:space="preserve"> </w:t>
          </w:r>
          <w:r w:rsidRPr="008E36F2">
            <w:rPr>
              <w:lang w:val="sv-SE"/>
            </w:rPr>
            <w:t>utifrån kostnader</w:t>
          </w:r>
          <w:r>
            <w:rPr>
              <w:lang w:val="sv-SE"/>
            </w:rPr>
            <w:t>na</w:t>
          </w:r>
          <w:r w:rsidRPr="008E36F2">
            <w:rPr>
              <w:lang w:val="sv-SE"/>
            </w:rPr>
            <w:t xml:space="preserve"> inklusive mervärdesskatt</w:t>
          </w:r>
          <w:r>
            <w:rPr>
              <w:lang w:val="sv-SE"/>
            </w:rPr>
            <w:t xml:space="preserve"> för varan, tjänsten eller arbetet</w:t>
          </w:r>
          <w:r w:rsidRPr="00BF235F">
            <w:rPr>
              <w:lang w:val="sv-SE"/>
            </w:rPr>
            <w:t xml:space="preserve">. </w:t>
          </w:r>
        </w:p>
        <w:p w14:paraId="4F98B39D" w14:textId="77777777" w:rsidR="00400781" w:rsidRPr="00BF235F" w:rsidRDefault="00400781" w:rsidP="000279E2">
          <w:pPr>
            <w:pStyle w:val="LLKappalejako"/>
            <w:rPr>
              <w:lang w:val="sv-SE"/>
            </w:rPr>
          </w:pPr>
          <w:r>
            <w:rPr>
              <w:lang w:val="sv-SE"/>
            </w:rPr>
            <w:t>N</w:t>
          </w:r>
          <w:r w:rsidRPr="00731771">
            <w:rPr>
              <w:lang w:val="sv-SE"/>
            </w:rPr>
            <w:t xml:space="preserve">ärmare bestämmelser </w:t>
          </w:r>
          <w:r>
            <w:rPr>
              <w:lang w:val="sv-SE"/>
            </w:rPr>
            <w:t>om</w:t>
          </w:r>
          <w:r w:rsidRPr="00731771">
            <w:rPr>
              <w:lang w:val="sv-SE"/>
            </w:rPr>
            <w:t xml:space="preserve"> </w:t>
          </w:r>
          <w:r>
            <w:rPr>
              <w:lang w:val="sv-SE"/>
            </w:rPr>
            <w:t>bidragets storlek och omfattning samt om beräkningsgrunderna får utfärdas g</w:t>
          </w:r>
          <w:r w:rsidRPr="00731771">
            <w:rPr>
              <w:lang w:val="sv-SE"/>
            </w:rPr>
            <w:t>enom förordnin</w:t>
          </w:r>
          <w:r>
            <w:rPr>
              <w:lang w:val="sv-SE"/>
            </w:rPr>
            <w:t>g av statsrådet</w:t>
          </w:r>
          <w:r w:rsidRPr="00BF235F">
            <w:rPr>
              <w:lang w:val="sv-SE"/>
            </w:rPr>
            <w:t>.</w:t>
          </w:r>
        </w:p>
        <w:p w14:paraId="302F6601" w14:textId="77777777" w:rsidR="00400781" w:rsidRPr="00BF235F" w:rsidRDefault="00400781" w:rsidP="00885988">
          <w:pPr>
            <w:pStyle w:val="LLNormaali"/>
            <w:rPr>
              <w:lang w:val="sv-SE"/>
            </w:rPr>
          </w:pPr>
        </w:p>
        <w:p w14:paraId="2568F148" w14:textId="77777777" w:rsidR="00400781" w:rsidRPr="00A81D46" w:rsidRDefault="00400781" w:rsidP="00885988">
          <w:pPr>
            <w:pStyle w:val="LLLuku"/>
            <w:rPr>
              <w:lang w:val="sv-SE"/>
            </w:rPr>
          </w:pPr>
          <w:r w:rsidRPr="00A81D46">
            <w:rPr>
              <w:lang w:val="sv-SE"/>
            </w:rPr>
            <w:t xml:space="preserve">4 kap. </w:t>
          </w:r>
        </w:p>
        <w:p w14:paraId="45FD247B" w14:textId="77777777" w:rsidR="00400781" w:rsidRPr="00A81D46" w:rsidRDefault="00400781" w:rsidP="00885988">
          <w:pPr>
            <w:pStyle w:val="LLLuvunOtsikko"/>
            <w:rPr>
              <w:lang w:val="sv-SE"/>
            </w:rPr>
          </w:pPr>
          <w:r w:rsidRPr="00A81D46">
            <w:rPr>
              <w:lang w:val="sv-SE"/>
            </w:rPr>
            <w:t>Ersättningar för uppkomna skador</w:t>
          </w:r>
        </w:p>
        <w:p w14:paraId="1B6D6DE9" w14:textId="77777777" w:rsidR="00400781" w:rsidRPr="00A81D46" w:rsidRDefault="00400781" w:rsidP="00885988">
          <w:pPr>
            <w:pStyle w:val="LLPykala"/>
            <w:rPr>
              <w:lang w:val="sv-SE"/>
            </w:rPr>
          </w:pPr>
          <w:r w:rsidRPr="00A81D46">
            <w:rPr>
              <w:lang w:val="sv-SE"/>
            </w:rPr>
            <w:t xml:space="preserve">14 § </w:t>
          </w:r>
        </w:p>
        <w:p w14:paraId="501E3459" w14:textId="77777777" w:rsidR="00400781" w:rsidRPr="0055733F" w:rsidRDefault="00400781" w:rsidP="00885988">
          <w:pPr>
            <w:pStyle w:val="LLPykalanOtsikko"/>
            <w:rPr>
              <w:lang w:val="sv-SE"/>
            </w:rPr>
          </w:pPr>
          <w:r w:rsidRPr="00731771">
            <w:rPr>
              <w:lang w:val="sv-SE"/>
            </w:rPr>
            <w:t>Allmän</w:t>
          </w:r>
          <w:r>
            <w:rPr>
              <w:lang w:val="sv-SE"/>
            </w:rPr>
            <w:t>n</w:t>
          </w:r>
          <w:r w:rsidRPr="00731771">
            <w:rPr>
              <w:lang w:val="sv-SE"/>
            </w:rPr>
            <w:t xml:space="preserve">a </w:t>
          </w:r>
          <w:r>
            <w:rPr>
              <w:lang w:val="sv-SE"/>
            </w:rPr>
            <w:t>förutsättningar för beviljande av e</w:t>
          </w:r>
          <w:r w:rsidRPr="00731771">
            <w:rPr>
              <w:lang w:val="sv-SE"/>
            </w:rPr>
            <w:t>rsättning</w:t>
          </w:r>
        </w:p>
        <w:p w14:paraId="31CB16B8" w14:textId="77777777" w:rsidR="00400781" w:rsidRPr="00D6518E" w:rsidRDefault="00400781" w:rsidP="00885988">
          <w:pPr>
            <w:pStyle w:val="LLKappalejako"/>
            <w:rPr>
              <w:lang w:val="sv-SE"/>
            </w:rPr>
          </w:pPr>
          <w:r w:rsidRPr="00D6518E">
            <w:rPr>
              <w:lang w:val="sv-SE"/>
            </w:rPr>
            <w:t xml:space="preserve">Ersättning betalas för skador som är en direkt följd av </w:t>
          </w:r>
          <w:r w:rsidRPr="007958E3">
            <w:rPr>
              <w:lang w:val="sv-SE"/>
            </w:rPr>
            <w:t>ett skadefall.</w:t>
          </w:r>
          <w:r w:rsidRPr="00D6518E">
            <w:rPr>
              <w:lang w:val="sv-SE"/>
            </w:rPr>
            <w:t xml:space="preserve"> </w:t>
          </w:r>
        </w:p>
        <w:p w14:paraId="57336942" w14:textId="77777777" w:rsidR="00400781" w:rsidRPr="00D6518E" w:rsidRDefault="00400781" w:rsidP="00885988">
          <w:pPr>
            <w:pStyle w:val="LLKappalejako"/>
            <w:rPr>
              <w:lang w:val="sv-SE"/>
            </w:rPr>
          </w:pPr>
          <w:r>
            <w:rPr>
              <w:lang w:val="sv-SE"/>
            </w:rPr>
            <w:lastRenderedPageBreak/>
            <w:t>Vid beräkningen av e</w:t>
          </w:r>
          <w:r w:rsidRPr="00D6518E">
            <w:rPr>
              <w:lang w:val="sv-SE"/>
            </w:rPr>
            <w:t>rsättning</w:t>
          </w:r>
          <w:r>
            <w:rPr>
              <w:lang w:val="sv-SE"/>
            </w:rPr>
            <w:t>sbeloppet</w:t>
          </w:r>
          <w:r w:rsidRPr="00D6518E">
            <w:rPr>
              <w:lang w:val="sv-SE"/>
            </w:rPr>
            <w:t xml:space="preserve"> beaktas som avdrag de ersättningar som på basis av annan lagstiftning eller försäkring fås på grund av skadefallet.</w:t>
          </w:r>
        </w:p>
        <w:p w14:paraId="6A59EFB3" w14:textId="77777777" w:rsidR="00400781" w:rsidRPr="00D6518E" w:rsidRDefault="00400781" w:rsidP="00885988">
          <w:pPr>
            <w:pStyle w:val="LLKappalejako"/>
            <w:rPr>
              <w:lang w:val="sv-SE"/>
            </w:rPr>
          </w:pPr>
          <w:r w:rsidRPr="00D6518E">
            <w:rPr>
              <w:lang w:val="sv-SE"/>
            </w:rPr>
            <w:t xml:space="preserve">Den som lidit skada ska med alla rimliga och till buds stående medel </w:t>
          </w:r>
          <w:r w:rsidRPr="002067F5">
            <w:rPr>
              <w:lang w:val="sv-SE"/>
            </w:rPr>
            <w:t>ha försökt förhindra att skadan</w:t>
          </w:r>
          <w:r w:rsidRPr="00095EBB">
            <w:rPr>
              <w:rStyle w:val="Kommentinviite"/>
              <w:lang w:val="sv-SE"/>
            </w:rPr>
            <w:t xml:space="preserve"> </w:t>
          </w:r>
          <w:r w:rsidRPr="00D6518E">
            <w:rPr>
              <w:lang w:val="sv-SE"/>
            </w:rPr>
            <w:t xml:space="preserve">uppkommer eller förvärras. Ett i 3 kap. föreskrivet bidrag </w:t>
          </w:r>
          <w:r>
            <w:rPr>
              <w:lang w:val="sv-SE"/>
            </w:rPr>
            <w:t>frånta</w:t>
          </w:r>
          <w:r w:rsidRPr="00D6518E">
            <w:rPr>
              <w:lang w:val="sv-SE"/>
            </w:rPr>
            <w:t>r inte ersättningsmottagaren skyldighet</w:t>
          </w:r>
          <w:r>
            <w:rPr>
              <w:lang w:val="sv-SE"/>
            </w:rPr>
            <w:t>en</w:t>
          </w:r>
          <w:r w:rsidRPr="00D6518E">
            <w:rPr>
              <w:lang w:val="sv-SE"/>
            </w:rPr>
            <w:t xml:space="preserve"> att försök</w:t>
          </w:r>
          <w:r>
            <w:rPr>
              <w:lang w:val="sv-SE"/>
            </w:rPr>
            <w:t>a</w:t>
          </w:r>
          <w:r w:rsidRPr="00D6518E">
            <w:rPr>
              <w:lang w:val="sv-SE"/>
            </w:rPr>
            <w:t xml:space="preserve"> förhindra att skadan uppkommer eller förvärras.</w:t>
          </w:r>
        </w:p>
        <w:p w14:paraId="174DA75B" w14:textId="77777777" w:rsidR="00400781" w:rsidRPr="00D6518E" w:rsidRDefault="00400781" w:rsidP="00885988">
          <w:pPr>
            <w:pStyle w:val="LLKappalejako"/>
            <w:rPr>
              <w:lang w:val="sv-SE"/>
            </w:rPr>
          </w:pPr>
          <w:r w:rsidRPr="00D6518E">
            <w:rPr>
              <w:lang w:val="sv-SE"/>
            </w:rPr>
            <w:t xml:space="preserve">Ersättning kan vägras eller den kan sänkas, om den skadelidande utan godtagbar orsak har förbjudit vidtagandet av åtgärder som skulle ha kunnat förhindra att skadan uppkommer eller förvärras </w:t>
          </w:r>
          <w:r>
            <w:rPr>
              <w:lang w:val="sv-SE"/>
            </w:rPr>
            <w:t xml:space="preserve">eller annars </w:t>
          </w:r>
          <w:r w:rsidRPr="00D6518E">
            <w:rPr>
              <w:lang w:val="sv-SE"/>
            </w:rPr>
            <w:t>har medverkat till att den skada som avses i ersättning</w:t>
          </w:r>
          <w:r>
            <w:rPr>
              <w:lang w:val="sv-SE"/>
            </w:rPr>
            <w:t>sansökan</w:t>
          </w:r>
          <w:r w:rsidRPr="00D6518E">
            <w:rPr>
              <w:lang w:val="sv-SE"/>
            </w:rPr>
            <w:t xml:space="preserve"> har uppkommit eller förvärrats.</w:t>
          </w:r>
        </w:p>
        <w:p w14:paraId="191A152B" w14:textId="77777777" w:rsidR="00400781" w:rsidRPr="00A81D46" w:rsidRDefault="00400781" w:rsidP="00885988">
          <w:pPr>
            <w:pStyle w:val="LLPykala"/>
            <w:rPr>
              <w:lang w:val="sv-SE"/>
            </w:rPr>
          </w:pPr>
          <w:r w:rsidRPr="00A81D46">
            <w:rPr>
              <w:lang w:val="sv-SE"/>
            </w:rPr>
            <w:t xml:space="preserve">15 § </w:t>
          </w:r>
        </w:p>
        <w:p w14:paraId="18AAD490" w14:textId="77777777" w:rsidR="00400781" w:rsidRPr="00580209" w:rsidRDefault="00400781" w:rsidP="00885988">
          <w:pPr>
            <w:pStyle w:val="LLPykalanOtsikko"/>
            <w:rPr>
              <w:lang w:val="sv-SE"/>
            </w:rPr>
          </w:pPr>
          <w:r w:rsidRPr="00580209">
            <w:rPr>
              <w:lang w:val="sv-SE"/>
            </w:rPr>
            <w:t>Skador som ersätts samt ersättningsmottagare</w:t>
          </w:r>
        </w:p>
        <w:p w14:paraId="6CA945CB" w14:textId="77777777" w:rsidR="00400781" w:rsidRPr="00580209" w:rsidRDefault="00400781" w:rsidP="00885988">
          <w:pPr>
            <w:pStyle w:val="LLKappalejako"/>
            <w:rPr>
              <w:lang w:val="sv-SE"/>
            </w:rPr>
          </w:pPr>
          <w:r w:rsidRPr="00580209">
            <w:rPr>
              <w:lang w:val="sv-SE"/>
            </w:rPr>
            <w:t>Som skada på odling kan ersättas skada som fridlysta djur orsakat på åker, trädgård, plantskoleodling och bärgad skörd</w:t>
          </w:r>
          <w:r>
            <w:rPr>
              <w:lang w:val="sv-SE"/>
            </w:rPr>
            <w:t>.</w:t>
          </w:r>
          <w:r w:rsidRPr="00580209">
            <w:rPr>
              <w:lang w:val="sv-SE"/>
            </w:rPr>
            <w:t xml:space="preserve"> Ersättning för skada på odling kan betalas </w:t>
          </w:r>
          <w:r>
            <w:rPr>
              <w:lang w:val="sv-SE"/>
            </w:rPr>
            <w:t>till näringsidkare som bedriver verksamhet inom primär jordbruksproduktion</w:t>
          </w:r>
          <w:r w:rsidRPr="00580209">
            <w:rPr>
              <w:lang w:val="sv-SE"/>
            </w:rPr>
            <w:t>.</w:t>
          </w:r>
        </w:p>
        <w:p w14:paraId="34E76067" w14:textId="77777777" w:rsidR="00400781" w:rsidRPr="00580209" w:rsidRDefault="00400781" w:rsidP="00885988">
          <w:pPr>
            <w:pStyle w:val="LLKappalejako"/>
            <w:rPr>
              <w:lang w:val="sv-SE"/>
            </w:rPr>
          </w:pPr>
          <w:r w:rsidRPr="00580209">
            <w:rPr>
              <w:lang w:val="sv-SE"/>
            </w:rPr>
            <w:t>Som skada på djur</w:t>
          </w:r>
          <w:r>
            <w:rPr>
              <w:lang w:val="sv-SE"/>
            </w:rPr>
            <w:t xml:space="preserve"> </w:t>
          </w:r>
          <w:r w:rsidRPr="00580209">
            <w:rPr>
              <w:lang w:val="sv-SE"/>
            </w:rPr>
            <w:t xml:space="preserve">kan ersättas skada som fridlysta djur orsakat produktionsdjur eller </w:t>
          </w:r>
          <w:r>
            <w:rPr>
              <w:lang w:val="sv-SE"/>
            </w:rPr>
            <w:t>andra husdjur</w:t>
          </w:r>
          <w:r w:rsidRPr="00580209">
            <w:rPr>
              <w:lang w:val="sv-SE"/>
            </w:rPr>
            <w:t>. Ersättning för skada på djur kan betalas till fysiska p</w:t>
          </w:r>
          <w:r>
            <w:rPr>
              <w:lang w:val="sv-SE"/>
            </w:rPr>
            <w:t>e</w:t>
          </w:r>
          <w:r w:rsidRPr="00580209">
            <w:rPr>
              <w:lang w:val="sv-SE"/>
            </w:rPr>
            <w:t xml:space="preserve">rsoner </w:t>
          </w:r>
          <w:r>
            <w:rPr>
              <w:lang w:val="sv-SE"/>
            </w:rPr>
            <w:t>och till näringsidkare som bedriver verksamhet inom primär jordbruksproduktion</w:t>
          </w:r>
          <w:r w:rsidRPr="00580209">
            <w:rPr>
              <w:lang w:val="sv-SE"/>
            </w:rPr>
            <w:t>.</w:t>
          </w:r>
        </w:p>
        <w:p w14:paraId="2B6A1960" w14:textId="77777777" w:rsidR="00400781" w:rsidRPr="0091034E" w:rsidRDefault="00400781" w:rsidP="00885988">
          <w:pPr>
            <w:pStyle w:val="LLKappalejako"/>
            <w:rPr>
              <w:lang w:val="sv-SE"/>
            </w:rPr>
          </w:pPr>
          <w:r w:rsidRPr="0091034E">
            <w:rPr>
              <w:lang w:val="sv-SE"/>
            </w:rPr>
            <w:t xml:space="preserve">Som skada på byggnad </w:t>
          </w:r>
          <w:r w:rsidRPr="00580209">
            <w:rPr>
              <w:lang w:val="sv-SE"/>
            </w:rPr>
            <w:t xml:space="preserve">kan ersättas skada som fridlysta djur orsakat </w:t>
          </w:r>
          <w:r>
            <w:rPr>
              <w:lang w:val="sv-SE"/>
            </w:rPr>
            <w:t>byggnader</w:t>
          </w:r>
          <w:r w:rsidRPr="0091034E">
            <w:rPr>
              <w:lang w:val="sv-SE"/>
            </w:rPr>
            <w:t xml:space="preserve">. Ersättning för skada på byggnad </w:t>
          </w:r>
          <w:r w:rsidRPr="00580209">
            <w:rPr>
              <w:lang w:val="sv-SE"/>
            </w:rPr>
            <w:t>kan betalas till fysiska p</w:t>
          </w:r>
          <w:r>
            <w:rPr>
              <w:lang w:val="sv-SE"/>
            </w:rPr>
            <w:t>e</w:t>
          </w:r>
          <w:r w:rsidRPr="00580209">
            <w:rPr>
              <w:lang w:val="sv-SE"/>
            </w:rPr>
            <w:t xml:space="preserve">rsoner </w:t>
          </w:r>
          <w:r>
            <w:rPr>
              <w:lang w:val="sv-SE"/>
            </w:rPr>
            <w:t>och till näringsidkare som bedriver verksamhet inom primär jordbruksproduktion</w:t>
          </w:r>
          <w:r w:rsidRPr="0091034E">
            <w:rPr>
              <w:lang w:val="sv-SE"/>
            </w:rPr>
            <w:t>.</w:t>
          </w:r>
        </w:p>
        <w:p w14:paraId="205C3611" w14:textId="77777777" w:rsidR="00400781" w:rsidRPr="007309A0" w:rsidRDefault="00400781" w:rsidP="00885988">
          <w:pPr>
            <w:pStyle w:val="LLPykala"/>
            <w:rPr>
              <w:lang w:val="sv-SE"/>
            </w:rPr>
          </w:pPr>
          <w:r w:rsidRPr="007309A0">
            <w:rPr>
              <w:lang w:val="sv-SE"/>
            </w:rPr>
            <w:t xml:space="preserve">16 § </w:t>
          </w:r>
        </w:p>
        <w:p w14:paraId="0C92FAE1" w14:textId="77777777" w:rsidR="00400781" w:rsidRDefault="00400781" w:rsidP="00885988">
          <w:pPr>
            <w:pStyle w:val="LLPykalanOtsikko"/>
            <w:rPr>
              <w:lang w:val="sv-SE"/>
            </w:rPr>
          </w:pPr>
          <w:r>
            <w:rPr>
              <w:lang w:val="sv-SE"/>
            </w:rPr>
            <w:t xml:space="preserve">Allmänna </w:t>
          </w:r>
          <w:r w:rsidRPr="00B2069B">
            <w:rPr>
              <w:lang w:val="sv-SE"/>
            </w:rPr>
            <w:t>grunder för ersättningens storlek</w:t>
          </w:r>
        </w:p>
        <w:p w14:paraId="7DAF2EE6" w14:textId="77777777" w:rsidR="00400781" w:rsidRPr="007309A0" w:rsidRDefault="00400781" w:rsidP="00885988">
          <w:pPr>
            <w:pStyle w:val="LLKappalejako"/>
            <w:rPr>
              <w:lang w:val="sv-SE"/>
            </w:rPr>
          </w:pPr>
          <w:r w:rsidRPr="007309A0">
            <w:rPr>
              <w:lang w:val="sv-SE"/>
            </w:rPr>
            <w:t xml:space="preserve">I ersättning kan betalas högst den skadade egendomens </w:t>
          </w:r>
          <w:r w:rsidRPr="00D602A9">
            <w:rPr>
              <w:lang w:val="sv-SE"/>
            </w:rPr>
            <w:t>verkliga</w:t>
          </w:r>
          <w:r w:rsidRPr="007309A0">
            <w:rPr>
              <w:lang w:val="sv-SE"/>
            </w:rPr>
            <w:t xml:space="preserve"> värde. </w:t>
          </w:r>
        </w:p>
        <w:p w14:paraId="44A7315B" w14:textId="77777777" w:rsidR="00400781" w:rsidRPr="007309A0" w:rsidRDefault="00400781" w:rsidP="00885988">
          <w:pPr>
            <w:pStyle w:val="LLKappalejako"/>
            <w:rPr>
              <w:lang w:val="sv-SE"/>
            </w:rPr>
          </w:pPr>
          <w:r w:rsidRPr="007309A0">
            <w:rPr>
              <w:lang w:val="sv-SE"/>
            </w:rPr>
            <w:t xml:space="preserve">Ersättning kan betalas också för </w:t>
          </w:r>
          <w:r w:rsidRPr="008D285F">
            <w:rPr>
              <w:lang w:val="sv-SE"/>
            </w:rPr>
            <w:t xml:space="preserve">värderingskostnader som </w:t>
          </w:r>
          <w:r>
            <w:rPr>
              <w:lang w:val="sv-SE"/>
            </w:rPr>
            <w:t>den som söker ersättning</w:t>
          </w:r>
          <w:r w:rsidRPr="008D285F">
            <w:rPr>
              <w:lang w:val="sv-SE"/>
            </w:rPr>
            <w:t xml:space="preserve"> har betal</w:t>
          </w:r>
          <w:r>
            <w:rPr>
              <w:lang w:val="sv-SE"/>
            </w:rPr>
            <w:t>a</w:t>
          </w:r>
          <w:r w:rsidRPr="008D285F">
            <w:rPr>
              <w:lang w:val="sv-SE"/>
            </w:rPr>
            <w:t>t och som kan anses behövliga och rimliga med tanke på utredning</w:t>
          </w:r>
          <w:r>
            <w:rPr>
              <w:lang w:val="sv-SE"/>
            </w:rPr>
            <w:t xml:space="preserve"> av skada</w:t>
          </w:r>
          <w:r w:rsidRPr="008D285F">
            <w:rPr>
              <w:lang w:val="sv-SE"/>
            </w:rPr>
            <w:t>n</w:t>
          </w:r>
          <w:r w:rsidRPr="007309A0">
            <w:rPr>
              <w:lang w:val="sv-SE"/>
            </w:rPr>
            <w:t>.</w:t>
          </w:r>
        </w:p>
        <w:p w14:paraId="5D1D3704" w14:textId="77777777" w:rsidR="00400781" w:rsidRPr="008D285F" w:rsidRDefault="00400781" w:rsidP="00885988">
          <w:pPr>
            <w:pStyle w:val="LLKappalejako"/>
            <w:rPr>
              <w:lang w:val="sv-SE"/>
            </w:rPr>
          </w:pPr>
          <w:r w:rsidRPr="008D285F">
            <w:rPr>
              <w:lang w:val="sv-SE"/>
            </w:rPr>
            <w:t xml:space="preserve">Ersättning för skada kan betalas, om </w:t>
          </w:r>
          <w:r>
            <w:rPr>
              <w:lang w:val="sv-SE"/>
            </w:rPr>
            <w:t xml:space="preserve">de sammanräknade </w:t>
          </w:r>
          <w:r w:rsidRPr="008D285F">
            <w:rPr>
              <w:lang w:val="sv-SE"/>
            </w:rPr>
            <w:t xml:space="preserve">skadorna och kostnaderna under ett kalenderår </w:t>
          </w:r>
          <w:r>
            <w:rPr>
              <w:lang w:val="sv-SE"/>
            </w:rPr>
            <w:t>överstiger</w:t>
          </w:r>
          <w:r w:rsidRPr="008D285F">
            <w:rPr>
              <w:lang w:val="sv-SE"/>
            </w:rPr>
            <w:t xml:space="preserve"> 170 euro.</w:t>
          </w:r>
        </w:p>
        <w:p w14:paraId="44D46ED1" w14:textId="77777777" w:rsidR="00400781" w:rsidRPr="00735A19" w:rsidRDefault="00400781" w:rsidP="00885988">
          <w:pPr>
            <w:pStyle w:val="LLPykala"/>
            <w:rPr>
              <w:lang w:val="sv-SE"/>
            </w:rPr>
          </w:pPr>
          <w:r w:rsidRPr="00735A19">
            <w:rPr>
              <w:lang w:val="sv-SE"/>
            </w:rPr>
            <w:t xml:space="preserve">17 § </w:t>
          </w:r>
        </w:p>
        <w:p w14:paraId="24AC2404" w14:textId="77777777" w:rsidR="00400781" w:rsidRPr="00735A19" w:rsidRDefault="00400781" w:rsidP="00885988">
          <w:pPr>
            <w:pStyle w:val="LLPykalanOtsikko"/>
            <w:rPr>
              <w:lang w:val="sv-SE"/>
            </w:rPr>
          </w:pPr>
          <w:r w:rsidRPr="00735A19">
            <w:rPr>
              <w:lang w:val="sv-SE"/>
            </w:rPr>
            <w:t>Ersättningsgrunder för skador på odling</w:t>
          </w:r>
        </w:p>
        <w:p w14:paraId="7AEE69FE" w14:textId="77777777" w:rsidR="00400781" w:rsidRPr="002251CD" w:rsidRDefault="00400781" w:rsidP="00885988">
          <w:pPr>
            <w:pStyle w:val="LLKappalejako"/>
            <w:rPr>
              <w:rFonts w:cstheme="minorHAnsi"/>
              <w:szCs w:val="20"/>
              <w:lang w:val="sv-SE"/>
            </w:rPr>
          </w:pPr>
          <w:r w:rsidRPr="002251CD">
            <w:rPr>
              <w:rFonts w:cstheme="minorHAnsi"/>
              <w:szCs w:val="20"/>
              <w:lang w:val="sv-SE"/>
            </w:rPr>
            <w:t xml:space="preserve">Skada på odling kan ersättas högst </w:t>
          </w:r>
          <w:r w:rsidRPr="002251CD">
            <w:rPr>
              <w:lang w:val="sv-SE"/>
            </w:rPr>
            <w:t xml:space="preserve">till ett belopp som motsvarar värdet av den förlorade skörden </w:t>
          </w:r>
          <w:r>
            <w:rPr>
              <w:lang w:val="sv-SE"/>
            </w:rPr>
            <w:t xml:space="preserve">av grödan </w:t>
          </w:r>
          <w:r w:rsidRPr="002251CD">
            <w:rPr>
              <w:lang w:val="sv-SE"/>
            </w:rPr>
            <w:t xml:space="preserve">och det </w:t>
          </w:r>
          <w:r>
            <w:rPr>
              <w:lang w:val="sv-SE"/>
            </w:rPr>
            <w:t>verkliga</w:t>
          </w:r>
          <w:r w:rsidRPr="002251CD">
            <w:rPr>
              <w:lang w:val="sv-SE"/>
            </w:rPr>
            <w:t xml:space="preserve"> värdet av de skadade trädgårds- och plantskoleväxterna.</w:t>
          </w:r>
          <w:r w:rsidRPr="002251CD">
            <w:rPr>
              <w:rFonts w:cstheme="minorHAnsi"/>
              <w:szCs w:val="20"/>
              <w:lang w:val="sv-SE"/>
            </w:rPr>
            <w:t xml:space="preserve"> </w:t>
          </w:r>
        </w:p>
        <w:p w14:paraId="27652C7C" w14:textId="77777777" w:rsidR="00400781" w:rsidRPr="002251CD" w:rsidRDefault="00400781" w:rsidP="00885988">
          <w:pPr>
            <w:pStyle w:val="LLKappalejako"/>
            <w:rPr>
              <w:rFonts w:cstheme="minorHAnsi"/>
              <w:szCs w:val="20"/>
              <w:lang w:val="sv-SE"/>
            </w:rPr>
          </w:pPr>
          <w:r w:rsidRPr="00792685">
            <w:rPr>
              <w:rFonts w:cstheme="minorHAnsi"/>
              <w:szCs w:val="20"/>
              <w:lang w:val="sv-SE"/>
            </w:rPr>
            <w:t>V</w:t>
          </w:r>
          <w:r>
            <w:rPr>
              <w:rFonts w:cstheme="minorHAnsi"/>
              <w:szCs w:val="20"/>
              <w:lang w:val="sv-SE"/>
            </w:rPr>
            <w:t xml:space="preserve">ärdet av skador på odling bestäms utgående från Livsmedelsverkets föreskrifter om normskördar och priser per enhet som ska användas vid ersättning av skador på odling, vilka meddelas årligen med stöd av 10 § 3 mom. i </w:t>
          </w:r>
          <w:r w:rsidRPr="00792685">
            <w:rPr>
              <w:rFonts w:cstheme="minorHAnsi"/>
              <w:szCs w:val="20"/>
              <w:lang w:val="sv-SE"/>
            </w:rPr>
            <w:t xml:space="preserve">viltskadelagen </w:t>
          </w:r>
          <w:r w:rsidRPr="002251CD">
            <w:rPr>
              <w:rFonts w:cstheme="minorHAnsi"/>
              <w:szCs w:val="20"/>
              <w:lang w:val="sv-SE"/>
            </w:rPr>
            <w:t>(105/2009).</w:t>
          </w:r>
        </w:p>
        <w:p w14:paraId="6F686A95" w14:textId="77777777" w:rsidR="00400781" w:rsidRPr="00735A19" w:rsidRDefault="00400781" w:rsidP="00885988">
          <w:pPr>
            <w:pStyle w:val="LLKappalejako"/>
            <w:rPr>
              <w:rFonts w:cstheme="minorHAnsi"/>
              <w:szCs w:val="20"/>
              <w:lang w:val="sv-SE"/>
            </w:rPr>
          </w:pPr>
          <w:r w:rsidRPr="00735A19">
            <w:rPr>
              <w:rFonts w:cstheme="minorHAnsi"/>
              <w:szCs w:val="20"/>
              <w:lang w:val="sv-SE"/>
            </w:rPr>
            <w:t xml:space="preserve">Nödvändig kompletterings- och </w:t>
          </w:r>
          <w:proofErr w:type="spellStart"/>
          <w:r>
            <w:rPr>
              <w:rFonts w:cstheme="minorHAnsi"/>
              <w:szCs w:val="20"/>
              <w:lang w:val="sv-SE"/>
            </w:rPr>
            <w:t>om</w:t>
          </w:r>
          <w:r w:rsidRPr="007958E3">
            <w:rPr>
              <w:rFonts w:cstheme="minorHAnsi"/>
              <w:szCs w:val="20"/>
              <w:lang w:val="sv-SE"/>
            </w:rPr>
            <w:t>odling</w:t>
          </w:r>
          <w:proofErr w:type="spellEnd"/>
          <w:r w:rsidRPr="00735A19">
            <w:rPr>
              <w:rFonts w:cstheme="minorHAnsi"/>
              <w:szCs w:val="20"/>
              <w:lang w:val="sv-SE"/>
            </w:rPr>
            <w:t xml:space="preserve"> på en skadeareal kan ersättas </w:t>
          </w:r>
          <w:r w:rsidRPr="002251CD">
            <w:rPr>
              <w:rFonts w:cstheme="minorHAnsi"/>
              <w:szCs w:val="20"/>
              <w:lang w:val="sv-SE"/>
            </w:rPr>
            <w:t xml:space="preserve">högst </w:t>
          </w:r>
          <w:r w:rsidRPr="002251CD">
            <w:rPr>
              <w:lang w:val="sv-SE"/>
            </w:rPr>
            <w:t xml:space="preserve">till ett belopp som motsvarar </w:t>
          </w:r>
          <w:r>
            <w:rPr>
              <w:lang w:val="sv-SE"/>
            </w:rPr>
            <w:t>behövliga</w:t>
          </w:r>
          <w:r w:rsidRPr="00735A19">
            <w:rPr>
              <w:rFonts w:cstheme="minorHAnsi"/>
              <w:szCs w:val="20"/>
              <w:lang w:val="sv-SE"/>
            </w:rPr>
            <w:t xml:space="preserve"> material- och </w:t>
          </w:r>
          <w:r>
            <w:rPr>
              <w:rFonts w:cstheme="minorHAnsi"/>
              <w:szCs w:val="20"/>
              <w:lang w:val="sv-SE"/>
            </w:rPr>
            <w:t>arbets</w:t>
          </w:r>
          <w:r w:rsidRPr="00735A19">
            <w:rPr>
              <w:rFonts w:cstheme="minorHAnsi"/>
              <w:szCs w:val="20"/>
              <w:lang w:val="sv-SE"/>
            </w:rPr>
            <w:t>kostnader.</w:t>
          </w:r>
          <w:r>
            <w:rPr>
              <w:rFonts w:cstheme="minorHAnsi"/>
              <w:szCs w:val="20"/>
              <w:lang w:val="sv-SE"/>
            </w:rPr>
            <w:t xml:space="preserve"> Om kompletterings- eller </w:t>
          </w:r>
          <w:proofErr w:type="spellStart"/>
          <w:r>
            <w:rPr>
              <w:rFonts w:cstheme="minorHAnsi"/>
              <w:szCs w:val="20"/>
              <w:lang w:val="sv-SE"/>
            </w:rPr>
            <w:t>omodling</w:t>
          </w:r>
          <w:proofErr w:type="spellEnd"/>
          <w:r>
            <w:rPr>
              <w:rFonts w:cstheme="minorHAnsi"/>
              <w:szCs w:val="20"/>
              <w:lang w:val="sv-SE"/>
            </w:rPr>
            <w:t xml:space="preserve"> inte är möjlig, kan i ersättning betalas högst kostnaderna för att anskaffa motsvarande skörd, med avdrag för inbesparade kostnader för kompletterings- eller </w:t>
          </w:r>
          <w:proofErr w:type="spellStart"/>
          <w:r>
            <w:rPr>
              <w:rFonts w:cstheme="minorHAnsi"/>
              <w:szCs w:val="20"/>
              <w:lang w:val="sv-SE"/>
            </w:rPr>
            <w:t>omodling</w:t>
          </w:r>
          <w:proofErr w:type="spellEnd"/>
          <w:r>
            <w:rPr>
              <w:rFonts w:cstheme="minorHAnsi"/>
              <w:szCs w:val="20"/>
              <w:lang w:val="sv-SE"/>
            </w:rPr>
            <w:t>.</w:t>
          </w:r>
        </w:p>
        <w:p w14:paraId="13CDD8A8" w14:textId="77777777" w:rsidR="00400781" w:rsidRPr="00F04CF4" w:rsidRDefault="00400781" w:rsidP="00885988">
          <w:pPr>
            <w:pStyle w:val="LLKappalejako"/>
            <w:rPr>
              <w:lang w:val="sv-SE"/>
            </w:rPr>
          </w:pPr>
          <w:r>
            <w:rPr>
              <w:rFonts w:cstheme="minorHAnsi"/>
              <w:szCs w:val="20"/>
              <w:lang w:val="sv-SE"/>
            </w:rPr>
            <w:t>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odling får utfärdas g</w:t>
          </w:r>
          <w:r w:rsidRPr="00731771">
            <w:rPr>
              <w:rFonts w:cstheme="minorHAnsi"/>
              <w:szCs w:val="20"/>
              <w:lang w:val="sv-SE"/>
            </w:rPr>
            <w:t>enom förordnin</w:t>
          </w:r>
          <w:r>
            <w:rPr>
              <w:rFonts w:cstheme="minorHAnsi"/>
              <w:szCs w:val="20"/>
              <w:lang w:val="sv-SE"/>
            </w:rPr>
            <w:t>g av statsrådet</w:t>
          </w:r>
          <w:r w:rsidRPr="00F04CF4">
            <w:rPr>
              <w:lang w:val="sv-SE"/>
            </w:rPr>
            <w:t>.</w:t>
          </w:r>
        </w:p>
        <w:p w14:paraId="5AFD68B1" w14:textId="77777777" w:rsidR="00400781" w:rsidRPr="00981EE2" w:rsidRDefault="00400781" w:rsidP="00885988">
          <w:pPr>
            <w:pStyle w:val="LLPykala"/>
            <w:rPr>
              <w:lang w:val="sv-SE"/>
            </w:rPr>
          </w:pPr>
          <w:r w:rsidRPr="00981EE2">
            <w:rPr>
              <w:lang w:val="sv-SE"/>
            </w:rPr>
            <w:t xml:space="preserve">18 § </w:t>
          </w:r>
        </w:p>
        <w:p w14:paraId="46A628F7" w14:textId="77777777" w:rsidR="00400781" w:rsidRPr="008E72CE" w:rsidRDefault="00400781" w:rsidP="00885988">
          <w:pPr>
            <w:pStyle w:val="LLPykalanOtsikko"/>
            <w:rPr>
              <w:szCs w:val="20"/>
              <w:lang w:val="sv-SE"/>
            </w:rPr>
          </w:pPr>
          <w:r w:rsidRPr="00735A19">
            <w:rPr>
              <w:lang w:val="sv-SE"/>
            </w:rPr>
            <w:t xml:space="preserve">Ersättningsgrunder för skador på </w:t>
          </w:r>
          <w:r>
            <w:rPr>
              <w:lang w:val="sv-SE"/>
            </w:rPr>
            <w:t>d</w:t>
          </w:r>
          <w:r w:rsidRPr="008E72CE">
            <w:rPr>
              <w:szCs w:val="20"/>
              <w:lang w:val="sv-SE"/>
            </w:rPr>
            <w:t>jur</w:t>
          </w:r>
        </w:p>
        <w:p w14:paraId="6F7E5D53" w14:textId="77777777" w:rsidR="00400781" w:rsidRPr="008E72CE" w:rsidRDefault="00400781" w:rsidP="00885988">
          <w:pPr>
            <w:pStyle w:val="LLMomentinJohdantoKappale"/>
            <w:rPr>
              <w:lang w:val="sv-SE"/>
            </w:rPr>
          </w:pPr>
          <w:r w:rsidRPr="008E72CE">
            <w:rPr>
              <w:lang w:val="sv-SE"/>
            </w:rPr>
            <w:t xml:space="preserve">Skada på djur kan ersättas högst </w:t>
          </w:r>
          <w:r>
            <w:rPr>
              <w:lang w:val="sv-SE"/>
            </w:rPr>
            <w:t>enligt</w:t>
          </w:r>
          <w:r w:rsidRPr="008E72CE">
            <w:rPr>
              <w:lang w:val="sv-SE"/>
            </w:rPr>
            <w:t xml:space="preserve"> följ</w:t>
          </w:r>
          <w:r>
            <w:rPr>
              <w:lang w:val="sv-SE"/>
            </w:rPr>
            <w:t>ande</w:t>
          </w:r>
          <w:r w:rsidRPr="008E72CE">
            <w:rPr>
              <w:lang w:val="sv-SE"/>
            </w:rPr>
            <w:t xml:space="preserve"> </w:t>
          </w:r>
          <w:r>
            <w:rPr>
              <w:lang w:val="sv-SE"/>
            </w:rPr>
            <w:t xml:space="preserve">för skada som orsakats </w:t>
          </w:r>
          <w:r w:rsidRPr="008E72CE">
            <w:rPr>
              <w:lang w:val="sv-SE"/>
            </w:rPr>
            <w:t xml:space="preserve">produktionsdjur eller </w:t>
          </w:r>
          <w:r>
            <w:rPr>
              <w:lang w:val="sv-SE"/>
            </w:rPr>
            <w:t>andra husdjur</w:t>
          </w:r>
          <w:r w:rsidRPr="008E72CE">
            <w:rPr>
              <w:lang w:val="sv-SE"/>
            </w:rPr>
            <w:t xml:space="preserve">: </w:t>
          </w:r>
        </w:p>
        <w:p w14:paraId="5DCF31EF" w14:textId="77777777" w:rsidR="00400781" w:rsidRPr="008E72CE" w:rsidRDefault="00400781" w:rsidP="00885988">
          <w:pPr>
            <w:pStyle w:val="LLMomentinKohta"/>
            <w:rPr>
              <w:lang w:val="sv-SE"/>
            </w:rPr>
          </w:pPr>
          <w:r w:rsidRPr="008E72CE">
            <w:rPr>
              <w:lang w:val="sv-SE"/>
            </w:rPr>
            <w:lastRenderedPageBreak/>
            <w:t xml:space="preserve">1) </w:t>
          </w:r>
          <w:r>
            <w:rPr>
              <w:lang w:val="sv-SE"/>
            </w:rPr>
            <w:t>ersättningen för ett djur som dödats eller som avlivats på grund av skada bestäms enligt djurets verkliga värde i enlighet med vad som föreskrivs i j</w:t>
          </w:r>
          <w:r w:rsidRPr="008E72CE">
            <w:rPr>
              <w:lang w:val="sv-SE"/>
            </w:rPr>
            <w:t>ord- och skogsbruksministeriets förordning om de verkliga värden som tillämpas vid ersättning för skador på djur (834/2018)</w:t>
          </w:r>
          <w:r>
            <w:rPr>
              <w:lang w:val="sv-SE"/>
            </w:rPr>
            <w:t>,</w:t>
          </w:r>
          <w:r w:rsidRPr="008E72CE">
            <w:rPr>
              <w:lang w:val="sv-SE"/>
            </w:rPr>
            <w:t xml:space="preserve"> </w:t>
          </w:r>
        </w:p>
        <w:p w14:paraId="70BB9688" w14:textId="77777777" w:rsidR="00400781" w:rsidRPr="00CE0106" w:rsidRDefault="00400781" w:rsidP="00885988">
          <w:pPr>
            <w:pStyle w:val="LLMomentinKohta"/>
            <w:rPr>
              <w:lang w:val="sv-SE"/>
            </w:rPr>
          </w:pPr>
          <w:r w:rsidRPr="008E72CE">
            <w:rPr>
              <w:lang w:val="sv-SE"/>
            </w:rPr>
            <w:t xml:space="preserve">2) </w:t>
          </w:r>
          <w:r>
            <w:rPr>
              <w:lang w:val="sv-SE"/>
            </w:rPr>
            <w:t xml:space="preserve">ersättningen för en ren som dödats eller som avlivats på grund av skada bestäms </w:t>
          </w:r>
          <w:r>
            <w:rPr>
              <w:rFonts w:cstheme="minorHAnsi"/>
              <w:szCs w:val="20"/>
              <w:lang w:val="sv-SE"/>
            </w:rPr>
            <w:t xml:space="preserve">i enlighet med de föreskrifter som Livsmedelsverket med stöd av 13 § 3 mom. i </w:t>
          </w:r>
          <w:r w:rsidRPr="00792685">
            <w:rPr>
              <w:rFonts w:cstheme="minorHAnsi"/>
              <w:szCs w:val="20"/>
              <w:lang w:val="sv-SE"/>
            </w:rPr>
            <w:t>viltskadelagen</w:t>
          </w:r>
          <w:r w:rsidRPr="00D7323D">
            <w:rPr>
              <w:rFonts w:cstheme="minorHAnsi"/>
              <w:szCs w:val="20"/>
              <w:lang w:val="sv-SE"/>
            </w:rPr>
            <w:t xml:space="preserve"> </w:t>
          </w:r>
          <w:r>
            <w:rPr>
              <w:rFonts w:cstheme="minorHAnsi"/>
              <w:szCs w:val="20"/>
              <w:lang w:val="sv-SE"/>
            </w:rPr>
            <w:t>meddelar,</w:t>
          </w:r>
          <w:r w:rsidRPr="00CE0106">
            <w:rPr>
              <w:rFonts w:cstheme="minorHAnsi"/>
              <w:szCs w:val="20"/>
              <w:lang w:val="sv-SE"/>
            </w:rPr>
            <w:t xml:space="preserve"> </w:t>
          </w:r>
        </w:p>
        <w:p w14:paraId="678AD125" w14:textId="77777777" w:rsidR="00400781" w:rsidRPr="00923174" w:rsidRDefault="00400781" w:rsidP="00885988">
          <w:pPr>
            <w:pStyle w:val="LLMomentinKohta"/>
            <w:rPr>
              <w:sz w:val="28"/>
              <w:lang w:val="sv-SE"/>
            </w:rPr>
          </w:pPr>
          <w:r w:rsidRPr="00923174">
            <w:rPr>
              <w:lang w:val="sv-SE"/>
            </w:rPr>
            <w:t xml:space="preserve">3) veterinärkostnader för vård av skadade djur ersätts högst </w:t>
          </w:r>
          <w:r>
            <w:rPr>
              <w:lang w:val="sv-SE"/>
            </w:rPr>
            <w:t xml:space="preserve">till ett belopp som motsvarar </w:t>
          </w:r>
          <w:r w:rsidRPr="00923174">
            <w:rPr>
              <w:lang w:val="sv-SE"/>
            </w:rPr>
            <w:t>djur</w:t>
          </w:r>
          <w:r>
            <w:rPr>
              <w:lang w:val="sv-SE"/>
            </w:rPr>
            <w:t>ets verkliga värde</w:t>
          </w:r>
          <w:r w:rsidRPr="00923174">
            <w:rPr>
              <w:lang w:val="sv-SE"/>
            </w:rPr>
            <w:t>.</w:t>
          </w:r>
        </w:p>
        <w:p w14:paraId="53866E74" w14:textId="77777777" w:rsidR="00400781" w:rsidRPr="00B862E0" w:rsidRDefault="00400781" w:rsidP="00885988">
          <w:pPr>
            <w:pStyle w:val="LLKappalejako"/>
            <w:rPr>
              <w:lang w:val="sv-SE"/>
            </w:rPr>
          </w:pPr>
          <w:r>
            <w:rPr>
              <w:lang w:val="sv-SE"/>
            </w:rPr>
            <w:t xml:space="preserve">Bestämmelser om på kungsörnens häckning baserat stöd för </w:t>
          </w:r>
          <w:proofErr w:type="spellStart"/>
          <w:r w:rsidRPr="00B862E0">
            <w:rPr>
              <w:lang w:val="sv-SE"/>
            </w:rPr>
            <w:t>renhushållningen</w:t>
          </w:r>
          <w:proofErr w:type="spellEnd"/>
          <w:r w:rsidRPr="00B862E0">
            <w:rPr>
              <w:lang w:val="sv-SE"/>
            </w:rPr>
            <w:t xml:space="preserve"> och </w:t>
          </w:r>
          <w:r>
            <w:rPr>
              <w:lang w:val="sv-SE"/>
            </w:rPr>
            <w:t>om på</w:t>
          </w:r>
          <w:r w:rsidRPr="00B862E0">
            <w:rPr>
              <w:lang w:val="sv-SE"/>
            </w:rPr>
            <w:t xml:space="preserve"> fiskgjusen</w:t>
          </w:r>
          <w:r>
            <w:rPr>
              <w:lang w:val="sv-SE"/>
            </w:rPr>
            <w:t>s</w:t>
          </w:r>
          <w:r w:rsidRPr="00B862E0">
            <w:rPr>
              <w:lang w:val="sv-SE"/>
            </w:rPr>
            <w:t xml:space="preserve"> häckning</w:t>
          </w:r>
          <w:r>
            <w:rPr>
              <w:lang w:val="sv-SE"/>
            </w:rPr>
            <w:t xml:space="preserve"> baserat stöd för fiskerihushållningen finns i 5 kap.</w:t>
          </w:r>
        </w:p>
        <w:p w14:paraId="67483533" w14:textId="77777777" w:rsidR="00400781" w:rsidRPr="006F6159" w:rsidRDefault="00400781" w:rsidP="00885988">
          <w:pPr>
            <w:pStyle w:val="LLKappalejako"/>
            <w:rPr>
              <w:lang w:val="sv-SE"/>
            </w:rPr>
          </w:pPr>
          <w:r>
            <w:rPr>
              <w:rFonts w:cstheme="minorHAnsi"/>
              <w:szCs w:val="20"/>
              <w:lang w:val="sv-SE"/>
            </w:rPr>
            <w:t>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djur får utfärdas g</w:t>
          </w:r>
          <w:r w:rsidRPr="00731771">
            <w:rPr>
              <w:rFonts w:cstheme="minorHAnsi"/>
              <w:szCs w:val="20"/>
              <w:lang w:val="sv-SE"/>
            </w:rPr>
            <w:t>enom förordnin</w:t>
          </w:r>
          <w:r>
            <w:rPr>
              <w:rFonts w:cstheme="minorHAnsi"/>
              <w:szCs w:val="20"/>
              <w:lang w:val="sv-SE"/>
            </w:rPr>
            <w:t>g av statsrådet</w:t>
          </w:r>
          <w:r w:rsidRPr="006F6159">
            <w:rPr>
              <w:lang w:val="sv-SE"/>
            </w:rPr>
            <w:t>.</w:t>
          </w:r>
        </w:p>
        <w:p w14:paraId="582DD64B" w14:textId="77777777" w:rsidR="00400781" w:rsidRPr="00981EE2" w:rsidRDefault="00400781" w:rsidP="00885988">
          <w:pPr>
            <w:pStyle w:val="LLPykala"/>
            <w:rPr>
              <w:lang w:val="sv-SE"/>
            </w:rPr>
          </w:pPr>
          <w:r w:rsidRPr="00981EE2">
            <w:rPr>
              <w:lang w:val="sv-SE"/>
            </w:rPr>
            <w:t xml:space="preserve">19 § </w:t>
          </w:r>
        </w:p>
        <w:p w14:paraId="7182E33E" w14:textId="77777777" w:rsidR="00400781" w:rsidRPr="0012087D" w:rsidRDefault="00400781" w:rsidP="00885988">
          <w:pPr>
            <w:pStyle w:val="LLPykalanOtsikko"/>
            <w:rPr>
              <w:lang w:val="sv-SE"/>
            </w:rPr>
          </w:pPr>
          <w:r w:rsidRPr="0012087D">
            <w:rPr>
              <w:lang w:val="sv-SE"/>
            </w:rPr>
            <w:t>Ersättningsgrunder för skad</w:t>
          </w:r>
          <w:r>
            <w:rPr>
              <w:lang w:val="sv-SE"/>
            </w:rPr>
            <w:t>or på byggnader</w:t>
          </w:r>
        </w:p>
        <w:p w14:paraId="4554C639" w14:textId="77777777" w:rsidR="00400781" w:rsidRPr="0012087D" w:rsidRDefault="00400781" w:rsidP="00885988">
          <w:pPr>
            <w:pStyle w:val="LLKappalejako"/>
            <w:rPr>
              <w:lang w:val="sv-SE"/>
            </w:rPr>
          </w:pPr>
          <w:r>
            <w:rPr>
              <w:lang w:val="sv-SE"/>
            </w:rPr>
            <w:t>I ersättning för skada på byggnad kan behövliga material- och arbetskostnader betalas</w:t>
          </w:r>
          <w:r w:rsidRPr="0012087D">
            <w:rPr>
              <w:lang w:val="sv-SE"/>
            </w:rPr>
            <w:t>.</w:t>
          </w:r>
        </w:p>
        <w:p w14:paraId="6045468E" w14:textId="77777777" w:rsidR="00400781" w:rsidRPr="0012087D" w:rsidRDefault="00400781" w:rsidP="00885988">
          <w:pPr>
            <w:pStyle w:val="LLKappalejako"/>
            <w:rPr>
              <w:lang w:val="sv-SE"/>
            </w:rPr>
          </w:pPr>
          <w:r>
            <w:rPr>
              <w:rFonts w:cstheme="minorHAnsi"/>
              <w:szCs w:val="20"/>
              <w:lang w:val="sv-SE"/>
            </w:rPr>
            <w:t>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ersättningsgrunderna för skador på byggnader får utfärdas g</w:t>
          </w:r>
          <w:r w:rsidRPr="00731771">
            <w:rPr>
              <w:rFonts w:cstheme="minorHAnsi"/>
              <w:szCs w:val="20"/>
              <w:lang w:val="sv-SE"/>
            </w:rPr>
            <w:t>enom förordnin</w:t>
          </w:r>
          <w:r>
            <w:rPr>
              <w:rFonts w:cstheme="minorHAnsi"/>
              <w:szCs w:val="20"/>
              <w:lang w:val="sv-SE"/>
            </w:rPr>
            <w:t>g av statsrådet</w:t>
          </w:r>
          <w:r w:rsidRPr="0012087D">
            <w:rPr>
              <w:lang w:val="sv-SE"/>
            </w:rPr>
            <w:t>.</w:t>
          </w:r>
        </w:p>
        <w:p w14:paraId="5CB0AB39" w14:textId="77777777" w:rsidR="00400781" w:rsidRPr="00981EE2" w:rsidRDefault="00400781" w:rsidP="00885988">
          <w:pPr>
            <w:pStyle w:val="LLPykala"/>
            <w:rPr>
              <w:lang w:val="sv-SE"/>
            </w:rPr>
          </w:pPr>
          <w:r w:rsidRPr="00981EE2">
            <w:rPr>
              <w:lang w:val="sv-SE"/>
            </w:rPr>
            <w:t xml:space="preserve">20 § </w:t>
          </w:r>
        </w:p>
        <w:p w14:paraId="00A58A4B" w14:textId="77777777" w:rsidR="00400781" w:rsidRPr="00B06513" w:rsidRDefault="00400781" w:rsidP="00885988">
          <w:pPr>
            <w:pStyle w:val="LLPykalanOtsikko"/>
            <w:rPr>
              <w:lang w:val="sv-SE"/>
            </w:rPr>
          </w:pPr>
          <w:r w:rsidRPr="00B06513">
            <w:rPr>
              <w:lang w:val="sv-SE"/>
            </w:rPr>
            <w:t xml:space="preserve">Anmälan om skada på odling, djur och </w:t>
          </w:r>
          <w:r>
            <w:rPr>
              <w:lang w:val="sv-SE"/>
            </w:rPr>
            <w:t>byggnad</w:t>
          </w:r>
        </w:p>
        <w:p w14:paraId="69B717E4" w14:textId="77777777" w:rsidR="00400781" w:rsidRPr="006E71C9" w:rsidRDefault="00400781" w:rsidP="00885988">
          <w:pPr>
            <w:pStyle w:val="LLKappalejako"/>
            <w:rPr>
              <w:lang w:val="sv-SE"/>
            </w:rPr>
          </w:pPr>
          <w:r w:rsidRPr="006177CB">
            <w:rPr>
              <w:lang w:val="sv-SE"/>
            </w:rPr>
            <w:t xml:space="preserve">Den som lidit skada ska utan dröjsmål efter att ha upptäckt skadan göra en skadeanmälan </w:t>
          </w:r>
          <w:r>
            <w:rPr>
              <w:lang w:val="sv-SE"/>
            </w:rPr>
            <w:t>till den behöriga</w:t>
          </w:r>
          <w:r w:rsidRPr="006177CB">
            <w:rPr>
              <w:lang w:val="sv-SE"/>
            </w:rPr>
            <w:t xml:space="preserve"> </w:t>
          </w:r>
          <w:r>
            <w:rPr>
              <w:lang w:val="sv-SE"/>
            </w:rPr>
            <w:t>statliga</w:t>
          </w:r>
          <w:r w:rsidRPr="006177CB">
            <w:rPr>
              <w:lang w:val="sv-SE"/>
            </w:rPr>
            <w:t xml:space="preserve"> myndighete</w:t>
          </w:r>
          <w:r>
            <w:rPr>
              <w:lang w:val="sv-SE"/>
            </w:rPr>
            <w:t>n</w:t>
          </w:r>
          <w:r w:rsidRPr="006177CB">
            <w:rPr>
              <w:lang w:val="sv-SE"/>
            </w:rPr>
            <w:t xml:space="preserve">. Anmälan anses ha lämnats in när den har anlänt till myndigheten. </w:t>
          </w:r>
          <w:r>
            <w:rPr>
              <w:lang w:val="sv-SE"/>
            </w:rPr>
            <w:t>I a</w:t>
          </w:r>
          <w:r w:rsidRPr="006E71C9">
            <w:rPr>
              <w:lang w:val="sv-SE"/>
            </w:rPr>
            <w:t xml:space="preserve">nmälan ska ingå kontaktuppgifter </w:t>
          </w:r>
          <w:r>
            <w:rPr>
              <w:lang w:val="sv-SE"/>
            </w:rPr>
            <w:t xml:space="preserve">för </w:t>
          </w:r>
          <w:r w:rsidRPr="006E71C9">
            <w:rPr>
              <w:lang w:val="sv-SE"/>
            </w:rPr>
            <w:t xml:space="preserve">den skadelidande samt uppgifter om </w:t>
          </w:r>
          <w:r>
            <w:rPr>
              <w:lang w:val="sv-SE"/>
            </w:rPr>
            <w:t xml:space="preserve">var skadan </w:t>
          </w:r>
          <w:r w:rsidRPr="00640C96">
            <w:rPr>
              <w:lang w:val="sv-SE"/>
            </w:rPr>
            <w:t>är belägen</w:t>
          </w:r>
          <w:r>
            <w:rPr>
              <w:lang w:val="sv-SE"/>
            </w:rPr>
            <w:t xml:space="preserve">, vad som orsakat </w:t>
          </w:r>
          <w:r w:rsidRPr="006E71C9">
            <w:rPr>
              <w:lang w:val="sv-SE"/>
            </w:rPr>
            <w:t>skada</w:t>
          </w:r>
          <w:r>
            <w:rPr>
              <w:lang w:val="sv-SE"/>
            </w:rPr>
            <w:t xml:space="preserve">n </w:t>
          </w:r>
          <w:r w:rsidRPr="006E71C9">
            <w:rPr>
              <w:lang w:val="sv-SE"/>
            </w:rPr>
            <w:t xml:space="preserve">och </w:t>
          </w:r>
          <w:r>
            <w:rPr>
              <w:lang w:val="sv-SE"/>
            </w:rPr>
            <w:t>tidpunkten för skadan</w:t>
          </w:r>
          <w:r w:rsidRPr="006E71C9">
            <w:rPr>
              <w:lang w:val="sv-SE"/>
            </w:rPr>
            <w:t xml:space="preserve">. </w:t>
          </w:r>
        </w:p>
        <w:p w14:paraId="301C6BF5" w14:textId="77777777" w:rsidR="00400781" w:rsidRPr="006E71C9" w:rsidRDefault="00400781" w:rsidP="00885988">
          <w:pPr>
            <w:pStyle w:val="LLKappalejako"/>
            <w:rPr>
              <w:lang w:val="sv-SE"/>
            </w:rPr>
          </w:pPr>
          <w:r>
            <w:rPr>
              <w:rFonts w:cstheme="minorHAnsi"/>
              <w:szCs w:val="20"/>
              <w:lang w:val="sv-SE"/>
            </w:rPr>
            <w:t>N</w:t>
          </w:r>
          <w:r w:rsidRPr="00731771">
            <w:rPr>
              <w:rFonts w:cstheme="minorHAnsi"/>
              <w:szCs w:val="20"/>
              <w:lang w:val="sv-SE"/>
            </w:rPr>
            <w:t xml:space="preserve">ärmare bestämmelser </w:t>
          </w:r>
          <w:r>
            <w:rPr>
              <w:rFonts w:cstheme="minorHAnsi"/>
              <w:szCs w:val="20"/>
              <w:lang w:val="sv-SE"/>
            </w:rPr>
            <w:t>om</w:t>
          </w:r>
          <w:r w:rsidRPr="00731771">
            <w:rPr>
              <w:rFonts w:cstheme="minorHAnsi"/>
              <w:szCs w:val="20"/>
              <w:lang w:val="sv-SE"/>
            </w:rPr>
            <w:t xml:space="preserve"> </w:t>
          </w:r>
          <w:r>
            <w:rPr>
              <w:rFonts w:cstheme="minorHAnsi"/>
              <w:szCs w:val="20"/>
              <w:lang w:val="sv-SE"/>
            </w:rPr>
            <w:t>innehållet i skadeanmälan får utfärdas g</w:t>
          </w:r>
          <w:r w:rsidRPr="00731771">
            <w:rPr>
              <w:rFonts w:cstheme="minorHAnsi"/>
              <w:szCs w:val="20"/>
              <w:lang w:val="sv-SE"/>
            </w:rPr>
            <w:t>enom förordnin</w:t>
          </w:r>
          <w:r>
            <w:rPr>
              <w:rFonts w:cstheme="minorHAnsi"/>
              <w:szCs w:val="20"/>
              <w:lang w:val="sv-SE"/>
            </w:rPr>
            <w:t>g av statsrådet</w:t>
          </w:r>
          <w:r w:rsidRPr="006E71C9">
            <w:rPr>
              <w:lang w:val="sv-SE"/>
            </w:rPr>
            <w:t>.</w:t>
          </w:r>
        </w:p>
        <w:p w14:paraId="4D666B0C" w14:textId="77777777" w:rsidR="00400781" w:rsidRPr="00E8139B" w:rsidRDefault="00400781" w:rsidP="00885988">
          <w:pPr>
            <w:pStyle w:val="LLPykala"/>
            <w:rPr>
              <w:lang w:val="sv-SE"/>
            </w:rPr>
          </w:pPr>
          <w:r w:rsidRPr="00E8139B">
            <w:rPr>
              <w:lang w:val="sv-SE"/>
            </w:rPr>
            <w:t xml:space="preserve">21 § </w:t>
          </w:r>
        </w:p>
        <w:p w14:paraId="6D258B6A" w14:textId="77777777" w:rsidR="00400781" w:rsidRPr="00E8139B" w:rsidRDefault="00400781" w:rsidP="00885988">
          <w:pPr>
            <w:pStyle w:val="LLPykalanOtsikko"/>
            <w:rPr>
              <w:lang w:val="sv-SE"/>
            </w:rPr>
          </w:pPr>
          <w:r w:rsidRPr="00E8139B">
            <w:rPr>
              <w:lang w:val="sv-SE"/>
            </w:rPr>
            <w:t>Konstaterande och värdering av skad</w:t>
          </w:r>
          <w:r>
            <w:rPr>
              <w:lang w:val="sv-SE"/>
            </w:rPr>
            <w:t>a</w:t>
          </w:r>
        </w:p>
        <w:p w14:paraId="54625C77" w14:textId="77777777" w:rsidR="00400781" w:rsidRPr="00796254" w:rsidRDefault="00400781" w:rsidP="00885988">
          <w:pPr>
            <w:pStyle w:val="LLKappalejako"/>
            <w:rPr>
              <w:lang w:val="sv-SE"/>
            </w:rPr>
          </w:pPr>
          <w:r w:rsidRPr="00E8139B">
            <w:rPr>
              <w:lang w:val="sv-SE"/>
            </w:rPr>
            <w:t xml:space="preserve">Skador konstateras och </w:t>
          </w:r>
          <w:r>
            <w:rPr>
              <w:lang w:val="sv-SE"/>
            </w:rPr>
            <w:t>värderas av den</w:t>
          </w:r>
          <w:r w:rsidRPr="00E8139B">
            <w:rPr>
              <w:lang w:val="sv-SE"/>
            </w:rPr>
            <w:t xml:space="preserve"> </w:t>
          </w:r>
          <w:r>
            <w:rPr>
              <w:lang w:val="sv-SE"/>
            </w:rPr>
            <w:t>behöriga</w:t>
          </w:r>
          <w:r w:rsidRPr="00E8139B">
            <w:rPr>
              <w:lang w:val="sv-SE"/>
            </w:rPr>
            <w:t xml:space="preserve"> kommunala myndigheten eller </w:t>
          </w:r>
          <w:r>
            <w:rPr>
              <w:lang w:val="sv-SE"/>
            </w:rPr>
            <w:t xml:space="preserve">av en oberoende sakkunnig som </w:t>
          </w:r>
          <w:r w:rsidRPr="00E8139B">
            <w:rPr>
              <w:lang w:val="sv-SE"/>
            </w:rPr>
            <w:t xml:space="preserve">närings-, trafik- och miljöcentralen </w:t>
          </w:r>
          <w:r>
            <w:rPr>
              <w:lang w:val="sv-SE"/>
            </w:rPr>
            <w:t>har godkänt</w:t>
          </w:r>
          <w:r w:rsidRPr="00E8139B">
            <w:rPr>
              <w:lang w:val="sv-SE"/>
            </w:rPr>
            <w:t xml:space="preserve">. </w:t>
          </w:r>
          <w:r w:rsidRPr="00796254">
            <w:rPr>
              <w:lang w:val="sv-SE"/>
            </w:rPr>
            <w:t xml:space="preserve">Värderingen ska göras utan dröjsmål efter det att närings-, trafik- och miljöcentralen </w:t>
          </w:r>
          <w:r>
            <w:rPr>
              <w:lang w:val="sv-SE"/>
            </w:rPr>
            <w:t xml:space="preserve">tagit emot </w:t>
          </w:r>
          <w:r w:rsidRPr="00796254">
            <w:rPr>
              <w:lang w:val="sv-SE"/>
            </w:rPr>
            <w:t>skad</w:t>
          </w:r>
          <w:r>
            <w:rPr>
              <w:lang w:val="sv-SE"/>
            </w:rPr>
            <w:t>eanmäl</w:t>
          </w:r>
          <w:r w:rsidRPr="00796254">
            <w:rPr>
              <w:lang w:val="sv-SE"/>
            </w:rPr>
            <w:t xml:space="preserve">an och </w:t>
          </w:r>
          <w:r>
            <w:rPr>
              <w:lang w:val="sv-SE"/>
            </w:rPr>
            <w:t xml:space="preserve">den som ska utföra värderingen </w:t>
          </w:r>
          <w:r w:rsidRPr="00796254">
            <w:rPr>
              <w:lang w:val="sv-SE"/>
            </w:rPr>
            <w:t>har underrättats om skadan.</w:t>
          </w:r>
        </w:p>
        <w:p w14:paraId="5C821DEA" w14:textId="77777777" w:rsidR="00400781" w:rsidRPr="00965ED4" w:rsidRDefault="00400781" w:rsidP="00885988">
          <w:pPr>
            <w:pStyle w:val="LLKappalejako"/>
            <w:rPr>
              <w:lang w:val="sv-SE"/>
            </w:rPr>
          </w:pPr>
          <w:r w:rsidRPr="00965ED4">
            <w:rPr>
              <w:lang w:val="sv-SE"/>
            </w:rPr>
            <w:t xml:space="preserve">Kommunen kan ta ut en avgift för uppgifter </w:t>
          </w:r>
          <w:r>
            <w:rPr>
              <w:lang w:val="sv-SE"/>
            </w:rPr>
            <w:t>som</w:t>
          </w:r>
          <w:r w:rsidRPr="00965ED4">
            <w:rPr>
              <w:lang w:val="sv-SE"/>
            </w:rPr>
            <w:t xml:space="preserve"> de kommunala myndighete</w:t>
          </w:r>
          <w:r>
            <w:rPr>
              <w:lang w:val="sv-SE"/>
            </w:rPr>
            <w:t>rna har utfört. Den a</w:t>
          </w:r>
          <w:r w:rsidRPr="00965ED4">
            <w:rPr>
              <w:lang w:val="sv-SE"/>
            </w:rPr>
            <w:t xml:space="preserve">vgift som kommunen tar ut får motsvara högst kommunens totala kostnader för prestationen. Grunderna för avgiften anges närmare i en taxa som antas av kommunen. </w:t>
          </w:r>
          <w:r>
            <w:rPr>
              <w:lang w:val="sv-SE"/>
            </w:rPr>
            <w:t>A</w:t>
          </w:r>
          <w:r w:rsidRPr="00965ED4">
            <w:rPr>
              <w:lang w:val="sv-SE"/>
            </w:rPr>
            <w:t>vgifter</w:t>
          </w:r>
          <w:r>
            <w:rPr>
              <w:lang w:val="sv-SE"/>
            </w:rPr>
            <w:t>na</w:t>
          </w:r>
          <w:r w:rsidRPr="00965ED4">
            <w:rPr>
              <w:lang w:val="sv-SE"/>
            </w:rPr>
            <w:t xml:space="preserve"> får drivas in utan </w:t>
          </w:r>
          <w:proofErr w:type="gramStart"/>
          <w:r w:rsidRPr="00965ED4">
            <w:rPr>
              <w:lang w:val="sv-SE"/>
            </w:rPr>
            <w:t>dom</w:t>
          </w:r>
          <w:proofErr w:type="gramEnd"/>
          <w:r w:rsidRPr="00965ED4">
            <w:rPr>
              <w:lang w:val="sv-SE"/>
            </w:rPr>
            <w:t xml:space="preserve"> eller beslut på det sätt som föreskrivs i lagen om verkställighet av skatter och avgifter (706/2007).</w:t>
          </w:r>
        </w:p>
        <w:p w14:paraId="06C28E4D" w14:textId="77777777" w:rsidR="00400781" w:rsidRPr="009504BC" w:rsidRDefault="00400781" w:rsidP="00885988">
          <w:pPr>
            <w:pStyle w:val="LLLuku"/>
            <w:rPr>
              <w:b/>
              <w:lang w:val="sv-SE"/>
            </w:rPr>
          </w:pPr>
          <w:r w:rsidRPr="009504BC">
            <w:rPr>
              <w:lang w:val="sv-SE"/>
            </w:rPr>
            <w:t xml:space="preserve">5 </w:t>
          </w:r>
          <w:r>
            <w:rPr>
              <w:lang w:val="sv-SE"/>
            </w:rPr>
            <w:t>kap.</w:t>
          </w:r>
          <w:r w:rsidRPr="009504BC">
            <w:rPr>
              <w:b/>
              <w:lang w:val="sv-SE"/>
            </w:rPr>
            <w:t xml:space="preserve"> </w:t>
          </w:r>
        </w:p>
        <w:p w14:paraId="70D9CFD9" w14:textId="77777777" w:rsidR="00400781" w:rsidRPr="007F7AF3" w:rsidRDefault="00400781" w:rsidP="00885988">
          <w:pPr>
            <w:pStyle w:val="LLLuvunOtsikko"/>
            <w:rPr>
              <w:lang w:val="sv-SE"/>
            </w:rPr>
          </w:pPr>
          <w:r>
            <w:rPr>
              <w:lang w:val="sv-SE"/>
            </w:rPr>
            <w:t>På k</w:t>
          </w:r>
          <w:r w:rsidRPr="007F7AF3">
            <w:rPr>
              <w:lang w:val="sv-SE"/>
            </w:rPr>
            <w:t>ungsörn</w:t>
          </w:r>
          <w:r>
            <w:rPr>
              <w:lang w:val="sv-SE"/>
            </w:rPr>
            <w:t>ens</w:t>
          </w:r>
          <w:r w:rsidRPr="007F7AF3">
            <w:rPr>
              <w:lang w:val="sv-SE"/>
            </w:rPr>
            <w:t xml:space="preserve"> och fiskgjus</w:t>
          </w:r>
          <w:r>
            <w:rPr>
              <w:lang w:val="sv-SE"/>
            </w:rPr>
            <w:t>ens</w:t>
          </w:r>
          <w:r w:rsidRPr="007F7AF3">
            <w:rPr>
              <w:lang w:val="sv-SE"/>
            </w:rPr>
            <w:t xml:space="preserve"> häckning</w:t>
          </w:r>
          <w:r>
            <w:rPr>
              <w:lang w:val="sv-SE"/>
            </w:rPr>
            <w:t xml:space="preserve"> baserade stöd</w:t>
          </w:r>
        </w:p>
        <w:p w14:paraId="6F07BAA7" w14:textId="77777777" w:rsidR="00400781" w:rsidRPr="009504BC" w:rsidRDefault="00400781" w:rsidP="00885988">
          <w:pPr>
            <w:pStyle w:val="LLPykala"/>
            <w:rPr>
              <w:lang w:val="sv-SE"/>
            </w:rPr>
          </w:pPr>
          <w:r w:rsidRPr="009504BC">
            <w:rPr>
              <w:lang w:val="sv-SE"/>
            </w:rPr>
            <w:t xml:space="preserve">22 § </w:t>
          </w:r>
        </w:p>
        <w:p w14:paraId="16909E91" w14:textId="77777777" w:rsidR="00400781" w:rsidRPr="007F7AF3" w:rsidRDefault="00400781" w:rsidP="00885988">
          <w:pPr>
            <w:pStyle w:val="LLPykalanOtsikko"/>
            <w:rPr>
              <w:lang w:val="sv-SE"/>
            </w:rPr>
          </w:pPr>
          <w:r>
            <w:rPr>
              <w:lang w:val="sv-SE"/>
            </w:rPr>
            <w:t>På k</w:t>
          </w:r>
          <w:r w:rsidRPr="007F7AF3">
            <w:rPr>
              <w:lang w:val="sv-SE"/>
            </w:rPr>
            <w:t>ungsörn</w:t>
          </w:r>
          <w:r>
            <w:rPr>
              <w:lang w:val="sv-SE"/>
            </w:rPr>
            <w:t xml:space="preserve">ens </w:t>
          </w:r>
          <w:r w:rsidRPr="007F7AF3">
            <w:rPr>
              <w:lang w:val="sv-SE"/>
            </w:rPr>
            <w:t>häckning</w:t>
          </w:r>
          <w:r>
            <w:rPr>
              <w:lang w:val="sv-SE"/>
            </w:rPr>
            <w:t xml:space="preserve"> baserat stöd för </w:t>
          </w:r>
          <w:proofErr w:type="spellStart"/>
          <w:r w:rsidRPr="007F7AF3">
            <w:rPr>
              <w:lang w:val="sv-SE"/>
            </w:rPr>
            <w:t>renhushållning</w:t>
          </w:r>
          <w:r>
            <w:rPr>
              <w:lang w:val="sv-SE"/>
            </w:rPr>
            <w:t>en</w:t>
          </w:r>
          <w:proofErr w:type="spellEnd"/>
          <w:r>
            <w:rPr>
              <w:lang w:val="sv-SE"/>
            </w:rPr>
            <w:t xml:space="preserve"> samt mottagare</w:t>
          </w:r>
          <w:r w:rsidRPr="007F7AF3">
            <w:rPr>
              <w:lang w:val="sv-SE"/>
            </w:rPr>
            <w:t xml:space="preserve"> </w:t>
          </w:r>
          <w:r>
            <w:rPr>
              <w:lang w:val="sv-SE"/>
            </w:rPr>
            <w:t>av stödet</w:t>
          </w:r>
        </w:p>
        <w:p w14:paraId="451FEAEE" w14:textId="77777777" w:rsidR="00400781" w:rsidRPr="00BB6ABE" w:rsidRDefault="00400781" w:rsidP="00885988">
          <w:pPr>
            <w:pStyle w:val="LLKappalejako"/>
            <w:rPr>
              <w:lang w:val="sv-SE"/>
            </w:rPr>
          </w:pPr>
          <w:proofErr w:type="spellStart"/>
          <w:r>
            <w:rPr>
              <w:lang w:val="sv-SE"/>
            </w:rPr>
            <w:t>R</w:t>
          </w:r>
          <w:r w:rsidRPr="00240B54">
            <w:rPr>
              <w:lang w:val="sv-SE"/>
            </w:rPr>
            <w:t>enhushållningen</w:t>
          </w:r>
          <w:proofErr w:type="spellEnd"/>
          <w:r w:rsidRPr="00240B54">
            <w:rPr>
              <w:lang w:val="sv-SE"/>
            </w:rPr>
            <w:t xml:space="preserve"> kan</w:t>
          </w:r>
          <w:r>
            <w:rPr>
              <w:lang w:val="sv-SE"/>
            </w:rPr>
            <w:t xml:space="preserve"> </w:t>
          </w:r>
          <w:r w:rsidRPr="00240B54">
            <w:rPr>
              <w:lang w:val="sv-SE"/>
            </w:rPr>
            <w:t xml:space="preserve">beviljas </w:t>
          </w:r>
          <w:r>
            <w:rPr>
              <w:lang w:val="sv-SE"/>
            </w:rPr>
            <w:t>stöd för skador som</w:t>
          </w:r>
          <w:r w:rsidRPr="00240B54">
            <w:rPr>
              <w:lang w:val="sv-SE"/>
            </w:rPr>
            <w:t xml:space="preserve"> </w:t>
          </w:r>
          <w:r>
            <w:rPr>
              <w:lang w:val="sv-SE"/>
            </w:rPr>
            <w:t xml:space="preserve">den orsakas av </w:t>
          </w:r>
          <w:r w:rsidRPr="00240B54">
            <w:rPr>
              <w:lang w:val="sv-SE"/>
            </w:rPr>
            <w:t>kungsörn</w:t>
          </w:r>
          <w:r>
            <w:rPr>
              <w:lang w:val="sv-SE"/>
            </w:rPr>
            <w:t xml:space="preserve">ar inom det renskötselområde som avses i </w:t>
          </w:r>
          <w:r w:rsidRPr="00240B54">
            <w:rPr>
              <w:lang w:val="sv-SE"/>
            </w:rPr>
            <w:t xml:space="preserve">renskötsellagen. </w:t>
          </w:r>
          <w:r w:rsidRPr="00BB6ABE">
            <w:rPr>
              <w:lang w:val="sv-SE"/>
            </w:rPr>
            <w:t xml:space="preserve">Stödet betalas till renbeteslag. </w:t>
          </w:r>
        </w:p>
        <w:p w14:paraId="39021BB8" w14:textId="77777777" w:rsidR="00885988" w:rsidRDefault="00885988" w:rsidP="00885988">
          <w:pPr>
            <w:pStyle w:val="LLNormaali"/>
            <w:rPr>
              <w:lang w:val="sv-SE"/>
            </w:rPr>
          </w:pPr>
        </w:p>
        <w:p w14:paraId="74848686" w14:textId="4ECD6756" w:rsidR="00400781" w:rsidRPr="00BB6ABE" w:rsidRDefault="00400781" w:rsidP="00885988">
          <w:pPr>
            <w:pStyle w:val="LLPykala"/>
            <w:rPr>
              <w:lang w:val="sv-SE"/>
            </w:rPr>
          </w:pPr>
          <w:r w:rsidRPr="00BB6ABE">
            <w:rPr>
              <w:lang w:val="sv-SE"/>
            </w:rPr>
            <w:lastRenderedPageBreak/>
            <w:t xml:space="preserve">23 § </w:t>
          </w:r>
        </w:p>
        <w:p w14:paraId="1B29A942" w14:textId="77777777" w:rsidR="00400781" w:rsidRPr="00240B54" w:rsidRDefault="00400781" w:rsidP="00885988">
          <w:pPr>
            <w:pStyle w:val="LLPykalanOtsikko"/>
            <w:rPr>
              <w:lang w:val="sv-SE"/>
            </w:rPr>
          </w:pPr>
          <w:r w:rsidRPr="00240B54">
            <w:rPr>
              <w:lang w:val="sv-SE"/>
            </w:rPr>
            <w:t xml:space="preserve">Grunder för stöd </w:t>
          </w:r>
          <w:r>
            <w:rPr>
              <w:lang w:val="sv-SE"/>
            </w:rPr>
            <w:t xml:space="preserve">för </w:t>
          </w:r>
          <w:proofErr w:type="spellStart"/>
          <w:r w:rsidRPr="00240B54">
            <w:rPr>
              <w:lang w:val="sv-SE"/>
            </w:rPr>
            <w:t>renhushållningen</w:t>
          </w:r>
          <w:proofErr w:type="spellEnd"/>
        </w:p>
        <w:p w14:paraId="284F1614" w14:textId="77777777" w:rsidR="00400781" w:rsidRPr="00240B54" w:rsidRDefault="00400781" w:rsidP="00885988">
          <w:pPr>
            <w:pStyle w:val="LLKappalejako"/>
            <w:rPr>
              <w:lang w:val="sv-SE"/>
            </w:rPr>
          </w:pPr>
          <w:r w:rsidRPr="00240B54">
            <w:rPr>
              <w:lang w:val="sv-SE"/>
            </w:rPr>
            <w:t xml:space="preserve">Stöd för </w:t>
          </w:r>
          <w:proofErr w:type="spellStart"/>
          <w:r w:rsidRPr="00240B54">
            <w:rPr>
              <w:lang w:val="sv-SE"/>
            </w:rPr>
            <w:t>renhushållningen</w:t>
          </w:r>
          <w:proofErr w:type="spellEnd"/>
          <w:r w:rsidRPr="00240B54">
            <w:rPr>
              <w:lang w:val="sv-SE"/>
            </w:rPr>
            <w:t xml:space="preserve"> kan betalas utgående f</w:t>
          </w:r>
          <w:r>
            <w:rPr>
              <w:lang w:val="sv-SE"/>
            </w:rPr>
            <w:t>r</w:t>
          </w:r>
          <w:r w:rsidRPr="00240B54">
            <w:rPr>
              <w:lang w:val="sv-SE"/>
            </w:rPr>
            <w:t xml:space="preserve">ån </w:t>
          </w:r>
          <w:r>
            <w:rPr>
              <w:lang w:val="sv-SE"/>
            </w:rPr>
            <w:t>det kalkylerade värdet av renar som k</w:t>
          </w:r>
          <w:r w:rsidRPr="00240B54">
            <w:rPr>
              <w:lang w:val="sv-SE"/>
            </w:rPr>
            <w:t>ungsörn</w:t>
          </w:r>
          <w:r>
            <w:rPr>
              <w:lang w:val="sv-SE"/>
            </w:rPr>
            <w:t>ar använder som föda</w:t>
          </w:r>
          <w:r w:rsidRPr="00240B54">
            <w:rPr>
              <w:lang w:val="sv-SE"/>
            </w:rPr>
            <w:t xml:space="preserve">. Stödet bestäms enligt en koefficient för varje revir </w:t>
          </w:r>
          <w:r>
            <w:rPr>
              <w:lang w:val="sv-SE"/>
            </w:rPr>
            <w:t xml:space="preserve">som bestäms </w:t>
          </w:r>
          <w:r w:rsidRPr="00240B54">
            <w:rPr>
              <w:lang w:val="sv-SE"/>
            </w:rPr>
            <w:t xml:space="preserve">på basis av kungsörnens häckningssituation och </w:t>
          </w:r>
          <w:r>
            <w:rPr>
              <w:lang w:val="sv-SE"/>
            </w:rPr>
            <w:t>produktion av ungar</w:t>
          </w:r>
          <w:r w:rsidRPr="00240B54">
            <w:rPr>
              <w:lang w:val="sv-SE"/>
            </w:rPr>
            <w:t xml:space="preserve">. </w:t>
          </w:r>
        </w:p>
        <w:p w14:paraId="7789EF28" w14:textId="77777777" w:rsidR="00885988" w:rsidRDefault="00885988" w:rsidP="00885988">
          <w:pPr>
            <w:pStyle w:val="LLNormaali"/>
            <w:rPr>
              <w:lang w:val="sv-SE"/>
            </w:rPr>
          </w:pPr>
        </w:p>
        <w:p w14:paraId="7D0ED394" w14:textId="066F512D" w:rsidR="00400781" w:rsidRPr="00BB6ABE" w:rsidRDefault="00400781" w:rsidP="00885988">
          <w:pPr>
            <w:pStyle w:val="LLPykala"/>
            <w:rPr>
              <w:lang w:val="sv-SE"/>
            </w:rPr>
          </w:pPr>
          <w:r w:rsidRPr="00BB6ABE">
            <w:rPr>
              <w:lang w:val="sv-SE"/>
            </w:rPr>
            <w:t xml:space="preserve">24 § </w:t>
          </w:r>
        </w:p>
        <w:p w14:paraId="3CD7DE8F" w14:textId="77777777" w:rsidR="00400781" w:rsidRPr="00A436C4" w:rsidRDefault="00400781" w:rsidP="00885988">
          <w:pPr>
            <w:pStyle w:val="LLPykalanOtsikko"/>
            <w:rPr>
              <w:lang w:val="sv-SE"/>
            </w:rPr>
          </w:pPr>
          <w:r w:rsidRPr="00A436C4">
            <w:rPr>
              <w:lang w:val="sv-SE"/>
            </w:rPr>
            <w:t xml:space="preserve">Grunder för stöd </w:t>
          </w:r>
          <w:r>
            <w:rPr>
              <w:lang w:val="sv-SE"/>
            </w:rPr>
            <w:t>per revir</w:t>
          </w:r>
        </w:p>
        <w:p w14:paraId="4081EF49" w14:textId="77777777" w:rsidR="00400781" w:rsidRPr="00A436C4" w:rsidRDefault="00400781" w:rsidP="00885988">
          <w:pPr>
            <w:pStyle w:val="LLKappalejako"/>
            <w:rPr>
              <w:lang w:val="sv-SE"/>
            </w:rPr>
          </w:pPr>
          <w:r>
            <w:rPr>
              <w:lang w:val="sv-SE"/>
            </w:rPr>
            <w:t>S</w:t>
          </w:r>
          <w:r w:rsidRPr="00A436C4">
            <w:rPr>
              <w:lang w:val="sv-SE"/>
            </w:rPr>
            <w:t>töd</w:t>
          </w:r>
          <w:r>
            <w:rPr>
              <w:lang w:val="sv-SE"/>
            </w:rPr>
            <w:t xml:space="preserve"> per revir</w:t>
          </w:r>
          <w:r w:rsidRPr="00A436C4">
            <w:rPr>
              <w:lang w:val="sv-SE"/>
            </w:rPr>
            <w:t xml:space="preserve"> för </w:t>
          </w:r>
          <w:proofErr w:type="spellStart"/>
          <w:r w:rsidRPr="00A436C4">
            <w:rPr>
              <w:lang w:val="sv-SE"/>
            </w:rPr>
            <w:t>renhushållningen</w:t>
          </w:r>
          <w:proofErr w:type="spellEnd"/>
          <w:r w:rsidRPr="00A436C4">
            <w:rPr>
              <w:lang w:val="sv-SE"/>
            </w:rPr>
            <w:t xml:space="preserve"> </w:t>
          </w:r>
          <w:r>
            <w:rPr>
              <w:lang w:val="sv-SE"/>
            </w:rPr>
            <w:t>beräknas genom att det kalkylerade värdet av renar som kungsörnar använder som föda</w:t>
          </w:r>
          <w:r w:rsidRPr="00450D5A">
            <w:rPr>
              <w:lang w:val="sv-SE"/>
            </w:rPr>
            <w:t xml:space="preserve"> </w:t>
          </w:r>
          <w:r>
            <w:rPr>
              <w:lang w:val="sv-SE"/>
            </w:rPr>
            <w:t>i sitt revir multipliceras med</w:t>
          </w:r>
          <w:r w:rsidRPr="00A436C4">
            <w:rPr>
              <w:lang w:val="sv-SE"/>
            </w:rPr>
            <w:t xml:space="preserve"> </w:t>
          </w:r>
          <w:r>
            <w:rPr>
              <w:lang w:val="sv-SE"/>
            </w:rPr>
            <w:t>en k</w:t>
          </w:r>
          <w:r w:rsidRPr="00A436C4">
            <w:rPr>
              <w:lang w:val="sv-SE"/>
            </w:rPr>
            <w:t>oefficient</w:t>
          </w:r>
          <w:r>
            <w:rPr>
              <w:lang w:val="sv-SE"/>
            </w:rPr>
            <w:t xml:space="preserve"> för reviret</w:t>
          </w:r>
          <w:r w:rsidRPr="00A436C4">
            <w:rPr>
              <w:lang w:val="sv-SE"/>
            </w:rPr>
            <w:t xml:space="preserve">. </w:t>
          </w:r>
        </w:p>
        <w:p w14:paraId="53C5AD78" w14:textId="77777777" w:rsidR="00400781" w:rsidRPr="00304395" w:rsidRDefault="00400781" w:rsidP="00885988">
          <w:pPr>
            <w:pStyle w:val="LLKappalejako"/>
            <w:rPr>
              <w:lang w:val="sv-SE"/>
            </w:rPr>
          </w:pPr>
          <w:r>
            <w:rPr>
              <w:lang w:val="sv-SE"/>
            </w:rPr>
            <w:t>K</w:t>
          </w:r>
          <w:r w:rsidRPr="00304395">
            <w:rPr>
              <w:lang w:val="sv-SE"/>
            </w:rPr>
            <w:t xml:space="preserve">oefficienten </w:t>
          </w:r>
          <w:r>
            <w:rPr>
              <w:lang w:val="sv-SE"/>
            </w:rPr>
            <w:t xml:space="preserve">för ett revir </w:t>
          </w:r>
          <w:r w:rsidRPr="00304395">
            <w:rPr>
              <w:lang w:val="sv-SE"/>
            </w:rPr>
            <w:t>är ett, när kungsörn</w:t>
          </w:r>
          <w:r>
            <w:rPr>
              <w:lang w:val="sv-SE"/>
            </w:rPr>
            <w:t>sreviret</w:t>
          </w:r>
          <w:r w:rsidRPr="00304395">
            <w:rPr>
              <w:lang w:val="sv-SE"/>
            </w:rPr>
            <w:t xml:space="preserve"> </w:t>
          </w:r>
          <w:r>
            <w:rPr>
              <w:lang w:val="sv-SE"/>
            </w:rPr>
            <w:t>är bebott</w:t>
          </w:r>
          <w:r w:rsidRPr="00304395">
            <w:rPr>
              <w:lang w:val="sv-SE"/>
            </w:rPr>
            <w:t xml:space="preserve">. </w:t>
          </w:r>
          <w:r>
            <w:rPr>
              <w:lang w:val="sv-SE"/>
            </w:rPr>
            <w:t>Om ett bebott kungsörns</w:t>
          </w:r>
          <w:r w:rsidRPr="00304395">
            <w:rPr>
              <w:lang w:val="sv-SE"/>
            </w:rPr>
            <w:t>revir producerar ungar, är koefficient</w:t>
          </w:r>
          <w:r>
            <w:rPr>
              <w:lang w:val="sv-SE"/>
            </w:rPr>
            <w:t>en tre</w:t>
          </w:r>
          <w:r w:rsidRPr="00304395">
            <w:rPr>
              <w:lang w:val="sv-SE"/>
            </w:rPr>
            <w:t>.</w:t>
          </w:r>
        </w:p>
        <w:p w14:paraId="619CA849" w14:textId="77777777" w:rsidR="00400781" w:rsidRPr="00BB6ABE" w:rsidRDefault="00400781" w:rsidP="00885988">
          <w:pPr>
            <w:pStyle w:val="LLKappalejako"/>
            <w:rPr>
              <w:lang w:val="sv-SE"/>
            </w:rPr>
          </w:pPr>
          <w:r w:rsidRPr="002C0A9B">
            <w:rPr>
              <w:lang w:val="sv-SE"/>
            </w:rPr>
            <w:t>I fjällrenbeteslagen, vilka uppräknas i bilaga 1, är koefficient</w:t>
          </w:r>
          <w:r>
            <w:rPr>
              <w:lang w:val="sv-SE"/>
            </w:rPr>
            <w:t xml:space="preserve">en för bebodda </w:t>
          </w:r>
          <w:r w:rsidRPr="002C0A9B">
            <w:rPr>
              <w:lang w:val="sv-SE"/>
            </w:rPr>
            <w:t>kungsörn</w:t>
          </w:r>
          <w:r>
            <w:rPr>
              <w:lang w:val="sv-SE"/>
            </w:rPr>
            <w:t xml:space="preserve">srevir två. </w:t>
          </w:r>
          <w:r w:rsidRPr="00BB6ABE">
            <w:rPr>
              <w:lang w:val="sv-SE"/>
            </w:rPr>
            <w:t xml:space="preserve">Om ett bebott kungsörnsrevir producerar ungar, är koefficienten fem. </w:t>
          </w:r>
        </w:p>
        <w:p w14:paraId="51F0F49A" w14:textId="77777777" w:rsidR="00400781" w:rsidRPr="00631F0C" w:rsidRDefault="00400781" w:rsidP="00885988">
          <w:pPr>
            <w:pStyle w:val="LLKappalejako"/>
            <w:rPr>
              <w:lang w:val="sv-SE"/>
            </w:rPr>
          </w:pPr>
          <w:r>
            <w:rPr>
              <w:lang w:val="sv-SE"/>
            </w:rPr>
            <w:t>K</w:t>
          </w:r>
          <w:r w:rsidRPr="00631F0C">
            <w:rPr>
              <w:lang w:val="sv-SE"/>
            </w:rPr>
            <w:t xml:space="preserve">oefficienten för </w:t>
          </w:r>
          <w:r>
            <w:rPr>
              <w:lang w:val="sv-SE"/>
            </w:rPr>
            <w:t xml:space="preserve">ett </w:t>
          </w:r>
          <w:r w:rsidRPr="00631F0C">
            <w:rPr>
              <w:lang w:val="sv-SE"/>
            </w:rPr>
            <w:t xml:space="preserve">revir som sträcker sig till ömse sidor av gränsen mellan Finland och en annan stat och </w:t>
          </w:r>
          <w:r>
            <w:rPr>
              <w:lang w:val="sv-SE"/>
            </w:rPr>
            <w:t>vars</w:t>
          </w:r>
          <w:r w:rsidRPr="00631F0C">
            <w:rPr>
              <w:lang w:val="sv-SE"/>
            </w:rPr>
            <w:t xml:space="preserve"> bo ligger </w:t>
          </w:r>
          <w:r>
            <w:rPr>
              <w:lang w:val="sv-SE"/>
            </w:rPr>
            <w:t>på</w:t>
          </w:r>
          <w:r w:rsidRPr="00631F0C">
            <w:rPr>
              <w:lang w:val="sv-SE"/>
            </w:rPr>
            <w:t xml:space="preserve"> </w:t>
          </w:r>
          <w:r>
            <w:rPr>
              <w:lang w:val="sv-SE"/>
            </w:rPr>
            <w:t>d</w:t>
          </w:r>
          <w:r w:rsidRPr="00631F0C">
            <w:rPr>
              <w:lang w:val="sv-SE"/>
            </w:rPr>
            <w:t>en an</w:t>
          </w:r>
          <w:r>
            <w:rPr>
              <w:lang w:val="sv-SE"/>
            </w:rPr>
            <w:t>dra</w:t>
          </w:r>
          <w:r w:rsidRPr="00631F0C">
            <w:rPr>
              <w:lang w:val="sv-SE"/>
            </w:rPr>
            <w:t xml:space="preserve"> stat</w:t>
          </w:r>
          <w:r>
            <w:rPr>
              <w:lang w:val="sv-SE"/>
            </w:rPr>
            <w:t>en</w:t>
          </w:r>
          <w:r w:rsidRPr="00631F0C">
            <w:rPr>
              <w:lang w:val="sv-SE"/>
            </w:rPr>
            <w:t>s territ</w:t>
          </w:r>
          <w:r>
            <w:rPr>
              <w:lang w:val="sv-SE"/>
            </w:rPr>
            <w:t>oriu</w:t>
          </w:r>
          <w:r w:rsidRPr="00631F0C">
            <w:rPr>
              <w:lang w:val="sv-SE"/>
            </w:rPr>
            <w:t xml:space="preserve">m är alltid två för de </w:t>
          </w:r>
          <w:r>
            <w:rPr>
              <w:lang w:val="sv-SE"/>
            </w:rPr>
            <w:t>fjällren</w:t>
          </w:r>
          <w:r w:rsidRPr="00631F0C">
            <w:rPr>
              <w:lang w:val="sv-SE"/>
            </w:rPr>
            <w:t xml:space="preserve">beteslag som nämns i </w:t>
          </w:r>
          <w:r>
            <w:rPr>
              <w:lang w:val="sv-SE"/>
            </w:rPr>
            <w:t>bilaga 1</w:t>
          </w:r>
          <w:r w:rsidRPr="00631F0C">
            <w:rPr>
              <w:lang w:val="sv-SE"/>
            </w:rPr>
            <w:t xml:space="preserve"> och </w:t>
          </w:r>
          <w:r>
            <w:rPr>
              <w:lang w:val="sv-SE"/>
            </w:rPr>
            <w:t xml:space="preserve">alltid </w:t>
          </w:r>
          <w:r w:rsidRPr="00631F0C">
            <w:rPr>
              <w:lang w:val="sv-SE"/>
            </w:rPr>
            <w:t xml:space="preserve">ett </w:t>
          </w:r>
          <w:r>
            <w:rPr>
              <w:lang w:val="sv-SE"/>
            </w:rPr>
            <w:t>f</w:t>
          </w:r>
          <w:r w:rsidRPr="00631F0C">
            <w:rPr>
              <w:lang w:val="sv-SE"/>
            </w:rPr>
            <w:t>ör övriga renbeteslag.</w:t>
          </w:r>
          <w:r>
            <w:rPr>
              <w:lang w:val="sv-SE"/>
            </w:rPr>
            <w:t xml:space="preserve"> </w:t>
          </w:r>
          <w:r w:rsidRPr="00631F0C">
            <w:rPr>
              <w:lang w:val="sv-SE"/>
            </w:rPr>
            <w:t>Partiell</w:t>
          </w:r>
          <w:r>
            <w:rPr>
              <w:lang w:val="sv-SE"/>
            </w:rPr>
            <w:t>t stöd</w:t>
          </w:r>
          <w:r w:rsidRPr="00631F0C">
            <w:rPr>
              <w:lang w:val="sv-SE"/>
            </w:rPr>
            <w:t xml:space="preserve"> betalas för ett kungsörnsrevir som sträcker sig över renskötselområdets sydgräns.</w:t>
          </w:r>
        </w:p>
        <w:p w14:paraId="23E489FE" w14:textId="77777777" w:rsidR="00400781" w:rsidRPr="00631F0C" w:rsidRDefault="00400781" w:rsidP="00885988">
          <w:pPr>
            <w:pStyle w:val="LLKappalejako"/>
            <w:rPr>
              <w:lang w:val="sv-SE"/>
            </w:rPr>
          </w:pPr>
          <w:r w:rsidRPr="00631F0C">
            <w:rPr>
              <w:rFonts w:cstheme="minorHAnsi"/>
              <w:szCs w:val="20"/>
              <w:lang w:val="sv-SE"/>
            </w:rPr>
            <w:t>Närmare bestämmelser om det kalk</w:t>
          </w:r>
          <w:r>
            <w:rPr>
              <w:rFonts w:cstheme="minorHAnsi"/>
              <w:szCs w:val="20"/>
              <w:lang w:val="sv-SE"/>
            </w:rPr>
            <w:t>y</w:t>
          </w:r>
          <w:r w:rsidRPr="00631F0C">
            <w:rPr>
              <w:rFonts w:cstheme="minorHAnsi"/>
              <w:szCs w:val="20"/>
              <w:lang w:val="sv-SE"/>
            </w:rPr>
            <w:t xml:space="preserve">lerade värdet </w:t>
          </w:r>
          <w:r>
            <w:rPr>
              <w:rFonts w:cstheme="minorHAnsi"/>
              <w:szCs w:val="20"/>
              <w:lang w:val="sv-SE"/>
            </w:rPr>
            <w:t>av renar som kungsörnar använder som föda i sitt revir</w:t>
          </w:r>
          <w:r w:rsidRPr="00631F0C">
            <w:rPr>
              <w:rFonts w:cstheme="minorHAnsi"/>
              <w:szCs w:val="20"/>
              <w:lang w:val="sv-SE"/>
            </w:rPr>
            <w:t xml:space="preserve"> utfärdas genom förordning av m</w:t>
          </w:r>
          <w:r w:rsidRPr="00631F0C">
            <w:rPr>
              <w:lang w:val="sv-SE"/>
            </w:rPr>
            <w:t xml:space="preserve">iljöministeriet. </w:t>
          </w:r>
        </w:p>
        <w:p w14:paraId="26225130" w14:textId="77777777" w:rsidR="00885988" w:rsidRDefault="00885988" w:rsidP="00885988">
          <w:pPr>
            <w:pStyle w:val="LLNormaali"/>
            <w:rPr>
              <w:lang w:val="sv-SE"/>
            </w:rPr>
          </w:pPr>
        </w:p>
        <w:p w14:paraId="118EAB25" w14:textId="07536A51" w:rsidR="00400781" w:rsidRPr="00BB6ABE" w:rsidRDefault="00400781" w:rsidP="00885988">
          <w:pPr>
            <w:pStyle w:val="LLPykala"/>
            <w:rPr>
              <w:lang w:val="sv-SE"/>
            </w:rPr>
          </w:pPr>
          <w:r w:rsidRPr="00BB6ABE">
            <w:rPr>
              <w:lang w:val="sv-SE"/>
            </w:rPr>
            <w:t xml:space="preserve">25 § </w:t>
          </w:r>
        </w:p>
        <w:p w14:paraId="29486410" w14:textId="77777777" w:rsidR="00400781" w:rsidRPr="00631F0C" w:rsidRDefault="00400781" w:rsidP="00885988">
          <w:pPr>
            <w:pStyle w:val="LLPykalanOtsikko"/>
            <w:rPr>
              <w:lang w:val="sv-SE"/>
            </w:rPr>
          </w:pPr>
          <w:r w:rsidRPr="00631F0C">
            <w:rPr>
              <w:lang w:val="sv-SE"/>
            </w:rPr>
            <w:t>Betalning av stöd till renbeteslag</w:t>
          </w:r>
        </w:p>
        <w:p w14:paraId="59338770" w14:textId="77777777" w:rsidR="00400781" w:rsidRPr="00631F0C" w:rsidRDefault="00400781" w:rsidP="00885988">
          <w:pPr>
            <w:pStyle w:val="LLKappalejako"/>
            <w:rPr>
              <w:lang w:val="sv-SE"/>
            </w:rPr>
          </w:pPr>
          <w:r w:rsidRPr="00631F0C">
            <w:rPr>
              <w:lang w:val="sv-SE"/>
            </w:rPr>
            <w:t xml:space="preserve">Stöd betalas till renbeteslaget för alla i </w:t>
          </w:r>
          <w:r w:rsidRPr="00361D39">
            <w:rPr>
              <w:lang w:val="sv-SE"/>
            </w:rPr>
            <w:t>2</w:t>
          </w:r>
          <w:r>
            <w:rPr>
              <w:lang w:val="sv-SE"/>
            </w:rPr>
            <w:t>4</w:t>
          </w:r>
          <w:r w:rsidRPr="00631F0C">
            <w:rPr>
              <w:lang w:val="sv-SE"/>
            </w:rPr>
            <w:t xml:space="preserve"> § avsedda kungsörnsrevir inom dess område.</w:t>
          </w:r>
        </w:p>
        <w:p w14:paraId="28DFB46C" w14:textId="77777777" w:rsidR="00400781" w:rsidRPr="00C22430" w:rsidRDefault="00400781" w:rsidP="00885988">
          <w:pPr>
            <w:pStyle w:val="LLKappalejako"/>
            <w:rPr>
              <w:lang w:val="sv-SE"/>
            </w:rPr>
          </w:pPr>
          <w:r>
            <w:rPr>
              <w:lang w:val="sv-SE"/>
            </w:rPr>
            <w:t>S</w:t>
          </w:r>
          <w:r w:rsidRPr="00C22430">
            <w:rPr>
              <w:lang w:val="sv-SE"/>
            </w:rPr>
            <w:t xml:space="preserve">tödet </w:t>
          </w:r>
          <w:r>
            <w:rPr>
              <w:lang w:val="sv-SE"/>
            </w:rPr>
            <w:t xml:space="preserve">per revir </w:t>
          </w:r>
          <w:r w:rsidRPr="00C22430">
            <w:rPr>
              <w:lang w:val="sv-SE"/>
            </w:rPr>
            <w:t xml:space="preserve">fördelas på renbeteslagen, om kungsörnarna i ett revir anses använda renar från flera renbeteslags områden som föda. Om reviret delvis ligger inom ett </w:t>
          </w:r>
          <w:r>
            <w:rPr>
              <w:lang w:val="sv-SE"/>
            </w:rPr>
            <w:t>fjäll</w:t>
          </w:r>
          <w:r w:rsidRPr="00C22430">
            <w:rPr>
              <w:lang w:val="sv-SE"/>
            </w:rPr>
            <w:t>renbeteslags</w:t>
          </w:r>
          <w:r>
            <w:rPr>
              <w:lang w:val="sv-SE"/>
            </w:rPr>
            <w:t xml:space="preserve"> </w:t>
          </w:r>
          <w:r w:rsidRPr="00C22430">
            <w:rPr>
              <w:lang w:val="sv-SE"/>
            </w:rPr>
            <w:t xml:space="preserve">område, räknas </w:t>
          </w:r>
          <w:r>
            <w:rPr>
              <w:lang w:val="sv-SE"/>
            </w:rPr>
            <w:t xml:space="preserve">stödet </w:t>
          </w:r>
          <w:r w:rsidRPr="00C22430">
            <w:rPr>
              <w:lang w:val="sv-SE"/>
            </w:rPr>
            <w:t xml:space="preserve">ut så att </w:t>
          </w:r>
          <w:r>
            <w:rPr>
              <w:lang w:val="sv-SE"/>
            </w:rPr>
            <w:t>k</w:t>
          </w:r>
          <w:r w:rsidRPr="00C22430">
            <w:rPr>
              <w:lang w:val="sv-SE"/>
            </w:rPr>
            <w:t>oefficient</w:t>
          </w:r>
          <w:r>
            <w:rPr>
              <w:lang w:val="sv-SE"/>
            </w:rPr>
            <w:t>en för revir i fjällrenbeteslag</w:t>
          </w:r>
          <w:r w:rsidRPr="00C22430">
            <w:rPr>
              <w:lang w:val="sv-SE"/>
            </w:rPr>
            <w:t xml:space="preserve"> används för hela reviret.</w:t>
          </w:r>
        </w:p>
        <w:p w14:paraId="0D4DFBE1" w14:textId="77777777" w:rsidR="00885988" w:rsidRDefault="00885988" w:rsidP="00885988">
          <w:pPr>
            <w:pStyle w:val="LLNormaali"/>
            <w:rPr>
              <w:lang w:val="sv-SE"/>
            </w:rPr>
          </w:pPr>
        </w:p>
        <w:p w14:paraId="291959D2" w14:textId="50C0BE36" w:rsidR="00400781" w:rsidRPr="00BB6ABE" w:rsidRDefault="00400781" w:rsidP="00885988">
          <w:pPr>
            <w:pStyle w:val="LLPykala"/>
            <w:rPr>
              <w:lang w:val="sv-SE"/>
            </w:rPr>
          </w:pPr>
          <w:r w:rsidRPr="00BB6ABE">
            <w:rPr>
              <w:lang w:val="sv-SE"/>
            </w:rPr>
            <w:t>26 §</w:t>
          </w:r>
        </w:p>
        <w:p w14:paraId="4C9784CF" w14:textId="77777777" w:rsidR="00400781" w:rsidRPr="00AC2836" w:rsidRDefault="00400781" w:rsidP="00885988">
          <w:pPr>
            <w:pStyle w:val="LLPykalanOtsikko"/>
            <w:rPr>
              <w:lang w:val="sv-SE"/>
            </w:rPr>
          </w:pPr>
          <w:r w:rsidRPr="00AC2836">
            <w:rPr>
              <w:lang w:val="sv-SE"/>
            </w:rPr>
            <w:t>Ersättning för öronmärkta renar</w:t>
          </w:r>
        </w:p>
        <w:p w14:paraId="6BCEE9E4" w14:textId="77777777" w:rsidR="00400781" w:rsidRPr="00AC2836" w:rsidRDefault="00400781" w:rsidP="00885988">
          <w:pPr>
            <w:pStyle w:val="LLKappalejako"/>
            <w:rPr>
              <w:lang w:val="sv-SE"/>
            </w:rPr>
          </w:pPr>
          <w:r w:rsidRPr="00AC2836">
            <w:rPr>
              <w:lang w:val="sv-SE"/>
            </w:rPr>
            <w:t>På yrkande av en renägare ska renbeteslaget av de</w:t>
          </w:r>
          <w:r>
            <w:rPr>
              <w:lang w:val="sv-SE"/>
            </w:rPr>
            <w:t xml:space="preserve">t stöd för </w:t>
          </w:r>
          <w:proofErr w:type="spellStart"/>
          <w:r>
            <w:rPr>
              <w:lang w:val="sv-SE"/>
            </w:rPr>
            <w:t>renhushållningen</w:t>
          </w:r>
          <w:proofErr w:type="spellEnd"/>
          <w:r w:rsidRPr="00AC2836">
            <w:rPr>
              <w:lang w:val="sv-SE"/>
            </w:rPr>
            <w:t xml:space="preserve"> </w:t>
          </w:r>
          <w:r>
            <w:rPr>
              <w:lang w:val="sv-SE"/>
            </w:rPr>
            <w:t xml:space="preserve">som det har fått betala </w:t>
          </w:r>
          <w:r w:rsidRPr="00AC2836">
            <w:rPr>
              <w:lang w:val="sv-SE"/>
            </w:rPr>
            <w:t>renägaren ersättning för en öronmärkt ren som dödats av kungsörn eller som på grund av skada orsakad av kungsörn måste avlivas.</w:t>
          </w:r>
        </w:p>
        <w:p w14:paraId="7BEFB0DB" w14:textId="77777777" w:rsidR="00400781" w:rsidRPr="00AC2836" w:rsidRDefault="00400781" w:rsidP="00885988">
          <w:pPr>
            <w:pStyle w:val="LLKappalejako"/>
            <w:rPr>
              <w:lang w:val="sv-SE"/>
            </w:rPr>
          </w:pPr>
        </w:p>
        <w:p w14:paraId="3560CA74" w14:textId="77777777" w:rsidR="00400781" w:rsidRPr="00AC2836" w:rsidRDefault="00400781" w:rsidP="00885988">
          <w:pPr>
            <w:pStyle w:val="LLKappalejako"/>
            <w:rPr>
              <w:lang w:val="sv-SE"/>
            </w:rPr>
          </w:pPr>
          <w:r w:rsidRPr="00AC2836">
            <w:rPr>
              <w:lang w:val="sv-SE"/>
            </w:rPr>
            <w:t>Om det i renbeteslagets område inte förek</w:t>
          </w:r>
          <w:r>
            <w:rPr>
              <w:lang w:val="sv-SE"/>
            </w:rPr>
            <w:t>o</w:t>
          </w:r>
          <w:r w:rsidRPr="00AC2836">
            <w:rPr>
              <w:lang w:val="sv-SE"/>
            </w:rPr>
            <w:t>mmer kungsör</w:t>
          </w:r>
          <w:r>
            <w:rPr>
              <w:lang w:val="sv-SE"/>
            </w:rPr>
            <w:t>nshäckning</w:t>
          </w:r>
          <w:r w:rsidRPr="00AC2836">
            <w:rPr>
              <w:lang w:val="sv-SE"/>
            </w:rPr>
            <w:t xml:space="preserve"> </w:t>
          </w:r>
          <w:r>
            <w:rPr>
              <w:lang w:val="sv-SE"/>
            </w:rPr>
            <w:t xml:space="preserve">som berättigar till stöd för </w:t>
          </w:r>
          <w:proofErr w:type="spellStart"/>
          <w:r w:rsidRPr="00AC2836">
            <w:rPr>
              <w:lang w:val="sv-SE"/>
            </w:rPr>
            <w:t>renhushållningen</w:t>
          </w:r>
          <w:proofErr w:type="spellEnd"/>
          <w:r>
            <w:rPr>
              <w:lang w:val="sv-SE"/>
            </w:rPr>
            <w:t xml:space="preserve"> eller om det </w:t>
          </w:r>
          <w:r w:rsidRPr="00AC2836">
            <w:rPr>
              <w:lang w:val="sv-SE"/>
            </w:rPr>
            <w:t>häckning</w:t>
          </w:r>
          <w:r>
            <w:rPr>
              <w:lang w:val="sv-SE"/>
            </w:rPr>
            <w:t>sbaserade stödet inte täcker den skada som renägaren har lidit, ersätts renägarens skada i enlighet med vad som föreskrivs i 18</w:t>
          </w:r>
          <w:r w:rsidRPr="00AC2836">
            <w:rPr>
              <w:lang w:val="sv-SE"/>
            </w:rPr>
            <w:t xml:space="preserve"> §. </w:t>
          </w:r>
        </w:p>
        <w:p w14:paraId="47F1F4E2" w14:textId="77777777" w:rsidR="006D6C32" w:rsidRDefault="006D6C32" w:rsidP="006D6C32">
          <w:pPr>
            <w:pStyle w:val="LLNormaali"/>
            <w:rPr>
              <w:lang w:val="sv-SE"/>
            </w:rPr>
          </w:pPr>
        </w:p>
        <w:p w14:paraId="5D439895" w14:textId="0CDE51BA" w:rsidR="00400781" w:rsidRPr="009504BC" w:rsidRDefault="00400781" w:rsidP="006D6C32">
          <w:pPr>
            <w:pStyle w:val="LLPykala"/>
            <w:rPr>
              <w:lang w:val="sv-SE"/>
            </w:rPr>
          </w:pPr>
          <w:r w:rsidRPr="009504BC">
            <w:rPr>
              <w:lang w:val="sv-SE"/>
            </w:rPr>
            <w:t xml:space="preserve">27 § </w:t>
          </w:r>
        </w:p>
        <w:p w14:paraId="0541812C" w14:textId="77777777" w:rsidR="00400781" w:rsidRPr="007F7AF3" w:rsidRDefault="00400781" w:rsidP="006D6C32">
          <w:pPr>
            <w:pStyle w:val="LLPykalanOtsikko"/>
            <w:rPr>
              <w:lang w:val="sv-SE"/>
            </w:rPr>
          </w:pPr>
          <w:r>
            <w:rPr>
              <w:lang w:val="sv-SE"/>
            </w:rPr>
            <w:t>På f</w:t>
          </w:r>
          <w:r w:rsidRPr="007F7AF3">
            <w:rPr>
              <w:lang w:val="sv-SE"/>
            </w:rPr>
            <w:t>iskgjusen</w:t>
          </w:r>
          <w:r>
            <w:rPr>
              <w:lang w:val="sv-SE"/>
            </w:rPr>
            <w:t>s</w:t>
          </w:r>
          <w:r w:rsidRPr="007F7AF3">
            <w:rPr>
              <w:lang w:val="sv-SE"/>
            </w:rPr>
            <w:t xml:space="preserve"> häckning</w:t>
          </w:r>
          <w:r>
            <w:rPr>
              <w:lang w:val="sv-SE"/>
            </w:rPr>
            <w:t xml:space="preserve"> baserat stöd för fiskerihushållningen samt mottagare av</w:t>
          </w:r>
          <w:r w:rsidRPr="007F7AF3">
            <w:rPr>
              <w:lang w:val="sv-SE"/>
            </w:rPr>
            <w:t xml:space="preserve"> </w:t>
          </w:r>
          <w:r>
            <w:rPr>
              <w:lang w:val="sv-SE"/>
            </w:rPr>
            <w:t>stödet</w:t>
          </w:r>
        </w:p>
        <w:p w14:paraId="3D051DD2" w14:textId="77777777" w:rsidR="00400781" w:rsidRPr="00417338" w:rsidRDefault="00400781" w:rsidP="006D6C32">
          <w:pPr>
            <w:pStyle w:val="LLKappalejako"/>
            <w:rPr>
              <w:lang w:val="sv-SE"/>
            </w:rPr>
          </w:pPr>
          <w:r>
            <w:rPr>
              <w:lang w:val="sv-SE"/>
            </w:rPr>
            <w:t>Stöd för f</w:t>
          </w:r>
          <w:r w:rsidRPr="00417338">
            <w:rPr>
              <w:lang w:val="sv-SE"/>
            </w:rPr>
            <w:t xml:space="preserve">iskerihushållningen kan beviljas för skador som fiskgjusar orsakar </w:t>
          </w:r>
          <w:r>
            <w:rPr>
              <w:lang w:val="sv-SE"/>
            </w:rPr>
            <w:t xml:space="preserve">odlad fisk på </w:t>
          </w:r>
          <w:r w:rsidRPr="00417338">
            <w:rPr>
              <w:lang w:val="sv-SE"/>
            </w:rPr>
            <w:t xml:space="preserve">fiskodlingar. </w:t>
          </w:r>
        </w:p>
        <w:p w14:paraId="0855DAE8" w14:textId="77777777" w:rsidR="00400781" w:rsidRPr="00612B43" w:rsidRDefault="00400781" w:rsidP="006D6C32">
          <w:pPr>
            <w:pStyle w:val="LLKappalejako"/>
            <w:rPr>
              <w:rFonts w:cstheme="minorHAnsi"/>
              <w:szCs w:val="20"/>
              <w:lang w:val="sv-SE"/>
            </w:rPr>
          </w:pPr>
          <w:r>
            <w:rPr>
              <w:lang w:val="sv-SE"/>
            </w:rPr>
            <w:lastRenderedPageBreak/>
            <w:t>Stöd</w:t>
          </w:r>
          <w:r w:rsidRPr="00612B43">
            <w:rPr>
              <w:lang w:val="sv-SE"/>
            </w:rPr>
            <w:t xml:space="preserve"> </w:t>
          </w:r>
          <w:r>
            <w:rPr>
              <w:lang w:val="sv-SE"/>
            </w:rPr>
            <w:t xml:space="preserve">för </w:t>
          </w:r>
          <w:r w:rsidRPr="00612B43">
            <w:rPr>
              <w:lang w:val="sv-SE"/>
            </w:rPr>
            <w:t>fiskerihushållningen</w:t>
          </w:r>
          <w:r>
            <w:rPr>
              <w:lang w:val="sv-SE"/>
            </w:rPr>
            <w:t xml:space="preserve"> kan betalas till näringsidkare inom fiskodlingssektorn</w:t>
          </w:r>
          <w:r w:rsidRPr="00612B43">
            <w:rPr>
              <w:lang w:val="sv-SE"/>
            </w:rPr>
            <w:t>.</w:t>
          </w:r>
        </w:p>
        <w:p w14:paraId="2D3D196A" w14:textId="77777777" w:rsidR="006D6C32" w:rsidRDefault="006D6C32" w:rsidP="006D6C32">
          <w:pPr>
            <w:pStyle w:val="LLNormaali"/>
            <w:rPr>
              <w:lang w:val="sv-SE"/>
            </w:rPr>
          </w:pPr>
        </w:p>
        <w:p w14:paraId="60BBB30C" w14:textId="5A55EB9F" w:rsidR="00400781" w:rsidRPr="00BB6ABE" w:rsidRDefault="00400781" w:rsidP="006D6C32">
          <w:pPr>
            <w:pStyle w:val="LLPykala"/>
            <w:rPr>
              <w:lang w:val="sv-SE"/>
            </w:rPr>
          </w:pPr>
          <w:r w:rsidRPr="00BB6ABE">
            <w:rPr>
              <w:lang w:val="sv-SE"/>
            </w:rPr>
            <w:t xml:space="preserve">28 § </w:t>
          </w:r>
        </w:p>
        <w:p w14:paraId="1BD0B91D" w14:textId="77777777" w:rsidR="00400781" w:rsidRPr="006F6E92" w:rsidRDefault="00400781" w:rsidP="006D6C32">
          <w:pPr>
            <w:pStyle w:val="LLPykalanOtsikko"/>
            <w:rPr>
              <w:lang w:val="sv-SE"/>
            </w:rPr>
          </w:pPr>
          <w:r w:rsidRPr="006F6E92">
            <w:rPr>
              <w:lang w:val="sv-SE"/>
            </w:rPr>
            <w:t>G</w:t>
          </w:r>
          <w:r>
            <w:rPr>
              <w:lang w:val="sv-SE"/>
            </w:rPr>
            <w:t>r</w:t>
          </w:r>
          <w:r w:rsidRPr="006F6E92">
            <w:rPr>
              <w:lang w:val="sv-SE"/>
            </w:rPr>
            <w:t>under för stöd för fiskerihushållningen</w:t>
          </w:r>
        </w:p>
        <w:p w14:paraId="315A5AA3" w14:textId="77777777" w:rsidR="00400781" w:rsidRDefault="00400781" w:rsidP="006D6C32">
          <w:pPr>
            <w:pStyle w:val="LLKappalejako"/>
            <w:rPr>
              <w:lang w:val="sv-SE"/>
            </w:rPr>
          </w:pPr>
          <w:r w:rsidRPr="006F6E92">
            <w:rPr>
              <w:lang w:val="sv-SE"/>
            </w:rPr>
            <w:t>Stöd för fiskerihushållningen kan beviljas utgående från det kalkylerade värdet av od</w:t>
          </w:r>
          <w:r>
            <w:rPr>
              <w:lang w:val="sv-SE"/>
            </w:rPr>
            <w:t>l</w:t>
          </w:r>
          <w:r w:rsidRPr="006F6E92">
            <w:rPr>
              <w:lang w:val="sv-SE"/>
            </w:rPr>
            <w:t>ad fisk som fiskgjus</w:t>
          </w:r>
          <w:r>
            <w:rPr>
              <w:lang w:val="sv-SE"/>
            </w:rPr>
            <w:t>ar använder som föda.</w:t>
          </w:r>
          <w:r w:rsidRPr="006F6E92">
            <w:rPr>
              <w:lang w:val="sv-SE"/>
            </w:rPr>
            <w:t xml:space="preserve"> </w:t>
          </w:r>
        </w:p>
        <w:p w14:paraId="7253F588" w14:textId="77777777" w:rsidR="00400781" w:rsidRDefault="00400781" w:rsidP="006D6C32">
          <w:pPr>
            <w:pStyle w:val="LLKappalejako"/>
            <w:rPr>
              <w:lang w:val="sv-SE"/>
            </w:rPr>
          </w:pPr>
          <w:r>
            <w:rPr>
              <w:lang w:val="sv-SE"/>
            </w:rPr>
            <w:t>På fiskgjusens häckning baserat stöd för fiskerihushållningen beräknas genom att antalet fiskgjusepar multipliceras med mängden odlad fisk som ett par och dess ungar använder och skadar under häckningssäsongen (kilogram per häckningssäsong) och med producentpriset på fisk (euro per kilogram).</w:t>
          </w:r>
        </w:p>
        <w:p w14:paraId="19FF45D7" w14:textId="77777777" w:rsidR="00400781" w:rsidRPr="00BB6ABE" w:rsidRDefault="00400781" w:rsidP="006D6C32">
          <w:pPr>
            <w:pStyle w:val="LLKappalejako"/>
            <w:rPr>
              <w:lang w:val="sv-SE"/>
            </w:rPr>
          </w:pPr>
          <w:r>
            <w:rPr>
              <w:lang w:val="sv-SE"/>
            </w:rPr>
            <w:t>Koefficienten för det kalkylerade värdet av stöd för fiskerihushållningen inom en radie av 10 kilometer från fiskodlingen är ett, och inom en radie av 10–20 kilometer från fiskodlingen är koefficienten 0,5.</w:t>
          </w:r>
        </w:p>
        <w:p w14:paraId="7126FE14" w14:textId="77777777" w:rsidR="00400781" w:rsidRPr="006F6E92" w:rsidRDefault="00400781" w:rsidP="006D6C32">
          <w:pPr>
            <w:pStyle w:val="LLKappalejako"/>
            <w:rPr>
              <w:lang w:val="sv-SE"/>
            </w:rPr>
          </w:pPr>
          <w:r w:rsidRPr="00631F0C">
            <w:rPr>
              <w:lang w:val="sv-SE"/>
            </w:rPr>
            <w:t xml:space="preserve">Närmare bestämmelser om </w:t>
          </w:r>
          <w:r>
            <w:rPr>
              <w:lang w:val="sv-SE"/>
            </w:rPr>
            <w:t xml:space="preserve">grunderna för beräkning av stödet för fiskerihushållningen får </w:t>
          </w:r>
          <w:r w:rsidRPr="00631F0C">
            <w:rPr>
              <w:lang w:val="sv-SE"/>
            </w:rPr>
            <w:t xml:space="preserve">utfärdas genom förordning av </w:t>
          </w:r>
          <w:r>
            <w:rPr>
              <w:lang w:val="sv-SE"/>
            </w:rPr>
            <w:t>statsråde</w:t>
          </w:r>
          <w:r w:rsidRPr="00631F0C">
            <w:rPr>
              <w:lang w:val="sv-SE"/>
            </w:rPr>
            <w:t>t</w:t>
          </w:r>
          <w:r w:rsidRPr="006F6E92">
            <w:rPr>
              <w:lang w:val="sv-SE"/>
            </w:rPr>
            <w:t>.</w:t>
          </w:r>
        </w:p>
        <w:p w14:paraId="2D079758" w14:textId="77777777" w:rsidR="008C0690" w:rsidRDefault="008C0690" w:rsidP="008C0690">
          <w:pPr>
            <w:pStyle w:val="LLNormaali"/>
            <w:rPr>
              <w:lang w:val="sv-SE"/>
            </w:rPr>
          </w:pPr>
        </w:p>
        <w:p w14:paraId="7FEE2F36" w14:textId="1D1E4346" w:rsidR="00400781" w:rsidRPr="00BB6ABE" w:rsidRDefault="00400781" w:rsidP="006D6C32">
          <w:pPr>
            <w:pStyle w:val="LLLuku"/>
            <w:rPr>
              <w:b/>
              <w:lang w:val="sv-SE"/>
            </w:rPr>
          </w:pPr>
          <w:r w:rsidRPr="00BB6ABE">
            <w:rPr>
              <w:lang w:val="sv-SE"/>
            </w:rPr>
            <w:t>6 kap.</w:t>
          </w:r>
          <w:r w:rsidRPr="00BB6ABE">
            <w:rPr>
              <w:b/>
              <w:lang w:val="sv-SE"/>
            </w:rPr>
            <w:t xml:space="preserve"> </w:t>
          </w:r>
        </w:p>
        <w:p w14:paraId="6F9624D3" w14:textId="77777777" w:rsidR="00400781" w:rsidRPr="000711FE" w:rsidRDefault="00400781" w:rsidP="006D6C32">
          <w:pPr>
            <w:pStyle w:val="LLLuvunOtsikko"/>
            <w:rPr>
              <w:lang w:val="sv-SE"/>
            </w:rPr>
          </w:pPr>
          <w:r w:rsidRPr="000711FE">
            <w:rPr>
              <w:lang w:val="sv-SE"/>
            </w:rPr>
            <w:t>Förfaranden för a</w:t>
          </w:r>
          <w:r>
            <w:rPr>
              <w:lang w:val="sv-SE"/>
            </w:rPr>
            <w:t>n</w:t>
          </w:r>
          <w:r w:rsidRPr="000711FE">
            <w:rPr>
              <w:lang w:val="sv-SE"/>
            </w:rPr>
            <w:t xml:space="preserve">sökan och </w:t>
          </w:r>
          <w:r>
            <w:rPr>
              <w:lang w:val="sv-SE"/>
            </w:rPr>
            <w:t>beviljande</w:t>
          </w:r>
        </w:p>
        <w:p w14:paraId="6E0F9661" w14:textId="77777777" w:rsidR="00400781" w:rsidRPr="00BB6ABE" w:rsidRDefault="00400781" w:rsidP="006D6C32">
          <w:pPr>
            <w:pStyle w:val="LLPykala"/>
            <w:rPr>
              <w:lang w:val="sv-SE"/>
            </w:rPr>
          </w:pPr>
          <w:r>
            <w:rPr>
              <w:lang w:val="sv-SE"/>
            </w:rPr>
            <w:t>29</w:t>
          </w:r>
          <w:r w:rsidRPr="00BB6ABE">
            <w:rPr>
              <w:lang w:val="sv-SE"/>
            </w:rPr>
            <w:t xml:space="preserve"> § </w:t>
          </w:r>
        </w:p>
        <w:p w14:paraId="6708FE72" w14:textId="77777777" w:rsidR="00400781" w:rsidRPr="000711FE" w:rsidRDefault="00400781" w:rsidP="006D6C32">
          <w:pPr>
            <w:pStyle w:val="LLPykalanOtsikko"/>
            <w:rPr>
              <w:lang w:val="sv-SE"/>
            </w:rPr>
          </w:pPr>
          <w:r w:rsidRPr="000711FE">
            <w:rPr>
              <w:lang w:val="sv-SE"/>
            </w:rPr>
            <w:t>Ansökan om bidrag</w:t>
          </w:r>
        </w:p>
        <w:p w14:paraId="5F165B51" w14:textId="77777777" w:rsidR="00400781" w:rsidRPr="000711FE" w:rsidRDefault="00400781" w:rsidP="006D6C32">
          <w:pPr>
            <w:pStyle w:val="LLKappalejako"/>
            <w:rPr>
              <w:lang w:val="sv-SE"/>
            </w:rPr>
          </w:pPr>
          <w:r w:rsidRPr="000711FE">
            <w:rPr>
              <w:lang w:val="sv-SE"/>
            </w:rPr>
            <w:t xml:space="preserve">Bidrag söks hos den behöriga närings-, trafik- och miljöcentralen innan den åtgärd som </w:t>
          </w:r>
          <w:r>
            <w:rPr>
              <w:lang w:val="sv-SE"/>
            </w:rPr>
            <w:t>bidraget avser</w:t>
          </w:r>
          <w:r w:rsidRPr="000711FE">
            <w:rPr>
              <w:lang w:val="sv-SE"/>
            </w:rPr>
            <w:t xml:space="preserve"> </w:t>
          </w:r>
          <w:r>
            <w:rPr>
              <w:lang w:val="sv-SE"/>
            </w:rPr>
            <w:t>påbörja</w:t>
          </w:r>
          <w:r w:rsidRPr="000711FE">
            <w:rPr>
              <w:lang w:val="sv-SE"/>
            </w:rPr>
            <w:t>s.</w:t>
          </w:r>
        </w:p>
        <w:p w14:paraId="77BA0E96" w14:textId="77777777" w:rsidR="00400781" w:rsidRPr="000711FE" w:rsidRDefault="00400781" w:rsidP="006D6C32">
          <w:pPr>
            <w:pStyle w:val="LLKappalejako"/>
            <w:rPr>
              <w:lang w:val="sv-SE"/>
            </w:rPr>
          </w:pPr>
          <w:r w:rsidRPr="000711FE">
            <w:rPr>
              <w:lang w:val="sv-SE"/>
            </w:rPr>
            <w:t xml:space="preserve">Den statliga myndigheten </w:t>
          </w:r>
          <w:r>
            <w:rPr>
              <w:lang w:val="sv-SE"/>
            </w:rPr>
            <w:t xml:space="preserve">kan </w:t>
          </w:r>
          <w:r w:rsidRPr="008E59B9">
            <w:rPr>
              <w:lang w:val="sv-SE"/>
            </w:rPr>
            <w:t>fastställa en ansökningstid för</w:t>
          </w:r>
          <w:r w:rsidRPr="000711FE">
            <w:rPr>
              <w:lang w:val="sv-SE"/>
            </w:rPr>
            <w:t xml:space="preserve"> bidrag</w:t>
          </w:r>
          <w:r>
            <w:rPr>
              <w:lang w:val="sv-SE"/>
            </w:rPr>
            <w:t>et</w:t>
          </w:r>
          <w:r w:rsidRPr="000711FE">
            <w:rPr>
              <w:lang w:val="sv-SE"/>
            </w:rPr>
            <w:t xml:space="preserve">. </w:t>
          </w:r>
        </w:p>
        <w:p w14:paraId="18FDCD46" w14:textId="77777777" w:rsidR="006D6C32" w:rsidRDefault="006D6C32" w:rsidP="006D6C32">
          <w:pPr>
            <w:pStyle w:val="LLNormaali"/>
            <w:rPr>
              <w:lang w:val="sv-SE"/>
            </w:rPr>
          </w:pPr>
        </w:p>
        <w:p w14:paraId="37CE7A5E" w14:textId="26F82706" w:rsidR="00400781" w:rsidRPr="0082572A" w:rsidRDefault="00400781" w:rsidP="006D6C32">
          <w:pPr>
            <w:pStyle w:val="LLPykala"/>
            <w:rPr>
              <w:lang w:val="sv-SE"/>
            </w:rPr>
          </w:pPr>
          <w:r w:rsidRPr="0082572A">
            <w:rPr>
              <w:lang w:val="sv-SE"/>
            </w:rPr>
            <w:t>3</w:t>
          </w:r>
          <w:r>
            <w:rPr>
              <w:lang w:val="sv-SE"/>
            </w:rPr>
            <w:t>0</w:t>
          </w:r>
          <w:r w:rsidRPr="0082572A">
            <w:rPr>
              <w:lang w:val="sv-SE"/>
            </w:rPr>
            <w:t xml:space="preserve"> § </w:t>
          </w:r>
        </w:p>
        <w:p w14:paraId="073934F4" w14:textId="77777777" w:rsidR="00400781" w:rsidRPr="0082572A" w:rsidRDefault="00400781" w:rsidP="006D6C32">
          <w:pPr>
            <w:pStyle w:val="LLPykalanOtsikko"/>
            <w:rPr>
              <w:lang w:val="sv-SE"/>
            </w:rPr>
          </w:pPr>
          <w:r w:rsidRPr="0082572A">
            <w:rPr>
              <w:lang w:val="sv-SE"/>
            </w:rPr>
            <w:t>Bidragsansökan</w:t>
          </w:r>
        </w:p>
        <w:p w14:paraId="38B12F16" w14:textId="77777777" w:rsidR="00400781" w:rsidRPr="00685BE0" w:rsidRDefault="00400781" w:rsidP="00CE7F77">
          <w:pPr>
            <w:pStyle w:val="LLMomentinJohdantoKappale"/>
            <w:rPr>
              <w:lang w:val="sv-SE"/>
            </w:rPr>
          </w:pPr>
          <w:r w:rsidRPr="00685BE0">
            <w:rPr>
              <w:lang w:val="sv-SE"/>
            </w:rPr>
            <w:t>Bidragsansökan ska innehålla följande uppgifter:</w:t>
          </w:r>
        </w:p>
        <w:p w14:paraId="7B65F530" w14:textId="77777777" w:rsidR="008C0690" w:rsidRPr="00E137D8" w:rsidRDefault="008C0690" w:rsidP="008C0690">
          <w:pPr>
            <w:pStyle w:val="LLMomentinKohta"/>
            <w:rPr>
              <w:lang w:val="sv-SE"/>
            </w:rPr>
          </w:pPr>
          <w:r>
            <w:rPr>
              <w:lang w:val="sv-SE"/>
            </w:rPr>
            <w:t xml:space="preserve">1) </w:t>
          </w:r>
          <w:r w:rsidRPr="00E137D8">
            <w:rPr>
              <w:lang w:val="sv-SE"/>
            </w:rPr>
            <w:t>sökandens namn och adress samt lägenhetsuppgifter och övriga kontaktuppgifter,</w:t>
          </w:r>
        </w:p>
        <w:p w14:paraId="117C3E8E" w14:textId="77777777" w:rsidR="008C0690" w:rsidRPr="00E137D8" w:rsidRDefault="008C0690" w:rsidP="008C0690">
          <w:pPr>
            <w:pStyle w:val="LLMomentinKohta"/>
            <w:rPr>
              <w:lang w:val="sv-SE"/>
            </w:rPr>
          </w:pPr>
          <w:r>
            <w:rPr>
              <w:lang w:val="sv-SE"/>
            </w:rPr>
            <w:t xml:space="preserve">2) </w:t>
          </w:r>
          <w:r w:rsidRPr="00E137D8">
            <w:rPr>
              <w:lang w:val="sv-SE"/>
            </w:rPr>
            <w:t xml:space="preserve">det projekt och den åtgärd som bidrag söks för, </w:t>
          </w:r>
        </w:p>
        <w:p w14:paraId="66789AD6" w14:textId="77777777" w:rsidR="008C0690" w:rsidRPr="00E137D8" w:rsidRDefault="008C0690" w:rsidP="008C0690">
          <w:pPr>
            <w:pStyle w:val="LLMomentinKohta"/>
            <w:rPr>
              <w:lang w:val="sv-SE"/>
            </w:rPr>
          </w:pPr>
          <w:r>
            <w:rPr>
              <w:lang w:val="sv-SE"/>
            </w:rPr>
            <w:t xml:space="preserve">3) </w:t>
          </w:r>
          <w:r w:rsidRPr="00E137D8">
            <w:rPr>
              <w:lang w:val="sv-SE"/>
            </w:rPr>
            <w:t>beloppet av det bidrag som behövs för att genomföra projektet och åtgärden samt kostnaderna för projektet och åtgärden,</w:t>
          </w:r>
        </w:p>
        <w:p w14:paraId="3BD8E7FF" w14:textId="77777777" w:rsidR="008C0690" w:rsidRPr="00E137D8" w:rsidRDefault="008C0690" w:rsidP="008C0690">
          <w:pPr>
            <w:pStyle w:val="LLMomentinKohta"/>
            <w:rPr>
              <w:lang w:val="sv-SE"/>
            </w:rPr>
          </w:pPr>
          <w:r>
            <w:rPr>
              <w:lang w:val="sv-SE"/>
            </w:rPr>
            <w:t xml:space="preserve">4) </w:t>
          </w:r>
          <w:r w:rsidRPr="00E137D8">
            <w:rPr>
              <w:lang w:val="sv-SE"/>
            </w:rPr>
            <w:t>annan offentlig finansiering som fåtts för projektet eller åtgärden,</w:t>
          </w:r>
        </w:p>
        <w:p w14:paraId="0B48FCD4" w14:textId="77777777" w:rsidR="008C0690" w:rsidRPr="00122173" w:rsidRDefault="008C0690" w:rsidP="008C0690">
          <w:pPr>
            <w:pStyle w:val="LLMomentinKohta"/>
            <w:rPr>
              <w:lang w:val="sv-SE"/>
            </w:rPr>
          </w:pPr>
          <w:r>
            <w:rPr>
              <w:lang w:val="sv-SE"/>
            </w:rPr>
            <w:t xml:space="preserve">5) </w:t>
          </w:r>
          <w:r w:rsidRPr="00E137D8">
            <w:rPr>
              <w:lang w:val="sv-SE"/>
            </w:rPr>
            <w:t>andra väsentliga omständigheter som anknyter till projektet eller åtgärden.</w:t>
          </w:r>
        </w:p>
        <w:p w14:paraId="50A78C9F" w14:textId="77777777" w:rsidR="00400781" w:rsidRPr="00685BE0" w:rsidRDefault="00400781" w:rsidP="008C0690">
          <w:pPr>
            <w:pStyle w:val="LLKappalejako"/>
            <w:rPr>
              <w:lang w:val="sv-SE"/>
            </w:rPr>
          </w:pPr>
          <w:r w:rsidRPr="00631F0C">
            <w:rPr>
              <w:lang w:val="sv-SE"/>
            </w:rPr>
            <w:t xml:space="preserve">Närmare bestämmelser om </w:t>
          </w:r>
          <w:r>
            <w:rPr>
              <w:lang w:val="sv-SE"/>
            </w:rPr>
            <w:t xml:space="preserve">innehållet i bidragsansökan får </w:t>
          </w:r>
          <w:r w:rsidRPr="00631F0C">
            <w:rPr>
              <w:lang w:val="sv-SE"/>
            </w:rPr>
            <w:t xml:space="preserve">utfärdas genom förordning av </w:t>
          </w:r>
          <w:r>
            <w:rPr>
              <w:lang w:val="sv-SE"/>
            </w:rPr>
            <w:t>statsråde</w:t>
          </w:r>
          <w:r w:rsidRPr="00631F0C">
            <w:rPr>
              <w:lang w:val="sv-SE"/>
            </w:rPr>
            <w:t>t</w:t>
          </w:r>
          <w:r w:rsidRPr="00685BE0">
            <w:rPr>
              <w:lang w:val="sv-SE"/>
            </w:rPr>
            <w:t>.</w:t>
          </w:r>
        </w:p>
        <w:p w14:paraId="46CA9284" w14:textId="77777777" w:rsidR="00400781" w:rsidRPr="00B33465" w:rsidRDefault="00400781" w:rsidP="008C0690">
          <w:pPr>
            <w:pStyle w:val="LLPykala"/>
            <w:rPr>
              <w:lang w:val="sv-SE"/>
            </w:rPr>
          </w:pPr>
          <w:r w:rsidRPr="00B33465">
            <w:rPr>
              <w:lang w:val="sv-SE"/>
            </w:rPr>
            <w:t>3</w:t>
          </w:r>
          <w:r>
            <w:rPr>
              <w:lang w:val="sv-SE"/>
            </w:rPr>
            <w:t>1</w:t>
          </w:r>
          <w:r w:rsidRPr="00B33465">
            <w:rPr>
              <w:lang w:val="sv-SE"/>
            </w:rPr>
            <w:t xml:space="preserve"> § </w:t>
          </w:r>
        </w:p>
        <w:p w14:paraId="6463BB3A" w14:textId="77777777" w:rsidR="00400781" w:rsidRPr="00B33465" w:rsidRDefault="00400781" w:rsidP="008C0690">
          <w:pPr>
            <w:pStyle w:val="LLPykalanOtsikko"/>
            <w:rPr>
              <w:lang w:val="sv-SE"/>
            </w:rPr>
          </w:pPr>
          <w:r>
            <w:rPr>
              <w:lang w:val="sv-SE"/>
            </w:rPr>
            <w:t>Ansökan om e</w:t>
          </w:r>
          <w:r w:rsidRPr="00B33465">
            <w:rPr>
              <w:lang w:val="sv-SE"/>
            </w:rPr>
            <w:t>rsättning och stöd</w:t>
          </w:r>
        </w:p>
        <w:p w14:paraId="611281C6" w14:textId="77777777" w:rsidR="00400781" w:rsidRPr="00285009" w:rsidRDefault="00400781" w:rsidP="008C0690">
          <w:pPr>
            <w:pStyle w:val="LLKappalejako"/>
            <w:rPr>
              <w:lang w:val="sv-SE"/>
            </w:rPr>
          </w:pPr>
          <w:r w:rsidRPr="00285009">
            <w:rPr>
              <w:lang w:val="sv-SE"/>
            </w:rPr>
            <w:t xml:space="preserve">Ersättning och stöd </w:t>
          </w:r>
          <w:r>
            <w:rPr>
              <w:lang w:val="sv-SE"/>
            </w:rPr>
            <w:t>söks hos den</w:t>
          </w:r>
          <w:r w:rsidRPr="00285009">
            <w:rPr>
              <w:lang w:val="sv-SE"/>
            </w:rPr>
            <w:t xml:space="preserve"> </w:t>
          </w:r>
          <w:r>
            <w:rPr>
              <w:lang w:val="sv-SE"/>
            </w:rPr>
            <w:t>behöriga</w:t>
          </w:r>
          <w:r w:rsidRPr="00285009">
            <w:rPr>
              <w:lang w:val="sv-SE"/>
            </w:rPr>
            <w:t xml:space="preserve"> närings-, trafik- och miljöcentralen</w:t>
          </w:r>
          <w:r>
            <w:rPr>
              <w:lang w:val="sv-SE"/>
            </w:rPr>
            <w:t xml:space="preserve"> med en ansökan</w:t>
          </w:r>
          <w:r w:rsidRPr="00285009">
            <w:rPr>
              <w:lang w:val="sv-SE"/>
            </w:rPr>
            <w:t xml:space="preserve">. </w:t>
          </w:r>
        </w:p>
        <w:p w14:paraId="1E0983BD" w14:textId="77777777" w:rsidR="00400781" w:rsidRPr="00497D53" w:rsidRDefault="00400781" w:rsidP="008C0690">
          <w:pPr>
            <w:pStyle w:val="LLKappalejako"/>
            <w:rPr>
              <w:lang w:val="sv-SE"/>
            </w:rPr>
          </w:pPr>
          <w:r w:rsidRPr="00631F0C">
            <w:rPr>
              <w:rFonts w:cstheme="minorHAnsi"/>
              <w:szCs w:val="20"/>
              <w:lang w:val="sv-SE"/>
            </w:rPr>
            <w:t xml:space="preserve">Närmare bestämmelser om </w:t>
          </w:r>
          <w:r>
            <w:rPr>
              <w:rFonts w:cstheme="minorHAnsi"/>
              <w:szCs w:val="20"/>
              <w:lang w:val="sv-SE"/>
            </w:rPr>
            <w:t xml:space="preserve">ansökan om ersättning och stöd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497D53">
            <w:rPr>
              <w:lang w:val="sv-SE"/>
            </w:rPr>
            <w:t>.</w:t>
          </w:r>
        </w:p>
        <w:p w14:paraId="4FC9EB9C" w14:textId="77777777" w:rsidR="008C0690" w:rsidRDefault="008C0690" w:rsidP="008C0690">
          <w:pPr>
            <w:pStyle w:val="LLNormaali"/>
            <w:rPr>
              <w:lang w:val="sv-SE"/>
            </w:rPr>
          </w:pPr>
        </w:p>
        <w:p w14:paraId="6E0FB855" w14:textId="5CE4C798" w:rsidR="00400781" w:rsidRPr="00CF2AB0" w:rsidRDefault="00400781" w:rsidP="008C0690">
          <w:pPr>
            <w:pStyle w:val="LLPykala"/>
            <w:rPr>
              <w:lang w:val="sv-SE"/>
            </w:rPr>
          </w:pPr>
          <w:r w:rsidRPr="00CF2AB0">
            <w:rPr>
              <w:lang w:val="sv-SE"/>
            </w:rPr>
            <w:lastRenderedPageBreak/>
            <w:t>3</w:t>
          </w:r>
          <w:r>
            <w:rPr>
              <w:lang w:val="sv-SE"/>
            </w:rPr>
            <w:t>2</w:t>
          </w:r>
          <w:r w:rsidRPr="00CF2AB0">
            <w:rPr>
              <w:lang w:val="sv-SE"/>
            </w:rPr>
            <w:t xml:space="preserve"> § </w:t>
          </w:r>
        </w:p>
        <w:p w14:paraId="6C1F8A70" w14:textId="77777777" w:rsidR="00400781" w:rsidRPr="00CF2AB0" w:rsidRDefault="00400781" w:rsidP="008C0690">
          <w:pPr>
            <w:pStyle w:val="LLPykalanOtsikko"/>
            <w:rPr>
              <w:lang w:val="sv-SE"/>
            </w:rPr>
          </w:pPr>
          <w:r w:rsidRPr="00CF2AB0">
            <w:rPr>
              <w:lang w:val="sv-SE"/>
            </w:rPr>
            <w:t>Ersättningsansökan</w:t>
          </w:r>
        </w:p>
        <w:p w14:paraId="110EEABE" w14:textId="77777777" w:rsidR="00400781" w:rsidRPr="000D0645" w:rsidRDefault="00400781" w:rsidP="008C0690">
          <w:pPr>
            <w:pStyle w:val="LLMomentinJohdantoKappale"/>
            <w:rPr>
              <w:lang w:val="sv-SE"/>
            </w:rPr>
          </w:pPr>
          <w:r w:rsidRPr="000D0645">
            <w:rPr>
              <w:lang w:val="sv-SE"/>
            </w:rPr>
            <w:t>Ersättningsansökan ska innehålla följande uppgifter:</w:t>
          </w:r>
        </w:p>
        <w:p w14:paraId="1DC660F7" w14:textId="77777777" w:rsidR="008C0690" w:rsidRPr="00E137D8" w:rsidRDefault="008C0690" w:rsidP="008C0690">
          <w:pPr>
            <w:pStyle w:val="LLMomentinKohta"/>
            <w:rPr>
              <w:lang w:val="sv-SE"/>
            </w:rPr>
          </w:pPr>
          <w:r>
            <w:rPr>
              <w:lang w:val="sv-SE"/>
            </w:rPr>
            <w:t xml:space="preserve">1) </w:t>
          </w:r>
          <w:r w:rsidRPr="00E137D8">
            <w:rPr>
              <w:lang w:val="sv-SE"/>
            </w:rPr>
            <w:t>ersättningssökandens namn och adress samt lägenhetsuppgifter och övriga kon-taktuppgifter,</w:t>
          </w:r>
        </w:p>
        <w:p w14:paraId="5E82B421" w14:textId="77777777" w:rsidR="008C0690" w:rsidRPr="00E137D8" w:rsidRDefault="008C0690" w:rsidP="008C0690">
          <w:pPr>
            <w:pStyle w:val="LLMomentinKohta"/>
            <w:rPr>
              <w:lang w:val="sv-SE"/>
            </w:rPr>
          </w:pPr>
          <w:r>
            <w:rPr>
              <w:lang w:val="sv-SE"/>
            </w:rPr>
            <w:t xml:space="preserve">2) </w:t>
          </w:r>
          <w:r w:rsidRPr="00E137D8">
            <w:rPr>
              <w:lang w:val="sv-SE"/>
            </w:rPr>
            <w:t>vad som orsakat skadan,</w:t>
          </w:r>
        </w:p>
        <w:p w14:paraId="57452C01" w14:textId="77777777" w:rsidR="008C0690" w:rsidRPr="00E137D8" w:rsidRDefault="008C0690" w:rsidP="008C0690">
          <w:pPr>
            <w:pStyle w:val="LLMomentinKohta"/>
            <w:rPr>
              <w:lang w:val="sv-SE"/>
            </w:rPr>
          </w:pPr>
          <w:r>
            <w:rPr>
              <w:lang w:val="sv-SE"/>
            </w:rPr>
            <w:t xml:space="preserve">3) </w:t>
          </w:r>
          <w:r w:rsidRPr="00E137D8">
            <w:rPr>
              <w:lang w:val="sv-SE"/>
            </w:rPr>
            <w:t>en utredning om skadan och skadeobjektets värde,</w:t>
          </w:r>
        </w:p>
        <w:p w14:paraId="13B61049" w14:textId="77777777" w:rsidR="008C0690" w:rsidRPr="00E137D8" w:rsidRDefault="008C0690" w:rsidP="008C0690">
          <w:pPr>
            <w:pStyle w:val="LLMomentinKohta"/>
            <w:rPr>
              <w:lang w:val="sv-SE"/>
            </w:rPr>
          </w:pPr>
          <w:r>
            <w:rPr>
              <w:lang w:val="sv-SE"/>
            </w:rPr>
            <w:t xml:space="preserve">4) </w:t>
          </w:r>
          <w:r w:rsidRPr="00E137D8">
            <w:rPr>
              <w:lang w:val="sv-SE"/>
            </w:rPr>
            <w:t xml:space="preserve">skadeplatsens geografiska läge, </w:t>
          </w:r>
        </w:p>
        <w:p w14:paraId="4A9B85E7" w14:textId="77777777" w:rsidR="008C0690" w:rsidRPr="00E137D8" w:rsidRDefault="008C0690" w:rsidP="008C0690">
          <w:pPr>
            <w:pStyle w:val="LLMomentinKohta"/>
            <w:rPr>
              <w:lang w:val="sv-SE"/>
            </w:rPr>
          </w:pPr>
          <w:r>
            <w:rPr>
              <w:lang w:val="sv-SE"/>
            </w:rPr>
            <w:t xml:space="preserve">5) </w:t>
          </w:r>
          <w:r w:rsidRPr="00E137D8">
            <w:rPr>
              <w:lang w:val="sv-SE"/>
            </w:rPr>
            <w:t>en utredning om de åtgärder som vidtagits i syfte att förhindra skadans uppkomst eller förvärrande,</w:t>
          </w:r>
        </w:p>
        <w:p w14:paraId="4B6CD066" w14:textId="77777777" w:rsidR="008C0690" w:rsidRPr="00E137D8" w:rsidRDefault="008C0690" w:rsidP="008C0690">
          <w:pPr>
            <w:pStyle w:val="LLMomentinKohta"/>
            <w:rPr>
              <w:lang w:val="sv-SE"/>
            </w:rPr>
          </w:pPr>
          <w:r>
            <w:rPr>
              <w:lang w:val="sv-SE"/>
            </w:rPr>
            <w:t xml:space="preserve">6) </w:t>
          </w:r>
          <w:r w:rsidRPr="00E137D8">
            <w:rPr>
              <w:lang w:val="sv-SE"/>
            </w:rPr>
            <w:t>de värderingskostnader som ersättningssökanden har betalat till kommunen eller till någon annan,</w:t>
          </w:r>
        </w:p>
        <w:p w14:paraId="2883BEF5" w14:textId="77777777" w:rsidR="008C0690" w:rsidRPr="00E137D8" w:rsidRDefault="008C0690" w:rsidP="008C0690">
          <w:pPr>
            <w:pStyle w:val="LLMomentinKohta"/>
            <w:rPr>
              <w:lang w:val="sv-SE"/>
            </w:rPr>
          </w:pPr>
          <w:r>
            <w:rPr>
              <w:lang w:val="sv-SE"/>
            </w:rPr>
            <w:t xml:space="preserve">7) </w:t>
          </w:r>
          <w:r w:rsidRPr="00E137D8">
            <w:rPr>
              <w:lang w:val="sv-SE"/>
            </w:rPr>
            <w:t>utredning om ersättningssökandens möjlighet att få ersättning för skadan från en försäkring eller på någon annan grund,</w:t>
          </w:r>
        </w:p>
        <w:p w14:paraId="6141980A" w14:textId="77777777" w:rsidR="008C0690" w:rsidRPr="008C0690" w:rsidRDefault="008C0690" w:rsidP="008C0690">
          <w:pPr>
            <w:pStyle w:val="LLMomentinKohta"/>
            <w:rPr>
              <w:lang w:val="sv-SE"/>
            </w:rPr>
          </w:pPr>
          <w:r w:rsidRPr="008C0690">
            <w:rPr>
              <w:lang w:val="sv-SE"/>
            </w:rPr>
            <w:t>8) den sökta ersättningens storlek.</w:t>
          </w:r>
        </w:p>
        <w:p w14:paraId="3BD392B5" w14:textId="77777777" w:rsidR="00400781" w:rsidRPr="0053681E" w:rsidRDefault="00400781" w:rsidP="008C0690">
          <w:pPr>
            <w:pStyle w:val="LLKappalejako"/>
            <w:rPr>
              <w:lang w:val="sv-SE"/>
            </w:rPr>
          </w:pPr>
          <w:r w:rsidRPr="000D0645">
            <w:rPr>
              <w:lang w:val="sv-SE"/>
            </w:rPr>
            <w:t xml:space="preserve">Till ersättningsansökan ska fogas en utredning om skadan och verifikat över uppkomna </w:t>
          </w:r>
          <w:r w:rsidRPr="0090760B">
            <w:rPr>
              <w:lang w:val="sv-SE"/>
            </w:rPr>
            <w:t>material- och arbetskostnader. Om skadans storlek kan konstateras först under den följande</w:t>
          </w:r>
          <w:r w:rsidRPr="000D0645">
            <w:rPr>
              <w:lang w:val="sv-SE"/>
            </w:rPr>
            <w:t xml:space="preserve"> växtperioden gäller den utredning som ska fogas till ansökan konstaterande av skadan, och den ska kompletteras med tilläggsutredning där skadans storlek verifieras</w:t>
          </w:r>
          <w:r>
            <w:rPr>
              <w:lang w:val="sv-SE"/>
            </w:rPr>
            <w:t>.</w:t>
          </w:r>
        </w:p>
        <w:p w14:paraId="3EAFF8E1" w14:textId="77777777" w:rsidR="00400781" w:rsidRPr="004544E1" w:rsidRDefault="00400781" w:rsidP="008C0690">
          <w:pPr>
            <w:pStyle w:val="LLKappalejako"/>
            <w:rPr>
              <w:lang w:val="sv-SE"/>
            </w:rPr>
          </w:pPr>
          <w:r w:rsidRPr="004544E1">
            <w:rPr>
              <w:lang w:val="sv-SE"/>
            </w:rPr>
            <w:t>Sökanden s</w:t>
          </w:r>
          <w:r>
            <w:rPr>
              <w:lang w:val="sv-SE"/>
            </w:rPr>
            <w:t xml:space="preserve">ka i samband med behandlingen av </w:t>
          </w:r>
          <w:r w:rsidRPr="004544E1">
            <w:rPr>
              <w:lang w:val="sv-SE"/>
            </w:rPr>
            <w:t xml:space="preserve">ersättningsansökan lämna </w:t>
          </w:r>
          <w:r>
            <w:rPr>
              <w:lang w:val="sv-SE"/>
            </w:rPr>
            <w:t>uppgifter</w:t>
          </w:r>
          <w:r w:rsidRPr="004544E1">
            <w:rPr>
              <w:lang w:val="sv-SE"/>
            </w:rPr>
            <w:t xml:space="preserve"> </w:t>
          </w:r>
          <w:r>
            <w:rPr>
              <w:lang w:val="sv-SE"/>
            </w:rPr>
            <w:t xml:space="preserve">på begäran </w:t>
          </w:r>
          <w:r w:rsidRPr="004544E1">
            <w:rPr>
              <w:lang w:val="sv-SE"/>
            </w:rPr>
            <w:t xml:space="preserve">även om andra omständigheter som den behöriga närings-, trafik- och miljöcentralen behöver för att </w:t>
          </w:r>
          <w:r>
            <w:rPr>
              <w:lang w:val="sv-SE"/>
            </w:rPr>
            <w:t xml:space="preserve">kunna </w:t>
          </w:r>
          <w:r w:rsidRPr="004544E1">
            <w:rPr>
              <w:lang w:val="sv-SE"/>
            </w:rPr>
            <w:t>avgöra ansökan.</w:t>
          </w:r>
        </w:p>
        <w:p w14:paraId="7FEBA261" w14:textId="77777777" w:rsidR="00400781" w:rsidRPr="004544E1" w:rsidRDefault="00400781" w:rsidP="008C0690">
          <w:pPr>
            <w:pStyle w:val="LLKappalejako"/>
            <w:rPr>
              <w:lang w:val="sv-SE"/>
            </w:rPr>
          </w:pPr>
          <w:r w:rsidRPr="00631F0C">
            <w:rPr>
              <w:rFonts w:cstheme="minorHAnsi"/>
              <w:szCs w:val="20"/>
              <w:lang w:val="sv-SE"/>
            </w:rPr>
            <w:t xml:space="preserve">Närmare bestämmelser om </w:t>
          </w:r>
          <w:r>
            <w:rPr>
              <w:rFonts w:cstheme="minorHAnsi"/>
              <w:szCs w:val="20"/>
              <w:lang w:val="sv-SE"/>
            </w:rPr>
            <w:t xml:space="preserve">innehållet i ersättningsansökan får </w:t>
          </w:r>
          <w:r w:rsidRPr="00631F0C">
            <w:rPr>
              <w:rFonts w:cstheme="minorHAnsi"/>
              <w:szCs w:val="20"/>
              <w:lang w:val="sv-SE"/>
            </w:rPr>
            <w:t xml:space="preserve">utfärdas genom förordning av </w:t>
          </w:r>
          <w:r>
            <w:rPr>
              <w:rFonts w:cstheme="minorHAnsi"/>
              <w:szCs w:val="20"/>
              <w:lang w:val="sv-SE"/>
            </w:rPr>
            <w:t>statsråde</w:t>
          </w:r>
          <w:r w:rsidRPr="00631F0C">
            <w:rPr>
              <w:lang w:val="sv-SE"/>
            </w:rPr>
            <w:t>t</w:t>
          </w:r>
          <w:r w:rsidRPr="004544E1">
            <w:rPr>
              <w:lang w:val="sv-SE"/>
            </w:rPr>
            <w:t>.</w:t>
          </w:r>
        </w:p>
        <w:p w14:paraId="0DC170DB" w14:textId="77777777" w:rsidR="00400781" w:rsidRPr="0082572A" w:rsidRDefault="00400781" w:rsidP="008C0690">
          <w:pPr>
            <w:pStyle w:val="LLPykala"/>
            <w:rPr>
              <w:lang w:val="sv-SE"/>
            </w:rPr>
          </w:pPr>
          <w:r w:rsidRPr="0082572A">
            <w:rPr>
              <w:lang w:val="sv-SE"/>
            </w:rPr>
            <w:t>3</w:t>
          </w:r>
          <w:r>
            <w:rPr>
              <w:lang w:val="sv-SE"/>
            </w:rPr>
            <w:t>3</w:t>
          </w:r>
          <w:r w:rsidRPr="0082572A">
            <w:rPr>
              <w:lang w:val="sv-SE"/>
            </w:rPr>
            <w:t xml:space="preserve"> § </w:t>
          </w:r>
        </w:p>
        <w:p w14:paraId="511340B9" w14:textId="77777777" w:rsidR="00400781" w:rsidRPr="0082572A" w:rsidRDefault="00400781" w:rsidP="008C0690">
          <w:pPr>
            <w:pStyle w:val="LLPykalanOtsikko"/>
            <w:rPr>
              <w:lang w:val="sv-SE"/>
            </w:rPr>
          </w:pPr>
          <w:r w:rsidRPr="0082572A">
            <w:rPr>
              <w:lang w:val="sv-SE"/>
            </w:rPr>
            <w:t>Stödansökan</w:t>
          </w:r>
        </w:p>
        <w:p w14:paraId="6AA6D7C4" w14:textId="77777777" w:rsidR="00400781" w:rsidRPr="00240B54" w:rsidRDefault="00400781" w:rsidP="008C0690">
          <w:pPr>
            <w:pStyle w:val="LLKappalejako"/>
            <w:rPr>
              <w:lang w:val="sv-SE"/>
            </w:rPr>
          </w:pPr>
          <w:r w:rsidRPr="000D27FC">
            <w:rPr>
              <w:lang w:val="sv-SE"/>
            </w:rPr>
            <w:t xml:space="preserve">Ansökan </w:t>
          </w:r>
          <w:r w:rsidRPr="001732FA">
            <w:rPr>
              <w:lang w:val="sv-SE"/>
            </w:rPr>
            <w:t xml:space="preserve">om </w:t>
          </w:r>
          <w:r w:rsidRPr="005E002D">
            <w:rPr>
              <w:lang w:val="sv-SE"/>
            </w:rPr>
            <w:t>stöd för fiskerihushållningen</w:t>
          </w:r>
          <w:r>
            <w:rPr>
              <w:lang w:val="sv-SE"/>
            </w:rPr>
            <w:t xml:space="preserve"> ska</w:t>
          </w:r>
          <w:r w:rsidRPr="000D27FC">
            <w:rPr>
              <w:lang w:val="sv-SE"/>
            </w:rPr>
            <w:t xml:space="preserve"> </w:t>
          </w:r>
          <w:r w:rsidRPr="00685BE0">
            <w:rPr>
              <w:lang w:val="sv-SE"/>
            </w:rPr>
            <w:t xml:space="preserve">innehålla </w:t>
          </w:r>
          <w:r>
            <w:rPr>
              <w:lang w:val="sv-SE"/>
            </w:rPr>
            <w:t>u</w:t>
          </w:r>
          <w:r w:rsidRPr="00685BE0">
            <w:rPr>
              <w:lang w:val="sv-SE"/>
            </w:rPr>
            <w:t>ppgifter</w:t>
          </w:r>
          <w:r>
            <w:rPr>
              <w:lang w:val="sv-SE"/>
            </w:rPr>
            <w:t xml:space="preserve"> om </w:t>
          </w:r>
          <w:r w:rsidRPr="00240B54">
            <w:rPr>
              <w:lang w:val="sv-SE"/>
            </w:rPr>
            <w:t>stödsökanden</w:t>
          </w:r>
          <w:r>
            <w:rPr>
              <w:lang w:val="sv-SE"/>
            </w:rPr>
            <w:t>s</w:t>
          </w:r>
          <w:r w:rsidRPr="00240B54">
            <w:rPr>
              <w:lang w:val="sv-SE"/>
            </w:rPr>
            <w:t xml:space="preserve"> renbeteslag och renbeteslag</w:t>
          </w:r>
          <w:r>
            <w:rPr>
              <w:lang w:val="sv-SE"/>
            </w:rPr>
            <w:t>ets nummer samt kontaktuppgifter.</w:t>
          </w:r>
        </w:p>
        <w:p w14:paraId="1DB05CE3" w14:textId="77777777" w:rsidR="00400781" w:rsidRPr="000D0645" w:rsidRDefault="00400781" w:rsidP="008C0690">
          <w:pPr>
            <w:pStyle w:val="LLMomentinJohdantoKappale"/>
            <w:rPr>
              <w:lang w:val="sv-SE"/>
            </w:rPr>
          </w:pPr>
          <w:r w:rsidRPr="000D0645">
            <w:rPr>
              <w:lang w:val="sv-SE"/>
            </w:rPr>
            <w:t xml:space="preserve">Ansökan om </w:t>
          </w:r>
          <w:r w:rsidRPr="005E002D">
            <w:rPr>
              <w:lang w:val="sv-SE"/>
            </w:rPr>
            <w:t>stöd för fiskerihushållningen</w:t>
          </w:r>
          <w:r w:rsidRPr="000D0645">
            <w:rPr>
              <w:lang w:val="sv-SE"/>
            </w:rPr>
            <w:t xml:space="preserve"> ska innehålla följande uppgifter: </w:t>
          </w:r>
        </w:p>
        <w:p w14:paraId="2BF49633" w14:textId="77777777" w:rsidR="008C0690" w:rsidRPr="00E137D8" w:rsidRDefault="008C0690" w:rsidP="008C0690">
          <w:pPr>
            <w:pStyle w:val="LLMomentinKohta"/>
            <w:rPr>
              <w:lang w:val="sv-SE"/>
            </w:rPr>
          </w:pPr>
          <w:r>
            <w:rPr>
              <w:lang w:val="sv-SE"/>
            </w:rPr>
            <w:t xml:space="preserve">1) </w:t>
          </w:r>
          <w:r w:rsidRPr="00E137D8">
            <w:rPr>
              <w:lang w:val="sv-SE"/>
            </w:rPr>
            <w:t>namn och adress samt övriga kontaktuppgifter,</w:t>
          </w:r>
        </w:p>
        <w:p w14:paraId="6132E91C" w14:textId="77777777" w:rsidR="008C0690" w:rsidRPr="00E137D8" w:rsidRDefault="008C0690" w:rsidP="008C0690">
          <w:pPr>
            <w:pStyle w:val="LLMomentinKohta"/>
            <w:rPr>
              <w:lang w:val="sv-SE"/>
            </w:rPr>
          </w:pPr>
          <w:r>
            <w:rPr>
              <w:lang w:val="sv-SE"/>
            </w:rPr>
            <w:t xml:space="preserve">2) </w:t>
          </w:r>
          <w:r w:rsidRPr="00E137D8">
            <w:rPr>
              <w:lang w:val="sv-SE"/>
            </w:rPr>
            <w:t>en utredning om skadan och skadeobjektets värde,</w:t>
          </w:r>
        </w:p>
        <w:p w14:paraId="7925B50E" w14:textId="77777777" w:rsidR="008C0690" w:rsidRPr="00E137D8" w:rsidRDefault="008C0690" w:rsidP="008C0690">
          <w:pPr>
            <w:pStyle w:val="LLMomentinKohta"/>
            <w:rPr>
              <w:lang w:val="sv-SE"/>
            </w:rPr>
          </w:pPr>
          <w:r>
            <w:rPr>
              <w:lang w:val="sv-SE"/>
            </w:rPr>
            <w:t xml:space="preserve">3) </w:t>
          </w:r>
          <w:r w:rsidRPr="00E137D8">
            <w:rPr>
              <w:lang w:val="sv-SE"/>
            </w:rPr>
            <w:t xml:space="preserve">skadeplatsens geografiska läge, </w:t>
          </w:r>
        </w:p>
        <w:p w14:paraId="369FCAC7" w14:textId="77777777" w:rsidR="008C0690" w:rsidRPr="00E137D8" w:rsidRDefault="008C0690" w:rsidP="008C0690">
          <w:pPr>
            <w:pStyle w:val="LLMomentinKohta"/>
            <w:rPr>
              <w:lang w:val="sv-SE"/>
            </w:rPr>
          </w:pPr>
          <w:r>
            <w:rPr>
              <w:lang w:val="sv-SE"/>
            </w:rPr>
            <w:t xml:space="preserve">4) </w:t>
          </w:r>
          <w:r w:rsidRPr="00E137D8">
            <w:rPr>
              <w:lang w:val="sv-SE"/>
            </w:rPr>
            <w:t>en utredning om de åtgärder som vidtagits i syfte att förhindra skadans uppkomst eller förvärrande,</w:t>
          </w:r>
        </w:p>
        <w:p w14:paraId="2B331554" w14:textId="77777777" w:rsidR="008C0690" w:rsidRPr="00E137D8" w:rsidRDefault="008C0690" w:rsidP="008C0690">
          <w:pPr>
            <w:pStyle w:val="LLMomentinKohta"/>
            <w:rPr>
              <w:lang w:val="sv-SE"/>
            </w:rPr>
          </w:pPr>
          <w:r>
            <w:rPr>
              <w:lang w:val="sv-SE"/>
            </w:rPr>
            <w:t xml:space="preserve">5) </w:t>
          </w:r>
          <w:r w:rsidRPr="00E137D8">
            <w:rPr>
              <w:lang w:val="sv-SE"/>
            </w:rPr>
            <w:t>uppgifterna om fiskgjusens häckning,</w:t>
          </w:r>
        </w:p>
        <w:p w14:paraId="61C5F39B" w14:textId="77777777" w:rsidR="008C0690" w:rsidRPr="00E137D8" w:rsidRDefault="008C0690" w:rsidP="008C0690">
          <w:pPr>
            <w:pStyle w:val="LLMomentinKohta"/>
            <w:rPr>
              <w:lang w:val="sv-SE"/>
            </w:rPr>
          </w:pPr>
          <w:r>
            <w:rPr>
              <w:lang w:val="sv-SE"/>
            </w:rPr>
            <w:t xml:space="preserve">6) </w:t>
          </w:r>
          <w:r w:rsidRPr="00E137D8">
            <w:rPr>
              <w:lang w:val="sv-SE"/>
            </w:rPr>
            <w:t>de kostnader som stödsökanden har betalat för uppgifterna om fiskgjusens häckning,</w:t>
          </w:r>
        </w:p>
        <w:p w14:paraId="021F7514" w14:textId="77777777" w:rsidR="008C0690" w:rsidRPr="00E137D8" w:rsidRDefault="008C0690" w:rsidP="008C0690">
          <w:pPr>
            <w:pStyle w:val="LLMomentinKohta"/>
            <w:rPr>
              <w:lang w:val="sv-SE"/>
            </w:rPr>
          </w:pPr>
          <w:r>
            <w:rPr>
              <w:lang w:val="sv-SE"/>
            </w:rPr>
            <w:t xml:space="preserve">7) </w:t>
          </w:r>
          <w:r w:rsidRPr="00E137D8">
            <w:rPr>
              <w:lang w:val="sv-SE"/>
            </w:rPr>
            <w:t>en utredning om stödsökandens möjlighet att få ersättning för skadan från en försäkring eller på någon annan grund,</w:t>
          </w:r>
        </w:p>
        <w:p w14:paraId="0BDB25BC" w14:textId="77777777" w:rsidR="008C0690" w:rsidRPr="00E137D8" w:rsidRDefault="008C0690" w:rsidP="008C0690">
          <w:pPr>
            <w:pStyle w:val="LLMomentinKohta"/>
            <w:rPr>
              <w:lang w:val="sv-SE"/>
            </w:rPr>
          </w:pPr>
          <w:r>
            <w:rPr>
              <w:lang w:val="sv-SE"/>
            </w:rPr>
            <w:t xml:space="preserve">8) </w:t>
          </w:r>
          <w:r w:rsidRPr="00E137D8">
            <w:rPr>
              <w:lang w:val="sv-SE"/>
            </w:rPr>
            <w:t>det sökta stödets storlek,</w:t>
          </w:r>
        </w:p>
        <w:p w14:paraId="714349E1" w14:textId="77777777" w:rsidR="008C0690" w:rsidRPr="00E137D8" w:rsidRDefault="008C0690" w:rsidP="008C0690">
          <w:pPr>
            <w:pStyle w:val="LLMomentinKohta"/>
            <w:rPr>
              <w:lang w:val="sv-SE"/>
            </w:rPr>
          </w:pPr>
          <w:r>
            <w:rPr>
              <w:lang w:val="sv-SE"/>
            </w:rPr>
            <w:t xml:space="preserve">9) </w:t>
          </w:r>
          <w:r w:rsidRPr="00E137D8">
            <w:rPr>
              <w:lang w:val="sv-SE"/>
            </w:rPr>
            <w:t>det sammanlagda beloppet av stöd av mindre betydelse som erhållits under de två föregående beskattningsåren.</w:t>
          </w:r>
        </w:p>
        <w:p w14:paraId="3E351871" w14:textId="77777777" w:rsidR="00400781" w:rsidRPr="00AF2F98" w:rsidRDefault="00400781" w:rsidP="008C0690">
          <w:pPr>
            <w:pStyle w:val="LLKappalejako"/>
            <w:rPr>
              <w:lang w:val="sv-SE"/>
            </w:rPr>
          </w:pPr>
          <w:r w:rsidRPr="00631F0C">
            <w:rPr>
              <w:lang w:val="sv-SE"/>
            </w:rPr>
            <w:t xml:space="preserve">Närmare bestämmelser om </w:t>
          </w:r>
          <w:r>
            <w:rPr>
              <w:lang w:val="sv-SE"/>
            </w:rPr>
            <w:t xml:space="preserve">innehållet i stödansökan får </w:t>
          </w:r>
          <w:r w:rsidRPr="00631F0C">
            <w:rPr>
              <w:lang w:val="sv-SE"/>
            </w:rPr>
            <w:t xml:space="preserve">utfärdas genom förordning av </w:t>
          </w:r>
          <w:r>
            <w:rPr>
              <w:lang w:val="sv-SE"/>
            </w:rPr>
            <w:t>statsråde</w:t>
          </w:r>
          <w:r w:rsidRPr="00631F0C">
            <w:rPr>
              <w:lang w:val="sv-SE"/>
            </w:rPr>
            <w:t>t</w:t>
          </w:r>
          <w:r w:rsidRPr="00AF2F98">
            <w:rPr>
              <w:lang w:val="sv-SE"/>
            </w:rPr>
            <w:t>.</w:t>
          </w:r>
        </w:p>
        <w:p w14:paraId="15F76A1D" w14:textId="77777777" w:rsidR="00400781" w:rsidRPr="0082572A" w:rsidRDefault="00400781" w:rsidP="008C0690">
          <w:pPr>
            <w:pStyle w:val="LLPykala"/>
            <w:rPr>
              <w:lang w:val="sv-SE"/>
            </w:rPr>
          </w:pPr>
          <w:r w:rsidRPr="0082572A">
            <w:rPr>
              <w:lang w:val="sv-SE"/>
            </w:rPr>
            <w:t>3</w:t>
          </w:r>
          <w:r>
            <w:rPr>
              <w:lang w:val="sv-SE"/>
            </w:rPr>
            <w:t>4</w:t>
          </w:r>
          <w:r w:rsidRPr="0082572A">
            <w:rPr>
              <w:lang w:val="sv-SE"/>
            </w:rPr>
            <w:t xml:space="preserve"> § </w:t>
          </w:r>
        </w:p>
        <w:p w14:paraId="4FAEA3D0" w14:textId="77777777" w:rsidR="00400781" w:rsidRPr="0082572A" w:rsidRDefault="00400781" w:rsidP="008C0690">
          <w:pPr>
            <w:pStyle w:val="LLPykalanOtsikko"/>
            <w:rPr>
              <w:lang w:val="sv-SE"/>
            </w:rPr>
          </w:pPr>
          <w:r w:rsidRPr="0082572A">
            <w:rPr>
              <w:lang w:val="sv-SE"/>
            </w:rPr>
            <w:t>Beslut</w:t>
          </w:r>
        </w:p>
        <w:p w14:paraId="79CF5520" w14:textId="77777777" w:rsidR="00400781" w:rsidRDefault="00400781" w:rsidP="008C0690">
          <w:pPr>
            <w:pStyle w:val="LLKappalejako"/>
            <w:rPr>
              <w:lang w:val="sv-SE"/>
            </w:rPr>
          </w:pPr>
          <w:r w:rsidRPr="00AF2F98">
            <w:rPr>
              <w:lang w:val="sv-SE"/>
            </w:rPr>
            <w:t xml:space="preserve">Den statliga myndigheten ska </w:t>
          </w:r>
          <w:r>
            <w:rPr>
              <w:lang w:val="sv-SE"/>
            </w:rPr>
            <w:t>meddela</w:t>
          </w:r>
          <w:r w:rsidRPr="00AF2F98">
            <w:rPr>
              <w:lang w:val="sv-SE"/>
            </w:rPr>
            <w:t xml:space="preserve"> ett skrif</w:t>
          </w:r>
          <w:r>
            <w:rPr>
              <w:lang w:val="sv-SE"/>
            </w:rPr>
            <w:t>t</w:t>
          </w:r>
          <w:r w:rsidRPr="00AF2F98">
            <w:rPr>
              <w:lang w:val="sv-SE"/>
            </w:rPr>
            <w:t xml:space="preserve">ligt </w:t>
          </w:r>
          <w:r>
            <w:rPr>
              <w:lang w:val="sv-SE"/>
            </w:rPr>
            <w:t>beslu</w:t>
          </w:r>
          <w:r w:rsidRPr="00AF2F98">
            <w:rPr>
              <w:lang w:val="sv-SE"/>
            </w:rPr>
            <w:t>t</w:t>
          </w:r>
          <w:r>
            <w:rPr>
              <w:lang w:val="sv-SE"/>
            </w:rPr>
            <w:t xml:space="preserve"> </w:t>
          </w:r>
          <w:r w:rsidRPr="00AF2F98">
            <w:rPr>
              <w:lang w:val="sv-SE"/>
            </w:rPr>
            <w:t>med anledning av ansökan</w:t>
          </w:r>
          <w:r>
            <w:rPr>
              <w:lang w:val="sv-SE"/>
            </w:rPr>
            <w:t>.</w:t>
          </w:r>
          <w:r w:rsidRPr="00AF2F98">
            <w:rPr>
              <w:lang w:val="sv-SE"/>
            </w:rPr>
            <w:t xml:space="preserve"> </w:t>
          </w:r>
        </w:p>
        <w:p w14:paraId="2201A26A" w14:textId="77777777" w:rsidR="00400781" w:rsidRDefault="00400781" w:rsidP="008C0690">
          <w:pPr>
            <w:pStyle w:val="LLKappalejako"/>
            <w:rPr>
              <w:lang w:val="sv-SE"/>
            </w:rPr>
          </w:pPr>
          <w:r>
            <w:rPr>
              <w:lang w:val="sv-SE"/>
            </w:rPr>
            <w:lastRenderedPageBreak/>
            <w:t>Av bidragsbeslut ska framgå bidr</w:t>
          </w:r>
          <w:r w:rsidRPr="00AF2F98">
            <w:rPr>
              <w:lang w:val="sv-SE"/>
            </w:rPr>
            <w:t>agsbeloppet, villkoren för bidrag s</w:t>
          </w:r>
          <w:r>
            <w:rPr>
              <w:lang w:val="sv-SE"/>
            </w:rPr>
            <w:t>amt grunderna för beviljande, övervakning och återkrav av</w:t>
          </w:r>
          <w:r w:rsidRPr="00AF2F98">
            <w:rPr>
              <w:lang w:val="sv-SE"/>
            </w:rPr>
            <w:t xml:space="preserve"> bidrag</w:t>
          </w:r>
          <w:r>
            <w:rPr>
              <w:lang w:val="sv-SE"/>
            </w:rPr>
            <w:t>.</w:t>
          </w:r>
        </w:p>
        <w:p w14:paraId="33C084AA" w14:textId="77777777" w:rsidR="00400781" w:rsidRDefault="00400781" w:rsidP="008C0690">
          <w:pPr>
            <w:pStyle w:val="LLKappalejako"/>
            <w:rPr>
              <w:lang w:val="sv-SE"/>
            </w:rPr>
          </w:pPr>
          <w:r>
            <w:rPr>
              <w:lang w:val="sv-SE"/>
            </w:rPr>
            <w:t>Av ersättningsbeslut ska framgå a</w:t>
          </w:r>
          <w:r w:rsidRPr="009449B4">
            <w:rPr>
              <w:lang w:val="sv-SE"/>
            </w:rPr>
            <w:t xml:space="preserve">rten och omfattningen av den skada som ersätts, ersättningsbeloppet och beräkningsgrunden </w:t>
          </w:r>
          <w:r>
            <w:rPr>
              <w:lang w:val="sv-SE"/>
            </w:rPr>
            <w:t>samt g</w:t>
          </w:r>
          <w:r w:rsidRPr="009449B4">
            <w:rPr>
              <w:lang w:val="sv-SE"/>
            </w:rPr>
            <w:t>runderna för ett eventuellt återkrav av ersättning</w:t>
          </w:r>
          <w:r>
            <w:rPr>
              <w:lang w:val="sv-SE"/>
            </w:rPr>
            <w:t>.</w:t>
          </w:r>
        </w:p>
        <w:p w14:paraId="7BAE4485" w14:textId="77777777" w:rsidR="00400781" w:rsidRPr="009449B4" w:rsidRDefault="00400781" w:rsidP="008C0690">
          <w:pPr>
            <w:pStyle w:val="LLMomentinJohdantoKappale"/>
            <w:rPr>
              <w:lang w:val="sv-SE"/>
            </w:rPr>
          </w:pPr>
          <w:r>
            <w:rPr>
              <w:lang w:val="sv-SE"/>
            </w:rPr>
            <w:t>Av beslut om stöd per kungsörnsrevir ska framgå</w:t>
          </w:r>
        </w:p>
        <w:p w14:paraId="7BEA480E" w14:textId="77777777" w:rsidR="008C0690" w:rsidRPr="00E137D8" w:rsidRDefault="008C0690" w:rsidP="008C0690">
          <w:pPr>
            <w:pStyle w:val="LLMomentinKohta"/>
            <w:rPr>
              <w:lang w:val="sv-SE"/>
            </w:rPr>
          </w:pPr>
          <w:r>
            <w:rPr>
              <w:lang w:val="sv-SE"/>
            </w:rPr>
            <w:t xml:space="preserve">1) </w:t>
          </w:r>
          <w:r w:rsidRPr="00E137D8">
            <w:rPr>
              <w:lang w:val="sv-SE"/>
            </w:rPr>
            <w:t>antalet revir,</w:t>
          </w:r>
        </w:p>
        <w:p w14:paraId="65DB2FA5" w14:textId="77777777" w:rsidR="008C0690" w:rsidRPr="00E137D8" w:rsidRDefault="008C0690" w:rsidP="008C0690">
          <w:pPr>
            <w:pStyle w:val="LLMomentinKohta"/>
            <w:rPr>
              <w:lang w:val="sv-SE"/>
            </w:rPr>
          </w:pPr>
          <w:r>
            <w:rPr>
              <w:lang w:val="sv-SE"/>
            </w:rPr>
            <w:t xml:space="preserve">2) </w:t>
          </w:r>
          <w:r w:rsidRPr="00E137D8">
            <w:rPr>
              <w:lang w:val="sv-SE"/>
            </w:rPr>
            <w:t>antalet bebodda revir,</w:t>
          </w:r>
        </w:p>
        <w:p w14:paraId="24BFAB21" w14:textId="77777777" w:rsidR="008C0690" w:rsidRPr="00E137D8" w:rsidRDefault="008C0690" w:rsidP="008C0690">
          <w:pPr>
            <w:pStyle w:val="LLMomentinKohta"/>
            <w:rPr>
              <w:lang w:val="sv-SE"/>
            </w:rPr>
          </w:pPr>
          <w:r>
            <w:rPr>
              <w:lang w:val="sv-SE"/>
            </w:rPr>
            <w:t xml:space="preserve">3) </w:t>
          </w:r>
          <w:r w:rsidRPr="00E137D8">
            <w:rPr>
              <w:lang w:val="sv-SE"/>
            </w:rPr>
            <w:t>antalet revir där ungar producerats,</w:t>
          </w:r>
        </w:p>
        <w:p w14:paraId="6814D0D3" w14:textId="77777777" w:rsidR="008C0690" w:rsidRPr="00E137D8" w:rsidRDefault="008C0690" w:rsidP="008C0690">
          <w:pPr>
            <w:pStyle w:val="LLMomentinKohta"/>
            <w:rPr>
              <w:lang w:val="sv-SE"/>
            </w:rPr>
          </w:pPr>
          <w:r>
            <w:rPr>
              <w:lang w:val="sv-SE"/>
            </w:rPr>
            <w:t xml:space="preserve">4) </w:t>
          </w:r>
          <w:r w:rsidRPr="00E137D8">
            <w:rPr>
              <w:lang w:val="sv-SE"/>
            </w:rPr>
            <w:t>antalet revir som finns i grannländer nära renskötselområdets gräns,</w:t>
          </w:r>
        </w:p>
        <w:p w14:paraId="019C2591" w14:textId="77777777" w:rsidR="008C0690" w:rsidRPr="00E137D8" w:rsidRDefault="008C0690" w:rsidP="008C0690">
          <w:pPr>
            <w:pStyle w:val="LLMomentinKohta"/>
            <w:rPr>
              <w:lang w:val="sv-SE"/>
            </w:rPr>
          </w:pPr>
          <w:r w:rsidRPr="00E137D8">
            <w:rPr>
              <w:lang w:val="sv-SE"/>
            </w:rPr>
            <w:t>5)</w:t>
          </w:r>
          <w:r>
            <w:rPr>
              <w:lang w:val="sv-SE"/>
            </w:rPr>
            <w:t xml:space="preserve"> </w:t>
          </w:r>
          <w:r w:rsidRPr="00E137D8">
            <w:rPr>
              <w:lang w:val="sv-SE"/>
            </w:rPr>
            <w:t>obebodda revir som varit bebodda under de två föregående åren.</w:t>
          </w:r>
        </w:p>
        <w:p w14:paraId="48CF6739" w14:textId="77777777" w:rsidR="00400781" w:rsidRPr="00D15F17" w:rsidRDefault="00400781" w:rsidP="008C0690">
          <w:pPr>
            <w:pStyle w:val="LLKappalejako"/>
            <w:rPr>
              <w:lang w:val="sv-SE"/>
            </w:rPr>
          </w:pPr>
          <w:r>
            <w:rPr>
              <w:lang w:val="sv-SE"/>
            </w:rPr>
            <w:t xml:space="preserve">Uppgifterna anges enligt renbeteslag, och i fråga om revir som är gemensamma för renbeteslag och för stater anges de </w:t>
          </w:r>
          <w:r w:rsidRPr="003E0C92">
            <w:rPr>
              <w:lang w:val="sv-SE"/>
            </w:rPr>
            <w:t>enligt renbeteslag</w:t>
          </w:r>
          <w:r>
            <w:rPr>
              <w:lang w:val="sv-SE"/>
            </w:rPr>
            <w:t>.</w:t>
          </w:r>
        </w:p>
        <w:p w14:paraId="4D5CE09C" w14:textId="77777777" w:rsidR="008C0690" w:rsidRDefault="008C0690" w:rsidP="008C0690">
          <w:pPr>
            <w:pStyle w:val="LLNormaali"/>
            <w:rPr>
              <w:lang w:val="sv-SE"/>
            </w:rPr>
          </w:pPr>
        </w:p>
        <w:p w14:paraId="57B7D504" w14:textId="376F8C0F" w:rsidR="00400781" w:rsidRPr="009449B4" w:rsidRDefault="00400781" w:rsidP="008C0690">
          <w:pPr>
            <w:pStyle w:val="LLPykala"/>
            <w:rPr>
              <w:lang w:val="sv-SE"/>
            </w:rPr>
          </w:pPr>
          <w:r w:rsidRPr="009449B4">
            <w:rPr>
              <w:lang w:val="sv-SE"/>
            </w:rPr>
            <w:t>3</w:t>
          </w:r>
          <w:r>
            <w:rPr>
              <w:lang w:val="sv-SE"/>
            </w:rPr>
            <w:t>5</w:t>
          </w:r>
          <w:r w:rsidRPr="009449B4">
            <w:rPr>
              <w:lang w:val="sv-SE"/>
            </w:rPr>
            <w:t xml:space="preserve"> § </w:t>
          </w:r>
        </w:p>
        <w:p w14:paraId="4273D617" w14:textId="77777777" w:rsidR="00400781" w:rsidRPr="00F13DA1" w:rsidRDefault="00400781" w:rsidP="008C0690">
          <w:pPr>
            <w:pStyle w:val="LLPykalanOtsikko"/>
            <w:rPr>
              <w:lang w:val="sv-SE"/>
            </w:rPr>
          </w:pPr>
          <w:r>
            <w:rPr>
              <w:lang w:val="sv-SE"/>
            </w:rPr>
            <w:t>Återbetalning av b</w:t>
          </w:r>
          <w:r w:rsidRPr="00F13DA1">
            <w:rPr>
              <w:lang w:val="sv-SE"/>
            </w:rPr>
            <w:t xml:space="preserve">idrag, ersättning och </w:t>
          </w:r>
          <w:r>
            <w:rPr>
              <w:lang w:val="sv-SE"/>
            </w:rPr>
            <w:t>stöd</w:t>
          </w:r>
        </w:p>
        <w:p w14:paraId="70E90FD0" w14:textId="77777777" w:rsidR="00400781" w:rsidRPr="00B862E0" w:rsidRDefault="00400781" w:rsidP="008C0690">
          <w:pPr>
            <w:pStyle w:val="LLKappalejako"/>
            <w:rPr>
              <w:lang w:val="sv-SE"/>
            </w:rPr>
          </w:pPr>
          <w:r>
            <w:rPr>
              <w:lang w:val="sv-SE"/>
            </w:rPr>
            <w:t>Bestämmelser om återbetalning av b</w:t>
          </w:r>
          <w:r w:rsidRPr="00B862E0">
            <w:rPr>
              <w:lang w:val="sv-SE"/>
            </w:rPr>
            <w:t xml:space="preserve">idrag </w:t>
          </w:r>
          <w:r>
            <w:rPr>
              <w:lang w:val="sv-SE"/>
            </w:rPr>
            <w:t>finns i 5 kap. i</w:t>
          </w:r>
          <w:r w:rsidRPr="00B862E0">
            <w:rPr>
              <w:lang w:val="sv-SE"/>
            </w:rPr>
            <w:t xml:space="preserve"> statsunderstödslagen och </w:t>
          </w:r>
          <w:r>
            <w:rPr>
              <w:lang w:val="sv-SE"/>
            </w:rPr>
            <w:t>1 § i l</w:t>
          </w:r>
          <w:r w:rsidRPr="004505C9">
            <w:rPr>
              <w:lang w:val="sv-SE"/>
            </w:rPr>
            <w:t>ag</w:t>
          </w:r>
          <w:r>
            <w:rPr>
              <w:lang w:val="sv-SE"/>
            </w:rPr>
            <w:t>en</w:t>
          </w:r>
          <w:r w:rsidRPr="004505C9">
            <w:rPr>
              <w:lang w:val="sv-SE"/>
            </w:rPr>
            <w:t xml:space="preserve"> om tillämpning av vissa av Europeiska unionens bestämmelser om statligt stöd</w:t>
          </w:r>
          <w:r w:rsidRPr="00B862E0">
            <w:rPr>
              <w:lang w:val="sv-SE"/>
            </w:rPr>
            <w:t xml:space="preserve"> (300/2001).</w:t>
          </w:r>
        </w:p>
        <w:p w14:paraId="38108823" w14:textId="77777777" w:rsidR="00400781" w:rsidRDefault="00400781" w:rsidP="008C0690">
          <w:pPr>
            <w:pStyle w:val="LLKappalejako"/>
            <w:rPr>
              <w:lang w:val="sv-SE"/>
            </w:rPr>
          </w:pPr>
          <w:r>
            <w:rPr>
              <w:lang w:val="sv-SE"/>
            </w:rPr>
            <w:t xml:space="preserve">Bestämmelser om ränta på bidrag som ska återbetalas finns i 24 § i statsunderstödslagen </w:t>
          </w:r>
          <w:r w:rsidRPr="00AD2049">
            <w:rPr>
              <w:lang w:val="sv-SE"/>
            </w:rPr>
            <w:t xml:space="preserve">och </w:t>
          </w:r>
          <w:r>
            <w:rPr>
              <w:lang w:val="sv-SE"/>
            </w:rPr>
            <w:t>bestämmelser om dröjsmålsränta finns i 25 § i den lagen</w:t>
          </w:r>
          <w:r w:rsidRPr="00AD2049">
            <w:rPr>
              <w:lang w:val="sv-SE"/>
            </w:rPr>
            <w:t xml:space="preserve">. </w:t>
          </w:r>
        </w:p>
        <w:p w14:paraId="6D437E01" w14:textId="77777777" w:rsidR="00400781" w:rsidRDefault="00400781" w:rsidP="008C0690">
          <w:pPr>
            <w:pStyle w:val="LLKappalejako"/>
            <w:rPr>
              <w:lang w:val="sv-SE"/>
            </w:rPr>
          </w:pPr>
          <w:r>
            <w:rPr>
              <w:lang w:val="sv-SE"/>
            </w:rPr>
            <w:t xml:space="preserve">Ersättnings- och stödmottagare ska utan dröjsmål betala tillbaka till närings-, trafik- och miljöcentralen ersättning eller stöd som </w:t>
          </w:r>
          <w:r w:rsidRPr="00FB5A61">
            <w:rPr>
              <w:lang w:val="sv-SE"/>
            </w:rPr>
            <w:t>erhållits på felaktiga grunder, till för stort belopp eller uppenbart utan grund</w:t>
          </w:r>
          <w:r>
            <w:rPr>
              <w:lang w:val="sv-SE"/>
            </w:rPr>
            <w:t>.</w:t>
          </w:r>
        </w:p>
        <w:p w14:paraId="5145DDA7" w14:textId="77777777" w:rsidR="00400781" w:rsidRPr="009449B4" w:rsidRDefault="00400781" w:rsidP="008C0690">
          <w:pPr>
            <w:pStyle w:val="LLPykala"/>
            <w:rPr>
              <w:lang w:val="sv-SE"/>
            </w:rPr>
          </w:pPr>
          <w:r w:rsidRPr="009449B4">
            <w:rPr>
              <w:lang w:val="sv-SE"/>
            </w:rPr>
            <w:t>3</w:t>
          </w:r>
          <w:r>
            <w:rPr>
              <w:lang w:val="sv-SE"/>
            </w:rPr>
            <w:t>6</w:t>
          </w:r>
          <w:r w:rsidRPr="009449B4">
            <w:rPr>
              <w:lang w:val="sv-SE"/>
            </w:rPr>
            <w:t xml:space="preserve"> § </w:t>
          </w:r>
        </w:p>
        <w:p w14:paraId="00554216" w14:textId="77777777" w:rsidR="00400781" w:rsidRPr="00F13DA1" w:rsidRDefault="00400781" w:rsidP="008C0690">
          <w:pPr>
            <w:pStyle w:val="LLPykalanOtsikko"/>
            <w:rPr>
              <w:lang w:val="sv-SE"/>
            </w:rPr>
          </w:pPr>
          <w:r>
            <w:rPr>
              <w:lang w:val="sv-SE"/>
            </w:rPr>
            <w:t>Avbrytande av utbetalningen samt återkrav av b</w:t>
          </w:r>
          <w:r w:rsidRPr="00F13DA1">
            <w:rPr>
              <w:lang w:val="sv-SE"/>
            </w:rPr>
            <w:t xml:space="preserve">idrag, ersättning och </w:t>
          </w:r>
          <w:r>
            <w:rPr>
              <w:lang w:val="sv-SE"/>
            </w:rPr>
            <w:t>stöd</w:t>
          </w:r>
        </w:p>
        <w:p w14:paraId="61D5077A" w14:textId="77777777" w:rsidR="00400781" w:rsidRPr="00B862E0" w:rsidRDefault="00400781" w:rsidP="008C0690">
          <w:pPr>
            <w:pStyle w:val="LLKappalejako"/>
            <w:rPr>
              <w:lang w:val="sv-SE"/>
            </w:rPr>
          </w:pPr>
          <w:r>
            <w:rPr>
              <w:lang w:val="sv-SE"/>
            </w:rPr>
            <w:t>Bestämmelser om avbrytande av utbetalningen av b</w:t>
          </w:r>
          <w:r w:rsidRPr="00B862E0">
            <w:rPr>
              <w:lang w:val="sv-SE"/>
            </w:rPr>
            <w:t xml:space="preserve">idrag </w:t>
          </w:r>
          <w:r>
            <w:rPr>
              <w:lang w:val="sv-SE"/>
            </w:rPr>
            <w:t>finns i 19 § i</w:t>
          </w:r>
          <w:r w:rsidRPr="00B862E0">
            <w:rPr>
              <w:lang w:val="sv-SE"/>
            </w:rPr>
            <w:t xml:space="preserve"> statsunderstödslagen</w:t>
          </w:r>
          <w:r>
            <w:rPr>
              <w:lang w:val="sv-SE"/>
            </w:rPr>
            <w:t xml:space="preserve">. Bestämmelser om återkrav av bidrag finns i 5 kap. i </w:t>
          </w:r>
          <w:r w:rsidRPr="00B862E0">
            <w:rPr>
              <w:lang w:val="sv-SE"/>
            </w:rPr>
            <w:t>statsunderstödslagen</w:t>
          </w:r>
          <w:r>
            <w:rPr>
              <w:lang w:val="sv-SE"/>
            </w:rPr>
            <w:t>, bestämmelser om ränta på bidrag som återkrävs finns i 24 § i den lagen och bestämmelser om dröjsmålsränta finns i 25 § i den lagen</w:t>
          </w:r>
          <w:r w:rsidRPr="00B862E0">
            <w:rPr>
              <w:lang w:val="sv-SE"/>
            </w:rPr>
            <w:t>.</w:t>
          </w:r>
        </w:p>
        <w:p w14:paraId="448CCA15" w14:textId="77777777" w:rsidR="00400781" w:rsidRDefault="00400781" w:rsidP="008C0690">
          <w:pPr>
            <w:pStyle w:val="LLMomentinJohdantoKappale"/>
            <w:rPr>
              <w:lang w:val="sv-SE"/>
            </w:rPr>
          </w:pPr>
          <w:r>
            <w:rPr>
              <w:lang w:val="sv-SE"/>
            </w:rPr>
            <w:t xml:space="preserve">Närings-, trafik- och miljöcentralen ska </w:t>
          </w:r>
          <w:r w:rsidRPr="004D7BF4">
            <w:rPr>
              <w:lang w:val="sv-SE"/>
            </w:rPr>
            <w:t xml:space="preserve">genom sitt beslut bestämma att utbetalningen av ersättning </w:t>
          </w:r>
          <w:r>
            <w:rPr>
              <w:lang w:val="sv-SE"/>
            </w:rPr>
            <w:t xml:space="preserve">och stöd </w:t>
          </w:r>
          <w:r w:rsidRPr="004D7BF4">
            <w:rPr>
              <w:lang w:val="sv-SE"/>
            </w:rPr>
            <w:t xml:space="preserve">ska upphöra och att ersättning </w:t>
          </w:r>
          <w:r>
            <w:rPr>
              <w:lang w:val="sv-SE"/>
            </w:rPr>
            <w:t xml:space="preserve">och stöd </w:t>
          </w:r>
          <w:r w:rsidRPr="004D7BF4">
            <w:rPr>
              <w:lang w:val="sv-SE"/>
            </w:rPr>
            <w:t>som redan betalats ut ska återkrävas, om</w:t>
          </w:r>
        </w:p>
        <w:p w14:paraId="30CCB808" w14:textId="77777777" w:rsidR="001D023C" w:rsidRPr="00E137D8" w:rsidRDefault="001D023C" w:rsidP="001D023C">
          <w:pPr>
            <w:pStyle w:val="LLMomentinKohta"/>
            <w:rPr>
              <w:lang w:val="sv-SE"/>
            </w:rPr>
          </w:pPr>
          <w:r>
            <w:rPr>
              <w:lang w:val="sv-SE"/>
            </w:rPr>
            <w:t xml:space="preserve">1) </w:t>
          </w:r>
          <w:r w:rsidRPr="00E137D8">
            <w:rPr>
              <w:lang w:val="sv-SE"/>
            </w:rPr>
            <w:t xml:space="preserve">mottagaren har låtit bli att uppge, eller har lämnat felaktiga eller vilseledande uppgifter om, en sådan omständighet som väsentligt har kunnat inverka på </w:t>
          </w:r>
          <w:proofErr w:type="spellStart"/>
          <w:r w:rsidRPr="00E137D8">
            <w:rPr>
              <w:lang w:val="sv-SE"/>
            </w:rPr>
            <w:t>erhål</w:t>
          </w:r>
          <w:proofErr w:type="spellEnd"/>
          <w:r w:rsidRPr="00E137D8">
            <w:rPr>
              <w:lang w:val="sv-SE"/>
            </w:rPr>
            <w:t>-landet av ersättningen eller stödet eller på ersättnings- eller stödbeloppet,</w:t>
          </w:r>
        </w:p>
        <w:p w14:paraId="38BCE259" w14:textId="77777777" w:rsidR="001D023C" w:rsidRPr="00E137D8" w:rsidRDefault="001D023C" w:rsidP="001D023C">
          <w:pPr>
            <w:pStyle w:val="LLMomentinKohta"/>
            <w:rPr>
              <w:lang w:val="sv-SE"/>
            </w:rPr>
          </w:pPr>
          <w:r>
            <w:rPr>
              <w:lang w:val="sv-SE"/>
            </w:rPr>
            <w:t xml:space="preserve">2) </w:t>
          </w:r>
          <w:r w:rsidRPr="00E137D8">
            <w:rPr>
              <w:lang w:val="sv-SE"/>
            </w:rPr>
            <w:t>mottagaren har underlåtit att återbetala en sådan ersättning eller ett sådant stöd som enligt 35 § ska betalas tillbaka,</w:t>
          </w:r>
        </w:p>
        <w:p w14:paraId="41444932" w14:textId="77777777" w:rsidR="001D023C" w:rsidRPr="00E137D8" w:rsidRDefault="001D023C" w:rsidP="001D023C">
          <w:pPr>
            <w:pStyle w:val="LLMomentinKohta"/>
            <w:rPr>
              <w:lang w:val="sv-SE"/>
            </w:rPr>
          </w:pPr>
          <w:r>
            <w:rPr>
              <w:lang w:val="sv-SE"/>
            </w:rPr>
            <w:t xml:space="preserve">3) </w:t>
          </w:r>
          <w:r w:rsidRPr="00E137D8">
            <w:rPr>
              <w:lang w:val="sv-SE"/>
            </w:rPr>
            <w:t>ersättningen eller stödet av andra orsaker har beviljats eller betalats ut utan grund, eller,</w:t>
          </w:r>
        </w:p>
        <w:p w14:paraId="73B8ED56" w14:textId="77777777" w:rsidR="001D023C" w:rsidRPr="00E137D8" w:rsidRDefault="001D023C" w:rsidP="001D023C">
          <w:pPr>
            <w:pStyle w:val="LLMomentinKohta"/>
            <w:rPr>
              <w:lang w:val="sv-SE"/>
            </w:rPr>
          </w:pPr>
          <w:r>
            <w:rPr>
              <w:lang w:val="sv-SE"/>
            </w:rPr>
            <w:t xml:space="preserve">4) </w:t>
          </w:r>
          <w:r w:rsidRPr="00E137D8">
            <w:rPr>
              <w:lang w:val="sv-SE"/>
            </w:rPr>
            <w:t>åtgärden förutsätts i Europeiska gemenskapens lagstiftning.</w:t>
          </w:r>
        </w:p>
        <w:p w14:paraId="2E8A2AE8" w14:textId="77777777" w:rsidR="00400781" w:rsidRPr="00FB5A61" w:rsidRDefault="00400781" w:rsidP="001D023C">
          <w:pPr>
            <w:pStyle w:val="LLNormaali"/>
            <w:rPr>
              <w:lang w:val="sv-SE"/>
            </w:rPr>
          </w:pPr>
        </w:p>
        <w:p w14:paraId="059CE2BF" w14:textId="77777777" w:rsidR="00400781" w:rsidRPr="0082572A" w:rsidRDefault="00400781" w:rsidP="001D023C">
          <w:pPr>
            <w:pStyle w:val="LLLuku"/>
            <w:rPr>
              <w:b/>
              <w:lang w:val="sv-SE"/>
            </w:rPr>
          </w:pPr>
          <w:r w:rsidRPr="0082572A">
            <w:rPr>
              <w:lang w:val="sv-SE"/>
            </w:rPr>
            <w:t>7 kap.</w:t>
          </w:r>
          <w:r w:rsidRPr="0082572A">
            <w:rPr>
              <w:b/>
              <w:lang w:val="sv-SE"/>
            </w:rPr>
            <w:t xml:space="preserve"> </w:t>
          </w:r>
        </w:p>
        <w:p w14:paraId="6EB37268" w14:textId="77777777" w:rsidR="00400781" w:rsidRPr="0082572A" w:rsidRDefault="00400781" w:rsidP="001D023C">
          <w:pPr>
            <w:pStyle w:val="LLLuvunOtsikko"/>
            <w:rPr>
              <w:lang w:val="sv-SE"/>
            </w:rPr>
          </w:pPr>
          <w:r w:rsidRPr="0082572A">
            <w:rPr>
              <w:lang w:val="sv-SE"/>
            </w:rPr>
            <w:t>Särskilda bestämmelser</w:t>
          </w:r>
        </w:p>
        <w:p w14:paraId="7538E262" w14:textId="77777777" w:rsidR="00400781" w:rsidRPr="0082572A" w:rsidRDefault="00400781" w:rsidP="001D023C">
          <w:pPr>
            <w:pStyle w:val="LLPykala"/>
            <w:rPr>
              <w:lang w:val="sv-SE"/>
            </w:rPr>
          </w:pPr>
          <w:r w:rsidRPr="0082572A">
            <w:rPr>
              <w:lang w:val="sv-SE"/>
            </w:rPr>
            <w:t xml:space="preserve">37 § </w:t>
          </w:r>
        </w:p>
        <w:p w14:paraId="2251CB4E" w14:textId="77777777" w:rsidR="00400781" w:rsidRPr="0082572A" w:rsidRDefault="00400781" w:rsidP="001D023C">
          <w:pPr>
            <w:pStyle w:val="LLPykalanOtsikko"/>
            <w:rPr>
              <w:lang w:val="sv-SE"/>
            </w:rPr>
          </w:pPr>
          <w:r w:rsidRPr="0082572A">
            <w:rPr>
              <w:lang w:val="sv-SE"/>
            </w:rPr>
            <w:t>Ändringssökande</w:t>
          </w:r>
        </w:p>
        <w:p w14:paraId="36F132FF" w14:textId="77777777" w:rsidR="00400781" w:rsidRPr="00163C68" w:rsidRDefault="00400781" w:rsidP="001D023C">
          <w:pPr>
            <w:pStyle w:val="LLKappalejako"/>
            <w:rPr>
              <w:lang w:val="sv-SE"/>
            </w:rPr>
          </w:pPr>
          <w:r w:rsidRPr="00163C68">
            <w:rPr>
              <w:lang w:val="sv-SE"/>
            </w:rPr>
            <w:lastRenderedPageBreak/>
            <w:t xml:space="preserve">Omprövning av ett beslut som närings-, trafik- och miljöcentralen </w:t>
          </w:r>
          <w:r>
            <w:rPr>
              <w:lang w:val="sv-SE"/>
            </w:rPr>
            <w:t xml:space="preserve">eller </w:t>
          </w:r>
          <w:r w:rsidRPr="00433ADA">
            <w:rPr>
              <w:lang w:val="sv-SE"/>
            </w:rPr>
            <w:t>utvecklings- och för</w:t>
          </w:r>
          <w:r>
            <w:rPr>
              <w:lang w:val="sv-SE"/>
            </w:rPr>
            <w:t xml:space="preserve">valtningscentret </w:t>
          </w:r>
          <w:r w:rsidRPr="00163C68">
            <w:rPr>
              <w:lang w:val="sv-SE"/>
            </w:rPr>
            <w:t>har fattat enligt denna lag</w:t>
          </w:r>
          <w:r>
            <w:rPr>
              <w:lang w:val="sv-SE"/>
            </w:rPr>
            <w:t xml:space="preserve"> </w:t>
          </w:r>
          <w:r w:rsidRPr="00163C68">
            <w:rPr>
              <w:lang w:val="sv-SE"/>
            </w:rPr>
            <w:t>får begäras på det sätt som föreskrivs i förvaltningslagen (434/2003).</w:t>
          </w:r>
        </w:p>
        <w:p w14:paraId="5E3E3B4C" w14:textId="77777777" w:rsidR="00400781" w:rsidRPr="00D531ED" w:rsidRDefault="00400781" w:rsidP="001D023C">
          <w:pPr>
            <w:pStyle w:val="LLKappalejako"/>
            <w:rPr>
              <w:lang w:val="sv-SE"/>
            </w:rPr>
          </w:pPr>
          <w:r w:rsidRPr="00D531ED">
            <w:rPr>
              <w:lang w:val="sv-SE"/>
            </w:rPr>
            <w:t xml:space="preserve">Ändring i ett beslut som fattats med anledning av en begäran om omprövning får sökas genom besvär hos förvaltningsdomstolen på det sätt som föreskrivs i </w:t>
          </w:r>
          <w:r>
            <w:rPr>
              <w:lang w:val="sv-SE"/>
            </w:rPr>
            <w:t>7 § i lagen om rättegång i förvaltningsärenden</w:t>
          </w:r>
          <w:r w:rsidRPr="00D531ED">
            <w:rPr>
              <w:lang w:val="sv-SE"/>
            </w:rPr>
            <w:t xml:space="preserve"> (808/2019).</w:t>
          </w:r>
        </w:p>
        <w:p w14:paraId="1475CA93" w14:textId="77777777" w:rsidR="00400781" w:rsidRPr="001B4295" w:rsidRDefault="00400781" w:rsidP="001D023C">
          <w:pPr>
            <w:pStyle w:val="LLKappalejako"/>
            <w:rPr>
              <w:lang w:val="sv-SE"/>
            </w:rPr>
          </w:pPr>
          <w:r w:rsidRPr="001B4295">
            <w:rPr>
              <w:lang w:val="sv-SE"/>
            </w:rPr>
            <w:t xml:space="preserve">Ett beslut som en förvaltningsdomstol har fattat får </w:t>
          </w:r>
          <w:r>
            <w:rPr>
              <w:lang w:val="sv-SE"/>
            </w:rPr>
            <w:t>överklaga</w:t>
          </w:r>
          <w:r w:rsidRPr="001B4295">
            <w:rPr>
              <w:lang w:val="sv-SE"/>
            </w:rPr>
            <w:t xml:space="preserve">s genom besvär </w:t>
          </w:r>
          <w:r w:rsidRPr="00D531ED">
            <w:rPr>
              <w:lang w:val="sv-SE"/>
            </w:rPr>
            <w:t xml:space="preserve">på det sätt som föreskrivs i </w:t>
          </w:r>
          <w:r>
            <w:rPr>
              <w:lang w:val="sv-SE"/>
            </w:rPr>
            <w:t>107 § i lagen om rättegång i förvaltningsärenden</w:t>
          </w:r>
          <w:r w:rsidRPr="001B4295">
            <w:rPr>
              <w:lang w:val="sv-SE"/>
            </w:rPr>
            <w:t>.</w:t>
          </w:r>
        </w:p>
        <w:p w14:paraId="7FF34697" w14:textId="77777777" w:rsidR="00BA71BD" w:rsidRPr="007B2B39" w:rsidRDefault="00BA71BD" w:rsidP="00BA71BD">
          <w:pPr>
            <w:pStyle w:val="LLNormaali"/>
            <w:jc w:val="center"/>
            <w:rPr>
              <w:lang w:val="sv-SE"/>
            </w:rPr>
          </w:pPr>
          <w:proofErr w:type="gramStart"/>
          <w:r w:rsidRPr="007B2B39">
            <w:rPr>
              <w:lang w:val="sv-SE"/>
            </w:rPr>
            <w:t>—</w:t>
          </w:r>
          <w:proofErr w:type="gramEnd"/>
          <w:r w:rsidRPr="007B2B39">
            <w:rPr>
              <w:lang w:val="sv-SE"/>
            </w:rPr>
            <w:t>——</w:t>
          </w:r>
        </w:p>
        <w:p w14:paraId="32E804B8" w14:textId="77777777" w:rsidR="00BA71BD" w:rsidRPr="00F55843" w:rsidRDefault="00F55843" w:rsidP="00BA71BD">
          <w:pPr>
            <w:pStyle w:val="LLVoimaantulokappale"/>
            <w:rPr>
              <w:lang w:val="sv-SE"/>
            </w:rPr>
          </w:pPr>
          <w:r w:rsidRPr="00F55843">
            <w:rPr>
              <w:lang w:val="sv-SE"/>
            </w:rPr>
            <w:t xml:space="preserve">Denna lag träder i kraft </w:t>
          </w:r>
          <w:proofErr w:type="gramStart"/>
          <w:r w:rsidRPr="00F55843">
            <w:rPr>
              <w:lang w:val="sv-SE"/>
            </w:rPr>
            <w:t>den   20</w:t>
          </w:r>
          <w:proofErr w:type="gramEnd"/>
          <w:r w:rsidRPr="00F55843">
            <w:rPr>
              <w:lang w:val="sv-SE"/>
            </w:rPr>
            <w:t xml:space="preserve">  .</w:t>
          </w:r>
        </w:p>
        <w:p w14:paraId="0A09D60C" w14:textId="77777777" w:rsidR="004A648F" w:rsidRDefault="00BA71BD" w:rsidP="00BA71BD">
          <w:pPr>
            <w:pStyle w:val="LLNormaali"/>
            <w:jc w:val="center"/>
          </w:pPr>
          <w:r>
            <w:t>—————</w:t>
          </w:r>
        </w:p>
        <w:p w14:paraId="36653D9C" w14:textId="77777777" w:rsidR="00BF4087" w:rsidRDefault="00AB1A08" w:rsidP="00BF4087">
          <w:pPr>
            <w:pStyle w:val="LLNormaali"/>
          </w:pPr>
        </w:p>
      </w:sdtContent>
    </w:sdt>
    <w:p w14:paraId="64F96CCD" w14:textId="77777777" w:rsidR="004A648F" w:rsidRDefault="004A648F" w:rsidP="00BC74A6">
      <w:pPr>
        <w:pStyle w:val="LLNormaali"/>
        <w:rPr>
          <w:rFonts w:eastAsia="Times New Roman"/>
          <w:i/>
          <w:szCs w:val="24"/>
          <w:lang w:val="sv-SE" w:eastAsia="fi-FI"/>
        </w:rPr>
      </w:pPr>
    </w:p>
    <w:p w14:paraId="4FCFDA3A" w14:textId="77777777" w:rsidR="00BC74A6" w:rsidRPr="000D7B48" w:rsidRDefault="00BC74A6" w:rsidP="00BC74A6">
      <w:pPr>
        <w:pStyle w:val="LLNormaali"/>
      </w:pPr>
    </w:p>
    <w:p w14:paraId="73F3B02B" w14:textId="77777777" w:rsidR="00137260" w:rsidRPr="000D7B48" w:rsidRDefault="00137260" w:rsidP="00BC74A6">
      <w:pPr>
        <w:pStyle w:val="LLNormaali"/>
      </w:pPr>
    </w:p>
    <w:sdt>
      <w:sdtPr>
        <w:rPr>
          <w:lang w:val="sv-SE"/>
        </w:rPr>
        <w:alias w:val="Päiväys"/>
        <w:tag w:val="CCPaivays"/>
        <w:id w:val="-857742363"/>
        <w:lock w:val="sdtLocked"/>
        <w:placeholder>
          <w:docPart w:val="7B6EAFCCDD9047F68AF8431EB43471EE"/>
        </w:placeholder>
        <w15:color w:val="33CCCC"/>
        <w:text/>
      </w:sdtPr>
      <w:sdtEndPr/>
      <w:sdtContent>
        <w:p w14:paraId="66BA5E4D" w14:textId="77777777"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den    20xx</w:t>
          </w:r>
          <w:proofErr w:type="gramEnd"/>
        </w:p>
      </w:sdtContent>
    </w:sdt>
    <w:p w14:paraId="16C09368" w14:textId="77777777" w:rsidR="005F6E65" w:rsidRPr="00F55843" w:rsidRDefault="005F6E65" w:rsidP="00267E16">
      <w:pPr>
        <w:pStyle w:val="LLNormaali"/>
        <w:rPr>
          <w:lang w:val="sv-SE"/>
        </w:rPr>
      </w:pPr>
    </w:p>
    <w:sdt>
      <w:sdtPr>
        <w:alias w:val="Allekirjoittajan asema"/>
        <w:tag w:val="CCAllekirjoitus"/>
        <w:id w:val="1565067034"/>
        <w:lock w:val="sdtLocked"/>
        <w:placeholder>
          <w:docPart w:val="7B6EAFCCDD9047F68AF8431EB43471EE"/>
        </w:placeholder>
        <w15:color w:val="00FFFF"/>
      </w:sdtPr>
      <w:sdtEndPr/>
      <w:sdtContent>
        <w:p w14:paraId="74E3B1AD" w14:textId="77777777" w:rsidR="005F6E65" w:rsidRPr="007B2B39" w:rsidRDefault="00F55843" w:rsidP="005F6E65">
          <w:pPr>
            <w:pStyle w:val="LLAllekirjoitus"/>
            <w:rPr>
              <w:lang w:val="sv-SE"/>
            </w:rPr>
          </w:pPr>
          <w:r w:rsidRPr="007B2B39">
            <w:rPr>
              <w:lang w:val="sv-SE"/>
            </w:rPr>
            <w:t>Statsminister</w:t>
          </w:r>
        </w:p>
      </w:sdtContent>
    </w:sdt>
    <w:p w14:paraId="5E244331" w14:textId="77777777" w:rsidR="005F6E65" w:rsidRPr="00F55843" w:rsidRDefault="002C60F2" w:rsidP="00385A06">
      <w:pPr>
        <w:pStyle w:val="LLNimenselvennys"/>
        <w:rPr>
          <w:lang w:val="sv-SE"/>
        </w:rPr>
      </w:pPr>
      <w:r>
        <w:rPr>
          <w:lang w:val="sv-SE"/>
        </w:rPr>
        <w:t>Sanna Marin</w:t>
      </w:r>
    </w:p>
    <w:p w14:paraId="303286B1" w14:textId="77777777" w:rsidR="005F6E65" w:rsidRPr="00F55843" w:rsidRDefault="005F6E65" w:rsidP="00267E16">
      <w:pPr>
        <w:pStyle w:val="LLNormaali"/>
        <w:rPr>
          <w:lang w:val="sv-SE"/>
        </w:rPr>
      </w:pPr>
    </w:p>
    <w:p w14:paraId="1D66109D" w14:textId="77777777" w:rsidR="005F6E65" w:rsidRPr="00F55843" w:rsidRDefault="005F6E65" w:rsidP="00267E16">
      <w:pPr>
        <w:pStyle w:val="LLNormaali"/>
        <w:rPr>
          <w:lang w:val="sv-SE"/>
        </w:rPr>
      </w:pPr>
    </w:p>
    <w:p w14:paraId="6F98287B" w14:textId="77777777" w:rsidR="005F6E65" w:rsidRPr="00F55843" w:rsidRDefault="005F6E65" w:rsidP="00267E16">
      <w:pPr>
        <w:pStyle w:val="LLNormaali"/>
        <w:rPr>
          <w:lang w:val="sv-SE"/>
        </w:rPr>
      </w:pPr>
    </w:p>
    <w:p w14:paraId="3B55E188" w14:textId="77777777" w:rsidR="005F6E65" w:rsidRPr="00F55843" w:rsidRDefault="005F6E65" w:rsidP="00267E16">
      <w:pPr>
        <w:pStyle w:val="LLNormaali"/>
        <w:rPr>
          <w:lang w:val="sv-SE"/>
        </w:rPr>
      </w:pPr>
    </w:p>
    <w:p w14:paraId="68B9F924" w14:textId="5DB07184" w:rsidR="005F6E65" w:rsidRPr="00F55843" w:rsidRDefault="001D023C" w:rsidP="005F6E65">
      <w:pPr>
        <w:pStyle w:val="LLVarmennus"/>
        <w:rPr>
          <w:lang w:val="sv-SE"/>
        </w:rPr>
      </w:pPr>
      <w:r>
        <w:rPr>
          <w:lang w:val="sv-SE"/>
        </w:rPr>
        <w:t>Miljö- och klimat</w:t>
      </w:r>
      <w:r w:rsidR="00031114" w:rsidRPr="00F55843">
        <w:rPr>
          <w:lang w:val="sv-SE"/>
        </w:rPr>
        <w:t>minister</w:t>
      </w:r>
      <w:r w:rsidR="00385A06" w:rsidRPr="00F55843">
        <w:rPr>
          <w:lang w:val="sv-SE"/>
        </w:rPr>
        <w:t xml:space="preserve"> </w:t>
      </w:r>
      <w:r>
        <w:rPr>
          <w:lang w:val="sv-SE"/>
        </w:rPr>
        <w:t>Krista</w:t>
      </w:r>
      <w:r w:rsidR="00F55843">
        <w:rPr>
          <w:lang w:val="sv-SE"/>
        </w:rPr>
        <w:t xml:space="preserve"> </w:t>
      </w:r>
      <w:r>
        <w:rPr>
          <w:lang w:val="sv-SE"/>
        </w:rPr>
        <w:t>Mikkonen</w:t>
      </w:r>
    </w:p>
    <w:p w14:paraId="4197D902" w14:textId="2A335F2E" w:rsidR="004B1827" w:rsidRPr="00F55843" w:rsidRDefault="004B1827" w:rsidP="003920F1">
      <w:pPr>
        <w:pStyle w:val="LLNormaali"/>
        <w:rPr>
          <w:lang w:val="sv-SE"/>
        </w:rPr>
        <w:sectPr w:rsidR="004B1827" w:rsidRPr="00F55843" w:rsidSect="00C85EB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titlePg/>
          <w:docGrid w:linePitch="360"/>
        </w:sectPr>
      </w:pPr>
    </w:p>
    <w:p w14:paraId="1240A9A2" w14:textId="40E52467" w:rsidR="00794627" w:rsidRDefault="00794627" w:rsidP="00CB76D7">
      <w:pPr>
        <w:pStyle w:val="LLNormaali"/>
        <w:rPr>
          <w:lang w:val="sv-SE"/>
        </w:rPr>
      </w:pPr>
    </w:p>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A27C" w14:textId="77777777" w:rsidR="00FC5CC6" w:rsidRDefault="00FC5CC6">
      <w:r>
        <w:separator/>
      </w:r>
    </w:p>
  </w:endnote>
  <w:endnote w:type="continuationSeparator" w:id="0">
    <w:p w14:paraId="129CE752" w14:textId="77777777" w:rsidR="00FC5CC6" w:rsidRDefault="00FC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096C" w14:textId="77777777" w:rsidR="00FC5CC6" w:rsidRDefault="00FC5CC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DD04FCC" w14:textId="77777777" w:rsidR="00FC5CC6" w:rsidRDefault="00FC5CC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C5CC6" w14:paraId="25A43372" w14:textId="77777777" w:rsidTr="000C5020">
      <w:trPr>
        <w:trHeight w:hRule="exact" w:val="356"/>
      </w:trPr>
      <w:tc>
        <w:tcPr>
          <w:tcW w:w="2828" w:type="dxa"/>
          <w:shd w:val="clear" w:color="auto" w:fill="auto"/>
          <w:vAlign w:val="bottom"/>
        </w:tcPr>
        <w:p w14:paraId="1F866448" w14:textId="77777777" w:rsidR="00FC5CC6" w:rsidRPr="000C5020" w:rsidRDefault="00FC5CC6" w:rsidP="001310B9">
          <w:pPr>
            <w:pStyle w:val="Alatunniste"/>
            <w:rPr>
              <w:sz w:val="18"/>
              <w:szCs w:val="18"/>
            </w:rPr>
          </w:pPr>
        </w:p>
      </w:tc>
      <w:tc>
        <w:tcPr>
          <w:tcW w:w="2829" w:type="dxa"/>
          <w:shd w:val="clear" w:color="auto" w:fill="auto"/>
          <w:vAlign w:val="bottom"/>
        </w:tcPr>
        <w:p w14:paraId="01C1CEA4" w14:textId="49F94697" w:rsidR="00FC5CC6" w:rsidRPr="000C5020" w:rsidRDefault="00FC5CC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B1A08">
            <w:rPr>
              <w:rStyle w:val="Sivunumero"/>
              <w:noProof/>
              <w:sz w:val="22"/>
            </w:rPr>
            <w:t>4</w:t>
          </w:r>
          <w:r w:rsidRPr="000C5020">
            <w:rPr>
              <w:rStyle w:val="Sivunumero"/>
              <w:sz w:val="22"/>
            </w:rPr>
            <w:fldChar w:fldCharType="end"/>
          </w:r>
        </w:p>
      </w:tc>
      <w:tc>
        <w:tcPr>
          <w:tcW w:w="2829" w:type="dxa"/>
          <w:shd w:val="clear" w:color="auto" w:fill="auto"/>
          <w:vAlign w:val="bottom"/>
        </w:tcPr>
        <w:p w14:paraId="03210AB3" w14:textId="77777777" w:rsidR="00FC5CC6" w:rsidRPr="000C5020" w:rsidRDefault="00FC5CC6" w:rsidP="001310B9">
          <w:pPr>
            <w:pStyle w:val="Alatunniste"/>
            <w:rPr>
              <w:sz w:val="18"/>
              <w:szCs w:val="18"/>
            </w:rPr>
          </w:pPr>
        </w:p>
      </w:tc>
    </w:tr>
  </w:tbl>
  <w:p w14:paraId="275672A7" w14:textId="77777777" w:rsidR="00FC5CC6" w:rsidRDefault="00FC5CC6" w:rsidP="001310B9">
    <w:pPr>
      <w:pStyle w:val="Alatunniste"/>
    </w:pPr>
  </w:p>
  <w:p w14:paraId="3A79457D" w14:textId="77777777" w:rsidR="00FC5CC6" w:rsidRDefault="00FC5CC6" w:rsidP="001310B9">
    <w:pPr>
      <w:pStyle w:val="Alatunniste"/>
      <w:framePr w:wrap="around" w:vAnchor="text" w:hAnchor="page" w:x="5921" w:y="729"/>
      <w:rPr>
        <w:rStyle w:val="Sivunumero"/>
      </w:rPr>
    </w:pPr>
  </w:p>
  <w:p w14:paraId="596B9790" w14:textId="77777777" w:rsidR="00FC5CC6" w:rsidRDefault="00FC5CC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C5CC6" w14:paraId="5F1D0AFB" w14:textId="77777777" w:rsidTr="000C5020">
      <w:trPr>
        <w:trHeight w:val="841"/>
      </w:trPr>
      <w:tc>
        <w:tcPr>
          <w:tcW w:w="2829" w:type="dxa"/>
          <w:shd w:val="clear" w:color="auto" w:fill="auto"/>
        </w:tcPr>
        <w:p w14:paraId="6C4A54D9" w14:textId="77777777" w:rsidR="00FC5CC6" w:rsidRPr="000C5020" w:rsidRDefault="00FC5CC6" w:rsidP="005224A0">
          <w:pPr>
            <w:pStyle w:val="Alatunniste"/>
            <w:rPr>
              <w:sz w:val="17"/>
              <w:szCs w:val="18"/>
            </w:rPr>
          </w:pPr>
        </w:p>
      </w:tc>
      <w:tc>
        <w:tcPr>
          <w:tcW w:w="2829" w:type="dxa"/>
          <w:shd w:val="clear" w:color="auto" w:fill="auto"/>
          <w:vAlign w:val="bottom"/>
        </w:tcPr>
        <w:p w14:paraId="7AA5F660" w14:textId="77777777" w:rsidR="00FC5CC6" w:rsidRPr="000C5020" w:rsidRDefault="00FC5CC6" w:rsidP="000C5020">
          <w:pPr>
            <w:pStyle w:val="Alatunniste"/>
            <w:jc w:val="center"/>
            <w:rPr>
              <w:sz w:val="22"/>
              <w:szCs w:val="22"/>
            </w:rPr>
          </w:pPr>
        </w:p>
      </w:tc>
      <w:tc>
        <w:tcPr>
          <w:tcW w:w="2829" w:type="dxa"/>
          <w:shd w:val="clear" w:color="auto" w:fill="auto"/>
        </w:tcPr>
        <w:p w14:paraId="4BE9B04B" w14:textId="77777777" w:rsidR="00FC5CC6" w:rsidRPr="000C5020" w:rsidRDefault="00FC5CC6" w:rsidP="005224A0">
          <w:pPr>
            <w:pStyle w:val="Alatunniste"/>
            <w:rPr>
              <w:sz w:val="17"/>
              <w:szCs w:val="18"/>
            </w:rPr>
          </w:pPr>
        </w:p>
      </w:tc>
    </w:tr>
  </w:tbl>
  <w:p w14:paraId="783B21F0" w14:textId="77777777" w:rsidR="00FC5CC6" w:rsidRPr="001310B9" w:rsidRDefault="00FC5CC6">
    <w:pPr>
      <w:pStyle w:val="Alatunniste"/>
      <w:rPr>
        <w:sz w:val="22"/>
        <w:szCs w:val="22"/>
      </w:rPr>
    </w:pPr>
  </w:p>
  <w:p w14:paraId="0F91DD77" w14:textId="77777777" w:rsidR="00FC5CC6" w:rsidRDefault="00FC5CC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A92A" w14:textId="77777777" w:rsidR="00FC5CC6" w:rsidRDefault="00FC5CC6">
      <w:r>
        <w:separator/>
      </w:r>
    </w:p>
  </w:footnote>
  <w:footnote w:type="continuationSeparator" w:id="0">
    <w:p w14:paraId="12D2FA26" w14:textId="77777777" w:rsidR="00FC5CC6" w:rsidRDefault="00FC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A181" w14:textId="77777777" w:rsidR="00FC5CC6" w:rsidRDefault="00FC5CC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C5CC6" w14:paraId="467077E6" w14:textId="77777777" w:rsidTr="00C95716">
      <w:tc>
        <w:tcPr>
          <w:tcW w:w="2140" w:type="dxa"/>
        </w:tcPr>
        <w:p w14:paraId="17CFE515" w14:textId="77777777" w:rsidR="00FC5CC6" w:rsidRDefault="00FC5CC6" w:rsidP="00C95716">
          <w:pPr>
            <w:rPr>
              <w:lang w:val="en-US"/>
            </w:rPr>
          </w:pPr>
        </w:p>
      </w:tc>
      <w:tc>
        <w:tcPr>
          <w:tcW w:w="4281" w:type="dxa"/>
          <w:gridSpan w:val="2"/>
        </w:tcPr>
        <w:p w14:paraId="1D9402B0" w14:textId="77777777" w:rsidR="00FC5CC6" w:rsidRDefault="00FC5CC6" w:rsidP="00C95716">
          <w:pPr>
            <w:jc w:val="center"/>
          </w:pPr>
        </w:p>
      </w:tc>
      <w:tc>
        <w:tcPr>
          <w:tcW w:w="2141" w:type="dxa"/>
        </w:tcPr>
        <w:p w14:paraId="5237EC48" w14:textId="77777777" w:rsidR="00FC5CC6" w:rsidRDefault="00FC5CC6" w:rsidP="00C95716">
          <w:pPr>
            <w:rPr>
              <w:lang w:val="en-US"/>
            </w:rPr>
          </w:pPr>
        </w:p>
      </w:tc>
    </w:tr>
    <w:tr w:rsidR="00FC5CC6" w14:paraId="30A34444" w14:textId="77777777" w:rsidTr="00C95716">
      <w:tc>
        <w:tcPr>
          <w:tcW w:w="4281" w:type="dxa"/>
          <w:gridSpan w:val="2"/>
        </w:tcPr>
        <w:p w14:paraId="63B4820D" w14:textId="77777777" w:rsidR="00FC5CC6" w:rsidRPr="00AC3BA6" w:rsidRDefault="00FC5CC6" w:rsidP="00C95716">
          <w:pPr>
            <w:rPr>
              <w:i/>
            </w:rPr>
          </w:pPr>
        </w:p>
      </w:tc>
      <w:tc>
        <w:tcPr>
          <w:tcW w:w="4281" w:type="dxa"/>
          <w:gridSpan w:val="2"/>
        </w:tcPr>
        <w:p w14:paraId="1EEE2236" w14:textId="77777777" w:rsidR="00FC5CC6" w:rsidRPr="00AC3BA6" w:rsidRDefault="00FC5CC6" w:rsidP="00C95716">
          <w:pPr>
            <w:rPr>
              <w:i/>
            </w:rPr>
          </w:pPr>
        </w:p>
      </w:tc>
    </w:tr>
  </w:tbl>
  <w:sdt>
    <w:sdtPr>
      <w:id w:val="291337066"/>
      <w:docPartObj>
        <w:docPartGallery w:val="Watermarks"/>
        <w:docPartUnique/>
      </w:docPartObj>
    </w:sdtPr>
    <w:sdtContent>
      <w:p w14:paraId="027EA598" w14:textId="7E4D7BAC" w:rsidR="00FC5CC6" w:rsidRDefault="00AB1A08" w:rsidP="00007EA2">
        <w:pPr>
          <w:pStyle w:val="Yltunniste"/>
          <w:ind w:right="360" w:firstLine="360"/>
        </w:pPr>
        <w:r>
          <w:pict w14:anchorId="4D8E9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C5CC6" w14:paraId="0550A499" w14:textId="77777777" w:rsidTr="00F674CC">
      <w:tc>
        <w:tcPr>
          <w:tcW w:w="2140" w:type="dxa"/>
        </w:tcPr>
        <w:p w14:paraId="60EE428D" w14:textId="77777777" w:rsidR="00FC5CC6" w:rsidRPr="00A34F4E" w:rsidRDefault="00FC5CC6" w:rsidP="00F674CC"/>
      </w:tc>
      <w:tc>
        <w:tcPr>
          <w:tcW w:w="4281" w:type="dxa"/>
          <w:gridSpan w:val="2"/>
        </w:tcPr>
        <w:p w14:paraId="2F7C131C" w14:textId="77777777" w:rsidR="00FC5CC6" w:rsidRDefault="00FC5CC6" w:rsidP="00F674CC">
          <w:pPr>
            <w:jc w:val="center"/>
          </w:pPr>
        </w:p>
      </w:tc>
      <w:tc>
        <w:tcPr>
          <w:tcW w:w="2141" w:type="dxa"/>
        </w:tcPr>
        <w:p w14:paraId="45F5E4A0" w14:textId="77777777" w:rsidR="00FC5CC6" w:rsidRPr="00A34F4E" w:rsidRDefault="00FC5CC6" w:rsidP="00F674CC"/>
      </w:tc>
    </w:tr>
    <w:tr w:rsidR="00FC5CC6" w14:paraId="6424624D" w14:textId="77777777" w:rsidTr="00F674CC">
      <w:tc>
        <w:tcPr>
          <w:tcW w:w="4281" w:type="dxa"/>
          <w:gridSpan w:val="2"/>
        </w:tcPr>
        <w:p w14:paraId="01C7263A" w14:textId="77777777" w:rsidR="00FC5CC6" w:rsidRPr="00AC3BA6" w:rsidRDefault="00FC5CC6" w:rsidP="00F674CC">
          <w:pPr>
            <w:rPr>
              <w:i/>
            </w:rPr>
          </w:pPr>
        </w:p>
      </w:tc>
      <w:tc>
        <w:tcPr>
          <w:tcW w:w="4281" w:type="dxa"/>
          <w:gridSpan w:val="2"/>
        </w:tcPr>
        <w:p w14:paraId="50122BBA" w14:textId="77777777" w:rsidR="00FC5CC6" w:rsidRPr="00AC3BA6" w:rsidRDefault="00FC5CC6" w:rsidP="00F674CC">
          <w:pPr>
            <w:rPr>
              <w:i/>
            </w:rPr>
          </w:pPr>
        </w:p>
      </w:tc>
    </w:tr>
  </w:tbl>
  <w:p w14:paraId="62DC0BBF" w14:textId="77777777" w:rsidR="00FC5CC6" w:rsidRDefault="00FC5CC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33C4CBD"/>
    <w:multiLevelType w:val="hybridMultilevel"/>
    <w:tmpl w:val="45D2F764"/>
    <w:lvl w:ilvl="0" w:tplc="F1B44136">
      <w:start w:val="2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F36DA5"/>
    <w:multiLevelType w:val="hybridMultilevel"/>
    <w:tmpl w:val="D9BCA070"/>
    <w:lvl w:ilvl="0" w:tplc="FA68EDA8">
      <w:numFmt w:val="bullet"/>
      <w:lvlText w:val=""/>
      <w:lvlJc w:val="left"/>
      <w:pPr>
        <w:ind w:left="1665" w:hanging="1305"/>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956DBE"/>
    <w:multiLevelType w:val="hybridMultilevel"/>
    <w:tmpl w:val="ED06BB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44B3B55"/>
    <w:multiLevelType w:val="hybridMultilevel"/>
    <w:tmpl w:val="B748D3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71465C"/>
    <w:multiLevelType w:val="hybridMultilevel"/>
    <w:tmpl w:val="189C720C"/>
    <w:lvl w:ilvl="0" w:tplc="2AA6839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1C07155"/>
    <w:multiLevelType w:val="hybridMultilevel"/>
    <w:tmpl w:val="00E6BAB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68D3535"/>
    <w:multiLevelType w:val="hybridMultilevel"/>
    <w:tmpl w:val="F9A27810"/>
    <w:lvl w:ilvl="0" w:tplc="49CC7C0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565BC2"/>
    <w:multiLevelType w:val="hybridMultilevel"/>
    <w:tmpl w:val="DEBA2E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874497"/>
    <w:multiLevelType w:val="hybridMultilevel"/>
    <w:tmpl w:val="982C5B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003BD4"/>
    <w:multiLevelType w:val="hybridMultilevel"/>
    <w:tmpl w:val="DC728696"/>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61524FB3"/>
    <w:multiLevelType w:val="hybridMultilevel"/>
    <w:tmpl w:val="F80A4A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D2570E3"/>
    <w:multiLevelType w:val="hybridMultilevel"/>
    <w:tmpl w:val="0A56C4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BC0852"/>
    <w:multiLevelType w:val="hybridMultilevel"/>
    <w:tmpl w:val="BAC2589E"/>
    <w:lvl w:ilvl="0" w:tplc="494673B0">
      <w:start w:val="1"/>
      <w:numFmt w:val="decimal"/>
      <w:lvlText w:val="%1)"/>
      <w:lvlJc w:val="left"/>
      <w:pPr>
        <w:ind w:left="927" w:hanging="360"/>
      </w:pPr>
    </w:lvl>
    <w:lvl w:ilvl="1" w:tplc="040B0019">
      <w:start w:val="1"/>
      <w:numFmt w:val="lowerLetter"/>
      <w:lvlText w:val="%2."/>
      <w:lvlJc w:val="left"/>
      <w:pPr>
        <w:ind w:left="1647" w:hanging="360"/>
      </w:pPr>
    </w:lvl>
    <w:lvl w:ilvl="2" w:tplc="040B001B">
      <w:start w:val="1"/>
      <w:numFmt w:val="lowerRoman"/>
      <w:lvlText w:val="%3."/>
      <w:lvlJc w:val="right"/>
      <w:pPr>
        <w:ind w:left="2367" w:hanging="180"/>
      </w:pPr>
    </w:lvl>
    <w:lvl w:ilvl="3" w:tplc="040B000F">
      <w:start w:val="1"/>
      <w:numFmt w:val="decimal"/>
      <w:lvlText w:val="%4."/>
      <w:lvlJc w:val="left"/>
      <w:pPr>
        <w:ind w:left="3087" w:hanging="360"/>
      </w:pPr>
    </w:lvl>
    <w:lvl w:ilvl="4" w:tplc="040B0019">
      <w:start w:val="1"/>
      <w:numFmt w:val="lowerLetter"/>
      <w:lvlText w:val="%5."/>
      <w:lvlJc w:val="left"/>
      <w:pPr>
        <w:ind w:left="3807" w:hanging="360"/>
      </w:pPr>
    </w:lvl>
    <w:lvl w:ilvl="5" w:tplc="040B001B">
      <w:start w:val="1"/>
      <w:numFmt w:val="lowerRoman"/>
      <w:lvlText w:val="%6."/>
      <w:lvlJc w:val="right"/>
      <w:pPr>
        <w:ind w:left="4527" w:hanging="180"/>
      </w:pPr>
    </w:lvl>
    <w:lvl w:ilvl="6" w:tplc="040B000F">
      <w:start w:val="1"/>
      <w:numFmt w:val="decimal"/>
      <w:lvlText w:val="%7."/>
      <w:lvlJc w:val="left"/>
      <w:pPr>
        <w:ind w:left="5247" w:hanging="360"/>
      </w:pPr>
    </w:lvl>
    <w:lvl w:ilvl="7" w:tplc="040B0019">
      <w:start w:val="1"/>
      <w:numFmt w:val="lowerLetter"/>
      <w:lvlText w:val="%8."/>
      <w:lvlJc w:val="left"/>
      <w:pPr>
        <w:ind w:left="5967" w:hanging="360"/>
      </w:pPr>
    </w:lvl>
    <w:lvl w:ilvl="8" w:tplc="040B001B">
      <w:start w:val="1"/>
      <w:numFmt w:val="lowerRoman"/>
      <w:lvlText w:val="%9."/>
      <w:lvlJc w:val="right"/>
      <w:pPr>
        <w:ind w:left="6687" w:hanging="180"/>
      </w:pPr>
    </w:lvl>
  </w:abstractNum>
  <w:abstractNum w:abstractNumId="23" w15:restartNumberingAfterBreak="0">
    <w:nsid w:val="70DE56BF"/>
    <w:multiLevelType w:val="hybridMultilevel"/>
    <w:tmpl w:val="6B7E5CA6"/>
    <w:lvl w:ilvl="0" w:tplc="C1D6C644">
      <w:start w:val="1"/>
      <w:numFmt w:val="bullet"/>
      <w:lvlText w:val="•"/>
      <w:lvlJc w:val="left"/>
      <w:pPr>
        <w:tabs>
          <w:tab w:val="num" w:pos="720"/>
        </w:tabs>
        <w:ind w:left="720" w:hanging="360"/>
      </w:pPr>
      <w:rPr>
        <w:rFonts w:ascii="Arial" w:hAnsi="Arial" w:hint="default"/>
      </w:rPr>
    </w:lvl>
    <w:lvl w:ilvl="1" w:tplc="935839F4" w:tentative="1">
      <w:start w:val="1"/>
      <w:numFmt w:val="bullet"/>
      <w:lvlText w:val="•"/>
      <w:lvlJc w:val="left"/>
      <w:pPr>
        <w:tabs>
          <w:tab w:val="num" w:pos="1440"/>
        </w:tabs>
        <w:ind w:left="1440" w:hanging="360"/>
      </w:pPr>
      <w:rPr>
        <w:rFonts w:ascii="Arial" w:hAnsi="Arial" w:hint="default"/>
      </w:rPr>
    </w:lvl>
    <w:lvl w:ilvl="2" w:tplc="CDE45BD0" w:tentative="1">
      <w:start w:val="1"/>
      <w:numFmt w:val="bullet"/>
      <w:lvlText w:val="•"/>
      <w:lvlJc w:val="left"/>
      <w:pPr>
        <w:tabs>
          <w:tab w:val="num" w:pos="2160"/>
        </w:tabs>
        <w:ind w:left="2160" w:hanging="360"/>
      </w:pPr>
      <w:rPr>
        <w:rFonts w:ascii="Arial" w:hAnsi="Arial" w:hint="default"/>
      </w:rPr>
    </w:lvl>
    <w:lvl w:ilvl="3" w:tplc="C512BFFA" w:tentative="1">
      <w:start w:val="1"/>
      <w:numFmt w:val="bullet"/>
      <w:lvlText w:val="•"/>
      <w:lvlJc w:val="left"/>
      <w:pPr>
        <w:tabs>
          <w:tab w:val="num" w:pos="2880"/>
        </w:tabs>
        <w:ind w:left="2880" w:hanging="360"/>
      </w:pPr>
      <w:rPr>
        <w:rFonts w:ascii="Arial" w:hAnsi="Arial" w:hint="default"/>
      </w:rPr>
    </w:lvl>
    <w:lvl w:ilvl="4" w:tplc="799243CA" w:tentative="1">
      <w:start w:val="1"/>
      <w:numFmt w:val="bullet"/>
      <w:lvlText w:val="•"/>
      <w:lvlJc w:val="left"/>
      <w:pPr>
        <w:tabs>
          <w:tab w:val="num" w:pos="3600"/>
        </w:tabs>
        <w:ind w:left="3600" w:hanging="360"/>
      </w:pPr>
      <w:rPr>
        <w:rFonts w:ascii="Arial" w:hAnsi="Arial" w:hint="default"/>
      </w:rPr>
    </w:lvl>
    <w:lvl w:ilvl="5" w:tplc="F7041C6A" w:tentative="1">
      <w:start w:val="1"/>
      <w:numFmt w:val="bullet"/>
      <w:lvlText w:val="•"/>
      <w:lvlJc w:val="left"/>
      <w:pPr>
        <w:tabs>
          <w:tab w:val="num" w:pos="4320"/>
        </w:tabs>
        <w:ind w:left="4320" w:hanging="360"/>
      </w:pPr>
      <w:rPr>
        <w:rFonts w:ascii="Arial" w:hAnsi="Arial" w:hint="default"/>
      </w:rPr>
    </w:lvl>
    <w:lvl w:ilvl="6" w:tplc="9744B870" w:tentative="1">
      <w:start w:val="1"/>
      <w:numFmt w:val="bullet"/>
      <w:lvlText w:val="•"/>
      <w:lvlJc w:val="left"/>
      <w:pPr>
        <w:tabs>
          <w:tab w:val="num" w:pos="5040"/>
        </w:tabs>
        <w:ind w:left="5040" w:hanging="360"/>
      </w:pPr>
      <w:rPr>
        <w:rFonts w:ascii="Arial" w:hAnsi="Arial" w:hint="default"/>
      </w:rPr>
    </w:lvl>
    <w:lvl w:ilvl="7" w:tplc="1CE26096" w:tentative="1">
      <w:start w:val="1"/>
      <w:numFmt w:val="bullet"/>
      <w:lvlText w:val="•"/>
      <w:lvlJc w:val="left"/>
      <w:pPr>
        <w:tabs>
          <w:tab w:val="num" w:pos="5760"/>
        </w:tabs>
        <w:ind w:left="5760" w:hanging="360"/>
      </w:pPr>
      <w:rPr>
        <w:rFonts w:ascii="Arial" w:hAnsi="Arial" w:hint="default"/>
      </w:rPr>
    </w:lvl>
    <w:lvl w:ilvl="8" w:tplc="DDA45F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15698E"/>
    <w:multiLevelType w:val="hybridMultilevel"/>
    <w:tmpl w:val="ED06BB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6" w15:restartNumberingAfterBreak="0">
    <w:nsid w:val="7A637DA1"/>
    <w:multiLevelType w:val="hybridMultilevel"/>
    <w:tmpl w:val="B19EA06C"/>
    <w:lvl w:ilvl="0" w:tplc="EAAC535E">
      <w:start w:val="2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5"/>
  </w:num>
  <w:num w:numId="13">
    <w:abstractNumId w:val="13"/>
    <w:lvlOverride w:ilvl="0">
      <w:startOverride w:val="1"/>
    </w:lvlOverride>
  </w:num>
  <w:num w:numId="14">
    <w:abstractNumId w:val="13"/>
    <w:lvlOverride w:ilvl="0">
      <w:startOverride w:val="1"/>
    </w:lvlOverride>
  </w:num>
  <w:num w:numId="15">
    <w:abstractNumId w:val="11"/>
  </w:num>
  <w:num w:numId="16">
    <w:abstractNumId w:val="11"/>
    <w:lvlOverride w:ilvl="0">
      <w:startOverride w:val="1"/>
    </w:lvlOverride>
  </w:num>
  <w:num w:numId="17">
    <w:abstractNumId w:val="13"/>
    <w:lvlOverride w:ilvl="0">
      <w:startOverride w:val="1"/>
    </w:lvlOverride>
  </w:num>
  <w:num w:numId="18">
    <w:abstractNumId w:val="12"/>
  </w:num>
  <w:num w:numId="19">
    <w:abstractNumId w:val="14"/>
  </w:num>
  <w:num w:numId="20">
    <w:abstractNumId w:val="25"/>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9"/>
  </w:num>
  <w:num w:numId="23">
    <w:abstractNumId w:val="4"/>
    <w:lvlOverride w:ilvl="0">
      <w:startOverride w:val="3"/>
    </w:lvlOverride>
  </w:num>
  <w:num w:numId="24">
    <w:abstractNumId w:val="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21"/>
  </w:num>
  <w:num w:numId="29">
    <w:abstractNumId w:val="1"/>
  </w:num>
  <w:num w:numId="30">
    <w:abstractNumId w:val="7"/>
  </w:num>
  <w:num w:numId="31">
    <w:abstractNumId w:val="20"/>
  </w:num>
  <w:num w:numId="32">
    <w:abstractNumId w:val="17"/>
  </w:num>
  <w:num w:numId="33">
    <w:abstractNumId w:val="24"/>
  </w:num>
  <w:num w:numId="34">
    <w:abstractNumId w:val="23"/>
  </w:num>
  <w:num w:numId="35">
    <w:abstractNumId w:val="4"/>
    <w:lvlOverride w:ilvl="0">
      <w:startOverride w:val="3"/>
    </w:lvlOverride>
  </w:num>
  <w:num w:numId="36">
    <w:abstractNumId w:val="10"/>
  </w:num>
  <w:num w:numId="37">
    <w:abstractNumId w:val="8"/>
  </w:num>
  <w:num w:numId="38">
    <w:abstractNumId w:val="5"/>
  </w:num>
  <w:num w:numId="39">
    <w:abstractNumId w:val="2"/>
  </w:num>
  <w:num w:numId="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4"/>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279E2"/>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3329"/>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0A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23C"/>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4CF"/>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3F2C"/>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781"/>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147"/>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5717D"/>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77DA0"/>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6C32"/>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C24"/>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5FC"/>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988"/>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0690"/>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52F3"/>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5102"/>
    <w:rsid w:val="009B0B47"/>
    <w:rsid w:val="009B0E3F"/>
    <w:rsid w:val="009B0F48"/>
    <w:rsid w:val="009B1141"/>
    <w:rsid w:val="009B3382"/>
    <w:rsid w:val="009B3478"/>
    <w:rsid w:val="009B4819"/>
    <w:rsid w:val="009B49A8"/>
    <w:rsid w:val="009B4CFF"/>
    <w:rsid w:val="009B5946"/>
    <w:rsid w:val="009B6928"/>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A08"/>
    <w:rsid w:val="00AB1F2E"/>
    <w:rsid w:val="00AB3262"/>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43F0"/>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6D7"/>
    <w:rsid w:val="00CB7AA5"/>
    <w:rsid w:val="00CC16DD"/>
    <w:rsid w:val="00CC1BB0"/>
    <w:rsid w:val="00CC25E7"/>
    <w:rsid w:val="00CC428D"/>
    <w:rsid w:val="00CC45E4"/>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E7F77"/>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298"/>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2FD1"/>
    <w:rsid w:val="00DC3184"/>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41E4"/>
    <w:rsid w:val="00EB5118"/>
    <w:rsid w:val="00EB6C57"/>
    <w:rsid w:val="00EB7B56"/>
    <w:rsid w:val="00EC01CB"/>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82A"/>
    <w:rsid w:val="00F03EF8"/>
    <w:rsid w:val="00F0450E"/>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5CC6"/>
    <w:rsid w:val="00FC6AD6"/>
    <w:rsid w:val="00FC6E7E"/>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615DE2E"/>
  <w15:docId w15:val="{F80B117E-BBFA-4C95-B570-6C9F1989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 w:type="paragraph" w:styleId="NormaaliWWW">
    <w:name w:val="Normal (Web)"/>
    <w:basedOn w:val="Normaali"/>
    <w:uiPriority w:val="99"/>
    <w:semiHidden/>
    <w:unhideWhenUsed/>
    <w:rsid w:val="00EB41E4"/>
    <w:pPr>
      <w:spacing w:before="100" w:beforeAutospacing="1" w:after="100" w:afterAutospacing="1" w:line="240" w:lineRule="auto"/>
    </w:pPr>
    <w:rPr>
      <w:rFonts w:eastAsia="Times New Roman"/>
      <w:sz w:val="24"/>
      <w:szCs w:val="24"/>
      <w:lang w:eastAsia="fi-FI"/>
    </w:rPr>
  </w:style>
  <w:style w:type="paragraph" w:customStyle="1" w:styleId="Normaali1">
    <w:name w:val="Normaali1"/>
    <w:basedOn w:val="Normaali"/>
    <w:rsid w:val="008D52F3"/>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DC2FD1"/>
    <w:rPr>
      <w:i/>
      <w:iCs/>
    </w:rPr>
  </w:style>
  <w:style w:type="character" w:customStyle="1" w:styleId="KommentintekstiChar">
    <w:name w:val="Kommentin teksti Char"/>
    <w:basedOn w:val="Kappaleenoletusfontti"/>
    <w:link w:val="Kommentinteksti"/>
    <w:uiPriority w:val="99"/>
    <w:semiHidden/>
    <w:rsid w:val="00DC3184"/>
  </w:style>
  <w:style w:type="character" w:customStyle="1" w:styleId="mmtmnimi">
    <w:name w:val="mmtm_nimi"/>
    <w:basedOn w:val="Kappaleenoletusfontti"/>
    <w:rsid w:val="00DC3184"/>
  </w:style>
  <w:style w:type="paragraph" w:customStyle="1" w:styleId="Default">
    <w:name w:val="Default"/>
    <w:rsid w:val="00524147"/>
    <w:pPr>
      <w:autoSpaceDE w:val="0"/>
      <w:autoSpaceDN w:val="0"/>
      <w:adjustRightInd w:val="0"/>
    </w:pPr>
    <w:rPr>
      <w:rFonts w:ascii="EUAlbertina" w:hAnsi="EUAlbertina" w:cs="EUAlbertina"/>
      <w:color w:val="000000"/>
      <w:sz w:val="24"/>
      <w:szCs w:val="24"/>
    </w:rPr>
  </w:style>
  <w:style w:type="character" w:customStyle="1" w:styleId="Otsikko3Char">
    <w:name w:val="Otsikko 3 Char"/>
    <w:basedOn w:val="Kappaleenoletusfontti"/>
    <w:link w:val="Otsikko3"/>
    <w:uiPriority w:val="9"/>
    <w:rsid w:val="00524147"/>
    <w:rPr>
      <w:rFonts w:ascii="Arial" w:hAnsi="Arial" w:cs="Arial"/>
      <w:b/>
      <w:bCs/>
      <w:sz w:val="26"/>
      <w:szCs w:val="26"/>
    </w:rPr>
  </w:style>
  <w:style w:type="paragraph" w:customStyle="1" w:styleId="py">
    <w:name w:val="py"/>
    <w:basedOn w:val="Normaali"/>
    <w:rsid w:val="00524147"/>
    <w:pPr>
      <w:spacing w:before="100" w:beforeAutospacing="1" w:after="100" w:afterAutospacing="1" w:line="240" w:lineRule="auto"/>
    </w:pPr>
    <w:rPr>
      <w:rFonts w:eastAsia="Times New Roman"/>
      <w:sz w:val="24"/>
      <w:szCs w:val="24"/>
      <w:lang w:eastAsia="fi-FI"/>
    </w:rPr>
  </w:style>
  <w:style w:type="character" w:customStyle="1" w:styleId="A13">
    <w:name w:val="A13"/>
    <w:uiPriority w:val="99"/>
    <w:rsid w:val="00524147"/>
    <w:rPr>
      <w:rFonts w:cs="Myriad Pro"/>
      <w:color w:val="000000"/>
      <w:sz w:val="20"/>
      <w:szCs w:val="20"/>
    </w:rPr>
  </w:style>
  <w:style w:type="character" w:styleId="Voimakas">
    <w:name w:val="Strong"/>
    <w:basedOn w:val="Kappaleenoletusfontti"/>
    <w:uiPriority w:val="22"/>
    <w:qFormat/>
    <w:rsid w:val="00524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l&#229;tande.fi" TargetMode="Externa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2773\AppData\Roaming\Microsoft\Mallit\HEperus_sv.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laskentataulukko.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03023905\Work%20Folders\Documents\rauhoitettujen%20lajien%20vahingot\taulukot\Yhteenveto_kalankasvatusvahingois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3023905\Work%20Folders\Documents\rauhoitettujen%20lajien%20vahingot\Porotalousvahingot\Kotkakorvauskooste_1998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25371828523"/>
          <c:y val="2.5428331875182269E-2"/>
          <c:w val="0.79083814523184559"/>
          <c:h val="0.73577136191310211"/>
        </c:manualLayout>
      </c:layout>
      <c:barChart>
        <c:barDir val="col"/>
        <c:grouping val="clustered"/>
        <c:varyColors val="0"/>
        <c:ser>
          <c:idx val="2"/>
          <c:order val="2"/>
          <c:tx>
            <c:strRef>
              <c:f>'TAMMIKUU 2020'!$D$35</c:f>
              <c:strCache>
                <c:ptCount val="1"/>
                <c:pt idx="0">
                  <c:v>Euroa</c:v>
                </c:pt>
              </c:strCache>
            </c:strRef>
          </c:tx>
          <c:spPr>
            <a:solidFill>
              <a:schemeClr val="accent5"/>
            </a:solidFill>
            <a:ln>
              <a:noFill/>
            </a:ln>
            <a:effectLst/>
          </c:spPr>
          <c:invertIfNegative val="0"/>
          <c:val>
            <c:numRef>
              <c:f>'TAMMIKUU 2020'!$D$36:$D$44</c:f>
              <c:numCache>
                <c:formatCode>General</c:formatCode>
                <c:ptCount val="9"/>
                <c:pt idx="0">
                  <c:v>298711</c:v>
                </c:pt>
                <c:pt idx="1">
                  <c:v>231794</c:v>
                </c:pt>
                <c:pt idx="2">
                  <c:v>349224</c:v>
                </c:pt>
                <c:pt idx="3">
                  <c:v>567379</c:v>
                </c:pt>
                <c:pt idx="4">
                  <c:v>500004.772</c:v>
                </c:pt>
                <c:pt idx="5">
                  <c:v>1449259.52</c:v>
                </c:pt>
                <c:pt idx="6">
                  <c:v>1468234.5350239999</c:v>
                </c:pt>
                <c:pt idx="7">
                  <c:v>1647621.4771</c:v>
                </c:pt>
                <c:pt idx="8">
                  <c:v>2713472</c:v>
                </c:pt>
              </c:numCache>
            </c:numRef>
          </c:val>
          <c:extLst>
            <c:ext xmlns:c16="http://schemas.microsoft.com/office/drawing/2014/chart" uri="{C3380CC4-5D6E-409C-BE32-E72D297353CC}">
              <c16:uniqueId val="{00000000-AF30-4448-8FBC-0CFA4A8CADCB}"/>
            </c:ext>
          </c:extLst>
        </c:ser>
        <c:dLbls>
          <c:showLegendKey val="0"/>
          <c:showVal val="0"/>
          <c:showCatName val="0"/>
          <c:showSerName val="0"/>
          <c:showPercent val="0"/>
          <c:showBubbleSize val="0"/>
        </c:dLbls>
        <c:gapWidth val="219"/>
        <c:axId val="475063040"/>
        <c:axId val="475064576"/>
      </c:barChart>
      <c:lineChart>
        <c:grouping val="standard"/>
        <c:varyColors val="0"/>
        <c:ser>
          <c:idx val="0"/>
          <c:order val="0"/>
          <c:tx>
            <c:strRef>
              <c:f>'TAMMIKUU 2020'!$B$35</c:f>
              <c:strCache>
                <c:ptCount val="1"/>
                <c:pt idx="0">
                  <c:v>Vuosi</c:v>
                </c:pt>
              </c:strCache>
            </c:strRef>
          </c:tx>
          <c:spPr>
            <a:ln w="28575" cap="rnd">
              <a:solidFill>
                <a:schemeClr val="accent1"/>
              </a:solidFill>
              <a:round/>
            </a:ln>
            <a:effectLst/>
          </c:spPr>
          <c:marker>
            <c:symbol val="none"/>
          </c:marker>
          <c:cat>
            <c:numRef>
              <c:f>'TAMMIKUU 2020'!$B$36:$B$44</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'TAMMIKUU 2020'!$B$36:$B$44</c:f>
              <c:numCache>
                <c:formatCode>General</c:formatCode>
                <c:ptCount val="9"/>
                <c:pt idx="0">
                  <c:v>2012</c:v>
                </c:pt>
                <c:pt idx="1">
                  <c:v>2013</c:v>
                </c:pt>
                <c:pt idx="2">
                  <c:v>2014</c:v>
                </c:pt>
                <c:pt idx="3">
                  <c:v>2015</c:v>
                </c:pt>
                <c:pt idx="4">
                  <c:v>2016</c:v>
                </c:pt>
                <c:pt idx="5">
                  <c:v>2017</c:v>
                </c:pt>
                <c:pt idx="6">
                  <c:v>2018</c:v>
                </c:pt>
                <c:pt idx="7">
                  <c:v>2019</c:v>
                </c:pt>
                <c:pt idx="8">
                  <c:v>2020</c:v>
                </c:pt>
              </c:numCache>
            </c:numRef>
          </c:val>
          <c:smooth val="0"/>
          <c:extLst>
            <c:ext xmlns:c16="http://schemas.microsoft.com/office/drawing/2014/chart" uri="{C3380CC4-5D6E-409C-BE32-E72D297353CC}">
              <c16:uniqueId val="{00000001-AF30-4448-8FBC-0CFA4A8CADCB}"/>
            </c:ext>
          </c:extLst>
        </c:ser>
        <c:dLbls>
          <c:showLegendKey val="0"/>
          <c:showVal val="0"/>
          <c:showCatName val="0"/>
          <c:showSerName val="0"/>
          <c:showPercent val="0"/>
          <c:showBubbleSize val="0"/>
        </c:dLbls>
        <c:marker val="1"/>
        <c:smooth val="0"/>
        <c:axId val="475063040"/>
        <c:axId val="475064576"/>
      </c:lineChart>
      <c:lineChart>
        <c:grouping val="standard"/>
        <c:varyColors val="0"/>
        <c:ser>
          <c:idx val="1"/>
          <c:order val="1"/>
          <c:tx>
            <c:strRef>
              <c:f>'TAMMIKUU 2020'!$C$35</c:f>
              <c:strCache>
                <c:ptCount val="1"/>
                <c:pt idx="0">
                  <c:v>Lkm</c:v>
                </c:pt>
              </c:strCache>
            </c:strRef>
          </c:tx>
          <c:spPr>
            <a:ln w="28575" cap="rnd">
              <a:solidFill>
                <a:schemeClr val="accent3"/>
              </a:solidFill>
              <a:round/>
            </a:ln>
            <a:effectLst/>
          </c:spPr>
          <c:marker>
            <c:symbol val="none"/>
          </c:marker>
          <c:val>
            <c:numRef>
              <c:f>'TAMMIKUU 2020'!$C$36:$C$44</c:f>
              <c:numCache>
                <c:formatCode>General</c:formatCode>
                <c:ptCount val="9"/>
                <c:pt idx="0">
                  <c:v>101</c:v>
                </c:pt>
                <c:pt idx="1">
                  <c:v>106</c:v>
                </c:pt>
                <c:pt idx="2">
                  <c:v>92</c:v>
                </c:pt>
                <c:pt idx="3">
                  <c:v>78</c:v>
                </c:pt>
                <c:pt idx="4">
                  <c:v>175</c:v>
                </c:pt>
                <c:pt idx="5">
                  <c:v>142</c:v>
                </c:pt>
                <c:pt idx="6">
                  <c:v>226</c:v>
                </c:pt>
                <c:pt idx="7">
                  <c:v>246</c:v>
                </c:pt>
                <c:pt idx="8">
                  <c:v>314</c:v>
                </c:pt>
              </c:numCache>
            </c:numRef>
          </c:val>
          <c:smooth val="0"/>
          <c:extLst>
            <c:ext xmlns:c16="http://schemas.microsoft.com/office/drawing/2014/chart" uri="{C3380CC4-5D6E-409C-BE32-E72D297353CC}">
              <c16:uniqueId val="{00000002-AF30-4448-8FBC-0CFA4A8CADCB}"/>
            </c:ext>
          </c:extLst>
        </c:ser>
        <c:dLbls>
          <c:showLegendKey val="0"/>
          <c:showVal val="0"/>
          <c:showCatName val="0"/>
          <c:showSerName val="0"/>
          <c:showPercent val="0"/>
          <c:showBubbleSize val="0"/>
        </c:dLbls>
        <c:marker val="1"/>
        <c:smooth val="0"/>
        <c:axId val="475067904"/>
        <c:axId val="475066368"/>
      </c:lineChart>
      <c:catAx>
        <c:axId val="4750630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5064576"/>
        <c:crosses val="autoZero"/>
        <c:auto val="1"/>
        <c:lblAlgn val="ctr"/>
        <c:lblOffset val="100"/>
        <c:noMultiLvlLbl val="0"/>
      </c:catAx>
      <c:valAx>
        <c:axId val="47506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5063040"/>
        <c:crosses val="autoZero"/>
        <c:crossBetween val="between"/>
      </c:valAx>
      <c:valAx>
        <c:axId val="4750663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5067904"/>
        <c:crosses val="max"/>
        <c:crossBetween val="between"/>
      </c:valAx>
      <c:catAx>
        <c:axId val="475067904"/>
        <c:scaling>
          <c:orientation val="minMax"/>
        </c:scaling>
        <c:delete val="1"/>
        <c:axPos val="b"/>
        <c:majorTickMark val="out"/>
        <c:minorTickMark val="none"/>
        <c:tickLblPos val="none"/>
        <c:crossAx val="475066368"/>
        <c:crosses val="autoZero"/>
        <c:auto val="1"/>
        <c:lblAlgn val="ctr"/>
        <c:lblOffset val="100"/>
        <c:noMultiLvlLbl val="0"/>
      </c:cat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Taul1!$P$3</c:f>
              <c:strCache>
                <c:ptCount val="1"/>
                <c:pt idx="0">
                  <c:v>Keskiarvo</c:v>
                </c:pt>
              </c:strCache>
            </c:strRef>
          </c:tx>
          <c:spPr>
            <a:solidFill>
              <a:schemeClr val="accent1"/>
            </a:solidFill>
            <a:ln>
              <a:noFill/>
            </a:ln>
            <a:effectLst/>
          </c:spPr>
          <c:invertIfNegative val="0"/>
          <c:cat>
            <c:strRef>
              <c:f>Taul1!$G$4:$G$16</c:f>
              <c:strCache>
                <c:ptCount val="13"/>
                <c:pt idx="0">
                  <c:v>UUDELY</c:v>
                </c:pt>
                <c:pt idx="1">
                  <c:v>HAMELY</c:v>
                </c:pt>
                <c:pt idx="2">
                  <c:v>PIRELY</c:v>
                </c:pt>
                <c:pt idx="3">
                  <c:v>VARELY</c:v>
                </c:pt>
                <c:pt idx="4">
                  <c:v>KASELY</c:v>
                </c:pt>
                <c:pt idx="5">
                  <c:v>ESAELY</c:v>
                </c:pt>
                <c:pt idx="6">
                  <c:v>POSELY</c:v>
                </c:pt>
                <c:pt idx="7">
                  <c:v>POKELY</c:v>
                </c:pt>
                <c:pt idx="8">
                  <c:v>KESELY</c:v>
                </c:pt>
                <c:pt idx="9">
                  <c:v>EPOELY</c:v>
                </c:pt>
                <c:pt idx="10">
                  <c:v>POPELY</c:v>
                </c:pt>
                <c:pt idx="11">
                  <c:v>KAIELY</c:v>
                </c:pt>
                <c:pt idx="12">
                  <c:v>LAPELY</c:v>
                </c:pt>
              </c:strCache>
            </c:strRef>
          </c:cat>
          <c:val>
            <c:numRef>
              <c:f>Taul1!$P$4:$P$16</c:f>
              <c:numCache>
                <c:formatCode>0</c:formatCode>
                <c:ptCount val="13"/>
                <c:pt idx="1">
                  <c:v>765.78610000000003</c:v>
                </c:pt>
                <c:pt idx="2">
                  <c:v>623</c:v>
                </c:pt>
                <c:pt idx="3">
                  <c:v>4266.0235000000002</c:v>
                </c:pt>
                <c:pt idx="4">
                  <c:v>1435.5988</c:v>
                </c:pt>
                <c:pt idx="5">
                  <c:v>3789.3583333333904</c:v>
                </c:pt>
                <c:pt idx="6">
                  <c:v>6696.0250000000024</c:v>
                </c:pt>
                <c:pt idx="8">
                  <c:v>23161.431428571417</c:v>
                </c:pt>
                <c:pt idx="9">
                  <c:v>4061.2959999999998</c:v>
                </c:pt>
                <c:pt idx="10">
                  <c:v>1784.42</c:v>
                </c:pt>
                <c:pt idx="11">
                  <c:v>1426.145</c:v>
                </c:pt>
                <c:pt idx="12">
                  <c:v>4972.4699999999993</c:v>
                </c:pt>
              </c:numCache>
            </c:numRef>
          </c:val>
          <c:extLst>
            <c:ext xmlns:c16="http://schemas.microsoft.com/office/drawing/2014/chart" uri="{C3380CC4-5D6E-409C-BE32-E72D297353CC}">
              <c16:uniqueId val="{00000000-0FE1-4D24-BF48-24587484E2E8}"/>
            </c:ext>
          </c:extLst>
        </c:ser>
        <c:dLbls>
          <c:showLegendKey val="0"/>
          <c:showVal val="0"/>
          <c:showCatName val="0"/>
          <c:showSerName val="0"/>
          <c:showPercent val="0"/>
          <c:showBubbleSize val="0"/>
        </c:dLbls>
        <c:gapWidth val="219"/>
        <c:overlap val="-27"/>
        <c:axId val="496051712"/>
        <c:axId val="496053248"/>
      </c:barChart>
      <c:catAx>
        <c:axId val="49605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96053248"/>
        <c:crosses val="autoZero"/>
        <c:auto val="1"/>
        <c:lblAlgn val="ctr"/>
        <c:lblOffset val="100"/>
        <c:noMultiLvlLbl val="0"/>
      </c:catAx>
      <c:valAx>
        <c:axId val="496053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9605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Taul1!$A$2:$A$23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Taul1!$B$2:$B$23</c:f>
              <c:numCache>
                <c:formatCode>#,##0</c:formatCode>
                <c:ptCount val="22"/>
                <c:pt idx="0">
                  <c:v>269057.03999999998</c:v>
                </c:pt>
                <c:pt idx="1">
                  <c:v>283551.03999999998</c:v>
                </c:pt>
                <c:pt idx="2">
                  <c:v>294836.5</c:v>
                </c:pt>
                <c:pt idx="3">
                  <c:v>311704.07</c:v>
                </c:pt>
                <c:pt idx="4">
                  <c:v>354869.9700000002</c:v>
                </c:pt>
                <c:pt idx="5">
                  <c:v>402807.88</c:v>
                </c:pt>
                <c:pt idx="6">
                  <c:v>416835.4</c:v>
                </c:pt>
                <c:pt idx="7">
                  <c:v>367242.36</c:v>
                </c:pt>
                <c:pt idx="8">
                  <c:v>350719.58</c:v>
                </c:pt>
                <c:pt idx="9">
                  <c:v>368328.12</c:v>
                </c:pt>
                <c:pt idx="10">
                  <c:v>350987.79000000021</c:v>
                </c:pt>
                <c:pt idx="11">
                  <c:v>355285.48000000021</c:v>
                </c:pt>
                <c:pt idx="12">
                  <c:v>432979.12</c:v>
                </c:pt>
                <c:pt idx="13">
                  <c:v>618913.5</c:v>
                </c:pt>
                <c:pt idx="14">
                  <c:v>626959.6</c:v>
                </c:pt>
                <c:pt idx="15">
                  <c:v>568757.64</c:v>
                </c:pt>
                <c:pt idx="16">
                  <c:v>698138.1</c:v>
                </c:pt>
                <c:pt idx="17">
                  <c:v>703545.92</c:v>
                </c:pt>
                <c:pt idx="18">
                  <c:v>749748.51</c:v>
                </c:pt>
                <c:pt idx="19">
                  <c:v>763219.58</c:v>
                </c:pt>
                <c:pt idx="20">
                  <c:v>806110.26999999897</c:v>
                </c:pt>
                <c:pt idx="21">
                  <c:v>990350.1</c:v>
                </c:pt>
              </c:numCache>
            </c:numRef>
          </c:val>
          <c:extLst>
            <c:ext xmlns:c16="http://schemas.microsoft.com/office/drawing/2014/chart" uri="{C3380CC4-5D6E-409C-BE32-E72D297353CC}">
              <c16:uniqueId val="{00000000-8B6D-48B5-83A2-D8E09FF339F1}"/>
            </c:ext>
          </c:extLst>
        </c:ser>
        <c:dLbls>
          <c:showLegendKey val="0"/>
          <c:showVal val="0"/>
          <c:showCatName val="0"/>
          <c:showSerName val="0"/>
          <c:showPercent val="0"/>
          <c:showBubbleSize val="0"/>
        </c:dLbls>
        <c:gapWidth val="219"/>
        <c:overlap val="-27"/>
        <c:axId val="481375360"/>
        <c:axId val="523670272"/>
      </c:barChart>
      <c:catAx>
        <c:axId val="48137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23670272"/>
        <c:crosses val="autoZero"/>
        <c:auto val="1"/>
        <c:lblAlgn val="ctr"/>
        <c:lblOffset val="100"/>
        <c:noMultiLvlLbl val="0"/>
      </c:catAx>
      <c:valAx>
        <c:axId val="52367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Maksettu</a:t>
                </a:r>
                <a:r>
                  <a:rPr lang="fi-FI" baseline="0"/>
                  <a:t> korvaus €</a:t>
                </a:r>
                <a:endParaRPr lang="fi-FI"/>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8137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6EAFCCDD9047F68AF8431EB43471EE"/>
        <w:category>
          <w:name w:val="Yleiset"/>
          <w:gallery w:val="placeholder"/>
        </w:category>
        <w:types>
          <w:type w:val="bbPlcHdr"/>
        </w:types>
        <w:behaviors>
          <w:behavior w:val="content"/>
        </w:behaviors>
        <w:guid w:val="{2B2F1E35-E26E-451E-A2E3-51E0527AFC73}"/>
      </w:docPartPr>
      <w:docPartBody>
        <w:p w:rsidR="00673FDD" w:rsidRDefault="00673FDD">
          <w:pPr>
            <w:pStyle w:val="7B6EAFCCDD9047F68AF8431EB43471EE"/>
          </w:pPr>
          <w:r w:rsidRPr="005D3E42">
            <w:rPr>
              <w:rStyle w:val="Paikkamerkkiteksti"/>
            </w:rPr>
            <w:t>Click or tap here to enter text.</w:t>
          </w:r>
        </w:p>
      </w:docPartBody>
    </w:docPart>
    <w:docPart>
      <w:docPartPr>
        <w:name w:val="06092A750D8E4863937087AF387EE015"/>
        <w:category>
          <w:name w:val="Yleiset"/>
          <w:gallery w:val="placeholder"/>
        </w:category>
        <w:types>
          <w:type w:val="bbPlcHdr"/>
        </w:types>
        <w:behaviors>
          <w:behavior w:val="content"/>
        </w:behaviors>
        <w:guid w:val="{6834B18A-74B6-474B-A0EA-31F7B71BDE04}"/>
      </w:docPartPr>
      <w:docPartBody>
        <w:p w:rsidR="00673FDD" w:rsidRDefault="00673FDD">
          <w:pPr>
            <w:pStyle w:val="06092A750D8E4863937087AF387EE015"/>
          </w:pPr>
          <w:r w:rsidRPr="005D3E42">
            <w:rPr>
              <w:rStyle w:val="Paikkamerkkiteksti"/>
            </w:rPr>
            <w:t>Click or tap here to enter text.</w:t>
          </w:r>
        </w:p>
      </w:docPartBody>
    </w:docPart>
    <w:docPart>
      <w:docPartPr>
        <w:name w:val="F342590907014ECFA8DD060313F734DF"/>
        <w:category>
          <w:name w:val="Yleiset"/>
          <w:gallery w:val="placeholder"/>
        </w:category>
        <w:types>
          <w:type w:val="bbPlcHdr"/>
        </w:types>
        <w:behaviors>
          <w:behavior w:val="content"/>
        </w:behaviors>
        <w:guid w:val="{72A56014-5809-422D-80CD-63B14D39F3BA}"/>
      </w:docPartPr>
      <w:docPartBody>
        <w:p w:rsidR="00673FDD" w:rsidRDefault="00673FDD">
          <w:pPr>
            <w:pStyle w:val="F342590907014ECFA8DD060313F734DF"/>
          </w:pPr>
          <w:r w:rsidRPr="002B458A">
            <w:rPr>
              <w:rStyle w:val="Paikkamerkkiteksti"/>
            </w:rPr>
            <w:t>Kirjoita tekstiä napsauttamalla tai napauttamalla tätä.</w:t>
          </w:r>
        </w:p>
      </w:docPartBody>
    </w:docPart>
    <w:docPart>
      <w:docPartPr>
        <w:name w:val="F6AAC7686E614F3E88E4BF60A4E318D2"/>
        <w:category>
          <w:name w:val="Yleiset"/>
          <w:gallery w:val="placeholder"/>
        </w:category>
        <w:types>
          <w:type w:val="bbPlcHdr"/>
        </w:types>
        <w:behaviors>
          <w:behavior w:val="content"/>
        </w:behaviors>
        <w:guid w:val="{1BA3FB2D-F242-4D62-AC2D-F2993631EB09}"/>
      </w:docPartPr>
      <w:docPartBody>
        <w:p w:rsidR="00673FDD" w:rsidRDefault="00673FDD">
          <w:pPr>
            <w:pStyle w:val="F6AAC7686E614F3E88E4BF60A4E318D2"/>
          </w:pPr>
          <w:r w:rsidRPr="005D3E42">
            <w:rPr>
              <w:rStyle w:val="Paikkamerkkiteksti"/>
            </w:rPr>
            <w:t>Click or tap here to enter text.</w:t>
          </w:r>
        </w:p>
      </w:docPartBody>
    </w:docPart>
    <w:docPart>
      <w:docPartPr>
        <w:name w:val="5FEA23503EB044E9830076EF03F64C25"/>
        <w:category>
          <w:name w:val="Yleiset"/>
          <w:gallery w:val="placeholder"/>
        </w:category>
        <w:types>
          <w:type w:val="bbPlcHdr"/>
        </w:types>
        <w:behaviors>
          <w:behavior w:val="content"/>
        </w:behaviors>
        <w:guid w:val="{4477B4C9-471E-4573-AF93-9B8125CD7D30}"/>
      </w:docPartPr>
      <w:docPartBody>
        <w:p w:rsidR="00673FDD" w:rsidRDefault="00673FDD" w:rsidP="00673FDD">
          <w:pPr>
            <w:pStyle w:val="5FEA23503EB044E9830076EF03F64C2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DD"/>
    <w:rsid w:val="00673FDD"/>
    <w:rsid w:val="009962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73FDD"/>
    <w:rPr>
      <w:color w:val="808080"/>
    </w:rPr>
  </w:style>
  <w:style w:type="paragraph" w:customStyle="1" w:styleId="7B6EAFCCDD9047F68AF8431EB43471EE">
    <w:name w:val="7B6EAFCCDD9047F68AF8431EB43471EE"/>
  </w:style>
  <w:style w:type="paragraph" w:customStyle="1" w:styleId="06092A750D8E4863937087AF387EE015">
    <w:name w:val="06092A750D8E4863937087AF387EE015"/>
  </w:style>
  <w:style w:type="paragraph" w:customStyle="1" w:styleId="F342590907014ECFA8DD060313F734DF">
    <w:name w:val="F342590907014ECFA8DD060313F734DF"/>
  </w:style>
  <w:style w:type="paragraph" w:customStyle="1" w:styleId="F6AAC7686E614F3E88E4BF60A4E318D2">
    <w:name w:val="F6AAC7686E614F3E88E4BF60A4E318D2"/>
  </w:style>
  <w:style w:type="paragraph" w:customStyle="1" w:styleId="A11F22ADFB194C8292500DDACE5FC136">
    <w:name w:val="A11F22ADFB194C8292500DDACE5FC136"/>
  </w:style>
  <w:style w:type="paragraph" w:customStyle="1" w:styleId="F6ADE5CC89AE45319D138C558A1C8609">
    <w:name w:val="F6ADE5CC89AE45319D138C558A1C8609"/>
  </w:style>
  <w:style w:type="paragraph" w:customStyle="1" w:styleId="5FEA23503EB044E9830076EF03F64C25">
    <w:name w:val="5FEA23503EB044E9830076EF03F64C25"/>
    <w:rsid w:val="00673FDD"/>
  </w:style>
  <w:style w:type="paragraph" w:customStyle="1" w:styleId="5DCB00D63ECB4D87ADE86DE70D710C58">
    <w:name w:val="5DCB00D63ECB4D87ADE86DE70D710C58"/>
    <w:rsid w:val="00673FDD"/>
  </w:style>
  <w:style w:type="paragraph" w:customStyle="1" w:styleId="B5628FC2768949D780A178E5296B652A">
    <w:name w:val="B5628FC2768949D780A178E5296B652A"/>
    <w:rsid w:val="00673FDD"/>
  </w:style>
  <w:style w:type="paragraph" w:customStyle="1" w:styleId="8D1417F89B2A4E728331C1AABDB4AFB9">
    <w:name w:val="8D1417F89B2A4E728331C1AABDB4AFB9"/>
    <w:rsid w:val="00673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6B90-C5D8-490F-9C71-E162B554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27</TotalTime>
  <Pages>53</Pages>
  <Words>22603</Words>
  <Characters>136684</Characters>
  <Application>Microsoft Office Word</Application>
  <DocSecurity>0</DocSecurity>
  <Lines>1139</Lines>
  <Paragraphs>317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158970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Kärki Pia (YM)</dc:creator>
  <cp:keywords/>
  <dc:description/>
  <cp:lastModifiedBy>Kärki Pia (YM)</cp:lastModifiedBy>
  <cp:revision>6</cp:revision>
  <cp:lastPrinted>2017-12-04T10:02:00Z</cp:lastPrinted>
  <dcterms:created xsi:type="dcterms:W3CDTF">2020-09-29T11:35:00Z</dcterms:created>
  <dcterms:modified xsi:type="dcterms:W3CDTF">2020-10-02T04:44:00Z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ies>
</file>