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3481"/>
        <w:gridCol w:w="1978"/>
        <w:gridCol w:w="3055"/>
      </w:tblGrid>
      <w:tr w:rsidR="00EB4C43" w14:paraId="5999B135" w14:textId="77777777" w:rsidTr="00EB4C43">
        <w:tc>
          <w:tcPr>
            <w:tcW w:w="3481" w:type="dxa"/>
            <w:shd w:val="clear" w:color="auto" w:fill="auto"/>
          </w:tcPr>
          <w:p w14:paraId="17876A4E" w14:textId="77777777" w:rsidR="00EB4C43" w:rsidRPr="00EB4C43" w:rsidRDefault="00EB4C43" w:rsidP="00F471C5">
            <w:pPr>
              <w:pStyle w:val="LLNormaali"/>
              <w:spacing w:line="240" w:lineRule="auto"/>
              <w:jc w:val="both"/>
              <w:rPr>
                <w:caps/>
              </w:rPr>
            </w:pPr>
            <w:r>
              <w:rPr>
                <w:caps/>
              </w:rPr>
              <w:t>LIIKENNE- JA VIESTINTÄMINISTERIÖ</w:t>
            </w:r>
          </w:p>
        </w:tc>
        <w:tc>
          <w:tcPr>
            <w:tcW w:w="1978" w:type="dxa"/>
            <w:shd w:val="clear" w:color="auto" w:fill="auto"/>
          </w:tcPr>
          <w:p w14:paraId="4105F4DF" w14:textId="07BC35FA" w:rsidR="00EB4C43" w:rsidRPr="00EB4C43" w:rsidRDefault="00EB4C43" w:rsidP="00F471C5">
            <w:pPr>
              <w:pStyle w:val="LLNormaali"/>
              <w:spacing w:line="240" w:lineRule="auto"/>
              <w:jc w:val="both"/>
              <w:rPr>
                <w:caps/>
              </w:rPr>
            </w:pPr>
            <w:r>
              <w:rPr>
                <w:caps/>
              </w:rPr>
              <w:t>Muistio</w:t>
            </w:r>
            <w:r w:rsidR="00B553F6">
              <w:rPr>
                <w:caps/>
              </w:rPr>
              <w:t xml:space="preserve"> X.</w:t>
            </w:r>
            <w:r w:rsidR="007B4AE9">
              <w:rPr>
                <w:caps/>
              </w:rPr>
              <w:t>x</w:t>
            </w:r>
            <w:r w:rsidR="00B553F6">
              <w:rPr>
                <w:caps/>
              </w:rPr>
              <w:t>.2020</w:t>
            </w:r>
          </w:p>
        </w:tc>
        <w:tc>
          <w:tcPr>
            <w:tcW w:w="3055" w:type="dxa"/>
            <w:shd w:val="clear" w:color="auto" w:fill="auto"/>
          </w:tcPr>
          <w:p w14:paraId="1C8FF43E" w14:textId="7027F356" w:rsidR="00EB4C43" w:rsidRPr="005D2C43" w:rsidRDefault="004E2DE0" w:rsidP="00F471C5">
            <w:pPr>
              <w:pStyle w:val="LLEUTunnus"/>
              <w:spacing w:line="240" w:lineRule="auto"/>
              <w:jc w:val="both"/>
              <w:rPr>
                <w:caps/>
              </w:rPr>
            </w:pPr>
            <w:r w:rsidRPr="004E2DE0">
              <w:rPr>
                <w:caps/>
                <w:color w:val="FF0000"/>
              </w:rPr>
              <w:t>LUONNOS</w:t>
            </w:r>
          </w:p>
        </w:tc>
      </w:tr>
      <w:tr w:rsidR="00EB4C43" w14:paraId="187A58AE" w14:textId="77777777" w:rsidTr="00EB4C43">
        <w:tc>
          <w:tcPr>
            <w:tcW w:w="3481" w:type="dxa"/>
            <w:shd w:val="clear" w:color="auto" w:fill="auto"/>
          </w:tcPr>
          <w:p w14:paraId="7830316A" w14:textId="77777777" w:rsidR="00EB4C43" w:rsidRDefault="00EB4C43" w:rsidP="00F471C5">
            <w:pPr>
              <w:pStyle w:val="LLNormaali"/>
              <w:spacing w:line="240" w:lineRule="auto"/>
              <w:jc w:val="both"/>
            </w:pPr>
          </w:p>
        </w:tc>
        <w:tc>
          <w:tcPr>
            <w:tcW w:w="1978" w:type="dxa"/>
            <w:shd w:val="clear" w:color="auto" w:fill="auto"/>
          </w:tcPr>
          <w:p w14:paraId="6BE4B6AD" w14:textId="77777777" w:rsidR="00EB4C43" w:rsidRPr="00EB4C43" w:rsidRDefault="00EB4C43" w:rsidP="00F471C5">
            <w:pPr>
              <w:pStyle w:val="LLPaivays"/>
              <w:spacing w:line="240" w:lineRule="auto"/>
              <w:jc w:val="both"/>
            </w:pPr>
          </w:p>
        </w:tc>
        <w:tc>
          <w:tcPr>
            <w:tcW w:w="3055" w:type="dxa"/>
            <w:shd w:val="clear" w:color="auto" w:fill="auto"/>
          </w:tcPr>
          <w:p w14:paraId="4040FEC3" w14:textId="77777777" w:rsidR="00EB4C43" w:rsidRDefault="00EB4C43" w:rsidP="00F471C5">
            <w:pPr>
              <w:pStyle w:val="LLNormaali"/>
              <w:spacing w:line="240" w:lineRule="auto"/>
              <w:jc w:val="both"/>
            </w:pPr>
          </w:p>
        </w:tc>
      </w:tr>
    </w:tbl>
    <w:p w14:paraId="28A8DCE2" w14:textId="77777777" w:rsidR="00AD4B49" w:rsidRDefault="00AD4B49" w:rsidP="00F471C5">
      <w:pPr>
        <w:pStyle w:val="LLNormaali"/>
        <w:spacing w:line="240" w:lineRule="auto"/>
        <w:jc w:val="both"/>
      </w:pPr>
    </w:p>
    <w:p w14:paraId="712EA37D" w14:textId="7C6E1ADF" w:rsidR="00B506C4" w:rsidRPr="000F3EA5" w:rsidRDefault="00B506C4" w:rsidP="00F471C5">
      <w:pPr>
        <w:pStyle w:val="LLPotsikko"/>
        <w:spacing w:line="240" w:lineRule="auto"/>
        <w:jc w:val="both"/>
      </w:pPr>
      <w:r w:rsidRPr="000F3EA5">
        <w:t>Valtioneuvoston</w:t>
      </w:r>
      <w:r w:rsidR="00080296">
        <w:t xml:space="preserve"> ASETUS</w:t>
      </w:r>
      <w:r w:rsidR="00B553F6" w:rsidRPr="00B553F6">
        <w:rPr>
          <w:b w:val="0"/>
          <w:caps w:val="0"/>
          <w:sz w:val="24"/>
        </w:rPr>
        <w:t xml:space="preserve"> </w:t>
      </w:r>
      <w:r w:rsidR="00B553F6" w:rsidRPr="00B553F6">
        <w:t>meriliikenteen tukemisesta</w:t>
      </w:r>
      <w:r w:rsidRPr="000F3EA5">
        <w:t xml:space="preserve"> </w:t>
      </w:r>
      <w:r w:rsidR="00091C56">
        <w:t xml:space="preserve">ANNETUN VALTIONEUVOSTON ASETUKSEN </w:t>
      </w:r>
      <w:r w:rsidR="008E66B0">
        <w:t xml:space="preserve">10 </w:t>
      </w:r>
      <w:proofErr w:type="gramStart"/>
      <w:r w:rsidR="008E66B0">
        <w:t>§:n</w:t>
      </w:r>
      <w:proofErr w:type="gramEnd"/>
      <w:r w:rsidR="008E66B0">
        <w:t xml:space="preserve"> </w:t>
      </w:r>
      <w:r w:rsidR="00091C56">
        <w:t>MUUTTAMISESTA</w:t>
      </w:r>
    </w:p>
    <w:p w14:paraId="2542E700" w14:textId="77777777" w:rsidR="00B506C4" w:rsidRPr="000F3EA5" w:rsidRDefault="00B506C4" w:rsidP="00F471C5">
      <w:pPr>
        <w:pStyle w:val="LLNormaali"/>
        <w:spacing w:line="240" w:lineRule="auto"/>
        <w:jc w:val="both"/>
      </w:pPr>
    </w:p>
    <w:p w14:paraId="5403D617" w14:textId="3DCE5842" w:rsidR="00B506C4" w:rsidRPr="009676C6" w:rsidRDefault="00B506C4" w:rsidP="00F471C5">
      <w:pPr>
        <w:pStyle w:val="LL1Otsikkotaso"/>
        <w:spacing w:line="240" w:lineRule="auto"/>
        <w:jc w:val="both"/>
      </w:pPr>
      <w:r w:rsidRPr="00B46278">
        <w:t>Pääasiallinen sisältö</w:t>
      </w:r>
    </w:p>
    <w:p w14:paraId="06D2D577" w14:textId="7599C30E" w:rsidR="00091C56" w:rsidRDefault="00091C56" w:rsidP="00F471C5">
      <w:pPr>
        <w:jc w:val="both"/>
        <w:rPr>
          <w:sz w:val="22"/>
          <w:szCs w:val="22"/>
        </w:rPr>
      </w:pPr>
      <w:r w:rsidRPr="00091C56">
        <w:rPr>
          <w:sz w:val="22"/>
          <w:szCs w:val="22"/>
        </w:rPr>
        <w:t xml:space="preserve">Esityksessä ehdotetaan muutettavaksi meriliikenteen tukemisesta annetun </w:t>
      </w:r>
      <w:r w:rsidR="007B4AE9">
        <w:rPr>
          <w:sz w:val="22"/>
          <w:szCs w:val="22"/>
        </w:rPr>
        <w:t>valtioneuvoston</w:t>
      </w:r>
      <w:r w:rsidR="00F471C5">
        <w:rPr>
          <w:sz w:val="22"/>
          <w:szCs w:val="22"/>
        </w:rPr>
        <w:t xml:space="preserve"> </w:t>
      </w:r>
      <w:r w:rsidRPr="00091C56">
        <w:rPr>
          <w:sz w:val="22"/>
          <w:szCs w:val="22"/>
        </w:rPr>
        <w:t>asetuksen</w:t>
      </w:r>
      <w:r w:rsidR="00300E0C">
        <w:rPr>
          <w:sz w:val="22"/>
          <w:szCs w:val="22"/>
        </w:rPr>
        <w:t xml:space="preserve"> (548/2020)</w:t>
      </w:r>
      <w:r w:rsidRPr="00091C56">
        <w:rPr>
          <w:sz w:val="22"/>
          <w:szCs w:val="22"/>
        </w:rPr>
        <w:t xml:space="preserve"> 10 </w:t>
      </w:r>
      <w:proofErr w:type="gramStart"/>
      <w:r w:rsidRPr="00091C56">
        <w:rPr>
          <w:sz w:val="22"/>
          <w:szCs w:val="22"/>
        </w:rPr>
        <w:t>§:ää</w:t>
      </w:r>
      <w:proofErr w:type="gramEnd"/>
      <w:r>
        <w:rPr>
          <w:sz w:val="22"/>
          <w:szCs w:val="22"/>
        </w:rPr>
        <w:t xml:space="preserve"> koskien asetuksen voimassaoloa siten, että asetus olisi voimassa </w:t>
      </w:r>
      <w:r w:rsidR="007B4AE9">
        <w:rPr>
          <w:sz w:val="22"/>
          <w:szCs w:val="22"/>
        </w:rPr>
        <w:t xml:space="preserve">30 </w:t>
      </w:r>
      <w:r>
        <w:rPr>
          <w:sz w:val="22"/>
          <w:szCs w:val="22"/>
        </w:rPr>
        <w:t xml:space="preserve">päivään </w:t>
      </w:r>
      <w:r w:rsidR="007B4AE9">
        <w:rPr>
          <w:sz w:val="22"/>
          <w:szCs w:val="22"/>
        </w:rPr>
        <w:t>kesä</w:t>
      </w:r>
      <w:r>
        <w:rPr>
          <w:sz w:val="22"/>
          <w:szCs w:val="22"/>
        </w:rPr>
        <w:t xml:space="preserve">kuuta 2021 saakka. </w:t>
      </w:r>
    </w:p>
    <w:p w14:paraId="75356E3D" w14:textId="77DBC4B8" w:rsidR="00AD4B49" w:rsidRDefault="00AD4B49" w:rsidP="00F471C5">
      <w:pPr>
        <w:pStyle w:val="LLNormaali"/>
        <w:spacing w:line="240" w:lineRule="auto"/>
        <w:jc w:val="both"/>
      </w:pPr>
    </w:p>
    <w:p w14:paraId="4516B284" w14:textId="77777777" w:rsidR="00F471C5" w:rsidRDefault="00F471C5" w:rsidP="00F471C5">
      <w:pPr>
        <w:pStyle w:val="LLNormaali"/>
        <w:spacing w:line="240" w:lineRule="auto"/>
        <w:jc w:val="both"/>
      </w:pPr>
    </w:p>
    <w:p w14:paraId="3D474D7A" w14:textId="2ECD7789" w:rsidR="007A1399" w:rsidRPr="005F11AD" w:rsidRDefault="00B506C4" w:rsidP="00F471C5">
      <w:pPr>
        <w:pStyle w:val="LL1Otsikkotaso"/>
        <w:spacing w:line="240" w:lineRule="auto"/>
        <w:jc w:val="both"/>
      </w:pPr>
      <w:r w:rsidRPr="00A218D6">
        <w:t>Nykytila</w:t>
      </w:r>
    </w:p>
    <w:p w14:paraId="1BB0AA21" w14:textId="3B868E9A" w:rsidR="00FB4ADF" w:rsidRPr="00FB4ADF" w:rsidRDefault="00FB4ADF" w:rsidP="00F471C5">
      <w:pPr>
        <w:pStyle w:val="LLNormaali"/>
        <w:spacing w:line="240" w:lineRule="auto"/>
        <w:jc w:val="both"/>
      </w:pPr>
      <w:r w:rsidRPr="00FB4ADF">
        <w:t>Suomen yhteiskunta ja elinkeinoelämän toiminta ovat pitkälti riippuvaisia meriteitse tapahtuvista tavarakuljetuksista. Lähes 90 prosenttia Suomen viennistä ja 80 prosenttia tuonnista kulkee meritse. Matkustaja-autolautat ovat aikataulutettuine linjaliikenteineen olennainen osa Suomen logistisessa kokonaisketjussa. Suomeen meriteitse kuljetettavasta tavarasta noin 10 prosenttia kuljetetaan matkustaja-autolautoilla (2000-2018). Matkustaja-autolauttojen merkitys on lisääntynyt viime vuosina. Matkustaja-autolautoilla kuljetetaan kappaletavaraviennistä yli 60 prosenttia ja kappaletavaratuonnista 50 prosenttia. Kappaletavara on tyypillisesti valmistuotteita, kuten elintarvikkeita ja muita päivittäistavara- ja kulutustuotteita.</w:t>
      </w:r>
    </w:p>
    <w:p w14:paraId="7C207070" w14:textId="7F03D686" w:rsidR="00FB4ADF" w:rsidRDefault="00FB4ADF" w:rsidP="00F471C5">
      <w:pPr>
        <w:pStyle w:val="LLNormaali"/>
        <w:spacing w:line="240" w:lineRule="auto"/>
        <w:jc w:val="both"/>
      </w:pPr>
    </w:p>
    <w:p w14:paraId="30CB6847" w14:textId="6FBAF699" w:rsidR="00B23915" w:rsidRDefault="00FB4ADF" w:rsidP="00F471C5">
      <w:pPr>
        <w:pStyle w:val="LLNormaali"/>
        <w:spacing w:line="240" w:lineRule="auto"/>
        <w:jc w:val="both"/>
      </w:pPr>
      <w:r>
        <w:t>COVID-19-tartuntatautiepidemia</w:t>
      </w:r>
      <w:r w:rsidRPr="00FB4ADF">
        <w:t xml:space="preserve"> ja siihen liittyvien rajoitusten seurauksena suomalaisten lasti- ja matkustaja-alusvarustamoiden kassavirta on merkittävästi vähentynyt ja toimintaedellytykset ovat vaikeutuneet. Osa aluskannasta on kriisistä johtuen poistettu liikenteestä. Liikennöivien alusten vähäiset matkustajamäärät ja rahtiliikenne eivät välttämättä riitä kattamaan toiminnan kustannuksia joillakin reiteillä. Matkustaja-alusten tulorakenteesta normaalisti merkittävän osan muodostaa henkilöliikenne.</w:t>
      </w:r>
      <w:r w:rsidR="00B23915">
        <w:t xml:space="preserve"> Jos alusliikenne vähentyy nykyistä laajemmin, s</w:t>
      </w:r>
      <w:r w:rsidRPr="00FB4ADF">
        <w:t xml:space="preserve">iitä voi seurata jäljelle jäävien kuljetusreittien ruuhkautumista. </w:t>
      </w:r>
    </w:p>
    <w:p w14:paraId="58A3DB03" w14:textId="77777777" w:rsidR="00B23915" w:rsidRDefault="00B23915" w:rsidP="00F471C5">
      <w:pPr>
        <w:pStyle w:val="LLNormaali"/>
        <w:spacing w:line="240" w:lineRule="auto"/>
        <w:jc w:val="both"/>
      </w:pPr>
    </w:p>
    <w:p w14:paraId="3CF2153F" w14:textId="77777777" w:rsidR="00B23915" w:rsidRDefault="00FB4ADF" w:rsidP="00F471C5">
      <w:pPr>
        <w:pStyle w:val="LLNormaali"/>
        <w:spacing w:line="240" w:lineRule="auto"/>
        <w:jc w:val="both"/>
      </w:pPr>
      <w:r w:rsidRPr="00FB4ADF">
        <w:t>Lentoliikenteen voimakas väheneminen on</w:t>
      </w:r>
      <w:r w:rsidR="00B23915">
        <w:t xml:space="preserve"> myös</w:t>
      </w:r>
      <w:r w:rsidRPr="00FB4ADF">
        <w:t xml:space="preserve"> ohjannut kuljetuksia merireiteille. Siirtyvät kuljetukset eivät ole merenkulun volyymeihin suhteutettuna erityisen suuria, eivätkä ne korvaa muutoin vähentynyttä kuljetuspalveluiden kysyntää. </w:t>
      </w:r>
      <w:r w:rsidR="00B23915">
        <w:t>V</w:t>
      </w:r>
      <w:r w:rsidRPr="00FB4ADF">
        <w:t xml:space="preserve">arustamojen ajautumista taloudelliseen selvitystilaan tulisi välttää siksi, että merikuljetukset voivat palautua kriisin jälkeen mahdollisimman pian ennalleen. </w:t>
      </w:r>
    </w:p>
    <w:p w14:paraId="7F0DBAC3" w14:textId="77777777" w:rsidR="00B23915" w:rsidRDefault="00B23915" w:rsidP="00F471C5">
      <w:pPr>
        <w:pStyle w:val="LLNormaali"/>
        <w:spacing w:line="240" w:lineRule="auto"/>
        <w:jc w:val="both"/>
      </w:pPr>
    </w:p>
    <w:p w14:paraId="1A7152F7" w14:textId="71355619" w:rsidR="00FB4ADF" w:rsidRPr="003C7B7C" w:rsidRDefault="00FB4ADF" w:rsidP="00F471C5">
      <w:pPr>
        <w:pStyle w:val="LLNormaali"/>
        <w:spacing w:line="240" w:lineRule="auto"/>
        <w:jc w:val="both"/>
      </w:pPr>
      <w:r w:rsidRPr="00FB4ADF">
        <w:t xml:space="preserve">Pääministeri Sanna Marinin hallitus on ryhtynyt pikaisiin toimenpiteisiin yhteiskunnan toiminnan turvaamiseksi ja elinkeinoelämän ja kansalaisten ahdingon helpottamiseksi. Osana näitä </w:t>
      </w:r>
      <w:r w:rsidRPr="00FB4ADF">
        <w:lastRenderedPageBreak/>
        <w:t>tukitoimenpiteitä</w:t>
      </w:r>
      <w:r w:rsidR="00300E0C">
        <w:t xml:space="preserve"> valtioneuvosto antoi 9.7.2020 valtioneuvoston asetuksen meriliikenteen tukemisesta</w:t>
      </w:r>
      <w:r w:rsidR="00F471C5">
        <w:t xml:space="preserve">. </w:t>
      </w:r>
      <w:r w:rsidR="00300E0C">
        <w:t xml:space="preserve">Asetuksen mukaan </w:t>
      </w:r>
      <w:r w:rsidR="00300E0C" w:rsidRPr="00300E0C">
        <w:t>Liikenne- ja viestintävirasto</w:t>
      </w:r>
      <w:r w:rsidR="00300E0C">
        <w:t xml:space="preserve"> voi</w:t>
      </w:r>
      <w:r w:rsidR="00300E0C" w:rsidRPr="00300E0C">
        <w:t xml:space="preserve"> asettaa julkisen palveluvelvoitteen yhteysväleittäin meriliikenteeseen, jos se on välttämätöntä riittävien liikenneyhteyksien, huoltovarmuuden ja Suomen ulkomaankaupan kuljetusten kannalta. </w:t>
      </w:r>
      <w:r w:rsidR="00300E0C">
        <w:t>Pal</w:t>
      </w:r>
      <w:r w:rsidR="00300E0C" w:rsidRPr="003C7B7C">
        <w:t xml:space="preserve">veluvelvoitteen vastineeksi Liikenne- ja viestintävirasto maksaa valtionavustusta. </w:t>
      </w:r>
    </w:p>
    <w:p w14:paraId="426B675C" w14:textId="5F768131" w:rsidR="00381DC7" w:rsidRPr="003C7B7C" w:rsidRDefault="00381DC7" w:rsidP="00F471C5">
      <w:pPr>
        <w:pStyle w:val="LLNormaali"/>
        <w:spacing w:line="240" w:lineRule="auto"/>
        <w:jc w:val="both"/>
      </w:pPr>
    </w:p>
    <w:p w14:paraId="308659D6" w14:textId="22974202" w:rsidR="00FA1980" w:rsidRPr="003C7B7C" w:rsidRDefault="00FA1980" w:rsidP="00FA1980">
      <w:pPr>
        <w:pStyle w:val="LLNormaali"/>
        <w:jc w:val="both"/>
      </w:pPr>
      <w:r w:rsidRPr="003C7B7C">
        <w:t xml:space="preserve">Terveyden- ja hyvinvoinnin laitoksen 11.11.2020 tilannearvioraportin mukaan uusien </w:t>
      </w:r>
      <w:r w:rsidR="001E2AC6" w:rsidRPr="003C7B7C">
        <w:t>COVID</w:t>
      </w:r>
      <w:r w:rsidRPr="003C7B7C">
        <w:t>-19-tapausten määrä Suomessa lähti syyskuun alussa huomattav</w:t>
      </w:r>
      <w:r w:rsidR="00DD6590" w:rsidRPr="003C7B7C">
        <w:t>asti kasvamaan kesän rauhallisemman</w:t>
      </w:r>
      <w:r w:rsidRPr="003C7B7C">
        <w:t xml:space="preserve"> tilanteen jälkeen. Kasvu on tällä hetkellä tasaantunut, mutta tartuntojen kokonaismäärän ja muiden maiden tilanteen perusteella epidemiatilanteen äkillinen heikentyminen on mahdollista.  </w:t>
      </w:r>
    </w:p>
    <w:p w14:paraId="2D313BA3" w14:textId="77777777" w:rsidR="00FA1980" w:rsidRPr="003C7B7C" w:rsidRDefault="00FA1980" w:rsidP="00FA1980">
      <w:pPr>
        <w:pStyle w:val="LLNormaali"/>
        <w:jc w:val="both"/>
      </w:pPr>
    </w:p>
    <w:p w14:paraId="3CC9C900" w14:textId="47F66F2B" w:rsidR="00FB4ADF" w:rsidRPr="003C7B7C" w:rsidRDefault="00FA1980" w:rsidP="00F6716D">
      <w:pPr>
        <w:pStyle w:val="LLNormaali"/>
        <w:jc w:val="both"/>
      </w:pPr>
      <w:r w:rsidRPr="003C7B7C">
        <w:t xml:space="preserve">Meritse tapahtuva matkustajaliikenne oli syyskuussa </w:t>
      </w:r>
      <w:r w:rsidR="00DD6590" w:rsidRPr="003C7B7C">
        <w:t xml:space="preserve">2020 </w:t>
      </w:r>
      <w:r w:rsidRPr="003C7B7C">
        <w:t>noin 65% vähäisempää verrattuna vuoden 2019 tasoon ja kuluttajien alhaiset ulkomaanmatkojen ostoaikeet enteilevät risteilyjen kysynnän pysymistä alhaalla myös lähikuukausina. Kesällä tilanne matkustajaliikenteessä oli parempi, mutta ei aikaisempien vuosien tasolla. Meritse kulkevan rahdin volyymit ovat lähes normaalilla tasolla, mutta rahdista saatava tulo ei riitä</w:t>
      </w:r>
      <w:r w:rsidR="001E2AC6" w:rsidRPr="003C7B7C">
        <w:t xml:space="preserve"> toiminnan varmistamiseen tällä hetkellä</w:t>
      </w:r>
      <w:r w:rsidRPr="003C7B7C">
        <w:t>.  Suomen Varustamot ry:n mukaan matkustaja-alusvarustamoiden liikevaihto sup</w:t>
      </w:r>
      <w:r w:rsidR="00027F16">
        <w:t>istui 78 % tammi-elokuussa 2020.</w:t>
      </w:r>
      <w:r w:rsidR="00F6716D">
        <w:t xml:space="preserve"> </w:t>
      </w:r>
      <w:r w:rsidR="003C7B7C" w:rsidRPr="003C7B7C">
        <w:t>M</w:t>
      </w:r>
      <w:r w:rsidRPr="003C7B7C">
        <w:t>atkustajaliikenteessä toimiville varustamoille alkuvuosi on normaalinakin vuotena heikko, joten</w:t>
      </w:r>
      <w:r w:rsidR="003C7B7C" w:rsidRPr="003C7B7C">
        <w:t xml:space="preserve"> kyseisten varustamoiden taloudellisen</w:t>
      </w:r>
      <w:r w:rsidRPr="003C7B7C">
        <w:t xml:space="preserve"> tilanteen voi</w:t>
      </w:r>
      <w:r w:rsidR="003C7B7C" w:rsidRPr="003C7B7C">
        <w:t>daan</w:t>
      </w:r>
      <w:r w:rsidRPr="003C7B7C">
        <w:t xml:space="preserve"> olettaa paranevan vasta lähempänä kesää</w:t>
      </w:r>
      <w:r w:rsidR="003C7B7C" w:rsidRPr="003C7B7C">
        <w:t xml:space="preserve"> 2021</w:t>
      </w:r>
      <w:r w:rsidRPr="003C7B7C">
        <w:t xml:space="preserve"> koronapandemian tilanteesta riippuen.  </w:t>
      </w:r>
    </w:p>
    <w:p w14:paraId="64AD9425" w14:textId="0DED6C62" w:rsidR="00FA1980" w:rsidRPr="003C7B7C" w:rsidRDefault="00FA1980" w:rsidP="00FA1980">
      <w:pPr>
        <w:pStyle w:val="LLNormaali"/>
        <w:spacing w:line="240" w:lineRule="auto"/>
        <w:jc w:val="both"/>
      </w:pPr>
    </w:p>
    <w:p w14:paraId="6863A1FF" w14:textId="387A6BA0" w:rsidR="00FA1980" w:rsidRDefault="00FA1980" w:rsidP="00FA1980">
      <w:pPr>
        <w:pStyle w:val="LLNormaali"/>
        <w:spacing w:line="240" w:lineRule="auto"/>
        <w:jc w:val="both"/>
      </w:pPr>
      <w:r w:rsidRPr="003C7B7C">
        <w:t>COVID-19-tartuntatautiepidemian pitkittymisen ja pahenemisen syksyllä 2020 vuoksi esitetään asetuksen voimassaolon jatkamista vuoden 2021 puolelle, jotta Liikenne- ja viestintävirasto voi tarvittaessa asettaa julkisen palveluvelvoitteen myös alkuvuonna 2021. Muutos on tarkoitettu edelleen väliaikaiseksi ratkaisuksi.</w:t>
      </w:r>
      <w:r>
        <w:t xml:space="preserve"> </w:t>
      </w:r>
    </w:p>
    <w:p w14:paraId="22642D4F" w14:textId="77777777" w:rsidR="00FB4ADF" w:rsidRPr="00001FF8" w:rsidRDefault="00FB4ADF" w:rsidP="00F471C5">
      <w:pPr>
        <w:pStyle w:val="LLNormaali"/>
        <w:spacing w:line="240" w:lineRule="auto"/>
        <w:jc w:val="both"/>
        <w:rPr>
          <w:strike/>
        </w:rPr>
      </w:pPr>
    </w:p>
    <w:p w14:paraId="5E5CB784" w14:textId="77777777" w:rsidR="00B506C4" w:rsidRPr="00A218D6" w:rsidRDefault="00B506C4" w:rsidP="00F471C5">
      <w:pPr>
        <w:pStyle w:val="LL1Otsikkotaso"/>
        <w:spacing w:line="240" w:lineRule="auto"/>
        <w:jc w:val="both"/>
      </w:pPr>
      <w:r>
        <w:t>Asetusehdotuksen</w:t>
      </w:r>
      <w:r w:rsidRPr="00A218D6">
        <w:t xml:space="preserve"> tavoitteet ja keskeiset ehdotukset</w:t>
      </w:r>
    </w:p>
    <w:p w14:paraId="6C868C42" w14:textId="6B66215A" w:rsidR="00F577A7" w:rsidRPr="00F577A7" w:rsidRDefault="00300E0C" w:rsidP="00F471C5">
      <w:pPr>
        <w:jc w:val="both"/>
        <w:rPr>
          <w:sz w:val="22"/>
        </w:rPr>
      </w:pPr>
      <w:r>
        <w:rPr>
          <w:sz w:val="22"/>
        </w:rPr>
        <w:t xml:space="preserve">Esityksessä ehdotetaan, että valtioneuvoston asetuksen voimassa oloaikaa jatkettaisiin 30.6.2020 saakka. </w:t>
      </w:r>
      <w:r w:rsidR="004D4F3D" w:rsidRPr="00A6214F">
        <w:rPr>
          <w:sz w:val="22"/>
        </w:rPr>
        <w:t>Esityksen</w:t>
      </w:r>
      <w:r w:rsidR="00F577A7">
        <w:rPr>
          <w:sz w:val="22"/>
        </w:rPr>
        <w:t xml:space="preserve"> </w:t>
      </w:r>
      <w:r w:rsidR="00F577A7" w:rsidRPr="00F577A7">
        <w:rPr>
          <w:sz w:val="22"/>
        </w:rPr>
        <w:t>tarkoituksena on varmistaa ja edistää merikuljetuskapasiteetin riittävyyttä, luottamuksen palautumista meriliikenteeseen, suomalaisen tonniston säilymistä sekä mahdollistaa varustamoiden toimintakyvyn ylläpitäminen. Valtionavustuksella pyritään varmistamaan varustamoiden toimintakyky sekä merikuljetuskapasiteetin välttämätön riittävyys ja toimivuus koronapandemian aikana ja välittömästi sen jälkeen.</w:t>
      </w:r>
    </w:p>
    <w:p w14:paraId="2D8EAB69" w14:textId="716C9808" w:rsidR="001C3AFF" w:rsidRPr="0006392C" w:rsidRDefault="001C3AFF" w:rsidP="00F471C5">
      <w:pPr>
        <w:pStyle w:val="LLPerustelujenkappalejako"/>
        <w:spacing w:line="240" w:lineRule="auto"/>
        <w:rPr>
          <w:color w:val="FF0000"/>
        </w:rPr>
      </w:pPr>
    </w:p>
    <w:p w14:paraId="5552B283" w14:textId="77777777" w:rsidR="00C9737D" w:rsidRPr="00A218D6" w:rsidRDefault="00C9737D" w:rsidP="00F471C5">
      <w:pPr>
        <w:pStyle w:val="LL1Otsikkotaso"/>
        <w:spacing w:line="240" w:lineRule="auto"/>
        <w:jc w:val="both"/>
      </w:pPr>
      <w:r>
        <w:t xml:space="preserve">Tausta </w:t>
      </w:r>
    </w:p>
    <w:p w14:paraId="60971D7C" w14:textId="18FB2FE9" w:rsidR="001C3AFF" w:rsidRDefault="00F471C5" w:rsidP="00F471C5">
      <w:pPr>
        <w:pStyle w:val="LLPerustelujenkappalejako"/>
        <w:spacing w:line="240" w:lineRule="auto"/>
      </w:pPr>
      <w:r>
        <w:t>Hallitus</w:t>
      </w:r>
      <w:r w:rsidR="00300E0C">
        <w:t xml:space="preserve"> antoi</w:t>
      </w:r>
      <w:r w:rsidR="00EA2391" w:rsidRPr="00EA2391">
        <w:t xml:space="preserve"> </w:t>
      </w:r>
      <w:r w:rsidR="00300E0C">
        <w:t>11.6.2020 hallituksen esityksen</w:t>
      </w:r>
      <w:r w:rsidR="00300E0C" w:rsidRPr="00300E0C">
        <w:t xml:space="preserve"> eduskunnalle vuoden 2020 neljän</w:t>
      </w:r>
      <w:r w:rsidR="00941B7F">
        <w:t>nen lisätalousarvioesityksen (HE</w:t>
      </w:r>
      <w:r w:rsidR="00300E0C" w:rsidRPr="00300E0C">
        <w:t xml:space="preserve"> 88/2020 vp) täydentämisestä</w:t>
      </w:r>
      <w:r w:rsidR="00300E0C">
        <w:t>.</w:t>
      </w:r>
      <w:r w:rsidR="00EA2391">
        <w:t xml:space="preserve"> </w:t>
      </w:r>
      <w:r w:rsidR="008B5AC6">
        <w:t xml:space="preserve">Lisätalousarviossa </w:t>
      </w:r>
      <w:r w:rsidR="00300E0C">
        <w:t xml:space="preserve">momenttia </w:t>
      </w:r>
      <w:r w:rsidR="00572552">
        <w:t>31.40.45</w:t>
      </w:r>
      <w:r w:rsidR="00300E0C">
        <w:t xml:space="preserve"> muutettiin</w:t>
      </w:r>
      <w:r w:rsidR="00572552">
        <w:t xml:space="preserve"> </w:t>
      </w:r>
      <w:r w:rsidR="00EA2391">
        <w:t xml:space="preserve">siten, että momentille </w:t>
      </w:r>
      <w:r>
        <w:t>myönnettäisiin</w:t>
      </w:r>
      <w:r w:rsidR="00572552">
        <w:t xml:space="preserve"> lisäystä </w:t>
      </w:r>
      <w:r w:rsidR="00EA2391" w:rsidRPr="00EA2391">
        <w:t>24</w:t>
      </w:r>
      <w:r w:rsidR="00EA2391">
        <w:t>,</w:t>
      </w:r>
      <w:r w:rsidR="00EA2391" w:rsidRPr="00EA2391">
        <w:t>8</w:t>
      </w:r>
      <w:r w:rsidR="00572552">
        <w:t xml:space="preserve"> miljoonaa euroa</w:t>
      </w:r>
      <w:r>
        <w:t xml:space="preserve"> </w:t>
      </w:r>
      <w:r w:rsidR="00EA2391">
        <w:t>meriliikenteelle</w:t>
      </w:r>
      <w:r w:rsidR="00572552" w:rsidRPr="00572552">
        <w:t xml:space="preserve"> myönnettävään tilapäiseen taloudelliseen tukeen</w:t>
      </w:r>
      <w:r w:rsidR="00572552">
        <w:t xml:space="preserve">. </w:t>
      </w:r>
    </w:p>
    <w:p w14:paraId="20530C58" w14:textId="19A63271" w:rsidR="001C3AFF" w:rsidRDefault="00F471C5" w:rsidP="001553C0">
      <w:pPr>
        <w:pStyle w:val="LLPerustelujenkappalejako"/>
        <w:spacing w:line="240" w:lineRule="auto"/>
      </w:pPr>
      <w:r>
        <w:t xml:space="preserve">Momentin perustelujen mukaan </w:t>
      </w:r>
      <w:r w:rsidR="00EA2391" w:rsidRPr="00EA2391">
        <w:t>Liikenne- ja viestintävirasto voi myöntää yhteensä enintään </w:t>
      </w:r>
      <w:r w:rsidR="00EA2391" w:rsidRPr="00EA2391">
        <w:rPr>
          <w:bCs/>
        </w:rPr>
        <w:t>24,70 </w:t>
      </w:r>
      <w:r w:rsidR="00EA2391" w:rsidRPr="00EA2391">
        <w:t xml:space="preserve">miljoonaa euroa lasti- ja matkustaja-alusvarustamoille ja lisäksi sen verran kuin 100 000 eurosta mahdollisesti jää käyttämättä, tukea liikennöintiin koronapandemian aiheuttamassa </w:t>
      </w:r>
      <w:r w:rsidR="00EA2391" w:rsidRPr="00EA2391">
        <w:lastRenderedPageBreak/>
        <w:t xml:space="preserve">tilanteessa. Määrärahaa saa käyttää myös enintään 100 000 euroa avustuksen toimeenpanon ja valmistelun edellyttämiin selvityskustannuksiin. </w:t>
      </w:r>
    </w:p>
    <w:p w14:paraId="1D19D84F" w14:textId="16638AA7" w:rsidR="00381DC7" w:rsidRPr="00864D7B" w:rsidRDefault="0028482F" w:rsidP="001553C0">
      <w:pPr>
        <w:pStyle w:val="LLPerustelujenkappalejako"/>
        <w:spacing w:line="240" w:lineRule="auto"/>
      </w:pPr>
      <w:r>
        <w:t>Asetuksen mukaan</w:t>
      </w:r>
      <w:r w:rsidR="00E70D8F" w:rsidRPr="00864D7B">
        <w:t xml:space="preserve"> </w:t>
      </w:r>
      <w:proofErr w:type="spellStart"/>
      <w:r w:rsidR="00E70D8F" w:rsidRPr="00864D7B">
        <w:t>mukaan</w:t>
      </w:r>
      <w:proofErr w:type="spellEnd"/>
      <w:r w:rsidR="00E70D8F" w:rsidRPr="00864D7B">
        <w:t xml:space="preserve"> l</w:t>
      </w:r>
      <w:r w:rsidR="00EA2391" w:rsidRPr="00864D7B">
        <w:t xml:space="preserve">iikenne- ja viestintävirasto </w:t>
      </w:r>
      <w:r w:rsidR="001C3AFF" w:rsidRPr="00864D7B">
        <w:t xml:space="preserve">vastaa tuen myöntämisestä ja valvonnasta. </w:t>
      </w:r>
      <w:r w:rsidR="00EA2391" w:rsidRPr="00864D7B">
        <w:t>Valtioneuvoston asetuksessa määriteltäisiin</w:t>
      </w:r>
      <w:r w:rsidR="001C3AFF" w:rsidRPr="00864D7B">
        <w:t xml:space="preserve"> tuen tarkemmat kriteerit, ehdot ja myöntämisedellytykset.</w:t>
      </w:r>
      <w:r w:rsidR="00381DC7" w:rsidRPr="00864D7B">
        <w:t xml:space="preserve"> </w:t>
      </w:r>
      <w:r w:rsidR="00864D7B" w:rsidRPr="00864D7B">
        <w:t>Liikenne- ja viestintävi</w:t>
      </w:r>
      <w:r w:rsidR="00381DC7" w:rsidRPr="00864D7B">
        <w:t>rasto on asettanut vuoden 2020 aikana palveluvelvoitteen Turku/Naantali – Maarianhamina / Långnäs – Tukholma yhteysvälille, jonka nojalla asetuksen mukaista avustusta saavat Tallink S</w:t>
      </w:r>
      <w:r w:rsidR="00106D25" w:rsidRPr="00864D7B">
        <w:t>ilja sekä Viking Line. Lisäksi p</w:t>
      </w:r>
      <w:r w:rsidR="00381DC7" w:rsidRPr="00864D7B">
        <w:t>alveluvelvoite on tarkoitus tulla asetta</w:t>
      </w:r>
      <w:r w:rsidR="00DD6590" w:rsidRPr="00864D7B">
        <w:t>maan myös yhteysväleille</w:t>
      </w:r>
      <w:r w:rsidR="00381DC7" w:rsidRPr="00864D7B">
        <w:t xml:space="preserve"> Eckerö – </w:t>
      </w:r>
      <w:proofErr w:type="spellStart"/>
      <w:r w:rsidR="00381DC7" w:rsidRPr="00864D7B">
        <w:t>Grisslehamn</w:t>
      </w:r>
      <w:proofErr w:type="spellEnd"/>
      <w:r w:rsidR="00381DC7" w:rsidRPr="00864D7B">
        <w:t>, Maarianhamina – Kapellskär</w:t>
      </w:r>
      <w:r w:rsidR="00DD6590" w:rsidRPr="00864D7B">
        <w:t xml:space="preserve"> sekä</w:t>
      </w:r>
      <w:r w:rsidR="00381DC7" w:rsidRPr="00864D7B">
        <w:t xml:space="preserve"> Helsinki – Tallinna</w:t>
      </w:r>
      <w:r w:rsidR="00DD6590" w:rsidRPr="00864D7B">
        <w:t>. Näiden lisäksi markkinatilannetta seurataan palveluvelvoitteen asettamista varten yhteysväleillä Naantali – Långnäs – Kapellskär, Långnäs – Naantali ja</w:t>
      </w:r>
      <w:r w:rsidR="00381DC7" w:rsidRPr="00864D7B">
        <w:t xml:space="preserve"> Vuosaari – </w:t>
      </w:r>
      <w:proofErr w:type="spellStart"/>
      <w:r w:rsidR="00381DC7" w:rsidRPr="00864D7B">
        <w:t>Muuga</w:t>
      </w:r>
      <w:proofErr w:type="spellEnd"/>
      <w:r w:rsidR="00381DC7" w:rsidRPr="00864D7B">
        <w:t xml:space="preserve">. Liikenne- ja viestintäviraston arvion mukaan tukea maksetaan </w:t>
      </w:r>
      <w:r w:rsidR="00DD6590" w:rsidRPr="00864D7B">
        <w:t xml:space="preserve">tämän hetkisen markkinapuutteen perusteella </w:t>
      </w:r>
      <w:r w:rsidR="001553C0" w:rsidRPr="00864D7B">
        <w:t xml:space="preserve">vuonna 2020 </w:t>
      </w:r>
      <w:r w:rsidR="00381DC7" w:rsidRPr="00864D7B">
        <w:t xml:space="preserve">arviolta </w:t>
      </w:r>
      <w:r w:rsidR="00DD6590" w:rsidRPr="00864D7B">
        <w:t>13-15</w:t>
      </w:r>
      <w:r w:rsidR="00381DC7" w:rsidRPr="00864D7B">
        <w:t xml:space="preserve"> miljoonaa euroa.</w:t>
      </w:r>
      <w:r w:rsidR="00FA0DA1" w:rsidRPr="00864D7B">
        <w:t xml:space="preserve"> </w:t>
      </w:r>
      <w:r w:rsidR="001553C0" w:rsidRPr="00864D7B">
        <w:t xml:space="preserve">Tukea jäisi käyttämättä </w:t>
      </w:r>
      <w:r w:rsidR="00010A92" w:rsidRPr="00864D7B">
        <w:t xml:space="preserve">vuonna 2020 </w:t>
      </w:r>
      <w:r w:rsidR="001553C0" w:rsidRPr="00864D7B">
        <w:t xml:space="preserve">arviolta noin </w:t>
      </w:r>
      <w:r w:rsidR="00DD6590" w:rsidRPr="00864D7B">
        <w:t>10-12</w:t>
      </w:r>
      <w:r w:rsidR="009C3D54" w:rsidRPr="00864D7B">
        <w:t xml:space="preserve"> miljoonaa euroa.</w:t>
      </w:r>
      <w:r w:rsidR="001553C0" w:rsidRPr="00864D7B">
        <w:t xml:space="preserve"> </w:t>
      </w:r>
    </w:p>
    <w:p w14:paraId="4273866F" w14:textId="6344319E" w:rsidR="00DD6590" w:rsidRDefault="00DD6590" w:rsidP="001553C0">
      <w:pPr>
        <w:pStyle w:val="LLPerustelujenkappalejako"/>
        <w:spacing w:line="240" w:lineRule="auto"/>
      </w:pPr>
      <w:r w:rsidRPr="00864D7B">
        <w:t>Liikenne- ja viestintäviraston palveluvelvoitteen asettamista koskevien arvioihin voi liittyä epävarmuutta, sillä vireillä oleviin kilpailutuksiin on haettu muutosta markkinaoikeudelta. Näin ollen muutoksenhaun lopputuloksesta riippuen tilanne tukisummien sekä tuettavien yhteysvälien osalta voi muuttua.</w:t>
      </w:r>
    </w:p>
    <w:p w14:paraId="199C3EE3" w14:textId="070D7893" w:rsidR="00DF15F3" w:rsidRPr="00DF15F3" w:rsidRDefault="00DF15F3" w:rsidP="00F471C5">
      <w:pPr>
        <w:pStyle w:val="LLPerustelujenkappalejako"/>
        <w:spacing w:line="240" w:lineRule="auto"/>
      </w:pPr>
      <w:r>
        <w:t xml:space="preserve">Koronaepidemian vaikutusten lieventämiseksi on kevään 2020 aikana otettu käyttöön myös muita tukitoimenpiteitä suomalaisen merenkulun turvaamiseksi. </w:t>
      </w:r>
      <w:r w:rsidRPr="00DF15F3">
        <w:t xml:space="preserve">Henkilöliikenteen loputtua maaliskuussa 2020 rahdinkuljetus meritse joutui huomattaviin vaikeuksiin. Vaikeudet johtuivat siitä, että henkilöliikenteen loppuminen vei matkustaja-autolauttojen ja jossain määrin </w:t>
      </w:r>
      <w:proofErr w:type="spellStart"/>
      <w:r w:rsidRPr="00DF15F3">
        <w:t>Ro</w:t>
      </w:r>
      <w:r>
        <w:t>Pax</w:t>
      </w:r>
      <w:proofErr w:type="spellEnd"/>
      <w:r>
        <w:t xml:space="preserve">-liikenteen kannattavuuden. </w:t>
      </w:r>
      <w:r w:rsidRPr="00DF15F3">
        <w:t>Huoltovarmuuskeskuksen hallitus teki 19.3.2020 päätöksen laivaliikenteen tilapäisestä suorasta kriisituesta, julkisen palvelun velvoitteesta, varustamoille enintään kolmen kuukauden ajaksi (19.3. – 18.6.2020). Ennalta määritelty budjetti tuen myöntämiseen oli noin 45 miljoonaa euroa.</w:t>
      </w:r>
      <w:r w:rsidR="00310CB1" w:rsidRPr="00310CB1">
        <w:rPr>
          <w:rFonts w:ascii="Arial" w:hAnsi="Arial" w:cs="Arial"/>
          <w:color w:val="000000"/>
        </w:rPr>
        <w:t xml:space="preserve"> </w:t>
      </w:r>
      <w:r w:rsidR="00310CB1" w:rsidRPr="00310CB1">
        <w:t>Korvausta on maksettu määrätylle yhdeksälle reitille, alukselle ja saapumisten/lähtöjen määrälle.</w:t>
      </w:r>
    </w:p>
    <w:p w14:paraId="5185C39B" w14:textId="334E6A7D" w:rsidR="00DF15F3" w:rsidRPr="00DF15F3" w:rsidRDefault="00DF15F3" w:rsidP="00F471C5">
      <w:pPr>
        <w:pStyle w:val="LLPerustelujenkappalejako"/>
        <w:spacing w:line="240" w:lineRule="auto"/>
      </w:pPr>
      <w:r w:rsidRPr="00DF15F3">
        <w:t>Varustamoiden 600 miljoonan eur</w:t>
      </w:r>
      <w:r>
        <w:t>on valtiontakausohjelma sisältyi valtion vuoden 2020</w:t>
      </w:r>
      <w:r w:rsidRPr="00DF15F3">
        <w:t xml:space="preserve"> toiseen lisätalousarvioon, jonka edusku</w:t>
      </w:r>
      <w:r>
        <w:t>nta hyväk</w:t>
      </w:r>
      <w:r w:rsidRPr="00DF15F3">
        <w:t>syi 24.4.2020. Takausohjelma on tarkoitettu varustamoille, jotka kuljettavat huoltov</w:t>
      </w:r>
      <w:r>
        <w:t>armuuden kannalta keskeistä rah</w:t>
      </w:r>
      <w:r w:rsidRPr="00DF15F3">
        <w:t>tia ja jotka ovat ajautuneet taloudellisiin vaikeuksiin koronakriisin takia. Takausten tarkoituksena on turvata ehdot täyttävien varustamoiden käyttöpääomarahoitus koronakriisin aikana. Euroopan komissio hy</w:t>
      </w:r>
      <w:r>
        <w:t xml:space="preserve">väksyi tukiohjelman 28.5.2020.  </w:t>
      </w:r>
      <w:r w:rsidRPr="00DF15F3">
        <w:t>Valtiovarainministeriö vastaa takausohjelmasta ja valtioneuvosto hyväksyy takausp</w:t>
      </w:r>
      <w:r>
        <w:t>äätökset. Valtio voi myöntää ta</w:t>
      </w:r>
      <w:r w:rsidRPr="00DF15F3">
        <w:t>kauksia pankkilainojen tai työeläkemaksujen takaisinlainojen vakuudeksi. V</w:t>
      </w:r>
      <w:r>
        <w:t xml:space="preserve">altiovarainministeriö </w:t>
      </w:r>
      <w:r w:rsidRPr="00DF15F3">
        <w:t>pyyt</w:t>
      </w:r>
      <w:r>
        <w:t>ää Huoltovarmuuskeskukselta lau</w:t>
      </w:r>
      <w:r w:rsidRPr="00DF15F3">
        <w:t xml:space="preserve">sunnon takaushakemuksen huoltovarmuusvaikutuksista. Takausta ei voida myöntää, jos takauksen edunsaaja on ollut taloudellisissa vaikeuksissa ennen koronaviruspandemian puhkeamista 31.12.2019. </w:t>
      </w:r>
    </w:p>
    <w:p w14:paraId="5AE889EB" w14:textId="5F0244A4" w:rsidR="00E4154E" w:rsidRDefault="00DF15F3" w:rsidP="00F471C5">
      <w:pPr>
        <w:pStyle w:val="LLPerustelujenkappalejako"/>
        <w:spacing w:line="240" w:lineRule="auto"/>
      </w:pPr>
      <w:r>
        <w:t xml:space="preserve">Myös merimieseläkelain 142 </w:t>
      </w:r>
      <w:proofErr w:type="gramStart"/>
      <w:r>
        <w:t>§:ää</w:t>
      </w:r>
      <w:proofErr w:type="gramEnd"/>
      <w:r>
        <w:t xml:space="preserve"> muutettiin väliaikaisesti. </w:t>
      </w:r>
      <w:r w:rsidRPr="00DF15F3">
        <w:t>Merimieseläkekassa voi varustamon pyynnöstä siirtää merimieseläkelain mukaisen eläkevakuutusmaksun eräpäivää enintään kol</w:t>
      </w:r>
      <w:r w:rsidRPr="00DF15F3">
        <w:lastRenderedPageBreak/>
        <w:t>mella kuukaudella. Muutoksella pyritään helpottamaan varustamoiden hankalaa taloustilannetta, jonka koronavirusepidemia on aiheuttanut. Lakia on tarkoitus soveltaa ajalla 10.4.2020 -3</w:t>
      </w:r>
      <w:r>
        <w:t>1.7.2020 erääntyviin eläkevakuu</w:t>
      </w:r>
      <w:r w:rsidRPr="00DF15F3">
        <w:t>tusmaksuihin.</w:t>
      </w:r>
    </w:p>
    <w:p w14:paraId="18F43617" w14:textId="77777777" w:rsidR="00711D69" w:rsidRDefault="00990A8E" w:rsidP="00F471C5">
      <w:pPr>
        <w:pStyle w:val="LLPerustelujenkappalejako"/>
        <w:spacing w:line="240" w:lineRule="auto"/>
        <w:rPr>
          <w:rFonts w:ascii="Calibri" w:hAnsi="Calibri" w:cs="Calibri"/>
          <w:color w:val="000000"/>
          <w:sz w:val="20"/>
          <w:szCs w:val="20"/>
        </w:rPr>
      </w:pPr>
      <w:r>
        <w:t>Edellä mainittujen tukitoimenpiteiden lisäksi h</w:t>
      </w:r>
      <w:r w:rsidRPr="00990A8E">
        <w:t>allitus on antanut hallituksen esityksen Finnveran Oyj:n kotimaan rahoitusvaltuuksien nostamisesta 12 miljardiin euroon.</w:t>
      </w:r>
      <w:r>
        <w:t xml:space="preserve"> Lisäksi </w:t>
      </w:r>
      <w:r w:rsidRPr="00990A8E">
        <w:rPr>
          <w:bCs/>
        </w:rPr>
        <w:t>Business Finland on avannut kaksi uutta rahoituspalve</w:t>
      </w:r>
      <w:r>
        <w:rPr>
          <w:bCs/>
        </w:rPr>
        <w:t>lua koronavirustilanteen vuoksi ja h</w:t>
      </w:r>
      <w:r w:rsidRPr="00990A8E">
        <w:rPr>
          <w:bCs/>
        </w:rPr>
        <w:t xml:space="preserve">allitus valmistelee yrityssektorin kustannustukea. </w:t>
      </w:r>
      <w:r>
        <w:rPr>
          <w:bCs/>
        </w:rPr>
        <w:t>Kustannust</w:t>
      </w:r>
      <w:r w:rsidRPr="00990A8E">
        <w:rPr>
          <w:bCs/>
        </w:rPr>
        <w:t>uki on tarkoitettu yrityksille, joiden liikevaihto on pudonnut merkittävästi koronaviruksen vuoksi ja joilla on vaikeasti sopeutettavia kustannuksia. Se kohdentuu kaikkein eniten koronasta kärsiviin yrityksiin ja toimialoihin.</w:t>
      </w:r>
      <w:r w:rsidR="00711D69" w:rsidRPr="00711D69">
        <w:rPr>
          <w:rFonts w:ascii="Calibri" w:hAnsi="Calibri" w:cs="Calibri"/>
          <w:color w:val="000000"/>
          <w:sz w:val="20"/>
          <w:szCs w:val="20"/>
        </w:rPr>
        <w:t xml:space="preserve"> </w:t>
      </w:r>
    </w:p>
    <w:p w14:paraId="7510211D" w14:textId="7336D0A0" w:rsidR="00990A8E" w:rsidRDefault="00711D69" w:rsidP="00F471C5">
      <w:pPr>
        <w:pStyle w:val="LLPerustelujenkappalejako"/>
        <w:spacing w:line="240" w:lineRule="auto"/>
        <w:rPr>
          <w:bCs/>
        </w:rPr>
      </w:pPr>
      <w:r w:rsidRPr="00711D69">
        <w:rPr>
          <w:bCs/>
        </w:rPr>
        <w:t xml:space="preserve">Yritykset saavat liikkumavaraa talouteensa myös </w:t>
      </w:r>
      <w:r w:rsidRPr="00711D69">
        <w:rPr>
          <w:bCs/>
          <w:iCs/>
        </w:rPr>
        <w:t>kaikkien verojen sekä työeläkemaksujen maksun lykkäämisellä sekä työeläkemaksun 2,6 prosentin alennuksella vuoden loppuun asti</w:t>
      </w:r>
      <w:r w:rsidRPr="00711D69">
        <w:rPr>
          <w:bCs/>
        </w:rPr>
        <w:t>. Lisäksi veroista perittävää viivästyskorkoa alennetaan.</w:t>
      </w:r>
    </w:p>
    <w:p w14:paraId="2C92922C" w14:textId="4196C61F" w:rsidR="00F471C5" w:rsidRPr="00990A8E" w:rsidRDefault="008E66B0" w:rsidP="00E833DB">
      <w:pPr>
        <w:pStyle w:val="LLPerustelujenkappalejako"/>
        <w:spacing w:line="240" w:lineRule="auto"/>
        <w:rPr>
          <w:bCs/>
        </w:rPr>
      </w:pPr>
      <w:r>
        <w:rPr>
          <w:bCs/>
        </w:rPr>
        <w:t xml:space="preserve">Valtioneuvosto </w:t>
      </w:r>
      <w:r w:rsidR="00E833DB" w:rsidRPr="00E833DB">
        <w:rPr>
          <w:bCs/>
        </w:rPr>
        <w:t xml:space="preserve">antoi </w:t>
      </w:r>
      <w:r w:rsidR="00E833DB">
        <w:rPr>
          <w:bCs/>
        </w:rPr>
        <w:t xml:space="preserve">5 päivänä marraskuuta 2020 hallituksen </w:t>
      </w:r>
      <w:r w:rsidR="00E833DB" w:rsidRPr="00E833DB">
        <w:rPr>
          <w:bCs/>
        </w:rPr>
        <w:t>esityksen eduskunnalle laiksi meriliikenteessä käytettävien alusten kilpailukyvyn parantamisesta annetun lain väliaikaisesta muuttamisesta.</w:t>
      </w:r>
      <w:r w:rsidR="00E833DB">
        <w:rPr>
          <w:bCs/>
        </w:rPr>
        <w:t xml:space="preserve"> </w:t>
      </w:r>
      <w:r w:rsidR="00E833DB" w:rsidRPr="00E833DB">
        <w:rPr>
          <w:bCs/>
        </w:rPr>
        <w:t>Esityksessä ehdotetaan muutettavaksi lakia väliaikaisesti siten, että valtio maksaisi merenkulun tukena työnantajille takaisin työnantajan sairausvakuutusmaksun, työnantajan osuuden työttömyysvakuutusmaksusta, ryhmähenkivakuutusmaksusta sekä työnantajan osuuden vapaaehtoisesta tapaturmavakuutus- ja vapaa-ajan lisävakuutusmaksusta. Ehdotuksella ei muutettaisi muita tukitekijöitä.</w:t>
      </w:r>
      <w:r w:rsidR="00E833DB">
        <w:rPr>
          <w:bCs/>
        </w:rPr>
        <w:t xml:space="preserve"> </w:t>
      </w:r>
      <w:r w:rsidR="00E833DB" w:rsidRPr="00E833DB">
        <w:rPr>
          <w:bCs/>
        </w:rPr>
        <w:t xml:space="preserve">Lakia sovellettaisiin vain vuonna 2020 aiheutuneiden kustannusten </w:t>
      </w:r>
      <w:r w:rsidR="00E833DB">
        <w:rPr>
          <w:bCs/>
        </w:rPr>
        <w:t xml:space="preserve">perusteella maksettavaan tukeen ja se </w:t>
      </w:r>
      <w:r w:rsidR="00E833DB" w:rsidRPr="00E833DB">
        <w:rPr>
          <w:bCs/>
        </w:rPr>
        <w:t>liittyy valtion vuoden 2021 täyd</w:t>
      </w:r>
      <w:r w:rsidR="00E833DB">
        <w:rPr>
          <w:bCs/>
        </w:rPr>
        <w:t xml:space="preserve">entävään talousarvioesitykseen. </w:t>
      </w:r>
      <w:r w:rsidR="00E833DB" w:rsidRPr="00E833DB">
        <w:rPr>
          <w:bCs/>
        </w:rPr>
        <w:t>Laki on tarkoitettu tulemaan voimaan 1.1.2021 ja se olisi voimassa vuoden 2021 loppuun.</w:t>
      </w:r>
    </w:p>
    <w:p w14:paraId="24F9BC1D" w14:textId="77777777" w:rsidR="00B506C4" w:rsidRPr="00A218D6" w:rsidRDefault="00B506C4" w:rsidP="00F471C5">
      <w:pPr>
        <w:pStyle w:val="LL1Otsikkotaso"/>
        <w:spacing w:line="240" w:lineRule="auto"/>
        <w:jc w:val="both"/>
      </w:pPr>
      <w:r>
        <w:t>Asetusehdotuksen</w:t>
      </w:r>
      <w:r w:rsidRPr="00A218D6">
        <w:t xml:space="preserve"> vaikutukset</w:t>
      </w:r>
    </w:p>
    <w:p w14:paraId="1BB27AA1" w14:textId="77777777" w:rsidR="00EE3814" w:rsidRDefault="00EE3814" w:rsidP="00F471C5">
      <w:pPr>
        <w:pStyle w:val="LLNormaali"/>
        <w:spacing w:line="240" w:lineRule="auto"/>
        <w:jc w:val="both"/>
      </w:pPr>
    </w:p>
    <w:p w14:paraId="29174104" w14:textId="63E31A5E" w:rsidR="001D5E80" w:rsidRPr="001D5E80" w:rsidRDefault="001D5E80" w:rsidP="00F471C5">
      <w:pPr>
        <w:pStyle w:val="LLNormaali"/>
        <w:spacing w:line="240" w:lineRule="auto"/>
        <w:jc w:val="both"/>
        <w:rPr>
          <w:i/>
        </w:rPr>
      </w:pPr>
      <w:r>
        <w:rPr>
          <w:i/>
        </w:rPr>
        <w:t xml:space="preserve">Taloudelliset vaikutukset </w:t>
      </w:r>
    </w:p>
    <w:p w14:paraId="7C25F7B6" w14:textId="77777777" w:rsidR="001D5E80" w:rsidRDefault="001D5E80" w:rsidP="00F471C5">
      <w:pPr>
        <w:pStyle w:val="LLNormaali"/>
        <w:spacing w:line="240" w:lineRule="auto"/>
        <w:jc w:val="both"/>
        <w:rPr>
          <w:i/>
        </w:rPr>
      </w:pPr>
    </w:p>
    <w:p w14:paraId="777159B0" w14:textId="787C5FAB" w:rsidR="00791D49" w:rsidRDefault="00503649" w:rsidP="00F471C5">
      <w:pPr>
        <w:pStyle w:val="LLNormaali"/>
        <w:spacing w:line="240" w:lineRule="auto"/>
        <w:jc w:val="both"/>
      </w:pPr>
      <w:r>
        <w:t xml:space="preserve">Avustuksen myöntäminen </w:t>
      </w:r>
      <w:r w:rsidR="00791D49">
        <w:t xml:space="preserve">meriliikenteelle </w:t>
      </w:r>
      <w:r w:rsidR="008B3AAB">
        <w:t>on tuonut</w:t>
      </w:r>
      <w:r w:rsidR="00791D49">
        <w:t xml:space="preserve"> 24,</w:t>
      </w:r>
      <w:r w:rsidR="008231C6">
        <w:t>8</w:t>
      </w:r>
      <w:r>
        <w:t xml:space="preserve"> miljoonan euron budjettivaikutuksen valtiontalouteen.</w:t>
      </w:r>
      <w:r w:rsidR="0098533F">
        <w:t xml:space="preserve"> </w:t>
      </w:r>
      <w:r w:rsidR="00381DC7">
        <w:t xml:space="preserve">Suurin osa budjettivaikutuksista on syntynyt jo ennen 31.12.2020 asetuksen aikaisemman voimassaolon aikana. </w:t>
      </w:r>
      <w:r w:rsidR="00791D49" w:rsidRPr="00791D49">
        <w:t xml:space="preserve">Suomen talouden, elinkeinoelämän kuljetusten ja matkustajaliikenteen kannalta on keskeistä turvata riittävän merikuljetuskapasiteetin toimivuus kaikissa olosuhteissa. Määrärahan mahdollistaman avustuksen tarkoituksena on varmistaa ja edistää merikuljetuskapasiteetin riittävyyttä, luottamuksen palautumista meriliikenteeseen, suomalaisen tonniston säilymistä sekä mahdollistaa varustamoiden toimintakyvyn ylläpitäminen. Koronakriisin aiheuttaman poikkeustilanteen ja siihen liittyvien erilaisten rajoitusten ja muiden vaikutusten ajallista kestoaikaa ei voida tarkasti arvioida. </w:t>
      </w:r>
    </w:p>
    <w:p w14:paraId="042F16E8" w14:textId="34806512" w:rsidR="00381DC7" w:rsidRDefault="00381DC7" w:rsidP="00F471C5">
      <w:pPr>
        <w:pStyle w:val="LLNormaali"/>
        <w:spacing w:line="240" w:lineRule="auto"/>
        <w:jc w:val="both"/>
      </w:pPr>
    </w:p>
    <w:p w14:paraId="3CB2234E" w14:textId="5FABCFB0" w:rsidR="00381DC7" w:rsidRDefault="00381DC7" w:rsidP="00F471C5">
      <w:pPr>
        <w:pStyle w:val="LLNormaali"/>
        <w:spacing w:line="240" w:lineRule="auto"/>
        <w:jc w:val="both"/>
      </w:pPr>
      <w:r>
        <w:t>Liikenne- ja viestintäviraston</w:t>
      </w:r>
      <w:r w:rsidR="008B3AAB">
        <w:t xml:space="preserve"> arvion mukaan 24,8</w:t>
      </w:r>
      <w:r w:rsidR="00B463AF">
        <w:t xml:space="preserve"> </w:t>
      </w:r>
      <w:r w:rsidRPr="00381DC7">
        <w:t>miljoonan euron määrärahasta saadaan jaettua</w:t>
      </w:r>
      <w:r w:rsidR="00DD6590">
        <w:t xml:space="preserve"> vuoden 2020 puolella n. 13-15</w:t>
      </w:r>
      <w:r>
        <w:t xml:space="preserve"> miljoonaa euroa, jolloin v</w:t>
      </w:r>
      <w:r w:rsidRPr="00381DC7">
        <w:t>uodelle 20</w:t>
      </w:r>
      <w:r w:rsidR="00B463AF">
        <w:t>21 jäis</w:t>
      </w:r>
      <w:r w:rsidR="00DD6590">
        <w:t>i jaettavaksi noin 10-12</w:t>
      </w:r>
      <w:r w:rsidR="00B463AF">
        <w:t xml:space="preserve"> miljoonaa euroa,</w:t>
      </w:r>
      <w:r w:rsidRPr="00381DC7">
        <w:t xml:space="preserve"> eli </w:t>
      </w:r>
      <w:r w:rsidR="00B463AF">
        <w:t xml:space="preserve">noin </w:t>
      </w:r>
      <w:r w:rsidR="00DD6590">
        <w:t>40 – 45</w:t>
      </w:r>
      <w:r w:rsidRPr="00381DC7">
        <w:t xml:space="preserve"> %. Muutos ei näin ollen toistaiseksi edellytä lisämäärärahaa</w:t>
      </w:r>
      <w:r w:rsidR="008B3AAB">
        <w:t xml:space="preserve"> ja olisi valtion budjetin kannalta neutraali</w:t>
      </w:r>
      <w:r w:rsidRPr="00381DC7">
        <w:t>.</w:t>
      </w:r>
    </w:p>
    <w:p w14:paraId="6C2E0ADE" w14:textId="77777777" w:rsidR="00791D49" w:rsidRPr="00791D49" w:rsidRDefault="00791D49" w:rsidP="00F471C5">
      <w:pPr>
        <w:pStyle w:val="LLNormaali"/>
        <w:spacing w:line="240" w:lineRule="auto"/>
        <w:jc w:val="both"/>
      </w:pPr>
    </w:p>
    <w:p w14:paraId="6738A35A" w14:textId="4ACFF2EF" w:rsidR="00791D49" w:rsidRPr="00791D49" w:rsidRDefault="00791D49" w:rsidP="00F471C5">
      <w:pPr>
        <w:pStyle w:val="LLNormaali"/>
        <w:spacing w:line="240" w:lineRule="auto"/>
        <w:jc w:val="both"/>
      </w:pPr>
      <w:r w:rsidRPr="00791D49">
        <w:lastRenderedPageBreak/>
        <w:t xml:space="preserve">Ensisijaisena tavoitteena on liikenteen markkinaehtoinen toiminta ja elpyminen koronarajoitusten tilanteen salliman asteittaisen poistumisen johdosta. Esimerkiksi Helsinki - Tallinna – välisessä liikenteessä elpyminen voi olla nopeampaa työmatkaliikenteestä johtuen. Tulevan kehityksen arviointiin liittyy epävarmuuksia, jolloin lisämäärärahan tarkoituksena on ylläpitää valmius liikennöinnin tukemiseen, mikäli se edellä kerrottujen tavoitteiden saavuttamisen kannalta katsotaan olosuhteet huomioiden välttämättömäksi. Meriliikennettä voitaisiin tukea sellaisilla reiteillä, joissa se olisi muuten kannattamatonta ja markkinaehtoista tarjontaa olisi vähän tai ei lainkaan. </w:t>
      </w:r>
    </w:p>
    <w:p w14:paraId="65512FC5" w14:textId="4B040504" w:rsidR="00EE3814" w:rsidRDefault="00EE3814" w:rsidP="00F471C5">
      <w:pPr>
        <w:pStyle w:val="LLNormaali"/>
        <w:spacing w:line="240" w:lineRule="auto"/>
        <w:jc w:val="both"/>
      </w:pPr>
    </w:p>
    <w:p w14:paraId="5441EC77" w14:textId="59C7FFB5" w:rsidR="00EE3814" w:rsidRDefault="00EE3814" w:rsidP="00F471C5">
      <w:pPr>
        <w:pStyle w:val="LLNormaali"/>
        <w:spacing w:line="240" w:lineRule="auto"/>
        <w:jc w:val="both"/>
      </w:pPr>
    </w:p>
    <w:p w14:paraId="00197544" w14:textId="77777777" w:rsidR="00B506C4" w:rsidRPr="00AC265E" w:rsidRDefault="00B506C4" w:rsidP="00F471C5">
      <w:pPr>
        <w:pStyle w:val="LL1Otsikkotaso"/>
        <w:spacing w:line="240" w:lineRule="auto"/>
        <w:jc w:val="both"/>
      </w:pPr>
      <w:r w:rsidRPr="00AC265E">
        <w:t>Asian valmistelu</w:t>
      </w:r>
      <w:r>
        <w:t xml:space="preserve"> ja lausunnot</w:t>
      </w:r>
    </w:p>
    <w:p w14:paraId="6BB4519F" w14:textId="77777777" w:rsidR="001D5E80" w:rsidRPr="004807CA" w:rsidRDefault="00C46C33" w:rsidP="00F471C5">
      <w:pPr>
        <w:pStyle w:val="LLPerustelujenkappalejako"/>
        <w:spacing w:line="240" w:lineRule="auto"/>
      </w:pPr>
      <w:r w:rsidRPr="004807CA">
        <w:t>Valtioneuvoston asetus</w:t>
      </w:r>
      <w:r w:rsidR="00B506C4" w:rsidRPr="004807CA">
        <w:t xml:space="preserve"> on valmisteltu liikenne- ja viestintäministeriössä</w:t>
      </w:r>
      <w:r w:rsidRPr="004807CA">
        <w:t>.</w:t>
      </w:r>
    </w:p>
    <w:p w14:paraId="32499B86" w14:textId="3013F29E" w:rsidR="00745690" w:rsidRDefault="00745690" w:rsidP="00F471C5">
      <w:pPr>
        <w:pStyle w:val="LLNormaali"/>
        <w:spacing w:line="240" w:lineRule="auto"/>
        <w:jc w:val="both"/>
      </w:pPr>
      <w:r w:rsidRPr="00745690">
        <w:t xml:space="preserve">Esitysluonnoksesta on pyydetty lausunnot…. </w:t>
      </w:r>
    </w:p>
    <w:p w14:paraId="084F5212" w14:textId="77777777" w:rsidR="00745690" w:rsidRPr="00745690" w:rsidRDefault="00745690" w:rsidP="00F471C5">
      <w:pPr>
        <w:pStyle w:val="LLNormaali"/>
        <w:spacing w:line="240" w:lineRule="auto"/>
        <w:jc w:val="both"/>
      </w:pPr>
    </w:p>
    <w:p w14:paraId="4CE022EB" w14:textId="4D201872" w:rsidR="00745690" w:rsidRDefault="00745690" w:rsidP="00F471C5">
      <w:pPr>
        <w:pStyle w:val="LLNormaali"/>
        <w:spacing w:line="240" w:lineRule="auto"/>
        <w:jc w:val="both"/>
      </w:pPr>
      <w:r w:rsidRPr="00745690">
        <w:t xml:space="preserve">Lausunnot </w:t>
      </w:r>
      <w:proofErr w:type="gramStart"/>
      <w:r w:rsidRPr="00745690">
        <w:t>saatiin….</w:t>
      </w:r>
      <w:proofErr w:type="gramEnd"/>
      <w:r w:rsidRPr="00745690">
        <w:t xml:space="preserve">. </w:t>
      </w:r>
    </w:p>
    <w:p w14:paraId="6356A30E" w14:textId="77777777" w:rsidR="00F471C5" w:rsidRPr="00745690" w:rsidRDefault="00F471C5" w:rsidP="00F471C5">
      <w:pPr>
        <w:pStyle w:val="LLNormaali"/>
        <w:spacing w:line="240" w:lineRule="auto"/>
        <w:jc w:val="both"/>
      </w:pPr>
    </w:p>
    <w:p w14:paraId="33BAFCF8" w14:textId="77777777" w:rsidR="004807CA" w:rsidRDefault="004807CA" w:rsidP="00F471C5">
      <w:pPr>
        <w:pStyle w:val="LLNormaali"/>
        <w:spacing w:line="240" w:lineRule="auto"/>
        <w:jc w:val="both"/>
      </w:pPr>
    </w:p>
    <w:p w14:paraId="11E968FD" w14:textId="77777777" w:rsidR="00B506C4" w:rsidRDefault="00B506C4" w:rsidP="00F471C5">
      <w:pPr>
        <w:pStyle w:val="LL1Otsikkotaso"/>
        <w:spacing w:line="240" w:lineRule="auto"/>
        <w:jc w:val="both"/>
      </w:pPr>
      <w:r>
        <w:t>Asetusehdotuksen</w:t>
      </w:r>
      <w:r w:rsidRPr="00AC265E">
        <w:t xml:space="preserve"> sisältö</w:t>
      </w:r>
    </w:p>
    <w:p w14:paraId="426D69CF" w14:textId="30009214" w:rsidR="00C13048" w:rsidRDefault="00D313D2" w:rsidP="00F471C5">
      <w:pPr>
        <w:pStyle w:val="LLNormaali"/>
        <w:spacing w:line="240" w:lineRule="auto"/>
        <w:jc w:val="both"/>
      </w:pPr>
      <w:r>
        <w:t xml:space="preserve">Valtioneuvoston asetus </w:t>
      </w:r>
      <w:r w:rsidR="00F73BDA">
        <w:t>meriliikenteen</w:t>
      </w:r>
      <w:r>
        <w:t xml:space="preserve"> tukemisesta</w:t>
      </w:r>
      <w:r w:rsidR="00091C56">
        <w:t xml:space="preserve"> annetun valtioneuvoston asetuksen muuttamisesta</w:t>
      </w:r>
    </w:p>
    <w:p w14:paraId="20F0CE20" w14:textId="77777777" w:rsidR="00F471C5" w:rsidRDefault="00F471C5" w:rsidP="00F471C5">
      <w:pPr>
        <w:pStyle w:val="LLNormaali"/>
        <w:spacing w:line="240" w:lineRule="auto"/>
        <w:jc w:val="both"/>
      </w:pPr>
    </w:p>
    <w:p w14:paraId="7A80F101" w14:textId="77777777" w:rsidR="00D313D2" w:rsidRDefault="00D313D2" w:rsidP="00F471C5">
      <w:pPr>
        <w:pStyle w:val="LLNormaali"/>
        <w:spacing w:line="240" w:lineRule="auto"/>
        <w:jc w:val="both"/>
      </w:pPr>
    </w:p>
    <w:p w14:paraId="3FAAA627" w14:textId="77777777" w:rsidR="00D313D2" w:rsidRPr="00D313D2" w:rsidRDefault="00D313D2" w:rsidP="00F471C5">
      <w:pPr>
        <w:pStyle w:val="LLNormaali"/>
        <w:spacing w:line="240" w:lineRule="auto"/>
        <w:jc w:val="both"/>
        <w:rPr>
          <w:b/>
        </w:rPr>
      </w:pPr>
      <w:r w:rsidRPr="00D313D2">
        <w:rPr>
          <w:b/>
        </w:rPr>
        <w:t>Yksityiskohtaiset perustelut</w:t>
      </w:r>
    </w:p>
    <w:p w14:paraId="1AB53FC7" w14:textId="77777777" w:rsidR="00116F07" w:rsidRDefault="00116F07" w:rsidP="00F471C5">
      <w:pPr>
        <w:pStyle w:val="LLNormaali"/>
        <w:spacing w:line="240" w:lineRule="auto"/>
        <w:jc w:val="both"/>
      </w:pPr>
    </w:p>
    <w:p w14:paraId="0C99481F" w14:textId="68307899" w:rsidR="00B506C4" w:rsidRDefault="00116F07" w:rsidP="00F471C5">
      <w:pPr>
        <w:pStyle w:val="LLNormaali"/>
        <w:spacing w:line="240" w:lineRule="auto"/>
        <w:jc w:val="both"/>
      </w:pPr>
      <w:r w:rsidRPr="00116F07">
        <w:rPr>
          <w:b/>
          <w:i/>
        </w:rPr>
        <w:t>10 §</w:t>
      </w:r>
      <w:r w:rsidRPr="00116F07">
        <w:rPr>
          <w:i/>
        </w:rPr>
        <w:t xml:space="preserve"> Voimaantulo</w:t>
      </w:r>
      <w:r>
        <w:t xml:space="preserve">. Pykälässä säädettäisiin asetuksen voimaan tulosta ja voimassa olosta. Asetuksen voimassa oloa ehdotetaan jatkettavaksi 30.6.2021 saakka. </w:t>
      </w:r>
    </w:p>
    <w:p w14:paraId="623164F5" w14:textId="77777777" w:rsidR="00116F07" w:rsidRDefault="00116F07" w:rsidP="00F471C5">
      <w:pPr>
        <w:pStyle w:val="LLNormaali"/>
        <w:spacing w:line="240" w:lineRule="auto"/>
        <w:jc w:val="both"/>
      </w:pPr>
    </w:p>
    <w:p w14:paraId="6F707C8A" w14:textId="77777777" w:rsidR="00B506C4" w:rsidRPr="00E24AA2" w:rsidRDefault="00B506C4" w:rsidP="00F471C5">
      <w:pPr>
        <w:pStyle w:val="LL1Otsikkotaso"/>
        <w:spacing w:line="240" w:lineRule="auto"/>
        <w:jc w:val="both"/>
      </w:pPr>
      <w:r w:rsidRPr="00E24AA2">
        <w:t>Voimaantulo</w:t>
      </w:r>
    </w:p>
    <w:p w14:paraId="7939C7EF" w14:textId="7AD8C0E0" w:rsidR="005D40FC" w:rsidRPr="005D40FC" w:rsidRDefault="001E58A2" w:rsidP="001E58A2">
      <w:pPr>
        <w:pStyle w:val="LLNormaali"/>
        <w:spacing w:line="240" w:lineRule="auto"/>
        <w:jc w:val="both"/>
      </w:pPr>
      <w:r>
        <w:t>Asetus</w:t>
      </w:r>
      <w:r w:rsidR="00EE3814" w:rsidRPr="0034207D">
        <w:t xml:space="preserve"> </w:t>
      </w:r>
      <w:r>
        <w:t>on tullut voimaan 9 päivänä heinä</w:t>
      </w:r>
      <w:r w:rsidR="000E6E4B">
        <w:t>kuuta 2020</w:t>
      </w:r>
      <w:r w:rsidR="00B506C4" w:rsidRPr="0034207D">
        <w:t>.</w:t>
      </w:r>
      <w:r>
        <w:t xml:space="preserve"> Koska esitys perustuu</w:t>
      </w:r>
      <w:r w:rsidR="005D40FC" w:rsidRPr="005D40FC">
        <w:t xml:space="preserve"> </w:t>
      </w:r>
      <w:r w:rsidRPr="00FB4ADF">
        <w:t>COVID-19-tartuntatautiepidemian</w:t>
      </w:r>
      <w:r>
        <w:t xml:space="preserve"> pitkittymiseen ja pahenemiseen syksyllä 2020 </w:t>
      </w:r>
      <w:r w:rsidRPr="00F577A7">
        <w:t>varmistamaan varustamoiden toimintakyky sekä merikuljetuskapasiteetin välttämätön riittävyys ja toimivuus koronapandemian aikana ja välittömästi sen jälkeen</w:t>
      </w:r>
      <w:r>
        <w:t>, se on</w:t>
      </w:r>
      <w:r w:rsidR="005D40FC" w:rsidRPr="005D40FC">
        <w:t xml:space="preserve"> tarkoitet</w:t>
      </w:r>
      <w:r w:rsidR="005D40FC">
        <w:t xml:space="preserve">tu väliaikaiseksi ratkaisuksi </w:t>
      </w:r>
      <w:r w:rsidR="003670DD">
        <w:t>30.6.2021 saakka.</w:t>
      </w:r>
      <w:bookmarkStart w:id="0" w:name="_GoBack"/>
      <w:bookmarkEnd w:id="0"/>
    </w:p>
    <w:p w14:paraId="02D1008C" w14:textId="77777777" w:rsidR="00B506C4" w:rsidRDefault="00B506C4" w:rsidP="00F471C5">
      <w:pPr>
        <w:pStyle w:val="LLNormaali"/>
        <w:spacing w:line="240" w:lineRule="auto"/>
        <w:jc w:val="both"/>
      </w:pPr>
    </w:p>
    <w:sectPr w:rsidR="00B506C4"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73E0" w14:textId="77777777" w:rsidR="000F670C" w:rsidRDefault="000F670C">
      <w:r>
        <w:separator/>
      </w:r>
    </w:p>
  </w:endnote>
  <w:endnote w:type="continuationSeparator" w:id="0">
    <w:p w14:paraId="3DF159C8" w14:textId="77777777" w:rsidR="000F670C" w:rsidRDefault="000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AED3" w14:textId="77777777"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402CF4F" w14:textId="77777777"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14:paraId="329680AD" w14:textId="77777777" w:rsidTr="000C5020">
      <w:trPr>
        <w:trHeight w:hRule="exact" w:val="356"/>
      </w:trPr>
      <w:tc>
        <w:tcPr>
          <w:tcW w:w="2828" w:type="dxa"/>
          <w:shd w:val="clear" w:color="auto" w:fill="auto"/>
          <w:vAlign w:val="bottom"/>
        </w:tcPr>
        <w:p w14:paraId="393DBFEA" w14:textId="77777777" w:rsidR="00690920" w:rsidRPr="000C5020" w:rsidRDefault="00690920" w:rsidP="001310B9">
          <w:pPr>
            <w:pStyle w:val="Alatunniste"/>
            <w:rPr>
              <w:sz w:val="18"/>
              <w:szCs w:val="18"/>
            </w:rPr>
          </w:pPr>
        </w:p>
      </w:tc>
      <w:tc>
        <w:tcPr>
          <w:tcW w:w="2829" w:type="dxa"/>
          <w:shd w:val="clear" w:color="auto" w:fill="auto"/>
          <w:vAlign w:val="bottom"/>
        </w:tcPr>
        <w:p w14:paraId="10F84CE0" w14:textId="4D21EBD3"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670DD">
            <w:rPr>
              <w:rStyle w:val="Sivunumero"/>
              <w:noProof/>
              <w:sz w:val="22"/>
            </w:rPr>
            <w:t>5</w:t>
          </w:r>
          <w:r w:rsidRPr="000C5020">
            <w:rPr>
              <w:rStyle w:val="Sivunumero"/>
              <w:sz w:val="22"/>
            </w:rPr>
            <w:fldChar w:fldCharType="end"/>
          </w:r>
        </w:p>
      </w:tc>
      <w:tc>
        <w:tcPr>
          <w:tcW w:w="2829" w:type="dxa"/>
          <w:shd w:val="clear" w:color="auto" w:fill="auto"/>
          <w:vAlign w:val="bottom"/>
        </w:tcPr>
        <w:p w14:paraId="20A9F130" w14:textId="77777777" w:rsidR="00690920" w:rsidRPr="000C5020" w:rsidRDefault="00690920" w:rsidP="001310B9">
          <w:pPr>
            <w:pStyle w:val="Alatunniste"/>
            <w:rPr>
              <w:sz w:val="18"/>
              <w:szCs w:val="18"/>
            </w:rPr>
          </w:pPr>
        </w:p>
      </w:tc>
    </w:tr>
  </w:tbl>
  <w:p w14:paraId="52D33634" w14:textId="77777777" w:rsidR="00690920" w:rsidRDefault="00690920" w:rsidP="001310B9">
    <w:pPr>
      <w:pStyle w:val="Alatunniste"/>
    </w:pPr>
  </w:p>
  <w:p w14:paraId="0BD33C11" w14:textId="77777777" w:rsidR="00690920" w:rsidRDefault="00690920" w:rsidP="001310B9">
    <w:pPr>
      <w:pStyle w:val="Alatunniste"/>
      <w:framePr w:wrap="around" w:vAnchor="text" w:hAnchor="page" w:x="5921" w:y="729"/>
      <w:rPr>
        <w:rStyle w:val="Sivunumero"/>
      </w:rPr>
    </w:pPr>
  </w:p>
  <w:p w14:paraId="41B3FD1E" w14:textId="77777777"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14:paraId="00E48A0E" w14:textId="77777777" w:rsidTr="000C5020">
      <w:trPr>
        <w:trHeight w:val="841"/>
      </w:trPr>
      <w:tc>
        <w:tcPr>
          <w:tcW w:w="2829" w:type="dxa"/>
          <w:shd w:val="clear" w:color="auto" w:fill="auto"/>
        </w:tcPr>
        <w:p w14:paraId="4D22A1B3" w14:textId="77777777" w:rsidR="00690920" w:rsidRPr="000C5020" w:rsidRDefault="00690920" w:rsidP="005224A0">
          <w:pPr>
            <w:pStyle w:val="Alatunniste"/>
            <w:rPr>
              <w:sz w:val="17"/>
              <w:szCs w:val="18"/>
            </w:rPr>
          </w:pPr>
        </w:p>
      </w:tc>
      <w:tc>
        <w:tcPr>
          <w:tcW w:w="2829" w:type="dxa"/>
          <w:shd w:val="clear" w:color="auto" w:fill="auto"/>
          <w:vAlign w:val="bottom"/>
        </w:tcPr>
        <w:p w14:paraId="44A22479" w14:textId="77777777" w:rsidR="00690920" w:rsidRPr="000C5020" w:rsidRDefault="00690920" w:rsidP="000C5020">
          <w:pPr>
            <w:pStyle w:val="Alatunniste"/>
            <w:jc w:val="center"/>
            <w:rPr>
              <w:sz w:val="22"/>
              <w:szCs w:val="22"/>
            </w:rPr>
          </w:pPr>
        </w:p>
      </w:tc>
      <w:tc>
        <w:tcPr>
          <w:tcW w:w="2829" w:type="dxa"/>
          <w:shd w:val="clear" w:color="auto" w:fill="auto"/>
        </w:tcPr>
        <w:p w14:paraId="1B5E04A2" w14:textId="77777777" w:rsidR="00690920" w:rsidRPr="000C5020" w:rsidRDefault="00690920" w:rsidP="005224A0">
          <w:pPr>
            <w:pStyle w:val="Alatunniste"/>
            <w:rPr>
              <w:sz w:val="17"/>
              <w:szCs w:val="18"/>
            </w:rPr>
          </w:pPr>
        </w:p>
      </w:tc>
    </w:tr>
  </w:tbl>
  <w:p w14:paraId="5A90EE56" w14:textId="77777777" w:rsidR="00690920" w:rsidRPr="001310B9" w:rsidRDefault="00690920">
    <w:pPr>
      <w:pStyle w:val="Alatunniste"/>
      <w:rPr>
        <w:sz w:val="22"/>
        <w:szCs w:val="22"/>
      </w:rPr>
    </w:pPr>
  </w:p>
  <w:p w14:paraId="05143C61" w14:textId="77777777"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8BCB" w14:textId="77777777" w:rsidR="000F670C" w:rsidRDefault="000F670C">
      <w:r>
        <w:separator/>
      </w:r>
    </w:p>
  </w:footnote>
  <w:footnote w:type="continuationSeparator" w:id="0">
    <w:p w14:paraId="3F464820" w14:textId="77777777" w:rsidR="000F670C" w:rsidRDefault="000F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145560C5" w14:textId="77777777" w:rsidTr="00C95716">
      <w:tc>
        <w:tcPr>
          <w:tcW w:w="2140" w:type="dxa"/>
        </w:tcPr>
        <w:p w14:paraId="7E1136CC" w14:textId="689C634C" w:rsidR="00690920" w:rsidRPr="00030A96" w:rsidRDefault="00030A96" w:rsidP="00C95716">
          <w:pPr>
            <w:pStyle w:val="LLNormaali"/>
            <w:rPr>
              <w:b/>
              <w:lang w:val="en-US"/>
            </w:rPr>
          </w:pPr>
          <w:r w:rsidRPr="00030A96">
            <w:rPr>
              <w:b/>
              <w:color w:val="FF0000"/>
              <w:lang w:val="en-US"/>
            </w:rPr>
            <w:t>LUONNOS</w:t>
          </w:r>
        </w:p>
      </w:tc>
      <w:tc>
        <w:tcPr>
          <w:tcW w:w="4281" w:type="dxa"/>
          <w:gridSpan w:val="2"/>
        </w:tcPr>
        <w:p w14:paraId="75701DCD" w14:textId="77777777" w:rsidR="00690920" w:rsidRDefault="00690920" w:rsidP="00C95716">
          <w:pPr>
            <w:pStyle w:val="LLNormaali"/>
            <w:jc w:val="center"/>
          </w:pPr>
        </w:p>
      </w:tc>
      <w:tc>
        <w:tcPr>
          <w:tcW w:w="2141" w:type="dxa"/>
        </w:tcPr>
        <w:p w14:paraId="69343EAD" w14:textId="77777777" w:rsidR="00690920" w:rsidRDefault="00690920" w:rsidP="00C95716">
          <w:pPr>
            <w:pStyle w:val="LLNormaali"/>
            <w:rPr>
              <w:lang w:val="en-US"/>
            </w:rPr>
          </w:pPr>
        </w:p>
      </w:tc>
    </w:tr>
    <w:tr w:rsidR="00690920" w14:paraId="48B53161" w14:textId="77777777" w:rsidTr="00C95716">
      <w:tc>
        <w:tcPr>
          <w:tcW w:w="4281" w:type="dxa"/>
          <w:gridSpan w:val="2"/>
        </w:tcPr>
        <w:p w14:paraId="2A6E2AF4" w14:textId="77777777" w:rsidR="00690920" w:rsidRPr="00AC3BA6" w:rsidRDefault="00690920" w:rsidP="00C95716">
          <w:pPr>
            <w:pStyle w:val="LLNormaali"/>
            <w:rPr>
              <w:i/>
            </w:rPr>
          </w:pPr>
        </w:p>
      </w:tc>
      <w:tc>
        <w:tcPr>
          <w:tcW w:w="4281" w:type="dxa"/>
          <w:gridSpan w:val="2"/>
        </w:tcPr>
        <w:p w14:paraId="5F728DC2" w14:textId="77777777" w:rsidR="00690920" w:rsidRPr="00AC3BA6" w:rsidRDefault="00690920" w:rsidP="00C95716">
          <w:pPr>
            <w:pStyle w:val="LLNormaali"/>
            <w:rPr>
              <w:i/>
            </w:rPr>
          </w:pPr>
        </w:p>
      </w:tc>
    </w:tr>
  </w:tbl>
  <w:p w14:paraId="6A343146" w14:textId="77777777"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5E9CAEC2" w14:textId="77777777" w:rsidTr="00F674CC">
      <w:tc>
        <w:tcPr>
          <w:tcW w:w="2140" w:type="dxa"/>
        </w:tcPr>
        <w:p w14:paraId="3C08BF35" w14:textId="77777777" w:rsidR="00690920" w:rsidRDefault="00690920" w:rsidP="00F674CC">
          <w:pPr>
            <w:pStyle w:val="LLNormaali"/>
            <w:rPr>
              <w:lang w:val="en-US"/>
            </w:rPr>
          </w:pPr>
        </w:p>
      </w:tc>
      <w:tc>
        <w:tcPr>
          <w:tcW w:w="4281" w:type="dxa"/>
          <w:gridSpan w:val="2"/>
        </w:tcPr>
        <w:p w14:paraId="369C2687" w14:textId="77777777" w:rsidR="00690920" w:rsidRDefault="00690920" w:rsidP="00F674CC">
          <w:pPr>
            <w:pStyle w:val="LLNormaali"/>
            <w:jc w:val="center"/>
          </w:pPr>
        </w:p>
      </w:tc>
      <w:tc>
        <w:tcPr>
          <w:tcW w:w="2141" w:type="dxa"/>
        </w:tcPr>
        <w:p w14:paraId="1F7ECD74" w14:textId="77777777" w:rsidR="00690920" w:rsidRDefault="00690920" w:rsidP="00F674CC">
          <w:pPr>
            <w:pStyle w:val="LLNormaali"/>
            <w:rPr>
              <w:lang w:val="en-US"/>
            </w:rPr>
          </w:pPr>
        </w:p>
      </w:tc>
    </w:tr>
    <w:tr w:rsidR="00690920" w14:paraId="79C3DBAB" w14:textId="77777777" w:rsidTr="00F674CC">
      <w:tc>
        <w:tcPr>
          <w:tcW w:w="4281" w:type="dxa"/>
          <w:gridSpan w:val="2"/>
        </w:tcPr>
        <w:p w14:paraId="3BE93D97" w14:textId="77777777" w:rsidR="00690920" w:rsidRPr="00AC3BA6" w:rsidRDefault="00690920" w:rsidP="00F674CC">
          <w:pPr>
            <w:pStyle w:val="LLNormaali"/>
            <w:rPr>
              <w:i/>
            </w:rPr>
          </w:pPr>
        </w:p>
      </w:tc>
      <w:tc>
        <w:tcPr>
          <w:tcW w:w="4281" w:type="dxa"/>
          <w:gridSpan w:val="2"/>
        </w:tcPr>
        <w:p w14:paraId="7DECA005" w14:textId="77777777" w:rsidR="00690920" w:rsidRPr="00AC3BA6" w:rsidRDefault="00690920" w:rsidP="00F674CC">
          <w:pPr>
            <w:pStyle w:val="LLNormaali"/>
            <w:rPr>
              <w:i/>
            </w:rPr>
          </w:pPr>
        </w:p>
      </w:tc>
    </w:tr>
  </w:tbl>
  <w:sdt>
    <w:sdtPr>
      <w:id w:val="-1662468329"/>
      <w:docPartObj>
        <w:docPartGallery w:val="Watermarks"/>
        <w:docPartUnique/>
      </w:docPartObj>
    </w:sdtPr>
    <w:sdtEndPr/>
    <w:sdtContent>
      <w:p w14:paraId="69CF3910" w14:textId="375B8E71" w:rsidR="00690920" w:rsidRDefault="003670DD">
        <w:pPr>
          <w:pStyle w:val="Yltunniste"/>
        </w:pPr>
        <w:r>
          <w:pict w14:anchorId="6892C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CE21CB1"/>
    <w:multiLevelType w:val="multilevel"/>
    <w:tmpl w:val="DB86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5E0F33C8"/>
    <w:multiLevelType w:val="hybridMultilevel"/>
    <w:tmpl w:val="950ED75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5"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6D1D3082"/>
    <w:multiLevelType w:val="hybridMultilevel"/>
    <w:tmpl w:val="743696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5"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6"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3"/>
  </w:num>
  <w:num w:numId="3">
    <w:abstractNumId w:val="24"/>
  </w:num>
  <w:num w:numId="4">
    <w:abstractNumId w:val="4"/>
  </w:num>
  <w:num w:numId="5">
    <w:abstractNumId w:val="27"/>
  </w:num>
  <w:num w:numId="6">
    <w:abstractNumId w:val="20"/>
  </w:num>
  <w:num w:numId="7">
    <w:abstractNumId w:val="23"/>
  </w:num>
  <w:num w:numId="8">
    <w:abstractNumId w:val="43"/>
  </w:num>
  <w:num w:numId="9">
    <w:abstractNumId w:val="37"/>
  </w:num>
  <w:num w:numId="10">
    <w:abstractNumId w:val="25"/>
  </w:num>
  <w:num w:numId="11">
    <w:abstractNumId w:val="12"/>
  </w:num>
  <w:num w:numId="12">
    <w:abstractNumId w:val="13"/>
  </w:num>
  <w:num w:numId="13">
    <w:abstractNumId w:val="8"/>
  </w:num>
  <w:num w:numId="14">
    <w:abstractNumId w:val="11"/>
  </w:num>
  <w:num w:numId="15">
    <w:abstractNumId w:val="40"/>
  </w:num>
  <w:num w:numId="16">
    <w:abstractNumId w:val="39"/>
  </w:num>
  <w:num w:numId="17">
    <w:abstractNumId w:val="15"/>
  </w:num>
  <w:num w:numId="18">
    <w:abstractNumId w:val="5"/>
  </w:num>
  <w:num w:numId="19">
    <w:abstractNumId w:val="28"/>
  </w:num>
  <w:num w:numId="20">
    <w:abstractNumId w:val="16"/>
  </w:num>
  <w:num w:numId="21">
    <w:abstractNumId w:val="36"/>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5"/>
  </w:num>
  <w:num w:numId="29">
    <w:abstractNumId w:val="35"/>
  </w:num>
  <w:num w:numId="30">
    <w:abstractNumId w:val="26"/>
  </w:num>
  <w:num w:numId="31">
    <w:abstractNumId w:val="17"/>
  </w:num>
  <w:num w:numId="32">
    <w:abstractNumId w:val="19"/>
  </w:num>
  <w:num w:numId="33">
    <w:abstractNumId w:val="6"/>
  </w:num>
  <w:num w:numId="34">
    <w:abstractNumId w:val="38"/>
  </w:num>
  <w:num w:numId="35">
    <w:abstractNumId w:val="14"/>
  </w:num>
  <w:num w:numId="36">
    <w:abstractNumId w:val="21"/>
  </w:num>
  <w:num w:numId="37">
    <w:abstractNumId w:val="34"/>
  </w:num>
  <w:num w:numId="38">
    <w:abstractNumId w:val="31"/>
  </w:num>
  <w:num w:numId="39">
    <w:abstractNumId w:val="2"/>
  </w:num>
  <w:num w:numId="40">
    <w:abstractNumId w:val="44"/>
  </w:num>
  <w:num w:numId="41">
    <w:abstractNumId w:val="29"/>
  </w:num>
  <w:num w:numId="42">
    <w:abstractNumId w:val="46"/>
  </w:num>
  <w:num w:numId="43">
    <w:abstractNumId w:val="42"/>
  </w:num>
  <w:num w:numId="44">
    <w:abstractNumId w:val="9"/>
  </w:num>
  <w:num w:numId="45">
    <w:abstractNumId w:val="32"/>
  </w:num>
  <w:num w:numId="46">
    <w:abstractNumId w:val="41"/>
  </w:num>
  <w:num w:numId="4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43"/>
    <w:rsid w:val="00000B13"/>
    <w:rsid w:val="00000D79"/>
    <w:rsid w:val="00001C65"/>
    <w:rsid w:val="00001FF8"/>
    <w:rsid w:val="000026A6"/>
    <w:rsid w:val="0000426F"/>
    <w:rsid w:val="00005736"/>
    <w:rsid w:val="00006420"/>
    <w:rsid w:val="00007C03"/>
    <w:rsid w:val="00007EA2"/>
    <w:rsid w:val="00010A92"/>
    <w:rsid w:val="000131D0"/>
    <w:rsid w:val="0001433B"/>
    <w:rsid w:val="0001582F"/>
    <w:rsid w:val="00015D45"/>
    <w:rsid w:val="000166D0"/>
    <w:rsid w:val="00017270"/>
    <w:rsid w:val="000202BC"/>
    <w:rsid w:val="000208A6"/>
    <w:rsid w:val="0002194F"/>
    <w:rsid w:val="00023201"/>
    <w:rsid w:val="00024B6D"/>
    <w:rsid w:val="00027F16"/>
    <w:rsid w:val="00030044"/>
    <w:rsid w:val="00030A96"/>
    <w:rsid w:val="0003265F"/>
    <w:rsid w:val="0003393F"/>
    <w:rsid w:val="00033E81"/>
    <w:rsid w:val="00034B95"/>
    <w:rsid w:val="0003652F"/>
    <w:rsid w:val="000370C8"/>
    <w:rsid w:val="00040D23"/>
    <w:rsid w:val="00043723"/>
    <w:rsid w:val="00047B66"/>
    <w:rsid w:val="000502E9"/>
    <w:rsid w:val="00050C95"/>
    <w:rsid w:val="000519E3"/>
    <w:rsid w:val="00052549"/>
    <w:rsid w:val="00052E56"/>
    <w:rsid w:val="000543D1"/>
    <w:rsid w:val="000608D6"/>
    <w:rsid w:val="00061325"/>
    <w:rsid w:val="000614BC"/>
    <w:rsid w:val="00061565"/>
    <w:rsid w:val="00061FE7"/>
    <w:rsid w:val="00062A38"/>
    <w:rsid w:val="0006392C"/>
    <w:rsid w:val="00063DCC"/>
    <w:rsid w:val="00066DC3"/>
    <w:rsid w:val="000677E9"/>
    <w:rsid w:val="00070B45"/>
    <w:rsid w:val="000722C4"/>
    <w:rsid w:val="00075ADB"/>
    <w:rsid w:val="00075E8B"/>
    <w:rsid w:val="000769BB"/>
    <w:rsid w:val="00077867"/>
    <w:rsid w:val="00080296"/>
    <w:rsid w:val="000811EC"/>
    <w:rsid w:val="000821F4"/>
    <w:rsid w:val="00082F9C"/>
    <w:rsid w:val="00083E71"/>
    <w:rsid w:val="00084034"/>
    <w:rsid w:val="00085DB8"/>
    <w:rsid w:val="00086D51"/>
    <w:rsid w:val="00086E44"/>
    <w:rsid w:val="00091C56"/>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21"/>
    <w:rsid w:val="000C13BA"/>
    <w:rsid w:val="000C15D4"/>
    <w:rsid w:val="000C1725"/>
    <w:rsid w:val="000C3A8E"/>
    <w:rsid w:val="000C4809"/>
    <w:rsid w:val="000C5020"/>
    <w:rsid w:val="000D0AA3"/>
    <w:rsid w:val="000D1D74"/>
    <w:rsid w:val="000D3443"/>
    <w:rsid w:val="000D425F"/>
    <w:rsid w:val="000D4882"/>
    <w:rsid w:val="000D5454"/>
    <w:rsid w:val="000D550A"/>
    <w:rsid w:val="000D5D89"/>
    <w:rsid w:val="000E0B7D"/>
    <w:rsid w:val="000E1212"/>
    <w:rsid w:val="000E1BB8"/>
    <w:rsid w:val="000E2BF4"/>
    <w:rsid w:val="000E446C"/>
    <w:rsid w:val="000E50C5"/>
    <w:rsid w:val="000E6E4B"/>
    <w:rsid w:val="000F02E2"/>
    <w:rsid w:val="000F06B2"/>
    <w:rsid w:val="000F1313"/>
    <w:rsid w:val="000F1A50"/>
    <w:rsid w:val="000F1AE5"/>
    <w:rsid w:val="000F1F95"/>
    <w:rsid w:val="000F32A9"/>
    <w:rsid w:val="000F3FDB"/>
    <w:rsid w:val="000F5A45"/>
    <w:rsid w:val="000F66A0"/>
    <w:rsid w:val="000F670C"/>
    <w:rsid w:val="000F6DC9"/>
    <w:rsid w:val="000F70C7"/>
    <w:rsid w:val="000F71FD"/>
    <w:rsid w:val="00100EB7"/>
    <w:rsid w:val="00103ACA"/>
    <w:rsid w:val="00103C5F"/>
    <w:rsid w:val="001044A0"/>
    <w:rsid w:val="001063A9"/>
    <w:rsid w:val="00106D25"/>
    <w:rsid w:val="00106FD6"/>
    <w:rsid w:val="00107C32"/>
    <w:rsid w:val="00110A3B"/>
    <w:rsid w:val="001112C1"/>
    <w:rsid w:val="001122D6"/>
    <w:rsid w:val="00113CCD"/>
    <w:rsid w:val="00113D42"/>
    <w:rsid w:val="00113FEF"/>
    <w:rsid w:val="00114D89"/>
    <w:rsid w:val="0011693E"/>
    <w:rsid w:val="00116F07"/>
    <w:rsid w:val="0011762D"/>
    <w:rsid w:val="00117C3F"/>
    <w:rsid w:val="00120A6F"/>
    <w:rsid w:val="00121E3B"/>
    <w:rsid w:val="0012475C"/>
    <w:rsid w:val="00127D8D"/>
    <w:rsid w:val="001305A0"/>
    <w:rsid w:val="00130DDA"/>
    <w:rsid w:val="001310B9"/>
    <w:rsid w:val="001421FF"/>
    <w:rsid w:val="00147D6A"/>
    <w:rsid w:val="0015188C"/>
    <w:rsid w:val="001534DC"/>
    <w:rsid w:val="001553C0"/>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3AFF"/>
    <w:rsid w:val="001C428A"/>
    <w:rsid w:val="001C5331"/>
    <w:rsid w:val="001C5B51"/>
    <w:rsid w:val="001C77EA"/>
    <w:rsid w:val="001D3055"/>
    <w:rsid w:val="001D333D"/>
    <w:rsid w:val="001D5E80"/>
    <w:rsid w:val="001D6434"/>
    <w:rsid w:val="001D74D6"/>
    <w:rsid w:val="001D7C93"/>
    <w:rsid w:val="001E045C"/>
    <w:rsid w:val="001E07D9"/>
    <w:rsid w:val="001E0895"/>
    <w:rsid w:val="001E2815"/>
    <w:rsid w:val="001E2AC6"/>
    <w:rsid w:val="001E3303"/>
    <w:rsid w:val="001E465E"/>
    <w:rsid w:val="001E58A2"/>
    <w:rsid w:val="001E6CCB"/>
    <w:rsid w:val="001F0934"/>
    <w:rsid w:val="001F6E1A"/>
    <w:rsid w:val="001F7A9D"/>
    <w:rsid w:val="002013EA"/>
    <w:rsid w:val="00203617"/>
    <w:rsid w:val="002042DB"/>
    <w:rsid w:val="002049A0"/>
    <w:rsid w:val="00205F1C"/>
    <w:rsid w:val="002070FC"/>
    <w:rsid w:val="002108FA"/>
    <w:rsid w:val="00213078"/>
    <w:rsid w:val="002133C2"/>
    <w:rsid w:val="00214F6B"/>
    <w:rsid w:val="0021697B"/>
    <w:rsid w:val="00216F59"/>
    <w:rsid w:val="0021781C"/>
    <w:rsid w:val="00220C7D"/>
    <w:rsid w:val="00222C8F"/>
    <w:rsid w:val="002233F1"/>
    <w:rsid w:val="00223FC3"/>
    <w:rsid w:val="00226BEF"/>
    <w:rsid w:val="002305CB"/>
    <w:rsid w:val="002320AE"/>
    <w:rsid w:val="00232CF3"/>
    <w:rsid w:val="00232E8B"/>
    <w:rsid w:val="00233151"/>
    <w:rsid w:val="00233433"/>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A38"/>
    <w:rsid w:val="00253ED4"/>
    <w:rsid w:val="00254B1E"/>
    <w:rsid w:val="00255C8C"/>
    <w:rsid w:val="002568F3"/>
    <w:rsid w:val="002600EF"/>
    <w:rsid w:val="00260ED8"/>
    <w:rsid w:val="00261B3D"/>
    <w:rsid w:val="00263506"/>
    <w:rsid w:val="002637F9"/>
    <w:rsid w:val="002640C3"/>
    <w:rsid w:val="00264939"/>
    <w:rsid w:val="00266690"/>
    <w:rsid w:val="00272ABD"/>
    <w:rsid w:val="00273DFE"/>
    <w:rsid w:val="00273F65"/>
    <w:rsid w:val="0027666C"/>
    <w:rsid w:val="002767A8"/>
    <w:rsid w:val="0027698E"/>
    <w:rsid w:val="00276C0A"/>
    <w:rsid w:val="00276F5A"/>
    <w:rsid w:val="0028482F"/>
    <w:rsid w:val="0028520A"/>
    <w:rsid w:val="00292DB8"/>
    <w:rsid w:val="00293DCE"/>
    <w:rsid w:val="00295268"/>
    <w:rsid w:val="002953B9"/>
    <w:rsid w:val="002A0577"/>
    <w:rsid w:val="002A2066"/>
    <w:rsid w:val="002A4575"/>
    <w:rsid w:val="002A5827"/>
    <w:rsid w:val="002A630E"/>
    <w:rsid w:val="002A6861"/>
    <w:rsid w:val="002B0120"/>
    <w:rsid w:val="002B29BB"/>
    <w:rsid w:val="002B3891"/>
    <w:rsid w:val="002B4A7F"/>
    <w:rsid w:val="002B5DED"/>
    <w:rsid w:val="002B712B"/>
    <w:rsid w:val="002C19FF"/>
    <w:rsid w:val="002C25AD"/>
    <w:rsid w:val="002C694B"/>
    <w:rsid w:val="002C6F56"/>
    <w:rsid w:val="002D0561"/>
    <w:rsid w:val="002D1000"/>
    <w:rsid w:val="002D158A"/>
    <w:rsid w:val="002D2DFF"/>
    <w:rsid w:val="002D4C0B"/>
    <w:rsid w:val="002D7B1C"/>
    <w:rsid w:val="002E0619"/>
    <w:rsid w:val="002E0770"/>
    <w:rsid w:val="002E0859"/>
    <w:rsid w:val="002E136D"/>
    <w:rsid w:val="002E1C57"/>
    <w:rsid w:val="002E2FFD"/>
    <w:rsid w:val="002E58B2"/>
    <w:rsid w:val="002E73F2"/>
    <w:rsid w:val="002F036A"/>
    <w:rsid w:val="002F07FE"/>
    <w:rsid w:val="002F0DA6"/>
    <w:rsid w:val="002F3ECD"/>
    <w:rsid w:val="002F486D"/>
    <w:rsid w:val="002F690F"/>
    <w:rsid w:val="002F6CE8"/>
    <w:rsid w:val="0030010F"/>
    <w:rsid w:val="0030082F"/>
    <w:rsid w:val="00300E0C"/>
    <w:rsid w:val="003015A3"/>
    <w:rsid w:val="00302A04"/>
    <w:rsid w:val="00303A94"/>
    <w:rsid w:val="0030433D"/>
    <w:rsid w:val="00304907"/>
    <w:rsid w:val="00304948"/>
    <w:rsid w:val="00310CB1"/>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07D"/>
    <w:rsid w:val="00342547"/>
    <w:rsid w:val="003433C2"/>
    <w:rsid w:val="0035308D"/>
    <w:rsid w:val="00353702"/>
    <w:rsid w:val="003569FE"/>
    <w:rsid w:val="00360341"/>
    <w:rsid w:val="00360E69"/>
    <w:rsid w:val="00362079"/>
    <w:rsid w:val="0036367F"/>
    <w:rsid w:val="00366E73"/>
    <w:rsid w:val="003670DD"/>
    <w:rsid w:val="00371088"/>
    <w:rsid w:val="00371EDA"/>
    <w:rsid w:val="00373F61"/>
    <w:rsid w:val="00374108"/>
    <w:rsid w:val="003741DD"/>
    <w:rsid w:val="0037489B"/>
    <w:rsid w:val="0037538C"/>
    <w:rsid w:val="0037558E"/>
    <w:rsid w:val="00377BFD"/>
    <w:rsid w:val="003801DE"/>
    <w:rsid w:val="00380CF6"/>
    <w:rsid w:val="0038158D"/>
    <w:rsid w:val="00381DC7"/>
    <w:rsid w:val="00384BEB"/>
    <w:rsid w:val="0039043F"/>
    <w:rsid w:val="00390BBF"/>
    <w:rsid w:val="00392B9C"/>
    <w:rsid w:val="00392BB4"/>
    <w:rsid w:val="00394176"/>
    <w:rsid w:val="003A0731"/>
    <w:rsid w:val="003A1322"/>
    <w:rsid w:val="003A15E0"/>
    <w:rsid w:val="003A58B2"/>
    <w:rsid w:val="003A7AF7"/>
    <w:rsid w:val="003B0771"/>
    <w:rsid w:val="003B1CA9"/>
    <w:rsid w:val="003B1D71"/>
    <w:rsid w:val="003B24F6"/>
    <w:rsid w:val="003B2B16"/>
    <w:rsid w:val="003B2DC7"/>
    <w:rsid w:val="003B2F0E"/>
    <w:rsid w:val="003B4F0F"/>
    <w:rsid w:val="003B546A"/>
    <w:rsid w:val="003B63D8"/>
    <w:rsid w:val="003C2B7B"/>
    <w:rsid w:val="003C5C12"/>
    <w:rsid w:val="003C65E6"/>
    <w:rsid w:val="003C7B7C"/>
    <w:rsid w:val="003D038A"/>
    <w:rsid w:val="003D6403"/>
    <w:rsid w:val="003D7447"/>
    <w:rsid w:val="003E10C5"/>
    <w:rsid w:val="003E2774"/>
    <w:rsid w:val="003E3AA4"/>
    <w:rsid w:val="003E46C0"/>
    <w:rsid w:val="003E4F2F"/>
    <w:rsid w:val="003F0137"/>
    <w:rsid w:val="003F0AD7"/>
    <w:rsid w:val="003F1C45"/>
    <w:rsid w:val="003F4E7F"/>
    <w:rsid w:val="003F591E"/>
    <w:rsid w:val="003F672A"/>
    <w:rsid w:val="003F7948"/>
    <w:rsid w:val="003F7A17"/>
    <w:rsid w:val="00400C9A"/>
    <w:rsid w:val="0040234E"/>
    <w:rsid w:val="00402F6C"/>
    <w:rsid w:val="0040537C"/>
    <w:rsid w:val="00407254"/>
    <w:rsid w:val="00407335"/>
    <w:rsid w:val="00407AE9"/>
    <w:rsid w:val="00407EDE"/>
    <w:rsid w:val="00411CC3"/>
    <w:rsid w:val="00412B76"/>
    <w:rsid w:val="00412DDA"/>
    <w:rsid w:val="00412F15"/>
    <w:rsid w:val="00413287"/>
    <w:rsid w:val="00413E31"/>
    <w:rsid w:val="00420AF8"/>
    <w:rsid w:val="00421B61"/>
    <w:rsid w:val="00421C3C"/>
    <w:rsid w:val="004232D2"/>
    <w:rsid w:val="00424DB0"/>
    <w:rsid w:val="00424EDF"/>
    <w:rsid w:val="00426601"/>
    <w:rsid w:val="00427376"/>
    <w:rsid w:val="004273B3"/>
    <w:rsid w:val="00427F43"/>
    <w:rsid w:val="004300A4"/>
    <w:rsid w:val="00431A47"/>
    <w:rsid w:val="004340A9"/>
    <w:rsid w:val="004348C9"/>
    <w:rsid w:val="004357BA"/>
    <w:rsid w:val="0043595C"/>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66294"/>
    <w:rsid w:val="0047100A"/>
    <w:rsid w:val="004752C5"/>
    <w:rsid w:val="004753A3"/>
    <w:rsid w:val="004768CC"/>
    <w:rsid w:val="004807CA"/>
    <w:rsid w:val="00482025"/>
    <w:rsid w:val="00483449"/>
    <w:rsid w:val="00485B55"/>
    <w:rsid w:val="0049168D"/>
    <w:rsid w:val="00493235"/>
    <w:rsid w:val="004941E5"/>
    <w:rsid w:val="00496457"/>
    <w:rsid w:val="004967AF"/>
    <w:rsid w:val="004A20F3"/>
    <w:rsid w:val="004A58F9"/>
    <w:rsid w:val="004A69D6"/>
    <w:rsid w:val="004A6E42"/>
    <w:rsid w:val="004B4B00"/>
    <w:rsid w:val="004B5A50"/>
    <w:rsid w:val="004B7136"/>
    <w:rsid w:val="004B741F"/>
    <w:rsid w:val="004C0F0E"/>
    <w:rsid w:val="004C2447"/>
    <w:rsid w:val="004C4AFF"/>
    <w:rsid w:val="004C56B7"/>
    <w:rsid w:val="004C5949"/>
    <w:rsid w:val="004C6D41"/>
    <w:rsid w:val="004D0421"/>
    <w:rsid w:val="004D11C0"/>
    <w:rsid w:val="004D1C90"/>
    <w:rsid w:val="004D30BE"/>
    <w:rsid w:val="004D328B"/>
    <w:rsid w:val="004D35CD"/>
    <w:rsid w:val="004D3E0C"/>
    <w:rsid w:val="004D4146"/>
    <w:rsid w:val="004D4F3D"/>
    <w:rsid w:val="004E0F73"/>
    <w:rsid w:val="004E2153"/>
    <w:rsid w:val="004E232B"/>
    <w:rsid w:val="004E2DE0"/>
    <w:rsid w:val="004E737D"/>
    <w:rsid w:val="004F1386"/>
    <w:rsid w:val="004F3408"/>
    <w:rsid w:val="004F37CF"/>
    <w:rsid w:val="004F45F5"/>
    <w:rsid w:val="004F6D83"/>
    <w:rsid w:val="004F7A80"/>
    <w:rsid w:val="00503649"/>
    <w:rsid w:val="005045AC"/>
    <w:rsid w:val="00506812"/>
    <w:rsid w:val="005078C4"/>
    <w:rsid w:val="00507AB7"/>
    <w:rsid w:val="005112AE"/>
    <w:rsid w:val="005121CA"/>
    <w:rsid w:val="00512DBE"/>
    <w:rsid w:val="00515ED7"/>
    <w:rsid w:val="00516C58"/>
    <w:rsid w:val="0051737D"/>
    <w:rsid w:val="005222E2"/>
    <w:rsid w:val="005224A0"/>
    <w:rsid w:val="0052352A"/>
    <w:rsid w:val="005248DC"/>
    <w:rsid w:val="00524CDE"/>
    <w:rsid w:val="00525752"/>
    <w:rsid w:val="00525819"/>
    <w:rsid w:val="00526862"/>
    <w:rsid w:val="00533274"/>
    <w:rsid w:val="005359A7"/>
    <w:rsid w:val="00535DA6"/>
    <w:rsid w:val="00536E21"/>
    <w:rsid w:val="00537322"/>
    <w:rsid w:val="00540668"/>
    <w:rsid w:val="00540C5D"/>
    <w:rsid w:val="00541E6B"/>
    <w:rsid w:val="00543113"/>
    <w:rsid w:val="00546C4C"/>
    <w:rsid w:val="0055413D"/>
    <w:rsid w:val="00555A98"/>
    <w:rsid w:val="00556BBA"/>
    <w:rsid w:val="00564DEC"/>
    <w:rsid w:val="00564F50"/>
    <w:rsid w:val="005662AC"/>
    <w:rsid w:val="00567D6C"/>
    <w:rsid w:val="005708A0"/>
    <w:rsid w:val="00572552"/>
    <w:rsid w:val="005747C4"/>
    <w:rsid w:val="00574A50"/>
    <w:rsid w:val="005815CB"/>
    <w:rsid w:val="005853E6"/>
    <w:rsid w:val="00587CD7"/>
    <w:rsid w:val="0059124A"/>
    <w:rsid w:val="00591464"/>
    <w:rsid w:val="00591895"/>
    <w:rsid w:val="005A10EA"/>
    <w:rsid w:val="005A1605"/>
    <w:rsid w:val="005A1C33"/>
    <w:rsid w:val="005A38B8"/>
    <w:rsid w:val="005A4C29"/>
    <w:rsid w:val="005A6734"/>
    <w:rsid w:val="005A7B14"/>
    <w:rsid w:val="005B0BF3"/>
    <w:rsid w:val="005B7A21"/>
    <w:rsid w:val="005C1C11"/>
    <w:rsid w:val="005C28BF"/>
    <w:rsid w:val="005C4FE0"/>
    <w:rsid w:val="005C5C7B"/>
    <w:rsid w:val="005C6E54"/>
    <w:rsid w:val="005C7E83"/>
    <w:rsid w:val="005D0466"/>
    <w:rsid w:val="005D047B"/>
    <w:rsid w:val="005D15B5"/>
    <w:rsid w:val="005D1D26"/>
    <w:rsid w:val="005D23E2"/>
    <w:rsid w:val="005D2C43"/>
    <w:rsid w:val="005D40FC"/>
    <w:rsid w:val="005D569A"/>
    <w:rsid w:val="005D5B30"/>
    <w:rsid w:val="005D752A"/>
    <w:rsid w:val="005E079F"/>
    <w:rsid w:val="005E7444"/>
    <w:rsid w:val="005F11AD"/>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6E8"/>
    <w:rsid w:val="00616838"/>
    <w:rsid w:val="00616D07"/>
    <w:rsid w:val="00616D6E"/>
    <w:rsid w:val="00617625"/>
    <w:rsid w:val="00617919"/>
    <w:rsid w:val="006209C3"/>
    <w:rsid w:val="00620AC3"/>
    <w:rsid w:val="00620B67"/>
    <w:rsid w:val="0062144A"/>
    <w:rsid w:val="0062665A"/>
    <w:rsid w:val="0062698C"/>
    <w:rsid w:val="00630648"/>
    <w:rsid w:val="006309A0"/>
    <w:rsid w:val="00633E19"/>
    <w:rsid w:val="006372F4"/>
    <w:rsid w:val="00637C8E"/>
    <w:rsid w:val="00640A11"/>
    <w:rsid w:val="00641BAC"/>
    <w:rsid w:val="006428BE"/>
    <w:rsid w:val="00644FCD"/>
    <w:rsid w:val="00650521"/>
    <w:rsid w:val="00651023"/>
    <w:rsid w:val="006524E7"/>
    <w:rsid w:val="006565C8"/>
    <w:rsid w:val="00660696"/>
    <w:rsid w:val="00660FA6"/>
    <w:rsid w:val="00661C40"/>
    <w:rsid w:val="00664184"/>
    <w:rsid w:val="006652DD"/>
    <w:rsid w:val="00665311"/>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4B43"/>
    <w:rsid w:val="00685B6B"/>
    <w:rsid w:val="00690920"/>
    <w:rsid w:val="00693643"/>
    <w:rsid w:val="00695838"/>
    <w:rsid w:val="00695D94"/>
    <w:rsid w:val="006960DA"/>
    <w:rsid w:val="006A0F0B"/>
    <w:rsid w:val="006A1E9E"/>
    <w:rsid w:val="006A21FC"/>
    <w:rsid w:val="006A29CF"/>
    <w:rsid w:val="006A2F36"/>
    <w:rsid w:val="006A5163"/>
    <w:rsid w:val="006A680E"/>
    <w:rsid w:val="006B0989"/>
    <w:rsid w:val="006B0E5E"/>
    <w:rsid w:val="006B2658"/>
    <w:rsid w:val="006B2F61"/>
    <w:rsid w:val="006B557E"/>
    <w:rsid w:val="006B6985"/>
    <w:rsid w:val="006B7B0A"/>
    <w:rsid w:val="006C070F"/>
    <w:rsid w:val="006C170E"/>
    <w:rsid w:val="006C38DC"/>
    <w:rsid w:val="006C45AA"/>
    <w:rsid w:val="006C4822"/>
    <w:rsid w:val="006C5150"/>
    <w:rsid w:val="006D225C"/>
    <w:rsid w:val="006D4C55"/>
    <w:rsid w:val="006D642E"/>
    <w:rsid w:val="006E0967"/>
    <w:rsid w:val="006E45DD"/>
    <w:rsid w:val="006E52A5"/>
    <w:rsid w:val="006E56A2"/>
    <w:rsid w:val="006E640F"/>
    <w:rsid w:val="006E7E9F"/>
    <w:rsid w:val="006F0B1A"/>
    <w:rsid w:val="006F1A2F"/>
    <w:rsid w:val="006F20FD"/>
    <w:rsid w:val="006F3115"/>
    <w:rsid w:val="006F5F3F"/>
    <w:rsid w:val="00700617"/>
    <w:rsid w:val="00700A42"/>
    <w:rsid w:val="00701097"/>
    <w:rsid w:val="00701EDC"/>
    <w:rsid w:val="00702977"/>
    <w:rsid w:val="00702F51"/>
    <w:rsid w:val="00703CD6"/>
    <w:rsid w:val="00704DA4"/>
    <w:rsid w:val="0070655B"/>
    <w:rsid w:val="0071164D"/>
    <w:rsid w:val="00711D69"/>
    <w:rsid w:val="00711DA5"/>
    <w:rsid w:val="00711F7C"/>
    <w:rsid w:val="00712590"/>
    <w:rsid w:val="00712A36"/>
    <w:rsid w:val="0071463C"/>
    <w:rsid w:val="00715039"/>
    <w:rsid w:val="0071528B"/>
    <w:rsid w:val="00717515"/>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37EBF"/>
    <w:rsid w:val="0074053D"/>
    <w:rsid w:val="00745690"/>
    <w:rsid w:val="00747924"/>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1D49"/>
    <w:rsid w:val="00796058"/>
    <w:rsid w:val="007961ED"/>
    <w:rsid w:val="0079674C"/>
    <w:rsid w:val="00797CFD"/>
    <w:rsid w:val="007A1399"/>
    <w:rsid w:val="007A1F5B"/>
    <w:rsid w:val="007A5C1E"/>
    <w:rsid w:val="007A5F41"/>
    <w:rsid w:val="007A669F"/>
    <w:rsid w:val="007B0C85"/>
    <w:rsid w:val="007B16BD"/>
    <w:rsid w:val="007B2660"/>
    <w:rsid w:val="007B29BB"/>
    <w:rsid w:val="007B2C10"/>
    <w:rsid w:val="007B2DFB"/>
    <w:rsid w:val="007B4AE9"/>
    <w:rsid w:val="007B52B9"/>
    <w:rsid w:val="007B565C"/>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1D0C"/>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1491"/>
    <w:rsid w:val="00801B59"/>
    <w:rsid w:val="00803E18"/>
    <w:rsid w:val="00805567"/>
    <w:rsid w:val="00807643"/>
    <w:rsid w:val="00814E3D"/>
    <w:rsid w:val="00815458"/>
    <w:rsid w:val="00815D87"/>
    <w:rsid w:val="008208B7"/>
    <w:rsid w:val="00821567"/>
    <w:rsid w:val="008231C6"/>
    <w:rsid w:val="00826432"/>
    <w:rsid w:val="00831EC7"/>
    <w:rsid w:val="00832A4D"/>
    <w:rsid w:val="008335B6"/>
    <w:rsid w:val="008357B3"/>
    <w:rsid w:val="0083642F"/>
    <w:rsid w:val="0084002E"/>
    <w:rsid w:val="00841169"/>
    <w:rsid w:val="0084150F"/>
    <w:rsid w:val="00842B89"/>
    <w:rsid w:val="008434DE"/>
    <w:rsid w:val="00846891"/>
    <w:rsid w:val="00846960"/>
    <w:rsid w:val="0084752D"/>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4D7B"/>
    <w:rsid w:val="00866185"/>
    <w:rsid w:val="00866475"/>
    <w:rsid w:val="0087128B"/>
    <w:rsid w:val="00872E1F"/>
    <w:rsid w:val="008731A2"/>
    <w:rsid w:val="0087370F"/>
    <w:rsid w:val="00876A7C"/>
    <w:rsid w:val="00876B11"/>
    <w:rsid w:val="00877266"/>
    <w:rsid w:val="0088218A"/>
    <w:rsid w:val="008826AF"/>
    <w:rsid w:val="00883D8A"/>
    <w:rsid w:val="00885DD6"/>
    <w:rsid w:val="00886035"/>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3602"/>
    <w:rsid w:val="008B3AAB"/>
    <w:rsid w:val="008B5067"/>
    <w:rsid w:val="008B5229"/>
    <w:rsid w:val="008B5AC6"/>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5F5"/>
    <w:rsid w:val="008D4752"/>
    <w:rsid w:val="008D4A96"/>
    <w:rsid w:val="008D765A"/>
    <w:rsid w:val="008D78E1"/>
    <w:rsid w:val="008D7BB5"/>
    <w:rsid w:val="008E15F4"/>
    <w:rsid w:val="008E336B"/>
    <w:rsid w:val="008E3437"/>
    <w:rsid w:val="008E3838"/>
    <w:rsid w:val="008E3D10"/>
    <w:rsid w:val="008E5DE8"/>
    <w:rsid w:val="008E66B0"/>
    <w:rsid w:val="008F01C4"/>
    <w:rsid w:val="008F1F22"/>
    <w:rsid w:val="008F471B"/>
    <w:rsid w:val="008F6A51"/>
    <w:rsid w:val="008F6AC8"/>
    <w:rsid w:val="009033B5"/>
    <w:rsid w:val="00904090"/>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B7F"/>
    <w:rsid w:val="00941D51"/>
    <w:rsid w:val="00943D06"/>
    <w:rsid w:val="00946CA5"/>
    <w:rsid w:val="00947D8C"/>
    <w:rsid w:val="009500E7"/>
    <w:rsid w:val="0095031F"/>
    <w:rsid w:val="00950B12"/>
    <w:rsid w:val="00951B10"/>
    <w:rsid w:val="0095254D"/>
    <w:rsid w:val="00952BB2"/>
    <w:rsid w:val="00954A27"/>
    <w:rsid w:val="00955368"/>
    <w:rsid w:val="009566E5"/>
    <w:rsid w:val="00956EB7"/>
    <w:rsid w:val="009577A3"/>
    <w:rsid w:val="00957B58"/>
    <w:rsid w:val="00960AD0"/>
    <w:rsid w:val="00961093"/>
    <w:rsid w:val="00964667"/>
    <w:rsid w:val="009676C6"/>
    <w:rsid w:val="0098337C"/>
    <w:rsid w:val="0098383B"/>
    <w:rsid w:val="0098533F"/>
    <w:rsid w:val="00987062"/>
    <w:rsid w:val="00990555"/>
    <w:rsid w:val="00990A8E"/>
    <w:rsid w:val="00991863"/>
    <w:rsid w:val="009918A7"/>
    <w:rsid w:val="00993B98"/>
    <w:rsid w:val="00994366"/>
    <w:rsid w:val="009947F3"/>
    <w:rsid w:val="00994A79"/>
    <w:rsid w:val="00995170"/>
    <w:rsid w:val="009977DD"/>
    <w:rsid w:val="00997C0F"/>
    <w:rsid w:val="009A1494"/>
    <w:rsid w:val="009B0B47"/>
    <w:rsid w:val="009B0F48"/>
    <w:rsid w:val="009B1141"/>
    <w:rsid w:val="009B3382"/>
    <w:rsid w:val="009B3478"/>
    <w:rsid w:val="009B37D8"/>
    <w:rsid w:val="009B4CFF"/>
    <w:rsid w:val="009B5946"/>
    <w:rsid w:val="009B717E"/>
    <w:rsid w:val="009B71AB"/>
    <w:rsid w:val="009C3D54"/>
    <w:rsid w:val="009C4584"/>
    <w:rsid w:val="009C4A36"/>
    <w:rsid w:val="009C5AEB"/>
    <w:rsid w:val="009D1283"/>
    <w:rsid w:val="009D22F8"/>
    <w:rsid w:val="009D7B40"/>
    <w:rsid w:val="009D7D94"/>
    <w:rsid w:val="009E0EB6"/>
    <w:rsid w:val="009E166A"/>
    <w:rsid w:val="009E17E8"/>
    <w:rsid w:val="009E3EA6"/>
    <w:rsid w:val="009E481E"/>
    <w:rsid w:val="009E4F6F"/>
    <w:rsid w:val="009E519A"/>
    <w:rsid w:val="009E5515"/>
    <w:rsid w:val="009E765A"/>
    <w:rsid w:val="009E7921"/>
    <w:rsid w:val="009F263A"/>
    <w:rsid w:val="009F4241"/>
    <w:rsid w:val="009F5183"/>
    <w:rsid w:val="009F72FD"/>
    <w:rsid w:val="009F767E"/>
    <w:rsid w:val="00A0024C"/>
    <w:rsid w:val="00A014EA"/>
    <w:rsid w:val="00A02F9B"/>
    <w:rsid w:val="00A05399"/>
    <w:rsid w:val="00A0547A"/>
    <w:rsid w:val="00A06CF5"/>
    <w:rsid w:val="00A1054A"/>
    <w:rsid w:val="00A105F8"/>
    <w:rsid w:val="00A14CBE"/>
    <w:rsid w:val="00A15C39"/>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A26"/>
    <w:rsid w:val="00A37B8B"/>
    <w:rsid w:val="00A4116F"/>
    <w:rsid w:val="00A41323"/>
    <w:rsid w:val="00A43667"/>
    <w:rsid w:val="00A4401A"/>
    <w:rsid w:val="00A45011"/>
    <w:rsid w:val="00A46441"/>
    <w:rsid w:val="00A46754"/>
    <w:rsid w:val="00A478FD"/>
    <w:rsid w:val="00A503EE"/>
    <w:rsid w:val="00A5080A"/>
    <w:rsid w:val="00A54615"/>
    <w:rsid w:val="00A54B91"/>
    <w:rsid w:val="00A5645A"/>
    <w:rsid w:val="00A60A29"/>
    <w:rsid w:val="00A6214F"/>
    <w:rsid w:val="00A62BF1"/>
    <w:rsid w:val="00A62C64"/>
    <w:rsid w:val="00A6367D"/>
    <w:rsid w:val="00A65997"/>
    <w:rsid w:val="00A66854"/>
    <w:rsid w:val="00A6779F"/>
    <w:rsid w:val="00A7038D"/>
    <w:rsid w:val="00A704A9"/>
    <w:rsid w:val="00A70622"/>
    <w:rsid w:val="00A712DA"/>
    <w:rsid w:val="00A7152F"/>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5D3"/>
    <w:rsid w:val="00AB4A50"/>
    <w:rsid w:val="00AB6042"/>
    <w:rsid w:val="00AC047E"/>
    <w:rsid w:val="00AC14B9"/>
    <w:rsid w:val="00AC2BF0"/>
    <w:rsid w:val="00AC2F49"/>
    <w:rsid w:val="00AC3BA6"/>
    <w:rsid w:val="00AC44C1"/>
    <w:rsid w:val="00AD07FE"/>
    <w:rsid w:val="00AD21B7"/>
    <w:rsid w:val="00AD3B0F"/>
    <w:rsid w:val="00AD3E93"/>
    <w:rsid w:val="00AD4B49"/>
    <w:rsid w:val="00AD5878"/>
    <w:rsid w:val="00AD632D"/>
    <w:rsid w:val="00AD75B9"/>
    <w:rsid w:val="00AD7DC0"/>
    <w:rsid w:val="00AD7FF9"/>
    <w:rsid w:val="00AE3D34"/>
    <w:rsid w:val="00AE4C46"/>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915"/>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3AF"/>
    <w:rsid w:val="00B46941"/>
    <w:rsid w:val="00B50676"/>
    <w:rsid w:val="00B506C4"/>
    <w:rsid w:val="00B51264"/>
    <w:rsid w:val="00B515DE"/>
    <w:rsid w:val="00B51A90"/>
    <w:rsid w:val="00B5336D"/>
    <w:rsid w:val="00B553F6"/>
    <w:rsid w:val="00B5559F"/>
    <w:rsid w:val="00B56B52"/>
    <w:rsid w:val="00B56BCE"/>
    <w:rsid w:val="00B6025A"/>
    <w:rsid w:val="00B6050B"/>
    <w:rsid w:val="00B62899"/>
    <w:rsid w:val="00B63897"/>
    <w:rsid w:val="00B6486A"/>
    <w:rsid w:val="00B66882"/>
    <w:rsid w:val="00B67343"/>
    <w:rsid w:val="00B67BAC"/>
    <w:rsid w:val="00B67E15"/>
    <w:rsid w:val="00B719E1"/>
    <w:rsid w:val="00B723D9"/>
    <w:rsid w:val="00B73260"/>
    <w:rsid w:val="00B73393"/>
    <w:rsid w:val="00B73ECE"/>
    <w:rsid w:val="00B77E51"/>
    <w:rsid w:val="00B817A6"/>
    <w:rsid w:val="00B8432A"/>
    <w:rsid w:val="00B84E3D"/>
    <w:rsid w:val="00B858FE"/>
    <w:rsid w:val="00B872D6"/>
    <w:rsid w:val="00B9042C"/>
    <w:rsid w:val="00B93049"/>
    <w:rsid w:val="00B9420D"/>
    <w:rsid w:val="00B95FAB"/>
    <w:rsid w:val="00B96D33"/>
    <w:rsid w:val="00BA2B10"/>
    <w:rsid w:val="00BA397E"/>
    <w:rsid w:val="00BB70AC"/>
    <w:rsid w:val="00BC283C"/>
    <w:rsid w:val="00BC50F7"/>
    <w:rsid w:val="00BC692D"/>
    <w:rsid w:val="00BC7C29"/>
    <w:rsid w:val="00BD465D"/>
    <w:rsid w:val="00BD55AF"/>
    <w:rsid w:val="00BD64B8"/>
    <w:rsid w:val="00BE009D"/>
    <w:rsid w:val="00BE03B1"/>
    <w:rsid w:val="00BE0BC3"/>
    <w:rsid w:val="00BE3F31"/>
    <w:rsid w:val="00BF1AE5"/>
    <w:rsid w:val="00BF1E83"/>
    <w:rsid w:val="00BF200F"/>
    <w:rsid w:val="00BF29D9"/>
    <w:rsid w:val="00BF42DA"/>
    <w:rsid w:val="00C01DCD"/>
    <w:rsid w:val="00C02835"/>
    <w:rsid w:val="00C0341E"/>
    <w:rsid w:val="00C10016"/>
    <w:rsid w:val="00C12B38"/>
    <w:rsid w:val="00C13048"/>
    <w:rsid w:val="00C131FF"/>
    <w:rsid w:val="00C13E48"/>
    <w:rsid w:val="00C14C88"/>
    <w:rsid w:val="00C16360"/>
    <w:rsid w:val="00C1735D"/>
    <w:rsid w:val="00C20617"/>
    <w:rsid w:val="00C22CBF"/>
    <w:rsid w:val="00C26932"/>
    <w:rsid w:val="00C32B61"/>
    <w:rsid w:val="00C35198"/>
    <w:rsid w:val="00C36E9A"/>
    <w:rsid w:val="00C3764E"/>
    <w:rsid w:val="00C4269D"/>
    <w:rsid w:val="00C43D48"/>
    <w:rsid w:val="00C46C33"/>
    <w:rsid w:val="00C46E51"/>
    <w:rsid w:val="00C51846"/>
    <w:rsid w:val="00C5185A"/>
    <w:rsid w:val="00C53C66"/>
    <w:rsid w:val="00C53D86"/>
    <w:rsid w:val="00C55629"/>
    <w:rsid w:val="00C567FF"/>
    <w:rsid w:val="00C5702D"/>
    <w:rsid w:val="00C5709F"/>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37D"/>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1A4D"/>
    <w:rsid w:val="00CE3174"/>
    <w:rsid w:val="00CE43BD"/>
    <w:rsid w:val="00CE51C5"/>
    <w:rsid w:val="00CE6A12"/>
    <w:rsid w:val="00CF1122"/>
    <w:rsid w:val="00CF127D"/>
    <w:rsid w:val="00CF328F"/>
    <w:rsid w:val="00CF4787"/>
    <w:rsid w:val="00CF561D"/>
    <w:rsid w:val="00D00070"/>
    <w:rsid w:val="00D00BD0"/>
    <w:rsid w:val="00D018CE"/>
    <w:rsid w:val="00D0289E"/>
    <w:rsid w:val="00D03754"/>
    <w:rsid w:val="00D04186"/>
    <w:rsid w:val="00D045AC"/>
    <w:rsid w:val="00D04F06"/>
    <w:rsid w:val="00D07BF0"/>
    <w:rsid w:val="00D115D2"/>
    <w:rsid w:val="00D13544"/>
    <w:rsid w:val="00D13C8D"/>
    <w:rsid w:val="00D148A8"/>
    <w:rsid w:val="00D151B8"/>
    <w:rsid w:val="00D15630"/>
    <w:rsid w:val="00D15A70"/>
    <w:rsid w:val="00D16446"/>
    <w:rsid w:val="00D1660D"/>
    <w:rsid w:val="00D17641"/>
    <w:rsid w:val="00D207E4"/>
    <w:rsid w:val="00D25FFD"/>
    <w:rsid w:val="00D276F1"/>
    <w:rsid w:val="00D313D2"/>
    <w:rsid w:val="00D33088"/>
    <w:rsid w:val="00D348B0"/>
    <w:rsid w:val="00D34A4F"/>
    <w:rsid w:val="00D35623"/>
    <w:rsid w:val="00D366BD"/>
    <w:rsid w:val="00D4041C"/>
    <w:rsid w:val="00D40A31"/>
    <w:rsid w:val="00D40ACA"/>
    <w:rsid w:val="00D441EB"/>
    <w:rsid w:val="00D44217"/>
    <w:rsid w:val="00D46B7E"/>
    <w:rsid w:val="00D4753B"/>
    <w:rsid w:val="00D50D0E"/>
    <w:rsid w:val="00D52267"/>
    <w:rsid w:val="00D52659"/>
    <w:rsid w:val="00D530C3"/>
    <w:rsid w:val="00D54C1E"/>
    <w:rsid w:val="00D54D11"/>
    <w:rsid w:val="00D55EA3"/>
    <w:rsid w:val="00D57B0D"/>
    <w:rsid w:val="00D60F32"/>
    <w:rsid w:val="00D62D3E"/>
    <w:rsid w:val="00D63547"/>
    <w:rsid w:val="00D708F9"/>
    <w:rsid w:val="00D739FA"/>
    <w:rsid w:val="00D75546"/>
    <w:rsid w:val="00D75D46"/>
    <w:rsid w:val="00D7667A"/>
    <w:rsid w:val="00D76C49"/>
    <w:rsid w:val="00D81152"/>
    <w:rsid w:val="00D81538"/>
    <w:rsid w:val="00D82045"/>
    <w:rsid w:val="00D8259A"/>
    <w:rsid w:val="00D840F4"/>
    <w:rsid w:val="00D84B29"/>
    <w:rsid w:val="00D85324"/>
    <w:rsid w:val="00D85ED8"/>
    <w:rsid w:val="00D87C47"/>
    <w:rsid w:val="00D92136"/>
    <w:rsid w:val="00D94DD7"/>
    <w:rsid w:val="00D95FE3"/>
    <w:rsid w:val="00DA35B5"/>
    <w:rsid w:val="00DA3F48"/>
    <w:rsid w:val="00DA6196"/>
    <w:rsid w:val="00DB1223"/>
    <w:rsid w:val="00DB2956"/>
    <w:rsid w:val="00DB487F"/>
    <w:rsid w:val="00DB6247"/>
    <w:rsid w:val="00DC1FC8"/>
    <w:rsid w:val="00DC2CAB"/>
    <w:rsid w:val="00DC3CC6"/>
    <w:rsid w:val="00DC51C7"/>
    <w:rsid w:val="00DC604D"/>
    <w:rsid w:val="00DD0576"/>
    <w:rsid w:val="00DD09E5"/>
    <w:rsid w:val="00DD2F75"/>
    <w:rsid w:val="00DD6590"/>
    <w:rsid w:val="00DD74A7"/>
    <w:rsid w:val="00DD7657"/>
    <w:rsid w:val="00DE20E2"/>
    <w:rsid w:val="00DE24C0"/>
    <w:rsid w:val="00DE2CAD"/>
    <w:rsid w:val="00DE32DD"/>
    <w:rsid w:val="00DF15F3"/>
    <w:rsid w:val="00DF35AA"/>
    <w:rsid w:val="00DF3BBD"/>
    <w:rsid w:val="00DF5083"/>
    <w:rsid w:val="00DF5087"/>
    <w:rsid w:val="00E012B8"/>
    <w:rsid w:val="00E01CF0"/>
    <w:rsid w:val="00E04C11"/>
    <w:rsid w:val="00E05762"/>
    <w:rsid w:val="00E07526"/>
    <w:rsid w:val="00E157A3"/>
    <w:rsid w:val="00E2369D"/>
    <w:rsid w:val="00E24146"/>
    <w:rsid w:val="00E25A1B"/>
    <w:rsid w:val="00E261DA"/>
    <w:rsid w:val="00E26380"/>
    <w:rsid w:val="00E314F3"/>
    <w:rsid w:val="00E32223"/>
    <w:rsid w:val="00E345E3"/>
    <w:rsid w:val="00E362AB"/>
    <w:rsid w:val="00E363E1"/>
    <w:rsid w:val="00E37438"/>
    <w:rsid w:val="00E40FE6"/>
    <w:rsid w:val="00E4154E"/>
    <w:rsid w:val="00E43474"/>
    <w:rsid w:val="00E44C6B"/>
    <w:rsid w:val="00E45BC2"/>
    <w:rsid w:val="00E471A5"/>
    <w:rsid w:val="00E54355"/>
    <w:rsid w:val="00E562BB"/>
    <w:rsid w:val="00E56A47"/>
    <w:rsid w:val="00E574F2"/>
    <w:rsid w:val="00E622C4"/>
    <w:rsid w:val="00E63A86"/>
    <w:rsid w:val="00E6442F"/>
    <w:rsid w:val="00E66659"/>
    <w:rsid w:val="00E70863"/>
    <w:rsid w:val="00E70B03"/>
    <w:rsid w:val="00E70D8F"/>
    <w:rsid w:val="00E70EDE"/>
    <w:rsid w:val="00E73DE3"/>
    <w:rsid w:val="00E7423E"/>
    <w:rsid w:val="00E81D6E"/>
    <w:rsid w:val="00E82D11"/>
    <w:rsid w:val="00E8300F"/>
    <w:rsid w:val="00E833DB"/>
    <w:rsid w:val="00E846FF"/>
    <w:rsid w:val="00E92D87"/>
    <w:rsid w:val="00E940ED"/>
    <w:rsid w:val="00E94730"/>
    <w:rsid w:val="00E94855"/>
    <w:rsid w:val="00E9582E"/>
    <w:rsid w:val="00E95E2E"/>
    <w:rsid w:val="00E95EB9"/>
    <w:rsid w:val="00E97615"/>
    <w:rsid w:val="00EA0C59"/>
    <w:rsid w:val="00EA1DE3"/>
    <w:rsid w:val="00EA2351"/>
    <w:rsid w:val="00EA2391"/>
    <w:rsid w:val="00EA2B73"/>
    <w:rsid w:val="00EA6D0E"/>
    <w:rsid w:val="00EB124A"/>
    <w:rsid w:val="00EB1630"/>
    <w:rsid w:val="00EB2B72"/>
    <w:rsid w:val="00EB4C43"/>
    <w:rsid w:val="00EB5118"/>
    <w:rsid w:val="00EB693F"/>
    <w:rsid w:val="00EB7490"/>
    <w:rsid w:val="00EC0BFA"/>
    <w:rsid w:val="00EC103C"/>
    <w:rsid w:val="00EC603C"/>
    <w:rsid w:val="00EC74CD"/>
    <w:rsid w:val="00EC781D"/>
    <w:rsid w:val="00EC7A29"/>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3814"/>
    <w:rsid w:val="00EE4232"/>
    <w:rsid w:val="00EE4362"/>
    <w:rsid w:val="00EE490B"/>
    <w:rsid w:val="00EE56E6"/>
    <w:rsid w:val="00EE6422"/>
    <w:rsid w:val="00EE6EBE"/>
    <w:rsid w:val="00EE75D5"/>
    <w:rsid w:val="00EF0CF0"/>
    <w:rsid w:val="00EF3837"/>
    <w:rsid w:val="00EF3FC2"/>
    <w:rsid w:val="00EF5ACA"/>
    <w:rsid w:val="00EF5E91"/>
    <w:rsid w:val="00EF64C2"/>
    <w:rsid w:val="00EF7C09"/>
    <w:rsid w:val="00F013CA"/>
    <w:rsid w:val="00F01B05"/>
    <w:rsid w:val="00F037E4"/>
    <w:rsid w:val="00F054DC"/>
    <w:rsid w:val="00F05555"/>
    <w:rsid w:val="00F059F8"/>
    <w:rsid w:val="00F05CA8"/>
    <w:rsid w:val="00F14F03"/>
    <w:rsid w:val="00F15900"/>
    <w:rsid w:val="00F1713A"/>
    <w:rsid w:val="00F175B6"/>
    <w:rsid w:val="00F17A72"/>
    <w:rsid w:val="00F208B1"/>
    <w:rsid w:val="00F26860"/>
    <w:rsid w:val="00F268BF"/>
    <w:rsid w:val="00F268D9"/>
    <w:rsid w:val="00F346DC"/>
    <w:rsid w:val="00F34CBB"/>
    <w:rsid w:val="00F35BFD"/>
    <w:rsid w:val="00F36AFD"/>
    <w:rsid w:val="00F3745E"/>
    <w:rsid w:val="00F37C8E"/>
    <w:rsid w:val="00F40066"/>
    <w:rsid w:val="00F443A3"/>
    <w:rsid w:val="00F44F7B"/>
    <w:rsid w:val="00F45AE3"/>
    <w:rsid w:val="00F45CC5"/>
    <w:rsid w:val="00F46D79"/>
    <w:rsid w:val="00F471C5"/>
    <w:rsid w:val="00F47FEA"/>
    <w:rsid w:val="00F50A15"/>
    <w:rsid w:val="00F5399B"/>
    <w:rsid w:val="00F56E27"/>
    <w:rsid w:val="00F57621"/>
    <w:rsid w:val="00F577A7"/>
    <w:rsid w:val="00F57C9D"/>
    <w:rsid w:val="00F57DCF"/>
    <w:rsid w:val="00F60243"/>
    <w:rsid w:val="00F607FB"/>
    <w:rsid w:val="00F60D0A"/>
    <w:rsid w:val="00F61379"/>
    <w:rsid w:val="00F651F0"/>
    <w:rsid w:val="00F65A2A"/>
    <w:rsid w:val="00F6716D"/>
    <w:rsid w:val="00F674CC"/>
    <w:rsid w:val="00F70C30"/>
    <w:rsid w:val="00F73BDA"/>
    <w:rsid w:val="00F76660"/>
    <w:rsid w:val="00F77563"/>
    <w:rsid w:val="00F830A8"/>
    <w:rsid w:val="00F87108"/>
    <w:rsid w:val="00F90715"/>
    <w:rsid w:val="00F9097C"/>
    <w:rsid w:val="00F9114B"/>
    <w:rsid w:val="00F912F3"/>
    <w:rsid w:val="00F91FAB"/>
    <w:rsid w:val="00F926BC"/>
    <w:rsid w:val="00F93111"/>
    <w:rsid w:val="00F9318B"/>
    <w:rsid w:val="00F93578"/>
    <w:rsid w:val="00F95229"/>
    <w:rsid w:val="00F9586C"/>
    <w:rsid w:val="00F973F8"/>
    <w:rsid w:val="00F97695"/>
    <w:rsid w:val="00FA0DA1"/>
    <w:rsid w:val="00FA1026"/>
    <w:rsid w:val="00FA1980"/>
    <w:rsid w:val="00FA2BAB"/>
    <w:rsid w:val="00FA2BED"/>
    <w:rsid w:val="00FA300C"/>
    <w:rsid w:val="00FA6A64"/>
    <w:rsid w:val="00FB21EC"/>
    <w:rsid w:val="00FB4ADF"/>
    <w:rsid w:val="00FB6269"/>
    <w:rsid w:val="00FB7AA4"/>
    <w:rsid w:val="00FB7BE7"/>
    <w:rsid w:val="00FC080A"/>
    <w:rsid w:val="00FC0F79"/>
    <w:rsid w:val="00FC19DC"/>
    <w:rsid w:val="00FC3AED"/>
    <w:rsid w:val="00FC51DF"/>
    <w:rsid w:val="00FC6AD6"/>
    <w:rsid w:val="00FC7546"/>
    <w:rsid w:val="00FD036D"/>
    <w:rsid w:val="00FD1158"/>
    <w:rsid w:val="00FD1658"/>
    <w:rsid w:val="00FD20BE"/>
    <w:rsid w:val="00FD2F20"/>
    <w:rsid w:val="00FD49DA"/>
    <w:rsid w:val="00FD4F28"/>
    <w:rsid w:val="00FD7289"/>
    <w:rsid w:val="00FE0AEA"/>
    <w:rsid w:val="00FE1AFF"/>
    <w:rsid w:val="00FE1C4E"/>
    <w:rsid w:val="00FE2325"/>
    <w:rsid w:val="00FE37EF"/>
    <w:rsid w:val="00FE5627"/>
    <w:rsid w:val="00FE64B9"/>
    <w:rsid w:val="00FE7770"/>
    <w:rsid w:val="00FF2180"/>
    <w:rsid w:val="00FF2B63"/>
    <w:rsid w:val="00FF33A7"/>
    <w:rsid w:val="00FF3F92"/>
    <w:rsid w:val="00FF5D31"/>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2D12716F"/>
  <w15:chartTrackingRefBased/>
  <w15:docId w15:val="{252A0C6F-3700-436C-918D-7FC84E9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uiPriority w:val="99"/>
    <w:semiHidden/>
    <w:rsid w:val="00261B3D"/>
    <w:rPr>
      <w:sz w:val="20"/>
      <w:szCs w:val="20"/>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MNormaali">
    <w:name w:val="MNormaali"/>
    <w:rsid w:val="00B506C4"/>
    <w:rPr>
      <w:sz w:val="24"/>
      <w:szCs w:val="24"/>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M1Otsikkotaso">
    <w:name w:val="M1Otsikkotaso"/>
    <w:next w:val="MNormaali"/>
    <w:rsid w:val="00B506C4"/>
    <w:pPr>
      <w:spacing w:after="240"/>
      <w:outlineLvl w:val="0"/>
    </w:pPr>
    <w:rPr>
      <w:b/>
      <w:w w:val="110"/>
      <w:sz w:val="24"/>
      <w:szCs w:val="24"/>
    </w:rPr>
  </w:style>
  <w:style w:type="paragraph" w:customStyle="1" w:styleId="MKappalejako">
    <w:name w:val="MKappalejako"/>
    <w:rsid w:val="00B506C4"/>
    <w:pPr>
      <w:spacing w:after="240"/>
      <w:ind w:left="1418"/>
    </w:pPr>
    <w:rPr>
      <w:sz w:val="24"/>
      <w:szCs w:val="24"/>
    </w:rPr>
  </w:style>
  <w:style w:type="paragraph" w:customStyle="1" w:styleId="MPaaotsikko">
    <w:name w:val="MPaaotsikko"/>
    <w:next w:val="MNormaali"/>
    <w:rsid w:val="00B506C4"/>
    <w:pPr>
      <w:spacing w:before="240" w:after="240"/>
      <w:outlineLvl w:val="0"/>
    </w:pPr>
    <w:rPr>
      <w:b/>
      <w:caps/>
      <w:sz w:val="24"/>
      <w:szCs w:val="24"/>
    </w:rPr>
  </w:style>
  <w:style w:type="paragraph" w:styleId="Leipteksti">
    <w:name w:val="Body Text"/>
    <w:basedOn w:val="Normaali"/>
    <w:link w:val="LeiptekstiChar"/>
    <w:qFormat/>
    <w:rsid w:val="00B506C4"/>
    <w:pPr>
      <w:ind w:left="2608"/>
    </w:pPr>
    <w:rPr>
      <w:rFonts w:ascii="Arial" w:hAnsi="Arial"/>
      <w:sz w:val="22"/>
      <w:szCs w:val="20"/>
    </w:rPr>
  </w:style>
  <w:style w:type="character" w:customStyle="1" w:styleId="LeiptekstiChar">
    <w:name w:val="Leipäteksti Char"/>
    <w:basedOn w:val="Kappaleenoletusfontti"/>
    <w:link w:val="Leipteksti"/>
    <w:rsid w:val="00B506C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9687">
      <w:bodyDiv w:val="1"/>
      <w:marLeft w:val="0"/>
      <w:marRight w:val="0"/>
      <w:marTop w:val="0"/>
      <w:marBottom w:val="0"/>
      <w:divBdr>
        <w:top w:val="none" w:sz="0" w:space="0" w:color="auto"/>
        <w:left w:val="none" w:sz="0" w:space="0" w:color="auto"/>
        <w:bottom w:val="none" w:sz="0" w:space="0" w:color="auto"/>
        <w:right w:val="none" w:sz="0" w:space="0" w:color="auto"/>
      </w:divBdr>
    </w:div>
    <w:div w:id="860170447">
      <w:bodyDiv w:val="1"/>
      <w:marLeft w:val="0"/>
      <w:marRight w:val="0"/>
      <w:marTop w:val="0"/>
      <w:marBottom w:val="0"/>
      <w:divBdr>
        <w:top w:val="none" w:sz="0" w:space="0" w:color="auto"/>
        <w:left w:val="none" w:sz="0" w:space="0" w:color="auto"/>
        <w:bottom w:val="none" w:sz="0" w:space="0" w:color="auto"/>
        <w:right w:val="none" w:sz="0" w:space="0" w:color="auto"/>
      </w:divBdr>
    </w:div>
    <w:div w:id="1137651690">
      <w:bodyDiv w:val="1"/>
      <w:marLeft w:val="0"/>
      <w:marRight w:val="0"/>
      <w:marTop w:val="0"/>
      <w:marBottom w:val="0"/>
      <w:divBdr>
        <w:top w:val="none" w:sz="0" w:space="0" w:color="auto"/>
        <w:left w:val="none" w:sz="0" w:space="0" w:color="auto"/>
        <w:bottom w:val="none" w:sz="0" w:space="0" w:color="auto"/>
        <w:right w:val="none" w:sz="0" w:space="0" w:color="auto"/>
      </w:divBdr>
    </w:div>
    <w:div w:id="124449236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57108906">
      <w:bodyDiv w:val="1"/>
      <w:marLeft w:val="0"/>
      <w:marRight w:val="0"/>
      <w:marTop w:val="0"/>
      <w:marBottom w:val="0"/>
      <w:divBdr>
        <w:top w:val="none" w:sz="0" w:space="0" w:color="auto"/>
        <w:left w:val="none" w:sz="0" w:space="0" w:color="auto"/>
        <w:bottom w:val="none" w:sz="0" w:space="0" w:color="auto"/>
        <w:right w:val="none" w:sz="0" w:space="0" w:color="auto"/>
      </w:divBdr>
    </w:div>
    <w:div w:id="1895657236">
      <w:bodyDiv w:val="1"/>
      <w:marLeft w:val="0"/>
      <w:marRight w:val="0"/>
      <w:marTop w:val="0"/>
      <w:marBottom w:val="0"/>
      <w:divBdr>
        <w:top w:val="none" w:sz="0" w:space="0" w:color="auto"/>
        <w:left w:val="none" w:sz="0" w:space="0" w:color="auto"/>
        <w:bottom w:val="none" w:sz="0" w:space="0" w:color="auto"/>
        <w:right w:val="none" w:sz="0" w:space="0" w:color="auto"/>
      </w:divBdr>
      <w:divsChild>
        <w:div w:id="750003785">
          <w:marLeft w:val="0"/>
          <w:marRight w:val="0"/>
          <w:marTop w:val="0"/>
          <w:marBottom w:val="0"/>
          <w:divBdr>
            <w:top w:val="none" w:sz="0" w:space="0" w:color="auto"/>
            <w:left w:val="none" w:sz="0" w:space="0" w:color="auto"/>
            <w:bottom w:val="none" w:sz="0" w:space="0" w:color="auto"/>
            <w:right w:val="none" w:sz="0" w:space="0" w:color="auto"/>
          </w:divBdr>
        </w:div>
        <w:div w:id="246814111">
          <w:marLeft w:val="0"/>
          <w:marRight w:val="0"/>
          <w:marTop w:val="0"/>
          <w:marBottom w:val="0"/>
          <w:divBdr>
            <w:top w:val="none" w:sz="0" w:space="0" w:color="auto"/>
            <w:left w:val="none" w:sz="0" w:space="0" w:color="auto"/>
            <w:bottom w:val="none" w:sz="0" w:space="0" w:color="auto"/>
            <w:right w:val="none" w:sz="0" w:space="0" w:color="auto"/>
          </w:divBdr>
        </w:div>
      </w:divsChild>
    </w:div>
    <w:div w:id="2135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25\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E374-FB2A-48A2-B8E3-55687E81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138</TotalTime>
  <Pages>5</Pages>
  <Words>1467</Words>
  <Characters>11888</Characters>
  <Application>Microsoft Office Word</Application>
  <DocSecurity>0</DocSecurity>
  <Lines>99</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cp:lastModifiedBy>Nykänen Emmi (LVM)</cp:lastModifiedBy>
  <cp:revision>26</cp:revision>
  <cp:lastPrinted>2013-12-04T19:50:00Z</cp:lastPrinted>
  <dcterms:created xsi:type="dcterms:W3CDTF">2020-11-10T09:31:00Z</dcterms:created>
  <dcterms:modified xsi:type="dcterms:W3CDTF">2020-11-16T14:00:00Z</dcterms:modified>
</cp:coreProperties>
</file>