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B8" w:rsidRDefault="007A3FB8" w:rsidP="007A3FB8">
      <w:pPr>
        <w:pStyle w:val="VMOtsikko2"/>
      </w:pPr>
      <w:bookmarkStart w:id="0" w:name="_GoBack"/>
      <w:bookmarkEnd w:id="0"/>
      <w:r>
        <w:t>J</w:t>
      </w:r>
      <w:r w:rsidR="00F87857">
        <w:t>ärjestämisvastuullisten</w:t>
      </w:r>
      <w:r>
        <w:t xml:space="preserve"> määrä osana h</w:t>
      </w:r>
      <w:r w:rsidR="00DC1CCE">
        <w:t>yvinvointialueiden rahoitus</w:t>
      </w:r>
      <w:r>
        <w:t>ta</w:t>
      </w:r>
      <w:r w:rsidR="00DC1CCE">
        <w:t xml:space="preserve"> vuosina 2021-2022</w:t>
      </w:r>
      <w:r>
        <w:t xml:space="preserve"> </w:t>
      </w:r>
    </w:p>
    <w:p w:rsidR="00DC1CCE" w:rsidRDefault="007300AB" w:rsidP="007A3FB8">
      <w:pPr>
        <w:pStyle w:val="VMOtsikko2"/>
      </w:pPr>
      <w:r>
        <w:t>VM/KAO 20.5</w:t>
      </w:r>
      <w:r w:rsidR="00E67F97">
        <w:t>.2021</w:t>
      </w:r>
      <w:r w:rsidR="00D53531">
        <w:t xml:space="preserve"> </w:t>
      </w:r>
    </w:p>
    <w:p w:rsidR="00DC1CCE" w:rsidRDefault="00DC1CCE" w:rsidP="00446E3A"/>
    <w:p w:rsidR="00DC1CCE" w:rsidRDefault="007A3FB8" w:rsidP="007A3FB8">
      <w:pPr>
        <w:pStyle w:val="VMNormaaliSisentmtn"/>
      </w:pPr>
      <w:r>
        <w:t>Lausunnoilla olevan esityksen mukaan v</w:t>
      </w:r>
      <w:r w:rsidR="00DC1CCE">
        <w:t xml:space="preserve">uosina 2021 ja 2022 avustukset hyvinvointialueille määräytyisivät perusosaan, asukasmäärän ja nykyisten järjestämisvastuullisten määrään perustuvilla kriteereillä. Määrärahasta jaettaisiin enintään kaksi viidesosaa hyvinvointialueen alueella voimaanpanolain voimaantullessa </w:t>
      </w:r>
      <w:proofErr w:type="spellStart"/>
      <w:r w:rsidR="00DC1CCE">
        <w:t>sosiaali</w:t>
      </w:r>
      <w:proofErr w:type="spellEnd"/>
      <w:r w:rsidR="00DC1CCE">
        <w:t xml:space="preserve">- ja terveydenhuollon sekä pelastustoimen tehtäviä järjestävien viranomaisten lukumäärän perusteella </w:t>
      </w:r>
      <w:r w:rsidR="00DC1CCE">
        <w:rPr>
          <w:i/>
          <w:iCs/>
        </w:rPr>
        <w:t xml:space="preserve">(järjestämisvastuullisten määrä). </w:t>
      </w:r>
      <w:r w:rsidR="00DC1CCE">
        <w:t xml:space="preserve">Kuntakohtaisia </w:t>
      </w:r>
      <w:proofErr w:type="spellStart"/>
      <w:r w:rsidR="00DC1CCE">
        <w:t>sosiaali</w:t>
      </w:r>
      <w:proofErr w:type="spellEnd"/>
      <w:r w:rsidR="00DC1CCE">
        <w:t xml:space="preserve">- ja terveydenhuollon sekä pelastustoimen tehtäviä järjestävien viranomaisten lukumääriä koskevia tietoja määriteltäessä käytettäisiin voimaanpanolain voimaantuloajankohdan tietoja kunnista, kuntayhtymistä sekä </w:t>
      </w:r>
      <w:proofErr w:type="spellStart"/>
      <w:r w:rsidR="00DC1CCE">
        <w:t>sosiaali</w:t>
      </w:r>
      <w:proofErr w:type="spellEnd"/>
      <w:r w:rsidR="00DC1CCE">
        <w:t>- ja terveydenhuollon yhteistoiminta-alueista ja alueen pelastustoimista.</w:t>
      </w:r>
    </w:p>
    <w:p w:rsidR="00F87857" w:rsidRDefault="00F87857" w:rsidP="007A3FB8">
      <w:pPr>
        <w:pStyle w:val="VMNormaaliSisentmtn"/>
      </w:pPr>
    </w:p>
    <w:p w:rsidR="00373598" w:rsidRDefault="00373598" w:rsidP="007A3FB8">
      <w:pPr>
        <w:pStyle w:val="VMNormaaliSisentmtn"/>
      </w:pPr>
      <w:r>
        <w:t>T</w:t>
      </w:r>
      <w:r w:rsidR="00F87857">
        <w:t>ehdyn selvityksen mukaan vuonna 2021</w:t>
      </w:r>
      <w:r>
        <w:t xml:space="preserve"> </w:t>
      </w:r>
      <w:proofErr w:type="spellStart"/>
      <w:r>
        <w:t>sosiaali</w:t>
      </w:r>
      <w:proofErr w:type="spellEnd"/>
      <w:r>
        <w:t>- ja terveydenhuollon sekä pelastustoimen</w:t>
      </w:r>
      <w:r w:rsidR="00F87857">
        <w:t xml:space="preserve"> järjestämisvastuullisia</w:t>
      </w:r>
      <w:r>
        <w:t xml:space="preserve"> viranomaisia</w:t>
      </w:r>
      <w:r w:rsidR="001E2F6F">
        <w:t xml:space="preserve"> oli koko maassa 260</w:t>
      </w:r>
      <w:r w:rsidR="00F87857">
        <w:t xml:space="preserve">. </w:t>
      </w:r>
      <w:r>
        <w:t>Laskelmassa kaikki järjestäjät saavat sa</w:t>
      </w:r>
      <w:r w:rsidR="00437FF2">
        <w:t>man painoarvon</w:t>
      </w:r>
      <w:r>
        <w:t>.</w:t>
      </w:r>
      <w:r w:rsidR="00BA12AD">
        <w:t xml:space="preserve"> Järjestämisvastuulliset on jaettu ja pisteytetty alueittain seuraavasti:</w:t>
      </w:r>
    </w:p>
    <w:p w:rsidR="00373598" w:rsidRDefault="00373598" w:rsidP="007A3FB8">
      <w:pPr>
        <w:pStyle w:val="VMNormaaliSisentmtn"/>
      </w:pPr>
    </w:p>
    <w:p w:rsidR="000342E3" w:rsidRDefault="00373598" w:rsidP="007A3FB8">
      <w:pPr>
        <w:pStyle w:val="VMNormaaliSisentmtn"/>
      </w:pPr>
      <w:r>
        <w:t>Sosiaali- ja terveydenhuollon perustasolla palvelun voi järjestää kunta it</w:t>
      </w:r>
      <w:r w:rsidR="000342E3">
        <w:t>se tai järjestäjänä voi olla vastuukunta tai</w:t>
      </w:r>
      <w:r>
        <w:t xml:space="preserve"> kuntayhtymä. Vastuukunta tai kuntayhtymä voi järjestää kaikki </w:t>
      </w:r>
      <w:proofErr w:type="spellStart"/>
      <w:r>
        <w:t>sote</w:t>
      </w:r>
      <w:proofErr w:type="spellEnd"/>
      <w:r>
        <w:t xml:space="preserve">-palvelut tai vain osan niistä. Järjestämisvastuullisten määrittelyssä on käyty alueittain nämä vaihtoehdot läpi ja laskettu aluekohtaiset järjestämisen pisteet. Kunta joka järjestää palvelut itse, saa yhden pisteen. Kuntayhtymästä tulee yksi piste, jos koko perustason </w:t>
      </w:r>
      <w:proofErr w:type="spellStart"/>
      <w:r>
        <w:t>sosiaali</w:t>
      </w:r>
      <w:proofErr w:type="spellEnd"/>
      <w:r>
        <w:t>- ja terveydenhuolto on mukana. Jos taas osa palveluista</w:t>
      </w:r>
      <w:r w:rsidR="00CC7396">
        <w:t xml:space="preserve"> (esim. sosiaalipalvelut)</w:t>
      </w:r>
      <w:r>
        <w:t xml:space="preserve"> on peruskunnan järjestämiä saa</w:t>
      </w:r>
      <w:r w:rsidR="00CC7396">
        <w:t xml:space="preserve"> peruskunta</w:t>
      </w:r>
      <w:r>
        <w:t xml:space="preserve"> siitä pisteen. Vastuukuntamallissa p</w:t>
      </w:r>
      <w:r w:rsidR="000342E3">
        <w:t xml:space="preserve">iste menee järjestämisvastuussa olevalle kunnalle. Kunta joka on siirtänyt palvelujen järjestämisvastuun kuntayhtymälle tai vastuukunnalle ei siis saa pistettä. </w:t>
      </w:r>
      <w:r>
        <w:t>Alla olevassa taulukossa kaikki Manner-Suomen kunnat on jaettu perustason palvelujen suhteen taulukkoon (sarakkeet 101-303).</w:t>
      </w:r>
      <w:r w:rsidR="000342E3">
        <w:t xml:space="preserve"> Ja niistä laskettuihin pisteisiin (perustaso yhteensä).</w:t>
      </w:r>
    </w:p>
    <w:p w:rsidR="000342E3" w:rsidRDefault="000342E3" w:rsidP="007A3FB8">
      <w:pPr>
        <w:pStyle w:val="VMNormaaliSisentmtn"/>
      </w:pPr>
    </w:p>
    <w:p w:rsidR="000342E3" w:rsidRDefault="000342E3" w:rsidP="007A3FB8">
      <w:pPr>
        <w:pStyle w:val="VMNormaaliSisentmtn"/>
      </w:pPr>
      <w:r>
        <w:t>Sairaanhoitopiirien osalta kaikki alueet saavat pisteen lukuun ottamatta Lappia ja Etelä-Savoa</w:t>
      </w:r>
      <w:r w:rsidR="00BA12AD">
        <w:t>,</w:t>
      </w:r>
      <w:r w:rsidR="005056A8">
        <w:t xml:space="preserve"> jotka saavat kahden sairaanhoitopiirin</w:t>
      </w:r>
      <w:r>
        <w:t xml:space="preserve"> </w:t>
      </w:r>
      <w:r w:rsidR="005056A8">
        <w:t xml:space="preserve">osalta </w:t>
      </w:r>
      <w:r>
        <w:t xml:space="preserve">kaksi pistettä. </w:t>
      </w:r>
    </w:p>
    <w:p w:rsidR="000342E3" w:rsidRDefault="000342E3" w:rsidP="007A3FB8">
      <w:pPr>
        <w:pStyle w:val="VMNormaaliSisentmtn"/>
      </w:pPr>
    </w:p>
    <w:p w:rsidR="000342E3" w:rsidRDefault="000342E3" w:rsidP="007A3FB8">
      <w:pPr>
        <w:pStyle w:val="VMNormaaliSisentmtn"/>
      </w:pPr>
      <w:r>
        <w:t>P</w:t>
      </w:r>
      <w:r w:rsidR="00FB3365">
        <w:t xml:space="preserve">elastustoimen osalta </w:t>
      </w:r>
      <w:r w:rsidR="005056A8">
        <w:t xml:space="preserve">Vantaa-Kerava, </w:t>
      </w:r>
      <w:proofErr w:type="spellStart"/>
      <w:r w:rsidR="00FB3365">
        <w:t>Keski</w:t>
      </w:r>
      <w:proofErr w:type="spellEnd"/>
      <w:r w:rsidR="00FB3365">
        <w:t xml:space="preserve">-Uusimaa, Pohjanmaa, </w:t>
      </w:r>
      <w:proofErr w:type="spellStart"/>
      <w:r w:rsidR="00FB3365">
        <w:t>Keski</w:t>
      </w:r>
      <w:proofErr w:type="spellEnd"/>
      <w:r w:rsidR="00FB3365">
        <w:t xml:space="preserve">-Pohjanmaa ja </w:t>
      </w:r>
      <w:proofErr w:type="spellStart"/>
      <w:r w:rsidR="00FB3365">
        <w:t>Pohjois</w:t>
      </w:r>
      <w:proofErr w:type="spellEnd"/>
      <w:r w:rsidR="00FB3365">
        <w:t>-Pohjanmaa ovat aluejaon osalta muuttumassa, joten ne saavat kaksi pistettä. Muut alueet saavat pisteen aluetta kohti.</w:t>
      </w:r>
    </w:p>
    <w:p w:rsidR="000342E3" w:rsidRDefault="000342E3" w:rsidP="007A3FB8">
      <w:pPr>
        <w:pStyle w:val="VMNormaaliSisentmtn"/>
      </w:pPr>
    </w:p>
    <w:p w:rsidR="00BA12AD" w:rsidRDefault="00BA12AD" w:rsidP="007A3FB8">
      <w:pPr>
        <w:pStyle w:val="VMNormaaliSisentmtn"/>
      </w:pPr>
      <w:r>
        <w:t>Erityishuoltopiirien osalta pisteytys muodostuu seuraavasti: Jos nykyinen erityishuoltopiirialue noudattaa tulevaa hyvinvointialuetta alue saa pisteen. Jos aluejako muuttuu</w:t>
      </w:r>
      <w:r w:rsidR="005056A8">
        <w:t>,</w:t>
      </w:r>
      <w:r>
        <w:t xml:space="preserve"> saa</w:t>
      </w:r>
      <w:r w:rsidR="005056A8">
        <w:t xml:space="preserve"> alue</w:t>
      </w:r>
      <w:r>
        <w:t xml:space="preserve"> kaksi pistettä. Lisäksi </w:t>
      </w:r>
      <w:proofErr w:type="spellStart"/>
      <w:r>
        <w:t>Kårkullaan</w:t>
      </w:r>
      <w:proofErr w:type="spellEnd"/>
      <w:r>
        <w:t xml:space="preserve"> kuulumisesta saa pisteen.</w:t>
      </w:r>
    </w:p>
    <w:p w:rsidR="000342E3" w:rsidRDefault="000342E3" w:rsidP="007A3FB8">
      <w:pPr>
        <w:pStyle w:val="VMNormaaliSisentmtn"/>
      </w:pPr>
    </w:p>
    <w:p w:rsidR="00F87857" w:rsidRDefault="00D53531" w:rsidP="007A3FB8">
      <w:pPr>
        <w:pStyle w:val="VMNormaaliSisentmtn"/>
      </w:pPr>
      <w:r>
        <w:object w:dxaOrig="12120" w:dyaOrig="7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pt;height:304.85pt" o:ole="">
            <v:imagedata r:id="rId7" o:title=""/>
          </v:shape>
          <o:OLEObject Type="Embed" ProgID="Excel.Sheet.12" ShapeID="_x0000_i1025" DrawAspect="Content" ObjectID="_1683031363" r:id="rId8"/>
        </w:object>
      </w:r>
      <w:r w:rsidR="00373598">
        <w:t xml:space="preserve">    </w:t>
      </w:r>
      <w:r w:rsidR="00F87857">
        <w:t xml:space="preserve"> </w:t>
      </w:r>
    </w:p>
    <w:p w:rsidR="000342E3" w:rsidRPr="00562E6B" w:rsidRDefault="00DC1CCE" w:rsidP="00446E3A">
      <w:r>
        <w:t xml:space="preserve"> </w:t>
      </w:r>
      <w:r>
        <w:softHyphen/>
      </w:r>
    </w:p>
    <w:p w:rsidR="00642C42" w:rsidRPr="00642C42" w:rsidRDefault="00642C42" w:rsidP="00446E3A">
      <w:pPr>
        <w:rPr>
          <w:sz w:val="20"/>
        </w:rPr>
      </w:pPr>
      <w:r>
        <w:rPr>
          <w:sz w:val="20"/>
        </w:rPr>
        <w:t>Selitteet</w:t>
      </w:r>
    </w:p>
    <w:p w:rsidR="00642C42" w:rsidRPr="00642C42" w:rsidRDefault="00642C42" w:rsidP="00642C42">
      <w:pPr>
        <w:pStyle w:val="Luettelokappale"/>
        <w:numPr>
          <w:ilvl w:val="0"/>
          <w:numId w:val="10"/>
        </w:numPr>
        <w:rPr>
          <w:sz w:val="20"/>
        </w:rPr>
      </w:pPr>
      <w:r w:rsidRPr="00642C42">
        <w:rPr>
          <w:bCs/>
          <w:sz w:val="20"/>
        </w:rPr>
        <w:t xml:space="preserve">Kuntien </w:t>
      </w:r>
      <w:proofErr w:type="spellStart"/>
      <w:r w:rsidRPr="00642C42">
        <w:rPr>
          <w:bCs/>
          <w:sz w:val="20"/>
        </w:rPr>
        <w:t>sos</w:t>
      </w:r>
      <w:proofErr w:type="spellEnd"/>
      <w:r w:rsidRPr="00642C42">
        <w:rPr>
          <w:bCs/>
          <w:sz w:val="20"/>
        </w:rPr>
        <w:t>- ja terveystoimen järjestäminen perustasolla</w:t>
      </w:r>
      <w:r w:rsidRPr="00642C42">
        <w:rPr>
          <w:sz w:val="20"/>
        </w:rPr>
        <w:br/>
        <w:t xml:space="preserve">101 = kunta, koko </w:t>
      </w:r>
      <w:proofErr w:type="spellStart"/>
      <w:r w:rsidRPr="00642C42">
        <w:rPr>
          <w:sz w:val="20"/>
        </w:rPr>
        <w:t>sote</w:t>
      </w:r>
      <w:proofErr w:type="spellEnd"/>
      <w:r w:rsidRPr="00642C42">
        <w:rPr>
          <w:sz w:val="20"/>
        </w:rPr>
        <w:t xml:space="preserve">, </w:t>
      </w:r>
      <w:r w:rsidRPr="00642C42">
        <w:rPr>
          <w:sz w:val="20"/>
        </w:rPr>
        <w:br/>
        <w:t xml:space="preserve">201 = </w:t>
      </w:r>
      <w:proofErr w:type="spellStart"/>
      <w:r w:rsidRPr="00642C42">
        <w:rPr>
          <w:sz w:val="20"/>
        </w:rPr>
        <w:t>ky</w:t>
      </w:r>
      <w:proofErr w:type="spellEnd"/>
      <w:r w:rsidRPr="00642C42">
        <w:rPr>
          <w:sz w:val="20"/>
        </w:rPr>
        <w:t xml:space="preserve"> koko </w:t>
      </w:r>
      <w:proofErr w:type="spellStart"/>
      <w:r w:rsidRPr="00642C42">
        <w:rPr>
          <w:sz w:val="20"/>
        </w:rPr>
        <w:t>sote</w:t>
      </w:r>
      <w:proofErr w:type="spellEnd"/>
      <w:r w:rsidRPr="00642C42">
        <w:rPr>
          <w:sz w:val="20"/>
        </w:rPr>
        <w:t xml:space="preserve">, </w:t>
      </w:r>
      <w:r w:rsidRPr="00642C42">
        <w:rPr>
          <w:sz w:val="20"/>
        </w:rPr>
        <w:br/>
        <w:t xml:space="preserve">202 = </w:t>
      </w:r>
      <w:proofErr w:type="spellStart"/>
      <w:r w:rsidRPr="00642C42">
        <w:rPr>
          <w:sz w:val="20"/>
        </w:rPr>
        <w:t>ky</w:t>
      </w:r>
      <w:proofErr w:type="spellEnd"/>
      <w:r w:rsidRPr="00642C42">
        <w:rPr>
          <w:sz w:val="20"/>
        </w:rPr>
        <w:t xml:space="preserve"> </w:t>
      </w:r>
      <w:proofErr w:type="spellStart"/>
      <w:r w:rsidRPr="00642C42">
        <w:rPr>
          <w:sz w:val="20"/>
        </w:rPr>
        <w:t>terv.huolto</w:t>
      </w:r>
      <w:proofErr w:type="spellEnd"/>
      <w:r w:rsidRPr="00642C42">
        <w:rPr>
          <w:sz w:val="20"/>
        </w:rPr>
        <w:t xml:space="preserve"> ja yksittäisiä </w:t>
      </w:r>
      <w:proofErr w:type="spellStart"/>
      <w:r w:rsidRPr="00642C42">
        <w:rPr>
          <w:sz w:val="20"/>
        </w:rPr>
        <w:t>sos.palveluja</w:t>
      </w:r>
      <w:proofErr w:type="spellEnd"/>
      <w:r w:rsidRPr="00642C42">
        <w:rPr>
          <w:sz w:val="20"/>
        </w:rPr>
        <w:t xml:space="preserve">, </w:t>
      </w:r>
      <w:r w:rsidRPr="00642C42">
        <w:rPr>
          <w:sz w:val="20"/>
        </w:rPr>
        <w:br/>
        <w:t xml:space="preserve">203 = </w:t>
      </w:r>
      <w:proofErr w:type="spellStart"/>
      <w:r w:rsidRPr="00642C42">
        <w:rPr>
          <w:sz w:val="20"/>
        </w:rPr>
        <w:t>ky</w:t>
      </w:r>
      <w:proofErr w:type="spellEnd"/>
      <w:r w:rsidRPr="00642C42">
        <w:rPr>
          <w:sz w:val="20"/>
        </w:rPr>
        <w:t xml:space="preserve"> vain </w:t>
      </w:r>
      <w:proofErr w:type="spellStart"/>
      <w:r w:rsidRPr="00642C42">
        <w:rPr>
          <w:sz w:val="20"/>
        </w:rPr>
        <w:t>terv.huolto</w:t>
      </w:r>
      <w:proofErr w:type="spellEnd"/>
      <w:r w:rsidRPr="00642C42">
        <w:rPr>
          <w:sz w:val="20"/>
        </w:rPr>
        <w:t xml:space="preserve">, </w:t>
      </w:r>
      <w:r w:rsidRPr="00642C42">
        <w:rPr>
          <w:sz w:val="20"/>
        </w:rPr>
        <w:br/>
        <w:t xml:space="preserve">301 = vastuukunta koko </w:t>
      </w:r>
      <w:proofErr w:type="spellStart"/>
      <w:r w:rsidRPr="00642C42">
        <w:rPr>
          <w:sz w:val="20"/>
        </w:rPr>
        <w:t>sote</w:t>
      </w:r>
      <w:proofErr w:type="spellEnd"/>
      <w:r w:rsidRPr="00642C42">
        <w:rPr>
          <w:sz w:val="20"/>
        </w:rPr>
        <w:t xml:space="preserve">, </w:t>
      </w:r>
      <w:r w:rsidRPr="00642C42">
        <w:rPr>
          <w:sz w:val="20"/>
        </w:rPr>
        <w:br/>
        <w:t xml:space="preserve">302 = vk </w:t>
      </w:r>
      <w:proofErr w:type="spellStart"/>
      <w:r w:rsidRPr="00642C42">
        <w:rPr>
          <w:sz w:val="20"/>
        </w:rPr>
        <w:t>terv.huolto</w:t>
      </w:r>
      <w:proofErr w:type="spellEnd"/>
      <w:r w:rsidRPr="00642C42">
        <w:rPr>
          <w:sz w:val="20"/>
        </w:rPr>
        <w:t xml:space="preserve"> ja yksittäisiä </w:t>
      </w:r>
      <w:proofErr w:type="spellStart"/>
      <w:r w:rsidRPr="00642C42">
        <w:rPr>
          <w:sz w:val="20"/>
        </w:rPr>
        <w:t>sos.palveluja</w:t>
      </w:r>
      <w:proofErr w:type="spellEnd"/>
      <w:r w:rsidRPr="00642C42">
        <w:rPr>
          <w:sz w:val="20"/>
        </w:rPr>
        <w:t xml:space="preserve">, </w:t>
      </w:r>
      <w:r w:rsidRPr="00642C42">
        <w:rPr>
          <w:sz w:val="20"/>
        </w:rPr>
        <w:br/>
        <w:t xml:space="preserve">303 = vk vain </w:t>
      </w:r>
      <w:proofErr w:type="spellStart"/>
      <w:r w:rsidRPr="00642C42">
        <w:rPr>
          <w:sz w:val="20"/>
        </w:rPr>
        <w:t>terv.huolto</w:t>
      </w:r>
      <w:proofErr w:type="spellEnd"/>
    </w:p>
    <w:p w:rsidR="00642C42" w:rsidRPr="00642C42" w:rsidRDefault="00642C42" w:rsidP="00642C42">
      <w:pPr>
        <w:pStyle w:val="Luettelokappale"/>
        <w:numPr>
          <w:ilvl w:val="0"/>
          <w:numId w:val="10"/>
        </w:numPr>
        <w:rPr>
          <w:sz w:val="20"/>
        </w:rPr>
      </w:pPr>
      <w:r w:rsidRPr="00642C42">
        <w:rPr>
          <w:sz w:val="20"/>
        </w:rPr>
        <w:t>SHP: alueen sairaanhoitopiirit</w:t>
      </w:r>
    </w:p>
    <w:p w:rsidR="00642C42" w:rsidRPr="00642C42" w:rsidRDefault="00642C42" w:rsidP="00642C42">
      <w:pPr>
        <w:pStyle w:val="Luettelokappale"/>
        <w:numPr>
          <w:ilvl w:val="0"/>
          <w:numId w:val="10"/>
        </w:numPr>
        <w:rPr>
          <w:sz w:val="20"/>
        </w:rPr>
      </w:pPr>
      <w:r w:rsidRPr="00642C42">
        <w:rPr>
          <w:sz w:val="20"/>
        </w:rPr>
        <w:t>PELA: alueen pelastuslaitokset</w:t>
      </w:r>
    </w:p>
    <w:p w:rsidR="00642C42" w:rsidRPr="00642C42" w:rsidRDefault="00642C42" w:rsidP="00642C42">
      <w:pPr>
        <w:pStyle w:val="Luettelokappale"/>
        <w:numPr>
          <w:ilvl w:val="0"/>
          <w:numId w:val="10"/>
        </w:numPr>
        <w:rPr>
          <w:sz w:val="20"/>
        </w:rPr>
      </w:pPr>
      <w:r w:rsidRPr="00642C42">
        <w:rPr>
          <w:sz w:val="20"/>
        </w:rPr>
        <w:t>Erityishuoltopiir</w:t>
      </w:r>
      <w:r>
        <w:rPr>
          <w:sz w:val="20"/>
        </w:rPr>
        <w:t>it: monessako erityishuoltopiir</w:t>
      </w:r>
      <w:r w:rsidRPr="00642C42">
        <w:rPr>
          <w:sz w:val="20"/>
        </w:rPr>
        <w:t>issä alueen kunnat ovat mukana</w:t>
      </w:r>
    </w:p>
    <w:p w:rsidR="00642C42" w:rsidRPr="00562E6B" w:rsidRDefault="00642C42" w:rsidP="00642C42">
      <w:pPr>
        <w:pStyle w:val="Luettelokappale"/>
      </w:pPr>
    </w:p>
    <w:sectPr w:rsidR="00642C42" w:rsidRPr="00562E6B"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03" w:rsidRDefault="00A23203" w:rsidP="008E0F4A">
      <w:r>
        <w:separator/>
      </w:r>
    </w:p>
  </w:endnote>
  <w:endnote w:type="continuationSeparator" w:id="0">
    <w:p w:rsidR="00A23203" w:rsidRDefault="00A23203"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03" w:rsidRDefault="00A23203" w:rsidP="008E0F4A">
      <w:r>
        <w:separator/>
      </w:r>
    </w:p>
  </w:footnote>
  <w:footnote w:type="continuationSeparator" w:id="0">
    <w:p w:rsidR="00A23203" w:rsidRDefault="00A23203"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980107" w:rsidP="00562E6B">
        <w:pPr>
          <w:ind w:right="-143" w:firstLine="8789"/>
          <w:jc w:val="center"/>
        </w:pPr>
        <w:r>
          <w:fldChar w:fldCharType="begin"/>
        </w:r>
        <w:r>
          <w:instrText xml:space="preserve"> PAGE   \* MERGEFORMAT </w:instrText>
        </w:r>
        <w:r>
          <w:fldChar w:fldCharType="separate"/>
        </w:r>
        <w:r w:rsidR="006C7C05">
          <w:rPr>
            <w:noProof/>
          </w:rPr>
          <w:t>2</w:t>
        </w:r>
        <w:r>
          <w:rPr>
            <w:noProof/>
          </w:rPr>
          <w:fldChar w:fldCharType="end"/>
        </w:r>
        <w:r w:rsidR="008E0F4A">
          <w:t>(</w:t>
        </w:r>
        <w:fldSimple w:instr=" NUMPAGES   \* MERGEFORMAT ">
          <w:r w:rsidR="006C7C05">
            <w:rPr>
              <w:noProof/>
            </w:rPr>
            <w:t>2</w:t>
          </w:r>
        </w:fldSimple>
        <w:r w:rsidR="008E0F4A">
          <w:t>)</w:t>
        </w:r>
      </w:p>
      <w:p w:rsidR="008E0F4A" w:rsidRDefault="008E0F4A" w:rsidP="00562E6B">
        <w:pPr>
          <w:tabs>
            <w:tab w:val="left" w:pos="5245"/>
          </w:tabs>
        </w:pPr>
        <w:r>
          <w:tab/>
        </w:r>
      </w:p>
      <w:p w:rsidR="00FA6ACE" w:rsidRDefault="00FA6ACE" w:rsidP="00562E6B"/>
      <w:p w:rsidR="008E0F4A" w:rsidRDefault="00A23203"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980107" w:rsidP="00562E6B">
        <w:pPr>
          <w:ind w:right="-143" w:firstLine="8789"/>
          <w:jc w:val="right"/>
        </w:pPr>
        <w:r>
          <w:fldChar w:fldCharType="begin"/>
        </w:r>
        <w:r>
          <w:instrText xml:space="preserve"> PAGE   \* MERGEFORMAT </w:instrText>
        </w:r>
        <w:r>
          <w:fldChar w:fldCharType="separate"/>
        </w:r>
        <w:r w:rsidR="006C7C05">
          <w:rPr>
            <w:noProof/>
          </w:rPr>
          <w:t>1</w:t>
        </w:r>
        <w:r>
          <w:rPr>
            <w:noProof/>
          </w:rPr>
          <w:fldChar w:fldCharType="end"/>
        </w:r>
        <w:r w:rsidR="00FA6ACE">
          <w:t>(</w:t>
        </w:r>
        <w:fldSimple w:instr=" NUMPAGES   \* MERGEFORMAT ">
          <w:r w:rsidR="006C7C05">
            <w:rPr>
              <w:noProof/>
            </w:rPr>
            <w:t>2</w:t>
          </w:r>
        </w:fldSimple>
        <w:r w:rsidR="00FA6ACE">
          <w:t>)</w:t>
        </w:r>
      </w:p>
      <w:p w:rsidR="00FA6ACE" w:rsidRDefault="00A23203"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0DC20D01"/>
    <w:multiLevelType w:val="hybridMultilevel"/>
    <w:tmpl w:val="36BE6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4C8F4F1C"/>
    <w:multiLevelType w:val="hybridMultilevel"/>
    <w:tmpl w:val="41467122"/>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4"/>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CE"/>
    <w:rsid w:val="00016E55"/>
    <w:rsid w:val="00020721"/>
    <w:rsid w:val="0003182E"/>
    <w:rsid w:val="000342E3"/>
    <w:rsid w:val="00053D44"/>
    <w:rsid w:val="00063ECB"/>
    <w:rsid w:val="00075991"/>
    <w:rsid w:val="000B3024"/>
    <w:rsid w:val="000C272A"/>
    <w:rsid w:val="000D3235"/>
    <w:rsid w:val="00103781"/>
    <w:rsid w:val="001431B7"/>
    <w:rsid w:val="00144D34"/>
    <w:rsid w:val="00147111"/>
    <w:rsid w:val="00155F3B"/>
    <w:rsid w:val="001776E9"/>
    <w:rsid w:val="001B078B"/>
    <w:rsid w:val="001E2F6F"/>
    <w:rsid w:val="001E5F86"/>
    <w:rsid w:val="001F70AF"/>
    <w:rsid w:val="00210152"/>
    <w:rsid w:val="002373F4"/>
    <w:rsid w:val="00292DED"/>
    <w:rsid w:val="002979F5"/>
    <w:rsid w:val="002A13C4"/>
    <w:rsid w:val="002D31CC"/>
    <w:rsid w:val="002D72CF"/>
    <w:rsid w:val="002E6E80"/>
    <w:rsid w:val="00307C47"/>
    <w:rsid w:val="003268C9"/>
    <w:rsid w:val="00346B03"/>
    <w:rsid w:val="00367C90"/>
    <w:rsid w:val="00373598"/>
    <w:rsid w:val="00393411"/>
    <w:rsid w:val="003A2869"/>
    <w:rsid w:val="003B208A"/>
    <w:rsid w:val="003B6E62"/>
    <w:rsid w:val="00437FF2"/>
    <w:rsid w:val="00446E3A"/>
    <w:rsid w:val="0047233E"/>
    <w:rsid w:val="00486BE8"/>
    <w:rsid w:val="004A196F"/>
    <w:rsid w:val="004C5212"/>
    <w:rsid w:val="004C6B33"/>
    <w:rsid w:val="005056A8"/>
    <w:rsid w:val="005146D4"/>
    <w:rsid w:val="0051596E"/>
    <w:rsid w:val="005512A4"/>
    <w:rsid w:val="00562E6B"/>
    <w:rsid w:val="005834E9"/>
    <w:rsid w:val="0059671F"/>
    <w:rsid w:val="006131C2"/>
    <w:rsid w:val="0063227F"/>
    <w:rsid w:val="00642C42"/>
    <w:rsid w:val="006A4A91"/>
    <w:rsid w:val="006C7C05"/>
    <w:rsid w:val="006D40F8"/>
    <w:rsid w:val="006D6C2D"/>
    <w:rsid w:val="00722420"/>
    <w:rsid w:val="007300AB"/>
    <w:rsid w:val="0076257D"/>
    <w:rsid w:val="007729CF"/>
    <w:rsid w:val="00783B52"/>
    <w:rsid w:val="00785D97"/>
    <w:rsid w:val="007A3FB8"/>
    <w:rsid w:val="007A74D4"/>
    <w:rsid w:val="007B4560"/>
    <w:rsid w:val="007B4E42"/>
    <w:rsid w:val="007C2B22"/>
    <w:rsid w:val="00811D8D"/>
    <w:rsid w:val="008200A9"/>
    <w:rsid w:val="008559F2"/>
    <w:rsid w:val="00885EDF"/>
    <w:rsid w:val="008A0773"/>
    <w:rsid w:val="008A4280"/>
    <w:rsid w:val="008B4E93"/>
    <w:rsid w:val="008E0F4A"/>
    <w:rsid w:val="00906E49"/>
    <w:rsid w:val="00953511"/>
    <w:rsid w:val="00980107"/>
    <w:rsid w:val="009B230C"/>
    <w:rsid w:val="009B6311"/>
    <w:rsid w:val="009D222E"/>
    <w:rsid w:val="00A135F7"/>
    <w:rsid w:val="00A23203"/>
    <w:rsid w:val="00A24604"/>
    <w:rsid w:val="00A612FC"/>
    <w:rsid w:val="00A64BD2"/>
    <w:rsid w:val="00A75231"/>
    <w:rsid w:val="00A90735"/>
    <w:rsid w:val="00AA5350"/>
    <w:rsid w:val="00AF2EBD"/>
    <w:rsid w:val="00AF3346"/>
    <w:rsid w:val="00B42986"/>
    <w:rsid w:val="00B65503"/>
    <w:rsid w:val="00BA12AD"/>
    <w:rsid w:val="00BE4CA3"/>
    <w:rsid w:val="00BF06A8"/>
    <w:rsid w:val="00C21181"/>
    <w:rsid w:val="00C605A8"/>
    <w:rsid w:val="00C64175"/>
    <w:rsid w:val="00CB4C78"/>
    <w:rsid w:val="00CC7396"/>
    <w:rsid w:val="00CD4A95"/>
    <w:rsid w:val="00D05785"/>
    <w:rsid w:val="00D25AD2"/>
    <w:rsid w:val="00D35E49"/>
    <w:rsid w:val="00D44B33"/>
    <w:rsid w:val="00D53531"/>
    <w:rsid w:val="00D60C53"/>
    <w:rsid w:val="00D76D7A"/>
    <w:rsid w:val="00D87C57"/>
    <w:rsid w:val="00DC1CCE"/>
    <w:rsid w:val="00DE107F"/>
    <w:rsid w:val="00DE217C"/>
    <w:rsid w:val="00E07440"/>
    <w:rsid w:val="00E2160A"/>
    <w:rsid w:val="00E330A7"/>
    <w:rsid w:val="00E44094"/>
    <w:rsid w:val="00E67F97"/>
    <w:rsid w:val="00F63379"/>
    <w:rsid w:val="00F7177D"/>
    <w:rsid w:val="00F734F9"/>
    <w:rsid w:val="00F73B15"/>
    <w:rsid w:val="00F87857"/>
    <w:rsid w:val="00FA356E"/>
    <w:rsid w:val="00FA6ACE"/>
    <w:rsid w:val="00FB3365"/>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A8E9F-074A-4C93-8C0B-B0CF932D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NormaaliWWW">
    <w:name w:val="Normal (Web)"/>
    <w:basedOn w:val="Normaali"/>
    <w:uiPriority w:val="99"/>
    <w:semiHidden/>
    <w:unhideWhenUsed/>
    <w:rsid w:val="000342E3"/>
    <w:pPr>
      <w:spacing w:before="100" w:beforeAutospacing="1" w:after="100" w:afterAutospacing="1"/>
    </w:pPr>
    <w:rPr>
      <w:rFonts w:eastAsiaTheme="minorEastAsia"/>
      <w:szCs w:val="24"/>
      <w:lang w:eastAsia="fi-FI"/>
    </w:rPr>
  </w:style>
  <w:style w:type="paragraph" w:styleId="Luettelokappale">
    <w:name w:val="List Paragraph"/>
    <w:basedOn w:val="Normaali"/>
    <w:uiPriority w:val="34"/>
    <w:rsid w:val="00642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909">
      <w:bodyDiv w:val="1"/>
      <w:marLeft w:val="0"/>
      <w:marRight w:val="0"/>
      <w:marTop w:val="0"/>
      <w:marBottom w:val="0"/>
      <w:divBdr>
        <w:top w:val="none" w:sz="0" w:space="0" w:color="auto"/>
        <w:left w:val="none" w:sz="0" w:space="0" w:color="auto"/>
        <w:bottom w:val="none" w:sz="0" w:space="0" w:color="auto"/>
        <w:right w:val="none" w:sz="0" w:space="0" w:color="auto"/>
      </w:divBdr>
    </w:div>
    <w:div w:id="105463788">
      <w:bodyDiv w:val="1"/>
      <w:marLeft w:val="0"/>
      <w:marRight w:val="0"/>
      <w:marTop w:val="0"/>
      <w:marBottom w:val="0"/>
      <w:divBdr>
        <w:top w:val="none" w:sz="0" w:space="0" w:color="auto"/>
        <w:left w:val="none" w:sz="0" w:space="0" w:color="auto"/>
        <w:bottom w:val="none" w:sz="0" w:space="0" w:color="auto"/>
        <w:right w:val="none" w:sz="0" w:space="0" w:color="auto"/>
      </w:divBdr>
    </w:div>
    <w:div w:id="21313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laskentataulukko.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2860</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Järjestäjien määrä osana hyvinvointialueiden rahoitusta vuosina 2021-2022</vt:lpstr>
    </vt:vector>
  </TitlesOfParts>
  <Company>Suomen valtion</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Päivitys 20.5.2021 järjestäjien määrä osana hyvinvointialueiden rahoitusta vuosina 2021-2022</dc:title>
  <dc:subject/>
  <dc:creator>VM</dc:creator>
  <cp:keywords/>
  <dc:description/>
  <cp:lastModifiedBy>Perttola Hanna-Maija (VM)</cp:lastModifiedBy>
  <cp:revision>3</cp:revision>
  <dcterms:created xsi:type="dcterms:W3CDTF">2021-05-20T12:52:00Z</dcterms:created>
  <dcterms:modified xsi:type="dcterms:W3CDTF">2021-05-20T12:56:00Z</dcterms:modified>
</cp:coreProperties>
</file>