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9C37F07F29494825AB8880F965473B93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9A3076" w:rsidP="001D5B51">
          <w:pPr>
            <w:pStyle w:val="LLSaadoksenNimi"/>
          </w:pPr>
          <w:r w:rsidRPr="009A3076">
            <w:t>tuontipolttoaineiden velvoitevarastoinnista annetun asetuksen muuttamisesta</w:t>
          </w:r>
        </w:p>
        <w:p w:rsidR="009A3076" w:rsidRDefault="009A3076" w:rsidP="009A3076">
          <w:pPr>
            <w:pStyle w:val="LLJohtolauseKappaleet"/>
          </w:pPr>
          <w:r>
            <w:t>Valtioneuvoston päätöksen mukaisesti</w:t>
          </w:r>
        </w:p>
        <w:p w:rsidR="009A3076" w:rsidRDefault="009A3076" w:rsidP="009A3076">
          <w:pPr>
            <w:pStyle w:val="LLJohtolauseKappaleet"/>
          </w:pPr>
          <w:r w:rsidRPr="009A3076">
            <w:rPr>
              <w:i/>
            </w:rPr>
            <w:t>kumotaan</w:t>
          </w:r>
          <w:r>
            <w:t xml:space="preserve"> tuontipolttoaineiden velvoitevarastoinnista annetun </w:t>
          </w:r>
          <w:bookmarkStart w:id="0" w:name="_GoBack"/>
          <w:bookmarkEnd w:id="0"/>
          <w:r>
            <w:t>asetuksen (1071/1994) 1 ja 6 §, sekä</w:t>
          </w:r>
        </w:p>
        <w:p w:rsidR="001D5B51" w:rsidRDefault="009A3076" w:rsidP="009A3076">
          <w:pPr>
            <w:pStyle w:val="LLJohtolauseKappaleet"/>
          </w:pPr>
          <w:r w:rsidRPr="009A3076">
            <w:rPr>
              <w:i/>
            </w:rPr>
            <w:t xml:space="preserve">muutetaan </w:t>
          </w:r>
          <w:r>
            <w:t>2, 3 ja 5 §, 8 §:n otsikko ja 8 §, sellaisena kuin niistä on 2 § osaksi asetuksessa 1157/1997, seuraavasti:</w:t>
          </w:r>
        </w:p>
        <w:p w:rsidR="009A3076" w:rsidRDefault="009A3076" w:rsidP="009A3076">
          <w:pPr>
            <w:pStyle w:val="LLNormaali"/>
          </w:pPr>
        </w:p>
        <w:p w:rsidR="009A3076" w:rsidRDefault="009A3076" w:rsidP="009A3076">
          <w:pPr>
            <w:pStyle w:val="LLPykala"/>
          </w:pPr>
          <w:r>
            <w:t>2 §</w:t>
          </w:r>
        </w:p>
        <w:p w:rsidR="009A3076" w:rsidRDefault="009A3076" w:rsidP="009A3076">
          <w:pPr>
            <w:pStyle w:val="LLPykalanOtsikko"/>
          </w:pPr>
          <w:r>
            <w:t>Kivihiililaitoksen velvoitevarastointi-ilmoitus</w:t>
          </w:r>
        </w:p>
        <w:p w:rsidR="009A3076" w:rsidRDefault="009A3076" w:rsidP="009A3076">
          <w:pPr>
            <w:pStyle w:val="LLMomentinJohdantoKappale"/>
          </w:pPr>
          <w:r>
            <w:t>Kivihiililaitoksen on ilmoitettava:</w:t>
          </w:r>
        </w:p>
        <w:p w:rsidR="009A3076" w:rsidRDefault="009A3076" w:rsidP="009A3076">
          <w:pPr>
            <w:pStyle w:val="LLMomentinKohta"/>
          </w:pPr>
          <w:r>
            <w:t>1) laitoksen kolmen edeltävän kalenterivuoden toteutunut kivihiilen kokonaiskulutus ja tämän perusteella laskettu kivihiilen keskimääräinen kuukausikulutus;</w:t>
          </w:r>
        </w:p>
        <w:p w:rsidR="009A3076" w:rsidRDefault="009A3076" w:rsidP="009A3076">
          <w:pPr>
            <w:pStyle w:val="LLMomentinKohta"/>
          </w:pPr>
          <w:r>
            <w:t>2) laitoksessa kolmen edeltävän kalenterivuoden aikana teolliseen tuotantoon käytetty kivihiilen määrä;</w:t>
          </w:r>
        </w:p>
        <w:p w:rsidR="009A3076" w:rsidRDefault="009A3076" w:rsidP="009A3076">
          <w:pPr>
            <w:pStyle w:val="LLMomentinKohta"/>
          </w:pPr>
          <w:r>
            <w:t>3) kivihiilen keskimääräinen kuukausikulutus, jota laskettaessa on otettu huomioon tuontipolttoaineiden velvoitevarastoinnista annetun lain 4 §:n nojalla tehtävä 2 kohtaan perustuva vähennys;</w:t>
          </w:r>
        </w:p>
        <w:p w:rsidR="001D5B51" w:rsidRDefault="009A3076" w:rsidP="009A3076">
          <w:pPr>
            <w:pStyle w:val="LLMomentinKohta"/>
          </w:pPr>
          <w:r>
            <w:t>4) ne maahantuojat, joilta kivihiili on hankittu.</w:t>
          </w:r>
        </w:p>
        <w:p w:rsidR="009A3076" w:rsidRDefault="009A3076" w:rsidP="009A3076">
          <w:pPr>
            <w:pStyle w:val="LLNormaali"/>
          </w:pPr>
        </w:p>
        <w:p w:rsidR="009A3076" w:rsidRDefault="009A3076" w:rsidP="009A3076">
          <w:pPr>
            <w:pStyle w:val="LLPykala"/>
          </w:pPr>
          <w:r>
            <w:t>3 §</w:t>
          </w:r>
        </w:p>
        <w:p w:rsidR="009A3076" w:rsidRDefault="009A3076" w:rsidP="009A3076">
          <w:pPr>
            <w:pStyle w:val="LLPykalanOtsikko"/>
          </w:pPr>
          <w:r>
            <w:t>Kivihiilen maahantuojan velvoitevarastointi-ilmoitus</w:t>
          </w:r>
        </w:p>
        <w:p w:rsidR="009A3076" w:rsidRDefault="009A3076" w:rsidP="009A3076">
          <w:pPr>
            <w:pStyle w:val="LLMomentinJohdantoKappale"/>
          </w:pPr>
          <w:r>
            <w:t>Kivihiilen maahantuojan on ilmoitettava:</w:t>
          </w:r>
        </w:p>
        <w:p w:rsidR="009A3076" w:rsidRDefault="009A3076" w:rsidP="009A3076">
          <w:pPr>
            <w:pStyle w:val="LLMomentinKohta"/>
          </w:pPr>
          <w:r>
            <w:t>1) maahantuojan edeltävän kalenterivuoden toteutunut maahantuonti;</w:t>
          </w:r>
        </w:p>
        <w:p w:rsidR="009A3076" w:rsidRDefault="009A3076" w:rsidP="009A3076">
          <w:pPr>
            <w:pStyle w:val="LLMomentinKohta"/>
          </w:pPr>
          <w:r>
            <w:t>2) maahantuojan edeltävän kalenterivuoden aikana maasta viemä kivihiilimäärä;</w:t>
          </w:r>
        </w:p>
        <w:p w:rsidR="009A3076" w:rsidRDefault="009A3076" w:rsidP="009A3076">
          <w:pPr>
            <w:pStyle w:val="LLMomentinKohta"/>
          </w:pPr>
          <w:r>
            <w:t>3) se kivihiilimäärä, jonka maahantuoja on edeltävän kalenterivuoden aikana toimittanut valtion varmuusvarastoihin tai käytettäväksi kivihiililaitoksessa taikka teollisessa tuotannossa sekä ne kivihiilen käyttäjät, joille tällaisia toimituksia on tapahtunut; sekä</w:t>
          </w:r>
        </w:p>
        <w:p w:rsidR="009A3076" w:rsidRDefault="009A3076" w:rsidP="009A3076">
          <w:pPr>
            <w:pStyle w:val="LLMomentinKohta"/>
          </w:pPr>
          <w:r>
            <w:t>4) kivihiilen keskimääräinen kuukausituonti, jota laskettaessa on otettu huomioon tuontipolttoaineiden velvoitevarastoinnista annetun lain 5 §:n 1 momentin nojalla tehtävät 2 ja 3 kohtaan perustuvat vähennykset.</w:t>
          </w:r>
        </w:p>
        <w:p w:rsidR="009A3076" w:rsidRDefault="009A3076" w:rsidP="009A3076">
          <w:pPr>
            <w:pStyle w:val="LLNormaali"/>
          </w:pPr>
        </w:p>
        <w:p w:rsidR="009A3076" w:rsidRDefault="009A3076" w:rsidP="009A3076">
          <w:pPr>
            <w:pStyle w:val="LLPykala"/>
          </w:pPr>
          <w:r>
            <w:t>5 §</w:t>
          </w:r>
        </w:p>
        <w:p w:rsidR="009A3076" w:rsidRDefault="009A3076" w:rsidP="009A3076">
          <w:pPr>
            <w:pStyle w:val="LLPykalanOtsikko"/>
          </w:pPr>
          <w:r>
            <w:t>Maakaasulaitoksen velvoitevarastointi-ilmoitus</w:t>
          </w:r>
        </w:p>
        <w:p w:rsidR="009A3076" w:rsidRDefault="009A3076" w:rsidP="009A3076">
          <w:pPr>
            <w:pStyle w:val="LLMomentinJohdantoKappale"/>
          </w:pPr>
          <w:r>
            <w:t>Maakaasulaitoksen on ilmoitettava:</w:t>
          </w:r>
        </w:p>
        <w:p w:rsidR="009A3076" w:rsidRDefault="009A3076" w:rsidP="009A3076">
          <w:pPr>
            <w:pStyle w:val="LLMomentinKohta"/>
          </w:pPr>
          <w:r>
            <w:t xml:space="preserve">1) edeltävän kalenterivuoden aikana käytetyn tai </w:t>
          </w:r>
          <w:proofErr w:type="spellStart"/>
          <w:r>
            <w:t>vähittäis</w:t>
          </w:r>
          <w:proofErr w:type="spellEnd"/>
          <w:r>
            <w:t>- tai jälleenmyydyn maakaasun ja nesteytetyn maakaasun hankintojen energiasisäl</w:t>
          </w:r>
          <w:r w:rsidR="008550B6">
            <w:t>lön määrä</w:t>
          </w:r>
          <w:r>
            <w:t xml:space="preserve">; </w:t>
          </w:r>
        </w:p>
        <w:p w:rsidR="009A3076" w:rsidRDefault="009A3076" w:rsidP="009A3076">
          <w:pPr>
            <w:pStyle w:val="LLMomentinKohta"/>
          </w:pPr>
          <w:r>
            <w:lastRenderedPageBreak/>
            <w:t>2) energiasisällön määrä, joka vastaa maasta viedyn, valtion varmuusvarastoihin toimitetun, varastointivelvolliselle maakaasulaitokselle myydyn tai teolliseen tuotantoon tai kansainväliseen meriliikenteeseen käytetyn tai käytettäväksi myydyn maakaasun tai nesteytetyn maakaasun energiasisäl</w:t>
          </w:r>
          <w:r w:rsidR="008550B6">
            <w:t>lön määrää</w:t>
          </w:r>
          <w:r>
            <w:t xml:space="preserve"> edeltävän kalenterivuoden aikana;</w:t>
          </w:r>
        </w:p>
        <w:p w:rsidR="00EB6614" w:rsidRDefault="009A3076" w:rsidP="00592912">
          <w:pPr>
            <w:pStyle w:val="LLMomentinKohta"/>
          </w:pPr>
          <w:r>
            <w:t>3) e</w:t>
          </w:r>
          <w:r w:rsidR="00EB6614">
            <w:t>nergiasisällön määrä, joka saadaan vähentämällä 1 kohdassa tarkoitetusta energiasisällön määrästä 2 kohdassa tarkoitettu määrä.</w:t>
          </w:r>
        </w:p>
        <w:p w:rsidR="009A3076" w:rsidRDefault="009A3076" w:rsidP="009A3076">
          <w:pPr>
            <w:pStyle w:val="LLNormaali"/>
          </w:pPr>
        </w:p>
        <w:p w:rsidR="009A3076" w:rsidRDefault="009A3076" w:rsidP="009A3076">
          <w:pPr>
            <w:pStyle w:val="LLPykala"/>
          </w:pPr>
          <w:r>
            <w:t>8 §</w:t>
          </w:r>
        </w:p>
        <w:p w:rsidR="009A3076" w:rsidRDefault="009A3076" w:rsidP="009A3076">
          <w:pPr>
            <w:pStyle w:val="LLPykalanOtsikko"/>
          </w:pPr>
          <w:r>
            <w:t>Maakaasua ja nesteytettyä maakaasua korvaava polttoaine</w:t>
          </w:r>
        </w:p>
        <w:p w:rsidR="009A3076" w:rsidRDefault="009A3076" w:rsidP="009A3076">
          <w:pPr>
            <w:pStyle w:val="LLKappalejako"/>
          </w:pPr>
          <w:r>
            <w:t>Maakaasulaitoksen tulee velvoitevarastointi-ilmoituksessaan tehdä esitys varastoitavasta polttoaineesta, selvittää sen soveltuvuus ja vaikutukset energiantuotantoonsa sekä varastoitavan tuotteen lämpöarvo.</w:t>
          </w:r>
        </w:p>
        <w:p w:rsidR="009A3076" w:rsidRDefault="009A3076" w:rsidP="009A3076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:rsidR="001D5B51" w:rsidRDefault="000313E2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0EA50A82332F4E7EBB5133F76E63D2F0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159D7AD3BF564712A11F9454F7150B34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76" w:rsidRDefault="009A3076">
      <w:r>
        <w:separator/>
      </w:r>
    </w:p>
  </w:endnote>
  <w:endnote w:type="continuationSeparator" w:id="0">
    <w:p w:rsidR="009A3076" w:rsidRDefault="009A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313E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76" w:rsidRDefault="009A3076">
      <w:r>
        <w:separator/>
      </w:r>
    </w:p>
  </w:footnote>
  <w:footnote w:type="continuationSeparator" w:id="0">
    <w:p w:rsidR="009A3076" w:rsidRDefault="009A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5476C1" w:rsidP="000A5604">
          <w:r>
            <w:t xml:space="preserve">LUONNOS </w:t>
          </w:r>
          <w:r w:rsidR="000A5604">
            <w:t>8</w:t>
          </w:r>
          <w:r>
            <w:t>.6.2021</w:t>
          </w:r>
        </w:p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13E2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5604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476C1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50B6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3076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299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614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27E93"/>
  <w15:docId w15:val="{C0BE5DD2-CA6D-4A40-A05B-8BA2492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813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37F07F29494825AB8880F965473B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618688-E89F-480D-8410-A482616551AD}"/>
      </w:docPartPr>
      <w:docPartBody>
        <w:p w:rsidR="007165A0" w:rsidRDefault="007165A0">
          <w:pPr>
            <w:pStyle w:val="9C37F07F29494825AB8880F965473B9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EA50A82332F4E7EBB5133F76E63D2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177848-E385-4927-ACA8-84E12B7AADBA}"/>
      </w:docPartPr>
      <w:docPartBody>
        <w:p w:rsidR="007165A0" w:rsidRDefault="007165A0">
          <w:pPr>
            <w:pStyle w:val="0EA50A82332F4E7EBB5133F76E63D2F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59D7AD3BF564712A11F9454F7150B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B0C7DE-0F82-4CE1-B2C6-3105AD2ED964}"/>
      </w:docPartPr>
      <w:docPartBody>
        <w:p w:rsidR="007165A0" w:rsidRDefault="007165A0">
          <w:pPr>
            <w:pStyle w:val="159D7AD3BF564712A11F9454F7150B3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A0"/>
    <w:rsid w:val="007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C37F07F29494825AB8880F965473B93">
    <w:name w:val="9C37F07F29494825AB8880F965473B93"/>
  </w:style>
  <w:style w:type="paragraph" w:customStyle="1" w:styleId="0EA50A82332F4E7EBB5133F76E63D2F0">
    <w:name w:val="0EA50A82332F4E7EBB5133F76E63D2F0"/>
  </w:style>
  <w:style w:type="paragraph" w:customStyle="1" w:styleId="159D7AD3BF564712A11F9454F7150B34">
    <w:name w:val="159D7AD3BF564712A11F9454F7150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5D63-8DB2-4EF7-B809-AA7EE34E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291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Peltonen Pyry (TEM)</dc:creator>
  <cp:keywords/>
  <dc:description/>
  <cp:lastModifiedBy>Liukko Anja (TEM)</cp:lastModifiedBy>
  <cp:revision>2</cp:revision>
  <cp:lastPrinted>2017-12-04T10:02:00Z</cp:lastPrinted>
  <dcterms:created xsi:type="dcterms:W3CDTF">2021-06-08T06:08:00Z</dcterms:created>
  <dcterms:modified xsi:type="dcterms:W3CDTF">2021-06-08T06:08:00Z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