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C" w:rsidRPr="008F0E1F" w:rsidRDefault="002D726F" w:rsidP="00446E3A">
      <w:pPr>
        <w:rPr>
          <w:b/>
        </w:rPr>
      </w:pPr>
      <w:r>
        <w:rPr>
          <w:b/>
        </w:rPr>
        <w:t>Social- och hälsovårdsministeriets förordning om ändring av social- och hälsovårdsministeriets förordning om joniserande strålning</w:t>
      </w:r>
    </w:p>
    <w:p w:rsidR="002D726F" w:rsidRDefault="002D726F" w:rsidP="00446E3A"/>
    <w:p w:rsidR="002D726F" w:rsidRDefault="002D726F" w:rsidP="00446E3A"/>
    <w:p w:rsidR="002D726F" w:rsidRPr="0050517F" w:rsidRDefault="002D726F" w:rsidP="00446E3A">
      <w:r>
        <w:t>I enlighet med social- och hälsovårdsministeriets beslut</w:t>
      </w:r>
    </w:p>
    <w:p w:rsidR="002D726F" w:rsidRDefault="002D726F" w:rsidP="00446E3A">
      <w:r>
        <w:rPr>
          <w:i/>
        </w:rPr>
        <w:t>ändras</w:t>
      </w:r>
      <w:r>
        <w:t xml:space="preserve"> i social- och hälsovårdsministeriets förordning om joniserande strålning (/2018) 8 § 3 mom., 23 § och 26 § 1 mom., tabell 1 i bilaga 1, </w:t>
      </w:r>
      <w:r w:rsidR="00DA7819">
        <w:t xml:space="preserve">bilaga 2, </w:t>
      </w:r>
      <w:bookmarkStart w:id="0" w:name="_GoBack"/>
      <w:bookmarkEnd w:id="0"/>
      <w:r>
        <w:t>tabell 1.2a i bilaga 3, tabell 1.2 i bilaga 5 som följer:</w:t>
      </w:r>
    </w:p>
    <w:p w:rsidR="002D726F" w:rsidRPr="00564E3A" w:rsidRDefault="002D726F" w:rsidP="00446E3A">
      <w:pPr>
        <w:rPr>
          <w:i/>
        </w:rPr>
      </w:pPr>
    </w:p>
    <w:p w:rsidR="00564E3A" w:rsidRPr="00564E3A" w:rsidRDefault="002D726F" w:rsidP="00564E3A">
      <w:pPr>
        <w:jc w:val="center"/>
        <w:rPr>
          <w:i/>
        </w:rPr>
      </w:pPr>
      <w:r>
        <w:rPr>
          <w:i/>
        </w:rPr>
        <w:t xml:space="preserve">8 § </w:t>
      </w:r>
    </w:p>
    <w:p w:rsidR="002D726F" w:rsidRPr="00564E3A" w:rsidRDefault="002D726F" w:rsidP="00564E3A">
      <w:pPr>
        <w:jc w:val="center"/>
        <w:rPr>
          <w:i/>
        </w:rPr>
      </w:pPr>
      <w:r>
        <w:rPr>
          <w:i/>
        </w:rPr>
        <w:t>Krav på fortbildning</w:t>
      </w:r>
    </w:p>
    <w:p w:rsidR="00564E3A" w:rsidRDefault="00564E3A" w:rsidP="00446E3A">
      <w:pPr>
        <w:rPr>
          <w:b/>
        </w:rPr>
      </w:pPr>
    </w:p>
    <w:p w:rsidR="00564E3A" w:rsidRDefault="00564E3A" w:rsidP="00564E3A">
      <w:pPr>
        <w:rPr>
          <w:rFonts w:ascii="Cambria" w:hAnsi="Cambria"/>
          <w:i/>
          <w:iCs/>
          <w:sz w:val="20"/>
        </w:rPr>
      </w:pPr>
      <w:r>
        <w:rPr>
          <w:rFonts w:ascii="Cambria" w:hAnsi="Cambria"/>
          <w:i/>
          <w:sz w:val="20"/>
        </w:rPr>
        <w:t>−−−−−−−−−−−−−−−−−−−−−−−−−−−−−−−−−−−−−−−−−−−−−−−−−−−−−−−−−−−−−−−−−−−−−−−−−−−−−−−−</w:t>
      </w:r>
    </w:p>
    <w:p w:rsidR="00564E3A" w:rsidRDefault="00564E3A" w:rsidP="00564E3A">
      <w:pPr>
        <w:rPr>
          <w:rFonts w:ascii="Cambria" w:hAnsi="Cambria"/>
        </w:rPr>
      </w:pPr>
      <w:r>
        <w:rPr>
          <w:rFonts w:ascii="Cambria" w:hAnsi="Cambria"/>
        </w:rPr>
        <w:t>En person som arbetar som strålsäkerhetsexpert eller expert i medicinsk fysik ska få fortbildning i strålskydd minst 20 timmar under fem års tid för att upprätthålla den kompetens som behövs för att sköta uppdraget. En person som arbetar som strålsäkerhetsansvarig ska få fortbildning i strålskydd minst tio timmar under fem års tid för att upprätthålla den kompetens som behövs för att sköta uppdraget.</w:t>
      </w:r>
    </w:p>
    <w:p w:rsidR="00564E3A" w:rsidRPr="002D726F" w:rsidRDefault="00564E3A" w:rsidP="00564E3A">
      <w:pPr>
        <w:rPr>
          <w:b/>
        </w:rPr>
      </w:pPr>
      <w:r>
        <w:rPr>
          <w:rFonts w:ascii="Cambria" w:hAnsi="Cambria"/>
          <w:i/>
          <w:sz w:val="20"/>
        </w:rPr>
        <w:t>−−−−−−−−−−−−−−−−−−−−−−−−−−−−−−−−−−−−−−−−−−−−−−−−−−−−−−−−−−−−−−−−−−−−−−−−−−−−−−−−</w:t>
      </w:r>
    </w:p>
    <w:p w:rsidR="002D726F" w:rsidRDefault="002D726F" w:rsidP="00446E3A"/>
    <w:p w:rsidR="00564E3A" w:rsidRPr="00CE33A2" w:rsidRDefault="00564E3A" w:rsidP="00564E3A">
      <w:pPr>
        <w:autoSpaceDE w:val="0"/>
        <w:autoSpaceDN w:val="0"/>
        <w:adjustRightInd w:val="0"/>
        <w:jc w:val="center"/>
        <w:rPr>
          <w:rFonts w:ascii="Cambria" w:hAnsi="Cambria" w:cs="TimesNewRomanPSMT"/>
          <w:i/>
          <w:iCs/>
        </w:rPr>
      </w:pPr>
      <w:r>
        <w:rPr>
          <w:rFonts w:ascii="Cambria" w:hAnsi="Cambria"/>
          <w:i/>
        </w:rPr>
        <w:t>23 §</w:t>
      </w:r>
    </w:p>
    <w:p w:rsidR="00564E3A" w:rsidRPr="00CE33A2" w:rsidRDefault="00564E3A" w:rsidP="00564E3A">
      <w:pPr>
        <w:autoSpaceDE w:val="0"/>
        <w:autoSpaceDN w:val="0"/>
        <w:adjustRightInd w:val="0"/>
        <w:jc w:val="center"/>
        <w:rPr>
          <w:rFonts w:ascii="Cambria" w:hAnsi="Cambria" w:cs="TimesNewRomanPS-ItalicMT"/>
          <w:i/>
          <w:iCs/>
        </w:rPr>
      </w:pPr>
      <w:r>
        <w:rPr>
          <w:rFonts w:ascii="Cambria" w:hAnsi="Cambria"/>
          <w:i/>
        </w:rPr>
        <w:t>Referensvärde för yrkesmässig exponering förorsakad av annan naturlig strålning</w:t>
      </w:r>
    </w:p>
    <w:p w:rsidR="00564E3A" w:rsidRPr="00CE33A2" w:rsidRDefault="00564E3A" w:rsidP="00564E3A">
      <w:pPr>
        <w:autoSpaceDE w:val="0"/>
        <w:autoSpaceDN w:val="0"/>
        <w:adjustRightInd w:val="0"/>
        <w:rPr>
          <w:rFonts w:ascii="Cambria" w:hAnsi="Cambria" w:cs="TimesNewRomanPSMT"/>
        </w:rPr>
      </w:pPr>
    </w:p>
    <w:p w:rsidR="00564E3A" w:rsidRDefault="00564E3A" w:rsidP="00564E3A">
      <w:pPr>
        <w:autoSpaceDE w:val="0"/>
        <w:autoSpaceDN w:val="0"/>
        <w:adjustRightInd w:val="0"/>
        <w:rPr>
          <w:rFonts w:ascii="Cambria" w:hAnsi="Cambria" w:cs="TimesNewRomanPSMT"/>
        </w:rPr>
      </w:pPr>
      <w:r>
        <w:rPr>
          <w:rFonts w:ascii="Cambria" w:hAnsi="Cambria"/>
        </w:rPr>
        <w:t xml:space="preserve"> Referensvärdet för yrkesmässig exponering för annan naturlig strålning än radon eller kosmisk strålning är 1 millisievert per år.  Exponeringen bestäms som den effektiva dos som orsakas utöver den effektiva dosen förorsakad av naturlig bakgrundsstrålning.</w:t>
      </w:r>
    </w:p>
    <w:p w:rsidR="00564E3A" w:rsidRDefault="00564E3A" w:rsidP="00564E3A">
      <w:pPr>
        <w:autoSpaceDE w:val="0"/>
        <w:autoSpaceDN w:val="0"/>
        <w:adjustRightInd w:val="0"/>
        <w:rPr>
          <w:rFonts w:ascii="Cambria" w:hAnsi="Cambria" w:cs="TimesNewRomanPSMT"/>
        </w:rPr>
      </w:pPr>
    </w:p>
    <w:p w:rsidR="00564E3A" w:rsidRPr="00CE33A2" w:rsidRDefault="00564E3A" w:rsidP="00564E3A">
      <w:pPr>
        <w:autoSpaceDE w:val="0"/>
        <w:autoSpaceDN w:val="0"/>
        <w:adjustRightInd w:val="0"/>
        <w:jc w:val="center"/>
        <w:rPr>
          <w:rFonts w:ascii="Cambria" w:hAnsi="Cambria" w:cs="TimesNewRomanPSMT"/>
        </w:rPr>
      </w:pPr>
      <w:r>
        <w:rPr>
          <w:rFonts w:ascii="Cambria" w:hAnsi="Cambria"/>
        </w:rPr>
        <w:t>26 §</w:t>
      </w:r>
    </w:p>
    <w:p w:rsidR="00564E3A" w:rsidRPr="00CE33A2" w:rsidRDefault="00564E3A" w:rsidP="00564E3A">
      <w:pPr>
        <w:autoSpaceDE w:val="0"/>
        <w:autoSpaceDN w:val="0"/>
        <w:adjustRightInd w:val="0"/>
        <w:jc w:val="center"/>
        <w:rPr>
          <w:rFonts w:ascii="Cambria" w:hAnsi="Cambria" w:cs="TimesNewRomanPS-ItalicMT"/>
          <w:i/>
          <w:iCs/>
        </w:rPr>
      </w:pPr>
      <w:r>
        <w:rPr>
          <w:rFonts w:ascii="Cambria" w:hAnsi="Cambria"/>
          <w:i/>
        </w:rPr>
        <w:t>Referensvärde för exponering av allmänheten förorsakad av annan naturlig strålning</w:t>
      </w:r>
    </w:p>
    <w:p w:rsidR="00564E3A" w:rsidRPr="00CE33A2" w:rsidRDefault="00564E3A" w:rsidP="00564E3A">
      <w:pPr>
        <w:autoSpaceDE w:val="0"/>
        <w:autoSpaceDN w:val="0"/>
        <w:adjustRightInd w:val="0"/>
        <w:rPr>
          <w:rFonts w:ascii="Cambria" w:hAnsi="Cambria" w:cs="TimesNewRomanPS-ItalicMT"/>
          <w:i/>
          <w:iCs/>
        </w:rPr>
      </w:pPr>
    </w:p>
    <w:p w:rsidR="00564E3A" w:rsidRDefault="00564E3A" w:rsidP="00564E3A">
      <w:pPr>
        <w:autoSpaceDE w:val="0"/>
        <w:autoSpaceDN w:val="0"/>
        <w:adjustRightInd w:val="0"/>
        <w:rPr>
          <w:rFonts w:ascii="Cambria" w:hAnsi="Cambria" w:cs="TimesNewRomanPSMT"/>
        </w:rPr>
      </w:pPr>
      <w:r>
        <w:rPr>
          <w:rFonts w:ascii="Cambria" w:hAnsi="Cambria"/>
        </w:rPr>
        <w:t xml:space="preserve"> Referensvärdet för exponering av allmänheten för annan naturlig strålning än radon eller kosmisk strålning är 0,1 millisievert per år. Exponeringen bestäms som den effektiva dos som orsakas utöver den effektiva dosen förorsakad av naturlig bakgrundsstrålning.</w:t>
      </w:r>
    </w:p>
    <w:p w:rsidR="00860F57" w:rsidRDefault="00860F57" w:rsidP="00564E3A">
      <w:pPr>
        <w:autoSpaceDE w:val="0"/>
        <w:autoSpaceDN w:val="0"/>
        <w:adjustRightInd w:val="0"/>
        <w:rPr>
          <w:rFonts w:ascii="Cambria" w:hAnsi="Cambria" w:cs="TimesNewRomanPSMT"/>
        </w:rPr>
      </w:pPr>
    </w:p>
    <w:p w:rsidR="00860F57" w:rsidRDefault="00860F57" w:rsidP="00860F57">
      <w:pPr>
        <w:autoSpaceDE w:val="0"/>
        <w:autoSpaceDN w:val="0"/>
        <w:adjustRightInd w:val="0"/>
        <w:rPr>
          <w:rFonts w:ascii="Cambria" w:hAnsi="Cambria" w:cs="TimesNewRomanPSMT"/>
        </w:rPr>
      </w:pPr>
    </w:p>
    <w:p w:rsidR="00860F57" w:rsidRPr="00564E3A" w:rsidRDefault="00860F57" w:rsidP="00860F57">
      <w:pPr>
        <w:autoSpaceDE w:val="0"/>
        <w:autoSpaceDN w:val="0"/>
        <w:adjustRightInd w:val="0"/>
        <w:rPr>
          <w:rFonts w:ascii="Cambria" w:hAnsi="Cambria" w:cs="TimesNewRomanPSMT"/>
        </w:rPr>
      </w:pPr>
      <w:r>
        <w:rPr>
          <w:rFonts w:ascii="Cambria" w:hAnsi="Cambria"/>
        </w:rPr>
        <w:t xml:space="preserve">Datum och underskrifter </w:t>
      </w:r>
    </w:p>
    <w:p w:rsidR="00860F57" w:rsidRPr="00CE33A2" w:rsidRDefault="00860F57" w:rsidP="00564E3A">
      <w:pPr>
        <w:autoSpaceDE w:val="0"/>
        <w:autoSpaceDN w:val="0"/>
        <w:adjustRightInd w:val="0"/>
        <w:rPr>
          <w:rFonts w:ascii="Cambria" w:hAnsi="Cambria" w:cs="TimesNewRomanPSMT"/>
        </w:rPr>
      </w:pPr>
    </w:p>
    <w:p w:rsidR="00564E3A" w:rsidRDefault="00564E3A" w:rsidP="00564E3A">
      <w:pPr>
        <w:autoSpaceDE w:val="0"/>
        <w:autoSpaceDN w:val="0"/>
        <w:adjustRightInd w:val="0"/>
        <w:rPr>
          <w:rFonts w:ascii="Cambria" w:hAnsi="Cambria" w:cs="TimesNewRomanPSMT"/>
        </w:rPr>
      </w:pPr>
    </w:p>
    <w:p w:rsidR="00564E3A" w:rsidRDefault="00564E3A" w:rsidP="00564E3A">
      <w:pPr>
        <w:autoSpaceDE w:val="0"/>
        <w:autoSpaceDN w:val="0"/>
        <w:adjustRightInd w:val="0"/>
        <w:rPr>
          <w:rFonts w:ascii="Cambria" w:hAnsi="Cambria" w:cs="TimesNewRomanPSMT"/>
        </w:rPr>
      </w:pPr>
    </w:p>
    <w:p w:rsidR="00564E3A" w:rsidRDefault="00564E3A" w:rsidP="00564E3A">
      <w:pPr>
        <w:autoSpaceDE w:val="0"/>
        <w:autoSpaceDN w:val="0"/>
        <w:adjustRightInd w:val="0"/>
        <w:rPr>
          <w:rFonts w:ascii="Cambria" w:hAnsi="Cambria" w:cs="TimesNewRomanPSMT"/>
        </w:rPr>
      </w:pPr>
      <w:r>
        <w:rPr>
          <w:rFonts w:ascii="Cambria" w:hAnsi="Cambria"/>
        </w:rPr>
        <w:t>Bilaga 1</w:t>
      </w:r>
    </w:p>
    <w:p w:rsidR="009252F7" w:rsidRPr="009252F7" w:rsidRDefault="009252F7" w:rsidP="00564E3A">
      <w:pPr>
        <w:autoSpaceDE w:val="0"/>
        <w:autoSpaceDN w:val="0"/>
        <w:adjustRightInd w:val="0"/>
        <w:rPr>
          <w:rFonts w:ascii="Cambria" w:hAnsi="Cambria" w:cs="TimesNewRomanPSMT"/>
          <w:b/>
        </w:rPr>
      </w:pPr>
      <w:r>
        <w:rPr>
          <w:rFonts w:ascii="Cambria" w:hAnsi="Cambria"/>
          <w:b/>
        </w:rPr>
        <w:t>Kompetenskrav för strålsäkerhetsexperter</w:t>
      </w:r>
    </w:p>
    <w:p w:rsidR="00564E3A" w:rsidRPr="009252F7" w:rsidRDefault="00564E3A" w:rsidP="00564E3A">
      <w:pPr>
        <w:autoSpaceDE w:val="0"/>
        <w:autoSpaceDN w:val="0"/>
        <w:adjustRightInd w:val="0"/>
        <w:rPr>
          <w:rFonts w:ascii="Cambria" w:hAnsi="Cambria" w:cs="TimesNewRomanPSMT"/>
        </w:rPr>
      </w:pPr>
      <w:r>
        <w:rPr>
          <w:rFonts w:ascii="Cambria" w:hAnsi="Cambria"/>
          <w:b/>
        </w:rPr>
        <w:t xml:space="preserve">Tabell 1. </w:t>
      </w:r>
      <w:r>
        <w:rPr>
          <w:rFonts w:ascii="Cambria" w:hAnsi="Cambria"/>
        </w:rPr>
        <w:t>Kompetenskrav och arbetserfarenhet för strålsäkerhetsexperter</w:t>
      </w:r>
    </w:p>
    <w:p w:rsidR="009252F7" w:rsidRDefault="009252F7" w:rsidP="009252F7">
      <w:pPr>
        <w:autoSpaceDE w:val="0"/>
        <w:autoSpaceDN w:val="0"/>
        <w:adjustRightInd w:val="0"/>
        <w:rPr>
          <w:rFonts w:ascii="Cambria" w:hAnsi="Cambria"/>
          <w:i/>
          <w:iCs/>
          <w:sz w:val="20"/>
        </w:rPr>
      </w:pPr>
      <w:r>
        <w:rPr>
          <w:rFonts w:ascii="Cambria" w:hAnsi="Cambria"/>
          <w:i/>
          <w:sz w:val="20"/>
        </w:rPr>
        <w:t>−−−−−−−−−−−−−−−−−−−−−−−−−−−−−−−−−−−−−−−−−−−−−−−−−−−−−−−−−−−−−−−−−−−−−−−−−−−−−−−−</w:t>
      </w:r>
    </w:p>
    <w:p w:rsidR="00564E3A" w:rsidRDefault="00564E3A" w:rsidP="009252F7">
      <w:pPr>
        <w:autoSpaceDE w:val="0"/>
        <w:autoSpaceDN w:val="0"/>
        <w:adjustRightInd w:val="0"/>
      </w:pPr>
      <w:r>
        <w:t>Vid användning av partikelacceleratorer inom produktionen av radionuklider för tillverkning av radioaktiva läkemedel samt vid användning av blodbestrålare och användning av produkter för hälso- och sjukvård inom industrin och forskningen är lämpliga kompetensområden för en strålsäkerhetsexpert ’strålningsverksamhet inom hälso- och sjukvård samt inom veterinärmedicin’ och ’strålningsverksamhet inom industri och forskning’.</w:t>
      </w:r>
    </w:p>
    <w:p w:rsidR="00A60090" w:rsidRDefault="00A60090" w:rsidP="009252F7">
      <w:pPr>
        <w:autoSpaceDE w:val="0"/>
        <w:autoSpaceDN w:val="0"/>
        <w:adjustRightInd w:val="0"/>
      </w:pPr>
    </w:p>
    <w:p w:rsidR="008F0E1F" w:rsidRDefault="008F0E1F" w:rsidP="009252F7">
      <w:pPr>
        <w:autoSpaceDE w:val="0"/>
        <w:autoSpaceDN w:val="0"/>
        <w:adjustRightInd w:val="0"/>
      </w:pPr>
    </w:p>
    <w:p w:rsidR="008F0E1F" w:rsidRDefault="008F0E1F" w:rsidP="008F0E1F">
      <w:pPr>
        <w:autoSpaceDE w:val="0"/>
        <w:autoSpaceDN w:val="0"/>
        <w:adjustRightInd w:val="0"/>
        <w:rPr>
          <w:rFonts w:ascii="Cambria" w:hAnsi="Cambria" w:cs="TimesNewRomanPSMT"/>
        </w:rPr>
      </w:pPr>
      <w:r>
        <w:rPr>
          <w:rFonts w:ascii="Cambria" w:hAnsi="Cambria"/>
        </w:rPr>
        <w:t>Bilaga 2</w:t>
      </w:r>
    </w:p>
    <w:p w:rsidR="008F0E1F" w:rsidRDefault="008F0E1F" w:rsidP="008F0E1F">
      <w:pPr>
        <w:autoSpaceDE w:val="0"/>
        <w:autoSpaceDN w:val="0"/>
        <w:adjustRightInd w:val="0"/>
        <w:rPr>
          <w:rFonts w:ascii="Cambria" w:hAnsi="Cambria" w:cs="TimesNewRomanPSMT"/>
          <w:b/>
        </w:rPr>
      </w:pPr>
      <w:r>
        <w:rPr>
          <w:rFonts w:ascii="Cambria" w:hAnsi="Cambria"/>
          <w:b/>
        </w:rPr>
        <w:lastRenderedPageBreak/>
        <w:t>Strålsäkerhetsansvarigas kompetensområden som hänför sig till en viss verksamhetstyp</w:t>
      </w:r>
    </w:p>
    <w:p w:rsidR="008F0E1F" w:rsidRDefault="008F0E1F" w:rsidP="008F0E1F">
      <w:pPr>
        <w:autoSpaceDE w:val="0"/>
        <w:autoSpaceDN w:val="0"/>
        <w:adjustRightInd w:val="0"/>
        <w:rPr>
          <w:rFonts w:ascii="Cambria" w:hAnsi="Cambria" w:cs="TimesNewRomanPSMT"/>
        </w:rPr>
      </w:pPr>
    </w:p>
    <w:p w:rsidR="008F0E1F" w:rsidRDefault="008F0E1F" w:rsidP="008F0E1F">
      <w:pPr>
        <w:autoSpaceDE w:val="0"/>
        <w:autoSpaceDN w:val="0"/>
        <w:adjustRightInd w:val="0"/>
        <w:rPr>
          <w:rFonts w:ascii="Cambria" w:hAnsi="Cambria" w:cs="TimesNewRomanPSMT"/>
        </w:rPr>
      </w:pPr>
      <w:r>
        <w:rPr>
          <w:rFonts w:ascii="Cambria" w:hAnsi="Cambria"/>
        </w:rPr>
        <w:t xml:space="preserve">Som kompetensområde som hänför sig till en viss verksamhetstyp för strålsäkerhetsansvariga vid handel med strålkällor och landvägs- och järnvägstransporter av radioaktiva ämnen samt installation, underhåll och reparation av strålningsalstrande anordningar och strålkällor inom industrin och forskningen lämpar sig ett kompetensområde som hänför sig till en viss verksamhetstyp vid användning av respektive strålkälla. </w:t>
      </w:r>
    </w:p>
    <w:p w:rsidR="008F0E1F" w:rsidRPr="009252F7" w:rsidRDefault="008F0E1F" w:rsidP="009252F7">
      <w:pPr>
        <w:autoSpaceDE w:val="0"/>
        <w:autoSpaceDN w:val="0"/>
        <w:adjustRightInd w:val="0"/>
        <w:rPr>
          <w:rFonts w:ascii="Cambria" w:hAnsi="Cambria" w:cs="TimesNewRomanPSMT"/>
        </w:rPr>
      </w:pPr>
    </w:p>
    <w:p w:rsidR="00564E3A" w:rsidRDefault="00564E3A" w:rsidP="00564E3A">
      <w:pPr>
        <w:autoSpaceDE w:val="0"/>
        <w:autoSpaceDN w:val="0"/>
        <w:adjustRightInd w:val="0"/>
        <w:rPr>
          <w:rFonts w:ascii="Cambria" w:hAnsi="Cambria" w:cs="TimesNewRomanPSMT"/>
        </w:rPr>
      </w:pPr>
    </w:p>
    <w:p w:rsidR="007255FE" w:rsidRDefault="00276FB3" w:rsidP="00276FB3">
      <w:pPr>
        <w:rPr>
          <w:rFonts w:ascii="Cambria" w:hAnsi="Cambria" w:cs="TimesNewRomanPSMT"/>
        </w:rPr>
      </w:pPr>
      <w:r>
        <w:rPr>
          <w:rFonts w:ascii="Cambria" w:hAnsi="Cambria"/>
        </w:rPr>
        <w:t xml:space="preserve">Bilaga 3 </w:t>
      </w:r>
    </w:p>
    <w:p w:rsidR="00276FB3" w:rsidRDefault="007255FE" w:rsidP="00276FB3">
      <w:pPr>
        <w:rPr>
          <w:rFonts w:ascii="Cambria" w:hAnsi="Cambria" w:cs="TimesNewRomanPSMT"/>
        </w:rPr>
      </w:pPr>
      <w:r>
        <w:rPr>
          <w:rFonts w:ascii="Cambria" w:hAnsi="Cambria"/>
          <w:b/>
          <w:bCs/>
        </w:rPr>
        <w:t>Tabell 1.2a.</w:t>
      </w:r>
      <w:r>
        <w:rPr>
          <w:rFonts w:ascii="Cambria" w:hAnsi="Cambria"/>
        </w:rPr>
        <w:t xml:space="preserve"> Kompetenskrav och arbetserfarenhet för strålsäkerhetsansvariga i strålningsverksamhet inom industrin och forskningen</w:t>
      </w:r>
    </w:p>
    <w:p w:rsidR="00A60090" w:rsidRDefault="00A60090" w:rsidP="00276FB3">
      <w:pPr>
        <w:rPr>
          <w:rFonts w:ascii="Cambria" w:hAnsi="Cambria" w:cs="TimesNewRomanPSMT"/>
        </w:rPr>
      </w:pPr>
    </w:p>
    <w:p w:rsidR="00A60090" w:rsidRPr="00A60090" w:rsidRDefault="00A60090" w:rsidP="00276FB3">
      <w:pPr>
        <w:rPr>
          <w:rFonts w:ascii="Cambria" w:hAnsi="Cambria" w:cs="TimesNewRomanPSMT"/>
          <w:b/>
        </w:rPr>
      </w:pPr>
      <w:r>
        <w:rPr>
          <w:rFonts w:ascii="Cambria" w:hAnsi="Cambria"/>
          <w:b/>
        </w:rPr>
        <w:t>KOMPETENSOMRÅDE</w:t>
      </w:r>
    </w:p>
    <w:p w:rsidR="00A60090" w:rsidRDefault="00A60090" w:rsidP="00276FB3">
      <w:pPr>
        <w:rPr>
          <w:rFonts w:ascii="Cambria" w:hAnsi="Cambria" w:cs="TimesNewRomanPSMT"/>
        </w:rPr>
      </w:pPr>
    </w:p>
    <w:p w:rsidR="00302B97" w:rsidRPr="00302B97" w:rsidRDefault="00A60090" w:rsidP="0042097E">
      <w:pPr>
        <w:autoSpaceDE w:val="0"/>
        <w:autoSpaceDN w:val="0"/>
        <w:adjustRightInd w:val="0"/>
        <w:rPr>
          <w:rFonts w:ascii="Cambria" w:hAnsi="Cambria" w:cs="TimesNewRomanPSMT"/>
          <w:b/>
        </w:rPr>
      </w:pPr>
      <w:r>
        <w:rPr>
          <w:rFonts w:ascii="Cambria" w:hAnsi="Cambria"/>
          <w:b/>
        </w:rPr>
        <w:t>Slutna strålkällor och röntgenverksamhet (annan än användning av partikelacceleratorer inom forskningen</w:t>
      </w:r>
      <w:r w:rsidR="0042097E">
        <w:rPr>
          <w:rFonts w:ascii="Cambria" w:hAnsi="Cambria"/>
          <w:b/>
        </w:rPr>
        <w:t xml:space="preserve"> </w:t>
      </w:r>
      <w:r w:rsidR="00302B97">
        <w:rPr>
          <w:rFonts w:ascii="Cambria" w:hAnsi="Cambria"/>
          <w:b/>
        </w:rPr>
        <w:t>och produktionen av radionuklider) samt användning av öppna strålkällor i laboratorium</w:t>
      </w:r>
      <w:r w:rsidR="0042097E">
        <w:rPr>
          <w:rFonts w:ascii="Cambria" w:hAnsi="Cambria"/>
          <w:b/>
        </w:rPr>
        <w:t xml:space="preserve"> </w:t>
      </w:r>
      <w:r w:rsidR="00302B97">
        <w:rPr>
          <w:rFonts w:ascii="Cambria" w:hAnsi="Cambria"/>
          <w:b/>
        </w:rPr>
        <w:t>för strålkällor i kategori 3</w:t>
      </w:r>
    </w:p>
    <w:p w:rsidR="00A60090" w:rsidRPr="00A60090" w:rsidRDefault="00A60090" w:rsidP="00276FB3">
      <w:pPr>
        <w:rPr>
          <w:rFonts w:ascii="Cambria" w:hAnsi="Cambria" w:cs="TimesNewRomanPSMT"/>
          <w:b/>
        </w:rPr>
      </w:pPr>
    </w:p>
    <w:p w:rsidR="00276FB3" w:rsidRDefault="00276FB3" w:rsidP="00564E3A">
      <w:pPr>
        <w:autoSpaceDE w:val="0"/>
        <w:autoSpaceDN w:val="0"/>
        <w:adjustRightInd w:val="0"/>
        <w:rPr>
          <w:rFonts w:ascii="Cambria" w:hAnsi="Cambria" w:cs="TimesNewRomanPSMT"/>
        </w:rPr>
      </w:pPr>
    </w:p>
    <w:p w:rsidR="00276FB3" w:rsidRDefault="00276FB3" w:rsidP="00276FB3">
      <w:pPr>
        <w:autoSpaceDE w:val="0"/>
        <w:autoSpaceDN w:val="0"/>
        <w:adjustRightInd w:val="0"/>
        <w:rPr>
          <w:rFonts w:ascii="Cambria" w:hAnsi="Cambria" w:cs="TimesNewRomanPSMT"/>
        </w:rPr>
      </w:pPr>
    </w:p>
    <w:p w:rsidR="00402D8F" w:rsidRDefault="00276FB3" w:rsidP="00276FB3">
      <w:pPr>
        <w:autoSpaceDE w:val="0"/>
        <w:autoSpaceDN w:val="0"/>
        <w:adjustRightInd w:val="0"/>
        <w:rPr>
          <w:rFonts w:ascii="Cambria" w:hAnsi="Cambria" w:cs="TimesNewRomanPSMT"/>
        </w:rPr>
      </w:pPr>
      <w:r>
        <w:rPr>
          <w:rFonts w:ascii="Cambria" w:hAnsi="Cambria"/>
        </w:rPr>
        <w:t xml:space="preserve">Bilaga 5 </w:t>
      </w:r>
    </w:p>
    <w:p w:rsidR="00276FB3" w:rsidRDefault="00402D8F" w:rsidP="00276FB3">
      <w:pPr>
        <w:autoSpaceDE w:val="0"/>
        <w:autoSpaceDN w:val="0"/>
        <w:adjustRightInd w:val="0"/>
        <w:rPr>
          <w:rFonts w:ascii="Cambria" w:hAnsi="Cambria" w:cs="TimesNewRomanPSMT"/>
        </w:rPr>
      </w:pPr>
      <w:r>
        <w:rPr>
          <w:rFonts w:ascii="Cambria" w:hAnsi="Cambria"/>
          <w:b/>
        </w:rPr>
        <w:t xml:space="preserve">Tabell 1.2. </w:t>
      </w:r>
      <w:r>
        <w:rPr>
          <w:rFonts w:ascii="Cambria" w:hAnsi="Cambria"/>
        </w:rPr>
        <w:t xml:space="preserve">Fortbildning inom strålskydd i strålningsverksamhet inom industrin och forskningen samt inom användningen av kärnenergi. </w:t>
      </w:r>
    </w:p>
    <w:p w:rsidR="00402D8F" w:rsidRDefault="00402D8F" w:rsidP="00276FB3">
      <w:pPr>
        <w:autoSpaceDE w:val="0"/>
        <w:autoSpaceDN w:val="0"/>
        <w:adjustRightInd w:val="0"/>
        <w:rPr>
          <w:rFonts w:ascii="Cambria" w:hAnsi="Cambria" w:cs="TimesNewRomanPSMT"/>
        </w:rPr>
      </w:pPr>
    </w:p>
    <w:p w:rsidR="00402D8F" w:rsidRDefault="00402D8F" w:rsidP="00276FB3">
      <w:pPr>
        <w:autoSpaceDE w:val="0"/>
        <w:autoSpaceDN w:val="0"/>
        <w:adjustRightInd w:val="0"/>
        <w:rPr>
          <w:rFonts w:ascii="Cambria" w:hAnsi="Cambria" w:cs="TimesNewRomanPSMT"/>
          <w:b/>
        </w:rPr>
      </w:pPr>
      <w:r>
        <w:rPr>
          <w:rFonts w:ascii="Cambria" w:hAnsi="Cambria"/>
          <w:b/>
        </w:rPr>
        <w:t>Användning av kärnenergi</w:t>
      </w:r>
    </w:p>
    <w:p w:rsidR="00402D8F" w:rsidRDefault="00402D8F" w:rsidP="00276FB3">
      <w:pPr>
        <w:autoSpaceDE w:val="0"/>
        <w:autoSpaceDN w:val="0"/>
        <w:adjustRightInd w:val="0"/>
        <w:rPr>
          <w:rFonts w:ascii="Cambria" w:hAnsi="Cambria" w:cs="TimesNewRomanPSMT"/>
          <w:b/>
        </w:rPr>
      </w:pPr>
    </w:p>
    <w:p w:rsidR="00402D8F" w:rsidRDefault="00402D8F" w:rsidP="00276FB3">
      <w:pPr>
        <w:autoSpaceDE w:val="0"/>
        <w:autoSpaceDN w:val="0"/>
        <w:adjustRightInd w:val="0"/>
        <w:rPr>
          <w:rFonts w:ascii="Cambria" w:hAnsi="Cambria" w:cs="TimesNewRomanPSMT"/>
          <w:b/>
        </w:rPr>
      </w:pPr>
      <w:r>
        <w:rPr>
          <w:rFonts w:ascii="Cambria" w:hAnsi="Cambria"/>
          <w:b/>
        </w:rPr>
        <w:t xml:space="preserve">STUDIERNAS OMFATTNING </w:t>
      </w:r>
    </w:p>
    <w:p w:rsidR="00402D8F" w:rsidRPr="00402D8F" w:rsidRDefault="00402D8F" w:rsidP="00276FB3">
      <w:pPr>
        <w:autoSpaceDE w:val="0"/>
        <w:autoSpaceDN w:val="0"/>
        <w:adjustRightInd w:val="0"/>
        <w:rPr>
          <w:rFonts w:ascii="Cambria" w:hAnsi="Cambria" w:cs="TimesNewRomanPSMT"/>
          <w:b/>
        </w:rPr>
      </w:pPr>
    </w:p>
    <w:p w:rsidR="00402D8F" w:rsidRPr="00402D8F" w:rsidRDefault="00402D8F" w:rsidP="00276FB3">
      <w:pPr>
        <w:autoSpaceDE w:val="0"/>
        <w:autoSpaceDN w:val="0"/>
        <w:adjustRightInd w:val="0"/>
        <w:rPr>
          <w:rFonts w:ascii="Cambria" w:hAnsi="Cambria" w:cs="TimesNewRomanPSMT"/>
          <w:b/>
        </w:rPr>
      </w:pPr>
    </w:p>
    <w:p w:rsidR="00276FB3" w:rsidRPr="00CE33A2" w:rsidRDefault="00276FB3" w:rsidP="00276FB3">
      <w:pPr>
        <w:autoSpaceDE w:val="0"/>
        <w:autoSpaceDN w:val="0"/>
        <w:adjustRightInd w:val="0"/>
        <w:rPr>
          <w:rFonts w:ascii="Cambria" w:hAnsi="Cambria" w:cs="TimesNewRomanPSMT"/>
        </w:rPr>
      </w:pPr>
      <w:r>
        <w:rPr>
          <w:rFonts w:ascii="Cambria" w:hAnsi="Cambria"/>
        </w:rPr>
        <w:t>Strålningsarbetare: Del B minst 2 timmar</w:t>
      </w:r>
    </w:p>
    <w:p w:rsidR="00276FB3" w:rsidRPr="00CE33A2" w:rsidRDefault="00276FB3" w:rsidP="00276FB3">
      <w:pPr>
        <w:autoSpaceDE w:val="0"/>
        <w:autoSpaceDN w:val="0"/>
        <w:adjustRightInd w:val="0"/>
        <w:rPr>
          <w:rFonts w:ascii="Cambria" w:hAnsi="Cambria" w:cs="TimesNewRomanPSMT"/>
        </w:rPr>
      </w:pPr>
      <w:r>
        <w:rPr>
          <w:rFonts w:ascii="Cambria" w:hAnsi="Cambria"/>
        </w:rPr>
        <w:t>under en treårsperiod</w:t>
      </w:r>
    </w:p>
    <w:p w:rsidR="00276FB3" w:rsidRPr="00CE33A2" w:rsidRDefault="00276FB3" w:rsidP="00276FB3">
      <w:pPr>
        <w:autoSpaceDE w:val="0"/>
        <w:autoSpaceDN w:val="0"/>
        <w:adjustRightInd w:val="0"/>
        <w:rPr>
          <w:rFonts w:ascii="Cambria" w:hAnsi="Cambria" w:cs="TimesNewRomanPSMT"/>
        </w:rPr>
      </w:pPr>
      <w:r>
        <w:rPr>
          <w:rFonts w:ascii="Cambria" w:hAnsi="Cambria"/>
        </w:rPr>
        <w:t>Person vars arbete väsentligt påverkar</w:t>
      </w:r>
    </w:p>
    <w:p w:rsidR="00276FB3" w:rsidRPr="00CE33A2" w:rsidRDefault="00276FB3" w:rsidP="00276FB3">
      <w:pPr>
        <w:autoSpaceDE w:val="0"/>
        <w:autoSpaceDN w:val="0"/>
        <w:adjustRightInd w:val="0"/>
        <w:rPr>
          <w:rFonts w:ascii="Cambria" w:hAnsi="Cambria" w:cs="TimesNewRomanPSMT"/>
        </w:rPr>
      </w:pPr>
      <w:r>
        <w:rPr>
          <w:rFonts w:ascii="Cambria" w:hAnsi="Cambria"/>
        </w:rPr>
        <w:t>strålskyddet: Del A och B</w:t>
      </w:r>
    </w:p>
    <w:p w:rsidR="00276FB3" w:rsidRPr="00CE33A2" w:rsidRDefault="00276FB3" w:rsidP="00276FB3">
      <w:pPr>
        <w:autoSpaceDE w:val="0"/>
        <w:autoSpaceDN w:val="0"/>
        <w:adjustRightInd w:val="0"/>
        <w:rPr>
          <w:rFonts w:ascii="Cambria" w:hAnsi="Cambria" w:cs="TimesNewRomanPSMT"/>
        </w:rPr>
      </w:pPr>
      <w:r>
        <w:rPr>
          <w:rFonts w:ascii="Cambria" w:hAnsi="Cambria"/>
        </w:rPr>
        <w:t>sammanlagt minst 10 timmar under en femårsperiod</w:t>
      </w:r>
    </w:p>
    <w:p w:rsidR="00276FB3" w:rsidRPr="00CE33A2" w:rsidRDefault="00276FB3" w:rsidP="00276FB3">
      <w:pPr>
        <w:autoSpaceDE w:val="0"/>
        <w:autoSpaceDN w:val="0"/>
        <w:adjustRightInd w:val="0"/>
        <w:rPr>
          <w:rFonts w:ascii="Cambria" w:hAnsi="Cambria" w:cs="TimesNewRomanPSMT"/>
        </w:rPr>
      </w:pPr>
    </w:p>
    <w:p w:rsidR="00276FB3" w:rsidRDefault="00276FB3" w:rsidP="00564E3A">
      <w:pPr>
        <w:autoSpaceDE w:val="0"/>
        <w:autoSpaceDN w:val="0"/>
        <w:adjustRightInd w:val="0"/>
        <w:rPr>
          <w:rFonts w:ascii="Cambria" w:hAnsi="Cambria" w:cs="TimesNewRomanPSMT"/>
        </w:rPr>
      </w:pPr>
    </w:p>
    <w:p w:rsidR="00402D8F" w:rsidRDefault="00402D8F" w:rsidP="00564E3A">
      <w:pPr>
        <w:autoSpaceDE w:val="0"/>
        <w:autoSpaceDN w:val="0"/>
        <w:adjustRightInd w:val="0"/>
        <w:rPr>
          <w:rFonts w:ascii="Cambria" w:hAnsi="Cambria" w:cs="TimesNewRomanPSMT"/>
        </w:rPr>
      </w:pPr>
    </w:p>
    <w:p w:rsidR="00402D8F" w:rsidRDefault="00402D8F" w:rsidP="00564E3A">
      <w:pPr>
        <w:autoSpaceDE w:val="0"/>
        <w:autoSpaceDN w:val="0"/>
        <w:adjustRightInd w:val="0"/>
        <w:rPr>
          <w:rFonts w:ascii="Cambria" w:hAnsi="Cambria" w:cs="TimesNewRomanPSMT"/>
        </w:rPr>
      </w:pPr>
    </w:p>
    <w:p w:rsidR="00860F57" w:rsidRDefault="00860F57" w:rsidP="00564E3A">
      <w:pPr>
        <w:autoSpaceDE w:val="0"/>
        <w:autoSpaceDN w:val="0"/>
        <w:adjustRightInd w:val="0"/>
        <w:rPr>
          <w:rFonts w:ascii="Cambria" w:hAnsi="Cambria" w:cs="TimesNewRomanPSMT"/>
        </w:rPr>
      </w:pPr>
    </w:p>
    <w:sectPr w:rsidR="00860F57"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D3" w:rsidRDefault="006E2BD3" w:rsidP="008E0F4A">
      <w:r>
        <w:separator/>
      </w:r>
    </w:p>
  </w:endnote>
  <w:endnote w:type="continuationSeparator" w:id="0">
    <w:p w:rsidR="006E2BD3" w:rsidRDefault="006E2BD3"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D3" w:rsidRDefault="006E2BD3" w:rsidP="008E0F4A">
      <w:r>
        <w:separator/>
      </w:r>
    </w:p>
  </w:footnote>
  <w:footnote w:type="continuationSeparator" w:id="0">
    <w:p w:rsidR="006E2BD3" w:rsidRDefault="006E2BD3"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C80524" w:rsidP="00562E6B">
        <w:pPr>
          <w:ind w:right="-143" w:firstLine="8789"/>
          <w:jc w:val="center"/>
        </w:pPr>
        <w:r>
          <w:fldChar w:fldCharType="begin"/>
        </w:r>
        <w:r>
          <w:instrText xml:space="preserve"> PAGE   \* MERGEFORMAT </w:instrText>
        </w:r>
        <w:r>
          <w:fldChar w:fldCharType="separate"/>
        </w:r>
        <w:r w:rsidR="00DA7819">
          <w:rPr>
            <w:noProof/>
          </w:rPr>
          <w:t>2</w:t>
        </w:r>
        <w:r>
          <w:fldChar w:fldCharType="end"/>
        </w:r>
        <w:r>
          <w:t>(</w:t>
        </w:r>
        <w:r w:rsidR="006E2BD3">
          <w:fldChar w:fldCharType="begin"/>
        </w:r>
        <w:r w:rsidR="006E2BD3">
          <w:instrText xml:space="preserve"> NUMPAGES   \* MERGEFORMAT </w:instrText>
        </w:r>
        <w:r w:rsidR="006E2BD3">
          <w:fldChar w:fldCharType="separate"/>
        </w:r>
        <w:r w:rsidR="00DA7819">
          <w:rPr>
            <w:noProof/>
          </w:rPr>
          <w:t>2</w:t>
        </w:r>
        <w:r w:rsidR="006E2BD3">
          <w:rPr>
            <w:noProof/>
          </w:rPr>
          <w:fldChar w:fldCharType="end"/>
        </w:r>
        <w:r>
          <w:t>)</w:t>
        </w:r>
      </w:p>
      <w:p w:rsidR="008E0F4A" w:rsidRDefault="008E0F4A" w:rsidP="00562E6B">
        <w:pPr>
          <w:tabs>
            <w:tab w:val="left" w:pos="5245"/>
          </w:tabs>
        </w:pPr>
        <w:r>
          <w:tab/>
        </w:r>
      </w:p>
      <w:p w:rsidR="00FA6ACE" w:rsidRDefault="00FA6ACE" w:rsidP="00562E6B"/>
      <w:p w:rsidR="008E0F4A" w:rsidRDefault="006E2BD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C80524" w:rsidP="00562E6B">
        <w:pPr>
          <w:ind w:right="-143" w:firstLine="8789"/>
          <w:jc w:val="right"/>
        </w:pPr>
        <w:r>
          <w:fldChar w:fldCharType="begin"/>
        </w:r>
        <w:r>
          <w:instrText xml:space="preserve"> PAGE   \* MERGEFORMAT </w:instrText>
        </w:r>
        <w:r>
          <w:fldChar w:fldCharType="separate"/>
        </w:r>
        <w:r w:rsidR="006E2BD3">
          <w:rPr>
            <w:noProof/>
          </w:rPr>
          <w:t>1</w:t>
        </w:r>
        <w:r>
          <w:fldChar w:fldCharType="end"/>
        </w:r>
        <w:r>
          <w:t>(</w:t>
        </w:r>
        <w:r w:rsidR="006E2BD3">
          <w:fldChar w:fldCharType="begin"/>
        </w:r>
        <w:r w:rsidR="006E2BD3">
          <w:instrText xml:space="preserve"> NUMPAGES   \* MERGEFORMAT </w:instrText>
        </w:r>
        <w:r w:rsidR="006E2BD3">
          <w:fldChar w:fldCharType="separate"/>
        </w:r>
        <w:r w:rsidR="006E2BD3">
          <w:rPr>
            <w:noProof/>
          </w:rPr>
          <w:t>1</w:t>
        </w:r>
        <w:r w:rsidR="006E2BD3">
          <w:rPr>
            <w:noProof/>
          </w:rPr>
          <w:fldChar w:fldCharType="end"/>
        </w:r>
        <w:r>
          <w:t>)</w:t>
        </w:r>
      </w:p>
      <w:p w:rsidR="00FA6ACE" w:rsidRDefault="006E2BD3"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6F"/>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29A4"/>
    <w:rsid w:val="001E5F86"/>
    <w:rsid w:val="001F70AF"/>
    <w:rsid w:val="00210152"/>
    <w:rsid w:val="002373F4"/>
    <w:rsid w:val="00276FB3"/>
    <w:rsid w:val="00292DED"/>
    <w:rsid w:val="002979F5"/>
    <w:rsid w:val="002A13C4"/>
    <w:rsid w:val="002D31CC"/>
    <w:rsid w:val="002D726F"/>
    <w:rsid w:val="002D72CF"/>
    <w:rsid w:val="00302B97"/>
    <w:rsid w:val="00307C47"/>
    <w:rsid w:val="00324F8C"/>
    <w:rsid w:val="003268C9"/>
    <w:rsid w:val="003363BE"/>
    <w:rsid w:val="00346B03"/>
    <w:rsid w:val="00367C90"/>
    <w:rsid w:val="00393411"/>
    <w:rsid w:val="003A2869"/>
    <w:rsid w:val="00402D8F"/>
    <w:rsid w:val="0042097E"/>
    <w:rsid w:val="00446E3A"/>
    <w:rsid w:val="0047233E"/>
    <w:rsid w:val="00486BE8"/>
    <w:rsid w:val="004A196F"/>
    <w:rsid w:val="004C5212"/>
    <w:rsid w:val="004C6B33"/>
    <w:rsid w:val="0050517F"/>
    <w:rsid w:val="005146D4"/>
    <w:rsid w:val="0051596E"/>
    <w:rsid w:val="005512A4"/>
    <w:rsid w:val="00562E6B"/>
    <w:rsid w:val="00564E3A"/>
    <w:rsid w:val="005834E9"/>
    <w:rsid w:val="00594369"/>
    <w:rsid w:val="0059671F"/>
    <w:rsid w:val="006131C2"/>
    <w:rsid w:val="006A4A91"/>
    <w:rsid w:val="006D19FC"/>
    <w:rsid w:val="006D40F8"/>
    <w:rsid w:val="006D6C2D"/>
    <w:rsid w:val="006E2BD3"/>
    <w:rsid w:val="00722420"/>
    <w:rsid w:val="007255FE"/>
    <w:rsid w:val="0076257D"/>
    <w:rsid w:val="007729CF"/>
    <w:rsid w:val="00783B52"/>
    <w:rsid w:val="00785D97"/>
    <w:rsid w:val="007A74D4"/>
    <w:rsid w:val="007B4560"/>
    <w:rsid w:val="007B4E42"/>
    <w:rsid w:val="007C2B22"/>
    <w:rsid w:val="00811D8D"/>
    <w:rsid w:val="008200A9"/>
    <w:rsid w:val="008559F2"/>
    <w:rsid w:val="00860F57"/>
    <w:rsid w:val="00885EDF"/>
    <w:rsid w:val="008A0773"/>
    <w:rsid w:val="008A4280"/>
    <w:rsid w:val="008E0F4A"/>
    <w:rsid w:val="008F0E1F"/>
    <w:rsid w:val="00906E49"/>
    <w:rsid w:val="009252F7"/>
    <w:rsid w:val="009B230C"/>
    <w:rsid w:val="009B6311"/>
    <w:rsid w:val="009D222E"/>
    <w:rsid w:val="00A135F7"/>
    <w:rsid w:val="00A24604"/>
    <w:rsid w:val="00A60090"/>
    <w:rsid w:val="00A612FC"/>
    <w:rsid w:val="00A64BD2"/>
    <w:rsid w:val="00A75231"/>
    <w:rsid w:val="00A90735"/>
    <w:rsid w:val="00AA5350"/>
    <w:rsid w:val="00AF2EBD"/>
    <w:rsid w:val="00AF3346"/>
    <w:rsid w:val="00B42986"/>
    <w:rsid w:val="00BA61CF"/>
    <w:rsid w:val="00BE4CA3"/>
    <w:rsid w:val="00BF06A8"/>
    <w:rsid w:val="00C21181"/>
    <w:rsid w:val="00C80524"/>
    <w:rsid w:val="00CB4C78"/>
    <w:rsid w:val="00CC459F"/>
    <w:rsid w:val="00CD4A95"/>
    <w:rsid w:val="00D05785"/>
    <w:rsid w:val="00D25AD2"/>
    <w:rsid w:val="00D35E49"/>
    <w:rsid w:val="00D36242"/>
    <w:rsid w:val="00D44B33"/>
    <w:rsid w:val="00D60C53"/>
    <w:rsid w:val="00D76D7A"/>
    <w:rsid w:val="00D87C57"/>
    <w:rsid w:val="00DA7819"/>
    <w:rsid w:val="00DE107F"/>
    <w:rsid w:val="00DE217C"/>
    <w:rsid w:val="00E07440"/>
    <w:rsid w:val="00E2160A"/>
    <w:rsid w:val="00E330A7"/>
    <w:rsid w:val="00E44094"/>
    <w:rsid w:val="00E66218"/>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EE0B2"/>
  <w15:chartTrackingRefBased/>
  <w15:docId w15:val="{E004ECCF-3866-4D24-B75A-0A76C750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table" w:styleId="Ruudukkotaulukko4-korostus3">
    <w:name w:val="Grid Table 4 Accent 3"/>
    <w:basedOn w:val="Normaalitaulukko"/>
    <w:uiPriority w:val="49"/>
    <w:rsid w:val="00564E3A"/>
    <w:rPr>
      <w:rFonts w:asciiTheme="minorHAnsi" w:eastAsiaTheme="minorHAnsi" w:hAnsiTheme="minorHAnsi" w:cs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aliWWW">
    <w:name w:val="Normal (Web)"/>
    <w:basedOn w:val="Normaali"/>
    <w:uiPriority w:val="99"/>
    <w:semiHidden/>
    <w:unhideWhenUsed/>
    <w:rsid w:val="00564E3A"/>
    <w:pPr>
      <w:spacing w:before="100" w:beforeAutospacing="1" w:after="100" w:afterAutospacing="1"/>
    </w:pPr>
    <w:rPr>
      <w:szCs w:val="24"/>
      <w:lang w:eastAsia="fi-FI"/>
    </w:rPr>
  </w:style>
  <w:style w:type="paragraph" w:styleId="Kommentinteksti">
    <w:name w:val="annotation text"/>
    <w:basedOn w:val="Normaali"/>
    <w:link w:val="KommentintekstiChar"/>
    <w:uiPriority w:val="99"/>
    <w:semiHidden/>
    <w:unhideWhenUsed/>
    <w:rsid w:val="008F0E1F"/>
    <w:rPr>
      <w:rFonts w:asciiTheme="minorHAnsi" w:eastAsiaTheme="minorHAnsi" w:hAnsiTheme="minorHAnsi" w:cstheme="minorHAnsi"/>
      <w:sz w:val="20"/>
    </w:rPr>
  </w:style>
  <w:style w:type="character" w:customStyle="1" w:styleId="KommentintekstiChar">
    <w:name w:val="Kommentin teksti Char"/>
    <w:basedOn w:val="Kappaleenoletusfontti"/>
    <w:link w:val="Kommentinteksti"/>
    <w:uiPriority w:val="99"/>
    <w:semiHidden/>
    <w:rsid w:val="008F0E1F"/>
    <w:rPr>
      <w:rFonts w:asciiTheme="minorHAnsi" w:eastAsiaTheme="minorHAnsi" w:hAnsiTheme="minorHAnsi" w:cstheme="minorHAnsi"/>
      <w:lang w:eastAsia="en-US"/>
    </w:rPr>
  </w:style>
  <w:style w:type="character" w:styleId="Kommentinviite">
    <w:name w:val="annotation reference"/>
    <w:basedOn w:val="Kappaleenoletusfontti"/>
    <w:uiPriority w:val="99"/>
    <w:semiHidden/>
    <w:unhideWhenUsed/>
    <w:rsid w:val="008F0E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25069">
      <w:bodyDiv w:val="1"/>
      <w:marLeft w:val="0"/>
      <w:marRight w:val="0"/>
      <w:marTop w:val="0"/>
      <w:marBottom w:val="0"/>
      <w:divBdr>
        <w:top w:val="none" w:sz="0" w:space="0" w:color="auto"/>
        <w:left w:val="none" w:sz="0" w:space="0" w:color="auto"/>
        <w:bottom w:val="none" w:sz="0" w:space="0" w:color="auto"/>
        <w:right w:val="none" w:sz="0" w:space="0" w:color="auto"/>
      </w:divBdr>
    </w:div>
    <w:div w:id="16031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3228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Korpinen Helena (STM)</dc:creator>
  <cp:keywords/>
  <dc:description/>
  <cp:lastModifiedBy>Korpinen Helena (STM)</cp:lastModifiedBy>
  <cp:revision>4</cp:revision>
  <dcterms:created xsi:type="dcterms:W3CDTF">2021-07-07T20:14:00Z</dcterms:created>
  <dcterms:modified xsi:type="dcterms:W3CDTF">2021-07-08T22:02:00Z</dcterms:modified>
</cp:coreProperties>
</file>