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7D" w:rsidRPr="002D3B53" w:rsidRDefault="00FF3CBE" w:rsidP="00EB6D7D">
      <w:pPr>
        <w:pStyle w:val="LLEsityksennimi"/>
        <w:rPr>
          <w:lang w:val="sv-SE"/>
        </w:rPr>
      </w:pPr>
      <w:r>
        <w:rPr>
          <w:rFonts w:cs="Times New Roman"/>
          <w:bCs/>
          <w:szCs w:val="21"/>
          <w:bdr w:val="nil"/>
          <w:lang w:val="sv-SE"/>
        </w:rPr>
        <w:t>UTKAST: Regeringens proposition till riksdagen med förslag till lag om transport av farliga ämnen och till lagar som har samband med den</w:t>
      </w:r>
    </w:p>
    <w:bookmarkStart w:id="0" w:name="_Toc20986650" w:displacedByCustomXml="next"/>
    <w:bookmarkStart w:id="1" w:name="_Toc73439095" w:displacedByCustomXml="next"/>
    <w:sdt>
      <w:sdtPr>
        <w:alias w:val="Otsikko"/>
        <w:tag w:val="CCOtsikko"/>
        <w:id w:val="-717274869"/>
        <w:placeholder>
          <w:docPart w:val="8AB8AC93F4C33744B4B157092A2D4F1B"/>
        </w:placeholder>
        <w15:color w:val="00CCFF"/>
      </w:sdtPr>
      <w:sdtEndPr/>
      <w:sdtContent>
        <w:p w:rsidR="00EB6D7D" w:rsidRPr="002D3B53" w:rsidRDefault="00FF3CBE" w:rsidP="00EB6D7D">
          <w:pPr>
            <w:pStyle w:val="LLPasiallinensislt"/>
            <w:rPr>
              <w:lang w:val="sv-SE"/>
            </w:rPr>
          </w:pPr>
          <w:r>
            <w:rPr>
              <w:bCs/>
              <w:szCs w:val="21"/>
              <w:bdr w:val="nil"/>
              <w:lang w:val="sv-SE"/>
            </w:rPr>
            <w:t>PROPOSITIONENS HUVUDSAKLIGA INNEHÅLL</w:t>
          </w:r>
        </w:p>
      </w:sdtContent>
    </w:sdt>
    <w:bookmarkEnd w:id="0" w:displacedByCustomXml="next"/>
    <w:bookmarkEnd w:id="1" w:displacedByCustomXml="next"/>
    <w:sdt>
      <w:sdtPr>
        <w:alias w:val="Pääasiallinen sisältö"/>
        <w:tag w:val="CCPaaasiallinensisalto"/>
        <w:id w:val="773754789"/>
        <w:placeholder>
          <w:docPart w:val="FD910DC25921734283926F3A8FF67A97"/>
        </w:placeholder>
        <w15:color w:val="00CCFF"/>
      </w:sdtPr>
      <w:sdtEndPr/>
      <w:sdtContent>
        <w:p w:rsidR="00EB6D7D" w:rsidRPr="002D3B53" w:rsidRDefault="00FF3CBE" w:rsidP="00EB6D7D">
          <w:pPr>
            <w:pStyle w:val="LLPerustelujenkappalejako"/>
            <w:rPr>
              <w:lang w:val="sv-SE"/>
            </w:rPr>
          </w:pPr>
          <w:r>
            <w:rPr>
              <w:szCs w:val="22"/>
              <w:bdr w:val="nil"/>
              <w:lang w:val="sv-SE"/>
            </w:rPr>
            <w:t xml:space="preserve">I denna proposition föreslås det att en ny lag om transport av farliga ämnen stiftas. Samtidigt upphävs den gällande lagen om transport av farliga ämnen, och 21 lagar som har samband med den föreslagna lagen ändras. </w:t>
          </w:r>
        </w:p>
        <w:p w:rsidR="00EB6D7D" w:rsidRPr="002D3B53" w:rsidRDefault="00FF3CBE" w:rsidP="00EB6D7D">
          <w:pPr>
            <w:pStyle w:val="LLPerustelujenkappalejako"/>
            <w:rPr>
              <w:lang w:val="sv-SE"/>
            </w:rPr>
          </w:pPr>
          <w:r>
            <w:rPr>
              <w:szCs w:val="22"/>
              <w:bdr w:val="nil"/>
              <w:lang w:val="sv-SE"/>
            </w:rPr>
            <w:t xml:space="preserve">I lagen föreskrivs om säker transport av farliga ämnen på väg, på järnväg och i annan spårtrafik, med luftfartyg samt vid transport av styckegods inom och utanför finskt vattenområde. Syftet med lagen är att förebygga och avvärja skador och faror som transport av farliga ämnen kan medföra för människor, miljön eller egendom. Lagen innehåller bestämmelser om ansvaret för de delaktiga vid transporter samt om myndigheternas uppgifter och befogenheter. I lagen finns också bestämmelser exempelvis om säkerhetsrådgivare, behörighetskrav för personer som beviljar godkännanden och utför besiktningar av fordon, besiktningsorgan och deras uppgifter, krav i samband med tillverkning av förpackningar, tankar och bulkcontainrar samt deras konstruktion och bestämmelser om skyddsåtgärder och beredskap inför säkerhetsrisker i samband med transport av farliga ämnen. </w:t>
          </w:r>
        </w:p>
        <w:p w:rsidR="00EB6D7D" w:rsidRPr="002D3B53" w:rsidRDefault="00FF3CBE" w:rsidP="00EB6D7D">
          <w:pPr>
            <w:pStyle w:val="LLPerustelujenkappalejako"/>
            <w:rPr>
              <w:lang w:val="sv-SE"/>
            </w:rPr>
          </w:pPr>
          <w:r>
            <w:rPr>
              <w:szCs w:val="22"/>
              <w:bdr w:val="nil"/>
              <w:lang w:val="sv-SE"/>
            </w:rPr>
            <w:t xml:space="preserve">Lagen om transport av farliga ämnen reformeras så att lagens struktur, regelverk och bemyndiganden att utfärda författningar och föreskrifter på lägre nivå blir tydligare, mer exakt avgränsade och mer konsekventa än för närvarande. I enlighet med den nya grundlagen förs bestämmelser i förordningar över till lagen. Lagen preciserar också de gällande bemyndigandena att utfärda förordningar och ger Transport- och kommunikationsverket behörighet att meddela föreskrifter i detaljfrågor och tekniska frågor. I propositionen beaktas internationella överenskommelser om transport av farliga ämnen och EU:s lagstiftning. </w:t>
          </w:r>
        </w:p>
        <w:p w:rsidR="00EB6D7D" w:rsidRPr="002D3B53" w:rsidRDefault="00FF3CBE" w:rsidP="00EB6D7D">
          <w:pPr>
            <w:pStyle w:val="LLPerustelujenkappalejako"/>
            <w:rPr>
              <w:lang w:val="sv-SE"/>
            </w:rPr>
          </w:pPr>
          <w:r>
            <w:rPr>
              <w:szCs w:val="22"/>
              <w:bdr w:val="nil"/>
              <w:lang w:val="sv-SE"/>
            </w:rPr>
            <w:t>Propositionen hänför sig till statens budgetproposition för 2022 och avses bli behandlad i samband med den.</w:t>
          </w:r>
        </w:p>
        <w:p w:rsidR="00EB6D7D" w:rsidRPr="002D3B53" w:rsidRDefault="00FF3CBE" w:rsidP="00EB6D7D">
          <w:pPr>
            <w:pStyle w:val="LLPerustelujenkappalejako"/>
            <w:rPr>
              <w:lang w:val="sv-SE"/>
            </w:rPr>
          </w:pPr>
          <w:r>
            <w:rPr>
              <w:szCs w:val="22"/>
              <w:bdr w:val="nil"/>
              <w:lang w:val="sv-SE"/>
            </w:rPr>
            <w:t>De föreslagna lagarna avses träda i kraft under våren 2022.</w:t>
          </w:r>
        </w:p>
        <w:p w:rsidR="00EB6D7D" w:rsidRPr="00BC6172" w:rsidRDefault="002D3B53" w:rsidP="00EB6D7D">
          <w:pPr>
            <w:pStyle w:val="LLPerustelujenkappalejako"/>
          </w:pPr>
        </w:p>
      </w:sdtContent>
    </w:sdt>
    <w:p w:rsidR="00EB6D7D" w:rsidRPr="002D3B53" w:rsidRDefault="00FF3CBE" w:rsidP="00EB6D7D">
      <w:pPr>
        <w:pStyle w:val="LLNormaali"/>
        <w:jc w:val="center"/>
        <w:rPr>
          <w:lang w:val="sv-SE"/>
        </w:rPr>
      </w:pPr>
      <w:r w:rsidRPr="002D3B53">
        <w:rPr>
          <w:lang w:val="sv-SE"/>
        </w:rPr>
        <w:t>—————</w:t>
      </w:r>
      <w:r w:rsidRPr="002D3B53">
        <w:rPr>
          <w:lang w:val="sv-SE"/>
        </w:rPr>
        <w:br w:type="page"/>
      </w:r>
    </w:p>
    <w:p w:rsidR="00EB6D7D" w:rsidRPr="002D3B53" w:rsidRDefault="00FF3CBE" w:rsidP="00EB6D7D">
      <w:pPr>
        <w:pStyle w:val="LLLainNumero"/>
        <w:ind w:left="7200"/>
        <w:rPr>
          <w:rFonts w:eastAsia="Calibri"/>
          <w:b w:val="0"/>
          <w:i/>
          <w:sz w:val="22"/>
          <w:szCs w:val="22"/>
          <w:lang w:val="sv-SE" w:eastAsia="en-US"/>
        </w:rPr>
      </w:pPr>
      <w:r>
        <w:rPr>
          <w:b w:val="0"/>
          <w:i/>
          <w:iCs/>
          <w:sz w:val="22"/>
          <w:szCs w:val="22"/>
          <w:bdr w:val="nil"/>
          <w:lang w:val="sv-SE" w:eastAsia="en-US"/>
        </w:rPr>
        <w:lastRenderedPageBreak/>
        <w:t>Lagförslag</w:t>
      </w:r>
    </w:p>
    <w:sdt>
      <w:sdtPr>
        <w:rPr>
          <w:rFonts w:eastAsia="Calibri"/>
          <w:b w:val="0"/>
          <w:sz w:val="22"/>
          <w:szCs w:val="22"/>
          <w:lang w:eastAsia="en-US"/>
        </w:rPr>
        <w:alias w:val="Lakiehdotus"/>
        <w:tag w:val="CCLakiehdotus"/>
        <w:id w:val="1695884352"/>
        <w:placeholder>
          <w:docPart w:val="7608F2BB2B673E43853DA94806EE5524"/>
        </w:placeholder>
        <w15:color w:val="00FFFF"/>
      </w:sdtPr>
      <w:sdtEndPr/>
      <w:sdtContent>
        <w:p w:rsidR="00B9068F" w:rsidRPr="002D3B53" w:rsidRDefault="00FF3CBE" w:rsidP="00B9068F">
          <w:pPr>
            <w:pStyle w:val="LLLainNumero"/>
            <w:rPr>
              <w:lang w:val="sv-SE"/>
            </w:rPr>
          </w:pPr>
          <w:r>
            <w:rPr>
              <w:bCs/>
              <w:szCs w:val="30"/>
              <w:bdr w:val="nil"/>
              <w:lang w:val="sv-SE"/>
            </w:rPr>
            <w:t>1.</w:t>
          </w:r>
        </w:p>
        <w:p w:rsidR="00B9068F" w:rsidRPr="002D3B53" w:rsidRDefault="00FF3CBE" w:rsidP="00B9068F">
          <w:pPr>
            <w:pStyle w:val="LLLaki"/>
            <w:rPr>
              <w:lang w:val="sv-SE"/>
            </w:rPr>
          </w:pPr>
          <w:r>
            <w:rPr>
              <w:bCs/>
              <w:szCs w:val="30"/>
              <w:bdr w:val="nil"/>
              <w:lang w:val="sv-SE"/>
            </w:rPr>
            <w:t>Lag</w:t>
          </w:r>
        </w:p>
        <w:p w:rsidR="00B9068F" w:rsidRPr="002D3B53" w:rsidRDefault="00FF3CBE" w:rsidP="00B9068F">
          <w:pPr>
            <w:pStyle w:val="LLSaadoksenNimi"/>
            <w:rPr>
              <w:lang w:val="sv-SE"/>
            </w:rPr>
          </w:pPr>
          <w:bookmarkStart w:id="2" w:name="_Toc73439171"/>
          <w:r>
            <w:rPr>
              <w:bCs/>
              <w:szCs w:val="21"/>
              <w:bdr w:val="nil"/>
              <w:lang w:val="sv-SE"/>
            </w:rPr>
            <w:t>om transport av farliga ämnen</w:t>
          </w:r>
          <w:bookmarkEnd w:id="2"/>
        </w:p>
        <w:p w:rsidR="00B9068F" w:rsidRPr="002D3B53" w:rsidRDefault="00FF3CBE" w:rsidP="00B9068F">
          <w:pPr>
            <w:pStyle w:val="LLJohtolauseKappaleet"/>
            <w:rPr>
              <w:lang w:val="sv-SE"/>
            </w:rPr>
          </w:pPr>
          <w:r>
            <w:rPr>
              <w:szCs w:val="22"/>
              <w:bdr w:val="nil"/>
              <w:lang w:val="sv-SE"/>
            </w:rPr>
            <w:t xml:space="preserve">I enlighet med riksdagens beslut föreskrivs: </w:t>
          </w:r>
        </w:p>
        <w:p w:rsidR="00B9068F" w:rsidRPr="002D3B53" w:rsidRDefault="00B9068F" w:rsidP="00B9068F">
          <w:pPr>
            <w:pStyle w:val="LLNormaali"/>
            <w:rPr>
              <w:lang w:val="sv-SE"/>
            </w:rPr>
          </w:pPr>
        </w:p>
        <w:p w:rsidR="00B9068F" w:rsidRPr="002D3B53" w:rsidRDefault="00FF3CBE" w:rsidP="00B9068F">
          <w:pPr>
            <w:pStyle w:val="LLLuku"/>
            <w:rPr>
              <w:lang w:val="sv-SE"/>
            </w:rPr>
          </w:pPr>
          <w:r>
            <w:rPr>
              <w:szCs w:val="22"/>
              <w:bdr w:val="nil"/>
              <w:lang w:val="sv-SE"/>
            </w:rPr>
            <w:t xml:space="preserve">1 kap. </w:t>
          </w:r>
        </w:p>
        <w:p w:rsidR="00B9068F" w:rsidRPr="002D3B53" w:rsidRDefault="00FF3CBE" w:rsidP="00B9068F">
          <w:pPr>
            <w:pStyle w:val="LLLuvunOtsikko"/>
            <w:rPr>
              <w:lang w:val="sv-SE"/>
            </w:rPr>
          </w:pPr>
          <w:r>
            <w:rPr>
              <w:bCs/>
              <w:szCs w:val="22"/>
              <w:bdr w:val="nil"/>
              <w:lang w:val="sv-SE"/>
            </w:rPr>
            <w:t>Allmänna bestämmelser</w:t>
          </w:r>
        </w:p>
        <w:p w:rsidR="00B9068F" w:rsidRPr="002D3B53" w:rsidRDefault="00FF3CBE" w:rsidP="00B9068F">
          <w:pPr>
            <w:pStyle w:val="LLPykala"/>
            <w:rPr>
              <w:lang w:val="sv-SE"/>
            </w:rPr>
          </w:pPr>
          <w:r>
            <w:rPr>
              <w:szCs w:val="22"/>
              <w:bdr w:val="nil"/>
              <w:lang w:val="sv-SE"/>
            </w:rPr>
            <w:t>1 §</w:t>
          </w:r>
        </w:p>
        <w:p w:rsidR="00B9068F" w:rsidRPr="002D3B53" w:rsidRDefault="00FF3CBE" w:rsidP="00B9068F">
          <w:pPr>
            <w:pStyle w:val="LLPykalanOtsikko"/>
            <w:rPr>
              <w:lang w:val="sv-SE"/>
            </w:rPr>
          </w:pPr>
          <w:r>
            <w:rPr>
              <w:iCs/>
              <w:szCs w:val="22"/>
              <w:bdr w:val="nil"/>
              <w:lang w:val="sv-SE"/>
            </w:rPr>
            <w:t xml:space="preserve">Lagens tillämpningsområde </w:t>
          </w:r>
        </w:p>
        <w:p w:rsidR="00B9068F" w:rsidRPr="002D3B53" w:rsidRDefault="00FF3CBE" w:rsidP="00B9068F">
          <w:pPr>
            <w:pStyle w:val="LLKappalejako"/>
            <w:rPr>
              <w:lang w:val="sv-SE"/>
            </w:rPr>
          </w:pPr>
          <w:r>
            <w:rPr>
              <w:szCs w:val="22"/>
              <w:bdr w:val="nil"/>
              <w:lang w:val="sv-SE"/>
            </w:rPr>
            <w:t>Denna lag tillämpas på förberedelse inför och utförande av transporter av farliga ämnen samt på säkerställande av transportsäkerhet och skydd av transporter, om inte något annat följer av Europeiska unionens lagstiftning eller internationella förpliktelser som är bindande för Finland.</w:t>
          </w:r>
        </w:p>
        <w:p w:rsidR="00B9068F" w:rsidRPr="002D3B53" w:rsidRDefault="00FF3CBE" w:rsidP="00B9068F">
          <w:pPr>
            <w:pStyle w:val="LLMomentinJohdantoKappale"/>
            <w:rPr>
              <w:lang w:val="sv-SE"/>
            </w:rPr>
          </w:pPr>
          <w:r>
            <w:rPr>
              <w:szCs w:val="22"/>
              <w:bdr w:val="nil"/>
              <w:lang w:val="sv-SE"/>
            </w:rPr>
            <w:t>Denna lag tillämpas på transport av farliga ämnen</w:t>
          </w:r>
        </w:p>
        <w:p w:rsidR="00B9068F" w:rsidRPr="002D3B53" w:rsidRDefault="00FF3CBE" w:rsidP="00B9068F">
          <w:pPr>
            <w:pStyle w:val="LLMomentinKohta"/>
            <w:rPr>
              <w:lang w:val="sv-SE"/>
            </w:rPr>
          </w:pPr>
          <w:r>
            <w:rPr>
              <w:szCs w:val="22"/>
              <w:bdr w:val="nil"/>
              <w:lang w:val="sv-SE"/>
            </w:rPr>
            <w:t>1) på väg,</w:t>
          </w:r>
        </w:p>
        <w:p w:rsidR="00B9068F" w:rsidRPr="002D3B53" w:rsidRDefault="00FF3CBE" w:rsidP="00B9068F">
          <w:pPr>
            <w:pStyle w:val="LLMomentinKohta"/>
            <w:rPr>
              <w:lang w:val="sv-SE"/>
            </w:rPr>
          </w:pPr>
          <w:r>
            <w:rPr>
              <w:szCs w:val="22"/>
              <w:bdr w:val="nil"/>
              <w:lang w:val="sv-SE"/>
            </w:rPr>
            <w:t>2) på järnväg,</w:t>
          </w:r>
        </w:p>
        <w:p w:rsidR="00B9068F" w:rsidRPr="002D3B53" w:rsidRDefault="00FF3CBE" w:rsidP="00B9068F">
          <w:pPr>
            <w:pStyle w:val="LLMomentinKohta"/>
            <w:rPr>
              <w:lang w:val="sv-SE"/>
            </w:rPr>
          </w:pPr>
          <w:r>
            <w:rPr>
              <w:szCs w:val="22"/>
              <w:bdr w:val="nil"/>
              <w:lang w:val="sv-SE"/>
            </w:rPr>
            <w:t xml:space="preserve">3) med luftfartyg inom finskt territorium och med finska luftfartyg utanför finskt territorium, </w:t>
          </w:r>
        </w:p>
        <w:p w:rsidR="00B9068F" w:rsidRPr="002D3B53" w:rsidRDefault="00FF3CBE" w:rsidP="00B9068F">
          <w:pPr>
            <w:pStyle w:val="LLMomentinKohta"/>
            <w:rPr>
              <w:lang w:val="sv-SE"/>
            </w:rPr>
          </w:pPr>
          <w:r>
            <w:rPr>
              <w:szCs w:val="22"/>
              <w:bdr w:val="nil"/>
              <w:lang w:val="sv-SE"/>
            </w:rPr>
            <w:t>4) med fartyg inom finskt vattenområde samt med finska fartyg utanför finskt vattenområde.</w:t>
          </w:r>
        </w:p>
        <w:p w:rsidR="00B9068F" w:rsidRPr="002D3B53" w:rsidRDefault="00FF3CBE" w:rsidP="00B9068F">
          <w:pPr>
            <w:pStyle w:val="LLKappalejako"/>
            <w:rPr>
              <w:lang w:val="sv-SE"/>
            </w:rPr>
          </w:pPr>
          <w:r>
            <w:rPr>
              <w:szCs w:val="22"/>
              <w:bdr w:val="nil"/>
              <w:lang w:val="sv-SE"/>
            </w:rPr>
            <w:t>Denna lag tillämpas på transport av farliga ämnen också inom hamnområden, på flygplatser och i andra terminaler.</w:t>
          </w:r>
        </w:p>
        <w:p w:rsidR="00B9068F" w:rsidRPr="002D3B53" w:rsidRDefault="00FF3CBE" w:rsidP="00B9068F">
          <w:pPr>
            <w:pStyle w:val="LLKappalejako"/>
            <w:rPr>
              <w:lang w:val="sv-SE"/>
            </w:rPr>
          </w:pPr>
          <w:r>
            <w:rPr>
              <w:szCs w:val="22"/>
              <w:bdr w:val="nil"/>
              <w:lang w:val="sv-SE"/>
            </w:rPr>
            <w:t xml:space="preserve">På transport av farliga ämnen i sådan terräng som avses i terrängtrafiklagen (1710/1995) tillämpas det som </w:t>
          </w:r>
          <w:r w:rsidR="009E3B6C">
            <w:rPr>
              <w:szCs w:val="22"/>
              <w:bdr w:val="nil"/>
              <w:lang w:val="sv-SE"/>
            </w:rPr>
            <w:t xml:space="preserve">i denna lag </w:t>
          </w:r>
          <w:r>
            <w:rPr>
              <w:szCs w:val="22"/>
              <w:bdr w:val="nil"/>
              <w:lang w:val="sv-SE"/>
            </w:rPr>
            <w:t>föreskrivs om vägtransport.</w:t>
          </w:r>
        </w:p>
        <w:p w:rsidR="00B9068F" w:rsidRPr="002D3B53" w:rsidRDefault="00FF3CBE" w:rsidP="00B9068F">
          <w:pPr>
            <w:pStyle w:val="LLKappalejako"/>
            <w:rPr>
              <w:lang w:val="sv-SE"/>
            </w:rPr>
          </w:pPr>
          <w:r>
            <w:rPr>
              <w:szCs w:val="22"/>
              <w:bdr w:val="nil"/>
              <w:lang w:val="sv-SE"/>
            </w:rPr>
            <w:t xml:space="preserve">På transport av farliga ämnen i det bannät för spårbunden stadstrafik som avses i spårtrafiklagen (1302/2018) tillämpas det som i denna lag </w:t>
          </w:r>
          <w:r w:rsidR="00F166E7">
            <w:rPr>
              <w:szCs w:val="22"/>
              <w:bdr w:val="nil"/>
              <w:lang w:val="sv-SE"/>
            </w:rPr>
            <w:t xml:space="preserve">föreskrivs </w:t>
          </w:r>
          <w:r>
            <w:rPr>
              <w:szCs w:val="22"/>
              <w:bdr w:val="nil"/>
              <w:lang w:val="sv-SE"/>
            </w:rPr>
            <w:t>om järnvägstransport.</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2 §</w:t>
          </w:r>
        </w:p>
        <w:p w:rsidR="00B9068F" w:rsidRPr="002D3B53" w:rsidRDefault="00FF3CBE" w:rsidP="00B9068F">
          <w:pPr>
            <w:pStyle w:val="LLPykalanOtsikko"/>
            <w:rPr>
              <w:lang w:val="sv-SE"/>
            </w:rPr>
          </w:pPr>
          <w:r>
            <w:rPr>
              <w:iCs/>
              <w:szCs w:val="22"/>
              <w:bdr w:val="nil"/>
              <w:lang w:val="sv-SE"/>
            </w:rPr>
            <w:t>Avgränsning av lagens tillämpningsområde</w:t>
          </w:r>
        </w:p>
        <w:p w:rsidR="00B9068F" w:rsidRPr="002D3B53" w:rsidRDefault="00FF3CBE" w:rsidP="00B9068F">
          <w:pPr>
            <w:pStyle w:val="LLMomentinJohdantoKappale"/>
            <w:rPr>
              <w:lang w:val="sv-SE"/>
            </w:rPr>
          </w:pPr>
          <w:r>
            <w:rPr>
              <w:szCs w:val="22"/>
              <w:bdr w:val="nil"/>
              <w:lang w:val="sv-SE"/>
            </w:rPr>
            <w:t>Denna lag tillämpas inte på</w:t>
          </w:r>
        </w:p>
        <w:p w:rsidR="00B9068F" w:rsidRPr="002D3B53" w:rsidRDefault="00FF3CBE" w:rsidP="00B9068F">
          <w:pPr>
            <w:pStyle w:val="LLMomentinKohta"/>
            <w:rPr>
              <w:lang w:val="sv-SE"/>
            </w:rPr>
          </w:pPr>
          <w:r>
            <w:rPr>
              <w:szCs w:val="22"/>
              <w:bdr w:val="nil"/>
              <w:lang w:val="sv-SE"/>
            </w:rPr>
            <w:t>1) bulktransport av farliga ämnen med bulkfartyg eller transport med olje-, kemikalie- och gastankfartyg,</w:t>
          </w:r>
        </w:p>
        <w:p w:rsidR="00B9068F" w:rsidRPr="002D3B53" w:rsidRDefault="00FF3CBE" w:rsidP="00B9068F">
          <w:pPr>
            <w:pStyle w:val="LLMomentinKohta"/>
            <w:rPr>
              <w:lang w:val="sv-SE"/>
            </w:rPr>
          </w:pPr>
          <w:r>
            <w:rPr>
              <w:szCs w:val="22"/>
              <w:bdr w:val="nil"/>
              <w:lang w:val="sv-SE"/>
            </w:rPr>
            <w:t>2) transport av farliga ämnen med fritidsfarkoster som är under 45 meter långa,</w:t>
          </w:r>
        </w:p>
        <w:p w:rsidR="00B9068F" w:rsidRPr="002D3B53" w:rsidRDefault="00FF3CBE" w:rsidP="00B9068F">
          <w:pPr>
            <w:pStyle w:val="LLMomentinKohta"/>
            <w:rPr>
              <w:lang w:val="sv-SE"/>
            </w:rPr>
          </w:pPr>
          <w:r>
            <w:rPr>
              <w:szCs w:val="22"/>
              <w:bdr w:val="nil"/>
              <w:lang w:val="sv-SE"/>
            </w:rPr>
            <w:t>3) lagring, flyttning eller annan hantering av farliga ämnen inom ett fabriks- eller upplagsområde, när åtgärden inte hör nära samman med väg-, järnvägs-, fartygs- eller lufttransport,</w:t>
          </w:r>
        </w:p>
        <w:p w:rsidR="00B9068F" w:rsidRPr="002D3B53" w:rsidRDefault="00FF3CBE" w:rsidP="00B9068F">
          <w:pPr>
            <w:pStyle w:val="LLMomentinKohta"/>
            <w:rPr>
              <w:lang w:val="sv-SE"/>
            </w:rPr>
          </w:pPr>
          <w:r>
            <w:rPr>
              <w:szCs w:val="22"/>
              <w:bdr w:val="nil"/>
              <w:lang w:val="sv-SE"/>
            </w:rPr>
            <w:t xml:space="preserve">4) vägtransport av farliga ämnen med traktorer som används i jord- och skogsbruk och med deras släpfordon, om de inte färdas med en hastighet som överstiger 40 kilometer i timmen när de transporterar farliga ämnen. </w:t>
          </w:r>
          <w:r>
            <w:rPr>
              <w:sz w:val="24"/>
              <w:bdr w:val="nil"/>
              <w:lang w:val="sv-SE"/>
            </w:rPr>
            <w:tab/>
          </w:r>
        </w:p>
        <w:p w:rsidR="00B9068F" w:rsidRPr="002D3B53" w:rsidRDefault="00FF3CBE" w:rsidP="00B9068F">
          <w:pPr>
            <w:pStyle w:val="LLKappalejako"/>
            <w:rPr>
              <w:lang w:val="sv-SE"/>
            </w:rPr>
          </w:pPr>
          <w:r>
            <w:rPr>
              <w:szCs w:val="22"/>
              <w:bdr w:val="nil"/>
              <w:lang w:val="sv-SE"/>
            </w:rPr>
            <w:t>Denna lag tillämpas inte på transport av farliga ämnen som utförs av Försvarsmakten eller Gränsbevakningsväsendet och inte på sådan transport av farliga ämnen med en främmande stats eller en internationell organisations transportmedel som hänför sig till internationella militära övningar eller annat militärt samarbete. Denna lag tillämpas inte heller på transporter som genomförs som sådan militär luftfart eller statlig luftfart som avses i luftfartslagen (864/2014).</w:t>
          </w:r>
        </w:p>
        <w:p w:rsidR="00B9068F" w:rsidRPr="002D3B53" w:rsidRDefault="00B9068F" w:rsidP="00B9068F">
          <w:pPr>
            <w:spacing w:line="240" w:lineRule="auto"/>
            <w:rPr>
              <w:rFonts w:eastAsia="Times New Roman"/>
              <w:sz w:val="24"/>
              <w:szCs w:val="20"/>
              <w:lang w:val="sv-SE"/>
            </w:rPr>
          </w:pPr>
        </w:p>
        <w:p w:rsidR="00B9068F" w:rsidRPr="002D3B53" w:rsidRDefault="00FF3CBE" w:rsidP="00B9068F">
          <w:pPr>
            <w:pStyle w:val="LLPykala"/>
            <w:rPr>
              <w:lang w:val="sv-SE"/>
            </w:rPr>
          </w:pPr>
          <w:r>
            <w:rPr>
              <w:szCs w:val="22"/>
              <w:bdr w:val="nil"/>
              <w:lang w:val="sv-SE"/>
            </w:rPr>
            <w:t>3 §</w:t>
          </w:r>
        </w:p>
        <w:p w:rsidR="00B9068F" w:rsidRPr="002D3B53" w:rsidRDefault="00FF3CBE" w:rsidP="00B9068F">
          <w:pPr>
            <w:pStyle w:val="LLPykalanOtsikko"/>
            <w:rPr>
              <w:lang w:val="sv-SE"/>
            </w:rPr>
          </w:pPr>
          <w:r>
            <w:rPr>
              <w:iCs/>
              <w:szCs w:val="22"/>
              <w:bdr w:val="nil"/>
              <w:lang w:val="sv-SE"/>
            </w:rPr>
            <w:t xml:space="preserve">Definitioner </w:t>
          </w:r>
        </w:p>
        <w:p w:rsidR="00B9068F" w:rsidRPr="002D3B53" w:rsidRDefault="00FF3CBE" w:rsidP="00B9068F">
          <w:pPr>
            <w:pStyle w:val="LLMomentinJohdantoKappale"/>
            <w:rPr>
              <w:lang w:val="sv-SE"/>
            </w:rPr>
          </w:pPr>
          <w:r>
            <w:rPr>
              <w:szCs w:val="22"/>
              <w:bdr w:val="nil"/>
              <w:lang w:val="sv-SE"/>
            </w:rPr>
            <w:t>I denna lag avses med</w:t>
          </w:r>
        </w:p>
        <w:p w:rsidR="00B9068F" w:rsidRPr="002D3B53" w:rsidRDefault="00FF3CBE" w:rsidP="00B9068F">
          <w:pPr>
            <w:pStyle w:val="LLMomentinKohta"/>
            <w:rPr>
              <w:lang w:val="sv-SE"/>
            </w:rPr>
          </w:pPr>
          <w:r>
            <w:rPr>
              <w:szCs w:val="22"/>
              <w:bdr w:val="nil"/>
              <w:lang w:val="sv-SE"/>
            </w:rPr>
            <w:t xml:space="preserve">1) </w:t>
          </w:r>
          <w:r>
            <w:rPr>
              <w:i/>
              <w:iCs/>
              <w:szCs w:val="22"/>
              <w:bdr w:val="nil"/>
              <w:lang w:val="sv-SE"/>
            </w:rPr>
            <w:t>farliga ämnen</w:t>
          </w:r>
          <w:r>
            <w:rPr>
              <w:szCs w:val="22"/>
              <w:bdr w:val="nil"/>
              <w:lang w:val="sv-SE"/>
            </w:rPr>
            <w:t xml:space="preserve"> sådana ämnen, blandningar, lösningar, föremål, redskap och varor som på grund av sin explosions-, brand-, smitto-, strålnings- eller miljöfarlighet, antändlighet, reaktivitet, giftighet, frätande verkan, framkallande av eventuella farliga reaktioner eller någon annan motsvarande egenskap vid transport kan medföra skada för människor, miljön eller egendom,</w:t>
          </w:r>
        </w:p>
        <w:p w:rsidR="00B9068F" w:rsidRPr="002D3B53" w:rsidRDefault="00FF3CBE" w:rsidP="00B9068F">
          <w:pPr>
            <w:pStyle w:val="LLMomentinKohta"/>
            <w:rPr>
              <w:sz w:val="20"/>
              <w:lang w:val="sv-SE"/>
            </w:rPr>
          </w:pPr>
          <w:r>
            <w:rPr>
              <w:szCs w:val="22"/>
              <w:bdr w:val="nil"/>
              <w:lang w:val="sv-SE"/>
            </w:rPr>
            <w:t xml:space="preserve">2) </w:t>
          </w:r>
          <w:r>
            <w:rPr>
              <w:i/>
              <w:iCs/>
              <w:szCs w:val="22"/>
              <w:bdr w:val="nil"/>
              <w:lang w:val="sv-SE"/>
            </w:rPr>
            <w:t xml:space="preserve">transport </w:t>
          </w:r>
          <w:r>
            <w:rPr>
              <w:szCs w:val="22"/>
              <w:bdr w:val="nil"/>
              <w:lang w:val="sv-SE"/>
            </w:rPr>
            <w:t xml:space="preserve">egentlig transport av farliga ämnen och förpackningar, tankar och containrar som innehåller farliga ämnen, vilket också inbegriper temporära avbrott i färden i samband med den egentliga </w:t>
          </w:r>
          <w:r>
            <w:rPr>
              <w:szCs w:val="22"/>
              <w:bdr w:val="nil"/>
              <w:lang w:val="sv-SE"/>
            </w:rPr>
            <w:lastRenderedPageBreak/>
            <w:t xml:space="preserve">transporten på grund av transportförhållandena och trafiken, lastning på transportmedel, lastning, lossning och hantering samt tillfällig förvaring, </w:t>
          </w:r>
        </w:p>
        <w:p w:rsidR="00B9068F" w:rsidRPr="002D3B53" w:rsidRDefault="00FF3CBE" w:rsidP="00B9068F">
          <w:pPr>
            <w:pStyle w:val="LLMomentinKohta"/>
            <w:rPr>
              <w:lang w:val="sv-SE"/>
            </w:rPr>
          </w:pPr>
          <w:r>
            <w:rPr>
              <w:szCs w:val="22"/>
              <w:bdr w:val="nil"/>
              <w:lang w:val="sv-SE"/>
            </w:rPr>
            <w:t xml:space="preserve">3) </w:t>
          </w:r>
          <w:r>
            <w:rPr>
              <w:i/>
              <w:iCs/>
              <w:szCs w:val="22"/>
              <w:bdr w:val="nil"/>
              <w:lang w:val="sv-SE"/>
            </w:rPr>
            <w:t>vägtransport</w:t>
          </w:r>
          <w:r>
            <w:rPr>
              <w:szCs w:val="22"/>
              <w:bdr w:val="nil"/>
              <w:lang w:val="sv-SE"/>
            </w:rPr>
            <w:t xml:space="preserve"> transport med motordrivna fordon med minst fyra hjul konstruerade för en maximihastighet över 25 kilometer i timmen samt deras släpfordon på vägar som avses i vägtrafiklagen (729/2018) samt transport inom hamn-, upplags- och fabriksområden, flygplatser eller andra motsvarande områden</w:t>
          </w:r>
          <w:r w:rsidR="001463C5">
            <w:rPr>
              <w:szCs w:val="22"/>
              <w:bdr w:val="nil"/>
              <w:lang w:val="sv-SE"/>
            </w:rPr>
            <w:t xml:space="preserve"> </w:t>
          </w:r>
          <w:r>
            <w:rPr>
              <w:szCs w:val="22"/>
              <w:bdr w:val="nil"/>
              <w:lang w:val="sv-SE"/>
            </w:rPr>
            <w:t>när den hör nära samman med transport på väg,</w:t>
          </w:r>
        </w:p>
        <w:p w:rsidR="00B9068F" w:rsidRPr="002D3B53" w:rsidRDefault="00FF3CBE" w:rsidP="00B9068F">
          <w:pPr>
            <w:pStyle w:val="LLMomentinKohta"/>
            <w:rPr>
              <w:lang w:val="sv-SE"/>
            </w:rPr>
          </w:pPr>
          <w:r>
            <w:rPr>
              <w:szCs w:val="22"/>
              <w:bdr w:val="nil"/>
              <w:lang w:val="sv-SE"/>
            </w:rPr>
            <w:t xml:space="preserve">4) </w:t>
          </w:r>
          <w:r>
            <w:rPr>
              <w:i/>
              <w:iCs/>
              <w:szCs w:val="22"/>
              <w:bdr w:val="nil"/>
              <w:lang w:val="sv-SE"/>
            </w:rPr>
            <w:t xml:space="preserve">järnvägstransport </w:t>
          </w:r>
          <w:r>
            <w:rPr>
              <w:szCs w:val="22"/>
              <w:bdr w:val="nil"/>
              <w:lang w:val="sv-SE"/>
            </w:rPr>
            <w:t xml:space="preserve">transport inom det bannät som avses i spårtrafiklagen inklusive hantering av vagnar i bannätet och hantering av transportförpackningar i terminaler, samt spårtrafik inom hamn-, upplags- och fabriksområden eller motsvarande områden när den hör nära samman med järnvägstransport, </w:t>
          </w:r>
        </w:p>
        <w:p w:rsidR="00B9068F" w:rsidRPr="002D3B53" w:rsidRDefault="00FF3CBE" w:rsidP="00B9068F">
          <w:pPr>
            <w:pStyle w:val="LLMomentinKohta"/>
            <w:rPr>
              <w:lang w:val="sv-SE"/>
            </w:rPr>
          </w:pPr>
          <w:r>
            <w:rPr>
              <w:szCs w:val="22"/>
              <w:bdr w:val="nil"/>
              <w:lang w:val="sv-SE"/>
            </w:rPr>
            <w:t xml:space="preserve">5) </w:t>
          </w:r>
          <w:r>
            <w:rPr>
              <w:i/>
              <w:iCs/>
              <w:szCs w:val="22"/>
              <w:bdr w:val="nil"/>
              <w:lang w:val="sv-SE"/>
            </w:rPr>
            <w:t xml:space="preserve">fartygstransport </w:t>
          </w:r>
          <w:r>
            <w:rPr>
              <w:szCs w:val="22"/>
              <w:bdr w:val="nil"/>
              <w:lang w:val="sv-SE"/>
            </w:rPr>
            <w:t>transport av styckegods med fartyg som avses i lagen om fartygs tekniska säkerhet och säker drift av fartyg (1686/2009) i transportförpackningar, transporttankar, transportcontainrar eller på andra motsvarande sätt,</w:t>
          </w:r>
        </w:p>
        <w:p w:rsidR="00B9068F" w:rsidRPr="002D3B53" w:rsidRDefault="00FF3CBE" w:rsidP="00B9068F">
          <w:pPr>
            <w:pStyle w:val="LLMomentinKohta"/>
            <w:rPr>
              <w:lang w:val="sv-SE"/>
            </w:rPr>
          </w:pPr>
          <w:r>
            <w:rPr>
              <w:szCs w:val="22"/>
              <w:bdr w:val="nil"/>
              <w:lang w:val="sv-SE"/>
            </w:rPr>
            <w:t xml:space="preserve">6) </w:t>
          </w:r>
          <w:r>
            <w:rPr>
              <w:i/>
              <w:iCs/>
              <w:szCs w:val="22"/>
              <w:bdr w:val="nil"/>
              <w:lang w:val="sv-SE"/>
            </w:rPr>
            <w:t xml:space="preserve">lufttransport </w:t>
          </w:r>
          <w:r>
            <w:rPr>
              <w:szCs w:val="22"/>
              <w:bdr w:val="nil"/>
              <w:lang w:val="sv-SE"/>
            </w:rPr>
            <w:t xml:space="preserve">transport med </w:t>
          </w:r>
          <w:r w:rsidR="006E1770">
            <w:rPr>
              <w:szCs w:val="22"/>
              <w:bdr w:val="nil"/>
              <w:lang w:val="sv-SE"/>
            </w:rPr>
            <w:t xml:space="preserve">sådana </w:t>
          </w:r>
          <w:r>
            <w:rPr>
              <w:szCs w:val="22"/>
              <w:bdr w:val="nil"/>
              <w:lang w:val="sv-SE"/>
            </w:rPr>
            <w:t>luftfartyg som avses i luftfartslagen,</w:t>
          </w:r>
        </w:p>
        <w:p w:rsidR="00B9068F" w:rsidRPr="002D3B53" w:rsidRDefault="00FF3CBE" w:rsidP="00B9068F">
          <w:pPr>
            <w:pStyle w:val="LLMomentinKohta"/>
            <w:rPr>
              <w:lang w:val="sv-SE"/>
            </w:rPr>
          </w:pPr>
          <w:r>
            <w:rPr>
              <w:szCs w:val="22"/>
              <w:bdr w:val="nil"/>
              <w:lang w:val="sv-SE"/>
            </w:rPr>
            <w:t xml:space="preserve">7) </w:t>
          </w:r>
          <w:r>
            <w:rPr>
              <w:i/>
              <w:iCs/>
              <w:szCs w:val="22"/>
              <w:bdr w:val="nil"/>
              <w:lang w:val="sv-SE"/>
            </w:rPr>
            <w:t xml:space="preserve">hamninnehavare </w:t>
          </w:r>
          <w:r>
            <w:rPr>
              <w:szCs w:val="22"/>
              <w:bdr w:val="nil"/>
              <w:lang w:val="sv-SE"/>
            </w:rPr>
            <w:t xml:space="preserve">den som driver en hamn och hamnfunktionerna, svarar för hamntjänsterna och äger hamnområdet eller förvaltar det, </w:t>
          </w:r>
        </w:p>
        <w:p w:rsidR="00B9068F" w:rsidRPr="002D3B53" w:rsidRDefault="00FF3CBE" w:rsidP="00B9068F">
          <w:pPr>
            <w:pStyle w:val="LLMomentinKohta"/>
            <w:rPr>
              <w:lang w:val="sv-SE"/>
            </w:rPr>
          </w:pPr>
          <w:r>
            <w:rPr>
              <w:szCs w:val="22"/>
              <w:bdr w:val="nil"/>
              <w:lang w:val="sv-SE"/>
            </w:rPr>
            <w:t xml:space="preserve">8) </w:t>
          </w:r>
          <w:r>
            <w:rPr>
              <w:i/>
              <w:iCs/>
              <w:szCs w:val="22"/>
              <w:bdr w:val="nil"/>
              <w:lang w:val="sv-SE"/>
            </w:rPr>
            <w:t xml:space="preserve">besiktningsorgan </w:t>
          </w:r>
          <w:r>
            <w:rPr>
              <w:szCs w:val="22"/>
              <w:bdr w:val="nil"/>
              <w:lang w:val="sv-SE"/>
            </w:rPr>
            <w:t>ett organ som är godkänt av en finsk myndighet och har rätt att vidta åtgärder som förutsätts att visa att för transport av farliga ämnen avsedda förpackningar, tankar och containrar samt till dem anslutna tillbehör överensstämmer med kraven,</w:t>
          </w:r>
        </w:p>
        <w:p w:rsidR="00B9068F" w:rsidRPr="002D3B53" w:rsidRDefault="00FF3CBE" w:rsidP="00B9068F">
          <w:pPr>
            <w:pStyle w:val="LLMomentinKohta"/>
            <w:rPr>
              <w:lang w:val="sv-SE"/>
            </w:rPr>
          </w:pPr>
          <w:r>
            <w:rPr>
              <w:szCs w:val="22"/>
              <w:bdr w:val="nil"/>
              <w:lang w:val="sv-SE"/>
            </w:rPr>
            <w:t xml:space="preserve">9) </w:t>
          </w:r>
          <w:r>
            <w:rPr>
              <w:i/>
              <w:iCs/>
              <w:szCs w:val="22"/>
              <w:bdr w:val="nil"/>
              <w:lang w:val="sv-SE"/>
            </w:rPr>
            <w:t>direktivet om transportabla tryckbärande anordningar</w:t>
          </w:r>
          <w:r>
            <w:rPr>
              <w:szCs w:val="22"/>
              <w:bdr w:val="nil"/>
              <w:lang w:val="sv-SE"/>
            </w:rPr>
            <w:t xml:space="preserve"> Europaparlamentets och rådets direktiv 2010/35/EU om transportabla tryckbärande anordningar och om upphävande av rådets direktiv 76/767/EEG, 84/525/EEG, 84/526/EEG, 84/527/EEG och 1999/36/EG, </w:t>
          </w:r>
        </w:p>
        <w:p w:rsidR="00B9068F" w:rsidRPr="002D3B53" w:rsidRDefault="00FF3CBE" w:rsidP="00B9068F">
          <w:pPr>
            <w:pStyle w:val="LLMomentinKohta"/>
            <w:rPr>
              <w:lang w:val="sv-SE"/>
            </w:rPr>
          </w:pPr>
          <w:r>
            <w:rPr>
              <w:szCs w:val="22"/>
              <w:bdr w:val="nil"/>
              <w:lang w:val="sv-SE"/>
            </w:rPr>
            <w:t xml:space="preserve">10) </w:t>
          </w:r>
          <w:r>
            <w:rPr>
              <w:i/>
              <w:iCs/>
              <w:szCs w:val="22"/>
              <w:bdr w:val="nil"/>
              <w:lang w:val="sv-SE"/>
            </w:rPr>
            <w:t>transportabel tryckbärande anordning</w:t>
          </w:r>
          <w:r>
            <w:rPr>
              <w:szCs w:val="22"/>
              <w:bdr w:val="nil"/>
              <w:lang w:val="sv-SE"/>
            </w:rPr>
            <w:t xml:space="preserve"> tryckbehållare, tryckbärande tankar och andra tryckbärande anordningar samt deras ventiler och andra tillbehör som avses i artikel 2.1 i direktivet om transportabla tryckbärande anordningar,</w:t>
          </w:r>
        </w:p>
        <w:p w:rsidR="00B9068F" w:rsidRPr="002D3B53" w:rsidRDefault="00FF3CBE" w:rsidP="00B9068F">
          <w:pPr>
            <w:pStyle w:val="LLMomentinKohta"/>
            <w:rPr>
              <w:lang w:val="sv-SE"/>
            </w:rPr>
          </w:pPr>
          <w:r>
            <w:rPr>
              <w:szCs w:val="22"/>
              <w:bdr w:val="nil"/>
              <w:lang w:val="sv-SE"/>
            </w:rPr>
            <w:t xml:space="preserve">11) </w:t>
          </w:r>
          <w:r>
            <w:rPr>
              <w:i/>
              <w:iCs/>
              <w:szCs w:val="22"/>
              <w:bdr w:val="nil"/>
              <w:lang w:val="sv-SE"/>
            </w:rPr>
            <w:t>pi-märke</w:t>
          </w:r>
          <w:r>
            <w:rPr>
              <w:szCs w:val="22"/>
              <w:bdr w:val="nil"/>
              <w:lang w:val="sv-SE"/>
            </w:rPr>
            <w:t xml:space="preserve"> det märke som avses i artikel 15 i direktivet om transportabla tryckbärande anordningar och som visar att en transportabel tryckbärande anordning uppfyller kraven för bedömning av överensstämmelse,</w:t>
          </w:r>
        </w:p>
        <w:p w:rsidR="00B9068F" w:rsidRPr="002D3B53" w:rsidRDefault="00FF3CBE" w:rsidP="00B9068F">
          <w:pPr>
            <w:pStyle w:val="LLMomentinKohta"/>
            <w:rPr>
              <w:lang w:val="sv-SE"/>
            </w:rPr>
          </w:pPr>
          <w:r>
            <w:rPr>
              <w:szCs w:val="22"/>
              <w:bdr w:val="nil"/>
              <w:lang w:val="sv-SE"/>
            </w:rPr>
            <w:t xml:space="preserve">12) </w:t>
          </w:r>
          <w:r>
            <w:rPr>
              <w:i/>
              <w:iCs/>
              <w:szCs w:val="22"/>
              <w:bdr w:val="nil"/>
              <w:lang w:val="sv-SE"/>
            </w:rPr>
            <w:t>marknadskontroll</w:t>
          </w:r>
          <w:r>
            <w:rPr>
              <w:szCs w:val="22"/>
              <w:bdr w:val="nil"/>
              <w:lang w:val="sv-SE"/>
            </w:rPr>
            <w:t xml:space="preserve"> den verksamhet som bedrivs och de åtgärder som vidtas av marknadskontrollmyndigheterna för att säkerställa att produkter som används för transport av farliga ämnen överensstämmer med kraven i denna lag och inte hotar hälsan, säkerheten eller andra aspekter av skyddet av allmänintresset,</w:t>
          </w:r>
        </w:p>
        <w:p w:rsidR="00B9068F" w:rsidRPr="002D3B53" w:rsidRDefault="00FF3CBE" w:rsidP="00B9068F">
          <w:pPr>
            <w:pStyle w:val="LLMomentinKohta"/>
            <w:rPr>
              <w:lang w:val="sv-SE"/>
            </w:rPr>
          </w:pPr>
          <w:r>
            <w:rPr>
              <w:szCs w:val="22"/>
              <w:bdr w:val="nil"/>
              <w:lang w:val="sv-SE"/>
            </w:rPr>
            <w:t xml:space="preserve">13) </w:t>
          </w:r>
          <w:r>
            <w:rPr>
              <w:i/>
              <w:iCs/>
              <w:szCs w:val="22"/>
              <w:bdr w:val="nil"/>
              <w:lang w:val="sv-SE"/>
            </w:rPr>
            <w:t>produkt som används för transport av farliga ämnen</w:t>
          </w:r>
          <w:r>
            <w:rPr>
              <w:szCs w:val="22"/>
              <w:bdr w:val="nil"/>
              <w:lang w:val="sv-SE"/>
            </w:rPr>
            <w:t xml:space="preserve"> förpackningar, tankar och bulkcontainrar som under marknadskontroll används för transport av farliga ämnen,</w:t>
          </w:r>
        </w:p>
        <w:p w:rsidR="00B9068F" w:rsidRPr="002D3B53" w:rsidRDefault="00FF3CBE" w:rsidP="00B9068F">
          <w:pPr>
            <w:pStyle w:val="LLMomentinKohta"/>
            <w:rPr>
              <w:lang w:val="sv-SE"/>
            </w:rPr>
          </w:pPr>
          <w:r>
            <w:rPr>
              <w:szCs w:val="22"/>
              <w:bdr w:val="nil"/>
              <w:lang w:val="sv-SE"/>
            </w:rPr>
            <w:t xml:space="preserve">14) </w:t>
          </w:r>
          <w:r>
            <w:rPr>
              <w:i/>
              <w:iCs/>
              <w:szCs w:val="22"/>
              <w:bdr w:val="nil"/>
              <w:lang w:val="sv-SE"/>
            </w:rPr>
            <w:t>ADR-överenskommelsen</w:t>
          </w:r>
          <w:r>
            <w:rPr>
              <w:szCs w:val="22"/>
              <w:bdr w:val="nil"/>
              <w:lang w:val="sv-SE"/>
            </w:rPr>
            <w:t xml:space="preserve"> överenskommelsen om internationell transport av farligt gods på väg (FördrS 23/1979) och senare gjorda ändringar</w:t>
          </w:r>
          <w:r w:rsidR="00442E6E">
            <w:rPr>
              <w:szCs w:val="22"/>
              <w:bdr w:val="nil"/>
              <w:lang w:val="sv-SE"/>
            </w:rPr>
            <w:t xml:space="preserve"> i den</w:t>
          </w:r>
          <w:r>
            <w:rPr>
              <w:szCs w:val="22"/>
              <w:bdr w:val="nil"/>
              <w:lang w:val="sv-SE"/>
            </w:rPr>
            <w:t>,</w:t>
          </w:r>
        </w:p>
        <w:p w:rsidR="00B9068F" w:rsidRPr="002D3B53" w:rsidRDefault="00FF3CBE" w:rsidP="00B9068F">
          <w:pPr>
            <w:pStyle w:val="LLMomentinKohta"/>
            <w:rPr>
              <w:lang w:val="sv-SE"/>
            </w:rPr>
          </w:pPr>
          <w:r>
            <w:rPr>
              <w:szCs w:val="22"/>
              <w:bdr w:val="nil"/>
              <w:lang w:val="sv-SE"/>
            </w:rPr>
            <w:t xml:space="preserve">15) </w:t>
          </w:r>
          <w:r>
            <w:rPr>
              <w:i/>
              <w:iCs/>
              <w:szCs w:val="22"/>
              <w:bdr w:val="nil"/>
              <w:lang w:val="sv-SE"/>
            </w:rPr>
            <w:t>RID-bestämmelserna</w:t>
          </w:r>
          <w:r>
            <w:rPr>
              <w:szCs w:val="22"/>
              <w:bdr w:val="nil"/>
              <w:lang w:val="sv-SE"/>
            </w:rPr>
            <w:t xml:space="preserve"> de bestämmelser om internationella järnvägstransporter av farligt gods som ingår i bihang C till konventionen om internationell järnvägstrafik (FördrS 52/2006, COTIF) och senare gjorda ändringar</w:t>
          </w:r>
          <w:r w:rsidR="004507A0">
            <w:rPr>
              <w:szCs w:val="22"/>
              <w:bdr w:val="nil"/>
              <w:lang w:val="sv-SE"/>
            </w:rPr>
            <w:t xml:space="preserve"> i dem</w:t>
          </w:r>
          <w:r>
            <w:rPr>
              <w:szCs w:val="22"/>
              <w:bdr w:val="nil"/>
              <w:lang w:val="sv-SE"/>
            </w:rPr>
            <w:t>,</w:t>
          </w:r>
        </w:p>
        <w:p w:rsidR="00B9068F" w:rsidRPr="002D3B53" w:rsidRDefault="00FF3CBE" w:rsidP="00B9068F">
          <w:pPr>
            <w:pStyle w:val="LLMomentinKohta"/>
            <w:rPr>
              <w:lang w:val="sv-SE"/>
            </w:rPr>
          </w:pPr>
          <w:r>
            <w:rPr>
              <w:szCs w:val="22"/>
              <w:bdr w:val="nil"/>
              <w:lang w:val="sv-SE"/>
            </w:rPr>
            <w:t xml:space="preserve">16) </w:t>
          </w:r>
          <w:r>
            <w:rPr>
              <w:i/>
              <w:iCs/>
              <w:szCs w:val="22"/>
              <w:bdr w:val="nil"/>
              <w:lang w:val="sv-SE"/>
            </w:rPr>
            <w:t>SOLAS-konventionen</w:t>
          </w:r>
          <w:r>
            <w:rPr>
              <w:szCs w:val="22"/>
              <w:bdr w:val="nil"/>
              <w:lang w:val="sv-SE"/>
            </w:rPr>
            <w:t xml:space="preserve"> 1974 års internationella konvention om säkerheten för människoliv till sjöss (FördrS 11/1981) och senare gjorda ändringar</w:t>
          </w:r>
          <w:r w:rsidR="004507A0">
            <w:rPr>
              <w:szCs w:val="22"/>
              <w:bdr w:val="nil"/>
              <w:lang w:val="sv-SE"/>
            </w:rPr>
            <w:t xml:space="preserve"> i den</w:t>
          </w:r>
          <w:r>
            <w:rPr>
              <w:szCs w:val="22"/>
              <w:bdr w:val="nil"/>
              <w:lang w:val="sv-SE"/>
            </w:rPr>
            <w:t xml:space="preserve">, </w:t>
          </w:r>
        </w:p>
        <w:p w:rsidR="00B9068F" w:rsidRPr="002D3B53" w:rsidRDefault="00FF3CBE" w:rsidP="00B9068F">
          <w:pPr>
            <w:pStyle w:val="LLMomentinKohta"/>
            <w:rPr>
              <w:lang w:val="sv-SE"/>
            </w:rPr>
          </w:pPr>
          <w:r>
            <w:rPr>
              <w:szCs w:val="22"/>
              <w:bdr w:val="nil"/>
              <w:lang w:val="sv-SE"/>
            </w:rPr>
            <w:t xml:space="preserve">17) </w:t>
          </w:r>
          <w:r>
            <w:rPr>
              <w:i/>
              <w:iCs/>
              <w:szCs w:val="22"/>
              <w:bdr w:val="nil"/>
              <w:lang w:val="sv-SE"/>
            </w:rPr>
            <w:t>IMDG-koden</w:t>
          </w:r>
          <w:r>
            <w:rPr>
              <w:szCs w:val="22"/>
              <w:bdr w:val="nil"/>
              <w:lang w:val="sv-SE"/>
            </w:rPr>
            <w:t xml:space="preserve"> den kod som anges i kapitel VII del A regel 1 i bilagan till SOLAS-konventionen och som innehåller bestämmelser om transport av farliga ämnen som styckegods på fartyg, och senare gjorda ändringar</w:t>
          </w:r>
          <w:r w:rsidR="004507A0">
            <w:rPr>
              <w:szCs w:val="22"/>
              <w:bdr w:val="nil"/>
              <w:lang w:val="sv-SE"/>
            </w:rPr>
            <w:t xml:space="preserve"> i den</w:t>
          </w:r>
          <w:r>
            <w:rPr>
              <w:szCs w:val="22"/>
              <w:bdr w:val="nil"/>
              <w:lang w:val="sv-SE"/>
            </w:rPr>
            <w:t>,</w:t>
          </w:r>
        </w:p>
        <w:p w:rsidR="00B9068F" w:rsidRPr="002D3B53" w:rsidRDefault="00FF3CBE" w:rsidP="00B9068F">
          <w:pPr>
            <w:pStyle w:val="LLMomentinKohta"/>
            <w:rPr>
              <w:lang w:val="sv-SE"/>
            </w:rPr>
          </w:pPr>
          <w:r>
            <w:rPr>
              <w:szCs w:val="22"/>
              <w:bdr w:val="nil"/>
              <w:lang w:val="sv-SE"/>
            </w:rPr>
            <w:t xml:space="preserve">18) </w:t>
          </w:r>
          <w:r>
            <w:rPr>
              <w:i/>
              <w:iCs/>
              <w:szCs w:val="22"/>
              <w:bdr w:val="nil"/>
              <w:lang w:val="sv-SE"/>
            </w:rPr>
            <w:t>INF-gods</w:t>
          </w:r>
          <w:r>
            <w:rPr>
              <w:szCs w:val="22"/>
              <w:bdr w:val="nil"/>
              <w:lang w:val="sv-SE"/>
            </w:rPr>
            <w:t xml:space="preserve"> sådant gods som anges i kapitel VII del D regel 14 i bilagan till SOLAS-konventionen och som innehåller förpackat bestrålat kärnbränsle, plutonium eller högaktivt avfall som transporteras i enlighet med IMDG-koden på ett fartyg, </w:t>
          </w:r>
        </w:p>
        <w:p w:rsidR="00B9068F" w:rsidRPr="002D3B53" w:rsidRDefault="00FF3CBE" w:rsidP="00B9068F">
          <w:pPr>
            <w:pStyle w:val="LLMomentinKohta"/>
            <w:rPr>
              <w:lang w:val="sv-SE"/>
            </w:rPr>
          </w:pPr>
          <w:r>
            <w:rPr>
              <w:szCs w:val="22"/>
              <w:bdr w:val="nil"/>
              <w:lang w:val="sv-SE"/>
            </w:rPr>
            <w:t xml:space="preserve">19) </w:t>
          </w:r>
          <w:r>
            <w:rPr>
              <w:i/>
              <w:iCs/>
              <w:szCs w:val="22"/>
              <w:bdr w:val="nil"/>
              <w:lang w:val="sv-SE"/>
            </w:rPr>
            <w:t>ICAO-TI</w:t>
          </w:r>
          <w:r>
            <w:rPr>
              <w:szCs w:val="22"/>
              <w:bdr w:val="nil"/>
              <w:lang w:val="sv-SE"/>
            </w:rPr>
            <w:t xml:space="preserve"> de tekniska bestämmelser om lufttransport av farliga ämnen som med stöd av konventionen angående internationell civil luftfart (FördrS 11/1949) publiceras som standarder, och senare gjorda ändringar</w:t>
          </w:r>
          <w:r w:rsidR="004507A0">
            <w:rPr>
              <w:szCs w:val="22"/>
              <w:bdr w:val="nil"/>
              <w:lang w:val="sv-SE"/>
            </w:rPr>
            <w:t xml:space="preserve"> i dem</w:t>
          </w:r>
          <w:r>
            <w:rPr>
              <w:szCs w:val="22"/>
              <w:bdr w:val="nil"/>
              <w:lang w:val="sv-SE"/>
            </w:rPr>
            <w:t>,</w:t>
          </w:r>
        </w:p>
        <w:p w:rsidR="00B9068F" w:rsidRPr="002D3B53" w:rsidRDefault="00FF3CBE" w:rsidP="00B9068F">
          <w:pPr>
            <w:pStyle w:val="LLMomentinKohta"/>
            <w:rPr>
              <w:lang w:val="sv-SE"/>
            </w:rPr>
          </w:pPr>
          <w:r>
            <w:rPr>
              <w:szCs w:val="22"/>
              <w:bdr w:val="nil"/>
              <w:lang w:val="sv-SE"/>
            </w:rPr>
            <w:t xml:space="preserve">20) </w:t>
          </w:r>
          <w:r>
            <w:rPr>
              <w:i/>
              <w:iCs/>
              <w:szCs w:val="22"/>
              <w:bdr w:val="nil"/>
              <w:lang w:val="sv-SE"/>
            </w:rPr>
            <w:t>säkerhetsrisk</w:t>
          </w:r>
          <w:r>
            <w:rPr>
              <w:szCs w:val="22"/>
              <w:bdr w:val="nil"/>
              <w:lang w:val="sv-SE"/>
            </w:rPr>
            <w:t xml:space="preserve"> en risk för enligt lag straffbar verksamhet som syftar till att äventyra säkerheten vid transport av farliga ämnen eller den allmänna säkerheten,</w:t>
          </w:r>
        </w:p>
        <w:p w:rsidR="00B9068F" w:rsidRPr="002D3B53" w:rsidRDefault="00FF3CBE" w:rsidP="00B9068F">
          <w:pPr>
            <w:pStyle w:val="LLMomentinKohta"/>
            <w:rPr>
              <w:lang w:val="sv-SE"/>
            </w:rPr>
          </w:pPr>
          <w:r>
            <w:rPr>
              <w:szCs w:val="22"/>
              <w:bdr w:val="nil"/>
              <w:lang w:val="sv-SE"/>
            </w:rPr>
            <w:t xml:space="preserve">21) </w:t>
          </w:r>
          <w:r>
            <w:rPr>
              <w:i/>
              <w:iCs/>
              <w:szCs w:val="22"/>
              <w:bdr w:val="nil"/>
              <w:lang w:val="sv-SE"/>
            </w:rPr>
            <w:t>skyddsåtgärder</w:t>
          </w:r>
          <w:r>
            <w:rPr>
              <w:szCs w:val="22"/>
              <w:bdr w:val="nil"/>
              <w:lang w:val="sv-SE"/>
            </w:rPr>
            <w:t xml:space="preserve"> åtgärder och förfaranden i syfte att avvärja säkerhetsrisker och förhindra stöld och annat uppsåtligt missbruk av de farliga ämnen som transporteras.</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4 § </w:t>
          </w:r>
        </w:p>
        <w:p w:rsidR="00B9068F" w:rsidRPr="002D3B53" w:rsidRDefault="00FF3CBE" w:rsidP="00B9068F">
          <w:pPr>
            <w:pStyle w:val="LLPykalanOtsikko"/>
            <w:rPr>
              <w:lang w:val="sv-SE"/>
            </w:rPr>
          </w:pPr>
          <w:r>
            <w:rPr>
              <w:iCs/>
              <w:szCs w:val="22"/>
              <w:bdr w:val="nil"/>
              <w:lang w:val="sv-SE"/>
            </w:rPr>
            <w:t xml:space="preserve">Tillämpning av internationella överenskommelser på inrikes transporter </w:t>
          </w:r>
        </w:p>
        <w:p w:rsidR="00B9068F" w:rsidRPr="002D3B53" w:rsidRDefault="00FF3CBE" w:rsidP="00B9068F">
          <w:pPr>
            <w:pStyle w:val="LLKappalejako"/>
            <w:rPr>
              <w:lang w:val="sv-SE"/>
            </w:rPr>
          </w:pPr>
          <w:r>
            <w:rPr>
              <w:szCs w:val="22"/>
              <w:bdr w:val="nil"/>
              <w:lang w:val="sv-SE"/>
            </w:rPr>
            <w:t xml:space="preserve">ICAO-TI tillämpas också på inrikes lufttransporter, om inte något annat föreskrivs i denna lag. </w:t>
          </w:r>
        </w:p>
        <w:p w:rsidR="00B9068F" w:rsidRPr="002D3B53" w:rsidRDefault="00FF3CBE" w:rsidP="00B9068F">
          <w:pPr>
            <w:pStyle w:val="LLKappalejako"/>
            <w:rPr>
              <w:lang w:val="sv-SE"/>
            </w:rPr>
          </w:pPr>
          <w:r>
            <w:rPr>
              <w:szCs w:val="22"/>
              <w:bdr w:val="nil"/>
              <w:lang w:val="sv-SE"/>
            </w:rPr>
            <w:t>IMDG-koden tillämpas också på inrikes fartygstransporter, om inte något annat föreskrivs i denna lag.</w:t>
          </w:r>
          <w:bookmarkStart w:id="3" w:name="_Toc42167464"/>
          <w:bookmarkStart w:id="4" w:name="_Toc49165269"/>
        </w:p>
        <w:p w:rsidR="00FC29C7" w:rsidRDefault="00FC29C7" w:rsidP="00B9068F">
          <w:pPr>
            <w:pStyle w:val="LLLuku"/>
            <w:rPr>
              <w:szCs w:val="22"/>
              <w:bdr w:val="nil"/>
              <w:lang w:val="sv-SE"/>
            </w:rPr>
          </w:pPr>
        </w:p>
        <w:p w:rsidR="00B9068F" w:rsidRPr="00916AC2" w:rsidRDefault="00FF3CBE" w:rsidP="00B9068F">
          <w:pPr>
            <w:pStyle w:val="LLLuku"/>
          </w:pPr>
          <w:r>
            <w:rPr>
              <w:szCs w:val="22"/>
              <w:bdr w:val="nil"/>
              <w:lang w:val="sv-SE"/>
            </w:rPr>
            <w:t>2 kap.</w:t>
          </w:r>
          <w:bookmarkEnd w:id="3"/>
          <w:bookmarkEnd w:id="4"/>
        </w:p>
        <w:p w:rsidR="00B9068F" w:rsidRPr="00695C30" w:rsidRDefault="002D3B53" w:rsidP="00B9068F">
          <w:pPr>
            <w:pStyle w:val="LLLuvunOtsikko"/>
          </w:pPr>
          <w:bookmarkStart w:id="5" w:name="_Toc42167465"/>
          <w:bookmarkStart w:id="6" w:name="_Toc49165270"/>
          <w:r>
            <w:rPr>
              <w:bCs/>
              <w:szCs w:val="22"/>
              <w:bdr w:val="nil"/>
              <w:lang w:val="sv-SE"/>
            </w:rPr>
            <w:lastRenderedPageBreak/>
            <w:t xml:space="preserve">Allmänna </w:t>
          </w:r>
          <w:bookmarkEnd w:id="5"/>
          <w:bookmarkEnd w:id="6"/>
          <w:r>
            <w:rPr>
              <w:bCs/>
              <w:szCs w:val="22"/>
              <w:bdr w:val="nil"/>
              <w:lang w:val="sv-SE"/>
            </w:rPr>
            <w:t>säkerhetsprinciper</w:t>
          </w:r>
        </w:p>
        <w:p w:rsidR="00B9068F" w:rsidRPr="002D3B53" w:rsidRDefault="00FF3CBE" w:rsidP="00B9068F">
          <w:pPr>
            <w:pStyle w:val="LLPykala"/>
            <w:rPr>
              <w:lang w:val="sv-SE"/>
            </w:rPr>
          </w:pPr>
          <w:r>
            <w:rPr>
              <w:szCs w:val="22"/>
              <w:bdr w:val="nil"/>
              <w:lang w:val="sv-SE"/>
            </w:rPr>
            <w:t>5 §</w:t>
          </w:r>
        </w:p>
        <w:p w:rsidR="00B9068F" w:rsidRPr="002D3B53" w:rsidRDefault="00FF3CBE" w:rsidP="00B9068F">
          <w:pPr>
            <w:pStyle w:val="LLPykalanOtsikko"/>
            <w:rPr>
              <w:lang w:val="sv-SE"/>
            </w:rPr>
          </w:pPr>
          <w:r>
            <w:rPr>
              <w:iCs/>
              <w:szCs w:val="22"/>
              <w:bdr w:val="nil"/>
              <w:lang w:val="sv-SE"/>
            </w:rPr>
            <w:t xml:space="preserve">Skyldighet att känna till krav </w:t>
          </w:r>
        </w:p>
        <w:p w:rsidR="00B9068F" w:rsidRPr="002D3B53" w:rsidRDefault="00FF3CBE" w:rsidP="00B9068F">
          <w:pPr>
            <w:pStyle w:val="LLKappalejako"/>
            <w:rPr>
              <w:lang w:val="sv-SE"/>
            </w:rPr>
          </w:pPr>
          <w:r>
            <w:rPr>
              <w:szCs w:val="22"/>
              <w:bdr w:val="nil"/>
              <w:lang w:val="sv-SE"/>
            </w:rPr>
            <w:t>Den som bedriver transport av farliga ämnen eller annan anknytande verksamhet ska i tillräcklig utsträckning känna till de krav som föreskrivs för verksamheten i denna lag och med stöd av den.</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6 §</w:t>
          </w:r>
        </w:p>
        <w:p w:rsidR="00B9068F" w:rsidRPr="002D3B53" w:rsidRDefault="00FF3CBE" w:rsidP="00B9068F">
          <w:pPr>
            <w:pStyle w:val="LLPykalanOtsikko"/>
            <w:rPr>
              <w:lang w:val="sv-SE"/>
            </w:rPr>
          </w:pPr>
          <w:r>
            <w:rPr>
              <w:iCs/>
              <w:szCs w:val="22"/>
              <w:bdr w:val="nil"/>
              <w:lang w:val="sv-SE"/>
            </w:rPr>
            <w:t>Aktsamhets- och försiktighetsplikt</w:t>
          </w:r>
        </w:p>
        <w:p w:rsidR="00B9068F" w:rsidRPr="002D3B53" w:rsidRDefault="00FF3CBE" w:rsidP="00B9068F">
          <w:pPr>
            <w:pStyle w:val="LLKappalejako"/>
            <w:rPr>
              <w:lang w:val="sv-SE"/>
            </w:rPr>
          </w:pPr>
          <w:r>
            <w:rPr>
              <w:szCs w:val="22"/>
              <w:bdr w:val="nil"/>
              <w:lang w:val="sv-SE"/>
            </w:rPr>
            <w:t>Behövlig aktsamhet och försiktighet ska iakttas vid transport av farliga ämnen och i annan anknytande verksamhet, med beaktande av det ämne som transporteras, dess mängd och farlighet samt transportformen.</w:t>
          </w:r>
        </w:p>
        <w:p w:rsidR="00B9068F" w:rsidRPr="002D3B53" w:rsidRDefault="00FF3CBE" w:rsidP="00B9068F">
          <w:pPr>
            <w:pStyle w:val="LLKappalejako"/>
            <w:rPr>
              <w:lang w:val="sv-SE"/>
            </w:rPr>
          </w:pPr>
          <w:r>
            <w:rPr>
              <w:szCs w:val="22"/>
              <w:bdr w:val="nil"/>
              <w:lang w:val="sv-SE"/>
            </w:rPr>
            <w:t xml:space="preserve">De som påverkar säkerheten vid transport av farliga ämnen, såsom förpackaren, avsändaren, avlastaren, lastaren, transportören, föraren och mottagaren, ska för sin del se till att de åtgärder vidtas som behövs för att förebygga olyckor och minimera deras eventuella skadeverkningar för människor, miljön eller egendom.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7 §</w:t>
          </w:r>
        </w:p>
        <w:p w:rsidR="00B9068F" w:rsidRPr="002D3B53" w:rsidRDefault="00FF3CBE" w:rsidP="00B9068F">
          <w:pPr>
            <w:pStyle w:val="LLPykalanOtsikko"/>
            <w:rPr>
              <w:lang w:val="sv-SE"/>
            </w:rPr>
          </w:pPr>
          <w:r>
            <w:rPr>
              <w:iCs/>
              <w:szCs w:val="22"/>
              <w:bdr w:val="nil"/>
              <w:lang w:val="sv-SE"/>
            </w:rPr>
            <w:t>Transportförbud</w:t>
          </w:r>
        </w:p>
        <w:p w:rsidR="00B9068F" w:rsidRPr="002D3B53" w:rsidRDefault="00FF3CBE" w:rsidP="00B9068F">
          <w:pPr>
            <w:pStyle w:val="LLKappalejako"/>
            <w:rPr>
              <w:lang w:val="sv-SE"/>
            </w:rPr>
          </w:pPr>
          <w:r>
            <w:rPr>
              <w:szCs w:val="22"/>
              <w:bdr w:val="nil"/>
              <w:lang w:val="sv-SE"/>
            </w:rPr>
            <w:t>Om ett farligt ämne inte är klassificerat, om föreskrivna uppgifter om ämnet inte har lämnats, om transportmedlet eller transportsättet inte är säkert eller om transporten i övrigt inte genomförs säkert på ett sådant sätt som avses i denna lag och i bestämmelser och föreskrifter som utfärdats med stöd av den, är det förbjudet att transportera ämnet.</w:t>
          </w:r>
          <w:bookmarkStart w:id="7" w:name="_Toc49165271"/>
          <w:bookmarkStart w:id="8" w:name="_Toc42167466"/>
        </w:p>
        <w:p w:rsidR="00B9068F" w:rsidRPr="002D3B53" w:rsidRDefault="00B9068F" w:rsidP="00B9068F">
          <w:pPr>
            <w:pStyle w:val="LLNormaali"/>
            <w:rPr>
              <w:lang w:val="sv-SE"/>
            </w:rPr>
          </w:pPr>
        </w:p>
        <w:p w:rsidR="00B9068F" w:rsidRPr="002D3B53" w:rsidRDefault="00FF3CBE" w:rsidP="00B9068F">
          <w:pPr>
            <w:pStyle w:val="LLLuku"/>
            <w:rPr>
              <w:lang w:val="sv-SE"/>
            </w:rPr>
          </w:pPr>
          <w:r>
            <w:rPr>
              <w:szCs w:val="22"/>
              <w:bdr w:val="nil"/>
              <w:lang w:val="sv-SE"/>
            </w:rPr>
            <w:t xml:space="preserve">3 kap. </w:t>
          </w:r>
          <w:bookmarkEnd w:id="7"/>
          <w:bookmarkEnd w:id="8"/>
        </w:p>
        <w:p w:rsidR="00B9068F" w:rsidRPr="002D3B53" w:rsidRDefault="00FF3CBE" w:rsidP="00B9068F">
          <w:pPr>
            <w:pStyle w:val="LLLuvunOtsikko"/>
            <w:rPr>
              <w:lang w:val="sv-SE"/>
            </w:rPr>
          </w:pPr>
          <w:bookmarkStart w:id="9" w:name="_Toc42167467"/>
          <w:bookmarkStart w:id="10" w:name="_Toc49165272"/>
          <w:r>
            <w:rPr>
              <w:bCs/>
              <w:szCs w:val="22"/>
              <w:bdr w:val="nil"/>
              <w:lang w:val="sv-SE"/>
            </w:rPr>
            <w:t>Klassificering, märkning och transportinformation</w:t>
          </w:r>
          <w:bookmarkEnd w:id="9"/>
          <w:bookmarkEnd w:id="10"/>
        </w:p>
        <w:p w:rsidR="00B9068F" w:rsidRPr="002D3B53" w:rsidRDefault="00FF3CBE" w:rsidP="00B9068F">
          <w:pPr>
            <w:pStyle w:val="LLPykala"/>
            <w:rPr>
              <w:lang w:val="sv-SE"/>
            </w:rPr>
          </w:pPr>
          <w:r>
            <w:rPr>
              <w:szCs w:val="22"/>
              <w:bdr w:val="nil"/>
              <w:lang w:val="sv-SE"/>
            </w:rPr>
            <w:t>8 §</w:t>
          </w:r>
        </w:p>
        <w:p w:rsidR="00B9068F" w:rsidRPr="002D3B53" w:rsidRDefault="00FF3CBE" w:rsidP="00B9068F">
          <w:pPr>
            <w:pStyle w:val="LLPykalanOtsikko"/>
            <w:rPr>
              <w:lang w:val="sv-SE"/>
            </w:rPr>
          </w:pPr>
          <w:r>
            <w:rPr>
              <w:iCs/>
              <w:szCs w:val="22"/>
              <w:bdr w:val="nil"/>
              <w:lang w:val="sv-SE"/>
            </w:rPr>
            <w:t xml:space="preserve">Klassificering av farliga ämnen </w:t>
          </w:r>
        </w:p>
        <w:p w:rsidR="00B9068F" w:rsidRPr="002D3B53" w:rsidRDefault="00FF3CBE" w:rsidP="00B9068F">
          <w:pPr>
            <w:pStyle w:val="LLKappalejako"/>
            <w:rPr>
              <w:lang w:val="sv-SE"/>
            </w:rPr>
          </w:pPr>
          <w:r>
            <w:rPr>
              <w:szCs w:val="22"/>
              <w:bdr w:val="nil"/>
              <w:lang w:val="sv-SE"/>
            </w:rPr>
            <w:t>Ämnets farliga egenskaper ska identifieras för transporten. Det är förbjudet att överlämna ett farligt ämne för transport och att transportera det om ämnets egenskaper är för farliga för transport.</w:t>
          </w:r>
        </w:p>
        <w:p w:rsidR="00B9068F" w:rsidRPr="002D3B53" w:rsidRDefault="00FF3CBE" w:rsidP="00B9068F">
          <w:pPr>
            <w:pStyle w:val="LLMomentinJohdantoKappale"/>
            <w:rPr>
              <w:lang w:val="sv-SE"/>
            </w:rPr>
          </w:pPr>
          <w:r>
            <w:rPr>
              <w:szCs w:val="22"/>
              <w:bdr w:val="nil"/>
              <w:lang w:val="sv-SE"/>
            </w:rPr>
            <w:t>För att säkerställa transportsäkerheten ska farliga ämnen klassificeras enligt sina farliga egenskaper i den klass som motsvarar ämnets egenskaper. Klasserna är:</w:t>
          </w:r>
        </w:p>
        <w:p w:rsidR="00B9068F" w:rsidRPr="002D3B53" w:rsidRDefault="00FF3CBE" w:rsidP="00B9068F">
          <w:pPr>
            <w:pStyle w:val="LLMomentinKohta"/>
            <w:rPr>
              <w:lang w:val="sv-SE"/>
            </w:rPr>
          </w:pPr>
          <w:r>
            <w:rPr>
              <w:szCs w:val="22"/>
              <w:bdr w:val="nil"/>
              <w:lang w:val="sv-SE"/>
            </w:rPr>
            <w:t xml:space="preserve">Klass 1 Explosiva ämnen och föremål, </w:t>
          </w:r>
        </w:p>
        <w:p w:rsidR="00B9068F" w:rsidRPr="002D3B53" w:rsidRDefault="00FF3CBE" w:rsidP="00B9068F">
          <w:pPr>
            <w:pStyle w:val="LLMomentinKohta"/>
            <w:rPr>
              <w:lang w:val="sv-SE"/>
            </w:rPr>
          </w:pPr>
          <w:r>
            <w:rPr>
              <w:szCs w:val="22"/>
              <w:bdr w:val="nil"/>
              <w:lang w:val="sv-SE"/>
            </w:rPr>
            <w:t xml:space="preserve">Klass 2 Gaser, </w:t>
          </w:r>
        </w:p>
        <w:p w:rsidR="00B9068F" w:rsidRPr="002D3B53" w:rsidRDefault="00FF3CBE" w:rsidP="00B9068F">
          <w:pPr>
            <w:pStyle w:val="LLMomentinKohta"/>
            <w:rPr>
              <w:lang w:val="sv-SE"/>
            </w:rPr>
          </w:pPr>
          <w:r>
            <w:rPr>
              <w:szCs w:val="22"/>
              <w:bdr w:val="nil"/>
              <w:lang w:val="sv-SE"/>
            </w:rPr>
            <w:t>Klass 3 Brandfarliga vätskor,</w:t>
          </w:r>
        </w:p>
        <w:p w:rsidR="00B9068F" w:rsidRPr="002D3B53" w:rsidRDefault="00FF3CBE" w:rsidP="00B9068F">
          <w:pPr>
            <w:pStyle w:val="LLMomentinKohta"/>
            <w:rPr>
              <w:lang w:val="sv-SE"/>
            </w:rPr>
          </w:pPr>
          <w:r>
            <w:rPr>
              <w:szCs w:val="22"/>
              <w:bdr w:val="nil"/>
              <w:lang w:val="sv-SE"/>
            </w:rPr>
            <w:t xml:space="preserve">Klass 4.1 Brandfarliga fasta ämnen, självreaktiva ämnen, polymeriserande ämnen och fasta okänsliggjorda explosivämnen, </w:t>
          </w:r>
        </w:p>
        <w:p w:rsidR="00B9068F" w:rsidRPr="002D3B53" w:rsidRDefault="00FF3CBE" w:rsidP="00B9068F">
          <w:pPr>
            <w:pStyle w:val="LLMomentinKohta"/>
            <w:rPr>
              <w:lang w:val="sv-SE"/>
            </w:rPr>
          </w:pPr>
          <w:r>
            <w:rPr>
              <w:szCs w:val="22"/>
              <w:bdr w:val="nil"/>
              <w:lang w:val="sv-SE"/>
            </w:rPr>
            <w:t>Klass 4.2 Självantändande ämnen,</w:t>
          </w:r>
        </w:p>
        <w:p w:rsidR="00B9068F" w:rsidRPr="002D3B53" w:rsidRDefault="00FF3CBE" w:rsidP="00B9068F">
          <w:pPr>
            <w:pStyle w:val="LLMomentinKohta"/>
            <w:rPr>
              <w:lang w:val="sv-SE"/>
            </w:rPr>
          </w:pPr>
          <w:r>
            <w:rPr>
              <w:szCs w:val="22"/>
              <w:bdr w:val="nil"/>
              <w:lang w:val="sv-SE"/>
            </w:rPr>
            <w:t xml:space="preserve">Klas 4.3 Ämnen som utvecklar brandfarlig gas vid kontakt med vatten, </w:t>
          </w:r>
        </w:p>
        <w:p w:rsidR="00B9068F" w:rsidRPr="002D3B53" w:rsidRDefault="00FF3CBE" w:rsidP="00B9068F">
          <w:pPr>
            <w:pStyle w:val="LLMomentinKohta"/>
            <w:rPr>
              <w:lang w:val="sv-SE"/>
            </w:rPr>
          </w:pPr>
          <w:r>
            <w:rPr>
              <w:szCs w:val="22"/>
              <w:bdr w:val="nil"/>
              <w:lang w:val="sv-SE"/>
            </w:rPr>
            <w:t xml:space="preserve">Klass 5.1 Oxiderande ämnen, </w:t>
          </w:r>
        </w:p>
        <w:p w:rsidR="00B9068F" w:rsidRPr="002D3B53" w:rsidRDefault="00FF3CBE" w:rsidP="00B9068F">
          <w:pPr>
            <w:pStyle w:val="LLMomentinKohta"/>
            <w:rPr>
              <w:lang w:val="sv-SE"/>
            </w:rPr>
          </w:pPr>
          <w:r>
            <w:rPr>
              <w:szCs w:val="22"/>
              <w:bdr w:val="nil"/>
              <w:lang w:val="sv-SE"/>
            </w:rPr>
            <w:t xml:space="preserve">Klass 5.2 Organiska peroxider, </w:t>
          </w:r>
        </w:p>
        <w:p w:rsidR="00B9068F" w:rsidRPr="002D3B53" w:rsidRDefault="00FF3CBE" w:rsidP="00B9068F">
          <w:pPr>
            <w:pStyle w:val="LLMomentinKohta"/>
            <w:rPr>
              <w:lang w:val="sv-SE"/>
            </w:rPr>
          </w:pPr>
          <w:r>
            <w:rPr>
              <w:szCs w:val="22"/>
              <w:bdr w:val="nil"/>
              <w:lang w:val="sv-SE"/>
            </w:rPr>
            <w:t xml:space="preserve">Klass 6.1 Giftiga ämnen, </w:t>
          </w:r>
        </w:p>
        <w:p w:rsidR="00B9068F" w:rsidRPr="002D3B53" w:rsidRDefault="00FF3CBE" w:rsidP="00B9068F">
          <w:pPr>
            <w:pStyle w:val="LLMomentinKohta"/>
            <w:rPr>
              <w:lang w:val="sv-SE"/>
            </w:rPr>
          </w:pPr>
          <w:r>
            <w:rPr>
              <w:szCs w:val="22"/>
              <w:bdr w:val="nil"/>
              <w:lang w:val="sv-SE"/>
            </w:rPr>
            <w:t xml:space="preserve">Klass 6.2 Smittförande ämnen, </w:t>
          </w:r>
        </w:p>
        <w:p w:rsidR="00B9068F" w:rsidRPr="002D3B53" w:rsidRDefault="00FF3CBE" w:rsidP="00B9068F">
          <w:pPr>
            <w:pStyle w:val="LLMomentinKohta"/>
            <w:rPr>
              <w:lang w:val="sv-SE"/>
            </w:rPr>
          </w:pPr>
          <w:r>
            <w:rPr>
              <w:szCs w:val="22"/>
              <w:bdr w:val="nil"/>
              <w:lang w:val="sv-SE"/>
            </w:rPr>
            <w:t xml:space="preserve">Klass 7 Radioaktiva ämnen, </w:t>
          </w:r>
        </w:p>
        <w:p w:rsidR="00B9068F" w:rsidRPr="002D3B53" w:rsidRDefault="00FF3CBE" w:rsidP="00B9068F">
          <w:pPr>
            <w:pStyle w:val="LLMomentinKohta"/>
            <w:rPr>
              <w:lang w:val="sv-SE"/>
            </w:rPr>
          </w:pPr>
          <w:r>
            <w:rPr>
              <w:szCs w:val="22"/>
              <w:bdr w:val="nil"/>
              <w:lang w:val="sv-SE"/>
            </w:rPr>
            <w:t xml:space="preserve">Klass 8 Frätande ämnen, </w:t>
          </w:r>
        </w:p>
        <w:p w:rsidR="00B9068F" w:rsidRPr="002D3B53" w:rsidRDefault="00FF3CBE" w:rsidP="00B9068F">
          <w:pPr>
            <w:pStyle w:val="LLMomentinKohta"/>
            <w:rPr>
              <w:lang w:val="sv-SE"/>
            </w:rPr>
          </w:pPr>
          <w:r>
            <w:rPr>
              <w:szCs w:val="22"/>
              <w:bdr w:val="nil"/>
              <w:lang w:val="sv-SE"/>
            </w:rPr>
            <w:t xml:space="preserve">Klass 9 Övriga farliga ämnen och föremål. </w:t>
          </w:r>
        </w:p>
        <w:p w:rsidR="00B9068F" w:rsidRPr="002D3B53" w:rsidRDefault="00FF3CBE" w:rsidP="00B9068F">
          <w:pPr>
            <w:pStyle w:val="LLKappalejako"/>
            <w:rPr>
              <w:lang w:val="sv-SE"/>
            </w:rPr>
          </w:pPr>
          <w:r>
            <w:rPr>
              <w:szCs w:val="22"/>
              <w:bdr w:val="nil"/>
              <w:lang w:val="sv-SE"/>
            </w:rPr>
            <w:t xml:space="preserve">En benämning baserad på ämnets klassificering samt andra uppgifter för identifiering, utifrån vilka ämnets transportkrav kan bestämmas, ska användas vid transporten. </w:t>
          </w:r>
        </w:p>
        <w:p w:rsidR="00B9068F" w:rsidRPr="002D3B53" w:rsidRDefault="00FF3CBE" w:rsidP="00B9068F">
          <w:pPr>
            <w:pStyle w:val="LLKappalejako"/>
            <w:rPr>
              <w:lang w:val="sv-SE"/>
            </w:rPr>
          </w:pPr>
          <w:r>
            <w:rPr>
              <w:szCs w:val="22"/>
              <w:bdr w:val="nil"/>
              <w:lang w:val="sv-SE"/>
            </w:rPr>
            <w:t>Farliga ämnen med egenskaper som vid transport medför särskilt allvarlig fara för människor, miljön eller egendom får överlämnas för transport och transporteras endast om den behöriga myndigheten utifrån sina provresultat och annan behövlig information har säkerställt att det farliga ämnet lämpar sig för transport och klassificerat det eller fastställt ämnets klassificering och benämning.</w:t>
          </w:r>
        </w:p>
        <w:p w:rsidR="00B9068F" w:rsidRPr="002D3B53" w:rsidRDefault="00FF3CBE" w:rsidP="00B9068F">
          <w:pPr>
            <w:pStyle w:val="LLKappalejako"/>
            <w:rPr>
              <w:lang w:val="sv-SE"/>
            </w:rPr>
          </w:pPr>
          <w:r>
            <w:rPr>
              <w:szCs w:val="22"/>
              <w:bdr w:val="nil"/>
              <w:lang w:val="sv-SE"/>
            </w:rPr>
            <w:t xml:space="preserve">Transport- och kommunikationsverket får meddela föreskrifter om transportklasser, klassificeringskriterier, klassificeringsmetoder och klassificeringsdokument för farliga ämnen, om </w:t>
          </w:r>
          <w:r>
            <w:rPr>
              <w:szCs w:val="22"/>
              <w:bdr w:val="nil"/>
              <w:lang w:val="sv-SE"/>
            </w:rPr>
            <w:lastRenderedPageBreak/>
            <w:t xml:space="preserve">prover, test och andra förfaranden i samband med klassificeringen som behövs för att identifiera ämnets egenskaper och bestämma identifierande uppgifter och transportkrav, om transportbenämningar och andra klassificeringsuppgifter, om de transportvillkor som gäller för klassificeringen samt om ämnen som är förbjudna att transportera eller som kräver en klassificering och en benämning som bestäms av en myndighet.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9 § </w:t>
          </w:r>
        </w:p>
        <w:p w:rsidR="00B9068F" w:rsidRPr="002D3B53" w:rsidRDefault="00FF3CBE" w:rsidP="00B9068F">
          <w:pPr>
            <w:pStyle w:val="LLPykalanOtsikko"/>
            <w:rPr>
              <w:lang w:val="sv-SE"/>
            </w:rPr>
          </w:pPr>
          <w:r>
            <w:rPr>
              <w:iCs/>
              <w:szCs w:val="22"/>
              <w:bdr w:val="nil"/>
              <w:lang w:val="sv-SE"/>
            </w:rPr>
            <w:t xml:space="preserve">Märkning av varningsinformation </w:t>
          </w:r>
        </w:p>
        <w:p w:rsidR="00B9068F" w:rsidRPr="002D3B53" w:rsidRDefault="00FF3CBE" w:rsidP="00B9068F">
          <w:pPr>
            <w:pStyle w:val="LLKappalejako"/>
            <w:rPr>
              <w:lang w:val="sv-SE"/>
            </w:rPr>
          </w:pPr>
          <w:r>
            <w:rPr>
              <w:szCs w:val="22"/>
              <w:bdr w:val="nil"/>
              <w:lang w:val="sv-SE"/>
            </w:rPr>
            <w:t xml:space="preserve">För att säkerställa säkra transporter och i händelse av olyckor ska förpackningar, tankar, containrar samt transportmedel och andra transportenheter som används för väg- och järnvägstransport med en lämplig metod tydligt förses med märkningar eller </w:t>
          </w:r>
          <w:r w:rsidR="00E516A3">
            <w:rPr>
              <w:szCs w:val="22"/>
              <w:bdr w:val="nil"/>
              <w:lang w:val="sv-SE"/>
            </w:rPr>
            <w:t>märken</w:t>
          </w:r>
          <w:r>
            <w:rPr>
              <w:szCs w:val="22"/>
              <w:bdr w:val="nil"/>
              <w:lang w:val="sv-SE"/>
            </w:rPr>
            <w:t xml:space="preserve"> för identifiering av ämnets</w:t>
          </w:r>
          <w:r w:rsidR="00A63954">
            <w:rPr>
              <w:szCs w:val="22"/>
              <w:bdr w:val="nil"/>
              <w:lang w:val="sv-SE"/>
            </w:rPr>
            <w:t xml:space="preserve"> </w:t>
          </w:r>
          <w:r>
            <w:rPr>
              <w:szCs w:val="22"/>
              <w:bdr w:val="nil"/>
              <w:lang w:val="sv-SE"/>
            </w:rPr>
            <w:t xml:space="preserve">och lastens farlighet. </w:t>
          </w:r>
        </w:p>
        <w:p w:rsidR="00B9068F" w:rsidRPr="002D3B53" w:rsidRDefault="00FF3CBE" w:rsidP="00B9068F">
          <w:pPr>
            <w:pStyle w:val="LLKappalejako"/>
            <w:rPr>
              <w:lang w:val="sv-SE"/>
            </w:rPr>
          </w:pPr>
          <w:r>
            <w:rPr>
              <w:szCs w:val="22"/>
              <w:bdr w:val="nil"/>
              <w:lang w:val="sv-SE"/>
            </w:rPr>
            <w:t>Transport- och kommunikationsverket får meddela närmare föreskrifter om den märkning, det märkningssätt och den märkningsmetod som avses i 1 mom. samt om märkningarnas tekniska detaljer.</w:t>
          </w:r>
        </w:p>
        <w:p w:rsidR="00B9068F" w:rsidRPr="002D3B53" w:rsidRDefault="00B9068F" w:rsidP="00B9068F">
          <w:pPr>
            <w:spacing w:line="240" w:lineRule="auto"/>
            <w:rPr>
              <w:rFonts w:eastAsia="Times New Roman"/>
              <w:sz w:val="24"/>
              <w:szCs w:val="20"/>
              <w:lang w:val="sv-SE" w:eastAsia="fi-FI"/>
            </w:rPr>
          </w:pPr>
        </w:p>
        <w:p w:rsidR="00B9068F" w:rsidRPr="002D3B53" w:rsidRDefault="00FF3CBE" w:rsidP="00B9068F">
          <w:pPr>
            <w:pStyle w:val="LLPykala"/>
            <w:rPr>
              <w:lang w:val="sv-SE"/>
            </w:rPr>
          </w:pPr>
          <w:r>
            <w:rPr>
              <w:szCs w:val="22"/>
              <w:bdr w:val="nil"/>
              <w:lang w:val="sv-SE"/>
            </w:rPr>
            <w:t xml:space="preserve">10 § </w:t>
          </w:r>
        </w:p>
        <w:p w:rsidR="00B9068F" w:rsidRPr="002D3B53" w:rsidRDefault="00FF3CBE" w:rsidP="00B9068F">
          <w:pPr>
            <w:pStyle w:val="LLPykalanOtsikko"/>
            <w:rPr>
              <w:lang w:val="sv-SE"/>
            </w:rPr>
          </w:pPr>
          <w:r>
            <w:rPr>
              <w:iCs/>
              <w:szCs w:val="22"/>
              <w:bdr w:val="nil"/>
              <w:lang w:val="sv-SE"/>
            </w:rPr>
            <w:t>Uppgifter om farliga ämnen och andra uppgifter som behövs för transporten</w:t>
          </w:r>
        </w:p>
        <w:p w:rsidR="00B9068F" w:rsidRPr="002D3B53" w:rsidRDefault="00FF3CBE" w:rsidP="00B9068F">
          <w:pPr>
            <w:pStyle w:val="LLKappalejako"/>
            <w:rPr>
              <w:lang w:val="sv-SE"/>
            </w:rPr>
          </w:pPr>
          <w:r>
            <w:rPr>
              <w:szCs w:val="22"/>
              <w:bdr w:val="nil"/>
              <w:lang w:val="sv-SE"/>
            </w:rPr>
            <w:t xml:space="preserve">Tydligt angivna klassificeringsuppgifter om de farliga ämnen som transporteras samt de övriga viktigaste uppgifterna om transporten ska för säkerställande av tillbörlig hantering och i händelse av olyckor eller tillbud medfölja transporten. </w:t>
          </w:r>
        </w:p>
        <w:p w:rsidR="00B9068F" w:rsidRPr="002D3B53" w:rsidRDefault="00FF3CBE" w:rsidP="00B9068F">
          <w:pPr>
            <w:pStyle w:val="LLKappalejako"/>
            <w:rPr>
              <w:lang w:val="sv-SE"/>
            </w:rPr>
          </w:pPr>
          <w:r>
            <w:rPr>
              <w:szCs w:val="22"/>
              <w:bdr w:val="nil"/>
              <w:lang w:val="sv-SE"/>
            </w:rPr>
            <w:t>Uppgifter om ämnets mängd, transportsättet, försändelsens överensstämmelse med kraven samt förpackning, lastning eller stuvning eller andra motsvarande omständigheter i samband med säkring och transport av försändelser och last samt andra uppgifter som behövs för att säkerställa en säker transport ska medfölja transporten eller förmedlas för transporten.</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de uppgifter om ämnet och transporten av det som ska medfölja eller förmedlas vid transporten, om sättet att ange uppgifterna samt om uppgifternas och handlingarnas tekniska detaljer, elektronisk förmedling av uppgifter och förvaring av uppgifter.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11  §</w:t>
          </w:r>
        </w:p>
        <w:p w:rsidR="00B9068F" w:rsidRPr="002D3B53" w:rsidRDefault="00FF3CBE" w:rsidP="00B9068F">
          <w:pPr>
            <w:pStyle w:val="LLPykalanOtsikko"/>
            <w:rPr>
              <w:lang w:val="sv-SE"/>
            </w:rPr>
          </w:pPr>
          <w:r>
            <w:rPr>
              <w:iCs/>
              <w:szCs w:val="22"/>
              <w:bdr w:val="nil"/>
              <w:lang w:val="sv-SE"/>
            </w:rPr>
            <w:t>Transportinformation i elektroniskt format och förvaring av transportinformation</w:t>
          </w:r>
        </w:p>
        <w:p w:rsidR="00B9068F" w:rsidRPr="002D3B53" w:rsidRDefault="00FF3CBE" w:rsidP="00B9068F">
          <w:pPr>
            <w:pStyle w:val="LLKappalejako"/>
            <w:rPr>
              <w:lang w:val="sv-SE"/>
            </w:rPr>
          </w:pPr>
          <w:r>
            <w:rPr>
              <w:szCs w:val="22"/>
              <w:bdr w:val="nil"/>
              <w:lang w:val="sv-SE"/>
            </w:rPr>
            <w:t xml:space="preserve">Uppgifter om det farliga ämnet och andra uppgifter som behövs för transporten samt de handlingar som innehåller denna information får vara elektroniska om de metoder som används för att verifiera, lagra och bearbeta data uppfyller kraven på så sätt att informationen har samma beviskraft och finns tillgänglig under transporten på samma sätt som handlingar på papper. </w:t>
          </w:r>
        </w:p>
        <w:p w:rsidR="00B9068F" w:rsidRPr="002D3B53" w:rsidRDefault="00FF3CBE" w:rsidP="00B9068F">
          <w:pPr>
            <w:pStyle w:val="LLKappalejako"/>
            <w:rPr>
              <w:lang w:val="sv-SE"/>
            </w:rPr>
          </w:pPr>
          <w:r>
            <w:rPr>
              <w:szCs w:val="22"/>
              <w:bdr w:val="nil"/>
              <w:lang w:val="sv-SE"/>
            </w:rPr>
            <w:t xml:space="preserve">Avsändaren och transportören, vid fartygstransporter avlastaren och avsändaren, ska förvara de handlingar som innehåller transportinformationen eller motsvarande elektroniska uppgifter i minst tre månader efter avsändandet eller transporten. </w:t>
          </w:r>
        </w:p>
        <w:p w:rsidR="00B9068F" w:rsidRPr="002D3B53" w:rsidRDefault="00FF3CBE" w:rsidP="00B9068F">
          <w:pPr>
            <w:pStyle w:val="LLKappalejako"/>
            <w:rPr>
              <w:lang w:val="sv-SE"/>
            </w:rPr>
          </w:pPr>
          <w:r>
            <w:rPr>
              <w:szCs w:val="22"/>
              <w:bdr w:val="nil"/>
              <w:lang w:val="sv-SE"/>
            </w:rPr>
            <w:t xml:space="preserve">Transport- och kommunikationsverket får meddela närmare tekniska föreskrifter om transportinformation som förmedlas och förvaras elektroniskt och om handlingar som innehåller sådan information samt om uppgifternas förmedlingssätt och förvaring. </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11" w:name="_Toc42167468"/>
          <w:bookmarkStart w:id="12" w:name="_Toc49165273"/>
          <w:r>
            <w:rPr>
              <w:szCs w:val="22"/>
              <w:bdr w:val="nil"/>
              <w:lang w:val="sv-SE"/>
            </w:rPr>
            <w:t>4 kap.</w:t>
          </w:r>
          <w:bookmarkEnd w:id="11"/>
          <w:bookmarkEnd w:id="12"/>
        </w:p>
        <w:p w:rsidR="00B9068F" w:rsidRPr="002D3B53" w:rsidRDefault="00FF3CBE" w:rsidP="00B9068F">
          <w:pPr>
            <w:pStyle w:val="LLLuvunOtsikko"/>
            <w:rPr>
              <w:lang w:val="sv-SE"/>
            </w:rPr>
          </w:pPr>
          <w:bookmarkStart w:id="13" w:name="_Toc49165274"/>
          <w:bookmarkStart w:id="14" w:name="_Toc42167469"/>
          <w:r>
            <w:rPr>
              <w:bCs/>
              <w:szCs w:val="22"/>
              <w:bdr w:val="nil"/>
              <w:lang w:val="sv-SE"/>
            </w:rPr>
            <w:t xml:space="preserve">Säkerhetskrav för transporter och transportmedel </w:t>
          </w:r>
          <w:bookmarkEnd w:id="13"/>
          <w:bookmarkEnd w:id="14"/>
        </w:p>
        <w:p w:rsidR="00B9068F" w:rsidRPr="002D3B53" w:rsidRDefault="00FF3CBE" w:rsidP="00B9068F">
          <w:pPr>
            <w:pStyle w:val="LLPykala"/>
            <w:rPr>
              <w:lang w:val="sv-SE"/>
            </w:rPr>
          </w:pPr>
          <w:r>
            <w:rPr>
              <w:szCs w:val="22"/>
              <w:bdr w:val="nil"/>
              <w:lang w:val="sv-SE"/>
            </w:rPr>
            <w:t>12  §</w:t>
          </w:r>
        </w:p>
        <w:p w:rsidR="00B9068F" w:rsidRPr="002D3B53" w:rsidRDefault="00FF3CBE" w:rsidP="00B9068F">
          <w:pPr>
            <w:pStyle w:val="LLPykalanOtsikko"/>
            <w:rPr>
              <w:lang w:val="sv-SE"/>
            </w:rPr>
          </w:pPr>
          <w:r>
            <w:rPr>
              <w:iCs/>
              <w:szCs w:val="22"/>
              <w:bdr w:val="nil"/>
              <w:lang w:val="sv-SE"/>
            </w:rPr>
            <w:t xml:space="preserve">Transportsätt </w:t>
          </w:r>
        </w:p>
        <w:p w:rsidR="00B9068F" w:rsidRPr="002D3B53" w:rsidRDefault="00FF3CBE" w:rsidP="00B9068F">
          <w:pPr>
            <w:pStyle w:val="LLKappalejako"/>
            <w:rPr>
              <w:lang w:val="sv-SE"/>
            </w:rPr>
          </w:pPr>
          <w:r>
            <w:rPr>
              <w:szCs w:val="22"/>
              <w:bdr w:val="nil"/>
              <w:lang w:val="sv-SE"/>
            </w:rPr>
            <w:t xml:space="preserve">Farliga ämnen ska överlämnas för transport och transporteras på ett för ämnets farliga egenskaper behörigt sätt i en sluten förpackning eller tank med konstruktion, anordningar och utrustning som lämpar sig för ämnet. Fasta farliga ämnen får dock transporteras lösa i containrar och i lastutrymmet i ett fordon eller en vagn, och anordningar, maskiner, redskap eller andra föremål som innehåller farliga ämnen får transporteras utan förpackning i vaggor, korgar eller hanteringsanordningar eller i övrigt oförpackade, under förutsättning att läckage av det farliga ämnet till följd av temperatur, fuktighet, tryckförändringar eller andra krafter som verkar i sedvanliga transportförhållanden har förhindrats. </w:t>
          </w:r>
        </w:p>
        <w:p w:rsidR="00B9068F" w:rsidRPr="002D3B53" w:rsidRDefault="00FF3CBE" w:rsidP="00B9068F">
          <w:pPr>
            <w:pStyle w:val="LLKappalejako"/>
            <w:rPr>
              <w:lang w:val="sv-SE"/>
            </w:rPr>
          </w:pPr>
          <w:r>
            <w:rPr>
              <w:szCs w:val="22"/>
              <w:bdr w:val="nil"/>
              <w:lang w:val="sv-SE"/>
            </w:rPr>
            <w:lastRenderedPageBreak/>
            <w:t>Transport- och kommunikationsverket får meddela närmare tekniska föreskrifter om tillåtna ämnesspecifika transportsätt, förpackningssätt, förslutningssätt och övrig användning av tankar och containrar, transport av oförpackade varor och transport i bulk samt andra detaljer om det transportsätt som används.</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13  §</w:t>
          </w:r>
        </w:p>
        <w:p w:rsidR="00B9068F" w:rsidRPr="002D3B53" w:rsidRDefault="00FF3CBE" w:rsidP="00B9068F">
          <w:pPr>
            <w:pStyle w:val="LLPykalanOtsikko"/>
            <w:rPr>
              <w:lang w:val="sv-SE"/>
            </w:rPr>
          </w:pPr>
          <w:r>
            <w:rPr>
              <w:iCs/>
              <w:szCs w:val="22"/>
              <w:bdr w:val="nil"/>
              <w:lang w:val="sv-SE"/>
            </w:rPr>
            <w:t xml:space="preserve">Last </w:t>
          </w:r>
        </w:p>
        <w:p w:rsidR="00B9068F" w:rsidRPr="002D3B53" w:rsidRDefault="00FF3CBE" w:rsidP="00B9068F">
          <w:pPr>
            <w:pStyle w:val="LLKappalejako"/>
            <w:rPr>
              <w:lang w:val="sv-SE"/>
            </w:rPr>
          </w:pPr>
          <w:r>
            <w:rPr>
              <w:szCs w:val="22"/>
              <w:bdr w:val="nil"/>
              <w:lang w:val="sv-SE"/>
            </w:rPr>
            <w:t xml:space="preserve">En last som innehåller farliga ämnen ska lastas, stuvas och lossas på ett säkert sätt som inte medför fara. Lasten ska placeras, fästas eller på annat sätt säkras på ett tryggt sätt i transportmedlet och i lastutrymmet så att ingen särskild fara medförs av det ämne som transporteras, av att ämnet läcker ut eller av att lasten lossnar eller förflyttar sig till följd av krafter som förekommer vid normala transporter. </w:t>
          </w:r>
        </w:p>
        <w:p w:rsidR="00B9068F" w:rsidRPr="002D3B53" w:rsidRDefault="00FF3CBE" w:rsidP="00B9068F">
          <w:pPr>
            <w:pStyle w:val="LLKappalejako"/>
            <w:rPr>
              <w:lang w:val="sv-SE"/>
            </w:rPr>
          </w:pPr>
          <w:r>
            <w:rPr>
              <w:szCs w:val="22"/>
              <w:bdr w:val="nil"/>
              <w:lang w:val="sv-SE"/>
            </w:rPr>
            <w:t xml:space="preserve">Förpackningar, tankar och containrar ska separeras från varandra och från den övriga lasten om egenskaperna hos de farliga ämnen förpackningarna, tankarna och containrarna innehåller förutsätter det. Vid en ändamålsenlig placering ska farans art beaktas. Dessutom ska det på ett ändamålsenligt sätt säkerställas att skyddsavstånd, ventilation, temperaturkontroll och brandförebyggande åtgärder är tillräckliga och att andra särskilda åtgärder som den transporterade lasten kräver vidtas. </w:t>
          </w:r>
        </w:p>
        <w:p w:rsidR="00B9068F" w:rsidRPr="002D3B53" w:rsidRDefault="00FF3CBE" w:rsidP="00B9068F">
          <w:pPr>
            <w:pStyle w:val="LLKappalejako"/>
            <w:rPr>
              <w:lang w:val="sv-SE"/>
            </w:rPr>
          </w:pPr>
          <w:r>
            <w:rPr>
              <w:szCs w:val="22"/>
              <w:bdr w:val="nil"/>
              <w:lang w:val="sv-SE"/>
            </w:rPr>
            <w:t>Det är förbjudet att röka och göra upp öppen eld i samband med hanteringen av lasten.</w:t>
          </w:r>
        </w:p>
        <w:p w:rsidR="00B9068F" w:rsidRPr="002D3B53" w:rsidRDefault="00FF3CBE" w:rsidP="00B9068F">
          <w:pPr>
            <w:pStyle w:val="LLKappalejako"/>
            <w:rPr>
              <w:b/>
              <w:bCs/>
              <w:lang w:val="sv-SE"/>
            </w:rPr>
          </w:pPr>
          <w:r>
            <w:rPr>
              <w:szCs w:val="22"/>
              <w:bdr w:val="nil"/>
              <w:lang w:val="sv-SE"/>
            </w:rPr>
            <w:t xml:space="preserve">Transport- och kommunikationsverket får meddela närmare föreskrifter om lastning, stuvning, separering, användning av lastutrymmet, placering av last, fästning, säkring, separering, lossning, särskilda åtgärder som lasten kräver och detaljerade säkerhetsåtgärder i samband med dessa.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14  § </w:t>
          </w:r>
        </w:p>
        <w:p w:rsidR="00B9068F" w:rsidRPr="002D3B53" w:rsidRDefault="00FF3CBE" w:rsidP="00B9068F">
          <w:pPr>
            <w:pStyle w:val="LLPykalanOtsikko"/>
            <w:rPr>
              <w:lang w:val="sv-SE"/>
            </w:rPr>
          </w:pPr>
          <w:r>
            <w:rPr>
              <w:iCs/>
              <w:szCs w:val="22"/>
              <w:bdr w:val="nil"/>
              <w:lang w:val="sv-SE"/>
            </w:rPr>
            <w:t xml:space="preserve">Hantering av last vid vägtransport </w:t>
          </w:r>
        </w:p>
        <w:p w:rsidR="00B9068F" w:rsidRPr="002D3B53" w:rsidRDefault="00FF3CBE" w:rsidP="00B9068F">
          <w:pPr>
            <w:pStyle w:val="LLKappalejako"/>
            <w:rPr>
              <w:lang w:val="sv-SE"/>
            </w:rPr>
          </w:pPr>
          <w:r>
            <w:rPr>
              <w:szCs w:val="22"/>
              <w:bdr w:val="nil"/>
              <w:lang w:val="sv-SE"/>
            </w:rPr>
            <w:t xml:space="preserve">Under parkering som behövs vid vägtransporter ska fordonet övervakas eller parkeras på en säker plats, om det farliga ämnet kan medföra särskild fara under den tid som fordonet är parkerat. Om ämnets art eller mängd kan medföra betydande fara får fordonet inte parkeras i tätorter eller på livligt trafikerade platser ens för underhållsåtgärder förutom i tvingande situationer. Den lokala polisen ska underrättas om långvarigare parkering som behövs i tvingande situationer. </w:t>
          </w:r>
        </w:p>
        <w:p w:rsidR="00B9068F" w:rsidRPr="002D3B53" w:rsidRDefault="00FF3CBE" w:rsidP="00B9068F">
          <w:pPr>
            <w:pStyle w:val="LLKappalejako"/>
            <w:rPr>
              <w:lang w:val="sv-SE"/>
            </w:rPr>
          </w:pPr>
          <w:r>
            <w:rPr>
              <w:szCs w:val="22"/>
              <w:bdr w:val="nil"/>
              <w:lang w:val="sv-SE"/>
            </w:rPr>
            <w:t>Om lastning eller lossning i samband med vägtransport av explosiva ämnen eller föremål kan medföra fara för människor, miljön eller egendom ska tillstånd sökas hos den lokala polisen för lastning och lossning av explosiva ämnen på allmän plats i tätort, och på en allmän plats som inte ligger i en tätort ska en anmälan göras till den lokala polisen. Ingen anmälan krävs om lastningen eller lossningen av säkerhetsskäl är brådskande och nödvändig. Tillstånd och anmälan krävs inte om myndighetstillstånd eller myndighetsanmälan som förutsätts enligt någon annan lag har inhämtats eller lämnats in för lagring, förvaring, användning eller hantering av de explosiva ämnena i fråga på lastnings- eller lossningsplatsen.</w:t>
          </w:r>
        </w:p>
        <w:p w:rsidR="00B9068F" w:rsidRPr="002D3B53" w:rsidRDefault="00FF3CBE" w:rsidP="00B9068F">
          <w:pPr>
            <w:pStyle w:val="LLKappalejako"/>
            <w:rPr>
              <w:lang w:val="sv-SE"/>
            </w:rPr>
          </w:pPr>
          <w:r>
            <w:rPr>
              <w:szCs w:val="22"/>
              <w:bdr w:val="nil"/>
              <w:lang w:val="sv-SE"/>
            </w:rPr>
            <w:t>Transport- och kommunikationsverket får meddela närmare ämnesspecifika föreskrifter om det praktiska genomförandet av övervaknings- och parkeringskraven samt om explosiva ämnen och ämnesmängder som förutsätter tillstånd eller anmälan för lastning och lossning.</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15  §</w:t>
          </w:r>
        </w:p>
        <w:p w:rsidR="00B9068F" w:rsidRPr="002D3B53" w:rsidRDefault="00FF3CBE" w:rsidP="00B9068F">
          <w:pPr>
            <w:pStyle w:val="LLPykalanOtsikko"/>
            <w:rPr>
              <w:lang w:val="sv-SE"/>
            </w:rPr>
          </w:pPr>
          <w:r>
            <w:rPr>
              <w:iCs/>
              <w:szCs w:val="22"/>
              <w:bdr w:val="nil"/>
              <w:lang w:val="sv-SE"/>
            </w:rPr>
            <w:t xml:space="preserve">Anvisningar och utrustning för olyckor, tillbud och nödsituationer </w:t>
          </w:r>
        </w:p>
        <w:p w:rsidR="00B9068F" w:rsidRPr="002D3B53" w:rsidRDefault="00FF3CBE" w:rsidP="00B9068F">
          <w:pPr>
            <w:pStyle w:val="LLKappalejako"/>
            <w:rPr>
              <w:lang w:val="sv-SE"/>
            </w:rPr>
          </w:pPr>
          <w:r>
            <w:rPr>
              <w:szCs w:val="22"/>
              <w:bdr w:val="nil"/>
              <w:lang w:val="sv-SE"/>
            </w:rPr>
            <w:t xml:space="preserve">Säkerhetsanvisningar på ett språk som besättningen förstår ska finnas lätt tillgängliga vid transporten, och de ska innehålla förhållningsregler för besättningen i fall av tillbud och nödsituationer samt information om särskilda faror som kan förekomma vid olyckor, tillbud eller nödsituationer. </w:t>
          </w:r>
        </w:p>
        <w:p w:rsidR="00B9068F" w:rsidRPr="002D3B53" w:rsidRDefault="00FF3CBE" w:rsidP="00B9068F">
          <w:pPr>
            <w:pStyle w:val="LLKappalejako"/>
            <w:rPr>
              <w:lang w:val="sv-SE"/>
            </w:rPr>
          </w:pPr>
          <w:r>
            <w:rPr>
              <w:szCs w:val="22"/>
              <w:bdr w:val="nil"/>
              <w:lang w:val="sv-SE"/>
            </w:rPr>
            <w:t xml:space="preserve">För att uppfylla kravet i 1 mom. ovan ska fartyg som transporterar INF-gods ha en beredskapsplan godkänd av den behöriga myndigheten. Transport- och kommunikationsverket godkänner finska fartygs beredskapsplaner.  </w:t>
          </w:r>
        </w:p>
        <w:p w:rsidR="00B9068F" w:rsidRPr="002D3B53" w:rsidRDefault="00FF3CBE" w:rsidP="00B9068F">
          <w:pPr>
            <w:pStyle w:val="LLKappalejako"/>
            <w:rPr>
              <w:lang w:val="sv-SE"/>
            </w:rPr>
          </w:pPr>
          <w:r>
            <w:rPr>
              <w:szCs w:val="22"/>
              <w:bdr w:val="nil"/>
              <w:lang w:val="sv-SE"/>
            </w:rPr>
            <w:t xml:space="preserve">Behövlig personlig skyddsutrustning, tillräcklig brandsläckningsutrustning och annan utrustning för olyckor, tillbud och nödsituationer samt annan utrustning för transport av ämnet i fråga ska medföras lätt tillgänglig under transporten. </w:t>
          </w:r>
        </w:p>
        <w:p w:rsidR="00B9068F" w:rsidRPr="002D3B53" w:rsidRDefault="00FF3CBE" w:rsidP="00B9068F">
          <w:pPr>
            <w:pStyle w:val="LLKappalejako"/>
            <w:rPr>
              <w:b/>
              <w:bCs/>
              <w:lang w:val="sv-SE"/>
            </w:rPr>
          </w:pPr>
          <w:r>
            <w:rPr>
              <w:szCs w:val="22"/>
              <w:bdr w:val="nil"/>
              <w:lang w:val="sv-SE"/>
            </w:rPr>
            <w:t>Transport- och kommunikationsverket får meddela närmare föreskrifter om säkerhetsanvisningar och beredskapsplaner, deras innehåll och form samt den utrustning som krävs vid transporten och placeringen av den.</w:t>
          </w:r>
          <w:r>
            <w:rPr>
              <w:b/>
              <w:bCs/>
              <w:szCs w:val="22"/>
              <w:bdr w:val="nil"/>
              <w:lang w:val="sv-SE"/>
            </w:rPr>
            <w:t xml:space="preserve">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16 §</w:t>
          </w:r>
        </w:p>
        <w:p w:rsidR="00B9068F" w:rsidRPr="002D3B53" w:rsidRDefault="00FF3CBE" w:rsidP="00B9068F">
          <w:pPr>
            <w:pStyle w:val="LLPykalanOtsikko"/>
            <w:rPr>
              <w:lang w:val="sv-SE"/>
            </w:rPr>
          </w:pPr>
          <w:r>
            <w:rPr>
              <w:iCs/>
              <w:szCs w:val="22"/>
              <w:bdr w:val="nil"/>
              <w:lang w:val="sv-SE"/>
            </w:rPr>
            <w:t xml:space="preserve">Transportmedel </w:t>
          </w:r>
        </w:p>
        <w:p w:rsidR="00B9068F" w:rsidRPr="002D3B53" w:rsidRDefault="00FF3CBE" w:rsidP="00B9068F">
          <w:pPr>
            <w:pStyle w:val="LLKappalejako"/>
            <w:rPr>
              <w:lang w:val="sv-SE"/>
            </w:rPr>
          </w:pPr>
          <w:r>
            <w:rPr>
              <w:szCs w:val="22"/>
              <w:bdr w:val="nil"/>
              <w:lang w:val="sv-SE"/>
            </w:rPr>
            <w:lastRenderedPageBreak/>
            <w:t xml:space="preserve">För transport av farliga ämnen får endast fartyg, luftfartyg, transportenheter, fordon och vagnar användas som är lämpliga för transporten i fråga, som överensstämmer med bestämmelser och föreskrifter som rör transporten och som är säkra för den avsedda användningen. Det transportmedel och det lastutrymme som används för transporten ska till sin konstruktion, sitt skick, sina tekniska egenskaper och sin utrustning vara ändamålsenliga för transport av farliga ämnen. </w:t>
          </w:r>
        </w:p>
        <w:p w:rsidR="00B9068F" w:rsidRPr="002D3B53" w:rsidRDefault="00FF3CBE" w:rsidP="00B9068F">
          <w:pPr>
            <w:pStyle w:val="LLKappalejako"/>
            <w:rPr>
              <w:lang w:val="sv-SE"/>
            </w:rPr>
          </w:pPr>
          <w:r>
            <w:rPr>
              <w:szCs w:val="22"/>
              <w:bdr w:val="nil"/>
              <w:lang w:val="sv-SE"/>
            </w:rPr>
            <w:t xml:space="preserve">Farliga ämnen får i transportmedel transporteras endast i utrymmen som är lämpliga för transport av ämnet i fråga med det transportsätt som används. Användning av lastutrymmen och andra utrymmen i transportmedel för transport av farliga ämnen samt mängden farliga ämnen i transportmedel ska begränsas om ämnets farliga egenskaper vid det transportsätt som används eller transporten i övrigt kan medföra särskild fara. </w:t>
          </w:r>
        </w:p>
        <w:p w:rsidR="00B9068F" w:rsidRPr="002D3B53" w:rsidRDefault="00FF3CBE" w:rsidP="00B9068F">
          <w:pPr>
            <w:pStyle w:val="LLKappalejako"/>
            <w:rPr>
              <w:lang w:val="sv-SE"/>
            </w:rPr>
          </w:pPr>
          <w:r>
            <w:rPr>
              <w:szCs w:val="22"/>
              <w:bdr w:val="nil"/>
              <w:lang w:val="sv-SE"/>
            </w:rPr>
            <w:t>Transport- och kommunikationsverket får meddela närmare föreskrifter om särskilda konstruktioner, utrustning och tekniska egenskaper hos transportmedel och lastutrymmen som är lämpliga för transport av farliga ämnen och om begränsning av ämnen eller mängder av ämnen.</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17 §</w:t>
          </w:r>
        </w:p>
        <w:p w:rsidR="00B9068F" w:rsidRPr="002D3B53" w:rsidRDefault="00FF3CBE" w:rsidP="00B9068F">
          <w:pPr>
            <w:pStyle w:val="LLPykalanOtsikko"/>
            <w:rPr>
              <w:lang w:val="sv-SE"/>
            </w:rPr>
          </w:pPr>
          <w:r>
            <w:rPr>
              <w:iCs/>
              <w:szCs w:val="22"/>
              <w:bdr w:val="nil"/>
              <w:lang w:val="sv-SE"/>
            </w:rPr>
            <w:t xml:space="preserve">Godkännande och besiktning av fordon för transport av farliga ämnen  </w:t>
          </w:r>
        </w:p>
        <w:p w:rsidR="00B9068F" w:rsidRPr="002D3B53" w:rsidRDefault="00FF3CBE" w:rsidP="00B9068F">
          <w:pPr>
            <w:pStyle w:val="LLKappalejako"/>
            <w:rPr>
              <w:lang w:val="sv-SE"/>
            </w:rPr>
          </w:pPr>
          <w:r>
            <w:rPr>
              <w:szCs w:val="22"/>
              <w:bdr w:val="nil"/>
              <w:lang w:val="sv-SE"/>
            </w:rPr>
            <w:t>Tankfordon, fordon som transporterar tankar och fordon som transporterar explosiva varor och som används för vägtransport av farliga ämnen ska för att säkerställa deras skick och överensstämmelse med tekniska krav godkännas för transport av farliga ämnen (</w:t>
          </w:r>
          <w:r>
            <w:rPr>
              <w:i/>
              <w:iCs/>
              <w:szCs w:val="22"/>
              <w:bdr w:val="nil"/>
              <w:lang w:val="sv-SE"/>
            </w:rPr>
            <w:t>TFÄ-ADR-godkännande</w:t>
          </w:r>
          <w:r>
            <w:rPr>
              <w:szCs w:val="22"/>
              <w:bdr w:val="nil"/>
              <w:lang w:val="sv-SE"/>
            </w:rPr>
            <w:t>) och besiktas årligen (</w:t>
          </w:r>
          <w:r>
            <w:rPr>
              <w:i/>
              <w:iCs/>
              <w:szCs w:val="22"/>
              <w:bdr w:val="nil"/>
              <w:lang w:val="sv-SE"/>
            </w:rPr>
            <w:t>TFÄ-ADR-besiktning</w:t>
          </w:r>
          <w:r>
            <w:rPr>
              <w:szCs w:val="22"/>
              <w:bdr w:val="nil"/>
              <w:lang w:val="sv-SE"/>
            </w:rPr>
            <w:t xml:space="preserve">) i fordonets registreringsstat som anslutit sig till ADR-överenskommelsen. </w:t>
          </w:r>
        </w:p>
        <w:p w:rsidR="00B9068F" w:rsidRPr="002D3B53" w:rsidRDefault="00FF3CBE" w:rsidP="00B9068F">
          <w:pPr>
            <w:pStyle w:val="LLKappalejako"/>
            <w:rPr>
              <w:lang w:val="sv-SE"/>
            </w:rPr>
          </w:pPr>
          <w:r>
            <w:rPr>
              <w:szCs w:val="22"/>
              <w:bdr w:val="nil"/>
              <w:lang w:val="sv-SE"/>
            </w:rPr>
            <w:t xml:space="preserve">Fordon som med godkänt resultat har granskats i en registreringsstat som är ansluten till ADR-överenskommelsen beviljas ett TFÄ-ADR-intyg om godkännande för transport av farliga ämnen. Vid den årliga TFÄ-ADR-besiktningen kan giltighetstiden för intyget om godkännande förlängas eller ett nytt intyg beviljas. Intyget ska förvaras i transportenheten.  </w:t>
          </w:r>
        </w:p>
        <w:p w:rsidR="00B9068F" w:rsidRPr="002D3B53" w:rsidRDefault="00FF3CBE" w:rsidP="00B9068F">
          <w:pPr>
            <w:pStyle w:val="LLKappalejako"/>
            <w:rPr>
              <w:lang w:val="sv-SE"/>
            </w:rPr>
          </w:pPr>
          <w:r>
            <w:rPr>
              <w:szCs w:val="22"/>
              <w:bdr w:val="nil"/>
              <w:lang w:val="sv-SE"/>
            </w:rPr>
            <w:t xml:space="preserve">Transport- och kommunikationsverket får bevilja befrielse från den TFÄ-ADR-besiktning som typgodkända fordon ska genomgå inför det första TFÄ-ADR-godkännandet om myndigheten har fått en tillräcklig försäkran om att fordonet uppfyller de krav som gäller fordonets konstruktion. </w:t>
          </w:r>
        </w:p>
        <w:p w:rsidR="00B9068F" w:rsidRPr="002D3B53" w:rsidRDefault="00FF3CBE" w:rsidP="00B9068F">
          <w:pPr>
            <w:pStyle w:val="LLKappalejako"/>
            <w:rPr>
              <w:lang w:val="sv-SE"/>
            </w:rPr>
          </w:pPr>
          <w:r>
            <w:rPr>
              <w:szCs w:val="22"/>
              <w:bdr w:val="nil"/>
              <w:lang w:val="sv-SE"/>
            </w:rPr>
            <w:t xml:space="preserve">Om ett fordon på grund av tekniska brister eller fordonets skick inte godkänns i TFÄ-ADR-godkännandet och TFÄ-ADR-besiktningen ska det underkännas. Ett fordon som har underkänts kan godkännas vid en efterkontroll. Efterkontrollen ska utföras inom en månad på samma verksamhetsställe som underkänt fordonet. Vid efterkontrollen kontrolleras de kontrollobjekt där fel eller brister konstaterades vid TFÄ-ADR-godkännandet eller TFÄ-ADR-besiktningen eller vid föregående efterkontroll. Om TFÄ-ADR-godkännandet, TFÄ-ADR-besiktningen eller efterkontrollen avbryts av en i 156 § i fordonslagen avsedd anledning, får det avbrutna TFÄ-ADR-godkännandet eller den avbrutna TFÄ-ADR-besiktningen eller efterkontrollen slutföras på samma verksamhetsställe inom högst en månad efter TFÄ-ADR-godkännandet eller TFÄ-ADR-besiktningen. </w:t>
          </w:r>
        </w:p>
        <w:p w:rsidR="00B9068F" w:rsidRPr="002D3B53" w:rsidRDefault="00FF3CBE" w:rsidP="00B9068F">
          <w:pPr>
            <w:pStyle w:val="LLKappalejako"/>
            <w:rPr>
              <w:b/>
              <w:bCs/>
              <w:lang w:val="sv-SE"/>
            </w:rPr>
          </w:pPr>
          <w:r>
            <w:rPr>
              <w:szCs w:val="22"/>
              <w:bdr w:val="nil"/>
              <w:lang w:val="sv-SE"/>
            </w:rPr>
            <w:t>Transport- och kommunikationsverket får meddela närmare föreskrifter om villkoren för TFÄ-ADR-godkännanden och godkända TFÄ-ADR-besiktningar av fordon som transporterar farliga ämnen, om tekniska krav, kontrollobjekt och kontrollmetoder vid utförandet av godkännandet och besiktningen, om intygets form, innehåll och giltighetstid och om fordon som kan befrias från TFÄ-ADR-besiktning.</w:t>
          </w:r>
          <w:r>
            <w:rPr>
              <w:b/>
              <w:bCs/>
              <w:szCs w:val="22"/>
              <w:bdr w:val="nil"/>
              <w:lang w:val="sv-SE"/>
            </w:rPr>
            <w:t xml:space="preserve">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18 § </w:t>
          </w:r>
        </w:p>
        <w:p w:rsidR="00B9068F" w:rsidRPr="002D3B53" w:rsidRDefault="00FF3CBE" w:rsidP="00B9068F">
          <w:pPr>
            <w:pStyle w:val="LLPykalanOtsikko"/>
            <w:rPr>
              <w:lang w:val="sv-SE"/>
            </w:rPr>
          </w:pPr>
          <w:r>
            <w:rPr>
              <w:iCs/>
              <w:szCs w:val="22"/>
              <w:bdr w:val="nil"/>
              <w:lang w:val="sv-SE"/>
            </w:rPr>
            <w:t>Anmälan och registrering av uppgifter om TFÄ-ADR-godkännande och TFÄ-ADR-besiktning</w:t>
          </w:r>
        </w:p>
        <w:p w:rsidR="00B9068F" w:rsidRPr="002D3B53" w:rsidRDefault="00FF3CBE" w:rsidP="00B9068F">
          <w:pPr>
            <w:pStyle w:val="LLKappalejako"/>
            <w:rPr>
              <w:lang w:val="sv-SE"/>
            </w:rPr>
          </w:pPr>
          <w:r>
            <w:rPr>
              <w:szCs w:val="22"/>
              <w:bdr w:val="nil"/>
              <w:lang w:val="sv-SE"/>
            </w:rPr>
            <w:t xml:space="preserve">Den som beviljar TFÄ-ADR-godkännanden och den som utför TFÄ-ADR-besiktningar ska föra in uppgifter om fordonets TFÄ-ADR-godkännande och TFÄ-ADR-besiktning i det trafik- och transportregister som avses i lagen om transportservice (320/2017).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19 § </w:t>
          </w:r>
        </w:p>
        <w:p w:rsidR="00B9068F" w:rsidRPr="002D3B53" w:rsidRDefault="00FF3CBE" w:rsidP="00B9068F">
          <w:pPr>
            <w:pStyle w:val="LLPykalanOtsikko"/>
            <w:rPr>
              <w:lang w:val="sv-SE"/>
            </w:rPr>
          </w:pPr>
          <w:r>
            <w:rPr>
              <w:iCs/>
              <w:szCs w:val="22"/>
              <w:bdr w:val="nil"/>
              <w:lang w:val="sv-SE"/>
            </w:rPr>
            <w:t>Påvisande av överensstämmelse med kraven vid TFÄ-ADR-godkännande</w:t>
          </w:r>
        </w:p>
        <w:p w:rsidR="00B9068F" w:rsidRPr="002D3B53" w:rsidRDefault="00FF3CBE" w:rsidP="00B9068F">
          <w:pPr>
            <w:pStyle w:val="LLMomentinJohdantoKappale"/>
            <w:rPr>
              <w:lang w:val="sv-SE"/>
            </w:rPr>
          </w:pPr>
          <w:r>
            <w:rPr>
              <w:szCs w:val="22"/>
              <w:bdr w:val="nil"/>
              <w:lang w:val="sv-SE"/>
            </w:rPr>
            <w:t>Vid TFÄ-ADR-godkännande kan överensstämmelse med kraven visas</w:t>
          </w:r>
        </w:p>
        <w:p w:rsidR="00B9068F" w:rsidRPr="002D3B53" w:rsidRDefault="00FF3CBE" w:rsidP="00B9068F">
          <w:pPr>
            <w:pStyle w:val="LLMomentinKohta"/>
            <w:rPr>
              <w:lang w:val="sv-SE"/>
            </w:rPr>
          </w:pPr>
          <w:r>
            <w:rPr>
              <w:szCs w:val="22"/>
              <w:bdr w:val="nil"/>
              <w:lang w:val="sv-SE"/>
            </w:rPr>
            <w:t xml:space="preserve">1) genom ett av den som ansöker om godkännande inlämnat intyg om EU- eller EG-typgodkännande av en godkännandemyndighet i en EES-stat eller i landskapet Åland eller en godkännandemärkning som visar ett godkännande enligt intyget, </w:t>
          </w:r>
        </w:p>
        <w:p w:rsidR="00B9068F" w:rsidRPr="002D3B53" w:rsidRDefault="00FF3CBE" w:rsidP="00B9068F">
          <w:pPr>
            <w:pStyle w:val="LLMomentinKohta"/>
            <w:rPr>
              <w:lang w:val="sv-SE"/>
            </w:rPr>
          </w:pPr>
          <w:r>
            <w:rPr>
              <w:szCs w:val="22"/>
              <w:bdr w:val="nil"/>
              <w:lang w:val="sv-SE"/>
            </w:rPr>
            <w:t>2) genom ett intyg om E-typgodkännande av en godkännandemyndighet i en stat som tillämpar E-reglementet i fråga eller genom en godkännandemärkning som visar ett godkännande enligt intyget, eller</w:t>
          </w:r>
        </w:p>
        <w:p w:rsidR="00B9068F" w:rsidRPr="002D3B53" w:rsidRDefault="00FF3CBE" w:rsidP="00B9068F">
          <w:pPr>
            <w:pStyle w:val="LLMomentinKohta"/>
            <w:rPr>
              <w:lang w:val="sv-SE"/>
            </w:rPr>
          </w:pPr>
          <w:r>
            <w:rPr>
              <w:szCs w:val="22"/>
              <w:bdr w:val="nil"/>
              <w:lang w:val="sv-SE"/>
            </w:rPr>
            <w:t xml:space="preserve">3) genom tillverkarens utredningar eller tillverkarens mätningar, kalkyler eller provningar som baserar sig på förfaranden som används allmänt när tillverkarens mätningar, kalkyler eller provningar är allmänt </w:t>
          </w:r>
          <w:r>
            <w:rPr>
              <w:szCs w:val="22"/>
              <w:bdr w:val="nil"/>
              <w:lang w:val="sv-SE"/>
            </w:rPr>
            <w:lastRenderedPageBreak/>
            <w:t>godkända i EES-stater som sätt att visa överensstämmelse med kraven eller när den som beviljar typgodkännande kan förvissa sig om att fordonet, systemet, komponenten, den separata tekniska enheten, delen eller utrustningen uppfyller kraven på överensstämmelse utifrån den dokumentation som tillverkaren lämnat in.</w:t>
          </w:r>
        </w:p>
        <w:p w:rsidR="00B9068F" w:rsidRPr="002D3B53" w:rsidRDefault="00FF3CBE" w:rsidP="00B9068F">
          <w:pPr>
            <w:pStyle w:val="LLKappalejako"/>
            <w:rPr>
              <w:lang w:val="sv-SE"/>
            </w:rPr>
          </w:pPr>
          <w:r>
            <w:rPr>
              <w:szCs w:val="22"/>
              <w:bdr w:val="nil"/>
              <w:lang w:val="sv-SE"/>
            </w:rPr>
            <w:t>Transport- och kommunikationsverket får meddela närmare föreskrifter om innehållet i de mätningar, kalkyler eller provningar som behövs för att visa överensstämmelse med kraven samt om när överensstämmelse med kraven kan visas på de sätt som avses i 1 mom. 3 punkten.</w:t>
          </w:r>
        </w:p>
        <w:p w:rsidR="00B9068F" w:rsidRPr="002D3B53" w:rsidRDefault="00B9068F" w:rsidP="00B9068F">
          <w:pPr>
            <w:pStyle w:val="LLPykala"/>
            <w:rPr>
              <w:lang w:val="sv-SE"/>
            </w:rPr>
          </w:pPr>
        </w:p>
        <w:p w:rsidR="00B9068F" w:rsidRPr="002D3B53" w:rsidRDefault="00FF3CBE" w:rsidP="00B9068F">
          <w:pPr>
            <w:pStyle w:val="LLPykala"/>
            <w:rPr>
              <w:lang w:val="sv-SE"/>
            </w:rPr>
          </w:pPr>
          <w:r>
            <w:rPr>
              <w:szCs w:val="22"/>
              <w:bdr w:val="nil"/>
              <w:lang w:val="sv-SE"/>
            </w:rPr>
            <w:t xml:space="preserve">20 § </w:t>
          </w:r>
        </w:p>
        <w:p w:rsidR="00B9068F" w:rsidRPr="002D3B53" w:rsidRDefault="00FF3CBE" w:rsidP="00B9068F">
          <w:pPr>
            <w:pStyle w:val="LLPykalanOtsikko"/>
            <w:rPr>
              <w:lang w:val="sv-SE"/>
            </w:rPr>
          </w:pPr>
          <w:r>
            <w:rPr>
              <w:iCs/>
              <w:szCs w:val="22"/>
              <w:bdr w:val="nil"/>
              <w:lang w:val="sv-SE"/>
            </w:rPr>
            <w:t>Förhandsgodkännande och tillstånd för transport</w:t>
          </w:r>
        </w:p>
        <w:p w:rsidR="00B9068F" w:rsidRPr="002D3B53" w:rsidRDefault="00FF3CBE" w:rsidP="00B9068F">
          <w:pPr>
            <w:pStyle w:val="LLKappalejako"/>
            <w:rPr>
              <w:lang w:val="sv-SE"/>
            </w:rPr>
          </w:pPr>
          <w:r>
            <w:rPr>
              <w:szCs w:val="22"/>
              <w:bdr w:val="nil"/>
              <w:lang w:val="sv-SE"/>
            </w:rPr>
            <w:t xml:space="preserve">För transport av farliga ämnen ska godkännande eller tillstånd inhämtas hos den behöriga myndigheten om transporten medför allvarlig fara för människor, miljön eller egendom. I beslutet om godkännande och tillstånd kan villkor ställas på transporten eller det transporterade ämnet för att trygga en säker transport. </w:t>
          </w:r>
        </w:p>
        <w:p w:rsidR="00B9068F" w:rsidRPr="002D3B53" w:rsidRDefault="00FF3CBE" w:rsidP="00B9068F">
          <w:pPr>
            <w:pStyle w:val="LLKappalejako"/>
            <w:rPr>
              <w:lang w:val="sv-SE"/>
            </w:rPr>
          </w:pPr>
          <w:r>
            <w:rPr>
              <w:szCs w:val="22"/>
              <w:bdr w:val="nil"/>
              <w:lang w:val="sv-SE"/>
            </w:rPr>
            <w:t>Transport- och kommunikationsverket får meddela närmare ämnesspecifika och tekniska föreskrifter om förhandsgodkännande och tillstånd för transport, ämnen och transportsituationer som kräver godkännande eller tillstånd samt om tekniska detaljer och villkor för ansökan om godkännande och tillstånd.</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21 §</w:t>
          </w:r>
        </w:p>
        <w:p w:rsidR="00B9068F" w:rsidRPr="002D3B53" w:rsidRDefault="00FF3CBE" w:rsidP="00B9068F">
          <w:pPr>
            <w:pStyle w:val="LLPykalanOtsikko"/>
            <w:rPr>
              <w:lang w:val="sv-SE"/>
            </w:rPr>
          </w:pPr>
          <w:r>
            <w:rPr>
              <w:iCs/>
              <w:szCs w:val="22"/>
              <w:bdr w:val="nil"/>
              <w:lang w:val="sv-SE"/>
            </w:rPr>
            <w:t>Tillstånd för lufttransport av farliga ämnen</w:t>
          </w:r>
        </w:p>
        <w:p w:rsidR="00B9068F" w:rsidRPr="002D3B53" w:rsidRDefault="00FF3CBE" w:rsidP="00B9068F">
          <w:pPr>
            <w:pStyle w:val="LLKappalejako"/>
            <w:rPr>
              <w:lang w:val="sv-SE"/>
            </w:rPr>
          </w:pPr>
          <w:r>
            <w:rPr>
              <w:szCs w:val="22"/>
              <w:bdr w:val="nil"/>
              <w:lang w:val="sv-SE"/>
            </w:rPr>
            <w:t>Den som utför lufttransport av farliga ämnen ska ha tillstånd för lufttransport av farliga ämnen.</w:t>
          </w:r>
        </w:p>
        <w:p w:rsidR="00B9068F" w:rsidRPr="002D3B53" w:rsidRDefault="00FF3CBE" w:rsidP="00B9068F">
          <w:pPr>
            <w:pStyle w:val="LLMomentinJohdantoKappale"/>
            <w:rPr>
              <w:lang w:val="sv-SE"/>
            </w:rPr>
          </w:pPr>
          <w:r>
            <w:rPr>
              <w:szCs w:val="22"/>
              <w:bdr w:val="nil"/>
              <w:lang w:val="sv-SE"/>
            </w:rPr>
            <w:t>Tillstånd krävs dock inte om det är fråga om</w:t>
          </w:r>
        </w:p>
        <w:p w:rsidR="00B9068F" w:rsidRPr="002D3B53" w:rsidRDefault="00FF3CBE" w:rsidP="00B9068F">
          <w:pPr>
            <w:pStyle w:val="LLMomentinKohta"/>
            <w:rPr>
              <w:lang w:val="sv-SE"/>
            </w:rPr>
          </w:pPr>
          <w:r>
            <w:rPr>
              <w:szCs w:val="22"/>
              <w:bdr w:val="nil"/>
              <w:lang w:val="sv-SE"/>
            </w:rPr>
            <w:t>1) ett ämne som i enlighet med kraven på luftfartygs luftvärdighet eller flygverksamhet ska transporteras i luftfartyget,</w:t>
          </w:r>
        </w:p>
        <w:p w:rsidR="00B9068F" w:rsidRPr="002D3B53" w:rsidRDefault="00FF3CBE" w:rsidP="00B9068F">
          <w:pPr>
            <w:pStyle w:val="LLMomentinKohta"/>
            <w:rPr>
              <w:lang w:val="sv-SE"/>
            </w:rPr>
          </w:pPr>
          <w:r>
            <w:rPr>
              <w:szCs w:val="22"/>
              <w:bdr w:val="nil"/>
              <w:lang w:val="sv-SE"/>
            </w:rPr>
            <w:t>2) ett ämne som passagerare eller besättningsmedlemmar får transportera i sitt bagage eller annars medföra,</w:t>
          </w:r>
        </w:p>
        <w:p w:rsidR="00B9068F" w:rsidRPr="002D3B53" w:rsidRDefault="00FF3CBE" w:rsidP="00B9068F">
          <w:pPr>
            <w:pStyle w:val="LLMomentinKohta"/>
            <w:rPr>
              <w:lang w:val="sv-SE"/>
            </w:rPr>
          </w:pPr>
          <w:r>
            <w:rPr>
              <w:szCs w:val="22"/>
              <w:bdr w:val="nil"/>
              <w:lang w:val="sv-SE"/>
            </w:rPr>
            <w:t>3) ett ämne avsett att säljas till eller användas av passagerarna under flygresan,</w:t>
          </w:r>
        </w:p>
        <w:p w:rsidR="00B9068F" w:rsidRPr="002D3B53" w:rsidRDefault="00FF3CBE" w:rsidP="00B9068F">
          <w:pPr>
            <w:pStyle w:val="LLMomentinKohta"/>
            <w:rPr>
              <w:lang w:val="sv-SE"/>
            </w:rPr>
          </w:pPr>
          <w:r>
            <w:rPr>
              <w:szCs w:val="22"/>
              <w:bdr w:val="nil"/>
              <w:lang w:val="sv-SE"/>
            </w:rPr>
            <w:t>4) ett ämne avsett för behandling av en patient under flygresan med transportörens godkännande eller annars på specialvillkor,</w:t>
          </w:r>
        </w:p>
        <w:p w:rsidR="00B9068F" w:rsidRPr="002D3B53" w:rsidRDefault="00FF3CBE" w:rsidP="00B9068F">
          <w:pPr>
            <w:pStyle w:val="LLMomentinKohta"/>
            <w:rPr>
              <w:lang w:val="sv-SE"/>
            </w:rPr>
          </w:pPr>
          <w:r>
            <w:rPr>
              <w:szCs w:val="22"/>
              <w:bdr w:val="nil"/>
              <w:lang w:val="sv-SE"/>
            </w:rPr>
            <w:t xml:space="preserve">5) ett annat farligt ämne som avses i Europeiska unionens lagstiftning eller i en förpliktelse i en internationell överenskommelse som är bindande för Finland och som har uteslutits ur tillämpningsområdet för bestämmelserna om transport av farliga ämnen på grund av sitt särskilda användningsändamål eller sin särskilda art. </w:t>
          </w:r>
        </w:p>
        <w:p w:rsidR="00B9068F" w:rsidRPr="002D3B53" w:rsidRDefault="00FF3CBE" w:rsidP="00B9068F">
          <w:pPr>
            <w:pStyle w:val="LLKappalejako"/>
            <w:rPr>
              <w:lang w:val="sv-SE"/>
            </w:rPr>
          </w:pPr>
          <w:r>
            <w:rPr>
              <w:szCs w:val="22"/>
              <w:bdr w:val="nil"/>
              <w:lang w:val="sv-SE"/>
            </w:rPr>
            <w:t xml:space="preserve">Transport- och kommunikationsverket beviljar tillstånd för </w:t>
          </w:r>
          <w:r w:rsidR="00F8355A">
            <w:rPr>
              <w:szCs w:val="22"/>
              <w:bdr w:val="nil"/>
              <w:lang w:val="sv-SE"/>
            </w:rPr>
            <w:t>finska</w:t>
          </w:r>
          <w:r>
            <w:rPr>
              <w:szCs w:val="22"/>
              <w:bdr w:val="nil"/>
              <w:lang w:val="sv-SE"/>
            </w:rPr>
            <w:t xml:space="preserve"> transportörer och utländska transportörer som inte har ett tillstånd beviljat av en behörig myndighet i hemstaten. </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detaljerna i samband med tillståndskravet samt ämnesspecifika eller i övrigt detaljerade föreskrifter om de i 2 mom. avsedda fall där inget tillstånd krävs.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22 §</w:t>
          </w:r>
        </w:p>
        <w:p w:rsidR="00B9068F" w:rsidRPr="002D3B53" w:rsidRDefault="00FF3CBE" w:rsidP="00B9068F">
          <w:pPr>
            <w:pStyle w:val="LLPykalanOtsikko"/>
            <w:rPr>
              <w:lang w:val="sv-SE"/>
            </w:rPr>
          </w:pPr>
          <w:r>
            <w:rPr>
              <w:iCs/>
              <w:szCs w:val="22"/>
              <w:bdr w:val="nil"/>
              <w:lang w:val="sv-SE"/>
            </w:rPr>
            <w:t>Förutsättningar för beviljande av tillstånd för lufttransport av farliga ämnen</w:t>
          </w:r>
        </w:p>
        <w:p w:rsidR="00B9068F" w:rsidRPr="002D3B53" w:rsidRDefault="00FF3CBE" w:rsidP="00B9068F">
          <w:pPr>
            <w:pStyle w:val="LLKappalejako"/>
            <w:rPr>
              <w:lang w:val="sv-SE"/>
            </w:rPr>
          </w:pPr>
          <w:r>
            <w:rPr>
              <w:szCs w:val="22"/>
              <w:bdr w:val="nil"/>
              <w:lang w:val="sv-SE"/>
            </w:rPr>
            <w:t>En förutsättning för beviljande av ett ovan i 21 § avsett tillstånd är att den sökande med hjälp av sin utbildning, givna anvisningar och tillgängliga luftfartyg och metoder kan garantera säkerheten vid hanteringen och transporten av farliga ämnen i alla skeden av lufttransporten.</w:t>
          </w:r>
        </w:p>
        <w:p w:rsidR="00B9068F" w:rsidRPr="002D3B53" w:rsidRDefault="00FF3CBE" w:rsidP="00B9068F">
          <w:pPr>
            <w:pStyle w:val="LLKappalejako"/>
            <w:rPr>
              <w:lang w:val="sv-SE"/>
            </w:rPr>
          </w:pPr>
          <w:r>
            <w:rPr>
              <w:szCs w:val="22"/>
              <w:bdr w:val="nil"/>
              <w:lang w:val="sv-SE"/>
            </w:rPr>
            <w:t>Transport- och kommunikationsverket får meddela närmare föreskrifter om de tekniska detaljerna för ansökan om och beviljande av tillstånd.</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15" w:name="_Toc42167470"/>
          <w:bookmarkStart w:id="16" w:name="_Toc49165275"/>
          <w:r>
            <w:rPr>
              <w:szCs w:val="22"/>
              <w:bdr w:val="nil"/>
              <w:lang w:val="sv-SE"/>
            </w:rPr>
            <w:t>5 kap.</w:t>
          </w:r>
          <w:bookmarkEnd w:id="15"/>
          <w:bookmarkEnd w:id="16"/>
        </w:p>
        <w:p w:rsidR="00B9068F" w:rsidRPr="002D3B53" w:rsidRDefault="00FF3CBE" w:rsidP="00B9068F">
          <w:pPr>
            <w:pStyle w:val="LLLuvunOtsikko"/>
            <w:rPr>
              <w:lang w:val="sv-SE"/>
            </w:rPr>
          </w:pPr>
          <w:bookmarkStart w:id="17" w:name="_Toc49165276"/>
          <w:bookmarkStart w:id="18" w:name="_Toc42167471"/>
          <w:r>
            <w:rPr>
              <w:bCs/>
              <w:szCs w:val="22"/>
              <w:bdr w:val="nil"/>
              <w:lang w:val="sv-SE"/>
            </w:rPr>
            <w:t xml:space="preserve">Säkerhetskrav för förpackningar, tankar och containrar </w:t>
          </w:r>
          <w:bookmarkEnd w:id="17"/>
          <w:bookmarkEnd w:id="18"/>
        </w:p>
        <w:p w:rsidR="00B9068F" w:rsidRPr="002D3B53" w:rsidRDefault="00FF3CBE" w:rsidP="00B9068F">
          <w:pPr>
            <w:pStyle w:val="LLPykala"/>
            <w:rPr>
              <w:lang w:val="sv-SE"/>
            </w:rPr>
          </w:pPr>
          <w:r>
            <w:rPr>
              <w:szCs w:val="22"/>
              <w:bdr w:val="nil"/>
              <w:lang w:val="sv-SE"/>
            </w:rPr>
            <w:t xml:space="preserve">23 § </w:t>
          </w:r>
        </w:p>
        <w:p w:rsidR="00B9068F" w:rsidRPr="002D3B53" w:rsidRDefault="00FF3CBE" w:rsidP="00B9068F">
          <w:pPr>
            <w:pStyle w:val="LLPykalanOtsikko"/>
            <w:rPr>
              <w:b/>
              <w:bCs/>
              <w:lang w:val="sv-SE"/>
            </w:rPr>
          </w:pPr>
          <w:r>
            <w:rPr>
              <w:iCs/>
              <w:szCs w:val="22"/>
              <w:bdr w:val="nil"/>
              <w:lang w:val="sv-SE"/>
            </w:rPr>
            <w:t xml:space="preserve">Säkra förpackningar, tankar och containrar </w:t>
          </w:r>
        </w:p>
        <w:p w:rsidR="00B9068F" w:rsidRPr="002D3B53" w:rsidRDefault="00FF3CBE" w:rsidP="00B9068F">
          <w:pPr>
            <w:pStyle w:val="LLKappalejako"/>
            <w:rPr>
              <w:lang w:val="sv-SE"/>
            </w:rPr>
          </w:pPr>
          <w:r>
            <w:rPr>
              <w:szCs w:val="22"/>
              <w:bdr w:val="nil"/>
              <w:lang w:val="sv-SE"/>
            </w:rPr>
            <w:t xml:space="preserve">Förpackningar, tankar och containrar som används för transport av farliga ämnen ska konstrueras, tillverkas, utrustas, besiktas, provas och märkas så att de tål normal påfrestning och belastning vid </w:t>
          </w:r>
          <w:r>
            <w:rPr>
              <w:szCs w:val="22"/>
              <w:bdr w:val="nil"/>
              <w:lang w:val="sv-SE"/>
            </w:rPr>
            <w:lastRenderedPageBreak/>
            <w:t xml:space="preserve">transporten och så att de även i övrigt är säkra att användas för transport. Förpackningar, tankar och containrar ska vara tillverkade av material med tekniska egenskaper som lämpar sig för användningsförhållandena. De ska ha den utrustning och de tillbehör för att säkerställa säker användning som krävs för användningsändamålet, och dessa ska vara tillräckliga och fungera korrekt. </w:t>
          </w:r>
        </w:p>
        <w:p w:rsidR="00B9068F" w:rsidRPr="002D3B53" w:rsidRDefault="00FF3CBE" w:rsidP="00B9068F">
          <w:pPr>
            <w:pStyle w:val="LLKappalejako"/>
            <w:rPr>
              <w:lang w:val="sv-SE"/>
            </w:rPr>
          </w:pPr>
          <w:r>
            <w:rPr>
              <w:szCs w:val="22"/>
              <w:bdr w:val="nil"/>
              <w:lang w:val="sv-SE"/>
            </w:rPr>
            <w:t>Förpackningar, tankar och containrar samt deras utrustning och tillbehör ska kunna användas säkert i de planerade användningsförhållandena. De ska användas, underhållas och vid behov rekonditioneras så att de inte äventyrar någons hälsa, säkerhet, egendom eller miljön.</w:t>
          </w:r>
        </w:p>
        <w:p w:rsidR="00B9068F" w:rsidRPr="002D3B53" w:rsidRDefault="00FF3CBE" w:rsidP="00B9068F">
          <w:pPr>
            <w:pStyle w:val="LLKappalejako"/>
            <w:rPr>
              <w:lang w:val="sv-SE"/>
            </w:rPr>
          </w:pPr>
          <w:r>
            <w:rPr>
              <w:szCs w:val="22"/>
              <w:bdr w:val="nil"/>
              <w:lang w:val="sv-SE"/>
            </w:rPr>
            <w:t xml:space="preserve">Närmare bestämmelser om den allmänna drifttemperatur för förpacknings-, tank- och containermaterial som hör samman med användningsförhållandena samt om märkning av den får utfärdas genom förordning av statsrådet. Transport- och kommunikationsverket får meddela närmare tekniska föreskrifter om konstruering, tillverkning, utrustning, besiktning, provning, märkning, användning, underhåll och rekonditionering av förpackningar, tankar och containrar, om deras konstruktion, material och användningsförhållanden samt om relaterade tekniska förfaranden.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 xml:space="preserve">24 § </w:t>
          </w:r>
        </w:p>
        <w:p w:rsidR="00B9068F" w:rsidRPr="002D3B53" w:rsidRDefault="00FF3CBE" w:rsidP="00B9068F">
          <w:pPr>
            <w:pStyle w:val="LLPykalanOtsikko"/>
            <w:rPr>
              <w:lang w:val="sv-SE"/>
            </w:rPr>
          </w:pPr>
          <w:r>
            <w:rPr>
              <w:iCs/>
              <w:szCs w:val="22"/>
              <w:bdr w:val="nil"/>
              <w:lang w:val="sv-SE"/>
            </w:rPr>
            <w:t>Överensstämmelse med kraven för förpackningar, tankar och bulkcontainrar</w:t>
          </w:r>
          <w:r>
            <w:rPr>
              <w:b/>
              <w:bCs/>
              <w:iCs/>
              <w:szCs w:val="22"/>
              <w:bdr w:val="nil"/>
              <w:lang w:val="sv-SE"/>
            </w:rPr>
            <w:t xml:space="preserve"> </w:t>
          </w:r>
        </w:p>
        <w:p w:rsidR="00B9068F" w:rsidRPr="002D3B53" w:rsidRDefault="00FF3CBE" w:rsidP="00B9068F">
          <w:pPr>
            <w:pStyle w:val="LLKappalejako"/>
            <w:rPr>
              <w:lang w:val="sv-SE"/>
            </w:rPr>
          </w:pPr>
          <w:r>
            <w:rPr>
              <w:szCs w:val="22"/>
              <w:bdr w:val="nil"/>
              <w:lang w:val="sv-SE"/>
            </w:rPr>
            <w:t xml:space="preserve">Överensstämmelse med kraven för förpackningar, tankar och bulkcontainrar avsedda för transport av farliga ämnen inklusive ventiler och tillbehör som är nödvändiga för säkerheten ska visas genom en bedömning av överensstämmelse och ett godkännande som beviljas utifrån bedömningen. Godkännandet kan beviljas för en viss tid. </w:t>
          </w:r>
        </w:p>
        <w:p w:rsidR="00B9068F" w:rsidRPr="002D3B53" w:rsidRDefault="00FF3CBE" w:rsidP="00B9068F">
          <w:pPr>
            <w:pStyle w:val="LLKappalejako"/>
            <w:rPr>
              <w:lang w:val="sv-SE"/>
            </w:rPr>
          </w:pPr>
          <w:r>
            <w:rPr>
              <w:szCs w:val="22"/>
              <w:bdr w:val="nil"/>
              <w:lang w:val="sv-SE"/>
            </w:rPr>
            <w:t xml:space="preserve">Vid behov ska den fortlöpande överensstämmelsen med kraven för förpackningar, tankar och bulkcontainrar som tagits i bruk visas genom periodiska besiktningar som utförs av ett besiktningsorgan. </w:t>
          </w:r>
        </w:p>
        <w:p w:rsidR="00B9068F" w:rsidRPr="002D3B53" w:rsidRDefault="00FF3CBE" w:rsidP="00B9068F">
          <w:pPr>
            <w:pStyle w:val="LLKappalejako"/>
            <w:rPr>
              <w:lang w:val="sv-SE"/>
            </w:rPr>
          </w:pPr>
          <w:r>
            <w:rPr>
              <w:szCs w:val="22"/>
              <w:bdr w:val="nil"/>
              <w:lang w:val="sv-SE"/>
            </w:rPr>
            <w:t>Ett intyg eller annat motsvarande dokument om påvisad överensstämmelse med kraven ska utfärdas som bevis på att förpackningen, tanken eller bulkcontainern bedömts, besiktats och uppfyller kraven på konstruktion, tillverkning och besiktning. Förpackningar, tankar och bulkcontainrar ska förses med tillverkningsmärkning och en märkning som intygar överensstämmelse med kraven. Transportabla tryckbärande anordningar ska dessutom märkas med ett pi-märke för transportabla tryckbärande anordningar, försett med besiktningsorganets identifikationsnummer.</w:t>
          </w:r>
        </w:p>
        <w:p w:rsidR="00B9068F" w:rsidRPr="002D3B53" w:rsidRDefault="00FF3CBE" w:rsidP="00B9068F">
          <w:pPr>
            <w:pStyle w:val="LLKappalejako"/>
            <w:rPr>
              <w:b/>
              <w:bCs/>
              <w:lang w:val="sv-SE"/>
            </w:rPr>
          </w:pPr>
          <w:r>
            <w:rPr>
              <w:szCs w:val="22"/>
              <w:bdr w:val="nil"/>
              <w:lang w:val="sv-SE"/>
            </w:rPr>
            <w:t xml:space="preserve">Närmare bestämmelser om påvisande och bedömning av överensstämmelse som avses </w:t>
          </w:r>
          <w:r w:rsidR="00E45ED4">
            <w:rPr>
              <w:szCs w:val="22"/>
              <w:bdr w:val="nil"/>
              <w:lang w:val="sv-SE"/>
            </w:rPr>
            <w:t xml:space="preserve">i </w:t>
          </w:r>
          <w:r>
            <w:rPr>
              <w:szCs w:val="22"/>
              <w:bdr w:val="nil"/>
              <w:lang w:val="sv-SE"/>
            </w:rPr>
            <w:t xml:space="preserve">direktivet om transportabla tryckbärande anordningar och om relaterade åtgärder, dokumentation och märkningar får utfärdas genom förordning av statsrådet. Transport- och kommunikationsverket får i övrigt meddela närmare föreskrifter om påvisande av överensstämmelse, utförande av bedömning av överensstämmelse, bedömningsförfarandet, besiktningar samt tekniska metoder och förfaranden, förnyande och upphävande av godkännanden samt deras giltighetstid, märkningar, märkningssätt, uppgifter som ska anges, dokumentation och intyg. </w:t>
          </w:r>
          <w:r>
            <w:rPr>
              <w:b/>
              <w:bCs/>
              <w:szCs w:val="22"/>
              <w:bdr w:val="nil"/>
              <w:lang w:val="sv-SE"/>
            </w:rPr>
            <w:t xml:space="preserve"> </w:t>
          </w:r>
        </w:p>
        <w:p w:rsidR="00B9068F" w:rsidRPr="002D3B53" w:rsidRDefault="00B9068F" w:rsidP="00B9068F">
          <w:pPr>
            <w:pStyle w:val="LLNormaali"/>
            <w:rPr>
              <w:lang w:val="sv-SE" w:eastAsia="fi-FI"/>
            </w:rPr>
          </w:pPr>
        </w:p>
        <w:p w:rsidR="00B9068F" w:rsidRPr="002D3B53" w:rsidRDefault="00B9068F" w:rsidP="00B9068F">
          <w:pPr>
            <w:pStyle w:val="LLPykala"/>
            <w:rPr>
              <w:lang w:val="sv-SE"/>
            </w:rPr>
          </w:pPr>
        </w:p>
        <w:p w:rsidR="00B9068F" w:rsidRPr="002D3B53" w:rsidRDefault="00B9068F" w:rsidP="00B9068F">
          <w:pPr>
            <w:pStyle w:val="LLPykala"/>
            <w:rPr>
              <w:lang w:val="sv-SE"/>
            </w:rPr>
          </w:pPr>
        </w:p>
        <w:p w:rsidR="00B9068F" w:rsidRPr="002D3B53" w:rsidRDefault="00FF3CBE" w:rsidP="00B9068F">
          <w:pPr>
            <w:pStyle w:val="LLPykala"/>
            <w:rPr>
              <w:lang w:val="sv-SE"/>
            </w:rPr>
          </w:pPr>
          <w:r>
            <w:rPr>
              <w:szCs w:val="22"/>
              <w:bdr w:val="nil"/>
              <w:lang w:val="sv-SE"/>
            </w:rPr>
            <w:t xml:space="preserve">25 § </w:t>
          </w:r>
        </w:p>
        <w:p w:rsidR="00B9068F" w:rsidRPr="002D3B53" w:rsidRDefault="00FF3CBE" w:rsidP="00B9068F">
          <w:pPr>
            <w:pStyle w:val="LLPykalanOtsikko"/>
            <w:rPr>
              <w:lang w:val="sv-SE"/>
            </w:rPr>
          </w:pPr>
          <w:r>
            <w:rPr>
              <w:iCs/>
              <w:szCs w:val="22"/>
              <w:bdr w:val="nil"/>
              <w:lang w:val="sv-SE"/>
            </w:rPr>
            <w:t>Förpackningars, tankars och bulkcontainrars konstruktion</w:t>
          </w:r>
        </w:p>
        <w:p w:rsidR="00B9068F" w:rsidRPr="002D3B53" w:rsidRDefault="00FF3CBE" w:rsidP="00B9068F">
          <w:pPr>
            <w:pStyle w:val="LLKappalejako"/>
            <w:rPr>
              <w:lang w:val="sv-SE"/>
            </w:rPr>
          </w:pPr>
          <w:r>
            <w:rPr>
              <w:szCs w:val="22"/>
              <w:bdr w:val="nil"/>
              <w:lang w:val="sv-SE"/>
            </w:rPr>
            <w:t xml:space="preserve">Förpackningar, tankar och bulkcontainrar avsedda för transport av farliga ämnen får endast tillverkas i enlighet med ett godkännande som beviljats efter en bedömning av konstruktionens och tillverkningens överensstämmelse med kraven, och under godkännandets giltighetstid. </w:t>
          </w:r>
        </w:p>
        <w:p w:rsidR="00B9068F" w:rsidRPr="002D3B53" w:rsidRDefault="00FF3CBE" w:rsidP="00B9068F">
          <w:pPr>
            <w:pStyle w:val="LLKappalejako"/>
            <w:rPr>
              <w:lang w:val="sv-SE"/>
            </w:rPr>
          </w:pPr>
          <w:r>
            <w:rPr>
              <w:szCs w:val="22"/>
              <w:bdr w:val="nil"/>
              <w:lang w:val="sv-SE"/>
            </w:rPr>
            <w:t>För att garantera överensstämmelsen med kraven ska besiktningsorganet säkerställa kvaliteten på tillverkningen, rekonditioneringen samt provningen i samband med dessa. Det besiktningsorgan som beviljat godkännandet för en tryckbehållare eller en tank ska övervaka tillverkningen av tryckbehållaren eller tanken eller på annat sätt försäkra sig om att tillverkningen överensstämmer med kraven.</w:t>
          </w:r>
        </w:p>
        <w:p w:rsidR="00B9068F" w:rsidRPr="002D3B53" w:rsidRDefault="00FF3CBE" w:rsidP="00B9068F">
          <w:pPr>
            <w:pStyle w:val="LLKappalejako"/>
            <w:rPr>
              <w:lang w:val="sv-SE"/>
            </w:rPr>
          </w:pPr>
          <w:r>
            <w:rPr>
              <w:szCs w:val="22"/>
              <w:bdr w:val="nil"/>
              <w:lang w:val="sv-SE"/>
            </w:rPr>
            <w:t xml:space="preserve">Uppgifter om konstruering, tillverkning och provning i samband med dessa ska inkluderas i den tekniska dokumentation som visar att de tekniska kraven uppfylls. Innehavare av ett godkännande för en förpackning eller en tank ska förvara det beviljade intyget eller ett motsvarande dokument om godkännande under hela den tid som produkten tillverkas och en tillräckligt lång tid efter att tillverkningen upphört för att möjliggöra senare kontroll, bedömning och övervakning av överensstämmelsen med kraven.  </w:t>
          </w:r>
        </w:p>
        <w:p w:rsidR="00B9068F" w:rsidRPr="002D3B53" w:rsidRDefault="00FF3CBE" w:rsidP="00B9068F">
          <w:pPr>
            <w:pStyle w:val="LLKappalejako"/>
            <w:rPr>
              <w:lang w:val="sv-SE"/>
            </w:rPr>
          </w:pPr>
          <w:r>
            <w:rPr>
              <w:szCs w:val="22"/>
              <w:bdr w:val="nil"/>
              <w:lang w:val="sv-SE"/>
            </w:rPr>
            <w:t>Operatörer ska ha tillgång till uppgifter med vars hjälp de kan försäkra sig om att produkten är ändamålsenlig och säker för den planerade transporten av farliga ämnen.</w:t>
          </w:r>
        </w:p>
        <w:p w:rsidR="00B9068F" w:rsidRPr="002D3B53" w:rsidRDefault="00FF3CBE" w:rsidP="00B9068F">
          <w:pPr>
            <w:pStyle w:val="LLKappalejako"/>
            <w:rPr>
              <w:iCs/>
              <w:lang w:val="sv-SE"/>
            </w:rPr>
          </w:pPr>
          <w:r>
            <w:rPr>
              <w:szCs w:val="22"/>
              <w:bdr w:val="nil"/>
              <w:lang w:val="sv-SE"/>
            </w:rPr>
            <w:t xml:space="preserve">Transport- och kommunikationsverket får meddela närmare föreskrifter om godkännandets giltighetstid, säkerställandet och övervakningen av tillverkningen, rekonditioneringen och provningen, den tekniska dokumentationen, intygen och förvaringen av dem samt om vilka uppgifter operatören har tillgång till.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lastRenderedPageBreak/>
            <w:t xml:space="preserve">26 § </w:t>
          </w:r>
        </w:p>
        <w:p w:rsidR="00B9068F" w:rsidRPr="002D3B53" w:rsidRDefault="00FF3CBE" w:rsidP="00B9068F">
          <w:pPr>
            <w:pStyle w:val="LLPykalanOtsikko"/>
            <w:rPr>
              <w:lang w:val="sv-SE"/>
            </w:rPr>
          </w:pPr>
          <w:r>
            <w:rPr>
              <w:iCs/>
              <w:szCs w:val="22"/>
              <w:bdr w:val="nil"/>
              <w:lang w:val="sv-SE"/>
            </w:rPr>
            <w:t>Användning av förpackningar, tankar och containrar</w:t>
          </w:r>
        </w:p>
        <w:p w:rsidR="00B9068F" w:rsidRPr="002D3B53" w:rsidRDefault="00FF3CBE" w:rsidP="00B9068F">
          <w:pPr>
            <w:pStyle w:val="LLKappalejako"/>
            <w:rPr>
              <w:lang w:val="sv-SE"/>
            </w:rPr>
          </w:pPr>
          <w:r>
            <w:rPr>
              <w:szCs w:val="22"/>
              <w:bdr w:val="nil"/>
              <w:lang w:val="sv-SE"/>
            </w:rPr>
            <w:t xml:space="preserve">Förpackningar, tankar och containrar får användas för transport av farliga ämnen om de är av god kvalitet, lämpliga för användningsändamålet och ändamålsenliga så att de tål stötar och påfrestningar som uppstår vid normal transport samt kemisk och eventuell annan påverkan av det ämne som transporteras, och så att de inte reagerar med innehållet på ett farligt sätt eller bildar farliga föreningar med innehållet. </w:t>
          </w:r>
        </w:p>
        <w:p w:rsidR="00B9068F" w:rsidRPr="002D3B53" w:rsidRDefault="00FF3CBE" w:rsidP="00B9068F">
          <w:pPr>
            <w:pStyle w:val="LLKappalejako"/>
            <w:rPr>
              <w:lang w:val="sv-SE"/>
            </w:rPr>
          </w:pPr>
          <w:r>
            <w:rPr>
              <w:szCs w:val="22"/>
              <w:bdr w:val="nil"/>
              <w:lang w:val="sv-SE"/>
            </w:rPr>
            <w:t>Godkända periodiska besiktningar och provningar ger rätt till fortsatt användning av ibruktagna förpackningar, tankar och containrar för transport, om inte en säker användning äventyras på grund av en olycka eller någon annan omständighet som kräver rekonditionering eller andra åtgärder som garanterar säkerheten. Ägaren eller innehavaren ska under den tid som produkten används förvara den giltiga tekniska dokumentation som beviljats vid periodiska besiktningar och provningar för att det ska vara möjligt att senare bedöma och övervaka överensstämmelsen med kraven.</w:t>
          </w:r>
        </w:p>
        <w:p w:rsidR="00B9068F" w:rsidRPr="002D3B53" w:rsidRDefault="00FF3CBE" w:rsidP="00B9068F">
          <w:pPr>
            <w:pStyle w:val="LLKappalejako"/>
            <w:rPr>
              <w:lang w:val="sv-SE"/>
            </w:rPr>
          </w:pPr>
          <w:r>
            <w:rPr>
              <w:szCs w:val="22"/>
              <w:bdr w:val="nil"/>
              <w:lang w:val="sv-SE"/>
            </w:rPr>
            <w:t xml:space="preserve">Transport- och kommunikationsverket får meddela närmare ämnesspecifika eller i övrigt detaljerade föreskrifter om förpackningars, tankars och containrars lämplighet för transport, användningen av dem, tidsfristerna för besiktningar samt om teknisk dokumentation och förvaring av den.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 xml:space="preserve">27 § </w:t>
          </w:r>
        </w:p>
        <w:p w:rsidR="00B9068F" w:rsidRPr="002D3B53" w:rsidRDefault="00FF3CBE" w:rsidP="00B9068F">
          <w:pPr>
            <w:pStyle w:val="LLPykalanOtsikko"/>
            <w:rPr>
              <w:lang w:val="sv-SE"/>
            </w:rPr>
          </w:pPr>
          <w:r>
            <w:rPr>
              <w:iCs/>
              <w:szCs w:val="22"/>
              <w:bdr w:val="nil"/>
              <w:lang w:val="sv-SE"/>
            </w:rPr>
            <w:t>Alternativa lösningar och tekniska specifikationer för förpackningar, tankar och bulkcontainrar</w:t>
          </w:r>
        </w:p>
        <w:p w:rsidR="00B9068F" w:rsidRPr="002D3B53" w:rsidRDefault="00FF3CBE" w:rsidP="00B9068F">
          <w:pPr>
            <w:pStyle w:val="LLMomentinJohdantoKappale"/>
            <w:rPr>
              <w:lang w:val="sv-SE"/>
            </w:rPr>
          </w:pPr>
          <w:r>
            <w:rPr>
              <w:szCs w:val="22"/>
              <w:bdr w:val="nil"/>
              <w:lang w:val="sv-SE"/>
            </w:rPr>
            <w:t xml:space="preserve">För att kunna beakta den vetenskapliga och tekniska utvecklingen får en myndighet godkänna alternativa lösningar och tekniska specifikationer som avviker från konstruktions-, tillverknings- och provningskraven på förpackningar, tankar och bulkcontainrar. Beslutet om godkännande fattas av </w:t>
          </w:r>
        </w:p>
        <w:p w:rsidR="00B9068F" w:rsidRPr="002D3B53" w:rsidRDefault="00FF3CBE" w:rsidP="00B9068F">
          <w:pPr>
            <w:pStyle w:val="LLMomentinKohta"/>
            <w:rPr>
              <w:lang w:val="sv-SE"/>
            </w:rPr>
          </w:pPr>
          <w:r>
            <w:rPr>
              <w:szCs w:val="22"/>
              <w:bdr w:val="nil"/>
              <w:lang w:val="sv-SE"/>
            </w:rPr>
            <w:t>1) Säkerhets- och kemikalieverket för andra förpackningar, tankar och bulkcontainrar än sådana förpackningar och tankar som är avsedda för transport av radioaktiva ämnen,</w:t>
          </w:r>
        </w:p>
        <w:p w:rsidR="00B9068F" w:rsidRPr="002D3B53" w:rsidRDefault="00FF3CBE" w:rsidP="00B9068F">
          <w:pPr>
            <w:pStyle w:val="LLMomentinKohta"/>
            <w:rPr>
              <w:lang w:val="sv-SE"/>
            </w:rPr>
          </w:pPr>
          <w:r>
            <w:rPr>
              <w:szCs w:val="22"/>
              <w:bdr w:val="nil"/>
              <w:lang w:val="sv-SE"/>
            </w:rPr>
            <w:t>2) Strålsäkerhetscentralen för förpackningar och tankar som är avsedda för transport av radioaktiva ämnen.</w:t>
          </w:r>
        </w:p>
        <w:p w:rsidR="00B9068F" w:rsidRPr="002D3B53" w:rsidRDefault="00FD0409" w:rsidP="00B9068F">
          <w:pPr>
            <w:pStyle w:val="LLMomentinJohdantoKappale"/>
            <w:rPr>
              <w:lang w:val="sv-SE"/>
            </w:rPr>
          </w:pPr>
          <w:r>
            <w:rPr>
              <w:szCs w:val="22"/>
              <w:bdr w:val="nil"/>
              <w:lang w:val="sv-SE"/>
            </w:rPr>
            <w:t>F</w:t>
          </w:r>
          <w:r w:rsidR="00FF3CBE">
            <w:rPr>
              <w:szCs w:val="22"/>
              <w:bdr w:val="nil"/>
              <w:lang w:val="sv-SE"/>
            </w:rPr>
            <w:t xml:space="preserve">ör godkännande </w:t>
          </w:r>
          <w:r>
            <w:rPr>
              <w:szCs w:val="22"/>
              <w:bdr w:val="nil"/>
              <w:lang w:val="sv-SE"/>
            </w:rPr>
            <w:t>förutsätts</w:t>
          </w:r>
          <w:r w:rsidR="00FF3CBE">
            <w:rPr>
              <w:szCs w:val="22"/>
              <w:bdr w:val="nil"/>
              <w:lang w:val="sv-SE"/>
            </w:rPr>
            <w:t xml:space="preserve"> att</w:t>
          </w:r>
        </w:p>
        <w:p w:rsidR="00B9068F" w:rsidRPr="002D3B53" w:rsidRDefault="00FF3CBE" w:rsidP="00B9068F">
          <w:pPr>
            <w:pStyle w:val="LLMomentinKohta"/>
            <w:rPr>
              <w:lang w:val="sv-SE"/>
            </w:rPr>
          </w:pPr>
          <w:r>
            <w:rPr>
              <w:szCs w:val="22"/>
              <w:bdr w:val="nil"/>
              <w:lang w:val="sv-SE"/>
            </w:rPr>
            <w:t xml:space="preserve">1) det är fråga om en nödvändig avvikande teknisk lösning eller ett specialfall, </w:t>
          </w:r>
        </w:p>
        <w:p w:rsidR="00B9068F" w:rsidRPr="002D3B53" w:rsidRDefault="00FF3CBE" w:rsidP="00B9068F">
          <w:pPr>
            <w:pStyle w:val="LLMomentinKohta"/>
            <w:rPr>
              <w:lang w:val="sv-SE"/>
            </w:rPr>
          </w:pPr>
          <w:r>
            <w:rPr>
              <w:szCs w:val="22"/>
              <w:bdr w:val="nil"/>
              <w:lang w:val="sv-SE"/>
            </w:rPr>
            <w:t>2) det är fråga om ett fall där den behöriga myndigheten enligt en internationell överenskommelse som är bindande för Finland eller enligt Europeiska unionens lagstiftning har möjlighet att godkänna alternativa lösningar och tekniska specifikationer,</w:t>
          </w:r>
        </w:p>
        <w:p w:rsidR="00B9068F" w:rsidRPr="002D3B53" w:rsidRDefault="00FF3CBE" w:rsidP="00B9068F">
          <w:pPr>
            <w:pStyle w:val="LLMomentinKohta"/>
            <w:rPr>
              <w:lang w:val="sv-SE"/>
            </w:rPr>
          </w:pPr>
          <w:r>
            <w:rPr>
              <w:szCs w:val="22"/>
              <w:bdr w:val="nil"/>
              <w:lang w:val="sv-SE"/>
            </w:rPr>
            <w:t>3) förpackningen, tanken eller bulkcontainern uppfyller de minimikrav på konstruktion, tillverkning och provning som transportsäkerheten och överensstämmelsen med kraven förutsätter,</w:t>
          </w:r>
        </w:p>
        <w:p w:rsidR="00B9068F" w:rsidRPr="002D3B53" w:rsidRDefault="00FF3CBE" w:rsidP="00B9068F">
          <w:pPr>
            <w:pStyle w:val="LLMomentinKohta"/>
            <w:rPr>
              <w:lang w:val="sv-SE"/>
            </w:rPr>
          </w:pPr>
          <w:r>
            <w:rPr>
              <w:szCs w:val="22"/>
              <w:bdr w:val="nil"/>
              <w:lang w:val="sv-SE"/>
            </w:rPr>
            <w:t>4) minst motsvarande hållfasthet och säkerhet vid transportanvändning uppnås med hjälp av de alternativa lösningarna och tekniska specifikationerna som med de krav som annars iakttas.</w:t>
          </w:r>
        </w:p>
        <w:p w:rsidR="00B9068F" w:rsidRPr="002D3B53" w:rsidRDefault="00FF3CBE" w:rsidP="00B9068F">
          <w:pPr>
            <w:pStyle w:val="LLKappalejako"/>
            <w:rPr>
              <w:lang w:val="sv-SE"/>
            </w:rPr>
          </w:pPr>
          <w:r>
            <w:rPr>
              <w:szCs w:val="22"/>
              <w:bdr w:val="nil"/>
              <w:lang w:val="sv-SE"/>
            </w:rPr>
            <w:t>Säkerhets- och kemikalieverket och Strålsäkerhetscentralen ska underrätta Transport- och kommunikationsverket om alternativa lösningar och tekniska specifikationer som de godkänt.</w:t>
          </w:r>
        </w:p>
        <w:p w:rsidR="00B9068F" w:rsidRPr="002D3B53" w:rsidRDefault="00FF3CBE" w:rsidP="00B9068F">
          <w:pPr>
            <w:pStyle w:val="LLKappalejako"/>
            <w:rPr>
              <w:lang w:val="sv-SE"/>
            </w:rPr>
          </w:pPr>
          <w:r>
            <w:rPr>
              <w:szCs w:val="22"/>
              <w:bdr w:val="nil"/>
              <w:lang w:val="sv-SE"/>
            </w:rPr>
            <w:t>Transport- och kommunikationsverket får meddela närmare föreskrifter om avvikande lösningar, krav, tekniska specifikationer och deras innehåll som förutsätts för att den vetenskapliga och tekniska utvecklingen ska kunna beaktas.</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 xml:space="preserve">28 § </w:t>
          </w:r>
        </w:p>
        <w:p w:rsidR="00B9068F" w:rsidRPr="002D3B53" w:rsidRDefault="00FF3CBE" w:rsidP="00B9068F">
          <w:pPr>
            <w:pStyle w:val="LLPykalanOtsikko"/>
            <w:rPr>
              <w:lang w:val="sv-SE"/>
            </w:rPr>
          </w:pPr>
          <w:r>
            <w:rPr>
              <w:iCs/>
              <w:szCs w:val="22"/>
              <w:bdr w:val="nil"/>
              <w:lang w:val="sv-SE"/>
            </w:rPr>
            <w:t xml:space="preserve">Skyldighet att lämna uppgifter om tankar och tryckbehållare till Säkerhets- och kemikalieverket </w:t>
          </w:r>
        </w:p>
        <w:p w:rsidR="00B9068F" w:rsidRPr="002D3B53" w:rsidRDefault="00FF3CBE" w:rsidP="00B9068F">
          <w:pPr>
            <w:pStyle w:val="LLKappalejako"/>
            <w:rPr>
              <w:lang w:val="sv-SE"/>
            </w:rPr>
          </w:pPr>
          <w:r>
            <w:rPr>
              <w:szCs w:val="22"/>
              <w:bdr w:val="nil"/>
              <w:lang w:val="sv-SE"/>
            </w:rPr>
            <w:t>I Finland registrerade ägare eller innehavare av tankar och tryckbehållare ska anmäla tankar och tryckbehållare med en volym som överstiger 450 liter och som tas i bruk i Finland för transport av farliga ämnen till besiktningsorganet och begära att organet underrättar Säkerhets- och kemikalieverket. Anmälan ska innehålla tankens eller den tryckbehållarens tekniska data och uppgifter om tillverkaren, importören, ägaren och innehavaren.</w:t>
          </w:r>
        </w:p>
        <w:p w:rsidR="00B9068F" w:rsidRPr="002D3B53" w:rsidRDefault="00FF3CBE" w:rsidP="00B9068F">
          <w:pPr>
            <w:pStyle w:val="LLKappalejako"/>
            <w:rPr>
              <w:lang w:val="sv-SE"/>
            </w:rPr>
          </w:pPr>
          <w:r>
            <w:rPr>
              <w:szCs w:val="22"/>
              <w:bdr w:val="nil"/>
              <w:lang w:val="sv-SE"/>
            </w:rPr>
            <w:t xml:space="preserve">Det besiktningsorgan som besiktat en sådan tank eller tryckbehållare som avses i 1 mom. ska komplettera anmälan med uppgifter om besiktningen och lämna alla uppgifter om tanken eller tryckbehållaren till Säkerhets- och kemikalieverket efter besiktningen. Om besiktningarna har utförts utanför Finland är den i 1 mom. avsedda ägaren eller innehavaren skyldig att komplettera och lämna in uppgifterna. </w:t>
          </w:r>
        </w:p>
        <w:p w:rsidR="00B9068F" w:rsidRPr="002D3B53" w:rsidRDefault="00FF3CBE" w:rsidP="00B9068F">
          <w:pPr>
            <w:pStyle w:val="LLKappalejako"/>
            <w:rPr>
              <w:lang w:val="sv-SE"/>
            </w:rPr>
          </w:pPr>
          <w:r>
            <w:rPr>
              <w:szCs w:val="22"/>
              <w:bdr w:val="nil"/>
              <w:lang w:val="sv-SE"/>
            </w:rPr>
            <w:t xml:space="preserve">Den ägare eller innehavare som gör anmälan ska underrätta Säkerhets- och kemikalieverket om uppgifterna ändras och om tanken eller tryckbehållaren tillfälligt eller permanent tas ur bruk så att den inte längre används för transport av farliga ämnen. När tankar eller tryckbehållare som tagits ur transportbruk på nytt tas i bruk för transport av farliga ämnen ska Säkerhets- och kemikalieverket underrättas om detta. </w:t>
          </w:r>
        </w:p>
        <w:p w:rsidR="00B9068F" w:rsidRPr="002D3B53" w:rsidRDefault="00FF3CBE" w:rsidP="00B9068F">
          <w:pPr>
            <w:pStyle w:val="LLKappalejako"/>
            <w:rPr>
              <w:lang w:val="sv-SE"/>
            </w:rPr>
          </w:pPr>
          <w:r>
            <w:rPr>
              <w:szCs w:val="22"/>
              <w:bdr w:val="nil"/>
              <w:lang w:val="sv-SE"/>
            </w:rPr>
            <w:lastRenderedPageBreak/>
            <w:t xml:space="preserve">Närmare bestämmelser om de typer av tankar och tryckbehållare som ska anmälas, om vilka uppgifter som ska lämnas, om sättet att lämna uppgifterna och om ändring, komplettering eller radering av uppgifter får utfärdas genom förordning av statsrådet. </w:t>
          </w:r>
        </w:p>
        <w:p w:rsidR="00B9068F" w:rsidRPr="002D3B53" w:rsidRDefault="00B9068F" w:rsidP="00B9068F">
          <w:pPr>
            <w:spacing w:line="240" w:lineRule="auto"/>
            <w:rPr>
              <w:rFonts w:eastAsia="Times New Roman"/>
              <w:sz w:val="24"/>
              <w:szCs w:val="24"/>
              <w:lang w:val="sv-SE"/>
            </w:rPr>
          </w:pPr>
        </w:p>
        <w:p w:rsidR="00B9068F" w:rsidRPr="002D3B53" w:rsidRDefault="00FF3CBE" w:rsidP="00B9068F">
          <w:pPr>
            <w:pStyle w:val="LLLuku"/>
            <w:ind w:left="170"/>
            <w:rPr>
              <w:lang w:val="sv-SE"/>
            </w:rPr>
          </w:pPr>
          <w:bookmarkStart w:id="19" w:name="_Toc38451339"/>
          <w:bookmarkStart w:id="20" w:name="_Toc42167472"/>
          <w:bookmarkStart w:id="21" w:name="_Toc49165277"/>
          <w:r>
            <w:rPr>
              <w:szCs w:val="22"/>
              <w:bdr w:val="nil"/>
              <w:lang w:val="sv-SE"/>
            </w:rPr>
            <w:t>6 kap.</w:t>
          </w:r>
          <w:bookmarkEnd w:id="19"/>
          <w:bookmarkEnd w:id="20"/>
          <w:bookmarkEnd w:id="21"/>
          <w:r>
            <w:rPr>
              <w:szCs w:val="22"/>
              <w:bdr w:val="nil"/>
              <w:lang w:val="sv-SE"/>
            </w:rPr>
            <w:tab/>
          </w:r>
        </w:p>
        <w:p w:rsidR="00B9068F" w:rsidRPr="002D3B53" w:rsidRDefault="00FF3CBE" w:rsidP="00B9068F">
          <w:pPr>
            <w:pStyle w:val="LLLuvunOtsikko"/>
            <w:rPr>
              <w:lang w:val="sv-SE"/>
            </w:rPr>
          </w:pPr>
          <w:bookmarkStart w:id="22" w:name="_Toc42167473"/>
          <w:bookmarkStart w:id="23" w:name="_Toc49165278"/>
          <w:r>
            <w:rPr>
              <w:bCs/>
              <w:szCs w:val="22"/>
              <w:bdr w:val="nil"/>
              <w:lang w:val="sv-SE"/>
            </w:rPr>
            <w:t>Tillfällig förvaring</w:t>
          </w:r>
          <w:bookmarkEnd w:id="22"/>
          <w:bookmarkEnd w:id="23"/>
        </w:p>
        <w:p w:rsidR="00B9068F" w:rsidRPr="002D3B53" w:rsidRDefault="00FF3CBE" w:rsidP="00B9068F">
          <w:pPr>
            <w:pStyle w:val="LLPykala"/>
            <w:rPr>
              <w:lang w:val="sv-SE"/>
            </w:rPr>
          </w:pPr>
          <w:r>
            <w:rPr>
              <w:szCs w:val="22"/>
              <w:bdr w:val="nil"/>
              <w:lang w:val="sv-SE"/>
            </w:rPr>
            <w:t>29 §</w:t>
          </w:r>
        </w:p>
        <w:p w:rsidR="00B9068F" w:rsidRPr="002D3B53" w:rsidRDefault="00FF3CBE" w:rsidP="00B9068F">
          <w:pPr>
            <w:pStyle w:val="LLPykalanOtsikko"/>
            <w:rPr>
              <w:lang w:val="sv-SE"/>
            </w:rPr>
          </w:pPr>
          <w:r>
            <w:rPr>
              <w:iCs/>
              <w:szCs w:val="22"/>
              <w:bdr w:val="nil"/>
              <w:lang w:val="sv-SE"/>
            </w:rPr>
            <w:t>Förutsättningar för tillfällig förvaring</w:t>
          </w:r>
        </w:p>
        <w:p w:rsidR="00B9068F" w:rsidRPr="002D3B53" w:rsidRDefault="00FF3CBE" w:rsidP="00B9068F">
          <w:pPr>
            <w:pStyle w:val="LLKappalejako"/>
            <w:rPr>
              <w:lang w:val="sv-SE"/>
            </w:rPr>
          </w:pPr>
          <w:r>
            <w:rPr>
              <w:szCs w:val="22"/>
              <w:bdr w:val="nil"/>
              <w:lang w:val="sv-SE"/>
            </w:rPr>
            <w:t>Tillfällig förvaring innebär tillfällig förvaring av farliga ämnen under en transport på grund av byte av transportform eller transportmedel samt annan</w:t>
          </w:r>
          <w:r>
            <w:rPr>
              <w:i/>
              <w:iCs/>
              <w:szCs w:val="22"/>
              <w:bdr w:val="nil"/>
              <w:lang w:val="sv-SE"/>
            </w:rPr>
            <w:t xml:space="preserve"> </w:t>
          </w:r>
          <w:r>
            <w:rPr>
              <w:szCs w:val="22"/>
              <w:bdr w:val="nil"/>
              <w:lang w:val="sv-SE"/>
            </w:rPr>
            <w:t>tillfällig förvaring av farliga ämnen som hör nära samman med en transport. Under tillfällig förvaring ska transportören på begäran av tillsynsmyndigheten visa upp handlingar där transportens avsändnings- och mottagningsplats framgår. Transportförpackningar och transporttankar får inte öppnas under den tillfälliga förvaringen, med undantag av eventuella inspektioner utförda av tillsynsmyndigheten.</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 xml:space="preserve">30 § </w:t>
          </w:r>
        </w:p>
        <w:p w:rsidR="00B9068F" w:rsidRPr="002D3B53" w:rsidRDefault="00FF3CBE" w:rsidP="00B9068F">
          <w:pPr>
            <w:pStyle w:val="LLPykalanOtsikko"/>
            <w:rPr>
              <w:lang w:val="sv-SE"/>
            </w:rPr>
          </w:pPr>
          <w:r>
            <w:rPr>
              <w:iCs/>
              <w:szCs w:val="22"/>
              <w:bdr w:val="nil"/>
              <w:lang w:val="sv-SE"/>
            </w:rPr>
            <w:t xml:space="preserve">Plats för tillfällig förvaring </w:t>
          </w:r>
        </w:p>
        <w:p w:rsidR="00B9068F" w:rsidRPr="002D3B53" w:rsidRDefault="00FF3CBE" w:rsidP="00B9068F">
          <w:pPr>
            <w:pStyle w:val="LLKappalejako"/>
            <w:rPr>
              <w:lang w:val="sv-SE"/>
            </w:rPr>
          </w:pPr>
          <w:r>
            <w:rPr>
              <w:szCs w:val="22"/>
              <w:bdr w:val="nil"/>
              <w:lang w:val="sv-SE"/>
            </w:rPr>
            <w:t xml:space="preserve">I bannätet, inom hamnområden, på flygplatser, i andra terminaler och på motsvarande platser för tillfällig förvaring ska de uppgifter som transporten och hanteringen av försändelser och laster i samband med transporten förutsätter ordnas och planeras så att de farliga ämnena inte onödigt äventyrar säkerheten för människor, egendom eller miljön. </w:t>
          </w:r>
        </w:p>
        <w:p w:rsidR="00B9068F" w:rsidRPr="002D3B53" w:rsidRDefault="00FF3CBE" w:rsidP="00B9068F">
          <w:pPr>
            <w:pStyle w:val="LLKappalejako"/>
            <w:rPr>
              <w:lang w:val="sv-SE"/>
            </w:rPr>
          </w:pPr>
          <w:r>
            <w:rPr>
              <w:szCs w:val="22"/>
              <w:bdr w:val="nil"/>
              <w:lang w:val="sv-SE"/>
            </w:rPr>
            <w:t xml:space="preserve">För att förebygga olyckor ska ändamålsenlig ordning säkerställas på platser för tillfällig förvaring. För farliga ämnen och lasttransportenheter som innehåller farliga ämnen ska platser och områden anvisas på ett sådant sätt att arrangemanget inte förorsakar olägenhet för människor, miljön och egendom. Platserna och områdena ska märkas ut tydligt eller deras ändamålsenliga ordning säkerställas på något annat sätt. </w:t>
          </w:r>
        </w:p>
        <w:p w:rsidR="00B9068F" w:rsidRPr="002D3B53" w:rsidRDefault="00FF3CBE" w:rsidP="00B9068F">
          <w:pPr>
            <w:pStyle w:val="LLKappalejako"/>
            <w:rPr>
              <w:lang w:val="sv-SE"/>
            </w:rPr>
          </w:pPr>
          <w:r>
            <w:rPr>
              <w:szCs w:val="22"/>
              <w:bdr w:val="nil"/>
              <w:lang w:val="sv-SE"/>
            </w:rPr>
            <w:t>Endast sådana mängder farliga ämnen som är motiverade med tanke på transportverksamheten och som garanterat kan förvaras säkert får transporteras och förvaras tillfälligt på platser för tillfällig förvaring.</w:t>
          </w:r>
        </w:p>
        <w:p w:rsidR="00B9068F" w:rsidRPr="002D3B53" w:rsidRDefault="00FF3CBE" w:rsidP="00B9068F">
          <w:pPr>
            <w:pStyle w:val="LLKappalejako"/>
            <w:rPr>
              <w:lang w:val="sv-SE"/>
            </w:rPr>
          </w:pPr>
          <w:r>
            <w:rPr>
              <w:szCs w:val="22"/>
              <w:bdr w:val="nil"/>
              <w:lang w:val="sv-SE"/>
            </w:rPr>
            <w:t xml:space="preserve">Närmare bestämmelser om transport och tillfällig förvaring på en plats för tillfällig förvaring samt om platser och områden </w:t>
          </w:r>
          <w:r w:rsidR="00BB4941">
            <w:rPr>
              <w:szCs w:val="22"/>
              <w:bdr w:val="nil"/>
              <w:lang w:val="sv-SE"/>
            </w:rPr>
            <w:t xml:space="preserve">som </w:t>
          </w:r>
          <w:r w:rsidR="00FD7CF2">
            <w:rPr>
              <w:szCs w:val="22"/>
              <w:bdr w:val="nil"/>
              <w:lang w:val="sv-SE"/>
            </w:rPr>
            <w:t xml:space="preserve">ska </w:t>
          </w:r>
          <w:r w:rsidR="00BB4941">
            <w:rPr>
              <w:szCs w:val="22"/>
              <w:bdr w:val="nil"/>
              <w:lang w:val="sv-SE"/>
            </w:rPr>
            <w:t>anvisas</w:t>
          </w:r>
          <w:r>
            <w:rPr>
              <w:szCs w:val="22"/>
              <w:bdr w:val="nil"/>
              <w:lang w:val="sv-SE"/>
            </w:rPr>
            <w:t xml:space="preserve"> för farliga ämnen och lasttransportenheter på platser för tillfällig förvaring får utfärdas genom förordning av statsrådet.</w:t>
          </w:r>
        </w:p>
        <w:p w:rsidR="00B9068F" w:rsidRPr="002D3B53" w:rsidRDefault="00B9068F" w:rsidP="00B9068F">
          <w:pPr>
            <w:spacing w:line="240" w:lineRule="auto"/>
            <w:rPr>
              <w:rFonts w:eastAsia="Times New Roman"/>
              <w:sz w:val="24"/>
              <w:szCs w:val="24"/>
              <w:lang w:val="sv-SE" w:eastAsia="zh-CN"/>
            </w:rPr>
          </w:pPr>
        </w:p>
        <w:p w:rsidR="00B9068F" w:rsidRPr="002D3B53" w:rsidRDefault="00FF3CBE" w:rsidP="00B9068F">
          <w:pPr>
            <w:pStyle w:val="LLPykala"/>
            <w:rPr>
              <w:lang w:val="sv-SE"/>
            </w:rPr>
          </w:pPr>
          <w:r>
            <w:rPr>
              <w:szCs w:val="22"/>
              <w:bdr w:val="nil"/>
              <w:lang w:val="sv-SE"/>
            </w:rPr>
            <w:t xml:space="preserve">31 § </w:t>
          </w:r>
        </w:p>
        <w:p w:rsidR="00B9068F" w:rsidRPr="002D3B53" w:rsidRDefault="00FF3CBE" w:rsidP="00B9068F">
          <w:pPr>
            <w:pStyle w:val="LLPykalanOtsikko"/>
            <w:rPr>
              <w:lang w:val="sv-SE"/>
            </w:rPr>
          </w:pPr>
          <w:r>
            <w:rPr>
              <w:iCs/>
              <w:szCs w:val="22"/>
              <w:bdr w:val="nil"/>
              <w:lang w:val="sv-SE"/>
            </w:rPr>
            <w:t xml:space="preserve">Placering av försändelser och lasttransportenheter med farliga ämnen på platser för tillfällig förvaring </w:t>
          </w:r>
        </w:p>
        <w:p w:rsidR="00B9068F" w:rsidRPr="002D3B53" w:rsidRDefault="00FF3CBE" w:rsidP="00B9068F">
          <w:pPr>
            <w:pStyle w:val="LLKappalejako"/>
            <w:rPr>
              <w:lang w:val="sv-SE"/>
            </w:rPr>
          </w:pPr>
          <w:r>
            <w:rPr>
              <w:szCs w:val="22"/>
              <w:bdr w:val="nil"/>
              <w:lang w:val="sv-SE"/>
            </w:rPr>
            <w:t>På platser för tillfällig förvaring i bannätet, inom hamnområden, på flygplatser</w:t>
          </w:r>
          <w:r>
            <w:rPr>
              <w:b/>
              <w:bCs/>
              <w:szCs w:val="22"/>
              <w:bdr w:val="nil"/>
              <w:lang w:val="sv-SE"/>
            </w:rPr>
            <w:t xml:space="preserve"> </w:t>
          </w:r>
          <w:r>
            <w:rPr>
              <w:szCs w:val="22"/>
              <w:bdr w:val="nil"/>
              <w:lang w:val="sv-SE"/>
            </w:rPr>
            <w:t xml:space="preserve">och i andra terminaler samt på andra motsvarande platser för tillfällig förvaring ska försändelser och lasttransportenheter som innehåller farliga ämnen förvaras på områden och platser anvisade för dem. Placeringen ska vara sådan att ämnena inte medför någon särskild fara. </w:t>
          </w:r>
        </w:p>
        <w:p w:rsidR="00B9068F" w:rsidRPr="002D3B53" w:rsidRDefault="00FF3CBE" w:rsidP="00B9068F">
          <w:pPr>
            <w:pStyle w:val="LLKappalejako"/>
            <w:rPr>
              <w:lang w:val="sv-SE"/>
            </w:rPr>
          </w:pPr>
          <w:r>
            <w:rPr>
              <w:szCs w:val="22"/>
              <w:bdr w:val="nil"/>
              <w:lang w:val="sv-SE"/>
            </w:rPr>
            <w:t>Närmare bestämmelser om det praktiska genomförandet av den tillfälliga förvaringen, om förvaring, placering och separ</w:t>
          </w:r>
          <w:r w:rsidR="00371CDC">
            <w:rPr>
              <w:szCs w:val="22"/>
              <w:bdr w:val="nil"/>
              <w:lang w:val="sv-SE"/>
            </w:rPr>
            <w:t>ering</w:t>
          </w:r>
          <w:r>
            <w:rPr>
              <w:szCs w:val="22"/>
              <w:bdr w:val="nil"/>
              <w:lang w:val="sv-SE"/>
            </w:rPr>
            <w:t xml:space="preserve"> av farliga ämnen och lasttransportenheter samt om andra ämnesspecifika förfaranden och tekniska detaljer vid tillfällig förvaring får utfärdas genom förordning av statsrådet.</w:t>
          </w:r>
        </w:p>
        <w:p w:rsidR="0089570B" w:rsidRDefault="0089570B" w:rsidP="00B9068F">
          <w:pPr>
            <w:pStyle w:val="LLPykala"/>
            <w:rPr>
              <w:szCs w:val="22"/>
              <w:bdr w:val="nil"/>
              <w:lang w:val="sv-SE"/>
            </w:rPr>
          </w:pPr>
        </w:p>
        <w:p w:rsidR="00B9068F" w:rsidRPr="002D3B53" w:rsidRDefault="00FF3CBE" w:rsidP="00B9068F">
          <w:pPr>
            <w:pStyle w:val="LLPykala"/>
            <w:rPr>
              <w:lang w:val="sv-SE"/>
            </w:rPr>
          </w:pPr>
          <w:r>
            <w:rPr>
              <w:szCs w:val="22"/>
              <w:bdr w:val="nil"/>
              <w:lang w:val="sv-SE"/>
            </w:rPr>
            <w:t xml:space="preserve">32 § </w:t>
          </w:r>
        </w:p>
        <w:p w:rsidR="00B9068F" w:rsidRPr="002D3B53" w:rsidRDefault="00FF3CBE" w:rsidP="00B9068F">
          <w:pPr>
            <w:pStyle w:val="LLPykalanOtsikko"/>
            <w:rPr>
              <w:lang w:val="sv-SE"/>
            </w:rPr>
          </w:pPr>
          <w:r>
            <w:rPr>
              <w:iCs/>
              <w:szCs w:val="22"/>
              <w:bdr w:val="nil"/>
              <w:lang w:val="sv-SE"/>
            </w:rPr>
            <w:t xml:space="preserve">Beredskap </w:t>
          </w:r>
          <w:r w:rsidR="00AD303D">
            <w:rPr>
              <w:iCs/>
              <w:szCs w:val="22"/>
              <w:bdr w:val="nil"/>
              <w:lang w:val="sv-SE"/>
            </w:rPr>
            <w:t>att</w:t>
          </w:r>
          <w:r>
            <w:rPr>
              <w:iCs/>
              <w:szCs w:val="22"/>
              <w:bdr w:val="nil"/>
              <w:lang w:val="sv-SE"/>
            </w:rPr>
            <w:t xml:space="preserve"> </w:t>
          </w:r>
          <w:r w:rsidR="00AD303D">
            <w:rPr>
              <w:iCs/>
              <w:szCs w:val="22"/>
              <w:bdr w:val="nil"/>
              <w:lang w:val="sv-SE"/>
            </w:rPr>
            <w:t>avvärja</w:t>
          </w:r>
          <w:r>
            <w:rPr>
              <w:iCs/>
              <w:szCs w:val="22"/>
              <w:bdr w:val="nil"/>
              <w:lang w:val="sv-SE"/>
            </w:rPr>
            <w:t xml:space="preserve"> olyckor på platser för tillfällig förvaring </w:t>
          </w:r>
        </w:p>
        <w:p w:rsidR="00B9068F" w:rsidRPr="002D3B53" w:rsidRDefault="00FF3CBE" w:rsidP="00B9068F">
          <w:pPr>
            <w:pStyle w:val="LLKappalejako"/>
            <w:rPr>
              <w:b/>
              <w:bCs/>
              <w:lang w:val="sv-SE"/>
            </w:rPr>
          </w:pPr>
          <w:r>
            <w:rPr>
              <w:szCs w:val="22"/>
              <w:bdr w:val="nil"/>
              <w:lang w:val="sv-SE"/>
            </w:rPr>
            <w:t>Inom hamnområden, på flygplatser,</w:t>
          </w:r>
          <w:r>
            <w:rPr>
              <w:b/>
              <w:bCs/>
              <w:szCs w:val="22"/>
              <w:bdr w:val="nil"/>
              <w:lang w:val="sv-SE"/>
            </w:rPr>
            <w:t xml:space="preserve"> </w:t>
          </w:r>
          <w:r>
            <w:rPr>
              <w:szCs w:val="22"/>
              <w:bdr w:val="nil"/>
              <w:lang w:val="sv-SE"/>
            </w:rPr>
            <w:t xml:space="preserve">på platser för tillfällig förvaring i bannätet och i andra terminaler samt på andra motsvarande platser för tillfällig förvaring ska det finnas tillräckliga arrangemang och åtgärder som skyddar mot följderna av olyckor eller förebygger olyckor på ett sådant sätt att konsekvenserna av eventuella olyckor eller </w:t>
          </w:r>
          <w:r w:rsidR="00E86026">
            <w:rPr>
              <w:szCs w:val="22"/>
              <w:bdr w:val="nil"/>
              <w:lang w:val="sv-SE"/>
            </w:rPr>
            <w:t>missöden</w:t>
          </w:r>
          <w:r>
            <w:rPr>
              <w:szCs w:val="22"/>
              <w:bdr w:val="nil"/>
              <w:lang w:val="sv-SE"/>
            </w:rPr>
            <w:t xml:space="preserve"> kan minimeras. På dessa platser ska det också ses till att farliga ämnen </w:t>
          </w:r>
          <w:r w:rsidR="003D04CC">
            <w:rPr>
              <w:szCs w:val="22"/>
              <w:bdr w:val="nil"/>
              <w:lang w:val="sv-SE"/>
            </w:rPr>
            <w:t>i händelse av</w:t>
          </w:r>
          <w:r>
            <w:rPr>
              <w:szCs w:val="22"/>
              <w:bdr w:val="nil"/>
              <w:lang w:val="sv-SE"/>
            </w:rPr>
            <w:t xml:space="preserve"> olyckor och </w:t>
          </w:r>
          <w:r w:rsidR="003D04CC">
            <w:rPr>
              <w:szCs w:val="22"/>
              <w:bdr w:val="nil"/>
              <w:lang w:val="sv-SE"/>
            </w:rPr>
            <w:t>miss</w:t>
          </w:r>
          <w:r w:rsidR="00E86026">
            <w:rPr>
              <w:szCs w:val="22"/>
              <w:bdr w:val="nil"/>
              <w:lang w:val="sv-SE"/>
            </w:rPr>
            <w:t>öden</w:t>
          </w:r>
          <w:r>
            <w:rPr>
              <w:szCs w:val="22"/>
              <w:bdr w:val="nil"/>
              <w:lang w:val="sv-SE"/>
            </w:rPr>
            <w:t xml:space="preserve"> kan </w:t>
          </w:r>
          <w:r w:rsidR="009B388C">
            <w:rPr>
              <w:szCs w:val="22"/>
              <w:bdr w:val="nil"/>
              <w:lang w:val="sv-SE"/>
            </w:rPr>
            <w:t>samlas upp</w:t>
          </w:r>
          <w:r w:rsidR="00E86026">
            <w:rPr>
              <w:szCs w:val="22"/>
              <w:bdr w:val="nil"/>
              <w:lang w:val="sv-SE"/>
            </w:rPr>
            <w:t xml:space="preserve"> </w:t>
          </w:r>
          <w:r>
            <w:rPr>
              <w:szCs w:val="22"/>
              <w:bdr w:val="nil"/>
              <w:lang w:val="sv-SE"/>
            </w:rPr>
            <w:t>eller oskadliggöras på lämpligt sätt.</w:t>
          </w:r>
        </w:p>
        <w:p w:rsidR="00B9068F" w:rsidRPr="002D3B53" w:rsidRDefault="00FF3CBE" w:rsidP="00B9068F">
          <w:pPr>
            <w:pStyle w:val="LLKappalejako"/>
            <w:rPr>
              <w:lang w:val="sv-SE"/>
            </w:rPr>
          </w:pPr>
          <w:r>
            <w:rPr>
              <w:szCs w:val="22"/>
              <w:bdr w:val="nil"/>
              <w:lang w:val="sv-SE"/>
            </w:rPr>
            <w:t xml:space="preserve">Åtgärderna för att förebygga olyckor ska vara planmässiga och systematiska samt grunda sig på att risker förorsakade av verksamheten identifieras och mål och handlingssätt för att begränsa riskerna </w:t>
          </w:r>
          <w:r>
            <w:rPr>
              <w:szCs w:val="22"/>
              <w:bdr w:val="nil"/>
              <w:lang w:val="sv-SE"/>
            </w:rPr>
            <w:lastRenderedPageBreak/>
            <w:t>anges. Åtgärdernas utfall och effekt ska följas upp och utvärderas fortlöpande, och vid behov ska korrigerande åtgärder vidtas.</w:t>
          </w:r>
        </w:p>
        <w:p w:rsidR="00B9068F" w:rsidRPr="002D3B53" w:rsidRDefault="00FF3CBE" w:rsidP="00B9068F">
          <w:pPr>
            <w:pStyle w:val="LLKappalejako"/>
            <w:rPr>
              <w:lang w:val="sv-SE"/>
            </w:rPr>
          </w:pPr>
          <w:r>
            <w:rPr>
              <w:szCs w:val="22"/>
              <w:bdr w:val="nil"/>
              <w:lang w:val="sv-SE"/>
            </w:rPr>
            <w:t>Närmare bestämmelser om beredskap att avvärja olyckor får utfärdas genom förordning av statsrådet.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33 § </w:t>
          </w:r>
        </w:p>
        <w:p w:rsidR="00B9068F" w:rsidRPr="002D3B53" w:rsidRDefault="00FF3CBE" w:rsidP="00B9068F">
          <w:pPr>
            <w:pStyle w:val="LLPykalanOtsikko"/>
            <w:rPr>
              <w:lang w:val="sv-SE"/>
            </w:rPr>
          </w:pPr>
          <w:r>
            <w:rPr>
              <w:iCs/>
              <w:szCs w:val="22"/>
              <w:bdr w:val="nil"/>
              <w:lang w:val="sv-SE"/>
            </w:rPr>
            <w:t>Intern räddningsplan och ansvarig person</w:t>
          </w:r>
        </w:p>
        <w:p w:rsidR="00B9068F" w:rsidRPr="002D3B53" w:rsidRDefault="00FF3CBE" w:rsidP="00B9068F">
          <w:pPr>
            <w:pStyle w:val="LLMomentinJohdantoKappale"/>
            <w:rPr>
              <w:lang w:val="sv-SE"/>
            </w:rPr>
          </w:pPr>
          <w:r>
            <w:rPr>
              <w:szCs w:val="22"/>
              <w:bdr w:val="nil"/>
              <w:lang w:val="sv-SE"/>
            </w:rPr>
            <w:t>Platser för tillfällig förvaring, med undantag av flygplatser, ska ha interna räddningsplaner. En intern räddningsplan upprättas</w:t>
          </w:r>
        </w:p>
        <w:p w:rsidR="00B9068F" w:rsidRPr="002D3B53" w:rsidRDefault="00FF3CBE" w:rsidP="00B9068F">
          <w:pPr>
            <w:pStyle w:val="LLMomentinKohta"/>
            <w:rPr>
              <w:lang w:val="sv-SE"/>
            </w:rPr>
          </w:pPr>
          <w:r>
            <w:rPr>
              <w:szCs w:val="22"/>
              <w:bdr w:val="nil"/>
              <w:lang w:val="sv-SE"/>
            </w:rPr>
            <w:t>1) för ett hamnområde där farliga ämnen förvaras tillfälligt i samband med fartygstransporter, av hamninnehavaren tillsammans med dem som utför lasthanteringstjänster i hamnen,</w:t>
          </w:r>
        </w:p>
        <w:p w:rsidR="00B9068F" w:rsidRPr="002D3B53" w:rsidRDefault="00FF3CBE" w:rsidP="00B9068F">
          <w:pPr>
            <w:pStyle w:val="LLMomentinKohta"/>
            <w:rPr>
              <w:lang w:val="sv-SE"/>
            </w:rPr>
          </w:pPr>
          <w:r>
            <w:rPr>
              <w:szCs w:val="22"/>
              <w:bdr w:val="nil"/>
              <w:lang w:val="sv-SE"/>
            </w:rPr>
            <w:t>2) för ett område av bannätet där vagnar som innehåller farliga ämnen lastas eller lossas i samband med transporten, där transporttankar för farliga ämnen fylls eller töms inne i vagnar eller där vagnar som innehåller farliga ämnen annars hanteras eller tillfälligt förvaras i samband med transporten, av bannätsförvaltaren tillsammans med dem som bedriver järnvägstrafik och andra som bedriver verksamhet på området,</w:t>
          </w:r>
        </w:p>
        <w:p w:rsidR="00B9068F" w:rsidRPr="002D3B53" w:rsidRDefault="00FF3CBE" w:rsidP="00B9068F">
          <w:pPr>
            <w:pStyle w:val="LLMomentinKohta"/>
            <w:rPr>
              <w:lang w:val="sv-SE"/>
            </w:rPr>
          </w:pPr>
          <w:r>
            <w:rPr>
              <w:szCs w:val="22"/>
              <w:bdr w:val="nil"/>
              <w:lang w:val="sv-SE"/>
            </w:rPr>
            <w:t>3) för andra områden än dem som nämns i 1 och 2 punkten, av den som tillfälligt förvarar farliga ämnen.</w:t>
          </w:r>
        </w:p>
        <w:p w:rsidR="00B9068F" w:rsidRPr="002D3B53" w:rsidRDefault="00FF3CBE" w:rsidP="00B9068F">
          <w:pPr>
            <w:pStyle w:val="LLMomentinJohdantoKappale"/>
            <w:rPr>
              <w:lang w:val="sv-SE"/>
            </w:rPr>
          </w:pPr>
          <w:r>
            <w:rPr>
              <w:szCs w:val="22"/>
              <w:bdr w:val="nil"/>
              <w:lang w:val="sv-SE"/>
            </w:rPr>
            <w:t>En intern räddningsplan ska innehålla</w:t>
          </w:r>
        </w:p>
        <w:p w:rsidR="00B9068F" w:rsidRPr="002D3B53" w:rsidRDefault="00FF3CBE" w:rsidP="00B9068F">
          <w:pPr>
            <w:pStyle w:val="LLMomentinKohta"/>
            <w:rPr>
              <w:lang w:val="sv-SE"/>
            </w:rPr>
          </w:pPr>
          <w:r>
            <w:rPr>
              <w:szCs w:val="22"/>
              <w:bdr w:val="nil"/>
              <w:lang w:val="sv-SE"/>
            </w:rPr>
            <w:t>1) en utredning över de ämnen som förvaras och deras farliga egenskaper,</w:t>
          </w:r>
        </w:p>
        <w:p w:rsidR="00B9068F" w:rsidRPr="002D3B53" w:rsidRDefault="00FF3CBE" w:rsidP="00B9068F">
          <w:pPr>
            <w:pStyle w:val="LLMomentinKohta"/>
            <w:rPr>
              <w:lang w:val="sv-SE"/>
            </w:rPr>
          </w:pPr>
          <w:r>
            <w:rPr>
              <w:szCs w:val="22"/>
              <w:bdr w:val="nil"/>
              <w:lang w:val="sv-SE"/>
            </w:rPr>
            <w:t>2) identifierade olyckor och deras konsekvenser,</w:t>
          </w:r>
        </w:p>
        <w:p w:rsidR="00B9068F" w:rsidRPr="002D3B53" w:rsidRDefault="00FF3CBE" w:rsidP="00B9068F">
          <w:pPr>
            <w:pStyle w:val="LLMomentinKohta"/>
            <w:rPr>
              <w:lang w:val="sv-SE"/>
            </w:rPr>
          </w:pPr>
          <w:r>
            <w:rPr>
              <w:szCs w:val="22"/>
              <w:bdr w:val="nil"/>
              <w:lang w:val="sv-SE"/>
            </w:rPr>
            <w:t>3) en plan över åtgärder som ska vidtas vid olyckor,</w:t>
          </w:r>
        </w:p>
        <w:p w:rsidR="00B9068F" w:rsidRPr="002D3B53" w:rsidRDefault="00FF3CBE" w:rsidP="00B9068F">
          <w:pPr>
            <w:pStyle w:val="LLMomentinKohta"/>
            <w:rPr>
              <w:lang w:val="sv-SE"/>
            </w:rPr>
          </w:pPr>
          <w:r>
            <w:rPr>
              <w:szCs w:val="22"/>
              <w:bdr w:val="nil"/>
              <w:lang w:val="sv-SE"/>
            </w:rPr>
            <w:t>4) åtgärder för att förebygga konsekvenser av eventuella olyckor och minimera följderna, samt</w:t>
          </w:r>
        </w:p>
        <w:p w:rsidR="00B9068F" w:rsidRPr="002D3B53" w:rsidRDefault="00FF3CBE" w:rsidP="00B9068F">
          <w:pPr>
            <w:pStyle w:val="LLMomentinKohta"/>
            <w:rPr>
              <w:lang w:val="sv-SE"/>
            </w:rPr>
          </w:pPr>
          <w:r>
            <w:rPr>
              <w:szCs w:val="22"/>
              <w:bdr w:val="nil"/>
              <w:lang w:val="sv-SE"/>
            </w:rPr>
            <w:t>5) för ordnandet av övningar inför nödsituationer en plan med övningar som ska ordnas regelbundet för att säkerställa att den interna räddningsplanen fungerar.</w:t>
          </w:r>
        </w:p>
        <w:p w:rsidR="00B9068F" w:rsidRPr="002D3B53" w:rsidRDefault="00FF3CBE" w:rsidP="00B9068F">
          <w:pPr>
            <w:pStyle w:val="LLKappalejako"/>
            <w:rPr>
              <w:lang w:val="sv-SE"/>
            </w:rPr>
          </w:pPr>
          <w:r>
            <w:rPr>
              <w:szCs w:val="22"/>
              <w:bdr w:val="nil"/>
              <w:lang w:val="sv-SE"/>
            </w:rPr>
            <w:t xml:space="preserve">I 1 mom. avsedda platser ska ha en person som är ansvarig för tillfällig förvaring. Den ansvariga ska känna till åtgärderna vid tillfällig förvaring, kraven på tillfällig förvaring och förutsättningarna för en säker verksamhet. </w:t>
          </w:r>
        </w:p>
        <w:p w:rsidR="00B9068F" w:rsidRPr="002D3B53" w:rsidRDefault="00FF3CBE" w:rsidP="00B9068F">
          <w:pPr>
            <w:pStyle w:val="LLKappalejako"/>
            <w:rPr>
              <w:lang w:val="sv-SE"/>
            </w:rPr>
          </w:pPr>
          <w:r>
            <w:rPr>
              <w:szCs w:val="22"/>
              <w:bdr w:val="nil"/>
              <w:lang w:val="sv-SE"/>
            </w:rPr>
            <w:t>Närmare bestämmelser om upprättandet av interna räddningsplane</w:t>
          </w:r>
          <w:r w:rsidR="00F13E33">
            <w:rPr>
              <w:szCs w:val="22"/>
              <w:bdr w:val="nil"/>
              <w:lang w:val="sv-SE"/>
            </w:rPr>
            <w:t>r</w:t>
          </w:r>
          <w:r>
            <w:rPr>
              <w:szCs w:val="22"/>
              <w:bdr w:val="nil"/>
              <w:lang w:val="sv-SE"/>
            </w:rPr>
            <w:t xml:space="preserve"> får utfärdas genom förordning av statsrådet.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34 §</w:t>
          </w:r>
        </w:p>
        <w:p w:rsidR="00B9068F" w:rsidRPr="002D3B53" w:rsidRDefault="00FF3CBE" w:rsidP="00B9068F">
          <w:pPr>
            <w:pStyle w:val="LLPykalanOtsikko"/>
            <w:rPr>
              <w:lang w:val="sv-SE"/>
            </w:rPr>
          </w:pPr>
          <w:r>
            <w:rPr>
              <w:iCs/>
              <w:szCs w:val="22"/>
              <w:bdr w:val="nil"/>
              <w:lang w:val="sv-SE"/>
            </w:rPr>
            <w:t xml:space="preserve">Säkerhetsutredning för hamnområde </w:t>
          </w:r>
        </w:p>
        <w:p w:rsidR="00B9068F" w:rsidRPr="002D3B53" w:rsidRDefault="00FF3CBE" w:rsidP="00B9068F">
          <w:pPr>
            <w:pStyle w:val="LLKappalejako"/>
            <w:rPr>
              <w:lang w:val="sv-SE"/>
            </w:rPr>
          </w:pPr>
          <w:r>
            <w:rPr>
              <w:szCs w:val="22"/>
              <w:bdr w:val="nil"/>
              <w:lang w:val="sv-SE"/>
            </w:rPr>
            <w:t xml:space="preserve">Ett hamnområde ska ha en säkerhetsutredning om mängden farliga ämnen som transporteras som styckegods med fartyg via hamnen överstiger 10 000 ton per år. Transport- och kommunikationsverket kan kräva att en säkerhetsutredning görs också för andra hamnområden, om det framkommer att det behövs en säkerhetsutredning för att trygga säkerheten. Säkerhetsutredningen ska innehålla en redogörelse för de åtgärder och förfaranden som säkerställer en säker transport av farliga ämnen och anknytande verksamhet inom hamnområdet. </w:t>
          </w:r>
        </w:p>
        <w:p w:rsidR="00B9068F" w:rsidRPr="002D3B53" w:rsidRDefault="00FF3CBE" w:rsidP="00B9068F">
          <w:pPr>
            <w:pStyle w:val="LLKappalejako"/>
            <w:rPr>
              <w:lang w:val="sv-SE"/>
            </w:rPr>
          </w:pPr>
          <w:r>
            <w:rPr>
              <w:szCs w:val="22"/>
              <w:bdr w:val="nil"/>
              <w:lang w:val="sv-SE"/>
            </w:rPr>
            <w:t xml:space="preserve">I säkerhetsutredningen ska hamninnehavaren redogöra för sina principer för att förebygga och begränsa olyckor samt lämna de uppgifter som behövs om den organisation och det säkerhetsledningssystem som behövs för att genomföra principerna. Den interna räddningsplan för hamnområdet som avses i 33 § ska bifogas säkerhetsutredningen. </w:t>
          </w:r>
        </w:p>
        <w:p w:rsidR="00B9068F" w:rsidRPr="002D3B53" w:rsidRDefault="00FF3CBE" w:rsidP="00B9068F">
          <w:pPr>
            <w:pStyle w:val="LLKappalejako"/>
            <w:rPr>
              <w:lang w:val="sv-SE"/>
            </w:rPr>
          </w:pPr>
          <w:r>
            <w:rPr>
              <w:szCs w:val="22"/>
              <w:bdr w:val="nil"/>
              <w:lang w:val="sv-SE"/>
            </w:rPr>
            <w:t>Den som utför lasthanteringstjänster i hamnen ska göra en egen säkerhetsutredning om sin verksamhet och lämna den till hamninnehavaren. Hamninnehavaren kan förutsätta att dessa säkerhetsutredningar utarbetas i en viss form. Hamninnehavaren ska utarbeta en säkerhetsutredning för hela hamnområdet, hålla den uppdaterad och se till att de funktioner som beskrivs utgör en säker och fungerande helhet inom hela hamnområdet. Hamninnehavaren kan göra en övergripande säkerhetsutredning för hela hamnen när hamnen består av flera hamnområden.</w:t>
          </w:r>
        </w:p>
        <w:p w:rsidR="00B9068F" w:rsidRPr="002D3B53" w:rsidRDefault="00FF3CBE" w:rsidP="00B9068F">
          <w:pPr>
            <w:pStyle w:val="LLKappalejako"/>
            <w:rPr>
              <w:lang w:val="sv-SE"/>
            </w:rPr>
          </w:pPr>
          <w:r>
            <w:rPr>
              <w:szCs w:val="22"/>
              <w:bdr w:val="nil"/>
              <w:lang w:val="sv-SE"/>
            </w:rPr>
            <w:t>Transport- och kommunikationsverket får utifrån en bedömning av de risker som anges i säkerhetsutredningen eller utifrån annan bedömning bestämma hur området ska utrustas med tanke på lastskador.</w:t>
          </w:r>
        </w:p>
        <w:p w:rsidR="00B9068F" w:rsidRPr="002D3B53" w:rsidRDefault="00FF3CBE" w:rsidP="00B9068F">
          <w:pPr>
            <w:pStyle w:val="LLKappalejako"/>
            <w:rPr>
              <w:lang w:val="sv-SE"/>
            </w:rPr>
          </w:pPr>
          <w:r>
            <w:rPr>
              <w:szCs w:val="22"/>
              <w:bdr w:val="nil"/>
              <w:lang w:val="sv-SE"/>
            </w:rPr>
            <w:t>Närmare bestämmelser om innehållet i säkerhetsutredningen får utfärdas genom förordning av statsrådet.</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35 §</w:t>
          </w:r>
        </w:p>
        <w:p w:rsidR="00B9068F" w:rsidRPr="002D3B53" w:rsidRDefault="00FF3CBE" w:rsidP="00B9068F">
          <w:pPr>
            <w:pStyle w:val="LLPykalanOtsikko"/>
            <w:rPr>
              <w:lang w:val="sv-SE"/>
            </w:rPr>
          </w:pPr>
          <w:r>
            <w:rPr>
              <w:iCs/>
              <w:szCs w:val="22"/>
              <w:bdr w:val="nil"/>
              <w:lang w:val="sv-SE"/>
            </w:rPr>
            <w:t xml:space="preserve">Godkännande av säkerhetsutredning för hamnområde </w:t>
          </w:r>
        </w:p>
        <w:p w:rsidR="00B9068F" w:rsidRPr="002D3B53" w:rsidRDefault="00FF3CBE" w:rsidP="00B9068F">
          <w:pPr>
            <w:pStyle w:val="LLKappalejako"/>
            <w:rPr>
              <w:lang w:val="sv-SE"/>
            </w:rPr>
          </w:pPr>
          <w:r>
            <w:rPr>
              <w:szCs w:val="22"/>
              <w:bdr w:val="nil"/>
              <w:lang w:val="sv-SE"/>
            </w:rPr>
            <w:t xml:space="preserve">Transport- och kommunikationsverket beslutar om godkännande av säkerhetsutredningen för en hel hamn eller ett hamnområde. </w:t>
          </w:r>
        </w:p>
        <w:p w:rsidR="00B9068F" w:rsidRPr="002D3B53" w:rsidRDefault="00FF3CBE" w:rsidP="00B9068F">
          <w:pPr>
            <w:pStyle w:val="LLKappalejako"/>
            <w:rPr>
              <w:lang w:val="sv-SE"/>
            </w:rPr>
          </w:pPr>
          <w:r>
            <w:rPr>
              <w:szCs w:val="22"/>
              <w:bdr w:val="nil"/>
              <w:lang w:val="sv-SE"/>
            </w:rPr>
            <w:lastRenderedPageBreak/>
            <w:t xml:space="preserve">Hamninnehavaren ska lämna säkerhetsutredningen till Transport- och kommunikationsverket för godkännande i tillräckligt god tid innan verksamheten inleds och inom rimlig tid i samband med ändringar i mängderna farliga ämnen som transporteras eller andra ändringar som leder till att omfattningen av hamnens verksamhet ökar eller förändras så att en uppdatering av säkerhetsutredningen </w:t>
          </w:r>
          <w:r w:rsidR="009630F7">
            <w:rPr>
              <w:szCs w:val="22"/>
              <w:bdr w:val="nil"/>
              <w:lang w:val="sv-SE"/>
            </w:rPr>
            <w:t xml:space="preserve">förutsätts </w:t>
          </w:r>
          <w:r>
            <w:rPr>
              <w:szCs w:val="22"/>
              <w:bdr w:val="nil"/>
              <w:lang w:val="sv-SE"/>
            </w:rPr>
            <w:t>för att den</w:t>
          </w:r>
          <w:r w:rsidR="009630F7">
            <w:rPr>
              <w:szCs w:val="22"/>
              <w:bdr w:val="nil"/>
              <w:lang w:val="sv-SE"/>
            </w:rPr>
            <w:t>na</w:t>
          </w:r>
          <w:r>
            <w:rPr>
              <w:szCs w:val="22"/>
              <w:bdr w:val="nil"/>
              <w:lang w:val="sv-SE"/>
            </w:rPr>
            <w:t xml:space="preserve"> ska motsvara den nya verksamheten.</w:t>
          </w:r>
        </w:p>
        <w:p w:rsidR="00B9068F" w:rsidRPr="002D3B53" w:rsidRDefault="00FF3CBE" w:rsidP="00B9068F">
          <w:pPr>
            <w:pStyle w:val="LLKappalejako"/>
            <w:rPr>
              <w:lang w:val="sv-SE"/>
            </w:rPr>
          </w:pPr>
          <w:r>
            <w:rPr>
              <w:szCs w:val="22"/>
              <w:bdr w:val="nil"/>
              <w:lang w:val="sv-SE"/>
            </w:rPr>
            <w:t xml:space="preserve">Innan säkerhetsutredningen godkänns ska Transport- och kommunikationsverket </w:t>
          </w:r>
          <w:r w:rsidR="00751226">
            <w:rPr>
              <w:szCs w:val="22"/>
              <w:bdr w:val="nil"/>
              <w:lang w:val="sv-SE"/>
            </w:rPr>
            <w:t xml:space="preserve">ge </w:t>
          </w:r>
          <w:r>
            <w:rPr>
              <w:szCs w:val="22"/>
              <w:bdr w:val="nil"/>
              <w:lang w:val="sv-SE"/>
            </w:rPr>
            <w:t xml:space="preserve">räddningsmyndigheten, den regionala närings-, trafik- och miljöcentralen samt regionförvaltningsverket och vid behov andra myndigheter </w:t>
          </w:r>
          <w:r w:rsidR="00751226">
            <w:rPr>
              <w:szCs w:val="22"/>
              <w:bdr w:val="nil"/>
              <w:lang w:val="sv-SE"/>
            </w:rPr>
            <w:t xml:space="preserve">möjlighet </w:t>
          </w:r>
          <w:r>
            <w:rPr>
              <w:szCs w:val="22"/>
              <w:bdr w:val="nil"/>
              <w:lang w:val="sv-SE"/>
            </w:rPr>
            <w:t>att framföra sina åsikter om säkerhetsutredningen, och när säkerhetsutredningen har godkänts ska den hållas tillgänglig för dem.</w:t>
          </w:r>
        </w:p>
        <w:p w:rsidR="00B9068F" w:rsidRPr="002D3B53" w:rsidRDefault="00FF3CBE" w:rsidP="00B9068F">
          <w:pPr>
            <w:pStyle w:val="LLKappalejako"/>
            <w:rPr>
              <w:lang w:val="sv-SE"/>
            </w:rPr>
          </w:pPr>
          <w:r>
            <w:rPr>
              <w:szCs w:val="22"/>
              <w:bdr w:val="nil"/>
              <w:lang w:val="sv-SE"/>
            </w:rPr>
            <w:t xml:space="preserve">Transport- och kommunikationsverket ska inom en rimlig tidsfrist meddela hamninnehavaren sina slutsatser om säkerhetsutredningen. Hamninnehavaren ska underrätta dem som utför lasthanteringstjänster i hamnen om den godkända säkerhetsutredningen. </w:t>
          </w:r>
        </w:p>
        <w:p w:rsidR="00B9068F" w:rsidRPr="002D3B53" w:rsidRDefault="00FF3CBE" w:rsidP="00B9068F">
          <w:pPr>
            <w:pStyle w:val="LLKappalejako"/>
            <w:rPr>
              <w:lang w:val="sv-SE"/>
            </w:rPr>
          </w:pPr>
          <w:r>
            <w:rPr>
              <w:szCs w:val="22"/>
              <w:bdr w:val="nil"/>
              <w:lang w:val="sv-SE"/>
            </w:rPr>
            <w:t xml:space="preserve">Närmare bestämmelser om det praktiska förfarandet vid godkännande av säkerhetsutredningar får vid behov utfärdas genom förordning av statsrådet.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36 §</w:t>
          </w:r>
        </w:p>
        <w:p w:rsidR="00B9068F" w:rsidRPr="002D3B53" w:rsidRDefault="00FF3CBE" w:rsidP="00B9068F">
          <w:pPr>
            <w:pStyle w:val="LLPykalanOtsikko"/>
            <w:rPr>
              <w:lang w:val="sv-SE"/>
            </w:rPr>
          </w:pPr>
          <w:r>
            <w:rPr>
              <w:iCs/>
              <w:szCs w:val="22"/>
              <w:bdr w:val="nil"/>
              <w:lang w:val="sv-SE"/>
            </w:rPr>
            <w:t>Revidering av säkerhetsutredning för hamnområde</w:t>
          </w:r>
        </w:p>
        <w:p w:rsidR="00B9068F" w:rsidRPr="002D3B53" w:rsidRDefault="00FF3CBE" w:rsidP="00B9068F">
          <w:pPr>
            <w:pStyle w:val="LLMomentinJohdantoKappale"/>
            <w:rPr>
              <w:lang w:val="sv-SE"/>
            </w:rPr>
          </w:pPr>
          <w:r>
            <w:rPr>
              <w:szCs w:val="22"/>
              <w:bdr w:val="nil"/>
              <w:lang w:val="sv-SE"/>
            </w:rPr>
            <w:t>Hamninnehavaren ska granska och uppdatera säkerhetsutredningen för hamnområdet</w:t>
          </w:r>
        </w:p>
        <w:p w:rsidR="00B9068F" w:rsidRPr="002D3B53" w:rsidRDefault="00FF3CBE" w:rsidP="00B9068F">
          <w:pPr>
            <w:pStyle w:val="LLMomentinKohta"/>
            <w:rPr>
              <w:lang w:val="sv-SE"/>
            </w:rPr>
          </w:pPr>
          <w:r>
            <w:rPr>
              <w:szCs w:val="22"/>
              <w:bdr w:val="nil"/>
              <w:lang w:val="sv-SE"/>
            </w:rPr>
            <w:t>1)</w:t>
          </w:r>
          <w:r>
            <w:rPr>
              <w:szCs w:val="22"/>
              <w:bdr w:val="nil"/>
              <w:lang w:val="sv-SE"/>
            </w:rPr>
            <w:t> </w:t>
          </w:r>
          <w:r>
            <w:rPr>
              <w:szCs w:val="22"/>
              <w:bdr w:val="nil"/>
              <w:lang w:val="sv-SE"/>
            </w:rPr>
            <w:t>om det i verksamheten inom hamnområdet har skett en förändring som ökar risken för en storolycka,</w:t>
          </w:r>
        </w:p>
        <w:p w:rsidR="00B9068F" w:rsidRPr="002D3B53" w:rsidRDefault="00FF3CBE" w:rsidP="00B9068F">
          <w:pPr>
            <w:pStyle w:val="LLMomentinKohta"/>
            <w:rPr>
              <w:lang w:val="sv-SE"/>
            </w:rPr>
          </w:pPr>
          <w:r>
            <w:rPr>
              <w:szCs w:val="22"/>
              <w:bdr w:val="nil"/>
              <w:lang w:val="sv-SE"/>
            </w:rPr>
            <w:t>2)</w:t>
          </w:r>
          <w:r>
            <w:rPr>
              <w:szCs w:val="22"/>
              <w:bdr w:val="nil"/>
              <w:lang w:val="sv-SE"/>
            </w:rPr>
            <w:t> </w:t>
          </w:r>
          <w:r>
            <w:rPr>
              <w:szCs w:val="22"/>
              <w:bdr w:val="nil"/>
              <w:lang w:val="sv-SE"/>
            </w:rPr>
            <w:t xml:space="preserve">om det vid utredningen av olyckor och tillbud har framgått något anmärkningsvärt, eller </w:t>
          </w:r>
        </w:p>
        <w:p w:rsidR="00B9068F" w:rsidRPr="002D3B53" w:rsidRDefault="00FF3CBE" w:rsidP="00B9068F">
          <w:pPr>
            <w:pStyle w:val="LLMomentinKohta"/>
            <w:rPr>
              <w:lang w:val="sv-SE"/>
            </w:rPr>
          </w:pPr>
          <w:r>
            <w:rPr>
              <w:szCs w:val="22"/>
              <w:bdr w:val="nil"/>
              <w:lang w:val="sv-SE"/>
            </w:rPr>
            <w:t>3)</w:t>
          </w:r>
          <w:r>
            <w:rPr>
              <w:szCs w:val="22"/>
              <w:bdr w:val="nil"/>
              <w:lang w:val="sv-SE"/>
            </w:rPr>
            <w:t> </w:t>
          </w:r>
          <w:r>
            <w:rPr>
              <w:szCs w:val="22"/>
              <w:bdr w:val="nil"/>
              <w:lang w:val="sv-SE"/>
            </w:rPr>
            <w:t>på begäran av Transport- och kommunikationsverket, om det framkommer att det behövs för att trygga säkerheten.</w:t>
          </w:r>
        </w:p>
        <w:p w:rsidR="00B9068F" w:rsidRPr="002D3B53" w:rsidRDefault="00FF3CBE" w:rsidP="00B9068F">
          <w:pPr>
            <w:pStyle w:val="LLKappalejako"/>
            <w:rPr>
              <w:lang w:val="sv-SE" w:eastAsia="zh-CN"/>
            </w:rPr>
          </w:pPr>
          <w:r>
            <w:rPr>
              <w:szCs w:val="22"/>
              <w:bdr w:val="nil"/>
              <w:lang w:val="sv-SE"/>
            </w:rPr>
            <w:t xml:space="preserve">De som utför lasthanteringstjänster i hamnen ska underrätta hamninnehavaren om i 1 mom. 1 eller 2 punkten </w:t>
          </w:r>
          <w:r w:rsidR="002E6E07">
            <w:rPr>
              <w:szCs w:val="22"/>
              <w:bdr w:val="nil"/>
              <w:lang w:val="sv-SE"/>
            </w:rPr>
            <w:t xml:space="preserve">avsedda förändringar </w:t>
          </w:r>
          <w:r>
            <w:rPr>
              <w:szCs w:val="22"/>
              <w:bdr w:val="nil"/>
              <w:lang w:val="sv-SE"/>
            </w:rPr>
            <w:t xml:space="preserve">i deras verksamhet. </w:t>
          </w:r>
        </w:p>
        <w:p w:rsidR="00B9068F" w:rsidRPr="002D3B53" w:rsidRDefault="00FF3CBE" w:rsidP="00B9068F">
          <w:pPr>
            <w:pStyle w:val="LLKappalejako"/>
            <w:rPr>
              <w:lang w:val="sv-SE"/>
            </w:rPr>
          </w:pPr>
          <w:r>
            <w:rPr>
              <w:szCs w:val="22"/>
              <w:bdr w:val="nil"/>
              <w:lang w:val="sv-SE"/>
            </w:rPr>
            <w:t xml:space="preserve">Säkerhetsutredningen ska dock ses över och uppdateras minst vart femte år i enlighet med 35 §. De </w:t>
          </w:r>
          <w:r w:rsidR="0093710F">
            <w:rPr>
              <w:szCs w:val="22"/>
              <w:bdr w:val="nil"/>
              <w:lang w:val="sv-SE"/>
            </w:rPr>
            <w:t>för</w:t>
          </w:r>
          <w:r>
            <w:rPr>
              <w:szCs w:val="22"/>
              <w:bdr w:val="nil"/>
              <w:lang w:val="sv-SE"/>
            </w:rPr>
            <w:t>ändringar som skett i hamnområdets och räddningsväsendets arrangemang, utvecklingen inom riskbedömning samt den tekniska utvecklingen i fråga om förebyggande av olyckor ska beaktas vid uppdateringen.</w:t>
          </w:r>
        </w:p>
        <w:p w:rsidR="00B9068F" w:rsidRPr="002D3B53" w:rsidRDefault="00FF3CBE" w:rsidP="00B9068F">
          <w:pPr>
            <w:pStyle w:val="LLKappalejako"/>
            <w:rPr>
              <w:lang w:val="sv-SE" w:eastAsia="zh-CN"/>
            </w:rPr>
          </w:pPr>
          <w:r>
            <w:rPr>
              <w:szCs w:val="22"/>
              <w:bdr w:val="nil"/>
              <w:lang w:val="sv-SE"/>
            </w:rPr>
            <w:t xml:space="preserve">Närmare bestämmelser om det praktiska förfarandet vid revidering av säkerhetsutredningar får utfärdas genom förordning av statsrådet. </w:t>
          </w:r>
        </w:p>
        <w:p w:rsidR="00B9068F" w:rsidRPr="002D3B53" w:rsidRDefault="00B9068F" w:rsidP="00B9068F">
          <w:pPr>
            <w:pStyle w:val="LLNormaali"/>
            <w:rPr>
              <w:lang w:val="sv-SE"/>
            </w:rPr>
          </w:pPr>
          <w:bookmarkStart w:id="24" w:name="_Toc42167474"/>
          <w:bookmarkStart w:id="25" w:name="_Toc49165279"/>
        </w:p>
        <w:p w:rsidR="00B9068F" w:rsidRPr="002D3B53" w:rsidRDefault="00FF3CBE" w:rsidP="00B9068F">
          <w:pPr>
            <w:pStyle w:val="LLLuku"/>
            <w:rPr>
              <w:lang w:val="sv-SE"/>
            </w:rPr>
          </w:pPr>
          <w:r>
            <w:rPr>
              <w:szCs w:val="22"/>
              <w:bdr w:val="nil"/>
              <w:lang w:val="sv-SE"/>
            </w:rPr>
            <w:t>7 kap.</w:t>
          </w:r>
          <w:bookmarkEnd w:id="24"/>
          <w:bookmarkEnd w:id="25"/>
        </w:p>
        <w:p w:rsidR="00B9068F" w:rsidRPr="002D3B53" w:rsidRDefault="00FF3CBE" w:rsidP="00B9068F">
          <w:pPr>
            <w:pStyle w:val="LLLuvunOtsikko"/>
            <w:rPr>
              <w:lang w:val="sv-SE"/>
            </w:rPr>
          </w:pPr>
          <w:bookmarkStart w:id="26" w:name="_Toc42167475"/>
          <w:bookmarkStart w:id="27" w:name="_Toc49165280"/>
          <w:r>
            <w:rPr>
              <w:bCs/>
              <w:szCs w:val="22"/>
              <w:bdr w:val="nil"/>
              <w:lang w:val="sv-SE"/>
            </w:rPr>
            <w:t>Passagerare, resgods och flygpost</w:t>
          </w:r>
          <w:bookmarkEnd w:id="26"/>
          <w:bookmarkEnd w:id="27"/>
        </w:p>
        <w:p w:rsidR="00B9068F" w:rsidRPr="002D3B53" w:rsidRDefault="00FF3CBE" w:rsidP="00B9068F">
          <w:pPr>
            <w:pStyle w:val="LLPykala"/>
            <w:rPr>
              <w:lang w:val="sv-SE"/>
            </w:rPr>
          </w:pPr>
          <w:r>
            <w:rPr>
              <w:szCs w:val="22"/>
              <w:bdr w:val="nil"/>
              <w:lang w:val="sv-SE"/>
            </w:rPr>
            <w:t>37 §</w:t>
          </w:r>
        </w:p>
        <w:p w:rsidR="00B9068F" w:rsidRPr="002D3B53" w:rsidRDefault="00FF3CBE" w:rsidP="00B9068F">
          <w:pPr>
            <w:pStyle w:val="LLPykalanOtsikko"/>
            <w:rPr>
              <w:lang w:val="sv-SE"/>
            </w:rPr>
          </w:pPr>
          <w:r>
            <w:rPr>
              <w:iCs/>
              <w:szCs w:val="22"/>
              <w:bdr w:val="nil"/>
              <w:lang w:val="sv-SE"/>
            </w:rPr>
            <w:t>Transport av annat än resgods i transportmedel som transporterar passagerare</w:t>
          </w:r>
        </w:p>
        <w:p w:rsidR="00B9068F" w:rsidRPr="002D3B53" w:rsidRDefault="00FF3CBE" w:rsidP="00B9068F">
          <w:pPr>
            <w:pStyle w:val="LLKappalejako"/>
            <w:rPr>
              <w:lang w:val="sv-SE"/>
            </w:rPr>
          </w:pPr>
          <w:r>
            <w:rPr>
              <w:szCs w:val="22"/>
              <w:bdr w:val="nil"/>
              <w:lang w:val="sv-SE"/>
            </w:rPr>
            <w:t>Last som innehåller farliga ämnen som inte är resgods får transporteras i fartyg, färjor som hör till landsvägar, luftfartyg och tåg som också transporterar passagerare, om transportmedlet är lämpligt för detta och om den behövliga passagerarsäkerheten säkerställs genom säker placering av den last som innehåller farliga ämnen samt genom övriga ändamålsenliga särskilda åtgärder.</w:t>
          </w:r>
        </w:p>
        <w:p w:rsidR="00B9068F" w:rsidRPr="002D3B53" w:rsidRDefault="00FF3CBE" w:rsidP="00B9068F">
          <w:pPr>
            <w:pStyle w:val="LLKappalejako"/>
            <w:rPr>
              <w:lang w:val="sv-SE"/>
            </w:rPr>
          </w:pPr>
          <w:r>
            <w:rPr>
              <w:szCs w:val="22"/>
              <w:bdr w:val="nil"/>
              <w:lang w:val="sv-SE"/>
            </w:rPr>
            <w:t xml:space="preserve">Last som innehåller farliga ämnen och som inte medför betydande fara får begränsat transporteras som annat än resgods i bussar som transporterar passagerare. I övrigt är det förbjudet att som vägtransport transportera last som innehåller farliga ämnen i transportenheter som också transporterar personer som inte tillhör besättningen. </w:t>
          </w:r>
        </w:p>
        <w:p w:rsidR="00B9068F" w:rsidRPr="002D3B53" w:rsidRDefault="00FF3CBE" w:rsidP="00B9068F">
          <w:pPr>
            <w:pStyle w:val="LLKappalejako"/>
            <w:rPr>
              <w:lang w:val="sv-SE"/>
            </w:rPr>
          </w:pPr>
          <w:r>
            <w:rPr>
              <w:szCs w:val="22"/>
              <w:bdr w:val="nil"/>
              <w:lang w:val="sv-SE"/>
            </w:rPr>
            <w:t xml:space="preserve">Transport-och kommunikationsverket får meddela närmare föreskrifter om tillåten last som innehåller farliga ämnen i transportmedel som transporterar passagerare, om begränsning och placering av lasten i transportmedel som transporterar passagerare, om andra särskilda åtgärder samt om transport av fordon som transporterar farliga ämnen på färjor som hör till landsvägar. </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 xml:space="preserve">38 § </w:t>
          </w:r>
        </w:p>
        <w:p w:rsidR="00B9068F" w:rsidRPr="002D3B53" w:rsidRDefault="00FF3CBE" w:rsidP="00B9068F">
          <w:pPr>
            <w:pStyle w:val="LLPykalanOtsikko"/>
            <w:rPr>
              <w:lang w:val="sv-SE"/>
            </w:rPr>
          </w:pPr>
          <w:r>
            <w:rPr>
              <w:iCs/>
              <w:szCs w:val="22"/>
              <w:bdr w:val="nil"/>
              <w:lang w:val="sv-SE"/>
            </w:rPr>
            <w:t>Resgods</w:t>
          </w:r>
        </w:p>
        <w:p w:rsidR="00B9068F" w:rsidRPr="002D3B53" w:rsidRDefault="00FF3CBE" w:rsidP="00B9068F">
          <w:pPr>
            <w:pStyle w:val="LLKappalejako"/>
            <w:rPr>
              <w:lang w:val="sv-SE"/>
            </w:rPr>
          </w:pPr>
          <w:r>
            <w:rPr>
              <w:szCs w:val="22"/>
              <w:bdr w:val="nil"/>
              <w:lang w:val="sv-SE"/>
            </w:rPr>
            <w:t>Farliga ämnen får inte transporteras som resgods om transporten på grund av ämnets egenskaper medför sådan fara för människor, miljön eller egendom som inte kan förebyggas genom förpackningsåtgärder eller andra särskilda åtgärder.</w:t>
          </w:r>
        </w:p>
        <w:p w:rsidR="00B9068F" w:rsidRPr="002D3B53" w:rsidRDefault="00FF3CBE" w:rsidP="00B9068F">
          <w:pPr>
            <w:pStyle w:val="LLKappalejako"/>
            <w:rPr>
              <w:lang w:val="sv-SE"/>
            </w:rPr>
          </w:pPr>
          <w:r>
            <w:rPr>
              <w:szCs w:val="22"/>
              <w:bdr w:val="nil"/>
              <w:lang w:val="sv-SE"/>
            </w:rPr>
            <w:t xml:space="preserve">Vid transport av resgods som innehåller farliga ämnen ska de faror som det transporterade ämnet eventuellt medför beaktas samt särskild aktsamhet och försiktighet iakttas vid transporten och vid övrig </w:t>
          </w:r>
          <w:r>
            <w:rPr>
              <w:szCs w:val="22"/>
              <w:bdr w:val="nil"/>
              <w:lang w:val="sv-SE"/>
            </w:rPr>
            <w:lastRenderedPageBreak/>
            <w:t>hantering av ämnet. Farliga ämnen ska vara ändamålsenligt förpackade och vid transporten ska bestämmelserna och föreskrifterna om ämnet även i övrigt iakttas.</w:t>
          </w:r>
        </w:p>
        <w:p w:rsidR="00B9068F" w:rsidRPr="002D3B53" w:rsidRDefault="00FF3CBE" w:rsidP="00B9068F">
          <w:pPr>
            <w:pStyle w:val="LLKappalejako"/>
            <w:rPr>
              <w:lang w:val="sv-SE"/>
            </w:rPr>
          </w:pPr>
          <w:r>
            <w:rPr>
              <w:szCs w:val="22"/>
              <w:bdr w:val="nil"/>
              <w:lang w:val="sv-SE"/>
            </w:rPr>
            <w:t xml:space="preserve">Transportören vid en lufttransport, flygplatsoperatören och andra som utför uppgifter i samband med lufttransport av passagerare ska säkerställa att passagerarna informeras om farliga ämnen som passagerare inte får </w:t>
          </w:r>
          <w:r w:rsidR="00886DC0">
            <w:rPr>
              <w:szCs w:val="22"/>
              <w:bdr w:val="nil"/>
              <w:lang w:val="sv-SE"/>
            </w:rPr>
            <w:t>medföra</w:t>
          </w:r>
          <w:r>
            <w:rPr>
              <w:szCs w:val="22"/>
              <w:bdr w:val="nil"/>
              <w:lang w:val="sv-SE"/>
            </w:rPr>
            <w:t xml:space="preserve"> i handbagaget eller annars i luftfartyget.</w:t>
          </w:r>
        </w:p>
        <w:p w:rsidR="00B9068F" w:rsidRPr="002D3B53" w:rsidRDefault="00FF3CBE" w:rsidP="00B9068F">
          <w:pPr>
            <w:pStyle w:val="LLKappalejako"/>
            <w:rPr>
              <w:lang w:val="sv-SE"/>
            </w:rPr>
          </w:pPr>
          <w:r>
            <w:rPr>
              <w:szCs w:val="22"/>
              <w:bdr w:val="nil"/>
              <w:lang w:val="sv-SE"/>
            </w:rPr>
            <w:t xml:space="preserve">Transport- och kommunikationsverket får meddela närmare ämnesspecifika eller i övrigt detaljerade föreskrifter om begränsning av eller förbud mot passagerares och besättningsmedlemmars transport av farliga ämnen som resgods samt om förpackningen av ämnena, om meddelanden till passagerarna, om meddelandesätten och om andra tekniska detaljer som gäller transport av resgods. </w:t>
          </w:r>
        </w:p>
        <w:p w:rsidR="00B9068F" w:rsidRPr="002D3B53" w:rsidRDefault="00B9068F" w:rsidP="00B9068F">
          <w:pPr>
            <w:spacing w:line="240" w:lineRule="auto"/>
            <w:rPr>
              <w:rFonts w:eastAsia="Times New Roman"/>
              <w:sz w:val="24"/>
              <w:szCs w:val="20"/>
              <w:lang w:val="sv-SE" w:eastAsia="fi-FI"/>
            </w:rPr>
          </w:pPr>
        </w:p>
        <w:p w:rsidR="00B9068F" w:rsidRPr="002D3B53" w:rsidRDefault="00FF3CBE" w:rsidP="00B9068F">
          <w:pPr>
            <w:pStyle w:val="LLPykala"/>
            <w:rPr>
              <w:lang w:val="sv-SE"/>
            </w:rPr>
          </w:pPr>
          <w:r>
            <w:rPr>
              <w:szCs w:val="22"/>
              <w:bdr w:val="nil"/>
              <w:lang w:val="sv-SE"/>
            </w:rPr>
            <w:t>39 §</w:t>
          </w:r>
        </w:p>
        <w:p w:rsidR="00B9068F" w:rsidRPr="002D3B53" w:rsidRDefault="00FF3CBE" w:rsidP="00B9068F">
          <w:pPr>
            <w:pStyle w:val="LLPykalanOtsikko"/>
            <w:rPr>
              <w:lang w:val="sv-SE"/>
            </w:rPr>
          </w:pPr>
          <w:r>
            <w:rPr>
              <w:iCs/>
              <w:szCs w:val="22"/>
              <w:bdr w:val="nil"/>
              <w:lang w:val="sv-SE"/>
            </w:rPr>
            <w:t>Flygpost och godkännande som beviljas postföretag för hantering av flygpostförsändelser</w:t>
          </w:r>
        </w:p>
        <w:p w:rsidR="00B9068F" w:rsidRPr="002D3B53" w:rsidRDefault="00FF3CBE" w:rsidP="00B9068F">
          <w:pPr>
            <w:pStyle w:val="LLKappalejako"/>
            <w:rPr>
              <w:lang w:val="sv-SE"/>
            </w:rPr>
          </w:pPr>
          <w:r>
            <w:rPr>
              <w:szCs w:val="22"/>
              <w:bdr w:val="nil"/>
              <w:lang w:val="sv-SE"/>
            </w:rPr>
            <w:t xml:space="preserve">Endast farliga ämnen som inte medför särskild fara under lufttransporten och hanteringen i samband med </w:t>
          </w:r>
          <w:proofErr w:type="gramStart"/>
          <w:r>
            <w:rPr>
              <w:szCs w:val="22"/>
              <w:bdr w:val="nil"/>
              <w:lang w:val="sv-SE"/>
            </w:rPr>
            <w:t>den</w:t>
          </w:r>
          <w:proofErr w:type="gramEnd"/>
          <w:r>
            <w:rPr>
              <w:szCs w:val="22"/>
              <w:bdr w:val="nil"/>
              <w:lang w:val="sv-SE"/>
            </w:rPr>
            <w:t xml:space="preserve"> får transporteras som flygpost.</w:t>
          </w:r>
        </w:p>
        <w:p w:rsidR="00B9068F" w:rsidRPr="002D3B53" w:rsidRDefault="00FF3CBE" w:rsidP="00B9068F">
          <w:pPr>
            <w:pStyle w:val="LLKappalejako"/>
            <w:rPr>
              <w:lang w:val="sv-SE"/>
            </w:rPr>
          </w:pPr>
          <w:r>
            <w:rPr>
              <w:szCs w:val="22"/>
              <w:bdr w:val="nil"/>
              <w:lang w:val="sv-SE"/>
            </w:rPr>
            <w:t xml:space="preserve">Postföretag enligt postlagen (415/2011) och </w:t>
          </w:r>
          <w:r w:rsidR="00524921">
            <w:rPr>
              <w:szCs w:val="22"/>
              <w:bdr w:val="nil"/>
              <w:lang w:val="sv-SE"/>
            </w:rPr>
            <w:t xml:space="preserve">operatörer utsedda i Finland </w:t>
          </w:r>
          <w:r>
            <w:rPr>
              <w:szCs w:val="22"/>
              <w:bdr w:val="nil"/>
              <w:lang w:val="sv-SE"/>
            </w:rPr>
            <w:t xml:space="preserve">enligt Världspostkonventionen (FördrS 58/2009) samt operatörer som har registrerat en filial i Finland på det sätt som Världspostföreningen föreskriver ska </w:t>
          </w:r>
          <w:r w:rsidR="001767BB">
            <w:rPr>
              <w:szCs w:val="22"/>
              <w:bdr w:val="nil"/>
              <w:lang w:val="sv-SE"/>
            </w:rPr>
            <w:t>inhämta</w:t>
          </w:r>
          <w:r>
            <w:rPr>
              <w:szCs w:val="22"/>
              <w:bdr w:val="nil"/>
              <w:lang w:val="sv-SE"/>
            </w:rPr>
            <w:t xml:space="preserve"> Transport- och kommunikationsverkets godkännande för hantering av flygpostförsändelser som innehåller farliga ämnen, om de hanterar flygpostförsändelser som på grund av de farliga egenskaperna hos ämnen som försändelsen innehåller kräver särskild sakkunskap och kompetens vid hanteringen. </w:t>
          </w:r>
        </w:p>
        <w:p w:rsidR="00B9068F" w:rsidRPr="002D3B53" w:rsidRDefault="00FF3CBE" w:rsidP="00B9068F">
          <w:pPr>
            <w:pStyle w:val="LLKappalejako"/>
            <w:rPr>
              <w:lang w:val="sv-SE"/>
            </w:rPr>
          </w:pPr>
          <w:r>
            <w:rPr>
              <w:szCs w:val="22"/>
              <w:bdr w:val="nil"/>
              <w:lang w:val="sv-SE"/>
            </w:rPr>
            <w:t xml:space="preserve">Transport- och kommunikationsverket får meddela närmare ämnesspecifika eller i övrigt detaljerade föreskrifter om farliga ämnen som är tillåtna i flygpostförsändelser, om flygpost som innehåller farliga ämnen och förutsätter godkännande samt om begränsning eller förbud av flygposttransporter. </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40 §</w:t>
          </w:r>
          <w:r>
            <w:rPr>
              <w:szCs w:val="22"/>
              <w:bdr w:val="nil"/>
              <w:lang w:val="sv-SE"/>
            </w:rPr>
            <w:tab/>
          </w:r>
        </w:p>
        <w:p w:rsidR="00B9068F" w:rsidRPr="002D3B53" w:rsidRDefault="00FF3CBE" w:rsidP="00B9068F">
          <w:pPr>
            <w:pStyle w:val="LLPykalanOtsikko"/>
            <w:rPr>
              <w:lang w:val="sv-SE"/>
            </w:rPr>
          </w:pPr>
          <w:r>
            <w:rPr>
              <w:iCs/>
              <w:szCs w:val="22"/>
              <w:bdr w:val="nil"/>
              <w:lang w:val="sv-SE"/>
            </w:rPr>
            <w:t xml:space="preserve">Förutsättningar för beviljande av godkännande till postföretag </w:t>
          </w:r>
        </w:p>
        <w:p w:rsidR="00B9068F" w:rsidRPr="002D3B53" w:rsidRDefault="00FF3CBE" w:rsidP="00B9068F">
          <w:pPr>
            <w:pStyle w:val="LLKappalejako"/>
            <w:rPr>
              <w:lang w:val="sv-SE"/>
            </w:rPr>
          </w:pPr>
          <w:r>
            <w:rPr>
              <w:szCs w:val="22"/>
              <w:bdr w:val="nil"/>
              <w:lang w:val="sv-SE"/>
            </w:rPr>
            <w:t>En förutsättning för beviljande av det godkännande som avses i 39 § är att den sökande med hjälp av sin utbildning, sina anvisningar till personalen och kunderna samt tillgängliga metoder kan garantera säkerheten vid mottagandet och hanteringen av försändelserna i alla skeden av postverksamheten. Den sökande ska ha tillgång till metoder och instruktioner som garanterar säkerheten och med stöd av vilka den personal som tar emot och hanterar flygpostförsändelser kan sköta sina uppgifter som säkerställer att försändelserna överensstämmer med kraven. När postoperatören ansöker om godkännande ska den även visa sitt personalutbildningsprogram och ange de metoder som används för att säkerställa att endast flygpost som innehåller tillåtna farliga ämnen lastas på luftfartyget.</w:t>
          </w:r>
        </w:p>
        <w:p w:rsidR="00B9068F" w:rsidRPr="002D3B53" w:rsidRDefault="00FF3CBE" w:rsidP="00B9068F">
          <w:pPr>
            <w:pStyle w:val="LLKappalejako"/>
            <w:rPr>
              <w:lang w:val="sv-SE"/>
            </w:rPr>
          </w:pPr>
          <w:r>
            <w:rPr>
              <w:szCs w:val="22"/>
              <w:bdr w:val="nil"/>
              <w:lang w:val="sv-SE"/>
            </w:rPr>
            <w:t>Transport- och kommunikationsverket får meddela närmare föreskrifter om detaljerna för kravet på godkännande och om de tekniska detaljerna vid ansökan om och beviljande av godkännandet.</w:t>
          </w:r>
        </w:p>
        <w:p w:rsidR="00B9068F" w:rsidRPr="002D3B53" w:rsidRDefault="00B9068F" w:rsidP="00B9068F">
          <w:pPr>
            <w:spacing w:line="240" w:lineRule="auto"/>
            <w:rPr>
              <w:rFonts w:eastAsia="Times New Roman"/>
              <w:sz w:val="24"/>
              <w:szCs w:val="20"/>
              <w:lang w:val="sv-SE" w:eastAsia="fi-FI"/>
            </w:rPr>
          </w:pPr>
        </w:p>
        <w:p w:rsidR="00B9068F" w:rsidRPr="002D3B53" w:rsidRDefault="00FF3CBE" w:rsidP="00B9068F">
          <w:pPr>
            <w:pStyle w:val="LLLuku"/>
            <w:rPr>
              <w:lang w:val="sv-SE"/>
            </w:rPr>
          </w:pPr>
          <w:bookmarkStart w:id="28" w:name="_Toc42167476"/>
          <w:bookmarkStart w:id="29" w:name="_Toc49165281"/>
          <w:r>
            <w:rPr>
              <w:szCs w:val="22"/>
              <w:bdr w:val="nil"/>
              <w:lang w:val="sv-SE"/>
            </w:rPr>
            <w:t>8 kap.</w:t>
          </w:r>
          <w:bookmarkEnd w:id="28"/>
          <w:bookmarkEnd w:id="29"/>
        </w:p>
        <w:p w:rsidR="00B9068F" w:rsidRPr="002D3B53" w:rsidRDefault="00FF3CBE" w:rsidP="00B9068F">
          <w:pPr>
            <w:pStyle w:val="LLLuvunOtsikko"/>
            <w:rPr>
              <w:lang w:val="sv-SE"/>
            </w:rPr>
          </w:pPr>
          <w:bookmarkStart w:id="30" w:name="_Toc42167477"/>
          <w:bookmarkStart w:id="31" w:name="_Toc49165282"/>
          <w:r>
            <w:rPr>
              <w:bCs/>
              <w:szCs w:val="22"/>
              <w:bdr w:val="nil"/>
              <w:lang w:val="sv-SE"/>
            </w:rPr>
            <w:t>Utbildning eller behörighet som behövs för transport av farliga ämnen</w:t>
          </w:r>
          <w:bookmarkEnd w:id="30"/>
          <w:bookmarkEnd w:id="31"/>
        </w:p>
        <w:p w:rsidR="00B9068F" w:rsidRPr="002D3B53" w:rsidRDefault="00FF3CBE" w:rsidP="00B9068F">
          <w:pPr>
            <w:pStyle w:val="LLPykala"/>
            <w:rPr>
              <w:lang w:val="sv-SE"/>
            </w:rPr>
          </w:pPr>
          <w:r>
            <w:rPr>
              <w:szCs w:val="22"/>
              <w:bdr w:val="nil"/>
              <w:lang w:val="sv-SE"/>
            </w:rPr>
            <w:t>41 §</w:t>
          </w:r>
        </w:p>
        <w:p w:rsidR="00B9068F" w:rsidRPr="002D3B53" w:rsidRDefault="00FF3CBE" w:rsidP="00B9068F">
          <w:pPr>
            <w:pStyle w:val="LLPykalanOtsikko"/>
            <w:rPr>
              <w:lang w:val="sv-SE"/>
            </w:rPr>
          </w:pPr>
          <w:r>
            <w:rPr>
              <w:iCs/>
              <w:szCs w:val="22"/>
              <w:bdr w:val="nil"/>
              <w:lang w:val="sv-SE"/>
            </w:rPr>
            <w:t xml:space="preserve">Allmän utbildning och behörighet </w:t>
          </w:r>
        </w:p>
        <w:p w:rsidR="00B9068F" w:rsidRPr="002D3B53" w:rsidRDefault="00FF3CBE" w:rsidP="00B9068F">
          <w:pPr>
            <w:pStyle w:val="LLKappalejako"/>
            <w:rPr>
              <w:lang w:val="sv-SE"/>
            </w:rPr>
          </w:pPr>
          <w:r>
            <w:rPr>
              <w:szCs w:val="22"/>
              <w:bdr w:val="nil"/>
              <w:lang w:val="sv-SE"/>
            </w:rPr>
            <w:t>Alla som utför uppgifter i samband med transport av farliga ämnen och transportsäkerhet vid sådana transporter ska ha den utbildning eller behörighet av annat slag som behövs för uppgiften och genomgå fortbildning tillräckligt ofta.</w:t>
          </w:r>
        </w:p>
        <w:p w:rsidR="00B9068F" w:rsidRPr="002D3B53" w:rsidRDefault="00B9068F" w:rsidP="00B9068F">
          <w:pPr>
            <w:spacing w:line="240" w:lineRule="auto"/>
            <w:rPr>
              <w:rFonts w:eastAsia="Times New Roman"/>
              <w:sz w:val="24"/>
              <w:szCs w:val="24"/>
              <w:lang w:val="sv-SE" w:eastAsia="fi-FI"/>
            </w:rPr>
          </w:pPr>
        </w:p>
        <w:p w:rsidR="00B9068F" w:rsidRPr="002D3B53" w:rsidRDefault="00FF3CBE" w:rsidP="00B9068F">
          <w:pPr>
            <w:pStyle w:val="LLPykala"/>
            <w:rPr>
              <w:lang w:val="sv-SE"/>
            </w:rPr>
          </w:pPr>
          <w:r>
            <w:rPr>
              <w:szCs w:val="22"/>
              <w:bdr w:val="nil"/>
              <w:lang w:val="sv-SE"/>
            </w:rPr>
            <w:t>42 §</w:t>
          </w:r>
        </w:p>
        <w:p w:rsidR="00B9068F" w:rsidRPr="002D3B53" w:rsidRDefault="00FF3CBE" w:rsidP="00B9068F">
          <w:pPr>
            <w:pStyle w:val="LLPykalanOtsikko"/>
            <w:rPr>
              <w:lang w:val="sv-SE"/>
            </w:rPr>
          </w:pPr>
          <w:r>
            <w:rPr>
              <w:iCs/>
              <w:szCs w:val="22"/>
              <w:bdr w:val="nil"/>
              <w:lang w:val="sv-SE"/>
            </w:rPr>
            <w:t>Utbildning som ska ges om transport av farliga ämnen</w:t>
          </w:r>
        </w:p>
        <w:p w:rsidR="00B9068F" w:rsidRPr="002D3B53" w:rsidRDefault="00FF3CBE" w:rsidP="00B9068F">
          <w:pPr>
            <w:pStyle w:val="LLMomentinJohdantoKappale"/>
            <w:rPr>
              <w:lang w:val="sv-SE"/>
            </w:rPr>
          </w:pPr>
          <w:r>
            <w:rPr>
              <w:szCs w:val="22"/>
              <w:bdr w:val="nil"/>
              <w:lang w:val="sv-SE"/>
            </w:rPr>
            <w:t>Den som utför uppgifter i samband med väg-, järnvägs-, fartygs- eller lufttransport av farliga ämnen ska ha genomgått en utbildning som är lämplig för det ansvar och de uppgifter personalen har, som uppfyller kraven för den transportform som används och som består av</w:t>
          </w:r>
        </w:p>
        <w:p w:rsidR="00B9068F" w:rsidRPr="002D3B53" w:rsidRDefault="00FF3CBE" w:rsidP="00B9068F">
          <w:pPr>
            <w:pStyle w:val="LLMomentinKohta"/>
            <w:rPr>
              <w:lang w:val="sv-SE"/>
            </w:rPr>
          </w:pPr>
          <w:r>
            <w:rPr>
              <w:szCs w:val="22"/>
              <w:bdr w:val="nil"/>
              <w:lang w:val="sv-SE"/>
            </w:rPr>
            <w:t xml:space="preserve">1) </w:t>
          </w:r>
          <w:r>
            <w:rPr>
              <w:i/>
              <w:iCs/>
              <w:szCs w:val="22"/>
              <w:bdr w:val="nil"/>
              <w:lang w:val="sv-SE"/>
            </w:rPr>
            <w:t>allmän grundläggande utbildning</w:t>
          </w:r>
          <w:r>
            <w:rPr>
              <w:szCs w:val="22"/>
              <w:bdr w:val="nil"/>
              <w:lang w:val="sv-SE"/>
            </w:rPr>
            <w:t>, där personalen ges utbildning om de allmänna kraven vid transport av farliga ämnen,</w:t>
          </w:r>
        </w:p>
        <w:p w:rsidR="00B9068F" w:rsidRPr="002D3B53" w:rsidRDefault="00FF3CBE" w:rsidP="00B9068F">
          <w:pPr>
            <w:pStyle w:val="LLMomentinKohta"/>
            <w:rPr>
              <w:lang w:val="sv-SE"/>
            </w:rPr>
          </w:pPr>
          <w:r>
            <w:rPr>
              <w:szCs w:val="22"/>
              <w:bdr w:val="nil"/>
              <w:lang w:val="sv-SE"/>
            </w:rPr>
            <w:t xml:space="preserve">2) </w:t>
          </w:r>
          <w:r>
            <w:rPr>
              <w:i/>
              <w:iCs/>
              <w:szCs w:val="22"/>
              <w:bdr w:val="nil"/>
              <w:lang w:val="sv-SE"/>
            </w:rPr>
            <w:t>uppgiftsbaserad utbildning</w:t>
          </w:r>
          <w:r>
            <w:rPr>
              <w:szCs w:val="22"/>
              <w:bdr w:val="nil"/>
              <w:lang w:val="sv-SE"/>
            </w:rPr>
            <w:t>, där personalen ges detaljerad, till personalens arbetsuppgifter och ansvarsområde anpassad utbildning om kraven vid transport av farliga ämnen,</w:t>
          </w:r>
        </w:p>
        <w:p w:rsidR="00B9068F" w:rsidRPr="002D3B53" w:rsidRDefault="00FF3CBE" w:rsidP="00B9068F">
          <w:pPr>
            <w:pStyle w:val="LLMomentinKohta"/>
            <w:rPr>
              <w:lang w:val="sv-SE"/>
            </w:rPr>
          </w:pPr>
          <w:r>
            <w:rPr>
              <w:szCs w:val="22"/>
              <w:bdr w:val="nil"/>
              <w:lang w:val="sv-SE"/>
            </w:rPr>
            <w:lastRenderedPageBreak/>
            <w:t xml:space="preserve">3) </w:t>
          </w:r>
          <w:r>
            <w:rPr>
              <w:i/>
              <w:iCs/>
              <w:szCs w:val="22"/>
              <w:bdr w:val="nil"/>
              <w:lang w:val="sv-SE"/>
            </w:rPr>
            <w:t>säkerhetsutbildning</w:t>
          </w:r>
          <w:r>
            <w:rPr>
              <w:szCs w:val="22"/>
              <w:bdr w:val="nil"/>
              <w:lang w:val="sv-SE"/>
            </w:rPr>
            <w:t>, där personalen ges utbildning om riskerna med farliga ämnen anpassat enligt den olycksfallsrisk och exponering som en eventuell olycka kan medföra; genom utbildningen ska det eftersträvas att personalen vet hur farliga ämnen hanteras på ett säkert sätt och vilka åtgärder som ska vidtas i en nödsituation,</w:t>
          </w:r>
        </w:p>
        <w:p w:rsidR="00B9068F" w:rsidRPr="002D3B53" w:rsidRDefault="00FF3CBE" w:rsidP="00B9068F">
          <w:pPr>
            <w:pStyle w:val="LLMomentinKohta"/>
            <w:rPr>
              <w:lang w:val="sv-SE"/>
            </w:rPr>
          </w:pPr>
          <w:r>
            <w:rPr>
              <w:szCs w:val="22"/>
              <w:bdr w:val="nil"/>
              <w:lang w:val="sv-SE"/>
            </w:rPr>
            <w:t xml:space="preserve">4) </w:t>
          </w:r>
          <w:r>
            <w:rPr>
              <w:i/>
              <w:iCs/>
              <w:szCs w:val="22"/>
              <w:bdr w:val="nil"/>
              <w:lang w:val="sv-SE"/>
            </w:rPr>
            <w:t>utbildning i transport av radioaktiva ämnen,</w:t>
          </w:r>
          <w:r>
            <w:rPr>
              <w:szCs w:val="22"/>
              <w:bdr w:val="nil"/>
              <w:lang w:val="sv-SE"/>
            </w:rPr>
            <w:t xml:space="preserve"> där personal som sköter uppgifter i samband med transport av radioaktiva ämnen ges lämplig utbildning om risker i samband med transport av radioaktiva ämnen och om försiktighetsåtgärder för skydd mot strålning och för att skydda andra personer, </w:t>
          </w:r>
        </w:p>
        <w:p w:rsidR="00B9068F" w:rsidRPr="002D3B53" w:rsidRDefault="00FF3CBE" w:rsidP="00B9068F">
          <w:pPr>
            <w:pStyle w:val="LLMomentinKohta"/>
            <w:rPr>
              <w:lang w:val="sv-SE"/>
            </w:rPr>
          </w:pPr>
          <w:r>
            <w:rPr>
              <w:szCs w:val="22"/>
              <w:bdr w:val="nil"/>
              <w:lang w:val="sv-SE"/>
            </w:rPr>
            <w:t xml:space="preserve">5) med undantag av uppgifter inom lufttransport och annan flygverksamhet </w:t>
          </w:r>
          <w:r>
            <w:rPr>
              <w:i/>
              <w:iCs/>
              <w:szCs w:val="22"/>
              <w:bdr w:val="nil"/>
              <w:lang w:val="sv-SE"/>
            </w:rPr>
            <w:t>utbildning i skyddsåtgärder</w:t>
          </w:r>
          <w:r>
            <w:rPr>
              <w:szCs w:val="22"/>
              <w:bdr w:val="nil"/>
              <w:lang w:val="sv-SE"/>
            </w:rPr>
            <w:t>, som är inriktad på säkerhetsrisker samt identifiering av och metoder för minskning av säkerhetsrisker, liksom också åtgärder som är nödvändiga vid säkerhetsförseelser; utbildningen ska innehålla uppgifter om en eventuell skyddsplan anpassade efter personernas ansvarsområde, förpliktelser och arbetsuppgifter när planen genomförs,</w:t>
          </w:r>
        </w:p>
        <w:p w:rsidR="00B9068F" w:rsidRPr="002D3B53" w:rsidRDefault="00FF3CBE" w:rsidP="00B9068F">
          <w:pPr>
            <w:pStyle w:val="LLMomentinKohta"/>
            <w:rPr>
              <w:lang w:val="sv-SE"/>
            </w:rPr>
          </w:pPr>
          <w:r>
            <w:rPr>
              <w:szCs w:val="22"/>
              <w:bdr w:val="nil"/>
              <w:lang w:val="sv-SE"/>
            </w:rPr>
            <w:t xml:space="preserve">6) </w:t>
          </w:r>
          <w:r>
            <w:rPr>
              <w:i/>
              <w:iCs/>
              <w:szCs w:val="22"/>
              <w:bdr w:val="nil"/>
              <w:lang w:val="sv-SE"/>
            </w:rPr>
            <w:t>fortbildning</w:t>
          </w:r>
          <w:r>
            <w:rPr>
              <w:szCs w:val="22"/>
              <w:bdr w:val="nil"/>
              <w:lang w:val="sv-SE"/>
            </w:rPr>
            <w:t>, som regelbundet uppdaterar de kunskaper som förvärvats under utbildningen och informerar om ändringar i bestämmelser och föreskrifter.</w:t>
          </w:r>
        </w:p>
        <w:p w:rsidR="00B9068F" w:rsidRPr="002D3B53" w:rsidRDefault="00FF3CBE" w:rsidP="00B9068F">
          <w:pPr>
            <w:pStyle w:val="LLKappalejako"/>
            <w:rPr>
              <w:lang w:val="sv-SE"/>
            </w:rPr>
          </w:pPr>
          <w:r>
            <w:rPr>
              <w:szCs w:val="22"/>
              <w:bdr w:val="nil"/>
              <w:lang w:val="sv-SE"/>
            </w:rPr>
            <w:t>Kraven i denna paragraf gäller också mottagande och hantering av flygfrakt, flygpost och resgods samt personal som utför marktjänster, passagerartjänster, säkerhetskontroller och motsvarande uppgifter inom luftfarten som inte omedelbart anknyter till lufttransport av farliga ämnen.</w:t>
          </w:r>
        </w:p>
        <w:p w:rsidR="00B9068F" w:rsidRPr="002D3B53" w:rsidRDefault="00FF3CBE" w:rsidP="00B9068F">
          <w:pPr>
            <w:pStyle w:val="LLKappalejako"/>
            <w:rPr>
              <w:lang w:val="sv-SE"/>
            </w:rPr>
          </w:pPr>
          <w:r>
            <w:rPr>
              <w:szCs w:val="22"/>
              <w:bdr w:val="nil"/>
              <w:lang w:val="sv-SE"/>
            </w:rPr>
            <w:t>Kraven i denna paragraf gäller inte förare vid vägtransporter i uppgifter där föraren förutsätts ha ett sådant körtillstånd som avses i 9 kap., och inte heller besättningen vid fartygstransporter.</w:t>
          </w:r>
        </w:p>
        <w:p w:rsidR="00B9068F" w:rsidRPr="002D3B53" w:rsidRDefault="00FF3CBE" w:rsidP="00B9068F">
          <w:pPr>
            <w:pStyle w:val="LLKappalejako"/>
            <w:rPr>
              <w:b/>
              <w:bCs/>
              <w:lang w:val="sv-SE"/>
            </w:rPr>
          </w:pPr>
          <w:r>
            <w:rPr>
              <w:szCs w:val="22"/>
              <w:bdr w:val="nil"/>
              <w:lang w:val="sv-SE"/>
            </w:rPr>
            <w:t>Transport- och kommunikationsverket får meddela närmare föreskrifter om innehållet och strukturen i den utbildning som ges om transport av farliga ämnen, om det praktiska genomförandet, om tidsfrister för fortbildning och om andra tekniska detaljer i samband med utbildningen.</w:t>
          </w:r>
          <w:r>
            <w:rPr>
              <w:b/>
              <w:bCs/>
              <w:szCs w:val="22"/>
              <w:bdr w:val="nil"/>
              <w:lang w:val="sv-SE"/>
            </w:rPr>
            <w:t xml:space="preserve">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43 §</w:t>
          </w:r>
        </w:p>
        <w:p w:rsidR="00B9068F" w:rsidRPr="002D3B53" w:rsidRDefault="00FF3CBE" w:rsidP="00B9068F">
          <w:pPr>
            <w:pStyle w:val="LLPykalanOtsikko"/>
            <w:rPr>
              <w:lang w:val="sv-SE"/>
            </w:rPr>
          </w:pPr>
          <w:r>
            <w:rPr>
              <w:iCs/>
              <w:szCs w:val="22"/>
              <w:bdr w:val="nil"/>
              <w:lang w:val="sv-SE"/>
            </w:rPr>
            <w:t xml:space="preserve">Utbildningsprogram för lufttransport </w:t>
          </w:r>
        </w:p>
        <w:p w:rsidR="00B9068F" w:rsidRPr="002D3B53" w:rsidRDefault="00FF3CBE" w:rsidP="00B9068F">
          <w:pPr>
            <w:pStyle w:val="LLKappalejako"/>
            <w:rPr>
              <w:lang w:val="sv-SE"/>
            </w:rPr>
          </w:pPr>
          <w:r>
            <w:rPr>
              <w:szCs w:val="22"/>
              <w:bdr w:val="nil"/>
              <w:lang w:val="sv-SE"/>
            </w:rPr>
            <w:t>Arbetsgivaren ska ha ett detaljerat utbildningsprogram för lufttransport av farliga ämnen för att utbilda sin personal som utför uppgifter med anknytning till lufttransport av farliga ämnen och övrig flygverksamhet. Utbildningsprogrammet ska innehålla information om hur deltagarnas mål för lärandet samt den kompetens och behörighet som uppgifterna förutsätter ska uppnås, samt information om utbildarens behörighet.</w:t>
          </w:r>
        </w:p>
        <w:p w:rsidR="00B9068F" w:rsidRPr="002D3B53" w:rsidRDefault="00FF3CBE" w:rsidP="00B9068F">
          <w:pPr>
            <w:pStyle w:val="LLKappalejako"/>
            <w:rPr>
              <w:lang w:val="sv-SE"/>
            </w:rPr>
          </w:pPr>
          <w:r>
            <w:rPr>
              <w:szCs w:val="22"/>
              <w:bdr w:val="nil"/>
              <w:lang w:val="sv-SE"/>
            </w:rPr>
            <w:t xml:space="preserve">Transportörens utbildningsprogram ska vara godkänt av den behöriga myndigheten i transportörens hemstat. I Finland beslutar Transport- och kommunikationsverket om godkännande av transportörers utbildningsprogram. </w:t>
          </w:r>
        </w:p>
        <w:p w:rsidR="00B9068F" w:rsidRPr="002D3B53" w:rsidRDefault="00FF3CBE" w:rsidP="00B9068F">
          <w:pPr>
            <w:pStyle w:val="LLKappalejako"/>
            <w:rPr>
              <w:i/>
              <w:iCs/>
              <w:lang w:val="sv-SE"/>
            </w:rPr>
          </w:pPr>
          <w:r>
            <w:rPr>
              <w:szCs w:val="22"/>
              <w:bdr w:val="nil"/>
              <w:lang w:val="sv-SE"/>
            </w:rPr>
            <w:t>I 39 § avsedda företag som förutsätts ha ett godkännande för hantering av flygpostförsändelser</w:t>
          </w:r>
          <w:r>
            <w:rPr>
              <w:i/>
              <w:iCs/>
              <w:szCs w:val="22"/>
              <w:bdr w:val="nil"/>
              <w:lang w:val="sv-SE"/>
            </w:rPr>
            <w:t xml:space="preserve"> </w:t>
          </w:r>
          <w:r>
            <w:rPr>
              <w:szCs w:val="22"/>
              <w:bdr w:val="nil"/>
              <w:lang w:val="sv-SE"/>
            </w:rPr>
            <w:t>ska ha ett utbildningsprogram som godkänts i samband med det i 39 § avsedda godkännande som beviljas för hantering av flygpostförsändelser.</w:t>
          </w:r>
        </w:p>
        <w:p w:rsidR="00B9068F" w:rsidRPr="002D3B53" w:rsidRDefault="00FF3CBE" w:rsidP="00B9068F">
          <w:pPr>
            <w:pStyle w:val="LLKappalejako"/>
            <w:rPr>
              <w:b/>
              <w:bCs/>
              <w:lang w:val="sv-SE"/>
            </w:rPr>
          </w:pPr>
          <w:r>
            <w:rPr>
              <w:szCs w:val="22"/>
              <w:bdr w:val="nil"/>
              <w:lang w:val="sv-SE"/>
            </w:rPr>
            <w:t>Transport- och kommunikationsverket får meddela närmare föreskrifter om innehållet i och strukturen för utbildningsprogram för lufttransport och flygverksamhet.</w:t>
          </w:r>
          <w:r>
            <w:rPr>
              <w:b/>
              <w:bCs/>
              <w:szCs w:val="22"/>
              <w:bdr w:val="nil"/>
              <w:lang w:val="sv-SE"/>
            </w:rPr>
            <w:t xml:space="preserve">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44 § </w:t>
          </w:r>
        </w:p>
        <w:p w:rsidR="00B9068F" w:rsidRPr="002D3B53" w:rsidRDefault="00FF3CBE" w:rsidP="00B9068F">
          <w:pPr>
            <w:pStyle w:val="LLPykalanOtsikko"/>
            <w:rPr>
              <w:lang w:val="sv-SE"/>
            </w:rPr>
          </w:pPr>
          <w:r>
            <w:rPr>
              <w:iCs/>
              <w:szCs w:val="22"/>
              <w:bdr w:val="nil"/>
              <w:lang w:val="sv-SE"/>
            </w:rPr>
            <w:t xml:space="preserve">Utbildare </w:t>
          </w:r>
          <w:r w:rsidR="006706C2">
            <w:rPr>
              <w:iCs/>
              <w:szCs w:val="22"/>
              <w:bdr w:val="nil"/>
              <w:lang w:val="sv-SE"/>
            </w:rPr>
            <w:t>för</w:t>
          </w:r>
          <w:r>
            <w:rPr>
              <w:iCs/>
              <w:szCs w:val="22"/>
              <w:bdr w:val="nil"/>
              <w:lang w:val="sv-SE"/>
            </w:rPr>
            <w:t xml:space="preserve"> lufttransport och övrig flygverksamhet </w:t>
          </w:r>
        </w:p>
        <w:p w:rsidR="00B9068F" w:rsidRPr="002D3B53" w:rsidRDefault="00FF3CBE" w:rsidP="00B9068F">
          <w:pPr>
            <w:pStyle w:val="LLKappalejako"/>
            <w:rPr>
              <w:lang w:val="sv-SE"/>
            </w:rPr>
          </w:pPr>
          <w:r>
            <w:rPr>
              <w:szCs w:val="22"/>
              <w:bdr w:val="nil"/>
              <w:lang w:val="sv-SE"/>
            </w:rPr>
            <w:t xml:space="preserve">Utbildare som ger i 42 § avsedd utbildning för lufttransport av farliga ämnen och övrig flygverksamhet ska ha goda kunskaper om lufttransport av farliga ämnen, som kan visas eller bedömas före utbildningen ordnas, samt behörighet att utbilda och utföra de uppgifter som de lär ut. </w:t>
          </w:r>
        </w:p>
        <w:p w:rsidR="00B9068F" w:rsidRPr="002D3B53" w:rsidRDefault="00FF3CBE" w:rsidP="00B9068F">
          <w:pPr>
            <w:pStyle w:val="LLKappalejako"/>
            <w:rPr>
              <w:lang w:val="sv-SE"/>
            </w:rPr>
          </w:pPr>
          <w:r>
            <w:rPr>
              <w:szCs w:val="22"/>
              <w:bdr w:val="nil"/>
              <w:lang w:val="sv-SE"/>
            </w:rPr>
            <w:t>Utbildaren ska ordna utbildning minst en gång på två år. Om detta inte sker ska utbildaren delta i sådan fortbildning som avses i 42 §.</w:t>
          </w:r>
        </w:p>
        <w:p w:rsidR="00B9068F" w:rsidRPr="002D3B53" w:rsidRDefault="00FF3CBE" w:rsidP="00B9068F">
          <w:pPr>
            <w:pStyle w:val="LLKappalejako"/>
            <w:rPr>
              <w:b/>
              <w:bCs/>
              <w:lang w:val="sv-SE"/>
            </w:rPr>
          </w:pPr>
          <w:r>
            <w:rPr>
              <w:szCs w:val="22"/>
              <w:bdr w:val="nil"/>
              <w:lang w:val="sv-SE"/>
            </w:rPr>
            <w:t>Transport- och kommunikationsverket får vid behov meddela närmare föreskrifter om utbildarens behörighet och yrkesskicklighet samt om de tekniska detaljerna i utbildningen för denna behörighet.</w:t>
          </w:r>
          <w:r>
            <w:rPr>
              <w:b/>
              <w:bCs/>
              <w:szCs w:val="22"/>
              <w:bdr w:val="nil"/>
              <w:lang w:val="sv-SE"/>
            </w:rPr>
            <w:t xml:space="preserve"> </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32" w:name="_Toc42167478"/>
          <w:bookmarkStart w:id="33" w:name="_Toc49165283"/>
          <w:r>
            <w:rPr>
              <w:szCs w:val="22"/>
              <w:bdr w:val="nil"/>
              <w:lang w:val="sv-SE"/>
            </w:rPr>
            <w:t>9 kap.</w:t>
          </w:r>
          <w:bookmarkEnd w:id="32"/>
          <w:bookmarkEnd w:id="33"/>
        </w:p>
        <w:p w:rsidR="00B9068F" w:rsidRPr="002D3B53" w:rsidRDefault="00FF3CBE" w:rsidP="00B9068F">
          <w:pPr>
            <w:pStyle w:val="LLLuvunOtsikko"/>
            <w:rPr>
              <w:lang w:val="sv-SE"/>
            </w:rPr>
          </w:pPr>
          <w:bookmarkStart w:id="34" w:name="_Toc49165284"/>
          <w:bookmarkStart w:id="35" w:name="_Toc42167479"/>
          <w:r>
            <w:rPr>
              <w:bCs/>
              <w:szCs w:val="22"/>
              <w:bdr w:val="nil"/>
              <w:lang w:val="sv-SE"/>
            </w:rPr>
            <w:t xml:space="preserve">Körtillstånd för vägtransport </w:t>
          </w:r>
          <w:bookmarkEnd w:id="34"/>
          <w:bookmarkEnd w:id="35"/>
        </w:p>
        <w:p w:rsidR="00B9068F" w:rsidRPr="002D3B53" w:rsidRDefault="00FF3CBE" w:rsidP="00B9068F">
          <w:pPr>
            <w:pStyle w:val="LLPykala"/>
            <w:rPr>
              <w:lang w:val="sv-SE"/>
            </w:rPr>
          </w:pPr>
          <w:r>
            <w:rPr>
              <w:szCs w:val="22"/>
              <w:bdr w:val="nil"/>
              <w:lang w:val="sv-SE"/>
            </w:rPr>
            <w:t xml:space="preserve">45 §  </w:t>
          </w:r>
        </w:p>
        <w:p w:rsidR="00B9068F" w:rsidRPr="002D3B53" w:rsidRDefault="00FF3CBE" w:rsidP="00B9068F">
          <w:pPr>
            <w:pStyle w:val="LLPykalanOtsikko"/>
            <w:rPr>
              <w:lang w:val="sv-SE"/>
            </w:rPr>
          </w:pPr>
          <w:r>
            <w:rPr>
              <w:iCs/>
              <w:szCs w:val="22"/>
              <w:bdr w:val="nil"/>
              <w:lang w:val="sv-SE"/>
            </w:rPr>
            <w:t xml:space="preserve">Körtillstånd för förare som transporterar farliga ämnen på väg </w:t>
          </w:r>
        </w:p>
        <w:p w:rsidR="00B9068F" w:rsidRPr="002D3B53" w:rsidRDefault="00FF3CBE" w:rsidP="00B9068F">
          <w:pPr>
            <w:pStyle w:val="LLKappalejako"/>
            <w:rPr>
              <w:lang w:val="sv-SE"/>
            </w:rPr>
          </w:pPr>
          <w:r>
            <w:rPr>
              <w:szCs w:val="22"/>
              <w:bdr w:val="nil"/>
              <w:lang w:val="sv-SE"/>
            </w:rPr>
            <w:t>Vid vägtransport av farliga ämnen ska fordonsföraren ha ett körtillstånd som berättigar till transport av farliga ämnen (</w:t>
          </w:r>
          <w:r>
            <w:rPr>
              <w:i/>
              <w:iCs/>
              <w:szCs w:val="22"/>
              <w:bdr w:val="nil"/>
              <w:lang w:val="sv-SE"/>
            </w:rPr>
            <w:t>ADR-körtillstånd</w:t>
          </w:r>
          <w:r>
            <w:rPr>
              <w:szCs w:val="22"/>
              <w:bdr w:val="nil"/>
              <w:lang w:val="sv-SE"/>
            </w:rPr>
            <w:t xml:space="preserve">) om det transporterade ämnets art, mängd eller transportmedel förutsätter det. Innehavaren av ett ADR-körtillstånd får i ett fordon eller i en fordonskombination </w:t>
          </w:r>
          <w:r>
            <w:rPr>
              <w:szCs w:val="22"/>
              <w:bdr w:val="nil"/>
              <w:lang w:val="sv-SE"/>
            </w:rPr>
            <w:lastRenderedPageBreak/>
            <w:t>transportera sådana farliga ämnen vars ämnesklass och transportsätt anges i innehavarens ADR-körtillstånd. ADR-körtillståndet ska medföras under körningen.</w:t>
          </w:r>
        </w:p>
        <w:p w:rsidR="00B9068F" w:rsidRPr="002D3B53" w:rsidRDefault="00FF3CBE" w:rsidP="00B9068F">
          <w:pPr>
            <w:pStyle w:val="LLKappalejako"/>
            <w:rPr>
              <w:lang w:val="sv-SE"/>
            </w:rPr>
          </w:pPr>
          <w:r>
            <w:rPr>
              <w:szCs w:val="22"/>
              <w:bdr w:val="nil"/>
              <w:lang w:val="sv-SE"/>
            </w:rPr>
            <w:t>Transport- och kommunikationsverket får meddela närmare föreskrifter om mallen för körtillståndet samt ämnesspecifika tekniska föreskrifter om när det transporterade ämnets art, mängd eller fordon förutsätter körtillstånd och om hurdana transporter ADR-körtillståndet ger rätt att utföra.</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46 § </w:t>
          </w:r>
        </w:p>
        <w:p w:rsidR="00B9068F" w:rsidRPr="002D3B53" w:rsidRDefault="00FF3CBE" w:rsidP="00B9068F">
          <w:pPr>
            <w:pStyle w:val="LLPykalanOtsikko"/>
            <w:rPr>
              <w:lang w:val="sv-SE"/>
            </w:rPr>
          </w:pPr>
          <w:r>
            <w:rPr>
              <w:iCs/>
              <w:szCs w:val="22"/>
              <w:bdr w:val="nil"/>
              <w:lang w:val="sv-SE"/>
            </w:rPr>
            <w:t xml:space="preserve">Utbildning för ADR-körtillstånd </w:t>
          </w:r>
        </w:p>
        <w:p w:rsidR="00B9068F" w:rsidRPr="002D3B53" w:rsidRDefault="00FF3CBE" w:rsidP="00B9068F">
          <w:pPr>
            <w:pStyle w:val="LLMomentinJohdantoKappale"/>
            <w:rPr>
              <w:lang w:val="sv-SE"/>
            </w:rPr>
          </w:pPr>
          <w:r>
            <w:rPr>
              <w:szCs w:val="22"/>
              <w:bdr w:val="nil"/>
              <w:lang w:val="sv-SE"/>
            </w:rPr>
            <w:t xml:space="preserve">Den utbildning som ska ges för ADR-körtillstånd inbegriper teoriundervisning och praktisk övning. Utbildningen indelas i följande kurser: </w:t>
          </w:r>
        </w:p>
        <w:p w:rsidR="00B9068F" w:rsidRPr="002D3B53" w:rsidRDefault="00FF3CBE" w:rsidP="00B9068F">
          <w:pPr>
            <w:pStyle w:val="LLMomentinKohta"/>
            <w:rPr>
              <w:lang w:val="sv-SE"/>
            </w:rPr>
          </w:pPr>
          <w:r>
            <w:rPr>
              <w:szCs w:val="22"/>
              <w:bdr w:val="nil"/>
              <w:lang w:val="sv-SE"/>
            </w:rPr>
            <w:t>1) grundkurs, som utgör grunden för all körtillståndsutbildning och som ska innehålla undervisning om vägtransport av farliga ämnen samt om krav, risker, säkerhetsåtgärder, åtgärder vid tillbud och förarens övriga uppgifter och färdigheter vid vägtransport av farliga ämnen,</w:t>
          </w:r>
        </w:p>
        <w:p w:rsidR="00B9068F" w:rsidRPr="002D3B53" w:rsidRDefault="00FF3CBE" w:rsidP="00B9068F">
          <w:pPr>
            <w:pStyle w:val="LLMomentinKohta"/>
            <w:rPr>
              <w:lang w:val="sv-SE"/>
            </w:rPr>
          </w:pPr>
          <w:r>
            <w:rPr>
              <w:szCs w:val="22"/>
              <w:bdr w:val="nil"/>
              <w:lang w:val="sv-SE"/>
            </w:rPr>
            <w:t>2) specialkurs i explosiva ämnen, där undervisning ska ges i särdragen vid transport av explosiva ämnen,</w:t>
          </w:r>
        </w:p>
        <w:p w:rsidR="00B9068F" w:rsidRPr="002D3B53" w:rsidRDefault="00FF3CBE" w:rsidP="00B9068F">
          <w:pPr>
            <w:pStyle w:val="LLMomentinKohta"/>
            <w:rPr>
              <w:lang w:val="sv-SE"/>
            </w:rPr>
          </w:pPr>
          <w:r>
            <w:rPr>
              <w:szCs w:val="22"/>
              <w:bdr w:val="nil"/>
              <w:lang w:val="sv-SE"/>
            </w:rPr>
            <w:t>3) specialkurs i radioaktiva ämnen, där undervisning ska ges i särdragen vid transport av radioaktiva ämnen,</w:t>
          </w:r>
        </w:p>
        <w:p w:rsidR="00B9068F" w:rsidRPr="002D3B53" w:rsidRDefault="00FF3CBE" w:rsidP="00B9068F">
          <w:pPr>
            <w:pStyle w:val="LLMomentinKohta"/>
            <w:rPr>
              <w:lang w:val="sv-SE"/>
            </w:rPr>
          </w:pPr>
          <w:r>
            <w:rPr>
              <w:szCs w:val="22"/>
              <w:bdr w:val="nil"/>
              <w:lang w:val="sv-SE"/>
            </w:rPr>
            <w:t>4) kombinerad grundkurs, där den undervisning som avses i 1–3 punkten kombineras,</w:t>
          </w:r>
        </w:p>
        <w:p w:rsidR="00B9068F" w:rsidRPr="002D3B53" w:rsidRDefault="00FF3CBE" w:rsidP="00B9068F">
          <w:pPr>
            <w:pStyle w:val="LLMomentinKohta"/>
            <w:rPr>
              <w:lang w:val="sv-SE"/>
            </w:rPr>
          </w:pPr>
          <w:r>
            <w:rPr>
              <w:szCs w:val="22"/>
              <w:bdr w:val="nil"/>
              <w:lang w:val="sv-SE"/>
            </w:rPr>
            <w:t>5) specialkurs i tanktransporter, där undervisning ska ges i särdragen vid tanktransporter,</w:t>
          </w:r>
        </w:p>
        <w:p w:rsidR="00B9068F" w:rsidRPr="002D3B53" w:rsidRDefault="00FF3CBE" w:rsidP="00B9068F">
          <w:pPr>
            <w:pStyle w:val="LLMomentinKohta"/>
            <w:rPr>
              <w:lang w:val="sv-SE"/>
            </w:rPr>
          </w:pPr>
          <w:r>
            <w:rPr>
              <w:szCs w:val="22"/>
              <w:bdr w:val="nil"/>
              <w:lang w:val="sv-SE"/>
            </w:rPr>
            <w:t>6) fortbildningskurser, där förarens kunskaper periodiskt uppdateras och undervisning ges om ändringar i bestämmelser och föreskrifter.</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utbildningens och kursernas struktur, innehåll och praktiska arrangemang samt om relaterade tekniska detaljer.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47 §  </w:t>
          </w:r>
        </w:p>
        <w:p w:rsidR="00B9068F" w:rsidRPr="002D3B53" w:rsidRDefault="00FF3CBE" w:rsidP="00B9068F">
          <w:pPr>
            <w:pStyle w:val="LLPykalanOtsikko"/>
            <w:rPr>
              <w:lang w:val="sv-SE"/>
            </w:rPr>
          </w:pPr>
          <w:r>
            <w:rPr>
              <w:iCs/>
              <w:szCs w:val="22"/>
              <w:bdr w:val="nil"/>
              <w:lang w:val="sv-SE"/>
            </w:rPr>
            <w:t xml:space="preserve">Prov som behövs för att få ADR-körtillstånd </w:t>
          </w:r>
        </w:p>
        <w:p w:rsidR="00B9068F" w:rsidRPr="002D3B53" w:rsidRDefault="00FF3CBE" w:rsidP="00B9068F">
          <w:pPr>
            <w:pStyle w:val="LLKappalejako"/>
            <w:rPr>
              <w:lang w:val="sv-SE"/>
            </w:rPr>
          </w:pPr>
          <w:r>
            <w:rPr>
              <w:szCs w:val="22"/>
              <w:bdr w:val="nil"/>
              <w:lang w:val="sv-SE"/>
            </w:rPr>
            <w:t xml:space="preserve">För att få ADR-körtillstånd ska utbildningsdeltagarna bestå ett prov som visar att de har de kunskaper och färdigheter som krävs i yrket som förare av fordon som transporterar farliga ämnen vid de transporter i fråga om vilka de har deltagit i utbildningen för att avlägga provet. </w:t>
          </w:r>
        </w:p>
        <w:p w:rsidR="00B9068F" w:rsidRPr="002D3B53" w:rsidRDefault="00FF3CBE" w:rsidP="00B9068F">
          <w:pPr>
            <w:pStyle w:val="LLKappalejako"/>
            <w:rPr>
              <w:lang w:val="sv-SE"/>
            </w:rPr>
          </w:pPr>
          <w:r>
            <w:rPr>
              <w:szCs w:val="22"/>
              <w:bdr w:val="nil"/>
              <w:lang w:val="sv-SE"/>
            </w:rPr>
            <w:t xml:space="preserve">En förutsättning för att delta i körtillståndsprov är att deltagarna visar att de högst 12 månader tidigare har deltagit i en utbildning som ges för ADR-körtillstånd. Provmottagaren vid ett körtillståndsprov ska </w:t>
          </w:r>
          <w:r w:rsidR="00A31BA1">
            <w:rPr>
              <w:szCs w:val="22"/>
              <w:bdr w:val="nil"/>
              <w:lang w:val="sv-SE"/>
            </w:rPr>
            <w:t>kontrollera</w:t>
          </w:r>
          <w:r>
            <w:rPr>
              <w:szCs w:val="22"/>
              <w:bdr w:val="nil"/>
              <w:lang w:val="sv-SE"/>
            </w:rPr>
            <w:t xml:space="preserve"> provdeltagarna</w:t>
          </w:r>
          <w:r w:rsidR="002F744F">
            <w:rPr>
              <w:szCs w:val="22"/>
              <w:bdr w:val="nil"/>
              <w:lang w:val="sv-SE"/>
            </w:rPr>
            <w:t>s identitet</w:t>
          </w:r>
          <w:r>
            <w:rPr>
              <w:szCs w:val="22"/>
              <w:bdr w:val="nil"/>
              <w:lang w:val="sv-SE"/>
            </w:rPr>
            <w:t>.</w:t>
          </w:r>
        </w:p>
        <w:p w:rsidR="00B9068F" w:rsidRPr="002D3B53" w:rsidRDefault="00FF3CBE" w:rsidP="00B9068F">
          <w:pPr>
            <w:pStyle w:val="LLKappalejako"/>
            <w:rPr>
              <w:lang w:val="sv-SE"/>
            </w:rPr>
          </w:pPr>
          <w:r>
            <w:rPr>
              <w:szCs w:val="22"/>
              <w:bdr w:val="nil"/>
              <w:lang w:val="sv-SE"/>
            </w:rPr>
            <w:t>Om ett ADR-körtillståndsprov avläggs vid Försvarsmakten ansvarar Försvarsmakten för ordnandet och övervakningen av provet.</w:t>
          </w:r>
        </w:p>
        <w:p w:rsidR="00B9068F" w:rsidRPr="002D3B53" w:rsidRDefault="00FF3CBE" w:rsidP="00B9068F">
          <w:pPr>
            <w:pStyle w:val="LLKappalejako"/>
            <w:rPr>
              <w:lang w:val="sv-SE"/>
            </w:rPr>
          </w:pPr>
          <w:r>
            <w:rPr>
              <w:szCs w:val="22"/>
              <w:bdr w:val="nil"/>
              <w:lang w:val="sv-SE"/>
            </w:rPr>
            <w:t>Transport- och kommunikationsverket får meddela närmare föreskrifter om körtillståndsprovets struktur och innehåll, om sättet att avlägga provet, om övervakningen samt om de praktiska arrangemangen och andra tekniska detaljer i samband med dem.</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48 §  </w:t>
          </w:r>
        </w:p>
        <w:p w:rsidR="00B9068F" w:rsidRPr="002D3B53" w:rsidRDefault="00FF3CBE" w:rsidP="00B9068F">
          <w:pPr>
            <w:pStyle w:val="LLPykalanOtsikko"/>
            <w:rPr>
              <w:lang w:val="sv-SE"/>
            </w:rPr>
          </w:pPr>
          <w:r>
            <w:rPr>
              <w:iCs/>
              <w:szCs w:val="22"/>
              <w:bdr w:val="nil"/>
              <w:lang w:val="sv-SE"/>
            </w:rPr>
            <w:t xml:space="preserve">Beviljande av ADR-körtillstånd </w:t>
          </w:r>
        </w:p>
        <w:p w:rsidR="00B9068F" w:rsidRPr="002D3B53" w:rsidRDefault="00FF3CBE" w:rsidP="00B9068F">
          <w:pPr>
            <w:pStyle w:val="LLKappalejako"/>
            <w:rPr>
              <w:lang w:val="sv-SE"/>
            </w:rPr>
          </w:pPr>
          <w:r>
            <w:rPr>
              <w:szCs w:val="22"/>
              <w:bdr w:val="nil"/>
              <w:lang w:val="sv-SE"/>
            </w:rPr>
            <w:t>Transport- och kommunikationsverket beviljar ADR-körtillstånd på ansökan. En förutsättning för beviljande av ADR-körtillstånd är att den sökande har deltagit i utbildning som ges för körtillståndet och har godkänts i det prov som behövs för körtillstånd.</w:t>
          </w:r>
        </w:p>
        <w:p w:rsidR="00B9068F" w:rsidRPr="002D3B53" w:rsidRDefault="00FF3CBE" w:rsidP="00B9068F">
          <w:pPr>
            <w:pStyle w:val="LLKappalejako"/>
            <w:rPr>
              <w:lang w:val="sv-SE"/>
            </w:rPr>
          </w:pPr>
          <w:r>
            <w:rPr>
              <w:szCs w:val="22"/>
              <w:bdr w:val="nil"/>
              <w:lang w:val="sv-SE"/>
            </w:rPr>
            <w:t xml:space="preserve">Körtillstånd beviljas för viss tid. Temporära körtillstånd får beviljas för högst en månad av särskilda skäl. Temporära körtillstånd är i kraft endast i Fastlandsfinland. </w:t>
          </w:r>
        </w:p>
        <w:p w:rsidR="00B9068F" w:rsidRPr="002D3B53" w:rsidRDefault="00FF3CBE" w:rsidP="00B9068F">
          <w:pPr>
            <w:pStyle w:val="LLKappalejako"/>
            <w:rPr>
              <w:lang w:val="sv-SE"/>
            </w:rPr>
          </w:pPr>
          <w:r>
            <w:rPr>
              <w:szCs w:val="22"/>
              <w:bdr w:val="nil"/>
              <w:lang w:val="sv-SE"/>
            </w:rPr>
            <w:t>Giltighetstiden för ett ADR-körtillstånd kan under giltighetstiden förlängas för en viss tid om den sökande uppfyller villkoren för beviljande av körtillstånd och har blivit godkänd i ett prov som motsvarar fortbildningskursen.</w:t>
          </w:r>
        </w:p>
        <w:p w:rsidR="00B9068F" w:rsidRPr="002D3B53" w:rsidRDefault="00FF3CBE" w:rsidP="00B9068F">
          <w:pPr>
            <w:pStyle w:val="LLKappalejako"/>
            <w:rPr>
              <w:lang w:val="sv-SE"/>
            </w:rPr>
          </w:pPr>
          <w:r>
            <w:rPr>
              <w:szCs w:val="22"/>
              <w:bdr w:val="nil"/>
              <w:lang w:val="sv-SE"/>
            </w:rPr>
            <w:t>Transport- och kommunikationsverket får meddela närmare föreskrifter om giltighetstiden för ADR-körtillstånd, om hur giltighetstiden och förlängning av den bestäms samt om de praktiska åtgärderna vid ansökan om och beviljande av ADR-körtillstånd.</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49 § </w:t>
          </w:r>
        </w:p>
        <w:p w:rsidR="00B9068F" w:rsidRPr="002D3B53" w:rsidRDefault="00FF3CBE" w:rsidP="00B9068F">
          <w:pPr>
            <w:pStyle w:val="LLPykalanOtsikko"/>
            <w:rPr>
              <w:lang w:val="sv-SE"/>
            </w:rPr>
          </w:pPr>
          <w:r>
            <w:rPr>
              <w:iCs/>
              <w:szCs w:val="22"/>
              <w:bdr w:val="nil"/>
              <w:lang w:val="sv-SE"/>
            </w:rPr>
            <w:t xml:space="preserve">Anordnare av utbildning för ADR-körtillstånd </w:t>
          </w:r>
        </w:p>
        <w:p w:rsidR="00B9068F" w:rsidRPr="002D3B53" w:rsidRDefault="00FF3CBE" w:rsidP="00B9068F">
          <w:pPr>
            <w:pStyle w:val="LLKappalejako"/>
            <w:rPr>
              <w:lang w:val="sv-SE"/>
            </w:rPr>
          </w:pPr>
          <w:r>
            <w:rPr>
              <w:szCs w:val="22"/>
              <w:bdr w:val="nil"/>
              <w:lang w:val="sv-SE"/>
            </w:rPr>
            <w:t xml:space="preserve">Den utbildning som behövs för att få ADR-körtillstånd får endast ges av dem som har utbildningstillstånd. </w:t>
          </w:r>
        </w:p>
        <w:p w:rsidR="00B9068F" w:rsidRPr="002D3B53" w:rsidRDefault="00FF3CBE" w:rsidP="00B9068F">
          <w:pPr>
            <w:pStyle w:val="LLKappalejako"/>
            <w:rPr>
              <w:lang w:val="sv-SE"/>
            </w:rPr>
          </w:pPr>
          <w:r>
            <w:rPr>
              <w:szCs w:val="22"/>
              <w:bdr w:val="nil"/>
              <w:lang w:val="sv-SE"/>
            </w:rPr>
            <w:lastRenderedPageBreak/>
            <w:t>Utbildningstillstånd ska sökas skriftligen hos Transport- och kommunikationsverket. Ansökan ska innehålla uppgifter om utbildningen och ordnandet av den. Utbildningstillstånd beviljas för högst fem år.</w:t>
          </w:r>
        </w:p>
        <w:p w:rsidR="00B9068F" w:rsidRPr="002D3B53" w:rsidRDefault="00FF3CBE" w:rsidP="00B9068F">
          <w:pPr>
            <w:pStyle w:val="LLMomentinJohdantoKappale"/>
            <w:rPr>
              <w:lang w:val="sv-SE"/>
            </w:rPr>
          </w:pPr>
          <w:r>
            <w:rPr>
              <w:szCs w:val="22"/>
              <w:bdr w:val="nil"/>
              <w:lang w:val="sv-SE"/>
            </w:rPr>
            <w:t>En förutsättning för beviljande av utbildningstillstånd är att den sökande med avseende på utbildningens art och omfattning har tillräckliga pedagogiska, yrkesmässiga och ekonomiska förutsättningar att ordna utbildningen. Därtill</w:t>
          </w:r>
        </w:p>
        <w:p w:rsidR="00B9068F" w:rsidRPr="002D3B53" w:rsidRDefault="00FF3CBE" w:rsidP="00B9068F">
          <w:pPr>
            <w:pStyle w:val="LLMomentinKohta"/>
            <w:rPr>
              <w:lang w:val="sv-SE"/>
            </w:rPr>
          </w:pPr>
          <w:r>
            <w:rPr>
              <w:szCs w:val="22"/>
              <w:bdr w:val="nil"/>
              <w:lang w:val="sv-SE"/>
            </w:rPr>
            <w:t xml:space="preserve">1) ska den sökande ha </w:t>
          </w:r>
        </w:p>
        <w:p w:rsidR="00B9068F" w:rsidRPr="002D3B53" w:rsidRDefault="00FF3CBE" w:rsidP="00B9068F">
          <w:pPr>
            <w:pStyle w:val="LLMomentinKohta"/>
            <w:rPr>
              <w:lang w:val="sv-SE"/>
            </w:rPr>
          </w:pPr>
          <w:r>
            <w:rPr>
              <w:szCs w:val="22"/>
              <w:bdr w:val="nil"/>
              <w:lang w:val="sv-SE"/>
            </w:rPr>
            <w:t xml:space="preserve">a) en sakkunnig föreståndare som ansvarar för utbildningen, som leder, styr, övervakar och utvecklar utbildningen och även i övrigt de facto sköter den ansvariga föreståndarens uppgifter, </w:t>
          </w:r>
        </w:p>
        <w:p w:rsidR="00B9068F" w:rsidRPr="002D3B53" w:rsidRDefault="00FF3CBE" w:rsidP="00B9068F">
          <w:pPr>
            <w:pStyle w:val="LLMomentinKohta"/>
            <w:rPr>
              <w:lang w:val="sv-SE"/>
            </w:rPr>
          </w:pPr>
          <w:r>
            <w:rPr>
              <w:szCs w:val="22"/>
              <w:bdr w:val="nil"/>
              <w:lang w:val="sv-SE"/>
            </w:rPr>
            <w:t xml:space="preserve">b) ett detaljerat utbildningsprogram för varje kurs, </w:t>
          </w:r>
        </w:p>
        <w:p w:rsidR="00B9068F" w:rsidRPr="002D3B53" w:rsidRDefault="00FF3CBE" w:rsidP="00B9068F">
          <w:pPr>
            <w:pStyle w:val="LLMomentinKohta"/>
            <w:rPr>
              <w:lang w:val="sv-SE"/>
            </w:rPr>
          </w:pPr>
          <w:r>
            <w:rPr>
              <w:szCs w:val="22"/>
              <w:bdr w:val="nil"/>
              <w:lang w:val="sv-SE"/>
            </w:rPr>
            <w:t xml:space="preserve">c) med avseende på verksamhetens omfattning tillräcklig och yrkeskunnig undervisningspersonal,  </w:t>
          </w:r>
        </w:p>
        <w:p w:rsidR="00B9068F" w:rsidRPr="002D3B53" w:rsidRDefault="00FF3CBE" w:rsidP="00B9068F">
          <w:pPr>
            <w:pStyle w:val="LLMomentinKohta"/>
            <w:rPr>
              <w:lang w:val="sv-SE"/>
            </w:rPr>
          </w:pPr>
          <w:r>
            <w:rPr>
              <w:szCs w:val="22"/>
              <w:bdr w:val="nil"/>
              <w:lang w:val="sv-SE"/>
            </w:rPr>
            <w:t>d) ändamålsenligt undervisningsmaterial och ändamålsenliga undervisningsredskap samt behövliga utbildningslokaler,</w:t>
          </w:r>
        </w:p>
        <w:p w:rsidR="00B9068F" w:rsidRPr="002D3B53" w:rsidRDefault="00FF3CBE" w:rsidP="00B9068F">
          <w:pPr>
            <w:pStyle w:val="LLMomentinKohta"/>
            <w:rPr>
              <w:lang w:val="sv-SE"/>
            </w:rPr>
          </w:pPr>
          <w:r>
            <w:rPr>
              <w:szCs w:val="22"/>
              <w:bdr w:val="nil"/>
              <w:lang w:val="sv-SE"/>
            </w:rPr>
            <w:t>e) sådana utbildningsförhållanden att övervakningen kan utföras ändamålsenligt,</w:t>
          </w:r>
        </w:p>
        <w:p w:rsidR="00B9068F" w:rsidRPr="002D3B53" w:rsidRDefault="00FF3CBE" w:rsidP="00B9068F">
          <w:pPr>
            <w:pStyle w:val="LLMomentinKohta"/>
            <w:rPr>
              <w:lang w:val="sv-SE"/>
            </w:rPr>
          </w:pPr>
          <w:r>
            <w:rPr>
              <w:szCs w:val="22"/>
              <w:bdr w:val="nil"/>
              <w:lang w:val="sv-SE"/>
            </w:rPr>
            <w:t>2) ska den föreståndare som ansvarar för den sökandes utbildning ha</w:t>
          </w:r>
        </w:p>
        <w:p w:rsidR="00B9068F" w:rsidRPr="002D3B53" w:rsidRDefault="00FF3CBE" w:rsidP="00B9068F">
          <w:pPr>
            <w:pStyle w:val="LLMomentinKohta"/>
            <w:rPr>
              <w:lang w:val="sv-SE"/>
            </w:rPr>
          </w:pPr>
          <w:r>
            <w:rPr>
              <w:szCs w:val="22"/>
              <w:bdr w:val="nil"/>
              <w:lang w:val="sv-SE"/>
            </w:rPr>
            <w:t xml:space="preserve">a) ett gällande ADR-körtillstånd som motsvarar minst den utbildning som ges, och ha behörighet som säkerhetsrådgivare för transport av farliga ämnen på väg, </w:t>
          </w:r>
        </w:p>
        <w:p w:rsidR="00B9068F" w:rsidRPr="002D3B53" w:rsidRDefault="00FF3CBE" w:rsidP="00B9068F">
          <w:pPr>
            <w:pStyle w:val="LLMomentinKohta"/>
            <w:rPr>
              <w:lang w:val="sv-SE"/>
            </w:rPr>
          </w:pPr>
          <w:r>
            <w:rPr>
              <w:szCs w:val="22"/>
              <w:bdr w:val="nil"/>
              <w:lang w:val="sv-SE"/>
            </w:rPr>
            <w:t>b) goda kunskaper om bestämmelser och föreskrifter som gäller transport av farliga ämnen och om den utveckling som sker i fråga om kraven på utbildningen,</w:t>
          </w:r>
        </w:p>
        <w:p w:rsidR="00B9068F" w:rsidRPr="002D3B53" w:rsidRDefault="00FF3CBE" w:rsidP="00B9068F">
          <w:pPr>
            <w:pStyle w:val="LLMomentinKohta"/>
            <w:rPr>
              <w:lang w:val="sv-SE"/>
            </w:rPr>
          </w:pPr>
          <w:r>
            <w:rPr>
              <w:szCs w:val="22"/>
              <w:bdr w:val="nil"/>
              <w:lang w:val="sv-SE"/>
            </w:rPr>
            <w:t>3) ska den person som ger utbildningen ha</w:t>
          </w:r>
        </w:p>
        <w:p w:rsidR="00B9068F" w:rsidRPr="002D3B53" w:rsidRDefault="00FF3CBE" w:rsidP="00B9068F">
          <w:pPr>
            <w:pStyle w:val="LLMomentinKohta"/>
            <w:rPr>
              <w:lang w:val="sv-SE"/>
            </w:rPr>
          </w:pPr>
          <w:r>
            <w:rPr>
              <w:szCs w:val="22"/>
              <w:bdr w:val="nil"/>
              <w:lang w:val="sv-SE"/>
            </w:rPr>
            <w:t>a) ett gällande ADR-körtillstånd som motsvarar minst den utbildning som ges,</w:t>
          </w:r>
        </w:p>
        <w:p w:rsidR="00B9068F" w:rsidRPr="002D3B53" w:rsidRDefault="00FF3CBE" w:rsidP="00B9068F">
          <w:pPr>
            <w:pStyle w:val="LLMomentinKohta"/>
            <w:rPr>
              <w:lang w:val="sv-SE"/>
            </w:rPr>
          </w:pPr>
          <w:r>
            <w:rPr>
              <w:szCs w:val="22"/>
              <w:bdr w:val="nil"/>
              <w:lang w:val="sv-SE"/>
            </w:rPr>
            <w:t>b) goda kunskaper om bestämmelser och föreskrifter som gäller transport av farliga ämnen och om den utveckling som sker i fråga om kraven på utbildningen.</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detaljerna vid ansökan om utbildningstillstånd, om utbildningsprogrammets innehåll och om övriga detaljer.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50 §</w:t>
          </w:r>
        </w:p>
        <w:p w:rsidR="00B9068F" w:rsidRPr="002D3B53" w:rsidRDefault="00FF3CBE" w:rsidP="00B9068F">
          <w:pPr>
            <w:pStyle w:val="LLPykalanOtsikko"/>
            <w:rPr>
              <w:lang w:val="sv-SE"/>
            </w:rPr>
          </w:pPr>
          <w:r>
            <w:rPr>
              <w:iCs/>
              <w:szCs w:val="22"/>
              <w:bdr w:val="nil"/>
              <w:lang w:val="sv-SE"/>
            </w:rPr>
            <w:t>Förvaring av handlingar som rör utbildning och prov för ADR-körtillstånd</w:t>
          </w:r>
        </w:p>
        <w:p w:rsidR="00B9068F" w:rsidRPr="002D3B53" w:rsidRDefault="00FF3CBE" w:rsidP="00B9068F">
          <w:pPr>
            <w:pStyle w:val="LLKappalejako"/>
            <w:rPr>
              <w:lang w:val="sv-SE"/>
            </w:rPr>
          </w:pPr>
          <w:r>
            <w:rPr>
              <w:szCs w:val="22"/>
              <w:bdr w:val="nil"/>
              <w:lang w:val="sv-SE"/>
            </w:rPr>
            <w:t>Den som ger utbildning för ADR-körtillstånd ska föra uppgifter om de personer som deltar i utbildning för ADR-körtillstånd, om den utbildning de fått och om de intyg som utfärdats om utbildningen. Uppgifterna ska förvaras under de sex kalenderår som följer på det år då utbildningen genomgicks, varefter uppgifterna ska förstöras. Uppgifterna får lämnas ut till Transport- och kommunikationsverket för behandling av ansökningar om ADR-körtillstånd.</w:t>
          </w:r>
        </w:p>
        <w:p w:rsidR="00B9068F" w:rsidRPr="002D3B53" w:rsidRDefault="00FF3CBE" w:rsidP="00B9068F">
          <w:pPr>
            <w:pStyle w:val="LLKappalejako"/>
            <w:rPr>
              <w:lang w:val="sv-SE"/>
            </w:rPr>
          </w:pPr>
          <w:r>
            <w:rPr>
              <w:szCs w:val="22"/>
              <w:bdr w:val="nil"/>
              <w:lang w:val="sv-SE"/>
            </w:rPr>
            <w:t xml:space="preserve">Transport- och kommunikationsverket registrerar och förvaltar uppgifter om avlagda ADR-körtillståndsprov och om beviljade ADR-körtillstånd på det sätt som föreskrivs i VI avd. 26–28 kap. i lagen om transportservice. Uppgifter om avläggandet av ADR-körtillståndsprov som ordnas och övervakas av Försvarsmakten registreras och förvaltas dock av Försvarsmakten på det sätt som föreskrivs i lagen om behandling av personuppgifter inom Försvarsmakten (332/2019). </w:t>
          </w:r>
        </w:p>
        <w:p w:rsidR="00B9068F" w:rsidRPr="002D3B53" w:rsidRDefault="00B9068F" w:rsidP="00B9068F">
          <w:pPr>
            <w:pStyle w:val="LLNormaali"/>
            <w:rPr>
              <w:lang w:val="sv-SE" w:eastAsia="fi-FI"/>
            </w:rPr>
          </w:pPr>
        </w:p>
        <w:p w:rsidR="00B9068F" w:rsidRPr="002D3B53" w:rsidRDefault="00FF3CBE" w:rsidP="00B9068F">
          <w:pPr>
            <w:pStyle w:val="LLLuku"/>
            <w:rPr>
              <w:lang w:val="sv-SE"/>
            </w:rPr>
          </w:pPr>
          <w:bookmarkStart w:id="36" w:name="_Toc42167480"/>
          <w:bookmarkStart w:id="37" w:name="_Toc49165285"/>
          <w:r>
            <w:rPr>
              <w:szCs w:val="22"/>
              <w:bdr w:val="nil"/>
              <w:lang w:val="sv-SE"/>
            </w:rPr>
            <w:t>10 kap.</w:t>
          </w:r>
          <w:bookmarkEnd w:id="36"/>
          <w:bookmarkEnd w:id="37"/>
        </w:p>
        <w:p w:rsidR="00B9068F" w:rsidRPr="002D3B53" w:rsidRDefault="00FF3CBE" w:rsidP="00B9068F">
          <w:pPr>
            <w:pStyle w:val="LLLuvunOtsikko"/>
            <w:rPr>
              <w:lang w:val="sv-SE"/>
            </w:rPr>
          </w:pPr>
          <w:bookmarkStart w:id="38" w:name="_Toc42167481"/>
          <w:bookmarkStart w:id="39" w:name="_Toc49165286"/>
          <w:r>
            <w:rPr>
              <w:bCs/>
              <w:szCs w:val="22"/>
              <w:bdr w:val="nil"/>
              <w:lang w:val="sv-SE"/>
            </w:rPr>
            <w:t>Skyddsåtgärder</w:t>
          </w:r>
          <w:bookmarkEnd w:id="38"/>
          <w:bookmarkEnd w:id="39"/>
        </w:p>
        <w:p w:rsidR="00B9068F" w:rsidRPr="002D3B53" w:rsidRDefault="00FF3CBE" w:rsidP="00B9068F">
          <w:pPr>
            <w:pStyle w:val="LLPykala"/>
            <w:rPr>
              <w:lang w:val="sv-SE"/>
            </w:rPr>
          </w:pPr>
          <w:r>
            <w:rPr>
              <w:szCs w:val="22"/>
              <w:bdr w:val="nil"/>
              <w:lang w:val="sv-SE"/>
            </w:rPr>
            <w:t xml:space="preserve">51 § </w:t>
          </w:r>
        </w:p>
        <w:p w:rsidR="00B9068F" w:rsidRPr="002D3B53" w:rsidRDefault="00FF3CBE" w:rsidP="00B9068F">
          <w:pPr>
            <w:pStyle w:val="LLPykalanOtsikko"/>
            <w:rPr>
              <w:lang w:val="sv-SE"/>
            </w:rPr>
          </w:pPr>
          <w:r>
            <w:rPr>
              <w:iCs/>
              <w:szCs w:val="22"/>
              <w:bdr w:val="nil"/>
              <w:lang w:val="sv-SE"/>
            </w:rPr>
            <w:t>Allmänna skyddsåtgärder</w:t>
          </w:r>
        </w:p>
        <w:p w:rsidR="00B9068F" w:rsidRPr="002D3B53" w:rsidRDefault="00FF3CBE" w:rsidP="00B9068F">
          <w:pPr>
            <w:pStyle w:val="LLKappalejako"/>
            <w:rPr>
              <w:lang w:val="sv-SE"/>
            </w:rPr>
          </w:pPr>
          <w:r>
            <w:rPr>
              <w:szCs w:val="22"/>
              <w:bdr w:val="nil"/>
              <w:lang w:val="sv-SE"/>
            </w:rPr>
            <w:t>Vid transport av farliga ämnen ska de delaktiga med lämpliga skyddsåtgärder bereda sig inför säkerhetsrisker. De som är delaktiga i transporten ska efter behov samarbeta med varandra och med myndigheterna på behövligt sätt i förmedlingen av information om säkerhetsrisker och i genomförandet av lämpliga skyddsåtgärder.</w:t>
          </w:r>
        </w:p>
        <w:p w:rsidR="00B9068F" w:rsidRPr="002D3B53" w:rsidRDefault="00FF3CBE" w:rsidP="00B9068F">
          <w:pPr>
            <w:pStyle w:val="LLKappalejako"/>
            <w:rPr>
              <w:lang w:val="sv-SE"/>
            </w:rPr>
          </w:pPr>
          <w:r>
            <w:rPr>
              <w:szCs w:val="22"/>
              <w:bdr w:val="nil"/>
              <w:lang w:val="sv-SE"/>
            </w:rPr>
            <w:t>Närmare bestämmelser om beredskap inför säkerhetsrisker och om skyddsåtgärder får utfärdas genom förordning av statsrådet. Transport- och kommunikationsverket får meddela ämnesspecifika eller i övrigt detaljerade föreskrifter om skyddsåtgärder, närmare föreskrifter om det praktiska genomförandet av beredskapen inför säkerhetsrisker samt skyddsåtgärderna och om skyddsåtgärdernas och skyddsskyldigheternas tekniska detaljer.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52 § </w:t>
          </w:r>
        </w:p>
        <w:p w:rsidR="00B9068F" w:rsidRPr="002D3B53" w:rsidRDefault="00FF3CBE" w:rsidP="00B9068F">
          <w:pPr>
            <w:pStyle w:val="LLPykalanOtsikko"/>
            <w:rPr>
              <w:lang w:val="sv-SE"/>
            </w:rPr>
          </w:pPr>
          <w:r>
            <w:rPr>
              <w:iCs/>
              <w:szCs w:val="22"/>
              <w:bdr w:val="nil"/>
              <w:lang w:val="sv-SE"/>
            </w:rPr>
            <w:t>Skyddsåtgärder vid väg- och järnvägstransport</w:t>
          </w:r>
        </w:p>
        <w:p w:rsidR="00B9068F" w:rsidRPr="002D3B53" w:rsidRDefault="00FF3CBE" w:rsidP="00B9068F">
          <w:pPr>
            <w:pStyle w:val="LLKappalejako"/>
            <w:rPr>
              <w:lang w:val="sv-SE"/>
            </w:rPr>
          </w:pPr>
          <w:r>
            <w:rPr>
              <w:szCs w:val="22"/>
              <w:bdr w:val="nil"/>
              <w:lang w:val="sv-SE"/>
            </w:rPr>
            <w:lastRenderedPageBreak/>
            <w:t xml:space="preserve">Farliga ämnen får överlämnas för väg- och järnvägstransport endast till en transportör som har identifierats på behörigt sätt. </w:t>
          </w:r>
        </w:p>
        <w:p w:rsidR="00B9068F" w:rsidRPr="002D3B53" w:rsidRDefault="00FF3CBE" w:rsidP="00B9068F">
          <w:pPr>
            <w:pStyle w:val="LLKappalejako"/>
            <w:rPr>
              <w:lang w:val="sv-SE"/>
            </w:rPr>
          </w:pPr>
          <w:r>
            <w:rPr>
              <w:szCs w:val="22"/>
              <w:bdr w:val="nil"/>
              <w:lang w:val="sv-SE"/>
            </w:rPr>
            <w:t xml:space="preserve">Platser för tillfällig förvaring vid väg- och järnvägstransport ska vara belysta och i övrigt skyddade, och i den mån det är möjligt ska obehörigt tillträde till området förhindras. </w:t>
          </w:r>
        </w:p>
        <w:p w:rsidR="00B9068F" w:rsidRPr="002D3B53" w:rsidRDefault="00FF3CBE" w:rsidP="00B9068F">
          <w:pPr>
            <w:pStyle w:val="LLKappalejako"/>
            <w:rPr>
              <w:lang w:val="sv-SE"/>
            </w:rPr>
          </w:pPr>
          <w:r>
            <w:rPr>
              <w:szCs w:val="22"/>
              <w:bdr w:val="nil"/>
              <w:lang w:val="sv-SE"/>
            </w:rPr>
            <w:t>Under väg- och järnvägstransporter ska alla besättningsmedlemmar ha med sig en fotoförsedd identitetshandling.</w:t>
          </w:r>
        </w:p>
        <w:p w:rsidR="00B9068F" w:rsidRPr="002D3B53" w:rsidRDefault="00FF3CBE" w:rsidP="00B9068F">
          <w:pPr>
            <w:pStyle w:val="LLKappalejako"/>
            <w:rPr>
              <w:lang w:val="sv-SE"/>
            </w:rPr>
          </w:pPr>
          <w:r>
            <w:rPr>
              <w:szCs w:val="22"/>
              <w:bdr w:val="nil"/>
              <w:lang w:val="sv-SE"/>
            </w:rPr>
            <w:t>Transport- och kommunikationsverket får meddela närmare föreskrifter om identifiering av transportörer och skydd av platser för tillfällig förvaring samt tekniska föreskrifter om identitetshandlingar.</w:t>
          </w:r>
        </w:p>
        <w:p w:rsidR="00B9068F" w:rsidRPr="002D3B53" w:rsidRDefault="00B9068F" w:rsidP="00B9068F">
          <w:pPr>
            <w:pStyle w:val="LLKappalejako"/>
            <w:rPr>
              <w:b/>
              <w:bCs/>
              <w:lang w:val="sv-SE"/>
            </w:rPr>
          </w:pPr>
        </w:p>
        <w:p w:rsidR="00B9068F" w:rsidRPr="002D3B53" w:rsidRDefault="00B9068F" w:rsidP="00B9068F">
          <w:pPr>
            <w:pStyle w:val="LLKappalejako"/>
            <w:rPr>
              <w:b/>
              <w:bCs/>
              <w:lang w:val="sv-SE"/>
            </w:rPr>
          </w:pPr>
        </w:p>
        <w:p w:rsidR="00B9068F" w:rsidRPr="002D3B53" w:rsidRDefault="00FF3CBE" w:rsidP="00B9068F">
          <w:pPr>
            <w:pStyle w:val="LLPykala"/>
            <w:rPr>
              <w:i/>
              <w:iCs/>
              <w:lang w:val="sv-SE"/>
            </w:rPr>
          </w:pPr>
          <w:r>
            <w:rPr>
              <w:szCs w:val="22"/>
              <w:bdr w:val="nil"/>
              <w:lang w:val="sv-SE"/>
            </w:rPr>
            <w:t>53 §</w:t>
          </w:r>
          <w:r>
            <w:rPr>
              <w:i/>
              <w:iCs/>
              <w:szCs w:val="22"/>
              <w:bdr w:val="nil"/>
              <w:lang w:val="sv-SE"/>
            </w:rPr>
            <w:t xml:space="preserve"> </w:t>
          </w:r>
        </w:p>
        <w:p w:rsidR="00B9068F" w:rsidRPr="002D3B53" w:rsidRDefault="00FF3CBE" w:rsidP="00B9068F">
          <w:pPr>
            <w:pStyle w:val="LLPykalanOtsikko"/>
            <w:rPr>
              <w:lang w:val="sv-SE"/>
            </w:rPr>
          </w:pPr>
          <w:r>
            <w:rPr>
              <w:iCs/>
              <w:szCs w:val="22"/>
              <w:bdr w:val="nil"/>
              <w:lang w:val="sv-SE"/>
            </w:rPr>
            <w:t>Skyddsplan för väg- och järnvägstransport samt skydd av transportmedel</w:t>
          </w:r>
        </w:p>
        <w:p w:rsidR="00B9068F" w:rsidRPr="002D3B53" w:rsidRDefault="00FF3CBE" w:rsidP="00B9068F">
          <w:pPr>
            <w:pStyle w:val="LLKappalejako"/>
            <w:rPr>
              <w:lang w:val="sv-SE"/>
            </w:rPr>
          </w:pPr>
          <w:r>
            <w:rPr>
              <w:szCs w:val="22"/>
              <w:bdr w:val="nil"/>
              <w:lang w:val="sv-SE"/>
            </w:rPr>
            <w:t xml:space="preserve">Vid vägtransport eller järnvägstransport av farliga ämnen som kan medföra betydande säkerhetsrisker ska de delaktiga upprätta och uppdatera en skyddsplan som tillämpas i deras verksamhet och som ska innehålla åtgärder och förfaranden för beredskap inför säkerhetsrisker. </w:t>
          </w:r>
        </w:p>
        <w:p w:rsidR="00B9068F" w:rsidRPr="002D3B53" w:rsidRDefault="00FF3CBE" w:rsidP="00B9068F">
          <w:pPr>
            <w:pStyle w:val="LLKappalejako"/>
            <w:rPr>
              <w:lang w:val="sv-SE"/>
            </w:rPr>
          </w:pPr>
          <w:r>
            <w:rPr>
              <w:szCs w:val="22"/>
              <w:bdr w:val="nil"/>
              <w:lang w:val="sv-SE"/>
            </w:rPr>
            <w:t>Transportmedel som används för transport av i 1 mom. avsedda ämnen ska utrustas med ändamålsenliga anordningar eller skyddas genom andra arrangemang för förhindrande av stöld och annat uppsåtligt missbruk. Dessa anordningar och arrangemang får inte förhindra räddningsverksamheten.</w:t>
          </w:r>
        </w:p>
        <w:p w:rsidR="00B9068F" w:rsidRPr="002D3B53" w:rsidRDefault="00FF3CBE" w:rsidP="00B9068F">
          <w:pPr>
            <w:pStyle w:val="LLKappalejako"/>
            <w:rPr>
              <w:lang w:val="sv-SE"/>
            </w:rPr>
          </w:pPr>
          <w:r>
            <w:rPr>
              <w:szCs w:val="22"/>
              <w:bdr w:val="nil"/>
              <w:lang w:val="sv-SE"/>
            </w:rPr>
            <w:t>Transport- och kommunikationsministeriet får meddela närmare föreskrifter om skyddsplanens innehåll och om de ämnen som kan medföra betydande säkerhetsrisker.</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40" w:name="_Toc49165287"/>
          <w:r>
            <w:rPr>
              <w:szCs w:val="22"/>
              <w:bdr w:val="nil"/>
              <w:lang w:val="sv-SE"/>
            </w:rPr>
            <w:t>11 kap.</w:t>
          </w:r>
          <w:bookmarkEnd w:id="40"/>
        </w:p>
        <w:p w:rsidR="00B9068F" w:rsidRPr="002D3B53" w:rsidRDefault="00FF3CBE" w:rsidP="00B9068F">
          <w:pPr>
            <w:pStyle w:val="LLLuvunOtsikko"/>
            <w:rPr>
              <w:lang w:val="sv-SE"/>
            </w:rPr>
          </w:pPr>
          <w:bookmarkStart w:id="41" w:name="_Toc48742771"/>
          <w:bookmarkStart w:id="42" w:name="_Toc49165288"/>
          <w:r>
            <w:rPr>
              <w:bCs/>
              <w:szCs w:val="22"/>
              <w:bdr w:val="nil"/>
              <w:lang w:val="sv-SE"/>
            </w:rPr>
            <w:t>Transportförbud och transportbegränsningar</w:t>
          </w:r>
          <w:bookmarkEnd w:id="41"/>
          <w:bookmarkEnd w:id="42"/>
        </w:p>
        <w:p w:rsidR="00B9068F" w:rsidRPr="002D3B53" w:rsidRDefault="00FF3CBE" w:rsidP="00B9068F">
          <w:pPr>
            <w:pStyle w:val="LLPykala"/>
            <w:rPr>
              <w:lang w:val="sv-SE"/>
            </w:rPr>
          </w:pPr>
          <w:r>
            <w:rPr>
              <w:szCs w:val="22"/>
              <w:bdr w:val="nil"/>
              <w:lang w:val="sv-SE"/>
            </w:rPr>
            <w:t>54 §</w:t>
          </w:r>
        </w:p>
        <w:p w:rsidR="00B9068F" w:rsidRPr="002D3B53" w:rsidRDefault="00FF3CBE" w:rsidP="00B9068F">
          <w:pPr>
            <w:pStyle w:val="LLPykalanOtsikko"/>
            <w:rPr>
              <w:lang w:val="sv-SE"/>
            </w:rPr>
          </w:pPr>
          <w:r>
            <w:rPr>
              <w:iCs/>
              <w:szCs w:val="22"/>
              <w:bdr w:val="nil"/>
              <w:lang w:val="sv-SE"/>
            </w:rPr>
            <w:t>Skyldighet att avhjälpa brister och fel samt avbrott av transport</w:t>
          </w:r>
        </w:p>
        <w:p w:rsidR="00B9068F" w:rsidRPr="002D3B53" w:rsidRDefault="00FF3CBE" w:rsidP="00B9068F">
          <w:pPr>
            <w:pStyle w:val="LLKappalejako"/>
            <w:rPr>
              <w:lang w:val="sv-SE"/>
            </w:rPr>
          </w:pPr>
          <w:r>
            <w:rPr>
              <w:szCs w:val="22"/>
              <w:bdr w:val="nil"/>
              <w:lang w:val="sv-SE"/>
            </w:rPr>
            <w:t>Om en brist eller ett fel som påverkar säkerheten upptäcks i konstruktionen eller utrustningen i ett transportmedel, en förpackning, en tank eller en container får transportmedlet, förpackningen, tanken eller containern inte användas innan bristen eller felet har avhjälpts. Detta förbud gäller dock inte under färden konstaterade brister eller fel som med hänsyn till förhållandena kan anses ringa och som sannolikt har uppstått under färden, om de inte omedelbart har kunnat observeras och avhjälpas och inte utan betydande olägenhet kan avhjälpas under färden.</w:t>
          </w:r>
        </w:p>
        <w:p w:rsidR="00B9068F" w:rsidRPr="002D3B53" w:rsidRDefault="00FF3CBE" w:rsidP="00B9068F">
          <w:pPr>
            <w:pStyle w:val="LLMomentinJohdantoKappale"/>
            <w:rPr>
              <w:lang w:val="sv-SE"/>
            </w:rPr>
          </w:pPr>
          <w:r>
            <w:rPr>
              <w:szCs w:val="22"/>
              <w:bdr w:val="nil"/>
              <w:lang w:val="sv-SE"/>
            </w:rPr>
            <w:t xml:space="preserve">Transporten ska avbrytas om en brist eller försummelse som kan äventyra transportens säkerhet konstateras under transporten. Transporten får fortsätta först när det är säkert. När en transport avbryts ska följande omständigheter beaktas: </w:t>
          </w:r>
        </w:p>
        <w:p w:rsidR="00B9068F" w:rsidRPr="002D3B53" w:rsidRDefault="00FF3CBE" w:rsidP="00B9068F">
          <w:pPr>
            <w:pStyle w:val="LLMomentinKohta"/>
            <w:rPr>
              <w:lang w:val="sv-SE"/>
            </w:rPr>
          </w:pPr>
          <w:r>
            <w:rPr>
              <w:szCs w:val="22"/>
              <w:bdr w:val="nil"/>
              <w:lang w:val="sv-SE"/>
            </w:rPr>
            <w:t>1) de faror som avbrottet medför,</w:t>
          </w:r>
        </w:p>
        <w:p w:rsidR="00B9068F" w:rsidRPr="002D3B53" w:rsidRDefault="00FF3CBE" w:rsidP="00B9068F">
          <w:pPr>
            <w:pStyle w:val="LLMomentinKohta"/>
            <w:rPr>
              <w:lang w:val="sv-SE"/>
            </w:rPr>
          </w:pPr>
          <w:r>
            <w:rPr>
              <w:szCs w:val="22"/>
              <w:bdr w:val="nil"/>
              <w:lang w:val="sv-SE"/>
            </w:rPr>
            <w:t xml:space="preserve">2) möjligheterna att placera den försändelse eller last som transporteras, </w:t>
          </w:r>
        </w:p>
        <w:p w:rsidR="00B9068F" w:rsidRPr="002D3B53" w:rsidRDefault="00FF3CBE" w:rsidP="00B9068F">
          <w:pPr>
            <w:pStyle w:val="LLMomentinKohta"/>
            <w:rPr>
              <w:lang w:val="sv-SE"/>
            </w:rPr>
          </w:pPr>
          <w:r>
            <w:rPr>
              <w:szCs w:val="22"/>
              <w:bdr w:val="nil"/>
              <w:lang w:val="sv-SE"/>
            </w:rPr>
            <w:t>3) övriga allmänna säkerhetskrav.</w:t>
          </w:r>
        </w:p>
        <w:p w:rsidR="00B9068F" w:rsidRPr="002D3B53" w:rsidRDefault="00FF3CBE" w:rsidP="00B9068F">
          <w:pPr>
            <w:pStyle w:val="LLMomentinJohdantoKappale"/>
            <w:rPr>
              <w:lang w:val="sv-SE"/>
            </w:rPr>
          </w:pPr>
          <w:r>
            <w:rPr>
              <w:szCs w:val="22"/>
              <w:bdr w:val="nil"/>
              <w:lang w:val="sv-SE"/>
            </w:rPr>
            <w:t>Tillsynsmyndigheten får för den återstående sträckan godkänna att en avbruten transport fortsätter. Tillsynsmyndigheten ska ge transportören behövlig administrativ hjälp om</w:t>
          </w:r>
        </w:p>
        <w:p w:rsidR="00B9068F" w:rsidRPr="002D3B53" w:rsidRDefault="00FF3CBE" w:rsidP="00B9068F">
          <w:pPr>
            <w:pStyle w:val="LLMomentinKohta"/>
            <w:rPr>
              <w:lang w:val="sv-SE"/>
            </w:rPr>
          </w:pPr>
          <w:r>
            <w:rPr>
              <w:szCs w:val="22"/>
              <w:bdr w:val="nil"/>
              <w:lang w:val="sv-SE"/>
            </w:rPr>
            <w:t xml:space="preserve">1) tillsynsmyndigheten inte kan godkänna att en avbruten transport fortsätter och om kraven inte kan uppfyllas, </w:t>
          </w:r>
        </w:p>
        <w:p w:rsidR="00B9068F" w:rsidRPr="002D3B53" w:rsidRDefault="00FF3CBE" w:rsidP="00B9068F">
          <w:pPr>
            <w:pStyle w:val="LLMomentinKohta"/>
            <w:rPr>
              <w:lang w:val="sv-SE"/>
            </w:rPr>
          </w:pPr>
          <w:r>
            <w:rPr>
              <w:szCs w:val="22"/>
              <w:bdr w:val="nil"/>
              <w:lang w:val="sv-SE"/>
            </w:rPr>
            <w:t>2) transportören meddelar att avsändaren inte har uppgett det farliga ämnets egenskaper och med hänvisning till transportavtalsvillkoren begär att lasten lossas, förstörs eller oskadliggörs.</w:t>
          </w:r>
        </w:p>
        <w:p w:rsidR="00B9068F" w:rsidRPr="002D3B53" w:rsidRDefault="00B9068F" w:rsidP="00B9068F">
          <w:pPr>
            <w:pStyle w:val="LLMomentinKohta"/>
            <w:rPr>
              <w:lang w:val="sv-SE"/>
            </w:rPr>
          </w:pPr>
        </w:p>
        <w:p w:rsidR="00B9068F" w:rsidRPr="002D3B53" w:rsidRDefault="00FF3CBE" w:rsidP="00B9068F">
          <w:pPr>
            <w:pStyle w:val="LLPykala"/>
            <w:rPr>
              <w:lang w:val="sv-SE"/>
            </w:rPr>
          </w:pPr>
          <w:r>
            <w:rPr>
              <w:szCs w:val="22"/>
              <w:bdr w:val="nil"/>
              <w:lang w:val="sv-SE"/>
            </w:rPr>
            <w:t xml:space="preserve">55 § </w:t>
          </w:r>
        </w:p>
        <w:p w:rsidR="00B9068F" w:rsidRPr="002D3B53" w:rsidRDefault="00FF3CBE" w:rsidP="00B9068F">
          <w:pPr>
            <w:pStyle w:val="LLPykalanOtsikko"/>
            <w:rPr>
              <w:lang w:val="sv-SE"/>
            </w:rPr>
          </w:pPr>
          <w:r>
            <w:rPr>
              <w:iCs/>
              <w:szCs w:val="22"/>
              <w:bdr w:val="nil"/>
              <w:lang w:val="sv-SE"/>
            </w:rPr>
            <w:t>Regionala transportbegränsningar vid väg- och järnvägstransport</w:t>
          </w:r>
        </w:p>
        <w:p w:rsidR="00B9068F" w:rsidRPr="002D3B53" w:rsidRDefault="00FF3CBE" w:rsidP="00B9068F">
          <w:pPr>
            <w:pStyle w:val="LLMomentinJohdantoKappale"/>
            <w:rPr>
              <w:lang w:val="sv-SE"/>
            </w:rPr>
          </w:pPr>
          <w:r>
            <w:rPr>
              <w:szCs w:val="22"/>
              <w:bdr w:val="nil"/>
              <w:lang w:val="sv-SE"/>
            </w:rPr>
            <w:t>Om en transport av farliga ämnen kan medföra betydande fara för människor, miljön eller egendom får Transport- och kommunikationsverket</w:t>
          </w:r>
        </w:p>
        <w:p w:rsidR="00B9068F" w:rsidRPr="002D3B53" w:rsidRDefault="00FF3CBE" w:rsidP="00B9068F">
          <w:pPr>
            <w:pStyle w:val="LLMomentinKohta"/>
            <w:rPr>
              <w:lang w:val="sv-SE"/>
            </w:rPr>
          </w:pPr>
          <w:r>
            <w:rPr>
              <w:szCs w:val="22"/>
              <w:bdr w:val="nil"/>
              <w:lang w:val="sv-SE"/>
            </w:rPr>
            <w:t>1) på motiverad ansökan av en kommun begränsa vägtransport av farliga ämnen inom ett visst område, på en väg eller på en vägsträcka (</w:t>
          </w:r>
          <w:r>
            <w:rPr>
              <w:i/>
              <w:iCs/>
              <w:szCs w:val="22"/>
              <w:bdr w:val="nil"/>
              <w:lang w:val="sv-SE"/>
            </w:rPr>
            <w:t>ruttbegränsning</w:t>
          </w:r>
          <w:r>
            <w:rPr>
              <w:szCs w:val="22"/>
              <w:bdr w:val="nil"/>
              <w:lang w:val="sv-SE"/>
            </w:rPr>
            <w:t>). En ansökan om ruttbegränsning ska innehålla en konsekvensbedömning som beaktar åtminstone sådana säkerhetsfaktorer som de ämnen som transporteras samt bebyggelse och sårbara objekt,</w:t>
          </w:r>
        </w:p>
        <w:p w:rsidR="00B9068F" w:rsidRPr="002D3B53" w:rsidRDefault="00FF3CBE" w:rsidP="00B9068F">
          <w:pPr>
            <w:pStyle w:val="LLMomentinKohta"/>
            <w:rPr>
              <w:lang w:val="sv-SE"/>
            </w:rPr>
          </w:pPr>
          <w:r>
            <w:rPr>
              <w:szCs w:val="22"/>
              <w:bdr w:val="nil"/>
              <w:lang w:val="sv-SE"/>
            </w:rPr>
            <w:t xml:space="preserve">2) på ansökan av en vägägare, en väginnehavare eller en bannätsförvaltare begränsa väg- eller järnvägstransport av farliga ämnen i en viss tunnel, som vägens ägare eller innehavare eller </w:t>
          </w:r>
          <w:r>
            <w:rPr>
              <w:szCs w:val="22"/>
              <w:bdr w:val="nil"/>
              <w:lang w:val="sv-SE"/>
            </w:rPr>
            <w:lastRenderedPageBreak/>
            <w:t>bannätsförvaltaren kontrollerar, genom att ange en tunnelklass för tunneln (</w:t>
          </w:r>
          <w:r>
            <w:rPr>
              <w:i/>
              <w:iCs/>
              <w:szCs w:val="22"/>
              <w:bdr w:val="nil"/>
              <w:lang w:val="sv-SE"/>
            </w:rPr>
            <w:t>tunnelbegränsning</w:t>
          </w:r>
          <w:r>
            <w:rPr>
              <w:szCs w:val="22"/>
              <w:bdr w:val="nil"/>
              <w:lang w:val="sv-SE"/>
            </w:rPr>
            <w:t xml:space="preserve">). Tunnelbegränsningen ska grunda sig på en av den sökande inlämnad bedömning av riskerna i fråga om tunneln. Bedömningen ska ha utförts av ett organ som är oberoende av den sökande och den ska åtminstone beakta sådana säkerhetsfaktorer som de ämnen som transporteras samt tunnelns konstruktion och utrustning. </w:t>
          </w:r>
        </w:p>
        <w:p w:rsidR="00B9068F" w:rsidRPr="002D3B53" w:rsidRDefault="00FF3CBE" w:rsidP="00B9068F">
          <w:pPr>
            <w:pStyle w:val="LLKappalejako"/>
            <w:rPr>
              <w:lang w:val="sv-SE"/>
            </w:rPr>
          </w:pPr>
          <w:r>
            <w:rPr>
              <w:szCs w:val="22"/>
              <w:bdr w:val="nil"/>
              <w:lang w:val="sv-SE"/>
            </w:rPr>
            <w:t xml:space="preserve">När begränsningen införs ska det ses till att möjligheterna att transportera farliga ämnen inte inskränks mer än vad som behövs för att avvärja den fara transporterna medför. Dessutom ska alternativa transportrutter beaktas. Transport- och kommunikationsverket får förena begränsningen med villkor </w:t>
          </w:r>
          <w:r w:rsidR="00B61B71">
            <w:rPr>
              <w:szCs w:val="22"/>
              <w:bdr w:val="nil"/>
              <w:lang w:val="sv-SE"/>
            </w:rPr>
            <w:t>som</w:t>
          </w:r>
          <w:r>
            <w:rPr>
              <w:szCs w:val="22"/>
              <w:bdr w:val="nil"/>
              <w:lang w:val="sv-SE"/>
            </w:rPr>
            <w:t xml:space="preserve"> </w:t>
          </w:r>
          <w:r w:rsidR="00B61B71">
            <w:rPr>
              <w:szCs w:val="22"/>
              <w:bdr w:val="nil"/>
              <w:lang w:val="sv-SE"/>
            </w:rPr>
            <w:t>tryggar</w:t>
          </w:r>
          <w:r>
            <w:rPr>
              <w:szCs w:val="22"/>
              <w:bdr w:val="nil"/>
              <w:lang w:val="sv-SE"/>
            </w:rPr>
            <w:t xml:space="preserve"> en säker transport samt upphäva begränsningen om det inte längre finns tillräckliga grunder för att upprätthålla den.</w:t>
          </w:r>
        </w:p>
        <w:p w:rsidR="00B9068F" w:rsidRPr="002D3B53" w:rsidRDefault="00FF3CBE" w:rsidP="00B9068F">
          <w:pPr>
            <w:pStyle w:val="LLKappalejako"/>
            <w:rPr>
              <w:lang w:val="sv-SE"/>
            </w:rPr>
          </w:pPr>
          <w:r>
            <w:rPr>
              <w:szCs w:val="22"/>
              <w:bdr w:val="nil"/>
              <w:lang w:val="sv-SE"/>
            </w:rPr>
            <w:t xml:space="preserve">Den som ansöker om en transportbegränsning ska i bedömningen av konsekvenser och risker lägga fram en bedömning av den alternativa transportrutten och dess säkerhet. Den som ansöker om en vägtransportbegränsning ska för begränsningen ha en trafikstyrningsplan där det framgår hur de märken som anger begränsningen ska placeras och ställas upp och hur omfartsvägen ska anges. Den sökande ska informera om den rutt- eller tunnelbegränsning som den beviljats och om upphävande av begränsningen. </w:t>
          </w:r>
        </w:p>
        <w:p w:rsidR="00B9068F" w:rsidRPr="002D3B53" w:rsidRDefault="00FF3CBE" w:rsidP="00B9068F">
          <w:pPr>
            <w:pStyle w:val="LLKappalejako"/>
            <w:rPr>
              <w:lang w:val="sv-SE"/>
            </w:rPr>
          </w:pPr>
          <w:r>
            <w:rPr>
              <w:szCs w:val="22"/>
              <w:bdr w:val="nil"/>
              <w:lang w:val="sv-SE"/>
            </w:rPr>
            <w:t>Oberoende av en rutt- eller tunnelbegränsning får farliga ämnen av särskilda skäl transporteras inom begränsningsområdet eller i tunneln med tillstånd som ges för viss tid av polisen.</w:t>
          </w:r>
        </w:p>
        <w:p w:rsidR="00B9068F" w:rsidRPr="002D3B53" w:rsidRDefault="00FF3CBE" w:rsidP="00B9068F">
          <w:pPr>
            <w:pStyle w:val="LLKappalejako"/>
            <w:rPr>
              <w:lang w:val="sv-SE"/>
            </w:rPr>
          </w:pPr>
          <w:r>
            <w:rPr>
              <w:szCs w:val="22"/>
              <w:bdr w:val="nil"/>
              <w:lang w:val="sv-SE"/>
            </w:rPr>
            <w:t>Transport- och kommunikationsverket får meddela närmare tekniska föreskrifter om riskbedömningar, ämnesgrupper som omfattas av transportbegränsningar, genomförandet av begränsningar samt tunnelklasser och andra tekniska omständigheter i samband med transportbegränsningar.</w:t>
          </w:r>
        </w:p>
        <w:p w:rsidR="00B9068F" w:rsidRPr="002D3B53" w:rsidRDefault="00B9068F" w:rsidP="00B9068F">
          <w:pPr>
            <w:spacing w:line="240" w:lineRule="auto"/>
            <w:rPr>
              <w:rFonts w:eastAsia="Times New Roman"/>
              <w:sz w:val="24"/>
              <w:szCs w:val="20"/>
              <w:lang w:val="sv-SE"/>
            </w:rPr>
          </w:pPr>
        </w:p>
        <w:p w:rsidR="00B9068F" w:rsidRPr="002D3B53" w:rsidRDefault="00FF3CBE" w:rsidP="00B9068F">
          <w:pPr>
            <w:pStyle w:val="LLLuku"/>
            <w:rPr>
              <w:lang w:val="sv-SE"/>
            </w:rPr>
          </w:pPr>
          <w:bookmarkStart w:id="43" w:name="_Toc42167484"/>
          <w:bookmarkStart w:id="44" w:name="_Toc49165289"/>
          <w:bookmarkStart w:id="45" w:name="_Toc33788869"/>
          <w:r>
            <w:rPr>
              <w:szCs w:val="22"/>
              <w:bdr w:val="nil"/>
              <w:lang w:val="sv-SE"/>
            </w:rPr>
            <w:t>12 kap.</w:t>
          </w:r>
          <w:bookmarkEnd w:id="43"/>
          <w:bookmarkEnd w:id="44"/>
        </w:p>
        <w:p w:rsidR="00B9068F" w:rsidRPr="002D3B53" w:rsidRDefault="00FF3CBE" w:rsidP="00B9068F">
          <w:pPr>
            <w:pStyle w:val="LLLuvunOtsikko"/>
            <w:rPr>
              <w:lang w:val="sv-SE"/>
            </w:rPr>
          </w:pPr>
          <w:bookmarkStart w:id="46" w:name="_Toc42167485"/>
          <w:bookmarkStart w:id="47" w:name="_Toc49165290"/>
          <w:r>
            <w:rPr>
              <w:bCs/>
              <w:szCs w:val="22"/>
              <w:bdr w:val="nil"/>
              <w:lang w:val="sv-SE"/>
            </w:rPr>
            <w:t>Anmälningar och utredningar om olyckor och tillbud</w:t>
          </w:r>
          <w:bookmarkEnd w:id="45"/>
          <w:bookmarkEnd w:id="46"/>
          <w:bookmarkEnd w:id="47"/>
        </w:p>
        <w:p w:rsidR="00B9068F" w:rsidRPr="002D3B53" w:rsidRDefault="00FF3CBE" w:rsidP="00B9068F">
          <w:pPr>
            <w:pStyle w:val="LLPykala"/>
            <w:rPr>
              <w:lang w:val="sv-SE"/>
            </w:rPr>
          </w:pPr>
          <w:r>
            <w:rPr>
              <w:szCs w:val="22"/>
              <w:bdr w:val="nil"/>
              <w:lang w:val="sv-SE"/>
            </w:rPr>
            <w:t xml:space="preserve">56 § </w:t>
          </w:r>
        </w:p>
        <w:p w:rsidR="00B9068F" w:rsidRPr="002D3B53" w:rsidRDefault="00FF3CBE" w:rsidP="00B9068F">
          <w:pPr>
            <w:pStyle w:val="LLPykalanOtsikko"/>
            <w:rPr>
              <w:lang w:val="sv-SE" w:eastAsia="zh-CN"/>
            </w:rPr>
          </w:pPr>
          <w:r>
            <w:rPr>
              <w:iCs/>
              <w:szCs w:val="22"/>
              <w:bdr w:val="nil"/>
              <w:lang w:val="sv-SE"/>
            </w:rPr>
            <w:t xml:space="preserve">Anmälan vid olycka, tillbud och nödsituation </w:t>
          </w:r>
        </w:p>
        <w:p w:rsidR="00B9068F" w:rsidRPr="002D3B53" w:rsidRDefault="00FF3CBE" w:rsidP="00B9068F">
          <w:pPr>
            <w:pStyle w:val="LLKappalejako"/>
            <w:rPr>
              <w:lang w:val="sv-SE"/>
            </w:rPr>
          </w:pPr>
          <w:r>
            <w:rPr>
              <w:szCs w:val="22"/>
              <w:bdr w:val="nil"/>
              <w:lang w:val="sv-SE"/>
            </w:rPr>
            <w:t>Om det vid transport av ett farligt ämne inträffar en olycka, ett tillbud eller en nödsituation som till följd av läckage av det transporterade ämnet eller av andra orsaker medför risk för att människor, egendom eller miljön skadas, ska det inträffade omedelbart anmälas, räddningsmyndigheten ges de uppgifter den behöver och de skyddsåtgärder som situationen förutsätter vidtas.</w:t>
          </w:r>
        </w:p>
        <w:p w:rsidR="00B9068F" w:rsidRPr="002D3B53" w:rsidRDefault="00FF3CBE" w:rsidP="00B9068F">
          <w:pPr>
            <w:pStyle w:val="LLMomentinJohdantoKappale"/>
            <w:rPr>
              <w:lang w:val="sv-SE"/>
            </w:rPr>
          </w:pPr>
          <w:r>
            <w:rPr>
              <w:szCs w:val="22"/>
              <w:bdr w:val="nil"/>
              <w:lang w:val="sv-SE"/>
            </w:rPr>
            <w:t>Vid lufttransport ska transportören anmäla uppgifter om de farliga ämnen som transporteras som frakt i luftfartyget</w:t>
          </w:r>
        </w:p>
        <w:p w:rsidR="00B9068F" w:rsidRPr="002D3B53" w:rsidRDefault="00FF3CBE" w:rsidP="00B9068F">
          <w:pPr>
            <w:pStyle w:val="LLMomentinKohta"/>
            <w:rPr>
              <w:lang w:val="sv-SE"/>
            </w:rPr>
          </w:pPr>
          <w:r>
            <w:rPr>
              <w:szCs w:val="22"/>
              <w:bdr w:val="nil"/>
              <w:lang w:val="sv-SE"/>
            </w:rPr>
            <w:t>1) utan dröjsmål efter en sådan luftfartsolycka eller ett sådant allvarligt tillbud där de farliga ämnen som fraktas kan ha varit delaktiga, till den behöriga räddningsmyndigheten,</w:t>
          </w:r>
        </w:p>
        <w:p w:rsidR="00B9068F" w:rsidRPr="002D3B53" w:rsidRDefault="00FF3CBE" w:rsidP="00B9068F">
          <w:pPr>
            <w:pStyle w:val="LLMomentinKohta"/>
            <w:rPr>
              <w:lang w:val="sv-SE"/>
            </w:rPr>
          </w:pPr>
          <w:r>
            <w:rPr>
              <w:szCs w:val="22"/>
              <w:bdr w:val="nil"/>
              <w:lang w:val="sv-SE"/>
            </w:rPr>
            <w:t>2) efter i 1 punkten avsedda luftfartsolyckor eller allvarliga tillbud så snabbt som möjligt till den behöriga myndigheten i transportörens hemstat och till den behöriga myndigheten i den stat inom vars område luftfartsolyckan eller det allvarliga tillbudet inträffade,</w:t>
          </w:r>
        </w:p>
        <w:p w:rsidR="00B9068F" w:rsidRPr="002D3B53" w:rsidRDefault="00FF3CBE" w:rsidP="00B9068F">
          <w:pPr>
            <w:pStyle w:val="LLMomentinKohta"/>
            <w:rPr>
              <w:lang w:val="sv-SE"/>
            </w:rPr>
          </w:pPr>
          <w:r>
            <w:rPr>
              <w:szCs w:val="22"/>
              <w:bdr w:val="nil"/>
              <w:lang w:val="sv-SE"/>
            </w:rPr>
            <w:t>3) på begäran utan dröjsmål vid ett tillbud som är lindrigare än ett allvarligt tillbud till räddningsmyndigheterna och till den behöriga myndigheten i den stat inom vars område tillbudet inträffade.</w:t>
          </w:r>
        </w:p>
        <w:p w:rsidR="00B9068F" w:rsidRPr="002D3B53" w:rsidRDefault="00FF3CBE" w:rsidP="00B9068F">
          <w:pPr>
            <w:pStyle w:val="LLKappalejako"/>
            <w:rPr>
              <w:lang w:val="sv-SE"/>
            </w:rPr>
          </w:pPr>
          <w:r>
            <w:rPr>
              <w:szCs w:val="22"/>
              <w:bdr w:val="nil"/>
              <w:lang w:val="sv-SE"/>
            </w:rPr>
            <w:t xml:space="preserve">Transport- och kommunikationsverket är den i 2 mom. avsedda behöriga myndigheten i Finland. </w:t>
          </w:r>
        </w:p>
        <w:p w:rsidR="00B9068F" w:rsidRPr="002D3B53" w:rsidRDefault="00FF3CBE" w:rsidP="00B9068F">
          <w:pPr>
            <w:pStyle w:val="LLKappalejako"/>
            <w:rPr>
              <w:lang w:val="sv-SE"/>
            </w:rPr>
          </w:pPr>
          <w:r>
            <w:rPr>
              <w:szCs w:val="22"/>
              <w:bdr w:val="nil"/>
              <w:lang w:val="sv-SE"/>
            </w:rPr>
            <w:t>Transport- och kommunikationsverket får meddela närmare föreskrifter om de tekniska detaljerna i den i 1 mom. avsedda anmälan och i de uppgifter som ska anmälas samt om den i 2 mom. avsedda anmälan, om de fall som ska anmälas, om detaljerna i anmälan och i de uppgifter den innehåller samt om anmälnings- och förmedlingssättet.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57 §</w:t>
          </w:r>
        </w:p>
        <w:p w:rsidR="00B9068F" w:rsidRPr="002D3B53" w:rsidRDefault="00FF3CBE" w:rsidP="00B9068F">
          <w:pPr>
            <w:pStyle w:val="LLPykalanOtsikko"/>
            <w:rPr>
              <w:lang w:val="sv-SE" w:eastAsia="zh-CN"/>
            </w:rPr>
          </w:pPr>
          <w:r>
            <w:rPr>
              <w:iCs/>
              <w:szCs w:val="22"/>
              <w:bdr w:val="nil"/>
              <w:lang w:val="sv-SE" w:eastAsia="zh-CN"/>
            </w:rPr>
            <w:t>Utredning om olycka och tillbud</w:t>
          </w:r>
        </w:p>
        <w:p w:rsidR="00B9068F" w:rsidRPr="002D3B53" w:rsidRDefault="00FF3CBE" w:rsidP="00B9068F">
          <w:pPr>
            <w:pStyle w:val="LLMomentinJohdantoKappale"/>
            <w:rPr>
              <w:lang w:val="sv-SE"/>
            </w:rPr>
          </w:pPr>
          <w:r>
            <w:rPr>
              <w:szCs w:val="22"/>
              <w:bdr w:val="nil"/>
              <w:lang w:val="sv-SE"/>
            </w:rPr>
            <w:t xml:space="preserve">Vid väg- och järnvägstransport ska lastaren, fyllaren, transportören, lastens lossare och mottagare samt bannätsförvaltaren var för sig i sin verksamhet lämna Säkerhets- och kemikalieverket en utredning om det under en väg- eller järnvägstransport av farliga ämnen eller vid lastning eller lossning eller fyllning av tankar, fordon för bulkgods, vagnar eller bulkcontainrar i samband med väg- eller järnvägstransport av farliga ämnen inträffar en olycka eller ett tillbud som inbegriper </w:t>
          </w:r>
        </w:p>
        <w:p w:rsidR="00B9068F" w:rsidRPr="002D3B53" w:rsidRDefault="00FF3CBE" w:rsidP="00B9068F">
          <w:pPr>
            <w:pStyle w:val="LLMomentinKohta"/>
            <w:rPr>
              <w:lang w:val="sv-SE"/>
            </w:rPr>
          </w:pPr>
          <w:r>
            <w:rPr>
              <w:szCs w:val="22"/>
              <w:bdr w:val="nil"/>
              <w:lang w:val="sv-SE"/>
            </w:rPr>
            <w:t xml:space="preserve">1) läckage av ett farligt ämne eller en omedelbar fara för läckage av produkten, </w:t>
          </w:r>
        </w:p>
        <w:p w:rsidR="00B9068F" w:rsidRPr="002D3B53" w:rsidRDefault="00FF3CBE" w:rsidP="00B9068F">
          <w:pPr>
            <w:pStyle w:val="LLMomentinKohta"/>
            <w:rPr>
              <w:lang w:val="sv-SE"/>
            </w:rPr>
          </w:pPr>
          <w:r>
            <w:rPr>
              <w:szCs w:val="22"/>
              <w:bdr w:val="nil"/>
              <w:lang w:val="sv-SE"/>
            </w:rPr>
            <w:t>2) person-, egendoms- eller miljöskada, eller</w:t>
          </w:r>
        </w:p>
        <w:p w:rsidR="00B9068F" w:rsidRPr="002D3B53" w:rsidRDefault="00FF3CBE" w:rsidP="00B9068F">
          <w:pPr>
            <w:pStyle w:val="LLMomentinKohta"/>
            <w:rPr>
              <w:lang w:val="sv-SE"/>
            </w:rPr>
          </w:pPr>
          <w:r>
            <w:rPr>
              <w:szCs w:val="22"/>
              <w:bdr w:val="nil"/>
              <w:lang w:val="sv-SE"/>
            </w:rPr>
            <w:t>3) en händelse där handräckning begärts av en myndighet.</w:t>
          </w:r>
        </w:p>
        <w:p w:rsidR="00B9068F" w:rsidRPr="002D3B53" w:rsidRDefault="00FF3CBE" w:rsidP="00B9068F">
          <w:pPr>
            <w:pStyle w:val="LLKappalejako"/>
            <w:rPr>
              <w:lang w:val="sv-SE"/>
            </w:rPr>
          </w:pPr>
          <w:r>
            <w:rPr>
              <w:szCs w:val="22"/>
              <w:bdr w:val="nil"/>
              <w:lang w:val="sv-SE"/>
            </w:rPr>
            <w:lastRenderedPageBreak/>
            <w:t>I en hamn ska den transportör som ansvarar för väg- eller järnvägstransporten</w:t>
          </w:r>
          <w:r>
            <w:rPr>
              <w:b/>
              <w:bCs/>
              <w:szCs w:val="22"/>
              <w:bdr w:val="nil"/>
              <w:lang w:val="sv-SE"/>
            </w:rPr>
            <w:t xml:space="preserve"> </w:t>
          </w:r>
          <w:r>
            <w:rPr>
              <w:szCs w:val="22"/>
              <w:bdr w:val="nil"/>
              <w:lang w:val="sv-SE"/>
            </w:rPr>
            <w:t>och vid intern flyttning eller tillfällig förvaring den som ansvarar för lasten var för sig i sin verksamhet lämna en utredning till Säkerhets- och kemikalieverket och till hamninnehavaren om det i hamnen inträffar en olycka eller ett tillbud som berör människor, miljö eller egendom vid transport av ett farligt ämne eller vid flyttning i samband med en sådan transport.</w:t>
          </w:r>
        </w:p>
        <w:p w:rsidR="00B9068F" w:rsidRPr="002D3B53" w:rsidRDefault="00FF3CBE" w:rsidP="00B9068F">
          <w:pPr>
            <w:pStyle w:val="LLMomentinJohdantoKappale"/>
            <w:rPr>
              <w:lang w:val="sv-SE"/>
            </w:rPr>
          </w:pPr>
          <w:r>
            <w:rPr>
              <w:szCs w:val="22"/>
              <w:bdr w:val="nil"/>
              <w:lang w:val="sv-SE"/>
            </w:rPr>
            <w:t>Den som ansvarar för fartyget ska utan dröjsmål lämna en så omfattade utredning som möjligt till den närmaste kuststatens behöriga myndighet om det vid fartygstransport av farliga ämnen inträffar en olycka eller ett tillbud som inbegriper</w:t>
          </w:r>
        </w:p>
        <w:p w:rsidR="00B9068F" w:rsidRPr="002D3B53" w:rsidRDefault="00FF3CBE" w:rsidP="00B9068F">
          <w:pPr>
            <w:pStyle w:val="LLMomentinKohta"/>
            <w:rPr>
              <w:lang w:val="sv-SE"/>
            </w:rPr>
          </w:pPr>
          <w:r>
            <w:rPr>
              <w:szCs w:val="22"/>
              <w:bdr w:val="nil"/>
              <w:lang w:val="sv-SE"/>
            </w:rPr>
            <w:t>1) att en last som innehåller farliga ämnen försvinner eller sannolikt kommer att försvinna till sjöss,</w:t>
          </w:r>
        </w:p>
        <w:p w:rsidR="00B9068F" w:rsidRPr="002D3B53" w:rsidRDefault="00FF3CBE" w:rsidP="00B9068F">
          <w:pPr>
            <w:pStyle w:val="LLMomentinKohta"/>
            <w:rPr>
              <w:lang w:val="sv-SE"/>
            </w:rPr>
          </w:pPr>
          <w:r>
            <w:rPr>
              <w:szCs w:val="22"/>
              <w:bdr w:val="nil"/>
              <w:lang w:val="sv-SE"/>
            </w:rPr>
            <w:t>2) att INF-gods läcker eller sannolikt kommer att läcka, eller</w:t>
          </w:r>
        </w:p>
        <w:p w:rsidR="00B9068F" w:rsidRPr="002D3B53" w:rsidRDefault="00FF3CBE" w:rsidP="00B9068F">
          <w:pPr>
            <w:pStyle w:val="LLMomentinKohta"/>
            <w:rPr>
              <w:lang w:val="sv-SE"/>
            </w:rPr>
          </w:pPr>
          <w:r>
            <w:rPr>
              <w:szCs w:val="22"/>
              <w:bdr w:val="nil"/>
              <w:lang w:val="sv-SE"/>
            </w:rPr>
            <w:t>3) att ett fartyg som transporterar INF-gods skadas, blir defekt eller går sönder så att fartygets säkerhet påverkas eller navigeringssäkerheten försämras.</w:t>
          </w:r>
        </w:p>
        <w:p w:rsidR="00B9068F" w:rsidRPr="002D3B53" w:rsidRDefault="00FF3CBE" w:rsidP="00B9068F">
          <w:pPr>
            <w:pStyle w:val="LLMomentinJohdantoKappale"/>
            <w:rPr>
              <w:lang w:val="sv-SE"/>
            </w:rPr>
          </w:pPr>
          <w:r>
            <w:rPr>
              <w:szCs w:val="22"/>
              <w:bdr w:val="nil"/>
              <w:lang w:val="sv-SE"/>
            </w:rPr>
            <w:t>Vid lufttransport ska transportören lämna en utredning om</w:t>
          </w:r>
        </w:p>
        <w:p w:rsidR="00B9068F" w:rsidRPr="002D3B53" w:rsidRDefault="00FF3CBE" w:rsidP="00B9068F">
          <w:pPr>
            <w:pStyle w:val="LLMomentinKohta"/>
            <w:rPr>
              <w:lang w:val="sv-SE"/>
            </w:rPr>
          </w:pPr>
          <w:r>
            <w:rPr>
              <w:szCs w:val="22"/>
              <w:bdr w:val="nil"/>
              <w:lang w:val="sv-SE"/>
            </w:rPr>
            <w:t>1) olyckor och tillbud vid transport av farliga ämnen, till den behöriga myndigheten i transportörens hemstat och till den behöriga myndigheten i den stat inom vars område olyckan eller tillbudet vid transport av farliga ämnen inträffade,</w:t>
          </w:r>
        </w:p>
        <w:p w:rsidR="00B9068F" w:rsidRPr="002D3B53" w:rsidRDefault="00FF3CBE" w:rsidP="00B9068F">
          <w:pPr>
            <w:pStyle w:val="LLMomentinKohta"/>
            <w:rPr>
              <w:lang w:val="sv-SE"/>
            </w:rPr>
          </w:pPr>
          <w:r>
            <w:rPr>
              <w:szCs w:val="22"/>
              <w:bdr w:val="nil"/>
              <w:lang w:val="sv-SE"/>
            </w:rPr>
            <w:t>2) fall där farliga ämnen som i strid med kraven transporteras eller överlämnats för transport hittas i frakt eller flygpost, till den behöriga myndigheten i transportörens hemstat och till den behöriga myndigheten i den stat inom vars område det farliga ämnet hittades,</w:t>
          </w:r>
        </w:p>
        <w:p w:rsidR="00B9068F" w:rsidRPr="002D3B53" w:rsidRDefault="00FF3CBE" w:rsidP="00B9068F">
          <w:pPr>
            <w:pStyle w:val="LLMomentinKohta"/>
            <w:rPr>
              <w:lang w:val="sv-SE"/>
            </w:rPr>
          </w:pPr>
          <w:r>
            <w:rPr>
              <w:szCs w:val="22"/>
              <w:bdr w:val="nil"/>
              <w:lang w:val="sv-SE"/>
            </w:rPr>
            <w:t>3) fall som transportören upptäckt eller som anmälts till transportören där farliga ämnen som strider mot kraven har hittats hos en passagerare eller en besättningsmedlem eller i resgods, till den behöriga myndigheten i den stat inom vars område det farliga ämnet hittades,</w:t>
          </w:r>
        </w:p>
        <w:p w:rsidR="00B9068F" w:rsidRPr="002D3B53" w:rsidRDefault="00FF3CBE" w:rsidP="00B9068F">
          <w:pPr>
            <w:pStyle w:val="LLMomentinKohta"/>
            <w:rPr>
              <w:lang w:val="sv-SE"/>
            </w:rPr>
          </w:pPr>
          <w:r>
            <w:rPr>
              <w:szCs w:val="22"/>
              <w:bdr w:val="nil"/>
              <w:lang w:val="sv-SE"/>
            </w:rPr>
            <w:t>4) upptäckta fall där farliga ämnen har transporterats utan att kraven på lastning, separering av last eller säkring av last har iakttagits eller utan att de uppgifter som krävs har lämnats, till den behöriga myndigheten i transportörens hemstat.</w:t>
          </w:r>
        </w:p>
        <w:p w:rsidR="00B9068F" w:rsidRPr="002D3B53" w:rsidRDefault="00FF3CBE" w:rsidP="00B9068F">
          <w:pPr>
            <w:pStyle w:val="LLKappalejako"/>
            <w:rPr>
              <w:lang w:val="sv-SE"/>
            </w:rPr>
          </w:pPr>
          <w:r>
            <w:rPr>
              <w:szCs w:val="22"/>
              <w:bdr w:val="nil"/>
              <w:lang w:val="sv-SE"/>
            </w:rPr>
            <w:t xml:space="preserve">Transport- och kommunikationsverket är den i 3 och 4 mom. avsedda behöriga myndigheten i Finland. </w:t>
          </w:r>
        </w:p>
        <w:p w:rsidR="00B9068F" w:rsidRPr="002D3B53" w:rsidRDefault="00FF3CBE" w:rsidP="00B9068F">
          <w:pPr>
            <w:pStyle w:val="LLKappalejako"/>
            <w:rPr>
              <w:lang w:val="sv-SE"/>
            </w:rPr>
          </w:pPr>
          <w:r>
            <w:rPr>
              <w:szCs w:val="22"/>
              <w:bdr w:val="nil"/>
              <w:lang w:val="sv-SE"/>
            </w:rPr>
            <w:t>Transport- och kommunikationsverket får meddela närmare föreskrifter om utarbetandet av den utredning som avses i denna paragraf, om händelser som förutsätter en utredning, om innehållet i och mallen för utredningen, om detaljer i de uppgifter som utredningen innehåller samt om sättet att förmedla utredningen.</w:t>
          </w:r>
        </w:p>
        <w:p w:rsidR="00B9068F" w:rsidRPr="002D3B53" w:rsidRDefault="00B9068F" w:rsidP="00B9068F">
          <w:pPr>
            <w:pStyle w:val="LLKappalejako"/>
            <w:rPr>
              <w:lang w:val="sv-SE"/>
            </w:rPr>
          </w:pPr>
        </w:p>
        <w:p w:rsidR="00B9068F" w:rsidRPr="002D3B53" w:rsidRDefault="00B9068F" w:rsidP="00B9068F">
          <w:pPr>
            <w:pStyle w:val="LLKappalejako"/>
            <w:rPr>
              <w:lang w:val="sv-SE"/>
            </w:rPr>
          </w:pP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58  §</w:t>
          </w:r>
        </w:p>
        <w:p w:rsidR="00B9068F" w:rsidRPr="002D3B53" w:rsidRDefault="00FF3CBE" w:rsidP="00B9068F">
          <w:pPr>
            <w:pStyle w:val="LLPykalanOtsikko"/>
            <w:rPr>
              <w:lang w:val="sv-SE"/>
            </w:rPr>
          </w:pPr>
          <w:r>
            <w:rPr>
              <w:iCs/>
              <w:szCs w:val="22"/>
              <w:bdr w:val="nil"/>
              <w:lang w:val="sv-SE"/>
            </w:rPr>
            <w:t xml:space="preserve">Lämnande av uppgifter om olyckor och tillbud  </w:t>
          </w:r>
        </w:p>
        <w:p w:rsidR="00B9068F" w:rsidRPr="002D3B53" w:rsidRDefault="00FF3CBE" w:rsidP="00B9068F">
          <w:pPr>
            <w:pStyle w:val="LLKappalejako"/>
            <w:rPr>
              <w:lang w:val="sv-SE"/>
            </w:rPr>
          </w:pPr>
          <w:r>
            <w:rPr>
              <w:szCs w:val="22"/>
              <w:bdr w:val="nil"/>
              <w:lang w:val="sv-SE"/>
            </w:rPr>
            <w:t>Säkerhets- och kemikalieverket ska årligen till Transport- och kommunikationsverket lämna uppgifter om i 57 § 1 och 2 mom. avsedda utredningar som myndigheten har mottagit.</w:t>
          </w:r>
        </w:p>
        <w:p w:rsidR="00B9068F" w:rsidRPr="002D3B53" w:rsidRDefault="00FF3CBE" w:rsidP="00853AF6">
          <w:pPr>
            <w:pStyle w:val="LLKappalejako"/>
            <w:rPr>
              <w:lang w:val="sv-SE"/>
            </w:rPr>
          </w:pPr>
          <w:r>
            <w:rPr>
              <w:szCs w:val="22"/>
              <w:bdr w:val="nil"/>
              <w:lang w:val="sv-SE"/>
            </w:rPr>
            <w:t>I fråga om olyckor eller tillbud i samband med transporter av radioaktiva ämnen ska Säkerhets- och kemikalieverket till Strålsäkerhetscentralen lämna uppgifter om i 57 § 1 och 2 mom. avsedda utredningar som det har mottagit, och Transport- och kommunikationsverket till Strålsäkerhetscentralen lämna uppgifter om i 57 § 3 och 4 mom. avsedda utredningar som det har mottagit.</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 xml:space="preserve">59  § </w:t>
          </w:r>
        </w:p>
        <w:p w:rsidR="00B9068F" w:rsidRPr="002D3B53" w:rsidRDefault="00FF3CBE" w:rsidP="00B9068F">
          <w:pPr>
            <w:pStyle w:val="LLPykalanOtsikko"/>
            <w:rPr>
              <w:lang w:val="sv-SE"/>
            </w:rPr>
          </w:pPr>
          <w:r>
            <w:rPr>
              <w:iCs/>
              <w:szCs w:val="22"/>
              <w:bdr w:val="nil"/>
              <w:lang w:val="sv-SE"/>
            </w:rPr>
            <w:t xml:space="preserve">Användning av information om olyckor eller tillbud </w:t>
          </w:r>
        </w:p>
        <w:p w:rsidR="00B9068F" w:rsidRPr="002D3B53" w:rsidRDefault="00FF3CBE" w:rsidP="00B9068F">
          <w:pPr>
            <w:pStyle w:val="LLKappalejako"/>
            <w:rPr>
              <w:lang w:val="sv-SE"/>
            </w:rPr>
          </w:pPr>
          <w:r>
            <w:rPr>
              <w:szCs w:val="22"/>
              <w:bdr w:val="nil"/>
              <w:lang w:val="sv-SE"/>
            </w:rPr>
            <w:t>På myndigheters rätt att vidta rättsliga åtgärder på grund av oöverlagda eller oavsiktliga överträdelser som de får kännedom om på grund av en utredning som rör lufttransport, fartygstransport eller järnvägstransport och som gjorts med stöd av bestämmelserna i detta kapitel tillämpas vad som föreskrivs i 128 § i luftfartslagen om användning av information om händelser, i 18 kap. 15 a § i sjölagen (674/1994) om användning av uppgifter som gäller olyckor och tillbud och i 167 § i spårtrafiklagen om användning av information om olyckor eller tillbud.</w:t>
          </w:r>
        </w:p>
        <w:p w:rsidR="00B9068F" w:rsidRPr="002D3B53" w:rsidRDefault="00FF3CBE" w:rsidP="00B9068F">
          <w:pPr>
            <w:pStyle w:val="LLKappalejako"/>
            <w:rPr>
              <w:lang w:val="sv-SE"/>
            </w:rPr>
          </w:pPr>
          <w:r>
            <w:rPr>
              <w:szCs w:val="22"/>
              <w:bdr w:val="nil"/>
              <w:lang w:val="sv-SE"/>
            </w:rPr>
            <w:t xml:space="preserve">En myndighet får inte vidta rättsliga åtgärder på grund av oöverlagda eller oavsiktliga överträdelser som </w:t>
          </w:r>
          <w:r w:rsidR="00334F80">
            <w:rPr>
              <w:szCs w:val="22"/>
              <w:bdr w:val="nil"/>
              <w:lang w:val="sv-SE"/>
            </w:rPr>
            <w:t>den</w:t>
          </w:r>
          <w:r>
            <w:rPr>
              <w:szCs w:val="22"/>
              <w:bdr w:val="nil"/>
              <w:lang w:val="sv-SE"/>
            </w:rPr>
            <w:t xml:space="preserve"> får kännedom om på grund av en utredning om en vägtransport eller en utredning om en olycka eller ett tillbud som inträffat i en hamn och som gjorts med stöd av bestämmelserna i detta kapitel, förutom när det är fråga om en sådan försummelse av skyldigheter som kan betraktas som grov oaktsamhet eller ett förfarande som är straffbart enligt strafflagen (39/1889).</w:t>
          </w:r>
        </w:p>
        <w:p w:rsidR="00B9068F" w:rsidRPr="002D3B53" w:rsidRDefault="00FF3CBE" w:rsidP="00B9068F">
          <w:pPr>
            <w:pStyle w:val="LLKappalejako"/>
            <w:rPr>
              <w:lang w:val="sv-SE"/>
            </w:rPr>
          </w:pPr>
          <w:r>
            <w:rPr>
              <w:szCs w:val="22"/>
              <w:bdr w:val="nil"/>
              <w:lang w:val="sv-SE"/>
            </w:rPr>
            <w:t>Arbetsgivaren får inte diskriminera anställda eller andra personer i sin tjänst som anmäler eventuella tillbud som de känner till.</w:t>
          </w:r>
        </w:p>
        <w:p w:rsidR="00B9068F" w:rsidRDefault="00B9068F" w:rsidP="00B9068F">
          <w:pPr>
            <w:pStyle w:val="LLNormaali"/>
            <w:rPr>
              <w:lang w:val="sv-SE"/>
            </w:rPr>
          </w:pPr>
        </w:p>
        <w:p w:rsidR="002D3B53" w:rsidRDefault="002D3B53" w:rsidP="00B9068F">
          <w:pPr>
            <w:pStyle w:val="LLNormaali"/>
            <w:rPr>
              <w:lang w:val="sv-SE"/>
            </w:rPr>
          </w:pPr>
        </w:p>
        <w:p w:rsidR="002D3B53" w:rsidRPr="002D3B53" w:rsidRDefault="002D3B53" w:rsidP="00B9068F">
          <w:pPr>
            <w:pStyle w:val="LLNormaali"/>
            <w:rPr>
              <w:lang w:val="sv-SE"/>
            </w:rPr>
          </w:pPr>
        </w:p>
        <w:p w:rsidR="00B9068F" w:rsidRPr="002D3B53" w:rsidRDefault="00FF3CBE" w:rsidP="00B9068F">
          <w:pPr>
            <w:pStyle w:val="LLLuku"/>
            <w:rPr>
              <w:lang w:val="sv-SE"/>
            </w:rPr>
          </w:pPr>
          <w:bookmarkStart w:id="48" w:name="_Toc49165291"/>
          <w:bookmarkStart w:id="49" w:name="_Toc42167486"/>
          <w:r>
            <w:rPr>
              <w:szCs w:val="22"/>
              <w:bdr w:val="nil"/>
              <w:lang w:val="sv-SE"/>
            </w:rPr>
            <w:lastRenderedPageBreak/>
            <w:t xml:space="preserve">13 kap. </w:t>
          </w:r>
          <w:bookmarkEnd w:id="48"/>
          <w:bookmarkEnd w:id="49"/>
        </w:p>
        <w:p w:rsidR="00B9068F" w:rsidRPr="002D3B53" w:rsidRDefault="00FF3CBE" w:rsidP="00B9068F">
          <w:pPr>
            <w:pStyle w:val="LLLuvunOtsikko"/>
            <w:rPr>
              <w:lang w:val="sv-SE"/>
            </w:rPr>
          </w:pPr>
          <w:bookmarkStart w:id="50" w:name="_Toc49165292"/>
          <w:bookmarkStart w:id="51" w:name="_Toc42167487"/>
          <w:r>
            <w:rPr>
              <w:bCs/>
              <w:szCs w:val="22"/>
              <w:bdr w:val="nil"/>
              <w:lang w:val="sv-SE"/>
            </w:rPr>
            <w:t xml:space="preserve">Delaktigas skyldigheter att sörja för säkra transporter </w:t>
          </w:r>
          <w:bookmarkEnd w:id="50"/>
          <w:bookmarkEnd w:id="51"/>
        </w:p>
        <w:p w:rsidR="00B9068F" w:rsidRPr="002D3B53" w:rsidRDefault="00FF3CBE" w:rsidP="00B9068F">
          <w:pPr>
            <w:pStyle w:val="LLPykala"/>
            <w:rPr>
              <w:lang w:val="sv-SE"/>
            </w:rPr>
          </w:pPr>
          <w:r>
            <w:rPr>
              <w:szCs w:val="22"/>
              <w:bdr w:val="nil"/>
              <w:lang w:val="sv-SE"/>
            </w:rPr>
            <w:t>60 §</w:t>
          </w:r>
        </w:p>
        <w:p w:rsidR="00B9068F" w:rsidRPr="002D3B53" w:rsidRDefault="00FF3CBE" w:rsidP="00B9068F">
          <w:pPr>
            <w:pStyle w:val="LLPykalanOtsikko"/>
            <w:rPr>
              <w:lang w:val="sv-SE"/>
            </w:rPr>
          </w:pPr>
          <w:r>
            <w:rPr>
              <w:iCs/>
              <w:szCs w:val="22"/>
              <w:bdr w:val="nil"/>
              <w:lang w:val="sv-SE"/>
            </w:rPr>
            <w:t xml:space="preserve">Skyldighet att iaktta tillsynsmyndighetens </w:t>
          </w:r>
          <w:r w:rsidR="003F095C">
            <w:rPr>
              <w:iCs/>
              <w:szCs w:val="22"/>
              <w:bdr w:val="nil"/>
              <w:lang w:val="sv-SE"/>
            </w:rPr>
            <w:t>föreskrifter</w:t>
          </w:r>
        </w:p>
        <w:p w:rsidR="00B9068F" w:rsidRPr="002D3B53" w:rsidRDefault="00FF3CBE" w:rsidP="00B9068F">
          <w:pPr>
            <w:pStyle w:val="LLKappalejako"/>
            <w:rPr>
              <w:lang w:val="sv-SE"/>
            </w:rPr>
          </w:pPr>
          <w:r>
            <w:rPr>
              <w:szCs w:val="22"/>
              <w:bdr w:val="nil"/>
              <w:lang w:val="sv-SE"/>
            </w:rPr>
            <w:t xml:space="preserve">De </w:t>
          </w:r>
          <w:r w:rsidR="003F095C">
            <w:rPr>
              <w:szCs w:val="22"/>
              <w:bdr w:val="nil"/>
              <w:lang w:val="sv-SE"/>
            </w:rPr>
            <w:t>föreskrifter</w:t>
          </w:r>
          <w:r>
            <w:rPr>
              <w:szCs w:val="22"/>
              <w:bdr w:val="nil"/>
              <w:lang w:val="sv-SE"/>
            </w:rPr>
            <w:t xml:space="preserve"> som tillsynsmyndigheten har meddelat för granskning av transporter ska iakttas.</w:t>
          </w:r>
        </w:p>
        <w:p w:rsidR="00B9068F" w:rsidRPr="002D3B53" w:rsidRDefault="00B9068F" w:rsidP="00B9068F">
          <w:pPr>
            <w:pStyle w:val="LLNormaali"/>
            <w:rPr>
              <w:lang w:val="sv-SE"/>
            </w:rPr>
          </w:pPr>
        </w:p>
        <w:p w:rsidR="00B9068F" w:rsidRPr="002D3B53" w:rsidRDefault="00FF3CBE" w:rsidP="00B9068F">
          <w:pPr>
            <w:pStyle w:val="LLPykala"/>
            <w:rPr>
              <w:b/>
              <w:bCs/>
              <w:lang w:val="sv-SE"/>
            </w:rPr>
          </w:pPr>
          <w:r>
            <w:rPr>
              <w:i/>
              <w:iCs/>
              <w:szCs w:val="22"/>
              <w:bdr w:val="nil"/>
              <w:lang w:val="sv-SE"/>
            </w:rPr>
            <w:t xml:space="preserve"> </w:t>
          </w:r>
          <w:r>
            <w:rPr>
              <w:szCs w:val="22"/>
              <w:bdr w:val="nil"/>
              <w:lang w:val="sv-SE"/>
            </w:rPr>
            <w:t xml:space="preserve">61 §  </w:t>
          </w:r>
        </w:p>
        <w:p w:rsidR="00B9068F" w:rsidRPr="002D3B53" w:rsidRDefault="00FF3CBE" w:rsidP="00B9068F">
          <w:pPr>
            <w:pStyle w:val="LLPykalanOtsikko"/>
            <w:rPr>
              <w:b/>
              <w:bCs/>
              <w:lang w:val="sv-SE"/>
            </w:rPr>
          </w:pPr>
          <w:r>
            <w:rPr>
              <w:iCs/>
              <w:szCs w:val="22"/>
              <w:bdr w:val="nil"/>
              <w:lang w:val="sv-SE"/>
            </w:rPr>
            <w:t xml:space="preserve">Skyldighet att säkerställa att förpackningar, tankar och bulkcontainrar är säkra </w:t>
          </w:r>
        </w:p>
        <w:p w:rsidR="00B9068F" w:rsidRPr="002D3B53" w:rsidRDefault="00FF3CBE" w:rsidP="00B9068F">
          <w:pPr>
            <w:pStyle w:val="LLKappalejako"/>
            <w:rPr>
              <w:lang w:val="sv-SE"/>
            </w:rPr>
          </w:pPr>
          <w:r>
            <w:rPr>
              <w:szCs w:val="22"/>
              <w:bdr w:val="nil"/>
              <w:lang w:val="sv-SE"/>
            </w:rPr>
            <w:t>Tillverkare, representanter för tillverkaren, importörer, distributörer, ägare, operatörer och andra som släpper ut på marknaden, innehar och tar i bruk förpackningar, tankar och bulkcontainrar som används för transport av farliga ämnen ska se till att sådana produkter för transport av farliga ämnen är säkra och uppfyller kraven. Denna skyldighet gäller dock inte en privatperson som tar en detaljhandelsförpackning i bruk och som använder eller har för avsikt att använda produkten för fritids- eller sportaktiviteter eller för andra personliga ändamål.</w:t>
          </w:r>
        </w:p>
        <w:p w:rsidR="00B9068F" w:rsidRPr="002D3B53" w:rsidRDefault="00B9068F" w:rsidP="00B9068F">
          <w:pPr>
            <w:pStyle w:val="LLNormaali"/>
            <w:rPr>
              <w:lang w:val="sv-SE" w:eastAsia="fi-FI"/>
            </w:rPr>
          </w:pPr>
        </w:p>
        <w:p w:rsidR="00B9068F" w:rsidRPr="002D3B53" w:rsidRDefault="00FF3CBE" w:rsidP="00B9068F">
          <w:pPr>
            <w:pStyle w:val="LLValiotsikko"/>
            <w:rPr>
              <w:u w:val="single"/>
              <w:lang w:val="sv-SE"/>
            </w:rPr>
          </w:pPr>
          <w:r>
            <w:rPr>
              <w:iCs/>
              <w:szCs w:val="22"/>
              <w:u w:val="single"/>
              <w:bdr w:val="nil"/>
              <w:lang w:val="sv-SE"/>
            </w:rPr>
            <w:t>Delaktiga vid väg- och järnvägstransport</w:t>
          </w:r>
        </w:p>
        <w:p w:rsidR="00B9068F" w:rsidRPr="002D3B53" w:rsidRDefault="00FF3CBE" w:rsidP="00B9068F">
          <w:pPr>
            <w:pStyle w:val="LLPykala"/>
            <w:rPr>
              <w:i/>
              <w:iCs/>
              <w:lang w:val="sv-SE"/>
            </w:rPr>
          </w:pPr>
          <w:r>
            <w:rPr>
              <w:szCs w:val="22"/>
              <w:bdr w:val="nil"/>
              <w:lang w:val="sv-SE"/>
            </w:rPr>
            <w:t>62 §</w:t>
          </w:r>
          <w:r>
            <w:rPr>
              <w:i/>
              <w:iCs/>
              <w:szCs w:val="22"/>
              <w:bdr w:val="nil"/>
              <w:lang w:val="sv-SE"/>
            </w:rPr>
            <w:t xml:space="preserve"> </w:t>
          </w:r>
        </w:p>
        <w:p w:rsidR="00B9068F" w:rsidRPr="002D3B53" w:rsidRDefault="00FF3CBE" w:rsidP="00B9068F">
          <w:pPr>
            <w:pStyle w:val="LLPykalanOtsikko"/>
            <w:rPr>
              <w:lang w:val="sv-SE"/>
            </w:rPr>
          </w:pPr>
          <w:r>
            <w:rPr>
              <w:iCs/>
              <w:szCs w:val="22"/>
              <w:bdr w:val="nil"/>
              <w:lang w:val="sv-SE"/>
            </w:rPr>
            <w:t>Avsändarens skyldigheter vid väg- och järnvägstransport</w:t>
          </w:r>
        </w:p>
        <w:p w:rsidR="00B9068F" w:rsidRPr="002D3B53" w:rsidRDefault="00FF3CBE" w:rsidP="00B9068F">
          <w:pPr>
            <w:pStyle w:val="LLMomentinJohdantoKappale"/>
            <w:rPr>
              <w:lang w:val="sv-SE"/>
            </w:rPr>
          </w:pPr>
          <w:r>
            <w:rPr>
              <w:szCs w:val="22"/>
              <w:bdr w:val="nil"/>
              <w:lang w:val="sv-SE"/>
            </w:rPr>
            <w:t>Vid väg- och järnvägstransport får avsändaren för transport överlämna endast försändelser som uppfyller kraven i denna lag och i bestämmelser och föreskrifter som utfärdats med stöd av den. Avsändaren ska</w:t>
          </w:r>
        </w:p>
        <w:p w:rsidR="00B9068F" w:rsidRPr="002D3B53" w:rsidRDefault="00FF3CBE" w:rsidP="00B9068F">
          <w:pPr>
            <w:pStyle w:val="LLMomentinKohta"/>
            <w:rPr>
              <w:lang w:val="sv-SE"/>
            </w:rPr>
          </w:pPr>
          <w:r>
            <w:rPr>
              <w:szCs w:val="22"/>
              <w:bdr w:val="nil"/>
              <w:lang w:val="sv-SE"/>
            </w:rPr>
            <w:t xml:space="preserve">1) försäkra sig om att det farliga ämnet är rätt klassificerat och får transporteras med den transportform som används, </w:t>
          </w:r>
        </w:p>
        <w:p w:rsidR="00B9068F" w:rsidRPr="002D3B53" w:rsidRDefault="00FF3CBE" w:rsidP="00B9068F">
          <w:pPr>
            <w:pStyle w:val="LLMomentinKohta"/>
            <w:rPr>
              <w:lang w:val="sv-SE"/>
            </w:rPr>
          </w:pPr>
          <w:r>
            <w:rPr>
              <w:szCs w:val="22"/>
              <w:bdr w:val="nil"/>
              <w:lang w:val="sv-SE"/>
            </w:rPr>
            <w:t>2) ge transportören de uppgifter som behövs för genomförande av transporten,</w:t>
          </w:r>
        </w:p>
        <w:p w:rsidR="00B9068F" w:rsidRPr="002D3B53" w:rsidRDefault="00FF3CBE" w:rsidP="00B9068F">
          <w:pPr>
            <w:pStyle w:val="LLMomentinKohta"/>
            <w:rPr>
              <w:lang w:val="sv-SE"/>
            </w:rPr>
          </w:pPr>
          <w:r>
            <w:rPr>
              <w:szCs w:val="22"/>
              <w:bdr w:val="nil"/>
              <w:lang w:val="sv-SE"/>
            </w:rPr>
            <w:t>3) använda endast förpackningar och tankar som är lämpliga för transport av det farliga ämnet i fråga,</w:t>
          </w:r>
        </w:p>
        <w:p w:rsidR="00B9068F" w:rsidRPr="002D3B53" w:rsidRDefault="00FF3CBE" w:rsidP="00B9068F">
          <w:pPr>
            <w:pStyle w:val="LLMomentinKohta"/>
            <w:rPr>
              <w:lang w:val="sv-SE"/>
            </w:rPr>
          </w:pPr>
          <w:r>
            <w:rPr>
              <w:szCs w:val="22"/>
              <w:bdr w:val="nil"/>
              <w:lang w:val="sv-SE"/>
            </w:rPr>
            <w:t>4) använda ett säkert försändningssätt och iaktta försändningsbegränsningarna,</w:t>
          </w:r>
        </w:p>
        <w:p w:rsidR="00B9068F" w:rsidRPr="002D3B53" w:rsidRDefault="00FF3CBE" w:rsidP="00B9068F">
          <w:pPr>
            <w:pStyle w:val="LLMomentinKohta"/>
            <w:rPr>
              <w:lang w:val="sv-SE"/>
            </w:rPr>
          </w:pPr>
          <w:r>
            <w:rPr>
              <w:szCs w:val="22"/>
              <w:bdr w:val="nil"/>
              <w:lang w:val="sv-SE"/>
            </w:rPr>
            <w:t>5) se till att tömda tankar, fordon, vagnar eller bulkcontainrar i vilka riskfaktorerna inte har eliminerats överlämnas för transport märkta och förslutna på motsvarande sätt som när de är fyllda.</w:t>
          </w:r>
        </w:p>
        <w:p w:rsidR="00B9068F" w:rsidRPr="002D3B53" w:rsidRDefault="00FF3CBE" w:rsidP="00B9068F">
          <w:pPr>
            <w:pStyle w:val="LLKappalejako"/>
            <w:rPr>
              <w:lang w:val="sv-SE"/>
            </w:rPr>
          </w:pPr>
          <w:r>
            <w:rPr>
              <w:szCs w:val="22"/>
              <w:bdr w:val="nil"/>
              <w:lang w:val="sv-SE"/>
            </w:rPr>
            <w:t>Om avsändaren anlitar tjänster som tillhandahålls av andra parter ska avsändaren tillräckligt väl försäkra sig om att försändelsen uppfyller kraven i denna lag och i bestämmelser och föreskrifter som utfärdats med stöd av den. Avsändaren får dock i sådana fall som avses i 1 mom. 1–3 och 5 punkten förlita sig på uppgifter som lämnats av andra delaktiga.</w:t>
          </w:r>
        </w:p>
        <w:p w:rsidR="00B9068F" w:rsidRPr="002D3B53" w:rsidRDefault="00FF3CBE" w:rsidP="00B9068F">
          <w:pPr>
            <w:pStyle w:val="LLKappalejako"/>
            <w:rPr>
              <w:lang w:val="sv-SE"/>
            </w:rPr>
          </w:pPr>
          <w:r>
            <w:rPr>
              <w:szCs w:val="22"/>
              <w:bdr w:val="nil"/>
              <w:lang w:val="sv-SE"/>
            </w:rPr>
            <w:t xml:space="preserve">Om avsändaren handlar på uppdrag av </w:t>
          </w:r>
          <w:r w:rsidR="004F7620">
            <w:rPr>
              <w:szCs w:val="22"/>
              <w:bdr w:val="nil"/>
              <w:lang w:val="sv-SE"/>
            </w:rPr>
            <w:t xml:space="preserve">en </w:t>
          </w:r>
          <w:r>
            <w:rPr>
              <w:szCs w:val="22"/>
              <w:bdr w:val="nil"/>
              <w:lang w:val="sv-SE"/>
            </w:rPr>
            <w:t>tredje part, ska den tredje parten skriftligen informera avsändaren om de farliga ämnen försändelsen innehåller och ge alla uppgifter och handlingar som avsändaren behöver för att fullgöra sina skyldigheter.</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avsändarens skyldigheter.</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 xml:space="preserve">63  § </w:t>
          </w:r>
        </w:p>
        <w:p w:rsidR="00B9068F" w:rsidRPr="002D3B53" w:rsidRDefault="00FF3CBE" w:rsidP="00B9068F">
          <w:pPr>
            <w:pStyle w:val="LLPykalanOtsikko"/>
            <w:rPr>
              <w:lang w:val="sv-SE"/>
            </w:rPr>
          </w:pPr>
          <w:r>
            <w:rPr>
              <w:iCs/>
              <w:szCs w:val="22"/>
              <w:bdr w:val="nil"/>
              <w:lang w:val="sv-SE"/>
            </w:rPr>
            <w:t>Transportörens skyldigheter vid väg- och järnvägstransport</w:t>
          </w:r>
        </w:p>
        <w:p w:rsidR="00B9068F" w:rsidRPr="002D3B53" w:rsidRDefault="00FF3CBE" w:rsidP="00B9068F">
          <w:pPr>
            <w:pStyle w:val="LLMomentinJohdantoKappale"/>
            <w:rPr>
              <w:lang w:val="sv-SE"/>
            </w:rPr>
          </w:pPr>
          <w:r>
            <w:rPr>
              <w:szCs w:val="22"/>
              <w:bdr w:val="nil"/>
              <w:lang w:val="sv-SE"/>
            </w:rPr>
            <w:t>Vid väg- och järnvägstransport ska transportören</w:t>
          </w:r>
        </w:p>
        <w:p w:rsidR="00B9068F" w:rsidRPr="002D3B53" w:rsidRDefault="00FF3CBE" w:rsidP="00B9068F">
          <w:pPr>
            <w:pStyle w:val="LLMomentinKohta"/>
            <w:rPr>
              <w:lang w:val="sv-SE"/>
            </w:rPr>
          </w:pPr>
          <w:r>
            <w:rPr>
              <w:szCs w:val="22"/>
              <w:bdr w:val="nil"/>
              <w:lang w:val="sv-SE"/>
            </w:rPr>
            <w:t>1) se till att det fordon och den vagn som används vid transport av farliga ämnen kan användas för detta ändamål och att fordonet vid vägtransport är bemannat på behörigt sätt,</w:t>
          </w:r>
        </w:p>
        <w:p w:rsidR="00B9068F" w:rsidRPr="002D3B53" w:rsidRDefault="00FF3CBE" w:rsidP="00B9068F">
          <w:pPr>
            <w:pStyle w:val="LLMomentinKohta"/>
            <w:rPr>
              <w:lang w:val="sv-SE"/>
            </w:rPr>
          </w:pPr>
          <w:r>
            <w:rPr>
              <w:szCs w:val="22"/>
              <w:bdr w:val="nil"/>
              <w:lang w:val="sv-SE"/>
            </w:rPr>
            <w:t>2) försäkra sig om att det farliga ämnet får transporteras med den transportform som används,</w:t>
          </w:r>
        </w:p>
        <w:p w:rsidR="00B9068F" w:rsidRPr="002D3B53" w:rsidRDefault="00FF3CBE" w:rsidP="00B9068F">
          <w:pPr>
            <w:pStyle w:val="LLMomentinKohta"/>
            <w:rPr>
              <w:lang w:val="sv-SE"/>
            </w:rPr>
          </w:pPr>
          <w:r>
            <w:rPr>
              <w:szCs w:val="22"/>
              <w:bdr w:val="nil"/>
              <w:lang w:val="sv-SE"/>
            </w:rPr>
            <w:t xml:space="preserve">3) försäkra sig om att avsändaren före transporten har lämnat den information som behövs om de farliga ämnen som transporteras och att de handlingar som krävs medförs vid transporten eller finns tillgängliga under transporten,  </w:t>
          </w:r>
        </w:p>
        <w:p w:rsidR="00B9068F" w:rsidRPr="002D3B53" w:rsidRDefault="00FF3CBE" w:rsidP="00B9068F">
          <w:pPr>
            <w:pStyle w:val="LLMomentinKohta"/>
            <w:rPr>
              <w:lang w:val="sv-SE"/>
            </w:rPr>
          </w:pPr>
          <w:r>
            <w:rPr>
              <w:szCs w:val="22"/>
              <w:bdr w:val="nil"/>
              <w:lang w:val="sv-SE"/>
            </w:rPr>
            <w:t>4) på ett tillräckligt sätt försäkra sig om att fordonet, vagnen och lasten inte har några uppenbara fel eller läckor och att de inte saknar någon utrustning,</w:t>
          </w:r>
        </w:p>
        <w:p w:rsidR="00B9068F" w:rsidRPr="002D3B53" w:rsidRDefault="00FF3CBE" w:rsidP="00B9068F">
          <w:pPr>
            <w:pStyle w:val="LLMomentinKohta"/>
            <w:rPr>
              <w:lang w:val="sv-SE"/>
            </w:rPr>
          </w:pPr>
          <w:r>
            <w:rPr>
              <w:szCs w:val="22"/>
              <w:bdr w:val="nil"/>
              <w:lang w:val="sv-SE"/>
            </w:rPr>
            <w:t xml:space="preserve">5) försäkra sig om att tidsfristen för nästa besiktning av tankarna inte har löpt ut så att tankarna inte längre kan användas för transporten i fråga, </w:t>
          </w:r>
        </w:p>
        <w:p w:rsidR="00B9068F" w:rsidRPr="002D3B53" w:rsidRDefault="00FF3CBE" w:rsidP="00B9068F">
          <w:pPr>
            <w:pStyle w:val="LLMomentinKohta"/>
            <w:rPr>
              <w:lang w:val="sv-SE"/>
            </w:rPr>
          </w:pPr>
          <w:r>
            <w:rPr>
              <w:szCs w:val="22"/>
              <w:bdr w:val="nil"/>
              <w:lang w:val="sv-SE"/>
            </w:rPr>
            <w:t xml:space="preserve">6) kontrollera att fordonet och vagnen inte är överlastade, </w:t>
          </w:r>
        </w:p>
        <w:p w:rsidR="00B9068F" w:rsidRPr="002D3B53" w:rsidRDefault="00FF3CBE" w:rsidP="00B9068F">
          <w:pPr>
            <w:pStyle w:val="LLMomentinKohta"/>
            <w:rPr>
              <w:lang w:val="sv-SE"/>
            </w:rPr>
          </w:pPr>
          <w:r>
            <w:rPr>
              <w:szCs w:val="22"/>
              <w:bdr w:val="nil"/>
              <w:lang w:val="sv-SE"/>
            </w:rPr>
            <w:lastRenderedPageBreak/>
            <w:t>7) försäkra sig om att fordonet och vagnen är försedda med de märkningar som anger last som innehåller farliga ämnen,</w:t>
          </w:r>
        </w:p>
        <w:p w:rsidR="00B9068F" w:rsidRPr="002D3B53" w:rsidRDefault="00FF3CBE" w:rsidP="00B9068F">
          <w:pPr>
            <w:pStyle w:val="LLMomentinKohta"/>
            <w:rPr>
              <w:lang w:val="sv-SE"/>
            </w:rPr>
          </w:pPr>
          <w:r>
            <w:rPr>
              <w:szCs w:val="22"/>
              <w:bdr w:val="nil"/>
              <w:lang w:val="sv-SE"/>
            </w:rPr>
            <w:t>8) se till att föraren och de övriga besättningsmedlemmarna har fått anvisningar för olyckor och nödsituationer, försäkra sig om att de förstår anvisningarna och kan följa dem och att de anvisningar, den personliga skyddsutrustning och den utrustning som behövs för att vidta åtgärder som krävs vid tillbud medförs under transporten.</w:t>
          </w:r>
        </w:p>
        <w:p w:rsidR="00B9068F" w:rsidRPr="002D3B53" w:rsidRDefault="00FF3CBE" w:rsidP="00B9068F">
          <w:pPr>
            <w:pStyle w:val="LLKappalejako"/>
            <w:rPr>
              <w:lang w:val="sv-SE"/>
            </w:rPr>
          </w:pPr>
          <w:r>
            <w:rPr>
              <w:szCs w:val="22"/>
              <w:bdr w:val="nil"/>
              <w:lang w:val="sv-SE"/>
            </w:rPr>
            <w:t xml:space="preserve">Om transportören konstaterar försummelser av de skyldigheter som anges i 1 mom. 1–7 punkten eller förfaranden som strider mot denna lag och mot bestämmelser och föreskrifter som utfärdats med stöd av den får transportören inte låta försändelsen transporteras vidare innan överträdelserna har rättats till. </w:t>
          </w:r>
        </w:p>
        <w:p w:rsidR="00B9068F" w:rsidRPr="002D3B53" w:rsidRDefault="00FF3CBE" w:rsidP="00B9068F">
          <w:pPr>
            <w:pStyle w:val="LLKappalejako"/>
            <w:rPr>
              <w:lang w:val="sv-SE"/>
            </w:rPr>
          </w:pPr>
          <w:r>
            <w:rPr>
              <w:szCs w:val="22"/>
              <w:bdr w:val="nil"/>
              <w:lang w:val="sv-SE"/>
            </w:rPr>
            <w:t xml:space="preserve">De skyldigheter som avses i 1 mom. 1–7 punkten ska fullgöras på grundval av handlingar och uppgifter som mottagits för transporten genom att på ett tillräckligt sätt kontrollera lasttransportenheten och vid behov lasten. Transportören får vid vägtransporter i de fall som avses i 1 mom. 2, 3, 4 och 7 punkten samt vid järnvägstransporter i de fall som avses i 1 mom. 2, 3, 5–7 punkten förlita sig på uppgifter som lämnats av andra delaktiga. Transportören får i de fall som avses i 1 mom. 3 punkten förlita sig på det som intygas i det stuvningsintyg som upprättats för ett transportled till sjöss. </w:t>
          </w:r>
        </w:p>
        <w:p w:rsidR="00B9068F" w:rsidRPr="002D3B53" w:rsidRDefault="00FF3CBE" w:rsidP="00B9068F">
          <w:pPr>
            <w:pStyle w:val="LLMomentinJohdantoKappale"/>
            <w:rPr>
              <w:lang w:val="sv-SE"/>
            </w:rPr>
          </w:pPr>
          <w:r>
            <w:rPr>
              <w:szCs w:val="22"/>
              <w:bdr w:val="nil"/>
              <w:lang w:val="sv-SE"/>
            </w:rPr>
            <w:t>Vid järnvägstransport ska transportören dessutom</w:t>
          </w:r>
        </w:p>
        <w:p w:rsidR="00B9068F" w:rsidRPr="002D3B53" w:rsidRDefault="00FF3CBE" w:rsidP="00B9068F">
          <w:pPr>
            <w:pStyle w:val="LLMomentinKohta"/>
            <w:rPr>
              <w:lang w:val="sv-SE"/>
            </w:rPr>
          </w:pPr>
          <w:r>
            <w:rPr>
              <w:szCs w:val="22"/>
              <w:bdr w:val="nil"/>
              <w:lang w:val="sv-SE"/>
            </w:rPr>
            <w:t>1) till föraren av rullande materiel anmäla uppgifter om farliga ämnen som transporteras och om deras placering i den trafikerande enheten,</w:t>
          </w:r>
        </w:p>
        <w:p w:rsidR="00B9068F" w:rsidRPr="002D3B53" w:rsidRDefault="00FF3CBE" w:rsidP="00B9068F">
          <w:pPr>
            <w:pStyle w:val="LLMomentinKohta"/>
            <w:rPr>
              <w:lang w:val="sv-SE"/>
            </w:rPr>
          </w:pPr>
          <w:r>
            <w:rPr>
              <w:szCs w:val="22"/>
              <w:bdr w:val="nil"/>
              <w:lang w:val="sv-SE"/>
            </w:rPr>
            <w:t>2) se till att förvaltaren av det bannät som används för transporten i fråga under transporten har snabb och obehindrad tillgång till tillräckliga uppgifter om tågets sammansättning, placeringen av vagnar i tåget och de farliga ämnen som transporteras i vagnarna,</w:t>
          </w:r>
        </w:p>
        <w:p w:rsidR="00B9068F" w:rsidRPr="002D3B53" w:rsidRDefault="00FF3CBE" w:rsidP="00B9068F">
          <w:pPr>
            <w:pStyle w:val="LLMomentinKohta"/>
            <w:rPr>
              <w:lang w:val="sv-SE"/>
            </w:rPr>
          </w:pPr>
          <w:r>
            <w:rPr>
              <w:szCs w:val="22"/>
              <w:bdr w:val="nil"/>
              <w:lang w:val="sv-SE"/>
            </w:rPr>
            <w:t xml:space="preserve">3) se till att den enhet som ansvarar för underhållet har tillräckliga uppgifter om innehållet i cisternvagnar och om deras anordningar och utrustning i de fordon vars underhåll enheten ansvarar för.  </w:t>
          </w:r>
        </w:p>
        <w:p w:rsidR="00B9068F" w:rsidRPr="002D3B53" w:rsidRDefault="00FF3CBE" w:rsidP="00B9068F">
          <w:pPr>
            <w:pStyle w:val="LLKappalejako"/>
            <w:rPr>
              <w:szCs w:val="20"/>
              <w:lang w:val="sv-SE"/>
            </w:rPr>
          </w:pPr>
          <w:r>
            <w:rPr>
              <w:szCs w:val="22"/>
              <w:bdr w:val="nil"/>
              <w:lang w:val="sv-SE"/>
            </w:rPr>
            <w:t>Transport- och kommunikationsverket får meddela närmare föreskrifter om det praktiska fullgörandet av transportörens skyldigheter.</w:t>
          </w:r>
        </w:p>
        <w:p w:rsidR="00B9068F" w:rsidRPr="002D3B53" w:rsidRDefault="00B9068F" w:rsidP="00B9068F">
          <w:pPr>
            <w:pStyle w:val="LLKappalejako"/>
            <w:rPr>
              <w:szCs w:val="20"/>
              <w:lang w:val="sv-SE"/>
            </w:rPr>
          </w:pPr>
        </w:p>
        <w:p w:rsidR="00B9068F" w:rsidRPr="002D3B53" w:rsidRDefault="00FF3CBE" w:rsidP="00B9068F">
          <w:pPr>
            <w:pStyle w:val="LLPykala"/>
            <w:rPr>
              <w:lang w:val="sv-SE"/>
            </w:rPr>
          </w:pPr>
          <w:r>
            <w:rPr>
              <w:szCs w:val="22"/>
              <w:bdr w:val="nil"/>
              <w:lang w:val="sv-SE"/>
            </w:rPr>
            <w:t xml:space="preserve">64  § </w:t>
          </w:r>
        </w:p>
        <w:p w:rsidR="00B9068F" w:rsidRPr="002D3B53" w:rsidRDefault="00FF3CBE" w:rsidP="00B9068F">
          <w:pPr>
            <w:pStyle w:val="LLPykalanOtsikko"/>
            <w:rPr>
              <w:lang w:val="sv-SE"/>
            </w:rPr>
          </w:pPr>
          <w:r>
            <w:rPr>
              <w:iCs/>
              <w:szCs w:val="22"/>
              <w:bdr w:val="nil"/>
              <w:lang w:val="sv-SE"/>
            </w:rPr>
            <w:t>Mottagarens skyldigheter vid väg- och järnvägstransport</w:t>
          </w:r>
        </w:p>
        <w:p w:rsidR="00B9068F" w:rsidRPr="002D3B53" w:rsidRDefault="00FF3CBE" w:rsidP="00B9068F">
          <w:pPr>
            <w:pStyle w:val="LLKappalejako"/>
            <w:rPr>
              <w:lang w:val="sv-SE"/>
            </w:rPr>
          </w:pPr>
          <w:r>
            <w:rPr>
              <w:szCs w:val="22"/>
              <w:bdr w:val="nil"/>
              <w:lang w:val="sv-SE"/>
            </w:rPr>
            <w:t>Vid väg- och järnvägstransport får mottagaren inte vägra att ta emot en försändelse av andra skäl än tvingande skäl. Mottagaren är skyldig att efter lossningen av lasten kontrollera att de krav som gäller mottagarens uppgifter har uppfyllts. Vagnar och containrar får återsändas till transportören eller tas i bruk på nytt först när sådana försummelser som konstaterats vid kontrollen har rättats till.</w:t>
          </w:r>
        </w:p>
        <w:p w:rsidR="00B9068F" w:rsidRPr="002D3B53" w:rsidRDefault="00FF3CBE" w:rsidP="00B9068F">
          <w:pPr>
            <w:pStyle w:val="LLKappalejako"/>
            <w:rPr>
              <w:lang w:val="sv-SE"/>
            </w:rPr>
          </w:pPr>
          <w:r>
            <w:rPr>
              <w:szCs w:val="22"/>
              <w:bdr w:val="nil"/>
              <w:lang w:val="sv-SE"/>
            </w:rPr>
            <w:t>Om mottagaren anlitar tjänster som tillhandahålls av andra parter ska mottagaren tillräckligt väl försäkra sig om att kraven enligt denna paragraf har uppfyllts.</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mottagarens skyldigheter.</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 xml:space="preserve">65  § </w:t>
          </w:r>
        </w:p>
        <w:p w:rsidR="00B9068F" w:rsidRPr="002D3B53" w:rsidRDefault="00FF3CBE" w:rsidP="00B9068F">
          <w:pPr>
            <w:pStyle w:val="LLPykalanOtsikko"/>
            <w:rPr>
              <w:lang w:val="sv-SE"/>
            </w:rPr>
          </w:pPr>
          <w:r>
            <w:rPr>
              <w:iCs/>
              <w:szCs w:val="22"/>
              <w:bdr w:val="nil"/>
              <w:lang w:val="sv-SE"/>
            </w:rPr>
            <w:t>Lastarens skyldigheter vid väg- och järnvägstransport</w:t>
          </w:r>
        </w:p>
        <w:p w:rsidR="00B9068F" w:rsidRPr="002D3B53" w:rsidRDefault="00FF3CBE" w:rsidP="00B9068F">
          <w:pPr>
            <w:pStyle w:val="LLKappalejako"/>
            <w:rPr>
              <w:lang w:val="sv-SE"/>
            </w:rPr>
          </w:pPr>
          <w:r>
            <w:rPr>
              <w:szCs w:val="22"/>
              <w:bdr w:val="nil"/>
              <w:lang w:val="sv-SE"/>
            </w:rPr>
            <w:t xml:space="preserve">Vid väg- och järnvägstransport får lastaren för transport överlämna endast farliga ämnen som får transporteras med den transportform som används. </w:t>
          </w:r>
        </w:p>
        <w:p w:rsidR="00B9068F" w:rsidRPr="002D3B53" w:rsidRDefault="00FF3CBE" w:rsidP="00B9068F">
          <w:pPr>
            <w:pStyle w:val="LLMomentinJohdantoKappale"/>
            <w:rPr>
              <w:lang w:val="sv-SE"/>
            </w:rPr>
          </w:pPr>
          <w:r>
            <w:rPr>
              <w:szCs w:val="22"/>
              <w:bdr w:val="nil"/>
              <w:lang w:val="sv-SE"/>
            </w:rPr>
            <w:t>Lastaren ska</w:t>
          </w:r>
        </w:p>
        <w:p w:rsidR="00B9068F" w:rsidRPr="002D3B53" w:rsidRDefault="00FF3CBE" w:rsidP="00B9068F">
          <w:pPr>
            <w:pStyle w:val="LLMomentinKohta"/>
            <w:rPr>
              <w:lang w:val="sv-SE"/>
            </w:rPr>
          </w:pPr>
          <w:r>
            <w:rPr>
              <w:szCs w:val="22"/>
              <w:bdr w:val="nil"/>
              <w:lang w:val="sv-SE"/>
            </w:rPr>
            <w:t>1) när lastaren överlämnar förpackade farliga ämnen eller tömda, ej rengjorda förpackningar för transport kontrollera att förpackningarna inte är skadade, och att ingen försändelse med en skadad förpackning som kan äventyra transportsäkerheten överlämnas för transport,</w:t>
          </w:r>
        </w:p>
        <w:p w:rsidR="00B9068F" w:rsidRPr="002D3B53" w:rsidRDefault="00FF3CBE" w:rsidP="00B9068F">
          <w:pPr>
            <w:pStyle w:val="LLMomentinKohta"/>
            <w:rPr>
              <w:lang w:val="sv-SE"/>
            </w:rPr>
          </w:pPr>
          <w:r>
            <w:rPr>
              <w:szCs w:val="22"/>
              <w:bdr w:val="nil"/>
              <w:lang w:val="sv-SE"/>
            </w:rPr>
            <w:t xml:space="preserve">2) lasta och hantera försändelser och last som innehåller farliga ämnen med beaktande av transportsäkerheten och ämnenas farliga egenskaper, </w:t>
          </w:r>
        </w:p>
        <w:p w:rsidR="00B9068F" w:rsidRPr="002D3B53" w:rsidRDefault="00FF3CBE" w:rsidP="00B9068F">
          <w:pPr>
            <w:pStyle w:val="LLMomentinKohta"/>
            <w:rPr>
              <w:lang w:val="sv-SE"/>
            </w:rPr>
          </w:pPr>
          <w:r>
            <w:rPr>
              <w:szCs w:val="22"/>
              <w:bdr w:val="nil"/>
              <w:lang w:val="sv-SE"/>
            </w:rPr>
            <w:t>3) märka vagnar och containrar enligt de farliga egenskaperna hos de ämnen som transporteras efter att ha lastat farliga ämnen i en vagn eller container och vid överlämnandet till transportören för omedelbar transport,</w:t>
          </w:r>
        </w:p>
        <w:p w:rsidR="00B9068F" w:rsidRPr="00876F4E" w:rsidRDefault="00FF3CBE" w:rsidP="00876F4E">
          <w:pPr>
            <w:pStyle w:val="LLMomentinKohta"/>
            <w:rPr>
              <w:szCs w:val="22"/>
              <w:bdr w:val="nil"/>
              <w:lang w:val="sv-SE"/>
            </w:rPr>
          </w:pPr>
          <w:r>
            <w:rPr>
              <w:szCs w:val="22"/>
              <w:bdr w:val="nil"/>
              <w:lang w:val="sv-SE"/>
            </w:rPr>
            <w:t xml:space="preserve">4) samlasta endast kollin som enligt innehållets farliga egenskaper får lastas i samma lastutrymme, och </w:t>
          </w:r>
          <w:r w:rsidR="009F0945">
            <w:rPr>
              <w:szCs w:val="22"/>
              <w:bdr w:val="nil"/>
              <w:lang w:val="sv-SE"/>
            </w:rPr>
            <w:t>ändamålsenligt</w:t>
          </w:r>
          <w:r w:rsidR="00876F4E">
            <w:rPr>
              <w:szCs w:val="22"/>
              <w:bdr w:val="nil"/>
              <w:lang w:val="sv-SE"/>
            </w:rPr>
            <w:t xml:space="preserve"> </w:t>
          </w:r>
          <w:r w:rsidR="009F0945">
            <w:rPr>
              <w:szCs w:val="22"/>
              <w:bdr w:val="nil"/>
              <w:lang w:val="sv-SE"/>
            </w:rPr>
            <w:t xml:space="preserve">enligt de farliga egenskaperna </w:t>
          </w:r>
          <w:r>
            <w:rPr>
              <w:szCs w:val="22"/>
              <w:bdr w:val="nil"/>
              <w:lang w:val="sv-SE"/>
            </w:rPr>
            <w:t xml:space="preserve">separera dem från varandra och från annat gods i lastutrymmet. </w:t>
          </w:r>
        </w:p>
        <w:p w:rsidR="00B9068F" w:rsidRPr="002D3B53" w:rsidRDefault="00FF3CBE" w:rsidP="00B9068F">
          <w:pPr>
            <w:pStyle w:val="LLKappalejako"/>
            <w:rPr>
              <w:lang w:val="sv-SE"/>
            </w:rPr>
          </w:pPr>
          <w:r>
            <w:rPr>
              <w:szCs w:val="22"/>
              <w:bdr w:val="nil"/>
              <w:lang w:val="sv-SE"/>
            </w:rPr>
            <w:t>Lastaren får i de fall som avses i 1 mom. och 2 mom. 3 och 4 punkten förlita sig på uppgifter som lämnats av andra delaktiga.</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lastarens skyldigheter.</w:t>
          </w:r>
        </w:p>
        <w:p w:rsidR="00B9068F" w:rsidRPr="002D3B53" w:rsidRDefault="00B9068F" w:rsidP="00B9068F">
          <w:pPr>
            <w:pStyle w:val="LLPykala"/>
            <w:rPr>
              <w:lang w:val="sv-SE"/>
            </w:rPr>
          </w:pPr>
        </w:p>
        <w:p w:rsidR="002D3B53" w:rsidRDefault="002D3B53" w:rsidP="00B9068F">
          <w:pPr>
            <w:pStyle w:val="LLPykala"/>
            <w:rPr>
              <w:szCs w:val="22"/>
              <w:bdr w:val="nil"/>
              <w:lang w:val="sv-SE"/>
            </w:rPr>
          </w:pPr>
        </w:p>
        <w:p w:rsidR="002D3B53" w:rsidRDefault="002D3B53" w:rsidP="00B9068F">
          <w:pPr>
            <w:pStyle w:val="LLPykala"/>
            <w:rPr>
              <w:szCs w:val="22"/>
              <w:bdr w:val="nil"/>
              <w:lang w:val="sv-SE"/>
            </w:rPr>
          </w:pPr>
        </w:p>
        <w:p w:rsidR="00B9068F" w:rsidRPr="002D3B53" w:rsidRDefault="00FF3CBE" w:rsidP="00B9068F">
          <w:pPr>
            <w:pStyle w:val="LLPykala"/>
            <w:rPr>
              <w:lang w:val="sv-SE"/>
            </w:rPr>
          </w:pPr>
          <w:r>
            <w:rPr>
              <w:szCs w:val="22"/>
              <w:bdr w:val="nil"/>
              <w:lang w:val="sv-SE"/>
            </w:rPr>
            <w:lastRenderedPageBreak/>
            <w:t xml:space="preserve">66  § </w:t>
          </w:r>
        </w:p>
        <w:p w:rsidR="00B9068F" w:rsidRPr="002D3B53" w:rsidRDefault="00FF3CBE" w:rsidP="00B9068F">
          <w:pPr>
            <w:pStyle w:val="LLPykalanOtsikko"/>
            <w:rPr>
              <w:lang w:val="sv-SE"/>
            </w:rPr>
          </w:pPr>
          <w:r>
            <w:rPr>
              <w:iCs/>
              <w:szCs w:val="22"/>
              <w:bdr w:val="nil"/>
              <w:lang w:val="sv-SE"/>
            </w:rPr>
            <w:t>Förpackarens skyldigheter vid väg- och järnvägstransport</w:t>
          </w:r>
        </w:p>
        <w:p w:rsidR="00B9068F" w:rsidRPr="002D3B53" w:rsidRDefault="00FF3CBE" w:rsidP="00B9068F">
          <w:pPr>
            <w:pStyle w:val="LLMomentinJohdantoKappale"/>
            <w:rPr>
              <w:lang w:val="sv-SE"/>
            </w:rPr>
          </w:pPr>
          <w:r>
            <w:rPr>
              <w:szCs w:val="22"/>
              <w:bdr w:val="nil"/>
              <w:lang w:val="sv-SE"/>
            </w:rPr>
            <w:t>Vid väg- och järnvägstransport ska förpackaren</w:t>
          </w:r>
        </w:p>
        <w:p w:rsidR="00B9068F" w:rsidRPr="002D3B53" w:rsidRDefault="00FF3CBE" w:rsidP="00B9068F">
          <w:pPr>
            <w:pStyle w:val="LLMomentinKohta"/>
            <w:rPr>
              <w:lang w:val="sv-SE"/>
            </w:rPr>
          </w:pPr>
          <w:r>
            <w:rPr>
              <w:szCs w:val="22"/>
              <w:bdr w:val="nil"/>
              <w:lang w:val="sv-SE"/>
            </w:rPr>
            <w:t xml:space="preserve">1) förpacka farliga ämnen med beaktande av transportsäkerheten och ämnenas farliga egenskaper, </w:t>
          </w:r>
        </w:p>
        <w:p w:rsidR="00B9068F" w:rsidRPr="002D3B53" w:rsidRDefault="00FF3CBE" w:rsidP="00B9068F">
          <w:pPr>
            <w:pStyle w:val="LLMomentinKohta"/>
            <w:rPr>
              <w:lang w:val="sv-SE"/>
            </w:rPr>
          </w:pPr>
          <w:r>
            <w:rPr>
              <w:szCs w:val="22"/>
              <w:bdr w:val="nil"/>
              <w:lang w:val="sv-SE"/>
            </w:rPr>
            <w:t>2) vid förberedande av en förpackad försändelse för transport försäkra sig om att den transportklara förpackningen är märkt enligt innehållets farliga egenskaper.</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förpackarens skyldigheter.</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 xml:space="preserve">67  § </w:t>
          </w:r>
        </w:p>
        <w:p w:rsidR="00B9068F" w:rsidRPr="002D3B53" w:rsidRDefault="00FF3CBE" w:rsidP="00B9068F">
          <w:pPr>
            <w:pStyle w:val="LLPykalanOtsikko"/>
            <w:rPr>
              <w:lang w:val="sv-SE"/>
            </w:rPr>
          </w:pPr>
          <w:r>
            <w:rPr>
              <w:iCs/>
              <w:szCs w:val="22"/>
              <w:bdr w:val="nil"/>
              <w:lang w:val="sv-SE"/>
            </w:rPr>
            <w:t>Fyllarens skyldigheter vid väg- och järnvägstransport</w:t>
          </w:r>
        </w:p>
        <w:p w:rsidR="00B9068F" w:rsidRPr="002D3B53" w:rsidRDefault="00FF3CBE" w:rsidP="00B9068F">
          <w:pPr>
            <w:pStyle w:val="LLMomentinJohdantoKappale"/>
            <w:rPr>
              <w:lang w:val="sv-SE"/>
            </w:rPr>
          </w:pPr>
          <w:r>
            <w:rPr>
              <w:szCs w:val="22"/>
              <w:bdr w:val="nil"/>
              <w:lang w:val="sv-SE"/>
            </w:rPr>
            <w:t>Vid väg- och järnvägstransport ska fyllaren av tankar samt av fordon, vagnar och containrar för bulkgods</w:t>
          </w:r>
        </w:p>
        <w:p w:rsidR="00B9068F" w:rsidRPr="002D3B53" w:rsidRDefault="00FF3CBE" w:rsidP="00B9068F">
          <w:pPr>
            <w:pStyle w:val="LLMomentinKohta"/>
            <w:rPr>
              <w:lang w:val="sv-SE"/>
            </w:rPr>
          </w:pPr>
          <w:r>
            <w:rPr>
              <w:szCs w:val="22"/>
              <w:bdr w:val="nil"/>
              <w:lang w:val="sv-SE"/>
            </w:rPr>
            <w:t>1) inför fyllning av en tank försäkra sig om att tanken, dess anordningar och utrustning är i tekniskt felfritt skick,</w:t>
          </w:r>
        </w:p>
        <w:p w:rsidR="00B9068F" w:rsidRPr="002D3B53" w:rsidRDefault="00FF3CBE" w:rsidP="00B9068F">
          <w:pPr>
            <w:pStyle w:val="LLMomentinKohta"/>
            <w:rPr>
              <w:lang w:val="sv-SE"/>
            </w:rPr>
          </w:pPr>
          <w:r>
            <w:rPr>
              <w:szCs w:val="22"/>
              <w:bdr w:val="nil"/>
              <w:lang w:val="sv-SE"/>
            </w:rPr>
            <w:t>2) försäkra sig om att tankarna har besiktats inom utsatt tid,</w:t>
          </w:r>
        </w:p>
        <w:p w:rsidR="00B9068F" w:rsidRPr="002D3B53" w:rsidRDefault="00FF3CBE" w:rsidP="00B9068F">
          <w:pPr>
            <w:pStyle w:val="LLMomentinKohta"/>
            <w:rPr>
              <w:lang w:val="sv-SE"/>
            </w:rPr>
          </w:pPr>
          <w:r>
            <w:rPr>
              <w:szCs w:val="22"/>
              <w:bdr w:val="nil"/>
              <w:lang w:val="sv-SE"/>
            </w:rPr>
            <w:t>3) fylla tanken endast med sådana farliga ämnen för transport av vilka tanken är lämplig,</w:t>
          </w:r>
        </w:p>
        <w:p w:rsidR="00B9068F" w:rsidRPr="002D3B53" w:rsidRDefault="00FF3CBE" w:rsidP="00B9068F">
          <w:pPr>
            <w:pStyle w:val="LLMomentinKohta"/>
            <w:rPr>
              <w:lang w:val="sv-SE"/>
            </w:rPr>
          </w:pPr>
          <w:r>
            <w:rPr>
              <w:szCs w:val="22"/>
              <w:bdr w:val="nil"/>
              <w:lang w:val="sv-SE"/>
            </w:rPr>
            <w:t>4) försäkra sig om att tankens tankfack fylls så att ämnena i angränsande tankfack inte reagerar med varandra på ett farligt sätt under transporten,</w:t>
          </w:r>
        </w:p>
        <w:p w:rsidR="00B9068F" w:rsidRPr="002D3B53" w:rsidRDefault="00FF3CBE" w:rsidP="00B9068F">
          <w:pPr>
            <w:pStyle w:val="LLMomentinKohta"/>
            <w:rPr>
              <w:lang w:val="sv-SE"/>
            </w:rPr>
          </w:pPr>
          <w:r>
            <w:rPr>
              <w:szCs w:val="22"/>
              <w:bdr w:val="nil"/>
              <w:lang w:val="sv-SE"/>
            </w:rPr>
            <w:t>5) se till att tanken endast fylls med den säkra mängd av det farliga ämnet som tanken och ämnets farliga egenskaper tillåter,</w:t>
          </w:r>
        </w:p>
        <w:p w:rsidR="00B9068F" w:rsidRPr="002D3B53" w:rsidRDefault="00FF3CBE" w:rsidP="00B9068F">
          <w:pPr>
            <w:pStyle w:val="LLMomentinKohta"/>
            <w:rPr>
              <w:lang w:val="sv-SE"/>
            </w:rPr>
          </w:pPr>
          <w:r>
            <w:rPr>
              <w:szCs w:val="22"/>
              <w:bdr w:val="nil"/>
              <w:lang w:val="sv-SE"/>
            </w:rPr>
            <w:t>6) efter fyllning av tanken försäkra sig om att förslutningarna är stängda och täta,</w:t>
          </w:r>
        </w:p>
        <w:p w:rsidR="00B9068F" w:rsidRPr="002D3B53" w:rsidRDefault="00FF3CBE" w:rsidP="00B9068F">
          <w:pPr>
            <w:pStyle w:val="LLMomentinKohta"/>
            <w:rPr>
              <w:lang w:val="sv-SE"/>
            </w:rPr>
          </w:pPr>
          <w:r>
            <w:rPr>
              <w:szCs w:val="22"/>
              <w:bdr w:val="nil"/>
              <w:lang w:val="sv-SE"/>
            </w:rPr>
            <w:t>7) försäkra sig om att det inte finns farliga rester av fyllnadsämnet utanpå den tank som fyllaren har fyllt,</w:t>
          </w:r>
        </w:p>
        <w:p w:rsidR="00B9068F" w:rsidRPr="002D3B53" w:rsidRDefault="00FF3CBE" w:rsidP="00B9068F">
          <w:pPr>
            <w:pStyle w:val="LLMomentinKohta"/>
            <w:rPr>
              <w:lang w:val="sv-SE"/>
            </w:rPr>
          </w:pPr>
          <w:r>
            <w:rPr>
              <w:szCs w:val="22"/>
              <w:bdr w:val="nil"/>
              <w:lang w:val="sv-SE"/>
            </w:rPr>
            <w:t>8) vid förberedande av farliga ämnen för transport försäkra sig om att märkningar som anger de farliga egenskaperna fästs på tankar samt fordon, vagnar och containrar som är lastade med bulkgods,</w:t>
          </w:r>
        </w:p>
        <w:p w:rsidR="00B9068F" w:rsidRPr="002D3B53" w:rsidRDefault="00FF3CBE" w:rsidP="00B9068F">
          <w:pPr>
            <w:pStyle w:val="LLMomentinKohta"/>
            <w:rPr>
              <w:lang w:val="sv-SE"/>
            </w:rPr>
          </w:pPr>
          <w:r>
            <w:rPr>
              <w:szCs w:val="22"/>
              <w:bdr w:val="nil"/>
              <w:lang w:val="sv-SE"/>
            </w:rPr>
            <w:t>9) fylla fordon, vagnar eller containrar med bulkgods med beaktande av transportsäkerheten och ämnenas farliga egenskaper.</w:t>
          </w:r>
        </w:p>
        <w:p w:rsidR="00B9068F" w:rsidRPr="002D3B53" w:rsidRDefault="00FF3CBE" w:rsidP="00B9068F">
          <w:pPr>
            <w:pStyle w:val="LLKappalejako"/>
            <w:rPr>
              <w:szCs w:val="20"/>
              <w:lang w:val="sv-SE"/>
            </w:rPr>
          </w:pPr>
          <w:r>
            <w:rPr>
              <w:szCs w:val="22"/>
              <w:bdr w:val="nil"/>
              <w:lang w:val="sv-SE"/>
            </w:rPr>
            <w:t>Transport- och kommunikationsverket får meddela närmare föreskrifter om det praktiska fullgörandet av fyllarens skyldigheter.</w:t>
          </w:r>
        </w:p>
        <w:p w:rsidR="00B9068F" w:rsidRPr="002D3B53" w:rsidRDefault="00B9068F" w:rsidP="00B9068F">
          <w:pPr>
            <w:pStyle w:val="LLKappalejako"/>
            <w:rPr>
              <w:szCs w:val="20"/>
              <w:lang w:val="sv-SE"/>
            </w:rPr>
          </w:pPr>
        </w:p>
        <w:p w:rsidR="00B9068F" w:rsidRPr="002D3B53" w:rsidRDefault="00FF3CBE" w:rsidP="00B9068F">
          <w:pPr>
            <w:pStyle w:val="LLPykala"/>
            <w:rPr>
              <w:lang w:val="sv-SE"/>
            </w:rPr>
          </w:pPr>
          <w:r>
            <w:rPr>
              <w:szCs w:val="22"/>
              <w:bdr w:val="nil"/>
              <w:lang w:val="sv-SE"/>
            </w:rPr>
            <w:t xml:space="preserve">68  § </w:t>
          </w:r>
        </w:p>
        <w:p w:rsidR="00B9068F" w:rsidRPr="002D3B53" w:rsidRDefault="00FF3CBE" w:rsidP="00B9068F">
          <w:pPr>
            <w:pStyle w:val="LLPykalanOtsikko"/>
            <w:rPr>
              <w:lang w:val="sv-SE"/>
            </w:rPr>
          </w:pPr>
          <w:r>
            <w:rPr>
              <w:iCs/>
              <w:szCs w:val="22"/>
              <w:bdr w:val="nil"/>
              <w:lang w:val="sv-SE"/>
            </w:rPr>
            <w:t>Skyldigheter för innehavare av tankcontainrar vid väg- och järnvägstransport</w:t>
          </w:r>
        </w:p>
        <w:p w:rsidR="00B9068F" w:rsidRPr="002D3B53" w:rsidRDefault="00FF3CBE" w:rsidP="00B9068F">
          <w:pPr>
            <w:pStyle w:val="LLMomentinJohdantoKappale"/>
            <w:rPr>
              <w:lang w:val="sv-SE"/>
            </w:rPr>
          </w:pPr>
          <w:r>
            <w:rPr>
              <w:szCs w:val="22"/>
              <w:bdr w:val="nil"/>
              <w:lang w:val="sv-SE"/>
            </w:rPr>
            <w:t>Vid väg- och järnvägstransport ska innehavaren av en tankcontainer</w:t>
          </w:r>
        </w:p>
        <w:p w:rsidR="00B9068F" w:rsidRPr="002D3B53" w:rsidRDefault="00FF3CBE" w:rsidP="00B9068F">
          <w:pPr>
            <w:pStyle w:val="LLMomentinKohta"/>
            <w:rPr>
              <w:lang w:val="sv-SE"/>
            </w:rPr>
          </w:pPr>
          <w:r>
            <w:rPr>
              <w:szCs w:val="22"/>
              <w:bdr w:val="nil"/>
              <w:lang w:val="sv-SE"/>
            </w:rPr>
            <w:t>1) försäkra sig om att bestämmelserna om konstruktion, anordningar, utrustning, besiktning, provning och märkning i fråga om en tankcontainer beaktats,</w:t>
          </w:r>
        </w:p>
        <w:p w:rsidR="00B9068F" w:rsidRPr="002D3B53" w:rsidRDefault="00FF3CBE" w:rsidP="00B9068F">
          <w:pPr>
            <w:pStyle w:val="LLMomentinKohta"/>
            <w:rPr>
              <w:lang w:val="sv-SE"/>
            </w:rPr>
          </w:pPr>
          <w:r>
            <w:rPr>
              <w:szCs w:val="22"/>
              <w:bdr w:val="nil"/>
              <w:lang w:val="sv-SE"/>
            </w:rPr>
            <w:t>2) försäkra sig om att underhållsåtgärder för en tankcontainer och dess anordningar och utrustning har genomförts på ett sådant sätt att de uppfyller kraven under normala driftsförhållanden fram till nästa besiktning som krävs,</w:t>
          </w:r>
        </w:p>
        <w:p w:rsidR="00B9068F" w:rsidRPr="002D3B53" w:rsidRDefault="00FF3CBE" w:rsidP="00B9068F">
          <w:pPr>
            <w:pStyle w:val="LLMomentinKohta"/>
            <w:rPr>
              <w:lang w:val="sv-SE"/>
            </w:rPr>
          </w:pPr>
          <w:r>
            <w:rPr>
              <w:szCs w:val="22"/>
              <w:bdr w:val="nil"/>
              <w:lang w:val="sv-SE"/>
            </w:rPr>
            <w:t>3) låta utföra en extra besiktning av en tankcontainer om tanken, dess anordningar eller utrustning på grund av reparation, ombyggnad eller olycka kan ha försämrats.</w:t>
          </w:r>
        </w:p>
        <w:p w:rsidR="00B9068F" w:rsidRPr="002D3B53" w:rsidRDefault="00FF3CBE" w:rsidP="00B9068F">
          <w:pPr>
            <w:pStyle w:val="LLKappalejako"/>
            <w:rPr>
              <w:lang w:val="sv-SE"/>
            </w:rPr>
          </w:pPr>
          <w:r>
            <w:rPr>
              <w:szCs w:val="22"/>
              <w:bdr w:val="nil"/>
              <w:lang w:val="sv-SE"/>
            </w:rPr>
            <w:t>Vad som föreskrivs i denna paragraf om tankcontainrar och innehavare av tankcontainrar tillämpas också på ramförsedda tankar som motsvarar tankcontainrar och som används i olika transportformer samt på deras innehavare.</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skyldigheterna för innehavare av tankcontainrar.</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 xml:space="preserve">69  § </w:t>
          </w:r>
        </w:p>
        <w:p w:rsidR="00B9068F" w:rsidRPr="002D3B53" w:rsidRDefault="00FF3CBE" w:rsidP="00B9068F">
          <w:pPr>
            <w:pStyle w:val="LLPykalanOtsikko"/>
            <w:rPr>
              <w:lang w:val="sv-SE"/>
            </w:rPr>
          </w:pPr>
          <w:r>
            <w:rPr>
              <w:iCs/>
              <w:szCs w:val="22"/>
              <w:bdr w:val="nil"/>
              <w:lang w:val="sv-SE"/>
            </w:rPr>
            <w:t>Skyldigheter för innehavare av cisternvagnar vid järnvägstransport</w:t>
          </w:r>
        </w:p>
        <w:p w:rsidR="00B9068F" w:rsidRPr="002D3B53" w:rsidRDefault="00FF3CBE" w:rsidP="00B9068F">
          <w:pPr>
            <w:pStyle w:val="LLMomentinJohdantoKappale"/>
            <w:rPr>
              <w:lang w:val="sv-SE"/>
            </w:rPr>
          </w:pPr>
          <w:r>
            <w:rPr>
              <w:szCs w:val="22"/>
              <w:bdr w:val="nil"/>
              <w:lang w:val="sv-SE"/>
            </w:rPr>
            <w:t xml:space="preserve">Innehavaren av en cisternvagn ska vid järnvägstransport </w:t>
          </w:r>
        </w:p>
        <w:p w:rsidR="00B9068F" w:rsidRPr="002D3B53" w:rsidRDefault="00FF3CBE" w:rsidP="00B9068F">
          <w:pPr>
            <w:pStyle w:val="LLMomentinKohta"/>
            <w:rPr>
              <w:lang w:val="sv-SE"/>
            </w:rPr>
          </w:pPr>
          <w:r>
            <w:rPr>
              <w:szCs w:val="22"/>
              <w:bdr w:val="nil"/>
              <w:lang w:val="sv-SE"/>
            </w:rPr>
            <w:t>1) försäkra sig om att kraven på konstruktion, anordningar, utrustning, besiktning och märkning i fråga om cisternvagnar beaktats,</w:t>
          </w:r>
        </w:p>
        <w:p w:rsidR="00B9068F" w:rsidRPr="002D3B53" w:rsidRDefault="00FF3CBE" w:rsidP="00B9068F">
          <w:pPr>
            <w:pStyle w:val="LLMomentinKohta"/>
            <w:rPr>
              <w:lang w:val="sv-SE"/>
            </w:rPr>
          </w:pPr>
          <w:r>
            <w:rPr>
              <w:szCs w:val="22"/>
              <w:bdr w:val="nil"/>
              <w:lang w:val="sv-SE"/>
            </w:rPr>
            <w:t>2) låta utföra en extra besiktning av en cisternvagn om vagnens tank, dess anordningar eller utrustning på grund av reparation, ombyggnad eller olycka kan ha försämrats,</w:t>
          </w:r>
        </w:p>
        <w:p w:rsidR="00B9068F" w:rsidRPr="002D3B53" w:rsidRDefault="00FF3CBE" w:rsidP="00B9068F">
          <w:pPr>
            <w:pStyle w:val="LLMomentinKohta"/>
            <w:rPr>
              <w:lang w:val="sv-SE"/>
            </w:rPr>
          </w:pPr>
          <w:r>
            <w:rPr>
              <w:szCs w:val="22"/>
              <w:bdr w:val="nil"/>
              <w:lang w:val="sv-SE"/>
            </w:rPr>
            <w:t xml:space="preserve">3) försäkra sig om att resultaten av de åtgärder som avses i 1 och 2 punkten införs i den tankdokumentation som innehåller tekniska uppgifter, </w:t>
          </w:r>
        </w:p>
        <w:p w:rsidR="00B9068F" w:rsidRPr="002D3B53" w:rsidRDefault="00FF3CBE" w:rsidP="00B9068F">
          <w:pPr>
            <w:pStyle w:val="LLMomentinKohta"/>
            <w:rPr>
              <w:lang w:val="sv-SE"/>
            </w:rPr>
          </w:pPr>
          <w:r>
            <w:rPr>
              <w:szCs w:val="22"/>
              <w:bdr w:val="nil"/>
              <w:lang w:val="sv-SE"/>
            </w:rPr>
            <w:lastRenderedPageBreak/>
            <w:t xml:space="preserve">4) försäkra sig om att den enhet som utsetts att ansvara för underhållet av cisternvagnen har ett giltigt intyg om behörighet som omfattar cisternvagnar för transport av farligt gods, </w:t>
          </w:r>
        </w:p>
        <w:p w:rsidR="00B9068F" w:rsidRPr="002D3B53" w:rsidRDefault="00FF3CBE" w:rsidP="00B9068F">
          <w:pPr>
            <w:pStyle w:val="LLMomentinKohta"/>
            <w:rPr>
              <w:i/>
              <w:iCs/>
              <w:lang w:val="sv-SE"/>
            </w:rPr>
          </w:pPr>
          <w:r>
            <w:rPr>
              <w:szCs w:val="22"/>
              <w:bdr w:val="nil"/>
              <w:lang w:val="sv-SE"/>
            </w:rPr>
            <w:t>5) se till att den enhet som ansvarar för underhållet har fått behövliga uppgifter om cisternvagnens tankar, anordningar och utrustning.</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skyldigheterna för innehavare av cisternvagnar.</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 xml:space="preserve">70  § </w:t>
          </w:r>
        </w:p>
        <w:p w:rsidR="00B9068F" w:rsidRPr="002D3B53" w:rsidRDefault="00FF3CBE" w:rsidP="00B9068F">
          <w:pPr>
            <w:pStyle w:val="LLPykalanOtsikko"/>
            <w:rPr>
              <w:lang w:val="sv-SE"/>
            </w:rPr>
          </w:pPr>
          <w:r>
            <w:rPr>
              <w:iCs/>
              <w:szCs w:val="22"/>
              <w:bdr w:val="nil"/>
              <w:lang w:val="sv-SE"/>
            </w:rPr>
            <w:t>Lossarens skyldigheter vid väg- och järnvägstransport</w:t>
          </w:r>
        </w:p>
        <w:p w:rsidR="00B9068F" w:rsidRPr="002D3B53" w:rsidRDefault="00FF3CBE" w:rsidP="00B9068F">
          <w:pPr>
            <w:pStyle w:val="LLMomentinJohdantoKappale"/>
            <w:rPr>
              <w:lang w:val="sv-SE"/>
            </w:rPr>
          </w:pPr>
          <w:r>
            <w:rPr>
              <w:szCs w:val="22"/>
              <w:bdr w:val="nil"/>
              <w:lang w:val="sv-SE"/>
            </w:rPr>
            <w:t xml:space="preserve">Vid väg- och järnvägstransport ska lossaren </w:t>
          </w:r>
        </w:p>
        <w:p w:rsidR="00B9068F" w:rsidRPr="002D3B53" w:rsidRDefault="00FF3CBE" w:rsidP="00B9068F">
          <w:pPr>
            <w:pStyle w:val="LLMomentinKohta"/>
            <w:rPr>
              <w:lang w:val="sv-SE"/>
            </w:rPr>
          </w:pPr>
          <w:r>
            <w:rPr>
              <w:szCs w:val="22"/>
              <w:bdr w:val="nil"/>
              <w:lang w:val="sv-SE"/>
            </w:rPr>
            <w:t>1) genom att kontrollera märkningen om de ämnen som ingår i lasten försäkra sig om att endast de ämnen som nämns i dokumentationen över lasten blir lossade,</w:t>
          </w:r>
        </w:p>
        <w:p w:rsidR="00B9068F" w:rsidRPr="002D3B53" w:rsidRDefault="00FF3CBE" w:rsidP="00B9068F">
          <w:pPr>
            <w:pStyle w:val="LLMomentinKohta"/>
            <w:rPr>
              <w:lang w:val="sv-SE"/>
            </w:rPr>
          </w:pPr>
          <w:r>
            <w:rPr>
              <w:szCs w:val="22"/>
              <w:bdr w:val="nil"/>
              <w:lang w:val="sv-SE"/>
            </w:rPr>
            <w:t>2) kontrollera att det inte finns sådana skador på förpackningar, tankar, fordon, vagnar eller containrar som kan äventyra lossningen samt vid behov reparera skadorna före lossningen,</w:t>
          </w:r>
        </w:p>
        <w:p w:rsidR="00B9068F" w:rsidRPr="002D3B53" w:rsidRDefault="00FF3CBE" w:rsidP="00B9068F">
          <w:pPr>
            <w:pStyle w:val="LLMomentinKohta"/>
            <w:rPr>
              <w:lang w:val="sv-SE"/>
            </w:rPr>
          </w:pPr>
          <w:r>
            <w:rPr>
              <w:szCs w:val="22"/>
              <w:bdr w:val="nil"/>
              <w:lang w:val="sv-SE"/>
            </w:rPr>
            <w:t xml:space="preserve">3) lossa och hantera farliga ämnen med beaktande av transportsäkerheten och ämnenas farliga egenskaper, </w:t>
          </w:r>
        </w:p>
        <w:p w:rsidR="00B9068F" w:rsidRPr="002D3B53" w:rsidRDefault="00FF3CBE" w:rsidP="00B9068F">
          <w:pPr>
            <w:pStyle w:val="LLMomentinKohta"/>
            <w:rPr>
              <w:lang w:val="sv-SE"/>
            </w:rPr>
          </w:pPr>
          <w:r>
            <w:rPr>
              <w:szCs w:val="22"/>
              <w:bdr w:val="nil"/>
              <w:lang w:val="sv-SE"/>
            </w:rPr>
            <w:t>4) omedelbart efter lossningen avlägsna farliga rester som har fäst på utsidan av tanken, fordonet, vagnen eller containern under lossningsprocessen och säkerställa att deras ventiler och inspektionsöppningar är stängda,</w:t>
          </w:r>
        </w:p>
        <w:p w:rsidR="00B9068F" w:rsidRPr="002D3B53" w:rsidRDefault="00FF3CBE" w:rsidP="00B9068F">
          <w:pPr>
            <w:pStyle w:val="LLMomentinKohta"/>
            <w:rPr>
              <w:lang w:val="sv-SE"/>
            </w:rPr>
          </w:pPr>
          <w:r>
            <w:rPr>
              <w:szCs w:val="22"/>
              <w:bdr w:val="nil"/>
              <w:lang w:val="sv-SE"/>
            </w:rPr>
            <w:t>5) se till att fordonet, vagnen och containern rengörs på föreskrivet sätt samt att riskfaktorer elimineras,</w:t>
          </w:r>
        </w:p>
        <w:p w:rsidR="00B9068F" w:rsidRPr="002D3B53" w:rsidRDefault="00FF3CBE" w:rsidP="00B9068F">
          <w:pPr>
            <w:pStyle w:val="LLMomentinKohta"/>
            <w:rPr>
              <w:lang w:val="sv-SE"/>
            </w:rPr>
          </w:pPr>
          <w:r>
            <w:rPr>
              <w:szCs w:val="22"/>
              <w:bdr w:val="nil"/>
              <w:lang w:val="sv-SE"/>
            </w:rPr>
            <w:t xml:space="preserve">6) se till att märkningar som anger ett farligt ämne eller en farlig last inte längre är synliga på fullständigt tömda vagnar och containrar från vilka de riskfaktorer som hänför sig till det transporterade ämnet har eliminerats. </w:t>
          </w:r>
        </w:p>
        <w:p w:rsidR="00B9068F" w:rsidRPr="002D3B53" w:rsidRDefault="00FF3CBE" w:rsidP="00B9068F">
          <w:pPr>
            <w:pStyle w:val="LLKappalejako"/>
            <w:rPr>
              <w:lang w:val="sv-SE"/>
            </w:rPr>
          </w:pPr>
          <w:r>
            <w:rPr>
              <w:szCs w:val="22"/>
              <w:bdr w:val="nil"/>
              <w:lang w:val="sv-SE"/>
            </w:rPr>
            <w:t>Om lossaren anlitar tjänster som tillhandahålls av andra parter ska lossaren tillräckligt väl försäkra sig om att de föreskrivna kraven har uppfyllts.</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lossarens skyldigheter.</w:t>
          </w:r>
        </w:p>
        <w:p w:rsidR="00B9068F" w:rsidRPr="002D3B53" w:rsidRDefault="00B9068F" w:rsidP="00B9068F">
          <w:pPr>
            <w:pStyle w:val="LLKappalejako"/>
            <w:rPr>
              <w:lang w:val="sv-SE"/>
            </w:rPr>
          </w:pPr>
        </w:p>
        <w:p w:rsidR="00B9068F" w:rsidRPr="002D3B53" w:rsidRDefault="00FF3CBE" w:rsidP="00B9068F">
          <w:pPr>
            <w:pStyle w:val="LLPykala"/>
            <w:rPr>
              <w:lang w:val="sv-SE"/>
            </w:rPr>
          </w:pPr>
          <w:r>
            <w:rPr>
              <w:szCs w:val="22"/>
              <w:bdr w:val="nil"/>
              <w:lang w:val="sv-SE"/>
            </w:rPr>
            <w:t>71  §</w:t>
          </w:r>
        </w:p>
        <w:p w:rsidR="00B9068F" w:rsidRPr="002D3B53" w:rsidRDefault="00FF3CBE" w:rsidP="00B9068F">
          <w:pPr>
            <w:pStyle w:val="LLPykalanOtsikko"/>
            <w:rPr>
              <w:lang w:val="sv-SE"/>
            </w:rPr>
          </w:pPr>
          <w:r>
            <w:rPr>
              <w:iCs/>
              <w:szCs w:val="22"/>
              <w:bdr w:val="nil"/>
              <w:lang w:val="sv-SE"/>
            </w:rPr>
            <w:t xml:space="preserve">Bannätsförvaltarens skyldigheter </w:t>
          </w:r>
        </w:p>
        <w:p w:rsidR="00B9068F" w:rsidRPr="002D3B53" w:rsidRDefault="00FF3CBE" w:rsidP="00B9068F">
          <w:pPr>
            <w:pStyle w:val="LLMomentinJohdantoKappale"/>
            <w:rPr>
              <w:lang w:val="sv-SE"/>
            </w:rPr>
          </w:pPr>
          <w:r>
            <w:rPr>
              <w:szCs w:val="22"/>
              <w:bdr w:val="nil"/>
              <w:lang w:val="sv-SE"/>
            </w:rPr>
            <w:t>Bannätsförvaltaren ska i fråga om det bannät som den förvaltar</w:t>
          </w:r>
        </w:p>
        <w:p w:rsidR="00B9068F" w:rsidRPr="002D3B53" w:rsidRDefault="00FF3CBE" w:rsidP="00B9068F">
          <w:pPr>
            <w:pStyle w:val="LLMomentinKohta"/>
            <w:rPr>
              <w:lang w:val="sv-SE"/>
            </w:rPr>
          </w:pPr>
          <w:r>
            <w:rPr>
              <w:szCs w:val="22"/>
              <w:bdr w:val="nil"/>
              <w:lang w:val="sv-SE"/>
            </w:rPr>
            <w:t>1) säkerställa att en intern räddningsplan för det område av bannätet som avses i 33 § upprättas,</w:t>
          </w:r>
        </w:p>
        <w:p w:rsidR="00B9068F" w:rsidRPr="002D3B53" w:rsidRDefault="00FF3CBE" w:rsidP="00B9068F">
          <w:pPr>
            <w:pStyle w:val="LLMomentinKohta"/>
            <w:rPr>
              <w:lang w:val="sv-SE"/>
            </w:rPr>
          </w:pPr>
          <w:r>
            <w:rPr>
              <w:szCs w:val="22"/>
              <w:bdr w:val="nil"/>
              <w:lang w:val="sv-SE"/>
            </w:rPr>
            <w:t>2) säkerställa snabb och obehindrad tillgång under transporten till tillräckliga uppgifter om tågets sammansättning, vagnarnas placering i tåget och de farliga ämnen som transporteras i vagnarna.</w:t>
          </w:r>
        </w:p>
        <w:p w:rsidR="00B9068F" w:rsidRPr="002D3B53" w:rsidRDefault="00FF3CBE" w:rsidP="00B9068F">
          <w:pPr>
            <w:pStyle w:val="LLKappalejako"/>
            <w:rPr>
              <w:lang w:val="sv-SE"/>
            </w:rPr>
          </w:pPr>
          <w:r>
            <w:rPr>
              <w:szCs w:val="22"/>
              <w:bdr w:val="nil"/>
              <w:lang w:val="sv-SE"/>
            </w:rPr>
            <w:t>Den information som avses i 1 mom. 2 punkten får lämnas ut endast till den som behöver informationen för att utföra uppgifter som gäller transportens säkerhet eller säkerhetsrisker eller för räddningsverksamhet och endast i den omfattning som uppgifterna kräver.</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bannätsförvaltarens skyldigheter.</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72  §</w:t>
          </w:r>
        </w:p>
        <w:p w:rsidR="00B9068F" w:rsidRPr="002D3B53" w:rsidRDefault="00FF3CBE" w:rsidP="00B9068F">
          <w:pPr>
            <w:pStyle w:val="LLPykalanOtsikko"/>
            <w:rPr>
              <w:lang w:val="sv-SE"/>
            </w:rPr>
          </w:pPr>
          <w:r>
            <w:rPr>
              <w:iCs/>
              <w:szCs w:val="22"/>
              <w:bdr w:val="nil"/>
              <w:lang w:val="sv-SE"/>
            </w:rPr>
            <w:t>Skyldigheter för den enhet som ansvarar för underhållet vid en järnvägstransport</w:t>
          </w:r>
        </w:p>
        <w:p w:rsidR="00B9068F" w:rsidRPr="002D3B53" w:rsidRDefault="00FF3CBE" w:rsidP="00B9068F">
          <w:pPr>
            <w:pStyle w:val="LLMomentinJohdantoKappale"/>
            <w:rPr>
              <w:lang w:val="sv-SE"/>
            </w:rPr>
          </w:pPr>
          <w:r>
            <w:rPr>
              <w:szCs w:val="22"/>
              <w:bdr w:val="nil"/>
              <w:lang w:val="sv-SE"/>
            </w:rPr>
            <w:t>Den enhet som ansvarar för underhållet vid en järnvägstransport ska</w:t>
          </w:r>
        </w:p>
        <w:p w:rsidR="00B9068F" w:rsidRPr="002D3B53" w:rsidRDefault="00FF3CBE" w:rsidP="00B9068F">
          <w:pPr>
            <w:pStyle w:val="LLMomentinKohta"/>
            <w:rPr>
              <w:lang w:val="sv-SE"/>
            </w:rPr>
          </w:pPr>
          <w:r>
            <w:rPr>
              <w:szCs w:val="22"/>
              <w:bdr w:val="nil"/>
              <w:lang w:val="sv-SE"/>
            </w:rPr>
            <w:t>1) försäkra sig om att underhållsåtgärder för tankarna och deras anordningar och utrustning har genomförts på ett sådant sätt att cisternvagnen uppfyller kraven under normala driftsförhållanden,</w:t>
          </w:r>
        </w:p>
        <w:p w:rsidR="00B9068F" w:rsidRPr="002D3B53" w:rsidRDefault="00FF3CBE" w:rsidP="00B9068F">
          <w:pPr>
            <w:pStyle w:val="LLMomentinKohta"/>
            <w:rPr>
              <w:lang w:val="sv-SE"/>
            </w:rPr>
          </w:pPr>
          <w:r>
            <w:rPr>
              <w:szCs w:val="22"/>
              <w:bdr w:val="nil"/>
              <w:lang w:val="sv-SE"/>
            </w:rPr>
            <w:t>2) försäkra sig om att den information om fordonen som lämnats för utförandet av underhållsuppgifterna också inbegriper uppgifter om tankarna och deras anordningar och utrustning,</w:t>
          </w:r>
        </w:p>
        <w:p w:rsidR="00B9068F" w:rsidRPr="002D3B53" w:rsidRDefault="00FF3CBE" w:rsidP="00B9068F">
          <w:pPr>
            <w:pStyle w:val="LLMomentinKohta"/>
            <w:rPr>
              <w:lang w:val="sv-SE"/>
            </w:rPr>
          </w:pPr>
          <w:r>
            <w:rPr>
              <w:szCs w:val="22"/>
              <w:bdr w:val="nil"/>
              <w:lang w:val="sv-SE"/>
            </w:rPr>
            <w:t>3) försäkra sig om att de underhållsåtgärder som gäller tankarna och deras anordningar och utrustning dokumenteras.</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skyldigheterna för den enhet som ansvarar för underhållet.</w:t>
          </w:r>
        </w:p>
        <w:p w:rsidR="00B9068F" w:rsidRPr="002D3B53" w:rsidRDefault="00B9068F" w:rsidP="00B9068F">
          <w:pPr>
            <w:pStyle w:val="LLNormaali"/>
            <w:rPr>
              <w:lang w:val="sv-SE" w:eastAsia="fi-FI"/>
            </w:rPr>
          </w:pPr>
        </w:p>
        <w:p w:rsidR="00B9068F" w:rsidRPr="002D3B53" w:rsidRDefault="00FF3CBE" w:rsidP="00B9068F">
          <w:pPr>
            <w:pStyle w:val="LLValiotsikko"/>
            <w:rPr>
              <w:u w:val="single"/>
              <w:lang w:val="sv-SE"/>
            </w:rPr>
          </w:pPr>
          <w:r>
            <w:rPr>
              <w:iCs/>
              <w:szCs w:val="22"/>
              <w:u w:val="single"/>
              <w:bdr w:val="nil"/>
              <w:lang w:val="sv-SE"/>
            </w:rPr>
            <w:t>Delaktiga vid fartygstransport</w:t>
          </w:r>
        </w:p>
        <w:p w:rsidR="00B9068F" w:rsidRPr="002D3B53" w:rsidRDefault="00FF3CBE" w:rsidP="00B9068F">
          <w:pPr>
            <w:pStyle w:val="LLPykala"/>
            <w:rPr>
              <w:lang w:val="sv-SE"/>
            </w:rPr>
          </w:pPr>
          <w:r>
            <w:rPr>
              <w:szCs w:val="22"/>
              <w:bdr w:val="nil"/>
              <w:lang w:val="sv-SE"/>
            </w:rPr>
            <w:t xml:space="preserve">73  § </w:t>
          </w:r>
        </w:p>
        <w:p w:rsidR="00B9068F" w:rsidRPr="002D3B53" w:rsidRDefault="00FF3CBE" w:rsidP="00B9068F">
          <w:pPr>
            <w:pStyle w:val="LLPykalanOtsikko"/>
            <w:rPr>
              <w:lang w:val="sv-SE"/>
            </w:rPr>
          </w:pPr>
          <w:r>
            <w:rPr>
              <w:iCs/>
              <w:szCs w:val="22"/>
              <w:bdr w:val="nil"/>
              <w:lang w:val="sv-SE"/>
            </w:rPr>
            <w:t>Avlastarens och avsändarens skyldigheter vid fartygstransport</w:t>
          </w:r>
        </w:p>
        <w:p w:rsidR="00B9068F" w:rsidRPr="002D3B53" w:rsidRDefault="00FF3CBE" w:rsidP="00B9068F">
          <w:pPr>
            <w:pStyle w:val="LLMomentinJohdantoKappale"/>
            <w:rPr>
              <w:lang w:val="sv-SE"/>
            </w:rPr>
          </w:pPr>
          <w:r>
            <w:rPr>
              <w:szCs w:val="22"/>
              <w:bdr w:val="nil"/>
              <w:lang w:val="sv-SE"/>
            </w:rPr>
            <w:lastRenderedPageBreak/>
            <w:t>Vid fartygstransport får avlastaren och avsändaren för transport överlämna endast sådan last som uppfyller kraven i denna lag och i bestämmelser och föreskrifter som utfärdats med stöd av den. Avlastare eller avsändare ska</w:t>
          </w:r>
        </w:p>
        <w:p w:rsidR="00B9068F" w:rsidRPr="002D3B53" w:rsidRDefault="00FF3CBE" w:rsidP="00B9068F">
          <w:pPr>
            <w:pStyle w:val="LLMomentinKohta"/>
            <w:rPr>
              <w:lang w:val="sv-SE"/>
            </w:rPr>
          </w:pPr>
          <w:r>
            <w:rPr>
              <w:szCs w:val="22"/>
              <w:bdr w:val="nil"/>
              <w:lang w:val="sv-SE"/>
            </w:rPr>
            <w:t>1) försäkra sig om att det farliga ämnet är rätt klassificerat och får transporteras med fartyg,</w:t>
          </w:r>
        </w:p>
        <w:p w:rsidR="00B9068F" w:rsidRPr="002D3B53" w:rsidRDefault="00FF3CBE" w:rsidP="00B9068F">
          <w:pPr>
            <w:pStyle w:val="LLMomentinKohta"/>
            <w:rPr>
              <w:lang w:val="sv-SE"/>
            </w:rPr>
          </w:pPr>
          <w:r>
            <w:rPr>
              <w:szCs w:val="22"/>
              <w:bdr w:val="nil"/>
              <w:lang w:val="sv-SE"/>
            </w:rPr>
            <w:t>2) försäkra sig om att endast förpackningar och lasttransportenheter som lämpar sig för transport av det farliga ämnet i fråga används vid transporten,</w:t>
          </w:r>
        </w:p>
        <w:p w:rsidR="00B9068F" w:rsidRPr="002D3B53" w:rsidRDefault="00FF3CBE" w:rsidP="00B9068F">
          <w:pPr>
            <w:pStyle w:val="LLMomentinKohta"/>
            <w:rPr>
              <w:lang w:val="sv-SE"/>
            </w:rPr>
          </w:pPr>
          <w:r>
            <w:rPr>
              <w:szCs w:val="22"/>
              <w:bdr w:val="nil"/>
              <w:lang w:val="sv-SE"/>
            </w:rPr>
            <w:t>3) se till att den transportklara förpackningen och lasttransportenheten har märkts enligt de farliga egenskaperna hos de ämnen som transporteras,</w:t>
          </w:r>
        </w:p>
        <w:p w:rsidR="00B9068F" w:rsidRPr="002D3B53" w:rsidRDefault="00FF3CBE" w:rsidP="00B9068F">
          <w:pPr>
            <w:pStyle w:val="LLMomentinKohta"/>
            <w:rPr>
              <w:lang w:val="sv-SE"/>
            </w:rPr>
          </w:pPr>
          <w:r>
            <w:rPr>
              <w:szCs w:val="22"/>
              <w:bdr w:val="nil"/>
              <w:lang w:val="sv-SE"/>
            </w:rPr>
            <w:t>4) se till att transportören har fått de uppgifter som behövs för genomförande av transporten,</w:t>
          </w:r>
        </w:p>
        <w:p w:rsidR="00B9068F" w:rsidRPr="002D3B53" w:rsidRDefault="00FF3CBE" w:rsidP="00B9068F">
          <w:pPr>
            <w:pStyle w:val="LLMomentinKohta"/>
            <w:rPr>
              <w:lang w:val="sv-SE"/>
            </w:rPr>
          </w:pPr>
          <w:r>
            <w:rPr>
              <w:szCs w:val="22"/>
              <w:bdr w:val="nil"/>
              <w:lang w:val="sv-SE"/>
            </w:rPr>
            <w:t>5) se till att det skriftligt försäkras att försändelsen av det farliga ämnet är transportklar och att ämnet har förpackats, märkts och överlämnats för transport i behörigt skick i enlighet med kraven,</w:t>
          </w:r>
        </w:p>
        <w:p w:rsidR="00B9068F" w:rsidRPr="002D3B53" w:rsidRDefault="00FF3CBE" w:rsidP="00B9068F">
          <w:pPr>
            <w:pStyle w:val="LLMomentinKohta"/>
            <w:rPr>
              <w:lang w:val="sv-SE"/>
            </w:rPr>
          </w:pPr>
          <w:r>
            <w:rPr>
              <w:szCs w:val="22"/>
              <w:bdr w:val="nil"/>
              <w:lang w:val="sv-SE"/>
            </w:rPr>
            <w:t xml:space="preserve">6) lämna hamninnehavaren och den som utför lasthanteringstjänster i hamnen de uppgifter om det farliga ämnet som behövs för hantering av godset i god tid före det farliga ämnet levereras till hamnområdet och om möjligt minst 24 timmar före ankomsten till hamnen. </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avlastarens och avsändarens skyldigheter.</w:t>
          </w:r>
        </w:p>
        <w:p w:rsidR="00B9068F" w:rsidRPr="002D3B53" w:rsidRDefault="00B9068F" w:rsidP="00B9068F">
          <w:pPr>
            <w:pStyle w:val="LLKappalejako"/>
            <w:rPr>
              <w:lang w:val="sv-SE"/>
            </w:rPr>
          </w:pP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 xml:space="preserve">74  § </w:t>
          </w:r>
        </w:p>
        <w:p w:rsidR="00B9068F" w:rsidRPr="002D3B53" w:rsidRDefault="00FF3CBE" w:rsidP="00B9068F">
          <w:pPr>
            <w:pStyle w:val="LLPykalanOtsikko"/>
            <w:rPr>
              <w:lang w:val="sv-SE"/>
            </w:rPr>
          </w:pPr>
          <w:r>
            <w:rPr>
              <w:iCs/>
              <w:szCs w:val="22"/>
              <w:bdr w:val="nil"/>
              <w:lang w:val="sv-SE"/>
            </w:rPr>
            <w:t>Skyldigheter för transportören och fartygets befälhavare vid fartygstransport</w:t>
          </w:r>
        </w:p>
        <w:p w:rsidR="00B9068F" w:rsidRPr="002D3B53" w:rsidRDefault="00FF3CBE" w:rsidP="00B9068F">
          <w:pPr>
            <w:pStyle w:val="LLMomentinJohdantoKappale"/>
            <w:rPr>
              <w:lang w:val="sv-SE"/>
            </w:rPr>
          </w:pPr>
          <w:r>
            <w:rPr>
              <w:szCs w:val="22"/>
              <w:bdr w:val="nil"/>
              <w:lang w:val="sv-SE"/>
            </w:rPr>
            <w:t xml:space="preserve">Vid fartygstransport ska transportören eller fartygets befälhavare </w:t>
          </w:r>
        </w:p>
        <w:p w:rsidR="00B9068F" w:rsidRPr="002D3B53" w:rsidRDefault="00FF3CBE" w:rsidP="00B9068F">
          <w:pPr>
            <w:pStyle w:val="LLMomentinKohta"/>
            <w:rPr>
              <w:lang w:val="sv-SE"/>
            </w:rPr>
          </w:pPr>
          <w:r>
            <w:rPr>
              <w:szCs w:val="22"/>
              <w:bdr w:val="nil"/>
              <w:lang w:val="sv-SE"/>
            </w:rPr>
            <w:t xml:space="preserve">1) se till att det fartyg som används för transport av ett farligt ämne kan användas för den uppgiften, </w:t>
          </w:r>
        </w:p>
        <w:p w:rsidR="00B9068F" w:rsidRPr="002D3B53" w:rsidRDefault="00FF3CBE" w:rsidP="00B9068F">
          <w:pPr>
            <w:pStyle w:val="LLMomentinKohta"/>
            <w:rPr>
              <w:lang w:val="sv-SE"/>
            </w:rPr>
          </w:pPr>
          <w:r>
            <w:rPr>
              <w:szCs w:val="22"/>
              <w:bdr w:val="nil"/>
              <w:lang w:val="sv-SE"/>
            </w:rPr>
            <w:t>2) försäkra sig om att det farliga ämnet får transporteras med fartyg,</w:t>
          </w:r>
        </w:p>
        <w:p w:rsidR="00B9068F" w:rsidRPr="002D3B53" w:rsidRDefault="00FF3CBE" w:rsidP="00B9068F">
          <w:pPr>
            <w:pStyle w:val="LLMomentinKohta"/>
            <w:rPr>
              <w:lang w:val="sv-SE"/>
            </w:rPr>
          </w:pPr>
          <w:r>
            <w:rPr>
              <w:szCs w:val="22"/>
              <w:bdr w:val="nil"/>
              <w:lang w:val="sv-SE"/>
            </w:rPr>
            <w:t>3) försäkra sig om att en last som innehåller farliga ämnen inte godkänns för transport utan de uppgifter som behövs för transporten,</w:t>
          </w:r>
        </w:p>
        <w:p w:rsidR="00B9068F" w:rsidRPr="002D3B53" w:rsidRDefault="00FF3CBE" w:rsidP="00B9068F">
          <w:pPr>
            <w:pStyle w:val="LLMomentinKohta"/>
            <w:rPr>
              <w:lang w:val="sv-SE"/>
            </w:rPr>
          </w:pPr>
          <w:r>
            <w:rPr>
              <w:szCs w:val="22"/>
              <w:bdr w:val="nil"/>
              <w:lang w:val="sv-SE"/>
            </w:rPr>
            <w:t>4) se till att lasttransportenheter som innehåller farliga ämnen är lastade, stuvade, placerade och vid behov säkrade på ett säkert och ändamålsenligt sätt och att de har separerats från varandra och från den övriga lasten i lastutrymmet enligt de farliga egenskaperna hos de ämnen de innehåller,</w:t>
          </w:r>
        </w:p>
        <w:p w:rsidR="00B9068F" w:rsidRPr="002D3B53" w:rsidRDefault="00FF3CBE" w:rsidP="00B9068F">
          <w:pPr>
            <w:pStyle w:val="LLMomentinKohta"/>
            <w:rPr>
              <w:lang w:val="sv-SE"/>
            </w:rPr>
          </w:pPr>
          <w:r>
            <w:rPr>
              <w:szCs w:val="22"/>
              <w:bdr w:val="nil"/>
              <w:lang w:val="sv-SE"/>
            </w:rPr>
            <w:t>5) se till att uppgifter om de farliga ämnen har lämnats till hamninnehavaren och till den som utför lossningsarbetet eller till dennes representant innan lasten lossas i Finland.</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skyldigheterna för transportören och fartygets befälhavare.</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75 § </w:t>
          </w:r>
        </w:p>
        <w:p w:rsidR="00B9068F" w:rsidRPr="002D3B53" w:rsidRDefault="00FF3CBE" w:rsidP="00B9068F">
          <w:pPr>
            <w:pStyle w:val="LLPykalanOtsikko"/>
            <w:rPr>
              <w:lang w:val="sv-SE"/>
            </w:rPr>
          </w:pPr>
          <w:r>
            <w:rPr>
              <w:iCs/>
              <w:szCs w:val="22"/>
              <w:bdr w:val="nil"/>
              <w:lang w:val="sv-SE"/>
            </w:rPr>
            <w:t>Skyldigheter för förpackare, fyllare och lastare av containrar, fordon eller vagnar vid fartygstransport</w:t>
          </w:r>
        </w:p>
        <w:p w:rsidR="00B9068F" w:rsidRPr="002D3B53" w:rsidRDefault="00FF3CBE" w:rsidP="00B9068F">
          <w:pPr>
            <w:pStyle w:val="LLMomentinJohdantoKappale"/>
            <w:rPr>
              <w:lang w:val="sv-SE"/>
            </w:rPr>
          </w:pPr>
          <w:r>
            <w:rPr>
              <w:szCs w:val="22"/>
              <w:bdr w:val="nil"/>
              <w:lang w:val="sv-SE"/>
            </w:rPr>
            <w:t>Vid fartygstransport ska den som ansvarar för förpackning, fyllning eller lastning av ett farligt ämne i containrar eller i fordon eller vagnar som används vid väg- eller järnvägstransport med ett stuvningsintyg intyga att</w:t>
          </w:r>
        </w:p>
        <w:p w:rsidR="00B9068F" w:rsidRPr="002D3B53" w:rsidRDefault="00FF3CBE" w:rsidP="00B9068F">
          <w:pPr>
            <w:pStyle w:val="LLMomentinKohta"/>
            <w:rPr>
              <w:lang w:val="sv-SE"/>
            </w:rPr>
          </w:pPr>
          <w:r>
            <w:rPr>
              <w:szCs w:val="22"/>
              <w:bdr w:val="nil"/>
              <w:lang w:val="sv-SE"/>
            </w:rPr>
            <w:t>1) containern, fordonet eller vagnen lämpar sig för den last som transporteras,</w:t>
          </w:r>
        </w:p>
        <w:p w:rsidR="00B9068F" w:rsidRPr="002D3B53" w:rsidRDefault="00FF3CBE" w:rsidP="00B9068F">
          <w:pPr>
            <w:pStyle w:val="LLMomentinKohta"/>
            <w:rPr>
              <w:lang w:val="sv-SE"/>
            </w:rPr>
          </w:pPr>
          <w:r>
            <w:rPr>
              <w:szCs w:val="22"/>
              <w:bdr w:val="nil"/>
              <w:lang w:val="sv-SE"/>
            </w:rPr>
            <w:t>2) containern, fordonet eller vagnen inte innehåller last som är olämplig för samlastning,</w:t>
          </w:r>
        </w:p>
        <w:p w:rsidR="00B9068F" w:rsidRPr="002D3B53" w:rsidRDefault="00FF3CBE" w:rsidP="00B9068F">
          <w:pPr>
            <w:pStyle w:val="LLMomentinKohta"/>
            <w:rPr>
              <w:lang w:val="sv-SE"/>
            </w:rPr>
          </w:pPr>
          <w:r>
            <w:rPr>
              <w:szCs w:val="22"/>
              <w:bdr w:val="nil"/>
              <w:lang w:val="sv-SE"/>
            </w:rPr>
            <w:t xml:space="preserve">3) containern, fordonet eller vagnen endast är lastad med avsändningsklara förpackningar i användbart skick som är lastade och säkrade med metoder som lämpar sig för den avsedda transporten, </w:t>
          </w:r>
        </w:p>
        <w:p w:rsidR="00B9068F" w:rsidRPr="002D3B53" w:rsidRDefault="00FF3CBE" w:rsidP="00B9068F">
          <w:pPr>
            <w:pStyle w:val="LLMomentinKohta"/>
            <w:rPr>
              <w:lang w:val="sv-SE"/>
            </w:rPr>
          </w:pPr>
          <w:r>
            <w:rPr>
              <w:szCs w:val="22"/>
              <w:bdr w:val="nil"/>
              <w:lang w:val="sv-SE"/>
            </w:rPr>
            <w:t>4) ämnen som transporteras i bulk är jämnt fördelade,</w:t>
          </w:r>
        </w:p>
        <w:p w:rsidR="00B9068F" w:rsidRPr="002D3B53" w:rsidRDefault="00FF3CBE" w:rsidP="00B9068F">
          <w:pPr>
            <w:pStyle w:val="LLMomentinKohta"/>
            <w:rPr>
              <w:lang w:val="sv-SE"/>
            </w:rPr>
          </w:pPr>
          <w:r>
            <w:rPr>
              <w:szCs w:val="22"/>
              <w:bdr w:val="nil"/>
              <w:lang w:val="sv-SE"/>
            </w:rPr>
            <w:t>5) containerns, fordonets eller vagnens konstruktion är i användbart skick på ett sätt som är ändamålsenligt för transporten,</w:t>
          </w:r>
        </w:p>
        <w:p w:rsidR="00B9068F" w:rsidRPr="002D3B53" w:rsidRDefault="00FF3CBE" w:rsidP="00B9068F">
          <w:pPr>
            <w:pStyle w:val="LLMomentinKohta"/>
            <w:rPr>
              <w:lang w:val="sv-SE"/>
            </w:rPr>
          </w:pPr>
          <w:r>
            <w:rPr>
              <w:szCs w:val="22"/>
              <w:bdr w:val="nil"/>
              <w:lang w:val="sv-SE"/>
            </w:rPr>
            <w:t>6) containern, fordonet eller vagnen har de märkningar som krävs för transporten,</w:t>
          </w:r>
        </w:p>
        <w:p w:rsidR="00B9068F" w:rsidRPr="002D3B53" w:rsidRDefault="00FF3CBE" w:rsidP="00B9068F">
          <w:pPr>
            <w:pStyle w:val="LLMomentinKohta"/>
            <w:rPr>
              <w:lang w:val="sv-SE"/>
            </w:rPr>
          </w:pPr>
          <w:r>
            <w:rPr>
              <w:szCs w:val="22"/>
              <w:bdr w:val="nil"/>
              <w:lang w:val="sv-SE"/>
            </w:rPr>
            <w:t xml:space="preserve">7) lasten är försedd med transporthandlingar som innehåller de uppgifter som behövs för genomförandet av transporten. </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skyldigheterna för förpackare, fyllare och lastare.</w:t>
          </w:r>
        </w:p>
        <w:p w:rsidR="00B9068F" w:rsidRPr="002D3B53" w:rsidRDefault="00B9068F" w:rsidP="00B9068F">
          <w:pPr>
            <w:pStyle w:val="LLNormaali"/>
            <w:rPr>
              <w:lang w:val="sv-SE"/>
            </w:rPr>
          </w:pPr>
        </w:p>
        <w:p w:rsidR="00B9068F" w:rsidRPr="002D3B53" w:rsidRDefault="00FF3CBE" w:rsidP="00B9068F">
          <w:pPr>
            <w:pStyle w:val="LLValiotsikko"/>
            <w:rPr>
              <w:u w:val="single"/>
              <w:lang w:val="sv-SE"/>
            </w:rPr>
          </w:pPr>
          <w:r>
            <w:rPr>
              <w:iCs/>
              <w:szCs w:val="22"/>
              <w:u w:val="single"/>
              <w:bdr w:val="nil"/>
              <w:lang w:val="sv-SE"/>
            </w:rPr>
            <w:t>Delaktiga vid lufttransport</w:t>
          </w:r>
        </w:p>
        <w:p w:rsidR="00B9068F" w:rsidRPr="002D3B53" w:rsidRDefault="00FF3CBE" w:rsidP="00B9068F">
          <w:pPr>
            <w:pStyle w:val="LLPykala"/>
            <w:rPr>
              <w:lang w:val="sv-SE"/>
            </w:rPr>
          </w:pPr>
          <w:r>
            <w:rPr>
              <w:szCs w:val="22"/>
              <w:bdr w:val="nil"/>
              <w:lang w:val="sv-SE"/>
            </w:rPr>
            <w:t xml:space="preserve">76 § </w:t>
          </w:r>
        </w:p>
        <w:p w:rsidR="00B9068F" w:rsidRPr="002D3B53" w:rsidRDefault="00FF3CBE" w:rsidP="00B9068F">
          <w:pPr>
            <w:pStyle w:val="LLPykalanOtsikko"/>
            <w:rPr>
              <w:lang w:val="sv-SE"/>
            </w:rPr>
          </w:pPr>
          <w:r>
            <w:rPr>
              <w:iCs/>
              <w:szCs w:val="22"/>
              <w:bdr w:val="nil"/>
              <w:lang w:val="sv-SE"/>
            </w:rPr>
            <w:t>Avsändarens skyldigheter vid lufttransport</w:t>
          </w:r>
        </w:p>
        <w:p w:rsidR="00B9068F" w:rsidRPr="002D3B53" w:rsidRDefault="00FF3CBE" w:rsidP="00B9068F">
          <w:pPr>
            <w:pStyle w:val="LLMomentinJohdantoKappale"/>
            <w:rPr>
              <w:lang w:val="sv-SE"/>
            </w:rPr>
          </w:pPr>
          <w:r>
            <w:rPr>
              <w:szCs w:val="22"/>
              <w:bdr w:val="nil"/>
              <w:lang w:val="sv-SE"/>
            </w:rPr>
            <w:t>Vid lufttransport får avsändaren för transport överlämna endast försändelser som uppfyller kraven i denna lag och i bestämmelser och föreskrifter som utfärdats med stöd av den. Avsändaren ska</w:t>
          </w:r>
        </w:p>
        <w:p w:rsidR="00B9068F" w:rsidRPr="002D3B53" w:rsidRDefault="00FF3CBE" w:rsidP="00B9068F">
          <w:pPr>
            <w:pStyle w:val="LLMomentinKohta"/>
            <w:rPr>
              <w:lang w:val="sv-SE"/>
            </w:rPr>
          </w:pPr>
          <w:r>
            <w:rPr>
              <w:szCs w:val="22"/>
              <w:bdr w:val="nil"/>
              <w:lang w:val="sv-SE"/>
            </w:rPr>
            <w:t>1) försäkra sig om att ämnet är rätt klassificerat och att lufttransport av ämnet är tillåten,</w:t>
          </w:r>
        </w:p>
        <w:p w:rsidR="00B9068F" w:rsidRPr="002D3B53" w:rsidRDefault="00FF3CBE" w:rsidP="00B9068F">
          <w:pPr>
            <w:pStyle w:val="LLMomentinKohta"/>
            <w:rPr>
              <w:lang w:val="sv-SE"/>
            </w:rPr>
          </w:pPr>
          <w:r>
            <w:rPr>
              <w:szCs w:val="22"/>
              <w:bdr w:val="nil"/>
              <w:lang w:val="sv-SE"/>
            </w:rPr>
            <w:lastRenderedPageBreak/>
            <w:t xml:space="preserve">2) se till och skriftligt försäkra att försändelsen av det farliga ämnet är transportklar och att ämnet har förpackats, märkts och överlämnats för transport i behörigt skick i enlighet med kraven, </w:t>
          </w:r>
        </w:p>
        <w:p w:rsidR="00B9068F" w:rsidRPr="002D3B53" w:rsidRDefault="00FF3CBE" w:rsidP="00B9068F">
          <w:pPr>
            <w:pStyle w:val="LLMomentinKohta"/>
            <w:rPr>
              <w:lang w:val="sv-SE"/>
            </w:rPr>
          </w:pPr>
          <w:r>
            <w:rPr>
              <w:szCs w:val="22"/>
              <w:bdr w:val="nil"/>
              <w:lang w:val="sv-SE"/>
            </w:rPr>
            <w:t xml:space="preserve">3) försäkra sig om att transportören har fått de uppgifter och anmälningar som behövs för genomförande av transporten, </w:t>
          </w:r>
        </w:p>
        <w:p w:rsidR="00B9068F" w:rsidRPr="002D3B53" w:rsidRDefault="00FF3CBE" w:rsidP="00B9068F">
          <w:pPr>
            <w:pStyle w:val="LLMomentinKohta"/>
            <w:rPr>
              <w:lang w:val="sv-SE"/>
            </w:rPr>
          </w:pPr>
          <w:r>
            <w:rPr>
              <w:szCs w:val="22"/>
              <w:bdr w:val="nil"/>
              <w:lang w:val="sv-SE"/>
            </w:rPr>
            <w:t>4) se till att personalen har tillräckliga anvisningar för att på ett säkert sätt kunna sköta uppgifter i samband med transport av farliga ämnen.</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avsändarens skyldigheter.</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 xml:space="preserve">77 § </w:t>
          </w:r>
        </w:p>
        <w:p w:rsidR="00B9068F" w:rsidRPr="002D3B53" w:rsidRDefault="00FF3CBE" w:rsidP="00B9068F">
          <w:pPr>
            <w:pStyle w:val="LLPykalanOtsikko"/>
            <w:rPr>
              <w:lang w:val="sv-SE"/>
            </w:rPr>
          </w:pPr>
          <w:r>
            <w:rPr>
              <w:iCs/>
              <w:szCs w:val="22"/>
              <w:bdr w:val="nil"/>
              <w:lang w:val="sv-SE"/>
            </w:rPr>
            <w:t>Skyldigheter för transportören och leverantören av marktjänster vid lufttransport</w:t>
          </w:r>
        </w:p>
        <w:p w:rsidR="00B9068F" w:rsidRPr="002D3B53" w:rsidRDefault="00FF3CBE" w:rsidP="00B9068F">
          <w:pPr>
            <w:pStyle w:val="LLMomentinJohdantoKappale"/>
            <w:rPr>
              <w:lang w:val="sv-SE"/>
            </w:rPr>
          </w:pPr>
          <w:r>
            <w:rPr>
              <w:szCs w:val="22"/>
              <w:bdr w:val="nil"/>
              <w:lang w:val="sv-SE"/>
            </w:rPr>
            <w:t>Vid lufttransport ska transportören</w:t>
          </w:r>
        </w:p>
        <w:p w:rsidR="00B9068F" w:rsidRPr="002D3B53" w:rsidRDefault="00FF3CBE" w:rsidP="00B9068F">
          <w:pPr>
            <w:pStyle w:val="LLMomentinKohta"/>
            <w:rPr>
              <w:lang w:val="sv-SE"/>
            </w:rPr>
          </w:pPr>
          <w:r>
            <w:rPr>
              <w:szCs w:val="22"/>
              <w:bdr w:val="nil"/>
              <w:lang w:val="sv-SE"/>
            </w:rPr>
            <w:t>1) se till att den har det tillstånd som krävs för transport av ett farligt ämne,</w:t>
          </w:r>
        </w:p>
        <w:p w:rsidR="00B9068F" w:rsidRPr="002D3B53" w:rsidRDefault="00FF3CBE" w:rsidP="00B9068F">
          <w:pPr>
            <w:pStyle w:val="LLMomentinKohta"/>
            <w:rPr>
              <w:lang w:val="sv-SE"/>
            </w:rPr>
          </w:pPr>
          <w:r>
            <w:rPr>
              <w:szCs w:val="22"/>
              <w:bdr w:val="nil"/>
              <w:lang w:val="sv-SE"/>
            </w:rPr>
            <w:t xml:space="preserve">2) se till att det luftfartyg som används för transport av ett farligt ämne kan användas för den uppgiften, </w:t>
          </w:r>
        </w:p>
        <w:p w:rsidR="00B9068F" w:rsidRPr="002D3B53" w:rsidRDefault="00FF3CBE" w:rsidP="00B9068F">
          <w:pPr>
            <w:pStyle w:val="LLMomentinKohta"/>
            <w:rPr>
              <w:lang w:val="sv-SE"/>
            </w:rPr>
          </w:pPr>
          <w:r>
            <w:rPr>
              <w:szCs w:val="22"/>
              <w:bdr w:val="nil"/>
              <w:lang w:val="sv-SE"/>
            </w:rPr>
            <w:t>3) försäkra sig om att lufttransport av det farliga ämnet är tillåten,</w:t>
          </w:r>
        </w:p>
        <w:p w:rsidR="00B9068F" w:rsidRPr="002D3B53" w:rsidRDefault="00FF3CBE" w:rsidP="00B9068F">
          <w:pPr>
            <w:pStyle w:val="LLMomentinKohta"/>
            <w:rPr>
              <w:lang w:val="sv-SE"/>
            </w:rPr>
          </w:pPr>
          <w:r>
            <w:rPr>
              <w:szCs w:val="22"/>
              <w:bdr w:val="nil"/>
              <w:lang w:val="sv-SE"/>
            </w:rPr>
            <w:t>4) försäkra sig om att en försändelse som innehåller farliga ämnen inte godkänns för transport utan de uppgifter från avsändaren</w:t>
          </w:r>
          <w:r>
            <w:rPr>
              <w:b/>
              <w:bCs/>
              <w:szCs w:val="22"/>
              <w:bdr w:val="nil"/>
              <w:lang w:val="sv-SE"/>
            </w:rPr>
            <w:t xml:space="preserve"> </w:t>
          </w:r>
          <w:r>
            <w:rPr>
              <w:szCs w:val="22"/>
              <w:bdr w:val="nil"/>
              <w:lang w:val="sv-SE"/>
            </w:rPr>
            <w:t xml:space="preserve">som behövs för transporten, </w:t>
          </w:r>
        </w:p>
        <w:p w:rsidR="00B9068F" w:rsidRPr="002D3B53" w:rsidRDefault="00FF3CBE" w:rsidP="00B9068F">
          <w:pPr>
            <w:pStyle w:val="LLMomentinKohta"/>
            <w:rPr>
              <w:lang w:val="sv-SE"/>
            </w:rPr>
          </w:pPr>
          <w:r>
            <w:rPr>
              <w:szCs w:val="22"/>
              <w:bdr w:val="nil"/>
              <w:lang w:val="sv-SE"/>
            </w:rPr>
            <w:t xml:space="preserve">5) innan en försändelse som innehåller farliga ämnen godkänns för transport kontrollera att försändelsen har överlämnats för transport i enlighet med kraven, </w:t>
          </w:r>
        </w:p>
        <w:p w:rsidR="00B9068F" w:rsidRPr="002D3B53" w:rsidRDefault="00FF3CBE" w:rsidP="00B9068F">
          <w:pPr>
            <w:pStyle w:val="LLMomentinKohta"/>
            <w:rPr>
              <w:lang w:val="sv-SE"/>
            </w:rPr>
          </w:pPr>
          <w:r>
            <w:rPr>
              <w:szCs w:val="22"/>
              <w:bdr w:val="nil"/>
              <w:lang w:val="sv-SE"/>
            </w:rPr>
            <w:t xml:space="preserve">6) försäkra sig om att farliga ämnen lastas och transporteras i luftfartyget på ett sådant sätt att de inte medför fara, </w:t>
          </w:r>
        </w:p>
        <w:p w:rsidR="00B9068F" w:rsidRPr="002D3B53" w:rsidRDefault="00FF3CBE" w:rsidP="00B9068F">
          <w:pPr>
            <w:pStyle w:val="LLMomentinKohta"/>
            <w:rPr>
              <w:lang w:val="sv-SE"/>
            </w:rPr>
          </w:pPr>
          <w:r>
            <w:rPr>
              <w:szCs w:val="22"/>
              <w:bdr w:val="nil"/>
              <w:lang w:val="sv-SE"/>
            </w:rPr>
            <w:t xml:space="preserve">7) före lastningen och i samband med att lasten lossas kontrollera att försändelsen inte har fel eller läckor, vidta behövliga säkerhetsfrämjande åtgärder om fel och </w:t>
          </w:r>
          <w:r w:rsidR="00E448DD">
            <w:rPr>
              <w:szCs w:val="22"/>
              <w:bdr w:val="nil"/>
              <w:lang w:val="sv-SE"/>
            </w:rPr>
            <w:t>läckor</w:t>
          </w:r>
          <w:r>
            <w:rPr>
              <w:szCs w:val="22"/>
              <w:bdr w:val="nil"/>
              <w:lang w:val="sv-SE"/>
            </w:rPr>
            <w:t xml:space="preserve"> framkommer samt se till att behövliga kontroller och åtgärder genomförs för att förebygga följder av felen och läckorna.</w:t>
          </w:r>
        </w:p>
        <w:p w:rsidR="00B9068F" w:rsidRPr="002D3B53" w:rsidRDefault="00FF3CBE" w:rsidP="00B9068F">
          <w:pPr>
            <w:pStyle w:val="LLMomentinKohta"/>
            <w:rPr>
              <w:lang w:val="sv-SE"/>
            </w:rPr>
          </w:pPr>
          <w:r>
            <w:rPr>
              <w:szCs w:val="22"/>
              <w:bdr w:val="nil"/>
              <w:lang w:val="sv-SE"/>
            </w:rPr>
            <w:t>8) försäkra sig om att luftfartygets befälhavare och den personal som utför andra uppgifter i samband med flygresan och förberedelserna inför den i god tid före flygresan på ett tillförlitligt sätt får uppgifter om de farliga ämnen som transporteras som frakt i luftfartyget,</w:t>
          </w:r>
        </w:p>
        <w:p w:rsidR="00B9068F" w:rsidRPr="002D3B53" w:rsidRDefault="00FF3CBE" w:rsidP="00B9068F">
          <w:pPr>
            <w:pStyle w:val="LLMomentinKohta"/>
            <w:rPr>
              <w:lang w:val="sv-SE"/>
            </w:rPr>
          </w:pPr>
          <w:r>
            <w:rPr>
              <w:szCs w:val="22"/>
              <w:bdr w:val="nil"/>
              <w:lang w:val="sv-SE"/>
            </w:rPr>
            <w:t>9) se till att personalen har tillräckliga anvisningar för att på ett säkert sätt kunna sköta uppgifter i samband med transport av farliga ämnen,</w:t>
          </w:r>
        </w:p>
        <w:p w:rsidR="00B9068F" w:rsidRPr="002D3B53" w:rsidRDefault="00FF3CBE" w:rsidP="00B9068F">
          <w:pPr>
            <w:pStyle w:val="LLMomentinKohta"/>
            <w:rPr>
              <w:lang w:val="sv-SE"/>
            </w:rPr>
          </w:pPr>
          <w:r>
            <w:rPr>
              <w:szCs w:val="22"/>
              <w:bdr w:val="nil"/>
              <w:lang w:val="sv-SE"/>
            </w:rPr>
            <w:t xml:space="preserve">10) försäkra sig om att </w:t>
          </w:r>
          <w:r w:rsidR="00461407">
            <w:rPr>
              <w:szCs w:val="22"/>
              <w:bdr w:val="nil"/>
              <w:lang w:val="sv-SE"/>
            </w:rPr>
            <w:t>ställen</w:t>
          </w:r>
          <w:r>
            <w:rPr>
              <w:szCs w:val="22"/>
              <w:bdr w:val="nil"/>
              <w:lang w:val="sv-SE"/>
            </w:rPr>
            <w:t xml:space="preserve"> som tar emot flygfrakt för transport informerar om de krav som gäller transport av farliga ämnen,</w:t>
          </w:r>
        </w:p>
        <w:p w:rsidR="00B9068F" w:rsidRPr="002D3B53" w:rsidRDefault="00FF3CBE" w:rsidP="00B9068F">
          <w:pPr>
            <w:pStyle w:val="LLMomentinKohta"/>
            <w:rPr>
              <w:lang w:val="sv-SE"/>
            </w:rPr>
          </w:pPr>
          <w:r>
            <w:rPr>
              <w:szCs w:val="22"/>
              <w:bdr w:val="nil"/>
              <w:lang w:val="sv-SE"/>
            </w:rPr>
            <w:t xml:space="preserve">11) försäkra sig om att passagerarna informeras om de farliga ämnen som är förbjudna i resgods eller som passagerarna i övrigt inte får </w:t>
          </w:r>
          <w:r w:rsidR="00461407">
            <w:rPr>
              <w:szCs w:val="22"/>
              <w:bdr w:val="nil"/>
              <w:lang w:val="sv-SE"/>
            </w:rPr>
            <w:t>medföra</w:t>
          </w:r>
          <w:r>
            <w:rPr>
              <w:szCs w:val="22"/>
              <w:bdr w:val="nil"/>
              <w:lang w:val="sv-SE"/>
            </w:rPr>
            <w:t>.</w:t>
          </w:r>
        </w:p>
        <w:p w:rsidR="00B9068F" w:rsidRPr="002D3B53" w:rsidRDefault="00FF3CBE" w:rsidP="00B9068F">
          <w:pPr>
            <w:pStyle w:val="LLKappalejako"/>
            <w:rPr>
              <w:lang w:val="sv-SE"/>
            </w:rPr>
          </w:pPr>
          <w:r>
            <w:rPr>
              <w:szCs w:val="22"/>
              <w:bdr w:val="nil"/>
              <w:lang w:val="sv-SE"/>
            </w:rPr>
            <w:t>Skyldigheterna enligt 1 mom. gäller också leverantörer av marktjänster som utför dessa uppgifter.</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fullgörandet av transportörens skyldigheter.</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52" w:name="_Toc49165293"/>
          <w:bookmarkStart w:id="53" w:name="_Toc42167488"/>
          <w:r>
            <w:rPr>
              <w:szCs w:val="22"/>
              <w:bdr w:val="nil"/>
              <w:lang w:val="sv-SE"/>
            </w:rPr>
            <w:t xml:space="preserve">14 kap. </w:t>
          </w:r>
          <w:bookmarkEnd w:id="52"/>
          <w:bookmarkEnd w:id="53"/>
        </w:p>
        <w:p w:rsidR="00B9068F" w:rsidRPr="002D3B53" w:rsidRDefault="00FF3CBE" w:rsidP="00B9068F">
          <w:pPr>
            <w:pStyle w:val="LLLuvunOtsikko"/>
            <w:rPr>
              <w:lang w:val="sv-SE"/>
            </w:rPr>
          </w:pPr>
          <w:bookmarkStart w:id="54" w:name="_Toc42167489"/>
          <w:bookmarkStart w:id="55" w:name="_Toc49165294"/>
          <w:r>
            <w:rPr>
              <w:bCs/>
              <w:szCs w:val="22"/>
              <w:bdr w:val="nil"/>
              <w:lang w:val="sv-SE"/>
            </w:rPr>
            <w:t>Särskilda skyldigheter vid transport av radioaktiva ämnen</w:t>
          </w:r>
          <w:bookmarkEnd w:id="54"/>
          <w:bookmarkEnd w:id="55"/>
        </w:p>
        <w:p w:rsidR="00B9068F" w:rsidRPr="002D3B53" w:rsidRDefault="00FF3CBE" w:rsidP="00B9068F">
          <w:pPr>
            <w:pStyle w:val="LLPykala"/>
            <w:rPr>
              <w:lang w:val="sv-SE"/>
            </w:rPr>
          </w:pPr>
          <w:r>
            <w:rPr>
              <w:szCs w:val="22"/>
              <w:bdr w:val="nil"/>
              <w:lang w:val="sv-SE"/>
            </w:rPr>
            <w:t xml:space="preserve">78 § </w:t>
          </w:r>
        </w:p>
        <w:p w:rsidR="00B9068F" w:rsidRPr="002D3B53" w:rsidRDefault="00FF3CBE" w:rsidP="00B9068F">
          <w:pPr>
            <w:pStyle w:val="LLPykalanOtsikko"/>
            <w:rPr>
              <w:lang w:val="sv-SE"/>
            </w:rPr>
          </w:pPr>
          <w:r>
            <w:rPr>
              <w:iCs/>
              <w:szCs w:val="22"/>
              <w:bdr w:val="nil"/>
              <w:lang w:val="sv-SE"/>
            </w:rPr>
            <w:t>Ledningssystem och strålskyddsprogram</w:t>
          </w:r>
        </w:p>
        <w:p w:rsidR="00B9068F" w:rsidRPr="002D3B53" w:rsidRDefault="00FF3CBE" w:rsidP="00B9068F">
          <w:pPr>
            <w:pStyle w:val="LLMomentinJohdantoKappale"/>
            <w:rPr>
              <w:lang w:val="sv-SE"/>
            </w:rPr>
          </w:pPr>
          <w:r>
            <w:rPr>
              <w:szCs w:val="22"/>
              <w:bdr w:val="nil"/>
              <w:lang w:val="sv-SE"/>
            </w:rPr>
            <w:t>Den som utför uppgifter och åtgärder som ingår i eller anknyter till transport av radioaktiva ämnen ska ha</w:t>
          </w:r>
        </w:p>
        <w:p w:rsidR="00B9068F" w:rsidRPr="002D3B53" w:rsidRDefault="00FF3CBE" w:rsidP="00B9068F">
          <w:pPr>
            <w:pStyle w:val="LLMomentinKohta"/>
            <w:rPr>
              <w:lang w:val="sv-SE"/>
            </w:rPr>
          </w:pPr>
          <w:r>
            <w:rPr>
              <w:szCs w:val="22"/>
              <w:bdr w:val="nil"/>
              <w:lang w:val="sv-SE"/>
            </w:rPr>
            <w:t>1) ett ledningssystem som tillämpas i verksamheten för att säkerställa att uppgifterna och åtgärderna överensstämmer med kraven,</w:t>
          </w:r>
        </w:p>
        <w:p w:rsidR="00B9068F" w:rsidRPr="002D3B53" w:rsidRDefault="00FF3CBE" w:rsidP="00B9068F">
          <w:pPr>
            <w:pStyle w:val="LLMomentinKohta"/>
            <w:rPr>
              <w:lang w:val="sv-SE"/>
            </w:rPr>
          </w:pPr>
          <w:r>
            <w:rPr>
              <w:szCs w:val="22"/>
              <w:bdr w:val="nil"/>
              <w:lang w:val="sv-SE"/>
            </w:rPr>
            <w:t>2) ett strålskyddsprogram för att garantera personalens och befolkningens strålsäkerhet.</w:t>
          </w:r>
        </w:p>
        <w:p w:rsidR="00B9068F" w:rsidRPr="002D3B53" w:rsidRDefault="00FF3CBE" w:rsidP="00B9068F">
          <w:pPr>
            <w:pStyle w:val="LLKappalejako"/>
            <w:rPr>
              <w:lang w:val="sv-SE"/>
            </w:rPr>
          </w:pPr>
          <w:r>
            <w:rPr>
              <w:szCs w:val="22"/>
              <w:bdr w:val="nil"/>
              <w:lang w:val="sv-SE"/>
            </w:rPr>
            <w:t xml:space="preserve">Ledningssystemet ska grunda sig på sådana krav eller anvisningar som Strålsäkerhetscentralen anser vara godtagbara. </w:t>
          </w:r>
        </w:p>
        <w:p w:rsidR="00B9068F" w:rsidRPr="002D3B53" w:rsidRDefault="00FF3CBE" w:rsidP="00B9068F">
          <w:pPr>
            <w:pStyle w:val="LLKappalejako"/>
            <w:rPr>
              <w:lang w:val="sv-SE"/>
            </w:rPr>
          </w:pPr>
          <w:r>
            <w:rPr>
              <w:szCs w:val="22"/>
              <w:bdr w:val="nil"/>
              <w:lang w:val="sv-SE"/>
            </w:rPr>
            <w:t xml:space="preserve">Av strålskyddsprogrammet ska framgå vilka åtgärder som ska vidtas i syfte att förhindra och begränsa strålningsexponering förorsakad av transport av radioaktiva ämnen. Dessa åtgärder ska anpassas till storleken av och sannolikheten för strålningsexponering. </w:t>
          </w:r>
        </w:p>
        <w:p w:rsidR="00B9068F" w:rsidRPr="002D3B53" w:rsidRDefault="00FF3CBE" w:rsidP="00B9068F">
          <w:pPr>
            <w:pStyle w:val="LLKappalejako"/>
            <w:rPr>
              <w:lang w:val="sv-SE"/>
            </w:rPr>
          </w:pPr>
          <w:r>
            <w:rPr>
              <w:szCs w:val="22"/>
              <w:bdr w:val="nil"/>
              <w:lang w:val="sv-SE"/>
            </w:rPr>
            <w:t>Transport- och kommunikationsverket får meddela närmare föreskrifter om innehållet i ledningssystemet och strålskyddsprogrammet och om strålskyddet och de övriga åtgärderna i samband med dem.</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79 § </w:t>
          </w:r>
        </w:p>
        <w:p w:rsidR="00B9068F" w:rsidRPr="002D3B53" w:rsidRDefault="00FF3CBE" w:rsidP="00B9068F">
          <w:pPr>
            <w:pStyle w:val="LLPykalanOtsikko"/>
            <w:rPr>
              <w:lang w:val="sv-SE"/>
            </w:rPr>
          </w:pPr>
          <w:r>
            <w:rPr>
              <w:iCs/>
              <w:szCs w:val="22"/>
              <w:bdr w:val="nil"/>
              <w:lang w:val="sv-SE"/>
            </w:rPr>
            <w:t xml:space="preserve">Godkännande av och förhandsanmälan om transport av radioaktiva ämnen </w:t>
          </w:r>
        </w:p>
        <w:p w:rsidR="00B9068F" w:rsidRPr="002D3B53" w:rsidRDefault="00FF3CBE" w:rsidP="00B9068F">
          <w:pPr>
            <w:pStyle w:val="LLMomentinJohdantoKappale"/>
            <w:rPr>
              <w:lang w:val="sv-SE"/>
            </w:rPr>
          </w:pPr>
          <w:r>
            <w:rPr>
              <w:szCs w:val="22"/>
              <w:bdr w:val="nil"/>
              <w:lang w:val="sv-SE"/>
            </w:rPr>
            <w:lastRenderedPageBreak/>
            <w:t xml:space="preserve">Avsändaren och vid fartygstransport avlastaren och avsändaren ska före transporten försäkra sig om att </w:t>
          </w:r>
        </w:p>
        <w:p w:rsidR="00B9068F" w:rsidRPr="002D3B53" w:rsidRDefault="00FF3CBE" w:rsidP="00B9068F">
          <w:pPr>
            <w:pStyle w:val="LLMomentinKohta"/>
            <w:rPr>
              <w:lang w:val="sv-SE"/>
            </w:rPr>
          </w:pPr>
          <w:r>
            <w:rPr>
              <w:szCs w:val="22"/>
              <w:bdr w:val="nil"/>
              <w:lang w:val="sv-SE"/>
            </w:rPr>
            <w:t>1) Strålsäkerhetscentralens godkännande för transport på särskilda villkor har inhämtats för transport av radioaktiva ämnen när sedvanliga transportkrav inte kan tillämpas på en transport eller när en försändelse innehåller ämnen där aktiviteten eller mängden radioaktiv</w:t>
          </w:r>
          <w:r w:rsidR="0041010A">
            <w:rPr>
              <w:szCs w:val="22"/>
              <w:bdr w:val="nil"/>
              <w:lang w:val="sv-SE"/>
            </w:rPr>
            <w:t xml:space="preserve"> förorening </w:t>
          </w:r>
          <w:r>
            <w:rPr>
              <w:szCs w:val="22"/>
              <w:bdr w:val="nil"/>
              <w:lang w:val="sv-SE"/>
            </w:rPr>
            <w:t>är stor,</w:t>
          </w:r>
        </w:p>
        <w:p w:rsidR="00B9068F" w:rsidRPr="002D3B53" w:rsidRDefault="00FF3CBE" w:rsidP="00B9068F">
          <w:pPr>
            <w:pStyle w:val="LLMomentinKohta"/>
            <w:rPr>
              <w:lang w:val="sv-SE"/>
            </w:rPr>
          </w:pPr>
          <w:r>
            <w:rPr>
              <w:szCs w:val="22"/>
              <w:bdr w:val="nil"/>
              <w:lang w:val="sv-SE"/>
            </w:rPr>
            <w:t>2) en förhandsanmälan om transport av radioaktiva ämnen görs till Strålsäkerhetscentralen om försändelsen under transporten kan medföra särskild fara för människor, miljön eller egendom.</w:t>
          </w:r>
        </w:p>
        <w:p w:rsidR="00B9068F" w:rsidRPr="002D3B53" w:rsidRDefault="00FF3CBE" w:rsidP="00B9068F">
          <w:pPr>
            <w:pStyle w:val="LLKappalejako"/>
            <w:rPr>
              <w:lang w:val="sv-SE"/>
            </w:rPr>
          </w:pPr>
          <w:r>
            <w:rPr>
              <w:szCs w:val="22"/>
              <w:bdr w:val="nil"/>
              <w:lang w:val="sv-SE"/>
            </w:rPr>
            <w:t>För ett i 1 mom. 1 punkten avsett godkännande ska ansökan innehålla uppgifter om transporten, det ämne som transporteras, genomförandet av de åtgärder och särskilda försiktighetsåtgärder som behövs vid transporten samt uppgifter och utredningar som visar att transporten är säker. I intyget om godkännande bekräftar Strålsäkerhetscentralen att de säkerhetskrav som tillämpas på transporten är uppfyllda. För att säkerställa säkerheten kan Strålsäkerhetscentralen till beslutet om godkännande av en transport foga villkor för transporten och det ämne som transporteras.</w:t>
          </w:r>
        </w:p>
        <w:p w:rsidR="00B9068F" w:rsidRPr="002D3B53" w:rsidRDefault="00FF3CBE" w:rsidP="00B9068F">
          <w:pPr>
            <w:pStyle w:val="LLKappalejako"/>
            <w:rPr>
              <w:lang w:val="sv-SE"/>
            </w:rPr>
          </w:pPr>
          <w:r>
            <w:rPr>
              <w:szCs w:val="22"/>
              <w:bdr w:val="nil"/>
              <w:lang w:val="sv-SE"/>
            </w:rPr>
            <w:t>Den anmälan som avses i 1 mom. 2 punkten ska innehålla tillräckliga uppgifter för att försändelsen ska kunna identifieras samt uppgifter om transporten och det ämne som transporteras. Ingen separat anmälan krävs om de uppgifter som krävs för transporten har lämnats i en i 2 mom. avsedd ansökan.</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försändelser av radioaktiva ämnen som kräver godkännande av transport och förhandsanmälan, om innehållet i ansökan om godkännande, intyget om godkännande och anmälan samt om övriga tekniska detaljer vid ansökan, beviljande av godkännande och anmälan.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80 § </w:t>
          </w:r>
        </w:p>
        <w:p w:rsidR="00B9068F" w:rsidRPr="002D3B53" w:rsidRDefault="00FF3CBE" w:rsidP="00B9068F">
          <w:pPr>
            <w:pStyle w:val="LLPykalanOtsikko"/>
            <w:rPr>
              <w:b/>
              <w:bCs/>
              <w:lang w:val="sv-SE"/>
            </w:rPr>
          </w:pPr>
          <w:r>
            <w:rPr>
              <w:iCs/>
              <w:szCs w:val="22"/>
              <w:bdr w:val="nil"/>
              <w:lang w:val="sv-SE"/>
            </w:rPr>
            <w:t>Anmälningar och åtgärder vid överskridande av strålningsgränsvärden</w:t>
          </w:r>
          <w:r>
            <w:rPr>
              <w:b/>
              <w:bCs/>
              <w:iCs/>
              <w:szCs w:val="22"/>
              <w:bdr w:val="nil"/>
              <w:lang w:val="sv-SE"/>
            </w:rPr>
            <w:t xml:space="preserve">   </w:t>
          </w:r>
        </w:p>
        <w:p w:rsidR="00B9068F" w:rsidRPr="002D3B53" w:rsidRDefault="00FF3CBE" w:rsidP="00B9068F">
          <w:pPr>
            <w:pStyle w:val="LLKappalejako"/>
            <w:rPr>
              <w:lang w:val="sv-SE"/>
            </w:rPr>
          </w:pPr>
          <w:r>
            <w:rPr>
              <w:szCs w:val="22"/>
              <w:bdr w:val="nil"/>
              <w:lang w:val="sv-SE"/>
            </w:rPr>
            <w:t xml:space="preserve">Transportören och mottagaren ska anmäla överskridningar av säkra gränsvärden för strålningens doshastighet och radioaktiv förorening som de observerar i samband med transport av radioaktiva ämnen till de delaktiga i transporten som har kunnat exponeras för strålning eller kontamination under transporten. Anmälan ska också göras till Strålsäkerhetscentralen. </w:t>
          </w:r>
        </w:p>
        <w:p w:rsidR="00B9068F" w:rsidRPr="002D3B53" w:rsidRDefault="00FF3CBE" w:rsidP="00B9068F">
          <w:pPr>
            <w:pStyle w:val="LLKappalejako"/>
            <w:rPr>
              <w:lang w:val="sv-SE"/>
            </w:rPr>
          </w:pPr>
          <w:r>
            <w:rPr>
              <w:szCs w:val="22"/>
              <w:bdr w:val="nil"/>
              <w:lang w:val="sv-SE"/>
            </w:rPr>
            <w:t>I sådana fall som avses i 1 mom. ska den berörda avsändaren och vid fartygstransport avlastaren och avsändaren, transportören samt mottagaren omedelbart vidta behövliga åtgärder för att eliminera de faror som föranleds av strålningen eller föroreningen och begränsa konsekvenserna. De ska också undersöka händelsen, med lämpliga åtgärder korrigera orsakerna och omständigheterna för att förebygga att liknande händelser upprepas samt meddela Strålsäkerhetscentralen om orsakerna till händelsen och om de korrigerande åtgärderna.</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säkra gränsvärden för strålningens doshastighet och radioaktiv förorening. </w:t>
          </w:r>
        </w:p>
        <w:p w:rsidR="00B9068F" w:rsidRPr="002D3B53" w:rsidRDefault="00B9068F" w:rsidP="00B9068F">
          <w:pPr>
            <w:spacing w:line="240" w:lineRule="auto"/>
            <w:rPr>
              <w:rFonts w:eastAsia="Times New Roman"/>
              <w:sz w:val="24"/>
              <w:szCs w:val="20"/>
              <w:lang w:val="sv-SE" w:eastAsia="fi-FI"/>
            </w:rPr>
          </w:pPr>
        </w:p>
        <w:p w:rsidR="00B9068F" w:rsidRPr="002D3B53" w:rsidRDefault="00FF3CBE" w:rsidP="00B9068F">
          <w:pPr>
            <w:pStyle w:val="LLLuku"/>
            <w:rPr>
              <w:lang w:val="sv-SE"/>
            </w:rPr>
          </w:pPr>
          <w:bookmarkStart w:id="56" w:name="_Toc49165295"/>
          <w:r>
            <w:rPr>
              <w:szCs w:val="22"/>
              <w:bdr w:val="nil"/>
              <w:lang w:val="sv-SE"/>
            </w:rPr>
            <w:t xml:space="preserve">15 kap. </w:t>
          </w:r>
          <w:bookmarkEnd w:id="56"/>
        </w:p>
        <w:p w:rsidR="00B9068F" w:rsidRPr="002D3B53" w:rsidRDefault="00FF3CBE" w:rsidP="00B9068F">
          <w:pPr>
            <w:pStyle w:val="LLLuvunOtsikko"/>
            <w:rPr>
              <w:lang w:val="sv-SE"/>
            </w:rPr>
          </w:pPr>
          <w:bookmarkStart w:id="57" w:name="_Toc49165296"/>
          <w:r>
            <w:rPr>
              <w:bCs/>
              <w:szCs w:val="22"/>
              <w:bdr w:val="nil"/>
              <w:lang w:val="sv-SE"/>
            </w:rPr>
            <w:t>Skyldigheter att se till att transportabla tryckbärande anordningar överensstämmer med kraven</w:t>
          </w:r>
          <w:bookmarkEnd w:id="57"/>
          <w:r>
            <w:rPr>
              <w:bCs/>
              <w:szCs w:val="22"/>
              <w:bdr w:val="nil"/>
              <w:lang w:val="sv-SE"/>
            </w:rPr>
            <w:tab/>
          </w:r>
        </w:p>
        <w:p w:rsidR="00B9068F" w:rsidRPr="002D3B53" w:rsidRDefault="00FF3CBE" w:rsidP="00B9068F">
          <w:pPr>
            <w:pStyle w:val="LLPykala"/>
            <w:rPr>
              <w:lang w:val="sv-SE"/>
            </w:rPr>
          </w:pPr>
          <w:r>
            <w:rPr>
              <w:szCs w:val="22"/>
              <w:bdr w:val="nil"/>
              <w:lang w:val="sv-SE"/>
            </w:rPr>
            <w:t>81 §</w:t>
          </w:r>
        </w:p>
        <w:p w:rsidR="00B9068F" w:rsidRPr="002D3B53" w:rsidRDefault="00FF3CBE" w:rsidP="00B9068F">
          <w:pPr>
            <w:pStyle w:val="LLPykalanOtsikko"/>
            <w:rPr>
              <w:lang w:val="sv-SE"/>
            </w:rPr>
          </w:pPr>
          <w:r>
            <w:rPr>
              <w:iCs/>
              <w:szCs w:val="22"/>
              <w:bdr w:val="nil"/>
              <w:lang w:val="sv-SE"/>
            </w:rPr>
            <w:t>Skyldigheter för tillverkare av transportabla tryckbärande anordningar</w:t>
          </w:r>
        </w:p>
        <w:p w:rsidR="00B9068F" w:rsidRPr="002D3B53" w:rsidRDefault="00FF3CBE" w:rsidP="00B9068F">
          <w:pPr>
            <w:pStyle w:val="LLMomentinJohdantoKappale"/>
            <w:rPr>
              <w:lang w:val="sv-SE"/>
            </w:rPr>
          </w:pPr>
          <w:r>
            <w:rPr>
              <w:szCs w:val="22"/>
              <w:bdr w:val="nil"/>
              <w:lang w:val="sv-SE"/>
            </w:rPr>
            <w:t>Tillverkaren ska</w:t>
          </w:r>
        </w:p>
        <w:p w:rsidR="00B9068F" w:rsidRPr="002D3B53" w:rsidRDefault="00FF3CBE" w:rsidP="00B9068F">
          <w:pPr>
            <w:pStyle w:val="LLMomentinKohta"/>
            <w:rPr>
              <w:lang w:val="sv-SE"/>
            </w:rPr>
          </w:pPr>
          <w:r>
            <w:rPr>
              <w:szCs w:val="22"/>
              <w:bdr w:val="nil"/>
              <w:lang w:val="sv-SE"/>
            </w:rPr>
            <w:t>1) se till att transportabla tryckbärande anordningar som släpps ut på marknaden har konstruerats, tillverkats och dokumenterats i enlighet med 5 kap.</w:t>
          </w:r>
          <w:r w:rsidR="00B3215F">
            <w:rPr>
              <w:szCs w:val="22"/>
              <w:bdr w:val="nil"/>
              <w:lang w:val="sv-SE"/>
            </w:rPr>
            <w:t>,</w:t>
          </w:r>
        </w:p>
        <w:p w:rsidR="00B9068F" w:rsidRPr="002D3B53" w:rsidRDefault="00FF3CBE" w:rsidP="00B9068F">
          <w:pPr>
            <w:pStyle w:val="LLMomentinKohta"/>
            <w:rPr>
              <w:lang w:val="sv-SE"/>
            </w:rPr>
          </w:pPr>
          <w:r>
            <w:rPr>
              <w:szCs w:val="22"/>
              <w:bdr w:val="nil"/>
              <w:lang w:val="sv-SE"/>
            </w:rPr>
            <w:t xml:space="preserve">2) se till att transportabla tryckbärande anordningar förses med pi-märken när deras överensstämmelse med kraven har visats, </w:t>
          </w:r>
        </w:p>
        <w:p w:rsidR="00B9068F" w:rsidRPr="002D3B53" w:rsidRDefault="00FF3CBE" w:rsidP="00B9068F">
          <w:pPr>
            <w:pStyle w:val="LLMomentinKohta"/>
            <w:rPr>
              <w:lang w:val="sv-SE"/>
            </w:rPr>
          </w:pPr>
          <w:r>
            <w:rPr>
              <w:szCs w:val="22"/>
              <w:bdr w:val="nil"/>
              <w:lang w:val="sv-SE"/>
            </w:rPr>
            <w:t xml:space="preserve">3) förvara den tekniska dokumentationen för transportabla tryckbärande anordningar i enlighet med 5 kap.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82 § </w:t>
          </w:r>
        </w:p>
        <w:p w:rsidR="00B9068F" w:rsidRPr="002D3B53" w:rsidRDefault="00FF3CBE" w:rsidP="00B9068F">
          <w:pPr>
            <w:pStyle w:val="LLPykalanOtsikko"/>
            <w:rPr>
              <w:lang w:val="sv-SE"/>
            </w:rPr>
          </w:pPr>
          <w:r>
            <w:rPr>
              <w:iCs/>
              <w:szCs w:val="22"/>
              <w:bdr w:val="nil"/>
              <w:lang w:val="sv-SE"/>
            </w:rPr>
            <w:t>Skyldighet för tillverkare att vidta korrigerande åtgärder</w:t>
          </w:r>
        </w:p>
        <w:p w:rsidR="00B9068F" w:rsidRPr="002D3B53" w:rsidRDefault="00FF3CBE" w:rsidP="00B9068F">
          <w:pPr>
            <w:pStyle w:val="LLMomentinJohdantoKappale"/>
            <w:rPr>
              <w:lang w:val="sv-SE"/>
            </w:rPr>
          </w:pPr>
          <w:r>
            <w:rPr>
              <w:szCs w:val="22"/>
              <w:bdr w:val="nil"/>
              <w:lang w:val="sv-SE"/>
            </w:rPr>
            <w:t>Tillverkare som har skäl att misstänka att transportabla tryckbärande anordningar som de har släppt ut på marknaden inte uppfyller kraven i 5 kap. ska</w:t>
          </w:r>
        </w:p>
        <w:p w:rsidR="00B9068F" w:rsidRPr="002D3B53" w:rsidRDefault="00FF3CBE" w:rsidP="00B9068F">
          <w:pPr>
            <w:pStyle w:val="LLMomentinKohta"/>
            <w:rPr>
              <w:lang w:val="sv-SE"/>
            </w:rPr>
          </w:pPr>
          <w:r>
            <w:rPr>
              <w:szCs w:val="22"/>
              <w:bdr w:val="nil"/>
              <w:lang w:val="sv-SE"/>
            </w:rPr>
            <w:t>1) utan dröjsmål vidta åtgärder för att få de transportabla tryckbärande anordningarna att överensstämma med kraven, dra tillbaka eller återkalla dem,</w:t>
          </w:r>
        </w:p>
        <w:p w:rsidR="00B9068F" w:rsidRPr="002D3B53" w:rsidRDefault="00FF3CBE" w:rsidP="00B9068F">
          <w:pPr>
            <w:pStyle w:val="LLMomentinKohta"/>
            <w:rPr>
              <w:lang w:val="sv-SE"/>
            </w:rPr>
          </w:pPr>
          <w:r>
            <w:rPr>
              <w:szCs w:val="22"/>
              <w:bdr w:val="nil"/>
              <w:lang w:val="sv-SE"/>
            </w:rPr>
            <w:lastRenderedPageBreak/>
            <w:t>2) om de transportabla tryckbärande anordningarna utgör en risk omedelbart underrätta marknadskontrollmyndigheten och alla behöriga nationella myndigheter i de medlemsstater i Europeiska unionen där de har tillhandahållit de transportabla tryckbärande anordningarna, och lämna detaljerade uppgifter om den bristande överensstämmelsen samt de korrigerande åtgärder som vidtagits,</w:t>
          </w:r>
        </w:p>
        <w:p w:rsidR="00B9068F" w:rsidRPr="002D3B53" w:rsidRDefault="00FF3CBE" w:rsidP="00B9068F">
          <w:pPr>
            <w:pStyle w:val="LLMomentinKohta"/>
            <w:rPr>
              <w:lang w:val="sv-SE"/>
            </w:rPr>
          </w:pPr>
          <w:r>
            <w:rPr>
              <w:szCs w:val="22"/>
              <w:bdr w:val="nil"/>
              <w:lang w:val="sv-SE"/>
            </w:rPr>
            <w:t>3) dokumentera alla sådana fall av bristande överensstämmelse samt korrigerande åtgärder som avses i denna paragraf.</w:t>
          </w:r>
        </w:p>
        <w:p w:rsidR="00B9068F" w:rsidRPr="002D3B53" w:rsidRDefault="00FF3CBE" w:rsidP="00B9068F">
          <w:pPr>
            <w:pStyle w:val="LLKappalejako"/>
            <w:rPr>
              <w:lang w:val="sv-SE"/>
            </w:rPr>
          </w:pPr>
          <w:r>
            <w:rPr>
              <w:szCs w:val="22"/>
              <w:bdr w:val="nil"/>
              <w:lang w:val="sv-SE"/>
            </w:rPr>
            <w:t xml:space="preserve">Tillverkaren ska också säkerställa att korrigerande åtgärder vidtas på alla transportabla tryckbärande anordningar som tillverkaren har släppt ut på marknaden och som överensstämmer med kraven men medför risk för hälsa, säkerhet eller allmänna intressen.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83 §</w:t>
          </w:r>
        </w:p>
        <w:p w:rsidR="00B9068F" w:rsidRPr="002D3B53" w:rsidRDefault="00FF3CBE" w:rsidP="00B9068F">
          <w:pPr>
            <w:pStyle w:val="LLPykalanOtsikko"/>
            <w:rPr>
              <w:lang w:val="sv-SE"/>
            </w:rPr>
          </w:pPr>
          <w:r>
            <w:rPr>
              <w:iCs/>
              <w:szCs w:val="22"/>
              <w:bdr w:val="nil"/>
              <w:lang w:val="sv-SE"/>
            </w:rPr>
            <w:t>Tillverkarens representant för transportabel tryckbärande anordning</w:t>
          </w:r>
        </w:p>
        <w:p w:rsidR="00B9068F" w:rsidRPr="002D3B53" w:rsidRDefault="00FF3CBE" w:rsidP="00B9068F">
          <w:pPr>
            <w:pStyle w:val="LLKappalejako"/>
            <w:rPr>
              <w:lang w:val="sv-SE"/>
            </w:rPr>
          </w:pPr>
          <w:r>
            <w:rPr>
              <w:szCs w:val="22"/>
              <w:bdr w:val="nil"/>
              <w:lang w:val="sv-SE"/>
            </w:rPr>
            <w:t>Tillverkaren får genom en skriftlig fullmakt utse en representant för sig. Tillverkarens representant ska utföra de uppgifter som anges i fullmakten från tillverkaren.</w:t>
          </w:r>
        </w:p>
        <w:p w:rsidR="00B9068F" w:rsidRPr="002D3B53" w:rsidRDefault="00FF3CBE" w:rsidP="00B9068F">
          <w:pPr>
            <w:pStyle w:val="LLMomentinJohdantoKappale"/>
            <w:rPr>
              <w:lang w:val="sv-SE"/>
            </w:rPr>
          </w:pPr>
          <w:r>
            <w:rPr>
              <w:szCs w:val="22"/>
              <w:bdr w:val="nil"/>
              <w:lang w:val="sv-SE"/>
            </w:rPr>
            <w:t>Fullmakten kan åtminstone ge tillverkarens representant rätt att</w:t>
          </w:r>
        </w:p>
        <w:p w:rsidR="00B9068F" w:rsidRPr="002D3B53" w:rsidRDefault="00FF3CBE" w:rsidP="00B9068F">
          <w:pPr>
            <w:pStyle w:val="LLMomentinKohta"/>
            <w:rPr>
              <w:lang w:val="sv-SE"/>
            </w:rPr>
          </w:pPr>
          <w:r>
            <w:rPr>
              <w:szCs w:val="22"/>
              <w:bdr w:val="nil"/>
              <w:lang w:val="sv-SE"/>
            </w:rPr>
            <w:t>1) inneha den tekniska dokumentationen för att kunna uppvisa denna för marknadskontrollmyndigheten,</w:t>
          </w:r>
        </w:p>
        <w:p w:rsidR="00B9068F" w:rsidRPr="002D3B53" w:rsidRDefault="00FF3CBE" w:rsidP="00B9068F">
          <w:pPr>
            <w:pStyle w:val="LLMomentinKohta"/>
            <w:rPr>
              <w:lang w:val="sv-SE"/>
            </w:rPr>
          </w:pPr>
          <w:r>
            <w:rPr>
              <w:szCs w:val="22"/>
              <w:bdr w:val="nil"/>
              <w:lang w:val="sv-SE"/>
            </w:rPr>
            <w:t>2) på begäran av marknadskontrollmyndigheten lämna all information och dokumentation som behövs för att visa överensstämmelsen med kraven,</w:t>
          </w:r>
        </w:p>
        <w:p w:rsidR="00B9068F" w:rsidRPr="002D3B53" w:rsidRDefault="00FF3CBE" w:rsidP="00B9068F">
          <w:pPr>
            <w:pStyle w:val="LLMomentinKohta"/>
            <w:rPr>
              <w:lang w:val="sv-SE"/>
            </w:rPr>
          </w:pPr>
          <w:r>
            <w:rPr>
              <w:szCs w:val="22"/>
              <w:bdr w:val="nil"/>
              <w:lang w:val="sv-SE"/>
            </w:rPr>
            <w:t xml:space="preserve">3) samarbeta med marknadskontrollmyndigheten för att undanröja riskerna med de transportabla tryckbärande anordningar som fullmakten omfattar. </w:t>
          </w:r>
        </w:p>
        <w:p w:rsidR="00B9068F" w:rsidRPr="002D3B53" w:rsidRDefault="00FF3CBE" w:rsidP="00B9068F">
          <w:pPr>
            <w:pStyle w:val="LLKappalejako"/>
            <w:rPr>
              <w:lang w:val="sv-SE"/>
            </w:rPr>
          </w:pPr>
          <w:r>
            <w:rPr>
              <w:szCs w:val="22"/>
              <w:bdr w:val="nil"/>
              <w:lang w:val="sv-SE"/>
            </w:rPr>
            <w:t>Tillverkarens representant får dock inte ges uppgifter som föreskrivs i 81 § 1 och 2 punkten och inte uppgiften att upprätta teknisk dokumentation.</w:t>
          </w:r>
        </w:p>
        <w:p w:rsidR="00B9068F" w:rsidRPr="002D3B53" w:rsidRDefault="00FF3CBE" w:rsidP="00B9068F">
          <w:pPr>
            <w:pStyle w:val="LLKappalejako"/>
            <w:rPr>
              <w:lang w:val="sv-SE"/>
            </w:rPr>
          </w:pPr>
          <w:r>
            <w:rPr>
              <w:szCs w:val="22"/>
              <w:bdr w:val="nil"/>
              <w:lang w:val="sv-SE"/>
            </w:rPr>
            <w:t xml:space="preserve">Representantens namn och adress ska anges på den transportabla tryckbärande anordningens intyg om överensstämmelse.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84 §</w:t>
          </w:r>
        </w:p>
        <w:p w:rsidR="00B9068F" w:rsidRPr="002D3B53" w:rsidRDefault="00FF3CBE" w:rsidP="00B9068F">
          <w:pPr>
            <w:pStyle w:val="LLPykalanOtsikko"/>
            <w:rPr>
              <w:lang w:val="sv-SE"/>
            </w:rPr>
          </w:pPr>
          <w:r>
            <w:rPr>
              <w:iCs/>
              <w:szCs w:val="22"/>
              <w:bdr w:val="nil"/>
              <w:lang w:val="sv-SE"/>
            </w:rPr>
            <w:t>Skyldigheter för importörer av transportabla tryckbärande anordningar</w:t>
          </w:r>
        </w:p>
        <w:p w:rsidR="00B9068F" w:rsidRPr="002D3B53" w:rsidRDefault="00FF3CBE" w:rsidP="00B9068F">
          <w:pPr>
            <w:pStyle w:val="LLMomentinJohdantoKappale"/>
            <w:rPr>
              <w:lang w:val="sv-SE"/>
            </w:rPr>
          </w:pPr>
          <w:r>
            <w:rPr>
              <w:szCs w:val="22"/>
              <w:bdr w:val="nil"/>
              <w:lang w:val="sv-SE"/>
            </w:rPr>
            <w:t>Importörer ska</w:t>
          </w:r>
        </w:p>
        <w:p w:rsidR="00B9068F" w:rsidRPr="002D3B53" w:rsidRDefault="00FF3CBE" w:rsidP="00B9068F">
          <w:pPr>
            <w:pStyle w:val="LLMomentinKohta"/>
            <w:rPr>
              <w:lang w:val="sv-SE"/>
            </w:rPr>
          </w:pPr>
          <w:r>
            <w:rPr>
              <w:szCs w:val="22"/>
              <w:bdr w:val="nil"/>
              <w:lang w:val="sv-SE"/>
            </w:rPr>
            <w:t xml:space="preserve">1) endast släppa ut sådana transportabla tryckbärande anordningar på marknaden som överensstämmer med kraven och som uppfyller kraven i 5 kap., </w:t>
          </w:r>
        </w:p>
        <w:p w:rsidR="00B9068F" w:rsidRPr="002D3B53" w:rsidRDefault="00FF3CBE" w:rsidP="00B9068F">
          <w:pPr>
            <w:pStyle w:val="LLMomentinKohta"/>
            <w:rPr>
              <w:lang w:val="sv-SE"/>
            </w:rPr>
          </w:pPr>
          <w:r>
            <w:rPr>
              <w:szCs w:val="22"/>
              <w:bdr w:val="nil"/>
              <w:lang w:val="sv-SE"/>
            </w:rPr>
            <w:t>2) innan transportabla tryckbärande anordningar släpps ut på marknaden se till att</w:t>
          </w:r>
        </w:p>
        <w:p w:rsidR="00B9068F" w:rsidRPr="002D3B53" w:rsidRDefault="00FF3CBE" w:rsidP="00B9068F">
          <w:pPr>
            <w:pStyle w:val="LLMomentinAlakohta"/>
            <w:rPr>
              <w:lang w:val="sv-SE"/>
            </w:rPr>
          </w:pPr>
          <w:r>
            <w:rPr>
              <w:szCs w:val="22"/>
              <w:bdr w:val="nil"/>
              <w:lang w:val="sv-SE"/>
            </w:rPr>
            <w:t>a) tillverkaren har utfört den relevanta bedömningen av överensstämmelse och upprättat den behövliga tekniska dokumentationen,</w:t>
          </w:r>
        </w:p>
        <w:p w:rsidR="00B9068F" w:rsidRPr="002D3B53" w:rsidRDefault="00FF3CBE" w:rsidP="00B9068F">
          <w:pPr>
            <w:pStyle w:val="LLMomentinAlakohta"/>
            <w:rPr>
              <w:lang w:val="sv-SE"/>
            </w:rPr>
          </w:pPr>
          <w:r>
            <w:rPr>
              <w:szCs w:val="22"/>
              <w:bdr w:val="nil"/>
              <w:lang w:val="sv-SE"/>
            </w:rPr>
            <w:t xml:space="preserve">b) de transportabla tryckbärande anordningarna är pi-märkta och försedda med intyg om överensstämmelse, </w:t>
          </w:r>
        </w:p>
        <w:p w:rsidR="00B9068F" w:rsidRPr="002D3B53" w:rsidRDefault="00FF3CBE" w:rsidP="00B9068F">
          <w:pPr>
            <w:pStyle w:val="LLMomentinKohta"/>
            <w:rPr>
              <w:lang w:val="sv-SE"/>
            </w:rPr>
          </w:pPr>
          <w:r>
            <w:rPr>
              <w:szCs w:val="22"/>
              <w:bdr w:val="nil"/>
              <w:lang w:val="sv-SE"/>
            </w:rPr>
            <w:t xml:space="preserve">3) under den tid då de har ansvar för de transportabla tryckbärande anordningarna se till att lagrings- och transportförhållandena  inte äventyrar deras överensstämmelse med kraven, </w:t>
          </w:r>
        </w:p>
        <w:p w:rsidR="00B9068F" w:rsidRPr="002D3B53" w:rsidRDefault="00FF3CBE" w:rsidP="00B9068F">
          <w:pPr>
            <w:pStyle w:val="LLMomentinKohta"/>
            <w:rPr>
              <w:lang w:val="sv-SE"/>
            </w:rPr>
          </w:pPr>
          <w:r>
            <w:rPr>
              <w:szCs w:val="22"/>
              <w:bdr w:val="nil"/>
              <w:lang w:val="sv-SE"/>
            </w:rPr>
            <w:t xml:space="preserve">4) ange sitt namn och den adress där de kan kontaktas antingen i eller som bilaga till intyget om överensstämmelse, </w:t>
          </w:r>
        </w:p>
        <w:p w:rsidR="00B9068F" w:rsidRPr="002D3B53" w:rsidRDefault="00FF3CBE" w:rsidP="00B9068F">
          <w:pPr>
            <w:pStyle w:val="LLMomentinKohta"/>
            <w:rPr>
              <w:lang w:val="sv-SE"/>
            </w:rPr>
          </w:pPr>
          <w:r>
            <w:rPr>
              <w:szCs w:val="22"/>
              <w:bdr w:val="nil"/>
              <w:lang w:val="sv-SE"/>
            </w:rPr>
            <w:t xml:space="preserve">5) förvara en kopia av den tekniska dokumentationen för de transportabla tryckbärande anordningarna tillgänglig för marknadskontrollmyndigheten. </w:t>
          </w:r>
        </w:p>
        <w:p w:rsidR="00B9068F" w:rsidRPr="002D3B53" w:rsidRDefault="00FF3CBE" w:rsidP="00B9068F">
          <w:pPr>
            <w:pStyle w:val="LLMomentinJohdantoKappale"/>
            <w:rPr>
              <w:lang w:val="sv-SE"/>
            </w:rPr>
          </w:pPr>
          <w:r>
            <w:rPr>
              <w:szCs w:val="22"/>
              <w:bdr w:val="nil"/>
              <w:lang w:val="sv-SE"/>
            </w:rPr>
            <w:t xml:space="preserve">Om en importör har skäl att misstänka att de transportabla tryckbärande anordningarna inte uppfyller kraven i 5 kap. ska importören </w:t>
          </w:r>
        </w:p>
        <w:p w:rsidR="00B9068F" w:rsidRPr="002D3B53" w:rsidRDefault="00FF3CBE" w:rsidP="00B9068F">
          <w:pPr>
            <w:pStyle w:val="LLMomentinKohta"/>
            <w:rPr>
              <w:lang w:val="sv-SE"/>
            </w:rPr>
          </w:pPr>
          <w:r>
            <w:rPr>
              <w:szCs w:val="22"/>
              <w:bdr w:val="nil"/>
              <w:lang w:val="sv-SE"/>
            </w:rPr>
            <w:t>1) inte släppa ut de transportabla tryckbärande anordningarna på marknaden förrän de överensstämmer med kraven,</w:t>
          </w:r>
        </w:p>
        <w:p w:rsidR="00B9068F" w:rsidRPr="002D3B53" w:rsidRDefault="00FF3CBE" w:rsidP="00B9068F">
          <w:pPr>
            <w:pStyle w:val="LLMomentinKohta"/>
            <w:rPr>
              <w:sz w:val="24"/>
              <w:szCs w:val="20"/>
              <w:lang w:val="sv-SE"/>
            </w:rPr>
          </w:pPr>
          <w:r>
            <w:rPr>
              <w:szCs w:val="22"/>
              <w:bdr w:val="nil"/>
              <w:lang w:val="sv-SE"/>
            </w:rPr>
            <w:t xml:space="preserve">2) underrätta tillverkaren och marknadskontrollmyndigheterna om de transportabla tryckbärande anordningarna utgör en risk. </w:t>
          </w:r>
        </w:p>
        <w:p w:rsidR="00B9068F" w:rsidRPr="002D3B53" w:rsidRDefault="00FF3CBE" w:rsidP="00B9068F">
          <w:pPr>
            <w:pStyle w:val="LLKappalejako"/>
            <w:rPr>
              <w:lang w:val="sv-SE"/>
            </w:rPr>
          </w:pPr>
          <w:r>
            <w:rPr>
              <w:szCs w:val="22"/>
              <w:bdr w:val="nil"/>
              <w:lang w:val="sv-SE"/>
            </w:rPr>
            <w:t>En importör anses vara tillverkare och har de skyldigheter som anges i 81 och 82 § när importören i eget namn eller under eget varumärke släpper ut transportabla tryckbärande anordningar på marknaden eller ändrar transportabla tryckbärande anordningar som redan har släppts ut på marknaden på ett sådant sätt att överensstämmelsen med de tillämpliga kraven kan påverkas.</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85 §</w:t>
          </w:r>
        </w:p>
        <w:p w:rsidR="00B9068F" w:rsidRPr="002D3B53" w:rsidRDefault="00FF3CBE" w:rsidP="00B9068F">
          <w:pPr>
            <w:pStyle w:val="LLPykalanOtsikko"/>
            <w:rPr>
              <w:lang w:val="sv-SE"/>
            </w:rPr>
          </w:pPr>
          <w:r>
            <w:rPr>
              <w:iCs/>
              <w:szCs w:val="22"/>
              <w:bdr w:val="nil"/>
              <w:lang w:val="sv-SE"/>
            </w:rPr>
            <w:t>Skyldighet för importörer att vidta korrigerande åtgärder</w:t>
          </w:r>
        </w:p>
        <w:p w:rsidR="00B9068F" w:rsidRPr="002D3B53" w:rsidRDefault="00FF3CBE" w:rsidP="00B9068F">
          <w:pPr>
            <w:pStyle w:val="LLMomentinJohdantoKappale"/>
            <w:rPr>
              <w:lang w:val="sv-SE"/>
            </w:rPr>
          </w:pPr>
          <w:r>
            <w:rPr>
              <w:szCs w:val="22"/>
              <w:bdr w:val="nil"/>
              <w:lang w:val="sv-SE"/>
            </w:rPr>
            <w:t xml:space="preserve">Importörer som har skäl att misstänka att de transportabla tryckbärande anordningar som de släppt ut på marknaden inte uppfyller kraven i 5 kap. ska </w:t>
          </w:r>
        </w:p>
        <w:p w:rsidR="00B9068F" w:rsidRPr="002D3B53" w:rsidRDefault="00FF3CBE" w:rsidP="00B9068F">
          <w:pPr>
            <w:pStyle w:val="LLMomentinKohta"/>
            <w:rPr>
              <w:lang w:val="sv-SE"/>
            </w:rPr>
          </w:pPr>
          <w:r>
            <w:rPr>
              <w:szCs w:val="22"/>
              <w:bdr w:val="nil"/>
              <w:lang w:val="sv-SE"/>
            </w:rPr>
            <w:lastRenderedPageBreak/>
            <w:t xml:space="preserve">1) utan dröjsmål vidta åtgärder för att få de transportabla tryckbärande anordningarna att överensstämma med kraven, dra tillbaka eller återkalla dem, </w:t>
          </w:r>
        </w:p>
        <w:p w:rsidR="00B9068F" w:rsidRPr="002D3B53" w:rsidRDefault="00FF3CBE" w:rsidP="00B9068F">
          <w:pPr>
            <w:pStyle w:val="LLMomentinKohta"/>
            <w:rPr>
              <w:lang w:val="sv-SE"/>
            </w:rPr>
          </w:pPr>
          <w:r>
            <w:rPr>
              <w:szCs w:val="22"/>
              <w:bdr w:val="nil"/>
              <w:lang w:val="sv-SE"/>
            </w:rPr>
            <w:t xml:space="preserve">2) om de transportabla tryckbärande anordningarna utgör en risk omedelbart underrätta tillverkaren och alla behöriga nationella myndigheter i de medlemsstater i Europeiska unionen där de har tillhandahållit de transportabla tryckbärande anordningarna, och lämna detaljerade uppgifter om den bristande överensstämmelsen samt de korrigerande åtgärder som vidtagits, </w:t>
          </w:r>
        </w:p>
        <w:p w:rsidR="00B9068F" w:rsidRPr="002D3B53" w:rsidRDefault="00FF3CBE" w:rsidP="00B9068F">
          <w:pPr>
            <w:pStyle w:val="LLMomentinKohta"/>
            <w:rPr>
              <w:lang w:val="sv-SE"/>
            </w:rPr>
          </w:pPr>
          <w:r>
            <w:rPr>
              <w:szCs w:val="22"/>
              <w:bdr w:val="nil"/>
              <w:lang w:val="sv-SE"/>
            </w:rPr>
            <w:t xml:space="preserve">3) dokumentera alla sådana fall av bristande överensstämmelse och korrigerande åtgärder. </w:t>
          </w:r>
        </w:p>
        <w:p w:rsidR="00B9068F" w:rsidRPr="002D3B53" w:rsidRDefault="00FF3CBE" w:rsidP="00B9068F">
          <w:pPr>
            <w:pStyle w:val="LLKappalejako"/>
            <w:rPr>
              <w:lang w:val="sv-SE"/>
            </w:rPr>
          </w:pPr>
          <w:r>
            <w:rPr>
              <w:szCs w:val="22"/>
              <w:bdr w:val="nil"/>
              <w:lang w:val="sv-SE"/>
            </w:rPr>
            <w:t xml:space="preserve">Importören ska också säkerställa att korrigerande åtgärder vidtas på alla transportabla tryckbärande anordningar som importören tillhandahåller på marknaden och som överensstämmer med kraven men medför risk för hälsa, säkerhet eller allmänna intressen.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86 §</w:t>
          </w:r>
        </w:p>
        <w:p w:rsidR="00B9068F" w:rsidRPr="002D3B53" w:rsidRDefault="00FF3CBE" w:rsidP="00B9068F">
          <w:pPr>
            <w:pStyle w:val="LLPykalanOtsikko"/>
            <w:rPr>
              <w:lang w:val="sv-SE"/>
            </w:rPr>
          </w:pPr>
          <w:r>
            <w:rPr>
              <w:iCs/>
              <w:szCs w:val="22"/>
              <w:bdr w:val="nil"/>
              <w:lang w:val="sv-SE"/>
            </w:rPr>
            <w:t>Skyldigheter för distributörer av transportabla tryckbärande anordningar</w:t>
          </w:r>
        </w:p>
        <w:p w:rsidR="00B9068F" w:rsidRPr="002D3B53" w:rsidRDefault="00FF3CBE" w:rsidP="00B9068F">
          <w:pPr>
            <w:pStyle w:val="LLMomentinJohdantoKappale"/>
            <w:rPr>
              <w:lang w:val="sv-SE"/>
            </w:rPr>
          </w:pPr>
          <w:r>
            <w:rPr>
              <w:szCs w:val="22"/>
              <w:bdr w:val="nil"/>
              <w:lang w:val="sv-SE"/>
            </w:rPr>
            <w:t>Distributörer ska</w:t>
          </w:r>
        </w:p>
        <w:p w:rsidR="00B9068F" w:rsidRPr="002D3B53" w:rsidRDefault="00FF3CBE" w:rsidP="00B9068F">
          <w:pPr>
            <w:pStyle w:val="LLMomentinKohta"/>
            <w:rPr>
              <w:lang w:val="sv-SE"/>
            </w:rPr>
          </w:pPr>
          <w:r>
            <w:rPr>
              <w:szCs w:val="22"/>
              <w:bdr w:val="nil"/>
              <w:lang w:val="sv-SE"/>
            </w:rPr>
            <w:t xml:space="preserve">1) endast tillhandahålla sådana transportabla tryckbärande anordningar på marknaden som överensstämmer med kraven och som uppfyller kraven i 5 kap., </w:t>
          </w:r>
        </w:p>
        <w:p w:rsidR="00B9068F" w:rsidRPr="002D3B53" w:rsidRDefault="00FF3CBE" w:rsidP="00B9068F">
          <w:pPr>
            <w:pStyle w:val="LLMomentinKohta"/>
            <w:rPr>
              <w:lang w:val="sv-SE"/>
            </w:rPr>
          </w:pPr>
          <w:r>
            <w:rPr>
              <w:szCs w:val="22"/>
              <w:bdr w:val="nil"/>
              <w:lang w:val="sv-SE"/>
            </w:rPr>
            <w:t>2) innan de tillhandahåller transportabla tryckbärande anordningar på marknaden kontrollera att anordningarna är pi-märkta och försedda med intyg om överensstämmelse och kontaktinformation till importören,</w:t>
          </w:r>
        </w:p>
        <w:p w:rsidR="00B9068F" w:rsidRPr="002D3B53" w:rsidRDefault="00FF3CBE" w:rsidP="00B9068F">
          <w:pPr>
            <w:pStyle w:val="LLMomentinKohta"/>
            <w:rPr>
              <w:lang w:val="sv-SE"/>
            </w:rPr>
          </w:pPr>
          <w:r>
            <w:rPr>
              <w:szCs w:val="22"/>
              <w:bdr w:val="nil"/>
              <w:lang w:val="sv-SE"/>
            </w:rPr>
            <w:t>3) så länge de har ansvar för de transportabla tryckbärande anordningarna se till att lagrings- eller transportförhållandena inte äventyrar deras överensstämmelse med kraven,</w:t>
          </w:r>
        </w:p>
        <w:p w:rsidR="00B9068F" w:rsidRPr="002D3B53" w:rsidRDefault="00FF3CBE" w:rsidP="00B9068F">
          <w:pPr>
            <w:pStyle w:val="LLKappalejako"/>
            <w:rPr>
              <w:lang w:val="sv-SE"/>
            </w:rPr>
          </w:pPr>
          <w:r>
            <w:rPr>
              <w:szCs w:val="22"/>
              <w:bdr w:val="nil"/>
              <w:lang w:val="sv-SE"/>
            </w:rPr>
            <w:t>En distributör anses vara tillverkare och har de skyldigheter som anges i 81 och 82 § när distributören i eget namn eller under eget varumärke släpper ut transportabla tryckbärande anordningar på marknaden eller ändrar transportabla tryckbärande anordningar som redan har släppts ut på marknaden på ett sådant sätt att överensstämmelsen med de tillämpliga kraven kan påverkas.</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87 §</w:t>
          </w:r>
        </w:p>
        <w:p w:rsidR="00B9068F" w:rsidRPr="002D3B53" w:rsidRDefault="00FF3CBE" w:rsidP="00B9068F">
          <w:pPr>
            <w:pStyle w:val="LLPykalanOtsikko"/>
            <w:rPr>
              <w:lang w:val="sv-SE"/>
            </w:rPr>
          </w:pPr>
          <w:r>
            <w:rPr>
              <w:iCs/>
              <w:szCs w:val="22"/>
              <w:bdr w:val="nil"/>
              <w:lang w:val="sv-SE"/>
            </w:rPr>
            <w:t>Skyldighet för distributörer att vidta korrigerande åtgärder</w:t>
          </w:r>
        </w:p>
        <w:p w:rsidR="00B9068F" w:rsidRPr="002D3B53" w:rsidRDefault="00FF3CBE" w:rsidP="00B9068F">
          <w:pPr>
            <w:pStyle w:val="LLMomentinJohdantoKappale"/>
            <w:rPr>
              <w:lang w:val="sv-SE"/>
            </w:rPr>
          </w:pPr>
          <w:r>
            <w:rPr>
              <w:szCs w:val="22"/>
              <w:bdr w:val="nil"/>
              <w:lang w:val="sv-SE"/>
            </w:rPr>
            <w:t xml:space="preserve">Distributörer som har skäl att misstänka att transportabla tryckbärande anordningar inte uppfyller kraven i 5 kap. ska </w:t>
          </w:r>
        </w:p>
        <w:p w:rsidR="00B9068F" w:rsidRPr="002D3B53" w:rsidRDefault="00FF3CBE" w:rsidP="00B9068F">
          <w:pPr>
            <w:pStyle w:val="LLMomentinKohta"/>
            <w:rPr>
              <w:lang w:val="sv-SE"/>
            </w:rPr>
          </w:pPr>
          <w:r>
            <w:rPr>
              <w:szCs w:val="22"/>
              <w:bdr w:val="nil"/>
              <w:lang w:val="sv-SE"/>
            </w:rPr>
            <w:t>1) inte tillhandahålla de transportabla tryckbärande anordningarna på marknaden förrän de överensstämmer med kraven,</w:t>
          </w:r>
        </w:p>
        <w:p w:rsidR="00B9068F" w:rsidRPr="002D3B53" w:rsidRDefault="00FF3CBE" w:rsidP="00B9068F">
          <w:pPr>
            <w:pStyle w:val="LLMomentinKohta"/>
            <w:rPr>
              <w:lang w:val="sv-SE"/>
            </w:rPr>
          </w:pPr>
          <w:r>
            <w:rPr>
              <w:bdr w:val="nil"/>
              <w:lang w:val="sv-SE"/>
            </w:rPr>
            <w:t>2) underrätta tillverkaren eller importören</w:t>
          </w:r>
          <w:r>
            <w:rPr>
              <w:b/>
              <w:bCs/>
              <w:bdr w:val="nil"/>
              <w:lang w:val="sv-SE"/>
            </w:rPr>
            <w:t xml:space="preserve"> </w:t>
          </w:r>
          <w:r>
            <w:rPr>
              <w:bdr w:val="nil"/>
              <w:lang w:val="sv-SE"/>
            </w:rPr>
            <w:t xml:space="preserve">och marknadskontrollmyndigheten om de transportabla tryckbärande anordningarna utgör en risk, </w:t>
          </w:r>
        </w:p>
        <w:p w:rsidR="00B9068F" w:rsidRPr="002D3B53" w:rsidRDefault="00FF3CBE" w:rsidP="00B9068F">
          <w:pPr>
            <w:pStyle w:val="LLMomentinKohta"/>
            <w:rPr>
              <w:sz w:val="24"/>
              <w:szCs w:val="20"/>
              <w:lang w:val="sv-SE"/>
            </w:rPr>
          </w:pPr>
          <w:r>
            <w:rPr>
              <w:szCs w:val="22"/>
              <w:bdr w:val="nil"/>
              <w:lang w:val="sv-SE"/>
            </w:rPr>
            <w:t xml:space="preserve">3) dokumentera alla sådana fall av bristande överensstämmelse och korrigerande åtgärder. </w:t>
          </w:r>
        </w:p>
        <w:p w:rsidR="00B9068F" w:rsidRPr="002D3B53" w:rsidRDefault="00FF3CBE" w:rsidP="00B9068F">
          <w:pPr>
            <w:pStyle w:val="LLKappalejako"/>
            <w:rPr>
              <w:lang w:val="sv-SE"/>
            </w:rPr>
          </w:pPr>
          <w:r>
            <w:rPr>
              <w:szCs w:val="22"/>
              <w:bdr w:val="nil"/>
              <w:lang w:val="sv-SE"/>
            </w:rPr>
            <w:t xml:space="preserve">Distributören ska också säkerställa att korrigerande åtgärder vidtas på alla transportabla tryckbärande anordningar som distributören tillhandahåller på marknaden och som överensstämmer med kraven men medför risk för hälsa, säkerhet eller allmänna intressen.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88 §</w:t>
          </w:r>
        </w:p>
        <w:p w:rsidR="00B9068F" w:rsidRPr="002D3B53" w:rsidRDefault="00FF3CBE" w:rsidP="00B9068F">
          <w:pPr>
            <w:pStyle w:val="LLPykalanOtsikko"/>
            <w:rPr>
              <w:lang w:val="sv-SE"/>
            </w:rPr>
          </w:pPr>
          <w:r>
            <w:rPr>
              <w:iCs/>
              <w:szCs w:val="22"/>
              <w:bdr w:val="nil"/>
              <w:lang w:val="sv-SE"/>
            </w:rPr>
            <w:t>Skyldigheter för ägare av transportabla tryckbärande anordningar</w:t>
          </w:r>
        </w:p>
        <w:p w:rsidR="00B9068F" w:rsidRPr="002D3B53" w:rsidRDefault="00FF3CBE" w:rsidP="00B9068F">
          <w:pPr>
            <w:pStyle w:val="LLKappalejako"/>
            <w:rPr>
              <w:lang w:val="sv-SE"/>
            </w:rPr>
          </w:pPr>
          <w:r>
            <w:rPr>
              <w:szCs w:val="22"/>
              <w:bdr w:val="nil"/>
              <w:lang w:val="sv-SE"/>
            </w:rPr>
            <w:t xml:space="preserve">Under den tid då ägaren har ansvar för de transportabla tryckbärande anordningarna ska ägaren se till att lagrings- och transportförhållandena inte äventyrar deras överensstämmelse med kraven. </w:t>
          </w:r>
        </w:p>
        <w:p w:rsidR="00B9068F" w:rsidRPr="002D3B53" w:rsidRDefault="00FF3CBE" w:rsidP="00B9068F">
          <w:pPr>
            <w:pStyle w:val="LLMomentinJohdantoKappale"/>
            <w:rPr>
              <w:lang w:val="sv-SE"/>
            </w:rPr>
          </w:pPr>
          <w:r>
            <w:rPr>
              <w:szCs w:val="22"/>
              <w:bdr w:val="nil"/>
              <w:lang w:val="sv-SE"/>
            </w:rPr>
            <w:t>Om en ägare har skäl att misstänka att de transportabla tryckbärande anordningarna inte överensstämmer med kraven i 5 kap. ska ägaren</w:t>
          </w:r>
        </w:p>
        <w:p w:rsidR="00B9068F" w:rsidRPr="002D3B53" w:rsidRDefault="00FF3CBE" w:rsidP="00B9068F">
          <w:pPr>
            <w:pStyle w:val="LLMomentinKohta"/>
            <w:rPr>
              <w:lang w:val="sv-SE"/>
            </w:rPr>
          </w:pPr>
          <w:r>
            <w:rPr>
              <w:szCs w:val="22"/>
              <w:bdr w:val="nil"/>
              <w:lang w:val="sv-SE"/>
            </w:rPr>
            <w:t xml:space="preserve">1) inte tillhandahålla eller använda de transportabla tryckbärande anordningarna förrän de överensstämmer med kraven, </w:t>
          </w:r>
        </w:p>
        <w:p w:rsidR="00B9068F" w:rsidRPr="002D3B53" w:rsidRDefault="00FF3CBE" w:rsidP="00B9068F">
          <w:pPr>
            <w:pStyle w:val="LLMomentinKohta"/>
            <w:rPr>
              <w:lang w:val="sv-SE"/>
            </w:rPr>
          </w:pPr>
          <w:r>
            <w:rPr>
              <w:szCs w:val="22"/>
              <w:bdr w:val="nil"/>
              <w:lang w:val="sv-SE"/>
            </w:rPr>
            <w:t xml:space="preserve">2) underrätta tillverkaren, importören eller distributören och marknadskontrollmyndigheten om de transportabla tryckbärande anordningarna utgör en risk, </w:t>
          </w:r>
        </w:p>
        <w:p w:rsidR="00B9068F" w:rsidRPr="002D3B53" w:rsidRDefault="00FF3CBE" w:rsidP="00B9068F">
          <w:pPr>
            <w:pStyle w:val="LLMomentinKohta"/>
            <w:rPr>
              <w:lang w:val="sv-SE"/>
            </w:rPr>
          </w:pPr>
          <w:r>
            <w:rPr>
              <w:szCs w:val="22"/>
              <w:bdr w:val="nil"/>
              <w:lang w:val="sv-SE"/>
            </w:rPr>
            <w:t xml:space="preserve">3) dokumentera alla sådana fall av bristande överensstämmelse och korrigerande åtgärder. </w:t>
          </w:r>
        </w:p>
        <w:p w:rsidR="00B9068F" w:rsidRPr="002D3B53" w:rsidRDefault="00FF3CBE" w:rsidP="00B9068F">
          <w:pPr>
            <w:pStyle w:val="LLKappalejako"/>
            <w:rPr>
              <w:lang w:val="sv-SE"/>
            </w:rPr>
          </w:pPr>
          <w:r>
            <w:rPr>
              <w:szCs w:val="22"/>
              <w:bdr w:val="nil"/>
              <w:lang w:val="sv-SE"/>
            </w:rPr>
            <w:t>De i 1 och 2 mom. avsedda skyldigheterna för ägare gäller inte den som avser att använda eller använder transportabla tryckbärande anordningar för fritids- eller sportaktiviteter eller för andra personliga ändamål.</w:t>
          </w:r>
        </w:p>
        <w:p w:rsidR="00B9068F" w:rsidRPr="002D3B53" w:rsidRDefault="00FF3CBE" w:rsidP="00B9068F">
          <w:pPr>
            <w:pStyle w:val="LLKappalejako"/>
            <w:rPr>
              <w:lang w:val="sv-SE"/>
            </w:rPr>
          </w:pPr>
          <w:r>
            <w:rPr>
              <w:szCs w:val="22"/>
              <w:bdr w:val="nil"/>
              <w:lang w:val="sv-SE"/>
            </w:rPr>
            <w:t xml:space="preserve">Ägaren ska också säkerställa att korrigerande åtgärder vidtas på alla transportabla tryckbärande anordningar som ägaren tillhandahåller och som överensstämmer med kraven men medför risk för hälsa, säkerhet eller allmänna intressen. </w:t>
          </w:r>
        </w:p>
        <w:p w:rsidR="00B9068F" w:rsidRPr="002D3B53" w:rsidRDefault="00B9068F" w:rsidP="00B9068F">
          <w:pPr>
            <w:pStyle w:val="LLNormaali"/>
            <w:rPr>
              <w:lang w:val="sv-SE"/>
            </w:rPr>
          </w:pPr>
        </w:p>
        <w:p w:rsidR="002D3B53" w:rsidRDefault="002D3B53" w:rsidP="00B9068F">
          <w:pPr>
            <w:pStyle w:val="LLPykala"/>
            <w:rPr>
              <w:szCs w:val="22"/>
              <w:bdr w:val="nil"/>
              <w:lang w:val="sv-SE"/>
            </w:rPr>
          </w:pPr>
        </w:p>
        <w:p w:rsidR="00B9068F" w:rsidRPr="002D3B53" w:rsidRDefault="00FF3CBE" w:rsidP="00B9068F">
          <w:pPr>
            <w:pStyle w:val="LLPykala"/>
            <w:rPr>
              <w:lang w:val="sv-SE"/>
            </w:rPr>
          </w:pPr>
          <w:r>
            <w:rPr>
              <w:szCs w:val="22"/>
              <w:bdr w:val="nil"/>
              <w:lang w:val="sv-SE"/>
            </w:rPr>
            <w:lastRenderedPageBreak/>
            <w:t>89 §</w:t>
          </w:r>
        </w:p>
        <w:p w:rsidR="00B9068F" w:rsidRPr="002D3B53" w:rsidRDefault="00FF3CBE" w:rsidP="00B9068F">
          <w:pPr>
            <w:pStyle w:val="LLPykalanOtsikko"/>
            <w:rPr>
              <w:lang w:val="sv-SE"/>
            </w:rPr>
          </w:pPr>
          <w:r>
            <w:rPr>
              <w:iCs/>
              <w:szCs w:val="22"/>
              <w:bdr w:val="nil"/>
              <w:lang w:val="sv-SE"/>
            </w:rPr>
            <w:t xml:space="preserve">Skyldigheter för operatörer av transportabla tryckbärande anordningar </w:t>
          </w:r>
        </w:p>
        <w:p w:rsidR="00B9068F" w:rsidRPr="002D3B53" w:rsidRDefault="00FF3CBE" w:rsidP="00B9068F">
          <w:pPr>
            <w:pStyle w:val="LLMomentinJohdantoKappale"/>
            <w:rPr>
              <w:lang w:val="sv-SE"/>
            </w:rPr>
          </w:pPr>
          <w:r>
            <w:rPr>
              <w:szCs w:val="22"/>
              <w:bdr w:val="nil"/>
              <w:lang w:val="sv-SE"/>
            </w:rPr>
            <w:t>Operatörer ska</w:t>
          </w:r>
        </w:p>
        <w:p w:rsidR="00B9068F" w:rsidRPr="002D3B53" w:rsidRDefault="00FF3CBE" w:rsidP="00B9068F">
          <w:pPr>
            <w:pStyle w:val="LLMomentinKohta"/>
            <w:rPr>
              <w:lang w:val="sv-SE"/>
            </w:rPr>
          </w:pPr>
          <w:r>
            <w:rPr>
              <w:szCs w:val="22"/>
              <w:bdr w:val="nil"/>
              <w:lang w:val="sv-SE"/>
            </w:rPr>
            <w:t>1) endast använda sådana transportabla tryckbärande anordningar som överensstämmer med kraven och som uppfyller kraven i 5 kap.,</w:t>
          </w:r>
        </w:p>
        <w:p w:rsidR="00B9068F" w:rsidRPr="002D3B53" w:rsidRDefault="00FF3CBE" w:rsidP="00B9068F">
          <w:pPr>
            <w:pStyle w:val="LLMomentinKohta"/>
            <w:rPr>
              <w:lang w:val="sv-SE"/>
            </w:rPr>
          </w:pPr>
          <w:r>
            <w:rPr>
              <w:szCs w:val="22"/>
              <w:bdr w:val="nil"/>
              <w:lang w:val="sv-SE"/>
            </w:rPr>
            <w:t xml:space="preserve">2) underrätta ägaren och marknadskontrollmyndigheten om de transportabla tryckbärande anordningarna utgör en risk. </w:t>
          </w:r>
        </w:p>
        <w:p w:rsidR="00B9068F" w:rsidRPr="002D3B53" w:rsidRDefault="00FF3CBE" w:rsidP="00B9068F">
          <w:pPr>
            <w:pStyle w:val="LLKappalejako"/>
            <w:rPr>
              <w:lang w:val="sv-SE"/>
            </w:rPr>
          </w:pPr>
          <w:r>
            <w:rPr>
              <w:szCs w:val="22"/>
              <w:bdr w:val="nil"/>
              <w:lang w:val="sv-SE"/>
            </w:rPr>
            <w:t xml:space="preserve">Operatören ska också säkerställa att korrigerande åtgärder vidtas på alla transportabla tryckbärande anordningar som operatören använder och som överensstämmer med kraven men medför risk för hälsa, säkerhet eller allmänna intressen.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90 § </w:t>
          </w:r>
        </w:p>
        <w:p w:rsidR="00B9068F" w:rsidRPr="002D3B53" w:rsidRDefault="00FF3CBE" w:rsidP="00B9068F">
          <w:pPr>
            <w:pStyle w:val="LLPykalanOtsikko"/>
            <w:rPr>
              <w:lang w:val="sv-SE"/>
            </w:rPr>
          </w:pPr>
          <w:r>
            <w:rPr>
              <w:iCs/>
              <w:szCs w:val="22"/>
              <w:bdr w:val="nil"/>
              <w:lang w:val="sv-SE"/>
            </w:rPr>
            <w:t xml:space="preserve">Lämnande av uppgifter och skyldighet att samarbeta med myndigheter </w:t>
          </w:r>
        </w:p>
        <w:p w:rsidR="00B9068F" w:rsidRPr="002D3B53" w:rsidRDefault="00FF3CBE" w:rsidP="00B9068F">
          <w:pPr>
            <w:pStyle w:val="LLMomentinJohdantoKappale"/>
            <w:rPr>
              <w:lang w:val="sv-SE"/>
            </w:rPr>
          </w:pPr>
          <w:r>
            <w:rPr>
              <w:szCs w:val="22"/>
              <w:bdr w:val="nil"/>
              <w:lang w:val="sv-SE"/>
            </w:rPr>
            <w:t>Tillverkare, importörer och distributörer av transportabla tryckbärande anordningar ska</w:t>
          </w:r>
        </w:p>
        <w:p w:rsidR="00B9068F" w:rsidRPr="002D3B53" w:rsidRDefault="00FF3CBE" w:rsidP="00B9068F">
          <w:pPr>
            <w:pStyle w:val="LLMomentinKohta"/>
            <w:rPr>
              <w:lang w:val="sv-SE"/>
            </w:rPr>
          </w:pPr>
          <w:r>
            <w:rPr>
              <w:szCs w:val="22"/>
              <w:bdr w:val="nil"/>
              <w:lang w:val="sv-SE"/>
            </w:rPr>
            <w:t xml:space="preserve">1) på begäran ge marknadskontrollmyndigheten all den information och dokumentation som behövs för att visa att de transportabla tryckbärande anordningarna överensstämmer med kraven. Informationen ska ges på ett språk som marknadskontrollmyndigheten godtar, </w:t>
          </w:r>
        </w:p>
        <w:p w:rsidR="00B9068F" w:rsidRPr="002D3B53" w:rsidRDefault="00FF3CBE" w:rsidP="00B9068F">
          <w:pPr>
            <w:pStyle w:val="LLMomentinKohta"/>
            <w:rPr>
              <w:lang w:val="sv-SE"/>
            </w:rPr>
          </w:pPr>
          <w:r>
            <w:rPr>
              <w:szCs w:val="22"/>
              <w:bdr w:val="nil"/>
              <w:lang w:val="sv-SE"/>
            </w:rPr>
            <w:t>2) på begäran av marknadskontrollmyndigheten samarbeta med den om de åtgärder som vidtas för att undanröja riskerna med de transportabla tryckbärande anordningar som de har släppt ut eller tillhandahållit på marknaden.</w:t>
          </w:r>
        </w:p>
        <w:p w:rsidR="00B9068F" w:rsidRPr="002D3B53" w:rsidRDefault="00FF3CBE" w:rsidP="00B9068F">
          <w:pPr>
            <w:pStyle w:val="LLMomentinJohdantoKappale"/>
            <w:rPr>
              <w:lang w:val="sv-SE"/>
            </w:rPr>
          </w:pPr>
          <w:r>
            <w:rPr>
              <w:szCs w:val="22"/>
              <w:bdr w:val="nil"/>
              <w:lang w:val="sv-SE"/>
            </w:rPr>
            <w:t>Tillverkare, tillverkarnas representanter, importörer, distributörer ägare och operatörer av transportabla tryckbärande anordningar ska under en period av minst 10 år på begäran av marknadskontrollmyndigheten ge den information om tillverkare, tillverkares representanter, importörer, distributörer, ägare och operatörer som</w:t>
          </w:r>
        </w:p>
        <w:p w:rsidR="00B9068F" w:rsidRPr="002D3B53" w:rsidRDefault="00FF3CBE" w:rsidP="00B9068F">
          <w:pPr>
            <w:pStyle w:val="LLMomentinKohta"/>
            <w:rPr>
              <w:lang w:val="sv-SE"/>
            </w:rPr>
          </w:pPr>
          <w:r>
            <w:rPr>
              <w:szCs w:val="22"/>
              <w:bdr w:val="nil"/>
              <w:lang w:val="sv-SE"/>
            </w:rPr>
            <w:t xml:space="preserve">1) har levererat transportabla tryckbärande anordningar till dem, </w:t>
          </w:r>
        </w:p>
        <w:p w:rsidR="00B9068F" w:rsidRPr="002D3B53" w:rsidRDefault="00FF3CBE" w:rsidP="00B9068F">
          <w:pPr>
            <w:pStyle w:val="LLMomentinKohta"/>
            <w:rPr>
              <w:lang w:val="sv-SE"/>
            </w:rPr>
          </w:pPr>
          <w:r>
            <w:rPr>
              <w:szCs w:val="22"/>
              <w:bdr w:val="nil"/>
              <w:lang w:val="sv-SE"/>
            </w:rPr>
            <w:t>2) de har levererat transportabla tryckbärande anordningar till.</w:t>
          </w:r>
        </w:p>
        <w:p w:rsidR="00B9068F" w:rsidRPr="002D3B53" w:rsidRDefault="00FF3CBE" w:rsidP="00B9068F">
          <w:pPr>
            <w:pStyle w:val="LLKappalejako"/>
            <w:rPr>
              <w:lang w:val="sv-SE"/>
            </w:rPr>
          </w:pPr>
          <w:r>
            <w:rPr>
              <w:szCs w:val="22"/>
              <w:bdr w:val="nil"/>
              <w:lang w:val="sv-SE"/>
            </w:rPr>
            <w:t>Tillverkare, tillverkarnas representanter, importörer, distributörer och ägare får ge operatörer endast uppgifter som är av betydelse för att de transportabla tryckbärande anordningarna ska kunna användas på ett säkert sätt.</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58" w:name="_Toc49165297"/>
          <w:bookmarkStart w:id="59" w:name="_Toc42167490"/>
          <w:r>
            <w:rPr>
              <w:szCs w:val="22"/>
              <w:bdr w:val="nil"/>
              <w:lang w:val="sv-SE"/>
            </w:rPr>
            <w:t xml:space="preserve">16 kap.  </w:t>
          </w:r>
          <w:bookmarkEnd w:id="58"/>
          <w:bookmarkEnd w:id="59"/>
          <w:r>
            <w:rPr>
              <w:szCs w:val="22"/>
              <w:bdr w:val="nil"/>
              <w:lang w:val="sv-SE"/>
            </w:rPr>
            <w:tab/>
          </w:r>
        </w:p>
        <w:p w:rsidR="00B9068F" w:rsidRPr="002D3B53" w:rsidRDefault="00FF3CBE" w:rsidP="00B9068F">
          <w:pPr>
            <w:pStyle w:val="LLLuvunOtsikko"/>
            <w:rPr>
              <w:lang w:val="sv-SE"/>
            </w:rPr>
          </w:pPr>
          <w:bookmarkStart w:id="60" w:name="_Toc42167491"/>
          <w:bookmarkStart w:id="61" w:name="_Toc49165298"/>
          <w:r>
            <w:rPr>
              <w:bCs/>
              <w:szCs w:val="22"/>
              <w:bdr w:val="nil"/>
              <w:lang w:val="sv-SE"/>
            </w:rPr>
            <w:t>Skyldigheter att sörja för en yrkeskunnig personal</w:t>
          </w:r>
          <w:bookmarkEnd w:id="60"/>
          <w:bookmarkEnd w:id="61"/>
        </w:p>
        <w:p w:rsidR="00B9068F" w:rsidRPr="002D3B53" w:rsidRDefault="00FF3CBE" w:rsidP="00B9068F">
          <w:pPr>
            <w:pStyle w:val="LLPykala"/>
            <w:rPr>
              <w:lang w:val="sv-SE"/>
            </w:rPr>
          </w:pPr>
          <w:r>
            <w:rPr>
              <w:szCs w:val="22"/>
              <w:bdr w:val="nil"/>
              <w:lang w:val="sv-SE"/>
            </w:rPr>
            <w:t xml:space="preserve">91 § </w:t>
          </w:r>
        </w:p>
        <w:p w:rsidR="00B9068F" w:rsidRPr="002D3B53" w:rsidRDefault="00FF3CBE" w:rsidP="00B9068F">
          <w:pPr>
            <w:pStyle w:val="LLPykalanOtsikko"/>
            <w:rPr>
              <w:lang w:val="sv-SE"/>
            </w:rPr>
          </w:pPr>
          <w:r>
            <w:rPr>
              <w:iCs/>
              <w:szCs w:val="22"/>
              <w:bdr w:val="nil"/>
              <w:lang w:val="sv-SE"/>
            </w:rPr>
            <w:t>Skyldighet att sörja för personalens yrkeskunskap</w:t>
          </w:r>
        </w:p>
        <w:p w:rsidR="00B9068F" w:rsidRPr="002D3B53" w:rsidRDefault="00FF3CBE" w:rsidP="00B9068F">
          <w:pPr>
            <w:pStyle w:val="LLKappalejako"/>
            <w:rPr>
              <w:lang w:val="sv-SE"/>
            </w:rPr>
          </w:pPr>
          <w:r>
            <w:rPr>
              <w:szCs w:val="22"/>
              <w:bdr w:val="nil"/>
              <w:lang w:val="sv-SE"/>
            </w:rPr>
            <w:t xml:space="preserve">Arbetsgivare ska se till att deras arbetstagare som utför uppgifter i samband med transport av farliga ämnen har den utbildning eller behörighet av annat slag som behövs för uppgiften. Arbetsgivaren ska ha </w:t>
          </w:r>
          <w:r w:rsidR="00B975AB">
            <w:rPr>
              <w:szCs w:val="22"/>
              <w:bdr w:val="nil"/>
              <w:lang w:val="sv-SE"/>
            </w:rPr>
            <w:t>uppgifter</w:t>
          </w:r>
          <w:r>
            <w:rPr>
              <w:szCs w:val="22"/>
              <w:bdr w:val="nil"/>
              <w:lang w:val="sv-SE"/>
            </w:rPr>
            <w:t xml:space="preserve"> om denna utbildning och behörighet.</w:t>
          </w:r>
        </w:p>
        <w:p w:rsidR="00B9068F" w:rsidRPr="002D3B53" w:rsidRDefault="00FF3CBE" w:rsidP="00B9068F">
          <w:pPr>
            <w:pStyle w:val="LLKappalejako"/>
            <w:rPr>
              <w:lang w:val="sv-SE"/>
            </w:rPr>
          </w:pPr>
          <w:r>
            <w:rPr>
              <w:szCs w:val="22"/>
              <w:bdr w:val="nil"/>
              <w:lang w:val="sv-SE"/>
            </w:rPr>
            <w:t xml:space="preserve">Arbetsgivaren ska förvara uppgifterna om sina arbetstagares i denna lag föreskrivna utbildning </w:t>
          </w:r>
          <w:r w:rsidR="00B975AB">
            <w:rPr>
              <w:szCs w:val="22"/>
              <w:bdr w:val="nil"/>
              <w:lang w:val="sv-SE"/>
            </w:rPr>
            <w:t>för</w:t>
          </w:r>
          <w:r>
            <w:rPr>
              <w:szCs w:val="22"/>
              <w:bdr w:val="nil"/>
              <w:lang w:val="sv-SE"/>
            </w:rPr>
            <w:t xml:space="preserve"> transport av farliga ämnen i tre års tid efter att den senaste godkända utbildningen genomgåtts.</w:t>
          </w:r>
        </w:p>
        <w:p w:rsidR="00B9068F" w:rsidRPr="002D3B53" w:rsidRDefault="00FF3CBE" w:rsidP="00B9068F">
          <w:pPr>
            <w:pStyle w:val="LLKappalejako"/>
            <w:rPr>
              <w:lang w:val="sv-SE"/>
            </w:rPr>
          </w:pPr>
          <w:r>
            <w:rPr>
              <w:szCs w:val="22"/>
              <w:bdr w:val="nil"/>
              <w:lang w:val="sv-SE"/>
            </w:rPr>
            <w:t>Transport- och kommunikationsverket får meddela närmare föreskrifter om innehållet i uppgifterna om utbildningen och om det praktiska genomförandet av arbetsgivarens skyldigheter.</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 xml:space="preserve">92 § </w:t>
          </w:r>
        </w:p>
        <w:p w:rsidR="00B9068F" w:rsidRPr="002D3B53" w:rsidRDefault="00FF3CBE" w:rsidP="00B9068F">
          <w:pPr>
            <w:pStyle w:val="LLPykalanOtsikko"/>
            <w:rPr>
              <w:lang w:val="sv-SE"/>
            </w:rPr>
          </w:pPr>
          <w:r>
            <w:rPr>
              <w:iCs/>
              <w:szCs w:val="22"/>
              <w:bdr w:val="nil"/>
              <w:lang w:val="sv-SE"/>
            </w:rPr>
            <w:t>Skyldighet att utse säkerhetsrådgivare vid väg- och järnvägstransport</w:t>
          </w:r>
        </w:p>
        <w:p w:rsidR="00B9068F" w:rsidRPr="002D3B53" w:rsidRDefault="00FF3CBE" w:rsidP="00B9068F">
          <w:pPr>
            <w:pStyle w:val="LLMomentinJohdantoKappale"/>
            <w:rPr>
              <w:lang w:val="sv-SE"/>
            </w:rPr>
          </w:pPr>
          <w:r>
            <w:rPr>
              <w:szCs w:val="22"/>
              <w:bdr w:val="nil"/>
              <w:lang w:val="sv-SE"/>
            </w:rPr>
            <w:t>Den som bedriver transport av farliga ämnen på väg eller järnväg samt i samband med dessa transporter utför förpackning eller försändning eller utövar annan verksamhet som berör säkerheten vid transport av farliga ämnen ska utse en eller vid behov flera säkerhetsrådgivare. En säkerhetsrådgivare behöver dock inte utses</w:t>
          </w:r>
        </w:p>
        <w:p w:rsidR="00B9068F" w:rsidRPr="002D3B53" w:rsidRDefault="00FF3CBE" w:rsidP="00B9068F">
          <w:pPr>
            <w:pStyle w:val="LLMomentinKohta"/>
            <w:rPr>
              <w:lang w:val="sv-SE"/>
            </w:rPr>
          </w:pPr>
          <w:r>
            <w:rPr>
              <w:szCs w:val="22"/>
              <w:bdr w:val="nil"/>
              <w:lang w:val="sv-SE"/>
            </w:rPr>
            <w:t xml:space="preserve">1) om endast små mängder av det farliga ämnet transporteras, eller </w:t>
          </w:r>
        </w:p>
        <w:p w:rsidR="00B9068F" w:rsidRPr="002D3B53" w:rsidRDefault="00FF3CBE" w:rsidP="00B9068F">
          <w:pPr>
            <w:pStyle w:val="LLMomentinKohta"/>
            <w:rPr>
              <w:lang w:val="sv-SE"/>
            </w:rPr>
          </w:pPr>
          <w:r>
            <w:rPr>
              <w:szCs w:val="22"/>
              <w:bdr w:val="nil"/>
              <w:lang w:val="sv-SE"/>
            </w:rPr>
            <w:t>2) om transporterna endast sker inom hamnområden eller på flygplatser.</w:t>
          </w:r>
        </w:p>
        <w:p w:rsidR="00B9068F" w:rsidRPr="002D3B53" w:rsidRDefault="00FF3CBE" w:rsidP="00B9068F">
          <w:pPr>
            <w:pStyle w:val="LLKappalejako"/>
            <w:rPr>
              <w:lang w:val="sv-SE"/>
            </w:rPr>
          </w:pPr>
          <w:r>
            <w:rPr>
              <w:szCs w:val="22"/>
              <w:bdr w:val="nil"/>
              <w:lang w:val="sv-SE"/>
            </w:rPr>
            <w:t xml:space="preserve">Den utsedda säkerhetsrådgivaren ska ha ett gällande intyg om avlagt prov för säkerhetsrådgivare samt faktiska möjligheter att utföra sin uppgift. Dessutom ska den som utses till säkerhetsrådgivare ge sitt skriftliga samtycke till uppgiften. </w:t>
          </w:r>
        </w:p>
        <w:p w:rsidR="00B9068F" w:rsidRPr="002D3B53" w:rsidRDefault="00FF3CBE" w:rsidP="00B9068F">
          <w:pPr>
            <w:pStyle w:val="LLKappalejako"/>
            <w:rPr>
              <w:b/>
              <w:bCs/>
              <w:lang w:val="sv-SE"/>
            </w:rPr>
          </w:pPr>
          <w:r>
            <w:rPr>
              <w:szCs w:val="22"/>
              <w:bdr w:val="nil"/>
              <w:lang w:val="sv-SE"/>
            </w:rPr>
            <w:lastRenderedPageBreak/>
            <w:t>Trafik- och kommunikationsverket får meddela närmare föreskrifter om de ämnesspecifika små mängder som får transporteras utan att en säkerhetsrådgivare utses.</w:t>
          </w:r>
          <w:r>
            <w:rPr>
              <w:b/>
              <w:bCs/>
              <w:szCs w:val="22"/>
              <w:bdr w:val="nil"/>
              <w:lang w:val="sv-SE"/>
            </w:rPr>
            <w:t xml:space="preserve">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93 § </w:t>
          </w:r>
        </w:p>
        <w:p w:rsidR="00B9068F" w:rsidRPr="002D3B53" w:rsidRDefault="00FF3CBE" w:rsidP="00B9068F">
          <w:pPr>
            <w:pStyle w:val="LLPykalanOtsikko"/>
            <w:rPr>
              <w:lang w:val="sv-SE"/>
            </w:rPr>
          </w:pPr>
          <w:r>
            <w:rPr>
              <w:iCs/>
              <w:szCs w:val="22"/>
              <w:bdr w:val="nil"/>
              <w:lang w:val="sv-SE"/>
            </w:rPr>
            <w:t>Skyldighet att göra anmälan om utsedda säkerhetsrådgivare</w:t>
          </w:r>
        </w:p>
        <w:p w:rsidR="00B9068F" w:rsidRPr="002D3B53" w:rsidRDefault="00FF3CBE" w:rsidP="00B9068F">
          <w:pPr>
            <w:pStyle w:val="LLKappalejako"/>
            <w:rPr>
              <w:lang w:val="sv-SE"/>
            </w:rPr>
          </w:pPr>
          <w:r>
            <w:rPr>
              <w:szCs w:val="22"/>
              <w:bdr w:val="nil"/>
              <w:lang w:val="sv-SE"/>
            </w:rPr>
            <w:t xml:space="preserve">Den som är skyldig att utse säkerhetsrådgivare för transport av farliga ämnen på väg eller järnväg och är etablerad i Finland ska anmäla sina utsedda säkerhetsrådgivare till Transport- och kommunikationsverket. Även ändringar i uppgifterna ska anmälas.  </w:t>
          </w:r>
        </w:p>
        <w:p w:rsidR="00B9068F" w:rsidRPr="002D3B53" w:rsidRDefault="00FF3CBE" w:rsidP="00B9068F">
          <w:pPr>
            <w:pStyle w:val="LLKappalejako"/>
            <w:rPr>
              <w:szCs w:val="20"/>
              <w:lang w:val="sv-SE"/>
            </w:rPr>
          </w:pPr>
          <w:r>
            <w:rPr>
              <w:szCs w:val="22"/>
              <w:bdr w:val="nil"/>
              <w:lang w:val="sv-SE"/>
            </w:rPr>
            <w:t>På anmälning, registrering, insamling och utlämnande av uppgifterna tillämpas bestämmelserna om trafik- och transportregistret i VI avd. 26–28 kap. i lagen om transportservice (320/2017).</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62" w:name="_Toc42167492"/>
          <w:bookmarkStart w:id="63" w:name="_Toc49165299"/>
          <w:r>
            <w:rPr>
              <w:szCs w:val="22"/>
              <w:bdr w:val="nil"/>
              <w:lang w:val="sv-SE"/>
            </w:rPr>
            <w:t>17 kap.</w:t>
          </w:r>
          <w:bookmarkEnd w:id="62"/>
          <w:bookmarkEnd w:id="63"/>
        </w:p>
        <w:p w:rsidR="00B9068F" w:rsidRPr="002D3B53" w:rsidRDefault="00FF3CBE" w:rsidP="00B9068F">
          <w:pPr>
            <w:pStyle w:val="LLLuvunOtsikko"/>
            <w:rPr>
              <w:lang w:val="sv-SE"/>
            </w:rPr>
          </w:pPr>
          <w:bookmarkStart w:id="64" w:name="_Toc49165300"/>
          <w:bookmarkStart w:id="65" w:name="_Toc42167493"/>
          <w:r>
            <w:rPr>
              <w:bCs/>
              <w:szCs w:val="22"/>
              <w:bdr w:val="nil"/>
              <w:lang w:val="sv-SE"/>
            </w:rPr>
            <w:t xml:space="preserve">Uppgifter och prov för säkerhetsrådgivare </w:t>
          </w:r>
          <w:bookmarkEnd w:id="64"/>
          <w:bookmarkEnd w:id="65"/>
        </w:p>
        <w:p w:rsidR="00B9068F" w:rsidRPr="002D3B53" w:rsidRDefault="00FF3CBE" w:rsidP="00B9068F">
          <w:pPr>
            <w:pStyle w:val="LLPykala"/>
            <w:rPr>
              <w:lang w:val="sv-SE"/>
            </w:rPr>
          </w:pPr>
          <w:r>
            <w:rPr>
              <w:szCs w:val="22"/>
              <w:bdr w:val="nil"/>
              <w:lang w:val="sv-SE"/>
            </w:rPr>
            <w:t>94 § </w:t>
          </w:r>
        </w:p>
        <w:p w:rsidR="00B9068F" w:rsidRPr="002D3B53" w:rsidRDefault="00FF3CBE" w:rsidP="00B9068F">
          <w:pPr>
            <w:pStyle w:val="LLPykalanOtsikko"/>
            <w:rPr>
              <w:u w:val="single"/>
              <w:lang w:val="sv-SE"/>
            </w:rPr>
          </w:pPr>
          <w:r>
            <w:rPr>
              <w:iCs/>
              <w:szCs w:val="22"/>
              <w:bdr w:val="nil"/>
              <w:lang w:val="sv-SE"/>
            </w:rPr>
            <w:t>Säkerhetsrådgivarens uppgifter</w:t>
          </w:r>
        </w:p>
        <w:p w:rsidR="00B9068F" w:rsidRPr="002D3B53" w:rsidRDefault="00FF3CBE" w:rsidP="00B9068F">
          <w:pPr>
            <w:pStyle w:val="LLMomentinJohdantoKappale"/>
            <w:rPr>
              <w:lang w:val="sv-SE"/>
            </w:rPr>
          </w:pPr>
          <w:r>
            <w:rPr>
              <w:szCs w:val="22"/>
              <w:bdr w:val="nil"/>
              <w:lang w:val="sv-SE"/>
            </w:rPr>
            <w:t> En säkerhetsrådgivare för transport av farliga ämnen på väg och järnväg har i uppgift att </w:t>
          </w:r>
        </w:p>
        <w:p w:rsidR="00B9068F" w:rsidRPr="002D3B53" w:rsidRDefault="00FF3CBE" w:rsidP="00B9068F">
          <w:pPr>
            <w:pStyle w:val="LLMomentinKohta"/>
            <w:rPr>
              <w:lang w:val="sv-SE"/>
            </w:rPr>
          </w:pPr>
          <w:r>
            <w:rPr>
              <w:szCs w:val="22"/>
              <w:bdr w:val="nil"/>
              <w:lang w:val="sv-SE"/>
            </w:rPr>
            <w:t xml:space="preserve">1) ge råd för ett så säkert genomförande som möjligt av transporter av farliga ämnen med iakttagande av bestämmelser och föreskrifter, </w:t>
          </w:r>
        </w:p>
        <w:p w:rsidR="00B9068F" w:rsidRPr="002D3B53" w:rsidRDefault="00FF3CBE" w:rsidP="00B9068F">
          <w:pPr>
            <w:pStyle w:val="LLMomentinKohta"/>
            <w:rPr>
              <w:lang w:val="sv-SE"/>
            </w:rPr>
          </w:pPr>
          <w:r>
            <w:rPr>
              <w:szCs w:val="22"/>
              <w:bdr w:val="nil"/>
              <w:lang w:val="sv-SE"/>
            </w:rPr>
            <w:t xml:space="preserve">2) övervaka och styra verksamheten i samband med transport av farliga ämnen, </w:t>
          </w:r>
        </w:p>
        <w:p w:rsidR="00B9068F" w:rsidRPr="002D3B53" w:rsidRDefault="00FF3CBE" w:rsidP="00B9068F">
          <w:pPr>
            <w:pStyle w:val="LLMomentinKohta"/>
            <w:rPr>
              <w:lang w:val="sv-SE"/>
            </w:rPr>
          </w:pPr>
          <w:r>
            <w:rPr>
              <w:szCs w:val="22"/>
              <w:bdr w:val="nil"/>
              <w:lang w:val="sv-SE"/>
            </w:rPr>
            <w:t>3) främja införandet av säkra förfaranden i den verksamhet som anknyter till transport av farliga ämnen,</w:t>
          </w:r>
        </w:p>
        <w:p w:rsidR="00B9068F" w:rsidRPr="002D3B53" w:rsidRDefault="00FF3CBE" w:rsidP="00B9068F">
          <w:pPr>
            <w:pStyle w:val="LLMomentinKohta"/>
            <w:rPr>
              <w:lang w:val="sv-SE"/>
            </w:rPr>
          </w:pPr>
          <w:r>
            <w:rPr>
              <w:szCs w:val="22"/>
              <w:bdr w:val="nil"/>
              <w:lang w:val="sv-SE"/>
            </w:rPr>
            <w:t>4) för verksamhetsutövaren upprätta en årlig rapport, som ska förvaras i fem år, om verksamheten i samband med transport av farliga ämnen,</w:t>
          </w:r>
        </w:p>
        <w:p w:rsidR="00B9068F" w:rsidRPr="002D3B53" w:rsidRDefault="00FF3CBE" w:rsidP="00B9068F">
          <w:pPr>
            <w:pStyle w:val="LLMomentinKohta"/>
            <w:rPr>
              <w:lang w:val="sv-SE"/>
            </w:rPr>
          </w:pPr>
          <w:r>
            <w:rPr>
              <w:szCs w:val="22"/>
              <w:bdr w:val="nil"/>
              <w:lang w:val="sv-SE"/>
            </w:rPr>
            <w:t>5) göra upp olycksrapporter för verksamhetsutövaren om händelser som inträffat vid transport av farliga ämnen  och som medfört fara för människor, egendom eller miljön.</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den verksamhet som säkerhetsrådgivaren ska övervaka och om innehållet i den årliga rapporten och olycksrapporterna.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95 §</w:t>
          </w:r>
        </w:p>
        <w:p w:rsidR="00B9068F" w:rsidRPr="002D3B53" w:rsidRDefault="00FF3CBE" w:rsidP="00B9068F">
          <w:pPr>
            <w:pStyle w:val="LLPykalanOtsikko"/>
            <w:rPr>
              <w:lang w:val="sv-SE"/>
            </w:rPr>
          </w:pPr>
          <w:r>
            <w:rPr>
              <w:iCs/>
              <w:szCs w:val="22"/>
              <w:bdr w:val="nil"/>
              <w:lang w:val="sv-SE"/>
            </w:rPr>
            <w:t xml:space="preserve">Prov för säkerhetsrådgivare och intyg </w:t>
          </w:r>
          <w:r w:rsidR="004F03F2">
            <w:rPr>
              <w:iCs/>
              <w:szCs w:val="22"/>
              <w:bdr w:val="nil"/>
              <w:lang w:val="sv-SE"/>
            </w:rPr>
            <w:t>över</w:t>
          </w:r>
          <w:r>
            <w:rPr>
              <w:iCs/>
              <w:szCs w:val="22"/>
              <w:bdr w:val="nil"/>
              <w:lang w:val="sv-SE"/>
            </w:rPr>
            <w:t xml:space="preserve"> provet</w:t>
          </w:r>
        </w:p>
        <w:p w:rsidR="00B9068F" w:rsidRPr="002D3B53" w:rsidRDefault="00FF3CBE" w:rsidP="00B9068F">
          <w:pPr>
            <w:pStyle w:val="LLKappalejako"/>
            <w:rPr>
              <w:lang w:val="sv-SE"/>
            </w:rPr>
          </w:pPr>
          <w:r>
            <w:rPr>
              <w:i/>
              <w:iCs/>
              <w:szCs w:val="22"/>
              <w:bdr w:val="nil"/>
              <w:lang w:val="sv-SE"/>
            </w:rPr>
            <w:t> </w:t>
          </w:r>
          <w:r>
            <w:rPr>
              <w:szCs w:val="22"/>
              <w:bdr w:val="nil"/>
              <w:lang w:val="sv-SE"/>
            </w:rPr>
            <w:t xml:space="preserve">En säkerhetsrådgivare vid transport av farliga ämnen på väg och järnväg ska ha ett giltigt intyg </w:t>
          </w:r>
          <w:r w:rsidR="004F03F2">
            <w:rPr>
              <w:szCs w:val="22"/>
              <w:bdr w:val="nil"/>
              <w:lang w:val="sv-SE"/>
            </w:rPr>
            <w:t>över</w:t>
          </w:r>
          <w:r>
            <w:rPr>
              <w:szCs w:val="22"/>
              <w:bdr w:val="nil"/>
              <w:lang w:val="sv-SE"/>
            </w:rPr>
            <w:t xml:space="preserve"> avlagt prov för säkerhetsrådgivare. Provet för säkerhetsrådgivare visar att personen har tillräcklig sakkunskap om transport av farliga ämnen och om de uppgifter som föreskrivs för säkerhetsrådgivare.</w:t>
          </w:r>
        </w:p>
        <w:p w:rsidR="00B9068F" w:rsidRPr="002D3B53" w:rsidRDefault="00FF3CBE" w:rsidP="00B9068F">
          <w:pPr>
            <w:pStyle w:val="LLKappalejako"/>
            <w:rPr>
              <w:lang w:val="sv-SE"/>
            </w:rPr>
          </w:pPr>
          <w:r>
            <w:rPr>
              <w:szCs w:val="22"/>
              <w:bdr w:val="nil"/>
              <w:lang w:val="sv-SE"/>
            </w:rPr>
            <w:t xml:space="preserve">Provet för säkerhetsrådgivare gäller transport av farliga ämnen på väg eller järnväg. Provet kan också avläggas med specialisering på endast en eller flera kategorier av ämnen.  </w:t>
          </w:r>
        </w:p>
        <w:p w:rsidR="00B9068F" w:rsidRPr="002D3B53" w:rsidRDefault="00FF3CBE" w:rsidP="00B9068F">
          <w:pPr>
            <w:pStyle w:val="LLKappalejako"/>
            <w:rPr>
              <w:lang w:val="sv-SE"/>
            </w:rPr>
          </w:pPr>
          <w:r>
            <w:rPr>
              <w:szCs w:val="22"/>
              <w:bdr w:val="nil"/>
              <w:lang w:val="sv-SE"/>
            </w:rPr>
            <w:t>Transport- och kommunikationsverket beviljar på begäran intyg för säkerhetsrådgivare. En förutsättning för beviljande av intyg är att den sökande har godkänts i provet för säkerhetsrådgivare. Intyget gäller för en viss tid.</w:t>
          </w:r>
        </w:p>
        <w:p w:rsidR="00B9068F" w:rsidRPr="002D3B53" w:rsidRDefault="00FF3CBE" w:rsidP="00B9068F">
          <w:pPr>
            <w:pStyle w:val="LLKappalejako"/>
            <w:rPr>
              <w:lang w:val="sv-SE"/>
            </w:rPr>
          </w:pPr>
          <w:r>
            <w:rPr>
              <w:szCs w:val="22"/>
              <w:bdr w:val="nil"/>
              <w:lang w:val="sv-SE"/>
            </w:rPr>
            <w:t xml:space="preserve">Uppgifterna om avläggande av prov för säkerhetsrådgivare och om beviljade intyg registreras och samlas in på det sätt som föreskrivs i 26–28 kap. i avdelning VI i lagen om transportservice (320/2017). </w:t>
          </w:r>
        </w:p>
        <w:p w:rsidR="00B9068F" w:rsidRPr="002D3B53" w:rsidRDefault="00FF3CBE" w:rsidP="00B9068F">
          <w:pPr>
            <w:pStyle w:val="LLKappalejako"/>
            <w:rPr>
              <w:lang w:val="sv-SE"/>
            </w:rPr>
          </w:pPr>
          <w:r>
            <w:rPr>
              <w:szCs w:val="22"/>
              <w:bdr w:val="nil"/>
              <w:lang w:val="sv-SE"/>
            </w:rPr>
            <w:t>Transport- och kommunikationsverket får meddela närmare föreskrifter om provet för säkerhetsrådgivare och om provets innehåll samt om mallen för intyget för säkerhetsrådgivare, om ändring, giltighet och förlängning av giltighetstiden för intyget och om det praktiska förfarandet vid ansökan om och beviljande av intyget.</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96 §  </w:t>
          </w:r>
        </w:p>
        <w:p w:rsidR="00B9068F" w:rsidRPr="002D3B53" w:rsidRDefault="00FF3CBE" w:rsidP="00B9068F">
          <w:pPr>
            <w:pStyle w:val="LLPykalanOtsikko"/>
            <w:rPr>
              <w:lang w:val="sv-SE"/>
            </w:rPr>
          </w:pPr>
          <w:r>
            <w:rPr>
              <w:iCs/>
              <w:szCs w:val="22"/>
              <w:bdr w:val="nil"/>
              <w:lang w:val="sv-SE"/>
            </w:rPr>
            <w:t>Ordnande av prov för säkerhetsrådgivare</w:t>
          </w:r>
        </w:p>
        <w:p w:rsidR="00B9068F" w:rsidRPr="002D3B53" w:rsidRDefault="00FF3CBE" w:rsidP="00B9068F">
          <w:pPr>
            <w:pStyle w:val="LLKappalejako"/>
            <w:rPr>
              <w:lang w:val="sv-SE"/>
            </w:rPr>
          </w:pPr>
          <w:r>
            <w:rPr>
              <w:szCs w:val="22"/>
              <w:bdr w:val="nil"/>
              <w:lang w:val="sv-SE"/>
            </w:rPr>
            <w:t xml:space="preserve">Transport- och kommunikationsverket tar emot och övervakar provet för säkerhetsrådgivare. </w:t>
          </w:r>
        </w:p>
        <w:p w:rsidR="00B9068F" w:rsidRPr="002D3B53" w:rsidRDefault="00FF3CBE" w:rsidP="00B9068F">
          <w:pPr>
            <w:pStyle w:val="LLKappalejako"/>
            <w:rPr>
              <w:lang w:val="sv-SE"/>
            </w:rPr>
          </w:pPr>
          <w:r>
            <w:rPr>
              <w:szCs w:val="22"/>
              <w:bdr w:val="nil"/>
              <w:lang w:val="sv-SE"/>
            </w:rPr>
            <w:t>Transport- och kommunikationsverket får som assisterande uppgifter i samband med ordnandet av prov för säkerhetsrådgivare överföra utarbetandet av provfrågor, mottagandet och övervakningen av prov samt utfärdandet av intyg till en offentlig eller privat tjänsteleverantör. På överföringen av dessa offentliga förvaltningsuppgifter, kraven på tjänsteleverantören, det avtal som ingås med tjänsteleverantören samt på tillsynen tillämpas bestämmelserna i 210, 212–213 och 215 § i lagen om transportservice.</w:t>
          </w:r>
        </w:p>
        <w:p w:rsidR="00B9068F" w:rsidRPr="002D3B53" w:rsidRDefault="00FF3CBE" w:rsidP="00B9068F">
          <w:pPr>
            <w:pStyle w:val="LLKappalejako"/>
            <w:rPr>
              <w:strike/>
              <w:lang w:val="sv-SE"/>
            </w:rPr>
          </w:pPr>
          <w:r>
            <w:rPr>
              <w:szCs w:val="22"/>
              <w:bdr w:val="nil"/>
              <w:lang w:val="sv-SE"/>
            </w:rPr>
            <w:lastRenderedPageBreak/>
            <w:t xml:space="preserve">Den som ordnar provet för säkerhetsrådgivare ska kontrollera provdeltagarnas identitet. </w:t>
          </w:r>
        </w:p>
        <w:p w:rsidR="00B9068F" w:rsidRPr="002D3B53" w:rsidRDefault="00FF3CBE" w:rsidP="00B9068F">
          <w:pPr>
            <w:pStyle w:val="LLKappalejako"/>
            <w:rPr>
              <w:lang w:val="sv-SE"/>
            </w:rPr>
          </w:pPr>
          <w:r>
            <w:rPr>
              <w:szCs w:val="22"/>
              <w:bdr w:val="nil"/>
              <w:lang w:val="sv-SE"/>
            </w:rPr>
            <w:t>Transport- och kommunikationsverket får meddela närmare föreskrifter om sättet att avlägga provet för säkerhetsrådgivare, om de praktiska arrangemangen och övervakningen samt om tekniska detaljer i samband med dem.</w:t>
          </w:r>
        </w:p>
        <w:p w:rsidR="00B9068F" w:rsidRPr="002D3B53" w:rsidRDefault="00B9068F" w:rsidP="00B9068F">
          <w:pPr>
            <w:pStyle w:val="LLNormaali"/>
            <w:rPr>
              <w:lang w:val="sv-SE" w:eastAsia="fi-FI"/>
            </w:rPr>
          </w:pPr>
        </w:p>
        <w:p w:rsidR="00B9068F" w:rsidRPr="002D3B53" w:rsidRDefault="00FF3CBE" w:rsidP="00B9068F">
          <w:pPr>
            <w:pStyle w:val="LLLuku"/>
            <w:rPr>
              <w:lang w:val="sv-SE"/>
            </w:rPr>
          </w:pPr>
          <w:bookmarkStart w:id="66" w:name="_Toc42167496"/>
          <w:bookmarkStart w:id="67" w:name="_Toc49165301"/>
          <w:r>
            <w:rPr>
              <w:szCs w:val="22"/>
              <w:bdr w:val="nil"/>
              <w:lang w:val="sv-SE"/>
            </w:rPr>
            <w:t>18 kap.</w:t>
          </w:r>
          <w:bookmarkEnd w:id="66"/>
          <w:bookmarkEnd w:id="67"/>
        </w:p>
        <w:p w:rsidR="00B9068F" w:rsidRPr="002D3B53" w:rsidRDefault="00FF3CBE" w:rsidP="00B9068F">
          <w:pPr>
            <w:pStyle w:val="LLLuvunOtsikko"/>
            <w:rPr>
              <w:lang w:val="sv-SE"/>
            </w:rPr>
          </w:pPr>
          <w:bookmarkStart w:id="68" w:name="_Toc49165302"/>
          <w:bookmarkStart w:id="69" w:name="_Toc42167497"/>
          <w:r>
            <w:rPr>
              <w:bCs/>
              <w:szCs w:val="22"/>
              <w:bdr w:val="nil"/>
              <w:lang w:val="sv-SE"/>
            </w:rPr>
            <w:t xml:space="preserve">Behörighet för den som beviljar TFÄ-ADR-godkännanden och utför TFÄ-ADR-besiktningar av fordon </w:t>
          </w:r>
          <w:bookmarkEnd w:id="68"/>
          <w:bookmarkEnd w:id="69"/>
        </w:p>
        <w:p w:rsidR="00B9068F" w:rsidRPr="002D3B53" w:rsidRDefault="00FF3CBE" w:rsidP="00B9068F">
          <w:pPr>
            <w:pStyle w:val="LLPykala"/>
            <w:rPr>
              <w:lang w:val="sv-SE"/>
            </w:rPr>
          </w:pPr>
          <w:r>
            <w:rPr>
              <w:szCs w:val="22"/>
              <w:bdr w:val="nil"/>
              <w:lang w:val="sv-SE"/>
            </w:rPr>
            <w:t xml:space="preserve">97 § </w:t>
          </w:r>
        </w:p>
        <w:p w:rsidR="00B9068F" w:rsidRPr="002D3B53" w:rsidRDefault="00FF3CBE" w:rsidP="00B9068F">
          <w:pPr>
            <w:pStyle w:val="LLPykalanOtsikko"/>
            <w:rPr>
              <w:lang w:val="sv-SE"/>
            </w:rPr>
          </w:pPr>
          <w:r>
            <w:rPr>
              <w:iCs/>
              <w:szCs w:val="22"/>
              <w:bdr w:val="nil"/>
              <w:lang w:val="sv-SE"/>
            </w:rPr>
            <w:t xml:space="preserve">Bemyndigande för TFÄ-ADR-godkännanden och TFÄ-ADR-besiktningar </w:t>
          </w:r>
        </w:p>
        <w:p w:rsidR="00B9068F" w:rsidRPr="002D3B53" w:rsidRDefault="00FF3CBE" w:rsidP="00B9068F">
          <w:pPr>
            <w:pStyle w:val="LLKappalejako"/>
            <w:rPr>
              <w:lang w:val="sv-SE"/>
            </w:rPr>
          </w:pPr>
          <w:r>
            <w:rPr>
              <w:szCs w:val="22"/>
              <w:bdr w:val="nil"/>
              <w:lang w:val="sv-SE"/>
            </w:rPr>
            <w:t>Transport- och kommunikations</w:t>
          </w:r>
          <w:r w:rsidR="00FB294C">
            <w:rPr>
              <w:szCs w:val="22"/>
              <w:bdr w:val="nil"/>
              <w:lang w:val="sv-SE"/>
            </w:rPr>
            <w:t>verket</w:t>
          </w:r>
          <w:r>
            <w:rPr>
              <w:szCs w:val="22"/>
              <w:bdr w:val="nil"/>
              <w:lang w:val="sv-SE"/>
            </w:rPr>
            <w:t xml:space="preserve"> får på ansökan bemyndiga besiktningsställen som tillhör sådana innehavare av besiktningskoncessioner som avses i lagen om fordonsbesiktningsverksamhet (957/2013) att för fordon registrerade i Finland utföra TFÄ-ADR-godkännanden och godkännanden av TFÄ-ADR-besiktningar om innehavaren av besiktningskoncession har personal som uppfyller de krav som föreskrivs för uppgifterna i fråga. Bemyndigandet kan endast beviljas för TFÄ-ADR-godkännande och TFÄ-ADR-besiktning av sådana fordon som besiktningsstället har rätt att besikta. Besiktningsställets rätt upphör samtidigt som dess rätt att utföra besiktningar upphör.</w:t>
          </w:r>
        </w:p>
        <w:p w:rsidR="00B9068F" w:rsidRPr="002D3B53" w:rsidRDefault="00FF3CBE" w:rsidP="00B9068F">
          <w:pPr>
            <w:pStyle w:val="LLKappalejako"/>
            <w:rPr>
              <w:lang w:val="sv-SE"/>
            </w:rPr>
          </w:pPr>
          <w:r>
            <w:rPr>
              <w:szCs w:val="22"/>
              <w:bdr w:val="nil"/>
              <w:lang w:val="sv-SE"/>
            </w:rPr>
            <w:t>Transport- och kommunikationsverket får också på ansökan bemyndiga ett verksamhetsställe som tillhör en sådan beviljare av enskilt godkännande för fordon som avses i lagen om ordnande av enskilt godkännande av fordon (958/2013) att utföra TFÄ-ADR-godkännanden för fordon registrerade i Finland om beviljaren av enskilda godkännanden har personal som uppfyller de krav som föreskrivs för uppgifterna i fråga. Bemyndigandet kan endast beviljas för TFÄ-ADR-godkännande av sådana fordon som verksamhetsstället har rätt att bevilja enskilda godkännanden. Verksamhetsställets rätt att utföra TFÄ-ADR-godkännanden upphör samtidigt som dess rätt att bevilja enskilda godkännanden upphör.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98 §</w:t>
          </w:r>
        </w:p>
        <w:p w:rsidR="00B9068F" w:rsidRPr="002D3B53" w:rsidRDefault="00FF3CBE" w:rsidP="00B9068F">
          <w:pPr>
            <w:pStyle w:val="LLPykalanOtsikko"/>
            <w:rPr>
              <w:lang w:val="sv-SE"/>
            </w:rPr>
          </w:pPr>
          <w:r>
            <w:rPr>
              <w:iCs/>
              <w:szCs w:val="22"/>
              <w:bdr w:val="nil"/>
              <w:lang w:val="sv-SE"/>
            </w:rPr>
            <w:t>Behörighet för den som beviljar TFÄ-ADR-godkännanden och utför TFÄ-ADR-besiktningar</w:t>
          </w:r>
        </w:p>
        <w:p w:rsidR="00B9068F" w:rsidRPr="002D3B53" w:rsidRDefault="00FF3CBE" w:rsidP="00B9068F">
          <w:pPr>
            <w:pStyle w:val="LLKappalejako"/>
            <w:rPr>
              <w:u w:val="single"/>
              <w:lang w:val="sv-SE"/>
            </w:rPr>
          </w:pPr>
          <w:r>
            <w:rPr>
              <w:szCs w:val="22"/>
              <w:bdr w:val="nil"/>
              <w:lang w:val="sv-SE"/>
            </w:rPr>
            <w:t xml:space="preserve">Utöver </w:t>
          </w:r>
          <w:r w:rsidR="005514C1">
            <w:rPr>
              <w:szCs w:val="22"/>
              <w:bdr w:val="nil"/>
              <w:lang w:val="sv-SE"/>
            </w:rPr>
            <w:t>det</w:t>
          </w:r>
          <w:r>
            <w:rPr>
              <w:szCs w:val="22"/>
              <w:bdr w:val="nil"/>
              <w:lang w:val="sv-SE"/>
            </w:rPr>
            <w:t xml:space="preserve"> som särskilt föreskrivs om behörigheten för besiktare och utförare av enskilt godkännande, ska personer som beviljar TFÄ-ADR-godkännanden och utför TFÄ-ADR-besiktningar ha vidareutbildning i form av sådan specialutbildning som behövs för att bevilja TFÄ-ADR-godkännanden och utföra TFÄ-ADR-besiktningar. </w:t>
          </w:r>
        </w:p>
        <w:p w:rsidR="00B9068F" w:rsidRPr="002D3B53" w:rsidRDefault="00FF3CBE" w:rsidP="00B9068F">
          <w:pPr>
            <w:pStyle w:val="LLKappalejako"/>
            <w:rPr>
              <w:lang w:val="sv-SE"/>
            </w:rPr>
          </w:pPr>
          <w:r>
            <w:rPr>
              <w:szCs w:val="22"/>
              <w:bdr w:val="nil"/>
              <w:lang w:val="sv-SE"/>
            </w:rPr>
            <w:t xml:space="preserve">Genom förordning av statsrådet får det utfärdas närmare bestämmelser om den specialutbildning som krävs av den som beviljar TFÄ-ADR-godkännanden och utför TFÄ-ADR-besiktningar samt bestämmelser om inträdeskraven till specialutbildningen, om de prov som hör till specialutbildningen och om det betyg som ges över proven. Transport- och kommunikationsverket får meddela föreskrifter om de prov som hör till den specialutbildning som förutsätts av den som beviljar TFÄ-ADR-godkännanden och utför TFÄ-ADR-besiktningar och om grunderna för bedömning och godkännande av proven samt om specialutbildningens tekniska detaljer.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99 §</w:t>
          </w:r>
        </w:p>
        <w:p w:rsidR="00B9068F" w:rsidRPr="002D3B53" w:rsidRDefault="00FF3CBE" w:rsidP="00B9068F">
          <w:pPr>
            <w:pStyle w:val="LLPykalanOtsikko"/>
            <w:rPr>
              <w:lang w:val="sv-SE"/>
            </w:rPr>
          </w:pPr>
          <w:r>
            <w:rPr>
              <w:iCs/>
              <w:szCs w:val="22"/>
              <w:bdr w:val="nil"/>
              <w:lang w:val="sv-SE"/>
            </w:rPr>
            <w:t xml:space="preserve">Tillstånd att ge specialutbildning för personer som beviljar TFÄ-ADR-godkännanden och utför TFÄ-ADR-besiktningar </w:t>
          </w:r>
          <w:r>
            <w:rPr>
              <w:b/>
              <w:bCs/>
              <w:iCs/>
              <w:szCs w:val="22"/>
              <w:bdr w:val="nil"/>
              <w:lang w:val="sv-SE"/>
            </w:rPr>
            <w:t xml:space="preserve"> </w:t>
          </w:r>
        </w:p>
        <w:p w:rsidR="00B9068F" w:rsidRPr="002D3B53" w:rsidRDefault="00FF3CBE" w:rsidP="00B9068F">
          <w:pPr>
            <w:pStyle w:val="LLKappalejako"/>
            <w:rPr>
              <w:lang w:val="sv-SE"/>
            </w:rPr>
          </w:pPr>
          <w:r>
            <w:rPr>
              <w:szCs w:val="22"/>
              <w:bdr w:val="nil"/>
              <w:lang w:val="sv-SE"/>
            </w:rPr>
            <w:t>Den som ger sådan specialutbildning som personer som beviljar TFÄ-ADR-godkännanden och utför TFÄ-ADR-besiktningar behöver som vidareutbildning ska ha tillstånd att ge specialutbildning (</w:t>
          </w:r>
          <w:r>
            <w:rPr>
              <w:i/>
              <w:iCs/>
              <w:szCs w:val="22"/>
              <w:bdr w:val="nil"/>
              <w:lang w:val="sv-SE"/>
            </w:rPr>
            <w:t>specialutbildningstillstånd</w:t>
          </w:r>
          <w:r>
            <w:rPr>
              <w:szCs w:val="22"/>
              <w:bdr w:val="nil"/>
              <w:lang w:val="sv-SE"/>
            </w:rPr>
            <w:t xml:space="preserve">). </w:t>
          </w:r>
        </w:p>
        <w:p w:rsidR="00B9068F" w:rsidRPr="002D3B53" w:rsidRDefault="00FF3CBE" w:rsidP="00B9068F">
          <w:pPr>
            <w:pStyle w:val="LLKappalejako"/>
            <w:rPr>
              <w:lang w:val="sv-SE"/>
            </w:rPr>
          </w:pPr>
          <w:r>
            <w:rPr>
              <w:szCs w:val="22"/>
              <w:bdr w:val="nil"/>
              <w:lang w:val="sv-SE"/>
            </w:rPr>
            <w:t>Transport- och kommunikationsverket fattar beslut om beviljande av specialutbildningstillstånd.</w:t>
          </w:r>
        </w:p>
        <w:p w:rsidR="00B9068F" w:rsidRPr="002D3B53" w:rsidRDefault="00FF3CBE" w:rsidP="00B9068F">
          <w:pPr>
            <w:pStyle w:val="LLKappalejako"/>
            <w:rPr>
              <w:lang w:val="sv-SE"/>
            </w:rPr>
          </w:pPr>
          <w:r>
            <w:rPr>
              <w:szCs w:val="22"/>
              <w:bdr w:val="nil"/>
              <w:lang w:val="sv-SE"/>
            </w:rPr>
            <w:t>Transport- och kommunikationsverket kan vid behov ge specialutbildning.</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100 §</w:t>
          </w:r>
        </w:p>
        <w:p w:rsidR="00B9068F" w:rsidRPr="002D3B53" w:rsidRDefault="00FF3CBE" w:rsidP="00B9068F">
          <w:pPr>
            <w:pStyle w:val="LLPykalanOtsikko"/>
            <w:rPr>
              <w:lang w:val="sv-SE"/>
            </w:rPr>
          </w:pPr>
          <w:r>
            <w:rPr>
              <w:iCs/>
              <w:szCs w:val="22"/>
              <w:bdr w:val="nil"/>
              <w:lang w:val="sv-SE"/>
            </w:rPr>
            <w:t>Ansökan om specialutbildningstillstånd och förutsättningar för beviljande</w:t>
          </w:r>
        </w:p>
        <w:p w:rsidR="00B9068F" w:rsidRPr="002D3B53" w:rsidRDefault="00FF3CBE" w:rsidP="00B9068F">
          <w:pPr>
            <w:pStyle w:val="LLKappalejako"/>
            <w:rPr>
              <w:lang w:val="sv-SE"/>
            </w:rPr>
          </w:pPr>
          <w:r>
            <w:rPr>
              <w:szCs w:val="22"/>
              <w:bdr w:val="nil"/>
              <w:lang w:val="sv-SE"/>
            </w:rPr>
            <w:t>Specialutbildningstillstånd beviljas en sökande som uppfyller de förutsättningar för beviljande av vidareutbildningstillstånd som föreskrivs i 30 §</w:t>
          </w:r>
          <w:r>
            <w:rPr>
              <w:b/>
              <w:bCs/>
              <w:szCs w:val="22"/>
              <w:bdr w:val="nil"/>
              <w:lang w:val="sv-SE"/>
            </w:rPr>
            <w:t xml:space="preserve"> </w:t>
          </w:r>
          <w:r>
            <w:rPr>
              <w:szCs w:val="22"/>
              <w:bdr w:val="nil"/>
              <w:lang w:val="sv-SE"/>
            </w:rPr>
            <w:t>i lagen om fordonsbesiktningsverksamhet och som förfogar över tillräcklig och yrkesskicklig undervisningspersonal som är förtrogen med godkännandeverksamhet samt med TFÄ-ADR-godkännanden och TFÄ-ADR-besiktningar.</w:t>
          </w:r>
        </w:p>
        <w:p w:rsidR="00B9068F" w:rsidRPr="002D3B53" w:rsidRDefault="00FF3CBE" w:rsidP="00B9068F">
          <w:pPr>
            <w:pStyle w:val="LLKappalejako"/>
            <w:rPr>
              <w:u w:val="single"/>
              <w:lang w:val="sv-SE"/>
            </w:rPr>
          </w:pPr>
          <w:r>
            <w:rPr>
              <w:szCs w:val="22"/>
              <w:bdr w:val="nil"/>
              <w:lang w:val="sv-SE"/>
            </w:rPr>
            <w:lastRenderedPageBreak/>
            <w:t>En annan förutsättning för beviljande av specialutbildningstillstånd är att de uppgifter och de redogörelser och utredningar som anges i 31 § i lagen om fordonsbesiktningsverksamhet samt uppgifter om den för verksamheten ansvariga personens utbildning och erfarenhet inom godkännandeverksamhet har bifogats ansökan.</w:t>
          </w:r>
          <w:r>
            <w:rPr>
              <w:b/>
              <w:bCs/>
              <w:szCs w:val="22"/>
              <w:bdr w:val="nil"/>
              <w:lang w:val="sv-SE"/>
            </w:rPr>
            <w:t xml:space="preserve"> </w:t>
          </w:r>
          <w:r>
            <w:rPr>
              <w:szCs w:val="22"/>
              <w:bdr w:val="nil"/>
              <w:lang w:val="sv-SE"/>
            </w:rPr>
            <w:t xml:space="preserve"> På ansökan om utbildningstillstånd tillämpas i övrigt det som föreskrivs i lagen om fordonsbesiktningsverksamhet.</w:t>
          </w:r>
        </w:p>
        <w:p w:rsidR="00B9068F" w:rsidRPr="002D3B53" w:rsidRDefault="00FF3CBE" w:rsidP="00B9068F">
          <w:pPr>
            <w:pStyle w:val="LLKappalejako"/>
            <w:rPr>
              <w:lang w:val="sv-SE"/>
            </w:rPr>
          </w:pPr>
          <w:r>
            <w:rPr>
              <w:szCs w:val="22"/>
              <w:bdr w:val="nil"/>
              <w:lang w:val="sv-SE"/>
            </w:rPr>
            <w:t>Specialutbildningstillstånd ska beviljas sökande som uppfyller de förutsättningar som anges i 1 mom. och lägger fram de utredningar som avses i 2 mom.</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101 §</w:t>
          </w:r>
        </w:p>
        <w:p w:rsidR="00B9068F" w:rsidRPr="002D3B53" w:rsidRDefault="00FF3CBE" w:rsidP="00B9068F">
          <w:pPr>
            <w:pStyle w:val="LLPykalanOtsikko"/>
            <w:rPr>
              <w:lang w:val="sv-SE"/>
            </w:rPr>
          </w:pPr>
          <w:r>
            <w:rPr>
              <w:iCs/>
              <w:szCs w:val="22"/>
              <w:bdr w:val="nil"/>
              <w:lang w:val="sv-SE"/>
            </w:rPr>
            <w:t xml:space="preserve">Tillämpning av lagen om fordonsbesiktningsverksamhet i andra frågor som gäller specialutbildning  </w:t>
          </w:r>
        </w:p>
        <w:p w:rsidR="00B9068F" w:rsidRPr="002D3B53" w:rsidRDefault="00FF3CBE" w:rsidP="00B9068F">
          <w:pPr>
            <w:pStyle w:val="LLKappalejako"/>
            <w:rPr>
              <w:lang w:val="sv-SE"/>
            </w:rPr>
          </w:pPr>
          <w:r>
            <w:rPr>
              <w:szCs w:val="22"/>
              <w:bdr w:val="nil"/>
              <w:lang w:val="sv-SE"/>
            </w:rPr>
            <w:t>På återkallande av specialutbildningstillstånd, prov som hör till specialutbildningen, bevarande av handlingar som gäller dessa prov, den opartiskhet som ska iakttas när specialutbildning ges, avvikelser från förvaltningslagens (434/2003) jävskrav vid specialutbildning samt på tillsyn över innehavare av specialutbildningstillstånd tillämpas det som föreskrivs om dessa i samband med vidareutbildningstillstånd i lagen om fordonsbesiktningsverksamhet.</w:t>
          </w:r>
        </w:p>
        <w:p w:rsidR="00B9068F" w:rsidRPr="002D3B53" w:rsidRDefault="00B9068F" w:rsidP="00B9068F">
          <w:pPr>
            <w:pStyle w:val="LLNormaali"/>
            <w:rPr>
              <w:lang w:val="sv-SE" w:eastAsia="fi-FI"/>
            </w:rPr>
          </w:pPr>
        </w:p>
        <w:p w:rsidR="00B9068F" w:rsidRPr="002D3B53" w:rsidRDefault="00FF3CBE" w:rsidP="00B9068F">
          <w:pPr>
            <w:pStyle w:val="LLLuku"/>
            <w:rPr>
              <w:lang w:val="sv-SE"/>
            </w:rPr>
          </w:pPr>
          <w:bookmarkStart w:id="70" w:name="_Toc42167498"/>
          <w:bookmarkStart w:id="71" w:name="_Toc49165303"/>
          <w:r>
            <w:rPr>
              <w:szCs w:val="22"/>
              <w:bdr w:val="nil"/>
              <w:lang w:val="sv-SE"/>
            </w:rPr>
            <w:t>19 kap.</w:t>
          </w:r>
          <w:bookmarkEnd w:id="70"/>
          <w:bookmarkEnd w:id="71"/>
        </w:p>
        <w:p w:rsidR="00B9068F" w:rsidRPr="002D3B53" w:rsidRDefault="00FF3CBE" w:rsidP="00B9068F">
          <w:pPr>
            <w:pStyle w:val="LLLuvunOtsikko"/>
            <w:rPr>
              <w:lang w:val="sv-SE"/>
            </w:rPr>
          </w:pPr>
          <w:bookmarkStart w:id="72" w:name="_Toc42167499"/>
          <w:bookmarkStart w:id="73" w:name="_Toc49165304"/>
          <w:r>
            <w:rPr>
              <w:bCs/>
              <w:szCs w:val="22"/>
              <w:bdr w:val="nil"/>
              <w:lang w:val="sv-SE"/>
            </w:rPr>
            <w:t>Besiktningsorgan</w:t>
          </w:r>
          <w:bookmarkEnd w:id="72"/>
          <w:bookmarkEnd w:id="73"/>
        </w:p>
        <w:p w:rsidR="00B9068F" w:rsidRPr="002D3B53" w:rsidRDefault="00FF3CBE" w:rsidP="00B9068F">
          <w:pPr>
            <w:pStyle w:val="LLPykala"/>
            <w:rPr>
              <w:lang w:val="sv-SE"/>
            </w:rPr>
          </w:pPr>
          <w:r>
            <w:rPr>
              <w:szCs w:val="22"/>
              <w:bdr w:val="nil"/>
              <w:lang w:val="sv-SE"/>
            </w:rPr>
            <w:t>102 §</w:t>
          </w:r>
        </w:p>
        <w:p w:rsidR="00B9068F" w:rsidRPr="002D3B53" w:rsidRDefault="00FF3CBE" w:rsidP="00B9068F">
          <w:pPr>
            <w:pStyle w:val="LLPykalanOtsikko"/>
            <w:rPr>
              <w:lang w:val="sv-SE"/>
            </w:rPr>
          </w:pPr>
          <w:r>
            <w:rPr>
              <w:iCs/>
              <w:szCs w:val="22"/>
              <w:bdr w:val="nil"/>
              <w:lang w:val="sv-SE"/>
            </w:rPr>
            <w:t>Besiktningsorgan och deras uppgifter</w:t>
          </w:r>
        </w:p>
        <w:p w:rsidR="00B9068F" w:rsidRPr="002D3B53" w:rsidRDefault="00FF3CBE" w:rsidP="00B9068F">
          <w:pPr>
            <w:pStyle w:val="LLMomentinJohdantoKappale"/>
            <w:rPr>
              <w:lang w:val="sv-SE"/>
            </w:rPr>
          </w:pPr>
          <w:r>
            <w:rPr>
              <w:szCs w:val="22"/>
              <w:bdr w:val="nil"/>
              <w:lang w:val="sv-SE"/>
            </w:rPr>
            <w:t>Besiktningsorgan som avses i denna lag är</w:t>
          </w:r>
        </w:p>
        <w:p w:rsidR="00B9068F" w:rsidRPr="002D3B53" w:rsidRDefault="00FF3CBE" w:rsidP="00B9068F">
          <w:pPr>
            <w:pStyle w:val="LLMomentinKohta"/>
            <w:rPr>
              <w:lang w:val="sv-SE"/>
            </w:rPr>
          </w:pPr>
          <w:r>
            <w:rPr>
              <w:szCs w:val="22"/>
              <w:bdr w:val="nil"/>
              <w:lang w:val="sv-SE"/>
            </w:rPr>
            <w:t>1) TFÄ-besiktningsorgan,</w:t>
          </w:r>
        </w:p>
        <w:p w:rsidR="00B9068F" w:rsidRPr="002D3B53" w:rsidRDefault="00FF3CBE" w:rsidP="00B9068F">
          <w:pPr>
            <w:pStyle w:val="LLMomentinKohta"/>
            <w:rPr>
              <w:lang w:val="sv-SE"/>
            </w:rPr>
          </w:pPr>
          <w:r>
            <w:rPr>
              <w:szCs w:val="22"/>
              <w:bdr w:val="nil"/>
              <w:lang w:val="sv-SE"/>
            </w:rPr>
            <w:t>2) organ för periodiska TFÄ-besiktningar,</w:t>
          </w:r>
        </w:p>
        <w:p w:rsidR="00B9068F" w:rsidRPr="002D3B53" w:rsidRDefault="00FF3CBE" w:rsidP="00B9068F">
          <w:pPr>
            <w:pStyle w:val="LLMomentinKohta"/>
            <w:rPr>
              <w:lang w:val="sv-SE"/>
            </w:rPr>
          </w:pPr>
          <w:r>
            <w:rPr>
              <w:szCs w:val="22"/>
              <w:bdr w:val="nil"/>
              <w:lang w:val="sv-SE"/>
            </w:rPr>
            <w:t>3) besiktningsorgan godkända av Strålsäkerhetscentralen,</w:t>
          </w:r>
        </w:p>
        <w:p w:rsidR="00B9068F" w:rsidRPr="002D3B53" w:rsidRDefault="00FF3CBE" w:rsidP="00B9068F">
          <w:pPr>
            <w:pStyle w:val="LLMomentinKohta"/>
            <w:rPr>
              <w:lang w:val="sv-SE"/>
            </w:rPr>
          </w:pPr>
          <w:r>
            <w:rPr>
              <w:szCs w:val="22"/>
              <w:bdr w:val="nil"/>
              <w:lang w:val="sv-SE"/>
            </w:rPr>
            <w:t xml:space="preserve">4) anmälda organ av typ A, </w:t>
          </w:r>
        </w:p>
        <w:p w:rsidR="00B9068F" w:rsidRPr="002D3B53" w:rsidRDefault="00FF3CBE" w:rsidP="00B9068F">
          <w:pPr>
            <w:pStyle w:val="LLMomentinKohta"/>
            <w:rPr>
              <w:lang w:val="sv-SE"/>
            </w:rPr>
          </w:pPr>
          <w:r>
            <w:rPr>
              <w:szCs w:val="22"/>
              <w:bdr w:val="nil"/>
              <w:lang w:val="sv-SE"/>
            </w:rPr>
            <w:t>5) anmälda organ av typ B.</w:t>
          </w:r>
        </w:p>
        <w:p w:rsidR="00B9068F" w:rsidRPr="002D3B53" w:rsidRDefault="00FF3CBE" w:rsidP="00B9068F">
          <w:pPr>
            <w:pStyle w:val="LLMomentinJohdantoKappale"/>
            <w:rPr>
              <w:lang w:val="sv-SE"/>
            </w:rPr>
          </w:pPr>
          <w:r>
            <w:rPr>
              <w:szCs w:val="22"/>
              <w:bdr w:val="nil"/>
              <w:lang w:val="sv-SE"/>
            </w:rPr>
            <w:t>Ett besiktningsorgan har rätt att</w:t>
          </w:r>
        </w:p>
        <w:p w:rsidR="00B9068F" w:rsidRPr="002D3B53" w:rsidRDefault="00FF3CBE" w:rsidP="00B9068F">
          <w:pPr>
            <w:pStyle w:val="LLMomentinKohta"/>
            <w:rPr>
              <w:lang w:val="sv-SE"/>
            </w:rPr>
          </w:pPr>
          <w:r>
            <w:rPr>
              <w:szCs w:val="22"/>
              <w:bdr w:val="nil"/>
              <w:lang w:val="sv-SE"/>
            </w:rPr>
            <w:t>1) godkänna förpackningar, tankar och bulkcontainrar samt utföra besiktningar och provningar av förpackningar, tankar och bulkcontainrar,</w:t>
          </w:r>
        </w:p>
        <w:p w:rsidR="00B9068F" w:rsidRPr="002D3B53" w:rsidRDefault="00FF3CBE" w:rsidP="00B9068F">
          <w:pPr>
            <w:pStyle w:val="LLMomentinKohta"/>
            <w:rPr>
              <w:lang w:val="sv-SE"/>
            </w:rPr>
          </w:pPr>
          <w:r>
            <w:rPr>
              <w:szCs w:val="22"/>
              <w:bdr w:val="nil"/>
              <w:lang w:val="sv-SE"/>
            </w:rPr>
            <w:t>2) utföra andra uppgifter som krävs för att visa att förpackningar, tankar och bulkcontainrar överensstämmer med kraven och åtgärder som anknyter till detta,</w:t>
          </w:r>
        </w:p>
        <w:p w:rsidR="00B9068F" w:rsidRPr="002D3B53" w:rsidRDefault="00FF3CBE" w:rsidP="00B9068F">
          <w:pPr>
            <w:pStyle w:val="LLMomentinKohta"/>
            <w:rPr>
              <w:lang w:val="sv-SE"/>
            </w:rPr>
          </w:pPr>
          <w:r>
            <w:rPr>
              <w:szCs w:val="22"/>
              <w:bdr w:val="nil"/>
              <w:lang w:val="sv-SE"/>
            </w:rPr>
            <w:t>3) utföra sådana uppgifter som ålagts besiktningsorganen vid förfaranden för bedömning av överensstämmelse och förfaranden för inspektioner och kontroller enligt direktivet om transportabla tryckbärande anordningar,</w:t>
          </w:r>
        </w:p>
        <w:p w:rsidR="00B9068F" w:rsidRPr="002D3B53" w:rsidRDefault="00FF3CBE" w:rsidP="00B9068F">
          <w:pPr>
            <w:pStyle w:val="LLMomentinKohta"/>
            <w:rPr>
              <w:lang w:val="sv-SE"/>
            </w:rPr>
          </w:pPr>
          <w:r>
            <w:rPr>
              <w:szCs w:val="22"/>
              <w:bdr w:val="nil"/>
              <w:lang w:val="sv-SE"/>
            </w:rPr>
            <w:t>4) utföra bedömningar och godkännanden av kvalitetssystem i samband med periodiska besiktningar av tryckbehållare samt utföra därtill hörande övervakning.</w:t>
          </w:r>
        </w:p>
        <w:p w:rsidR="00B9068F" w:rsidRPr="002D3B53" w:rsidRDefault="00FF3CBE" w:rsidP="00B9068F">
          <w:pPr>
            <w:pStyle w:val="LLKappalejako"/>
            <w:rPr>
              <w:lang w:val="sv-SE"/>
            </w:rPr>
          </w:pPr>
          <w:r>
            <w:rPr>
              <w:szCs w:val="22"/>
              <w:bdr w:val="nil"/>
              <w:lang w:val="sv-SE"/>
            </w:rPr>
            <w:t>Närmare bestämmelser om besiktningsorganens samarbete och samarbetsrelaterade uppgifter får utfärdas genom förordning av statsrådet. Transport- och kommunikationsverket får meddela närmare föreskrifter om de förfaranden som ska iakttas i samband med uppgifterna och om bedömningar och godkännanden av kvalitetssystem, den övervakning som hör till dem samt det praktiska genomförandet av uppgifterna i övrigt.</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103 §</w:t>
          </w:r>
        </w:p>
        <w:p w:rsidR="00B9068F" w:rsidRPr="002D3B53" w:rsidRDefault="00FF3CBE" w:rsidP="00B9068F">
          <w:pPr>
            <w:pStyle w:val="LLPykalanOtsikko"/>
            <w:rPr>
              <w:lang w:val="sv-SE"/>
            </w:rPr>
          </w:pPr>
          <w:r>
            <w:rPr>
              <w:iCs/>
              <w:szCs w:val="22"/>
              <w:bdr w:val="nil"/>
              <w:lang w:val="sv-SE"/>
            </w:rPr>
            <w:t>Uppgifter för TFÄ-besiktningsorgan</w:t>
          </w:r>
        </w:p>
        <w:p w:rsidR="00B9068F" w:rsidRPr="002D3B53" w:rsidRDefault="00FF3CBE" w:rsidP="00B9068F">
          <w:pPr>
            <w:pStyle w:val="LLKappalejako"/>
            <w:rPr>
              <w:lang w:val="sv-SE"/>
            </w:rPr>
          </w:pPr>
          <w:r>
            <w:rPr>
              <w:szCs w:val="22"/>
              <w:bdr w:val="nil"/>
              <w:lang w:val="sv-SE"/>
            </w:rPr>
            <w:t xml:space="preserve">Med undantag för de uppgifter som gäller transportabla tryckbärande anordningar, andra tryckbehållare och tryckbärande tankar samt förpackningar och tankar som är avsedda för transport av radioaktiva ämnen, kan ett TFÄ-besiktningsorgan utföra godkännande, tillsyn över tillverkningen, besiktningar, provningar och bedömningar av överensstämmelsen för förpackningar, tankar och deras ventiler samt andra bulkcontainrar än sådana som avses i konventionen om säkra containrar (FördrS 111/2019) enligt vad som i beslutet om godkännande av organet godkänns som en uppgift för detta. </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det tekniska genomförandet av godkännanden, tillsyn över tillverkning, besiktning, provning och bedömning av överensstämmelse.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104 §</w:t>
          </w:r>
        </w:p>
        <w:p w:rsidR="00B9068F" w:rsidRPr="002D3B53" w:rsidRDefault="00FF3CBE" w:rsidP="00B9068F">
          <w:pPr>
            <w:pStyle w:val="LLPykalanOtsikko"/>
            <w:rPr>
              <w:lang w:val="sv-SE"/>
            </w:rPr>
          </w:pPr>
          <w:r>
            <w:rPr>
              <w:iCs/>
              <w:szCs w:val="22"/>
              <w:bdr w:val="nil"/>
              <w:lang w:val="sv-SE"/>
            </w:rPr>
            <w:lastRenderedPageBreak/>
            <w:t>Uppgifter för organ för periodiska TFÄ-besiktningar</w:t>
          </w:r>
        </w:p>
        <w:p w:rsidR="00B9068F" w:rsidRPr="002D3B53" w:rsidRDefault="00FF3CBE" w:rsidP="00B9068F">
          <w:pPr>
            <w:pStyle w:val="LLKappalejako"/>
            <w:rPr>
              <w:lang w:val="sv-SE"/>
            </w:rPr>
          </w:pPr>
          <w:r>
            <w:rPr>
              <w:szCs w:val="22"/>
              <w:bdr w:val="nil"/>
              <w:lang w:val="sv-SE"/>
            </w:rPr>
            <w:t xml:space="preserve">Med undantag för de uppgifter som gäller transportabla tryckbärande anordningar, andra tryckbehållare och förpackningar som är avsedda för transport av radioaktiva ämnen, kan ett organ för periodiska TFÄ-besiktningar utföra besiktningar och provningar av förpackningar enligt vad som i beslutet om godkännande av organet godkänns som en uppgift för detta. </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det tekniska genomförandet av besiktningar och provning.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105 §</w:t>
          </w:r>
        </w:p>
        <w:p w:rsidR="00B9068F" w:rsidRPr="002D3B53" w:rsidRDefault="00FF3CBE" w:rsidP="00B9068F">
          <w:pPr>
            <w:pStyle w:val="LLPykalanOtsikko"/>
            <w:rPr>
              <w:lang w:val="sv-SE"/>
            </w:rPr>
          </w:pPr>
          <w:r>
            <w:rPr>
              <w:iCs/>
              <w:szCs w:val="22"/>
              <w:bdr w:val="nil"/>
              <w:lang w:val="sv-SE"/>
            </w:rPr>
            <w:t xml:space="preserve">Uppgifter för Strålsäkerhetscentralen och besiktningsorgan som godkänts av Strålsäkerhetscentralen </w:t>
          </w:r>
        </w:p>
        <w:p w:rsidR="00B9068F" w:rsidRPr="002D3B53" w:rsidRDefault="00FF3CBE" w:rsidP="00B9068F">
          <w:pPr>
            <w:pStyle w:val="LLKappalejako"/>
            <w:rPr>
              <w:lang w:val="sv-SE"/>
            </w:rPr>
          </w:pPr>
          <w:r>
            <w:rPr>
              <w:szCs w:val="22"/>
              <w:bdr w:val="nil"/>
              <w:lang w:val="sv-SE"/>
            </w:rPr>
            <w:t>Ett besiktningsorgan som har godkänts av Strålsäkerhetscentralen får utföra besiktningar, provningar och bedömningar av överensstämmelse för förpackningar och tankar som är avsedda för transport av radioaktiva ämnen.</w:t>
          </w:r>
        </w:p>
        <w:p w:rsidR="00B9068F" w:rsidRPr="002D3B53" w:rsidRDefault="00FF3CBE" w:rsidP="00B9068F">
          <w:pPr>
            <w:pStyle w:val="LLKappalejako"/>
            <w:rPr>
              <w:lang w:val="sv-SE"/>
            </w:rPr>
          </w:pPr>
          <w:r>
            <w:rPr>
              <w:szCs w:val="22"/>
              <w:bdr w:val="nil"/>
              <w:lang w:val="sv-SE"/>
            </w:rPr>
            <w:t>Strålskyddscentralen får själv utföra de uppgifter som nämns i 1 mom. Strålsäkerhetscentralen får också utföra godkännande av förpackningar och tankar som är avsedda för transport av radioaktiva ämnen. På dessa uppgifter för Strålsäkerhetscentralen tillämpas det som föreskrivs i denna lag om besiktningsorganens uppgifter.</w:t>
          </w:r>
        </w:p>
        <w:p w:rsidR="00B9068F" w:rsidRPr="002D3B53" w:rsidRDefault="00FF3CBE" w:rsidP="00B9068F">
          <w:pPr>
            <w:pStyle w:val="LLKappalejako"/>
            <w:rPr>
              <w:lang w:val="sv-SE"/>
            </w:rPr>
          </w:pPr>
          <w:r>
            <w:rPr>
              <w:szCs w:val="22"/>
              <w:bdr w:val="nil"/>
              <w:lang w:val="sv-SE"/>
            </w:rPr>
            <w:t>Transport- och kommunikationsverket får meddela närmare föreskrifter om det tekniska genomförandet av godkännanden, besiktning, provning och bedömning av överensstämmelse.</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106 §</w:t>
          </w:r>
        </w:p>
        <w:p w:rsidR="00B9068F" w:rsidRPr="002D3B53" w:rsidRDefault="00FF3CBE" w:rsidP="00B9068F">
          <w:pPr>
            <w:pStyle w:val="LLPykalanOtsikko"/>
            <w:rPr>
              <w:lang w:val="sv-SE"/>
            </w:rPr>
          </w:pPr>
          <w:r>
            <w:rPr>
              <w:iCs/>
              <w:szCs w:val="22"/>
              <w:bdr w:val="nil"/>
              <w:lang w:val="sv-SE"/>
            </w:rPr>
            <w:t>Uppgifter för anmälda organ av typ A</w:t>
          </w:r>
        </w:p>
        <w:p w:rsidR="00B9068F" w:rsidRPr="002D3B53" w:rsidRDefault="00FF3CBE" w:rsidP="00B9068F">
          <w:pPr>
            <w:pStyle w:val="LLKappalejako"/>
            <w:rPr>
              <w:lang w:val="sv-SE"/>
            </w:rPr>
          </w:pPr>
          <w:r>
            <w:rPr>
              <w:szCs w:val="22"/>
              <w:bdr w:val="nil"/>
              <w:lang w:val="sv-SE"/>
            </w:rPr>
            <w:t xml:space="preserve">Anmälda organ av typ A får utföra godkännande, tillsyn över tillverkningen, besiktningar, provningar, bedömningar samt förnyade bedömningar av överensstämmelse för transportabla tryckbärande anordningar, andra tryckbehållare och tryckbärande tankar samt deras ventiler enligt vad som i beslutet om godkännande av organet godkänns som en uppgift för detta. </w:t>
          </w:r>
        </w:p>
        <w:p w:rsidR="00B9068F" w:rsidRPr="002D3B53" w:rsidRDefault="00FF3CBE" w:rsidP="00B9068F">
          <w:pPr>
            <w:pStyle w:val="LLKappalejako"/>
            <w:rPr>
              <w:lang w:val="sv-SE"/>
            </w:rPr>
          </w:pPr>
          <w:r>
            <w:rPr>
              <w:szCs w:val="22"/>
              <w:bdr w:val="nil"/>
              <w:lang w:val="sv-SE"/>
            </w:rPr>
            <w:t>Transport- och kommunikationsverket får meddela närmare föreskrifter om det tekniska genomförandet av godkännanden, tillsyn över tillverkning, besiktning, provning, bedömning av överensstämmelse och förnyad bedömning av överensstämmelse.</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107 §</w:t>
          </w:r>
        </w:p>
        <w:p w:rsidR="00B9068F" w:rsidRPr="002D3B53" w:rsidRDefault="00FF3CBE" w:rsidP="00B9068F">
          <w:pPr>
            <w:pStyle w:val="LLPykalanOtsikko"/>
            <w:rPr>
              <w:lang w:val="sv-SE"/>
            </w:rPr>
          </w:pPr>
          <w:r>
            <w:rPr>
              <w:iCs/>
              <w:szCs w:val="22"/>
              <w:bdr w:val="nil"/>
              <w:lang w:val="sv-SE"/>
            </w:rPr>
            <w:t>Uppgifter för anmälda organ av typ B</w:t>
          </w:r>
        </w:p>
        <w:p w:rsidR="00B9068F" w:rsidRPr="002D3B53" w:rsidRDefault="00FF3CBE" w:rsidP="00B9068F">
          <w:pPr>
            <w:pStyle w:val="LLKappalejako"/>
            <w:rPr>
              <w:lang w:val="sv-SE"/>
            </w:rPr>
          </w:pPr>
          <w:r>
            <w:rPr>
              <w:szCs w:val="22"/>
              <w:bdr w:val="nil"/>
              <w:lang w:val="sv-SE"/>
            </w:rPr>
            <w:t xml:space="preserve">Anmälda organ av typ B får för tryckbehållare som hör till de transportabla tryckbärande anordningarna, för andra tryckbehållare och för deras ventiler utföra periodiska besiktningar, provningar och, om ett anmält organ av typ A har utfört förnyad bedömning av </w:t>
          </w:r>
          <w:r w:rsidR="00DC70D5">
            <w:rPr>
              <w:szCs w:val="22"/>
              <w:bdr w:val="nil"/>
              <w:lang w:val="sv-SE"/>
            </w:rPr>
            <w:t>typ</w:t>
          </w:r>
          <w:r>
            <w:rPr>
              <w:szCs w:val="22"/>
              <w:bdr w:val="nil"/>
              <w:lang w:val="sv-SE"/>
            </w:rPr>
            <w:t>överensstämmelse för tryckbehållare</w:t>
          </w:r>
          <w:r w:rsidR="00DC70D5">
            <w:rPr>
              <w:szCs w:val="22"/>
              <w:bdr w:val="nil"/>
              <w:lang w:val="sv-SE"/>
            </w:rPr>
            <w:t>n</w:t>
          </w:r>
          <w:r>
            <w:rPr>
              <w:szCs w:val="22"/>
              <w:bdr w:val="nil"/>
              <w:lang w:val="sv-SE"/>
            </w:rPr>
            <w:t>, förnyade bedömningar av överensstämmelse enligt vad som i beslutet om godkännande av organet godkänns som en uppgift för detta. Ett anmält organ av typ B får utföra uppgifter endast för det företag det är en del av.</w:t>
          </w:r>
        </w:p>
        <w:p w:rsidR="00B9068F" w:rsidRPr="002D3B53" w:rsidRDefault="00FF3CBE" w:rsidP="00B9068F">
          <w:pPr>
            <w:pStyle w:val="LLKappalejako"/>
            <w:rPr>
              <w:lang w:val="sv-SE"/>
            </w:rPr>
          </w:pPr>
          <w:r>
            <w:rPr>
              <w:szCs w:val="22"/>
              <w:bdr w:val="nil"/>
              <w:lang w:val="sv-SE"/>
            </w:rPr>
            <w:t xml:space="preserve">Transport- och kommunikationsverket får meddela närmare föreskrifter om det tekniska genomförandet av periodisk besiktning, provning och förnyad bedömning av överensstämmelse.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108 §</w:t>
          </w:r>
        </w:p>
        <w:p w:rsidR="00B9068F" w:rsidRPr="002D3B53" w:rsidRDefault="00FF3CBE" w:rsidP="00B9068F">
          <w:pPr>
            <w:pStyle w:val="LLPykalanOtsikko"/>
            <w:rPr>
              <w:lang w:val="sv-SE"/>
            </w:rPr>
          </w:pPr>
          <w:r>
            <w:rPr>
              <w:iCs/>
              <w:szCs w:val="22"/>
              <w:bdr w:val="nil"/>
              <w:lang w:val="sv-SE"/>
            </w:rPr>
            <w:t>Besiktningstjänst</w:t>
          </w:r>
        </w:p>
        <w:p w:rsidR="00B9068F" w:rsidRPr="002D3B53" w:rsidRDefault="00FF3CBE" w:rsidP="00B9068F">
          <w:pPr>
            <w:pStyle w:val="LLKappalejako"/>
            <w:rPr>
              <w:lang w:val="sv-SE"/>
            </w:rPr>
          </w:pPr>
          <w:r>
            <w:rPr>
              <w:szCs w:val="22"/>
              <w:bdr w:val="nil"/>
              <w:lang w:val="sv-SE"/>
            </w:rPr>
            <w:t xml:space="preserve">Ett anmält organ av typ A får godkänna en besiktningstjänst för att utföra en del av dess uppgifter som gäller tillsyn över tillverkning, ibruktagningsbesiktning och periodiska besiktningar. Besiktningstjänsten får inte lägga ut sina uppgifter på underleverantörer. Ett anmält organ av typ A ansvarar för övervakningen av en besiktningstjänst som det har godkänt. </w:t>
          </w:r>
        </w:p>
        <w:p w:rsidR="00B9068F" w:rsidRPr="002D3B53" w:rsidRDefault="00FF3CBE" w:rsidP="00B9068F">
          <w:pPr>
            <w:pStyle w:val="LLKappalejako"/>
            <w:rPr>
              <w:lang w:val="sv-SE"/>
            </w:rPr>
          </w:pPr>
          <w:r>
            <w:rPr>
              <w:szCs w:val="22"/>
              <w:bdr w:val="nil"/>
              <w:lang w:val="sv-SE"/>
            </w:rPr>
            <w:t xml:space="preserve">Besiktningstjänsten ska underrätta det anmälda organ av typ A som har godkänt den om ändringar som berör förutsättningarna för godkännande. </w:t>
          </w:r>
        </w:p>
        <w:p w:rsidR="00B9068F" w:rsidRPr="002D3B53" w:rsidRDefault="00FF3CBE" w:rsidP="00B9068F">
          <w:pPr>
            <w:pStyle w:val="LLKappalejako"/>
            <w:rPr>
              <w:lang w:val="sv-SE"/>
            </w:rPr>
          </w:pPr>
          <w:r>
            <w:rPr>
              <w:szCs w:val="22"/>
              <w:bdr w:val="nil"/>
              <w:lang w:val="sv-SE"/>
            </w:rPr>
            <w:t xml:space="preserve">Besiktningstjänsten ska vara oavhängig med avseende på konstruering, tillverkning, underhåll och service av de produkter som besiktas. Besiktningstjänstens personal ska ha tillräcklig yrkeskunskap för sina uppgifter. Besiktningstjänsten ska ha ett kvalitetssystem för sin verksamhet för att utföra sina uppgifter på behörigt sätt. </w:t>
          </w:r>
        </w:p>
        <w:p w:rsidR="00B9068F" w:rsidRPr="002D3B53" w:rsidRDefault="00FF3CBE" w:rsidP="00B9068F">
          <w:pPr>
            <w:pStyle w:val="LLKappalejako"/>
            <w:rPr>
              <w:lang w:val="sv-SE"/>
            </w:rPr>
          </w:pPr>
          <w:r>
            <w:rPr>
              <w:szCs w:val="22"/>
              <w:bdr w:val="nil"/>
              <w:lang w:val="sv-SE"/>
            </w:rPr>
            <w:t xml:space="preserve">Om besiktningstjänsten inte längre uppfyller de uppställda kraven eller annars handlar väsentligt i strid med kraven ska det anmälda organ av typ A som har godkänt besiktningstjänsten ange en tillräcklig </w:t>
          </w:r>
          <w:r>
            <w:rPr>
              <w:szCs w:val="22"/>
              <w:bdr w:val="nil"/>
              <w:lang w:val="sv-SE"/>
            </w:rPr>
            <w:lastRenderedPageBreak/>
            <w:t xml:space="preserve">tidsfrist för besiktningstjänsten att avhjälpa missförhållandet. Det anmälda organet av typ A ska återkalla sitt godkännande om besiktningstjänsten inte har avhjälpt missförhållandet inom den angivna tidsfristen. </w:t>
          </w:r>
        </w:p>
        <w:p w:rsidR="00B9068F" w:rsidRPr="002D3B53" w:rsidRDefault="00FF3CBE" w:rsidP="00B9068F">
          <w:pPr>
            <w:pStyle w:val="LLKappalejako"/>
            <w:rPr>
              <w:lang w:val="sv-SE"/>
            </w:rPr>
          </w:pPr>
          <w:r>
            <w:rPr>
              <w:szCs w:val="22"/>
              <w:bdr w:val="nil"/>
              <w:lang w:val="sv-SE"/>
            </w:rPr>
            <w:t>Godkännande av en besiktningstjänst och återkallande av ett godkännande ska anmälas till den myndighet som godkänt det anmälda organet av typ A.</w:t>
          </w:r>
        </w:p>
        <w:p w:rsidR="00B9068F" w:rsidRPr="002D3B53" w:rsidRDefault="00FF3CBE" w:rsidP="00B9068F">
          <w:pPr>
            <w:pStyle w:val="LLKappalejako"/>
            <w:rPr>
              <w:lang w:val="sv-SE"/>
            </w:rPr>
          </w:pPr>
          <w:r>
            <w:rPr>
              <w:szCs w:val="22"/>
              <w:bdr w:val="nil"/>
              <w:lang w:val="sv-SE"/>
            </w:rPr>
            <w:t>Transport- och kommunikationsverket får meddela närmare föreskrifter om besiktningstjänstens uppgifter, utförandet och övervakningen av dem, godkännandet, ansökan om och förutsättningarna för godkännande, återkallande av godkännande samt godkännandets giltighetstid.</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109 §</w:t>
          </w:r>
        </w:p>
        <w:p w:rsidR="00B9068F" w:rsidRPr="002D3B53" w:rsidRDefault="00FF3CBE" w:rsidP="00B9068F">
          <w:pPr>
            <w:pStyle w:val="LLPykalanOtsikko"/>
            <w:rPr>
              <w:lang w:val="sv-SE"/>
            </w:rPr>
          </w:pPr>
          <w:r>
            <w:rPr>
              <w:iCs/>
              <w:szCs w:val="22"/>
              <w:bdr w:val="nil"/>
              <w:lang w:val="sv-SE"/>
            </w:rPr>
            <w:t>Utförande av besiktningsorganets uppgifter som underentreprenad</w:t>
          </w:r>
        </w:p>
        <w:p w:rsidR="00B9068F" w:rsidRPr="002D3B53" w:rsidRDefault="00FF3CBE" w:rsidP="00B9068F">
          <w:pPr>
            <w:pStyle w:val="LLKappalejako"/>
            <w:rPr>
              <w:lang w:val="sv-SE"/>
            </w:rPr>
          </w:pPr>
          <w:r>
            <w:rPr>
              <w:szCs w:val="22"/>
              <w:bdr w:val="nil"/>
              <w:lang w:val="sv-SE"/>
            </w:rPr>
            <w:t>Ett besiktningsorgan kan anlita underleverantörer för deluppgifter som gäller påvisande av överensstämmelse med kraven samt periodisk och annan besiktning under förutsättning att besiktningsorganet har kommit överens med uppdragsgivaren om detta.</w:t>
          </w:r>
        </w:p>
        <w:p w:rsidR="00B9068F" w:rsidRPr="002D3B53" w:rsidRDefault="00FF3CBE" w:rsidP="00B9068F">
          <w:pPr>
            <w:pStyle w:val="LLKappalejako"/>
            <w:rPr>
              <w:lang w:val="sv-SE"/>
            </w:rPr>
          </w:pPr>
          <w:r>
            <w:rPr>
              <w:szCs w:val="22"/>
              <w:bdr w:val="nil"/>
              <w:lang w:val="sv-SE"/>
            </w:rPr>
            <w:t>Underleverantörerna ska omfattas av besiktningsorganets ackreditering eller vara separat ackrediterade om de utför uppgifter för ett besiktningsorgan som måste vara ackrediterat. Om underleverantörerna är separat ackrediterade ska de antingen vara ackrediterade enligt standarden SFS-EN ISO/IEC 17025 som gäller provnings- och kalibreringslaboratoriers kompetens och besiktningsorganet ska konstatera att de är oavhängiga och opartiska provningslaboratorier, så att de kan utföra provning i enlighet med sin ackreditering, eller ha en ackreditering som motsvarar ackrediteringen för det besiktningsorgan som gett underleverantörsuppdraget.</w:t>
          </w:r>
        </w:p>
        <w:p w:rsidR="00B9068F" w:rsidRPr="002D3B53" w:rsidRDefault="00FF3CBE" w:rsidP="00B9068F">
          <w:pPr>
            <w:pStyle w:val="LLKappalejako"/>
            <w:rPr>
              <w:lang w:val="sv-SE"/>
            </w:rPr>
          </w:pPr>
          <w:r>
            <w:rPr>
              <w:szCs w:val="22"/>
              <w:bdr w:val="nil"/>
              <w:lang w:val="sv-SE"/>
            </w:rPr>
            <w:t>Besiktningsorganet ska säkerställa att underleverantören uppfyller de krav som föreskrivs för besiktningsorgan. Underleverantören behöver dock inte vara en juridisk person som är registrerad i Finland. Besiktningsorganet svarar för de uppgifter som utförs av underleverantören oavsett i vilken stat denna är etablerad. Besiktningsorganet ska också övervaka underleverantören och anmäla sina arrangemang för underentreprenader till den myndighet som godkänt besiktningsorganet.</w:t>
          </w:r>
        </w:p>
        <w:p w:rsidR="00B9068F" w:rsidRPr="002D3B53" w:rsidRDefault="00FF3CBE" w:rsidP="002D3B53">
          <w:pPr>
            <w:pStyle w:val="LLKappalejako"/>
            <w:rPr>
              <w:lang w:val="sv-SE"/>
            </w:rPr>
          </w:pPr>
          <w:r>
            <w:rPr>
              <w:szCs w:val="22"/>
              <w:bdr w:val="nil"/>
              <w:lang w:val="sv-SE"/>
            </w:rPr>
            <w:t>Transport- och kommunikationsverket får meddela närmare föreskrifter om uppgifter som utförs som underentreprenad och om tillämpning av standarden SFS-EN ISO/IEC 17025.</w:t>
          </w:r>
        </w:p>
        <w:p w:rsidR="00B9068F" w:rsidRPr="002D3B53" w:rsidRDefault="00B9068F" w:rsidP="00B9068F">
          <w:pPr>
            <w:pStyle w:val="LLPykala"/>
            <w:rPr>
              <w:lang w:val="sv-SE"/>
            </w:rPr>
          </w:pPr>
        </w:p>
        <w:p w:rsidR="00B9068F" w:rsidRPr="002D3B53" w:rsidRDefault="00FF3CBE" w:rsidP="00B9068F">
          <w:pPr>
            <w:pStyle w:val="LLPykala"/>
            <w:rPr>
              <w:lang w:val="sv-SE"/>
            </w:rPr>
          </w:pPr>
          <w:r>
            <w:rPr>
              <w:szCs w:val="22"/>
              <w:bdr w:val="nil"/>
              <w:lang w:val="sv-SE"/>
            </w:rPr>
            <w:t>110 §</w:t>
          </w:r>
        </w:p>
        <w:p w:rsidR="00B9068F" w:rsidRPr="002D3B53" w:rsidRDefault="00FF3CBE" w:rsidP="00B9068F">
          <w:pPr>
            <w:pStyle w:val="LLPykalanOtsikko"/>
            <w:rPr>
              <w:lang w:val="sv-SE"/>
            </w:rPr>
          </w:pPr>
          <w:r>
            <w:rPr>
              <w:iCs/>
              <w:szCs w:val="22"/>
              <w:bdr w:val="nil"/>
              <w:lang w:val="sv-SE"/>
            </w:rPr>
            <w:t>Ansökan om godkännande som besiktningsorgan</w:t>
          </w:r>
        </w:p>
        <w:p w:rsidR="00B9068F" w:rsidRPr="002D3B53" w:rsidRDefault="00FF3CBE" w:rsidP="00B9068F">
          <w:pPr>
            <w:pStyle w:val="LLKappalejako"/>
            <w:rPr>
              <w:lang w:val="sv-SE"/>
            </w:rPr>
          </w:pPr>
          <w:r>
            <w:rPr>
              <w:szCs w:val="22"/>
              <w:bdr w:val="nil"/>
              <w:lang w:val="sv-SE"/>
            </w:rPr>
            <w:t>Godkännande som besiktningsorgan ska sökas hos den behöriga myndigheten.</w:t>
          </w:r>
        </w:p>
        <w:p w:rsidR="00B9068F" w:rsidRPr="002D3B53" w:rsidRDefault="00FF3CBE" w:rsidP="00B9068F">
          <w:pPr>
            <w:pStyle w:val="LLKappalejako"/>
            <w:rPr>
              <w:lang w:val="sv-SE"/>
            </w:rPr>
          </w:pPr>
          <w:r>
            <w:rPr>
              <w:szCs w:val="22"/>
              <w:bdr w:val="nil"/>
              <w:lang w:val="sv-SE"/>
            </w:rPr>
            <w:t xml:space="preserve">I ansökan ska specificeras vilka besiktningsorgansuppgifter ansökan gäller. Till ansökan ska fogas uppgifter om den ansvariga personen samt uppgifter med behövliga handlingar om att de krav som ställs på besiktningsorgan uppfylls, om bedömning och förnyad bedömning av överensstämmelse, om besiktningar, provningar, godkännanden, tillsyn över tillverkning, bedömning och godkännande av kvalitetssystem samt förfaranden som hör till dessa och om produkter för vilka organet anser sig vara behörigt. </w:t>
          </w:r>
        </w:p>
        <w:p w:rsidR="00B9068F" w:rsidRPr="002D3B53" w:rsidRDefault="00FF3CBE" w:rsidP="00B9068F">
          <w:pPr>
            <w:pStyle w:val="LLKappalejako"/>
            <w:rPr>
              <w:lang w:val="sv-SE"/>
            </w:rPr>
          </w:pPr>
          <w:r>
            <w:rPr>
              <w:szCs w:val="22"/>
              <w:bdr w:val="nil"/>
              <w:lang w:val="sv-SE"/>
            </w:rPr>
            <w:t>Den som ansöker om godkännande för att utföra besiktningsorgansuppgifter, dock inte den som ansöker om godkännande för organ som utför periodiska TFÄ-besiktningar, ska till sin ansökan bifoga ett ackrediteringsbeslut.</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111 §</w:t>
          </w:r>
        </w:p>
        <w:p w:rsidR="00B9068F" w:rsidRPr="002D3B53" w:rsidRDefault="00FF3CBE" w:rsidP="00B9068F">
          <w:pPr>
            <w:pStyle w:val="LLPykalanOtsikko"/>
            <w:rPr>
              <w:lang w:val="sv-SE"/>
            </w:rPr>
          </w:pPr>
          <w:r>
            <w:rPr>
              <w:iCs/>
              <w:szCs w:val="22"/>
              <w:bdr w:val="nil"/>
              <w:lang w:val="sv-SE"/>
            </w:rPr>
            <w:t>Förutsättningar för godkännande av besiktningsorgan</w:t>
          </w:r>
        </w:p>
        <w:p w:rsidR="00B9068F" w:rsidRPr="002D3B53" w:rsidRDefault="00FF3CBE" w:rsidP="00B9068F">
          <w:pPr>
            <w:pStyle w:val="LLMomentinJohdantoKappale"/>
            <w:rPr>
              <w:lang w:val="sv-SE"/>
            </w:rPr>
          </w:pPr>
          <w:r>
            <w:rPr>
              <w:szCs w:val="22"/>
              <w:bdr w:val="nil"/>
              <w:lang w:val="sv-SE"/>
            </w:rPr>
            <w:t>För att ett besiktningsorgan ska godkännas förutsätts att</w:t>
          </w:r>
        </w:p>
        <w:p w:rsidR="00B9068F" w:rsidRPr="002D3B53" w:rsidRDefault="00FF3CBE" w:rsidP="00B9068F">
          <w:pPr>
            <w:pStyle w:val="LLMomentinKohta"/>
            <w:rPr>
              <w:lang w:val="sv-SE"/>
            </w:rPr>
          </w:pPr>
          <w:r>
            <w:rPr>
              <w:szCs w:val="22"/>
              <w:bdr w:val="nil"/>
              <w:lang w:val="sv-SE"/>
            </w:rPr>
            <w:t>1) organet är en i Finland registrerad juridisk person,</w:t>
          </w:r>
        </w:p>
        <w:p w:rsidR="00B9068F" w:rsidRPr="002D3B53" w:rsidRDefault="00FF3CBE" w:rsidP="00B9068F">
          <w:pPr>
            <w:pStyle w:val="LLMomentinKohta"/>
            <w:rPr>
              <w:lang w:val="sv-SE"/>
            </w:rPr>
          </w:pPr>
          <w:r>
            <w:rPr>
              <w:szCs w:val="22"/>
              <w:bdr w:val="nil"/>
              <w:lang w:val="sv-SE"/>
            </w:rPr>
            <w:t>2) organet är en extern sakkunnig som är oavhängig med avseende på den produkt som organet bedömer,</w:t>
          </w:r>
        </w:p>
        <w:p w:rsidR="00B9068F" w:rsidRPr="002D3B53" w:rsidRDefault="00FF3CBE" w:rsidP="00B9068F">
          <w:pPr>
            <w:pStyle w:val="LLMomentinKohta"/>
            <w:rPr>
              <w:lang w:val="sv-SE"/>
            </w:rPr>
          </w:pPr>
          <w:r>
            <w:rPr>
              <w:szCs w:val="22"/>
              <w:bdr w:val="nil"/>
              <w:lang w:val="sv-SE"/>
            </w:rPr>
            <w:t>3) den personal som utför besiktningsorganets uppgifter inte är konstruktör, tillverkare, leverantör, installatör, köpare, ägare, operatör eller underhållare av de produkter den bedömer och inte representant för någon av dessa parter,</w:t>
          </w:r>
        </w:p>
        <w:p w:rsidR="00B9068F" w:rsidRPr="002D3B53" w:rsidRDefault="00FF3CBE" w:rsidP="00B9068F">
          <w:pPr>
            <w:pStyle w:val="LLMomentinKohta"/>
            <w:rPr>
              <w:lang w:val="sv-SE"/>
            </w:rPr>
          </w:pPr>
          <w:r>
            <w:rPr>
              <w:szCs w:val="22"/>
              <w:bdr w:val="nil"/>
              <w:lang w:val="sv-SE"/>
            </w:rPr>
            <w:t>4) organet och dess personal har tillräcklig yrkeskunskap och lämplig teknisk behörighet för att verka som besiktningsorgan,</w:t>
          </w:r>
        </w:p>
        <w:p w:rsidR="00B9068F" w:rsidRPr="002D3B53" w:rsidRDefault="00FF3CBE" w:rsidP="00B9068F">
          <w:pPr>
            <w:pStyle w:val="LLMomentinKohta"/>
            <w:rPr>
              <w:lang w:val="sv-SE"/>
            </w:rPr>
          </w:pPr>
          <w:r>
            <w:rPr>
              <w:szCs w:val="22"/>
              <w:bdr w:val="nil"/>
              <w:lang w:val="sv-SE"/>
            </w:rPr>
            <w:t>5) organet i enlighet med bestämmelser och föreskrifter kan utföra de uppgifter som förutsätts i besiktningsorgansverksamhet,</w:t>
          </w:r>
        </w:p>
        <w:p w:rsidR="00B9068F" w:rsidRPr="002D3B53" w:rsidRDefault="00FF3CBE" w:rsidP="00B9068F">
          <w:pPr>
            <w:pStyle w:val="LLMomentinKohta"/>
            <w:rPr>
              <w:lang w:val="sv-SE"/>
            </w:rPr>
          </w:pPr>
          <w:r>
            <w:rPr>
              <w:szCs w:val="22"/>
              <w:bdr w:val="nil"/>
              <w:lang w:val="sv-SE"/>
            </w:rPr>
            <w:t>6) organet presenterar beskrivningar av de förfaranden enligt vilka de uppgifter som förutsätts i besiktningsverksamheten utförs,</w:t>
          </w:r>
        </w:p>
        <w:p w:rsidR="00B9068F" w:rsidRPr="002D3B53" w:rsidRDefault="00FF3CBE" w:rsidP="00B9068F">
          <w:pPr>
            <w:pStyle w:val="LLMomentinKohta"/>
            <w:rPr>
              <w:lang w:val="sv-SE"/>
            </w:rPr>
          </w:pPr>
          <w:r>
            <w:rPr>
              <w:szCs w:val="22"/>
              <w:bdr w:val="nil"/>
              <w:lang w:val="sv-SE"/>
            </w:rPr>
            <w:t>7) organets verksamhet är ordnad så att verksamheten i rimlig mån är möjlig att övervaka,</w:t>
          </w:r>
        </w:p>
        <w:p w:rsidR="00B9068F" w:rsidRPr="002D3B53" w:rsidRDefault="00FF3CBE" w:rsidP="00B9068F">
          <w:pPr>
            <w:pStyle w:val="LLMomentinKohta"/>
            <w:rPr>
              <w:lang w:val="sv-SE"/>
            </w:rPr>
          </w:pPr>
          <w:r>
            <w:rPr>
              <w:szCs w:val="22"/>
              <w:bdr w:val="nil"/>
              <w:lang w:val="sv-SE"/>
            </w:rPr>
            <w:lastRenderedPageBreak/>
            <w:t>8) organet har ett pålitligt och ändamålsenligt uppdaterings- och lagringssystem för de handlingar som anknyter till besiktningsorgansuppgifterna,</w:t>
          </w:r>
        </w:p>
        <w:p w:rsidR="00B9068F" w:rsidRPr="002D3B53" w:rsidRDefault="00FF3CBE" w:rsidP="00B9068F">
          <w:pPr>
            <w:pStyle w:val="LLMomentinKohta"/>
            <w:rPr>
              <w:lang w:val="sv-SE"/>
            </w:rPr>
          </w:pPr>
          <w:r>
            <w:rPr>
              <w:szCs w:val="22"/>
              <w:bdr w:val="nil"/>
              <w:lang w:val="sv-SE"/>
            </w:rPr>
            <w:t>9) organet har ett ändamålsenligt förfarande som tillämpas vid behandling av begäranden om omprövning.</w:t>
          </w:r>
        </w:p>
        <w:p w:rsidR="00B9068F" w:rsidRPr="002D3B53" w:rsidRDefault="00FF3CBE" w:rsidP="00B9068F">
          <w:pPr>
            <w:pStyle w:val="LLMomentinJohdantoKappale"/>
            <w:rPr>
              <w:lang w:val="sv-SE"/>
            </w:rPr>
          </w:pPr>
          <w:r>
            <w:rPr>
              <w:szCs w:val="22"/>
              <w:bdr w:val="nil"/>
              <w:lang w:val="sv-SE"/>
            </w:rPr>
            <w:t>Med undantag av organ för periodisk TFÄ-besiktning ska besiktningsorganet för att visa att de förutsättningar som anges i 1 mom. uppfylls vara ackrediterat av Säkerhets- och kemikalieverkets ackrediteringsenhet (Ackrediteringstjänsten FINAS) som ett besiktningsorgan av typ A eller B enligt standarden SFS-EN ISO/IEC 17020 som följer:</w:t>
          </w:r>
        </w:p>
        <w:p w:rsidR="00B9068F" w:rsidRPr="002D3B53" w:rsidRDefault="00FF3CBE" w:rsidP="00B9068F">
          <w:pPr>
            <w:pStyle w:val="LLMomentinKohta"/>
            <w:rPr>
              <w:lang w:val="sv-SE"/>
            </w:rPr>
          </w:pPr>
          <w:r>
            <w:rPr>
              <w:szCs w:val="22"/>
              <w:bdr w:val="nil"/>
              <w:lang w:val="sv-SE"/>
            </w:rPr>
            <w:t>1) Ett TFÄ-besiktningsorgan, ett besiktningsorgan godkänt av Strålsäkerhetscentralen och ett anmält organ av typ A ska uppfylla kraven på ett sådant besiktningsorgan av typ A som avses i standarden.</w:t>
          </w:r>
        </w:p>
        <w:p w:rsidR="00B9068F" w:rsidRPr="002D3B53" w:rsidRDefault="00FF3CBE" w:rsidP="00B9068F">
          <w:pPr>
            <w:pStyle w:val="LLMomentinKohta"/>
            <w:rPr>
              <w:lang w:val="sv-SE"/>
            </w:rPr>
          </w:pPr>
          <w:r>
            <w:rPr>
              <w:szCs w:val="22"/>
              <w:bdr w:val="nil"/>
              <w:lang w:val="sv-SE"/>
            </w:rPr>
            <w:t>2) Ett anmält organ av typ B ska uppfylla kraven på ett sådant besiktningsorgan av typ B som avses i standarden.</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genomförandet vid uppfyllandet av förutsättningarna för godkännande av besiktningsorgan och om tillämpningen av standarden SFS-EN ISO/IEC 17020.</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112 §</w:t>
          </w:r>
        </w:p>
        <w:p w:rsidR="00B9068F" w:rsidRPr="002D3B53" w:rsidRDefault="00FF3CBE" w:rsidP="00B9068F">
          <w:pPr>
            <w:pStyle w:val="LLPykalanOtsikko"/>
            <w:rPr>
              <w:lang w:val="sv-SE"/>
            </w:rPr>
          </w:pPr>
          <w:r>
            <w:rPr>
              <w:iCs/>
              <w:szCs w:val="22"/>
              <w:bdr w:val="nil"/>
              <w:lang w:val="sv-SE"/>
            </w:rPr>
            <w:t>Godkännande av besiktningsorgan</w:t>
          </w:r>
        </w:p>
        <w:p w:rsidR="00B9068F" w:rsidRPr="002D3B53" w:rsidRDefault="00FF3CBE" w:rsidP="00B9068F">
          <w:pPr>
            <w:pStyle w:val="LLKappalejako"/>
            <w:rPr>
              <w:lang w:val="sv-SE"/>
            </w:rPr>
          </w:pPr>
          <w:r>
            <w:rPr>
              <w:szCs w:val="22"/>
              <w:bdr w:val="nil"/>
              <w:lang w:val="sv-SE"/>
            </w:rPr>
            <w:t xml:space="preserve">Transport- och kommunikationsverket godkänner anmälda organ av typ A och B, Säkerhets- och kemikalieverket godkänner TFÄ-besiktningsorgan och organ som utför periodiska TFÄ-besiktningar och Strålsäkerhetscentralen godkänner besiktningsorgan </w:t>
          </w:r>
          <w:r w:rsidR="0096220F">
            <w:rPr>
              <w:szCs w:val="22"/>
              <w:bdr w:val="nil"/>
              <w:lang w:val="sv-SE"/>
            </w:rPr>
            <w:t>som ska godkännas</w:t>
          </w:r>
          <w:r>
            <w:rPr>
              <w:szCs w:val="22"/>
              <w:bdr w:val="nil"/>
              <w:lang w:val="sv-SE"/>
            </w:rPr>
            <w:t xml:space="preserve"> av Strålsäkerhetscentralen, om de uppfyller förutsättningarna för godkännande av besiktningsorgan.</w:t>
          </w:r>
        </w:p>
        <w:p w:rsidR="00B9068F" w:rsidRPr="002D3B53" w:rsidRDefault="00FF3CBE" w:rsidP="00B9068F">
          <w:pPr>
            <w:pStyle w:val="LLKappalejako"/>
            <w:rPr>
              <w:lang w:val="sv-SE"/>
            </w:rPr>
          </w:pPr>
          <w:r>
            <w:rPr>
              <w:szCs w:val="22"/>
              <w:bdr w:val="nil"/>
              <w:lang w:val="sv-SE"/>
            </w:rPr>
            <w:t>I beslutet om godkännande anges besiktningsorganets behörighetsområde och uppgifter samt fastställs arrangemangen för tillsynen över besiktningsorganet. I beslutet kan också uppställas sådana krav, begränsningar och villkor i fråga om organets verksamhet som säkerställer att uppgifterna utförs på behörigt sätt. Beslutet kan meddelas för en bestämd tid.</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genomförandet av godkännandet samt om godkännandet</w:t>
          </w:r>
          <w:r w:rsidR="004C3F08">
            <w:rPr>
              <w:szCs w:val="22"/>
              <w:bdr w:val="nil"/>
              <w:lang w:val="sv-SE"/>
            </w:rPr>
            <w:t>s</w:t>
          </w:r>
          <w:r>
            <w:rPr>
              <w:szCs w:val="22"/>
              <w:bdr w:val="nil"/>
              <w:lang w:val="sv-SE"/>
            </w:rPr>
            <w:t xml:space="preserve"> giltighetstid och hur denna bestäms.</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113 §</w:t>
          </w:r>
        </w:p>
        <w:p w:rsidR="00B9068F" w:rsidRPr="002D3B53" w:rsidRDefault="00FF3CBE" w:rsidP="00B9068F">
          <w:pPr>
            <w:pStyle w:val="LLPykalanOtsikko"/>
            <w:rPr>
              <w:lang w:val="sv-SE"/>
            </w:rPr>
          </w:pPr>
          <w:r>
            <w:rPr>
              <w:iCs/>
              <w:szCs w:val="22"/>
              <w:bdr w:val="nil"/>
              <w:lang w:val="sv-SE"/>
            </w:rPr>
            <w:t>Temporärt godkännande av besiktningsorgan</w:t>
          </w:r>
        </w:p>
        <w:p w:rsidR="00B9068F" w:rsidRPr="002D3B53" w:rsidRDefault="00FF3CBE" w:rsidP="00B9068F">
          <w:pPr>
            <w:pStyle w:val="LLKappalejako"/>
            <w:rPr>
              <w:lang w:val="sv-SE"/>
            </w:rPr>
          </w:pPr>
          <w:r>
            <w:rPr>
              <w:szCs w:val="22"/>
              <w:bdr w:val="nil"/>
              <w:lang w:val="sv-SE"/>
            </w:rPr>
            <w:t>Med undantag av organ för periodisk TFÄ-besiktning får organ som inleder sin verksamhet godkännas temporärt. Före det temporära godkännandet ska den behöriga myndighet som avses i 112 § säkerställa att den som ansöker om godkännande uppfyller förutsättningarna för godkännande av besiktningsorgan.</w:t>
          </w:r>
        </w:p>
        <w:p w:rsidR="00B9068F" w:rsidRPr="002D3B53" w:rsidRDefault="00FF3CBE" w:rsidP="00B9068F">
          <w:pPr>
            <w:pStyle w:val="LLKappalejako"/>
            <w:rPr>
              <w:lang w:val="sv-SE"/>
            </w:rPr>
          </w:pPr>
          <w:r>
            <w:rPr>
              <w:szCs w:val="22"/>
              <w:bdr w:val="nil"/>
              <w:lang w:val="sv-SE"/>
            </w:rPr>
            <w:t>Ett temporärt godkänt organ måste ackrediteras under sitt första verksamhetsår. Om organet inte ackrediteras under det första verksamhetsåret upphör det temporära godkännandet att gälla ett år efter att det beviljats.</w:t>
          </w:r>
        </w:p>
        <w:p w:rsidR="00B9068F" w:rsidRPr="002D3B53" w:rsidRDefault="00FF3CBE" w:rsidP="00B9068F">
          <w:pPr>
            <w:pStyle w:val="LLKappalejako"/>
            <w:rPr>
              <w:lang w:val="sv-SE"/>
            </w:rPr>
          </w:pPr>
          <w:r>
            <w:rPr>
              <w:szCs w:val="22"/>
              <w:bdr w:val="nil"/>
              <w:lang w:val="sv-SE"/>
            </w:rPr>
            <w:t>Transport- och kommunikationsverket får meddela närmare föreskrifter om det praktiska genomförandet av temporära godkännanden samt om godkännandets giltighetstid och hur denna bestäms.</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114 §</w:t>
          </w:r>
        </w:p>
        <w:p w:rsidR="00B9068F" w:rsidRPr="002D3B53" w:rsidRDefault="00FF3CBE" w:rsidP="00B9068F">
          <w:pPr>
            <w:pStyle w:val="LLPykalanOtsikko"/>
            <w:rPr>
              <w:lang w:val="sv-SE"/>
            </w:rPr>
          </w:pPr>
          <w:r>
            <w:rPr>
              <w:iCs/>
              <w:szCs w:val="22"/>
              <w:bdr w:val="nil"/>
              <w:lang w:val="sv-SE"/>
            </w:rPr>
            <w:t xml:space="preserve">Utförande av besiktningsorganets uppgifter </w:t>
          </w:r>
        </w:p>
        <w:p w:rsidR="00B9068F" w:rsidRPr="002D3B53" w:rsidRDefault="00FF3CBE" w:rsidP="00B9068F">
          <w:pPr>
            <w:pStyle w:val="LLKappalejako"/>
            <w:rPr>
              <w:lang w:val="sv-SE"/>
            </w:rPr>
          </w:pPr>
          <w:r>
            <w:rPr>
              <w:szCs w:val="22"/>
              <w:bdr w:val="nil"/>
              <w:lang w:val="sv-SE"/>
            </w:rPr>
            <w:t xml:space="preserve">Ett besiktningsorgan är när det utför offentliga förvaltningsuppgifter skyldigt att inom gränserna för sitt verksamhetsområde tillhandahålla besiktningstjänster på jämlika grunder till alla som vill ha tjänster. Besiktningsorganet ska utföra sina offentliga förvaltningsuppgifter så att de står i rätt proportion till syftet, inte onödigt belastar och inte skadar egendom. Besiktningsorganet ska ta hänsyn till det berörda företagets storlek, bransch, struktur, den teknik som används samt om det handlar om massproduktion eller serietillverkning. </w:t>
          </w:r>
        </w:p>
        <w:p w:rsidR="00B9068F" w:rsidRPr="002D3B53" w:rsidRDefault="00FF3CBE" w:rsidP="00B9068F">
          <w:pPr>
            <w:pStyle w:val="LLKappalejako"/>
            <w:rPr>
              <w:lang w:val="sv-SE"/>
            </w:rPr>
          </w:pPr>
          <w:r>
            <w:rPr>
              <w:szCs w:val="22"/>
              <w:bdr w:val="nil"/>
              <w:lang w:val="sv-SE"/>
            </w:rPr>
            <w:t>Besiktningsorganet och dess personal ska utföra bedömningar och sina övriga uppgifter som besiktningsorgan med bästa möjliga yrkesmässiga integritet och tekniska kompetens.</w:t>
          </w:r>
        </w:p>
        <w:p w:rsidR="00B9068F" w:rsidRPr="002D3B53" w:rsidRDefault="00FF3CBE" w:rsidP="00B9068F">
          <w:pPr>
            <w:pStyle w:val="LLKappalejako"/>
            <w:rPr>
              <w:lang w:val="sv-SE"/>
            </w:rPr>
          </w:pPr>
          <w:r>
            <w:rPr>
              <w:szCs w:val="22"/>
              <w:bdr w:val="nil"/>
              <w:lang w:val="sv-SE"/>
            </w:rPr>
            <w:t xml:space="preserve">Besiktningsorganet ska underrätta marknadskontrollmyndigheten om typgodkännanden och andra godkännanden som har beviljats på grundval av bedömning av överensstämmelse och som gäller förpackningar, tankar och bulkcontainrar avsedda för transport av farliga ämnen. </w:t>
          </w:r>
        </w:p>
        <w:p w:rsidR="00B9068F" w:rsidRPr="002D3B53" w:rsidRDefault="00FF3CBE" w:rsidP="00B9068F">
          <w:pPr>
            <w:pStyle w:val="LLKappalejako"/>
            <w:rPr>
              <w:lang w:val="sv-SE"/>
            </w:rPr>
          </w:pPr>
          <w:r>
            <w:rPr>
              <w:szCs w:val="22"/>
              <w:bdr w:val="nil"/>
              <w:lang w:val="sv-SE"/>
            </w:rPr>
            <w:t xml:space="preserve">Besiktningsorganet ska förvara handlingar som det har beviljat och som gäller påvisande av förpackningars och tankars överensstämmelse med kraven i minst tio år samt handlingar som gäller godkännande av förpackningar, tankar och bulkcontainrar under hela den tid som produkten tillverkas för att säkerställa att handlingarna är tillgängliga och att uppgifterna bevaras. Dessutom ska </w:t>
          </w:r>
          <w:r>
            <w:rPr>
              <w:szCs w:val="22"/>
              <w:bdr w:val="nil"/>
              <w:lang w:val="sv-SE"/>
            </w:rPr>
            <w:lastRenderedPageBreak/>
            <w:t xml:space="preserve">besiktningsorganet förvara dessa handlingar tillräckligt länge för att möjliggöra senare kontroll, bedömning och övervakning av överensstämmelsen med kraven. Om besiktningsorganet avser lägga ner sin verksamhet ska det lämna handlingarna till den myndighet som godkänt besiktningsorganet. </w:t>
          </w:r>
        </w:p>
        <w:p w:rsidR="00B9068F" w:rsidRPr="002D3B53" w:rsidRDefault="00FF3CBE" w:rsidP="00B9068F">
          <w:pPr>
            <w:pStyle w:val="LLKappalejako"/>
            <w:rPr>
              <w:lang w:val="sv-SE"/>
            </w:rPr>
          </w:pPr>
          <w:r>
            <w:rPr>
              <w:szCs w:val="22"/>
              <w:bdr w:val="nil"/>
              <w:lang w:val="sv-SE"/>
            </w:rPr>
            <w:t>Besiktningsorganet ska visa att det uppfyller de föreskrivna förutsättningarna för godkännande och anmäla ändringar som rör förutsättningarna för godkännande till den myndighet som har i uppgift att godkänna besiktningsorganet. Dessutom ska besiktningsorganet lämna en årlig rapport om sin verksamhet till den myndighet som har i uppgift att godkänna besiktningsorganet i fråga.</w:t>
          </w:r>
        </w:p>
        <w:p w:rsidR="00B9068F" w:rsidRPr="002D3B53" w:rsidRDefault="00FF3CBE" w:rsidP="00B9068F">
          <w:pPr>
            <w:pStyle w:val="LLKappalejako"/>
            <w:rPr>
              <w:lang w:val="sv-SE"/>
            </w:rPr>
          </w:pPr>
          <w:r>
            <w:rPr>
              <w:szCs w:val="22"/>
              <w:bdr w:val="nil"/>
              <w:lang w:val="sv-SE"/>
            </w:rPr>
            <w:t>Närmare bestämmelser om innehållet i besiktningsorganets årliga rapport och hur den ska lämnas till den behöriga myndigheten får utfärdas genom förordning av statsrådet. Transport- och kommunikationsverket får meddela närmare föreskrifter om förvaringen av de handlingar som behövs för att visa överensstämmelsen med kraven.</w:t>
          </w:r>
        </w:p>
        <w:p w:rsidR="00B9068F" w:rsidRPr="002D3B53" w:rsidRDefault="00B9068F" w:rsidP="00B9068F">
          <w:pPr>
            <w:pStyle w:val="LLNormaali"/>
            <w:rPr>
              <w:lang w:val="sv-SE" w:eastAsia="fi-FI"/>
            </w:rPr>
          </w:pPr>
        </w:p>
        <w:p w:rsidR="00B9068F" w:rsidRPr="002D3B53" w:rsidRDefault="00FF3CBE" w:rsidP="00B9068F">
          <w:pPr>
            <w:pStyle w:val="LLLuku"/>
            <w:rPr>
              <w:lang w:val="sv-SE"/>
            </w:rPr>
          </w:pPr>
          <w:bookmarkStart w:id="74" w:name="_Toc42167500"/>
          <w:bookmarkStart w:id="75" w:name="_Toc49165305"/>
          <w:r>
            <w:rPr>
              <w:szCs w:val="22"/>
              <w:bdr w:val="nil"/>
              <w:lang w:val="sv-SE"/>
            </w:rPr>
            <w:t>20 kap.</w:t>
          </w:r>
          <w:bookmarkEnd w:id="74"/>
          <w:bookmarkEnd w:id="75"/>
        </w:p>
        <w:p w:rsidR="00B9068F" w:rsidRPr="002D3B53" w:rsidRDefault="00FF3CBE" w:rsidP="00B9068F">
          <w:pPr>
            <w:pStyle w:val="LLLuvunOtsikko"/>
            <w:rPr>
              <w:lang w:val="sv-SE"/>
            </w:rPr>
          </w:pPr>
          <w:r>
            <w:rPr>
              <w:bCs/>
              <w:szCs w:val="22"/>
              <w:bdr w:val="nil"/>
              <w:lang w:val="sv-SE"/>
            </w:rPr>
            <w:t xml:space="preserve">Myndigheter och myndighetsuppgifter </w:t>
          </w:r>
        </w:p>
        <w:p w:rsidR="00B9068F" w:rsidRPr="002D3B53" w:rsidRDefault="00FF3CBE" w:rsidP="00B9068F">
          <w:pPr>
            <w:pStyle w:val="LLValiotsikko"/>
            <w:rPr>
              <w:lang w:val="sv-SE"/>
            </w:rPr>
          </w:pPr>
          <w:r>
            <w:rPr>
              <w:iCs/>
              <w:szCs w:val="22"/>
              <w:u w:val="single"/>
              <w:bdr w:val="nil"/>
              <w:lang w:val="sv-SE"/>
            </w:rPr>
            <w:t>Tillsynsmyndigheter och tillsynsuppgifter</w:t>
          </w:r>
        </w:p>
        <w:p w:rsidR="00B9068F" w:rsidRPr="002D3B53" w:rsidRDefault="00FF3CBE" w:rsidP="00B9068F">
          <w:pPr>
            <w:pStyle w:val="LLPykala"/>
            <w:rPr>
              <w:lang w:val="sv-SE"/>
            </w:rPr>
          </w:pPr>
          <w:r>
            <w:rPr>
              <w:szCs w:val="22"/>
              <w:bdr w:val="nil"/>
              <w:lang w:val="sv-SE"/>
            </w:rPr>
            <w:t xml:space="preserve">115 § </w:t>
          </w:r>
        </w:p>
        <w:p w:rsidR="00B9068F" w:rsidRPr="002D3B53" w:rsidRDefault="00FF3CBE" w:rsidP="00B9068F">
          <w:pPr>
            <w:pStyle w:val="LLPykalanOtsikko"/>
            <w:rPr>
              <w:lang w:val="sv-SE"/>
            </w:rPr>
          </w:pPr>
          <w:r>
            <w:rPr>
              <w:iCs/>
              <w:szCs w:val="22"/>
              <w:bdr w:val="nil"/>
              <w:lang w:val="sv-SE"/>
            </w:rPr>
            <w:t>Transport- och kommunikationsverket som allmän tillsynsmyndighet</w:t>
          </w:r>
        </w:p>
        <w:p w:rsidR="00B9068F" w:rsidRPr="002D3B53" w:rsidRDefault="00FF3CBE" w:rsidP="00B9068F">
          <w:pPr>
            <w:pStyle w:val="LLKappalejako"/>
            <w:rPr>
              <w:lang w:val="sv-SE"/>
            </w:rPr>
          </w:pPr>
          <w:r>
            <w:rPr>
              <w:szCs w:val="22"/>
              <w:bdr w:val="nil"/>
              <w:lang w:val="sv-SE"/>
            </w:rPr>
            <w:t>Transport- och kommunikationsverket utövar tillsyn över transport av farliga ämnen och över att denna lag samt bestämmelser</w:t>
          </w:r>
          <w:r w:rsidR="00870776">
            <w:rPr>
              <w:szCs w:val="22"/>
              <w:bdr w:val="nil"/>
              <w:lang w:val="sv-SE"/>
            </w:rPr>
            <w:t xml:space="preserve">, </w:t>
          </w:r>
          <w:r>
            <w:rPr>
              <w:szCs w:val="22"/>
              <w:bdr w:val="nil"/>
              <w:lang w:val="sv-SE"/>
            </w:rPr>
            <w:t xml:space="preserve">föreskrifter och beslut som </w:t>
          </w:r>
          <w:r w:rsidR="00870776">
            <w:rPr>
              <w:szCs w:val="22"/>
              <w:bdr w:val="nil"/>
              <w:lang w:val="sv-SE"/>
            </w:rPr>
            <w:t>utfärdats</w:t>
          </w:r>
          <w:r>
            <w:rPr>
              <w:szCs w:val="22"/>
              <w:bdr w:val="nil"/>
              <w:lang w:val="sv-SE"/>
            </w:rPr>
            <w:t xml:space="preserve"> med stöd av den iakttas, om inte något annat föreskrivs i denna lag. Transport- och kommunikationsverket utövar också tillsyn över efterlevnaden av Europeiska unionens förordningar.  </w:t>
          </w:r>
        </w:p>
        <w:p w:rsidR="00B9068F" w:rsidRPr="002D3B53" w:rsidRDefault="00FF3CBE" w:rsidP="00B9068F">
          <w:pPr>
            <w:pStyle w:val="LLMomentinJohdantoKappale"/>
            <w:rPr>
              <w:lang w:val="sv-SE"/>
            </w:rPr>
          </w:pPr>
          <w:r>
            <w:rPr>
              <w:szCs w:val="22"/>
              <w:bdr w:val="nil"/>
              <w:lang w:val="sv-SE"/>
            </w:rPr>
            <w:t>Tillsynen ska</w:t>
          </w:r>
        </w:p>
        <w:p w:rsidR="00B9068F" w:rsidRPr="002D3B53" w:rsidRDefault="00FF3CBE" w:rsidP="00B9068F">
          <w:pPr>
            <w:pStyle w:val="LLMomentinKohta"/>
            <w:rPr>
              <w:lang w:val="sv-SE"/>
            </w:rPr>
          </w:pPr>
          <w:r>
            <w:rPr>
              <w:szCs w:val="22"/>
              <w:bdr w:val="nil"/>
              <w:lang w:val="sv-SE"/>
            </w:rPr>
            <w:t>1) gälla alla delaktiga i transporten,</w:t>
          </w:r>
        </w:p>
        <w:p w:rsidR="00B9068F" w:rsidRPr="002D3B53" w:rsidRDefault="00E33CF9" w:rsidP="00B9068F">
          <w:pPr>
            <w:pStyle w:val="LLMomentinKohta"/>
            <w:rPr>
              <w:lang w:val="sv-SE"/>
            </w:rPr>
          </w:pPr>
          <w:r>
            <w:rPr>
              <w:szCs w:val="22"/>
              <w:bdr w:val="nil"/>
              <w:lang w:val="sv-SE"/>
            </w:rPr>
            <w:t>2</w:t>
          </w:r>
          <w:r w:rsidR="00FF3CBE">
            <w:rPr>
              <w:szCs w:val="22"/>
              <w:bdr w:val="nil"/>
              <w:lang w:val="sv-SE"/>
            </w:rPr>
            <w:t>) gälla alla faser av transporten,</w:t>
          </w:r>
        </w:p>
        <w:p w:rsidR="00B9068F" w:rsidRPr="002D3B53" w:rsidRDefault="00FF3CBE" w:rsidP="00B9068F">
          <w:pPr>
            <w:pStyle w:val="LLMomentinKohta"/>
            <w:rPr>
              <w:lang w:val="sv-SE"/>
            </w:rPr>
          </w:pPr>
          <w:r>
            <w:rPr>
              <w:szCs w:val="22"/>
              <w:bdr w:val="nil"/>
              <w:lang w:val="sv-SE"/>
            </w:rPr>
            <w:t>3)</w:t>
          </w:r>
          <w:r w:rsidR="00E33CF9">
            <w:rPr>
              <w:szCs w:val="22"/>
              <w:bdr w:val="nil"/>
              <w:lang w:val="sv-SE"/>
            </w:rPr>
            <w:t xml:space="preserve"> </w:t>
          </w:r>
          <w:r>
            <w:rPr>
              <w:szCs w:val="22"/>
              <w:bdr w:val="nil"/>
              <w:lang w:val="sv-SE"/>
            </w:rPr>
            <w:t>gälla transporthandlingar</w:t>
          </w:r>
          <w:r w:rsidR="00E33CF9">
            <w:rPr>
              <w:szCs w:val="22"/>
              <w:bdr w:val="nil"/>
              <w:lang w:val="sv-SE"/>
            </w:rPr>
            <w:t>na</w:t>
          </w:r>
          <w:r>
            <w:rPr>
              <w:szCs w:val="22"/>
              <w:bdr w:val="nil"/>
              <w:lang w:val="sv-SE"/>
            </w:rPr>
            <w:t>, transportförloppet, transportplatserna, transportmedlet, platser för tillfällig förvaring och andra kontrollobjekt,</w:t>
          </w:r>
        </w:p>
        <w:p w:rsidR="00B9068F" w:rsidRPr="002D3B53" w:rsidRDefault="00FF3CBE" w:rsidP="00B9068F">
          <w:pPr>
            <w:pStyle w:val="LLMomentinKohta"/>
            <w:rPr>
              <w:lang w:val="sv-SE"/>
            </w:rPr>
          </w:pPr>
          <w:r>
            <w:rPr>
              <w:szCs w:val="22"/>
              <w:bdr w:val="nil"/>
              <w:lang w:val="sv-SE"/>
            </w:rPr>
            <w:t>4) vara planmässig, systematisk och opartisk,</w:t>
          </w:r>
        </w:p>
        <w:p w:rsidR="00B9068F" w:rsidRPr="002D3B53" w:rsidRDefault="00FF3CBE" w:rsidP="00B9068F">
          <w:pPr>
            <w:pStyle w:val="LLMomentinKohta"/>
            <w:rPr>
              <w:lang w:val="sv-SE"/>
            </w:rPr>
          </w:pPr>
          <w:r>
            <w:rPr>
              <w:szCs w:val="22"/>
              <w:bdr w:val="nil"/>
              <w:lang w:val="sv-SE"/>
            </w:rPr>
            <w:t>5) inkludera periodiska kontroller.</w:t>
          </w:r>
        </w:p>
        <w:p w:rsidR="00B9068F" w:rsidRPr="002D3B53" w:rsidRDefault="00FF3CBE" w:rsidP="00B9068F">
          <w:pPr>
            <w:pStyle w:val="LLKappalejako"/>
            <w:rPr>
              <w:lang w:val="sv-SE"/>
            </w:rPr>
          </w:pPr>
          <w:r>
            <w:rPr>
              <w:szCs w:val="22"/>
              <w:bdr w:val="nil"/>
              <w:lang w:val="sv-SE"/>
            </w:rPr>
            <w:t xml:space="preserve">Transport- och kommunikationsverket samordnar den tillsyn i samband med transport av farliga ämnen som utförs i samarbete med de tillsynsmyndigheter som nämns i denna lag och med andra myndigheter. </w:t>
          </w:r>
        </w:p>
        <w:p w:rsidR="00B9068F" w:rsidRPr="002D3B53" w:rsidRDefault="00FF3CBE" w:rsidP="00B9068F">
          <w:pPr>
            <w:pStyle w:val="LLKappalejako"/>
            <w:rPr>
              <w:lang w:val="sv-SE"/>
            </w:rPr>
          </w:pPr>
          <w:r>
            <w:rPr>
              <w:szCs w:val="22"/>
              <w:bdr w:val="nil"/>
              <w:lang w:val="sv-SE"/>
            </w:rPr>
            <w:t xml:space="preserve">Närmare bestämmelser om tidsfrister för kontroller, om kontrollobjekt vid transporter samt om det praktiska genomförandet av tillsynen, kontrollerna och myndighetssamarbetet får utfärdas genom förordning av statsrådet.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116 § </w:t>
          </w:r>
        </w:p>
        <w:p w:rsidR="00B9068F" w:rsidRPr="002D3B53" w:rsidRDefault="00FF3CBE" w:rsidP="00B9068F">
          <w:pPr>
            <w:pStyle w:val="LLPykalanOtsikko"/>
            <w:rPr>
              <w:lang w:val="sv-SE"/>
            </w:rPr>
          </w:pPr>
          <w:r>
            <w:rPr>
              <w:iCs/>
              <w:szCs w:val="22"/>
              <w:bdr w:val="nil"/>
              <w:lang w:val="sv-SE"/>
            </w:rPr>
            <w:t>Transport- och kommunikationsverket som tillsynsmyndighet för anordnare av utbildning för ADR-körtillstånd</w:t>
          </w:r>
        </w:p>
        <w:p w:rsidR="00B9068F" w:rsidRPr="002D3B53" w:rsidRDefault="00FF3CBE" w:rsidP="00B9068F">
          <w:pPr>
            <w:pStyle w:val="LLKappalejako"/>
            <w:rPr>
              <w:lang w:val="sv-SE"/>
            </w:rPr>
          </w:pPr>
          <w:r>
            <w:rPr>
              <w:szCs w:val="22"/>
              <w:bdr w:val="nil"/>
              <w:lang w:val="sv-SE"/>
            </w:rPr>
            <w:t xml:space="preserve">Transport- och kommunikationsverket svarar för tillsynen över anordnare av utbildning för ADR-körtillstånd. Verket kan ordna de uppgifter som hänför sig till tillsynen i samband med förarexamensverksamheten eller så att de sköts separat genom att skaffa behövliga tjänster med iakttagande av vad som i lagen om förarexamensverksamhet (535/1998) föreskrivs om ordnandet av förarexamensverksamhet som en serviceuppgift.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117 § </w:t>
          </w:r>
        </w:p>
        <w:p w:rsidR="00B9068F" w:rsidRPr="002D3B53" w:rsidRDefault="00FF3CBE" w:rsidP="00B9068F">
          <w:pPr>
            <w:pStyle w:val="LLPykalanOtsikko"/>
            <w:rPr>
              <w:lang w:val="sv-SE"/>
            </w:rPr>
          </w:pPr>
          <w:r>
            <w:rPr>
              <w:iCs/>
              <w:szCs w:val="22"/>
              <w:bdr w:val="nil"/>
              <w:lang w:val="sv-SE"/>
            </w:rPr>
            <w:t>Polisen, Tullen och Gränsbevakningsväsendet som tillsynsmyndigheter</w:t>
          </w:r>
        </w:p>
        <w:p w:rsidR="00B9068F" w:rsidRPr="002D3B53" w:rsidRDefault="00FF3CBE" w:rsidP="002D3B53">
          <w:pPr>
            <w:pStyle w:val="LLKappalejako"/>
            <w:rPr>
              <w:lang w:val="sv-SE"/>
            </w:rPr>
          </w:pPr>
          <w:r>
            <w:rPr>
              <w:szCs w:val="22"/>
              <w:bdr w:val="nil"/>
              <w:lang w:val="sv-SE"/>
            </w:rPr>
            <w:t xml:space="preserve">Polisen övervakar efterlevnaden av denna lag. Transporter till eller från Finland övervakas dessutom av Tullen och Gränsbevakningsväsendet inom deras respektive uppgiftsområden. Tillsynen utövas i samarbete med Transport- och kommunikationsverket.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118 §</w:t>
          </w:r>
        </w:p>
        <w:p w:rsidR="00B9068F" w:rsidRPr="002D3B53" w:rsidRDefault="00FF3CBE" w:rsidP="00B9068F">
          <w:pPr>
            <w:pStyle w:val="LLPykalanOtsikko"/>
            <w:rPr>
              <w:lang w:val="sv-SE"/>
            </w:rPr>
          </w:pPr>
          <w:r>
            <w:rPr>
              <w:iCs/>
              <w:szCs w:val="22"/>
              <w:bdr w:val="nil"/>
              <w:lang w:val="sv-SE"/>
            </w:rPr>
            <w:t>TFÄ-vägkontroller som utförs av polisen, Tullen och Gränsbevakningsväsendet</w:t>
          </w:r>
        </w:p>
        <w:p w:rsidR="00B9068F" w:rsidRPr="002D3B53" w:rsidRDefault="00FF3CBE" w:rsidP="00B9068F">
          <w:pPr>
            <w:pStyle w:val="LLKappalejako"/>
            <w:rPr>
              <w:lang w:val="sv-SE"/>
            </w:rPr>
          </w:pPr>
          <w:r>
            <w:rPr>
              <w:szCs w:val="22"/>
              <w:bdr w:val="nil"/>
              <w:lang w:val="sv-SE"/>
            </w:rPr>
            <w:lastRenderedPageBreak/>
            <w:t>Polisen, Tullen och Gränsbevakningsväsendet utför kontroller av vägtransporter av farliga ämnen (</w:t>
          </w:r>
          <w:r>
            <w:rPr>
              <w:i/>
              <w:iCs/>
              <w:szCs w:val="22"/>
              <w:bdr w:val="nil"/>
              <w:lang w:val="sv-SE"/>
            </w:rPr>
            <w:t>TFÄ-vägkontroller</w:t>
          </w:r>
          <w:r>
            <w:rPr>
              <w:szCs w:val="22"/>
              <w:bdr w:val="nil"/>
              <w:lang w:val="sv-SE"/>
            </w:rPr>
            <w:t xml:space="preserve">) för att övervaka efterlevnaden av bestämmelserna i denna lag och de bestämmelser och föreskrifter som utfärdats med stöd av den. TFÄ-vägkontroller ska utföras objektivt och så att de inte medför fara eller oskälig olägenhet för den övriga trafiken eller onödiga förseningar eller annan oskälig olägenhet för den som kontrolleras. En kontrollista där de kontrollobjekt som gäller transporthandlingarna, transporthändelsen och fordonets utrustning specificeras ska användas vid TFÄ-vägkontroller. </w:t>
          </w:r>
        </w:p>
        <w:p w:rsidR="00B9068F" w:rsidRPr="002D3B53" w:rsidRDefault="00FF3CBE" w:rsidP="00B9068F">
          <w:pPr>
            <w:pStyle w:val="LLKappalejako"/>
            <w:rPr>
              <w:lang w:val="sv-SE"/>
            </w:rPr>
          </w:pPr>
          <w:r>
            <w:rPr>
              <w:szCs w:val="22"/>
              <w:bdr w:val="nil"/>
              <w:lang w:val="sv-SE"/>
            </w:rPr>
            <w:t>Polisen, Tullen och Gränsbevakningsväsendet ska årligen till Transport- och kommunikationsverket lämna en utredning om TFÄ-vägkontroller som de har utfört.</w:t>
          </w:r>
        </w:p>
        <w:p w:rsidR="00B9068F" w:rsidRPr="002D3B53" w:rsidRDefault="00FF3CBE" w:rsidP="00B9068F">
          <w:pPr>
            <w:pStyle w:val="LLKappalejako"/>
            <w:rPr>
              <w:lang w:val="sv-SE"/>
            </w:rPr>
          </w:pPr>
          <w:r>
            <w:rPr>
              <w:szCs w:val="22"/>
              <w:bdr w:val="nil"/>
              <w:lang w:val="sv-SE"/>
            </w:rPr>
            <w:t>Närmare bestämmelser om kontrollistan för TFÄ-vägkontroller och om mallen för den, om kontrollobjekten och om innehållet i och mallen för den utredning som ska lämnas om kontrollerna får utfärdas genom förordning av statsrådet.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119 § </w:t>
          </w:r>
        </w:p>
        <w:p w:rsidR="00B9068F" w:rsidRPr="002D3B53" w:rsidRDefault="00FF3CBE" w:rsidP="00B9068F">
          <w:pPr>
            <w:pStyle w:val="LLPykalanOtsikko"/>
            <w:rPr>
              <w:lang w:val="sv-SE"/>
            </w:rPr>
          </w:pPr>
          <w:r>
            <w:rPr>
              <w:iCs/>
              <w:szCs w:val="22"/>
              <w:bdr w:val="nil"/>
              <w:lang w:val="sv-SE"/>
            </w:rPr>
            <w:t xml:space="preserve">Strålsäkerhetscentralen som tillsynsmyndighet för transporter av radioaktiva ämnen </w:t>
          </w:r>
        </w:p>
        <w:p w:rsidR="00B9068F" w:rsidRPr="002D3B53" w:rsidRDefault="00FF3CBE" w:rsidP="00B9068F">
          <w:pPr>
            <w:pStyle w:val="LLKappalejako"/>
            <w:rPr>
              <w:lang w:val="sv-SE"/>
            </w:rPr>
          </w:pPr>
          <w:r>
            <w:rPr>
              <w:szCs w:val="22"/>
              <w:bdr w:val="nil"/>
              <w:lang w:val="sv-SE"/>
            </w:rPr>
            <w:t xml:space="preserve">Strålsäkerhetscentralen övervakar i samarbete med andra tillsynsmyndigheter transporter av radioaktiva ämnen och efterlevnaden av bestämmelser i denna lag och bestämmelser, föreskrifter och beslut som utfärdats </w:t>
          </w:r>
          <w:r w:rsidR="00E33CF9">
            <w:rPr>
              <w:szCs w:val="22"/>
              <w:bdr w:val="nil"/>
              <w:lang w:val="sv-SE"/>
            </w:rPr>
            <w:t xml:space="preserve">om sådana transporter </w:t>
          </w:r>
          <w:r>
            <w:rPr>
              <w:szCs w:val="22"/>
              <w:bdr w:val="nil"/>
              <w:lang w:val="sv-SE"/>
            </w:rPr>
            <w:t>med stöd av denna lag.</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120 § </w:t>
          </w:r>
        </w:p>
        <w:p w:rsidR="00B9068F" w:rsidRPr="002D3B53" w:rsidRDefault="00FF3CBE" w:rsidP="00B9068F">
          <w:pPr>
            <w:pStyle w:val="LLPykalanOtsikko"/>
            <w:rPr>
              <w:lang w:val="sv-SE"/>
            </w:rPr>
          </w:pPr>
          <w:r>
            <w:rPr>
              <w:iCs/>
              <w:szCs w:val="22"/>
              <w:bdr w:val="nil"/>
              <w:lang w:val="sv-SE"/>
            </w:rPr>
            <w:t>Tillsynsmyndigheter för produkter som används för transport av farliga ämnen</w:t>
          </w:r>
        </w:p>
        <w:p w:rsidR="00B9068F" w:rsidRPr="002D3B53" w:rsidRDefault="00FF3CBE" w:rsidP="00B9068F">
          <w:pPr>
            <w:pStyle w:val="LLKappalejako"/>
            <w:rPr>
              <w:lang w:val="sv-SE"/>
            </w:rPr>
          </w:pPr>
          <w:r>
            <w:rPr>
              <w:szCs w:val="22"/>
              <w:bdr w:val="nil"/>
              <w:lang w:val="sv-SE"/>
            </w:rPr>
            <w:t xml:space="preserve">Strålsäkerhetscentralen övervakar överensstämmelsen med kraven hos förpackningar och tankar som är avsedda för transport av radioaktiva ämnen. Strålsäkerhetscentralen är också marknadstillsynsmyndighet för dessa förpackningar och tankar. </w:t>
          </w:r>
        </w:p>
        <w:p w:rsidR="00B9068F" w:rsidRPr="002D3B53" w:rsidRDefault="00FF3CBE" w:rsidP="00B9068F">
          <w:pPr>
            <w:pStyle w:val="LLKappalejako"/>
            <w:rPr>
              <w:lang w:val="sv-SE"/>
            </w:rPr>
          </w:pPr>
          <w:r>
            <w:rPr>
              <w:szCs w:val="22"/>
              <w:bdr w:val="nil"/>
              <w:lang w:val="sv-SE"/>
            </w:rPr>
            <w:t>Säkerhets- och kemikalieverket övervakar att förpackningar och tankar samt bulkcontainrar som används för transport av andra farliga ämnen än radioaktiva ämnen överensstämmer med kraven. Säkerhets- och kemikalieverket är den marknadskontrollmyndighet som avses i Europaparlamentets och rådets förordning (EU) 2019/1020 om marknadskontroll och överensstämmelse för produkter och om ändring av direktiv 2004/42/EG och förordningarna (EG) nr 765/2008 och (EU) nr 305/2011, nedan marknadskontrollförordningen, i fråga om de transportabla tryckbärande anordningar som hör till förordningens tillämpningsområde. Säkerhets- och kemikalieverket är dessutom marknadskontrollmyndighet för förpackningar och tankar samt bulkcontainrar som används för transport av andra farliga ämnen än radioaktiva ämnen.</w:t>
          </w:r>
        </w:p>
        <w:p w:rsidR="00B9068F" w:rsidRPr="002D3B53" w:rsidRDefault="00FF3CBE" w:rsidP="00B9068F">
          <w:pPr>
            <w:pStyle w:val="LLNormaali"/>
            <w:rPr>
              <w:lang w:val="sv-SE"/>
            </w:rPr>
          </w:pPr>
          <w:r w:rsidRPr="002D3B53">
            <w:rPr>
              <w:lang w:val="sv-SE"/>
            </w:rPr>
            <w:t xml:space="preserve"> </w:t>
          </w:r>
        </w:p>
        <w:p w:rsidR="00B9068F" w:rsidRPr="002D3B53" w:rsidRDefault="00FF3CBE" w:rsidP="00B9068F">
          <w:pPr>
            <w:pStyle w:val="LLPykala"/>
            <w:rPr>
              <w:lang w:val="sv-SE"/>
            </w:rPr>
          </w:pPr>
          <w:r>
            <w:rPr>
              <w:szCs w:val="22"/>
              <w:bdr w:val="nil"/>
              <w:lang w:val="sv-SE"/>
            </w:rPr>
            <w:t xml:space="preserve">121 § </w:t>
          </w:r>
        </w:p>
        <w:p w:rsidR="00B9068F" w:rsidRPr="002D3B53" w:rsidRDefault="00FF3CBE" w:rsidP="00B9068F">
          <w:pPr>
            <w:pStyle w:val="LLPykalanOtsikko"/>
            <w:rPr>
              <w:b/>
              <w:bCs/>
              <w:lang w:val="sv-SE"/>
            </w:rPr>
          </w:pPr>
          <w:r>
            <w:rPr>
              <w:iCs/>
              <w:szCs w:val="22"/>
              <w:bdr w:val="nil"/>
              <w:lang w:val="sv-SE"/>
            </w:rPr>
            <w:t xml:space="preserve">Marknadskontroll av produkter som används för transport av farliga ämnen </w:t>
          </w:r>
        </w:p>
        <w:p w:rsidR="00B9068F" w:rsidRPr="002D3B53" w:rsidRDefault="00FF3CBE" w:rsidP="00B9068F">
          <w:pPr>
            <w:pStyle w:val="LLKappalejako"/>
            <w:rPr>
              <w:lang w:val="sv-SE"/>
            </w:rPr>
          </w:pPr>
          <w:r>
            <w:rPr>
              <w:szCs w:val="22"/>
              <w:bdr w:val="nil"/>
              <w:lang w:val="sv-SE"/>
            </w:rPr>
            <w:t xml:space="preserve">Vid marknadskontroll av produkter som används för transport av farliga ämnen och vid kontroller vid de yttre gränserna enligt artikel 25–28 i marknadskontrollförordningen iakttas lagen om marknadskontrollen av vissa produkter (1137/2016) med undantag av dess 26 §. Som en i den lagen avsedd ekonomisk aktör betraktas den som enligt 61 § har skyldighet att säkerställa säkerheten eller den som enligt 15 kap. har skyldighet att se till att transportabla tryckbärande anordningar överensstämmer med kraven.  Marknadskontrollförordningen innehåller bestämmelser om ramarna för marknadskontrollen. </w:t>
          </w:r>
        </w:p>
        <w:p w:rsidR="00B9068F" w:rsidRPr="002D3B53" w:rsidRDefault="00FF3CBE" w:rsidP="00B9068F">
          <w:pPr>
            <w:pStyle w:val="LLKappalejako"/>
            <w:rPr>
              <w:lang w:val="sv-SE"/>
            </w:rPr>
          </w:pPr>
          <w:r>
            <w:rPr>
              <w:szCs w:val="22"/>
              <w:bdr w:val="nil"/>
              <w:lang w:val="sv-SE"/>
            </w:rPr>
            <w:t xml:space="preserve">Av de i denna lag avsedda produkter som används för transport av farliga ämnen gäller marknadskontrollmyndighetens skyldighet att informera Europeiska kommissionen enligt 27 § 1 mom. i lagen om marknadskontrollen av vissa produkter endast transportabla tryckbärande anordningar. </w:t>
          </w:r>
        </w:p>
        <w:p w:rsidR="00B9068F" w:rsidRPr="002D3B53" w:rsidRDefault="00FF3CBE" w:rsidP="00B9068F">
          <w:pPr>
            <w:pStyle w:val="LLKappalejako"/>
            <w:rPr>
              <w:lang w:val="sv-SE"/>
            </w:rPr>
          </w:pPr>
          <w:r>
            <w:rPr>
              <w:szCs w:val="22"/>
              <w:bdr w:val="nil"/>
              <w:lang w:val="sv-SE"/>
            </w:rPr>
            <w:t>Marknadskontrollmyndigheten ska informera det behöriga besiktningsorganet om marknadskontrollåtgärder som riktas mot aktörer som avses i 61 §</w:t>
          </w:r>
          <w:r>
            <w:rPr>
              <w:b/>
              <w:bCs/>
              <w:szCs w:val="22"/>
              <w:bdr w:val="nil"/>
              <w:lang w:val="sv-SE"/>
            </w:rPr>
            <w:t xml:space="preserve"> </w:t>
          </w:r>
          <w:r>
            <w:rPr>
              <w:szCs w:val="22"/>
              <w:bdr w:val="nil"/>
              <w:lang w:val="sv-SE"/>
            </w:rPr>
            <w:t xml:space="preserve">och 15 kap. och som gäller produkter som används för transport av farliga ämnen och som inte överensstämmer med kraven. </w:t>
          </w:r>
        </w:p>
        <w:p w:rsidR="00B9068F" w:rsidRPr="002D3B53" w:rsidRDefault="00FF3CBE" w:rsidP="00B9068F">
          <w:pPr>
            <w:pStyle w:val="LLMomentinJohdantoKappale"/>
            <w:rPr>
              <w:lang w:val="sv-SE"/>
            </w:rPr>
          </w:pPr>
          <w:r>
            <w:rPr>
              <w:szCs w:val="22"/>
              <w:bdr w:val="nil"/>
              <w:lang w:val="sv-SE"/>
            </w:rPr>
            <w:t>Strålsäkerhetscentralen och Säkerhets- och kemikalieverket har utöver marknadskontrollåtgärder rätt att för enskilda förpackningar, tankar eller bulkcontainrar under deras tillsyn som är farliga eller inte överensstämmer med kraven</w:t>
          </w:r>
        </w:p>
        <w:p w:rsidR="00B9068F" w:rsidRPr="002D3B53" w:rsidRDefault="00FF3CBE" w:rsidP="00B9068F">
          <w:pPr>
            <w:pStyle w:val="LLMomentinKohta"/>
            <w:rPr>
              <w:lang w:val="sv-SE"/>
            </w:rPr>
          </w:pPr>
          <w:r>
            <w:rPr>
              <w:szCs w:val="22"/>
              <w:bdr w:val="nil"/>
              <w:lang w:val="sv-SE"/>
            </w:rPr>
            <w:t>1) meddela användningsförbud för transport av farliga ämnen,</w:t>
          </w:r>
        </w:p>
        <w:p w:rsidR="00B9068F" w:rsidRPr="002D3B53" w:rsidRDefault="00FF3CBE" w:rsidP="00B9068F">
          <w:pPr>
            <w:pStyle w:val="LLMomentinKohta"/>
            <w:rPr>
              <w:lang w:val="sv-SE"/>
            </w:rPr>
          </w:pPr>
          <w:r>
            <w:rPr>
              <w:szCs w:val="22"/>
              <w:bdr w:val="nil"/>
              <w:lang w:val="sv-SE"/>
            </w:rPr>
            <w:t>2) föreskriva sådana ändringar att kraven uppfylls samt kräva att överensstämmelse med kraven visas,</w:t>
          </w:r>
        </w:p>
        <w:p w:rsidR="00B9068F" w:rsidRPr="002D3B53" w:rsidRDefault="00FF3CBE" w:rsidP="00B9068F">
          <w:pPr>
            <w:pStyle w:val="LLMomentinKohta"/>
            <w:rPr>
              <w:lang w:val="sv-SE"/>
            </w:rPr>
          </w:pPr>
          <w:r>
            <w:rPr>
              <w:szCs w:val="22"/>
              <w:bdr w:val="nil"/>
              <w:lang w:val="sv-SE"/>
            </w:rPr>
            <w:t xml:space="preserve">3) beordra förstöring eller andra åtgärder som ska vidtas, om de åtgärder som avses i 1 och 2 punkten inte kan anses tillräckliga </w:t>
          </w:r>
          <w:r w:rsidR="00315B40">
            <w:rPr>
              <w:szCs w:val="22"/>
              <w:bdr w:val="nil"/>
              <w:lang w:val="sv-SE"/>
            </w:rPr>
            <w:t>ur</w:t>
          </w:r>
          <w:r>
            <w:rPr>
              <w:szCs w:val="22"/>
              <w:bdr w:val="nil"/>
              <w:lang w:val="sv-SE"/>
            </w:rPr>
            <w:t xml:space="preserve"> säkerhetssynpunkt.</w:t>
          </w:r>
        </w:p>
        <w:p w:rsidR="00B9068F" w:rsidRPr="002D3B53" w:rsidRDefault="00B9068F" w:rsidP="00B9068F">
          <w:pPr>
            <w:pStyle w:val="LLNormaali"/>
            <w:rPr>
              <w:lang w:val="sv-SE" w:eastAsia="fi-FI"/>
            </w:rPr>
          </w:pPr>
        </w:p>
        <w:p w:rsidR="002D3B53" w:rsidRDefault="002D3B53" w:rsidP="00B9068F">
          <w:pPr>
            <w:pStyle w:val="LLPykala"/>
            <w:rPr>
              <w:szCs w:val="22"/>
              <w:bdr w:val="nil"/>
              <w:lang w:val="sv-SE"/>
            </w:rPr>
          </w:pPr>
        </w:p>
        <w:p w:rsidR="00B9068F" w:rsidRPr="002D3B53" w:rsidRDefault="00FF3CBE" w:rsidP="00B9068F">
          <w:pPr>
            <w:pStyle w:val="LLPykala"/>
            <w:rPr>
              <w:i/>
              <w:iCs/>
              <w:lang w:val="sv-SE"/>
            </w:rPr>
          </w:pPr>
          <w:r>
            <w:rPr>
              <w:szCs w:val="22"/>
              <w:bdr w:val="nil"/>
              <w:lang w:val="sv-SE"/>
            </w:rPr>
            <w:lastRenderedPageBreak/>
            <w:t>122 §</w:t>
          </w:r>
        </w:p>
        <w:p w:rsidR="00B9068F" w:rsidRPr="002D3B53" w:rsidRDefault="00FF3CBE" w:rsidP="00B9068F">
          <w:pPr>
            <w:pStyle w:val="LLPykalanOtsikko"/>
            <w:rPr>
              <w:lang w:val="sv-SE"/>
            </w:rPr>
          </w:pPr>
          <w:r>
            <w:rPr>
              <w:iCs/>
              <w:szCs w:val="22"/>
              <w:bdr w:val="nil"/>
              <w:lang w:val="sv-SE"/>
            </w:rPr>
            <w:t>Förvaltning och övervakning av uppgifter om tankar och tryckbehållare</w:t>
          </w:r>
        </w:p>
        <w:p w:rsidR="00B9068F" w:rsidRPr="002D3B53" w:rsidRDefault="00FF3CBE" w:rsidP="00B9068F">
          <w:pPr>
            <w:pStyle w:val="LLKappalejako"/>
            <w:rPr>
              <w:lang w:val="sv-SE"/>
            </w:rPr>
          </w:pPr>
          <w:r>
            <w:rPr>
              <w:szCs w:val="22"/>
              <w:bdr w:val="nil"/>
              <w:lang w:val="sv-SE"/>
            </w:rPr>
            <w:t xml:space="preserve">Säkerhets- och kemikalieverket ska för sina uppgifter som föreskrivs i denna lag förvalta i 28 § avsedda uppgifter om tankar och tryckbehållare samt övervaka </w:t>
          </w:r>
          <w:r w:rsidR="00AE688A">
            <w:rPr>
              <w:szCs w:val="22"/>
              <w:bdr w:val="nil"/>
              <w:lang w:val="sv-SE"/>
            </w:rPr>
            <w:t>anmälningen av</w:t>
          </w:r>
          <w:r>
            <w:rPr>
              <w:szCs w:val="22"/>
              <w:bdr w:val="nil"/>
              <w:lang w:val="sv-SE"/>
            </w:rPr>
            <w:t xml:space="preserve"> uppgifterna.</w:t>
          </w:r>
        </w:p>
        <w:p w:rsidR="00B9068F" w:rsidRPr="002D3B53" w:rsidRDefault="00B9068F" w:rsidP="00B9068F">
          <w:pPr>
            <w:pStyle w:val="LLNormaali"/>
            <w:rPr>
              <w:lang w:val="sv-SE"/>
            </w:rPr>
          </w:pPr>
        </w:p>
        <w:p w:rsidR="00B9068F" w:rsidRPr="002D3B53" w:rsidRDefault="00FF3CBE" w:rsidP="00B9068F">
          <w:pPr>
            <w:pStyle w:val="LLPykala"/>
            <w:rPr>
              <w:i/>
              <w:iCs/>
              <w:lang w:val="sv-SE"/>
            </w:rPr>
          </w:pPr>
          <w:r>
            <w:rPr>
              <w:szCs w:val="22"/>
              <w:bdr w:val="nil"/>
              <w:lang w:val="sv-SE"/>
            </w:rPr>
            <w:t>123 §</w:t>
          </w:r>
        </w:p>
        <w:p w:rsidR="00B9068F" w:rsidRPr="002D3B53" w:rsidRDefault="00FF3CBE" w:rsidP="00B9068F">
          <w:pPr>
            <w:pStyle w:val="LLPykalanOtsikko"/>
            <w:rPr>
              <w:lang w:val="sv-SE" w:eastAsia="zh-CN"/>
            </w:rPr>
          </w:pPr>
          <w:r>
            <w:rPr>
              <w:iCs/>
              <w:szCs w:val="22"/>
              <w:bdr w:val="nil"/>
              <w:lang w:val="sv-SE"/>
            </w:rPr>
            <w:t>Tillsyn över besiktningsorgan</w:t>
          </w:r>
        </w:p>
        <w:p w:rsidR="00B9068F" w:rsidRPr="002D3B53" w:rsidRDefault="00FF3CBE" w:rsidP="00B9068F">
          <w:pPr>
            <w:pStyle w:val="LLKappalejako"/>
            <w:rPr>
              <w:lang w:val="sv-SE"/>
            </w:rPr>
          </w:pPr>
          <w:r>
            <w:rPr>
              <w:szCs w:val="22"/>
              <w:bdr w:val="nil"/>
              <w:lang w:val="sv-SE"/>
            </w:rPr>
            <w:t xml:space="preserve">Transport- och kommunikationsverket, Säkerhets- och kemikalieverket och Strålsäkerhetscentralen utövar tillsyn över de besiktningsorgan de har godkänt.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124 §</w:t>
          </w:r>
        </w:p>
        <w:p w:rsidR="00B9068F" w:rsidRPr="002D3B53" w:rsidRDefault="00FF3CBE" w:rsidP="00B9068F">
          <w:pPr>
            <w:pStyle w:val="LLPykalanOtsikko"/>
            <w:rPr>
              <w:lang w:val="sv-SE"/>
            </w:rPr>
          </w:pPr>
          <w:r>
            <w:rPr>
              <w:iCs/>
              <w:szCs w:val="22"/>
              <w:bdr w:val="nil"/>
              <w:lang w:val="sv-SE"/>
            </w:rPr>
            <w:t>Tillsynsplan</w:t>
          </w:r>
        </w:p>
        <w:p w:rsidR="00B9068F" w:rsidRPr="002D3B53" w:rsidRDefault="0060560B" w:rsidP="00B9068F">
          <w:pPr>
            <w:pStyle w:val="LLKappalejako"/>
            <w:rPr>
              <w:lang w:val="sv-SE"/>
            </w:rPr>
          </w:pPr>
          <w:r>
            <w:rPr>
              <w:szCs w:val="22"/>
              <w:bdr w:val="nil"/>
              <w:lang w:val="sv-SE"/>
            </w:rPr>
            <w:t>En t</w:t>
          </w:r>
          <w:r w:rsidR="00FF3CBE">
            <w:rPr>
              <w:szCs w:val="22"/>
              <w:bdr w:val="nil"/>
              <w:lang w:val="sv-SE"/>
            </w:rPr>
            <w:t xml:space="preserve">illsynsmyndighet ska upprätta en tillsynsplan för sin tillsyn. Planen ska innehålla uppgifter åtminstone om grunderna för ordnandet av tillsynen, om tillsynsobjekten och tillsynsplatserna samt om samarbetet mellan myndigheter inom tillsynen. </w:t>
          </w:r>
        </w:p>
        <w:p w:rsidR="00B9068F" w:rsidRPr="002D3B53" w:rsidRDefault="00FF3CBE" w:rsidP="00B9068F">
          <w:pPr>
            <w:pStyle w:val="LLKappalejako"/>
            <w:rPr>
              <w:lang w:val="sv-SE"/>
            </w:rPr>
          </w:pPr>
          <w:r>
            <w:rPr>
              <w:szCs w:val="22"/>
              <w:bdr w:val="nil"/>
              <w:lang w:val="sv-SE"/>
            </w:rPr>
            <w:t xml:space="preserve">Planen ska ses över med regelbundna intervaller. Myndigheten ska också årligen utvärdera tillsynsplanens utfall. </w:t>
          </w:r>
        </w:p>
        <w:p w:rsidR="00B9068F" w:rsidRPr="002D3B53" w:rsidRDefault="00B9068F" w:rsidP="00B9068F">
          <w:pPr>
            <w:spacing w:line="240" w:lineRule="auto"/>
            <w:rPr>
              <w:rFonts w:eastAsia="Times New Roman"/>
              <w:sz w:val="24"/>
              <w:szCs w:val="20"/>
              <w:lang w:val="sv-SE" w:eastAsia="fi-FI"/>
            </w:rPr>
          </w:pPr>
        </w:p>
        <w:p w:rsidR="00B9068F" w:rsidRPr="002D3B53" w:rsidRDefault="00FF3CBE" w:rsidP="00B9068F">
          <w:pPr>
            <w:pStyle w:val="LLValiotsikko"/>
            <w:rPr>
              <w:u w:val="single"/>
              <w:lang w:val="sv-SE"/>
            </w:rPr>
          </w:pPr>
          <w:r>
            <w:rPr>
              <w:iCs/>
              <w:szCs w:val="22"/>
              <w:u w:val="single"/>
              <w:bdr w:val="nil"/>
              <w:lang w:val="sv-SE"/>
            </w:rPr>
            <w:t>Övriga myndigheter och myndighetsuppgifter</w:t>
          </w:r>
        </w:p>
        <w:p w:rsidR="00B9068F" w:rsidRPr="002D3B53" w:rsidRDefault="00FF3CBE" w:rsidP="00B9068F">
          <w:pPr>
            <w:pStyle w:val="LLPykala"/>
            <w:rPr>
              <w:lang w:val="sv-SE"/>
            </w:rPr>
          </w:pPr>
          <w:r>
            <w:rPr>
              <w:szCs w:val="22"/>
              <w:bdr w:val="nil"/>
              <w:lang w:val="sv-SE"/>
            </w:rPr>
            <w:t xml:space="preserve"> 125 §</w:t>
          </w:r>
          <w:r>
            <w:rPr>
              <w:szCs w:val="22"/>
              <w:bdr w:val="nil"/>
              <w:lang w:val="sv-SE"/>
            </w:rPr>
            <w:tab/>
          </w:r>
        </w:p>
        <w:p w:rsidR="00B9068F" w:rsidRPr="002D3B53" w:rsidRDefault="00FF3CBE" w:rsidP="00B9068F">
          <w:pPr>
            <w:pStyle w:val="LLPykalanOtsikko"/>
            <w:rPr>
              <w:lang w:val="sv-SE"/>
            </w:rPr>
          </w:pPr>
          <w:r>
            <w:rPr>
              <w:iCs/>
              <w:szCs w:val="22"/>
              <w:bdr w:val="nil"/>
              <w:lang w:val="sv-SE"/>
            </w:rPr>
            <w:t>Övriga myndighetsuppgifter</w:t>
          </w:r>
        </w:p>
        <w:p w:rsidR="00B9068F" w:rsidRPr="002D3B53" w:rsidRDefault="00FF3CBE" w:rsidP="00B9068F">
          <w:pPr>
            <w:pStyle w:val="LLKappalejako"/>
            <w:rPr>
              <w:lang w:val="sv-SE"/>
            </w:rPr>
          </w:pPr>
          <w:r>
            <w:rPr>
              <w:szCs w:val="22"/>
              <w:bdr w:val="nil"/>
              <w:lang w:val="sv-SE"/>
            </w:rPr>
            <w:t>Institutet för hälsa och välfärd får fatta beslut om krav och begränsningar för smittförande biologiska produkter som används för att förebygga, behandla eller diagnostisera sjukdomar eller för utvecklings</w:t>
          </w:r>
          <w:r w:rsidR="00EC05BB">
            <w:rPr>
              <w:szCs w:val="22"/>
              <w:bdr w:val="nil"/>
              <w:lang w:val="sv-SE"/>
            </w:rPr>
            <w:t>-</w:t>
          </w:r>
          <w:r>
            <w:rPr>
              <w:szCs w:val="22"/>
              <w:bdr w:val="nil"/>
              <w:lang w:val="sv-SE"/>
            </w:rPr>
            <w:t>, försöks- eller forskningsändamål i samband med detta.</w:t>
          </w:r>
        </w:p>
        <w:p w:rsidR="00B9068F" w:rsidRPr="002D3B53" w:rsidRDefault="00FF3CBE" w:rsidP="00B9068F">
          <w:pPr>
            <w:pStyle w:val="LLKappalejako"/>
            <w:rPr>
              <w:lang w:val="sv-SE"/>
            </w:rPr>
          </w:pPr>
          <w:r>
            <w:rPr>
              <w:szCs w:val="22"/>
              <w:bdr w:val="nil"/>
              <w:lang w:val="sv-SE"/>
            </w:rPr>
            <w:t xml:space="preserve">Livsmedelsverket får fatta beslut om villkoren för bulktransport av animaliskt material som innehåller smittförande ämnen. </w:t>
          </w:r>
        </w:p>
        <w:p w:rsidR="00B9068F" w:rsidRPr="002D3B53" w:rsidRDefault="00FF3CBE" w:rsidP="00B9068F">
          <w:pPr>
            <w:pStyle w:val="LLKappalejako"/>
            <w:rPr>
              <w:lang w:val="sv-SE"/>
            </w:rPr>
          </w:pPr>
          <w:r>
            <w:rPr>
              <w:szCs w:val="22"/>
              <w:bdr w:val="nil"/>
              <w:lang w:val="sv-SE"/>
            </w:rPr>
            <w:t>Regionförvaltningsverket får fatta beslut om transport av smittförande ämnen med levande djur som bärare och om villkoren för sådana transporter, om ämnet inte kan transporteras på något annat sätt.</w:t>
          </w:r>
        </w:p>
        <w:p w:rsidR="00B9068F" w:rsidRPr="002D3B53" w:rsidRDefault="00FF3CBE" w:rsidP="00B9068F">
          <w:pPr>
            <w:pStyle w:val="LLMomentinJohdantoKappale"/>
            <w:rPr>
              <w:lang w:val="sv-SE"/>
            </w:rPr>
          </w:pPr>
          <w:r>
            <w:rPr>
              <w:szCs w:val="22"/>
              <w:bdr w:val="nil"/>
              <w:lang w:val="sv-SE"/>
            </w:rPr>
            <w:t xml:space="preserve">Strålsäkerhetscentralen får fatta beslut om </w:t>
          </w:r>
        </w:p>
        <w:p w:rsidR="00B9068F" w:rsidRPr="002D3B53" w:rsidRDefault="00FF3CBE" w:rsidP="00B9068F">
          <w:pPr>
            <w:pStyle w:val="LLMomentinKohta"/>
            <w:rPr>
              <w:rFonts w:ascii="Calibri" w:hAnsi="Calibri" w:cs="Calibri"/>
              <w:lang w:val="sv-SE"/>
            </w:rPr>
          </w:pPr>
          <w:r>
            <w:rPr>
              <w:szCs w:val="22"/>
              <w:bdr w:val="nil"/>
              <w:lang w:val="sv-SE"/>
            </w:rPr>
            <w:t xml:space="preserve">1) klassificering av radioaktiva ämnen, klassificeringskriterier för radioaktiva ämnen samt hur kriterierna bestäms, märkningar, provningar, prov och transportvillkor som gäller klassificeringen och lämpligheten för transport, </w:t>
          </w:r>
        </w:p>
        <w:p w:rsidR="00B9068F" w:rsidRPr="002D3B53" w:rsidRDefault="00FF3CBE" w:rsidP="00B9068F">
          <w:pPr>
            <w:pStyle w:val="LLMomentinKohta"/>
            <w:rPr>
              <w:bCs/>
              <w:lang w:val="sv-SE"/>
            </w:rPr>
          </w:pPr>
          <w:r>
            <w:rPr>
              <w:szCs w:val="22"/>
              <w:bdr w:val="nil"/>
              <w:lang w:val="sv-SE"/>
            </w:rPr>
            <w:t>2) användning, konstruktion och märkningar av förpackningar, tankar och containrar som används för transport av radioaktiva ämnen till de delar som uppgiften inte hör till ett besiktningsorgan,</w:t>
          </w:r>
        </w:p>
        <w:p w:rsidR="00B9068F" w:rsidRPr="002D3B53" w:rsidRDefault="00FF3CBE" w:rsidP="00B9068F">
          <w:pPr>
            <w:pStyle w:val="LLMomentinKohta"/>
            <w:rPr>
              <w:bCs/>
              <w:lang w:val="sv-SE"/>
            </w:rPr>
          </w:pPr>
          <w:r>
            <w:rPr>
              <w:szCs w:val="22"/>
              <w:bdr w:val="nil"/>
              <w:lang w:val="sv-SE"/>
            </w:rPr>
            <w:t>3) arrangemang för transport av radioaktiva ämnen.</w:t>
          </w:r>
        </w:p>
        <w:p w:rsidR="00B9068F" w:rsidRPr="002D3B53" w:rsidRDefault="00FF3CBE" w:rsidP="00B9068F">
          <w:pPr>
            <w:pStyle w:val="LLMomentinJohdantoKappale"/>
            <w:rPr>
              <w:lang w:val="sv-SE"/>
            </w:rPr>
          </w:pPr>
          <w:r>
            <w:rPr>
              <w:szCs w:val="22"/>
              <w:bdr w:val="nil"/>
              <w:lang w:val="sv-SE"/>
            </w:rPr>
            <w:t xml:space="preserve">Säkerhets- och kemikalieverket får fatta beslut om </w:t>
          </w:r>
        </w:p>
        <w:p w:rsidR="00B9068F" w:rsidRPr="002D3B53" w:rsidRDefault="00FF3CBE" w:rsidP="00B9068F">
          <w:pPr>
            <w:pStyle w:val="LLMomentinKohta"/>
            <w:rPr>
              <w:rFonts w:ascii="Calibri" w:hAnsi="Calibri" w:cs="Calibri"/>
              <w:lang w:val="sv-SE"/>
            </w:rPr>
          </w:pPr>
          <w:r>
            <w:rPr>
              <w:szCs w:val="22"/>
              <w:bdr w:val="nil"/>
              <w:lang w:val="sv-SE"/>
            </w:rPr>
            <w:t xml:space="preserve">1) med undantag av radioaktiva ämnen klassificering av farliga ämnen, klassificeringskriterier för farliga ämnen samt hur kriterierna bestäms, märkningar, provningar, prov och transportvillkor som gäller klassificeringen och lämpligheten för transport, </w:t>
          </w:r>
        </w:p>
        <w:p w:rsidR="00B9068F" w:rsidRPr="002D3B53" w:rsidRDefault="00FF3CBE" w:rsidP="00B9068F">
          <w:pPr>
            <w:pStyle w:val="LLMomentinKohta"/>
            <w:rPr>
              <w:rFonts w:ascii="Calibri" w:hAnsi="Calibri" w:cs="Calibri"/>
              <w:lang w:val="sv-SE"/>
            </w:rPr>
          </w:pPr>
          <w:r>
            <w:rPr>
              <w:szCs w:val="22"/>
              <w:bdr w:val="nil"/>
              <w:lang w:val="sv-SE"/>
            </w:rPr>
            <w:t>2) användning, konstruktion och märkningar av förpackningar, tankar och containrar som används för transport av andra farliga ämnen än radioaktiva ämnen till de delar som uppgiften inte hör till ett besiktningsorgan.</w:t>
          </w:r>
        </w:p>
        <w:p w:rsidR="00B9068F" w:rsidRPr="002D3B53" w:rsidRDefault="00FF3CBE" w:rsidP="00B9068F">
          <w:pPr>
            <w:pStyle w:val="LLMomentinJohdantoKappale"/>
            <w:rPr>
              <w:lang w:val="sv-SE"/>
            </w:rPr>
          </w:pPr>
          <w:r>
            <w:rPr>
              <w:szCs w:val="22"/>
              <w:bdr w:val="nil"/>
              <w:lang w:val="sv-SE"/>
            </w:rPr>
            <w:t xml:space="preserve">Om inte något annat föreskrivs i denna lag får Transport- och kommunikationsverket fatta beslut om </w:t>
          </w:r>
        </w:p>
        <w:p w:rsidR="00B9068F" w:rsidRPr="002D3B53" w:rsidRDefault="00FF3CBE" w:rsidP="00B9068F">
          <w:pPr>
            <w:pStyle w:val="LLMomentinKohta"/>
            <w:rPr>
              <w:rFonts w:ascii="Calibri" w:hAnsi="Calibri" w:cs="Calibri"/>
              <w:lang w:val="sv-SE"/>
            </w:rPr>
          </w:pPr>
          <w:r>
            <w:rPr>
              <w:szCs w:val="22"/>
              <w:bdr w:val="nil"/>
              <w:lang w:val="sv-SE"/>
            </w:rPr>
            <w:t>1) transportmedel, frakt- och lastutrymmen i ett transportmedel, placering och separering av farliga ämnen i dem samt transportvillkor som gäller utrymmena, placeringen och separeringen,</w:t>
          </w:r>
          <w:r>
            <w:rPr>
              <w:rFonts w:ascii="Calibri" w:eastAsia="Calibri" w:hAnsi="Calibri" w:cs="Calibri"/>
              <w:szCs w:val="22"/>
              <w:bdr w:val="nil"/>
              <w:lang w:val="sv-SE"/>
            </w:rPr>
            <w:t xml:space="preserve"> </w:t>
          </w:r>
        </w:p>
        <w:p w:rsidR="00B9068F" w:rsidRPr="002D3B53" w:rsidRDefault="00FF3CBE" w:rsidP="00B9068F">
          <w:pPr>
            <w:pStyle w:val="LLMomentinKohta"/>
            <w:rPr>
              <w:lang w:val="sv-SE"/>
            </w:rPr>
          </w:pPr>
          <w:r>
            <w:rPr>
              <w:szCs w:val="22"/>
              <w:bdr w:val="nil"/>
              <w:lang w:val="sv-SE"/>
            </w:rPr>
            <w:t>2) lastning och stuvning samt hantering av farliga ämnen och last i samband med detta,</w:t>
          </w:r>
        </w:p>
        <w:p w:rsidR="00B9068F" w:rsidRPr="002D3B53" w:rsidRDefault="00FF3CBE" w:rsidP="00B9068F">
          <w:pPr>
            <w:pStyle w:val="LLMomentinKohta"/>
            <w:rPr>
              <w:lang w:val="sv-SE"/>
            </w:rPr>
          </w:pPr>
          <w:r>
            <w:rPr>
              <w:szCs w:val="22"/>
              <w:bdr w:val="nil"/>
              <w:lang w:val="sv-SE"/>
            </w:rPr>
            <w:t>3) transportarrangemang för farliga ämnen med undantag för radioaktiva ämnen,</w:t>
          </w:r>
        </w:p>
        <w:p w:rsidR="00B9068F" w:rsidRPr="002D3B53" w:rsidRDefault="00FF3CBE" w:rsidP="00B9068F">
          <w:pPr>
            <w:pStyle w:val="LLMomentinKohta"/>
            <w:rPr>
              <w:lang w:val="sv-SE"/>
            </w:rPr>
          </w:pPr>
          <w:r>
            <w:rPr>
              <w:szCs w:val="22"/>
              <w:bdr w:val="nil"/>
              <w:lang w:val="sv-SE"/>
            </w:rPr>
            <w:t xml:space="preserve">4) övriga frågor för vilka ingen behörig myndighet särskilt har föreskrivits. </w:t>
          </w:r>
        </w:p>
        <w:p w:rsidR="00B9068F" w:rsidRPr="002D3B53" w:rsidRDefault="00FF3CBE" w:rsidP="00B9068F">
          <w:pPr>
            <w:pStyle w:val="LLKappalejako"/>
            <w:rPr>
              <w:lang w:val="sv-SE"/>
            </w:rPr>
          </w:pPr>
          <w:r>
            <w:rPr>
              <w:szCs w:val="22"/>
              <w:bdr w:val="nil"/>
              <w:lang w:val="sv-SE"/>
            </w:rPr>
            <w:t>Transport- och kommunikationsverket får meddela närmare ämnesspecifika eller i övrigt detaljerade föreskrifter om när ett beslut av den behöriga myndigheten eller en annan motsvarande handling förutsätts för att möjliggöra en transport som överensstämmer med kraven och för att säkerställa en tillräckligt säker transport.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126 §</w:t>
          </w:r>
        </w:p>
        <w:p w:rsidR="00B9068F" w:rsidRPr="002D3B53" w:rsidRDefault="00FF3CBE" w:rsidP="00B9068F">
          <w:pPr>
            <w:pStyle w:val="LLPykalanOtsikko"/>
            <w:rPr>
              <w:lang w:val="sv-SE"/>
            </w:rPr>
          </w:pPr>
          <w:r>
            <w:rPr>
              <w:iCs/>
              <w:szCs w:val="22"/>
              <w:bdr w:val="nil"/>
              <w:lang w:val="sv-SE"/>
            </w:rPr>
            <w:lastRenderedPageBreak/>
            <w:t>Behöriga myndigheter som avses i Europeiska unionens lagstiftning och i internationella överenskommelser</w:t>
          </w:r>
        </w:p>
        <w:p w:rsidR="00B9068F" w:rsidRPr="002D3B53" w:rsidRDefault="00FF3CBE" w:rsidP="00B9068F">
          <w:pPr>
            <w:pStyle w:val="LLMomentinJohdantoKappale"/>
            <w:rPr>
              <w:lang w:val="sv-SE"/>
            </w:rPr>
          </w:pPr>
          <w:r>
            <w:rPr>
              <w:szCs w:val="22"/>
              <w:bdr w:val="nil"/>
              <w:lang w:val="sv-SE"/>
            </w:rPr>
            <w:t xml:space="preserve"> De myndigheter som anges i denna lag eller de som utför offentliga förvaltningsuppgifter enligt denna lag är sådana behöriga nationella myndigheter som avses i Europeiska unionens rättsakter med bestämmelser om sådan transport av farliga ämnen som hör till tillämpningsområdet för denna lag, och i följande internationella bestämmelser som är bindande för Finland: </w:t>
          </w:r>
        </w:p>
        <w:p w:rsidR="00B9068F" w:rsidRPr="002D3B53" w:rsidRDefault="00FF3CBE" w:rsidP="00B9068F">
          <w:pPr>
            <w:pStyle w:val="LLMomentinKohta"/>
            <w:rPr>
              <w:lang w:val="sv-SE"/>
            </w:rPr>
          </w:pPr>
          <w:r>
            <w:rPr>
              <w:szCs w:val="22"/>
              <w:bdr w:val="nil"/>
              <w:lang w:val="sv-SE"/>
            </w:rPr>
            <w:t xml:space="preserve">1) ADR-överenskommelsens bestämmelser, </w:t>
          </w:r>
        </w:p>
        <w:p w:rsidR="00B9068F" w:rsidRPr="002D3B53" w:rsidRDefault="00FF3CBE" w:rsidP="00B9068F">
          <w:pPr>
            <w:pStyle w:val="LLMomentinKohta"/>
            <w:rPr>
              <w:lang w:val="sv-SE"/>
            </w:rPr>
          </w:pPr>
          <w:r>
            <w:rPr>
              <w:szCs w:val="22"/>
              <w:bdr w:val="nil"/>
              <w:lang w:val="sv-SE"/>
            </w:rPr>
            <w:t xml:space="preserve">2) RID-bestämmelserna, </w:t>
          </w:r>
        </w:p>
        <w:p w:rsidR="00B9068F" w:rsidRPr="002D3B53" w:rsidRDefault="00FF3CBE" w:rsidP="00B9068F">
          <w:pPr>
            <w:pStyle w:val="LLMomentinKohta"/>
            <w:rPr>
              <w:lang w:val="sv-SE"/>
            </w:rPr>
          </w:pPr>
          <w:r>
            <w:rPr>
              <w:szCs w:val="22"/>
              <w:bdr w:val="nil"/>
              <w:lang w:val="sv-SE"/>
            </w:rPr>
            <w:t>3) bestämmelserna i ICAO-TI,</w:t>
          </w:r>
        </w:p>
        <w:p w:rsidR="00B9068F" w:rsidRPr="002D3B53" w:rsidRDefault="00FF3CBE" w:rsidP="00B9068F">
          <w:pPr>
            <w:pStyle w:val="LLMomentinKohta"/>
            <w:rPr>
              <w:lang w:val="sv-SE"/>
            </w:rPr>
          </w:pPr>
          <w:r>
            <w:rPr>
              <w:szCs w:val="22"/>
              <w:bdr w:val="nil"/>
              <w:lang w:val="sv-SE"/>
            </w:rPr>
            <w:t>4) bestämmelserna i IMDG-koden,</w:t>
          </w:r>
        </w:p>
        <w:p w:rsidR="00B9068F" w:rsidRPr="002D3B53" w:rsidRDefault="00FF3CBE" w:rsidP="00B9068F">
          <w:pPr>
            <w:pStyle w:val="LLMomentinKohta"/>
            <w:rPr>
              <w:lang w:val="sv-SE"/>
            </w:rPr>
          </w:pPr>
          <w:r>
            <w:rPr>
              <w:szCs w:val="22"/>
              <w:bdr w:val="nil"/>
              <w:lang w:val="sv-SE"/>
            </w:rPr>
            <w:t>5) bestämmelserna i överenskommelsen mellan Finlands kommunikationsministerium och Rysslands transportministerium om genomförandet av överenskommelsen mellan Finland och Ryssland om transport av farligt gods i direkt internationell järnvägstrafik mellan Finland och Ryssland (FördrS 96/2014).</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127 §</w:t>
          </w:r>
        </w:p>
        <w:p w:rsidR="00B9068F" w:rsidRPr="002D3B53" w:rsidRDefault="00FF3CBE" w:rsidP="00B9068F">
          <w:pPr>
            <w:pStyle w:val="LLPykalanOtsikko"/>
            <w:rPr>
              <w:lang w:val="sv-SE"/>
            </w:rPr>
          </w:pPr>
          <w:r>
            <w:rPr>
              <w:iCs/>
              <w:szCs w:val="22"/>
              <w:bdr w:val="nil"/>
              <w:lang w:val="sv-SE"/>
            </w:rPr>
            <w:t>Transport- och kommunikationsverkets skyldighet att lämna och tillhandahålla uppgifter</w:t>
          </w:r>
        </w:p>
        <w:p w:rsidR="00B9068F" w:rsidRPr="002D3B53" w:rsidRDefault="00FF3CBE" w:rsidP="00B9068F">
          <w:pPr>
            <w:pStyle w:val="LLKappalejako"/>
            <w:rPr>
              <w:lang w:val="sv-SE"/>
            </w:rPr>
          </w:pPr>
          <w:r>
            <w:rPr>
              <w:szCs w:val="22"/>
              <w:bdr w:val="nil"/>
              <w:lang w:val="sv-SE"/>
            </w:rPr>
            <w:t>Transport- och kommunikationsverket ska lämna uppgifter eller på annat sätt se till att uppgifter lämnas till internationella organisationer, Europeiska unionen och utländska behöriga myndigheter om det i bestämmelser om transport av farliga ämnen i internationella överenskommelser som är bindande för Finland eller i Europeiska unionens lagstiftning förutsätts att uppgifter lämnas.</w:t>
          </w:r>
        </w:p>
        <w:p w:rsidR="00B9068F" w:rsidRPr="002D3B53" w:rsidRDefault="00FF3CBE" w:rsidP="00B9068F">
          <w:pPr>
            <w:pStyle w:val="LLKappalejako"/>
            <w:rPr>
              <w:lang w:val="sv-SE"/>
            </w:rPr>
          </w:pPr>
          <w:r>
            <w:rPr>
              <w:szCs w:val="22"/>
              <w:bdr w:val="nil"/>
              <w:lang w:val="sv-SE"/>
            </w:rPr>
            <w:t>Transport- och kommunikationsverket tillhandahåller uppgifter på finska och svenska om de standarder som nämns i denna lag och i bestämmelser och föreskrifter som utfärdats med stöd av den.</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128 §</w:t>
          </w:r>
        </w:p>
        <w:p w:rsidR="00B9068F" w:rsidRPr="002D3B53" w:rsidRDefault="00FF3CBE" w:rsidP="00B9068F">
          <w:pPr>
            <w:pStyle w:val="LLPykalanOtsikko"/>
            <w:rPr>
              <w:lang w:val="sv-SE"/>
            </w:rPr>
          </w:pPr>
          <w:r>
            <w:rPr>
              <w:iCs/>
              <w:szCs w:val="22"/>
              <w:bdr w:val="nil"/>
              <w:lang w:val="sv-SE"/>
            </w:rPr>
            <w:t>Tillsynsmyndighetens skyldighet att anmäla överträdelser och åtgärder</w:t>
          </w:r>
        </w:p>
        <w:p w:rsidR="00B9068F" w:rsidRPr="002D3B53" w:rsidRDefault="00FF3CBE" w:rsidP="00B9068F">
          <w:pPr>
            <w:pStyle w:val="LLMomentinJohdantoKappale"/>
            <w:rPr>
              <w:lang w:val="sv-SE"/>
            </w:rPr>
          </w:pPr>
          <w:r>
            <w:rPr>
              <w:szCs w:val="22"/>
              <w:bdr w:val="nil"/>
              <w:lang w:val="sv-SE"/>
            </w:rPr>
            <w:t xml:space="preserve">Om Europeiska unionens lagstiftning eller en förpliktelse i en internationell överenskommelse förutsätter en anmälan ska tillsynsmyndigheten anmäla </w:t>
          </w:r>
        </w:p>
        <w:p w:rsidR="00B9068F" w:rsidRPr="002D3B53" w:rsidRDefault="00FF3CBE" w:rsidP="00B9068F">
          <w:pPr>
            <w:pStyle w:val="LLMomentinKohta"/>
            <w:rPr>
              <w:lang w:val="sv-SE"/>
            </w:rPr>
          </w:pPr>
          <w:r>
            <w:rPr>
              <w:szCs w:val="22"/>
              <w:bdr w:val="nil"/>
              <w:lang w:val="sv-SE"/>
            </w:rPr>
            <w:t>1) upprepade och allvarliga överträdelser som äventyrar transporten av farliga ämnen och som myndigheten har observerat i sin tillsyn till den utländska behöriga myndigheten i den stat där ett företag som medverkat i överträdelsen har sin hemort,</w:t>
          </w:r>
        </w:p>
        <w:p w:rsidR="00B9068F" w:rsidRPr="002D3B53" w:rsidRDefault="00FF3CBE" w:rsidP="00B9068F">
          <w:pPr>
            <w:pStyle w:val="LLMomentinKohta"/>
            <w:rPr>
              <w:lang w:val="sv-SE"/>
            </w:rPr>
          </w:pPr>
          <w:r>
            <w:rPr>
              <w:szCs w:val="22"/>
              <w:bdr w:val="nil"/>
              <w:lang w:val="sv-SE"/>
            </w:rPr>
            <w:t>2) sina åtgärder som genomförts i Finland i fråga om ett finskt företag till följd av upprepade och allvarliga överträdelser som äventyrar transporten av farliga ämnen och som skett utomlands till den utländska behöriga myndigheten.</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129 § </w:t>
          </w:r>
        </w:p>
        <w:p w:rsidR="00B9068F" w:rsidRPr="002D3B53" w:rsidRDefault="00FF3CBE" w:rsidP="00B9068F">
          <w:pPr>
            <w:pStyle w:val="LLPykalanOtsikko"/>
            <w:rPr>
              <w:lang w:val="sv-SE"/>
            </w:rPr>
          </w:pPr>
          <w:r>
            <w:rPr>
              <w:iCs/>
              <w:szCs w:val="22"/>
              <w:bdr w:val="nil"/>
              <w:lang w:val="sv-SE"/>
            </w:rPr>
            <w:t>Transport- och kommunikationsverkets behörighet att godkänna avtal som gäller transport av farliga ämnen</w:t>
          </w:r>
        </w:p>
        <w:p w:rsidR="00B9068F" w:rsidRPr="002D3B53" w:rsidRDefault="00FF3CBE" w:rsidP="00B9068F">
          <w:pPr>
            <w:pStyle w:val="LLKappalejako"/>
            <w:rPr>
              <w:lang w:val="sv-SE"/>
            </w:rPr>
          </w:pPr>
          <w:r>
            <w:rPr>
              <w:szCs w:val="22"/>
              <w:bdr w:val="nil"/>
              <w:lang w:val="sv-SE"/>
            </w:rPr>
            <w:t xml:space="preserve">Transport- och kommunikationsverket får ingå avtal av teknisk natur om godkännande av sådana temporära avvikelser för högst fem år som avses i det för Finland bindande kapitel 1.5 i bilaga A till ADR-överenskommelsen, kapitel 1.5 i bilagan till RID-bestämmelserna och punkt 7.9.1 i IDMG-koden. Ett villkor för att ett avtal ska kunna ingås är att det tillåter en tekniskt avvikande lösning eller ett annat avvikande arrangemang som bibehåller motsvarande säkerhetsnivå som om bestämmelserna i ADR-överenskommelsen samt RID-bestämmelserna och IMDG-koden iakttas. </w:t>
          </w:r>
        </w:p>
        <w:p w:rsidR="00B9068F" w:rsidRPr="002D3B53" w:rsidRDefault="00FF3CBE" w:rsidP="00B9068F">
          <w:pPr>
            <w:pStyle w:val="LLKappalejako"/>
            <w:rPr>
              <w:lang w:val="sv-SE"/>
            </w:rPr>
          </w:pPr>
          <w:r>
            <w:rPr>
              <w:szCs w:val="22"/>
              <w:bdr w:val="nil"/>
              <w:lang w:val="sv-SE"/>
            </w:rPr>
            <w:t xml:space="preserve">En kopia av avtalet ska medföras i transportmedlet, om så bestäms enligt internationella förpliktelser som är bindande för Finland. </w:t>
          </w:r>
        </w:p>
        <w:p w:rsidR="00B9068F" w:rsidRPr="002D3B53" w:rsidRDefault="00FF3CBE" w:rsidP="00B9068F">
          <w:pPr>
            <w:pStyle w:val="LLKappalejako"/>
            <w:rPr>
              <w:lang w:val="sv-SE"/>
            </w:rPr>
          </w:pPr>
          <w:r>
            <w:rPr>
              <w:szCs w:val="22"/>
              <w:bdr w:val="nil"/>
              <w:lang w:val="sv-SE"/>
            </w:rPr>
            <w:t>Godkända avtal får även tillämpas på inrikes transporter av farliga ämnen.</w:t>
          </w:r>
        </w:p>
        <w:p w:rsidR="00B9068F" w:rsidRPr="002D3B53" w:rsidRDefault="00FF3CBE" w:rsidP="00B9068F">
          <w:pPr>
            <w:pStyle w:val="LLKappalejako"/>
            <w:rPr>
              <w:lang w:val="sv-SE"/>
            </w:rPr>
          </w:pPr>
          <w:r>
            <w:rPr>
              <w:szCs w:val="22"/>
              <w:bdr w:val="nil"/>
              <w:lang w:val="sv-SE"/>
            </w:rPr>
            <w:t>Avtalen sätts i kraft genom förordning av kommunikationsministeriet. Transport- och kommunikationsverket ger information om avtalen.</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130 §</w:t>
          </w:r>
        </w:p>
        <w:p w:rsidR="00B9068F" w:rsidRPr="002D3B53" w:rsidRDefault="00FF3CBE" w:rsidP="00B9068F">
          <w:pPr>
            <w:pStyle w:val="LLPykalanOtsikko"/>
            <w:rPr>
              <w:lang w:val="sv-SE"/>
            </w:rPr>
          </w:pPr>
          <w:r>
            <w:rPr>
              <w:iCs/>
              <w:szCs w:val="22"/>
              <w:bdr w:val="nil"/>
              <w:lang w:val="sv-SE"/>
            </w:rPr>
            <w:t xml:space="preserve">Erkännande av myndighetsåtgärder och myndighetshandlingar </w:t>
          </w:r>
        </w:p>
        <w:p w:rsidR="00B9068F" w:rsidRPr="002D3B53" w:rsidRDefault="00FF3CBE" w:rsidP="00B9068F">
          <w:pPr>
            <w:pStyle w:val="LLKappalejako"/>
            <w:rPr>
              <w:lang w:val="sv-SE"/>
            </w:rPr>
          </w:pPr>
          <w:r>
            <w:rPr>
              <w:szCs w:val="22"/>
              <w:bdr w:val="nil"/>
              <w:lang w:val="sv-SE"/>
            </w:rPr>
            <w:t xml:space="preserve">I den omfattning som förutsätts i Europeiska unionens lagstiftning eller i en förpliktelse i en internationell överenskommelse som är bindande för Finland får den behöriga myndigheten erkänna en åtgärd i samband med transport av farliga ämnen som har utförts av en myndighet eller av en annan </w:t>
          </w:r>
          <w:r>
            <w:rPr>
              <w:szCs w:val="22"/>
              <w:bdr w:val="nil"/>
              <w:lang w:val="sv-SE"/>
            </w:rPr>
            <w:lastRenderedPageBreak/>
            <w:t xml:space="preserve">aktör som bemyndigats av en myndighet samt ett intyg, ett godkännande eller någon annan motsvarande handling som har utfärdats om åtgärden, om säkerhetskraven i denna lag och i bestämmelser och föreskrifter som utfärdats med stöd av den uppfylls. </w:t>
          </w:r>
        </w:p>
        <w:p w:rsidR="00B9068F" w:rsidRPr="002D3B53" w:rsidRDefault="00FF3CBE" w:rsidP="00B9068F">
          <w:pPr>
            <w:pStyle w:val="LLKappalejako"/>
            <w:rPr>
              <w:lang w:val="sv-SE"/>
            </w:rPr>
          </w:pPr>
          <w:r>
            <w:rPr>
              <w:szCs w:val="22"/>
              <w:bdr w:val="nil"/>
              <w:lang w:val="sv-SE"/>
            </w:rPr>
            <w:t xml:space="preserve">Närmare bestämmelser om förutsättningarna för erkännande av åtgärder i samband med transporter och av intyg, godkännanden eller andra motsvarande handlingar som utfärdats om dessa samt om säkerhetskraven får utfärdas genom förordning av statsrådet. </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76" w:name="_Toc42167502"/>
          <w:bookmarkStart w:id="77" w:name="_Toc49165307"/>
          <w:r>
            <w:rPr>
              <w:szCs w:val="22"/>
              <w:bdr w:val="nil"/>
              <w:lang w:val="sv-SE"/>
            </w:rPr>
            <w:t>21 kap.</w:t>
          </w:r>
          <w:bookmarkEnd w:id="76"/>
          <w:bookmarkEnd w:id="77"/>
        </w:p>
        <w:p w:rsidR="00B9068F" w:rsidRPr="002D3B53" w:rsidRDefault="00FF3CBE" w:rsidP="00B9068F">
          <w:pPr>
            <w:pStyle w:val="LLLuvunOtsikko"/>
            <w:rPr>
              <w:lang w:val="sv-SE"/>
            </w:rPr>
          </w:pPr>
          <w:r>
            <w:rPr>
              <w:bCs/>
              <w:szCs w:val="22"/>
              <w:bdr w:val="nil"/>
              <w:lang w:val="sv-SE"/>
            </w:rPr>
            <w:t>Myndigheternas befogenheter</w:t>
          </w:r>
        </w:p>
        <w:p w:rsidR="00B9068F" w:rsidRPr="002D3B53" w:rsidRDefault="00FF3CBE" w:rsidP="00B9068F">
          <w:pPr>
            <w:pStyle w:val="LLPykala"/>
            <w:rPr>
              <w:lang w:val="sv-SE"/>
            </w:rPr>
          </w:pPr>
          <w:r>
            <w:rPr>
              <w:szCs w:val="22"/>
              <w:bdr w:val="nil"/>
              <w:lang w:val="sv-SE"/>
            </w:rPr>
            <w:t>131 §</w:t>
          </w:r>
        </w:p>
        <w:p w:rsidR="00B9068F" w:rsidRPr="002D3B53" w:rsidRDefault="00FF3CBE" w:rsidP="00B9068F">
          <w:pPr>
            <w:pStyle w:val="LLPykalanOtsikko"/>
            <w:rPr>
              <w:lang w:val="sv-SE"/>
            </w:rPr>
          </w:pPr>
          <w:r>
            <w:rPr>
              <w:iCs/>
              <w:szCs w:val="22"/>
              <w:bdr w:val="nil"/>
              <w:lang w:val="sv-SE"/>
            </w:rPr>
            <w:t>Tillsynsmyndighetens rätt att utföra inspektioner, få prover och utföra undersökningar</w:t>
          </w:r>
        </w:p>
        <w:p w:rsidR="00B9068F" w:rsidRPr="002D3B53" w:rsidRDefault="00FF3CBE" w:rsidP="00B9068F">
          <w:pPr>
            <w:pStyle w:val="LLKappalejako"/>
            <w:rPr>
              <w:lang w:val="sv-SE"/>
            </w:rPr>
          </w:pPr>
          <w:r>
            <w:rPr>
              <w:szCs w:val="22"/>
              <w:bdr w:val="nil"/>
              <w:lang w:val="sv-SE"/>
            </w:rPr>
            <w:t xml:space="preserve">För att övervaka efterlevnaden av denna lag och de bestämmelser och föreskrifter som utfärdats med stöd av den samt efterlevnaden av Europeiska unionens förordningar har tillsynsmyndigheten rätt att utföra behövliga inspektioner, för att utföra tillsynen få tillträde till tillverknings-, lagrings-, försäljnings-, installations-, reparations-, besiktnings-, förpacknings-, fyllnads-, avsändnings-, lastnings-, stuvnings- och transportplatser samt platser för tillfällig förvaring av farliga ämnen och förpackningar, tankar och containrar som används för transport av farliga ämnen och till transportmedel som transporterar farliga ämnen samt få behövliga prover och utan vederlag utföra de prover, mätningar och undersökningar som tillsynen förutsätter. Tillsynsmyndigheten har också rätt att inspektera utbildningen och ordnandet av den. Vid inspektionen ska 39 § i förvaltningslagen </w:t>
          </w:r>
          <w:hyperlink r:id="rId5" w:history="1">
            <w:r>
              <w:rPr>
                <w:szCs w:val="22"/>
                <w:bdr w:val="nil"/>
                <w:lang w:val="sv-SE"/>
              </w:rPr>
              <w:t>(434/2003)</w:t>
            </w:r>
          </w:hyperlink>
          <w:r>
            <w:rPr>
              <w:szCs w:val="22"/>
              <w:bdr w:val="nil"/>
              <w:lang w:val="sv-SE"/>
            </w:rPr>
            <w:t xml:space="preserve"> iakttas.</w:t>
          </w:r>
        </w:p>
        <w:p w:rsidR="00B9068F" w:rsidRPr="002D3B53" w:rsidRDefault="00FF3CBE" w:rsidP="00B9068F">
          <w:pPr>
            <w:pStyle w:val="LLKappalejako"/>
            <w:rPr>
              <w:lang w:val="sv-SE"/>
            </w:rPr>
          </w:pPr>
          <w:r>
            <w:rPr>
              <w:szCs w:val="22"/>
              <w:bdr w:val="nil"/>
              <w:lang w:val="sv-SE"/>
            </w:rPr>
            <w:t xml:space="preserve">Inspektioner får inte utföras på platser som omfattas av hemfriden, och inspektionen av ett transportmedel får inte sträcka sig till utrymmen som används för varaktigt boende, om detta inte är nödvändigt för att utreda omständigheter som inspektionen gäller. </w:t>
          </w:r>
        </w:p>
        <w:p w:rsidR="00B9068F" w:rsidRPr="002D3B53" w:rsidRDefault="00FF3CBE" w:rsidP="00B9068F">
          <w:pPr>
            <w:pStyle w:val="LLKappalejako"/>
            <w:rPr>
              <w:lang w:val="sv-SE"/>
            </w:rPr>
          </w:pPr>
          <w:r>
            <w:rPr>
              <w:bdr w:val="nil"/>
              <w:lang w:val="sv-SE"/>
            </w:rPr>
            <w:t>Tillsynsmyndigheten har rätt att i sin besittning ta det material som ska inspekteras eller en kopia av materialet för inspektion som sker någon annanstans, om detta är nödvändigt för att reda ut de omständigheter som ska inspekteras och om det är möjligt utan att orsaka oskäliga olägenheter. Materialet ska återlämnas omedelbart när det inte längre behövs.</w:t>
          </w:r>
        </w:p>
        <w:p w:rsidR="00B9068F" w:rsidRPr="002D3B53" w:rsidRDefault="00FF3CBE" w:rsidP="00B9068F">
          <w:pPr>
            <w:pStyle w:val="LLKappalejako"/>
            <w:rPr>
              <w:lang w:val="sv-SE"/>
            </w:rPr>
          </w:pPr>
          <w:r>
            <w:rPr>
              <w:szCs w:val="22"/>
              <w:bdr w:val="nil"/>
              <w:lang w:val="sv-SE"/>
            </w:rPr>
            <w:t>Prover som fåtts för tillsynsändamål ska då näringsidkaren kräver det ersättas till gängse pris, om det inte vid undersökningen konstateras att de strider mot det som föreskrivs i denna lag eller i bestämmelser och föreskrifter som utfärdats med stöd av den. Myndigheten kan ålägga den som har gjort sig skyldig till fel eller försummelse att ersätta myndigheten för kostnaderna för undersökningar och provtagning.</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132 §</w:t>
          </w:r>
        </w:p>
        <w:p w:rsidR="00B9068F" w:rsidRPr="002D3B53" w:rsidRDefault="00FF3CBE" w:rsidP="00B9068F">
          <w:pPr>
            <w:pStyle w:val="LLPykalanOtsikko"/>
            <w:rPr>
              <w:lang w:val="sv-SE"/>
            </w:rPr>
          </w:pPr>
          <w:r>
            <w:rPr>
              <w:iCs/>
              <w:szCs w:val="22"/>
              <w:bdr w:val="nil"/>
              <w:lang w:val="sv-SE"/>
            </w:rPr>
            <w:t>Tillsynsmyndighetens rätt att förbjuda transporter och bestämma att farliga ämnen ska lossas</w:t>
          </w:r>
        </w:p>
        <w:p w:rsidR="00B9068F" w:rsidRPr="002D3B53" w:rsidRDefault="00FF3CBE" w:rsidP="00B9068F">
          <w:pPr>
            <w:pStyle w:val="LLKappalejako"/>
            <w:rPr>
              <w:lang w:val="sv-SE"/>
            </w:rPr>
          </w:pPr>
          <w:r>
            <w:rPr>
              <w:szCs w:val="22"/>
              <w:bdr w:val="nil"/>
              <w:lang w:val="sv-SE"/>
            </w:rPr>
            <w:t>Transport- och kommunikationsverket, polisen, Tullen och Gränsbevakningsväsendet har inom sina respektive verksamhetsområden rätt att förbjuda transport av ett farligt ämne, om transporten inte överensstämmer med kraven i denna lag eller i bestämmelser eller föreskrifter som utfärdats med stöd av den, samt att bestämma att det farliga ämnet ska lossas på första lämpliga plats vid första lägliga tillfälle, om transporten inte kan fås att motsvara bestämmelserna.</w:t>
          </w:r>
        </w:p>
        <w:p w:rsidR="00B9068F" w:rsidRPr="002D3B53" w:rsidRDefault="00FF3CBE" w:rsidP="00B9068F">
          <w:pPr>
            <w:pStyle w:val="LLKappalejako"/>
            <w:rPr>
              <w:lang w:val="sv-SE"/>
            </w:rPr>
          </w:pPr>
          <w:r>
            <w:rPr>
              <w:szCs w:val="22"/>
              <w:bdr w:val="nil"/>
              <w:lang w:val="sv-SE"/>
            </w:rPr>
            <w:t>Om en tillsynsmyndighet har vidtagit en åtgärd som avses i 1 mom., ska myndigheten underrätta avsändaren eller en representant för avsändaren om åtgärden, varvid denne utan dröjsmål ska ta hand om godset.</w:t>
          </w:r>
        </w:p>
        <w:p w:rsidR="00B9068F" w:rsidRPr="002D3B53" w:rsidRDefault="00FF3CBE" w:rsidP="00B9068F">
          <w:pPr>
            <w:pStyle w:val="LLKappalejako"/>
            <w:rPr>
              <w:lang w:val="sv-SE"/>
            </w:rPr>
          </w:pPr>
          <w:r>
            <w:rPr>
              <w:szCs w:val="22"/>
              <w:bdr w:val="nil"/>
              <w:lang w:val="sv-SE"/>
            </w:rPr>
            <w:t>Om avsändaren eller avsändarens representant inte kan anträffas eller om avsändaren eller representanten inte inom den tid tillsynsmyndigheten bestämt har tagit hand om godset eller överlåtit det till någon som har rätt att ha hand om godset eller om kostnaderna för skötseln av godset inte står i rimlig proportion till dess värde, kan staten lösa in godset. Om staten inte löser in godset, har tillsynsmyndigheten rätt att beroende på omständigheterna sälja eller förstöra godset.</w:t>
          </w:r>
        </w:p>
        <w:p w:rsidR="00B9068F" w:rsidRPr="002D3B53" w:rsidRDefault="00FF3CBE" w:rsidP="00B9068F">
          <w:pPr>
            <w:pStyle w:val="LLKappalejako"/>
            <w:rPr>
              <w:lang w:val="sv-SE"/>
            </w:rPr>
          </w:pPr>
          <w:r>
            <w:rPr>
              <w:szCs w:val="22"/>
              <w:bdr w:val="nil"/>
              <w:lang w:val="sv-SE"/>
            </w:rPr>
            <w:t xml:space="preserve">Försäljningen av gods ska ordnas i form av offentlig auktion eller, om detta inte utan svårigheter är möjligt, på något annat tillförlitligt sätt. Tillsynsmyndigheten ska om möjligt i god tid underrätta den som har rätt till godset om tid och plats för försäljningen. Försäljningspriset, minskat med de betalningar som belastar godset och med försäljningskostnaderna, ska i ett års tid räknat från försäljningsdagen hållas till förfogande för den som har rätt till godset. Därefter tillhör det tillsynsmyndigheten. </w:t>
          </w:r>
        </w:p>
        <w:p w:rsidR="00B9068F" w:rsidRPr="002D3B53" w:rsidRDefault="00FF3CBE" w:rsidP="00B9068F">
          <w:pPr>
            <w:pStyle w:val="LLKappalejako"/>
            <w:rPr>
              <w:lang w:val="sv-SE"/>
            </w:rPr>
          </w:pPr>
          <w:r>
            <w:rPr>
              <w:szCs w:val="22"/>
              <w:bdr w:val="nil"/>
              <w:lang w:val="sv-SE"/>
            </w:rPr>
            <w:t>Förstöring av gods ska ordnas på ändamålsenligt sätt. För kostnaderna för förstörandet svarar avsändaren. Tillsynsmyndighetens redovisning i saken får verkställas utan dom eller beslut.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133 §</w:t>
          </w:r>
        </w:p>
        <w:p w:rsidR="00B9068F" w:rsidRPr="002D3B53" w:rsidRDefault="00FF3CBE" w:rsidP="00B9068F">
          <w:pPr>
            <w:pStyle w:val="LLPykalanOtsikko"/>
            <w:rPr>
              <w:lang w:val="sv-SE"/>
            </w:rPr>
          </w:pPr>
          <w:r>
            <w:rPr>
              <w:iCs/>
              <w:szCs w:val="22"/>
              <w:bdr w:val="nil"/>
              <w:lang w:val="sv-SE"/>
            </w:rPr>
            <w:t xml:space="preserve">Myndigheters rätt att få och lämna ut uppgifter </w:t>
          </w:r>
        </w:p>
        <w:p w:rsidR="00B9068F" w:rsidRPr="002D3B53" w:rsidRDefault="00FF3CBE" w:rsidP="00B9068F">
          <w:pPr>
            <w:pStyle w:val="LLKappalejako"/>
            <w:rPr>
              <w:lang w:val="sv-SE"/>
            </w:rPr>
          </w:pPr>
          <w:r>
            <w:rPr>
              <w:szCs w:val="22"/>
              <w:bdr w:val="nil"/>
              <w:lang w:val="sv-SE"/>
            </w:rPr>
            <w:lastRenderedPageBreak/>
            <w:t xml:space="preserve">De myndigheter som avses i denna lag har rätt att av avsändaren och transportören, ägaren, innehavaren och tillverkaren av en förpackning eller tank, den som bedriver installations- eller reparationsverksamhet, importören, försäljaren, lagerhållaren, hamn-, flygplats- eller terminalinnehavaren, den som utför lasthanteringstjänster i hamnar, besiktningsorganet och andra som berörs av skyldigheterna enligt denna lag och enligt bestämmelser och föreskrifter som utfärdats med stöd av den, utan hinder av sekretessbestämmelser i lag eller av affärs- eller yrkeshemlighet, </w:t>
          </w:r>
          <w:r>
            <w:rPr>
              <w:i/>
              <w:iCs/>
              <w:szCs w:val="22"/>
              <w:bdr w:val="nil"/>
              <w:lang w:val="sv-SE"/>
            </w:rPr>
            <w:t>få</w:t>
          </w:r>
          <w:r>
            <w:rPr>
              <w:szCs w:val="22"/>
              <w:bdr w:val="nil"/>
              <w:lang w:val="sv-SE"/>
            </w:rPr>
            <w:t xml:space="preserve"> uppgifter som behövs för tillsynen över efterlevnaden av denna lag och bestämmelser och föreskrifter som utfärdats med stöd av den samt för att utföra andra uppgifter som anges i denna lag. När det är fråga om personuppgifter gäller rätten att få uppgifter endast uppgifter som är nödvändiga för tillsynen.</w:t>
          </w:r>
        </w:p>
        <w:p w:rsidR="00B9068F" w:rsidRPr="002D3B53" w:rsidRDefault="00FF3CBE" w:rsidP="00B9068F">
          <w:pPr>
            <w:pStyle w:val="LLKappalejako"/>
            <w:rPr>
              <w:lang w:val="sv-SE"/>
            </w:rPr>
          </w:pPr>
          <w:r>
            <w:rPr>
              <w:szCs w:val="22"/>
              <w:bdr w:val="nil"/>
              <w:lang w:val="sv-SE"/>
            </w:rPr>
            <w:t xml:space="preserve">De myndigheter som avses i denna lag har rätt att utan hinder av sekretessbestämmelser </w:t>
          </w:r>
          <w:r>
            <w:rPr>
              <w:i/>
              <w:iCs/>
              <w:szCs w:val="22"/>
              <w:u w:val="single"/>
              <w:bdr w:val="nil"/>
              <w:lang w:val="sv-SE"/>
            </w:rPr>
            <w:t>lämna ut</w:t>
          </w:r>
          <w:r>
            <w:rPr>
              <w:szCs w:val="22"/>
              <w:bdr w:val="nil"/>
              <w:lang w:val="sv-SE"/>
            </w:rPr>
            <w:t xml:space="preserve"> uppgifter om transport av farliga ämnen till andra myndigheter eller till andra som utför uppgifter som föreskrivs i lag, om informationen är nödvändig för utförandet av deras uppgifter eller fullgörandet av deras skyldigheter enligt lag. På samma grunder får uppgifter också lämnas ut till utländska tillsynsmyndigheter och besiktningsorgan som sköter uppgifter som gäller transport av farliga ämnen samt till internationella organ för utförandet av deras uppgifter, om utlämnandet grundar sig på lag, Europeiska unionens lagstiftning eller en förpliktelse i en internationell överenskommelse som är bindande för Finland.</w:t>
          </w:r>
        </w:p>
        <w:p w:rsidR="00B9068F" w:rsidRPr="002D3B53" w:rsidRDefault="00FF3CBE" w:rsidP="00B9068F">
          <w:pPr>
            <w:pStyle w:val="LLKappalejako"/>
            <w:rPr>
              <w:lang w:val="sv-SE"/>
            </w:rPr>
          </w:pPr>
          <w:r>
            <w:rPr>
              <w:szCs w:val="22"/>
              <w:bdr w:val="nil"/>
              <w:lang w:val="sv-SE"/>
            </w:rPr>
            <w:t>Transport- och kommunikationsverket har rätt att för forskning, utveckling och statistikföring som gäller riskhantering få uppgifter om de farliga ämnen som sänts, transporterats och tagits emot och om ämnenas transportrutter av dem som sänt, transporterat och tagit emot dem. Uppgifter får utan hinder av sekretessbestämmelser lämnas ut till myndigheter för räddningsverksamhet och farledshållning.</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134 §</w:t>
          </w:r>
        </w:p>
        <w:p w:rsidR="00B9068F" w:rsidRPr="002D3B53" w:rsidRDefault="00FF3CBE" w:rsidP="00B9068F">
          <w:pPr>
            <w:pStyle w:val="LLPykalanOtsikko"/>
            <w:rPr>
              <w:lang w:val="sv-SE"/>
            </w:rPr>
          </w:pPr>
          <w:r>
            <w:rPr>
              <w:iCs/>
              <w:szCs w:val="22"/>
              <w:bdr w:val="nil"/>
              <w:lang w:val="sv-SE"/>
            </w:rPr>
            <w:t xml:space="preserve">Handräckning </w:t>
          </w:r>
        </w:p>
        <w:p w:rsidR="00B9068F" w:rsidRPr="002D3B53" w:rsidRDefault="00FF3CBE" w:rsidP="00B9068F">
          <w:pPr>
            <w:pStyle w:val="LLKappalejako"/>
            <w:rPr>
              <w:lang w:val="sv-SE"/>
            </w:rPr>
          </w:pPr>
          <w:r>
            <w:rPr>
              <w:szCs w:val="22"/>
              <w:bdr w:val="nil"/>
              <w:lang w:val="sv-SE"/>
            </w:rPr>
            <w:t>Polisen, Tullen och Gränsbevakningsväsendet ska lämna de tillsynsmyndigheter som avses i denna lag handräckning för tillsynen över efterlevnaden av denna lag och de bestämmelser och föreskrifter som utfärdats med stöd av den samt Europeiska unionens förordningar och för verkställigheten av dem.</w:t>
          </w:r>
        </w:p>
        <w:p w:rsidR="00B9068F" w:rsidRPr="002D3B53" w:rsidRDefault="00FF3CBE" w:rsidP="00B9068F">
          <w:pPr>
            <w:pStyle w:val="LLKappalejako"/>
            <w:rPr>
              <w:lang w:val="sv-SE"/>
            </w:rPr>
          </w:pPr>
          <w:r>
            <w:rPr>
              <w:szCs w:val="22"/>
              <w:bdr w:val="nil"/>
              <w:lang w:val="sv-SE"/>
            </w:rPr>
            <w:t xml:space="preserve">Tillsynsmyndigheterna ska ge utländska tillsynsmyndigheter handräckning när det gäller övervakning av transport av farliga ämnen, om handräckningen grundar sig på Europeiska unionens bestämmelser eller på förpliktelser i en internationell överenskommelse som är bindande för Finland. </w:t>
          </w:r>
        </w:p>
        <w:p w:rsidR="00B9068F" w:rsidRPr="002D3B53" w:rsidRDefault="00B9068F" w:rsidP="00B9068F">
          <w:pPr>
            <w:pStyle w:val="LLNormaali"/>
            <w:rPr>
              <w:lang w:val="sv-SE" w:eastAsia="zh-CN"/>
            </w:rPr>
          </w:pPr>
        </w:p>
        <w:p w:rsidR="00B9068F" w:rsidRPr="002D3B53" w:rsidRDefault="00FF3CBE" w:rsidP="00B9068F">
          <w:pPr>
            <w:pStyle w:val="LLPykala"/>
            <w:rPr>
              <w:lang w:val="sv-SE"/>
            </w:rPr>
          </w:pPr>
          <w:r>
            <w:rPr>
              <w:szCs w:val="22"/>
              <w:bdr w:val="nil"/>
              <w:lang w:val="sv-SE"/>
            </w:rPr>
            <w:t xml:space="preserve">135 § </w:t>
          </w:r>
        </w:p>
        <w:p w:rsidR="00B9068F" w:rsidRPr="002D3B53" w:rsidRDefault="00FF3CBE" w:rsidP="00B9068F">
          <w:pPr>
            <w:pStyle w:val="LLPykalanOtsikko"/>
            <w:rPr>
              <w:lang w:val="sv-SE"/>
            </w:rPr>
          </w:pPr>
          <w:r>
            <w:rPr>
              <w:iCs/>
              <w:szCs w:val="22"/>
              <w:bdr w:val="nil"/>
              <w:lang w:val="sv-SE"/>
            </w:rPr>
            <w:t>Sakkunnighjälp</w:t>
          </w:r>
        </w:p>
        <w:p w:rsidR="00B9068F" w:rsidRPr="002D3B53" w:rsidRDefault="00FF3CBE" w:rsidP="00B9068F">
          <w:pPr>
            <w:pStyle w:val="LLKappalejako"/>
            <w:rPr>
              <w:lang w:val="sv-SE"/>
            </w:rPr>
          </w:pPr>
          <w:r>
            <w:rPr>
              <w:szCs w:val="22"/>
              <w:bdr w:val="nil"/>
              <w:lang w:val="sv-SE"/>
            </w:rPr>
            <w:t xml:space="preserve">Tillsynsmyndigheten får anlita sakkunnighjälp om det behövs för tillsynen. </w:t>
          </w:r>
        </w:p>
        <w:p w:rsidR="00B9068F" w:rsidRPr="002D3B53" w:rsidRDefault="00B9068F" w:rsidP="00B9068F">
          <w:pPr>
            <w:pStyle w:val="LLNormaali"/>
            <w:rPr>
              <w:lang w:val="sv-SE" w:eastAsia="fi-FI"/>
            </w:rPr>
          </w:pPr>
        </w:p>
        <w:p w:rsidR="00B9068F" w:rsidRPr="002D3B53" w:rsidRDefault="00FF3CBE" w:rsidP="00B9068F">
          <w:pPr>
            <w:pStyle w:val="LLLuku"/>
            <w:rPr>
              <w:lang w:val="sv-SE"/>
            </w:rPr>
          </w:pPr>
          <w:bookmarkStart w:id="78" w:name="_Toc49165310"/>
          <w:r>
            <w:rPr>
              <w:szCs w:val="22"/>
              <w:bdr w:val="nil"/>
              <w:lang w:val="sv-SE"/>
            </w:rPr>
            <w:t>22 kap.</w:t>
          </w:r>
        </w:p>
        <w:p w:rsidR="00B9068F" w:rsidRPr="002D3B53" w:rsidRDefault="00FF3CBE" w:rsidP="00B9068F">
          <w:pPr>
            <w:pStyle w:val="LLLuvunOtsikko"/>
            <w:rPr>
              <w:lang w:val="sv-SE"/>
            </w:rPr>
          </w:pPr>
          <w:r>
            <w:rPr>
              <w:bCs/>
              <w:szCs w:val="22"/>
              <w:bdr w:val="nil"/>
              <w:lang w:val="sv-SE"/>
            </w:rPr>
            <w:t>Dispens och undantagsbestämmelser</w:t>
          </w:r>
          <w:bookmarkEnd w:id="78"/>
        </w:p>
        <w:p w:rsidR="00B9068F" w:rsidRPr="002D3B53" w:rsidRDefault="00FF3CBE" w:rsidP="00B9068F">
          <w:pPr>
            <w:pStyle w:val="LLPykala"/>
            <w:rPr>
              <w:lang w:val="sv-SE"/>
            </w:rPr>
          </w:pPr>
          <w:r>
            <w:rPr>
              <w:szCs w:val="22"/>
              <w:bdr w:val="nil"/>
              <w:lang w:val="sv-SE"/>
            </w:rPr>
            <w:t>136 §</w:t>
          </w:r>
        </w:p>
        <w:p w:rsidR="00B9068F" w:rsidRPr="002D3B53" w:rsidRDefault="00FF3CBE" w:rsidP="00B9068F">
          <w:pPr>
            <w:pStyle w:val="LLPykalanOtsikko"/>
            <w:rPr>
              <w:lang w:val="sv-SE"/>
            </w:rPr>
          </w:pPr>
          <w:r>
            <w:rPr>
              <w:iCs/>
              <w:szCs w:val="22"/>
              <w:bdr w:val="nil"/>
              <w:lang w:val="sv-SE"/>
            </w:rPr>
            <w:t>Bemyndigande att meddela föreskrifter om undantag</w:t>
          </w:r>
        </w:p>
        <w:p w:rsidR="00B9068F" w:rsidRPr="002D3B53" w:rsidRDefault="00FF3CBE" w:rsidP="00B9068F">
          <w:pPr>
            <w:pStyle w:val="LLMomentinJohdantoKappale"/>
            <w:rPr>
              <w:lang w:val="sv-SE"/>
            </w:rPr>
          </w:pPr>
          <w:r>
            <w:rPr>
              <w:szCs w:val="22"/>
              <w:bdr w:val="nil"/>
              <w:lang w:val="sv-SE"/>
            </w:rPr>
            <w:t xml:space="preserve">Transport- och kommunikationsverket får meddela närmare föreskrifter om undantag </w:t>
          </w:r>
          <w:r w:rsidR="00EC05BB">
            <w:rPr>
              <w:szCs w:val="22"/>
              <w:bdr w:val="nil"/>
              <w:lang w:val="sv-SE"/>
            </w:rPr>
            <w:t>från</w:t>
          </w:r>
          <w:r>
            <w:rPr>
              <w:szCs w:val="22"/>
              <w:bdr w:val="nil"/>
              <w:lang w:val="sv-SE"/>
            </w:rPr>
            <w:t xml:space="preserve"> kraven på transportsäkerhet, förberedelse inför och skydd av transporter, ämnen, transportmedel, förpackningar, tankar och containrar enligt denna lag, om undantaget grundas på Europeiska unionens lagstiftning eller internationella överenskommelser och </w:t>
          </w:r>
        </w:p>
        <w:p w:rsidR="00B9068F" w:rsidRPr="002D3B53" w:rsidRDefault="00FF3CBE" w:rsidP="00B9068F">
          <w:pPr>
            <w:pStyle w:val="LLMomentinKohta"/>
            <w:rPr>
              <w:lang w:val="sv-SE"/>
            </w:rPr>
          </w:pPr>
          <w:r>
            <w:rPr>
              <w:szCs w:val="22"/>
              <w:bdr w:val="nil"/>
              <w:lang w:val="sv-SE"/>
            </w:rPr>
            <w:t>1) är ämnesspecifikt,</w:t>
          </w:r>
        </w:p>
        <w:p w:rsidR="00B9068F" w:rsidRPr="002D3B53" w:rsidRDefault="00FF3CBE" w:rsidP="00B9068F">
          <w:pPr>
            <w:pStyle w:val="LLMomentinKohta"/>
            <w:rPr>
              <w:lang w:val="sv-SE"/>
            </w:rPr>
          </w:pPr>
          <w:r>
            <w:rPr>
              <w:szCs w:val="22"/>
              <w:bdr w:val="nil"/>
              <w:lang w:val="sv-SE"/>
            </w:rPr>
            <w:t>2) gäller små mängder av ett farligt ämne eller</w:t>
          </w:r>
        </w:p>
        <w:p w:rsidR="00B9068F" w:rsidRPr="002D3B53" w:rsidRDefault="00FF3CBE" w:rsidP="00B9068F">
          <w:pPr>
            <w:pStyle w:val="LLMomentinKohta"/>
            <w:rPr>
              <w:lang w:val="sv-SE"/>
            </w:rPr>
          </w:pPr>
          <w:r>
            <w:rPr>
              <w:szCs w:val="22"/>
              <w:bdr w:val="nil"/>
              <w:lang w:val="sv-SE"/>
            </w:rPr>
            <w:t>3) inte medför mer än ringa fara för människor, miljön eller egendom.</w:t>
          </w:r>
        </w:p>
        <w:p w:rsidR="00B9068F" w:rsidRPr="002D3B53" w:rsidRDefault="00FF3CBE" w:rsidP="00B9068F">
          <w:pPr>
            <w:pStyle w:val="LLMomentinJohdantoKappale"/>
            <w:rPr>
              <w:lang w:val="sv-SE"/>
            </w:rPr>
          </w:pPr>
          <w:r>
            <w:rPr>
              <w:szCs w:val="22"/>
              <w:bdr w:val="nil"/>
              <w:lang w:val="sv-SE"/>
            </w:rPr>
            <w:t>De krav som avses i 1 mom. gäller</w:t>
          </w:r>
        </w:p>
        <w:p w:rsidR="00B9068F" w:rsidRPr="002D3B53" w:rsidRDefault="00FF3CBE" w:rsidP="00B9068F">
          <w:pPr>
            <w:pStyle w:val="LLMomentinKohta"/>
            <w:rPr>
              <w:lang w:val="sv-SE"/>
            </w:rPr>
          </w:pPr>
          <w:r>
            <w:rPr>
              <w:szCs w:val="22"/>
              <w:bdr w:val="nil"/>
              <w:lang w:val="sv-SE"/>
            </w:rPr>
            <w:t xml:space="preserve">1) klassificering och märkningar, </w:t>
          </w:r>
        </w:p>
        <w:p w:rsidR="00B9068F" w:rsidRPr="002D3B53" w:rsidRDefault="00FF3CBE" w:rsidP="00B9068F">
          <w:pPr>
            <w:pStyle w:val="LLMomentinKohta"/>
            <w:rPr>
              <w:lang w:val="sv-SE"/>
            </w:rPr>
          </w:pPr>
          <w:r>
            <w:rPr>
              <w:szCs w:val="22"/>
              <w:bdr w:val="nil"/>
              <w:lang w:val="sv-SE"/>
            </w:rPr>
            <w:t xml:space="preserve">2) utlämnande, förvaltning och anmälning av uppgifter, </w:t>
          </w:r>
        </w:p>
        <w:p w:rsidR="00B9068F" w:rsidRPr="002D3B53" w:rsidRDefault="00FF3CBE" w:rsidP="00B9068F">
          <w:pPr>
            <w:pStyle w:val="LLMomentinKohta"/>
            <w:rPr>
              <w:lang w:val="sv-SE"/>
            </w:rPr>
          </w:pPr>
          <w:r>
            <w:rPr>
              <w:szCs w:val="22"/>
              <w:bdr w:val="nil"/>
              <w:lang w:val="sv-SE"/>
            </w:rPr>
            <w:t>3) avsändning, lastning, stuvning, användning och förvaring,</w:t>
          </w:r>
        </w:p>
        <w:p w:rsidR="00B9068F" w:rsidRPr="002D3B53" w:rsidRDefault="00FF3CBE" w:rsidP="00B9068F">
          <w:pPr>
            <w:pStyle w:val="LLMomentinKohta"/>
            <w:rPr>
              <w:lang w:val="sv-SE"/>
            </w:rPr>
          </w:pPr>
          <w:r>
            <w:rPr>
              <w:szCs w:val="22"/>
              <w:bdr w:val="nil"/>
              <w:lang w:val="sv-SE"/>
            </w:rPr>
            <w:t>4) transporthändelsen och transportvillkoren,</w:t>
          </w:r>
        </w:p>
        <w:p w:rsidR="00B9068F" w:rsidRPr="002D3B53" w:rsidRDefault="00FF3CBE" w:rsidP="00B9068F">
          <w:pPr>
            <w:pStyle w:val="LLMomentinKohta"/>
            <w:rPr>
              <w:lang w:val="sv-SE"/>
            </w:rPr>
          </w:pPr>
          <w:r>
            <w:rPr>
              <w:szCs w:val="22"/>
              <w:bdr w:val="nil"/>
              <w:lang w:val="sv-SE"/>
            </w:rPr>
            <w:t>5) konstruering, tillverkning och utrustning,</w:t>
          </w:r>
        </w:p>
        <w:p w:rsidR="00B9068F" w:rsidRPr="002D3B53" w:rsidRDefault="00FF3CBE" w:rsidP="00B9068F">
          <w:pPr>
            <w:pStyle w:val="LLMomentinKohta"/>
            <w:rPr>
              <w:lang w:val="sv-SE"/>
            </w:rPr>
          </w:pPr>
          <w:r>
            <w:rPr>
              <w:szCs w:val="22"/>
              <w:bdr w:val="nil"/>
              <w:lang w:val="sv-SE"/>
            </w:rPr>
            <w:t>6) säkerställande och beredskap,</w:t>
          </w:r>
        </w:p>
        <w:p w:rsidR="00B9068F" w:rsidRPr="002D3B53" w:rsidRDefault="00FF3CBE" w:rsidP="00B9068F">
          <w:pPr>
            <w:pStyle w:val="LLMomentinKohta"/>
            <w:rPr>
              <w:lang w:val="sv-SE"/>
            </w:rPr>
          </w:pPr>
          <w:r>
            <w:rPr>
              <w:szCs w:val="22"/>
              <w:bdr w:val="nil"/>
              <w:lang w:val="sv-SE"/>
            </w:rPr>
            <w:t>7) behörigheter, utbildning och utnämning,</w:t>
          </w:r>
        </w:p>
        <w:p w:rsidR="00B9068F" w:rsidRPr="002D3B53" w:rsidRDefault="00FF3CBE" w:rsidP="00B9068F">
          <w:pPr>
            <w:pStyle w:val="LLMomentinKohta"/>
            <w:rPr>
              <w:lang w:val="sv-SE"/>
            </w:rPr>
          </w:pPr>
          <w:r>
            <w:rPr>
              <w:szCs w:val="22"/>
              <w:bdr w:val="nil"/>
              <w:lang w:val="sv-SE"/>
            </w:rPr>
            <w:t xml:space="preserve">8) tillstånd och anmälningar, </w:t>
          </w:r>
        </w:p>
        <w:p w:rsidR="00B9068F" w:rsidRPr="002D3B53" w:rsidRDefault="00FF3CBE" w:rsidP="00B9068F">
          <w:pPr>
            <w:pStyle w:val="LLMomentinKohta"/>
            <w:rPr>
              <w:lang w:val="sv-SE"/>
            </w:rPr>
          </w:pPr>
          <w:r>
            <w:rPr>
              <w:szCs w:val="22"/>
              <w:bdr w:val="nil"/>
              <w:lang w:val="sv-SE"/>
            </w:rPr>
            <w:t xml:space="preserve">9) besiktning, provning, märkning och godkännande.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137 § </w:t>
          </w:r>
        </w:p>
        <w:p w:rsidR="00B9068F" w:rsidRPr="002D3B53" w:rsidRDefault="00FF3CBE" w:rsidP="00B9068F">
          <w:pPr>
            <w:pStyle w:val="LLPykalanOtsikko"/>
            <w:rPr>
              <w:lang w:val="sv-SE"/>
            </w:rPr>
          </w:pPr>
          <w:r>
            <w:rPr>
              <w:iCs/>
              <w:szCs w:val="22"/>
              <w:bdr w:val="nil"/>
              <w:lang w:val="sv-SE"/>
            </w:rPr>
            <w:t>Dispens i enskilda fall och för produktutveckling</w:t>
          </w:r>
        </w:p>
        <w:p w:rsidR="00B9068F" w:rsidRPr="002D3B53" w:rsidRDefault="00FF3CBE" w:rsidP="00B9068F">
          <w:pPr>
            <w:pStyle w:val="LLMomentinJohdantoKappale"/>
            <w:rPr>
              <w:lang w:val="sv-SE"/>
            </w:rPr>
          </w:pPr>
          <w:r>
            <w:rPr>
              <w:szCs w:val="22"/>
              <w:bdr w:val="nil"/>
              <w:lang w:val="sv-SE"/>
            </w:rPr>
            <w:t xml:space="preserve">Av särskilda skäl kan på ansökan tillstånd beviljas att i enskilda fall på grund av tvingande behov låta bli att iaktta de bestämmelser och föreskrifter som utfärdats med stöd av denna lag. Dispens får beviljas under förutsättning att </w:t>
          </w:r>
        </w:p>
        <w:p w:rsidR="00B9068F" w:rsidRPr="002D3B53" w:rsidRDefault="00FF3CBE" w:rsidP="00B9068F">
          <w:pPr>
            <w:pStyle w:val="LLMomentinKohta"/>
            <w:rPr>
              <w:lang w:val="sv-SE"/>
            </w:rPr>
          </w:pPr>
          <w:r>
            <w:rPr>
              <w:szCs w:val="22"/>
              <w:bdr w:val="nil"/>
              <w:lang w:val="sv-SE"/>
            </w:rPr>
            <w:t xml:space="preserve">1) iakttagandet av bestämmelserna eller föreskrifterna medför avsevärd olägenhet, </w:t>
          </w:r>
        </w:p>
        <w:p w:rsidR="00B9068F" w:rsidRPr="002D3B53" w:rsidRDefault="00FF3CBE" w:rsidP="00B9068F">
          <w:pPr>
            <w:pStyle w:val="LLMomentinKohta"/>
            <w:rPr>
              <w:lang w:val="sv-SE"/>
            </w:rPr>
          </w:pPr>
          <w:r>
            <w:rPr>
              <w:szCs w:val="22"/>
              <w:bdr w:val="nil"/>
              <w:lang w:val="sv-SE"/>
            </w:rPr>
            <w:t xml:space="preserve">2) ingen onödig fara orsakas för den övriga trafiken, och </w:t>
          </w:r>
        </w:p>
        <w:p w:rsidR="00B9068F" w:rsidRPr="002D3B53" w:rsidRDefault="00FF3CBE" w:rsidP="00B9068F">
          <w:pPr>
            <w:pStyle w:val="LLMomentinKohta"/>
            <w:rPr>
              <w:lang w:val="sv-SE"/>
            </w:rPr>
          </w:pPr>
          <w:r>
            <w:rPr>
              <w:szCs w:val="22"/>
              <w:bdr w:val="nil"/>
              <w:lang w:val="sv-SE"/>
            </w:rPr>
            <w:t>3) den säkerhet som krävs kan uppnås på något annat sätt.</w:t>
          </w:r>
        </w:p>
        <w:p w:rsidR="00B9068F" w:rsidRPr="002D3B53" w:rsidRDefault="00FF3CBE" w:rsidP="00B9068F">
          <w:pPr>
            <w:pStyle w:val="LLKappalejako"/>
            <w:rPr>
              <w:lang w:val="sv-SE"/>
            </w:rPr>
          </w:pPr>
          <w:r>
            <w:rPr>
              <w:szCs w:val="22"/>
              <w:bdr w:val="nil"/>
              <w:lang w:val="sv-SE"/>
            </w:rPr>
            <w:t xml:space="preserve">Tillstånd att låta bli att iaktta bestämmelser och föreskrifter </w:t>
          </w:r>
          <w:r w:rsidR="00B87900">
            <w:rPr>
              <w:szCs w:val="22"/>
              <w:bdr w:val="nil"/>
              <w:lang w:val="sv-SE"/>
            </w:rPr>
            <w:t xml:space="preserve">som med stöd av denna lag </w:t>
          </w:r>
          <w:r w:rsidR="007B5806">
            <w:rPr>
              <w:szCs w:val="22"/>
              <w:bdr w:val="nil"/>
              <w:lang w:val="sv-SE"/>
            </w:rPr>
            <w:t xml:space="preserve">utfärdats </w:t>
          </w:r>
          <w:r>
            <w:rPr>
              <w:szCs w:val="22"/>
              <w:bdr w:val="nil"/>
              <w:lang w:val="sv-SE"/>
            </w:rPr>
            <w:t xml:space="preserve">om fordon, förpackningar, tankar och containrar samt deras utrustning och anordningar får beviljas också i andra än enskilda fall om det behövs för försök med ny teknik, för produktutveckling eller av något annat motsvarande särskilt skäl. En förutsättning är att faran för säkerhet, hälsa och miljö inte ökar och att konkurrensen inte snedvrids. Tillstånd får beviljas för viss tid och förenas med villkor.  </w:t>
          </w:r>
        </w:p>
        <w:p w:rsidR="00B9068F" w:rsidRPr="002D3B53" w:rsidRDefault="00FF3CBE" w:rsidP="00B9068F">
          <w:pPr>
            <w:pStyle w:val="LLMomentinJohdantoKappale"/>
            <w:rPr>
              <w:lang w:val="sv-SE"/>
            </w:rPr>
          </w:pPr>
          <w:r>
            <w:rPr>
              <w:szCs w:val="22"/>
              <w:bdr w:val="nil"/>
              <w:lang w:val="sv-SE"/>
            </w:rPr>
            <w:t>Dispens beviljas</w:t>
          </w:r>
        </w:p>
        <w:p w:rsidR="00B9068F" w:rsidRPr="002D3B53" w:rsidRDefault="00FF3CBE" w:rsidP="00B9068F">
          <w:pPr>
            <w:pStyle w:val="LLMomentinKohta"/>
            <w:rPr>
              <w:lang w:val="sv-SE"/>
            </w:rPr>
          </w:pPr>
          <w:r>
            <w:rPr>
              <w:szCs w:val="22"/>
              <w:bdr w:val="nil"/>
              <w:lang w:val="sv-SE"/>
            </w:rPr>
            <w:t>1) för andra förpackningar, tankar och containrar än sådana förpackningar, tankar och containrar som är avsedda för transport av radioaktiva ämnen av Säkerhets- och kemikalieverket,</w:t>
          </w:r>
        </w:p>
        <w:p w:rsidR="00B9068F" w:rsidRPr="002D3B53" w:rsidRDefault="00FF3CBE" w:rsidP="00B9068F">
          <w:pPr>
            <w:pStyle w:val="LLMomentinKohta"/>
            <w:rPr>
              <w:lang w:val="sv-SE"/>
            </w:rPr>
          </w:pPr>
          <w:r>
            <w:rPr>
              <w:szCs w:val="22"/>
              <w:bdr w:val="nil"/>
              <w:lang w:val="sv-SE"/>
            </w:rPr>
            <w:t>2) vid transport av radioaktiva ämnen av Strålsäkerhetscentralen,</w:t>
          </w:r>
        </w:p>
        <w:p w:rsidR="00B9068F" w:rsidRPr="002D3B53" w:rsidRDefault="00FF3CBE" w:rsidP="002D3B53">
          <w:pPr>
            <w:pStyle w:val="LLMomentinKohta"/>
            <w:rPr>
              <w:lang w:val="sv-SE"/>
            </w:rPr>
          </w:pPr>
          <w:r>
            <w:rPr>
              <w:szCs w:val="22"/>
              <w:bdr w:val="nil"/>
              <w:lang w:val="sv-SE"/>
            </w:rPr>
            <w:t xml:space="preserve">3) i andra än de fall som avses i 1 och 2 punkten av Transport- och kommunikationsverket.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138 § </w:t>
          </w:r>
        </w:p>
        <w:p w:rsidR="00B9068F" w:rsidRPr="002D3B53" w:rsidRDefault="00FF3CBE" w:rsidP="00B9068F">
          <w:pPr>
            <w:pStyle w:val="LLPykalanOtsikko"/>
            <w:rPr>
              <w:lang w:val="sv-SE"/>
            </w:rPr>
          </w:pPr>
          <w:r>
            <w:rPr>
              <w:iCs/>
              <w:szCs w:val="22"/>
              <w:bdr w:val="nil"/>
              <w:lang w:val="sv-SE"/>
            </w:rPr>
            <w:t>Undantagsbestämmelser om myndigheter och nödtransporter</w:t>
          </w:r>
        </w:p>
        <w:p w:rsidR="00B9068F" w:rsidRPr="002D3B53" w:rsidRDefault="00FF3CBE" w:rsidP="00B9068F">
          <w:pPr>
            <w:pStyle w:val="LLMomentinJohdantoKappale"/>
            <w:rPr>
              <w:i/>
              <w:iCs/>
              <w:lang w:val="sv-SE"/>
            </w:rPr>
          </w:pPr>
          <w:r>
            <w:rPr>
              <w:szCs w:val="22"/>
              <w:bdr w:val="nil"/>
              <w:lang w:val="sv-SE"/>
            </w:rPr>
            <w:t>Med iakttagande av särskild försiktighet och om uppdraget kräver det kan avvikelser göras från denna lag och från bestämmelser och föreskrifter som utfärdats med stöd av den under förutsättning att alla åtgärder för att utföra en säker transport har vidtagits</w:t>
          </w:r>
        </w:p>
        <w:p w:rsidR="00B9068F" w:rsidRPr="002D3B53" w:rsidRDefault="00FF3CBE" w:rsidP="00B9068F">
          <w:pPr>
            <w:pStyle w:val="LLMomentinKohta"/>
            <w:rPr>
              <w:lang w:val="sv-SE"/>
            </w:rPr>
          </w:pPr>
          <w:r>
            <w:rPr>
              <w:szCs w:val="22"/>
              <w:bdr w:val="nil"/>
              <w:lang w:val="sv-SE"/>
            </w:rPr>
            <w:t>1) inom räddnings-, polis-, gränsbevaknings- och tullverksamhet som utförs av en myndighet med behörighet för uppgiften eller som utförs för myndighetens räkning i allmänhetens intresse under den behöriga myndighetens tillsyn och ansvar eller enligt ett föreläggande av myndigheten i fråga,</w:t>
          </w:r>
        </w:p>
        <w:p w:rsidR="00B9068F" w:rsidRPr="002D3B53" w:rsidRDefault="00FF3CBE" w:rsidP="00B9068F">
          <w:pPr>
            <w:pStyle w:val="LLMomentinKohta"/>
            <w:rPr>
              <w:lang w:val="sv-SE"/>
            </w:rPr>
          </w:pPr>
          <w:r>
            <w:rPr>
              <w:szCs w:val="22"/>
              <w:bdr w:val="nil"/>
              <w:lang w:val="sv-SE"/>
            </w:rPr>
            <w:t xml:space="preserve">2) vid transport med bogserbil av skadade fordon som transporterar farliga ämnen. </w:t>
          </w:r>
        </w:p>
        <w:p w:rsidR="00B9068F" w:rsidRPr="002D3B53" w:rsidRDefault="00FF3CBE" w:rsidP="00B9068F">
          <w:pPr>
            <w:pStyle w:val="LLKappalejako"/>
            <w:rPr>
              <w:lang w:val="sv-SE"/>
            </w:rPr>
          </w:pPr>
          <w:r>
            <w:rPr>
              <w:szCs w:val="22"/>
              <w:bdr w:val="nil"/>
              <w:lang w:val="sv-SE"/>
            </w:rPr>
            <w:t xml:space="preserve">Av en person som utför besiktningar eller beviljar godkännanden av fordon förutsätts inte ADR-körtillstånd, när personen i samband med besiktning eller godkännande på verksamhetsställets område förflyttar ett tomt, icke rengjort fordon som innehållit ett farligt ämne eller en sådan transportenhet, förutsatt att personen fått för sin uppgift lämplig utbildning. </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79" w:name="_Toc49165311"/>
          <w:bookmarkStart w:id="80" w:name="_Toc42167507"/>
          <w:r>
            <w:rPr>
              <w:szCs w:val="22"/>
              <w:bdr w:val="nil"/>
              <w:lang w:val="sv-SE"/>
            </w:rPr>
            <w:t xml:space="preserve">23 kap. </w:t>
          </w:r>
          <w:bookmarkEnd w:id="79"/>
        </w:p>
        <w:p w:rsidR="00B9068F" w:rsidRPr="002D3B53" w:rsidRDefault="00FF3CBE" w:rsidP="00B9068F">
          <w:pPr>
            <w:pStyle w:val="LLLuvunOtsikko"/>
            <w:rPr>
              <w:lang w:val="sv-SE"/>
            </w:rPr>
          </w:pPr>
          <w:bookmarkStart w:id="81" w:name="_Toc49165312"/>
          <w:r>
            <w:rPr>
              <w:bCs/>
              <w:szCs w:val="22"/>
              <w:bdr w:val="nil"/>
              <w:lang w:val="sv-SE"/>
            </w:rPr>
            <w:t>Administrativa säkringsåtgärder och tvångsmedel</w:t>
          </w:r>
          <w:bookmarkEnd w:id="80"/>
          <w:bookmarkEnd w:id="81"/>
        </w:p>
        <w:p w:rsidR="00B9068F" w:rsidRPr="002D3B53" w:rsidRDefault="00FF3CBE" w:rsidP="00B9068F">
          <w:pPr>
            <w:pStyle w:val="LLPykala"/>
            <w:rPr>
              <w:lang w:val="sv-SE"/>
            </w:rPr>
          </w:pPr>
          <w:r>
            <w:rPr>
              <w:szCs w:val="22"/>
              <w:bdr w:val="nil"/>
              <w:lang w:val="sv-SE"/>
            </w:rPr>
            <w:t xml:space="preserve">139 § </w:t>
          </w:r>
        </w:p>
        <w:p w:rsidR="00B9068F" w:rsidRPr="002D3B53" w:rsidRDefault="00FF3CBE" w:rsidP="00B9068F">
          <w:pPr>
            <w:pStyle w:val="LLPykalanOtsikko"/>
            <w:rPr>
              <w:lang w:val="sv-SE"/>
            </w:rPr>
          </w:pPr>
          <w:r>
            <w:rPr>
              <w:iCs/>
              <w:szCs w:val="22"/>
              <w:bdr w:val="nil"/>
              <w:lang w:val="sv-SE"/>
            </w:rPr>
            <w:t>Återkallande av tillstånd, godkännanden och bemyndiganden som beviljats av myndigheter</w:t>
          </w:r>
        </w:p>
        <w:p w:rsidR="00B9068F" w:rsidRPr="002D3B53" w:rsidRDefault="00FF3CBE" w:rsidP="00B9068F">
          <w:pPr>
            <w:pStyle w:val="LLKappalejako"/>
            <w:rPr>
              <w:lang w:val="sv-SE"/>
            </w:rPr>
          </w:pPr>
          <w:r>
            <w:rPr>
              <w:szCs w:val="22"/>
              <w:bdr w:val="nil"/>
              <w:lang w:val="sv-SE"/>
            </w:rPr>
            <w:t xml:space="preserve">Den myndighet som beviljat ett i denna lag avsett tillstånd, godkännande eller bemyndigande kan ge innehavaren av tillståndet, godkännandet eller bemyndigandet en skriftlig anmärkning om innehavaren inte längre uppfyller förutsättningarna för beviljande av tillstånd, godkännande eller bemyndigande eller inte sköter sin uppgift korrekt. Om missförhållandet trots anmärkningen inte avhjälps kan myndigheten återkalla tillståndet, godkännandet eller bemyndigandet för en viss tid eller helt. </w:t>
          </w:r>
        </w:p>
        <w:p w:rsidR="00B9068F" w:rsidRPr="002D3B53" w:rsidRDefault="00FF3CBE" w:rsidP="00B9068F">
          <w:pPr>
            <w:pStyle w:val="LLKappalejako"/>
            <w:rPr>
              <w:lang w:val="sv-SE"/>
            </w:rPr>
          </w:pPr>
          <w:r>
            <w:rPr>
              <w:szCs w:val="22"/>
              <w:bdr w:val="nil"/>
              <w:lang w:val="sv-SE"/>
            </w:rPr>
            <w:t>I brådskande fall kan myndigheten utan särskild skriftlig anmärkning för en viss tid återkalla ett tillstånd, godkännande eller bemyndigande som den har beviljat, om myndigheten har grundad anledning att misstänka att innehavaren av tillståndet, godkännandet eller bemyndigandet inte kan utföra sina uppgifter enligt kraven eller att transporten av farliga ämnen kan äventyras. Ett tillstånd, ett godkännande eller ett bemyndigande kan återkallas helt endast om förutsättningarna för beviljande av tillståndet, godkännandet eller bemyndigandet till väsentliga delar inte uppfylls eller om väsentliga brister eller försummelser har framkommit i utförandet av uppgifterna.</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140 § </w:t>
          </w:r>
        </w:p>
        <w:p w:rsidR="00B9068F" w:rsidRPr="002D3B53" w:rsidRDefault="00FF3CBE" w:rsidP="00B9068F">
          <w:pPr>
            <w:pStyle w:val="LLPykalanOtsikko"/>
            <w:rPr>
              <w:lang w:val="sv-SE"/>
            </w:rPr>
          </w:pPr>
          <w:r>
            <w:rPr>
              <w:iCs/>
              <w:szCs w:val="22"/>
              <w:bdr w:val="nil"/>
              <w:lang w:val="sv-SE"/>
            </w:rPr>
            <w:t>Administrativa tvångsmedel</w:t>
          </w:r>
        </w:p>
        <w:p w:rsidR="00B9068F" w:rsidRPr="002D3B53" w:rsidRDefault="00FF3CBE" w:rsidP="00B9068F">
          <w:pPr>
            <w:pStyle w:val="LLKappalejako"/>
            <w:rPr>
              <w:lang w:val="sv-SE"/>
            </w:rPr>
          </w:pPr>
          <w:r>
            <w:rPr>
              <w:szCs w:val="22"/>
              <w:bdr w:val="nil"/>
              <w:lang w:val="sv-SE"/>
            </w:rPr>
            <w:lastRenderedPageBreak/>
            <w:t>Tillsynsmyndigheten kan ålägga den som berörs av skyldigheterna i denna lag eller i bestämmelser och föreskrifter som utfärdats med stöd av den att rätta till sina fel eller försummelser, samt ålägga skyldigheter eller förbjuda åtgärder om den berörda handlar i strid med denna lag eller med bestämmelser eller föreskrifter som utfärdats med stöd av den. Myndigheten kan förena beslutet med vite, hot om tvångsutförande eller hot om avbrytande, som det föreskrivs om i viteslagen (1113/1990). Tillsynsmyndigheten kan i sitt beslut bestämma att beslutet ska iakttas trots att ändring har sökts.</w:t>
          </w:r>
        </w:p>
        <w:p w:rsidR="00B9068F" w:rsidRPr="002D3B53" w:rsidRDefault="00FF3CBE" w:rsidP="002D3B53">
          <w:pPr>
            <w:pStyle w:val="LLKappalejako"/>
            <w:rPr>
              <w:lang w:val="sv-SE"/>
            </w:rPr>
          </w:pPr>
          <w:r>
            <w:rPr>
              <w:szCs w:val="22"/>
              <w:bdr w:val="nil"/>
              <w:lang w:val="sv-SE"/>
            </w:rPr>
            <w:t xml:space="preserve">Tillsynsmyndigheten kan i stället för de tvångsmedel som nämns i 1 mom. ge en skriftlig anmärkning om det är oskäligt att tillgripa tvångsmedel. </w:t>
          </w:r>
        </w:p>
        <w:p w:rsidR="00B9068F" w:rsidRPr="002D3B53" w:rsidRDefault="00B9068F" w:rsidP="00B9068F">
          <w:pPr>
            <w:pStyle w:val="LLNormaali"/>
            <w:rPr>
              <w:lang w:val="sv-SE"/>
            </w:rPr>
          </w:pPr>
        </w:p>
        <w:p w:rsidR="00B9068F" w:rsidRPr="002D3B53" w:rsidRDefault="00FF3CBE" w:rsidP="00B9068F">
          <w:pPr>
            <w:pStyle w:val="LLLuku"/>
            <w:rPr>
              <w:lang w:val="sv-SE"/>
            </w:rPr>
          </w:pPr>
          <w:r>
            <w:rPr>
              <w:szCs w:val="22"/>
              <w:bdr w:val="nil"/>
              <w:lang w:val="sv-SE"/>
            </w:rPr>
            <w:t xml:space="preserve">24 kap. </w:t>
          </w:r>
        </w:p>
        <w:p w:rsidR="00B9068F" w:rsidRPr="002D3B53" w:rsidRDefault="00FF3CBE" w:rsidP="00B9068F">
          <w:pPr>
            <w:pStyle w:val="LLLuvunOtsikko"/>
            <w:rPr>
              <w:lang w:val="sv-SE"/>
            </w:rPr>
          </w:pPr>
          <w:r>
            <w:rPr>
              <w:bCs/>
              <w:szCs w:val="22"/>
              <w:bdr w:val="nil"/>
              <w:lang w:val="sv-SE"/>
            </w:rPr>
            <w:t>Sanktioner</w:t>
          </w:r>
        </w:p>
        <w:p w:rsidR="00B9068F" w:rsidRPr="002D3B53" w:rsidRDefault="00FF3CBE" w:rsidP="00B9068F">
          <w:pPr>
            <w:pStyle w:val="LLPykala"/>
            <w:rPr>
              <w:lang w:val="sv-SE"/>
            </w:rPr>
          </w:pPr>
          <w:r>
            <w:rPr>
              <w:szCs w:val="22"/>
              <w:bdr w:val="nil"/>
              <w:lang w:val="sv-SE"/>
            </w:rPr>
            <w:t xml:space="preserve">141 § </w:t>
          </w:r>
        </w:p>
        <w:p w:rsidR="00B9068F" w:rsidRPr="002D3B53" w:rsidRDefault="00FF3CBE" w:rsidP="00B9068F">
          <w:pPr>
            <w:pStyle w:val="LLPykalanOtsikko"/>
            <w:rPr>
              <w:lang w:val="sv-SE"/>
            </w:rPr>
          </w:pPr>
          <w:r>
            <w:rPr>
              <w:iCs/>
              <w:szCs w:val="22"/>
              <w:bdr w:val="nil"/>
              <w:lang w:val="sv-SE"/>
            </w:rPr>
            <w:t>Brott mot bestämmelserna om klassificering, märkning och transportinformation</w:t>
          </w:r>
        </w:p>
        <w:p w:rsidR="00B9068F" w:rsidRPr="002D3B53" w:rsidRDefault="00FF3CBE" w:rsidP="00B9068F">
          <w:pPr>
            <w:pStyle w:val="LLMomentinJohdantoKappale"/>
            <w:rPr>
              <w:lang w:val="sv-SE"/>
            </w:rPr>
          </w:pPr>
          <w:r>
            <w:rPr>
              <w:szCs w:val="22"/>
              <w:bdr w:val="nil"/>
              <w:lang w:val="sv-SE"/>
            </w:rPr>
            <w:t xml:space="preserve">Den som uppsåtligen eller av oaktsamhet </w:t>
          </w:r>
        </w:p>
        <w:p w:rsidR="00B9068F" w:rsidRPr="002D3B53" w:rsidRDefault="00FF3CBE" w:rsidP="00B9068F">
          <w:pPr>
            <w:pStyle w:val="LLMomentinKohta"/>
            <w:rPr>
              <w:lang w:val="sv-SE"/>
            </w:rPr>
          </w:pPr>
          <w:r>
            <w:rPr>
              <w:szCs w:val="22"/>
              <w:bdr w:val="nil"/>
              <w:lang w:val="sv-SE"/>
            </w:rPr>
            <w:t xml:space="preserve">1) låter bli att identifiera egenskaperna hos ett </w:t>
          </w:r>
          <w:proofErr w:type="gramStart"/>
          <w:r>
            <w:rPr>
              <w:szCs w:val="22"/>
              <w:bdr w:val="nil"/>
              <w:lang w:val="sv-SE"/>
            </w:rPr>
            <w:t>farlig</w:t>
          </w:r>
          <w:proofErr w:type="gramEnd"/>
          <w:r>
            <w:rPr>
              <w:szCs w:val="22"/>
              <w:bdr w:val="nil"/>
              <w:lang w:val="sv-SE"/>
            </w:rPr>
            <w:t xml:space="preserve"> ämne för transport på det sätt som avses i 8 § 1 mom., </w:t>
          </w:r>
        </w:p>
        <w:p w:rsidR="00B9068F" w:rsidRPr="002D3B53" w:rsidRDefault="00FF3CBE" w:rsidP="00B9068F">
          <w:pPr>
            <w:pStyle w:val="LLMomentinKohta"/>
            <w:rPr>
              <w:lang w:val="sv-SE"/>
            </w:rPr>
          </w:pPr>
          <w:r>
            <w:rPr>
              <w:szCs w:val="22"/>
              <w:bdr w:val="nil"/>
              <w:lang w:val="sv-SE"/>
            </w:rPr>
            <w:t>2) överlämnar ett farligt ämne för transport eller transporterar det i strid med det som föreskrivs i 8 § 1 mom. trots att ämnets egenskaper är för farliga för transport,</w:t>
          </w:r>
        </w:p>
        <w:p w:rsidR="00B9068F" w:rsidRPr="002D3B53" w:rsidRDefault="00FF3CBE" w:rsidP="00B9068F">
          <w:pPr>
            <w:pStyle w:val="LLMomentinKohta"/>
            <w:rPr>
              <w:lang w:val="sv-SE"/>
            </w:rPr>
          </w:pPr>
          <w:r>
            <w:rPr>
              <w:szCs w:val="22"/>
              <w:bdr w:val="nil"/>
              <w:lang w:val="sv-SE"/>
            </w:rPr>
            <w:t>3) låter bli att klassificera ett ämne på det sätt som avses i 8 § 2 mom.,</w:t>
          </w:r>
        </w:p>
        <w:p w:rsidR="00B9068F" w:rsidRPr="002D3B53" w:rsidRDefault="00FF3CBE" w:rsidP="00B9068F">
          <w:pPr>
            <w:pStyle w:val="LLMomentinKohta"/>
            <w:rPr>
              <w:lang w:val="sv-SE"/>
            </w:rPr>
          </w:pPr>
          <w:r>
            <w:rPr>
              <w:szCs w:val="22"/>
              <w:bdr w:val="nil"/>
              <w:lang w:val="sv-SE"/>
            </w:rPr>
            <w:t>4) i strid med det som föreskrivs i 8 § 3 mom. använder en benämning eller andra uppgifter för identifiering som inte grundar sig på ämnets klassificering,</w:t>
          </w:r>
        </w:p>
        <w:p w:rsidR="00B9068F" w:rsidRPr="002D3B53" w:rsidRDefault="00FF3CBE" w:rsidP="00B9068F">
          <w:pPr>
            <w:pStyle w:val="LLMomentinKohta"/>
            <w:rPr>
              <w:lang w:val="sv-SE"/>
            </w:rPr>
          </w:pPr>
          <w:r>
            <w:rPr>
              <w:szCs w:val="22"/>
              <w:bdr w:val="nil"/>
              <w:lang w:val="sv-SE"/>
            </w:rPr>
            <w:t>5) i strid med det som föreskrivs i 8 § 4 mom. utan den behöriga myndighetens säkerställande överlämnar för transport eller transporterar ett farligt ämne som medför särskilt allvarlig fara,</w:t>
          </w:r>
        </w:p>
        <w:p w:rsidR="00B9068F" w:rsidRPr="002D3B53" w:rsidRDefault="00FF3CBE" w:rsidP="00B9068F">
          <w:pPr>
            <w:pStyle w:val="LLMomentinKohta"/>
            <w:rPr>
              <w:szCs w:val="20"/>
              <w:lang w:val="sv-SE"/>
            </w:rPr>
          </w:pPr>
          <w:r>
            <w:rPr>
              <w:szCs w:val="22"/>
              <w:bdr w:val="nil"/>
              <w:lang w:val="sv-SE"/>
            </w:rPr>
            <w:t>6) försummar skyldigheten enligt 9 § att märka ut varningsinformation, eller</w:t>
          </w:r>
        </w:p>
        <w:p w:rsidR="00B9068F" w:rsidRPr="002D3B53" w:rsidRDefault="00FF3CBE" w:rsidP="00B9068F">
          <w:pPr>
            <w:pStyle w:val="LLMomentinKohta"/>
            <w:rPr>
              <w:szCs w:val="20"/>
              <w:lang w:val="sv-SE"/>
            </w:rPr>
          </w:pPr>
          <w:r>
            <w:rPr>
              <w:szCs w:val="22"/>
              <w:bdr w:val="nil"/>
              <w:lang w:val="sv-SE"/>
            </w:rPr>
            <w:t>7) försummar skyldigheten enligt 10 § 1 eller 2 mom. att medföra uppgifter vid transporten,</w:t>
          </w:r>
        </w:p>
        <w:p w:rsidR="00B9068F" w:rsidRPr="002D3B53" w:rsidRDefault="00FF3CBE" w:rsidP="00B9068F">
          <w:pPr>
            <w:pStyle w:val="LLMomentinKohta"/>
            <w:rPr>
              <w:i/>
              <w:iCs/>
              <w:szCs w:val="20"/>
              <w:lang w:val="sv-SE"/>
            </w:rPr>
          </w:pPr>
          <w:r>
            <w:rPr>
              <w:szCs w:val="22"/>
              <w:bdr w:val="nil"/>
              <w:lang w:val="sv-SE"/>
            </w:rPr>
            <w:t>ska dömas till böter för</w:t>
          </w:r>
          <w:r>
            <w:rPr>
              <w:i/>
              <w:iCs/>
              <w:szCs w:val="22"/>
              <w:bdr w:val="nil"/>
              <w:lang w:val="sv-SE"/>
            </w:rPr>
            <w:t xml:space="preserve"> förseelse mot bestämmelserna om transport av farliga ämnen.</w:t>
          </w:r>
        </w:p>
        <w:p w:rsidR="00B9068F" w:rsidRPr="002D3B53" w:rsidRDefault="00FF3CBE" w:rsidP="00B9068F">
          <w:pPr>
            <w:pStyle w:val="LLKappalejako"/>
            <w:rPr>
              <w:iCs/>
              <w:lang w:val="sv-SE"/>
            </w:rPr>
          </w:pPr>
          <w:r>
            <w:rPr>
              <w:szCs w:val="22"/>
              <w:bdr w:val="nil"/>
              <w:lang w:val="sv-SE"/>
            </w:rPr>
            <w:t>Även en avsändare, vid fartygstransporter en avlastare eller avsändare, eller en transportör som uppsåtligen eller av oaktsamhet låter bli att på det sätt som avses i 11 § 2 mom. förvara de handlingar som innehåller transportinformation eller motsvarande elektroniska uppgifter ska dömas för förseelse mot bestämmelserna om transport av farliga ämnen.</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142 §</w:t>
          </w:r>
        </w:p>
        <w:p w:rsidR="00B9068F" w:rsidRPr="002D3B53" w:rsidRDefault="00FF3CBE" w:rsidP="00B9068F">
          <w:pPr>
            <w:pStyle w:val="LLPykalanOtsikko"/>
            <w:rPr>
              <w:lang w:val="sv-SE"/>
            </w:rPr>
          </w:pPr>
          <w:r>
            <w:rPr>
              <w:iCs/>
              <w:szCs w:val="22"/>
              <w:bdr w:val="nil"/>
              <w:lang w:val="sv-SE"/>
            </w:rPr>
            <w:t>Brott mot bestämmelserna om säkerhetskrav för transporter och transportmedel</w:t>
          </w:r>
        </w:p>
        <w:p w:rsidR="00B9068F" w:rsidRPr="002D3B53" w:rsidRDefault="00FF3CBE" w:rsidP="00B9068F">
          <w:pPr>
            <w:pStyle w:val="LLMomentinJohdantoKappale"/>
            <w:rPr>
              <w:lang w:val="sv-SE"/>
            </w:rPr>
          </w:pPr>
          <w:r>
            <w:rPr>
              <w:szCs w:val="22"/>
              <w:bdr w:val="nil"/>
              <w:lang w:val="sv-SE"/>
            </w:rPr>
            <w:t xml:space="preserve">Den som uppsåtligen eller av oaktsamhet </w:t>
          </w:r>
        </w:p>
        <w:p w:rsidR="00B9068F" w:rsidRPr="002D3B53" w:rsidRDefault="00FF3CBE" w:rsidP="00B9068F">
          <w:pPr>
            <w:pStyle w:val="LLMomentinKohta"/>
            <w:rPr>
              <w:lang w:val="sv-SE"/>
            </w:rPr>
          </w:pPr>
          <w:r>
            <w:rPr>
              <w:szCs w:val="22"/>
              <w:bdr w:val="nil"/>
              <w:lang w:val="sv-SE"/>
            </w:rPr>
            <w:t xml:space="preserve">1) överlämnar för transport eller transporterar ett farligt ämne i strid med det som föreskrivs i 12 §, </w:t>
          </w:r>
          <w:r>
            <w:rPr>
              <w:szCs w:val="22"/>
              <w:bdr w:val="nil"/>
              <w:lang w:val="sv-SE"/>
            </w:rPr>
            <w:tab/>
          </w:r>
        </w:p>
        <w:p w:rsidR="00B9068F" w:rsidRPr="002D3B53" w:rsidRDefault="00FF3CBE" w:rsidP="00B9068F">
          <w:pPr>
            <w:pStyle w:val="LLMomentinKohta"/>
            <w:rPr>
              <w:lang w:val="sv-SE"/>
            </w:rPr>
          </w:pPr>
          <w:r>
            <w:rPr>
              <w:szCs w:val="22"/>
              <w:bdr w:val="nil"/>
              <w:lang w:val="sv-SE"/>
            </w:rPr>
            <w:t xml:space="preserve">2) lastar, stuvar, säkrar eller lossar en last i strid med det som föreskrivs i 13 § 1 mom.,  </w:t>
          </w:r>
        </w:p>
        <w:p w:rsidR="00B9068F" w:rsidRPr="002D3B53" w:rsidRDefault="00FF3CBE" w:rsidP="00B9068F">
          <w:pPr>
            <w:pStyle w:val="LLMomentinKohta"/>
            <w:rPr>
              <w:lang w:val="sv-SE"/>
            </w:rPr>
          </w:pPr>
          <w:r>
            <w:rPr>
              <w:szCs w:val="22"/>
              <w:bdr w:val="nil"/>
              <w:lang w:val="sv-SE"/>
            </w:rPr>
            <w:t xml:space="preserve">3) låter bli att på det sätt som avses i 13 § 2 mom. separera förpackningar, tankar och containrar från varandra och från den övriga lasten, </w:t>
          </w:r>
        </w:p>
        <w:p w:rsidR="00B9068F" w:rsidRPr="002D3B53" w:rsidRDefault="00FF3CBE" w:rsidP="00B9068F">
          <w:pPr>
            <w:pStyle w:val="LLMomentinKohta"/>
            <w:rPr>
              <w:lang w:val="sv-SE"/>
            </w:rPr>
          </w:pPr>
          <w:r>
            <w:rPr>
              <w:szCs w:val="22"/>
              <w:bdr w:val="nil"/>
              <w:lang w:val="sv-SE"/>
            </w:rPr>
            <w:t>4) låter bli att på det sätt som avses i 13 § 2 mom. sörja för tillräckligt skyddsavstånd, ventilation, temperaturkontroll, brandförebyggande åtgärder och andra särskilda åtgärder som den transporterade lasten kräver,</w:t>
          </w:r>
        </w:p>
        <w:p w:rsidR="00B9068F" w:rsidRPr="002D3B53" w:rsidRDefault="00FF3CBE" w:rsidP="00B9068F">
          <w:pPr>
            <w:pStyle w:val="LLMomentinKohta"/>
            <w:rPr>
              <w:lang w:val="sv-SE"/>
            </w:rPr>
          </w:pPr>
          <w:r>
            <w:rPr>
              <w:szCs w:val="22"/>
              <w:bdr w:val="nil"/>
              <w:lang w:val="sv-SE"/>
            </w:rPr>
            <w:t>5) röker eller gör upp öppen eld i samband med hanteringen av lasten i strid med det som föreskrivs i 13 § 3 mom.,</w:t>
          </w:r>
        </w:p>
        <w:p w:rsidR="00B9068F" w:rsidRPr="002D3B53" w:rsidRDefault="00FF3CBE" w:rsidP="00B9068F">
          <w:pPr>
            <w:pStyle w:val="LLMomentinKohta"/>
            <w:rPr>
              <w:lang w:val="sv-SE"/>
            </w:rPr>
          </w:pPr>
          <w:r>
            <w:rPr>
              <w:szCs w:val="22"/>
              <w:bdr w:val="nil"/>
              <w:lang w:val="sv-SE"/>
            </w:rPr>
            <w:t>6) låter bli att övervaka eller parkera ett fordon på det sätt som avses i 14 § 1 mom.,</w:t>
          </w:r>
        </w:p>
        <w:p w:rsidR="00B9068F" w:rsidRPr="002D3B53" w:rsidRDefault="00FF3CBE" w:rsidP="00B9068F">
          <w:pPr>
            <w:pStyle w:val="LLMomentinKohta"/>
            <w:rPr>
              <w:lang w:val="sv-SE"/>
            </w:rPr>
          </w:pPr>
          <w:r>
            <w:rPr>
              <w:szCs w:val="22"/>
              <w:bdr w:val="nil"/>
              <w:lang w:val="sv-SE"/>
            </w:rPr>
            <w:t xml:space="preserve">7) </w:t>
          </w:r>
          <w:r w:rsidR="001B760A">
            <w:rPr>
              <w:szCs w:val="22"/>
              <w:bdr w:val="nil"/>
              <w:lang w:val="sv-SE"/>
            </w:rPr>
            <w:t xml:space="preserve">utan tillstånd eller anmälan </w:t>
          </w:r>
          <w:r>
            <w:rPr>
              <w:szCs w:val="22"/>
              <w:bdr w:val="nil"/>
              <w:lang w:val="sv-SE"/>
            </w:rPr>
            <w:t>lastar eller lossar explosiva ämnen i strid med det som föreskrivs i 14 § 2 mom.,</w:t>
          </w:r>
        </w:p>
        <w:p w:rsidR="00B9068F" w:rsidRPr="002D3B53" w:rsidRDefault="00FF3CBE" w:rsidP="00B9068F">
          <w:pPr>
            <w:pStyle w:val="LLMomentinKohta"/>
            <w:rPr>
              <w:lang w:val="sv-SE"/>
            </w:rPr>
          </w:pPr>
          <w:r>
            <w:rPr>
              <w:szCs w:val="22"/>
              <w:bdr w:val="nil"/>
              <w:lang w:val="sv-SE"/>
            </w:rPr>
            <w:t>8) försummar den i 15 § 1 mom. föreskrivna skyldigheten att hålla säkerhetsanvisningar tillgängliga vid transporten,</w:t>
          </w:r>
        </w:p>
        <w:p w:rsidR="00B9068F" w:rsidRPr="002D3B53" w:rsidRDefault="00FF3CBE" w:rsidP="00B9068F">
          <w:pPr>
            <w:pStyle w:val="LLMomentinKohta"/>
            <w:rPr>
              <w:lang w:val="sv-SE"/>
            </w:rPr>
          </w:pPr>
          <w:r>
            <w:rPr>
              <w:szCs w:val="22"/>
              <w:bdr w:val="nil"/>
              <w:lang w:val="sv-SE"/>
            </w:rPr>
            <w:t>9) försummar det som föreskrivs i 15 § 2 mom. om beredskapsplaner för fartyg som transporterar INF-gods,</w:t>
          </w:r>
        </w:p>
        <w:p w:rsidR="00B9068F" w:rsidRPr="002D3B53" w:rsidRDefault="00FF3CBE" w:rsidP="00B9068F">
          <w:pPr>
            <w:pStyle w:val="LLMomentinKohta"/>
            <w:rPr>
              <w:lang w:val="sv-SE"/>
            </w:rPr>
          </w:pPr>
          <w:r>
            <w:rPr>
              <w:szCs w:val="22"/>
              <w:bdr w:val="nil"/>
              <w:lang w:val="sv-SE"/>
            </w:rPr>
            <w:t xml:space="preserve">10) försummar den i 15 § 3 mom. föreskrivna skyldigheten att medföra personlig skyddsutrustning, tillräcklig brandsläckningsutrustning och annan utrustning under transporten,  </w:t>
          </w:r>
        </w:p>
        <w:p w:rsidR="00B9068F" w:rsidRPr="002D3B53" w:rsidRDefault="00FF3CBE" w:rsidP="00B9068F">
          <w:pPr>
            <w:pStyle w:val="LLMomentinKohta"/>
            <w:rPr>
              <w:lang w:val="sv-SE"/>
            </w:rPr>
          </w:pPr>
          <w:r>
            <w:rPr>
              <w:szCs w:val="22"/>
              <w:bdr w:val="nil"/>
              <w:lang w:val="sv-SE"/>
            </w:rPr>
            <w:t xml:space="preserve">11) i strid med det som föreskrivs i 16 § 1 mom. använder fartyg, luftfartyg, transportenheter, fordon eller vagnar som inte överensstämmer med bestämmelser och föreskrifter som gäller dem och som inte är lämpliga för transporten i fråga, </w:t>
          </w:r>
        </w:p>
        <w:p w:rsidR="00B9068F" w:rsidRPr="002D3B53" w:rsidRDefault="00FF3CBE" w:rsidP="00B9068F">
          <w:pPr>
            <w:pStyle w:val="LLMomentinKohta"/>
            <w:rPr>
              <w:lang w:val="sv-SE"/>
            </w:rPr>
          </w:pPr>
          <w:r>
            <w:rPr>
              <w:szCs w:val="22"/>
              <w:bdr w:val="nil"/>
              <w:lang w:val="sv-SE"/>
            </w:rPr>
            <w:t xml:space="preserve">12) i strid med det som föreskrivs i 16 § 2 mom. transporterar ett farligt ämne i ett transportmedel i ett utrymme som inte är lämpligt för transport av ämnet i fråga med det transportsätt som används, </w:t>
          </w:r>
        </w:p>
        <w:p w:rsidR="00B9068F" w:rsidRPr="002D3B53" w:rsidRDefault="00FF3CBE" w:rsidP="00B9068F">
          <w:pPr>
            <w:pStyle w:val="LLMomentinKohta"/>
            <w:rPr>
              <w:lang w:val="sv-SE"/>
            </w:rPr>
          </w:pPr>
          <w:r>
            <w:rPr>
              <w:szCs w:val="22"/>
              <w:bdr w:val="nil"/>
              <w:lang w:val="sv-SE"/>
            </w:rPr>
            <w:lastRenderedPageBreak/>
            <w:t>13) för transport använder ett fordon utan ett sådant TFÄ-ADR-godkännande eller en sådan TFÄ-ADR-besiktning för fordon som avses i 17 §, eller</w:t>
          </w:r>
        </w:p>
        <w:p w:rsidR="00B9068F" w:rsidRPr="002D3B53" w:rsidRDefault="00FF3CBE" w:rsidP="00B9068F">
          <w:pPr>
            <w:pStyle w:val="LLMomentinKohta"/>
            <w:rPr>
              <w:lang w:val="sv-SE"/>
            </w:rPr>
          </w:pPr>
          <w:r>
            <w:rPr>
              <w:szCs w:val="22"/>
              <w:bdr w:val="nil"/>
              <w:lang w:val="sv-SE"/>
            </w:rPr>
            <w:t>14) överlämnar för transport eller transporterar ett farligt ämne utan ett i 20 § 1 mom. eller i 21 § 1 mom. avsett godkännande eller tillstånd,</w:t>
          </w:r>
        </w:p>
        <w:p w:rsidR="00B9068F" w:rsidRPr="002D3B53" w:rsidRDefault="00FF3CBE" w:rsidP="00B9068F">
          <w:pPr>
            <w:pStyle w:val="LLMomentinKohta"/>
            <w:rPr>
              <w:lang w:val="sv-SE"/>
            </w:rPr>
          </w:pPr>
          <w:r>
            <w:rPr>
              <w:szCs w:val="22"/>
              <w:bdr w:val="nil"/>
              <w:lang w:val="sv-SE"/>
            </w:rPr>
            <w:t>ska dömas till böter för</w:t>
          </w:r>
          <w:r>
            <w:rPr>
              <w:i/>
              <w:iCs/>
              <w:szCs w:val="22"/>
              <w:bdr w:val="nil"/>
              <w:lang w:val="sv-SE"/>
            </w:rPr>
            <w:t xml:space="preserve"> förseelse mot bestämmelserna om transport av farliga ämnen</w:t>
          </w:r>
          <w:r>
            <w:rPr>
              <w:szCs w:val="22"/>
              <w:bdr w:val="nil"/>
              <w:lang w:val="sv-SE"/>
            </w:rPr>
            <w: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143 §</w:t>
          </w:r>
        </w:p>
        <w:p w:rsidR="00B9068F" w:rsidRPr="002D3B53" w:rsidRDefault="00FF3CBE" w:rsidP="00B9068F">
          <w:pPr>
            <w:pStyle w:val="LLPykalanOtsikko"/>
            <w:rPr>
              <w:lang w:val="sv-SE"/>
            </w:rPr>
          </w:pPr>
          <w:r>
            <w:rPr>
              <w:iCs/>
              <w:szCs w:val="22"/>
              <w:bdr w:val="nil"/>
              <w:lang w:val="sv-SE"/>
            </w:rPr>
            <w:t>Brott mot bestämmelserna om tillfällig förvaring av farliga ämnen</w:t>
          </w:r>
        </w:p>
        <w:p w:rsidR="00B9068F" w:rsidRPr="002D3B53" w:rsidRDefault="00FF3CBE" w:rsidP="00B9068F">
          <w:pPr>
            <w:pStyle w:val="LLMomentinJohdantoKappale"/>
            <w:rPr>
              <w:lang w:val="sv-SE"/>
            </w:rPr>
          </w:pPr>
          <w:r>
            <w:rPr>
              <w:szCs w:val="22"/>
              <w:bdr w:val="nil"/>
              <w:lang w:val="sv-SE"/>
            </w:rPr>
            <w:t xml:space="preserve">Den som uppsåtligen eller av oaktsamhet </w:t>
          </w:r>
        </w:p>
        <w:p w:rsidR="00B9068F" w:rsidRPr="002D3B53" w:rsidRDefault="00FF3CBE" w:rsidP="00B9068F">
          <w:pPr>
            <w:pStyle w:val="LLMomentinKohta"/>
            <w:rPr>
              <w:lang w:val="sv-SE"/>
            </w:rPr>
          </w:pPr>
          <w:r>
            <w:rPr>
              <w:szCs w:val="22"/>
              <w:bdr w:val="nil"/>
              <w:lang w:val="sv-SE"/>
            </w:rPr>
            <w:t>1) bryter mot de förutsättningar för tillfällig förvaring som anges i 29 §,</w:t>
          </w:r>
        </w:p>
        <w:p w:rsidR="00B9068F" w:rsidRPr="002D3B53" w:rsidRDefault="00FF3CBE" w:rsidP="00B9068F">
          <w:pPr>
            <w:pStyle w:val="LLMomentinKohta"/>
            <w:rPr>
              <w:szCs w:val="20"/>
              <w:lang w:val="sv-SE"/>
            </w:rPr>
          </w:pPr>
          <w:r>
            <w:rPr>
              <w:szCs w:val="22"/>
              <w:bdr w:val="nil"/>
              <w:lang w:val="sv-SE"/>
            </w:rPr>
            <w:t>2) i strid med det som föreskrivs i 30 § 1 mom. ordnar eller planerar de uppgifter som en transport eller försändelser eller laster i samband med transporten förutsätter,</w:t>
          </w:r>
        </w:p>
        <w:p w:rsidR="00B9068F" w:rsidRPr="002D3B53" w:rsidRDefault="00FF3CBE" w:rsidP="00B9068F">
          <w:pPr>
            <w:pStyle w:val="LLMomentinKohta"/>
            <w:rPr>
              <w:szCs w:val="20"/>
              <w:lang w:val="sv-SE"/>
            </w:rPr>
          </w:pPr>
          <w:r>
            <w:rPr>
              <w:szCs w:val="22"/>
              <w:bdr w:val="nil"/>
              <w:lang w:val="sv-SE"/>
            </w:rPr>
            <w:t>3) låter bli att sörja för den ordning som föreskrivs i 30 § 2 mom.,</w:t>
          </w:r>
        </w:p>
        <w:p w:rsidR="00B9068F" w:rsidRPr="002D3B53" w:rsidRDefault="00FF3CBE" w:rsidP="00B9068F">
          <w:pPr>
            <w:pStyle w:val="LLMomentinKohta"/>
            <w:rPr>
              <w:szCs w:val="20"/>
              <w:lang w:val="sv-SE"/>
            </w:rPr>
          </w:pPr>
          <w:r>
            <w:rPr>
              <w:szCs w:val="22"/>
              <w:bdr w:val="nil"/>
              <w:lang w:val="sv-SE"/>
            </w:rPr>
            <w:t>4) transporterar eller förvarar ett farligt ämne i strid med det som föreskrivs i 30 § 3 mom.,</w:t>
          </w:r>
        </w:p>
        <w:p w:rsidR="00B9068F" w:rsidRPr="002D3B53" w:rsidRDefault="00FF3CBE" w:rsidP="00B9068F">
          <w:pPr>
            <w:pStyle w:val="LLMomentinKohta"/>
            <w:rPr>
              <w:szCs w:val="20"/>
              <w:lang w:val="sv-SE"/>
            </w:rPr>
          </w:pPr>
          <w:r>
            <w:rPr>
              <w:szCs w:val="22"/>
              <w:bdr w:val="nil"/>
              <w:lang w:val="sv-SE"/>
            </w:rPr>
            <w:t>5) förvarar en försändelse eller en lasttransportenhet som innehåller ett farligt ämne</w:t>
          </w:r>
          <w:r w:rsidR="000719FD">
            <w:rPr>
              <w:szCs w:val="22"/>
              <w:bdr w:val="nil"/>
              <w:lang w:val="sv-SE"/>
            </w:rPr>
            <w:t xml:space="preserve"> i strid med det som föreskrivs i 31 §</w:t>
          </w:r>
          <w:r>
            <w:rPr>
              <w:szCs w:val="22"/>
              <w:bdr w:val="nil"/>
              <w:lang w:val="sv-SE"/>
            </w:rPr>
            <w:t>,</w:t>
          </w:r>
        </w:p>
        <w:p w:rsidR="00B9068F" w:rsidRPr="002D3B53" w:rsidRDefault="00FF3CBE" w:rsidP="00B9068F">
          <w:pPr>
            <w:pStyle w:val="LLMomentinKohta"/>
            <w:rPr>
              <w:szCs w:val="20"/>
              <w:lang w:val="sv-SE"/>
            </w:rPr>
          </w:pPr>
          <w:r>
            <w:rPr>
              <w:szCs w:val="22"/>
              <w:bdr w:val="nil"/>
              <w:lang w:val="sv-SE"/>
            </w:rPr>
            <w:t xml:space="preserve">6) försummar arrangemang eller åtgärder som på det sätt som avses i 32 § 1 mom. skyddar mot följderna av olyckor eller förebygger olyckor, </w:t>
          </w:r>
        </w:p>
        <w:p w:rsidR="00B9068F" w:rsidRPr="002D3B53" w:rsidRDefault="00FF3CBE" w:rsidP="00B9068F">
          <w:pPr>
            <w:pStyle w:val="LLMomentinKohta"/>
            <w:rPr>
              <w:szCs w:val="20"/>
              <w:lang w:val="sv-SE"/>
            </w:rPr>
          </w:pPr>
          <w:r>
            <w:rPr>
              <w:szCs w:val="22"/>
              <w:bdr w:val="nil"/>
              <w:lang w:val="sv-SE"/>
            </w:rPr>
            <w:t>7) låter bli att upprätta en i 33 § 1 mom. avsedd intern räddningsplan, eller</w:t>
          </w:r>
        </w:p>
        <w:p w:rsidR="00B9068F" w:rsidRPr="002D3B53" w:rsidRDefault="00FF3CBE" w:rsidP="00B9068F">
          <w:pPr>
            <w:pStyle w:val="LLMomentinKohta"/>
            <w:rPr>
              <w:szCs w:val="20"/>
              <w:lang w:val="sv-SE"/>
            </w:rPr>
          </w:pPr>
          <w:r>
            <w:rPr>
              <w:szCs w:val="22"/>
              <w:bdr w:val="nil"/>
              <w:lang w:val="sv-SE"/>
            </w:rPr>
            <w:t>8) låter bli att utse en i 33 § 3 mom. avsedd ansvarig person,</w:t>
          </w:r>
        </w:p>
        <w:p w:rsidR="00B9068F" w:rsidRPr="002D3B53" w:rsidRDefault="00FF3CBE" w:rsidP="00B9068F">
          <w:pPr>
            <w:pStyle w:val="LLMomentinKohta"/>
            <w:rPr>
              <w:szCs w:val="20"/>
              <w:lang w:val="sv-SE"/>
            </w:rPr>
          </w:pPr>
          <w:r>
            <w:rPr>
              <w:szCs w:val="22"/>
              <w:bdr w:val="nil"/>
              <w:lang w:val="sv-SE"/>
            </w:rPr>
            <w:t>ska dömas till böter för</w:t>
          </w:r>
          <w:r>
            <w:rPr>
              <w:i/>
              <w:iCs/>
              <w:szCs w:val="22"/>
              <w:bdr w:val="nil"/>
              <w:lang w:val="sv-SE"/>
            </w:rPr>
            <w:t xml:space="preserve"> förseelse mot bestämmelserna om transport av farliga ämnen</w:t>
          </w:r>
          <w:r>
            <w:rPr>
              <w:szCs w:val="22"/>
              <w:bdr w:val="nil"/>
              <w:lang w:val="sv-SE"/>
            </w:rPr>
            <w:t>.</w:t>
          </w:r>
        </w:p>
        <w:p w:rsidR="00B9068F" w:rsidRPr="002D3B53" w:rsidRDefault="00FF3CBE" w:rsidP="00B9068F">
          <w:pPr>
            <w:pStyle w:val="LLMomentinJohdantoKappale"/>
            <w:rPr>
              <w:bCs/>
              <w:lang w:val="sv-SE"/>
            </w:rPr>
          </w:pPr>
          <w:r>
            <w:rPr>
              <w:szCs w:val="22"/>
              <w:bdr w:val="nil"/>
              <w:lang w:val="sv-SE"/>
            </w:rPr>
            <w:t xml:space="preserve">För förseelse mot bestämmelserna om transport av farliga ämnen ska också dömas hamninnehavare som uppsåtligen eller av oaktsamhet </w:t>
          </w:r>
        </w:p>
        <w:p w:rsidR="00B9068F" w:rsidRPr="002D3B53" w:rsidRDefault="00FF3CBE" w:rsidP="00B9068F">
          <w:pPr>
            <w:pStyle w:val="LLMomentinKohta"/>
            <w:rPr>
              <w:bCs/>
              <w:lang w:val="sv-SE"/>
            </w:rPr>
          </w:pPr>
          <w:r>
            <w:rPr>
              <w:szCs w:val="22"/>
              <w:bdr w:val="nil"/>
              <w:lang w:val="sv-SE"/>
            </w:rPr>
            <w:t>1) låter bli att upprätta en i 34 § 1 mom. och i 34 § 3 mom. avsedd säkerhetsutredning för hamnområde,</w:t>
          </w:r>
        </w:p>
        <w:p w:rsidR="00B9068F" w:rsidRPr="002D3B53" w:rsidRDefault="00FF3CBE" w:rsidP="00B9068F">
          <w:pPr>
            <w:pStyle w:val="LLMomentinKohta"/>
            <w:rPr>
              <w:bCs/>
              <w:lang w:val="sv-SE"/>
            </w:rPr>
          </w:pPr>
          <w:r>
            <w:rPr>
              <w:szCs w:val="22"/>
              <w:bdr w:val="nil"/>
              <w:lang w:val="sv-SE"/>
            </w:rPr>
            <w:t>2) i strid med det som föreskrivs i 35 § 2 mom. låter bli att lämna säkerhetsutredningen till Transport- och kommunikationsverket,</w:t>
          </w:r>
        </w:p>
        <w:p w:rsidR="00B9068F" w:rsidRPr="002D3B53" w:rsidRDefault="00FF3CBE" w:rsidP="00B9068F">
          <w:pPr>
            <w:pStyle w:val="LLMomentinKohta"/>
            <w:rPr>
              <w:bCs/>
              <w:lang w:val="sv-SE"/>
            </w:rPr>
          </w:pPr>
          <w:r>
            <w:rPr>
              <w:szCs w:val="22"/>
              <w:bdr w:val="nil"/>
              <w:lang w:val="sv-SE"/>
            </w:rPr>
            <w:t>3) i strid med det som föreskrivs i 35 § 4 mom. låter bli att underrätta dem som utför lasthanteringstjänster i hamnen om en godkänd säkerhetsutredning, eller</w:t>
          </w:r>
        </w:p>
        <w:p w:rsidR="00B9068F" w:rsidRPr="002D3B53" w:rsidRDefault="00FF3CBE" w:rsidP="00B9068F">
          <w:pPr>
            <w:pStyle w:val="LLMomentinKohta"/>
            <w:rPr>
              <w:bCs/>
              <w:lang w:val="sv-SE"/>
            </w:rPr>
          </w:pPr>
          <w:r>
            <w:rPr>
              <w:szCs w:val="22"/>
              <w:bdr w:val="nil"/>
              <w:lang w:val="sv-SE"/>
            </w:rPr>
            <w:t>4) i strid med det som föreskrivs i 36 § 1 mom. låter bli att granska eller uppdatera en säkerhetsutredning.</w:t>
          </w:r>
        </w:p>
        <w:p w:rsidR="00B9068F" w:rsidRPr="002D3B53" w:rsidRDefault="00FF3CBE" w:rsidP="00B9068F">
          <w:pPr>
            <w:pStyle w:val="LLMomentinJohdantoKappale"/>
            <w:rPr>
              <w:bCs/>
              <w:lang w:val="sv-SE"/>
            </w:rPr>
          </w:pPr>
          <w:r>
            <w:rPr>
              <w:szCs w:val="22"/>
              <w:bdr w:val="nil"/>
              <w:lang w:val="sv-SE"/>
            </w:rPr>
            <w:t xml:space="preserve">För förseelse mot bestämmelserna om transport av farliga ämnen ska också dömas den som utför lasthanteringstjänster i en hamn och som uppsåtligen eller av oaktsamhet </w:t>
          </w:r>
        </w:p>
        <w:p w:rsidR="00B9068F" w:rsidRPr="002D3B53" w:rsidRDefault="00FF3CBE" w:rsidP="00B9068F">
          <w:pPr>
            <w:pStyle w:val="LLMomentinKohta"/>
            <w:rPr>
              <w:bCs/>
              <w:lang w:val="sv-SE"/>
            </w:rPr>
          </w:pPr>
          <w:r>
            <w:rPr>
              <w:szCs w:val="22"/>
              <w:bdr w:val="nil"/>
              <w:lang w:val="sv-SE"/>
            </w:rPr>
            <w:t>1) låter bli att för sin del upprätta en i 34 § 3 mom. avsedd säkerhetsutredning för hamnområde, eller</w:t>
          </w:r>
        </w:p>
        <w:p w:rsidR="00B9068F" w:rsidRPr="002D3B53" w:rsidRDefault="00FF3CBE" w:rsidP="00B9068F">
          <w:pPr>
            <w:pStyle w:val="LLMomentinKohta"/>
            <w:rPr>
              <w:bCs/>
              <w:lang w:val="sv-SE"/>
            </w:rPr>
          </w:pPr>
          <w:r>
            <w:rPr>
              <w:szCs w:val="22"/>
              <w:bdr w:val="nil"/>
              <w:lang w:val="sv-SE"/>
            </w:rPr>
            <w:t>2) i strid med 36 § 2 mom. låter bli att underrätta hamninnehavaren om ändringar som skett i dess verksamhet.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144 § </w:t>
          </w:r>
        </w:p>
        <w:p w:rsidR="00B9068F" w:rsidRPr="002D3B53" w:rsidRDefault="00FF3CBE" w:rsidP="00B9068F">
          <w:pPr>
            <w:pStyle w:val="LLPykalanOtsikko"/>
            <w:rPr>
              <w:lang w:val="sv-SE"/>
            </w:rPr>
          </w:pPr>
          <w:r>
            <w:rPr>
              <w:iCs/>
              <w:szCs w:val="22"/>
              <w:bdr w:val="nil"/>
              <w:lang w:val="sv-SE"/>
            </w:rPr>
            <w:t>Brott mot bestämmelserna om resgods och flygpost</w:t>
          </w:r>
        </w:p>
        <w:p w:rsidR="00B9068F" w:rsidRPr="002D3B53" w:rsidRDefault="00FF3CBE" w:rsidP="00B9068F">
          <w:pPr>
            <w:pStyle w:val="LLMomentinJohdantoKappale"/>
            <w:rPr>
              <w:lang w:val="sv-SE"/>
            </w:rPr>
          </w:pPr>
          <w:r>
            <w:rPr>
              <w:szCs w:val="22"/>
              <w:bdr w:val="nil"/>
              <w:lang w:val="sv-SE"/>
            </w:rPr>
            <w:t>Den som uppsåtligen eller av oaktsamhet</w:t>
          </w:r>
        </w:p>
        <w:p w:rsidR="00B9068F" w:rsidRPr="002D3B53" w:rsidRDefault="00FF3CBE" w:rsidP="00B9068F">
          <w:pPr>
            <w:pStyle w:val="LLMomentinKohta"/>
            <w:rPr>
              <w:lang w:val="sv-SE"/>
            </w:rPr>
          </w:pPr>
          <w:r>
            <w:rPr>
              <w:szCs w:val="22"/>
              <w:bdr w:val="nil"/>
              <w:lang w:val="sv-SE"/>
            </w:rPr>
            <w:t>1) i strid med det som föreskrivs i 37 § 1 mom. som annat än resgods transporterar en last som innehåller farliga ämnen,</w:t>
          </w:r>
        </w:p>
        <w:p w:rsidR="00B9068F" w:rsidRPr="002D3B53" w:rsidRDefault="00FF3CBE" w:rsidP="00B9068F">
          <w:pPr>
            <w:pStyle w:val="LLMomentinKohta"/>
            <w:rPr>
              <w:lang w:val="sv-SE"/>
            </w:rPr>
          </w:pPr>
          <w:r>
            <w:rPr>
              <w:szCs w:val="22"/>
              <w:bdr w:val="nil"/>
              <w:lang w:val="sv-SE"/>
            </w:rPr>
            <w:t>2) i strid med det som föreskrivs i 37 § 2 mom. som annat än resgods i en buss transporterar en last som innehåller farliga ämnen,</w:t>
          </w:r>
        </w:p>
        <w:p w:rsidR="00B9068F" w:rsidRPr="002D3B53" w:rsidRDefault="00FF3CBE" w:rsidP="00B9068F">
          <w:pPr>
            <w:pStyle w:val="LLMomentinKohta"/>
            <w:rPr>
              <w:lang w:val="sv-SE"/>
            </w:rPr>
          </w:pPr>
          <w:r>
            <w:rPr>
              <w:szCs w:val="22"/>
              <w:bdr w:val="nil"/>
              <w:lang w:val="sv-SE"/>
            </w:rPr>
            <w:t>3) i strid med det som föreskrivs i 37 § 2 mom. transporterar ett farligt ämne vid en vägtransport med personer som inte hör till besättningen,</w:t>
          </w:r>
        </w:p>
        <w:p w:rsidR="00B9068F" w:rsidRPr="002D3B53" w:rsidRDefault="00FF3CBE" w:rsidP="00B9068F">
          <w:pPr>
            <w:pStyle w:val="LLMomentinKohta"/>
            <w:rPr>
              <w:lang w:val="sv-SE"/>
            </w:rPr>
          </w:pPr>
          <w:r>
            <w:rPr>
              <w:szCs w:val="22"/>
              <w:bdr w:val="nil"/>
              <w:lang w:val="sv-SE"/>
            </w:rPr>
            <w:t>4) i strid med den i 38 § 1 mom. föreskrivna skyldigheten transporterar ett farligt ämne som resgods,</w:t>
          </w:r>
        </w:p>
        <w:p w:rsidR="00B9068F" w:rsidRPr="002D3B53" w:rsidRDefault="00FF3CBE" w:rsidP="00B9068F">
          <w:pPr>
            <w:pStyle w:val="LLMomentinKohta"/>
            <w:rPr>
              <w:lang w:val="sv-SE"/>
            </w:rPr>
          </w:pPr>
          <w:r>
            <w:rPr>
              <w:szCs w:val="22"/>
              <w:bdr w:val="nil"/>
              <w:lang w:val="sv-SE"/>
            </w:rPr>
            <w:t xml:space="preserve">5) försummar en i 38 § 2 mom. föreskriven skyldighet vid transport av ett farligt ämne som resgods, </w:t>
          </w:r>
        </w:p>
        <w:p w:rsidR="00B9068F" w:rsidRPr="002D3B53" w:rsidRDefault="00FF3CBE" w:rsidP="00B9068F">
          <w:pPr>
            <w:pStyle w:val="LLMomentinKohta"/>
            <w:rPr>
              <w:lang w:val="sv-SE"/>
            </w:rPr>
          </w:pPr>
          <w:r>
            <w:rPr>
              <w:szCs w:val="22"/>
              <w:bdr w:val="nil"/>
              <w:lang w:val="sv-SE"/>
            </w:rPr>
            <w:t>6) i strid med den i 39 § 1 mom. föreskrivna skyldigheten transporterar ett farligt ämne som flygpost, eller</w:t>
          </w:r>
        </w:p>
        <w:p w:rsidR="00B9068F" w:rsidRPr="002D3B53" w:rsidRDefault="00FF3CBE" w:rsidP="00B9068F">
          <w:pPr>
            <w:pStyle w:val="LLMomentinKohta"/>
            <w:rPr>
              <w:szCs w:val="22"/>
              <w:lang w:val="sv-SE"/>
            </w:rPr>
          </w:pPr>
          <w:r>
            <w:rPr>
              <w:szCs w:val="22"/>
              <w:bdr w:val="nil"/>
              <w:lang w:val="sv-SE"/>
            </w:rPr>
            <w:t>7) låter bli att skaffa ett i 39 § 2 mom. avsett godkännande av Transport- och kommunikationsverket för hantering av flygpostförsändelser,</w:t>
          </w:r>
        </w:p>
        <w:p w:rsidR="00B9068F" w:rsidRPr="002D3B53" w:rsidRDefault="00FF3CBE" w:rsidP="00B9068F">
          <w:pPr>
            <w:spacing w:line="240" w:lineRule="auto"/>
            <w:rPr>
              <w:rFonts w:eastAsia="Times New Roman"/>
              <w:lang w:val="sv-SE"/>
            </w:rPr>
          </w:pPr>
          <w:r>
            <w:rPr>
              <w:rFonts w:eastAsia="Times New Roman"/>
              <w:bdr w:val="nil"/>
              <w:lang w:val="sv-SE"/>
            </w:rPr>
            <w:t>ska dömas till böter för</w:t>
          </w:r>
          <w:r>
            <w:rPr>
              <w:rFonts w:eastAsia="Times New Roman"/>
              <w:i/>
              <w:iCs/>
              <w:bdr w:val="nil"/>
              <w:lang w:val="sv-SE"/>
            </w:rPr>
            <w:t xml:space="preserve"> förseelse mot bestämmelserna om transport av farliga ämnen</w:t>
          </w:r>
          <w:r>
            <w:rPr>
              <w:rFonts w:eastAsia="Times New Roman"/>
              <w:bdr w:val="nil"/>
              <w:lang w:val="sv-SE"/>
            </w:rPr>
            <w:t>.</w:t>
          </w:r>
        </w:p>
        <w:p w:rsidR="00B9068F" w:rsidRPr="002D3B53" w:rsidRDefault="00FF3CBE" w:rsidP="00B9068F">
          <w:pPr>
            <w:pStyle w:val="LLKappalejako"/>
            <w:rPr>
              <w:lang w:val="sv-SE"/>
            </w:rPr>
          </w:pPr>
          <w:r>
            <w:rPr>
              <w:szCs w:val="22"/>
              <w:bdr w:val="nil"/>
              <w:lang w:val="sv-SE"/>
            </w:rPr>
            <w:t>För förseelse mot bestämmelserna om transport av farliga ämnen ska också dömas transportör</w:t>
          </w:r>
          <w:r w:rsidR="00277C0C">
            <w:rPr>
              <w:szCs w:val="22"/>
              <w:bdr w:val="nil"/>
              <w:lang w:val="sv-SE"/>
            </w:rPr>
            <w:t>er</w:t>
          </w:r>
          <w:r>
            <w:rPr>
              <w:szCs w:val="22"/>
              <w:bdr w:val="nil"/>
              <w:lang w:val="sv-SE"/>
            </w:rPr>
            <w:t xml:space="preserve"> vid lufttransport, flygplatsinnehavare eller </w:t>
          </w:r>
          <w:r w:rsidR="00277C0C">
            <w:rPr>
              <w:szCs w:val="22"/>
              <w:bdr w:val="nil"/>
              <w:lang w:val="sv-SE"/>
            </w:rPr>
            <w:t>andra</w:t>
          </w:r>
          <w:r>
            <w:rPr>
              <w:szCs w:val="22"/>
              <w:bdr w:val="nil"/>
              <w:lang w:val="sv-SE"/>
            </w:rPr>
            <w:t xml:space="preserve"> som utför en uppgift i samband med lufttransport och som uppsåtligen eller av oaktsamhet låter bli att på det sätt som föreskrivs i 38 § 3 mom. säkerställa att passagerarna informeras om farliga ämnen som passagerare inte får ta med sig som resgods eller annars i luftfartyget.</w:t>
          </w:r>
        </w:p>
        <w:p w:rsidR="00B9068F" w:rsidRPr="002D3B53" w:rsidRDefault="00B9068F" w:rsidP="00B9068F">
          <w:pPr>
            <w:pStyle w:val="LLNormaali"/>
            <w:rPr>
              <w:lang w:val="sv-SE"/>
            </w:rPr>
          </w:pPr>
        </w:p>
        <w:p w:rsidR="002D3B53" w:rsidRDefault="002D3B53" w:rsidP="00B9068F">
          <w:pPr>
            <w:pStyle w:val="LLPykala"/>
            <w:rPr>
              <w:szCs w:val="22"/>
              <w:bdr w:val="nil"/>
              <w:lang w:val="sv-SE"/>
            </w:rPr>
          </w:pPr>
        </w:p>
        <w:p w:rsidR="002D3B53" w:rsidRDefault="002D3B53" w:rsidP="00B9068F">
          <w:pPr>
            <w:pStyle w:val="LLPykala"/>
            <w:rPr>
              <w:szCs w:val="22"/>
              <w:bdr w:val="nil"/>
              <w:lang w:val="sv-SE"/>
            </w:rPr>
          </w:pPr>
        </w:p>
        <w:p w:rsidR="00B9068F" w:rsidRPr="002D3B53" w:rsidRDefault="00FF3CBE" w:rsidP="00B9068F">
          <w:pPr>
            <w:pStyle w:val="LLPykala"/>
            <w:rPr>
              <w:lang w:val="sv-SE"/>
            </w:rPr>
          </w:pPr>
          <w:r>
            <w:rPr>
              <w:szCs w:val="22"/>
              <w:bdr w:val="nil"/>
              <w:lang w:val="sv-SE"/>
            </w:rPr>
            <w:lastRenderedPageBreak/>
            <w:t>145 §</w:t>
          </w:r>
        </w:p>
        <w:p w:rsidR="00B9068F" w:rsidRPr="002D3B53" w:rsidRDefault="00FF3CBE" w:rsidP="00B9068F">
          <w:pPr>
            <w:pStyle w:val="LLPykalanOtsikko"/>
            <w:rPr>
              <w:lang w:val="sv-SE"/>
            </w:rPr>
          </w:pPr>
          <w:r>
            <w:rPr>
              <w:iCs/>
              <w:szCs w:val="22"/>
              <w:bdr w:val="nil"/>
              <w:lang w:val="sv-SE"/>
            </w:rPr>
            <w:t>Brott mot bestämmelserna om utbildning för transport av farliga ämnen</w:t>
          </w:r>
        </w:p>
        <w:p w:rsidR="00B9068F" w:rsidRPr="002D3B53" w:rsidRDefault="00FF3CBE" w:rsidP="00B9068F">
          <w:pPr>
            <w:pStyle w:val="LLKappalejako"/>
            <w:rPr>
              <w:lang w:val="sv-SE"/>
            </w:rPr>
          </w:pPr>
          <w:r>
            <w:rPr>
              <w:bCs/>
              <w:szCs w:val="22"/>
              <w:bdr w:val="nil"/>
              <w:lang w:val="sv-SE"/>
            </w:rPr>
            <w:t xml:space="preserve">Den som sköter uppgifter i samband med transport av farliga ämnen och transportsäkerhet vid sådana transporter, och som uppsåtligen eller av oaktsamhet låter bli att skaffa </w:t>
          </w:r>
          <w:r>
            <w:rPr>
              <w:bCs/>
              <w:i/>
              <w:iCs/>
              <w:szCs w:val="22"/>
              <w:bdr w:val="nil"/>
              <w:lang w:val="sv-SE"/>
            </w:rPr>
            <w:t xml:space="preserve"> </w:t>
          </w:r>
          <w:r>
            <w:rPr>
              <w:bCs/>
              <w:szCs w:val="22"/>
              <w:bdr w:val="nil"/>
              <w:lang w:val="sv-SE"/>
            </w:rPr>
            <w:t xml:space="preserve">sådan utbildning eller behörighet som föreskrivs i 41, 42 § 1 eller 2 mom.  </w:t>
          </w:r>
        </w:p>
        <w:p w:rsidR="00B9068F" w:rsidRPr="002D3B53" w:rsidRDefault="00FF3CBE" w:rsidP="00B9068F">
          <w:pPr>
            <w:pStyle w:val="LLKappalejako"/>
            <w:rPr>
              <w:lang w:val="sv-SE"/>
            </w:rPr>
          </w:pPr>
          <w:r>
            <w:rPr>
              <w:szCs w:val="22"/>
              <w:bdr w:val="nil"/>
              <w:lang w:val="sv-SE"/>
            </w:rPr>
            <w:t>ska dömas till böter för</w:t>
          </w:r>
          <w:r>
            <w:rPr>
              <w:i/>
              <w:iCs/>
              <w:szCs w:val="22"/>
              <w:bdr w:val="nil"/>
              <w:lang w:val="sv-SE"/>
            </w:rPr>
            <w:t xml:space="preserve"> förseelse mot bestämmelserna om transport av farliga ämnen</w:t>
          </w:r>
          <w:r>
            <w:rPr>
              <w:szCs w:val="22"/>
              <w:bdr w:val="nil"/>
              <w:lang w:val="sv-SE"/>
            </w:rPr>
            <w:t>.</w:t>
          </w:r>
        </w:p>
        <w:p w:rsidR="00B9068F" w:rsidRPr="002D3B53" w:rsidRDefault="00FF3CBE" w:rsidP="00B9068F">
          <w:pPr>
            <w:pStyle w:val="LLMomentinJohdantoKappale"/>
            <w:rPr>
              <w:lang w:val="sv-SE"/>
            </w:rPr>
          </w:pPr>
          <w:r>
            <w:rPr>
              <w:szCs w:val="22"/>
              <w:bdr w:val="nil"/>
              <w:lang w:val="sv-SE"/>
            </w:rPr>
            <w:t>Till böter för förseelse mot bestämmelserna om transport av farliga ämnen ska också dömas</w:t>
          </w:r>
        </w:p>
        <w:p w:rsidR="00B9068F" w:rsidRPr="002D3B53" w:rsidRDefault="00FF3CBE" w:rsidP="00B9068F">
          <w:pPr>
            <w:pStyle w:val="LLMomentinKohta"/>
            <w:rPr>
              <w:lang w:val="sv-SE"/>
            </w:rPr>
          </w:pPr>
          <w:r>
            <w:rPr>
              <w:szCs w:val="22"/>
              <w:bdr w:val="nil"/>
              <w:lang w:val="sv-SE"/>
            </w:rPr>
            <w:t xml:space="preserve">1) arbetsgivare som uppsåtligen eller av oaktsamhet låter bli att upprätta ett sådant utbildningsprogram för lufttransport som avses i 43 § 1 mom. eller i 43 § 3 mom., </w:t>
          </w:r>
        </w:p>
        <w:p w:rsidR="00B9068F" w:rsidRPr="002D3B53" w:rsidRDefault="00FF3CBE" w:rsidP="00B9068F">
          <w:pPr>
            <w:pStyle w:val="LLMomentinKohta"/>
            <w:rPr>
              <w:lang w:val="sv-SE"/>
            </w:rPr>
          </w:pPr>
          <w:r>
            <w:rPr>
              <w:szCs w:val="22"/>
              <w:bdr w:val="nil"/>
              <w:lang w:val="sv-SE"/>
            </w:rPr>
            <w:t xml:space="preserve">2) transportörer eller företag som uppsåtligen eller av oaktsamhet låter bli att ansöka om godkännande för sitt utbildningsprogram i strid med det som föreskrivs i 43 § 2 eller 3 mom., </w:t>
          </w:r>
        </w:p>
        <w:p w:rsidR="00B9068F" w:rsidRPr="002D3B53" w:rsidRDefault="00FF3CBE" w:rsidP="00B9068F">
          <w:pPr>
            <w:pStyle w:val="LLMomentinKohta"/>
            <w:rPr>
              <w:lang w:val="sv-SE"/>
            </w:rPr>
          </w:pPr>
          <w:r>
            <w:rPr>
              <w:szCs w:val="22"/>
              <w:bdr w:val="nil"/>
              <w:lang w:val="sv-SE"/>
            </w:rPr>
            <w:t>4) utbildare som uppsåtligen eller av oaktsamhet bryter mot den skyldighet för utbildare som föreskrivs i 44 § 1 eller 2 mom.</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146 §</w:t>
          </w:r>
        </w:p>
        <w:p w:rsidR="00B9068F" w:rsidRPr="002D3B53" w:rsidRDefault="00FF3CBE" w:rsidP="00B9068F">
          <w:pPr>
            <w:pStyle w:val="LLPykalanOtsikko"/>
            <w:rPr>
              <w:lang w:val="sv-SE"/>
            </w:rPr>
          </w:pPr>
          <w:r>
            <w:rPr>
              <w:iCs/>
              <w:szCs w:val="22"/>
              <w:bdr w:val="nil"/>
              <w:lang w:val="sv-SE"/>
            </w:rPr>
            <w:t>Brott mot bestämmelserna om ADR-körtillstånd eller utbildning för ADR-körtillstånd</w:t>
          </w:r>
        </w:p>
        <w:p w:rsidR="00B9068F" w:rsidRPr="002D3B53" w:rsidRDefault="00FF3CBE" w:rsidP="00B9068F">
          <w:pPr>
            <w:pStyle w:val="LLKappalejako"/>
            <w:rPr>
              <w:lang w:val="sv-SE"/>
            </w:rPr>
          </w:pPr>
          <w:r>
            <w:rPr>
              <w:szCs w:val="22"/>
              <w:bdr w:val="nil"/>
              <w:lang w:val="sv-SE"/>
            </w:rPr>
            <w:t xml:space="preserve">Den som uppsåtligen eller av oaktsamhet transporterar farliga ämnen på väg utan det ADR-körtillstånd som föreskrivs i 45 § ska dömas till böter för </w:t>
          </w:r>
          <w:r>
            <w:rPr>
              <w:i/>
              <w:iCs/>
              <w:szCs w:val="22"/>
              <w:bdr w:val="nil"/>
              <w:lang w:val="sv-SE"/>
            </w:rPr>
            <w:t>förseelse mot bestämmelserna om transport av farliga ämnen</w:t>
          </w:r>
          <w:r>
            <w:rPr>
              <w:szCs w:val="22"/>
              <w:bdr w:val="nil"/>
              <w:lang w:val="sv-SE"/>
            </w:rPr>
            <w:t>.</w:t>
          </w:r>
        </w:p>
        <w:p w:rsidR="00B9068F" w:rsidRPr="002D3B53" w:rsidRDefault="00FF3CBE" w:rsidP="00B9068F">
          <w:pPr>
            <w:pStyle w:val="LLKappalejako"/>
            <w:rPr>
              <w:lang w:val="sv-SE"/>
            </w:rPr>
          </w:pPr>
          <w:r>
            <w:rPr>
              <w:szCs w:val="22"/>
              <w:bdr w:val="nil"/>
              <w:lang w:val="sv-SE"/>
            </w:rPr>
            <w:t xml:space="preserve">Till böter för förseelse mot bestämmelserna om transport av farliga ämnen ska också dömas </w:t>
          </w:r>
        </w:p>
        <w:p w:rsidR="00B9068F" w:rsidRPr="002D3B53" w:rsidRDefault="00FF3CBE" w:rsidP="00B9068F">
          <w:pPr>
            <w:pStyle w:val="LLKappalejako"/>
            <w:rPr>
              <w:lang w:val="sv-SE"/>
            </w:rPr>
          </w:pPr>
          <w:r>
            <w:rPr>
              <w:szCs w:val="22"/>
              <w:bdr w:val="nil"/>
              <w:lang w:val="sv-SE"/>
            </w:rPr>
            <w:t xml:space="preserve">1) den som uppsåtligen eller av oaktsamhet utbildar utan att ha det utbildningstillstånd som avses i 49 §, eller </w:t>
          </w:r>
        </w:p>
        <w:p w:rsidR="00B9068F" w:rsidRPr="002D3B53" w:rsidRDefault="00FF3CBE" w:rsidP="00B9068F">
          <w:pPr>
            <w:pStyle w:val="LLKappalejako"/>
            <w:rPr>
              <w:lang w:val="sv-SE"/>
            </w:rPr>
          </w:pPr>
          <w:r>
            <w:rPr>
              <w:szCs w:val="22"/>
              <w:bdr w:val="nil"/>
              <w:lang w:val="sv-SE"/>
            </w:rPr>
            <w:t>2) den som ger utbildning för ADR-körtillstånd och som uppsåtligen eller av oaktsamhet försummar den i 50 § 1 mom. föreskrivna skyldigheten att förvara handlingar eller förstöra personuppgifter.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147 § </w:t>
          </w:r>
        </w:p>
        <w:p w:rsidR="00B9068F" w:rsidRPr="002D3B53" w:rsidRDefault="00FF3CBE" w:rsidP="00B9068F">
          <w:pPr>
            <w:pStyle w:val="LLPykalanOtsikko"/>
            <w:rPr>
              <w:lang w:val="sv-SE"/>
            </w:rPr>
          </w:pPr>
          <w:r>
            <w:rPr>
              <w:iCs/>
              <w:szCs w:val="22"/>
              <w:bdr w:val="nil"/>
              <w:lang w:val="sv-SE"/>
            </w:rPr>
            <w:t>Brott mot bestämmelserna om skyddsåtgärder</w:t>
          </w:r>
        </w:p>
        <w:p w:rsidR="00B9068F" w:rsidRPr="002D3B53" w:rsidRDefault="00FF3CBE" w:rsidP="00B9068F">
          <w:pPr>
            <w:pStyle w:val="LLMomentinJohdantoKappale"/>
            <w:rPr>
              <w:lang w:val="sv-SE"/>
            </w:rPr>
          </w:pPr>
          <w:r>
            <w:rPr>
              <w:szCs w:val="22"/>
              <w:bdr w:val="nil"/>
              <w:lang w:val="sv-SE"/>
            </w:rPr>
            <w:t xml:space="preserve"> Den som är delaktig i en transport och som uppsåtligen eller av oaktsamhet försummar </w:t>
          </w:r>
        </w:p>
        <w:p w:rsidR="00B9068F" w:rsidRPr="002D3B53" w:rsidRDefault="00FF3CBE" w:rsidP="00B9068F">
          <w:pPr>
            <w:pStyle w:val="LLMomentinKohta"/>
            <w:rPr>
              <w:lang w:val="sv-SE"/>
            </w:rPr>
          </w:pPr>
          <w:r>
            <w:rPr>
              <w:szCs w:val="22"/>
              <w:bdr w:val="nil"/>
              <w:lang w:val="sv-SE"/>
            </w:rPr>
            <w:t>1) den i 51 § 1 mom. föreskrivna skyldigheten att bereda sig inför säkerhetsrisker, eller</w:t>
          </w:r>
        </w:p>
        <w:p w:rsidR="00B9068F" w:rsidRPr="002D3B53" w:rsidRDefault="00FF3CBE" w:rsidP="00B9068F">
          <w:pPr>
            <w:pStyle w:val="LLMomentinKohta"/>
            <w:rPr>
              <w:lang w:val="sv-SE"/>
            </w:rPr>
          </w:pPr>
          <w:r>
            <w:rPr>
              <w:szCs w:val="22"/>
              <w:bdr w:val="nil"/>
              <w:lang w:val="sv-SE"/>
            </w:rPr>
            <w:t>2) den i 53 § 1 mom. föreskrivna skyldigheten att upprätta och uppdatera en skyddsplan vid en väg- eller järnvägstransport,</w:t>
          </w:r>
        </w:p>
        <w:p w:rsidR="00B9068F" w:rsidRPr="002D3B53" w:rsidRDefault="00FF3CBE" w:rsidP="00B9068F">
          <w:pPr>
            <w:pStyle w:val="LLMomentinKohta"/>
            <w:rPr>
              <w:szCs w:val="22"/>
              <w:lang w:val="sv-SE"/>
            </w:rPr>
          </w:pPr>
          <w:r>
            <w:rPr>
              <w:szCs w:val="22"/>
              <w:bdr w:val="nil"/>
              <w:lang w:val="sv-SE"/>
            </w:rPr>
            <w:t>ska dömas till böter för</w:t>
          </w:r>
          <w:r>
            <w:rPr>
              <w:i/>
              <w:iCs/>
              <w:szCs w:val="22"/>
              <w:bdr w:val="nil"/>
              <w:lang w:val="sv-SE"/>
            </w:rPr>
            <w:t xml:space="preserve"> förseelse mot bestämmelserna om transport av farliga ämnen</w:t>
          </w:r>
          <w:r>
            <w:rPr>
              <w:szCs w:val="22"/>
              <w:bdr w:val="nil"/>
              <w:lang w:val="sv-SE"/>
            </w:rPr>
            <w:t>.</w:t>
          </w:r>
        </w:p>
        <w:p w:rsidR="00B9068F" w:rsidRPr="002D3B53" w:rsidRDefault="00FF3CBE" w:rsidP="00B9068F">
          <w:pPr>
            <w:pStyle w:val="LLMomentinJohdantoKappale"/>
            <w:rPr>
              <w:lang w:val="sv-SE"/>
            </w:rPr>
          </w:pPr>
          <w:r>
            <w:rPr>
              <w:szCs w:val="22"/>
              <w:bdr w:val="nil"/>
              <w:lang w:val="sv-SE"/>
            </w:rPr>
            <w:t>För förseelse mot bestämmelserna om transport av farliga ämnen ska också dömas den som uppsåtligen eller av oaktsamhet</w:t>
          </w:r>
        </w:p>
        <w:p w:rsidR="00B9068F" w:rsidRPr="002D3B53" w:rsidRDefault="00FF3CBE" w:rsidP="00B9068F">
          <w:pPr>
            <w:pStyle w:val="LLMomentinKohta"/>
            <w:rPr>
              <w:lang w:val="sv-SE"/>
            </w:rPr>
          </w:pPr>
          <w:r>
            <w:rPr>
              <w:szCs w:val="22"/>
              <w:bdr w:val="nil"/>
              <w:lang w:val="sv-SE"/>
            </w:rPr>
            <w:t>1) i strid med den skyldighet som föreskrivs i 52 § 1 mom. överlämnar ett farligt ämne för transport på väg eller järnväg till någon annan än en transportör som har identifierats på behörigt sätt.</w:t>
          </w:r>
        </w:p>
        <w:p w:rsidR="00B9068F" w:rsidRPr="002D3B53" w:rsidRDefault="00FF3CBE" w:rsidP="00B9068F">
          <w:pPr>
            <w:pStyle w:val="LLMomentinKohta"/>
            <w:rPr>
              <w:lang w:val="sv-SE"/>
            </w:rPr>
          </w:pPr>
          <w:r>
            <w:rPr>
              <w:szCs w:val="22"/>
              <w:bdr w:val="nil"/>
              <w:lang w:val="sv-SE"/>
            </w:rPr>
            <w:t>2) låter bli att på det sätt som avses i 52 § 2 mom. skydda en plats för tillfällig förvaring vid transport på väg eller järnväg och låter bli att förhindra obehörigt tillträde till området, eller</w:t>
          </w:r>
        </w:p>
        <w:p w:rsidR="00B9068F" w:rsidRPr="002D3B53" w:rsidRDefault="00FF3CBE" w:rsidP="00B9068F">
          <w:pPr>
            <w:pStyle w:val="LLMomentinKohta"/>
            <w:rPr>
              <w:lang w:val="sv-SE"/>
            </w:rPr>
          </w:pPr>
          <w:r>
            <w:rPr>
              <w:szCs w:val="22"/>
              <w:bdr w:val="nil"/>
              <w:lang w:val="sv-SE"/>
            </w:rPr>
            <w:t xml:space="preserve">3) låter bli att utrusta eller skydda ett i 53 § 2 mom. avsett transportmedel vid transport på väg eller järnväg med ändamålsenliga anordningar eller andra arrangemang för förhindrande av stöld och annat uppsåtligt missbruk.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148 §</w:t>
          </w:r>
        </w:p>
        <w:p w:rsidR="00B9068F" w:rsidRPr="002D3B53" w:rsidRDefault="00FF3CBE" w:rsidP="00B9068F">
          <w:pPr>
            <w:pStyle w:val="LLPykalanOtsikko"/>
            <w:rPr>
              <w:lang w:val="sv-SE"/>
            </w:rPr>
          </w:pPr>
          <w:r>
            <w:rPr>
              <w:iCs/>
              <w:szCs w:val="22"/>
              <w:bdr w:val="nil"/>
              <w:lang w:val="sv-SE"/>
            </w:rPr>
            <w:t xml:space="preserve">Brott mot bestämmelserna om transportförbud och transportbegränsningar </w:t>
          </w:r>
        </w:p>
        <w:p w:rsidR="00B9068F" w:rsidRPr="002D3B53" w:rsidRDefault="00FF3CBE" w:rsidP="00B9068F">
          <w:pPr>
            <w:pStyle w:val="LLMomentinJohdantoKappale"/>
            <w:rPr>
              <w:lang w:val="sv-SE"/>
            </w:rPr>
          </w:pPr>
          <w:r>
            <w:rPr>
              <w:szCs w:val="22"/>
              <w:bdr w:val="nil"/>
              <w:lang w:val="sv-SE"/>
            </w:rPr>
            <w:t xml:space="preserve">Den som uppsåtligen eller av oaktsamhet </w:t>
          </w:r>
        </w:p>
        <w:p w:rsidR="00B9068F" w:rsidRPr="002D3B53" w:rsidRDefault="00FF3CBE" w:rsidP="00B9068F">
          <w:pPr>
            <w:pStyle w:val="LLMomentinKohta"/>
            <w:rPr>
              <w:lang w:val="sv-SE"/>
            </w:rPr>
          </w:pPr>
          <w:r>
            <w:rPr>
              <w:szCs w:val="22"/>
              <w:bdr w:val="nil"/>
              <w:lang w:val="sv-SE"/>
            </w:rPr>
            <w:t xml:space="preserve">1) bryter mot det i 54 § 1 mom. avsedda förbudet att använda ett transportmedel, en förpackning, en tank eller en container, </w:t>
          </w:r>
        </w:p>
        <w:p w:rsidR="00B9068F" w:rsidRPr="002D3B53" w:rsidRDefault="00FF3CBE" w:rsidP="00B9068F">
          <w:pPr>
            <w:pStyle w:val="LLMomentinKohta"/>
            <w:rPr>
              <w:lang w:val="sv-SE"/>
            </w:rPr>
          </w:pPr>
          <w:r>
            <w:rPr>
              <w:szCs w:val="22"/>
              <w:bdr w:val="nil"/>
              <w:lang w:val="sv-SE"/>
            </w:rPr>
            <w:t>2) försummar den i 54 § 2 mom. föreskrivna skyldigheten att avbryta en transport om en brist eller försummelse som kan äventyra transportens säkerhet konstateras under transporten, eller</w:t>
          </w:r>
        </w:p>
        <w:p w:rsidR="00B9068F" w:rsidRPr="002D3B53" w:rsidRDefault="00FF3CBE" w:rsidP="00B9068F">
          <w:pPr>
            <w:pStyle w:val="LLMomentinKohta"/>
            <w:rPr>
              <w:szCs w:val="22"/>
              <w:lang w:val="sv-SE"/>
            </w:rPr>
          </w:pPr>
          <w:r>
            <w:rPr>
              <w:szCs w:val="22"/>
              <w:bdr w:val="nil"/>
              <w:lang w:val="sv-SE"/>
            </w:rPr>
            <w:t>3) bryter mot det i 54 § 2 mom. avsedda transportförbudet,</w:t>
          </w:r>
        </w:p>
        <w:p w:rsidR="00B9068F" w:rsidRPr="002D3B53" w:rsidRDefault="00FF3CBE" w:rsidP="00B9068F">
          <w:pPr>
            <w:spacing w:line="240" w:lineRule="auto"/>
            <w:rPr>
              <w:rFonts w:eastAsia="Times New Roman"/>
              <w:lang w:val="sv-SE"/>
            </w:rPr>
          </w:pPr>
          <w:r>
            <w:rPr>
              <w:rFonts w:eastAsia="Times New Roman"/>
              <w:bdr w:val="nil"/>
              <w:lang w:val="sv-SE"/>
            </w:rPr>
            <w:t>ska dömas till böter för</w:t>
          </w:r>
          <w:r>
            <w:rPr>
              <w:rFonts w:eastAsia="Times New Roman"/>
              <w:i/>
              <w:iCs/>
              <w:bdr w:val="nil"/>
              <w:lang w:val="sv-SE"/>
            </w:rPr>
            <w:t xml:space="preserve"> förseelse mot bestämmelserna om transport av farliga ämnen</w:t>
          </w:r>
          <w:r>
            <w:rPr>
              <w:rFonts w:eastAsia="Times New Roman"/>
              <w:bdr w:val="nil"/>
              <w:lang w:val="sv-SE"/>
            </w:rPr>
            <w: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149 §</w:t>
          </w:r>
        </w:p>
        <w:p w:rsidR="00B9068F" w:rsidRPr="002D3B53" w:rsidRDefault="00FF3CBE" w:rsidP="00B9068F">
          <w:pPr>
            <w:pStyle w:val="LLPykalanOtsikko"/>
            <w:rPr>
              <w:lang w:val="sv-SE"/>
            </w:rPr>
          </w:pPr>
          <w:r>
            <w:rPr>
              <w:iCs/>
              <w:szCs w:val="22"/>
              <w:bdr w:val="nil"/>
              <w:lang w:val="sv-SE"/>
            </w:rPr>
            <w:t>Brott mot bestämmelserna om anmälningar och utredningar vid olyckor och tillbud</w:t>
          </w:r>
        </w:p>
        <w:p w:rsidR="00B9068F" w:rsidRPr="002D3B53" w:rsidRDefault="00FF3CBE" w:rsidP="00B9068F">
          <w:pPr>
            <w:pStyle w:val="LLMomentinJohdantoKappale"/>
            <w:rPr>
              <w:lang w:val="sv-SE"/>
            </w:rPr>
          </w:pPr>
          <w:r>
            <w:rPr>
              <w:szCs w:val="22"/>
              <w:bdr w:val="nil"/>
              <w:lang w:val="sv-SE"/>
            </w:rPr>
            <w:lastRenderedPageBreak/>
            <w:t xml:space="preserve">Den som uppsåtligen eller av oaktsamhet </w:t>
          </w:r>
        </w:p>
        <w:p w:rsidR="00B9068F" w:rsidRPr="002D3B53" w:rsidRDefault="00FF3CBE" w:rsidP="00B9068F">
          <w:pPr>
            <w:pStyle w:val="LLMomentinKohta"/>
            <w:rPr>
              <w:lang w:val="sv-SE"/>
            </w:rPr>
          </w:pPr>
          <w:r>
            <w:rPr>
              <w:szCs w:val="22"/>
              <w:bdr w:val="nil"/>
              <w:lang w:val="sv-SE"/>
            </w:rPr>
            <w:t>1) låter bli att anmäla en i 56 § 1 mom. avsedd olycka,</w:t>
          </w:r>
        </w:p>
        <w:p w:rsidR="00B9068F" w:rsidRPr="002D3B53" w:rsidRDefault="00FF3CBE" w:rsidP="00B9068F">
          <w:pPr>
            <w:pStyle w:val="LLMomentinKohta"/>
            <w:rPr>
              <w:lang w:val="sv-SE"/>
            </w:rPr>
          </w:pPr>
          <w:r>
            <w:rPr>
              <w:szCs w:val="22"/>
              <w:bdr w:val="nil"/>
              <w:lang w:val="sv-SE"/>
            </w:rPr>
            <w:t>2) låter bli att lämna de i 56 § 1 mom. avsedda uppgifterna till räddningsmyndigheten, eller</w:t>
          </w:r>
        </w:p>
        <w:p w:rsidR="00B9068F" w:rsidRPr="002D3B53" w:rsidRDefault="00FF3CBE" w:rsidP="00B9068F">
          <w:pPr>
            <w:pStyle w:val="LLMomentinKohta"/>
            <w:rPr>
              <w:lang w:val="sv-SE"/>
            </w:rPr>
          </w:pPr>
          <w:r>
            <w:rPr>
              <w:szCs w:val="22"/>
              <w:bdr w:val="nil"/>
              <w:lang w:val="sv-SE"/>
            </w:rPr>
            <w:t>3) låter bli att vidta de i 56 § 1 mom. avsedda skyddsåtgärder som olyckan förutsätter,</w:t>
          </w:r>
        </w:p>
        <w:p w:rsidR="00B9068F" w:rsidRPr="002D3B53" w:rsidRDefault="00FF3CBE" w:rsidP="00B9068F">
          <w:pPr>
            <w:pStyle w:val="LLMomentinKohta"/>
            <w:rPr>
              <w:lang w:val="sv-SE"/>
            </w:rPr>
          </w:pPr>
          <w:r>
            <w:rPr>
              <w:szCs w:val="22"/>
              <w:bdr w:val="nil"/>
              <w:lang w:val="sv-SE"/>
            </w:rPr>
            <w:t>ska dömas till böter för</w:t>
          </w:r>
          <w:r>
            <w:rPr>
              <w:i/>
              <w:iCs/>
              <w:szCs w:val="22"/>
              <w:bdr w:val="nil"/>
              <w:lang w:val="sv-SE"/>
            </w:rPr>
            <w:t xml:space="preserve"> förseelse mot bestämmelserna om transport av farliga ämnen</w:t>
          </w:r>
          <w:r>
            <w:rPr>
              <w:szCs w:val="22"/>
              <w:bdr w:val="nil"/>
              <w:lang w:val="sv-SE"/>
            </w:rPr>
            <w:t>.</w:t>
          </w:r>
        </w:p>
        <w:p w:rsidR="00B9068F" w:rsidRPr="002D3B53" w:rsidRDefault="00FF3CBE" w:rsidP="00B9068F">
          <w:pPr>
            <w:pStyle w:val="LLMomentinJohdantoKappale"/>
            <w:rPr>
              <w:lang w:val="sv-SE"/>
            </w:rPr>
          </w:pPr>
          <w:r>
            <w:rPr>
              <w:szCs w:val="22"/>
              <w:bdr w:val="nil"/>
              <w:lang w:val="sv-SE"/>
            </w:rPr>
            <w:t xml:space="preserve">Till böter för förseelse mot bestämmelserna om transport av farliga ämnen ska också dömas </w:t>
          </w:r>
        </w:p>
        <w:p w:rsidR="00B9068F" w:rsidRPr="002D3B53" w:rsidRDefault="00FF3CBE" w:rsidP="00B9068F">
          <w:pPr>
            <w:pStyle w:val="LLMomentinKohta"/>
            <w:rPr>
              <w:lang w:val="sv-SE"/>
            </w:rPr>
          </w:pPr>
          <w:r>
            <w:rPr>
              <w:szCs w:val="22"/>
              <w:bdr w:val="nil"/>
              <w:lang w:val="sv-SE"/>
            </w:rPr>
            <w:t>1) vid lufttransport en transportör som uppsåtligen eller av oaktsamhet försummar den i 56 § 2 mom. föreskrivna skyldigheten att anmäla farliga ämnen som transporteras som frakt,</w:t>
          </w:r>
        </w:p>
        <w:p w:rsidR="00B9068F" w:rsidRPr="002D3B53" w:rsidRDefault="00FF3CBE" w:rsidP="00B9068F">
          <w:pPr>
            <w:pStyle w:val="LLMomentinKohta"/>
            <w:rPr>
              <w:lang w:val="sv-SE"/>
            </w:rPr>
          </w:pPr>
          <w:r>
            <w:rPr>
              <w:szCs w:val="22"/>
              <w:bdr w:val="nil"/>
              <w:lang w:val="sv-SE"/>
            </w:rPr>
            <w:t xml:space="preserve">2) vid väg- eller järnvägstransport en lastare, fyllare, transportör, lossare, mottagare eller bannätsinnehavare som uppsåtligen eller av oaktsamhet försummar den i 57 § 1 mom. föreskrivna skyldigheten att lämna den behöriga myndigheten en utredning, </w:t>
          </w:r>
        </w:p>
        <w:p w:rsidR="00B9068F" w:rsidRPr="002D3B53" w:rsidRDefault="00FF3CBE" w:rsidP="00B9068F">
          <w:pPr>
            <w:pStyle w:val="LLMomentinKohta"/>
            <w:rPr>
              <w:lang w:val="sv-SE"/>
            </w:rPr>
          </w:pPr>
          <w:r>
            <w:rPr>
              <w:szCs w:val="22"/>
              <w:bdr w:val="nil"/>
              <w:lang w:val="sv-SE"/>
            </w:rPr>
            <w:t>3) en transportör som ansvarar för en väg- eller järnvägstransport eller den som ansvarar för lasten vid intern flyttning eller tillfällig förvaring och som uppsåtligen eller av oaktsamhet försummar den i 57 § 2 mom. föreskrivna skyldigheten att lämna en utredning till den behöriga myndigheten,</w:t>
          </w:r>
        </w:p>
        <w:p w:rsidR="00B9068F" w:rsidRPr="002D3B53" w:rsidRDefault="00FF3CBE" w:rsidP="00B9068F">
          <w:pPr>
            <w:pStyle w:val="LLMomentinKohta"/>
            <w:rPr>
              <w:lang w:val="sv-SE"/>
            </w:rPr>
          </w:pPr>
          <w:r>
            <w:rPr>
              <w:szCs w:val="22"/>
              <w:bdr w:val="nil"/>
              <w:lang w:val="sv-SE"/>
            </w:rPr>
            <w:t xml:space="preserve">4) den som ansvarar för ett fartyg och som uppsåtligen eller av oaktsamhet försummar den i 57 § 3 mom. föreskrivna skyldigheten att utan dröjsmål lämna en utredning till den behöriga myndigheten, </w:t>
          </w:r>
        </w:p>
        <w:p w:rsidR="00B9068F" w:rsidRPr="002D3B53" w:rsidRDefault="00FF3CBE" w:rsidP="00B9068F">
          <w:pPr>
            <w:pStyle w:val="LLMomentinKohta"/>
            <w:rPr>
              <w:lang w:val="sv-SE"/>
            </w:rPr>
          </w:pPr>
          <w:r>
            <w:rPr>
              <w:szCs w:val="22"/>
              <w:bdr w:val="nil"/>
              <w:lang w:val="sv-SE"/>
            </w:rPr>
            <w:t>5) vid lufttransport en transportör som uppsåtligen eller av oaktsamhet försummar den i 57 § 4 mom. föreskrivna skyldigheten att lämna en utredning till den behöriga myndigheten, eller</w:t>
          </w:r>
        </w:p>
        <w:p w:rsidR="00B9068F" w:rsidRPr="002D3B53" w:rsidRDefault="00FF3CBE" w:rsidP="00B9068F">
          <w:pPr>
            <w:pStyle w:val="LLMomentinKohta"/>
            <w:rPr>
              <w:lang w:val="sv-SE"/>
            </w:rPr>
          </w:pPr>
          <w:r>
            <w:rPr>
              <w:szCs w:val="22"/>
              <w:bdr w:val="nil"/>
              <w:lang w:val="sv-SE"/>
            </w:rPr>
            <w:t>6) en arbetsgivare som uppsåtligen eller av oaktsamhet på det sätt som avses i 59 § 3 mom. diskriminerar arbetstagare eller andra personer i sin tjänst som anmäler eventuella tillbud som de känner till.</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150 §</w:t>
          </w:r>
        </w:p>
        <w:p w:rsidR="00B9068F" w:rsidRPr="002D3B53" w:rsidRDefault="00FF3CBE" w:rsidP="00B9068F">
          <w:pPr>
            <w:pStyle w:val="LLPykalanOtsikko"/>
            <w:rPr>
              <w:lang w:val="sv-SE"/>
            </w:rPr>
          </w:pPr>
          <w:r>
            <w:rPr>
              <w:iCs/>
              <w:szCs w:val="22"/>
              <w:bdr w:val="nil"/>
              <w:lang w:val="sv-SE"/>
            </w:rPr>
            <w:t>Brott mot bestämmelserna om skyldigheter för delaktiga i transporter</w:t>
          </w:r>
        </w:p>
        <w:p w:rsidR="00B9068F" w:rsidRPr="002D3B53" w:rsidRDefault="00FF3CBE" w:rsidP="00B9068F">
          <w:pPr>
            <w:pStyle w:val="LLKappalejako"/>
            <w:rPr>
              <w:lang w:val="sv-SE"/>
            </w:rPr>
          </w:pPr>
          <w:r>
            <w:rPr>
              <w:szCs w:val="22"/>
              <w:bdr w:val="nil"/>
              <w:lang w:val="sv-SE"/>
            </w:rPr>
            <w:t xml:space="preserve">Den som uppsåtligen eller av oaktsamhet låter bli att fullgöra den i 60 § föreskrivna skyldigheten att iaktta tillsynsmyndighetens </w:t>
          </w:r>
          <w:r w:rsidR="00967550">
            <w:rPr>
              <w:szCs w:val="22"/>
              <w:bdr w:val="nil"/>
              <w:lang w:val="sv-SE"/>
            </w:rPr>
            <w:t>föreskrifter</w:t>
          </w:r>
          <w:r>
            <w:rPr>
              <w:szCs w:val="22"/>
              <w:bdr w:val="nil"/>
              <w:lang w:val="sv-SE"/>
            </w:rPr>
            <w:t xml:space="preserve"> för granskning av transporter ska dömas till böter för </w:t>
          </w:r>
          <w:r>
            <w:rPr>
              <w:i/>
              <w:iCs/>
              <w:szCs w:val="22"/>
              <w:bdr w:val="nil"/>
              <w:lang w:val="sv-SE"/>
            </w:rPr>
            <w:t>förseelse mot bestämmelserna om transport av farliga ämnen</w:t>
          </w:r>
          <w:r>
            <w:rPr>
              <w:szCs w:val="22"/>
              <w:bdr w:val="nil"/>
              <w:lang w:val="sv-SE"/>
            </w:rPr>
            <w:t>.</w:t>
          </w:r>
        </w:p>
        <w:p w:rsidR="00B9068F" w:rsidRPr="002D3B53" w:rsidRDefault="00FF3CBE" w:rsidP="00B9068F">
          <w:pPr>
            <w:pStyle w:val="LLMomentinJohdantoKappale"/>
            <w:rPr>
              <w:lang w:val="sv-SE"/>
            </w:rPr>
          </w:pPr>
          <w:r>
            <w:rPr>
              <w:szCs w:val="22"/>
              <w:bdr w:val="nil"/>
              <w:lang w:val="sv-SE"/>
            </w:rPr>
            <w:t>För förseelse mot bestämmelserna om transport av farliga ämnen vid väg- eller järnvägstransport ska dömas också</w:t>
          </w:r>
        </w:p>
        <w:p w:rsidR="00B9068F" w:rsidRPr="002D3B53" w:rsidRDefault="00FF3CBE" w:rsidP="00B9068F">
          <w:pPr>
            <w:pStyle w:val="LLMomentinKohta"/>
            <w:rPr>
              <w:lang w:val="sv-SE"/>
            </w:rPr>
          </w:pPr>
          <w:r>
            <w:rPr>
              <w:szCs w:val="22"/>
              <w:bdr w:val="nil"/>
              <w:lang w:val="sv-SE"/>
            </w:rPr>
            <w:t>1) en avsändare som uppsåtligen eller av oaktsamhet bryter mot en i 62 § föreskriven skyldighet,</w:t>
          </w:r>
        </w:p>
        <w:p w:rsidR="00B9068F" w:rsidRPr="002D3B53" w:rsidRDefault="00FF3CBE" w:rsidP="00B9068F">
          <w:pPr>
            <w:pStyle w:val="LLMomentinKohta"/>
            <w:rPr>
              <w:lang w:val="sv-SE"/>
            </w:rPr>
          </w:pPr>
          <w:r>
            <w:rPr>
              <w:szCs w:val="22"/>
              <w:bdr w:val="nil"/>
              <w:lang w:val="sv-SE"/>
            </w:rPr>
            <w:t>2) en transportör som uppsåtligen eller av oaktsamhet bryter mot en i 63 § föreskriven skyldighet,</w:t>
          </w:r>
        </w:p>
        <w:p w:rsidR="00B9068F" w:rsidRPr="002D3B53" w:rsidRDefault="00FF3CBE" w:rsidP="00B9068F">
          <w:pPr>
            <w:pStyle w:val="LLMomentinKohta"/>
            <w:rPr>
              <w:lang w:val="sv-SE"/>
            </w:rPr>
          </w:pPr>
          <w:r>
            <w:rPr>
              <w:szCs w:val="22"/>
              <w:bdr w:val="nil"/>
              <w:lang w:val="sv-SE"/>
            </w:rPr>
            <w:t>3) en mottagare som uppsåtligen eller av oaktsamhet bryter mot en i 64 § föreskriven skyldighet,</w:t>
          </w:r>
        </w:p>
        <w:p w:rsidR="00B9068F" w:rsidRPr="002D3B53" w:rsidRDefault="00FF3CBE" w:rsidP="00B9068F">
          <w:pPr>
            <w:pStyle w:val="LLMomentinKohta"/>
            <w:rPr>
              <w:lang w:val="sv-SE"/>
            </w:rPr>
          </w:pPr>
          <w:r>
            <w:rPr>
              <w:szCs w:val="22"/>
              <w:bdr w:val="nil"/>
              <w:lang w:val="sv-SE"/>
            </w:rPr>
            <w:t>4) en lastare som uppsåtligen eller av oaktsamhet bryter mot en i 65 § föreskriven skyldighet,</w:t>
          </w:r>
        </w:p>
        <w:p w:rsidR="00B9068F" w:rsidRPr="002D3B53" w:rsidRDefault="00FF3CBE" w:rsidP="00B9068F">
          <w:pPr>
            <w:pStyle w:val="LLMomentinKohta"/>
            <w:rPr>
              <w:lang w:val="sv-SE"/>
            </w:rPr>
          </w:pPr>
          <w:r>
            <w:rPr>
              <w:szCs w:val="22"/>
              <w:bdr w:val="nil"/>
              <w:lang w:val="sv-SE"/>
            </w:rPr>
            <w:t>5) en förpackare som uppsåtligen eller av oaktsamhet bryter mot en i 66 § föreskriven skyldighet,</w:t>
          </w:r>
        </w:p>
        <w:p w:rsidR="00B9068F" w:rsidRPr="002D3B53" w:rsidRDefault="00FF3CBE" w:rsidP="00B9068F">
          <w:pPr>
            <w:pStyle w:val="LLMomentinKohta"/>
            <w:rPr>
              <w:lang w:val="sv-SE"/>
            </w:rPr>
          </w:pPr>
          <w:r>
            <w:rPr>
              <w:szCs w:val="22"/>
              <w:bdr w:val="nil"/>
              <w:lang w:val="sv-SE"/>
            </w:rPr>
            <w:t>6) en fyllare som uppsåtligen eller av oaktsamhet bryter mot en i 67 § föreskriven skyldighet,</w:t>
          </w:r>
        </w:p>
        <w:p w:rsidR="00B9068F" w:rsidRPr="002D3B53" w:rsidRDefault="00FF3CBE" w:rsidP="00B9068F">
          <w:pPr>
            <w:pStyle w:val="LLMomentinKohta"/>
            <w:rPr>
              <w:lang w:val="sv-SE"/>
            </w:rPr>
          </w:pPr>
          <w:r>
            <w:rPr>
              <w:szCs w:val="22"/>
              <w:bdr w:val="nil"/>
              <w:lang w:val="sv-SE"/>
            </w:rPr>
            <w:t>7) en innehavare av en tankcontainer som uppsåtligen eller av oaktsamhet bryter mot en i 68 § föreskriven skyldighet,</w:t>
          </w:r>
        </w:p>
        <w:p w:rsidR="00B9068F" w:rsidRPr="002D3B53" w:rsidRDefault="00FF3CBE" w:rsidP="00B9068F">
          <w:pPr>
            <w:pStyle w:val="LLMomentinKohta"/>
            <w:rPr>
              <w:lang w:val="sv-SE"/>
            </w:rPr>
          </w:pPr>
          <w:r>
            <w:rPr>
              <w:szCs w:val="22"/>
              <w:bdr w:val="nil"/>
              <w:lang w:val="sv-SE"/>
            </w:rPr>
            <w:t>8) en innehavare av en cisternvagn som uppsåtligen eller av oaktsamhet bryter mot en i 69 § föreskriven skyldighet,</w:t>
          </w:r>
        </w:p>
        <w:p w:rsidR="00B9068F" w:rsidRPr="002D3B53" w:rsidRDefault="00FF3CBE" w:rsidP="00B9068F">
          <w:pPr>
            <w:pStyle w:val="LLMomentinKohta"/>
            <w:rPr>
              <w:lang w:val="sv-SE"/>
            </w:rPr>
          </w:pPr>
          <w:r>
            <w:rPr>
              <w:szCs w:val="22"/>
              <w:bdr w:val="nil"/>
              <w:lang w:val="sv-SE"/>
            </w:rPr>
            <w:t>9) en lossare som uppsåtligen eller av oaktsamhet bryter mot en i 70 § föreskriven skyldighet,</w:t>
          </w:r>
        </w:p>
        <w:p w:rsidR="00B9068F" w:rsidRPr="002D3B53" w:rsidRDefault="00FF3CBE" w:rsidP="00B9068F">
          <w:pPr>
            <w:pStyle w:val="LLMomentinKohta"/>
            <w:rPr>
              <w:lang w:val="sv-SE"/>
            </w:rPr>
          </w:pPr>
          <w:r>
            <w:rPr>
              <w:szCs w:val="22"/>
              <w:bdr w:val="nil"/>
              <w:lang w:val="sv-SE"/>
            </w:rPr>
            <w:t xml:space="preserve">10) en bannätsförvaltare som uppsåtligen eller av oaktsamhet bryter mot en i 71 § föreskriven skyldighet, </w:t>
          </w:r>
        </w:p>
        <w:p w:rsidR="00B9068F" w:rsidRPr="002D3B53" w:rsidRDefault="00FF3CBE" w:rsidP="00B9068F">
          <w:pPr>
            <w:pStyle w:val="LLMomentinKohta"/>
            <w:rPr>
              <w:lang w:val="sv-SE"/>
            </w:rPr>
          </w:pPr>
          <w:r>
            <w:rPr>
              <w:szCs w:val="22"/>
              <w:bdr w:val="nil"/>
              <w:lang w:val="sv-SE"/>
            </w:rPr>
            <w:t>11) en ansvarig för underhållet som uppsåtligen eller av oaktsamhet bryter mot en i 72 § föreskriven skyldighet,</w:t>
          </w:r>
        </w:p>
        <w:p w:rsidR="00B9068F" w:rsidRPr="002D3B53" w:rsidRDefault="00FF3CBE" w:rsidP="00B9068F">
          <w:pPr>
            <w:pStyle w:val="LLMomentinKohta"/>
            <w:rPr>
              <w:lang w:val="sv-SE"/>
            </w:rPr>
          </w:pPr>
          <w:r>
            <w:rPr>
              <w:szCs w:val="22"/>
              <w:bdr w:val="nil"/>
              <w:lang w:val="sv-SE"/>
            </w:rPr>
            <w:t>Till böter för förseelse mot bestämmelserna om transport av farliga ämnen ska vid lufttransport också dömas</w:t>
          </w:r>
        </w:p>
        <w:p w:rsidR="00B9068F" w:rsidRPr="002D3B53" w:rsidRDefault="00FF3CBE" w:rsidP="00B9068F">
          <w:pPr>
            <w:pStyle w:val="LLMomentinKohta"/>
            <w:rPr>
              <w:lang w:val="sv-SE"/>
            </w:rPr>
          </w:pPr>
          <w:r>
            <w:rPr>
              <w:szCs w:val="22"/>
              <w:bdr w:val="nil"/>
              <w:lang w:val="sv-SE"/>
            </w:rPr>
            <w:t>1) en avsändare som uppsåtligen eller av oaktsamhet bryter mot en i 76 § föreskriven skyldighet,</w:t>
          </w:r>
        </w:p>
        <w:p w:rsidR="00B9068F" w:rsidRPr="002D3B53" w:rsidRDefault="00FF3CBE" w:rsidP="00B9068F">
          <w:pPr>
            <w:pStyle w:val="LLMomentinKohta"/>
            <w:rPr>
              <w:lang w:val="sv-SE"/>
            </w:rPr>
          </w:pPr>
          <w:r>
            <w:rPr>
              <w:szCs w:val="22"/>
              <w:bdr w:val="nil"/>
              <w:lang w:val="sv-SE"/>
            </w:rPr>
            <w:t>2) en transportör som uppsåtligen eller av oaktsamhet bryter mot en i 77 § föreskriven skyldighet,</w:t>
          </w:r>
        </w:p>
        <w:p w:rsidR="00B9068F" w:rsidRPr="002D3B53" w:rsidRDefault="00FF3CBE" w:rsidP="00B9068F">
          <w:pPr>
            <w:pStyle w:val="LLMomentinKohta"/>
            <w:rPr>
              <w:lang w:val="sv-SE"/>
            </w:rPr>
          </w:pPr>
          <w:r>
            <w:rPr>
              <w:szCs w:val="22"/>
              <w:bdr w:val="nil"/>
              <w:lang w:val="sv-SE"/>
            </w:rPr>
            <w:t>3) en leverantör av marktjänster som uppsåtligen eller av oaktsamhet bryter mot en i 77 § föreskriven skyldighet,</w:t>
          </w:r>
        </w:p>
        <w:p w:rsidR="00B9068F" w:rsidRPr="002D3B53" w:rsidRDefault="00FF3CBE" w:rsidP="00B9068F">
          <w:pPr>
            <w:pStyle w:val="LLMomentinJohdantoKappale"/>
            <w:rPr>
              <w:lang w:val="sv-SE"/>
            </w:rPr>
          </w:pPr>
          <w:r>
            <w:rPr>
              <w:szCs w:val="22"/>
              <w:bdr w:val="nil"/>
              <w:lang w:val="sv-SE"/>
            </w:rPr>
            <w:t xml:space="preserve">Till böter för förseelse mot bestämmelserna om transport av farliga ämnen ska vid fartygstransport också dömas </w:t>
          </w:r>
        </w:p>
        <w:p w:rsidR="00B9068F" w:rsidRPr="002D3B53" w:rsidRDefault="00FF3CBE" w:rsidP="00B9068F">
          <w:pPr>
            <w:pStyle w:val="LLMomentinKohta"/>
            <w:rPr>
              <w:lang w:val="sv-SE"/>
            </w:rPr>
          </w:pPr>
          <w:r>
            <w:rPr>
              <w:szCs w:val="22"/>
              <w:bdr w:val="nil"/>
              <w:lang w:val="sv-SE"/>
            </w:rPr>
            <w:t>1) en avlastare eller avsändare som uppsåtligen eller av oaktsamhet försummar en i 73 § föreskriven skyldighet,</w:t>
          </w:r>
        </w:p>
        <w:p w:rsidR="00B9068F" w:rsidRPr="002D3B53" w:rsidRDefault="00FF3CBE" w:rsidP="00B9068F">
          <w:pPr>
            <w:pStyle w:val="LLMomentinKohta"/>
            <w:rPr>
              <w:lang w:val="sv-SE"/>
            </w:rPr>
          </w:pPr>
          <w:r>
            <w:rPr>
              <w:szCs w:val="22"/>
              <w:bdr w:val="nil"/>
              <w:lang w:val="sv-SE"/>
            </w:rPr>
            <w:t>2) en transportör eller fartygsbefälhavare som uppsåtligen eller av oaktsamhet försummar en i 74 § föreskriven skyldighet, eller</w:t>
          </w:r>
        </w:p>
        <w:p w:rsidR="00B9068F" w:rsidRPr="002D3B53" w:rsidRDefault="00FF3CBE" w:rsidP="00B9068F">
          <w:pPr>
            <w:pStyle w:val="LLMomentinKohta"/>
            <w:rPr>
              <w:lang w:val="sv-SE"/>
            </w:rPr>
          </w:pPr>
          <w:r>
            <w:rPr>
              <w:szCs w:val="22"/>
              <w:bdr w:val="nil"/>
              <w:lang w:val="sv-SE"/>
            </w:rPr>
            <w:t>3) en förpackare, fyllare eller lastare av containrar, fordon eller vagnar som uppsåtligen eller av oaktsamhet försummar en i 75 § föreskriven skyldighet.</w:t>
          </w:r>
        </w:p>
        <w:p w:rsidR="00B9068F" w:rsidRPr="002D3B53" w:rsidRDefault="00B9068F" w:rsidP="00B9068F">
          <w:pPr>
            <w:pStyle w:val="LLNormaali"/>
            <w:rPr>
              <w:lang w:val="sv-SE"/>
            </w:rPr>
          </w:pPr>
        </w:p>
        <w:p w:rsidR="002D3B53" w:rsidRDefault="002D3B53" w:rsidP="00B9068F">
          <w:pPr>
            <w:pStyle w:val="LLPykala"/>
            <w:rPr>
              <w:szCs w:val="22"/>
              <w:bdr w:val="nil"/>
              <w:lang w:val="sv-SE"/>
            </w:rPr>
          </w:pPr>
        </w:p>
        <w:p w:rsidR="002D3B53" w:rsidRDefault="002D3B53" w:rsidP="00B9068F">
          <w:pPr>
            <w:pStyle w:val="LLPykala"/>
            <w:rPr>
              <w:szCs w:val="22"/>
              <w:bdr w:val="nil"/>
              <w:lang w:val="sv-SE"/>
            </w:rPr>
          </w:pPr>
        </w:p>
        <w:p w:rsidR="002D3B53" w:rsidRDefault="002D3B53" w:rsidP="00B9068F">
          <w:pPr>
            <w:pStyle w:val="LLPykala"/>
            <w:rPr>
              <w:szCs w:val="22"/>
              <w:bdr w:val="nil"/>
              <w:lang w:val="sv-SE"/>
            </w:rPr>
          </w:pPr>
        </w:p>
        <w:p w:rsidR="00B9068F" w:rsidRPr="002D3B53" w:rsidRDefault="00FF3CBE" w:rsidP="00B9068F">
          <w:pPr>
            <w:pStyle w:val="LLPykala"/>
            <w:rPr>
              <w:lang w:val="sv-SE"/>
            </w:rPr>
          </w:pPr>
          <w:r>
            <w:rPr>
              <w:szCs w:val="22"/>
              <w:bdr w:val="nil"/>
              <w:lang w:val="sv-SE"/>
            </w:rPr>
            <w:lastRenderedPageBreak/>
            <w:t>151 §</w:t>
          </w:r>
        </w:p>
        <w:p w:rsidR="00B9068F" w:rsidRPr="002D3B53" w:rsidRDefault="00FF3CBE" w:rsidP="00B9068F">
          <w:pPr>
            <w:pStyle w:val="LLPykalanOtsikko"/>
            <w:rPr>
              <w:lang w:val="sv-SE"/>
            </w:rPr>
          </w:pPr>
          <w:r>
            <w:rPr>
              <w:iCs/>
              <w:szCs w:val="22"/>
              <w:bdr w:val="nil"/>
              <w:lang w:val="sv-SE"/>
            </w:rPr>
            <w:t>Brott mot bestämmelserna om skyldigheter för delaktiga i transporter vid transport av radioaktiva ämnen</w:t>
          </w:r>
        </w:p>
        <w:p w:rsidR="00B9068F" w:rsidRPr="002D3B53" w:rsidRDefault="00FF3CBE" w:rsidP="00B9068F">
          <w:pPr>
            <w:pStyle w:val="LLKappalejako"/>
            <w:rPr>
              <w:lang w:val="sv-SE"/>
            </w:rPr>
          </w:pPr>
          <w:r>
            <w:rPr>
              <w:szCs w:val="22"/>
              <w:bdr w:val="nil"/>
              <w:lang w:val="sv-SE"/>
            </w:rPr>
            <w:t xml:space="preserve">Den som uppsåtligen eller av oaktsamhet vid transport av radioaktiva ämnen låter bli att upprätta ett i 78 § avsett ledningssystem eller strålskyddsprogram ska dömas till böter för </w:t>
          </w:r>
          <w:r>
            <w:rPr>
              <w:i/>
              <w:iCs/>
              <w:szCs w:val="22"/>
              <w:bdr w:val="nil"/>
              <w:lang w:val="sv-SE"/>
            </w:rPr>
            <w:t>förseelse mot bestämmelserna om transport av farliga ämnen</w:t>
          </w:r>
          <w:r>
            <w:rPr>
              <w:szCs w:val="22"/>
              <w:bdr w:val="nil"/>
              <w:lang w:val="sv-SE"/>
            </w:rPr>
            <w:t>.</w:t>
          </w:r>
        </w:p>
        <w:p w:rsidR="00B9068F" w:rsidRPr="002D3B53" w:rsidRDefault="00FF3CBE" w:rsidP="00B9068F">
          <w:pPr>
            <w:pStyle w:val="LLMomentinJohdantoKappale"/>
            <w:rPr>
              <w:lang w:val="sv-SE"/>
            </w:rPr>
          </w:pPr>
          <w:r>
            <w:rPr>
              <w:szCs w:val="22"/>
              <w:bdr w:val="nil"/>
              <w:lang w:val="sv-SE"/>
            </w:rPr>
            <w:t>Till böter för förseelse mot bestämmelserna om transport av farliga ämnen ska också dömas</w:t>
          </w:r>
        </w:p>
        <w:p w:rsidR="00B9068F" w:rsidRPr="002D3B53" w:rsidRDefault="00FF3CBE" w:rsidP="00B9068F">
          <w:pPr>
            <w:pStyle w:val="LLMomentinKohta"/>
            <w:rPr>
              <w:lang w:val="sv-SE"/>
            </w:rPr>
          </w:pPr>
          <w:r>
            <w:rPr>
              <w:szCs w:val="22"/>
              <w:bdr w:val="nil"/>
              <w:lang w:val="sv-SE"/>
            </w:rPr>
            <w:t>1) avsändare, vid fartygstransport avlastare eller avsändare, som uppsåtligen eller av oaktsamhet</w:t>
          </w:r>
        </w:p>
        <w:p w:rsidR="00B9068F" w:rsidRPr="002D3B53" w:rsidRDefault="00FF3CBE" w:rsidP="00B9068F">
          <w:pPr>
            <w:pStyle w:val="LLMomentinKohta"/>
            <w:rPr>
              <w:lang w:val="sv-SE"/>
            </w:rPr>
          </w:pPr>
          <w:r>
            <w:rPr>
              <w:szCs w:val="22"/>
              <w:bdr w:val="nil"/>
              <w:lang w:val="sv-SE"/>
            </w:rPr>
            <w:t>låter bli att inhämta Strålsäkerhetscentralens i 79 § 1 mom. avsedda godkännande eller låter bli att göra en anmälan till Strålsäkerhetscentralen, eller</w:t>
          </w:r>
        </w:p>
        <w:p w:rsidR="00B9068F" w:rsidRPr="002D3B53" w:rsidRDefault="00FF3CBE" w:rsidP="00B9068F">
          <w:pPr>
            <w:pStyle w:val="LLMomentinKohta"/>
            <w:rPr>
              <w:lang w:val="sv-SE"/>
            </w:rPr>
          </w:pPr>
          <w:r>
            <w:rPr>
              <w:szCs w:val="22"/>
              <w:bdr w:val="nil"/>
              <w:lang w:val="sv-SE"/>
            </w:rPr>
            <w:t>2) transportör</w:t>
          </w:r>
          <w:r w:rsidR="00AB46FB">
            <w:rPr>
              <w:szCs w:val="22"/>
              <w:bdr w:val="nil"/>
              <w:lang w:val="sv-SE"/>
            </w:rPr>
            <w:t>er</w:t>
          </w:r>
          <w:r>
            <w:rPr>
              <w:szCs w:val="22"/>
              <w:bdr w:val="nil"/>
              <w:lang w:val="sv-SE"/>
            </w:rPr>
            <w:t xml:space="preserve"> eller mottagare som uppsåtligen eller av oaktsamhet låter bli att göra en i 80 § 1 mom. avsedd anmälan om överskridningar av säkra gränsvärden för strålningens doshastighet och radioaktiv</w:t>
          </w:r>
          <w:r w:rsidR="00AB46FB">
            <w:rPr>
              <w:szCs w:val="22"/>
              <w:bdr w:val="nil"/>
              <w:lang w:val="sv-SE"/>
            </w:rPr>
            <w:t xml:space="preserve"> förorening </w:t>
          </w:r>
          <w:r>
            <w:rPr>
              <w:szCs w:val="22"/>
              <w:bdr w:val="nil"/>
              <w:lang w:val="sv-SE"/>
            </w:rPr>
            <w:t>till de delaktiga i transporten.</w:t>
          </w:r>
        </w:p>
        <w:p w:rsidR="00B9068F" w:rsidRPr="002D3B53" w:rsidRDefault="00FF3CBE" w:rsidP="00B9068F">
          <w:pPr>
            <w:pStyle w:val="LLMomentinJohdantoKappale"/>
            <w:rPr>
              <w:lang w:val="sv-SE"/>
            </w:rPr>
          </w:pPr>
          <w:r>
            <w:rPr>
              <w:szCs w:val="22"/>
              <w:bdr w:val="nil"/>
              <w:lang w:val="sv-SE"/>
            </w:rPr>
            <w:t>För förseelse mot bestämmelserna om transport av farliga ämnen ska också dömas avsändare, vid fartygstransport avlastare eller avsändare, samt transportör</w:t>
          </w:r>
          <w:r w:rsidR="0061124E">
            <w:rPr>
              <w:szCs w:val="22"/>
              <w:bdr w:val="nil"/>
              <w:lang w:val="sv-SE"/>
            </w:rPr>
            <w:t>er</w:t>
          </w:r>
          <w:r>
            <w:rPr>
              <w:szCs w:val="22"/>
              <w:bdr w:val="nil"/>
              <w:lang w:val="sv-SE"/>
            </w:rPr>
            <w:t xml:space="preserve"> eller en mottagare som uppsåtligen eller av oaktsamhet</w:t>
          </w:r>
        </w:p>
        <w:p w:rsidR="00B9068F" w:rsidRPr="002D3B53" w:rsidRDefault="00FF3CBE" w:rsidP="00B9068F">
          <w:pPr>
            <w:pStyle w:val="LLMomentinKohta"/>
            <w:rPr>
              <w:lang w:val="sv-SE"/>
            </w:rPr>
          </w:pPr>
          <w:r>
            <w:rPr>
              <w:szCs w:val="22"/>
              <w:bdr w:val="nil"/>
              <w:lang w:val="sv-SE"/>
            </w:rPr>
            <w:t xml:space="preserve">1) låter bli att vidta en i 80 § 2 mom. avsedd åtgärd för att eliminera de faror som föranleds av strålning eller </w:t>
          </w:r>
          <w:r w:rsidR="00D31230">
            <w:rPr>
              <w:szCs w:val="22"/>
              <w:bdr w:val="nil"/>
              <w:lang w:val="sv-SE"/>
            </w:rPr>
            <w:t>förorening</w:t>
          </w:r>
          <w:r>
            <w:rPr>
              <w:szCs w:val="22"/>
              <w:bdr w:val="nil"/>
              <w:lang w:val="sv-SE"/>
            </w:rPr>
            <w:t xml:space="preserve"> och begränsa konsekvenserna,</w:t>
          </w:r>
        </w:p>
        <w:p w:rsidR="00B9068F" w:rsidRPr="002D3B53" w:rsidRDefault="00FF3CBE" w:rsidP="00B9068F">
          <w:pPr>
            <w:pStyle w:val="LLMomentinKohta"/>
            <w:rPr>
              <w:lang w:val="sv-SE"/>
            </w:rPr>
          </w:pPr>
          <w:r>
            <w:rPr>
              <w:szCs w:val="22"/>
              <w:bdr w:val="nil"/>
              <w:lang w:val="sv-SE"/>
            </w:rPr>
            <w:t>2) i strid med det som föreskrivs i 80 § 2 mom. låter bli att undersöka överskridningar av gränsvärden,</w:t>
          </w:r>
        </w:p>
        <w:p w:rsidR="00B9068F" w:rsidRPr="002D3B53" w:rsidRDefault="00FF3CBE" w:rsidP="00B9068F">
          <w:pPr>
            <w:pStyle w:val="LLMomentinKohta"/>
            <w:rPr>
              <w:lang w:val="sv-SE"/>
            </w:rPr>
          </w:pPr>
          <w:r>
            <w:rPr>
              <w:szCs w:val="22"/>
              <w:bdr w:val="nil"/>
              <w:lang w:val="sv-SE"/>
            </w:rPr>
            <w:t>3) låter bli att korrigera de i 80 § 2 mom. avsedda omständigheterna för att förebygga att liknande händelser upprepas, eller</w:t>
          </w:r>
        </w:p>
        <w:p w:rsidR="00B9068F" w:rsidRPr="002D3B53" w:rsidRDefault="00FF3CBE" w:rsidP="00B9068F">
          <w:pPr>
            <w:pStyle w:val="LLMomentinKohta"/>
            <w:rPr>
              <w:lang w:val="sv-SE"/>
            </w:rPr>
          </w:pPr>
          <w:r>
            <w:rPr>
              <w:szCs w:val="22"/>
              <w:bdr w:val="nil"/>
              <w:lang w:val="sv-SE"/>
            </w:rPr>
            <w:t>4) låter bli att meddela Strålsäkerhetscentralen om de i 80 § 2 mom. avsedda orsakerna och korrigerande åtgärderna.</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152 §</w:t>
          </w:r>
        </w:p>
        <w:p w:rsidR="00B9068F" w:rsidRPr="002D3B53" w:rsidRDefault="00FF3CBE" w:rsidP="00B9068F">
          <w:pPr>
            <w:pStyle w:val="LLPykalanOtsikko"/>
            <w:rPr>
              <w:lang w:val="sv-SE"/>
            </w:rPr>
          </w:pPr>
          <w:r>
            <w:rPr>
              <w:iCs/>
              <w:szCs w:val="22"/>
              <w:bdr w:val="nil"/>
              <w:lang w:val="sv-SE"/>
            </w:rPr>
            <w:t xml:space="preserve">Brott mot bestämmelserna om skyldigheten att </w:t>
          </w:r>
          <w:r w:rsidR="00F44761">
            <w:rPr>
              <w:iCs/>
              <w:szCs w:val="22"/>
              <w:bdr w:val="nil"/>
              <w:lang w:val="sv-SE"/>
            </w:rPr>
            <w:t>sörja för personalens yrkeskunskap</w:t>
          </w:r>
        </w:p>
        <w:p w:rsidR="00B9068F" w:rsidRPr="002D3B53" w:rsidRDefault="00FF3CBE" w:rsidP="00B9068F">
          <w:pPr>
            <w:pStyle w:val="LLMomentinJohdantoKappale"/>
            <w:rPr>
              <w:lang w:val="sv-SE"/>
            </w:rPr>
          </w:pPr>
          <w:r>
            <w:rPr>
              <w:bCs/>
              <w:szCs w:val="22"/>
              <w:bdr w:val="nil"/>
              <w:lang w:val="sv-SE"/>
            </w:rPr>
            <w:t xml:space="preserve">En arbetsgivare som uppsåtligen eller av oaktsamhet </w:t>
          </w:r>
        </w:p>
        <w:p w:rsidR="00B9068F" w:rsidRPr="002D3B53" w:rsidRDefault="00FF3CBE" w:rsidP="00B9068F">
          <w:pPr>
            <w:pStyle w:val="LLMomentinKohta"/>
            <w:rPr>
              <w:lang w:val="sv-SE"/>
            </w:rPr>
          </w:pPr>
          <w:r>
            <w:rPr>
              <w:szCs w:val="22"/>
              <w:bdr w:val="nil"/>
              <w:lang w:val="sv-SE"/>
            </w:rPr>
            <w:t>1) försummar den i 91 § 1 mom. föreskrivna skyldigheten att se till att dess arbetstagare som utför uppgifter i samband med transport av farliga ämnen har den utbildning eller behörighet av annat slag som behövs för uppgiften, eller</w:t>
          </w:r>
        </w:p>
        <w:p w:rsidR="00B9068F" w:rsidRPr="002D3B53" w:rsidRDefault="00FF3CBE" w:rsidP="00B9068F">
          <w:pPr>
            <w:pStyle w:val="LLMomentinKohta"/>
            <w:rPr>
              <w:lang w:val="sv-SE"/>
            </w:rPr>
          </w:pPr>
          <w:r>
            <w:rPr>
              <w:szCs w:val="22"/>
              <w:bdr w:val="nil"/>
              <w:lang w:val="sv-SE"/>
            </w:rPr>
            <w:t>2) försummar den i 91 § 2 mom. föreskrivna skyldigheten att förvara uppgifterna om sina arbetstagares utbildning i transport av farliga ämnen,</w:t>
          </w:r>
        </w:p>
        <w:p w:rsidR="00B9068F" w:rsidRPr="002D3B53" w:rsidRDefault="00FF3CBE" w:rsidP="00B9068F">
          <w:pPr>
            <w:pStyle w:val="LLMomentinKohta"/>
            <w:rPr>
              <w:lang w:val="sv-SE"/>
            </w:rPr>
          </w:pPr>
          <w:r>
            <w:rPr>
              <w:szCs w:val="22"/>
              <w:bdr w:val="nil"/>
              <w:lang w:val="sv-SE"/>
            </w:rPr>
            <w:t>ska dömas till böter för</w:t>
          </w:r>
          <w:r>
            <w:rPr>
              <w:i/>
              <w:iCs/>
              <w:szCs w:val="22"/>
              <w:bdr w:val="nil"/>
              <w:lang w:val="sv-SE"/>
            </w:rPr>
            <w:t xml:space="preserve"> förseelse mot bestämmelserna om transport av farliga ämnen</w:t>
          </w:r>
          <w:r>
            <w:rPr>
              <w:szCs w:val="22"/>
              <w:bdr w:val="nil"/>
              <w:lang w:val="sv-SE"/>
            </w:rPr>
            <w:t>.</w:t>
          </w:r>
        </w:p>
        <w:p w:rsidR="00B9068F" w:rsidRPr="002D3B53" w:rsidRDefault="00FF3CBE" w:rsidP="00B9068F">
          <w:pPr>
            <w:pStyle w:val="LLMomentinJohdantoKappale"/>
            <w:rPr>
              <w:lang w:val="sv-SE"/>
            </w:rPr>
          </w:pPr>
          <w:r>
            <w:rPr>
              <w:szCs w:val="22"/>
              <w:bdr w:val="nil"/>
              <w:lang w:val="sv-SE"/>
            </w:rPr>
            <w:t xml:space="preserve">Till böter för förseelse mot bestämmelserna om transport av farliga ämnen ska också dömas </w:t>
          </w:r>
        </w:p>
        <w:p w:rsidR="00B9068F" w:rsidRPr="002D3B53" w:rsidRDefault="00FF3CBE" w:rsidP="00B9068F">
          <w:pPr>
            <w:pStyle w:val="LLMomentinKohta"/>
            <w:rPr>
              <w:lang w:val="sv-SE"/>
            </w:rPr>
          </w:pPr>
          <w:r>
            <w:rPr>
              <w:szCs w:val="22"/>
              <w:bdr w:val="nil"/>
              <w:lang w:val="sv-SE"/>
            </w:rPr>
            <w:t>1) den som bedriver transport av farliga ämnen på väg eller järnväg eller i samband med dessa transporter utför förpackning, försändning eller annan verksamhet som berör säkerheten vid transporten, och som uppsåtligen eller av oaktsamhet försummar att utse en i 92 § avsedd säkerhetsrådgivare, eller</w:t>
          </w:r>
        </w:p>
        <w:p w:rsidR="00B9068F" w:rsidRPr="002D3B53" w:rsidRDefault="00FF3CBE" w:rsidP="00B9068F">
          <w:pPr>
            <w:pStyle w:val="LLMomentinKohta"/>
            <w:rPr>
              <w:lang w:val="sv-SE"/>
            </w:rPr>
          </w:pPr>
          <w:r>
            <w:rPr>
              <w:szCs w:val="22"/>
              <w:bdr w:val="nil"/>
              <w:lang w:val="sv-SE"/>
            </w:rPr>
            <w:t>2) den som är skyldig att utse säkerhetsrådgivare för transport av farliga ämnen på väg eller järnväg och är etablerad i Finland och som uppsåtligen eller av oaktsamhet i strid med det som föreskrivs i 93 § låter bli att anmäla en säkerhetsrådgivare.</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153 §</w:t>
          </w:r>
        </w:p>
        <w:p w:rsidR="00B9068F" w:rsidRPr="002D3B53" w:rsidRDefault="00FF3CBE" w:rsidP="00B9068F">
          <w:pPr>
            <w:pStyle w:val="LLPykalanOtsikko"/>
            <w:rPr>
              <w:lang w:val="sv-SE"/>
            </w:rPr>
          </w:pPr>
          <w:r>
            <w:rPr>
              <w:iCs/>
              <w:szCs w:val="22"/>
              <w:bdr w:val="nil"/>
              <w:lang w:val="sv-SE"/>
            </w:rPr>
            <w:t>Brott mot bestämmelserna om behörighet för den som beviljar TFÄ-ADR-godkännanden och utför TFÄ-ADR-besiktningar av fordon</w:t>
          </w:r>
        </w:p>
        <w:p w:rsidR="00B9068F" w:rsidRPr="002D3B53" w:rsidRDefault="00FF3CBE" w:rsidP="00B9068F">
          <w:pPr>
            <w:pStyle w:val="LLMomentinJohdantoKappale"/>
            <w:rPr>
              <w:lang w:val="sv-SE"/>
            </w:rPr>
          </w:pPr>
          <w:r>
            <w:rPr>
              <w:szCs w:val="22"/>
              <w:bdr w:val="nil"/>
              <w:lang w:val="sv-SE"/>
            </w:rPr>
            <w:t>Den som beviljar TFÄ-ADR-godkännanden eller utför TFÄ-ADR-besiktningar och som uppsåtligen eller av oaktsamhet</w:t>
          </w:r>
        </w:p>
        <w:p w:rsidR="00B9068F" w:rsidRPr="002D3B53" w:rsidRDefault="00FF3CBE" w:rsidP="00B9068F">
          <w:pPr>
            <w:pStyle w:val="LLMomentinKohta"/>
            <w:rPr>
              <w:lang w:val="sv-SE"/>
            </w:rPr>
          </w:pPr>
          <w:r>
            <w:rPr>
              <w:szCs w:val="22"/>
              <w:bdr w:val="nil"/>
              <w:lang w:val="sv-SE"/>
            </w:rPr>
            <w:t>1) försummar den i 98 § 1 mom. avsedda skyldigheten att som vidareutbildning skaffa specialutbildning, eller</w:t>
          </w:r>
        </w:p>
        <w:p w:rsidR="00B9068F" w:rsidRPr="002D3B53" w:rsidRDefault="00FF3CBE" w:rsidP="00B9068F">
          <w:pPr>
            <w:pStyle w:val="LLMomentinKohta"/>
            <w:rPr>
              <w:lang w:val="sv-SE"/>
            </w:rPr>
          </w:pPr>
          <w:r>
            <w:rPr>
              <w:szCs w:val="22"/>
              <w:bdr w:val="nil"/>
              <w:lang w:val="sv-SE"/>
            </w:rPr>
            <w:t xml:space="preserve">2) ger specialutbildning i strid med det som föreskrivs i 99 § 1 mom., </w:t>
          </w:r>
        </w:p>
        <w:p w:rsidR="00B9068F" w:rsidRPr="002D3B53" w:rsidRDefault="00FF3CBE" w:rsidP="00B9068F">
          <w:pPr>
            <w:pStyle w:val="LLMomentinKohta"/>
            <w:rPr>
              <w:lang w:val="sv-SE"/>
            </w:rPr>
          </w:pPr>
          <w:r>
            <w:rPr>
              <w:szCs w:val="22"/>
              <w:bdr w:val="nil"/>
              <w:lang w:val="sv-SE"/>
            </w:rPr>
            <w:t>ska dömas till böter för</w:t>
          </w:r>
          <w:r>
            <w:rPr>
              <w:i/>
              <w:iCs/>
              <w:szCs w:val="22"/>
              <w:bdr w:val="nil"/>
              <w:lang w:val="sv-SE"/>
            </w:rPr>
            <w:t xml:space="preserve"> förseelse mot bestämmelserna om transport av farliga ämnen</w:t>
          </w:r>
          <w:r>
            <w:rPr>
              <w:szCs w:val="22"/>
              <w:bdr w:val="nil"/>
              <w:lang w:val="sv-SE"/>
            </w:rPr>
            <w:t>.</w:t>
          </w:r>
        </w:p>
        <w:p w:rsidR="00000289" w:rsidRDefault="00000289" w:rsidP="00B9068F">
          <w:pPr>
            <w:pStyle w:val="LLPykala"/>
            <w:rPr>
              <w:szCs w:val="22"/>
              <w:bdr w:val="nil"/>
              <w:lang w:val="sv-SE"/>
            </w:rPr>
          </w:pPr>
        </w:p>
        <w:p w:rsidR="00B9068F" w:rsidRPr="002D3B53" w:rsidRDefault="00FF3CBE" w:rsidP="00B9068F">
          <w:pPr>
            <w:pStyle w:val="LLPykala"/>
            <w:rPr>
              <w:lang w:val="sv-SE"/>
            </w:rPr>
          </w:pPr>
          <w:r>
            <w:rPr>
              <w:szCs w:val="22"/>
              <w:bdr w:val="nil"/>
              <w:lang w:val="sv-SE"/>
            </w:rPr>
            <w:t>154 §</w:t>
          </w:r>
        </w:p>
        <w:p w:rsidR="00B9068F" w:rsidRPr="002D3B53" w:rsidRDefault="00FF3CBE" w:rsidP="00B9068F">
          <w:pPr>
            <w:pStyle w:val="LLPykalanOtsikko"/>
            <w:rPr>
              <w:lang w:val="sv-SE"/>
            </w:rPr>
          </w:pPr>
          <w:r>
            <w:rPr>
              <w:iCs/>
              <w:szCs w:val="22"/>
              <w:bdr w:val="nil"/>
              <w:lang w:val="sv-SE"/>
            </w:rPr>
            <w:t xml:space="preserve">Avgift för trafikförseelse som påförs vid transport på väg </w:t>
          </w:r>
        </w:p>
        <w:p w:rsidR="00B9068F" w:rsidRPr="002D3B53" w:rsidRDefault="00FF3CBE" w:rsidP="00B9068F">
          <w:pPr>
            <w:pStyle w:val="LLMomentinJohdantoKappale"/>
            <w:rPr>
              <w:lang w:val="sv-SE"/>
            </w:rPr>
          </w:pPr>
          <w:r>
            <w:rPr>
              <w:szCs w:val="22"/>
              <w:bdr w:val="nil"/>
              <w:lang w:val="sv-SE"/>
            </w:rPr>
            <w:t>Som påföljd vid förseelse mot bestämmelserna om transport av farliga ämnen kan påföras</w:t>
          </w:r>
        </w:p>
        <w:p w:rsidR="00B9068F" w:rsidRPr="002D3B53" w:rsidRDefault="00FF3CBE" w:rsidP="00B9068F">
          <w:pPr>
            <w:pStyle w:val="LLMomentinKohta"/>
            <w:rPr>
              <w:lang w:val="sv-SE"/>
            </w:rPr>
          </w:pPr>
          <w:r>
            <w:rPr>
              <w:szCs w:val="22"/>
              <w:bdr w:val="nil"/>
              <w:lang w:val="sv-SE"/>
            </w:rPr>
            <w:lastRenderedPageBreak/>
            <w:t>1) transportör</w:t>
          </w:r>
          <w:r w:rsidR="00000289">
            <w:rPr>
              <w:szCs w:val="22"/>
              <w:bdr w:val="nil"/>
              <w:lang w:val="sv-SE"/>
            </w:rPr>
            <w:t>er</w:t>
          </w:r>
          <w:r>
            <w:rPr>
              <w:szCs w:val="22"/>
              <w:bdr w:val="nil"/>
              <w:lang w:val="sv-SE"/>
            </w:rPr>
            <w:t xml:space="preserve"> vid transport på väg en avgift för trafikförseelse på 70 euro om transportören uppsåtligen eller av oaktsamhet försummar den i 17 § 2 mom. föreskrivna skyldigheten att i transportenheten förvara ett TFÄ-ADR-intyg om godkännande,</w:t>
          </w:r>
        </w:p>
        <w:p w:rsidR="00B9068F" w:rsidRPr="002D3B53" w:rsidRDefault="00FF3CBE" w:rsidP="00B9068F">
          <w:pPr>
            <w:pStyle w:val="LLMomentinKohta"/>
            <w:rPr>
              <w:lang w:val="sv-SE"/>
            </w:rPr>
          </w:pPr>
          <w:r>
            <w:rPr>
              <w:szCs w:val="22"/>
              <w:bdr w:val="nil"/>
              <w:lang w:val="sv-SE"/>
            </w:rPr>
            <w:t>2) förare av ett fordon vid transport på väg en avgift för trafikförseelse på 70 euro om föraren uppsåtligen eller av oaktsamhet försummar den i 45 § 1 mom. föreskrivna skyldigheten att medföra ADR-körtillstånd under körningen, eller</w:t>
          </w:r>
        </w:p>
        <w:p w:rsidR="00B9068F" w:rsidRPr="002D3B53" w:rsidRDefault="00FF3CBE" w:rsidP="00B9068F">
          <w:pPr>
            <w:pStyle w:val="LLMomentinKohta"/>
            <w:rPr>
              <w:lang w:val="sv-SE"/>
            </w:rPr>
          </w:pPr>
          <w:r>
            <w:rPr>
              <w:szCs w:val="22"/>
              <w:bdr w:val="nil"/>
              <w:lang w:val="sv-SE"/>
            </w:rPr>
            <w:t>3) besättningsmedlem</w:t>
          </w:r>
          <w:r w:rsidR="00B6181C">
            <w:rPr>
              <w:szCs w:val="22"/>
              <w:bdr w:val="nil"/>
              <w:lang w:val="sv-SE"/>
            </w:rPr>
            <w:t>mar</w:t>
          </w:r>
          <w:r>
            <w:rPr>
              <w:szCs w:val="22"/>
              <w:bdr w:val="nil"/>
              <w:lang w:val="sv-SE"/>
            </w:rPr>
            <w:t xml:space="preserve"> i fordon vid transport på väg en avgift för trafikförseelse på 70 euro om </w:t>
          </w:r>
          <w:r w:rsidR="00B6181C">
            <w:rPr>
              <w:szCs w:val="22"/>
              <w:bdr w:val="nil"/>
              <w:lang w:val="sv-SE"/>
            </w:rPr>
            <w:t>de</w:t>
          </w:r>
          <w:r>
            <w:rPr>
              <w:szCs w:val="22"/>
              <w:bdr w:val="nil"/>
              <w:lang w:val="sv-SE"/>
            </w:rPr>
            <w:t xml:space="preserve"> uppsåtligen eller av oaktsamhet försummar den i 52 § 3 mom. föreskrivna skyldigheten att medföra en fotoförsedd identitetshandling.</w:t>
          </w:r>
        </w:p>
        <w:p w:rsidR="00B9068F" w:rsidRPr="002D3B53" w:rsidRDefault="00FF3CBE" w:rsidP="00B9068F">
          <w:pPr>
            <w:pStyle w:val="LLKappalejako"/>
            <w:rPr>
              <w:lang w:val="sv-SE"/>
            </w:rPr>
          </w:pPr>
          <w:r>
            <w:rPr>
              <w:szCs w:val="22"/>
              <w:bdr w:val="nil"/>
              <w:lang w:val="sv-SE"/>
            </w:rPr>
            <w:t xml:space="preserve">Avgiften för trafikförseelse påförs av polisen, Tullen eller Gränsbevakningsväsendet. Bestämmelserna i 6 kap. i vägtrafiklagen (729/2018) tillämpas på påförande av avgift för trafikförseelse, innehållet i beslutet om avgift, delgivningen av beslutet, betalningstiden för avgiften samt verkställigheten av avgiften.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155 §</w:t>
          </w:r>
        </w:p>
        <w:p w:rsidR="00B9068F" w:rsidRPr="002D3B53" w:rsidRDefault="00FF3CBE" w:rsidP="00B9068F">
          <w:pPr>
            <w:pStyle w:val="LLPykalanOtsikko"/>
            <w:rPr>
              <w:lang w:val="sv-SE"/>
            </w:rPr>
          </w:pPr>
          <w:r>
            <w:rPr>
              <w:iCs/>
              <w:szCs w:val="22"/>
              <w:bdr w:val="nil"/>
              <w:lang w:val="sv-SE"/>
            </w:rPr>
            <w:t xml:space="preserve">Påföljdsavgift som påförs vid marknadskontroll av produkter som används för transport av farliga ämnen </w:t>
          </w:r>
        </w:p>
        <w:p w:rsidR="00B9068F" w:rsidRPr="002D3B53" w:rsidRDefault="00FF3CBE" w:rsidP="00B9068F">
          <w:pPr>
            <w:pStyle w:val="LLKappalejako"/>
            <w:rPr>
              <w:lang w:val="sv-SE"/>
            </w:rPr>
          </w:pPr>
          <w:r>
            <w:rPr>
              <w:szCs w:val="22"/>
              <w:bdr w:val="nil"/>
              <w:lang w:val="sv-SE"/>
            </w:rPr>
            <w:t>En tillverkare, representant för en tillverkare, importör, distributör, ägare eller operatör eller någon annan som släpper ut på marknaden, innehar eller tar i bruk en förpackning, en tank eller en bulkcontainer kan åläggas att betala en påföljdsavgift om denne uppsåtligen eller oaktsamhet försummar en i 23–28 eller 61 § föreskriven skyldighet som gäller tillverkningen, användningen, underhållet, rekonditioneringen eller säkerställandet av överensstämmelsen med kraven.</w:t>
          </w:r>
        </w:p>
        <w:p w:rsidR="00B9068F" w:rsidRPr="002D3B53" w:rsidRDefault="00FF3CBE" w:rsidP="00B9068F">
          <w:pPr>
            <w:pStyle w:val="LLKappalejako"/>
            <w:rPr>
              <w:lang w:val="sv-SE"/>
            </w:rPr>
          </w:pPr>
          <w:r>
            <w:rPr>
              <w:szCs w:val="22"/>
              <w:bdr w:val="nil"/>
              <w:lang w:val="sv-SE"/>
            </w:rPr>
            <w:t xml:space="preserve">En tillverkare, representant för tillverkaren, importör, distributör, ägare eller operatör av en transportabel tryckbärande anordning kan åläggas att betala en påföljdsavgift om denne uppsåtligen eller av oaktsamhet försummar en i 81 eller 82 § eller i 84–90 § föreskriven skyldighet som gäller tillverkning, import, utsläppande på marknaden eller användning av en transportabel tryckbärande anordning eller vidtagande av korrigerande åtgärder. </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156 §</w:t>
          </w:r>
        </w:p>
        <w:p w:rsidR="00B9068F" w:rsidRPr="002D3B53" w:rsidRDefault="00FF3CBE" w:rsidP="00B9068F">
          <w:pPr>
            <w:pStyle w:val="LLPykalanOtsikko"/>
            <w:rPr>
              <w:lang w:val="sv-SE"/>
            </w:rPr>
          </w:pPr>
          <w:r>
            <w:rPr>
              <w:iCs/>
              <w:szCs w:val="22"/>
              <w:bdr w:val="nil"/>
              <w:lang w:val="sv-SE"/>
            </w:rPr>
            <w:t>Påföljdsavgift som påförs vid tillsyn över besiktningsorgansuppgifter</w:t>
          </w:r>
        </w:p>
        <w:p w:rsidR="00B9068F" w:rsidRPr="002D3B53" w:rsidRDefault="00FF3CBE" w:rsidP="00B9068F">
          <w:pPr>
            <w:pStyle w:val="LLKappalejako"/>
            <w:rPr>
              <w:lang w:val="sv-SE"/>
            </w:rPr>
          </w:pPr>
          <w:r>
            <w:rPr>
              <w:szCs w:val="22"/>
              <w:bdr w:val="nil"/>
              <w:lang w:val="sv-SE"/>
            </w:rPr>
            <w:t xml:space="preserve">Ett godkänt besiktningsorgan kan åläggas att betala en påföljdsavgift om det uppsåtligen eller av oaktsamhet försummar de uppgifter som föreskrivs för ett besiktningsorgan i 114 §. En påföljdsavgift kan också påföras den som uppsåtligen eller av oaktsamhet låter bli att skaffa ett i 112 eller 113 § avsett tillstånd att bedriva besiktningsorgansverksamhet.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157 §</w:t>
          </w:r>
        </w:p>
        <w:p w:rsidR="00B9068F" w:rsidRPr="002D3B53" w:rsidRDefault="00FF3CBE" w:rsidP="00B9068F">
          <w:pPr>
            <w:pStyle w:val="LLPykalanOtsikko"/>
            <w:rPr>
              <w:lang w:val="sv-SE"/>
            </w:rPr>
          </w:pPr>
          <w:r>
            <w:rPr>
              <w:iCs/>
              <w:szCs w:val="22"/>
              <w:bdr w:val="nil"/>
              <w:lang w:val="sv-SE"/>
            </w:rPr>
            <w:t>Påförande av påföljdsavgift och avgiftens storlek</w:t>
          </w:r>
        </w:p>
        <w:p w:rsidR="00B9068F" w:rsidRPr="002D3B53" w:rsidRDefault="00FF3CBE" w:rsidP="00B9068F">
          <w:pPr>
            <w:pStyle w:val="LLKappalejako"/>
            <w:rPr>
              <w:lang w:val="sv-SE"/>
            </w:rPr>
          </w:pPr>
          <w:r>
            <w:rPr>
              <w:szCs w:val="22"/>
              <w:bdr w:val="nil"/>
              <w:lang w:val="sv-SE"/>
            </w:rPr>
            <w:t xml:space="preserve">Säkerhets- och kemikalieverket och Strålsäkerhetscentralen påför den i 155 § 1 mom. avsedda påföljdsavgiften. Säkerhets- och kemikalieverket påför den i 155 § 2 eller 3 mom. avsedda påföljdsavgiften. Transport- och kommunikationsverket, Säkerhets- och kemikalieverket och Strålsäkerhetscentralen påför inom sina verksamhetsområden den påföljdsavgift som avses i 156 §. </w:t>
          </w:r>
        </w:p>
        <w:p w:rsidR="00B9068F" w:rsidRPr="002D3B53" w:rsidRDefault="00FF3CBE" w:rsidP="00B9068F">
          <w:pPr>
            <w:pStyle w:val="LLKappalejako"/>
            <w:rPr>
              <w:lang w:val="sv-SE"/>
            </w:rPr>
          </w:pPr>
          <w:r>
            <w:rPr>
              <w:szCs w:val="22"/>
              <w:bdr w:val="nil"/>
              <w:lang w:val="sv-SE"/>
            </w:rPr>
            <w:t>Om påföljdsavgift påförs en juridisk person, får påföljdsavgiften uppgå till högst 30 000 euro, men dock till högst 1 procent av den juridiska personens omsättning under den föregående räkenskapsperioden. Om påföljdsavgift påförs en fysisk person, får påföljdsavgiften uppgå till högst 3 000 euro, men dock till högst 1 procent av dennes inkomster enligt den senast verkställda beskattningen. Påföljdsavgiften ska betalas till staten.</w:t>
          </w:r>
        </w:p>
        <w:p w:rsidR="00B9068F" w:rsidRPr="002D3B53" w:rsidRDefault="00FF3CBE" w:rsidP="00B9068F">
          <w:pPr>
            <w:pStyle w:val="LLKappalejako"/>
            <w:rPr>
              <w:lang w:val="sv-SE"/>
            </w:rPr>
          </w:pPr>
          <w:r>
            <w:rPr>
              <w:szCs w:val="22"/>
              <w:bdr w:val="nil"/>
              <w:lang w:val="sv-SE"/>
            </w:rPr>
            <w:t>Vid bedömningen av påföljdsavgiftens storlek ska hänsyn tas till förfarandets art, omfattning, skadlighet, varaktighet och om förfarandet upprepats samt till gärningsmannens ekonomiska ställning. Påföljdsavgift ska inte påföras om förfarandet ska anses vara ringa eller om det med tanke på förfarandets art, hur ofta förfarandet upprepats, förfarandets planmässighet och andra omständigheter är oskäligt att påföra avgift. I sådana fall kan gärningsmannen ges en anmärkning, om det finns anledning till det.</w:t>
          </w:r>
        </w:p>
        <w:p w:rsidR="00B9068F" w:rsidRPr="002D3B53" w:rsidRDefault="00FF3CBE" w:rsidP="00B9068F">
          <w:pPr>
            <w:pStyle w:val="LLKappalejako"/>
            <w:rPr>
              <w:lang w:val="sv-SE"/>
            </w:rPr>
          </w:pPr>
          <w:r>
            <w:rPr>
              <w:szCs w:val="22"/>
              <w:bdr w:val="nil"/>
              <w:lang w:val="sv-SE"/>
            </w:rPr>
            <w:t>En påföljdsavgift får inte påföras den som är misstänkt för samma gärning i en förundersökning eller åtalsprövning eller i ett brottmål som har inletts vid en domstol eller mot vilken en dom för samma gärning vunnit laga kraft. Den som påförts en påföljdsavgift får inte i domstol dömas till straff för samma gärning.</w:t>
          </w:r>
        </w:p>
        <w:p w:rsidR="00B9068F" w:rsidRPr="002D3B53" w:rsidRDefault="00FF3CBE" w:rsidP="00B9068F">
          <w:pPr>
            <w:pStyle w:val="LLKappalejako"/>
            <w:rPr>
              <w:lang w:val="sv-SE"/>
            </w:rPr>
          </w:pPr>
          <w:r>
            <w:rPr>
              <w:szCs w:val="22"/>
              <w:bdr w:val="nil"/>
              <w:lang w:val="sv-SE"/>
            </w:rPr>
            <w:lastRenderedPageBreak/>
            <w:t>Påföljdsavgift får inte påföras, om det har förflutit mer än fem år sedan gärningen begicks. Bestämmelser om verkställighet av påföljdsavgiften finns i lagen om verkställighet av böter (672/2002). En påföljdsavgift preskriberas fem år från det att det att ett lagakraftvunnet avgörande meddelades.</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158 §</w:t>
          </w:r>
        </w:p>
        <w:p w:rsidR="00B9068F" w:rsidRPr="002D3B53" w:rsidRDefault="00FF3CBE" w:rsidP="00B9068F">
          <w:pPr>
            <w:pStyle w:val="LLPykalanOtsikko"/>
            <w:rPr>
              <w:lang w:val="sv-SE"/>
            </w:rPr>
          </w:pPr>
          <w:r>
            <w:rPr>
              <w:iCs/>
              <w:szCs w:val="22"/>
              <w:bdr w:val="nil"/>
              <w:lang w:val="sv-SE"/>
            </w:rPr>
            <w:t>Temporärt förbud att delta i ADR-körtillståndsprov och prov för säkerhetsrådgivare</w:t>
          </w:r>
        </w:p>
        <w:p w:rsidR="00B9068F" w:rsidRPr="002D3B53" w:rsidRDefault="00FF3CBE" w:rsidP="00B9068F">
          <w:pPr>
            <w:pStyle w:val="LLKappalejako"/>
            <w:rPr>
              <w:lang w:val="sv-SE"/>
            </w:rPr>
          </w:pPr>
          <w:r>
            <w:rPr>
              <w:szCs w:val="22"/>
              <w:bdr w:val="nil"/>
              <w:lang w:val="sv-SE"/>
            </w:rPr>
            <w:t>Om en person som deltar i ett prov för ADR-körtillstånd eller för säkerhetsrådgivare handlar svikligt vid provet ska den som ordnar provet avbryta den personens prov och underkänna provprestationen. Provprestationen ska också underkännas om fusk upptäcks efter provet. Som fusk betraktas en oärlig gärning eller underlåtelse som har som syfte att ge en felaktig bild av de egna kunskaperna eller en annan persons kunskaper.</w:t>
          </w:r>
        </w:p>
        <w:p w:rsidR="00B9068F" w:rsidRPr="002D3B53" w:rsidRDefault="00FF3CBE" w:rsidP="00B9068F">
          <w:pPr>
            <w:pStyle w:val="LLKappalejako"/>
            <w:rPr>
              <w:lang w:val="sv-SE"/>
            </w:rPr>
          </w:pPr>
          <w:r>
            <w:rPr>
              <w:szCs w:val="22"/>
              <w:bdr w:val="nil"/>
              <w:lang w:val="sv-SE"/>
            </w:rPr>
            <w:t xml:space="preserve">Transport- och kommunikationsverket kan meddela ett tidsbundet förbud på sex månader att delta i provet för den som har gjort sig skyldig till fusk. Tidsfristen räknas från den provdag då den verksamhet som är att betrakta som fusk skedde. Transport- och kommunikationsverkets beslut om ett tidsbundet förbud att delta i ett prov är verkställbart även om beslutet inte har vunnit laga kraft. Den som ordnar provet ska anmäla och lämna en utredning om konstaterat fusk till Transport- och kommunikationsverket.  </w:t>
          </w:r>
        </w:p>
        <w:p w:rsidR="00B9068F" w:rsidRPr="002D3B53" w:rsidRDefault="00FF3CBE" w:rsidP="00B9068F">
          <w:pPr>
            <w:pStyle w:val="LLKappalejako"/>
            <w:rPr>
              <w:lang w:val="sv-SE"/>
            </w:rPr>
          </w:pPr>
          <w:r>
            <w:rPr>
              <w:szCs w:val="22"/>
              <w:bdr w:val="nil"/>
              <w:lang w:val="sv-SE"/>
            </w:rPr>
            <w:t>Transport- och kommunikationsverket får meddela närmare föreskrifter om verksamhet som är att betrakta som fusk och om bevisande av fusk samt om förfarandet i sådana fall.</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159 § </w:t>
          </w:r>
        </w:p>
        <w:p w:rsidR="00B9068F" w:rsidRPr="002D3B53" w:rsidRDefault="00FF3CBE" w:rsidP="00B9068F">
          <w:pPr>
            <w:pStyle w:val="LLPykalanOtsikko"/>
            <w:rPr>
              <w:lang w:val="sv-SE"/>
            </w:rPr>
          </w:pPr>
          <w:r>
            <w:rPr>
              <w:iCs/>
              <w:szCs w:val="22"/>
              <w:bdr w:val="nil"/>
              <w:lang w:val="sv-SE"/>
            </w:rPr>
            <w:t>Hänvisning till strafflagen</w:t>
          </w:r>
        </w:p>
        <w:p w:rsidR="00B9068F" w:rsidRPr="002D3B53" w:rsidRDefault="00FF3CBE" w:rsidP="00B9068F">
          <w:pPr>
            <w:pStyle w:val="LLKappalejako"/>
            <w:rPr>
              <w:lang w:val="sv-SE"/>
            </w:rPr>
          </w:pPr>
          <w:r>
            <w:rPr>
              <w:szCs w:val="22"/>
              <w:bdr w:val="nil"/>
              <w:lang w:val="sv-SE"/>
            </w:rPr>
            <w:t>Bestämmelser om straff för brott mot bestämmelserna om transport av farliga ämnen som har begåtts i strid med denna lag eller bestämmelser eller föreskrifter som utfärdats med stöd av den finns i 44 kap. 13 § strafflagen (39/1889).</w:t>
          </w:r>
        </w:p>
        <w:p w:rsidR="00B9068F" w:rsidRPr="002D3B53" w:rsidRDefault="00FF3CBE" w:rsidP="00B9068F">
          <w:pPr>
            <w:pStyle w:val="LLKappalejako"/>
            <w:rPr>
              <w:lang w:val="sv-SE"/>
            </w:rPr>
          </w:pPr>
          <w:r>
            <w:rPr>
              <w:szCs w:val="22"/>
              <w:bdr w:val="nil"/>
              <w:lang w:val="sv-SE"/>
            </w:rPr>
            <w:t>Bestämmelser om straff för miljöförstöring som har begåtts i strid med denna lag eller bestämmelser eller föreskrifter som utfärdats med stöd av den finns i 48 kap. 1–4 § strafflagen.</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82" w:name="_Toc42167510"/>
          <w:bookmarkStart w:id="83" w:name="_Toc49165315"/>
          <w:r>
            <w:rPr>
              <w:szCs w:val="22"/>
              <w:bdr w:val="nil"/>
              <w:lang w:val="sv-SE"/>
            </w:rPr>
            <w:t>25 kap.</w:t>
          </w:r>
          <w:bookmarkEnd w:id="82"/>
          <w:bookmarkEnd w:id="83"/>
        </w:p>
        <w:p w:rsidR="00B9068F" w:rsidRPr="002D3B53" w:rsidRDefault="00FF3CBE" w:rsidP="00B9068F">
          <w:pPr>
            <w:pStyle w:val="LLLuvunOtsikko"/>
            <w:rPr>
              <w:lang w:val="sv-SE"/>
            </w:rPr>
          </w:pPr>
          <w:bookmarkStart w:id="84" w:name="_Toc49165316"/>
          <w:bookmarkStart w:id="85" w:name="_Toc42167511"/>
          <w:r>
            <w:rPr>
              <w:bCs/>
              <w:szCs w:val="22"/>
              <w:bdr w:val="nil"/>
              <w:lang w:val="sv-SE"/>
            </w:rPr>
            <w:t xml:space="preserve">Särskilda bestämmelser </w:t>
          </w:r>
          <w:bookmarkEnd w:id="84"/>
          <w:bookmarkEnd w:id="85"/>
        </w:p>
        <w:p w:rsidR="00B9068F" w:rsidRPr="002D3B53" w:rsidRDefault="00B9068F" w:rsidP="00B9068F">
          <w:pPr>
            <w:pStyle w:val="LLPykala"/>
            <w:rPr>
              <w:lang w:val="sv-SE"/>
            </w:rPr>
          </w:pPr>
        </w:p>
        <w:p w:rsidR="00B9068F" w:rsidRPr="002D3B53" w:rsidRDefault="00FF3CBE" w:rsidP="00B9068F">
          <w:pPr>
            <w:pStyle w:val="LLPykala"/>
            <w:rPr>
              <w:lang w:val="sv-SE"/>
            </w:rPr>
          </w:pPr>
          <w:r>
            <w:rPr>
              <w:szCs w:val="22"/>
              <w:bdr w:val="nil"/>
              <w:lang w:val="sv-SE"/>
            </w:rPr>
            <w:t>160 §</w:t>
          </w:r>
        </w:p>
        <w:p w:rsidR="00B9068F" w:rsidRPr="002D3B53" w:rsidRDefault="00FF3CBE" w:rsidP="00B9068F">
          <w:pPr>
            <w:pStyle w:val="LLPykalanOtsikko"/>
            <w:rPr>
              <w:lang w:val="sv-SE"/>
            </w:rPr>
          </w:pPr>
          <w:r>
            <w:rPr>
              <w:iCs/>
              <w:szCs w:val="22"/>
              <w:bdr w:val="nil"/>
              <w:lang w:val="sv-SE"/>
            </w:rPr>
            <w:t>Ändringssökande och verkställighet</w:t>
          </w:r>
        </w:p>
        <w:p w:rsidR="00B9068F" w:rsidRPr="002D3B53" w:rsidRDefault="00FF3CBE" w:rsidP="00B06ECC">
          <w:pPr>
            <w:pStyle w:val="LLKappalejako"/>
            <w:rPr>
              <w:lang w:val="sv-SE"/>
            </w:rPr>
          </w:pPr>
          <w:r>
            <w:rPr>
              <w:szCs w:val="22"/>
              <w:bdr w:val="nil"/>
              <w:lang w:val="sv-SE"/>
            </w:rPr>
            <w:t>I beslut som fattats med stöd av denna lag får omprövning begäras. Bestämmelser om begäran om omprövning finns</w:t>
          </w:r>
          <w:r w:rsidR="00B06ECC" w:rsidRPr="002D3B53">
            <w:rPr>
              <w:lang w:val="sv-SE"/>
            </w:rPr>
            <w:t xml:space="preserve"> </w:t>
          </w:r>
          <w:r>
            <w:rPr>
              <w:szCs w:val="22"/>
              <w:bdr w:val="nil"/>
              <w:lang w:val="sv-SE"/>
            </w:rPr>
            <w:t xml:space="preserve">i förvaltningslagen Bestämmelser om sökande av ändring hos förvaltningsdomstolen finns i lagen om rättegång i förvaltningsärenden (808/2019). </w:t>
          </w:r>
        </w:p>
        <w:p w:rsidR="00B9068F" w:rsidRPr="002D3B53" w:rsidRDefault="00FF3CBE" w:rsidP="00B9068F">
          <w:pPr>
            <w:pStyle w:val="LLKappalejako"/>
            <w:rPr>
              <w:lang w:val="sv-SE"/>
            </w:rPr>
          </w:pPr>
          <w:r>
            <w:rPr>
              <w:szCs w:val="22"/>
              <w:bdr w:val="nil"/>
              <w:lang w:val="sv-SE"/>
            </w:rPr>
            <w:t xml:space="preserve">Omprövning får begäras hos Transport- och kommunikationsverket i beslut om ADR-körtillståndsprov, prov för säkerhetsrådgivare samt TFÄ-ADR-godkännande för fordon och TFÄ-ADR-besiktning och i beslut som fattats av en innehavare av specialutbildningstillstånd i ett utbildningsärende. </w:t>
          </w:r>
        </w:p>
        <w:p w:rsidR="00B9068F" w:rsidRPr="002D3B53" w:rsidRDefault="00FF3CBE" w:rsidP="00B9068F">
          <w:pPr>
            <w:pStyle w:val="LLKappalejako"/>
            <w:rPr>
              <w:lang w:val="sv-SE"/>
            </w:rPr>
          </w:pPr>
          <w:r>
            <w:rPr>
              <w:szCs w:val="22"/>
              <w:bdr w:val="nil"/>
              <w:lang w:val="sv-SE"/>
            </w:rPr>
            <w:t>I ett beslut kan det föreskrivas att beslutet ska iakttas trots att ändring söks, om inte besvärsmyndigheten bestämmer något annat.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161 § </w:t>
          </w:r>
        </w:p>
        <w:p w:rsidR="00B9068F" w:rsidRPr="002D3B53" w:rsidRDefault="00FF3CBE" w:rsidP="00B9068F">
          <w:pPr>
            <w:pStyle w:val="LLPykalanOtsikko"/>
            <w:rPr>
              <w:lang w:val="sv-SE"/>
            </w:rPr>
          </w:pPr>
          <w:r>
            <w:rPr>
              <w:iCs/>
              <w:szCs w:val="22"/>
              <w:bdr w:val="nil"/>
              <w:lang w:val="sv-SE"/>
            </w:rPr>
            <w:t>Tillämpning av miljöskyddslagen på avhjälpande av miljöskada</w:t>
          </w:r>
        </w:p>
        <w:p w:rsidR="00B9068F" w:rsidRPr="002D3B53" w:rsidRDefault="00FF3CBE" w:rsidP="00B9068F">
          <w:pPr>
            <w:pStyle w:val="LLKappalejako"/>
            <w:rPr>
              <w:lang w:val="sv-SE"/>
            </w:rPr>
          </w:pPr>
          <w:r>
            <w:rPr>
              <w:szCs w:val="22"/>
              <w:bdr w:val="nil"/>
              <w:lang w:val="sv-SE"/>
            </w:rPr>
            <w:t>På avhjälpande av en sådan betydande förorening av grundvatten eller vattendrag eller en sådan i 5 a § i naturvårdslagen (1096/1996) avsedd naturskada som orsakats av en transport av farliga ämnen tillämpas vad som föreskrivs i 137 § och 176 § 2 mom. i miljöskyddslagen (527/2014).</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162 § </w:t>
          </w:r>
        </w:p>
        <w:p w:rsidR="00B9068F" w:rsidRPr="002D3B53" w:rsidRDefault="00FF3CBE" w:rsidP="00B9068F">
          <w:pPr>
            <w:pStyle w:val="LLPykalanOtsikko"/>
            <w:rPr>
              <w:lang w:val="sv-SE"/>
            </w:rPr>
          </w:pPr>
          <w:r>
            <w:rPr>
              <w:iCs/>
              <w:szCs w:val="22"/>
              <w:bdr w:val="nil"/>
              <w:lang w:val="sv-SE"/>
            </w:rPr>
            <w:t>Persontillstånd som förkommer eller förstörs</w:t>
          </w:r>
        </w:p>
        <w:p w:rsidR="00B9068F" w:rsidRPr="002D3B53" w:rsidRDefault="00FF3CBE" w:rsidP="00B9068F">
          <w:pPr>
            <w:pStyle w:val="LLKappalejako"/>
            <w:rPr>
              <w:lang w:val="sv-SE"/>
            </w:rPr>
          </w:pPr>
          <w:r>
            <w:rPr>
              <w:szCs w:val="22"/>
              <w:bdr w:val="nil"/>
              <w:lang w:val="sv-SE"/>
            </w:rPr>
            <w:lastRenderedPageBreak/>
            <w:t xml:space="preserve">Det i 45 § avsedda ADR-körtillståndet och i 95 § avsedda intyget för säkerhetsrådgivare utfärdas i ett originalexemplar. På begäran kan ett dubblettexemplar ges av ett sådant dokument om dess innehavare har anmält att dokumentet förkommit, stulits eller förstörts eller om uppgifterna i det har ändrats. </w:t>
          </w:r>
        </w:p>
        <w:p w:rsidR="00B9068F" w:rsidRPr="002D3B53" w:rsidRDefault="00FF3CBE" w:rsidP="00B9068F">
          <w:pPr>
            <w:pStyle w:val="LLKappalejako"/>
            <w:rPr>
              <w:lang w:val="sv-SE"/>
            </w:rPr>
          </w:pPr>
          <w:r>
            <w:rPr>
              <w:szCs w:val="22"/>
              <w:bdr w:val="nil"/>
              <w:lang w:val="sv-SE"/>
            </w:rPr>
            <w:t>Transport- och kommunikationsverket får meddela närmare föreskrifter om hur det ska meddelas att ett dokument har förkommit, stulits eller förstörts och om makulering av det ursprungliga dokumentet.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163 §</w:t>
          </w:r>
        </w:p>
        <w:p w:rsidR="00B9068F" w:rsidRPr="002D3B53" w:rsidRDefault="00FF3CBE" w:rsidP="00B9068F">
          <w:pPr>
            <w:pStyle w:val="LLPykalanOtsikko"/>
            <w:rPr>
              <w:lang w:val="sv-SE"/>
            </w:rPr>
          </w:pPr>
          <w:r>
            <w:rPr>
              <w:iCs/>
              <w:szCs w:val="22"/>
              <w:bdr w:val="nil"/>
              <w:lang w:val="sv-SE"/>
            </w:rPr>
            <w:t xml:space="preserve">Tjänsteansvar </w:t>
          </w:r>
        </w:p>
        <w:p w:rsidR="00B9068F" w:rsidRPr="002D3B53" w:rsidRDefault="00FF3CBE" w:rsidP="00B9068F">
          <w:pPr>
            <w:pStyle w:val="LLKappalejako"/>
            <w:rPr>
              <w:lang w:val="sv-SE"/>
            </w:rPr>
          </w:pPr>
          <w:r>
            <w:rPr>
              <w:szCs w:val="22"/>
              <w:bdr w:val="nil"/>
              <w:lang w:val="sv-SE"/>
            </w:rPr>
            <w:t xml:space="preserve">Bestämmelserna om straffrättsligt tjänsteansvar tillämpas på i 100 § avsedda personer som svarar för vidareutbildningsverksamhet och på personer som ger vidareutbildning när de utför uppgifter i samband med vidareutbildningen, på dem som utför </w:t>
          </w:r>
          <w:r w:rsidR="000E6981">
            <w:rPr>
              <w:szCs w:val="22"/>
              <w:bdr w:val="nil"/>
              <w:lang w:val="sv-SE"/>
            </w:rPr>
            <w:t xml:space="preserve">i 102 § avsedda </w:t>
          </w:r>
          <w:r>
            <w:rPr>
              <w:szCs w:val="22"/>
              <w:bdr w:val="nil"/>
              <w:lang w:val="sv-SE"/>
            </w:rPr>
            <w:t xml:space="preserve">besiktningsorgansuppgifter, på dem som utför </w:t>
          </w:r>
          <w:r w:rsidR="000E6981">
            <w:rPr>
              <w:szCs w:val="22"/>
              <w:bdr w:val="nil"/>
              <w:lang w:val="sv-SE"/>
            </w:rPr>
            <w:t xml:space="preserve">i 135 § avsedda </w:t>
          </w:r>
          <w:r>
            <w:rPr>
              <w:szCs w:val="22"/>
              <w:bdr w:val="nil"/>
              <w:lang w:val="sv-SE"/>
            </w:rPr>
            <w:t>sakkunniguppgifter samt på dem som utför i 96 § avsedda tjänsteleverantörsuppgifter.</w:t>
          </w:r>
        </w:p>
        <w:p w:rsidR="00B9068F" w:rsidRPr="002D3B53" w:rsidRDefault="00FF3CBE" w:rsidP="00B9068F">
          <w:pPr>
            <w:pStyle w:val="LLKappalejako"/>
            <w:rPr>
              <w:lang w:val="sv-SE"/>
            </w:rPr>
          </w:pPr>
          <w:r>
            <w:rPr>
              <w:szCs w:val="22"/>
              <w:bdr w:val="nil"/>
              <w:lang w:val="sv-SE"/>
            </w:rPr>
            <w:t>Om skadeståndsansvar föreskrivs i skadeståndslagen (412/1974).</w:t>
          </w:r>
        </w:p>
        <w:p w:rsidR="00B9068F" w:rsidRPr="002D3B53" w:rsidRDefault="00B9068F" w:rsidP="00B9068F">
          <w:pPr>
            <w:pStyle w:val="LLNormaali"/>
            <w:rPr>
              <w:lang w:val="sv-SE"/>
            </w:rPr>
          </w:pPr>
        </w:p>
        <w:p w:rsidR="00B9068F" w:rsidRPr="002D3B53" w:rsidRDefault="00FF3CBE" w:rsidP="00B9068F">
          <w:pPr>
            <w:pStyle w:val="LLLuku"/>
            <w:rPr>
              <w:lang w:val="sv-SE"/>
            </w:rPr>
          </w:pPr>
          <w:r>
            <w:rPr>
              <w:szCs w:val="22"/>
              <w:bdr w:val="nil"/>
              <w:lang w:val="sv-SE"/>
            </w:rPr>
            <w:t>25 kap.</w:t>
          </w:r>
        </w:p>
        <w:p w:rsidR="00B9068F" w:rsidRPr="002D3B53" w:rsidRDefault="00FF3CBE" w:rsidP="00B9068F">
          <w:pPr>
            <w:pStyle w:val="LLLuvunOtsikko"/>
            <w:rPr>
              <w:lang w:val="sv-SE"/>
            </w:rPr>
          </w:pPr>
          <w:r>
            <w:rPr>
              <w:bCs/>
              <w:szCs w:val="22"/>
              <w:bdr w:val="nil"/>
              <w:lang w:val="sv-SE"/>
            </w:rPr>
            <w:t>Ikraftträdande och övergångsbestämmelser</w:t>
          </w:r>
        </w:p>
        <w:p w:rsidR="00B9068F" w:rsidRPr="002D3B53" w:rsidRDefault="00FF3CBE" w:rsidP="00B9068F">
          <w:pPr>
            <w:pStyle w:val="LLVoimaantuloPykala"/>
            <w:rPr>
              <w:lang w:val="sv-SE"/>
            </w:rPr>
          </w:pPr>
          <w:r>
            <w:rPr>
              <w:szCs w:val="22"/>
              <w:bdr w:val="nil"/>
              <w:lang w:val="sv-SE"/>
            </w:rPr>
            <w:t>164 §</w:t>
          </w:r>
        </w:p>
        <w:p w:rsidR="00B9068F" w:rsidRPr="002D3B53" w:rsidRDefault="00FF3CBE" w:rsidP="00B9068F">
          <w:pPr>
            <w:pStyle w:val="LLPykalanOtsikko"/>
            <w:rPr>
              <w:lang w:val="sv-SE"/>
            </w:rPr>
          </w:pPr>
          <w:r>
            <w:rPr>
              <w:iCs/>
              <w:szCs w:val="22"/>
              <w:bdr w:val="nil"/>
              <w:lang w:val="sv-SE"/>
            </w:rPr>
            <w:t>Ikraftträdande.</w:t>
          </w:r>
        </w:p>
        <w:p w:rsidR="00B9068F" w:rsidRPr="002D3B53" w:rsidRDefault="00FF3CBE" w:rsidP="00B9068F">
          <w:pPr>
            <w:pStyle w:val="LLKappalejako"/>
            <w:rPr>
              <w:lang w:val="sv-SE"/>
            </w:rPr>
          </w:pPr>
          <w:r>
            <w:rPr>
              <w:szCs w:val="22"/>
              <w:bdr w:val="nil"/>
              <w:lang w:val="sv-SE"/>
            </w:rPr>
            <w:t xml:space="preserve">Denna lag träder i kraft [den 1 januari 2022]. </w:t>
          </w:r>
        </w:p>
        <w:p w:rsidR="00B9068F" w:rsidRPr="002D3B53" w:rsidRDefault="00FF3CBE" w:rsidP="00B9068F">
          <w:pPr>
            <w:pStyle w:val="LLKappalejako"/>
            <w:rPr>
              <w:lang w:val="sv-SE"/>
            </w:rPr>
          </w:pPr>
          <w:r>
            <w:rPr>
              <w:szCs w:val="22"/>
              <w:bdr w:val="nil"/>
              <w:lang w:val="sv-SE"/>
            </w:rPr>
            <w:t>Genom denna lag upphävs lagen om transport av farliga ämnen (719/1994), nedan den upphävda lagen.</w:t>
          </w:r>
        </w:p>
        <w:p w:rsidR="00B9068F" w:rsidRPr="002D3B53" w:rsidRDefault="00FF3CBE" w:rsidP="00B9068F">
          <w:pPr>
            <w:pStyle w:val="LLKappalejako"/>
            <w:rPr>
              <w:lang w:val="sv-SE"/>
            </w:rPr>
          </w:pPr>
          <w:r>
            <w:rPr>
              <w:szCs w:val="22"/>
              <w:bdr w:val="nil"/>
              <w:lang w:val="sv-SE"/>
            </w:rPr>
            <w:t>Om det någon annanstans i lagstiftningen hänvisas till den upphävda lagen, ska denna lag tillämpas i stället för den.</w:t>
          </w:r>
        </w:p>
        <w:p w:rsidR="00B9068F" w:rsidRPr="002D3B53" w:rsidRDefault="00B9068F" w:rsidP="00B9068F">
          <w:pPr>
            <w:pStyle w:val="LLNormaali"/>
            <w:rPr>
              <w:lang w:val="sv-SE" w:eastAsia="fi-FI"/>
            </w:rPr>
          </w:pPr>
        </w:p>
        <w:p w:rsidR="00B9068F" w:rsidRPr="002D3B53" w:rsidRDefault="00FF3CBE" w:rsidP="00B9068F">
          <w:pPr>
            <w:pStyle w:val="LLPykala"/>
            <w:rPr>
              <w:lang w:val="sv-SE"/>
            </w:rPr>
          </w:pPr>
          <w:r>
            <w:rPr>
              <w:szCs w:val="22"/>
              <w:bdr w:val="nil"/>
              <w:lang w:val="sv-SE"/>
            </w:rPr>
            <w:t>165 §</w:t>
          </w:r>
        </w:p>
        <w:p w:rsidR="00B9068F" w:rsidRPr="002D3B53" w:rsidRDefault="00FF3CBE" w:rsidP="00B9068F">
          <w:pPr>
            <w:pStyle w:val="LLPykalanOtsikko"/>
            <w:rPr>
              <w:lang w:val="sv-SE"/>
            </w:rPr>
          </w:pPr>
          <w:r>
            <w:rPr>
              <w:iCs/>
              <w:szCs w:val="22"/>
              <w:bdr w:val="nil"/>
              <w:lang w:val="sv-SE"/>
            </w:rPr>
            <w:t>Övergångsbestämmelser</w:t>
          </w:r>
        </w:p>
        <w:p w:rsidR="00B9068F" w:rsidRPr="002D3B53" w:rsidRDefault="00FF3CBE" w:rsidP="00B9068F">
          <w:pPr>
            <w:pStyle w:val="LLKappalejako"/>
            <w:rPr>
              <w:lang w:val="sv-SE"/>
            </w:rPr>
          </w:pPr>
          <w:r>
            <w:rPr>
              <w:szCs w:val="22"/>
              <w:bdr w:val="nil"/>
              <w:lang w:val="sv-SE"/>
            </w:rPr>
            <w:t>Beslut, tillstånd, intyg, bemyndiganden, planer, utredningar, avtal, utnämningar och godkännanden som beviljats med stöd av den upphävda lagen och bestämmelser som utfärdats med stöd av den och som gäller vid ikraftträdandet av denna lag förblir i kraft i enlighet med de villkor som anges i dem, om inte något annat föreskrivs nedan.</w:t>
          </w:r>
        </w:p>
        <w:p w:rsidR="00B9068F" w:rsidRPr="002D3B53" w:rsidRDefault="00FF3CBE" w:rsidP="00B9068F">
          <w:pPr>
            <w:pStyle w:val="LLKappalejako"/>
            <w:rPr>
              <w:iCs/>
              <w:lang w:val="sv-SE"/>
            </w:rPr>
          </w:pPr>
          <w:r>
            <w:rPr>
              <w:szCs w:val="22"/>
              <w:bdr w:val="nil"/>
              <w:lang w:val="sv-SE"/>
            </w:rPr>
            <w:t xml:space="preserve">Behandlingen av ärenden som </w:t>
          </w:r>
          <w:r w:rsidR="00174905">
            <w:rPr>
              <w:szCs w:val="22"/>
              <w:bdr w:val="nil"/>
              <w:lang w:val="sv-SE"/>
            </w:rPr>
            <w:t>har inletts</w:t>
          </w:r>
          <w:r>
            <w:rPr>
              <w:szCs w:val="22"/>
              <w:bdr w:val="nil"/>
              <w:lang w:val="sv-SE"/>
            </w:rPr>
            <w:t xml:space="preserve"> vid ikraftträdandet av denna lag slutförs med iakttagande av de bestämmelser och föreskrifter som gällde vid ikraftträdandet.</w:t>
          </w:r>
        </w:p>
        <w:p w:rsidR="00B9068F" w:rsidRPr="002D3B53" w:rsidRDefault="00FF3CBE" w:rsidP="00B9068F">
          <w:pPr>
            <w:pStyle w:val="LLKappalejako"/>
            <w:rPr>
              <w:lang w:val="sv-SE"/>
            </w:rPr>
          </w:pPr>
          <w:r>
            <w:rPr>
              <w:szCs w:val="22"/>
              <w:bdr w:val="nil"/>
              <w:lang w:val="sv-SE"/>
            </w:rPr>
            <w:t>Den i 28 § i denna lag föreskrivna skyldigheten att anmäla uppgifter om tankar och tryckbehållare till Säkerhets- och kemikalieverket tillämpas från och med den besiktning som följer efter ikraftträdandet av denna lag.</w:t>
          </w:r>
        </w:p>
        <w:p w:rsidR="00B9068F" w:rsidRPr="002D3B53" w:rsidRDefault="00FF3CBE" w:rsidP="00B9068F">
          <w:pPr>
            <w:pStyle w:val="LLKappalejako"/>
            <w:rPr>
              <w:lang w:val="sv-SE"/>
            </w:rPr>
          </w:pPr>
          <w:r>
            <w:rPr>
              <w:szCs w:val="22"/>
              <w:bdr w:val="nil"/>
              <w:lang w:val="sv-SE"/>
            </w:rPr>
            <w:t xml:space="preserve">Den i 93 § i denna lag föreskrivna anmälningsskyldigheten avseende utsedda säkerhetsrådgivare tillämpas från och med [den 1 januari 2023]. </w:t>
          </w:r>
        </w:p>
        <w:p w:rsidR="00B9068F" w:rsidRPr="002D3B53" w:rsidRDefault="00FF3CBE" w:rsidP="00B9068F">
          <w:pPr>
            <w:pStyle w:val="LLKappalejako"/>
            <w:rPr>
              <w:lang w:val="sv-SE"/>
            </w:rPr>
          </w:pPr>
          <w:r>
            <w:rPr>
              <w:szCs w:val="22"/>
              <w:bdr w:val="nil"/>
              <w:lang w:val="sv-SE"/>
            </w:rPr>
            <w:t>Bestämmelsen i 95 § 3 mom. i denna lag om ansökan om intyg för säkerhetsrådgivare tillämpas från och med [den 1 juli 2022].</w:t>
          </w:r>
        </w:p>
        <w:p w:rsidR="00B9068F" w:rsidRPr="002D3B53" w:rsidRDefault="00FF3CBE" w:rsidP="00B9068F">
          <w:pPr>
            <w:pStyle w:val="LLKappalejako"/>
            <w:rPr>
              <w:lang w:val="sv-SE"/>
            </w:rPr>
          </w:pPr>
          <w:r>
            <w:rPr>
              <w:szCs w:val="22"/>
              <w:bdr w:val="nil"/>
              <w:lang w:val="sv-SE"/>
            </w:rPr>
            <w:t>Den i 33 § i denna lag föreskrivna interna räddningsplanen ska upprättas och en ansvarig person utses senast [den 31 december 2022].</w:t>
          </w:r>
        </w:p>
        <w:p w:rsidR="00B9068F" w:rsidRPr="002D3B53" w:rsidRDefault="00FF3CBE" w:rsidP="00B9068F">
          <w:pPr>
            <w:pStyle w:val="LLKappalejako"/>
            <w:rPr>
              <w:lang w:val="sv-SE"/>
            </w:rPr>
          </w:pPr>
          <w:r>
            <w:rPr>
              <w:szCs w:val="22"/>
              <w:bdr w:val="nil"/>
              <w:lang w:val="sv-SE"/>
            </w:rPr>
            <w:t>I 49 § avsedda ansvariga föreståndare för utbildningar samt personer som ger utbildning är vid ikraftträdandet av denna lag fortfarande behöriga för sina uppgifter under giltighetstiden för ett utbildningstillstånd som gäller vid ikraftträdandet av denna lag.</w:t>
          </w:r>
        </w:p>
        <w:p w:rsidR="00B9068F" w:rsidRPr="002D3B53" w:rsidRDefault="00FF3CBE" w:rsidP="00B9068F">
          <w:pPr>
            <w:pStyle w:val="LLKappalejako"/>
            <w:rPr>
              <w:szCs w:val="20"/>
              <w:lang w:val="sv-SE"/>
            </w:rPr>
          </w:pPr>
          <w:r>
            <w:rPr>
              <w:szCs w:val="22"/>
              <w:bdr w:val="nil"/>
              <w:lang w:val="sv-SE"/>
            </w:rPr>
            <w:t>Av Säkerhets- och kemikalieverket godkända ADR-besiktningsorgan och av Strålsäkerhetscentralen godkända besiktningsorgan som saknar ackreditering är fortfarande fram till [den 31 december 2022] behöriga för sina uppgifter utan att de uppfyller det ackrediteringskrav som föreskrivs i 111 § 2 mom. i denna lag.</w:t>
          </w:r>
        </w:p>
        <w:p w:rsidR="00B9068F" w:rsidRPr="002D3B53" w:rsidRDefault="00FF3CBE" w:rsidP="00B9068F">
          <w:pPr>
            <w:pStyle w:val="LLKappalejako"/>
            <w:rPr>
              <w:szCs w:val="20"/>
              <w:lang w:val="sv-SE"/>
            </w:rPr>
          </w:pPr>
          <w:r>
            <w:rPr>
              <w:szCs w:val="22"/>
              <w:bdr w:val="nil"/>
              <w:lang w:val="sv-SE"/>
            </w:rPr>
            <w:t>Den i 124 § i denna lag föreskrivna tillsynsplanen ska upprättas senast [den 31 december 2022].</w:t>
          </w:r>
        </w:p>
        <w:p w:rsidR="00B9068F" w:rsidRPr="002D3B53" w:rsidRDefault="00FF3CBE" w:rsidP="00B9068F">
          <w:pPr>
            <w:pStyle w:val="LLKappalejako"/>
            <w:rPr>
              <w:lang w:val="sv-SE"/>
            </w:rPr>
          </w:pPr>
          <w:r>
            <w:rPr>
              <w:szCs w:val="22"/>
              <w:bdr w:val="nil"/>
              <w:lang w:val="sv-SE"/>
            </w:rPr>
            <w:t xml:space="preserve">Gällande beslut om regionala transportbegränsningar för farliga ämnen som beviljats med stöd av den upphävda lagen är i kraft fram till [den 31 december 2022]. </w:t>
          </w:r>
        </w:p>
        <w:p w:rsidR="00B9068F" w:rsidRPr="002D3B53" w:rsidRDefault="00FF3CBE" w:rsidP="00B9068F">
          <w:pPr>
            <w:pStyle w:val="LLKappalejako"/>
            <w:rPr>
              <w:lang w:val="sv-SE"/>
            </w:rPr>
          </w:pPr>
          <w:r>
            <w:rPr>
              <w:szCs w:val="22"/>
              <w:bdr w:val="nil"/>
              <w:lang w:val="sv-SE"/>
            </w:rPr>
            <w:t xml:space="preserve">Den upphävda lagens bestämmelser i 6 § 2 mom. om militärmyndigheternas tillsynsuppgifter, i 7 b § 3 mom. om bilinspektörer vid försvarsmakten och om huvudstabens tillsynsuppgifter samt i 13 d § 2 mom. om uppgifterna för en militär inrättning eller militärmyndighet som huvudstaben har erkänt förblir i kraft tills något annat föreskrivs om dem. </w:t>
          </w:r>
        </w:p>
        <w:p w:rsidR="00B9068F" w:rsidRPr="002D3B53" w:rsidRDefault="00FF3CBE" w:rsidP="00B9068F">
          <w:pPr>
            <w:pStyle w:val="LLKappalejako"/>
            <w:rPr>
              <w:lang w:val="sv-SE"/>
            </w:rPr>
          </w:pPr>
          <w:r>
            <w:rPr>
              <w:szCs w:val="22"/>
              <w:bdr w:val="nil"/>
              <w:lang w:val="sv-SE"/>
            </w:rPr>
            <w:lastRenderedPageBreak/>
            <w:t>Försvarsministeriets förordningar, försvarsministeriets beslut i enskilda fall samt huvudstabens föreskrifter som utfärdats med stöd av den upphävda lagen är i kraft fram till [den 31 december 2023].</w:t>
          </w:r>
        </w:p>
        <w:p w:rsidR="00B9068F" w:rsidRPr="002D3B53" w:rsidRDefault="00FF3CBE" w:rsidP="00B9068F">
          <w:pPr>
            <w:pStyle w:val="LLKappalejako"/>
            <w:rPr>
              <w:lang w:val="sv-SE"/>
            </w:rPr>
          </w:pPr>
          <w:r>
            <w:rPr>
              <w:szCs w:val="22"/>
              <w:bdr w:val="nil"/>
              <w:lang w:val="sv-SE"/>
            </w:rPr>
            <w:t>På förseelser som har begåtts före ikraftträdandet av denna lag tillämpas den upphävda lagens bestämmelser om straffansvar. Om tillämpningen av denna lag skulle leda till ett lindrigare slutresultat ska detta beaktas när straffet bestäms.</w:t>
          </w:r>
        </w:p>
        <w:p w:rsidR="00B9068F" w:rsidRPr="002D3B53" w:rsidRDefault="00B9068F" w:rsidP="00B9068F">
          <w:pPr>
            <w:pStyle w:val="LLNormaali"/>
            <w:rPr>
              <w:lang w:val="sv-SE"/>
            </w:rPr>
          </w:pPr>
        </w:p>
        <w:p w:rsidR="00B9068F" w:rsidRPr="002D3B53" w:rsidRDefault="00FF3CBE" w:rsidP="00B9068F">
          <w:pPr>
            <w:pStyle w:val="LLKappalejako"/>
            <w:rPr>
              <w:lang w:val="sv-SE"/>
            </w:rPr>
          </w:pPr>
          <w:r>
            <w:rPr>
              <w:szCs w:val="22"/>
              <w:bdr w:val="nil"/>
              <w:lang w:val="sv-SE"/>
            </w:rPr>
            <w:t>Denna lag träder i kraft den</w:t>
          </w:r>
          <w:r>
            <w:rPr>
              <w:szCs w:val="22"/>
              <w:bdr w:val="nil"/>
              <w:lang w:val="sv-SE"/>
            </w:rPr>
            <w:tab/>
            <w:t>20  .</w:t>
          </w:r>
        </w:p>
        <w:p w:rsidR="00B9068F" w:rsidRDefault="00FF3CBE" w:rsidP="00B9068F">
          <w:pPr>
            <w:pStyle w:val="LLNormaali"/>
            <w:jc w:val="center"/>
          </w:pPr>
          <w:r>
            <w:t>—————</w:t>
          </w:r>
        </w:p>
        <w:p w:rsidR="00B9068F" w:rsidRDefault="002D3B53" w:rsidP="00B9068F">
          <w:pPr>
            <w:pStyle w:val="LLNormaali"/>
          </w:pPr>
        </w:p>
      </w:sdtContent>
    </w:sdt>
    <w:p w:rsidR="00B9068F" w:rsidRDefault="00FF3CBE" w:rsidP="00B9068F">
      <w:pPr>
        <w:pStyle w:val="LLNormaali"/>
        <w:rPr>
          <w:b/>
        </w:rPr>
      </w:pPr>
      <w:r>
        <w:br/>
      </w:r>
      <w:r>
        <w:rPr>
          <w:b/>
        </w:rPr>
        <w:br w:type="page"/>
      </w:r>
    </w:p>
    <w:p w:rsidR="00B9068F" w:rsidRPr="007D6A3F" w:rsidRDefault="00B9068F" w:rsidP="00B9068F">
      <w:pPr>
        <w:pStyle w:val="LLNormaali"/>
        <w:rPr>
          <w:b/>
        </w:rPr>
      </w:pPr>
    </w:p>
    <w:sdt>
      <w:sdtPr>
        <w:rPr>
          <w:rFonts w:eastAsia="Calibri"/>
          <w:b w:val="0"/>
          <w:sz w:val="22"/>
          <w:szCs w:val="22"/>
          <w:lang w:eastAsia="en-US"/>
        </w:rPr>
        <w:alias w:val="Lakiehdotus"/>
        <w:tag w:val="CCLakiehdotus"/>
        <w:id w:val="595523054"/>
        <w:placeholder>
          <w:docPart w:val="BB7B7B8A52E07743BB12E2D942AD7E97"/>
        </w:placeholder>
        <w15:color w:val="00FFFF"/>
      </w:sdtPr>
      <w:sdtEndPr/>
      <w:sdtContent>
        <w:p w:rsidR="00B9068F" w:rsidRPr="002D3B53" w:rsidRDefault="00FF3CBE" w:rsidP="00B9068F">
          <w:pPr>
            <w:pStyle w:val="LLLainNumero"/>
            <w:rPr>
              <w:lang w:val="sv-SE"/>
            </w:rPr>
          </w:pPr>
          <w:r>
            <w:rPr>
              <w:bCs/>
              <w:szCs w:val="30"/>
              <w:bdr w:val="nil"/>
              <w:lang w:val="sv-SE"/>
            </w:rPr>
            <w:t xml:space="preserve">2. </w:t>
          </w:r>
        </w:p>
        <w:p w:rsidR="00B9068F" w:rsidRPr="002D3B53" w:rsidRDefault="00FF3CBE" w:rsidP="00B9068F">
          <w:pPr>
            <w:pStyle w:val="LLLaki"/>
            <w:rPr>
              <w:lang w:val="sv-SE"/>
            </w:rPr>
          </w:pPr>
          <w:r>
            <w:rPr>
              <w:bCs/>
              <w:szCs w:val="30"/>
              <w:bdr w:val="nil"/>
              <w:lang w:val="sv-SE"/>
            </w:rPr>
            <w:t>Lag</w:t>
          </w:r>
        </w:p>
        <w:p w:rsidR="00B9068F" w:rsidRPr="002D3B53" w:rsidRDefault="00FF3CBE" w:rsidP="00B9068F">
          <w:pPr>
            <w:pStyle w:val="LLSaadoksenNimi"/>
            <w:rPr>
              <w:lang w:val="sv-SE"/>
            </w:rPr>
          </w:pPr>
          <w:bookmarkStart w:id="86" w:name="_Toc73439172"/>
          <w:r>
            <w:rPr>
              <w:bCs/>
              <w:szCs w:val="21"/>
              <w:bdr w:val="nil"/>
              <w:lang w:val="sv-SE"/>
            </w:rPr>
            <w:t>om ändring av 65 § i körkortslagen</w:t>
          </w:r>
          <w:bookmarkEnd w:id="86"/>
        </w:p>
        <w:p w:rsidR="00B9068F" w:rsidRPr="002D3B53" w:rsidRDefault="00FF3CBE" w:rsidP="00B9068F">
          <w:pPr>
            <w:pStyle w:val="LLJohtolauseKappaleet"/>
            <w:rPr>
              <w:lang w:val="sv-SE"/>
            </w:rPr>
          </w:pPr>
          <w:r>
            <w:rPr>
              <w:szCs w:val="22"/>
              <w:bdr w:val="nil"/>
              <w:lang w:val="sv-SE"/>
            </w:rPr>
            <w:t>I enlighet med riksdagens beslut</w:t>
          </w:r>
        </w:p>
        <w:p w:rsidR="00B9068F" w:rsidRPr="002D3B53" w:rsidRDefault="00FF3CBE" w:rsidP="00B9068F">
          <w:pPr>
            <w:pStyle w:val="LLJohtolauseKappaleet"/>
            <w:rPr>
              <w:lang w:val="sv-SE"/>
            </w:rPr>
          </w:pPr>
          <w:r>
            <w:rPr>
              <w:i/>
              <w:iCs/>
              <w:bdr w:val="nil"/>
              <w:lang w:val="sv-SE"/>
            </w:rPr>
            <w:t>ändras i körkortslagen (386/2011) 65 § 1 mom. 6 punkten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65 §</w:t>
          </w:r>
        </w:p>
        <w:p w:rsidR="00B9068F" w:rsidRPr="002D3B53" w:rsidRDefault="00FF3CBE" w:rsidP="00B9068F">
          <w:pPr>
            <w:pStyle w:val="LLPykalanOtsikko"/>
            <w:rPr>
              <w:lang w:val="sv-SE"/>
            </w:rPr>
          </w:pPr>
          <w:r>
            <w:rPr>
              <w:iCs/>
              <w:szCs w:val="22"/>
              <w:bdr w:val="nil"/>
              <w:lang w:val="sv-SE"/>
            </w:rPr>
            <w:t>Körförbud på grundval av återkommande förseelser</w:t>
          </w:r>
        </w:p>
        <w:p w:rsidR="00B9068F" w:rsidRPr="002D3B53" w:rsidRDefault="00FF3CBE" w:rsidP="00B9068F">
          <w:pPr>
            <w:pStyle w:val="LLMomentinJohdantoKappale"/>
            <w:rPr>
              <w:lang w:val="sv-SE"/>
            </w:rPr>
          </w:pPr>
          <w:r>
            <w:rPr>
              <w:szCs w:val="22"/>
              <w:bdr w:val="nil"/>
              <w:lang w:val="sv-SE"/>
            </w:rPr>
            <w:t>Polisen ska meddela en körrättsinnehavare körförbud, om denne minst fyra gånger på två år eller tre gånger på ett år har gjort sig skyldig till följande vid körning med motordrivet fordon:</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Kohta"/>
            <w:rPr>
              <w:lang w:val="sv-SE"/>
            </w:rPr>
          </w:pPr>
          <w:r>
            <w:rPr>
              <w:szCs w:val="22"/>
              <w:bdr w:val="nil"/>
              <w:lang w:val="sv-SE"/>
            </w:rPr>
            <w:t>6) förseelse mot bestämmelserna om transport av farliga ämnen enligt lagen om transport av farliga ämnen ( /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Pr>
              <w:bCs/>
              <w:szCs w:val="30"/>
              <w:bdr w:val="nil"/>
              <w:lang w:val="sv-SE"/>
            </w:rPr>
            <w:lastRenderedPageBreak/>
            <w:t>3.</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87" w:name="_Toc73439173"/>
          <w:r>
            <w:rPr>
              <w:bCs/>
              <w:szCs w:val="21"/>
              <w:bdr w:val="nil"/>
              <w:lang w:val="sv-SE"/>
            </w:rPr>
            <w:t>om ändring av 106 b § i skjutvapenlagen</w:t>
          </w:r>
          <w:bookmarkEnd w:id="87"/>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skjutvapenlagen (1/1998) 106 b §, sådan den lyder i lag 724/2019,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106 b §</w:t>
          </w:r>
        </w:p>
        <w:p w:rsidR="00B9068F" w:rsidRPr="002D3B53" w:rsidRDefault="00FF3CBE" w:rsidP="00B9068F">
          <w:pPr>
            <w:pStyle w:val="LLPykalanOtsikko"/>
            <w:rPr>
              <w:lang w:val="sv-SE"/>
            </w:rPr>
          </w:pPr>
          <w:r>
            <w:rPr>
              <w:iCs/>
              <w:szCs w:val="22"/>
              <w:bdr w:val="nil"/>
              <w:lang w:val="sv-SE"/>
            </w:rPr>
            <w:t>Förvaring och transport samt tillfällig förvaring av patroner och särskilt farliga projektiler</w:t>
          </w:r>
        </w:p>
        <w:p w:rsidR="00B9068F" w:rsidRPr="002D3B53" w:rsidRDefault="00FF3CBE" w:rsidP="00B9068F">
          <w:pPr>
            <w:pStyle w:val="LLKappalejako"/>
            <w:rPr>
              <w:lang w:val="sv-SE"/>
            </w:rPr>
          </w:pPr>
          <w:r>
            <w:rPr>
              <w:szCs w:val="22"/>
              <w:bdr w:val="nil"/>
              <w:lang w:val="sv-SE"/>
            </w:rPr>
            <w:t>Förvaring, transport och tillfällig förvaring av patroner och särskilt farliga projektiler ska ordnas så att dessa och skjutvapen inte är lättillgängliga tillsammans, och att det inte finns någon risk för att de ska komma i obehörigas besittning.</w:t>
          </w:r>
        </w:p>
        <w:p w:rsidR="00B9068F" w:rsidRPr="002D3B53" w:rsidRDefault="00FF3CBE" w:rsidP="00B9068F">
          <w:pPr>
            <w:pStyle w:val="LLKappalejako"/>
            <w:rPr>
              <w:lang w:val="sv-SE"/>
            </w:rPr>
          </w:pPr>
          <w:r>
            <w:rPr>
              <w:szCs w:val="22"/>
              <w:bdr w:val="nil"/>
              <w:lang w:val="sv-SE"/>
            </w:rPr>
            <w:t>Bestämmelser om förvaring och transport av patroner och särskilt farliga projektiler som innehåller sprängämnen eller lättantändligt ämne finns dessutom i lagen om säkerhet vid hantering av farliga kemikalier och explosiva varor och i lagen om transport av farliga ämnen ( /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Pr>
              <w:bCs/>
              <w:szCs w:val="30"/>
              <w:bdr w:val="nil"/>
              <w:lang w:val="sv-SE"/>
            </w:rPr>
            <w:lastRenderedPageBreak/>
            <w:t xml:space="preserve"> 4.</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88" w:name="_Toc73439174"/>
          <w:r>
            <w:rPr>
              <w:bCs/>
              <w:szCs w:val="21"/>
              <w:bdr w:val="nil"/>
              <w:lang w:val="sv-SE"/>
            </w:rPr>
            <w:t>om ändring av 2 § i lagen om avhjälpande av vissa miljöskador</w:t>
          </w:r>
          <w:bookmarkEnd w:id="88"/>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ändras</w:t>
          </w:r>
          <w:r>
            <w:rPr>
              <w:szCs w:val="22"/>
              <w:bdr w:val="nil"/>
              <w:lang w:val="sv-SE"/>
            </w:rPr>
            <w:t xml:space="preserve"> i lagen om avhjälpande av vissa miljöskador (383/2009) 2 §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2 §</w:t>
          </w:r>
        </w:p>
        <w:p w:rsidR="00B9068F" w:rsidRPr="002D3B53" w:rsidRDefault="00FF3CBE" w:rsidP="00B9068F">
          <w:pPr>
            <w:pStyle w:val="LLPykalanOtsikko"/>
            <w:rPr>
              <w:lang w:val="sv-SE"/>
            </w:rPr>
          </w:pPr>
          <w:r>
            <w:rPr>
              <w:iCs/>
              <w:szCs w:val="22"/>
              <w:bdr w:val="nil"/>
              <w:lang w:val="sv-SE"/>
            </w:rPr>
            <w:t>Hänvisningar till annan lagstiftning</w:t>
          </w:r>
        </w:p>
        <w:p w:rsidR="00B9068F" w:rsidRPr="002D3B53" w:rsidRDefault="00FF3CBE" w:rsidP="00B9068F">
          <w:pPr>
            <w:pStyle w:val="LLKappalejako"/>
            <w:rPr>
              <w:lang w:val="sv-SE"/>
            </w:rPr>
          </w:pPr>
          <w:r>
            <w:rPr>
              <w:szCs w:val="22"/>
              <w:bdr w:val="nil"/>
              <w:lang w:val="sv-SE"/>
            </w:rPr>
            <w:t>Bestämmelser om avhjälpande av miljöskador finns i naturvårdslagen, miljöskyddslagen, vattenlagen och gentekniklagen (377/1995).</w:t>
          </w:r>
        </w:p>
        <w:p w:rsidR="00B9068F" w:rsidRPr="002D3B53" w:rsidRDefault="00FF3CBE" w:rsidP="00B9068F">
          <w:pPr>
            <w:pStyle w:val="LLKappalejako"/>
            <w:rPr>
              <w:lang w:val="sv-SE"/>
            </w:rPr>
          </w:pPr>
          <w:r>
            <w:rPr>
              <w:szCs w:val="22"/>
              <w:bdr w:val="nil"/>
              <w:lang w:val="sv-SE"/>
            </w:rPr>
            <w:t>Bestämmelser om skyldighet att förebygga uppkomsten av skador som avses i 1 § 1 mom. och om skyldighet att begränsa de skador som uppkommit finns i de lagar som nämns i 1 mom. och i lagen om transport av farliga ämnen ( /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pStyle w:val="LLVoimaantulokappale"/>
            <w:rPr>
              <w:lang w:val="sv-SE"/>
            </w:rPr>
          </w:pPr>
          <w:r>
            <w:rPr>
              <w:szCs w:val="22"/>
              <w:bdr w:val="nil"/>
              <w:lang w:val="sv-SE"/>
            </w:rPr>
            <w:t>Denna lag träder i kraft den   20</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Pr>
              <w:bCs/>
              <w:szCs w:val="30"/>
              <w:bdr w:val="nil"/>
              <w:lang w:val="sv-SE"/>
            </w:rPr>
            <w:lastRenderedPageBreak/>
            <w:t>5.</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89" w:name="_Toc73439175"/>
          <w:r>
            <w:rPr>
              <w:bCs/>
              <w:szCs w:val="21"/>
              <w:bdr w:val="nil"/>
              <w:lang w:val="sv-SE"/>
            </w:rPr>
            <w:t>om ändring av 21 § i lagen om behandling av personuppgifter inom Tullen</w:t>
          </w:r>
          <w:bookmarkEnd w:id="89"/>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lagen om behandling av personuppgifter inom Tullen (650/2019) 21 § 13 punkten som följer:</w:t>
          </w:r>
        </w:p>
        <w:p w:rsidR="00C97FBE" w:rsidRDefault="00C97FBE" w:rsidP="00B9068F">
          <w:pPr>
            <w:pStyle w:val="LLPykala"/>
            <w:rPr>
              <w:szCs w:val="22"/>
              <w:bdr w:val="nil"/>
              <w:lang w:val="sv-SE"/>
            </w:rPr>
          </w:pPr>
        </w:p>
        <w:p w:rsidR="00B9068F" w:rsidRPr="002D3B53" w:rsidRDefault="00FF3CBE" w:rsidP="00B9068F">
          <w:pPr>
            <w:pStyle w:val="LLPykala"/>
            <w:rPr>
              <w:lang w:val="sv-SE"/>
            </w:rPr>
          </w:pPr>
          <w:r>
            <w:rPr>
              <w:szCs w:val="22"/>
              <w:bdr w:val="nil"/>
              <w:lang w:val="sv-SE"/>
            </w:rPr>
            <w:t>21 §</w:t>
          </w:r>
        </w:p>
        <w:p w:rsidR="00B9068F" w:rsidRPr="002D3B53" w:rsidRDefault="00FF3CBE" w:rsidP="00B9068F">
          <w:pPr>
            <w:pStyle w:val="LLPykalanOtsikko"/>
            <w:rPr>
              <w:lang w:val="sv-SE"/>
            </w:rPr>
          </w:pPr>
          <w:r>
            <w:rPr>
              <w:iCs/>
              <w:szCs w:val="22"/>
              <w:bdr w:val="nil"/>
              <w:lang w:val="sv-SE"/>
            </w:rPr>
            <w:t>Övrigt utlämnande av personuppgifter till myndigheter</w:t>
          </w:r>
        </w:p>
        <w:p w:rsidR="00B9068F" w:rsidRPr="002D3B53" w:rsidRDefault="00FF3CBE" w:rsidP="00B9068F">
          <w:pPr>
            <w:pStyle w:val="LLMomentinJohdantoKappale"/>
            <w:rPr>
              <w:lang w:val="sv-SE"/>
            </w:rPr>
          </w:pPr>
          <w:r>
            <w:rPr>
              <w:szCs w:val="22"/>
              <w:bdr w:val="nil"/>
              <w:lang w:val="sv-SE"/>
            </w:rPr>
            <w:t>Tullen får trots sekretessbestämmelserna genom en teknisk anslutning eller som en datamängd lämna ut personuppgifter som avses i 7–10 och 13 § för utförande av en uppgift som myndigheten har enligt lag, enligt följande:</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Kohta"/>
            <w:rPr>
              <w:lang w:val="sv-SE"/>
            </w:rPr>
          </w:pPr>
          <w:r>
            <w:rPr>
              <w:szCs w:val="22"/>
              <w:bdr w:val="nil"/>
              <w:lang w:val="sv-SE"/>
            </w:rPr>
            <w:t>13) till de myndigheter som avses i lagen om transport av farliga ämnen ( / ) för övervakningen av transporter av farliga ämnen,</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B9068F" w:rsidP="00B9068F">
          <w:pPr>
            <w:jc w:val="both"/>
            <w:rPr>
              <w:szCs w:val="24"/>
              <w:lang w:val="sv-SE"/>
            </w:rPr>
          </w:pP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Pr>
              <w:bCs/>
              <w:szCs w:val="30"/>
              <w:bdr w:val="nil"/>
              <w:lang w:val="sv-SE"/>
            </w:rPr>
            <w:lastRenderedPageBreak/>
            <w:t xml:space="preserve">6.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0" w:name="_Toc73439176"/>
          <w:r>
            <w:rPr>
              <w:bCs/>
              <w:szCs w:val="21"/>
              <w:bdr w:val="nil"/>
              <w:lang w:val="sv-SE"/>
            </w:rPr>
            <w:t>om ändring av 3 § i lagen om växtskyddsmedel</w:t>
          </w:r>
          <w:bookmarkEnd w:id="90"/>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ändras</w:t>
          </w:r>
          <w:r>
            <w:rPr>
              <w:szCs w:val="22"/>
              <w:bdr w:val="nil"/>
              <w:lang w:val="sv-SE"/>
            </w:rPr>
            <w:t xml:space="preserve"> i lagen om växtskyddsmedel (1563/2011) 3 § 1 mom. som följer:</w:t>
          </w:r>
        </w:p>
        <w:p w:rsidR="00C97FBE" w:rsidRDefault="00C97FBE" w:rsidP="00B9068F">
          <w:pPr>
            <w:pStyle w:val="LLPykala"/>
            <w:rPr>
              <w:szCs w:val="22"/>
              <w:bdr w:val="nil"/>
              <w:lang w:val="sv-SE"/>
            </w:rPr>
          </w:pPr>
        </w:p>
        <w:p w:rsidR="00B9068F" w:rsidRPr="002D3B53" w:rsidRDefault="00FF3CBE" w:rsidP="00B9068F">
          <w:pPr>
            <w:pStyle w:val="LLPykala"/>
            <w:rPr>
              <w:lang w:val="sv-SE"/>
            </w:rPr>
          </w:pPr>
          <w:r>
            <w:rPr>
              <w:szCs w:val="22"/>
              <w:bdr w:val="nil"/>
              <w:lang w:val="sv-SE"/>
            </w:rPr>
            <w:t>3 §</w:t>
          </w:r>
        </w:p>
        <w:p w:rsidR="00B9068F" w:rsidRPr="002D3B53" w:rsidRDefault="00FF3CBE" w:rsidP="00B9068F">
          <w:pPr>
            <w:pStyle w:val="LLPykalanOtsikko"/>
            <w:rPr>
              <w:lang w:val="sv-SE"/>
            </w:rPr>
          </w:pPr>
          <w:r>
            <w:rPr>
              <w:iCs/>
              <w:szCs w:val="22"/>
              <w:bdr w:val="nil"/>
              <w:lang w:val="sv-SE"/>
            </w:rPr>
            <w:t>Förhållande till vissa författningar</w:t>
          </w:r>
        </w:p>
        <w:p w:rsidR="00B9068F" w:rsidRPr="002D3B53" w:rsidRDefault="00FF3CBE" w:rsidP="00B9068F">
          <w:pPr>
            <w:pStyle w:val="LLKappalejako"/>
            <w:rPr>
              <w:lang w:val="sv-SE"/>
            </w:rPr>
          </w:pPr>
          <w:r>
            <w:rPr>
              <w:szCs w:val="22"/>
              <w:bdr w:val="nil"/>
              <w:lang w:val="sv-SE"/>
            </w:rPr>
            <w:t>Utöver vad som bestäms i denna lag tillämpas på växtskyddsmedel vad som i kemikalielagen (744/1989) och Europeiska unionens kemikalielagstiftning bestäms om kemikalier. På industriell hantering och upplagring, överföring och förvaring av ett växtskyddsmedel som klassificerats som en farlig kemikalie tillämpas lagen om säkerhet vid hantering av farliga kemikalier och explosiva varor (390/2005). På transport av växtskyddsmedel tillämpas lagen om transport av farliga ämnen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7.</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1" w:name="_Toc73439177"/>
          <w:r>
            <w:rPr>
              <w:bCs/>
              <w:szCs w:val="21"/>
              <w:bdr w:val="nil"/>
              <w:lang w:val="sv-SE"/>
            </w:rPr>
            <w:t>om ändring av 5 § i kemikalielagen</w:t>
          </w:r>
          <w:bookmarkEnd w:id="91"/>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 xml:space="preserve">i kemikalielagen (599/2013) 5 § 1 mom. 8 punkten som följer: </w:t>
          </w:r>
        </w:p>
        <w:p w:rsidR="00B9068F" w:rsidRPr="002D3B53" w:rsidRDefault="00FF3CBE" w:rsidP="00B9068F">
          <w:pPr>
            <w:pStyle w:val="LLNormaali"/>
            <w:rPr>
              <w:lang w:val="sv-SE"/>
            </w:rPr>
          </w:pPr>
          <w:r w:rsidRPr="002D3B53">
            <w:rPr>
              <w:lang w:val="sv-SE"/>
            </w:rPr>
            <w:t xml:space="preserve"> </w:t>
          </w:r>
        </w:p>
        <w:p w:rsidR="00B9068F" w:rsidRPr="002D3B53" w:rsidRDefault="00FF3CBE" w:rsidP="00B9068F">
          <w:pPr>
            <w:pStyle w:val="LLPykala"/>
            <w:rPr>
              <w:lang w:val="sv-SE"/>
            </w:rPr>
          </w:pPr>
          <w:r>
            <w:rPr>
              <w:szCs w:val="22"/>
              <w:bdr w:val="nil"/>
              <w:lang w:val="sv-SE"/>
            </w:rPr>
            <w:t>5 §</w:t>
          </w:r>
        </w:p>
        <w:p w:rsidR="00B9068F" w:rsidRPr="002D3B53" w:rsidRDefault="00FF3CBE" w:rsidP="00B9068F">
          <w:pPr>
            <w:pStyle w:val="LLPykalanOtsikko"/>
            <w:rPr>
              <w:lang w:val="sv-SE"/>
            </w:rPr>
          </w:pPr>
          <w:r>
            <w:rPr>
              <w:iCs/>
              <w:szCs w:val="22"/>
              <w:bdr w:val="nil"/>
              <w:lang w:val="sv-SE"/>
            </w:rPr>
            <w:t>Förhållande till annan lagstiftning</w:t>
          </w:r>
        </w:p>
        <w:p w:rsidR="00B9068F" w:rsidRPr="002D3B53" w:rsidRDefault="00FF3CBE" w:rsidP="00B9068F">
          <w:pPr>
            <w:pStyle w:val="LLMomentinJohdantoKappale"/>
            <w:rPr>
              <w:lang w:val="sv-SE"/>
            </w:rPr>
          </w:pPr>
          <w:r>
            <w:rPr>
              <w:szCs w:val="22"/>
              <w:bdr w:val="nil"/>
              <w:lang w:val="sv-SE"/>
            </w:rPr>
            <w:t>Bestämmelser om att förebygga och avvärja av kemikalier orsakade faror och olägenheter för hälsa och miljö samt fysikaliska faror och olägenheter av kemikalier finns dessutom i följande lagar:</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Kohta"/>
            <w:rPr>
              <w:lang w:val="sv-SE"/>
            </w:rPr>
          </w:pPr>
          <w:r>
            <w:rPr>
              <w:szCs w:val="22"/>
              <w:bdr w:val="nil"/>
              <w:lang w:val="sv-SE"/>
            </w:rPr>
            <w:t>8) lagen om transport av farliga ämnen ( / ),</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Pr>
              <w:bCs/>
              <w:szCs w:val="30"/>
              <w:bdr w:val="nil"/>
              <w:lang w:val="sv-SE"/>
            </w:rPr>
            <w:lastRenderedPageBreak/>
            <w:t xml:space="preserve">8.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2" w:name="_Toc73439178"/>
          <w:r>
            <w:rPr>
              <w:bCs/>
              <w:szCs w:val="21"/>
              <w:bdr w:val="nil"/>
              <w:lang w:val="sv-SE"/>
            </w:rPr>
            <w:t>om ändring av 1 § i containerlagen</w:t>
          </w:r>
          <w:bookmarkEnd w:id="92"/>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containerlagen (762/1998) 1 §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 §</w:t>
          </w:r>
        </w:p>
        <w:p w:rsidR="00B9068F" w:rsidRPr="002D3B53" w:rsidRDefault="00FF3CBE" w:rsidP="00B9068F">
          <w:pPr>
            <w:pStyle w:val="LLPykalanOtsikko"/>
            <w:rPr>
              <w:lang w:val="sv-SE"/>
            </w:rPr>
          </w:pPr>
          <w:r>
            <w:rPr>
              <w:iCs/>
              <w:szCs w:val="22"/>
              <w:bdr w:val="nil"/>
              <w:lang w:val="sv-SE"/>
            </w:rPr>
            <w:t>Tillämpningsområde</w:t>
          </w:r>
        </w:p>
        <w:p w:rsidR="00B9068F" w:rsidRPr="002D3B53" w:rsidRDefault="00FF3CBE" w:rsidP="00B9068F">
          <w:pPr>
            <w:pStyle w:val="LLKappalejako"/>
            <w:rPr>
              <w:lang w:val="sv-SE"/>
            </w:rPr>
          </w:pPr>
          <w:r>
            <w:rPr>
              <w:szCs w:val="22"/>
              <w:bdr w:val="nil"/>
              <w:lang w:val="sv-SE"/>
            </w:rPr>
            <w:t xml:space="preserve">Denna lag tillämpas på containrar som används i internationell trafik. </w:t>
          </w:r>
        </w:p>
        <w:p w:rsidR="00B9068F" w:rsidRPr="002D3B53" w:rsidRDefault="00FF3CBE" w:rsidP="00B9068F">
          <w:pPr>
            <w:pStyle w:val="LLKappalejako"/>
            <w:rPr>
              <w:lang w:val="sv-SE"/>
            </w:rPr>
          </w:pPr>
          <w:r>
            <w:rPr>
              <w:szCs w:val="22"/>
              <w:bdr w:val="nil"/>
              <w:lang w:val="sv-SE"/>
            </w:rPr>
            <w:t>Denna lag gäller inte containrar som har konstruerats särskilt för lufttransport.</w:t>
          </w:r>
        </w:p>
        <w:p w:rsidR="00B9068F" w:rsidRPr="002D3B53" w:rsidRDefault="00FF3CBE" w:rsidP="00B9068F">
          <w:pPr>
            <w:pStyle w:val="LLKappalejako"/>
            <w:rPr>
              <w:lang w:val="sv-SE"/>
            </w:rPr>
          </w:pPr>
          <w:r>
            <w:rPr>
              <w:szCs w:val="22"/>
              <w:bdr w:val="nil"/>
              <w:lang w:val="sv-SE"/>
            </w:rPr>
            <w:t>Bestämmelser om containrar som används för transport av farliga ämnen finns dessutom i lagen om transport av farliga ämnen ( / ) och i författningar som utfärdats med stöd av den.</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Pr>
              <w:bCs/>
              <w:szCs w:val="30"/>
              <w:bdr w:val="nil"/>
              <w:lang w:val="sv-SE"/>
            </w:rPr>
            <w:lastRenderedPageBreak/>
            <w:t>9.</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3" w:name="_Toc73439179"/>
          <w:r>
            <w:rPr>
              <w:bCs/>
              <w:szCs w:val="21"/>
              <w:bdr w:val="nil"/>
              <w:lang w:val="sv-SE"/>
            </w:rPr>
            <w:t>om ändring av 1 och 2 § i lagen om förarexamensverksamhet</w:t>
          </w:r>
          <w:bookmarkEnd w:id="93"/>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lagen om förarexamensverksamhet (535/1998) 1 § 1 mom. och 2 §, sådana de lyder, 1 § 1 mom. i lag 706/2011 och 2 § i lag 970/2018,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 § </w:t>
          </w:r>
        </w:p>
        <w:p w:rsidR="00B9068F" w:rsidRPr="002D3B53" w:rsidRDefault="00FF3CBE" w:rsidP="00B9068F">
          <w:pPr>
            <w:pStyle w:val="LLPykalanOtsikko"/>
            <w:rPr>
              <w:lang w:val="sv-SE"/>
            </w:rPr>
          </w:pPr>
          <w:r>
            <w:rPr>
              <w:iCs/>
              <w:szCs w:val="22"/>
              <w:bdr w:val="nil"/>
              <w:lang w:val="sv-SE"/>
            </w:rPr>
            <w:t>Lagens tillämpningsområde</w:t>
          </w:r>
        </w:p>
        <w:p w:rsidR="00B9068F" w:rsidRPr="002D3B53" w:rsidRDefault="00FF3CBE" w:rsidP="00B9068F">
          <w:pPr>
            <w:pStyle w:val="LLKappalejako"/>
            <w:rPr>
              <w:lang w:val="sv-SE"/>
            </w:rPr>
          </w:pPr>
          <w:r>
            <w:rPr>
              <w:szCs w:val="22"/>
              <w:bdr w:val="nil"/>
              <w:lang w:val="sv-SE"/>
            </w:rPr>
            <w:t xml:space="preserve">Denna lag gäller ordnande av förarexamina och körtillståndsprov som avses i körkortslagen (386/2011) och i lagen om transport av farliga ämnen ( / ) samt i bestämmelser som utfärdats med stöd av dem.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2 § </w:t>
          </w:r>
        </w:p>
        <w:p w:rsidR="00B9068F" w:rsidRPr="002D3B53" w:rsidRDefault="00FF3CBE" w:rsidP="00B9068F">
          <w:pPr>
            <w:pStyle w:val="LLPykalanOtsikko"/>
            <w:rPr>
              <w:lang w:val="sv-SE"/>
            </w:rPr>
          </w:pPr>
          <w:r>
            <w:rPr>
              <w:iCs/>
              <w:szCs w:val="22"/>
              <w:bdr w:val="nil"/>
              <w:lang w:val="sv-SE"/>
            </w:rPr>
            <w:t>Definitioner</w:t>
          </w:r>
        </w:p>
        <w:p w:rsidR="00B9068F" w:rsidRPr="002D3B53" w:rsidRDefault="00FF3CBE" w:rsidP="00B9068F">
          <w:pPr>
            <w:pStyle w:val="LLMomentinJohdantoKappale"/>
            <w:rPr>
              <w:lang w:val="sv-SE"/>
            </w:rPr>
          </w:pPr>
          <w:r>
            <w:rPr>
              <w:szCs w:val="22"/>
              <w:bdr w:val="nil"/>
              <w:lang w:val="sv-SE"/>
            </w:rPr>
            <w:t>I denna lag avses med</w:t>
          </w:r>
        </w:p>
        <w:p w:rsidR="00B9068F" w:rsidRPr="002D3B53" w:rsidRDefault="00FF3CBE" w:rsidP="00B9068F">
          <w:pPr>
            <w:pStyle w:val="LLMomentinKohta"/>
            <w:rPr>
              <w:lang w:val="sv-SE"/>
            </w:rPr>
          </w:pPr>
          <w:r>
            <w:rPr>
              <w:szCs w:val="22"/>
              <w:bdr w:val="nil"/>
              <w:lang w:val="sv-SE"/>
            </w:rPr>
            <w:t xml:space="preserve">1) </w:t>
          </w:r>
          <w:r>
            <w:rPr>
              <w:i/>
              <w:iCs/>
              <w:szCs w:val="22"/>
              <w:bdr w:val="nil"/>
              <w:lang w:val="sv-SE"/>
            </w:rPr>
            <w:t>förarexamensverksamhet</w:t>
          </w:r>
          <w:r>
            <w:rPr>
              <w:szCs w:val="22"/>
              <w:bdr w:val="nil"/>
              <w:lang w:val="sv-SE"/>
            </w:rPr>
            <w:t> skötseln av uppgifter som hänför sig till mottagandet av förarexamina och till tillsynen över förarundervisningen samt till certifikat som berättigar till transport av farliga ämnen, till mottagandet av körtillståndsprov och till tillsynen över utbildning för körtillstånd,</w:t>
          </w:r>
        </w:p>
        <w:p w:rsidR="00B9068F" w:rsidRPr="002D3B53" w:rsidRDefault="00FF3CBE" w:rsidP="00B9068F">
          <w:pPr>
            <w:pStyle w:val="LLMomentinKohta"/>
            <w:rPr>
              <w:lang w:val="sv-SE"/>
            </w:rPr>
          </w:pPr>
          <w:r>
            <w:rPr>
              <w:szCs w:val="22"/>
              <w:bdr w:val="nil"/>
              <w:lang w:val="sv-SE"/>
            </w:rPr>
            <w:t xml:space="preserve">2) </w:t>
          </w:r>
          <w:r>
            <w:rPr>
              <w:i/>
              <w:iCs/>
              <w:szCs w:val="22"/>
              <w:bdr w:val="nil"/>
              <w:lang w:val="sv-SE"/>
            </w:rPr>
            <w:t>förarundervisningsverksamhet</w:t>
          </w:r>
          <w:r>
            <w:rPr>
              <w:szCs w:val="22"/>
              <w:bdr w:val="nil"/>
              <w:lang w:val="sv-SE"/>
            </w:rPr>
            <w:t> undervisning för erhållande av rätt att köra motordrivna fordon eller körtillstånd för transport av farliga ämnen samt annan verksamhet som ansluter sig till undervisningen,</w:t>
          </w:r>
        </w:p>
        <w:p w:rsidR="00B9068F" w:rsidRPr="002D3B53" w:rsidRDefault="00FF3CBE" w:rsidP="00B9068F">
          <w:pPr>
            <w:pStyle w:val="LLMomentinKohta"/>
            <w:rPr>
              <w:lang w:val="sv-SE"/>
            </w:rPr>
          </w:pPr>
          <w:r>
            <w:rPr>
              <w:szCs w:val="22"/>
              <w:bdr w:val="nil"/>
              <w:lang w:val="sv-SE"/>
            </w:rPr>
            <w:t xml:space="preserve">3) </w:t>
          </w:r>
          <w:r>
            <w:rPr>
              <w:i/>
              <w:iCs/>
              <w:szCs w:val="22"/>
              <w:bdr w:val="nil"/>
              <w:lang w:val="sv-SE"/>
            </w:rPr>
            <w:t>förarexamensmottagare</w:t>
          </w:r>
          <w:r>
            <w:rPr>
              <w:szCs w:val="22"/>
              <w:bdr w:val="nil"/>
              <w:lang w:val="sv-SE"/>
            </w:rPr>
            <w:t> en offentlig eller privat serviceproducent med vilken Transport- och kommunikationsverket har ingått avtal om förarexamensverksamhet och förarprövare den som tar emot körprov och muntliga teoriprov för förarexamen,</w:t>
          </w:r>
        </w:p>
        <w:p w:rsidR="00B9068F" w:rsidRPr="002D3B53" w:rsidRDefault="00FF3CBE" w:rsidP="00B9068F">
          <w:pPr>
            <w:pStyle w:val="LLMomentinKohta"/>
            <w:rPr>
              <w:lang w:val="sv-SE"/>
            </w:rPr>
          </w:pPr>
          <w:r>
            <w:rPr>
              <w:szCs w:val="22"/>
              <w:bdr w:val="nil"/>
              <w:lang w:val="sv-SE"/>
            </w:rPr>
            <w:t xml:space="preserve">4) </w:t>
          </w:r>
          <w:r>
            <w:rPr>
              <w:i/>
              <w:iCs/>
              <w:szCs w:val="22"/>
              <w:bdr w:val="nil"/>
              <w:lang w:val="sv-SE"/>
            </w:rPr>
            <w:t>ADR-körtillstånd</w:t>
          </w:r>
          <w:r>
            <w:rPr>
              <w:szCs w:val="22"/>
              <w:bdr w:val="nil"/>
              <w:lang w:val="sv-SE"/>
            </w:rPr>
            <w:t xml:space="preserve"> det körtillstånd som avses i lagen om transport av farliga ämnen, </w:t>
          </w:r>
          <w:r>
            <w:rPr>
              <w:i/>
              <w:iCs/>
              <w:szCs w:val="22"/>
              <w:bdr w:val="nil"/>
              <w:lang w:val="sv-SE"/>
            </w:rPr>
            <w:t>förarprövare som tar emot ADR-körtillståndsprov</w:t>
          </w:r>
          <w:r>
            <w:rPr>
              <w:szCs w:val="22"/>
              <w:bdr w:val="nil"/>
              <w:lang w:val="sv-SE"/>
            </w:rPr>
            <w:t xml:space="preserve"> den som övervakar körprovstillfällen som hålls för beviljande av körtillstånd, granskar körtillståndsprov och fattar beslut om att utfärda certifikat och </w:t>
          </w:r>
          <w:r>
            <w:rPr>
              <w:i/>
              <w:iCs/>
              <w:szCs w:val="22"/>
              <w:bdr w:val="nil"/>
              <w:lang w:val="sv-SE"/>
            </w:rPr>
            <w:t>ADR-körtillståndsbeslut</w:t>
          </w:r>
          <w:r>
            <w:rPr>
              <w:szCs w:val="22"/>
              <w:bdr w:val="nil"/>
              <w:lang w:val="sv-SE"/>
            </w:rPr>
            <w:t xml:space="preserve"> beslut om att bevilja körtillstånd.</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Pr>
              <w:bCs/>
              <w:szCs w:val="30"/>
              <w:bdr w:val="nil"/>
              <w:lang w:val="sv-SE"/>
            </w:rPr>
            <w:lastRenderedPageBreak/>
            <w:t>10.</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4" w:name="_Toc73439180"/>
          <w:r>
            <w:rPr>
              <w:bCs/>
              <w:szCs w:val="21"/>
              <w:bdr w:val="nil"/>
              <w:lang w:val="sv-SE"/>
            </w:rPr>
            <w:t>om ändring av 2 § i lagen om gödselfabrikat</w:t>
          </w:r>
          <w:bookmarkEnd w:id="94"/>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ändras</w:t>
          </w:r>
          <w:r>
            <w:rPr>
              <w:szCs w:val="22"/>
              <w:bdr w:val="nil"/>
              <w:lang w:val="sv-SE"/>
            </w:rPr>
            <w:t xml:space="preserve"> i lagen om gödselfabrikat (539/2006) 2 § 4 mom. 4 punkten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2 §</w:t>
          </w:r>
        </w:p>
        <w:p w:rsidR="00B9068F" w:rsidRPr="002D3B53" w:rsidRDefault="00FF3CBE" w:rsidP="00B9068F">
          <w:pPr>
            <w:pStyle w:val="LLPykalanOtsikko"/>
            <w:rPr>
              <w:lang w:val="sv-SE"/>
            </w:rPr>
          </w:pPr>
          <w:r>
            <w:rPr>
              <w:iCs/>
              <w:szCs w:val="22"/>
              <w:bdr w:val="nil"/>
              <w:lang w:val="sv-SE"/>
            </w:rPr>
            <w:t>Tillämpningsområde</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JohdantoKappale"/>
            <w:rPr>
              <w:lang w:val="sv-SE"/>
            </w:rPr>
          </w:pPr>
          <w:r>
            <w:rPr>
              <w:szCs w:val="22"/>
              <w:bdr w:val="nil"/>
              <w:lang w:val="sv-SE"/>
            </w:rPr>
            <w:t>Denna lag tillämpas inte på</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Kohta"/>
            <w:rPr>
              <w:lang w:val="sv-SE"/>
            </w:rPr>
          </w:pPr>
          <w:r>
            <w:rPr>
              <w:szCs w:val="22"/>
              <w:bdr w:val="nil"/>
              <w:lang w:val="sv-SE"/>
            </w:rPr>
            <w:t>4) transporter som avses i lagen om transport av farliga ämnen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11.</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5" w:name="_Toc73439181"/>
          <w:r>
            <w:rPr>
              <w:bCs/>
              <w:szCs w:val="21"/>
              <w:bdr w:val="nil"/>
              <w:lang w:val="sv-SE"/>
            </w:rPr>
            <w:t>om ändring av 1 § i lagen om tryckbärande anordningar</w:t>
          </w:r>
          <w:bookmarkEnd w:id="95"/>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lagen om tryckbärande anordningar (1144/2016) 1 § 2 mom.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 §</w:t>
          </w:r>
        </w:p>
        <w:p w:rsidR="00B9068F" w:rsidRPr="002D3B53" w:rsidRDefault="00FF3CBE" w:rsidP="00B9068F">
          <w:pPr>
            <w:pStyle w:val="LLPykalanOtsikko"/>
            <w:rPr>
              <w:lang w:val="sv-SE"/>
            </w:rPr>
          </w:pPr>
          <w:r>
            <w:rPr>
              <w:iCs/>
              <w:szCs w:val="22"/>
              <w:bdr w:val="nil"/>
              <w:lang w:val="sv-SE"/>
            </w:rPr>
            <w:t>Tillämpningsområde</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Kappalejako"/>
            <w:rPr>
              <w:lang w:val="sv-SE"/>
            </w:rPr>
          </w:pPr>
          <w:r>
            <w:rPr>
              <w:szCs w:val="22"/>
              <w:bdr w:val="nil"/>
              <w:lang w:val="sv-SE"/>
            </w:rPr>
            <w:t>Bestämmelser om i lagen om transport av farliga ämnen ( / ) avsedda transportabla tryckbärande anordningar och tryckbärande anordningar av samma slag som transportabla tryckbärande anordningar finns i 12 kap.</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 xml:space="preserve">12.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6" w:name="_Toc73439182"/>
          <w:r>
            <w:rPr>
              <w:bCs/>
              <w:szCs w:val="21"/>
              <w:bdr w:val="nil"/>
              <w:lang w:val="sv-SE"/>
            </w:rPr>
            <w:t>om ändring av 4 § i lagen om pyrotekniska artiklars överensstämmelse med kraven</w:t>
          </w:r>
          <w:bookmarkEnd w:id="96"/>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lagen om pyrotekniska artiklars överensstämmelse med kraven (180/2015) 4 § 4 mom.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4 §</w:t>
          </w:r>
        </w:p>
        <w:p w:rsidR="00B9068F" w:rsidRPr="002D3B53" w:rsidRDefault="00FF3CBE" w:rsidP="00B9068F">
          <w:pPr>
            <w:pStyle w:val="LLPykalanOtsikko"/>
            <w:rPr>
              <w:lang w:val="sv-SE"/>
            </w:rPr>
          </w:pPr>
          <w:r>
            <w:rPr>
              <w:iCs/>
              <w:szCs w:val="22"/>
              <w:bdr w:val="nil"/>
              <w:lang w:val="sv-SE"/>
            </w:rPr>
            <w:t>Förhållande till annan lagstiftning</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Kappalejako"/>
            <w:rPr>
              <w:lang w:val="sv-SE"/>
            </w:rPr>
          </w:pPr>
          <w:r>
            <w:rPr>
              <w:szCs w:val="22"/>
              <w:bdr w:val="nil"/>
              <w:lang w:val="sv-SE"/>
            </w:rPr>
            <w:t>Bestämmelser om farlighetsklassificering av farliga ämnen finns i lagen om transport av farliga ämnen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13.</w:t>
          </w:r>
        </w:p>
        <w:p w:rsidR="00B9068F" w:rsidRPr="002D3B53" w:rsidRDefault="00FF3CBE" w:rsidP="00B9068F">
          <w:pPr>
            <w:pStyle w:val="LLLaki"/>
            <w:rPr>
              <w:lang w:val="sv-SE"/>
            </w:rPr>
          </w:pPr>
          <w:r>
            <w:rPr>
              <w:bCs/>
              <w:szCs w:val="30"/>
              <w:bdr w:val="nil"/>
              <w:lang w:val="sv-SE"/>
            </w:rPr>
            <w:t xml:space="preserve"> Lag </w:t>
          </w:r>
        </w:p>
        <w:p w:rsidR="00B9068F" w:rsidRPr="002D3B53" w:rsidRDefault="00FF3CBE" w:rsidP="00B9068F">
          <w:pPr>
            <w:pStyle w:val="LLSaadoksenNimi"/>
            <w:rPr>
              <w:lang w:val="sv-SE"/>
            </w:rPr>
          </w:pPr>
          <w:bookmarkStart w:id="97" w:name="_Toc73439183"/>
          <w:r>
            <w:rPr>
              <w:bCs/>
              <w:szCs w:val="21"/>
              <w:bdr w:val="nil"/>
              <w:lang w:val="sv-SE"/>
            </w:rPr>
            <w:t>om ändring av 9 § i järnvägstransportlagen</w:t>
          </w:r>
          <w:bookmarkEnd w:id="97"/>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järnvägstransportlagen (1119/2000) 9 §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9 §</w:t>
          </w:r>
        </w:p>
        <w:p w:rsidR="00B9068F" w:rsidRPr="002D3B53" w:rsidRDefault="00FF3CBE" w:rsidP="00B9068F">
          <w:pPr>
            <w:pStyle w:val="LLPykalanOtsikko"/>
            <w:rPr>
              <w:lang w:val="sv-SE"/>
            </w:rPr>
          </w:pPr>
          <w:r>
            <w:rPr>
              <w:iCs/>
              <w:szCs w:val="22"/>
              <w:bdr w:val="nil"/>
              <w:lang w:val="sv-SE"/>
            </w:rPr>
            <w:t>Lagens förhållande till vissa andra författningar</w:t>
          </w:r>
        </w:p>
        <w:p w:rsidR="00B9068F" w:rsidRPr="002D3B53" w:rsidRDefault="00FF3CBE" w:rsidP="00B9068F">
          <w:pPr>
            <w:pStyle w:val="LLKappalejako"/>
            <w:rPr>
              <w:lang w:val="sv-SE"/>
            </w:rPr>
          </w:pPr>
          <w:r>
            <w:rPr>
              <w:szCs w:val="22"/>
              <w:bdr w:val="nil"/>
              <w:lang w:val="sv-SE"/>
            </w:rPr>
            <w:t>Beträffande ersättningsanspråk som grundar sig på att en passagerare har avlidit eller skadats eller på att handbagage har förkommit eller skadats tillämpas lagen om ansvar i spårtrafik (113/1999).</w:t>
          </w:r>
        </w:p>
        <w:p w:rsidR="00B9068F" w:rsidRPr="002D3B53" w:rsidRDefault="00FF3CBE" w:rsidP="00B9068F">
          <w:pPr>
            <w:pStyle w:val="LLKappalejako"/>
            <w:rPr>
              <w:lang w:val="sv-SE"/>
            </w:rPr>
          </w:pPr>
          <w:r>
            <w:rPr>
              <w:szCs w:val="22"/>
              <w:bdr w:val="nil"/>
              <w:lang w:val="sv-SE"/>
            </w:rPr>
            <w:t>På transport av farliga ämnen tillämpas utöver denna lag lagen om transport av farliga ämnen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14.</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8" w:name="_Toc73439184"/>
          <w:r>
            <w:rPr>
              <w:bCs/>
              <w:szCs w:val="21"/>
              <w:bdr w:val="nil"/>
              <w:lang w:val="sv-SE"/>
            </w:rPr>
            <w:t>om ändring av 44 kap. 13 § i strafflagen</w:t>
          </w:r>
          <w:bookmarkEnd w:id="98"/>
          <w:r>
            <w:rPr>
              <w:bCs/>
              <w:szCs w:val="21"/>
              <w:bdr w:val="nil"/>
              <w:lang w:val="sv-SE"/>
            </w:rPr>
            <w:t xml:space="preserve"> </w:t>
          </w:r>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ändras</w:t>
          </w:r>
          <w:r>
            <w:rPr>
              <w:szCs w:val="22"/>
              <w:bdr w:val="nil"/>
              <w:lang w:val="sv-SE"/>
            </w:rPr>
            <w:t xml:space="preserve"> i strafflagen (39/1889) 44 kap. 13 §, sådan den lyder i lag 400/2002, som följer:</w:t>
          </w:r>
        </w:p>
        <w:p w:rsidR="00B9068F" w:rsidRPr="002D3B53" w:rsidRDefault="00B9068F" w:rsidP="00B9068F">
          <w:pPr>
            <w:pStyle w:val="LLNormaali"/>
            <w:rPr>
              <w:lang w:val="sv-SE"/>
            </w:rPr>
          </w:pPr>
        </w:p>
        <w:p w:rsidR="00B9068F" w:rsidRPr="002D3B53" w:rsidRDefault="00FF3CBE" w:rsidP="00B9068F">
          <w:pPr>
            <w:pStyle w:val="LLLuku"/>
            <w:rPr>
              <w:lang w:val="sv-SE"/>
            </w:rPr>
          </w:pPr>
          <w:r>
            <w:rPr>
              <w:szCs w:val="22"/>
              <w:bdr w:val="nil"/>
              <w:lang w:val="sv-SE"/>
            </w:rPr>
            <w:t>44 kap.</w:t>
          </w:r>
        </w:p>
        <w:p w:rsidR="00B9068F" w:rsidRPr="002D3B53" w:rsidRDefault="00FF3CBE" w:rsidP="00B9068F">
          <w:pPr>
            <w:pStyle w:val="LLLuvunOtsikko"/>
            <w:rPr>
              <w:lang w:val="sv-SE"/>
            </w:rPr>
          </w:pPr>
          <w:r>
            <w:rPr>
              <w:bCs/>
              <w:szCs w:val="22"/>
              <w:bdr w:val="nil"/>
              <w:lang w:val="sv-SE"/>
            </w:rPr>
            <w:t>Om brott som äventyrar andras hälsa och säkerhet</w:t>
          </w:r>
        </w:p>
        <w:p w:rsidR="00B9068F" w:rsidRPr="002D3B53" w:rsidRDefault="00FF3CBE" w:rsidP="00B9068F">
          <w:pPr>
            <w:pStyle w:val="LLPykala"/>
            <w:rPr>
              <w:lang w:val="sv-SE"/>
            </w:rPr>
          </w:pPr>
          <w:r>
            <w:rPr>
              <w:szCs w:val="22"/>
              <w:bdr w:val="nil"/>
              <w:lang w:val="sv-SE"/>
            </w:rPr>
            <w:t>13 §</w:t>
          </w:r>
        </w:p>
        <w:p w:rsidR="00B9068F" w:rsidRPr="002D3B53" w:rsidRDefault="00FF3CBE" w:rsidP="00B9068F">
          <w:pPr>
            <w:pStyle w:val="LLPykalanOtsikko"/>
            <w:rPr>
              <w:lang w:val="sv-SE"/>
            </w:rPr>
          </w:pPr>
          <w:r>
            <w:rPr>
              <w:iCs/>
              <w:szCs w:val="22"/>
              <w:bdr w:val="nil"/>
              <w:lang w:val="sv-SE"/>
            </w:rPr>
            <w:t>Brott mot bestämmelserna om transport av farliga ämnen</w:t>
          </w:r>
        </w:p>
        <w:p w:rsidR="00B9068F" w:rsidRPr="002D3B53" w:rsidRDefault="00FF3CBE" w:rsidP="00B9068F">
          <w:pPr>
            <w:pStyle w:val="LLKappalejako"/>
            <w:rPr>
              <w:lang w:val="sv-SE"/>
            </w:rPr>
          </w:pPr>
          <w:r>
            <w:rPr>
              <w:szCs w:val="22"/>
              <w:bdr w:val="nil"/>
              <w:lang w:val="sv-SE"/>
            </w:rPr>
            <w:t>Den som uppsåtligen eller av grov oaktsamhet i strid med lagen om transport av farliga ämnen ( / ) eller bestämmelser eller allmänna eller särskilda föreskrifter som utfärdats med stöd av den avsänder, avlämnar för lastning, skeppar, transporterar, kör, lastar, lossar, hanterar, har som bagage eller tillfälligt förvarar farliga ämnen så att förfarandet är ägnat att orsaka fara för någon annans liv eller hälsa eller orsakar fara för någon annans egendom ska, om inte strängare straff för gärningen bestäms någon annanstans i lag, för </w:t>
          </w:r>
          <w:r>
            <w:rPr>
              <w:i/>
              <w:iCs/>
              <w:szCs w:val="22"/>
              <w:bdr w:val="nil"/>
              <w:lang w:val="sv-SE"/>
            </w:rPr>
            <w:t>brott mot bestämmelserna om transport av farliga ämnen</w:t>
          </w:r>
          <w:r>
            <w:rPr>
              <w:szCs w:val="22"/>
              <w:bdr w:val="nil"/>
              <w:lang w:val="sv-SE"/>
            </w:rPr>
            <w:t> dömas till böter eller fängelse i högst två år.</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 xml:space="preserve">15.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99" w:name="_Toc73439185"/>
          <w:r>
            <w:rPr>
              <w:bCs/>
              <w:szCs w:val="21"/>
              <w:bdr w:val="nil"/>
              <w:lang w:val="sv-SE"/>
            </w:rPr>
            <w:t>om ändring av 3 § i lagen om föreläggande av böter och ordningsbot</w:t>
          </w:r>
          <w:bookmarkEnd w:id="99"/>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ändras</w:t>
          </w:r>
          <w:r>
            <w:rPr>
              <w:szCs w:val="22"/>
              <w:bdr w:val="nil"/>
              <w:lang w:val="sv-SE"/>
            </w:rPr>
            <w:t xml:space="preserve"> i lagen om föreläggande av böter och ordningsbot (754/2010) 3 § 2 mom. 1, 2 och 8 punkten, sådana de lyder delvis ändrade i lag 467/2011,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3 §</w:t>
          </w:r>
        </w:p>
        <w:p w:rsidR="00B9068F" w:rsidRPr="002D3B53" w:rsidRDefault="00FF3CBE" w:rsidP="00B9068F">
          <w:pPr>
            <w:pStyle w:val="LLPykalanOtsikko"/>
            <w:rPr>
              <w:lang w:val="sv-SE"/>
            </w:rPr>
          </w:pPr>
          <w:r>
            <w:rPr>
              <w:iCs/>
              <w:szCs w:val="22"/>
              <w:bdr w:val="nil"/>
              <w:lang w:val="sv-SE"/>
            </w:rPr>
            <w:t>Behöriga tjänstemän och tillämpningsområdet för bötesföreläggande</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JohdantoKappale"/>
            <w:rPr>
              <w:lang w:val="sv-SE"/>
            </w:rPr>
          </w:pPr>
          <w:r>
            <w:rPr>
              <w:szCs w:val="22"/>
              <w:bdr w:val="nil"/>
              <w:lang w:val="sv-SE"/>
            </w:rPr>
            <w:t>Strafföreläggande utfärdas av åklagaren. Bötesföreläggande utfärdas av en polisman. I ett bötesföreläggande kan som påföljd föreläggas ett bötesstraff på högst 20 dagsböter och en förverkandepåföljd för den som bryter mot</w:t>
          </w:r>
        </w:p>
        <w:p w:rsidR="00B9068F" w:rsidRPr="002D3B53" w:rsidRDefault="00FF3CBE" w:rsidP="00B9068F">
          <w:pPr>
            <w:pStyle w:val="LLMomentinKohta"/>
            <w:rPr>
              <w:lang w:val="sv-SE"/>
            </w:rPr>
          </w:pPr>
          <w:r>
            <w:rPr>
              <w:szCs w:val="22"/>
              <w:bdr w:val="nil"/>
              <w:lang w:val="sv-SE"/>
            </w:rPr>
            <w:t>1) vägtrafiklagen (729/2018) eller bestämmelser eller föreskrifter som har utfärdats med stöd av den,</w:t>
          </w:r>
        </w:p>
        <w:p w:rsidR="00B9068F" w:rsidRPr="002D3B53" w:rsidRDefault="00FF3CBE" w:rsidP="00B9068F">
          <w:pPr>
            <w:pStyle w:val="LLMomentinKohta"/>
            <w:rPr>
              <w:lang w:val="sv-SE"/>
            </w:rPr>
          </w:pPr>
          <w:r>
            <w:rPr>
              <w:szCs w:val="22"/>
              <w:bdr w:val="nil"/>
              <w:lang w:val="sv-SE"/>
            </w:rPr>
            <w:t>2) fordonslagen (82/2021) eller bestämmelser eller föreskrifter som har utfärdats med stöd av den,</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Kohta"/>
            <w:rPr>
              <w:lang w:val="sv-SE"/>
            </w:rPr>
          </w:pPr>
          <w:r>
            <w:rPr>
              <w:szCs w:val="22"/>
              <w:bdr w:val="nil"/>
              <w:lang w:val="sv-SE"/>
            </w:rPr>
            <w:t>8) lagen om transport av farliga ämnen ( / ) eller bestämmelser eller föreskrifter som har utfärdats med stöd av den,</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 xml:space="preserve">16.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100" w:name="_Toc73439186"/>
          <w:r>
            <w:rPr>
              <w:bCs/>
              <w:szCs w:val="21"/>
              <w:bdr w:val="nil"/>
              <w:lang w:val="sv-SE"/>
            </w:rPr>
            <w:t>om ändring av strålsäkerhetslagen</w:t>
          </w:r>
          <w:bookmarkEnd w:id="100"/>
        </w:p>
        <w:p w:rsidR="00B9068F" w:rsidRPr="002D3B53" w:rsidRDefault="00FF3CBE" w:rsidP="00B9068F">
          <w:pPr>
            <w:pStyle w:val="LLJohtolauseKappaleet"/>
            <w:rPr>
              <w:lang w:val="sv-SE"/>
            </w:rPr>
          </w:pPr>
          <w:r>
            <w:rPr>
              <w:szCs w:val="22"/>
              <w:bdr w:val="nil"/>
              <w:lang w:val="sv-SE"/>
            </w:rPr>
            <w:t xml:space="preserve">Enligt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strålsäkerhetslagen (859/2018) 37 § 3 mom., 41 § 7 mom. och 179 § 3 mom.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37 §</w:t>
          </w:r>
        </w:p>
        <w:p w:rsidR="00B9068F" w:rsidRPr="002D3B53" w:rsidRDefault="00FF3CBE" w:rsidP="00B9068F">
          <w:pPr>
            <w:pStyle w:val="LLPykalanOtsikko"/>
            <w:rPr>
              <w:lang w:val="sv-SE"/>
            </w:rPr>
          </w:pPr>
          <w:r>
            <w:rPr>
              <w:iCs/>
              <w:szCs w:val="22"/>
              <w:bdr w:val="nil"/>
              <w:lang w:val="sv-SE"/>
            </w:rPr>
            <w:t>Behörighet som strålsäkerhetsexpert</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Kappalejako"/>
            <w:rPr>
              <w:lang w:val="sv-SE"/>
            </w:rPr>
          </w:pPr>
          <w:r>
            <w:rPr>
              <w:szCs w:val="22"/>
              <w:bdr w:val="nil"/>
              <w:lang w:val="sv-SE"/>
            </w:rPr>
            <w:t>Strålsäkerhetsexperterna vid landsvägs- och järnvägstransporter av radioaktiva ämnen ska dessutom ha ett sådant intyg för säkerhetsrådgivare som avses i y § y mom. i lagen om transport av farliga ämnen ( / ) och som påvisar expertis i transport av radioaktiva ämnen med transportformen i fråga.</w:t>
          </w:r>
        </w:p>
        <w:p w:rsidR="00B9068F" w:rsidRPr="002D3B53" w:rsidRDefault="00FF3CBE" w:rsidP="00B9068F">
          <w:pPr>
            <w:pStyle w:val="LLNormaali"/>
            <w:rPr>
              <w:lang w:val="sv-SE"/>
            </w:rPr>
          </w:pPr>
          <w:r w:rsidRPr="002D3B53">
            <w:rPr>
              <w:lang w:val="sv-SE"/>
            </w:rPr>
            <w:t>— — — — — — — — — — — — — — — — — — — — — — — — — — — — —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41 §</w:t>
          </w:r>
        </w:p>
        <w:p w:rsidR="00B9068F" w:rsidRPr="002D3B53" w:rsidRDefault="00FF3CBE" w:rsidP="00B9068F">
          <w:pPr>
            <w:pStyle w:val="LLPykalanOtsikko"/>
            <w:rPr>
              <w:lang w:val="sv-SE"/>
            </w:rPr>
          </w:pPr>
          <w:r>
            <w:rPr>
              <w:iCs/>
              <w:szCs w:val="22"/>
              <w:bdr w:val="nil"/>
              <w:lang w:val="sv-SE"/>
            </w:rPr>
            <w:t>Behörighet som strålsäkerhetsansvarig</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Kappalejako"/>
            <w:rPr>
              <w:lang w:val="sv-SE"/>
            </w:rPr>
          </w:pPr>
          <w:r>
            <w:rPr>
              <w:szCs w:val="22"/>
              <w:bdr w:val="nil"/>
              <w:lang w:val="sv-SE"/>
            </w:rPr>
            <w:t>Vid landsvägs- och järnvägstransporter av radioaktiva ämnen får uppdraget som strålsäkerhetsansvarig dock utövas av en person som har ett sådant intyg för säkerhetsrådgivare som avses i y § y mom. i lagen om transport av farliga ämnen och som påvisar expertis i transport av radioaktiva ämnen med transportformen i fråga.</w:t>
          </w:r>
        </w:p>
        <w:p w:rsidR="00B9068F" w:rsidRPr="002D3B53" w:rsidRDefault="00FF3CBE" w:rsidP="00B9068F">
          <w:pPr>
            <w:pStyle w:val="LLNormaali"/>
            <w:rPr>
              <w:lang w:val="sv-SE"/>
            </w:rPr>
          </w:pPr>
          <w:r w:rsidRPr="002D3B53">
            <w:rPr>
              <w:lang w:val="sv-SE"/>
            </w:rPr>
            <w:t>— — — — — — — — — — — — — — — — — — — — — — — — — — — — —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179 §</w:t>
          </w:r>
        </w:p>
        <w:p w:rsidR="00B9068F" w:rsidRPr="002D3B53" w:rsidRDefault="00FF3CBE" w:rsidP="00B9068F">
          <w:pPr>
            <w:pStyle w:val="LLPykalanOtsikko"/>
            <w:rPr>
              <w:lang w:val="sv-SE"/>
            </w:rPr>
          </w:pPr>
          <w:r>
            <w:rPr>
              <w:iCs/>
              <w:szCs w:val="22"/>
              <w:bdr w:val="nil"/>
              <w:lang w:val="sv-SE"/>
            </w:rPr>
            <w:t>Myndigheters rätt att få och lämna ut information</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Kappalejako"/>
            <w:rPr>
              <w:lang w:val="sv-SE"/>
            </w:rPr>
          </w:pPr>
          <w:r>
            <w:rPr>
              <w:szCs w:val="22"/>
              <w:bdr w:val="nil"/>
              <w:lang w:val="sv-SE"/>
            </w:rPr>
            <w:t>En tillsynsmyndighet får dessutom oberoende av bestämmelserna om sekretess för skötseln av i denna lag föreskrivna uppgifter lämna ut uppgifter om innehavare av säkerhetstillstånd samt om strålkällor och var dessa finns till polisen och räddningsmyndigheterna samt till i lagen om transport av farliga ämnen avsedda myndigheter.</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B9068F" w:rsidP="00B9068F">
          <w:pPr>
            <w:jc w:val="both"/>
            <w:rPr>
              <w:szCs w:val="24"/>
              <w:lang w:val="sv-SE"/>
            </w:rPr>
          </w:pPr>
        </w:p>
        <w:p w:rsidR="00B9068F" w:rsidRPr="002D3B53" w:rsidRDefault="00B9068F" w:rsidP="00B9068F">
          <w:pPr>
            <w:pStyle w:val="LLNormaali"/>
            <w:rPr>
              <w:lang w:val="sv-SE"/>
            </w:rPr>
          </w:pPr>
        </w:p>
        <w:p w:rsidR="00B9068F" w:rsidRPr="002D3B53" w:rsidRDefault="00B9068F" w:rsidP="00B9068F">
          <w:pPr>
            <w:pStyle w:val="LLNormaali"/>
            <w:rPr>
              <w:lang w:val="sv-SE"/>
            </w:rPr>
          </w:pPr>
        </w:p>
        <w:p w:rsidR="00B9068F" w:rsidRPr="002D3B53" w:rsidRDefault="00B9068F" w:rsidP="00B9068F">
          <w:pPr>
            <w:jc w:val="both"/>
            <w:rPr>
              <w:szCs w:val="24"/>
              <w:lang w:val="sv-SE"/>
            </w:rPr>
          </w:pPr>
        </w:p>
        <w:p w:rsidR="00B9068F" w:rsidRPr="002D3B53" w:rsidRDefault="00B9068F" w:rsidP="00B9068F">
          <w:pPr>
            <w:pStyle w:val="LLNormaali"/>
            <w:rPr>
              <w:lang w:val="sv-SE"/>
            </w:rPr>
          </w:pPr>
        </w:p>
        <w:p w:rsidR="00B9068F" w:rsidRPr="002D3B53" w:rsidRDefault="00FF3CBE">
          <w:pPr>
            <w:spacing w:line="240" w:lineRule="auto"/>
            <w:rPr>
              <w:rFonts w:eastAsia="Times New Roman"/>
              <w:b/>
              <w:sz w:val="30"/>
              <w:szCs w:val="24"/>
              <w:lang w:val="sv-SE" w:eastAsia="fi-FI"/>
            </w:rPr>
          </w:pPr>
          <w:r w:rsidRPr="002D3B53">
            <w:rPr>
              <w:lang w:val="sv-SE"/>
            </w:rPr>
            <w:br w:type="page"/>
          </w:r>
        </w:p>
        <w:p w:rsidR="00B9068F" w:rsidRPr="002D3B53" w:rsidRDefault="00FF3CBE" w:rsidP="00B9068F">
          <w:pPr>
            <w:pStyle w:val="LLLainNumero"/>
            <w:rPr>
              <w:lang w:val="sv-SE"/>
            </w:rPr>
          </w:pPr>
          <w:r w:rsidRPr="002D3B53">
            <w:rPr>
              <w:lang w:val="sv-SE"/>
            </w:rPr>
            <w:lastRenderedPageBreak/>
            <w:t xml:space="preserve">17.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101" w:name="_Toc73439187"/>
          <w:r>
            <w:rPr>
              <w:bCs/>
              <w:szCs w:val="21"/>
              <w:bdr w:val="nil"/>
              <w:lang w:val="sv-SE"/>
            </w:rPr>
            <w:t>om ändring av vägtrafiklagen</w:t>
          </w:r>
          <w:bookmarkEnd w:id="101"/>
        </w:p>
        <w:p w:rsidR="00B9068F" w:rsidRPr="002D3B53" w:rsidRDefault="00FF3CBE" w:rsidP="00B9068F">
          <w:pPr>
            <w:pStyle w:val="LLJohtolauseKappaleet"/>
            <w:rPr>
              <w:lang w:val="sv-SE"/>
            </w:rPr>
          </w:pPr>
          <w:r>
            <w:rPr>
              <w:szCs w:val="22"/>
              <w:bdr w:val="nil"/>
              <w:lang w:val="sv-SE"/>
            </w:rPr>
            <w:t>I enlighet med riksdagens beslut</w:t>
          </w:r>
        </w:p>
        <w:p w:rsidR="00B9068F" w:rsidRPr="002D3B53" w:rsidRDefault="00FF3CBE" w:rsidP="00B9068F">
          <w:pPr>
            <w:pStyle w:val="LLJohtolauseKappaleet"/>
            <w:rPr>
              <w:lang w:val="sv-SE"/>
            </w:rPr>
          </w:pPr>
          <w:r>
            <w:rPr>
              <w:i/>
              <w:iCs/>
              <w:szCs w:val="22"/>
              <w:bdr w:val="nil"/>
              <w:lang w:val="sv-SE"/>
            </w:rPr>
            <w:t>upphävs</w:t>
          </w:r>
          <w:r>
            <w:rPr>
              <w:szCs w:val="22"/>
              <w:bdr w:val="nil"/>
              <w:lang w:val="sv-SE"/>
            </w:rPr>
            <w:t xml:space="preserve"> i bilaga 3.8 till vägtrafiklagen (729/2018) punkt H14 och H15, samt</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114 § 7 mom. och punkt C8 i bilaga 3.3,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114 §</w:t>
          </w:r>
        </w:p>
        <w:p w:rsidR="00B9068F" w:rsidRPr="002D3B53" w:rsidRDefault="00FF3CBE" w:rsidP="00B9068F">
          <w:pPr>
            <w:pStyle w:val="LLPykalanOtsikko"/>
            <w:rPr>
              <w:lang w:val="sv-SE"/>
            </w:rPr>
          </w:pPr>
          <w:r>
            <w:rPr>
              <w:iCs/>
              <w:szCs w:val="22"/>
              <w:bdr w:val="nil"/>
              <w:lang w:val="sv-SE"/>
            </w:rPr>
            <w:t>Ansvar för lastning av fordon vid kommersiella transporter</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Kappalejako"/>
            <w:rPr>
              <w:lang w:val="sv-SE"/>
            </w:rPr>
          </w:pPr>
          <w:r>
            <w:rPr>
              <w:szCs w:val="22"/>
              <w:bdr w:val="nil"/>
              <w:lang w:val="sv-SE"/>
            </w:rPr>
            <w:t>Bestämmelser om ansvaret för lastning av farliga ämnen finns i lagen om transport av farliga ämnen ( / ).</w:t>
          </w:r>
        </w:p>
        <w:p w:rsidR="00B9068F" w:rsidRPr="002D3B53" w:rsidRDefault="00B9068F" w:rsidP="00B9068F">
          <w:pPr>
            <w:pStyle w:val="LLNormaali"/>
            <w:rPr>
              <w:lang w:val="sv-SE"/>
            </w:rPr>
          </w:pPr>
        </w:p>
        <w:p w:rsidR="00B9068F" w:rsidRPr="002D3B53" w:rsidRDefault="00FF3CBE" w:rsidP="00B9068F">
          <w:pPr>
            <w:pStyle w:val="LLNormaali"/>
            <w:rPr>
              <w:lang w:val="sv-SE"/>
            </w:rPr>
          </w:pPr>
          <w:r>
            <w:rPr>
              <w:rFonts w:eastAsia="Times New Roman"/>
              <w:bdr w:val="nil"/>
              <w:lang w:val="sv-SE"/>
            </w:rPr>
            <w:t>Bilaga 3.3</w:t>
          </w:r>
        </w:p>
        <w:p w:rsidR="00B9068F" w:rsidRPr="002D3B53" w:rsidRDefault="00FF3CBE" w:rsidP="00B9068F">
          <w:pPr>
            <w:pStyle w:val="LLNormaali"/>
            <w:rPr>
              <w:lang w:val="sv-SE"/>
            </w:rPr>
          </w:pPr>
          <w:r>
            <w:rPr>
              <w:rFonts w:eastAsia="Times New Roman"/>
              <w:bdr w:val="nil"/>
              <w:lang w:val="sv-SE"/>
            </w:rPr>
            <w:t>Förbuds- och begränsningsmärken</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Normaali"/>
            <w:rPr>
              <w:lang w:val="sv-SE"/>
            </w:rPr>
          </w:pPr>
          <w:r>
            <w:rPr>
              <w:rFonts w:eastAsia="Times New Roman"/>
              <w:bdr w:val="nil"/>
              <w:lang w:val="sv-SE"/>
            </w:rPr>
            <w:t>C8 Förbjudet att transportera farliga ämnen</w:t>
          </w:r>
        </w:p>
        <w:p w:rsidR="00B9068F" w:rsidRPr="002D3B53" w:rsidRDefault="00B9068F" w:rsidP="00B9068F">
          <w:pPr>
            <w:jc w:val="both"/>
            <w:rPr>
              <w:szCs w:val="24"/>
              <w:lang w:val="sv-SE"/>
            </w:rPr>
          </w:pPr>
        </w:p>
        <w:p w:rsidR="00B9068F" w:rsidRPr="008C0189" w:rsidRDefault="00FF3CBE" w:rsidP="00B9068F">
          <w:pPr>
            <w:jc w:val="center"/>
            <w:rPr>
              <w:szCs w:val="24"/>
            </w:rPr>
          </w:pPr>
          <w:r w:rsidRPr="008C0189">
            <w:rPr>
              <w:noProof/>
              <w:szCs w:val="24"/>
              <w:lang w:eastAsia="fi-FI"/>
            </w:rPr>
            <w:drawing>
              <wp:inline distT="0" distB="0" distL="0" distR="0">
                <wp:extent cx="1577340" cy="1562100"/>
                <wp:effectExtent l="0" t="0" r="3810" b="0"/>
                <wp:docPr id="1" name="Kuva 1" descr="https://www.finlex.fi/data/sdliite/liikm/7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08842" name="Picture 1" descr="https://www.finlex.fi/data/sdliite/liikm/7231.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77340" cy="1562100"/>
                        </a:xfrm>
                        <a:prstGeom prst="rect">
                          <a:avLst/>
                        </a:prstGeom>
                        <a:noFill/>
                        <a:ln>
                          <a:noFill/>
                        </a:ln>
                      </pic:spPr>
                    </pic:pic>
                  </a:graphicData>
                </a:graphic>
              </wp:inline>
            </w:drawing>
          </w:r>
        </w:p>
        <w:p w:rsidR="00B9068F" w:rsidRPr="002D3B53" w:rsidRDefault="00FF3CBE" w:rsidP="00B9068F">
          <w:pPr>
            <w:jc w:val="center"/>
            <w:rPr>
              <w:szCs w:val="24"/>
              <w:lang w:val="sv-SE"/>
            </w:rPr>
          </w:pPr>
          <w:r>
            <w:rPr>
              <w:rFonts w:eastAsia="Times New Roman"/>
              <w:bdr w:val="nil"/>
              <w:lang w:val="sv-SE"/>
            </w:rPr>
            <w:t>C8</w:t>
          </w:r>
        </w:p>
        <w:p w:rsidR="00B9068F" w:rsidRPr="002D3B53" w:rsidRDefault="00B9068F" w:rsidP="00B9068F">
          <w:pPr>
            <w:jc w:val="both"/>
            <w:rPr>
              <w:szCs w:val="24"/>
              <w:lang w:val="sv-SE"/>
            </w:rPr>
          </w:pPr>
        </w:p>
        <w:p w:rsidR="00B9068F" w:rsidRPr="002D3B53" w:rsidRDefault="00FF3CBE" w:rsidP="00B9068F">
          <w:pPr>
            <w:pStyle w:val="LLKappalejako"/>
            <w:rPr>
              <w:lang w:val="sv-SE"/>
            </w:rPr>
          </w:pPr>
          <w:r>
            <w:rPr>
              <w:szCs w:val="22"/>
              <w:bdr w:val="nil"/>
              <w:lang w:val="sv-SE"/>
            </w:rPr>
            <w:t>Märket anger förbud mot transport av farliga ämnen på väg enligt Transport- och kommunikationsverkets föreskrift som utfärdats med stöd av 55 § 5 mom. i lagen om transport av farliga ämnen. I samband med tunnelbegränsning används tilläggsskylt H16.</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                 20  .</w:t>
          </w:r>
        </w:p>
        <w:p w:rsidR="00B9068F" w:rsidRPr="002D3B53" w:rsidRDefault="00FF3CBE" w:rsidP="00B9068F">
          <w:pPr>
            <w:pStyle w:val="LLVoimaantulokappale"/>
            <w:rPr>
              <w:lang w:val="sv-SE"/>
            </w:rPr>
          </w:pPr>
          <w:r>
            <w:rPr>
              <w:szCs w:val="22"/>
              <w:bdr w:val="nil"/>
              <w:lang w:val="sv-SE"/>
            </w:rPr>
            <w:t>Punkt H14 och H15 i bilaga 3.8 träder dock i kraft först [den 1 januari 2023].</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 xml:space="preserve">18.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102" w:name="_Toc73439188"/>
          <w:r>
            <w:rPr>
              <w:bCs/>
              <w:szCs w:val="21"/>
              <w:bdr w:val="nil"/>
              <w:lang w:val="sv-SE"/>
            </w:rPr>
            <w:t>om ändring av 4 § i lagen om säkerhet vid hantering av farliga kemikalier och explosiva varor</w:t>
          </w:r>
          <w:bookmarkEnd w:id="102"/>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 xml:space="preserve">ändras </w:t>
          </w:r>
          <w:r>
            <w:rPr>
              <w:szCs w:val="22"/>
              <w:bdr w:val="nil"/>
              <w:lang w:val="sv-SE"/>
            </w:rPr>
            <w:t>i lagen om säkerhet vid hantering av farliga kemikalier och explosiva varor (390/2005) 4 § 1 mom., sådant det lyder i lag 358/2015,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4 §</w:t>
          </w:r>
        </w:p>
        <w:p w:rsidR="00B9068F" w:rsidRPr="002D3B53" w:rsidRDefault="00FF3CBE" w:rsidP="00B9068F">
          <w:pPr>
            <w:pStyle w:val="LLPykalanOtsikko"/>
            <w:rPr>
              <w:lang w:val="sv-SE"/>
            </w:rPr>
          </w:pPr>
          <w:r>
            <w:rPr>
              <w:iCs/>
              <w:szCs w:val="22"/>
              <w:bdr w:val="nil"/>
              <w:lang w:val="sv-SE"/>
            </w:rPr>
            <w:t>Avgränsning av tillämpningsområdet</w:t>
          </w:r>
        </w:p>
        <w:p w:rsidR="00B9068F" w:rsidRPr="002D3B53" w:rsidRDefault="00FF3CBE" w:rsidP="00B9068F">
          <w:pPr>
            <w:pStyle w:val="LLMomentinJohdantoKappale"/>
            <w:rPr>
              <w:lang w:val="sv-SE"/>
            </w:rPr>
          </w:pPr>
          <w:r>
            <w:rPr>
              <w:szCs w:val="22"/>
              <w:bdr w:val="nil"/>
              <w:lang w:val="sv-SE"/>
            </w:rPr>
            <w:t>Denna lag tillämpas inte på</w:t>
          </w:r>
        </w:p>
        <w:p w:rsidR="00B9068F" w:rsidRPr="002D3B53" w:rsidRDefault="00FF3CBE" w:rsidP="00B9068F">
          <w:pPr>
            <w:pStyle w:val="LLMomentinKohta"/>
            <w:rPr>
              <w:lang w:val="sv-SE"/>
            </w:rPr>
          </w:pPr>
          <w:r>
            <w:rPr>
              <w:szCs w:val="22"/>
              <w:bdr w:val="nil"/>
              <w:lang w:val="sv-SE"/>
            </w:rPr>
            <w:t>1) sådan transport som sker utanför en produktionsanläggnings område och som avses i lagen om transport av farliga ämnen ( / ) eller på tillfällig upplagring som direkt anknyter till denna transport,</w:t>
          </w:r>
        </w:p>
        <w:p w:rsidR="00B9068F" w:rsidRPr="002D3B53" w:rsidRDefault="00FF3CBE" w:rsidP="00B9068F">
          <w:pPr>
            <w:pStyle w:val="LLMomentinKohta"/>
            <w:rPr>
              <w:lang w:val="sv-SE"/>
            </w:rPr>
          </w:pPr>
          <w:r>
            <w:rPr>
              <w:szCs w:val="22"/>
              <w:bdr w:val="nil"/>
              <w:lang w:val="sv-SE"/>
            </w:rPr>
            <w:t>2) användning och upplagring av farliga kemikalier i fartyg,</w:t>
          </w:r>
        </w:p>
        <w:p w:rsidR="00B9068F" w:rsidRPr="002D3B53" w:rsidRDefault="00FF3CBE" w:rsidP="00B9068F">
          <w:pPr>
            <w:pStyle w:val="LLMomentinKohta"/>
            <w:rPr>
              <w:lang w:val="sv-SE"/>
            </w:rPr>
          </w:pPr>
          <w:r>
            <w:rPr>
              <w:szCs w:val="22"/>
              <w:bdr w:val="nil"/>
              <w:lang w:val="sv-SE"/>
            </w:rPr>
            <w:t>3) radioaktiva ämnen eller produkter som innehåller radioaktiva ämnen.</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 xml:space="preserve">19.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103" w:name="_Toc73439189"/>
          <w:r>
            <w:rPr>
              <w:bCs/>
              <w:szCs w:val="21"/>
              <w:bdr w:val="nil"/>
              <w:lang w:val="sv-SE"/>
            </w:rPr>
            <w:t>om ändring av 1 och 4 § i lagen om marknadskontrollen av vissa produkter</w:t>
          </w:r>
          <w:bookmarkEnd w:id="103"/>
        </w:p>
        <w:p w:rsidR="00B9068F" w:rsidRPr="002D3B53" w:rsidRDefault="00FF3CBE" w:rsidP="00B9068F">
          <w:pPr>
            <w:pStyle w:val="LLJohtolauseKappaleet"/>
            <w:rPr>
              <w:lang w:val="sv-SE"/>
            </w:rPr>
          </w:pPr>
          <w:r>
            <w:rPr>
              <w:szCs w:val="22"/>
              <w:bdr w:val="nil"/>
              <w:lang w:val="sv-SE"/>
            </w:rPr>
            <w:t>I enlighet med riksdagens beslut</w:t>
          </w:r>
        </w:p>
        <w:p w:rsidR="00B9068F" w:rsidRPr="002D3B53" w:rsidRDefault="00FF3CBE" w:rsidP="00B9068F">
          <w:pPr>
            <w:pStyle w:val="LLJohtolauseKappaleet"/>
            <w:rPr>
              <w:lang w:val="sv-SE"/>
            </w:rPr>
          </w:pPr>
          <w:r>
            <w:rPr>
              <w:i/>
              <w:iCs/>
              <w:szCs w:val="22"/>
              <w:bdr w:val="nil"/>
              <w:lang w:val="sv-SE"/>
            </w:rPr>
            <w:t>ändras</w:t>
          </w:r>
          <w:r>
            <w:rPr>
              <w:szCs w:val="22"/>
              <w:bdr w:val="nil"/>
              <w:lang w:val="sv-SE"/>
            </w:rPr>
            <w:t xml:space="preserve"> i lagen om marknadskontrollen av vissa produkter (1137/2016) 1 § 1 mom. och 4 § 3 mom., sådana de lyder i lag -/-, som följer: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1 § </w:t>
          </w:r>
        </w:p>
        <w:p w:rsidR="00B9068F" w:rsidRPr="002D3B53" w:rsidRDefault="00FF3CBE" w:rsidP="00B9068F">
          <w:pPr>
            <w:pStyle w:val="LLPykalanOtsikko"/>
            <w:rPr>
              <w:lang w:val="sv-SE"/>
            </w:rPr>
          </w:pPr>
          <w:r>
            <w:rPr>
              <w:iCs/>
              <w:szCs w:val="22"/>
              <w:bdr w:val="nil"/>
              <w:lang w:val="sv-SE"/>
            </w:rPr>
            <w:t>Tillämpningsområde</w:t>
          </w:r>
        </w:p>
        <w:p w:rsidR="00B9068F" w:rsidRPr="002D3B53" w:rsidRDefault="00FF3CBE" w:rsidP="00B9068F">
          <w:pPr>
            <w:pStyle w:val="LLKappalejako"/>
            <w:rPr>
              <w:lang w:val="sv-SE"/>
            </w:rPr>
          </w:pPr>
          <w:r>
            <w:rPr>
              <w:szCs w:val="22"/>
              <w:bdr w:val="nil"/>
              <w:lang w:val="sv-SE"/>
            </w:rPr>
            <w:t xml:space="preserve">Denna lag tillämpas på marknadskontrollen av de produkter som omfattas av tillämpningsområdet för hissäkerhetslagen (1134/2016), lagen om mätinstrument (707/2011), lagen om pyrotekniska artiklars överensstämmelse med kraven (180/2015), lagen om överensstämmelse med kraven för utrustning och säkerhetssystem som är avsedda för användning i explosionsfarliga omgivningar (1139/2016), lagen om tryckbärande anordningar (1144/2016), elsäkerhetslagen (1135/2016), lagen om explosiva varors överensstämmelse med kraven (1140/2016), lagen om personlig skyddsutrustning som är avsedd att användas av konsumenter (218/2018), gasanordningslagen (502/2018), strålsäkerhetslagen (859/2018), luftfartslagen (864/2014), lagen om överensstämmelse med kraven för aerosoler (794/2020), fordonslagen (82/2021), lagen om säkerhet och utsläppskrav för fritidsbåtar (1712/2015), lagen om tjänster inom elektronisk kommunikation (917/2014), lagen om marin utrustning (1503/2011), lagen om transport av farliga ämnen (-/-), lagen om krav på ekodesign för och energimärkning av produkter (1005/2008), lagen om begränsning av användning av farliga ämnen i elektrisk och elektronisk utrustning (387/2013), kemikalielagen (599/2013), lagen om kosmetiska produkter (492/2013) samt tobakslagen (549/2016), om inte något annat föreskrivs i de lagarna.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4 §</w:t>
          </w:r>
        </w:p>
        <w:p w:rsidR="00B9068F" w:rsidRPr="002D3B53" w:rsidRDefault="00FF3CBE" w:rsidP="00B9068F">
          <w:pPr>
            <w:pStyle w:val="LLPykalanOtsikko"/>
            <w:rPr>
              <w:lang w:val="sv-SE"/>
            </w:rPr>
          </w:pPr>
          <w:r>
            <w:rPr>
              <w:iCs/>
              <w:szCs w:val="22"/>
              <w:bdr w:val="nil"/>
              <w:lang w:val="sv-SE"/>
            </w:rPr>
            <w:t>Tillsynsmyndigheter</w:t>
          </w:r>
        </w:p>
        <w:p w:rsidR="00B9068F" w:rsidRPr="002D3B53" w:rsidRDefault="00FF3CBE" w:rsidP="00B9068F">
          <w:pPr>
            <w:pStyle w:val="LLKappalejako"/>
            <w:rPr>
              <w:lang w:val="sv-SE"/>
            </w:rPr>
          </w:pPr>
          <w:r>
            <w:rPr>
              <w:szCs w:val="22"/>
              <w:bdr w:val="nil"/>
              <w:lang w:val="sv-SE"/>
            </w:rPr>
            <w:t>Med avvikelse från vad som föreskrivs i 1 mom. är Strålsäkerhetscentralen marknadskontrollmyndighet enligt denna lag för i strålsäkerhetslagen avsedda produkter och i lagen om transport av farliga ämnen avsedda produkter som används vid transport av radioaktiva ämnen.</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B9068F" w:rsidP="00B9068F">
          <w:pPr>
            <w:pStyle w:val="LLVoimaantulokappale"/>
            <w:rPr>
              <w:lang w:val="sv-SE"/>
            </w:rPr>
          </w:pPr>
        </w:p>
        <w:p w:rsidR="00B9068F" w:rsidRPr="002D3B53" w:rsidRDefault="00FF3CBE" w:rsidP="00B9068F">
          <w:pPr>
            <w:pStyle w:val="LLVoimaantulokappale"/>
            <w:rPr>
              <w:i/>
              <w:lang w:val="sv-SE"/>
            </w:rPr>
          </w:pPr>
          <w:r>
            <w:rPr>
              <w:i/>
              <w:iCs/>
              <w:szCs w:val="22"/>
              <w:bdr w:val="nil"/>
              <w:lang w:val="sv-SE"/>
            </w:rPr>
            <w:t>(I detta utkast beaktas regeringens proposition till riksdagen med förslag till lagar om ändring av lagen om marknadskontrollen av vissa produkter och vissa lagar som har samband med den, som är under beredning vid arbets- och näringsministeriet.)</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pStyle w:val="LLNormaali"/>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 xml:space="preserve">20.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104" w:name="_Toc73439190"/>
          <w:r>
            <w:rPr>
              <w:bCs/>
              <w:szCs w:val="21"/>
              <w:bdr w:val="nil"/>
              <w:lang w:val="sv-SE"/>
            </w:rPr>
            <w:t>om ändring av 21 § i säkerhetsutredningslagen</w:t>
          </w:r>
          <w:bookmarkEnd w:id="104"/>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fogas</w:t>
          </w:r>
          <w:r>
            <w:rPr>
              <w:szCs w:val="22"/>
              <w:bdr w:val="nil"/>
              <w:lang w:val="sv-SE"/>
            </w:rPr>
            <w:t xml:space="preserve"> till säkerhetsutredningslagen (726/2014) en 21 § 1 mom. 11 punkt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21 § </w:t>
          </w:r>
        </w:p>
        <w:p w:rsidR="00B9068F" w:rsidRPr="002D3B53" w:rsidRDefault="00FF3CBE" w:rsidP="00B9068F">
          <w:pPr>
            <w:pStyle w:val="LLPykalanOtsikko"/>
            <w:rPr>
              <w:lang w:val="sv-SE"/>
            </w:rPr>
          </w:pPr>
          <w:r>
            <w:rPr>
              <w:iCs/>
              <w:szCs w:val="22"/>
              <w:bdr w:val="nil"/>
              <w:lang w:val="sv-SE"/>
            </w:rPr>
            <w:t>När får en begränsad säkerhetsutredning av person göras</w:t>
          </w:r>
        </w:p>
        <w:p w:rsidR="00B9068F" w:rsidRPr="002D3B53" w:rsidRDefault="00FF3CBE" w:rsidP="00B9068F">
          <w:pPr>
            <w:pStyle w:val="LLMomentinJohdantoKappale"/>
            <w:rPr>
              <w:lang w:val="sv-SE"/>
            </w:rPr>
          </w:pPr>
          <w:r>
            <w:rPr>
              <w:szCs w:val="22"/>
              <w:bdr w:val="nil"/>
              <w:lang w:val="sv-SE"/>
            </w:rPr>
            <w:t>En begränsad säkerhetsutredning av person får göras i fråga om den som ska utses till ett anställningsförhållande eller ett uppdrag eller som arbetar i ett anställningsförhållande eller med ett uppdrag och som</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Kohta"/>
            <w:rPr>
              <w:u w:val="single"/>
              <w:lang w:val="sv-SE"/>
            </w:rPr>
          </w:pPr>
          <w:r>
            <w:rPr>
              <w:szCs w:val="22"/>
              <w:bdr w:val="nil"/>
              <w:lang w:val="sv-SE"/>
            </w:rPr>
            <w:t>11) har arbetsuppgifter som anknyter till transport av farliga ämnen eller på något annat sätt under en transport kan komma i besittning av en betydande mängd farliga ämnen som genom obehörig hantering kan förorsaka skada på ett vidsträckt område eller för en stor mängd människor.</w:t>
          </w:r>
        </w:p>
        <w:p w:rsidR="00B9068F" w:rsidRPr="002D3B53" w:rsidRDefault="00FF3CBE" w:rsidP="00B9068F">
          <w:pPr>
            <w:pStyle w:val="LLNormaali"/>
            <w:jc w:val="center"/>
            <w:rPr>
              <w:lang w:val="sv-SE"/>
            </w:rPr>
          </w:pPr>
          <w:r w:rsidRPr="002D3B53">
            <w:rPr>
              <w:lang w:val="sv-SE"/>
            </w:rPr>
            <w:t xml:space="preserve"> ———</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2D3B53" w:rsidRDefault="00FF3CBE" w:rsidP="00B9068F">
          <w:pPr>
            <w:pStyle w:val="LLNormaali"/>
            <w:jc w:val="center"/>
            <w:rPr>
              <w:lang w:val="sv-SE"/>
            </w:rPr>
          </w:pPr>
          <w:r w:rsidRPr="002D3B53">
            <w:rPr>
              <w:lang w:val="sv-SE"/>
            </w:rPr>
            <w:t>—————</w:t>
          </w:r>
        </w:p>
        <w:p w:rsidR="00B9068F" w:rsidRPr="002D3B53" w:rsidRDefault="00B9068F" w:rsidP="00B9068F">
          <w:pPr>
            <w:pStyle w:val="LLNormaali"/>
            <w:rPr>
              <w:lang w:val="sv-SE"/>
            </w:rPr>
          </w:pPr>
        </w:p>
        <w:p w:rsidR="00B9068F" w:rsidRPr="002D3B53" w:rsidRDefault="00FF3CBE" w:rsidP="00B9068F">
          <w:pPr>
            <w:spacing w:line="240" w:lineRule="auto"/>
            <w:rPr>
              <w:lang w:val="sv-SE"/>
            </w:rPr>
          </w:pPr>
          <w:r w:rsidRPr="002D3B53">
            <w:rPr>
              <w:lang w:val="sv-SE"/>
            </w:rPr>
            <w:br w:type="page"/>
          </w:r>
        </w:p>
        <w:p w:rsidR="00B9068F" w:rsidRPr="002D3B53" w:rsidRDefault="00FF3CBE" w:rsidP="00B9068F">
          <w:pPr>
            <w:pStyle w:val="LLLainNumero"/>
            <w:rPr>
              <w:lang w:val="sv-SE"/>
            </w:rPr>
          </w:pPr>
          <w:r w:rsidRPr="002D3B53">
            <w:rPr>
              <w:lang w:val="sv-SE"/>
            </w:rPr>
            <w:lastRenderedPageBreak/>
            <w:t xml:space="preserve">21. </w:t>
          </w:r>
        </w:p>
        <w:p w:rsidR="00B9068F" w:rsidRPr="002D3B53" w:rsidRDefault="00FF3CBE" w:rsidP="00B9068F">
          <w:pPr>
            <w:pStyle w:val="LLLaki"/>
            <w:rPr>
              <w:lang w:val="sv-SE"/>
            </w:rPr>
          </w:pPr>
          <w:r>
            <w:rPr>
              <w:bCs/>
              <w:szCs w:val="30"/>
              <w:bdr w:val="nil"/>
              <w:lang w:val="sv-SE"/>
            </w:rPr>
            <w:t xml:space="preserve">Lag </w:t>
          </w:r>
        </w:p>
        <w:p w:rsidR="00B9068F" w:rsidRPr="002D3B53" w:rsidRDefault="00FF3CBE" w:rsidP="00B9068F">
          <w:pPr>
            <w:pStyle w:val="LLSaadoksenNimi"/>
            <w:rPr>
              <w:lang w:val="sv-SE"/>
            </w:rPr>
          </w:pPr>
          <w:bookmarkStart w:id="105" w:name="_Toc73439191"/>
          <w:r>
            <w:rPr>
              <w:bCs/>
              <w:szCs w:val="21"/>
              <w:bdr w:val="nil"/>
              <w:lang w:val="sv-SE"/>
            </w:rPr>
            <w:t>om ändring av 219 § i lagen om transportservice</w:t>
          </w:r>
          <w:bookmarkEnd w:id="105"/>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ändras</w:t>
          </w:r>
          <w:r>
            <w:rPr>
              <w:szCs w:val="22"/>
              <w:bdr w:val="nil"/>
              <w:lang w:val="sv-SE"/>
            </w:rPr>
            <w:t xml:space="preserve"> i lagen om transportservice (320/2017) 219 § 2 mom. 5 punkten, sådan den lyder i lag 1255/2020, som följer: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219 §</w:t>
          </w:r>
        </w:p>
        <w:p w:rsidR="00B9068F" w:rsidRPr="002D3B53" w:rsidRDefault="00FF3CBE" w:rsidP="00B9068F">
          <w:pPr>
            <w:pStyle w:val="LLPykalanOtsikko"/>
            <w:rPr>
              <w:lang w:val="sv-SE"/>
            </w:rPr>
          </w:pPr>
          <w:r>
            <w:rPr>
              <w:iCs/>
              <w:szCs w:val="22"/>
              <w:bdr w:val="nil"/>
              <w:lang w:val="sv-SE"/>
            </w:rPr>
            <w:t>Allmänna uppgifter som förs in i trafik- och transportregistret</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JohdantoKappale"/>
            <w:rPr>
              <w:lang w:val="sv-SE"/>
            </w:rPr>
          </w:pPr>
          <w:r>
            <w:rPr>
              <w:szCs w:val="22"/>
              <w:bdr w:val="nil"/>
              <w:lang w:val="sv-SE"/>
            </w:rPr>
            <w:t>I fråga om juridiska personer får i registret föras in uppgift om</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MomentinKohta"/>
            <w:rPr>
              <w:lang w:val="sv-SE"/>
            </w:rPr>
          </w:pPr>
          <w:r>
            <w:rPr>
              <w:szCs w:val="22"/>
              <w:bdr w:val="nil"/>
              <w:lang w:val="sv-SE"/>
            </w:rPr>
            <w:t>5) verkställande direktören, ansvariga bolagsmän och ägarförhållanden, ansvarspersoner i övriga sammanslutningar, säkerhetsrådgivare vid väg- och järnvägstransport av farliga ämnen samt deras identifieringsuppgifter och kontaktuppgifter.</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w:t>
          </w:r>
          <w:r>
            <w:rPr>
              <w:szCs w:val="22"/>
              <w:bdr w:val="nil"/>
              <w:lang w:val="sv-SE"/>
            </w:rPr>
            <w:tab/>
            <w:t>20  .</w:t>
          </w:r>
        </w:p>
        <w:p w:rsidR="00B9068F" w:rsidRPr="009167E1" w:rsidRDefault="00FF3CBE" w:rsidP="00B9068F">
          <w:pPr>
            <w:pStyle w:val="LLNormaali"/>
            <w:jc w:val="center"/>
          </w:pPr>
          <w:r>
            <w:t>—————</w:t>
          </w:r>
        </w:p>
        <w:p w:rsidR="00B9068F" w:rsidRDefault="002D3B53" w:rsidP="00B9068F">
          <w:pPr>
            <w:pStyle w:val="LLNormaali"/>
          </w:pPr>
        </w:p>
      </w:sdtContent>
    </w:sdt>
    <w:p w:rsidR="00B9068F" w:rsidRDefault="00FF3CBE" w:rsidP="00B9068F">
      <w:pPr>
        <w:pStyle w:val="LLNormaali"/>
        <w:rPr>
          <w:b/>
        </w:rPr>
      </w:pPr>
      <w:r>
        <w:br/>
      </w:r>
    </w:p>
    <w:p w:rsidR="00B9068F" w:rsidRDefault="00FF3CBE" w:rsidP="00B9068F">
      <w:pPr>
        <w:spacing w:line="240" w:lineRule="auto"/>
        <w:rPr>
          <w:b/>
        </w:rPr>
      </w:pPr>
      <w:r>
        <w:rPr>
          <w:b/>
        </w:rPr>
        <w:br w:type="page"/>
      </w:r>
    </w:p>
    <w:p w:rsidR="00B9068F" w:rsidRPr="00700C01" w:rsidRDefault="00B9068F" w:rsidP="00B9068F">
      <w:pPr>
        <w:pStyle w:val="LLNormaali"/>
        <w:rPr>
          <w:b/>
        </w:rPr>
      </w:pPr>
    </w:p>
    <w:sdt>
      <w:sdtPr>
        <w:rPr>
          <w:rFonts w:eastAsia="Calibri"/>
          <w:b w:val="0"/>
          <w:sz w:val="22"/>
          <w:szCs w:val="22"/>
          <w:lang w:eastAsia="en-US"/>
        </w:rPr>
        <w:alias w:val="Lakiehdotus"/>
        <w:tag w:val="CCLakiehdotus"/>
        <w:id w:val="2133973067"/>
        <w:placeholder>
          <w:docPart w:val="D099A331D2F67141902E890D749D71A9"/>
        </w:placeholder>
        <w15:color w:val="00FFFF"/>
      </w:sdtPr>
      <w:sdtEndPr/>
      <w:sdtContent>
        <w:p w:rsidR="00B9068F" w:rsidRPr="002D3B53" w:rsidRDefault="00FF3CBE" w:rsidP="00B9068F">
          <w:pPr>
            <w:pStyle w:val="LLLainNumero"/>
            <w:rPr>
              <w:lang w:val="sv-SE"/>
            </w:rPr>
          </w:pPr>
          <w:r w:rsidRPr="002D3B53">
            <w:rPr>
              <w:lang w:val="sv-SE"/>
            </w:rPr>
            <w:t>22.</w:t>
          </w:r>
        </w:p>
        <w:p w:rsidR="00B9068F" w:rsidRPr="002D3B53" w:rsidRDefault="00FF3CBE" w:rsidP="00B9068F">
          <w:pPr>
            <w:pStyle w:val="LLLaki"/>
            <w:rPr>
              <w:lang w:val="sv-SE"/>
            </w:rPr>
          </w:pPr>
          <w:r>
            <w:rPr>
              <w:bCs/>
              <w:szCs w:val="30"/>
              <w:bdr w:val="nil"/>
              <w:lang w:val="sv-SE"/>
            </w:rPr>
            <w:t xml:space="preserve"> Lag </w:t>
          </w:r>
        </w:p>
        <w:p w:rsidR="00B9068F" w:rsidRPr="002D3B53" w:rsidRDefault="00FF3CBE" w:rsidP="00B9068F">
          <w:pPr>
            <w:pStyle w:val="LLSaadoksenNimi"/>
            <w:rPr>
              <w:lang w:val="sv-SE"/>
            </w:rPr>
          </w:pPr>
          <w:bookmarkStart w:id="106" w:name="_Toc73439192"/>
          <w:r>
            <w:rPr>
              <w:bCs/>
              <w:szCs w:val="21"/>
              <w:bdr w:val="nil"/>
              <w:lang w:val="sv-SE"/>
            </w:rPr>
            <w:t>om ändring av 1 § i lagen om verkställighet av böter</w:t>
          </w:r>
          <w:bookmarkEnd w:id="106"/>
        </w:p>
        <w:p w:rsidR="00B9068F" w:rsidRPr="002D3B53" w:rsidRDefault="00FF3CBE" w:rsidP="00B9068F">
          <w:pPr>
            <w:pStyle w:val="LLJohtolauseKappaleet"/>
            <w:rPr>
              <w:lang w:val="sv-SE"/>
            </w:rPr>
          </w:pPr>
          <w:r>
            <w:rPr>
              <w:szCs w:val="22"/>
              <w:bdr w:val="nil"/>
              <w:lang w:val="sv-SE"/>
            </w:rPr>
            <w:t xml:space="preserve">I enlighet med riksdagens beslut </w:t>
          </w:r>
        </w:p>
        <w:p w:rsidR="00B9068F" w:rsidRPr="002D3B53" w:rsidRDefault="00FF3CBE" w:rsidP="00B9068F">
          <w:pPr>
            <w:pStyle w:val="LLJohtolauseKappaleet"/>
            <w:rPr>
              <w:lang w:val="sv-SE"/>
            </w:rPr>
          </w:pPr>
          <w:r>
            <w:rPr>
              <w:i/>
              <w:iCs/>
              <w:szCs w:val="22"/>
              <w:bdr w:val="nil"/>
              <w:lang w:val="sv-SE"/>
            </w:rPr>
            <w:t>ändras</w:t>
          </w:r>
          <w:r>
            <w:rPr>
              <w:szCs w:val="22"/>
              <w:bdr w:val="nil"/>
              <w:lang w:val="sv-SE"/>
            </w:rPr>
            <w:t xml:space="preserve"> i lagen om verkställighet av böter (672/2002) 1 § 2 mom., sådant det lyder i lag 298/2021, som följer:</w:t>
          </w:r>
        </w:p>
        <w:p w:rsidR="00B9068F" w:rsidRPr="002D3B53" w:rsidRDefault="00FF3CBE" w:rsidP="00B9068F">
          <w:pPr>
            <w:pStyle w:val="LLPykala"/>
            <w:rPr>
              <w:lang w:val="sv-SE"/>
            </w:rPr>
          </w:pPr>
          <w:r>
            <w:rPr>
              <w:szCs w:val="22"/>
              <w:bdr w:val="nil"/>
              <w:lang w:val="sv-SE"/>
            </w:rPr>
            <w:t>1 §</w:t>
          </w:r>
        </w:p>
        <w:p w:rsidR="00B9068F" w:rsidRPr="002D3B53" w:rsidRDefault="00FF3CBE" w:rsidP="00B9068F">
          <w:pPr>
            <w:pStyle w:val="LLPykalanOtsikko"/>
            <w:rPr>
              <w:lang w:val="sv-SE"/>
            </w:rPr>
          </w:pPr>
          <w:r>
            <w:rPr>
              <w:iCs/>
              <w:szCs w:val="22"/>
              <w:bdr w:val="nil"/>
              <w:lang w:val="sv-SE"/>
            </w:rPr>
            <w:t>Lagens tillämpningsområde</w:t>
          </w:r>
        </w:p>
        <w:p w:rsidR="00B9068F" w:rsidRPr="002D3B53" w:rsidRDefault="00FF3CBE" w:rsidP="00B9068F">
          <w:pPr>
            <w:pStyle w:val="LLNormaali"/>
            <w:rPr>
              <w:lang w:val="sv-SE"/>
            </w:rPr>
          </w:pPr>
          <w:r w:rsidRPr="002D3B53">
            <w:rPr>
              <w:lang w:val="sv-SE"/>
            </w:rPr>
            <w:t>— — — — — — — — — — — — — — — — — — — — — — — — — — — — — —</w:t>
          </w:r>
        </w:p>
        <w:p w:rsidR="00B9068F" w:rsidRPr="002D3B53" w:rsidRDefault="00FF3CBE" w:rsidP="00B9068F">
          <w:pPr>
            <w:pStyle w:val="LLKappalejako"/>
            <w:rPr>
              <w:lang w:val="sv-SE"/>
            </w:rPr>
          </w:pPr>
          <w:r>
            <w:rPr>
              <w:szCs w:val="22"/>
              <w:bdr w:val="nil"/>
              <w:lang w:val="sv-SE"/>
            </w:rPr>
            <w:t xml:space="preserve">På det sätt som föreskrivs i denna lag verkställs också en oljeutsläppsavgift enligt 3 kap. 1 § i miljöskyddslagen för sjöfarten (1672/2009), en försummelseavgift enligt 9 § i lagen om beställarens utredningsskyldighet och ansvar vid anlitande av utomstående arbetskraft (1233/2006), en påföljdsavgift enligt 11 a kap. 3 § i arbetsavtalslagen (55/2001), en försummelseavgift enligt 35 § i lagen om utstationering av arbetstagare, en försummelseavgift enligt 6 § i lagen om skyldighet att erbjuda kvitto vid kontantförsäljning (658/2013), en överträdelseavgift enligt 49 § och en påföljdsavgift enligt 51 § i lagen om ett påföljdssystem för och tillsynen över den gemensamma fiskeripolitiken (1188/2014), en påföljdsavgift enligt 71 § i alkohollagen (1102/2017), en påföljdsavgift enligt 35 § i utsädeslagen (600/2019), en påföljdsavgift enligt 26 § i växtskyddslagen (1110/2019), en påföljdsavgift inom införselkontrollen enligt 15 § i lagen om införselkontroll av djur och vissa varor (1277/2019), en avgift för trafikförseelse enligt 161 § i vägtrafiklagen (729/2018), en avgift för trafikförseelse enligt 93 § i körkortslagen (386/2011), en avgift för trafikförseelse enligt 122 § i sjötrafiklagen (782/2019), en avgift för trafikförseelse enligt 268 § i lagen om transportservice (320/2017), en avgift för trafikförseelse enligt 195 § och en påföljdsavgift enligt 189–192 § i fordonslagen (82/2021), </w:t>
          </w:r>
          <w:r>
            <w:rPr>
              <w:szCs w:val="22"/>
              <w:u w:val="single"/>
              <w:bdr w:val="nil"/>
              <w:lang w:val="sv-SE"/>
            </w:rPr>
            <w:t xml:space="preserve">en avgift för trafikförseelse enligt 154 § och påföljdsavgift enligt 155 § och 156 § i lagen om transport av farliga ämnen ( / ), </w:t>
          </w:r>
          <w:r>
            <w:rPr>
              <w:szCs w:val="22"/>
              <w:bdr w:val="nil"/>
              <w:lang w:val="sv-SE"/>
            </w:rPr>
            <w:t xml:space="preserve">en påföljdsavgift inom foderkontrollen enligt 51 § i foderlagen (1263/2020) samt en påföljdsavgift inom livsmedelstillsynen enligt 67 § i livsmedelslagen (297/2021). </w:t>
          </w:r>
        </w:p>
        <w:p w:rsidR="00B9068F" w:rsidRPr="002D3B53" w:rsidRDefault="00FF3CBE" w:rsidP="00B9068F">
          <w:pPr>
            <w:pStyle w:val="LLNormaali"/>
            <w:jc w:val="center"/>
            <w:rPr>
              <w:lang w:val="sv-SE"/>
            </w:rPr>
          </w:pPr>
          <w:r w:rsidRPr="002D3B53">
            <w:rPr>
              <w:lang w:val="sv-SE"/>
            </w:rPr>
            <w:t>———</w:t>
          </w:r>
        </w:p>
        <w:p w:rsidR="00B9068F" w:rsidRPr="002D3B53" w:rsidRDefault="00FF3CBE" w:rsidP="00B9068F">
          <w:pPr>
            <w:pStyle w:val="LLVoimaantulokappale"/>
            <w:rPr>
              <w:lang w:val="sv-SE"/>
            </w:rPr>
          </w:pPr>
          <w:r>
            <w:rPr>
              <w:szCs w:val="22"/>
              <w:bdr w:val="nil"/>
              <w:lang w:val="sv-SE"/>
            </w:rPr>
            <w:t>Denna lag träder i kraft den   20</w:t>
          </w:r>
        </w:p>
        <w:p w:rsidR="00B9068F" w:rsidRPr="009167E1" w:rsidRDefault="00FF3CBE" w:rsidP="00B9068F">
          <w:pPr>
            <w:pStyle w:val="LLNormaali"/>
            <w:jc w:val="center"/>
          </w:pPr>
          <w:r>
            <w:t>—————</w:t>
          </w:r>
        </w:p>
        <w:p w:rsidR="00B9068F" w:rsidRPr="008C0189" w:rsidRDefault="00B9068F" w:rsidP="00B9068F">
          <w:pPr>
            <w:pStyle w:val="LLNormaali"/>
          </w:pPr>
        </w:p>
        <w:p w:rsidR="00B9068F" w:rsidRDefault="002D3B53" w:rsidP="00B9068F">
          <w:pPr>
            <w:pStyle w:val="LLNormaali"/>
          </w:pPr>
        </w:p>
      </w:sdtContent>
    </w:sdt>
    <w:p w:rsidR="00B9068F" w:rsidRPr="002D3B53" w:rsidRDefault="002D3B53" w:rsidP="00B9068F">
      <w:pPr>
        <w:pStyle w:val="LLPaivays"/>
        <w:rPr>
          <w:lang w:val="sv-SE"/>
        </w:rPr>
      </w:pPr>
      <w:sdt>
        <w:sdtPr>
          <w:alias w:val="Päiväys"/>
          <w:tag w:val="CCPaivays"/>
          <w:id w:val="-857742363"/>
          <w:placeholder>
            <w:docPart w:val="33FF0F971F6C1E408886879371C2A526"/>
          </w:placeholder>
          <w15:color w:val="33CCCC"/>
          <w:text/>
        </w:sdtPr>
        <w:sdtEndPr/>
        <w:sdtContent>
          <w:r w:rsidR="00FF3CBE">
            <w:rPr>
              <w:szCs w:val="22"/>
              <w:bdr w:val="nil"/>
              <w:lang w:val="sv-SE"/>
            </w:rPr>
            <w:t xml:space="preserve">Helsingfors </w:t>
          </w:r>
          <w:proofErr w:type="gramStart"/>
          <w:r w:rsidR="00FF3CBE">
            <w:rPr>
              <w:szCs w:val="22"/>
              <w:bdr w:val="nil"/>
              <w:lang w:val="sv-SE"/>
            </w:rPr>
            <w:t>den</w:t>
          </w:r>
          <w:proofErr w:type="gramEnd"/>
          <w:r w:rsidR="00FF3CBE">
            <w:rPr>
              <w:szCs w:val="22"/>
              <w:bdr w:val="nil"/>
              <w:lang w:val="sv-SE"/>
            </w:rPr>
            <w:t xml:space="preserve"> x  xxxx  20xx</w:t>
          </w:r>
        </w:sdtContent>
      </w:sdt>
    </w:p>
    <w:p w:rsidR="00B9068F" w:rsidRPr="002D3B53" w:rsidRDefault="00B9068F" w:rsidP="00B9068F">
      <w:pPr>
        <w:pStyle w:val="LLNormaali"/>
        <w:rPr>
          <w:lang w:val="sv-SE"/>
        </w:rPr>
      </w:pPr>
    </w:p>
    <w:sdt>
      <w:sdtPr>
        <w:alias w:val="Allekirjoittajan asema"/>
        <w:tag w:val="CCAllekirjoitus"/>
        <w:id w:val="1565067034"/>
        <w:placeholder>
          <w:docPart w:val="33FF0F971F6C1E408886879371C2A526"/>
        </w:placeholder>
        <w15:color w:val="00FFFF"/>
      </w:sdtPr>
      <w:sdtEndPr/>
      <w:sdtContent>
        <w:p w:rsidR="00B9068F" w:rsidRPr="002D3B53" w:rsidRDefault="00FF3CBE" w:rsidP="00B9068F">
          <w:pPr>
            <w:pStyle w:val="LLAllekirjoitus"/>
            <w:rPr>
              <w:lang w:val="sv-SE"/>
            </w:rPr>
          </w:pPr>
          <w:r>
            <w:rPr>
              <w:bCs/>
              <w:szCs w:val="21"/>
              <w:bdr w:val="nil"/>
              <w:lang w:val="sv-SE"/>
            </w:rPr>
            <w:t>Statsminister</w:t>
          </w:r>
        </w:p>
      </w:sdtContent>
    </w:sdt>
    <w:p w:rsidR="00B9068F" w:rsidRPr="002D3B53" w:rsidRDefault="00FF3CBE" w:rsidP="00B9068F">
      <w:pPr>
        <w:pStyle w:val="LLNimenselvennys"/>
        <w:rPr>
          <w:lang w:val="sv-SE"/>
        </w:rPr>
      </w:pPr>
      <w:r>
        <w:rPr>
          <w:bCs/>
          <w:szCs w:val="21"/>
          <w:bdr w:val="nil"/>
          <w:lang w:val="sv-SE"/>
        </w:rPr>
        <w:t>Sanna Marin</w:t>
      </w:r>
    </w:p>
    <w:p w:rsidR="00B9068F" w:rsidRPr="002D3B53" w:rsidRDefault="00B9068F" w:rsidP="00B9068F">
      <w:pPr>
        <w:pStyle w:val="LLNormaali"/>
        <w:rPr>
          <w:lang w:val="sv-SE"/>
        </w:rPr>
      </w:pPr>
    </w:p>
    <w:p w:rsidR="00B9068F" w:rsidRPr="002D3B53" w:rsidRDefault="00FF3CBE" w:rsidP="00B9068F">
      <w:pPr>
        <w:pStyle w:val="LLVarmennus"/>
        <w:rPr>
          <w:lang w:val="sv-SE"/>
        </w:rPr>
      </w:pPr>
      <w:r>
        <w:rPr>
          <w:szCs w:val="22"/>
          <w:bdr w:val="nil"/>
          <w:lang w:val="sv-SE"/>
        </w:rPr>
        <w:t>Kommunikationsminister Timo Harakka</w:t>
      </w:r>
    </w:p>
    <w:p w:rsidR="00B9068F" w:rsidRPr="002D3B53" w:rsidRDefault="00FF3CBE">
      <w:pPr>
        <w:spacing w:line="240" w:lineRule="auto"/>
        <w:rPr>
          <w:lang w:val="sv-SE"/>
        </w:rPr>
      </w:pPr>
      <w:r w:rsidRPr="002D3B53">
        <w:rPr>
          <w:lang w:val="sv-SE"/>
        </w:rPr>
        <w:br w:type="page"/>
      </w:r>
    </w:p>
    <w:bookmarkStart w:id="107" w:name="_Toc73439214"/>
    <w:p w:rsidR="00B9068F" w:rsidRPr="00700C01" w:rsidRDefault="002D3B53" w:rsidP="00B9068F">
      <w:pPr>
        <w:pStyle w:val="LLAsetusluonnokset"/>
      </w:pPr>
      <w:sdt>
        <w:sdtPr>
          <w:alias w:val="Asetusluonnokset"/>
          <w:tag w:val="CCAsetusluonnokset"/>
          <w:id w:val="-1261524788"/>
          <w:placeholder>
            <w:docPart w:val="9C0ED9AACD465544A3F67038085B19D8"/>
          </w:placeholder>
          <w15:color w:val="33CCCC"/>
          <w:comboBox>
            <w:listItem w:value="Valitse kohde."/>
            <w:listItem w:displayText="Asetusluonnos" w:value="Asetusluonnos"/>
            <w:listItem w:displayText="Asetusluonnokset" w:value="Asetusluonnokset"/>
          </w:comboBox>
        </w:sdtPr>
        <w:sdtEndPr/>
        <w:sdtContent>
          <w:r w:rsidR="00FF3CBE">
            <w:t>Asetusluonnos</w:t>
          </w:r>
        </w:sdtContent>
      </w:sdt>
      <w:bookmarkEnd w:id="107"/>
    </w:p>
    <w:sdt>
      <w:sdtPr>
        <w:rPr>
          <w:rFonts w:eastAsia="Times New Roman"/>
          <w:szCs w:val="24"/>
          <w:lang w:eastAsia="fi-FI"/>
        </w:rPr>
        <w:alias w:val="Asetusluonnos"/>
        <w:tag w:val="CCAsetusluonnos"/>
        <w:id w:val="12501642"/>
        <w:placeholder>
          <w:docPart w:val="07779E94979A7148BB747F5072718B56"/>
        </w:placeholder>
        <w15:color w:val="33CCCC"/>
      </w:sdtPr>
      <w:sdtEndPr>
        <w:rPr>
          <w:i/>
        </w:rPr>
      </w:sdtEndPr>
      <w:sdtContent>
        <w:p w:rsidR="00B9068F" w:rsidRPr="00700C01" w:rsidRDefault="00B9068F" w:rsidP="00B9068F">
          <w:pPr>
            <w:pStyle w:val="LLNormaali"/>
          </w:pPr>
        </w:p>
        <w:p w:rsidR="00B9068F" w:rsidRPr="002D3B53" w:rsidRDefault="00FF3CBE" w:rsidP="00B9068F">
          <w:pPr>
            <w:pStyle w:val="LLValtioneuvostonAsetus"/>
            <w:rPr>
              <w:lang w:val="sv-SE"/>
            </w:rPr>
          </w:pPr>
          <w:r>
            <w:rPr>
              <w:rFonts w:eastAsia="Times New Roman"/>
              <w:bCs/>
              <w:szCs w:val="30"/>
              <w:bdr w:val="nil"/>
              <w:lang w:val="sv-SE"/>
            </w:rPr>
            <w:t>Statsrådets förordning</w:t>
          </w:r>
        </w:p>
        <w:p w:rsidR="00B9068F" w:rsidRPr="002D3B53" w:rsidRDefault="00FF3CBE" w:rsidP="00B9068F">
          <w:pPr>
            <w:pStyle w:val="LLSaadoksenNimi"/>
            <w:rPr>
              <w:lang w:val="sv-SE"/>
            </w:rPr>
          </w:pPr>
          <w:bookmarkStart w:id="108" w:name="_Toc73439215"/>
          <w:r>
            <w:rPr>
              <w:bCs/>
              <w:szCs w:val="21"/>
              <w:bdr w:val="nil"/>
              <w:lang w:val="sv-SE"/>
            </w:rPr>
            <w:t>om transport av farliga ämnen</w:t>
          </w:r>
          <w:bookmarkEnd w:id="108"/>
        </w:p>
        <w:p w:rsidR="00B9068F" w:rsidRPr="002D3B53" w:rsidRDefault="00FF3CBE" w:rsidP="00B9068F">
          <w:pPr>
            <w:pStyle w:val="LLJohtolauseKappaleet"/>
            <w:rPr>
              <w:lang w:val="sv-SE"/>
            </w:rPr>
          </w:pPr>
          <w:r>
            <w:rPr>
              <w:szCs w:val="22"/>
              <w:bdr w:val="nil"/>
              <w:lang w:val="sv-SE"/>
            </w:rPr>
            <w:t>I enlighet med statsrådets beslut föreskrivs med stöd av lagen om transport av farliga ämnen ( / ):</w:t>
          </w:r>
        </w:p>
        <w:p w:rsidR="00B9068F" w:rsidRPr="002D3B53" w:rsidRDefault="00FF3CBE" w:rsidP="00B9068F">
          <w:pPr>
            <w:pStyle w:val="LLLuku"/>
            <w:rPr>
              <w:lang w:val="sv-SE"/>
            </w:rPr>
          </w:pPr>
          <w:bookmarkStart w:id="109" w:name="_Toc71714952"/>
          <w:r>
            <w:rPr>
              <w:szCs w:val="22"/>
              <w:bdr w:val="nil"/>
              <w:lang w:val="sv-SE"/>
            </w:rPr>
            <w:t xml:space="preserve">1 kap. </w:t>
          </w:r>
        </w:p>
        <w:p w:rsidR="00B9068F" w:rsidRPr="002D3B53" w:rsidRDefault="00FF3CBE" w:rsidP="00B9068F">
          <w:pPr>
            <w:pStyle w:val="LLLuvunOtsikko"/>
            <w:rPr>
              <w:lang w:val="sv-SE"/>
            </w:rPr>
          </w:pPr>
          <w:r>
            <w:rPr>
              <w:bCs/>
              <w:szCs w:val="22"/>
              <w:bdr w:val="nil"/>
              <w:lang w:val="sv-SE"/>
            </w:rPr>
            <w:t>Allmänna bestämmelser</w:t>
          </w:r>
          <w:bookmarkEnd w:id="109"/>
          <w:r>
            <w:rPr>
              <w:bCs/>
              <w:szCs w:val="22"/>
              <w:bdr w:val="nil"/>
              <w:lang w:val="sv-SE"/>
            </w:rPr>
            <w:t xml:space="preserve"> </w:t>
          </w:r>
        </w:p>
        <w:p w:rsidR="00B9068F" w:rsidRPr="002D3B53" w:rsidRDefault="00FF3CBE" w:rsidP="00B9068F">
          <w:pPr>
            <w:pStyle w:val="LLPykala"/>
            <w:rPr>
              <w:lang w:val="sv-SE"/>
            </w:rPr>
          </w:pPr>
          <w:r>
            <w:rPr>
              <w:szCs w:val="22"/>
              <w:bdr w:val="nil"/>
              <w:lang w:val="sv-SE"/>
            </w:rPr>
            <w:t xml:space="preserve">1 § </w:t>
          </w:r>
        </w:p>
        <w:p w:rsidR="00B9068F" w:rsidRPr="002D3B53" w:rsidRDefault="00FF3CBE" w:rsidP="00B9068F">
          <w:pPr>
            <w:pStyle w:val="LLPykalanOtsikko"/>
            <w:rPr>
              <w:lang w:val="sv-SE"/>
            </w:rPr>
          </w:pPr>
          <w:r>
            <w:rPr>
              <w:iCs/>
              <w:szCs w:val="22"/>
              <w:bdr w:val="nil"/>
              <w:lang w:val="sv-SE"/>
            </w:rPr>
            <w:t xml:space="preserve">Definitioner </w:t>
          </w:r>
        </w:p>
        <w:p w:rsidR="00B9068F" w:rsidRPr="002D3B53" w:rsidRDefault="00FF3CBE" w:rsidP="00B9068F">
          <w:pPr>
            <w:pStyle w:val="LLMomentinJohdantoKappale"/>
            <w:rPr>
              <w:lang w:val="sv-SE"/>
            </w:rPr>
          </w:pPr>
          <w:r>
            <w:rPr>
              <w:szCs w:val="22"/>
              <w:bdr w:val="nil"/>
              <w:lang w:val="sv-SE"/>
            </w:rPr>
            <w:t>I denna förordning avses med</w:t>
          </w:r>
        </w:p>
        <w:p w:rsidR="00B9068F" w:rsidRPr="002D3B53" w:rsidRDefault="00FF3CBE" w:rsidP="00B9068F">
          <w:pPr>
            <w:pStyle w:val="LLMomentinKohta"/>
            <w:rPr>
              <w:lang w:val="sv-SE"/>
            </w:rPr>
          </w:pPr>
          <w:r>
            <w:rPr>
              <w:szCs w:val="22"/>
              <w:bdr w:val="nil"/>
              <w:lang w:val="sv-SE"/>
            </w:rPr>
            <w:t xml:space="preserve">1) </w:t>
          </w:r>
          <w:r>
            <w:rPr>
              <w:i/>
              <w:iCs/>
              <w:szCs w:val="22"/>
              <w:bdr w:val="nil"/>
              <w:lang w:val="sv-SE"/>
            </w:rPr>
            <w:t>TFÄ-lagen</w:t>
          </w:r>
          <w:r>
            <w:rPr>
              <w:szCs w:val="22"/>
              <w:bdr w:val="nil"/>
              <w:lang w:val="sv-SE"/>
            </w:rPr>
            <w:t xml:space="preserve"> lagen om transport av farliga ämnen ( / ),</w:t>
          </w:r>
        </w:p>
        <w:p w:rsidR="00B9068F" w:rsidRPr="002D3B53" w:rsidRDefault="00FF3CBE" w:rsidP="00B9068F">
          <w:pPr>
            <w:pStyle w:val="LLMomentinKohta"/>
            <w:rPr>
              <w:lang w:val="sv-SE"/>
            </w:rPr>
          </w:pPr>
          <w:r>
            <w:rPr>
              <w:szCs w:val="22"/>
              <w:bdr w:val="nil"/>
              <w:lang w:val="sv-SE"/>
            </w:rPr>
            <w:t xml:space="preserve">2) </w:t>
          </w:r>
          <w:r>
            <w:rPr>
              <w:i/>
              <w:iCs/>
              <w:szCs w:val="22"/>
              <w:bdr w:val="nil"/>
              <w:lang w:val="sv-SE"/>
            </w:rPr>
            <w:t>TFÄ-direktivet</w:t>
          </w:r>
          <w:r>
            <w:rPr>
              <w:szCs w:val="22"/>
              <w:bdr w:val="nil"/>
              <w:lang w:val="sv-SE"/>
            </w:rPr>
            <w:t> Europaparlamentets och rådets direktiv 2008/68/EG om transport av farligt gods på väg, järnväg och inre vattenvägar,</w:t>
          </w:r>
        </w:p>
        <w:p w:rsidR="00B9068F" w:rsidRPr="002D3B53" w:rsidRDefault="00FF3CBE" w:rsidP="00B9068F">
          <w:pPr>
            <w:pStyle w:val="LLMomentinKohta"/>
            <w:rPr>
              <w:lang w:val="sv-SE"/>
            </w:rPr>
          </w:pPr>
          <w:r>
            <w:rPr>
              <w:szCs w:val="22"/>
              <w:bdr w:val="nil"/>
              <w:lang w:val="sv-SE"/>
            </w:rPr>
            <w:t xml:space="preserve">3) </w:t>
          </w:r>
          <w:r>
            <w:rPr>
              <w:i/>
              <w:iCs/>
              <w:szCs w:val="22"/>
              <w:bdr w:val="nil"/>
              <w:lang w:val="sv-SE"/>
            </w:rPr>
            <w:t>storolycka</w:t>
          </w:r>
          <w:r>
            <w:rPr>
              <w:szCs w:val="22"/>
              <w:bdr w:val="nil"/>
              <w:lang w:val="sv-SE"/>
            </w:rPr>
            <w:t xml:space="preserve"> betydande utsläpp, brand, explosion eller en annan händelse som orsakas av sådana okontrollerade händelseförlopp i samband med tillfällig förvaring av farliga ämnen som kan medföra allvarlig, omedelbar eller fördröjd fara för människors hälsa, miljön eller egendom inne i eller utanför en plats för tillfällig förvaring,</w:t>
          </w:r>
        </w:p>
        <w:p w:rsidR="00B9068F" w:rsidRPr="002D3B53" w:rsidRDefault="00FF3CBE" w:rsidP="00B9068F">
          <w:pPr>
            <w:pStyle w:val="LLMomentinKohta"/>
            <w:rPr>
              <w:lang w:val="sv-SE"/>
            </w:rPr>
          </w:pPr>
          <w:r>
            <w:rPr>
              <w:szCs w:val="22"/>
              <w:bdr w:val="nil"/>
              <w:lang w:val="sv-SE"/>
            </w:rPr>
            <w:t xml:space="preserve">4) </w:t>
          </w:r>
          <w:r>
            <w:rPr>
              <w:i/>
              <w:iCs/>
              <w:szCs w:val="22"/>
              <w:bdr w:val="nil"/>
              <w:lang w:val="sv-SE"/>
            </w:rPr>
            <w:t>närundervisning</w:t>
          </w:r>
          <w:r>
            <w:rPr>
              <w:szCs w:val="22"/>
              <w:bdr w:val="nil"/>
              <w:lang w:val="sv-SE"/>
            </w:rPr>
            <w:t xml:space="preserve"> inom specialutbildningen för personer som beviljar TFÄ-ADR-godkännanden och utför TFÄ-ADR-besiktningar undervisning som ges i ett klassrum så att läraren och eleven är närvarande,</w:t>
          </w:r>
        </w:p>
        <w:p w:rsidR="00B9068F" w:rsidRPr="002D3B53" w:rsidRDefault="00FF3CBE" w:rsidP="00B9068F">
          <w:pPr>
            <w:pStyle w:val="LLMomentinKohta"/>
            <w:rPr>
              <w:lang w:val="sv-SE"/>
            </w:rPr>
          </w:pPr>
          <w:r>
            <w:rPr>
              <w:szCs w:val="22"/>
              <w:bdr w:val="nil"/>
              <w:lang w:val="sv-SE"/>
            </w:rPr>
            <w:t xml:space="preserve">5) </w:t>
          </w:r>
          <w:r>
            <w:rPr>
              <w:i/>
              <w:iCs/>
              <w:szCs w:val="22"/>
              <w:bdr w:val="nil"/>
              <w:lang w:val="sv-SE"/>
            </w:rPr>
            <w:t>distansundervisning</w:t>
          </w:r>
          <w:r>
            <w:rPr>
              <w:szCs w:val="22"/>
              <w:bdr w:val="nil"/>
              <w:lang w:val="sv-SE"/>
            </w:rPr>
            <w:t xml:space="preserve"> inom specialutbildningen för personer som beviljar TFÄ-ADR-godkännanden och utför TFÄ-ADR-besiktningar undervisning med handledning eller instruktioner som under en utbildningsperiod ordnas interaktivt och verifierbart på annat sätt än i ett klassrum, </w:t>
          </w:r>
        </w:p>
        <w:p w:rsidR="00B9068F" w:rsidRPr="002D3B53" w:rsidRDefault="00FF3CBE" w:rsidP="00B9068F">
          <w:pPr>
            <w:pStyle w:val="LLMomentinKohta"/>
            <w:rPr>
              <w:lang w:val="sv-SE"/>
            </w:rPr>
          </w:pPr>
          <w:r>
            <w:rPr>
              <w:szCs w:val="22"/>
              <w:bdr w:val="nil"/>
              <w:lang w:val="sv-SE"/>
            </w:rPr>
            <w:t xml:space="preserve">6) </w:t>
          </w:r>
          <w:r>
            <w:rPr>
              <w:i/>
              <w:iCs/>
              <w:szCs w:val="22"/>
              <w:bdr w:val="nil"/>
              <w:lang w:val="sv-SE"/>
            </w:rPr>
            <w:t>lektion</w:t>
          </w:r>
          <w:r>
            <w:rPr>
              <w:szCs w:val="22"/>
              <w:bdr w:val="nil"/>
              <w:lang w:val="sv-SE"/>
            </w:rPr>
            <w:t xml:space="preserve"> inom specialutbildningen för personer som beviljar TFÄ-ADR-godkännanden och utför TFÄ-ADR-besiktningar ett undervisningsavsnitt som är 45 minuter långt.</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110" w:name="_Toc71714953"/>
          <w:r>
            <w:rPr>
              <w:szCs w:val="22"/>
              <w:bdr w:val="nil"/>
              <w:lang w:val="sv-SE"/>
            </w:rPr>
            <w:t xml:space="preserve">2 kap. </w:t>
          </w:r>
        </w:p>
        <w:p w:rsidR="00B9068F" w:rsidRPr="002D3B53" w:rsidRDefault="00FF3CBE" w:rsidP="00B9068F">
          <w:pPr>
            <w:pStyle w:val="LLLuvunOtsikko"/>
            <w:rPr>
              <w:lang w:val="sv-SE"/>
            </w:rPr>
          </w:pPr>
          <w:r>
            <w:rPr>
              <w:bCs/>
              <w:szCs w:val="22"/>
              <w:bdr w:val="nil"/>
              <w:lang w:val="sv-SE"/>
            </w:rPr>
            <w:t>Förpackningar, tankar och containrar</w:t>
          </w:r>
          <w:bookmarkEnd w:id="110"/>
          <w:r>
            <w:rPr>
              <w:bCs/>
              <w:szCs w:val="22"/>
              <w:bdr w:val="nil"/>
              <w:lang w:val="sv-SE"/>
            </w:rPr>
            <w:t xml:space="preserve"> </w:t>
          </w:r>
        </w:p>
        <w:p w:rsidR="00B9068F" w:rsidRPr="002D3B53" w:rsidRDefault="00FF3CBE" w:rsidP="00B9068F">
          <w:pPr>
            <w:pStyle w:val="LLPykala"/>
            <w:rPr>
              <w:lang w:val="sv-SE"/>
            </w:rPr>
          </w:pPr>
          <w:r>
            <w:rPr>
              <w:szCs w:val="22"/>
              <w:bdr w:val="nil"/>
              <w:lang w:val="sv-SE"/>
            </w:rPr>
            <w:t xml:space="preserve">2 § </w:t>
          </w:r>
        </w:p>
        <w:p w:rsidR="00B9068F" w:rsidRPr="002D3B53" w:rsidRDefault="00FF3CBE" w:rsidP="00B9068F">
          <w:pPr>
            <w:pStyle w:val="LLPykalanOtsikko"/>
            <w:rPr>
              <w:color w:val="FF0000"/>
              <w:lang w:val="sv-SE"/>
            </w:rPr>
          </w:pPr>
          <w:r>
            <w:rPr>
              <w:iCs/>
              <w:szCs w:val="22"/>
              <w:bdr w:val="nil"/>
              <w:lang w:val="sv-SE"/>
            </w:rPr>
            <w:t xml:space="preserve">Allmänna på materialets drifttemperatur baserade krav på förpackningar, småcontainrar och tankar vid transport på väg och järnväg inom landet </w:t>
          </w:r>
        </w:p>
        <w:p w:rsidR="00B9068F" w:rsidRPr="002D3B53" w:rsidRDefault="00FF3CBE" w:rsidP="00B9068F">
          <w:pPr>
            <w:pStyle w:val="LLMomentinJohdantoKappale"/>
            <w:rPr>
              <w:lang w:val="sv-SE"/>
            </w:rPr>
          </w:pPr>
          <w:r>
            <w:rPr>
              <w:szCs w:val="22"/>
              <w:bdr w:val="nil"/>
              <w:lang w:val="sv-SE"/>
            </w:rPr>
            <w:t>De allmänna på drifttemperaturen baserade kraven på material för plastförpackningar, tryckbehållare och tankar som används vid väg- och järnvägstransport av farliga ämnen inom landet samt deras utrustning är följande:</w:t>
          </w:r>
        </w:p>
        <w:p w:rsidR="00B9068F" w:rsidRPr="002D3B53" w:rsidRDefault="00FF3CBE" w:rsidP="00B9068F">
          <w:pPr>
            <w:pStyle w:val="LLMomentinKohta"/>
            <w:rPr>
              <w:lang w:val="sv-SE"/>
            </w:rPr>
          </w:pPr>
          <w:r>
            <w:rPr>
              <w:szCs w:val="22"/>
              <w:bdr w:val="nil"/>
              <w:lang w:val="sv-SE"/>
            </w:rPr>
            <w:t xml:space="preserve">1) Provobjekt som representerar förpackningar avsedda för transport av flytande ämnen ska vid konditionering inför fallprovning kylas ned till en temperatur av </w:t>
          </w:r>
          <w:r>
            <w:rPr>
              <w:szCs w:val="22"/>
              <w:bdr w:val="nil"/>
              <w:lang w:val="sv-SE"/>
            </w:rPr>
            <w:noBreakHyphen/>
            <w:t xml:space="preserve">40 °C när det är fråga om av något annat material än polyeten tillverkade </w:t>
          </w:r>
        </w:p>
        <w:p w:rsidR="00B9068F" w:rsidRPr="002D3B53" w:rsidRDefault="00FF3CBE" w:rsidP="00B9068F">
          <w:pPr>
            <w:pStyle w:val="LLMomentinAlakohta"/>
            <w:rPr>
              <w:lang w:val="sv-SE"/>
            </w:rPr>
          </w:pPr>
          <w:r>
            <w:rPr>
              <w:szCs w:val="22"/>
              <w:bdr w:val="nil"/>
              <w:lang w:val="sv-SE"/>
            </w:rPr>
            <w:t xml:space="preserve">a) fat eller dunkar av plast, </w:t>
          </w:r>
        </w:p>
        <w:p w:rsidR="00B9068F" w:rsidRPr="002D3B53" w:rsidRDefault="00FF3CBE" w:rsidP="00B9068F">
          <w:pPr>
            <w:pStyle w:val="LLMomentinAlakohta"/>
            <w:rPr>
              <w:lang w:val="sv-SE"/>
            </w:rPr>
          </w:pPr>
          <w:r>
            <w:rPr>
              <w:szCs w:val="22"/>
              <w:bdr w:val="nil"/>
              <w:lang w:val="sv-SE"/>
            </w:rPr>
            <w:t xml:space="preserve">b) ytterhöljen av plast på integrerade behållare, </w:t>
          </w:r>
        </w:p>
        <w:p w:rsidR="00B9068F" w:rsidRPr="002D3B53" w:rsidRDefault="00FF3CBE" w:rsidP="00B9068F">
          <w:pPr>
            <w:pStyle w:val="LLMomentinAlakohta"/>
            <w:rPr>
              <w:lang w:val="sv-SE"/>
            </w:rPr>
          </w:pPr>
          <w:r>
            <w:rPr>
              <w:szCs w:val="22"/>
              <w:bdr w:val="nil"/>
              <w:lang w:val="sv-SE"/>
            </w:rPr>
            <w:t xml:space="preserve">c) IBC-behållare av plast, </w:t>
          </w:r>
        </w:p>
        <w:p w:rsidR="00B9068F" w:rsidRPr="002D3B53" w:rsidRDefault="00FF3CBE" w:rsidP="00B9068F">
          <w:pPr>
            <w:pStyle w:val="LLMomentinAlakohta"/>
            <w:rPr>
              <w:lang w:val="sv-SE"/>
            </w:rPr>
          </w:pPr>
          <w:r>
            <w:rPr>
              <w:szCs w:val="22"/>
              <w:bdr w:val="nil"/>
              <w:lang w:val="sv-SE"/>
            </w:rPr>
            <w:t>d) storförpackningar av plast.</w:t>
          </w:r>
        </w:p>
        <w:p w:rsidR="00B9068F" w:rsidRPr="002D3B53" w:rsidRDefault="00FF3CBE" w:rsidP="00B9068F">
          <w:pPr>
            <w:pStyle w:val="LLMomentinKohta"/>
            <w:rPr>
              <w:lang w:val="sv-SE"/>
            </w:rPr>
          </w:pPr>
          <w:r>
            <w:rPr>
              <w:szCs w:val="22"/>
              <w:bdr w:val="nil"/>
              <w:lang w:val="sv-SE"/>
            </w:rPr>
            <w:t xml:space="preserve">Vid fallprovning kan konditioneringen för IBC-behållare och storförpackningar slopas om materialet i fråga uppvisar tillräcklig formbarhet och draghållfasthet i en temperatur på </w:t>
          </w:r>
          <w:r>
            <w:rPr>
              <w:szCs w:val="22"/>
              <w:bdr w:val="nil"/>
              <w:lang w:val="sv-SE"/>
            </w:rPr>
            <w:noBreakHyphen/>
            <w:t>40 °C.</w:t>
          </w:r>
        </w:p>
        <w:p w:rsidR="00B9068F" w:rsidRPr="002D3B53" w:rsidRDefault="00FF3CBE" w:rsidP="00B9068F">
          <w:pPr>
            <w:pStyle w:val="LLMomentinKohta"/>
            <w:rPr>
              <w:lang w:val="sv-SE"/>
            </w:rPr>
          </w:pPr>
          <w:r>
            <w:rPr>
              <w:szCs w:val="22"/>
              <w:bdr w:val="nil"/>
              <w:lang w:val="sv-SE"/>
            </w:rPr>
            <w:t>2) För småcontainrar av plast som är tillverkade av någon annan plast än polyeten och som med stöd av 23 § i TFÄ-lagen har föreskrivits fallprovning ska temperaturen vid fallprovningen vara -40 °C.</w:t>
          </w:r>
        </w:p>
        <w:p w:rsidR="00B9068F" w:rsidRPr="002D3B53" w:rsidRDefault="00FF3CBE" w:rsidP="00B9068F">
          <w:pPr>
            <w:pStyle w:val="LLMomentinKohta"/>
            <w:rPr>
              <w:lang w:val="sv-SE"/>
            </w:rPr>
          </w:pPr>
          <w:r>
            <w:rPr>
              <w:szCs w:val="22"/>
              <w:bdr w:val="nil"/>
              <w:lang w:val="sv-SE"/>
            </w:rPr>
            <w:t xml:space="preserve">3) Vid valet av samt kontrollen av svetsbarheten och svetsningens hållbarhet hos den metall som används för att tillverka tryckbehållare som är transportabla tryckbärande anordningar, fasta tankar, avmonterbara tankar, element i batterifordon eller batterivagnar, tankcontainrar, växeltankar, tankar i MEG-containrar, UN-tankar och tankar i UN-MEG-containrar ska som lägsta drifttemperatur användas </w:t>
          </w:r>
          <w:r>
            <w:rPr>
              <w:szCs w:val="22"/>
              <w:bdr w:val="nil"/>
              <w:lang w:val="sv-SE"/>
            </w:rPr>
            <w:noBreakHyphen/>
            <w:t>40 °C, om inte en lägre temperatur har föreskrivits med stöd av 23 § i TFÄ-lagen för ämnen i olika klasser, för metallen i fråga eller för tanktypen.</w:t>
          </w:r>
        </w:p>
        <w:p w:rsidR="00B9068F" w:rsidRPr="002D3B53" w:rsidRDefault="00FF3CBE" w:rsidP="00B9068F">
          <w:pPr>
            <w:pStyle w:val="LLKappalejako"/>
            <w:rPr>
              <w:lang w:val="sv-SE"/>
            </w:rPr>
          </w:pPr>
          <w:r>
            <w:rPr>
              <w:szCs w:val="22"/>
              <w:bdr w:val="nil"/>
              <w:lang w:val="sv-SE"/>
            </w:rPr>
            <w:t>En i 1 mom. 1 punkten avsedd plastförpackning ska märkas med temperaturen för fallprovningen, eller godsdeklarationen eller motsvarande följesedel ska förses med anteckningen ”</w:t>
          </w:r>
          <w:r>
            <w:rPr>
              <w:i/>
              <w:iCs/>
              <w:szCs w:val="22"/>
              <w:bdr w:val="nil"/>
              <w:lang w:val="sv-SE"/>
            </w:rPr>
            <w:t>Förpackningen överensstämmer med ADR/RID-bestämmelserna, provad i -40° C”</w:t>
          </w:r>
          <w:r>
            <w:rPr>
              <w:szCs w:val="22"/>
              <w:bdr w:val="nil"/>
              <w:lang w:val="sv-SE"/>
            </w:rPr>
            <w:t xml:space="preserve">. </w:t>
          </w:r>
        </w:p>
        <w:p w:rsidR="00B9068F" w:rsidRPr="002D3B53" w:rsidRDefault="00FF3CBE" w:rsidP="00B9068F">
          <w:pPr>
            <w:pStyle w:val="LLKappalejako"/>
            <w:rPr>
              <w:lang w:val="sv-SE"/>
            </w:rPr>
          </w:pPr>
          <w:r>
            <w:rPr>
              <w:szCs w:val="22"/>
              <w:bdr w:val="nil"/>
              <w:lang w:val="sv-SE"/>
            </w:rPr>
            <w:lastRenderedPageBreak/>
            <w:t>Tryckbehållare och tankar som avses i 1 mom. 3 punkten och som är transportabla tryckbärande anordningar</w:t>
          </w:r>
          <w:r>
            <w:rPr>
              <w:color w:val="FF0000"/>
              <w:szCs w:val="22"/>
              <w:bdr w:val="nil"/>
              <w:lang w:val="sv-SE"/>
            </w:rPr>
            <w:t xml:space="preserve"> </w:t>
          </w:r>
          <w:r w:rsidRPr="00285EA4">
            <w:rPr>
              <w:szCs w:val="22"/>
              <w:bdr w:val="nil"/>
              <w:lang w:val="sv-SE"/>
            </w:rPr>
            <w:t>ska för att visa materialets hållfasthet märkas ”</w:t>
          </w:r>
          <w:r w:rsidRPr="00285EA4">
            <w:rPr>
              <w:szCs w:val="22"/>
              <w:bdr w:val="nil"/>
              <w:lang w:val="sv-SE"/>
            </w:rPr>
            <w:noBreakHyphen/>
            <w:t>40 °C” efter besiktningsorganets identifikationsnummer eller förses med en annan märkning som är godkänd av Säkerhets- och kemikalieverket.</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3 § </w:t>
          </w:r>
        </w:p>
        <w:p w:rsidR="00B9068F" w:rsidRPr="002D3B53" w:rsidRDefault="00FF3CBE" w:rsidP="00B9068F">
          <w:pPr>
            <w:pStyle w:val="LLPykalanOtsikko"/>
            <w:rPr>
              <w:color w:val="FF0000"/>
              <w:lang w:val="sv-SE"/>
            </w:rPr>
          </w:pPr>
          <w:r>
            <w:rPr>
              <w:iCs/>
              <w:szCs w:val="22"/>
              <w:bdr w:val="nil"/>
              <w:lang w:val="sv-SE"/>
            </w:rPr>
            <w:t xml:space="preserve">Ibruktagande av utländsk tank </w:t>
          </w:r>
        </w:p>
        <w:p w:rsidR="00B9068F" w:rsidRPr="002D3B53" w:rsidRDefault="00FF3CBE" w:rsidP="00B9068F">
          <w:pPr>
            <w:pStyle w:val="LLKappalejako"/>
            <w:rPr>
              <w:lang w:val="sv-SE"/>
            </w:rPr>
          </w:pPr>
          <w:r>
            <w:rPr>
              <w:szCs w:val="22"/>
              <w:bdr w:val="nil"/>
              <w:lang w:val="sv-SE"/>
            </w:rPr>
            <w:t>Tillverkaren eller importören av en importerad tank som har tillverkats i utlandet, med undantag för en tank som hör till transportabla tryckbärande anordningar, får inte överlåta tanken för bruk i Finland förrän ett TFÄ-besiktningsorgan har godkänt tankens konstruktionstyp och vid sin besiktning konstaterat att tanken överensstämmer med de bestämmelser som gäller i Finland. En tank som är avsedd för transport av radioaktiva ämnen godkänns för bruk av Strålsäkerhetscentralen.</w:t>
          </w:r>
          <w:r>
            <w:rPr>
              <w:strike/>
              <w:szCs w:val="22"/>
              <w:bdr w:val="nil"/>
              <w:lang w:val="sv-SE"/>
            </w:rPr>
            <w:t xml:space="preserve"> </w:t>
          </w:r>
        </w:p>
        <w:p w:rsidR="00B9068F" w:rsidRPr="002D3B53" w:rsidRDefault="00FF3CBE" w:rsidP="00B9068F">
          <w:pPr>
            <w:pStyle w:val="LLKappalejako"/>
            <w:rPr>
              <w:lang w:val="sv-SE"/>
            </w:rPr>
          </w:pPr>
          <w:r>
            <w:rPr>
              <w:szCs w:val="22"/>
              <w:bdr w:val="nil"/>
              <w:lang w:val="sv-SE"/>
            </w:rPr>
            <w:t>Tillverkaren eller importören av en importerad tank som har tillverkats i utlandet och hör till transportabla tryckbärande anordningar får inte överlåta tanken för bruk i Finland förrän ett anmält organ av typ A vid sin besiktning konstaterat att tanken överensstämmer med de bestämmelser som gäller i Finland.</w:t>
          </w:r>
        </w:p>
        <w:p w:rsidR="00B9068F" w:rsidRPr="002D3B53" w:rsidRDefault="00FF3CBE" w:rsidP="00B9068F">
          <w:pPr>
            <w:pStyle w:val="LLKappalejako"/>
            <w:rPr>
              <w:lang w:val="sv-SE"/>
            </w:rPr>
          </w:pPr>
          <w:r>
            <w:rPr>
              <w:szCs w:val="22"/>
              <w:bdr w:val="nil"/>
              <w:lang w:val="sv-SE"/>
            </w:rPr>
            <w:t xml:space="preserve">Om en tank som avses i 1 och 2 mom. har besiktats och provats av en i ADR-överenskommelsens bestämmelser, RID-bestämmelserna, TFÄ-direktivet eller direktivet om transportabla tryckbärande anordningar avsedd behörig myndighet eller en av denna myndighet bemyndigad inrättning enligt de bestämmelser som gäller i Finland och giltigt intyg med utredning kan uppvisas, behövs ingen ny besiktning, om det inte finns särskilda skäl för detta.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4 § </w:t>
          </w:r>
        </w:p>
        <w:p w:rsidR="00B9068F" w:rsidRPr="002D3B53" w:rsidRDefault="00FF3CBE" w:rsidP="00B9068F">
          <w:pPr>
            <w:pStyle w:val="LLPykalanOtsikko"/>
            <w:rPr>
              <w:lang w:val="sv-SE"/>
            </w:rPr>
          </w:pPr>
          <w:r>
            <w:rPr>
              <w:iCs/>
              <w:szCs w:val="22"/>
              <w:bdr w:val="nil"/>
              <w:lang w:val="sv-SE"/>
            </w:rPr>
            <w:t xml:space="preserve">Användning vid inrikes transporter av förpackningar, tankar och containrar som avses i bestämmelserna om internationella transporter </w:t>
          </w:r>
        </w:p>
        <w:p w:rsidR="00B9068F" w:rsidRPr="002D3B53" w:rsidRDefault="00FF3CBE" w:rsidP="00B9068F">
          <w:pPr>
            <w:pStyle w:val="LLMomentinJohdantoKappale"/>
            <w:rPr>
              <w:lang w:val="sv-SE"/>
            </w:rPr>
          </w:pPr>
          <w:r>
            <w:rPr>
              <w:szCs w:val="22"/>
              <w:bdr w:val="nil"/>
              <w:lang w:val="sv-SE"/>
            </w:rPr>
            <w:t xml:space="preserve">Vid inrikes väg- och järnvägstransport av farliga ämnen </w:t>
          </w:r>
        </w:p>
        <w:p w:rsidR="00B9068F" w:rsidRPr="002D3B53" w:rsidRDefault="00FF3CBE" w:rsidP="00B9068F">
          <w:pPr>
            <w:pStyle w:val="LLMomentinKohta"/>
            <w:rPr>
              <w:lang w:val="sv-SE"/>
            </w:rPr>
          </w:pPr>
          <w:r>
            <w:rPr>
              <w:szCs w:val="22"/>
              <w:bdr w:val="nil"/>
              <w:lang w:val="sv-SE"/>
            </w:rPr>
            <w:t>1) får användas i ADR-överenskommelsens bestämmelser, RID-bestämmelserna och TFÄ-direktivet avsedda förpackningar, tankar och containrar som på tillbörligt sätt har godkänts av den utländska behöriga myndighet eller en av den myndigheten bemyndigad inrättning som avses i den internationella förpliktelsen i fråga, om förpackningen, tanken eller containern uppfyller de bestämmelser som gäller i Finland i fråga om materialets drifttemperatur och ibruktagandet av tanken i Finland,</w:t>
          </w:r>
        </w:p>
        <w:p w:rsidR="00B9068F" w:rsidRPr="002D3B53" w:rsidRDefault="00FF3CBE" w:rsidP="00B9068F">
          <w:pPr>
            <w:pStyle w:val="LLMomentinKohta"/>
            <w:rPr>
              <w:lang w:val="sv-SE"/>
            </w:rPr>
          </w:pPr>
          <w:r>
            <w:rPr>
              <w:szCs w:val="22"/>
              <w:bdr w:val="nil"/>
              <w:lang w:val="sv-SE"/>
            </w:rPr>
            <w:t xml:space="preserve">2) får en tryckbehållare som inte är en transportabel tryckbärande anordning och som har fyllts utomlands och godkänts i något annat land än Finland enligt ADR-överenskommelsen eller RID-bestämmelserna, efter att en transport som överensstämmer med ADR-överenskommelsen och RID-bestämmelserna har avslutats i Finland transporteras för att tömmas och transporteras tom för att returneras till utlandet utan den märkning som avses i 2 § 3 mom., om avsändaren i godsdeklarationen eller motsvarande följesedel försäkrar att tryckbehållaren och dess utrustning är beständiga till en temperatur av -40° C på följande sätt: </w:t>
          </w:r>
          <w:r>
            <w:rPr>
              <w:i/>
              <w:iCs/>
              <w:szCs w:val="22"/>
              <w:bdr w:val="nil"/>
              <w:lang w:val="sv-SE"/>
            </w:rPr>
            <w:t>"Tryckbehållaren och dess utrustning är beständiga upp till -40° C".</w:t>
          </w:r>
        </w:p>
        <w:p w:rsidR="00B9068F" w:rsidRPr="002D3B53" w:rsidRDefault="00FF3CBE" w:rsidP="00B9068F">
          <w:pPr>
            <w:pStyle w:val="LLKappalejako"/>
            <w:rPr>
              <w:lang w:val="sv-SE"/>
            </w:rPr>
          </w:pPr>
          <w:r>
            <w:rPr>
              <w:szCs w:val="22"/>
              <w:bdr w:val="nil"/>
              <w:lang w:val="sv-SE"/>
            </w:rPr>
            <w:t>I IMDG-koden avsedda förpackningar, tankar och containrar som är på tillbörligt sätt godkända av en i IMDG-koden avsedd utländsk behörig myndighet eller av en inrättning bemyndigad av denna får användas vid inrikes fartygstransport av farliga ämnen.</w:t>
          </w:r>
        </w:p>
        <w:p w:rsidR="00B9068F" w:rsidRPr="002D3B53" w:rsidRDefault="00FF3CBE" w:rsidP="00B9068F">
          <w:pPr>
            <w:pStyle w:val="LLKappalejako"/>
            <w:rPr>
              <w:lang w:val="sv-SE"/>
            </w:rPr>
          </w:pPr>
          <w:r>
            <w:rPr>
              <w:szCs w:val="22"/>
              <w:bdr w:val="nil"/>
              <w:lang w:val="sv-SE"/>
            </w:rPr>
            <w:t>I ICAO-TI avsedda förpackningar och tankar som är på tillbörligt sätt godkända av en i ICAO-TI avsedd utländsk behörig myndighet eller av en inrättning bemyndigad av denna får användas vid inrikes lufttransport av farliga ämnen.</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5 §</w:t>
          </w:r>
        </w:p>
        <w:p w:rsidR="00B9068F" w:rsidRPr="002D3B53" w:rsidRDefault="00FF3CBE" w:rsidP="00B9068F">
          <w:pPr>
            <w:pStyle w:val="LLPykalanOtsikko"/>
            <w:rPr>
              <w:lang w:val="sv-SE"/>
            </w:rPr>
          </w:pPr>
          <w:r>
            <w:rPr>
              <w:iCs/>
              <w:szCs w:val="22"/>
              <w:bdr w:val="nil"/>
              <w:lang w:val="sv-SE"/>
            </w:rPr>
            <w:t xml:space="preserve"> Typer av tankar och tryckbehållare som ska anmälas till Säkerhets- och kemikalieverket</w:t>
          </w:r>
        </w:p>
        <w:p w:rsidR="00B9068F" w:rsidRPr="002D3B53" w:rsidRDefault="00FF3CBE" w:rsidP="00B9068F">
          <w:pPr>
            <w:pStyle w:val="LLMomentinJohdantoKappale"/>
            <w:rPr>
              <w:lang w:val="sv-SE"/>
            </w:rPr>
          </w:pPr>
          <w:r>
            <w:rPr>
              <w:szCs w:val="22"/>
              <w:bdr w:val="nil"/>
              <w:lang w:val="sv-SE"/>
            </w:rPr>
            <w:t xml:space="preserve">De typer av tankar och tryckbehållare som ska anmälas till Säkerhets- och kemikalieverket enligt 28 § i TFÄ-lagen är: </w:t>
          </w:r>
        </w:p>
        <w:p w:rsidR="00B9068F" w:rsidRPr="002D3B53" w:rsidRDefault="00FF3CBE" w:rsidP="00B9068F">
          <w:pPr>
            <w:pStyle w:val="LLMomentinKohta"/>
            <w:rPr>
              <w:lang w:val="sv-SE"/>
            </w:rPr>
          </w:pPr>
          <w:r>
            <w:rPr>
              <w:szCs w:val="22"/>
              <w:bdr w:val="nil"/>
              <w:lang w:val="sv-SE"/>
            </w:rPr>
            <w:t>1) tankar: fasta tankar, avmonterbara tankar, element i batterifordon eller batterivagnar, tankcontainrar, MEG-containrar, UN-tankar, UN-MEG-containrar,</w:t>
          </w:r>
        </w:p>
        <w:p w:rsidR="00B9068F" w:rsidRPr="002D3B53" w:rsidRDefault="00FF3CBE" w:rsidP="00B9068F">
          <w:pPr>
            <w:pStyle w:val="LLMomentinKohta"/>
            <w:rPr>
              <w:lang w:val="sv-SE"/>
            </w:rPr>
          </w:pPr>
          <w:r>
            <w:rPr>
              <w:szCs w:val="22"/>
              <w:bdr w:val="nil"/>
              <w:lang w:val="sv-SE"/>
            </w:rPr>
            <w:t>2) tryckbehållare: storflaskor, tryckfat, slutna kryokärl, metallhydridbehållare, gasflaskpaket och andra motsvarande bärgningstryckkärl.</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6 § </w:t>
          </w:r>
        </w:p>
        <w:p w:rsidR="00B9068F" w:rsidRPr="002D3B53" w:rsidRDefault="00FF3CBE" w:rsidP="00B9068F">
          <w:pPr>
            <w:pStyle w:val="LLPykalanOtsikko"/>
            <w:rPr>
              <w:lang w:val="sv-SE"/>
            </w:rPr>
          </w:pPr>
          <w:r>
            <w:rPr>
              <w:iCs/>
              <w:szCs w:val="22"/>
              <w:bdr w:val="nil"/>
              <w:lang w:val="sv-SE"/>
            </w:rPr>
            <w:t>Märke som anger transportabel tryckbärande anordning</w:t>
          </w:r>
        </w:p>
        <w:p w:rsidR="00B9068F" w:rsidRPr="002D3B53" w:rsidRDefault="00FF3CBE" w:rsidP="00B9068F">
          <w:pPr>
            <w:pStyle w:val="LLMomentinJohdantoKappale"/>
            <w:rPr>
              <w:lang w:val="sv-SE"/>
            </w:rPr>
          </w:pPr>
          <w:r>
            <w:rPr>
              <w:szCs w:val="22"/>
              <w:bdr w:val="nil"/>
              <w:lang w:val="sv-SE"/>
            </w:rPr>
            <w:lastRenderedPageBreak/>
            <w:t xml:space="preserve">Pi-märket för transportabla tryckbärande anordningar ska fästas på tryckbehållare, gaspatroner och tryckbärande tankar som uppfyller de säkerhetskrav som anges i bestämmelserna och föreskrifterna </w:t>
          </w:r>
          <w:r w:rsidR="001F10C2">
            <w:rPr>
              <w:szCs w:val="22"/>
              <w:bdr w:val="nil"/>
              <w:lang w:val="sv-SE"/>
            </w:rPr>
            <w:t>om</w:t>
          </w:r>
          <w:r>
            <w:rPr>
              <w:szCs w:val="22"/>
              <w:bdr w:val="nil"/>
              <w:lang w:val="sv-SE"/>
            </w:rPr>
            <w:t xml:space="preserve"> väg- och järnvägstransporter och som har genomgått</w:t>
          </w:r>
        </w:p>
        <w:p w:rsidR="00B9068F" w:rsidRPr="002D3B53" w:rsidRDefault="00FF3CBE" w:rsidP="00B9068F">
          <w:pPr>
            <w:pStyle w:val="LLMomentinKohta"/>
            <w:rPr>
              <w:lang w:val="sv-SE"/>
            </w:rPr>
          </w:pPr>
          <w:r>
            <w:rPr>
              <w:szCs w:val="22"/>
              <w:bdr w:val="nil"/>
              <w:lang w:val="sv-SE"/>
            </w:rPr>
            <w:t xml:space="preserve">1) bedömning av överensstämmelse i samband med tillverkningen </w:t>
          </w:r>
          <w:r w:rsidR="00312C18">
            <w:rPr>
              <w:szCs w:val="22"/>
              <w:bdr w:val="nil"/>
              <w:lang w:val="sv-SE"/>
            </w:rPr>
            <w:t>samt</w:t>
          </w:r>
          <w:r>
            <w:rPr>
              <w:szCs w:val="22"/>
              <w:bdr w:val="nil"/>
              <w:lang w:val="sv-SE"/>
            </w:rPr>
            <w:t xml:space="preserve"> anknytande besiktningar, eller</w:t>
          </w:r>
        </w:p>
        <w:p w:rsidR="00B9068F" w:rsidRPr="002D3B53" w:rsidRDefault="00FF3CBE" w:rsidP="00B9068F">
          <w:pPr>
            <w:pStyle w:val="LLMomentinKohta"/>
            <w:rPr>
              <w:lang w:val="sv-SE"/>
            </w:rPr>
          </w:pPr>
          <w:r>
            <w:rPr>
              <w:szCs w:val="22"/>
              <w:bdr w:val="nil"/>
              <w:lang w:val="sv-SE"/>
            </w:rPr>
            <w:t>2) förnyad bedömning och anknytande besiktningar, om det är fråga om en anordning som släppts ut på marknaden före den 1 juli 2001.</w:t>
          </w:r>
        </w:p>
        <w:p w:rsidR="00B9068F" w:rsidRPr="002D3B53" w:rsidRDefault="00FF3CBE" w:rsidP="00B9068F">
          <w:pPr>
            <w:pStyle w:val="LLKappalejako"/>
            <w:rPr>
              <w:lang w:val="sv-SE"/>
            </w:rPr>
          </w:pPr>
          <w:r>
            <w:rPr>
              <w:szCs w:val="22"/>
              <w:bdr w:val="nil"/>
              <w:lang w:val="sv-SE"/>
            </w:rPr>
            <w:t>Nya ventiler och andra tillbehör som har en direkt säkerhetsfunktion ska vara försedda med det pi-märke som anger en transportabel tryckbärande anordning. Märket kan förses med identifikationsnumret för det anmälda organet av typ A.</w:t>
          </w:r>
        </w:p>
        <w:p w:rsidR="00B9068F" w:rsidRPr="002D3B53" w:rsidRDefault="00FF3CBE" w:rsidP="00B9068F">
          <w:pPr>
            <w:pStyle w:val="LLMomentinJohdantoKappale"/>
            <w:rPr>
              <w:lang w:val="sv-SE"/>
            </w:rPr>
          </w:pPr>
          <w:r>
            <w:rPr>
              <w:szCs w:val="22"/>
              <w:bdr w:val="nil"/>
              <w:lang w:val="sv-SE"/>
            </w:rPr>
            <w:t>Pi-märke får fästas endast på sådana anordningar som uppfyller kraven i 1 mom. Pi-märket ska åtföljas av identifikationsnumret för det anmälda organ av typ A som utfört bedömning av överensstämmelse, förnyad bedömning av överensstämmelse eller besiktning. Genom att fästa eller låta fästa ett pi-märke på en transportabel tryckbärande anordning</w:t>
          </w:r>
        </w:p>
        <w:p w:rsidR="00B9068F" w:rsidRPr="002D3B53" w:rsidRDefault="00FF3CBE" w:rsidP="00B9068F">
          <w:pPr>
            <w:pStyle w:val="LLMomentinKohta"/>
            <w:rPr>
              <w:lang w:val="sv-SE"/>
            </w:rPr>
          </w:pPr>
          <w:r>
            <w:rPr>
              <w:szCs w:val="22"/>
              <w:bdr w:val="nil"/>
              <w:lang w:val="sv-SE"/>
            </w:rPr>
            <w:t>1) visar tillverkaren att den tar ansvar för att den transportabla tryckbärande anordning som den har tillverkat och som ska släppas ut på marknaden överensstämmer med kraven,</w:t>
          </w:r>
        </w:p>
        <w:p w:rsidR="00B9068F" w:rsidRPr="002D3B53" w:rsidRDefault="00FF3CBE" w:rsidP="00B9068F">
          <w:pPr>
            <w:pStyle w:val="LLMomentinKohta"/>
            <w:rPr>
              <w:lang w:val="sv-SE"/>
            </w:rPr>
          </w:pPr>
          <w:r>
            <w:rPr>
              <w:szCs w:val="22"/>
              <w:bdr w:val="nil"/>
              <w:lang w:val="sv-SE"/>
            </w:rPr>
            <w:t>2) visar tillverkaren eller operatören att den tar ansvar för att en transportabel tryckbärande anordning som genomgått förnyad bedömning uppfyller kraven sådana som de tillämpas vid tidpunkten för den förnyade bedömningen.</w:t>
          </w:r>
        </w:p>
        <w:p w:rsidR="00B9068F" w:rsidRPr="002D3B53" w:rsidRDefault="00B9068F" w:rsidP="00B9068F">
          <w:pPr>
            <w:rPr>
              <w:color w:val="000000" w:themeColor="text1"/>
              <w:lang w:val="sv-SE"/>
            </w:rPr>
          </w:pPr>
        </w:p>
        <w:p w:rsidR="00B9068F" w:rsidRPr="002D3B53" w:rsidRDefault="00FF3CBE" w:rsidP="00B9068F">
          <w:pPr>
            <w:pStyle w:val="LLKappalejako"/>
            <w:rPr>
              <w:lang w:val="sv-SE"/>
            </w:rPr>
          </w:pPr>
          <w:r>
            <w:rPr>
              <w:szCs w:val="22"/>
              <w:bdr w:val="nil"/>
              <w:lang w:val="sv-SE"/>
            </w:rPr>
            <w:t xml:space="preserve">Identifikationsnumret fästs på den transportabla tryckbärande anordningen av besiktningsorganet självt eller av tillverkaren i enlighet med organets anvisningar. För att visa att en transportabel tryckbärande anordning fortlöpande stämmer överens med kraven ska på anordningen finnas identifikationsnumret för det besiktningsorgan som utfört den periodiska besiktningen.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7 § </w:t>
          </w:r>
        </w:p>
        <w:p w:rsidR="00B9068F" w:rsidRPr="002D3B53" w:rsidRDefault="00FF3CBE" w:rsidP="00B9068F">
          <w:pPr>
            <w:pStyle w:val="LLPykalanOtsikko"/>
            <w:rPr>
              <w:lang w:val="sv-SE"/>
            </w:rPr>
          </w:pPr>
          <w:r>
            <w:rPr>
              <w:iCs/>
              <w:szCs w:val="22"/>
              <w:bdr w:val="nil"/>
              <w:lang w:val="sv-SE"/>
            </w:rPr>
            <w:t>Förfarande för förnyad bedömning av överensstämmelse för tryckbehållare och tryckbärande tankar</w:t>
          </w:r>
        </w:p>
        <w:p w:rsidR="00B9068F" w:rsidRPr="002D3B53" w:rsidRDefault="00FF3CBE" w:rsidP="00B9068F">
          <w:pPr>
            <w:pStyle w:val="LLKappalejako"/>
            <w:rPr>
              <w:lang w:val="sv-SE"/>
            </w:rPr>
          </w:pPr>
          <w:r>
            <w:rPr>
              <w:szCs w:val="22"/>
              <w:bdr w:val="nil"/>
              <w:lang w:val="sv-SE"/>
            </w:rPr>
            <w:t>Om överensstämmelsen i fråga om en tryckbehållare eller en tryckbärande tank som släppts ut på marknaden före den 1 juli 2001 inte har bedömts i enlighet med de bestämmelser som gällde vid ikraftträdandet av denna förordning, ska tryckbehållarens eller den tryckbärande tankens överensstämmelse bedömas i ett förfarande för förnyad bedömning av överensstämmelse.</w:t>
          </w:r>
        </w:p>
        <w:p w:rsidR="00B9068F" w:rsidRPr="002D3B53" w:rsidRDefault="00FF3CBE" w:rsidP="00B9068F">
          <w:pPr>
            <w:pStyle w:val="LLKappalejako"/>
            <w:rPr>
              <w:lang w:val="sv-SE"/>
            </w:rPr>
          </w:pPr>
          <w:r>
            <w:rPr>
              <w:szCs w:val="22"/>
              <w:bdr w:val="nil"/>
              <w:lang w:val="sv-SE"/>
            </w:rPr>
            <w:t xml:space="preserve">För förnyad bedömning av överensstämmelse ska ägaren eller operatören tillhandahålla ett anmält organ av typ A sådana uppgifter om tryckbehållarna och de tryckbärande tankarna som gör det möjligt för organet att göra en noggrann identifiering av tryckbehållarna och de tryckbärande tankarna. Sådana uppgifter är tryckbehållarens eller den tryckbärande tankens ursprung, de bestämmelser och föreskrifter som har tillämpats vid konstruktionen och, när det gäller acetylenflaskor, även uppgifter om den porösa massan. Vid behov ska även eventuella begränsningar av användningen </w:t>
          </w:r>
          <w:r w:rsidR="00E22A9A">
            <w:rPr>
              <w:szCs w:val="22"/>
              <w:bdr w:val="nil"/>
              <w:lang w:val="sv-SE"/>
            </w:rPr>
            <w:t xml:space="preserve">uppges </w:t>
          </w:r>
          <w:r>
            <w:rPr>
              <w:szCs w:val="22"/>
              <w:bdr w:val="nil"/>
              <w:lang w:val="sv-SE"/>
            </w:rPr>
            <w:t xml:space="preserve">och uppgifter </w:t>
          </w:r>
          <w:r w:rsidR="00E22A9A">
            <w:rPr>
              <w:szCs w:val="22"/>
              <w:bdr w:val="nil"/>
              <w:lang w:val="sv-SE"/>
            </w:rPr>
            <w:t xml:space="preserve">lämnas </w:t>
          </w:r>
          <w:r>
            <w:rPr>
              <w:szCs w:val="22"/>
              <w:bdr w:val="nil"/>
              <w:lang w:val="sv-SE"/>
            </w:rPr>
            <w:t>om skador och utförda reparationer.</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 xml:space="preserve">8 § </w:t>
          </w:r>
        </w:p>
        <w:p w:rsidR="00B9068F" w:rsidRPr="002D3B53" w:rsidRDefault="00FF3CBE" w:rsidP="00B9068F">
          <w:pPr>
            <w:pStyle w:val="LLPykalanOtsikko"/>
            <w:rPr>
              <w:lang w:val="sv-SE"/>
            </w:rPr>
          </w:pPr>
          <w:r>
            <w:rPr>
              <w:iCs/>
              <w:szCs w:val="22"/>
              <w:bdr w:val="nil"/>
              <w:lang w:val="sv-SE"/>
            </w:rPr>
            <w:t xml:space="preserve">Åtgärder i samband med förfarandet för förnyad bedömning av överensstämmelse för tryckbehållare och tryckbärande tankar </w:t>
          </w:r>
        </w:p>
        <w:p w:rsidR="00B9068F" w:rsidRPr="002D3B53" w:rsidRDefault="00FF3CBE" w:rsidP="00B9068F">
          <w:pPr>
            <w:pStyle w:val="LLKappalejako"/>
            <w:rPr>
              <w:lang w:val="sv-SE"/>
            </w:rPr>
          </w:pPr>
          <w:r>
            <w:rPr>
              <w:szCs w:val="22"/>
              <w:bdr w:val="nil"/>
              <w:lang w:val="sv-SE"/>
            </w:rPr>
            <w:t>I ett förfarande enligt 7 § 1 mom. för förnyad bedömning av överensstämmelse ska ett anmält organ av typ A bedöma om de säkerhetskrav som anges i bestämmelser och föreskrifter om väg- och järnvägstransporter uppfylls. Bedömningen ska genomföras på grundval av de uppgifter som tillhandahållits i enlighet med 7 § 2 mom., och vid behov ska ytterligare kontroller göras.</w:t>
          </w:r>
        </w:p>
        <w:p w:rsidR="00B9068F" w:rsidRPr="002D3B53" w:rsidRDefault="00FF3CBE" w:rsidP="00B9068F">
          <w:pPr>
            <w:pStyle w:val="LLKappalejako"/>
            <w:rPr>
              <w:lang w:val="sv-SE"/>
            </w:rPr>
          </w:pPr>
          <w:r>
            <w:rPr>
              <w:szCs w:val="22"/>
              <w:bdr w:val="nil"/>
              <w:lang w:val="sv-SE"/>
            </w:rPr>
            <w:t xml:space="preserve">Om resultaten av de bedömningar som krävs enligt 1 mom. är tillfredsställande ska det anmälda organ som ansvarar för den periodiska besiktningen utföra en periodisk besiktning av tryckbehållaren eller den tryckbärande tanken. Om de krav som ställs i samband med den periodiska besiktningen uppfylls ska pi-märket fästas av eller under överinseende av det anmälda organ av typ A som ansvarar för den periodiska besiktningen. </w:t>
          </w:r>
        </w:p>
        <w:p w:rsidR="00B9068F" w:rsidRPr="002D3B53" w:rsidRDefault="00FF3CBE" w:rsidP="00B9068F">
          <w:pPr>
            <w:pStyle w:val="LLKappalejako"/>
            <w:rPr>
              <w:lang w:val="sv-SE"/>
            </w:rPr>
          </w:pPr>
          <w:r>
            <w:rPr>
              <w:szCs w:val="22"/>
              <w:bdr w:val="nil"/>
              <w:lang w:val="sv-SE"/>
            </w:rPr>
            <w:t>För serietillverkade tryckbehållare kan en bedömning av överensstämmelse för enskilda behållare, inklusive ventiler på dessa och andra tillbehör som används för transport, utföras av ett anmält organ som ansvarar för periodisk besiktning av de relevanta tryckbehållarna, förutsatt att ett anmält organ av typ A med ansvar för förnyad bedömning av överensstämmelse har utfört en bedömning av typöverensstämmelse i enlighet med 1 mom. och ett intyg har utfärdats om förnyad typbedömning. Pi-märket ska åtföljas av identifikationsnumret för det anmälda organ som svarar för den periodiska besiktningen.</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9 §</w:t>
          </w:r>
        </w:p>
        <w:p w:rsidR="00B9068F" w:rsidRPr="002D3B53" w:rsidRDefault="00FF3CBE" w:rsidP="00B9068F">
          <w:pPr>
            <w:pStyle w:val="LLPykalanOtsikko"/>
            <w:rPr>
              <w:lang w:val="sv-SE"/>
            </w:rPr>
          </w:pPr>
          <w:r>
            <w:rPr>
              <w:iCs/>
              <w:szCs w:val="22"/>
              <w:bdr w:val="nil"/>
              <w:lang w:val="sv-SE"/>
            </w:rPr>
            <w:lastRenderedPageBreak/>
            <w:t xml:space="preserve"> Intyg om förnyad bedömning och förnyad typbedömning för tryckbehållare och tryckbärande tankar </w:t>
          </w:r>
        </w:p>
        <w:p w:rsidR="00B9068F" w:rsidRPr="002D3B53" w:rsidRDefault="00FF3CBE" w:rsidP="00B9068F">
          <w:pPr>
            <w:pStyle w:val="LLMomentinJohdantoKappale"/>
            <w:rPr>
              <w:lang w:val="sv-SE"/>
            </w:rPr>
          </w:pPr>
          <w:r>
            <w:rPr>
              <w:szCs w:val="22"/>
              <w:bdr w:val="nil"/>
              <w:lang w:val="sv-SE"/>
            </w:rPr>
            <w:t>Det anmälda organ som svarar för den periodiska besiktningen ska utfärda ett intyg om förnyad bedömning av tryckbehållare och tryckbärande tankar. Intyget om förnyad bedömning ska åtminstone innehålla</w:t>
          </w:r>
        </w:p>
        <w:p w:rsidR="00B9068F" w:rsidRPr="002D3B53" w:rsidRDefault="00FF3CBE" w:rsidP="00B9068F">
          <w:pPr>
            <w:pStyle w:val="LLMomentinKohta"/>
            <w:rPr>
              <w:lang w:val="sv-SE"/>
            </w:rPr>
          </w:pPr>
          <w:r>
            <w:rPr>
              <w:szCs w:val="22"/>
              <w:bdr w:val="nil"/>
              <w:lang w:val="sv-SE"/>
            </w:rPr>
            <w:t>1)</w:t>
          </w:r>
          <w:r>
            <w:rPr>
              <w:szCs w:val="22"/>
              <w:bdr w:val="nil"/>
              <w:lang w:val="sv-SE"/>
            </w:rPr>
            <w:t> </w:t>
          </w:r>
          <w:r>
            <w:rPr>
              <w:szCs w:val="22"/>
              <w:bdr w:val="nil"/>
              <w:lang w:val="sv-SE"/>
            </w:rPr>
            <w:t>identifikationsnumret för det anmälda organ som utfärdat intyget och, om det är fråga om ett annat organ, identifikationsnumret för det anmälda organ av typ A som ansvarar för den förnyade bedömningen av överensstämmelse i enlighet med 8 § 1 mom.,</w:t>
          </w:r>
        </w:p>
        <w:p w:rsidR="00B9068F" w:rsidRPr="002D3B53" w:rsidRDefault="00FF3CBE" w:rsidP="00B9068F">
          <w:pPr>
            <w:pStyle w:val="LLMomentinKohta"/>
            <w:rPr>
              <w:lang w:val="sv-SE"/>
            </w:rPr>
          </w:pPr>
          <w:r>
            <w:rPr>
              <w:szCs w:val="22"/>
              <w:bdr w:val="nil"/>
              <w:lang w:val="sv-SE"/>
            </w:rPr>
            <w:t>2)</w:t>
          </w:r>
          <w:r>
            <w:rPr>
              <w:szCs w:val="22"/>
              <w:bdr w:val="nil"/>
              <w:lang w:val="sv-SE"/>
            </w:rPr>
            <w:t> </w:t>
          </w:r>
          <w:r>
            <w:rPr>
              <w:szCs w:val="22"/>
              <w:bdr w:val="nil"/>
              <w:lang w:val="sv-SE"/>
            </w:rPr>
            <w:t xml:space="preserve"> namn och adress för den ägare eller operatör som avses i 7 § 2 mom.,</w:t>
          </w:r>
        </w:p>
        <w:p w:rsidR="00B9068F" w:rsidRPr="002D3B53" w:rsidRDefault="00FF3CBE" w:rsidP="00B9068F">
          <w:pPr>
            <w:pStyle w:val="LLMomentinKohta"/>
            <w:rPr>
              <w:lang w:val="sv-SE"/>
            </w:rPr>
          </w:pPr>
          <w:r>
            <w:rPr>
              <w:szCs w:val="22"/>
              <w:bdr w:val="nil"/>
              <w:lang w:val="sv-SE"/>
            </w:rPr>
            <w:t>3)</w:t>
          </w:r>
          <w:r>
            <w:rPr>
              <w:szCs w:val="22"/>
              <w:bdr w:val="nil"/>
              <w:lang w:val="sv-SE"/>
            </w:rPr>
            <w:t> </w:t>
          </w:r>
          <w:r>
            <w:rPr>
              <w:szCs w:val="22"/>
              <w:bdr w:val="nil"/>
              <w:lang w:val="sv-SE"/>
            </w:rPr>
            <w:t>uppgifter för identifiering av intyget om förnyad typbedömning, vid tillämpning av förfarandet i 8 § 3 mom.,</w:t>
          </w:r>
        </w:p>
        <w:p w:rsidR="00B9068F" w:rsidRPr="002D3B53" w:rsidRDefault="00FF3CBE" w:rsidP="00B9068F">
          <w:pPr>
            <w:pStyle w:val="LLMomentinKohta"/>
            <w:rPr>
              <w:lang w:val="sv-SE"/>
            </w:rPr>
          </w:pPr>
          <w:r>
            <w:rPr>
              <w:szCs w:val="22"/>
              <w:bdr w:val="nil"/>
              <w:lang w:val="sv-SE"/>
            </w:rPr>
            <w:t>4)</w:t>
          </w:r>
          <w:r>
            <w:rPr>
              <w:szCs w:val="22"/>
              <w:bdr w:val="nil"/>
              <w:lang w:val="sv-SE"/>
            </w:rPr>
            <w:t> </w:t>
          </w:r>
          <w:r>
            <w:rPr>
              <w:szCs w:val="22"/>
              <w:bdr w:val="nil"/>
              <w:lang w:val="sv-SE"/>
            </w:rPr>
            <w:t>uppgifter för identifiering av de transportabla tryckbärande anordningar som har pi-märkts, inklusive åtminstone serienumret eller serienumren,</w:t>
          </w:r>
        </w:p>
        <w:p w:rsidR="00B9068F" w:rsidRPr="002D3B53" w:rsidRDefault="00FF3CBE" w:rsidP="00B9068F">
          <w:pPr>
            <w:pStyle w:val="LLMomentinKohta"/>
            <w:rPr>
              <w:lang w:val="sv-SE"/>
            </w:rPr>
          </w:pPr>
          <w:r>
            <w:rPr>
              <w:szCs w:val="22"/>
              <w:bdr w:val="nil"/>
              <w:lang w:val="sv-SE"/>
            </w:rPr>
            <w:t>5)</w:t>
          </w:r>
          <w:r>
            <w:rPr>
              <w:szCs w:val="22"/>
              <w:bdr w:val="nil"/>
              <w:lang w:val="sv-SE"/>
            </w:rPr>
            <w:t> </w:t>
          </w:r>
          <w:r>
            <w:rPr>
              <w:szCs w:val="22"/>
              <w:bdr w:val="nil"/>
              <w:lang w:val="sv-SE"/>
            </w:rPr>
            <w:t>datum för utfärdande.</w:t>
          </w:r>
        </w:p>
        <w:p w:rsidR="00B9068F" w:rsidRPr="002D3B53" w:rsidRDefault="00FF3CBE" w:rsidP="00B9068F">
          <w:pPr>
            <w:pStyle w:val="LLMomentinJohdantoKappale"/>
            <w:rPr>
              <w:lang w:val="sv-SE"/>
            </w:rPr>
          </w:pPr>
          <w:r>
            <w:rPr>
              <w:szCs w:val="22"/>
              <w:bdr w:val="nil"/>
              <w:lang w:val="sv-SE"/>
            </w:rPr>
            <w:t xml:space="preserve">Om förfarandet enligt 8 § 3 mom. tillämpas ska det anmälda organet av typ A utfärda ett intyg om förnyad typbedömning för tryckbehållare och tryckbärande tankar. Intyget om förnyad typbedömning ska åtminstone innehålla </w:t>
          </w:r>
        </w:p>
        <w:p w:rsidR="00B9068F" w:rsidRPr="002D3B53" w:rsidRDefault="00FF3CBE" w:rsidP="00B9068F">
          <w:pPr>
            <w:pStyle w:val="LLMomentinKohta"/>
            <w:rPr>
              <w:lang w:val="sv-SE"/>
            </w:rPr>
          </w:pPr>
          <w:r>
            <w:rPr>
              <w:szCs w:val="22"/>
              <w:bdr w:val="nil"/>
              <w:lang w:val="sv-SE"/>
            </w:rPr>
            <w:t>1)</w:t>
          </w:r>
          <w:r>
            <w:rPr>
              <w:szCs w:val="22"/>
              <w:bdr w:val="nil"/>
              <w:lang w:val="sv-SE"/>
            </w:rPr>
            <w:t> </w:t>
          </w:r>
          <w:r>
            <w:rPr>
              <w:szCs w:val="22"/>
              <w:bdr w:val="nil"/>
              <w:lang w:val="sv-SE"/>
            </w:rPr>
            <w:t>identifikationsnumret för det anmälda organ av typ A som utfärdar intyget,</w:t>
          </w:r>
        </w:p>
        <w:p w:rsidR="00B9068F" w:rsidRPr="002D3B53" w:rsidRDefault="00FF3CBE" w:rsidP="00B9068F">
          <w:pPr>
            <w:pStyle w:val="LLMomentinKohta"/>
            <w:rPr>
              <w:lang w:val="sv-SE"/>
            </w:rPr>
          </w:pPr>
          <w:r>
            <w:rPr>
              <w:szCs w:val="22"/>
              <w:bdr w:val="nil"/>
              <w:lang w:val="sv-SE"/>
            </w:rPr>
            <w:t>2)</w:t>
          </w:r>
          <w:r>
            <w:rPr>
              <w:szCs w:val="22"/>
              <w:bdr w:val="nil"/>
              <w:lang w:val="sv-SE"/>
            </w:rPr>
            <w:t> </w:t>
          </w:r>
          <w:r>
            <w:rPr>
              <w:szCs w:val="22"/>
              <w:bdr w:val="nil"/>
              <w:lang w:val="sv-SE"/>
            </w:rPr>
            <w:t>namn och adress för tillverkaren och innehavaren av det ursprungliga typgodkännandet för de transportabla tryckbärande anordningar som undergår en förnyad bedömning om innehavaren och tillverkaren inte är en och samma person,</w:t>
          </w:r>
        </w:p>
        <w:p w:rsidR="00B9068F" w:rsidRPr="002D3B53" w:rsidRDefault="00FF3CBE" w:rsidP="00B9068F">
          <w:pPr>
            <w:pStyle w:val="LLMomentinKohta"/>
            <w:rPr>
              <w:lang w:val="sv-SE"/>
            </w:rPr>
          </w:pPr>
          <w:r>
            <w:rPr>
              <w:szCs w:val="22"/>
              <w:bdr w:val="nil"/>
              <w:lang w:val="sv-SE"/>
            </w:rPr>
            <w:t>3)</w:t>
          </w:r>
          <w:r>
            <w:rPr>
              <w:szCs w:val="22"/>
              <w:bdr w:val="nil"/>
              <w:lang w:val="sv-SE"/>
            </w:rPr>
            <w:t> </w:t>
          </w:r>
          <w:r>
            <w:rPr>
              <w:szCs w:val="22"/>
              <w:bdr w:val="nil"/>
              <w:lang w:val="sv-SE"/>
            </w:rPr>
            <w:t>uppgifter som identifierar de transportabla tryckbärande anordningar som tillhör serien,</w:t>
          </w:r>
        </w:p>
        <w:p w:rsidR="00B9068F" w:rsidRPr="002D3B53" w:rsidRDefault="00FF3CBE" w:rsidP="00B9068F">
          <w:pPr>
            <w:pStyle w:val="LLMomentinKohta"/>
            <w:rPr>
              <w:lang w:val="sv-SE"/>
            </w:rPr>
          </w:pPr>
          <w:r>
            <w:rPr>
              <w:szCs w:val="22"/>
              <w:bdr w:val="nil"/>
              <w:lang w:val="sv-SE"/>
            </w:rPr>
            <w:t>4)</w:t>
          </w:r>
          <w:r>
            <w:rPr>
              <w:szCs w:val="22"/>
              <w:bdr w:val="nil"/>
              <w:lang w:val="sv-SE"/>
            </w:rPr>
            <w:t> </w:t>
          </w:r>
          <w:r>
            <w:rPr>
              <w:szCs w:val="22"/>
              <w:bdr w:val="nil"/>
              <w:lang w:val="sv-SE"/>
            </w:rPr>
            <w:t>datum för utfärdande,</w:t>
          </w:r>
        </w:p>
        <w:p w:rsidR="00B9068F" w:rsidRPr="002D3B53" w:rsidRDefault="00FF3CBE" w:rsidP="00B9068F">
          <w:pPr>
            <w:pStyle w:val="LLMomentinKohta"/>
            <w:rPr>
              <w:lang w:val="sv-SE"/>
            </w:rPr>
          </w:pPr>
          <w:r>
            <w:rPr>
              <w:szCs w:val="22"/>
              <w:bdr w:val="nil"/>
              <w:lang w:val="sv-SE"/>
            </w:rPr>
            <w:t>5)</w:t>
          </w:r>
          <w:r>
            <w:rPr>
              <w:szCs w:val="22"/>
              <w:bdr w:val="nil"/>
              <w:lang w:val="sv-SE"/>
            </w:rPr>
            <w:t> </w:t>
          </w:r>
          <w:r>
            <w:rPr>
              <w:szCs w:val="22"/>
              <w:bdr w:val="nil"/>
              <w:lang w:val="sv-SE"/>
            </w:rPr>
            <w:t>följande anmärkning: "Detta intyg tillåter inte tillverkning av transportabla tryckbärande anordningar eller delar därav".</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111" w:name="_Toc71714954"/>
          <w:r>
            <w:rPr>
              <w:szCs w:val="22"/>
              <w:bdr w:val="nil"/>
              <w:lang w:val="sv-SE"/>
            </w:rPr>
            <w:t xml:space="preserve">3 kap. </w:t>
          </w:r>
        </w:p>
        <w:p w:rsidR="00B9068F" w:rsidRPr="002D3B53" w:rsidRDefault="00FF3CBE" w:rsidP="00B9068F">
          <w:pPr>
            <w:pStyle w:val="LLLuvunOtsikko"/>
            <w:rPr>
              <w:lang w:val="sv-SE"/>
            </w:rPr>
          </w:pPr>
          <w:r>
            <w:rPr>
              <w:bCs/>
              <w:szCs w:val="22"/>
              <w:bdr w:val="nil"/>
              <w:lang w:val="sv-SE"/>
            </w:rPr>
            <w:t>Tillfällig förvaring</w:t>
          </w:r>
          <w:bookmarkEnd w:id="111"/>
          <w:r>
            <w:rPr>
              <w:bCs/>
              <w:szCs w:val="22"/>
              <w:bdr w:val="nil"/>
              <w:lang w:val="sv-SE"/>
            </w:rPr>
            <w:t xml:space="preserve"> </w:t>
          </w:r>
        </w:p>
        <w:p w:rsidR="00B9068F" w:rsidRPr="002D3B53" w:rsidRDefault="00FF3CBE" w:rsidP="00B9068F">
          <w:pPr>
            <w:pStyle w:val="LLPykala"/>
            <w:rPr>
              <w:lang w:val="sv-SE"/>
            </w:rPr>
          </w:pPr>
          <w:r>
            <w:rPr>
              <w:szCs w:val="22"/>
              <w:bdr w:val="nil"/>
              <w:lang w:val="sv-SE"/>
            </w:rPr>
            <w:t xml:space="preserve">10 § </w:t>
          </w:r>
        </w:p>
        <w:p w:rsidR="00B9068F" w:rsidRPr="002D3B53" w:rsidRDefault="00FF3CBE" w:rsidP="00B9068F">
          <w:pPr>
            <w:pStyle w:val="LLPykalanOtsikko"/>
            <w:rPr>
              <w:lang w:val="sv-SE"/>
            </w:rPr>
          </w:pPr>
          <w:r>
            <w:rPr>
              <w:iCs/>
              <w:szCs w:val="22"/>
              <w:bdr w:val="nil"/>
              <w:lang w:val="sv-SE"/>
            </w:rPr>
            <w:t xml:space="preserve">Farliga ämnen och lasttransportenheter på platser för tillfällig förvaring </w:t>
          </w:r>
        </w:p>
        <w:p w:rsidR="00B9068F" w:rsidRPr="002D3B53" w:rsidRDefault="00B9068F" w:rsidP="00B9068F">
          <w:pPr>
            <w:rPr>
              <w:i/>
              <w:iCs/>
              <w:lang w:val="sv-SE"/>
            </w:rPr>
          </w:pPr>
        </w:p>
        <w:p w:rsidR="00B9068F" w:rsidRPr="002D3B53" w:rsidRDefault="00FF3CBE" w:rsidP="00B9068F">
          <w:pPr>
            <w:pStyle w:val="LLKappalejako"/>
            <w:rPr>
              <w:lang w:val="sv-SE"/>
            </w:rPr>
          </w:pPr>
          <w:r>
            <w:rPr>
              <w:szCs w:val="22"/>
              <w:bdr w:val="nil"/>
              <w:lang w:val="sv-SE"/>
            </w:rPr>
            <w:t>Vid tillfällig förvaring i bannätet, inom hamnområden, på flygplatser och i andra terminaler samt på andra motsvarande platser för tillfällig förvaring ska lasttransportenheter separeras från varandra på ett säkert sätt, och räddningsmyndigheterna ska säkerställas obehindrad tillgång till farliga ämnen och lasttransportenheter som innehåller farliga ämnen</w:t>
          </w:r>
          <w:r w:rsidR="00D73F45">
            <w:rPr>
              <w:szCs w:val="22"/>
              <w:bdr w:val="nil"/>
              <w:lang w:val="sv-SE"/>
            </w:rPr>
            <w:t>.</w:t>
          </w:r>
          <w:r>
            <w:rPr>
              <w:szCs w:val="22"/>
              <w:bdr w:val="nil"/>
              <w:lang w:val="sv-SE"/>
            </w:rPr>
            <w:t xml:space="preserve"> Vid placeringen ska hänsyn tas till övrig trafik på platsen för tillfällig förvaring, och minsta möjliga flyttande av lasttransportenheter under förvaringen ska eftersträvas. </w:t>
          </w:r>
        </w:p>
        <w:p w:rsidR="00B9068F" w:rsidRPr="002D3B53" w:rsidRDefault="00FF3CBE" w:rsidP="00B9068F">
          <w:pPr>
            <w:pStyle w:val="LLKappalejako"/>
            <w:rPr>
              <w:lang w:val="sv-SE"/>
            </w:rPr>
          </w:pPr>
          <w:r>
            <w:rPr>
              <w:szCs w:val="22"/>
              <w:bdr w:val="nil"/>
              <w:lang w:val="sv-SE"/>
            </w:rPr>
            <w:t>Lasttransportenheter som innehåller farliga ämnen får inte under tillfällig förvaring staplas på varandra. Dock får högst två lasttransportenheter staplas på varandra om de innehåller endast miljöfarliga ämnen av klass 9.</w:t>
          </w:r>
        </w:p>
        <w:p w:rsidR="00B9068F" w:rsidRPr="002D3B53" w:rsidRDefault="00FF3CBE" w:rsidP="00B9068F">
          <w:pPr>
            <w:pStyle w:val="LLKappalejako"/>
            <w:rPr>
              <w:color w:val="FF0000"/>
              <w:lang w:val="sv-SE"/>
            </w:rPr>
          </w:pPr>
          <w:r>
            <w:rPr>
              <w:szCs w:val="22"/>
              <w:bdr w:val="nil"/>
              <w:lang w:val="sv-SE"/>
            </w:rPr>
            <w:t xml:space="preserve">Vid tillfällig förvaring av kollin utanför lasttransportenheten eller lastutrymmet ska minst samma separering iakttas som vid samlastning i en lasttransportenhet eller ett lastutrymme. </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11  § </w:t>
          </w:r>
        </w:p>
        <w:p w:rsidR="00B9068F" w:rsidRPr="002D3B53" w:rsidRDefault="00FF3CBE" w:rsidP="00B9068F">
          <w:pPr>
            <w:pStyle w:val="LLPykalanOtsikko"/>
            <w:rPr>
              <w:color w:val="000000" w:themeColor="text1"/>
              <w:lang w:val="sv-SE"/>
            </w:rPr>
          </w:pPr>
          <w:r>
            <w:rPr>
              <w:iCs/>
              <w:szCs w:val="22"/>
              <w:bdr w:val="nil"/>
              <w:lang w:val="sv-SE"/>
            </w:rPr>
            <w:t>Lasttransportenheter inom hamnområden</w:t>
          </w:r>
        </w:p>
        <w:p w:rsidR="00B9068F" w:rsidRPr="002D3B53" w:rsidRDefault="00FF3CBE" w:rsidP="00B9068F">
          <w:pPr>
            <w:pStyle w:val="LLKappalejako"/>
            <w:rPr>
              <w:lang w:val="sv-SE"/>
            </w:rPr>
          </w:pPr>
          <w:r>
            <w:rPr>
              <w:szCs w:val="22"/>
              <w:bdr w:val="nil"/>
              <w:lang w:val="sv-SE"/>
            </w:rPr>
            <w:t xml:space="preserve">Inom hamnområden ska de separationsavstånd som anges i bilaga 1 iakttas. I fråga om </w:t>
          </w:r>
          <w:r w:rsidR="00F12EB9">
            <w:rPr>
              <w:szCs w:val="22"/>
              <w:bdr w:val="nil"/>
              <w:lang w:val="sv-SE"/>
            </w:rPr>
            <w:t>separering</w:t>
          </w:r>
          <w:r>
            <w:rPr>
              <w:szCs w:val="22"/>
              <w:bdr w:val="nil"/>
              <w:lang w:val="sv-SE"/>
            </w:rPr>
            <w:t xml:space="preserve"> av lasttransportenheter som innehåller små mängder av ett farligt ämne behöver bestämmelserna i bilagan dock inte tillämpas, om säkerheten i övrigt ses till. </w:t>
          </w:r>
        </w:p>
        <w:p w:rsidR="00B9068F" w:rsidRPr="002D3B53" w:rsidRDefault="00FF3CBE" w:rsidP="00B9068F">
          <w:pPr>
            <w:pStyle w:val="LLMomentinJohdantoKappale"/>
            <w:rPr>
              <w:lang w:val="sv-SE"/>
            </w:rPr>
          </w:pPr>
          <w:r>
            <w:rPr>
              <w:szCs w:val="22"/>
              <w:bdr w:val="nil"/>
              <w:lang w:val="sv-SE"/>
            </w:rPr>
            <w:t>Följande ämnen ska utan dröjsmål avlägsnas från hamnområden:</w:t>
          </w:r>
        </w:p>
        <w:p w:rsidR="00B9068F" w:rsidRPr="002D3B53" w:rsidRDefault="00FF3CBE" w:rsidP="00B9068F">
          <w:pPr>
            <w:pStyle w:val="LLMomentinKohta"/>
            <w:rPr>
              <w:lang w:val="sv-SE"/>
            </w:rPr>
          </w:pPr>
          <w:r>
            <w:rPr>
              <w:szCs w:val="22"/>
              <w:bdr w:val="nil"/>
              <w:lang w:val="sv-SE"/>
            </w:rPr>
            <w:t xml:space="preserve">1) explosiva ämnen av klass 1, med undantag av explosiva ämnen 1.4 S,  </w:t>
          </w:r>
        </w:p>
        <w:p w:rsidR="00B9068F" w:rsidRPr="002D3B53" w:rsidRDefault="00FF3CBE" w:rsidP="00B9068F">
          <w:pPr>
            <w:pStyle w:val="LLMomentinKohta"/>
            <w:rPr>
              <w:lang w:val="sv-SE"/>
            </w:rPr>
          </w:pPr>
          <w:r>
            <w:rPr>
              <w:szCs w:val="22"/>
              <w:bdr w:val="nil"/>
              <w:lang w:val="sv-SE"/>
            </w:rPr>
            <w:t xml:space="preserve">2) smittförande ämnen av klass 6.2, </w:t>
          </w:r>
        </w:p>
        <w:p w:rsidR="00B9068F" w:rsidRPr="002D3B53" w:rsidRDefault="00FF3CBE" w:rsidP="00B9068F">
          <w:pPr>
            <w:pStyle w:val="LLMomentinKohta"/>
            <w:rPr>
              <w:lang w:val="sv-SE"/>
            </w:rPr>
          </w:pPr>
          <w:r>
            <w:rPr>
              <w:szCs w:val="22"/>
              <w:bdr w:val="nil"/>
              <w:lang w:val="sv-SE"/>
            </w:rPr>
            <w:t>3) radioaktiva ämnen av klass 7, med undantag av ämnen med benämningarna UN 2908–2911.</w:t>
          </w:r>
        </w:p>
        <w:p w:rsidR="00B9068F" w:rsidRPr="002D3B53" w:rsidRDefault="00FF3CBE" w:rsidP="00B9068F">
          <w:pPr>
            <w:pStyle w:val="LLKappalejako"/>
            <w:rPr>
              <w:lang w:val="sv-SE"/>
            </w:rPr>
          </w:pPr>
          <w:r>
            <w:rPr>
              <w:szCs w:val="22"/>
              <w:bdr w:val="nil"/>
              <w:lang w:val="sv-SE"/>
            </w:rPr>
            <w:t>De ämnen som avses i 2 mom. kan dock tillfälligt förvaras inom hamnområdet, om det är tryggt och förvaringen inte förorsakar fara och om hamninnehavaren har gett tillstånd till det.</w:t>
          </w:r>
        </w:p>
        <w:p w:rsidR="00B9068F" w:rsidRPr="002D3B53" w:rsidRDefault="00B9068F" w:rsidP="00B9068F">
          <w:pPr>
            <w:pStyle w:val="LLNormaali"/>
            <w:rPr>
              <w:lang w:val="sv-SE"/>
            </w:rPr>
          </w:pPr>
        </w:p>
        <w:p w:rsidR="00B9068F" w:rsidRPr="002D3B53" w:rsidRDefault="00FF3CBE" w:rsidP="00B9068F">
          <w:pPr>
            <w:pStyle w:val="LLPykala"/>
            <w:rPr>
              <w:lang w:val="sv-SE"/>
            </w:rPr>
          </w:pPr>
          <w:r>
            <w:rPr>
              <w:szCs w:val="22"/>
              <w:bdr w:val="nil"/>
              <w:lang w:val="sv-SE"/>
            </w:rPr>
            <w:t>12  § </w:t>
          </w:r>
        </w:p>
        <w:p w:rsidR="00B9068F" w:rsidRPr="002D3B53" w:rsidRDefault="00FF3CBE" w:rsidP="00B9068F">
          <w:pPr>
            <w:pStyle w:val="LLPykalanOtsikko"/>
            <w:rPr>
              <w:lang w:val="sv-SE"/>
            </w:rPr>
          </w:pPr>
          <w:r>
            <w:rPr>
              <w:iCs/>
              <w:szCs w:val="22"/>
              <w:bdr w:val="nil"/>
              <w:lang w:val="sv-SE"/>
            </w:rPr>
            <w:t>Beredskap för att förebygga olyckor på platser för tillfällig förvaring </w:t>
          </w:r>
        </w:p>
        <w:p w:rsidR="00B9068F" w:rsidRPr="002D3B53" w:rsidRDefault="00FF3CBE" w:rsidP="00B9068F">
          <w:pPr>
            <w:pStyle w:val="LLKappalejako"/>
            <w:rPr>
              <w:lang w:val="sv-SE"/>
            </w:rPr>
          </w:pPr>
          <w:r>
            <w:rPr>
              <w:szCs w:val="22"/>
              <w:bdr w:val="nil"/>
              <w:lang w:val="sv-SE"/>
            </w:rPr>
            <w:lastRenderedPageBreak/>
            <w:t>På platser för tillfällig förvaring ska det finnas primärsläckningsutrustning för bekämpning av olyckor och absorptions- och neutraliseringsämnen eller andra redskap för bekämpning av läckage på det sätt som de ämnen som förvaras, riskbedömningen och olyckskonsekvenserna förutsätter. Vid planeringen av platsen ska uppmärksamhet fästas vid att läckage av farliga ämnen och förorenat vatten kan samlas upp.</w:t>
          </w:r>
        </w:p>
        <w:p w:rsidR="00B9068F" w:rsidRPr="002D3B53" w:rsidRDefault="00FF3CBE" w:rsidP="00B9068F">
          <w:pPr>
            <w:pStyle w:val="LLKappalejako"/>
            <w:rPr>
              <w:lang w:val="sv-SE"/>
            </w:rPr>
          </w:pPr>
          <w:r>
            <w:rPr>
              <w:szCs w:val="22"/>
              <w:bdr w:val="nil"/>
              <w:lang w:val="sv-SE"/>
            </w:rPr>
            <w:t>För skadade laster och avfall som förorenats av farliga ämnen i dessa laster ska en plats reserveras där de kan förvaras samt förpackas och lastas på nytt och där förorenat avfall kan samlas upp för destruktion. När sådana arrangemang planeras ska mängden och arten av de farliga ämnen som förvaras beaktas.</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13 § </w:t>
          </w:r>
        </w:p>
        <w:p w:rsidR="00B9068F" w:rsidRPr="002D3B53" w:rsidRDefault="00FF3CBE" w:rsidP="00B9068F">
          <w:pPr>
            <w:pStyle w:val="LLPykalanOtsikko"/>
            <w:rPr>
              <w:lang w:val="sv-SE"/>
            </w:rPr>
          </w:pPr>
          <w:r>
            <w:rPr>
              <w:iCs/>
              <w:szCs w:val="22"/>
              <w:bdr w:val="nil"/>
              <w:lang w:val="sv-SE"/>
            </w:rPr>
            <w:t>Upprättande av intern räddningsplan</w:t>
          </w:r>
        </w:p>
        <w:p w:rsidR="00B9068F" w:rsidRPr="002D3B53" w:rsidRDefault="00FF3CBE" w:rsidP="00B9068F">
          <w:pPr>
            <w:pStyle w:val="LLKappalejako"/>
            <w:rPr>
              <w:lang w:val="sv-SE"/>
            </w:rPr>
          </w:pPr>
          <w:r>
            <w:rPr>
              <w:szCs w:val="22"/>
              <w:bdr w:val="nil"/>
              <w:lang w:val="sv-SE"/>
            </w:rPr>
            <w:t xml:space="preserve">Den interna räddningsplan för platser för tillfällig förvaring som avses i 33 § i TFÄ-lagen ska lämnas till Transport- och kommunikationsverket i tillräckligt god tid innan verksamheten inleds, när den interna räddningsplanen upprättas för första gången. </w:t>
          </w:r>
        </w:p>
        <w:p w:rsidR="00B9068F" w:rsidRPr="002D3B53" w:rsidRDefault="00FF3CBE" w:rsidP="00B9068F">
          <w:pPr>
            <w:pStyle w:val="LLMomentinJohdantoKappale"/>
            <w:rPr>
              <w:lang w:val="sv-SE"/>
            </w:rPr>
          </w:pPr>
          <w:r>
            <w:rPr>
              <w:szCs w:val="22"/>
              <w:u w:val="single"/>
              <w:bdr w:val="nil"/>
              <w:lang w:val="sv-SE"/>
            </w:rPr>
            <w:t xml:space="preserve"> </w:t>
          </w:r>
          <w:r>
            <w:rPr>
              <w:szCs w:val="22"/>
              <w:bdr w:val="nil"/>
              <w:lang w:val="sv-SE"/>
            </w:rPr>
            <w:t>Den interna räddningsplanen ska göras upp med beaktande av följande mål:</w:t>
          </w:r>
        </w:p>
        <w:p w:rsidR="00B9068F" w:rsidRPr="002D3B53" w:rsidRDefault="00FF3CBE" w:rsidP="00B9068F">
          <w:pPr>
            <w:pStyle w:val="LLMomentinKohta"/>
            <w:rPr>
              <w:lang w:val="sv-SE"/>
            </w:rPr>
          </w:pPr>
          <w:r>
            <w:rPr>
              <w:szCs w:val="22"/>
              <w:bdr w:val="nil"/>
              <w:lang w:val="sv-SE"/>
            </w:rPr>
            <w:t>1) olyckor begränsas och kontrolleras för att följderna av dem ska kunna minimeras samt för att skador på människors hälsa, miljön och egendom ska kunna begränsas,</w:t>
          </w:r>
        </w:p>
        <w:p w:rsidR="00B9068F" w:rsidRPr="002D3B53" w:rsidRDefault="00FF3CBE" w:rsidP="00B9068F">
          <w:pPr>
            <w:pStyle w:val="LLMomentinKohta"/>
            <w:rPr>
              <w:lang w:val="sv-SE"/>
            </w:rPr>
          </w:pPr>
          <w:r>
            <w:rPr>
              <w:szCs w:val="22"/>
              <w:bdr w:val="nil"/>
              <w:lang w:val="sv-SE"/>
            </w:rPr>
            <w:t>2) behövliga åtgärder vidtas för att människors hälsa och miljön ska kunna skyddas mot följderna av olyckor,</w:t>
          </w:r>
        </w:p>
        <w:p w:rsidR="00B9068F" w:rsidRPr="002D3B53" w:rsidRDefault="00FF3CBE" w:rsidP="00B9068F">
          <w:pPr>
            <w:pStyle w:val="LLMomentinKohta"/>
            <w:rPr>
              <w:lang w:val="sv-SE"/>
            </w:rPr>
          </w:pPr>
          <w:r>
            <w:rPr>
              <w:szCs w:val="22"/>
              <w:bdr w:val="nil"/>
              <w:lang w:val="sv-SE"/>
            </w:rPr>
            <w:t>3) behövlig information förmedlas till ansvariga regionala myndigheter och vid behov befolkningen och övriga företag och inrättningar i området,</w:t>
          </w:r>
        </w:p>
        <w:p w:rsidR="00B9068F" w:rsidRPr="002D3B53" w:rsidRDefault="00FF3CBE" w:rsidP="00B9068F">
          <w:pPr>
            <w:pStyle w:val="LLMomentinKohta"/>
            <w:rPr>
              <w:lang w:val="sv-SE"/>
            </w:rPr>
          </w:pPr>
          <w:r>
            <w:rPr>
              <w:szCs w:val="22"/>
              <w:bdr w:val="nil"/>
              <w:lang w:val="sv-SE"/>
            </w:rPr>
            <w:t>3) förberedelser görs för att spåren efter en olycka ska kunna undanröjas och miljön rengöras.</w:t>
          </w:r>
        </w:p>
        <w:p w:rsidR="00B9068F" w:rsidRPr="002D3B53" w:rsidRDefault="00FF3CBE" w:rsidP="00B9068F">
          <w:pPr>
            <w:pStyle w:val="LLKappalejako"/>
            <w:rPr>
              <w:lang w:val="sv-SE"/>
            </w:rPr>
          </w:pPr>
          <w:r>
            <w:rPr>
              <w:szCs w:val="22"/>
              <w:bdr w:val="nil"/>
              <w:lang w:val="sv-SE"/>
            </w:rPr>
            <w:t>När den interna räddningsplanen görs upp ska den personal som arbetar i området höras och det lokala räddningsväsendets arrangemang beaktas.</w:t>
          </w:r>
        </w:p>
        <w:p w:rsidR="00B9068F" w:rsidRPr="002D3B53" w:rsidRDefault="00FF3CBE" w:rsidP="00B9068F">
          <w:pPr>
            <w:pStyle w:val="LLKappalejako"/>
            <w:rPr>
              <w:lang w:val="sv-SE"/>
            </w:rPr>
          </w:pPr>
          <w:r>
            <w:rPr>
              <w:szCs w:val="22"/>
              <w:bdr w:val="nil"/>
              <w:lang w:val="sv-SE"/>
            </w:rPr>
            <w:t>Innan Transport- och kommunikationsverket meddelar sina slutsatser om räddningsplanen ska verket begära utlåtande</w:t>
          </w:r>
          <w:r w:rsidR="00C4074E">
            <w:rPr>
              <w:szCs w:val="22"/>
              <w:bdr w:val="nil"/>
              <w:lang w:val="sv-SE"/>
            </w:rPr>
            <w:t>n</w:t>
          </w:r>
          <w:r>
            <w:rPr>
              <w:szCs w:val="22"/>
              <w:bdr w:val="nil"/>
              <w:lang w:val="sv-SE"/>
            </w:rPr>
            <w:t xml:space="preserve"> av räddningsmyndigheten, närings-, trafik- och miljöcentralen samt regionförvaltningsverket. </w:t>
          </w:r>
        </w:p>
        <w:p w:rsidR="00B9068F" w:rsidRPr="002D3B53" w:rsidRDefault="00FF3CBE" w:rsidP="00B9068F">
          <w:pPr>
            <w:pStyle w:val="LLKappalejako"/>
            <w:rPr>
              <w:lang w:val="sv-SE"/>
            </w:rPr>
          </w:pPr>
          <w:r>
            <w:rPr>
              <w:szCs w:val="22"/>
              <w:bdr w:val="nil"/>
              <w:lang w:val="sv-SE"/>
            </w:rPr>
            <w:t xml:space="preserve">Om en intern räddningsplan, en säkerhetsplan, en beredskapsplan eller någon annan motsvarande plan enligt någon annan tillämplig lag än TFÄ-lagen eller Europeiska unionens lagstiftning ska upprättas för en plats för tillfällig förvaring, behöver ingen separat intern räddningsplan upprättas, utan motsvarande innehåll kan sammanställas i den nämnda andra planen. Detta ska nämnas i planen. </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13 § </w:t>
          </w:r>
        </w:p>
        <w:p w:rsidR="00B9068F" w:rsidRPr="002D3B53" w:rsidRDefault="00FF3CBE" w:rsidP="00B9068F">
          <w:pPr>
            <w:pStyle w:val="LLPykalanOtsikko"/>
            <w:rPr>
              <w:lang w:val="sv-SE"/>
            </w:rPr>
          </w:pPr>
          <w:r>
            <w:rPr>
              <w:iCs/>
              <w:szCs w:val="22"/>
              <w:bdr w:val="nil"/>
              <w:lang w:val="sv-SE"/>
            </w:rPr>
            <w:t xml:space="preserve">Innehållet i den interna räddningsplanen </w:t>
          </w:r>
        </w:p>
        <w:p w:rsidR="00B9068F" w:rsidRPr="002D3B53" w:rsidRDefault="00B9068F" w:rsidP="00B9068F">
          <w:pPr>
            <w:rPr>
              <w:lang w:val="sv-SE"/>
            </w:rPr>
          </w:pPr>
        </w:p>
        <w:p w:rsidR="00B9068F" w:rsidRPr="002D3B53" w:rsidRDefault="00FF3CBE" w:rsidP="00B9068F">
          <w:pPr>
            <w:pStyle w:val="LLKappalejako"/>
            <w:rPr>
              <w:lang w:val="sv-SE"/>
            </w:rPr>
          </w:pPr>
          <w:r>
            <w:rPr>
              <w:szCs w:val="22"/>
              <w:bdr w:val="nil"/>
              <w:lang w:val="sv-SE"/>
            </w:rPr>
            <w:t xml:space="preserve">Den interna räddningsplanen ska innehålla en beskrivning, utredning eller avgränsning av det område som den interna räddningsplanen gäller. </w:t>
          </w:r>
        </w:p>
        <w:p w:rsidR="00B9068F" w:rsidRPr="002D3B53" w:rsidRDefault="00FF3CBE" w:rsidP="00B9068F">
          <w:pPr>
            <w:pStyle w:val="LLMomentinJohdantoKappale"/>
            <w:rPr>
              <w:lang w:val="sv-SE"/>
            </w:rPr>
          </w:pPr>
          <w:r>
            <w:rPr>
              <w:szCs w:val="22"/>
              <w:bdr w:val="nil"/>
              <w:lang w:val="sv-SE"/>
            </w:rPr>
            <w:t>Den interna räddningsplanen ska innehålla en bedömning av konsekvenser som olyckor kan orsaka utanför området samt information om de ämnen som transporteras och förvaras inom området, om deras mängder och placering, och följande uppgifter:</w:t>
          </w:r>
        </w:p>
        <w:p w:rsidR="00B9068F" w:rsidRPr="002D3B53" w:rsidRDefault="00FF3CBE" w:rsidP="00B9068F">
          <w:pPr>
            <w:pStyle w:val="LLMomentinKohta"/>
            <w:rPr>
              <w:lang w:val="sv-SE"/>
            </w:rPr>
          </w:pPr>
          <w:r>
            <w:rPr>
              <w:szCs w:val="22"/>
              <w:bdr w:val="nil"/>
              <w:lang w:val="sv-SE"/>
            </w:rPr>
            <w:t>1) Namn och befattning på de personer som har befogenhet att inleda räddningsinsatser och som ansvarar för de interna räddningsinsatserna i anläggningen. Namn och befattning på den person som ansvarar för kontakten med räddningsmyndigheterna.</w:t>
          </w:r>
        </w:p>
        <w:p w:rsidR="00B9068F" w:rsidRPr="002D3B53" w:rsidRDefault="00FF3CBE" w:rsidP="00B9068F">
          <w:pPr>
            <w:pStyle w:val="LLMomentinKohta"/>
            <w:rPr>
              <w:lang w:val="sv-SE"/>
            </w:rPr>
          </w:pPr>
          <w:r>
            <w:rPr>
              <w:szCs w:val="22"/>
              <w:bdr w:val="nil"/>
              <w:lang w:val="sv-SE"/>
            </w:rPr>
            <w:t xml:space="preserve">2) För varje situation eller händelse som kan förutses och som kan spela en avgörande roll för uppkomsten av en storolycka en beskrivning av vilka åtgärder som ska vidtas för att </w:t>
          </w:r>
          <w:r w:rsidR="009F7F9E">
            <w:rPr>
              <w:szCs w:val="22"/>
              <w:bdr w:val="nil"/>
              <w:lang w:val="sv-SE"/>
            </w:rPr>
            <w:t>kontrollera</w:t>
          </w:r>
          <w:r>
            <w:rPr>
              <w:szCs w:val="22"/>
              <w:bdr w:val="nil"/>
              <w:lang w:val="sv-SE"/>
            </w:rPr>
            <w:t xml:space="preserve"> situationen eller händelsen och för att begränsa följderna av denna. Denna beskrivning ska omfatta säkerhetsutrustning och tillgängliga resurser.</w:t>
          </w:r>
        </w:p>
        <w:p w:rsidR="00B9068F" w:rsidRPr="002D3B53" w:rsidRDefault="00FF3CBE" w:rsidP="00B9068F">
          <w:pPr>
            <w:pStyle w:val="LLMomentinKohta"/>
            <w:rPr>
              <w:lang w:val="sv-SE"/>
            </w:rPr>
          </w:pPr>
          <w:r>
            <w:rPr>
              <w:szCs w:val="22"/>
              <w:bdr w:val="nil"/>
              <w:lang w:val="sv-SE"/>
            </w:rPr>
            <w:t>3) Åtgärder som syftar till att begränsa riskerna för de personer som befinner sig inom området, inklusive larmsystem och instruktioner som ska iakttas vid larm.</w:t>
          </w:r>
        </w:p>
        <w:p w:rsidR="00B9068F" w:rsidRPr="002D3B53" w:rsidRDefault="00FF3CBE" w:rsidP="00B9068F">
          <w:pPr>
            <w:pStyle w:val="LLMomentinKohta"/>
            <w:rPr>
              <w:lang w:val="sv-SE"/>
            </w:rPr>
          </w:pPr>
          <w:r>
            <w:rPr>
              <w:szCs w:val="22"/>
              <w:bdr w:val="nil"/>
              <w:lang w:val="sv-SE"/>
            </w:rPr>
            <w:t xml:space="preserve">4) Rutiner för </w:t>
          </w:r>
          <w:r w:rsidR="00195D0B">
            <w:rPr>
              <w:szCs w:val="22"/>
              <w:bdr w:val="nil"/>
              <w:lang w:val="sv-SE"/>
            </w:rPr>
            <w:t>att snabbt underrätta</w:t>
          </w:r>
          <w:r>
            <w:rPr>
              <w:szCs w:val="22"/>
              <w:bdr w:val="nil"/>
              <w:lang w:val="sv-SE"/>
            </w:rPr>
            <w:t xml:space="preserve"> räddningsmyndigheterna</w:t>
          </w:r>
          <w:r w:rsidR="00195D0B">
            <w:rPr>
              <w:szCs w:val="22"/>
              <w:bdr w:val="nil"/>
              <w:lang w:val="sv-SE"/>
            </w:rPr>
            <w:t xml:space="preserve"> om en inträffad olycka</w:t>
          </w:r>
          <w:r>
            <w:rPr>
              <w:szCs w:val="22"/>
              <w:bdr w:val="nil"/>
              <w:lang w:val="sv-SE"/>
            </w:rPr>
            <w:t xml:space="preserve">, </w:t>
          </w:r>
          <w:r w:rsidR="00195D0B">
            <w:rPr>
              <w:szCs w:val="22"/>
              <w:bdr w:val="nil"/>
              <w:lang w:val="sv-SE"/>
            </w:rPr>
            <w:t>hurdan</w:t>
          </w:r>
          <w:r>
            <w:rPr>
              <w:szCs w:val="22"/>
              <w:bdr w:val="nil"/>
              <w:lang w:val="sv-SE"/>
            </w:rPr>
            <w:t xml:space="preserve"> information som ska lämnas omedelbart </w:t>
          </w:r>
          <w:r w:rsidR="00195D0B">
            <w:rPr>
              <w:szCs w:val="22"/>
              <w:bdr w:val="nil"/>
              <w:lang w:val="sv-SE"/>
            </w:rPr>
            <w:t>samt</w:t>
          </w:r>
          <w:r>
            <w:rPr>
              <w:szCs w:val="22"/>
              <w:bdr w:val="nil"/>
              <w:lang w:val="sv-SE"/>
            </w:rPr>
            <w:t xml:space="preserve"> </w:t>
          </w:r>
          <w:r w:rsidR="00195D0B">
            <w:rPr>
              <w:szCs w:val="22"/>
              <w:bdr w:val="nil"/>
              <w:lang w:val="sv-SE"/>
            </w:rPr>
            <w:t>hur</w:t>
          </w:r>
          <w:r>
            <w:rPr>
              <w:szCs w:val="22"/>
              <w:bdr w:val="nil"/>
              <w:lang w:val="sv-SE"/>
            </w:rPr>
            <w:t xml:space="preserve"> mer detaljerad information lämnas till de behövliga parterna så snart den blir tillgänglig.</w:t>
          </w:r>
        </w:p>
        <w:p w:rsidR="00B9068F" w:rsidRPr="002D3B53" w:rsidRDefault="00FF3CBE" w:rsidP="00B9068F">
          <w:pPr>
            <w:pStyle w:val="LLMomentinKohta"/>
            <w:rPr>
              <w:lang w:val="sv-SE"/>
            </w:rPr>
          </w:pPr>
          <w:r>
            <w:rPr>
              <w:szCs w:val="22"/>
              <w:bdr w:val="nil"/>
              <w:lang w:val="sv-SE"/>
            </w:rPr>
            <w:t xml:space="preserve">5) </w:t>
          </w:r>
          <w:r w:rsidR="00C37B42">
            <w:rPr>
              <w:szCs w:val="22"/>
              <w:bdr w:val="nil"/>
              <w:lang w:val="sv-SE"/>
            </w:rPr>
            <w:t>På vilket sätt</w:t>
          </w:r>
          <w:r>
            <w:rPr>
              <w:szCs w:val="22"/>
              <w:bdr w:val="nil"/>
              <w:lang w:val="sv-SE"/>
            </w:rPr>
            <w:t xml:space="preserve"> personalen</w:t>
          </w:r>
          <w:r w:rsidR="00C37B42">
            <w:rPr>
              <w:szCs w:val="22"/>
              <w:bdr w:val="nil"/>
              <w:lang w:val="sv-SE"/>
            </w:rPr>
            <w:t xml:space="preserve"> utbildas</w:t>
          </w:r>
          <w:r>
            <w:rPr>
              <w:szCs w:val="22"/>
              <w:bdr w:val="nil"/>
              <w:lang w:val="sv-SE"/>
            </w:rPr>
            <w:t xml:space="preserve"> i de uppgifter som den förväntas utföra och, vid behov, samordning av </w:t>
          </w:r>
          <w:r w:rsidR="00C37B42">
            <w:rPr>
              <w:szCs w:val="22"/>
              <w:bdr w:val="nil"/>
              <w:lang w:val="sv-SE"/>
            </w:rPr>
            <w:t>denna</w:t>
          </w:r>
          <w:r>
            <w:rPr>
              <w:szCs w:val="22"/>
              <w:bdr w:val="nil"/>
              <w:lang w:val="sv-SE"/>
            </w:rPr>
            <w:t xml:space="preserve"> </w:t>
          </w:r>
          <w:r w:rsidR="00C37B42">
            <w:rPr>
              <w:szCs w:val="22"/>
              <w:bdr w:val="nil"/>
              <w:lang w:val="sv-SE"/>
            </w:rPr>
            <w:t>verksamhet</w:t>
          </w:r>
          <w:r>
            <w:rPr>
              <w:szCs w:val="22"/>
              <w:bdr w:val="nil"/>
              <w:lang w:val="sv-SE"/>
            </w:rPr>
            <w:t xml:space="preserve"> med räddningsmyndighetens åtgärder.</w:t>
          </w:r>
        </w:p>
        <w:p w:rsidR="00B9068F" w:rsidRPr="002D3B53" w:rsidRDefault="00FF3CBE" w:rsidP="00B9068F">
          <w:pPr>
            <w:pStyle w:val="LLMomentinKohta"/>
            <w:rPr>
              <w:lang w:val="sv-SE"/>
            </w:rPr>
          </w:pPr>
          <w:r>
            <w:rPr>
              <w:szCs w:val="22"/>
              <w:bdr w:val="nil"/>
              <w:lang w:val="sv-SE"/>
            </w:rPr>
            <w:t>6) Åtgärder för att stödja räddningsinsatser utanför området.</w:t>
          </w:r>
        </w:p>
        <w:p w:rsidR="00B9068F" w:rsidRPr="002D3B53" w:rsidRDefault="00FF3CBE" w:rsidP="00B9068F">
          <w:pPr>
            <w:pStyle w:val="LLKappalejako"/>
            <w:rPr>
              <w:lang w:val="sv-SE"/>
            </w:rPr>
          </w:pPr>
          <w:r>
            <w:rPr>
              <w:szCs w:val="22"/>
              <w:bdr w:val="nil"/>
              <w:lang w:val="sv-SE"/>
            </w:rPr>
            <w:t>Den interna räddningsplanen för en plats för tillfällig förvaring där det finns risk för en storolycka ska innehålla detaljerade olycksbeskrivningar samt en bedömning av hur omfattande och svåra följderna av de beskrivna storolyckorna kan bli, såväl skriftligen som med hjälp av kartor.</w:t>
          </w:r>
        </w:p>
        <w:p w:rsidR="00B9068F" w:rsidRPr="002D3B53" w:rsidRDefault="00B9068F" w:rsidP="00B9068F">
          <w:pPr>
            <w:tabs>
              <w:tab w:val="left" w:pos="5217"/>
            </w:tabs>
            <w:rPr>
              <w:szCs w:val="24"/>
              <w:lang w:val="sv-SE"/>
            </w:rPr>
          </w:pPr>
        </w:p>
        <w:p w:rsidR="00B9068F" w:rsidRPr="002D3B53" w:rsidRDefault="00FF3CBE" w:rsidP="00B9068F">
          <w:pPr>
            <w:pStyle w:val="LLPykala"/>
            <w:rPr>
              <w:lang w:val="sv-SE"/>
            </w:rPr>
          </w:pPr>
          <w:r>
            <w:rPr>
              <w:szCs w:val="22"/>
              <w:bdr w:val="nil"/>
              <w:lang w:val="sv-SE"/>
            </w:rPr>
            <w:t>15 §</w:t>
          </w:r>
        </w:p>
        <w:p w:rsidR="00B9068F" w:rsidRPr="002D3B53" w:rsidRDefault="00FF3CBE" w:rsidP="00B9068F">
          <w:pPr>
            <w:pStyle w:val="LLPykalanOtsikko"/>
            <w:rPr>
              <w:lang w:val="sv-SE"/>
            </w:rPr>
          </w:pPr>
          <w:r>
            <w:rPr>
              <w:iCs/>
              <w:szCs w:val="22"/>
              <w:bdr w:val="nil"/>
              <w:lang w:val="sv-SE"/>
            </w:rPr>
            <w:lastRenderedPageBreak/>
            <w:t> Översyn och uppdatering av den interna räddningsplanen</w:t>
          </w:r>
        </w:p>
        <w:p w:rsidR="00B9068F" w:rsidRPr="002D3B53" w:rsidRDefault="00FF3CBE" w:rsidP="00B9068F">
          <w:pPr>
            <w:pStyle w:val="LLKappalejako"/>
            <w:rPr>
              <w:lang w:val="sv-SE"/>
            </w:rPr>
          </w:pPr>
          <w:r>
            <w:rPr>
              <w:szCs w:val="22"/>
              <w:bdr w:val="nil"/>
              <w:lang w:val="sv-SE"/>
            </w:rPr>
            <w:t xml:space="preserve">Den som upprättar en intern räddningsplan ska justera och uppdatera den alltid när det behövs. Vid översynen ska hänsyn tas till ändringar i platsen för tillfällig förvaring, omgivningen och arrangemangen inom räddningsväsendet, den ökande tekniska sakkunskapen samt den ökande kännedomen om åtgärder som ska vidtas för att </w:t>
          </w:r>
          <w:r w:rsidR="00AD1247">
            <w:rPr>
              <w:szCs w:val="22"/>
              <w:bdr w:val="nil"/>
              <w:lang w:val="sv-SE"/>
            </w:rPr>
            <w:t>avvärja</w:t>
          </w:r>
          <w:r>
            <w:rPr>
              <w:szCs w:val="22"/>
              <w:bdr w:val="nil"/>
              <w:lang w:val="sv-SE"/>
            </w:rPr>
            <w:t xml:space="preserve"> olyckor.</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16 § </w:t>
          </w:r>
        </w:p>
        <w:p w:rsidR="00B9068F" w:rsidRPr="002D3B53" w:rsidRDefault="00FF3CBE" w:rsidP="00B9068F">
          <w:pPr>
            <w:pStyle w:val="LLPykalanOtsikko"/>
            <w:rPr>
              <w:lang w:val="sv-SE"/>
            </w:rPr>
          </w:pPr>
          <w:r>
            <w:rPr>
              <w:iCs/>
              <w:szCs w:val="22"/>
              <w:bdr w:val="nil"/>
              <w:lang w:val="sv-SE"/>
            </w:rPr>
            <w:t>Lämnande av en intern räddningsplan till myndigheterna</w:t>
          </w:r>
        </w:p>
        <w:p w:rsidR="00B9068F" w:rsidRPr="002D3B53" w:rsidRDefault="00FF3CBE" w:rsidP="00B9068F">
          <w:pPr>
            <w:pStyle w:val="LLKappalejako"/>
            <w:rPr>
              <w:u w:val="single"/>
              <w:lang w:val="sv-SE"/>
            </w:rPr>
          </w:pPr>
          <w:r>
            <w:rPr>
              <w:szCs w:val="22"/>
              <w:bdr w:val="nil"/>
              <w:lang w:val="sv-SE"/>
            </w:rPr>
            <w:t>Den som upprättar en intern räddningsplan ska lämna den till räddningsmyndigheterna genast när den har upprättats eller uppdaterats. Transport- och kommunikationsverket, närings- trafik och miljöcentralen och regionförvaltningsverket ska ha tillgång till den interna räddningsplanen när de behöver den.</w:t>
          </w:r>
          <w:r>
            <w:rPr>
              <w:szCs w:val="22"/>
              <w:u w:val="single"/>
              <w:bdr w:val="nil"/>
              <w:lang w:val="sv-SE"/>
            </w:rPr>
            <w:t xml:space="preserve"> </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17 § </w:t>
          </w:r>
        </w:p>
        <w:p w:rsidR="00B9068F" w:rsidRPr="002D3B53" w:rsidRDefault="00FF3CBE" w:rsidP="00B9068F">
          <w:pPr>
            <w:pStyle w:val="LLPykalanOtsikko"/>
            <w:rPr>
              <w:lang w:val="sv-SE"/>
            </w:rPr>
          </w:pPr>
          <w:r>
            <w:rPr>
              <w:iCs/>
              <w:szCs w:val="22"/>
              <w:bdr w:val="nil"/>
              <w:lang w:val="sv-SE"/>
            </w:rPr>
            <w:t>Säkerhetsutredning för hamnområde</w:t>
          </w:r>
          <w:r>
            <w:rPr>
              <w:b/>
              <w:bCs/>
              <w:iCs/>
              <w:szCs w:val="22"/>
              <w:bdr w:val="nil"/>
              <w:lang w:val="sv-SE"/>
            </w:rPr>
            <w:t xml:space="preserve"> </w:t>
          </w:r>
        </w:p>
        <w:p w:rsidR="00B9068F" w:rsidRPr="002D3B53" w:rsidRDefault="00FF3CBE" w:rsidP="00B9068F">
          <w:pPr>
            <w:pStyle w:val="LLMomentinJohdantoKappale"/>
            <w:rPr>
              <w:lang w:val="sv-SE"/>
            </w:rPr>
          </w:pPr>
          <w:r>
            <w:rPr>
              <w:szCs w:val="22"/>
              <w:bdr w:val="nil"/>
              <w:lang w:val="sv-SE"/>
            </w:rPr>
            <w:t>Den säkerhetsutredning för ett hamnområde som avses i 34 § i TFÄ-lagen ska visa</w:t>
          </w:r>
        </w:p>
        <w:p w:rsidR="00B9068F" w:rsidRPr="002D3B53" w:rsidRDefault="00FF3CBE" w:rsidP="00B9068F">
          <w:pPr>
            <w:pStyle w:val="LLMomentinKohta"/>
            <w:rPr>
              <w:lang w:val="sv-SE"/>
            </w:rPr>
          </w:pPr>
          <w:r>
            <w:rPr>
              <w:szCs w:val="22"/>
              <w:bdr w:val="nil"/>
              <w:lang w:val="sv-SE"/>
            </w:rPr>
            <w:t xml:space="preserve">1) behövlig information för att genomföra verksamhetsprinciperna för organisationen och säkerhetsledningssystemet för hamninnehavaren och den som utför lasthanteringstjänster i hamnen, </w:t>
          </w:r>
        </w:p>
        <w:p w:rsidR="00B9068F" w:rsidRPr="002D3B53" w:rsidRDefault="00FF3CBE" w:rsidP="00B9068F">
          <w:pPr>
            <w:pStyle w:val="LLMomentinKohta"/>
            <w:rPr>
              <w:lang w:val="sv-SE"/>
            </w:rPr>
          </w:pPr>
          <w:r>
            <w:rPr>
              <w:szCs w:val="22"/>
              <w:bdr w:val="nil"/>
              <w:lang w:val="sv-SE"/>
            </w:rPr>
            <w:t xml:space="preserve">2) att de risker som transporten medför har identifierats inom hamnområdet och att behövliga åtgärder har vidtagits för att förebygga olyckor och begränsa konsekvenserna av eventuella olyckor för människor, miljön och egendom, </w:t>
          </w:r>
        </w:p>
        <w:p w:rsidR="00B9068F" w:rsidRPr="002D3B53" w:rsidRDefault="00FF3CBE" w:rsidP="00B9068F">
          <w:pPr>
            <w:pStyle w:val="LLMomentinKohta"/>
            <w:rPr>
              <w:lang w:val="sv-SE"/>
            </w:rPr>
          </w:pPr>
          <w:r>
            <w:rPr>
              <w:szCs w:val="22"/>
              <w:bdr w:val="nil"/>
              <w:lang w:val="sv-SE"/>
            </w:rPr>
            <w:t>3) att de säkerhetskrav som föreskrivs i TFÄ-lagen och med stöd av den har beaktats,</w:t>
          </w:r>
        </w:p>
        <w:p w:rsidR="00B9068F" w:rsidRPr="002D3B53" w:rsidRDefault="00FF3CBE" w:rsidP="00B9068F">
          <w:pPr>
            <w:pStyle w:val="LLMomentinKohta"/>
            <w:rPr>
              <w:lang w:val="sv-SE"/>
            </w:rPr>
          </w:pPr>
          <w:r>
            <w:rPr>
              <w:szCs w:val="22"/>
              <w:bdr w:val="nil"/>
              <w:lang w:val="sv-SE"/>
            </w:rPr>
            <w:t>4) att andra faror och eventuella sårbara objekt som förekommer inom hamnområdet och utanför det såsom skolor, sjukhus och grundvattenområden har beaktats,</w:t>
          </w:r>
        </w:p>
        <w:p w:rsidR="00B9068F" w:rsidRPr="002D3B53" w:rsidRDefault="00FF3CBE" w:rsidP="00B9068F">
          <w:pPr>
            <w:pStyle w:val="LLMomentinKohta"/>
            <w:rPr>
              <w:lang w:val="sv-SE"/>
            </w:rPr>
          </w:pPr>
          <w:r>
            <w:rPr>
              <w:szCs w:val="22"/>
              <w:bdr w:val="nil"/>
              <w:lang w:val="sv-SE"/>
            </w:rPr>
            <w:t>5) att en intern räddningsplan har upprättats,</w:t>
          </w:r>
        </w:p>
        <w:p w:rsidR="00B9068F" w:rsidRPr="002D3B53" w:rsidRDefault="00FF3CBE" w:rsidP="00B9068F">
          <w:pPr>
            <w:pStyle w:val="LLMomentinKohta"/>
            <w:rPr>
              <w:lang w:val="sv-SE"/>
            </w:rPr>
          </w:pPr>
          <w:r>
            <w:rPr>
              <w:szCs w:val="22"/>
              <w:bdr w:val="nil"/>
              <w:lang w:val="sv-SE"/>
            </w:rPr>
            <w:t>6) hur tillsynen över de transportenheter som fraktar farliga ämnen har ordnats inom hamnområdet,</w:t>
          </w:r>
        </w:p>
        <w:p w:rsidR="00B9068F" w:rsidRPr="002D3B53" w:rsidRDefault="00FF3CBE" w:rsidP="00B9068F">
          <w:pPr>
            <w:pStyle w:val="LLMomentinKohta"/>
            <w:rPr>
              <w:lang w:val="sv-SE"/>
            </w:rPr>
          </w:pPr>
          <w:r>
            <w:rPr>
              <w:szCs w:val="22"/>
              <w:bdr w:val="nil"/>
              <w:lang w:val="sv-SE"/>
            </w:rPr>
            <w:t>7) verksamhetsprinciperna för säkerhetsledningssystemet.</w:t>
          </w:r>
        </w:p>
        <w:p w:rsidR="00B9068F" w:rsidRPr="002D3B53" w:rsidRDefault="00FF3CBE" w:rsidP="00B9068F">
          <w:pPr>
            <w:pStyle w:val="LLKappalejako"/>
            <w:rPr>
              <w:lang w:val="sv-SE"/>
            </w:rPr>
          </w:pPr>
          <w:r>
            <w:rPr>
              <w:szCs w:val="22"/>
              <w:bdr w:val="nil"/>
              <w:lang w:val="sv-SE"/>
            </w:rPr>
            <w:t>Det säkerhetsledningssystem som avses i 34 § i TFÄ-lagen ska innehålla en beskrivning av den organisation, ledning och personal som deltar i hanteringen av olycksrisker hos hamninnehavaren och verksamhetsutövarna, personalens uppgifter och ansvarsområden samt ledningen av verksamheten i hamnen. Dessutom ska en tillräcklig överföring av information mellan och inom de olika organisationerna säkerställas.</w:t>
          </w:r>
        </w:p>
        <w:p w:rsidR="00B9068F" w:rsidRPr="002D3B53" w:rsidRDefault="00FF3CBE" w:rsidP="00B9068F">
          <w:pPr>
            <w:pStyle w:val="LLNormaali"/>
            <w:rPr>
              <w:lang w:val="sv-SE"/>
            </w:rPr>
          </w:pPr>
          <w:r w:rsidRPr="002D3B53">
            <w:rPr>
              <w:lang w:val="sv-SE"/>
            </w:rPr>
            <w:t xml:space="preserve"> </w:t>
          </w:r>
        </w:p>
        <w:p w:rsidR="00B9068F" w:rsidRPr="002D3B53" w:rsidRDefault="00FF3CBE" w:rsidP="00B9068F">
          <w:pPr>
            <w:pStyle w:val="LLLuku"/>
            <w:rPr>
              <w:lang w:val="sv-SE"/>
            </w:rPr>
          </w:pPr>
          <w:bookmarkStart w:id="112" w:name="_Toc71714955"/>
          <w:r>
            <w:rPr>
              <w:szCs w:val="22"/>
              <w:bdr w:val="nil"/>
              <w:lang w:val="sv-SE"/>
            </w:rPr>
            <w:t xml:space="preserve">4 kap. </w:t>
          </w:r>
        </w:p>
        <w:p w:rsidR="00B9068F" w:rsidRPr="002D3B53" w:rsidRDefault="00FF3CBE" w:rsidP="00B9068F">
          <w:pPr>
            <w:pStyle w:val="LLLuvunOtsikko"/>
            <w:rPr>
              <w:bCs/>
              <w:lang w:val="sv-SE"/>
            </w:rPr>
          </w:pPr>
          <w:r>
            <w:rPr>
              <w:bCs/>
              <w:szCs w:val="22"/>
              <w:bdr w:val="nil"/>
              <w:lang w:val="sv-SE"/>
            </w:rPr>
            <w:t>Specialutbildning för personer som beviljar TFÄ-ADR-godkännanden och utför TFÄ-ADR-besiktningar av fordon</w:t>
          </w:r>
          <w:bookmarkEnd w:id="112"/>
          <w:r>
            <w:rPr>
              <w:bCs/>
              <w:szCs w:val="22"/>
              <w:bdr w:val="nil"/>
              <w:lang w:val="sv-SE"/>
            </w:rPr>
            <w:t xml:space="preserve"> </w:t>
          </w:r>
        </w:p>
        <w:p w:rsidR="00B9068F" w:rsidRPr="002D3B53" w:rsidRDefault="00FF3CBE" w:rsidP="00B9068F">
          <w:pPr>
            <w:pStyle w:val="LLPykala"/>
            <w:rPr>
              <w:lang w:val="sv-SE"/>
            </w:rPr>
          </w:pPr>
          <w:r w:rsidRPr="002D3B53">
            <w:rPr>
              <w:lang w:val="sv-SE"/>
            </w:rPr>
            <w:t xml:space="preserve">18 § </w:t>
          </w:r>
        </w:p>
        <w:p w:rsidR="00B9068F" w:rsidRPr="002D3B53" w:rsidRDefault="00FF3CBE" w:rsidP="00B9068F">
          <w:pPr>
            <w:pStyle w:val="LLPykalanOtsikko"/>
            <w:rPr>
              <w:lang w:val="sv-SE"/>
            </w:rPr>
          </w:pPr>
          <w:r>
            <w:rPr>
              <w:iCs/>
              <w:szCs w:val="22"/>
              <w:bdr w:val="nil"/>
              <w:lang w:val="sv-SE"/>
            </w:rPr>
            <w:t xml:space="preserve">Specialutbildningens syfte och struktur </w:t>
          </w:r>
        </w:p>
        <w:p w:rsidR="00B9068F" w:rsidRPr="002D3B53" w:rsidRDefault="00FF3CBE" w:rsidP="00B9068F">
          <w:pPr>
            <w:pStyle w:val="LLKappalejako"/>
            <w:rPr>
              <w:lang w:val="sv-SE"/>
            </w:rPr>
          </w:pPr>
          <w:r>
            <w:rPr>
              <w:szCs w:val="22"/>
              <w:bdr w:val="nil"/>
              <w:lang w:val="sv-SE"/>
            </w:rPr>
            <w:t xml:space="preserve">Syftet med den specialutbildning som avses i 98 § </w:t>
          </w:r>
          <w:r>
            <w:rPr>
              <w:color w:val="000000"/>
              <w:szCs w:val="22"/>
              <w:bdr w:val="nil"/>
              <w:lang w:val="sv-SE"/>
            </w:rPr>
            <w:t xml:space="preserve">i </w:t>
          </w:r>
          <w:r>
            <w:rPr>
              <w:szCs w:val="22"/>
              <w:bdr w:val="nil"/>
              <w:lang w:val="sv-SE"/>
            </w:rPr>
            <w:t>TFÄ-lagen är att ge färdigheter för att bevilja TFÄ-ADR-godkännanden och utföra TFÄ-ADR-besiktningar. Specialutbildningen består av ett avsnitt om TFÄ-ADR-godkännanden och ett avsnitt om TFÄ-ADR-besiktning.</w:t>
          </w:r>
        </w:p>
        <w:p w:rsidR="00B9068F" w:rsidRPr="002D3B53" w:rsidRDefault="00FF3CBE" w:rsidP="00B9068F">
          <w:pPr>
            <w:pStyle w:val="LLKappalejako"/>
            <w:rPr>
              <w:lang w:val="sv-SE"/>
            </w:rPr>
          </w:pPr>
          <w:r>
            <w:rPr>
              <w:szCs w:val="22"/>
              <w:bdr w:val="nil"/>
              <w:lang w:val="sv-SE"/>
            </w:rPr>
            <w:t>Den specialutbildning som avses i 1 mom. berättigar en utförare av enskilt godkännande och en besiktare att bevilja TFÄ-ADR-godkännanden och en besiktare att utföra TFÄ-ADR-besiktningar.</w:t>
          </w:r>
        </w:p>
        <w:p w:rsidR="00B9068F" w:rsidRPr="002D3B53" w:rsidRDefault="00FF3CBE" w:rsidP="00B9068F">
          <w:pPr>
            <w:pStyle w:val="LLKappalejako"/>
            <w:rPr>
              <w:lang w:val="sv-SE"/>
            </w:rPr>
          </w:pPr>
          <w:r>
            <w:rPr>
              <w:szCs w:val="22"/>
              <w:bdr w:val="nil"/>
              <w:lang w:val="sv-SE"/>
            </w:rPr>
            <w:t xml:space="preserve">Upprätthållandet av yrkesskickligheten säkerställs genom fortbildning inom specialutbildningen och prov. Syftet med fortbildningen är att ge utförare av enskilt godkännande och besiktare </w:t>
          </w:r>
          <w:r w:rsidR="007C34D9">
            <w:rPr>
              <w:szCs w:val="22"/>
              <w:bdr w:val="nil"/>
              <w:lang w:val="sv-SE"/>
            </w:rPr>
            <w:t>information</w:t>
          </w:r>
          <w:r>
            <w:rPr>
              <w:szCs w:val="22"/>
              <w:bdr w:val="nil"/>
              <w:lang w:val="sv-SE"/>
            </w:rPr>
            <w:t xml:space="preserve"> om nya bestämmelser, anvisningar och arbetsmetoder som gäller TFÄ-ADR-godkännanden och TFÄ-ADR-besiktningar. I det prov som ingår i fortbildningen inom specialutbildningen kontrolleras det att utförare av enskilt godkännande och besiktare fortfarande behärskar de åtgärder som förutsätts för beviljande av TFÄ-ADR-godkännanden och utförande av TFÄ-ADR-besiktningar. </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19 § </w:t>
          </w:r>
        </w:p>
        <w:p w:rsidR="00B9068F" w:rsidRPr="002D3B53" w:rsidRDefault="00FF3CBE" w:rsidP="00B9068F">
          <w:pPr>
            <w:pStyle w:val="LLPykalanOtsikko"/>
            <w:rPr>
              <w:lang w:val="sv-SE"/>
            </w:rPr>
          </w:pPr>
          <w:r>
            <w:rPr>
              <w:iCs/>
              <w:szCs w:val="22"/>
              <w:bdr w:val="nil"/>
              <w:lang w:val="sv-SE"/>
            </w:rPr>
            <w:t xml:space="preserve">Inträdeskrav till specialutbildningen </w:t>
          </w:r>
        </w:p>
        <w:p w:rsidR="00B9068F" w:rsidRPr="002D3B53" w:rsidRDefault="00FF3CBE" w:rsidP="00B9068F">
          <w:pPr>
            <w:pStyle w:val="LLKappalejako"/>
            <w:rPr>
              <w:lang w:val="sv-SE"/>
            </w:rPr>
          </w:pPr>
          <w:r>
            <w:rPr>
              <w:szCs w:val="22"/>
              <w:bdr w:val="nil"/>
              <w:lang w:val="sv-SE"/>
            </w:rPr>
            <w:lastRenderedPageBreak/>
            <w:t>För deltagande i utbildningen i beviljande av TFÄ-ADR-godkännanden och utförande av TFÄ-ADR-besiktningar krävs tolv månaders praktisk erfarenhet av periodiska besiktningar och kontrollbesiktningar av fordon eller sex månaders praktisk erfarenhet av registrerings- och ändringsbesiktningar eller enskilda godkännanden av fordon.</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20 § </w:t>
          </w:r>
        </w:p>
        <w:p w:rsidR="00B9068F" w:rsidRPr="002D3B53" w:rsidRDefault="00FF3CBE" w:rsidP="00B9068F">
          <w:pPr>
            <w:pStyle w:val="LLPykalanOtsikko"/>
            <w:rPr>
              <w:lang w:val="sv-SE"/>
            </w:rPr>
          </w:pPr>
          <w:r>
            <w:rPr>
              <w:iCs/>
              <w:szCs w:val="22"/>
              <w:bdr w:val="nil"/>
              <w:lang w:val="sv-SE"/>
            </w:rPr>
            <w:t xml:space="preserve">Specialutbildningens längd och innehåll </w:t>
          </w:r>
        </w:p>
        <w:p w:rsidR="00B9068F" w:rsidRPr="002D3B53" w:rsidRDefault="00FF3CBE" w:rsidP="00B9068F">
          <w:pPr>
            <w:pStyle w:val="LLMomentinJohdantoKappale"/>
            <w:rPr>
              <w:lang w:val="sv-SE"/>
            </w:rPr>
          </w:pPr>
          <w:r>
            <w:rPr>
              <w:szCs w:val="22"/>
              <w:bdr w:val="nil"/>
              <w:lang w:val="sv-SE"/>
            </w:rPr>
            <w:t>Utbildningen i beviljande av TFÄ-ADR-godkännanden och utförande av TFÄ-ADR-besiktningar omfattar 21 lektioner närundervisning. Utbildningen ska innehålla åtminstone följande undervisningsämnen:</w:t>
          </w:r>
        </w:p>
        <w:p w:rsidR="00B9068F" w:rsidRPr="002D3B53" w:rsidRDefault="00FF3CBE" w:rsidP="00B9068F">
          <w:pPr>
            <w:pStyle w:val="LLMomentinKohta"/>
            <w:rPr>
              <w:lang w:val="sv-SE"/>
            </w:rPr>
          </w:pPr>
          <w:r>
            <w:rPr>
              <w:szCs w:val="22"/>
              <w:bdr w:val="nil"/>
              <w:lang w:val="sv-SE"/>
            </w:rPr>
            <w:t>1) allmänna bestämmelser, föreskrifter och anvisningar om transport av farliga ämnen,</w:t>
          </w:r>
        </w:p>
        <w:p w:rsidR="00B9068F" w:rsidRPr="002D3B53" w:rsidRDefault="00FF3CBE" w:rsidP="00B9068F">
          <w:pPr>
            <w:pStyle w:val="LLMomentinKohta"/>
            <w:rPr>
              <w:lang w:val="sv-SE"/>
            </w:rPr>
          </w:pPr>
          <w:r>
            <w:rPr>
              <w:szCs w:val="22"/>
              <w:bdr w:val="nil"/>
              <w:lang w:val="sv-SE"/>
            </w:rPr>
            <w:t>2) den tekniska utrustningens syfte och funktion i fordonen,</w:t>
          </w:r>
        </w:p>
        <w:p w:rsidR="00B9068F" w:rsidRPr="002D3B53" w:rsidRDefault="00FF3CBE" w:rsidP="00B9068F">
          <w:pPr>
            <w:pStyle w:val="LLMomentinKohta"/>
            <w:rPr>
              <w:lang w:val="sv-SE"/>
            </w:rPr>
          </w:pPr>
          <w:r>
            <w:rPr>
              <w:szCs w:val="22"/>
              <w:bdr w:val="nil"/>
              <w:lang w:val="sv-SE"/>
            </w:rPr>
            <w:t>3) åtgärder vid TFÄ-ADR-godkännande och TFÄ-ADR-besiktning,</w:t>
          </w:r>
        </w:p>
        <w:p w:rsidR="00B9068F" w:rsidRPr="002D3B53" w:rsidRDefault="00FF3CBE" w:rsidP="00B9068F">
          <w:pPr>
            <w:pStyle w:val="LLMomentinKohta"/>
            <w:rPr>
              <w:lang w:val="sv-SE"/>
            </w:rPr>
          </w:pPr>
          <w:r>
            <w:rPr>
              <w:szCs w:val="22"/>
              <w:bdr w:val="nil"/>
              <w:lang w:val="sv-SE"/>
            </w:rPr>
            <w:t>4) förfarandet för godkännande av fordon.</w:t>
          </w:r>
        </w:p>
        <w:p w:rsidR="00B9068F" w:rsidRPr="002D3B53" w:rsidRDefault="00FF3CBE" w:rsidP="00B9068F">
          <w:pPr>
            <w:pStyle w:val="LLKappalejako"/>
            <w:rPr>
              <w:lang w:val="sv-SE"/>
            </w:rPr>
          </w:pPr>
          <w:r>
            <w:rPr>
              <w:szCs w:val="22"/>
              <w:bdr w:val="nil"/>
              <w:lang w:val="sv-SE"/>
            </w:rPr>
            <w:t>Utbildningen omfattar praktiska övningar.</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21 § </w:t>
          </w:r>
        </w:p>
        <w:p w:rsidR="00B9068F" w:rsidRPr="002D3B53" w:rsidRDefault="00FF3CBE" w:rsidP="00B9068F">
          <w:pPr>
            <w:pStyle w:val="LLPykalanOtsikko"/>
            <w:rPr>
              <w:lang w:val="sv-SE"/>
            </w:rPr>
          </w:pPr>
          <w:r>
            <w:rPr>
              <w:iCs/>
              <w:szCs w:val="22"/>
              <w:bdr w:val="nil"/>
              <w:lang w:val="sv-SE"/>
            </w:rPr>
            <w:t xml:space="preserve">Inträdeskrav till prov inom specialutbildningen </w:t>
          </w:r>
        </w:p>
        <w:p w:rsidR="00B9068F" w:rsidRPr="002D3B53" w:rsidRDefault="00FF3CBE" w:rsidP="00B9068F">
          <w:pPr>
            <w:pStyle w:val="LLKappalejako"/>
            <w:rPr>
              <w:lang w:val="sv-SE"/>
            </w:rPr>
          </w:pPr>
          <w:r>
            <w:rPr>
              <w:szCs w:val="22"/>
              <w:bdr w:val="nil"/>
              <w:lang w:val="sv-SE"/>
            </w:rPr>
            <w:t>För avläggande av provet inom specialutbildningen krävs det att den utbildning som avses i 18 § 1 mom. har genomgåtts.</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22 § </w:t>
          </w:r>
        </w:p>
        <w:p w:rsidR="00B9068F" w:rsidRPr="002D3B53" w:rsidRDefault="00FF3CBE" w:rsidP="00B9068F">
          <w:pPr>
            <w:pStyle w:val="LLPykalanOtsikko"/>
            <w:rPr>
              <w:lang w:val="sv-SE"/>
            </w:rPr>
          </w:pPr>
          <w:r>
            <w:rPr>
              <w:iCs/>
              <w:szCs w:val="22"/>
              <w:bdr w:val="nil"/>
              <w:lang w:val="sv-SE"/>
            </w:rPr>
            <w:t>Prov inom specialutbildningen</w:t>
          </w:r>
        </w:p>
        <w:p w:rsidR="00B9068F" w:rsidRPr="002D3B53" w:rsidRDefault="00B9068F" w:rsidP="00B9068F">
          <w:pPr>
            <w:pStyle w:val="py"/>
            <w:spacing w:before="0" w:beforeAutospacing="0" w:after="0" w:afterAutospacing="0"/>
            <w:rPr>
              <w:lang w:val="sv-SE"/>
            </w:rPr>
          </w:pPr>
        </w:p>
        <w:p w:rsidR="00B9068F" w:rsidRPr="002D3B53" w:rsidRDefault="00FF3CBE" w:rsidP="00B9068F">
          <w:pPr>
            <w:pStyle w:val="LLKappalejako"/>
            <w:rPr>
              <w:lang w:val="sv-SE"/>
            </w:rPr>
          </w:pPr>
          <w:r>
            <w:rPr>
              <w:szCs w:val="22"/>
              <w:bdr w:val="nil"/>
              <w:lang w:val="sv-SE"/>
            </w:rPr>
            <w:t>För slutförande av specialutbildningen ska personen i fråga godkännas i det skriftliga prov i utbildningen för beviljande av TFÄ-ADR-godkännanden och utförande av TFÄ-ADR-besiktningar som ordnas av anordnaren av utbildningen.</w:t>
          </w:r>
        </w:p>
        <w:p w:rsidR="00B9068F" w:rsidRPr="002D3B53" w:rsidRDefault="00FF3CBE" w:rsidP="00B9068F">
          <w:pPr>
            <w:pStyle w:val="LLKappalejako"/>
            <w:rPr>
              <w:lang w:val="sv-SE"/>
            </w:rPr>
          </w:pPr>
          <w:r>
            <w:rPr>
              <w:szCs w:val="22"/>
              <w:bdr w:val="nil"/>
              <w:lang w:val="sv-SE"/>
            </w:rPr>
            <w:t>Transport- och kommunikationsverket gör upp en förteckning över de ämnen som kommer att behandlas i de frågor som ingår i provet. En företrädare för Transport- och kommunikationsverket har rätt att övervaka provet.</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23 § </w:t>
          </w:r>
        </w:p>
        <w:p w:rsidR="00B9068F" w:rsidRPr="002D3B53" w:rsidRDefault="00FF3CBE" w:rsidP="00B9068F">
          <w:pPr>
            <w:pStyle w:val="LLPykalanOtsikko"/>
            <w:rPr>
              <w:lang w:val="sv-SE"/>
            </w:rPr>
          </w:pPr>
          <w:r>
            <w:rPr>
              <w:iCs/>
              <w:szCs w:val="22"/>
              <w:bdr w:val="nil"/>
              <w:lang w:val="sv-SE"/>
            </w:rPr>
            <w:t>Inträdeskrav till det prov som ingår i fortbildningen inom specialutbildningen</w:t>
          </w:r>
        </w:p>
        <w:p w:rsidR="00B9068F" w:rsidRPr="002D3B53" w:rsidRDefault="00FF3CBE" w:rsidP="00B9068F">
          <w:pPr>
            <w:pStyle w:val="LLKappalejako"/>
            <w:rPr>
              <w:lang w:val="sv-SE"/>
            </w:rPr>
          </w:pPr>
          <w:r>
            <w:rPr>
              <w:szCs w:val="22"/>
              <w:bdr w:val="nil"/>
              <w:lang w:val="sv-SE"/>
            </w:rPr>
            <w:t>För avläggande av det prov som ingår i fortbildningen inom specialutbildningen krävs det att den fortbildning inom specialutbildningen som avses i 18 § 3 mom. har slutförts.</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24 § </w:t>
          </w:r>
        </w:p>
        <w:p w:rsidR="00B9068F" w:rsidRPr="002D3B53" w:rsidRDefault="00FF3CBE" w:rsidP="00B9068F">
          <w:pPr>
            <w:pStyle w:val="LLPykalanOtsikko"/>
            <w:rPr>
              <w:lang w:val="sv-SE"/>
            </w:rPr>
          </w:pPr>
          <w:r>
            <w:rPr>
              <w:iCs/>
              <w:szCs w:val="22"/>
              <w:bdr w:val="nil"/>
              <w:lang w:val="sv-SE"/>
            </w:rPr>
            <w:t>Fortbildning och prov inom specialutbildningen</w:t>
          </w:r>
        </w:p>
        <w:p w:rsidR="00B9068F" w:rsidRPr="002D3B53" w:rsidRDefault="00FF3CBE" w:rsidP="00B9068F">
          <w:pPr>
            <w:pStyle w:val="LLKappalejako"/>
            <w:rPr>
              <w:lang w:val="sv-SE"/>
            </w:rPr>
          </w:pPr>
          <w:r>
            <w:rPr>
              <w:szCs w:val="22"/>
              <w:bdr w:val="nil"/>
              <w:lang w:val="sv-SE"/>
            </w:rPr>
            <w:t>I syfte att upprätthålla yrkesskickligheten och behålla rätten att bevilja TFÄ-ADR-godkännanden och utföra TFÄ-ADR-besiktningar i enlighet med 18 § 2 mom. ska utförare av enskilt godkännande och besiktare delta i fortbildning inom specialutbildningen och avlägga ett godkänt prov före utgången av det år då det förflutit tre år sedan personen senast godkändes i provet.</w:t>
          </w:r>
        </w:p>
        <w:p w:rsidR="00B9068F" w:rsidRPr="002D3B53" w:rsidRDefault="00FF3CBE" w:rsidP="00B9068F">
          <w:pPr>
            <w:pStyle w:val="LLKappalejako"/>
            <w:rPr>
              <w:lang w:val="sv-SE"/>
            </w:rPr>
          </w:pPr>
          <w:r>
            <w:rPr>
              <w:szCs w:val="22"/>
              <w:bdr w:val="nil"/>
              <w:lang w:val="sv-SE"/>
            </w:rPr>
            <w:t>Inom fortbildningen behandlas nya bestämmelser, föreskrifter och anvisningar, ny teknik och arbetsmetoder samt andra aktuella ämnen som gäller TFÄ-ADR-godkännanden och TFÄ-ADR-besiktningar.</w:t>
          </w:r>
        </w:p>
        <w:p w:rsidR="00B9068F" w:rsidRPr="002D3B53" w:rsidRDefault="00FF3CBE" w:rsidP="00B9068F">
          <w:pPr>
            <w:pStyle w:val="LLKappalejako"/>
            <w:rPr>
              <w:lang w:val="sv-SE"/>
            </w:rPr>
          </w:pPr>
          <w:r>
            <w:rPr>
              <w:szCs w:val="22"/>
              <w:bdr w:val="nil"/>
              <w:lang w:val="sv-SE"/>
            </w:rPr>
            <w:t>Till varje fortbildning ska höra sammanlagt åtminstone fyra lektioner närundervisning och distansundervisning samt ett prov.</w:t>
          </w:r>
        </w:p>
        <w:p w:rsidR="00B9068F" w:rsidRPr="002D3B53" w:rsidRDefault="00FF3CBE" w:rsidP="00B9068F">
          <w:pPr>
            <w:pStyle w:val="LLKappalejako"/>
            <w:rPr>
              <w:lang w:val="sv-SE"/>
            </w:rPr>
          </w:pPr>
          <w:r>
            <w:rPr>
              <w:szCs w:val="22"/>
              <w:bdr w:val="nil"/>
              <w:lang w:val="sv-SE"/>
            </w:rPr>
            <w:t>En utförare av enskilt godkännande och en besiktare kan av särskilda skäl som på förhand anmälts till Transport- och kommunikationsverket, utan att förlora rätten enligt 18 § 2 mom. att bevilja TFÄ-ADR-godkännanden och utföra TFÄ-ADR-besiktningar, skjuta upp deltagandet i fortbildning inom specialutbildningen och avläggandet av prov till utgången av mars kalenderåret efter det att rätten att bevilja godkännanden och utföra besiktningar upphörde. Deltagandet i fortbildning och avläggandet av prov som skjutits upp till följande år motsvarar föregående års fortbildning och prov.</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lastRenderedPageBreak/>
            <w:t xml:space="preserve">25 § </w:t>
          </w:r>
        </w:p>
        <w:p w:rsidR="00B9068F" w:rsidRPr="002D3B53" w:rsidRDefault="00FF3CBE" w:rsidP="00B9068F">
          <w:pPr>
            <w:pStyle w:val="LLPykalanOtsikko"/>
            <w:rPr>
              <w:lang w:val="sv-SE"/>
            </w:rPr>
          </w:pPr>
          <w:r>
            <w:rPr>
              <w:iCs/>
              <w:szCs w:val="22"/>
              <w:bdr w:val="nil"/>
              <w:lang w:val="sv-SE"/>
            </w:rPr>
            <w:t>Uppskjutande av skyldigheten till fortbildning och avläggande av prov</w:t>
          </w:r>
        </w:p>
        <w:p w:rsidR="00B9068F" w:rsidRPr="002D3B53" w:rsidRDefault="00FF3CBE" w:rsidP="00B9068F">
          <w:pPr>
            <w:pStyle w:val="LLKappalejako"/>
            <w:rPr>
              <w:lang w:val="sv-SE"/>
            </w:rPr>
          </w:pPr>
          <w:r>
            <w:rPr>
              <w:szCs w:val="22"/>
              <w:bdr w:val="nil"/>
              <w:lang w:val="sv-SE"/>
            </w:rPr>
            <w:t>Transport- och kommunikationsverket kan av särskilda skäl för en bestämd tid skjuta upp skyldigheten att delta i fortbildning och avlägga prov. Deltagandet i fortbildning och avläggandet av prov som skjutits upp till följande år motsvarar föregående års fortbildning och prov.</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26 § </w:t>
          </w:r>
        </w:p>
        <w:p w:rsidR="00B9068F" w:rsidRPr="002D3B53" w:rsidRDefault="00FF3CBE" w:rsidP="00B9068F">
          <w:pPr>
            <w:pStyle w:val="LLPykalanOtsikko"/>
            <w:rPr>
              <w:lang w:val="sv-SE"/>
            </w:rPr>
          </w:pPr>
          <w:r>
            <w:rPr>
              <w:iCs/>
              <w:szCs w:val="22"/>
              <w:bdr w:val="nil"/>
              <w:lang w:val="sv-SE"/>
            </w:rPr>
            <w:t>Ordnande av utbildning</w:t>
          </w:r>
        </w:p>
        <w:p w:rsidR="00B9068F" w:rsidRPr="002D3B53" w:rsidRDefault="00FF3CBE" w:rsidP="00B9068F">
          <w:pPr>
            <w:pStyle w:val="LLKappalejako"/>
            <w:rPr>
              <w:lang w:val="sv-SE"/>
            </w:rPr>
          </w:pPr>
          <w:r>
            <w:rPr>
              <w:szCs w:val="22"/>
              <w:bdr w:val="nil"/>
              <w:lang w:val="sv-SE"/>
            </w:rPr>
            <w:t>Högst åtta lektioner utbildning får ges under en utbildningsdag.</w:t>
          </w:r>
        </w:p>
        <w:p w:rsidR="00B9068F" w:rsidRPr="002D3B53" w:rsidRDefault="00FF3CBE" w:rsidP="00B9068F">
          <w:pPr>
            <w:pStyle w:val="LLKappalejako"/>
            <w:rPr>
              <w:lang w:val="sv-SE"/>
            </w:rPr>
          </w:pPr>
          <w:r>
            <w:rPr>
              <w:szCs w:val="22"/>
              <w:bdr w:val="nil"/>
              <w:lang w:val="sv-SE"/>
            </w:rPr>
            <w:t>En företrädare för Transport- och kommunikationsverket har rätt att närvara vid utbildningen. Anordnaren av utbildningen ska underrätta Transport- och kommunikationsverket om tid och plats för varje utbildningsperiod senast två veckor innan utbildningen börjar.</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27 § </w:t>
          </w:r>
        </w:p>
        <w:p w:rsidR="00B9068F" w:rsidRPr="002D3B53" w:rsidRDefault="00FF3CBE" w:rsidP="00B9068F">
          <w:pPr>
            <w:pStyle w:val="LLPykalanOtsikko"/>
            <w:rPr>
              <w:lang w:val="sv-SE"/>
            </w:rPr>
          </w:pPr>
          <w:r>
            <w:rPr>
              <w:iCs/>
              <w:szCs w:val="22"/>
              <w:bdr w:val="nil"/>
              <w:lang w:val="sv-SE"/>
            </w:rPr>
            <w:t>Ordnande och godkännande av prov</w:t>
          </w:r>
        </w:p>
        <w:p w:rsidR="00B9068F" w:rsidRPr="002D3B53" w:rsidRDefault="00FF3CBE" w:rsidP="00B9068F">
          <w:pPr>
            <w:pStyle w:val="LLKappalejako"/>
            <w:rPr>
              <w:lang w:val="sv-SE"/>
            </w:rPr>
          </w:pPr>
          <w:r>
            <w:rPr>
              <w:szCs w:val="22"/>
              <w:bdr w:val="nil"/>
              <w:lang w:val="sv-SE"/>
            </w:rPr>
            <w:t>Anordnaren av utbildning kan ordna de prov som hör till specialutbildningen ensam eller tillsammans med någon annan anordnare av utbildningen.</w:t>
          </w:r>
        </w:p>
        <w:p w:rsidR="00B9068F" w:rsidRPr="002D3B53" w:rsidRDefault="00FF3CBE" w:rsidP="00B9068F">
          <w:pPr>
            <w:pStyle w:val="LLKappalejako"/>
            <w:rPr>
              <w:lang w:val="sv-SE"/>
            </w:rPr>
          </w:pPr>
          <w:r>
            <w:rPr>
              <w:szCs w:val="22"/>
              <w:bdr w:val="nil"/>
              <w:lang w:val="sv-SE"/>
            </w:rPr>
            <w:t>Proven ska ordnas så att det kan kontrolleras om deltagarna behärskar de undervisningsämnen som ingår i utbildningen. Anordnaren av utbildningen ska underrätta Transport- och kommunikationsverket om tid och plats för varje prov senast två veckor före provet.</w:t>
          </w:r>
        </w:p>
        <w:p w:rsidR="00B9068F" w:rsidRPr="002D3B53" w:rsidRDefault="00FF3CBE" w:rsidP="00B9068F">
          <w:pPr>
            <w:pStyle w:val="LLKappalejako"/>
            <w:rPr>
              <w:lang w:val="sv-SE"/>
            </w:rPr>
          </w:pPr>
          <w:r>
            <w:rPr>
              <w:szCs w:val="22"/>
              <w:bdr w:val="nil"/>
              <w:lang w:val="sv-SE"/>
            </w:rPr>
            <w:t>I provet inom specialutbildningen kan också de delta som avlägger provet inom fortbildningen.</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28 § </w:t>
          </w:r>
        </w:p>
        <w:p w:rsidR="00B9068F" w:rsidRPr="002D3B53" w:rsidRDefault="00FF3CBE" w:rsidP="00B9068F">
          <w:pPr>
            <w:pStyle w:val="LLPykalanOtsikko"/>
            <w:rPr>
              <w:lang w:val="sv-SE"/>
            </w:rPr>
          </w:pPr>
          <w:r>
            <w:rPr>
              <w:iCs/>
              <w:szCs w:val="22"/>
              <w:bdr w:val="nil"/>
              <w:lang w:val="sv-SE"/>
            </w:rPr>
            <w:t>Intyg om prov och utbildning</w:t>
          </w:r>
        </w:p>
        <w:p w:rsidR="00B9068F" w:rsidRPr="002D3B53" w:rsidRDefault="00FF3CBE" w:rsidP="00B9068F">
          <w:pPr>
            <w:pStyle w:val="LLKappalejako"/>
            <w:rPr>
              <w:lang w:val="sv-SE"/>
            </w:rPr>
          </w:pPr>
          <w:r>
            <w:rPr>
              <w:szCs w:val="22"/>
              <w:bdr w:val="nil"/>
              <w:lang w:val="sv-SE"/>
            </w:rPr>
            <w:t>Den som ordnar provet inom specialutbildningen och fortbildningen inom specialutbildningen ska på begäran ge den som deltagit i provet ett intyg om godkänt prov.</w:t>
          </w:r>
        </w:p>
        <w:p w:rsidR="00B9068F" w:rsidRPr="002D3B53" w:rsidRDefault="00FF3CBE" w:rsidP="00B9068F">
          <w:pPr>
            <w:pStyle w:val="LLKappalejako"/>
            <w:rPr>
              <w:lang w:val="sv-SE"/>
            </w:rPr>
          </w:pPr>
          <w:r>
            <w:rPr>
              <w:szCs w:val="22"/>
              <w:bdr w:val="nil"/>
              <w:lang w:val="sv-SE"/>
            </w:rPr>
            <w:t>Anordnaren av utbildningen ska på begäran ge den som deltagit i fortbildning ett intyg om deltagande i utbildningen.</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113" w:name="_Toc71714956"/>
          <w:r>
            <w:rPr>
              <w:szCs w:val="22"/>
              <w:bdr w:val="nil"/>
              <w:lang w:val="sv-SE"/>
            </w:rPr>
            <w:t xml:space="preserve">5 kap. </w:t>
          </w:r>
        </w:p>
        <w:p w:rsidR="00B9068F" w:rsidRPr="002D3B53" w:rsidRDefault="00FF3CBE" w:rsidP="00B9068F">
          <w:pPr>
            <w:pStyle w:val="LLLuvunOtsikko"/>
            <w:rPr>
              <w:bCs/>
              <w:lang w:val="sv-SE"/>
            </w:rPr>
          </w:pPr>
          <w:r>
            <w:rPr>
              <w:bCs/>
              <w:szCs w:val="22"/>
              <w:bdr w:val="nil"/>
              <w:lang w:val="sv-SE"/>
            </w:rPr>
            <w:t>Besiktningsorgan</w:t>
          </w:r>
          <w:bookmarkEnd w:id="113"/>
          <w:r>
            <w:rPr>
              <w:bCs/>
              <w:szCs w:val="22"/>
              <w:bdr w:val="nil"/>
              <w:lang w:val="sv-SE"/>
            </w:rPr>
            <w:t xml:space="preserve"> </w:t>
          </w:r>
        </w:p>
        <w:p w:rsidR="00B9068F" w:rsidRPr="002D3B53" w:rsidRDefault="00FF3CBE" w:rsidP="00B9068F">
          <w:pPr>
            <w:pStyle w:val="LLPykala"/>
            <w:rPr>
              <w:lang w:val="sv-SE"/>
            </w:rPr>
          </w:pPr>
          <w:r w:rsidRPr="002D3B53">
            <w:rPr>
              <w:lang w:val="sv-SE"/>
            </w:rPr>
            <w:t xml:space="preserve">29 § </w:t>
          </w:r>
        </w:p>
        <w:p w:rsidR="00B9068F" w:rsidRPr="002D3B53" w:rsidRDefault="00FF3CBE" w:rsidP="00B9068F">
          <w:pPr>
            <w:pStyle w:val="LLPykalanOtsikko"/>
            <w:rPr>
              <w:lang w:val="sv-SE"/>
            </w:rPr>
          </w:pPr>
          <w:r>
            <w:rPr>
              <w:iCs/>
              <w:szCs w:val="22"/>
              <w:bdr w:val="nil"/>
              <w:lang w:val="sv-SE"/>
            </w:rPr>
            <w:t>Besiktningsorganens samarbete</w:t>
          </w:r>
        </w:p>
        <w:p w:rsidR="00B9068F" w:rsidRPr="002D3B53" w:rsidRDefault="002D6A05" w:rsidP="00B9068F">
          <w:pPr>
            <w:pStyle w:val="LLKappalejako"/>
            <w:rPr>
              <w:lang w:val="sv-SE"/>
            </w:rPr>
          </w:pPr>
          <w:r>
            <w:rPr>
              <w:szCs w:val="22"/>
              <w:bdr w:val="nil"/>
              <w:lang w:val="sv-SE"/>
            </w:rPr>
            <w:t>A</w:t>
          </w:r>
          <w:r w:rsidR="00FF3CBE">
            <w:rPr>
              <w:szCs w:val="22"/>
              <w:bdr w:val="nil"/>
              <w:lang w:val="sv-SE"/>
            </w:rPr>
            <w:t>nmäl</w:t>
          </w:r>
          <w:r>
            <w:rPr>
              <w:szCs w:val="22"/>
              <w:bdr w:val="nil"/>
              <w:lang w:val="sv-SE"/>
            </w:rPr>
            <w:t>da</w:t>
          </w:r>
          <w:r w:rsidR="00FF3CBE">
            <w:rPr>
              <w:szCs w:val="22"/>
              <w:bdr w:val="nil"/>
              <w:lang w:val="sv-SE"/>
            </w:rPr>
            <w:t xml:space="preserve"> organ av typ A och anmäl</w:t>
          </w:r>
          <w:r>
            <w:rPr>
              <w:szCs w:val="22"/>
              <w:bdr w:val="nil"/>
              <w:lang w:val="sv-SE"/>
            </w:rPr>
            <w:t>da</w:t>
          </w:r>
          <w:r w:rsidR="00FF3CBE">
            <w:rPr>
              <w:szCs w:val="22"/>
              <w:bdr w:val="nil"/>
              <w:lang w:val="sv-SE"/>
            </w:rPr>
            <w:t xml:space="preserve"> organ av typ B ska delta i det relevanta standardiseringsarbetet och det arbete som utförs i samordningsgruppen för anmälda organ som ordnas av Europeiska kommissionen, eller i övrigt se till att </w:t>
          </w:r>
          <w:r>
            <w:rPr>
              <w:szCs w:val="22"/>
              <w:bdr w:val="nil"/>
              <w:lang w:val="sv-SE"/>
            </w:rPr>
            <w:t>deras</w:t>
          </w:r>
          <w:r w:rsidR="00FF3CBE">
            <w:rPr>
              <w:szCs w:val="22"/>
              <w:bdr w:val="nil"/>
              <w:lang w:val="sv-SE"/>
            </w:rPr>
            <w:t xml:space="preserve"> nyckelpersoner känner till samordningsarbetet. </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30 § </w:t>
          </w:r>
        </w:p>
        <w:p w:rsidR="00B9068F" w:rsidRPr="002D3B53" w:rsidRDefault="00FF3CBE" w:rsidP="00B9068F">
          <w:pPr>
            <w:pStyle w:val="LLPykalanOtsikko"/>
            <w:rPr>
              <w:lang w:val="sv-SE"/>
            </w:rPr>
          </w:pPr>
          <w:r>
            <w:rPr>
              <w:iCs/>
              <w:szCs w:val="22"/>
              <w:bdr w:val="nil"/>
              <w:lang w:val="sv-SE"/>
            </w:rPr>
            <w:t>Besiktningsorganets årliga rapport</w:t>
          </w:r>
        </w:p>
        <w:p w:rsidR="00B9068F" w:rsidRPr="002D3B53" w:rsidRDefault="00FF3CBE" w:rsidP="00B9068F">
          <w:pPr>
            <w:pStyle w:val="LLKappalejako"/>
            <w:rPr>
              <w:lang w:val="sv-SE"/>
            </w:rPr>
          </w:pPr>
          <w:r>
            <w:rPr>
              <w:szCs w:val="22"/>
              <w:bdr w:val="nil"/>
              <w:lang w:val="sv-SE"/>
            </w:rPr>
            <w:t>Ett besiktningsorgan ska lämna en i 114 § i TFÄ-lagen avsedd årlig rapport före utgången av mars följande år.</w:t>
          </w:r>
        </w:p>
        <w:p w:rsidR="00B9068F" w:rsidRPr="002D3B53" w:rsidRDefault="00FF3CBE" w:rsidP="00B9068F">
          <w:pPr>
            <w:pStyle w:val="LLMomentinJohdantoKappale"/>
            <w:rPr>
              <w:lang w:val="sv-SE"/>
            </w:rPr>
          </w:pPr>
          <w:r>
            <w:rPr>
              <w:szCs w:val="22"/>
              <w:bdr w:val="nil"/>
              <w:lang w:val="sv-SE"/>
            </w:rPr>
            <w:t>En rapport från ett anmält organ av typ A, ett anmält organ av typ B, ett TFÄ-besiktningsorgan och ett besiktningsorgan som godkänts av Strålsäkerhetscentralen ska innehålla följande uppgifter:</w:t>
          </w:r>
        </w:p>
        <w:p w:rsidR="00B9068F" w:rsidRPr="002D3B53" w:rsidRDefault="00FF3CBE" w:rsidP="00B9068F">
          <w:pPr>
            <w:pStyle w:val="LLMomentinKohta"/>
            <w:rPr>
              <w:lang w:val="sv-SE"/>
            </w:rPr>
          </w:pPr>
          <w:r>
            <w:rPr>
              <w:szCs w:val="22"/>
              <w:bdr w:val="nil"/>
              <w:lang w:val="sv-SE"/>
            </w:rPr>
            <w:t>1)</w:t>
          </w:r>
          <w:r>
            <w:rPr>
              <w:szCs w:val="22"/>
              <w:bdr w:val="nil"/>
              <w:lang w:val="sv-SE"/>
            </w:rPr>
            <w:t> </w:t>
          </w:r>
          <w:r>
            <w:rPr>
              <w:szCs w:val="22"/>
              <w:bdr w:val="nil"/>
              <w:lang w:val="sv-SE"/>
            </w:rPr>
            <w:t>en allmän beskrivning av besiktningsverksamheten av vilken även framgår att kraven enligt den standard som nämns i 111 § i TFÄ-lagen uppfylls samt avvikelser som konstaterats i bedömningar utförda av Säkerhets- och kemikalieverkets ackrediteringsenhet och korrigerande åtgärder som hänför sig till dem,</w:t>
          </w:r>
        </w:p>
        <w:p w:rsidR="00B9068F" w:rsidRPr="002D3B53" w:rsidRDefault="00FF3CBE" w:rsidP="00B9068F">
          <w:pPr>
            <w:pStyle w:val="LLMomentinKohta"/>
            <w:rPr>
              <w:lang w:val="sv-SE"/>
            </w:rPr>
          </w:pPr>
          <w:r>
            <w:rPr>
              <w:szCs w:val="22"/>
              <w:bdr w:val="nil"/>
              <w:lang w:val="sv-SE"/>
            </w:rPr>
            <w:t>2)</w:t>
          </w:r>
          <w:r>
            <w:rPr>
              <w:szCs w:val="22"/>
              <w:bdr w:val="nil"/>
              <w:lang w:val="sv-SE"/>
            </w:rPr>
            <w:t> </w:t>
          </w:r>
          <w:r>
            <w:rPr>
              <w:szCs w:val="22"/>
              <w:bdr w:val="nil"/>
              <w:lang w:val="sv-SE"/>
            </w:rPr>
            <w:t>ett sammandrag över antalet utförda besiktningar och typerna av besiktningar,</w:t>
          </w:r>
        </w:p>
        <w:p w:rsidR="00B9068F" w:rsidRPr="002D3B53" w:rsidRDefault="00FF3CBE" w:rsidP="00B9068F">
          <w:pPr>
            <w:pStyle w:val="LLMomentinKohta"/>
            <w:rPr>
              <w:lang w:val="sv-SE"/>
            </w:rPr>
          </w:pPr>
          <w:r>
            <w:rPr>
              <w:szCs w:val="22"/>
              <w:bdr w:val="nil"/>
              <w:lang w:val="sv-SE"/>
            </w:rPr>
            <w:t>3)</w:t>
          </w:r>
          <w:r>
            <w:rPr>
              <w:szCs w:val="22"/>
              <w:bdr w:val="nil"/>
              <w:lang w:val="sv-SE"/>
            </w:rPr>
            <w:t> </w:t>
          </w:r>
          <w:r>
            <w:rPr>
              <w:szCs w:val="22"/>
              <w:bdr w:val="nil"/>
              <w:lang w:val="sv-SE"/>
            </w:rPr>
            <w:t xml:space="preserve">andelen </w:t>
          </w:r>
          <w:r w:rsidR="0048053B">
            <w:rPr>
              <w:szCs w:val="22"/>
              <w:bdr w:val="nil"/>
              <w:lang w:val="sv-SE"/>
            </w:rPr>
            <w:t xml:space="preserve">underkända </w:t>
          </w:r>
          <w:r>
            <w:rPr>
              <w:szCs w:val="22"/>
              <w:bdr w:val="nil"/>
              <w:lang w:val="sv-SE"/>
            </w:rPr>
            <w:t>anordningar av de anordningar som besiktats, specificerade enligt typ, samt sammandrag över konstaterade brister vid besiktningar,</w:t>
          </w:r>
        </w:p>
        <w:p w:rsidR="00B9068F" w:rsidRPr="002D3B53" w:rsidRDefault="00FF3CBE" w:rsidP="00B9068F">
          <w:pPr>
            <w:pStyle w:val="LLMomentinKohta"/>
            <w:rPr>
              <w:lang w:val="sv-SE"/>
            </w:rPr>
          </w:pPr>
          <w:r>
            <w:rPr>
              <w:szCs w:val="22"/>
              <w:bdr w:val="nil"/>
              <w:lang w:val="sv-SE"/>
            </w:rPr>
            <w:lastRenderedPageBreak/>
            <w:t>4)</w:t>
          </w:r>
          <w:r>
            <w:rPr>
              <w:szCs w:val="22"/>
              <w:bdr w:val="nil"/>
              <w:lang w:val="sv-SE"/>
            </w:rPr>
            <w:t> </w:t>
          </w:r>
          <w:r>
            <w:rPr>
              <w:szCs w:val="22"/>
              <w:bdr w:val="nil"/>
              <w:lang w:val="sv-SE"/>
            </w:rPr>
            <w:t>antalet omprövningsbegäranden och en utredning över vad de har gällt samt besiktningsorganets åtgärder med anledning av begärandena om omprövning,</w:t>
          </w:r>
        </w:p>
        <w:p w:rsidR="00B9068F" w:rsidRPr="002D3B53" w:rsidRDefault="00FF3CBE" w:rsidP="00B9068F">
          <w:pPr>
            <w:pStyle w:val="LLMomentinKohta"/>
            <w:rPr>
              <w:lang w:val="sv-SE"/>
            </w:rPr>
          </w:pPr>
          <w:r>
            <w:rPr>
              <w:szCs w:val="22"/>
              <w:bdr w:val="nil"/>
              <w:lang w:val="sv-SE"/>
            </w:rPr>
            <w:t>5)</w:t>
          </w:r>
          <w:r>
            <w:rPr>
              <w:szCs w:val="22"/>
              <w:bdr w:val="nil"/>
              <w:lang w:val="sv-SE"/>
            </w:rPr>
            <w:t> </w:t>
          </w:r>
          <w:r>
            <w:rPr>
              <w:szCs w:val="22"/>
              <w:bdr w:val="nil"/>
              <w:lang w:val="sv-SE"/>
            </w:rPr>
            <w:t>antalet kundklagomål och en utredning över vad de har gällt samt besiktningsorganets åtgärder med anledning av klagomålen,</w:t>
          </w:r>
        </w:p>
        <w:p w:rsidR="00B9068F" w:rsidRPr="002D3B53" w:rsidRDefault="00FF3CBE" w:rsidP="00B9068F">
          <w:pPr>
            <w:pStyle w:val="LLMomentinKohta"/>
            <w:rPr>
              <w:lang w:val="sv-SE"/>
            </w:rPr>
          </w:pPr>
          <w:r>
            <w:rPr>
              <w:szCs w:val="22"/>
              <w:bdr w:val="nil"/>
              <w:lang w:val="sv-SE"/>
            </w:rPr>
            <w:t>6)</w:t>
          </w:r>
          <w:r>
            <w:rPr>
              <w:szCs w:val="22"/>
              <w:bdr w:val="nil"/>
              <w:lang w:val="sv-SE"/>
            </w:rPr>
            <w:t> </w:t>
          </w:r>
          <w:r>
            <w:rPr>
              <w:szCs w:val="22"/>
              <w:bdr w:val="nil"/>
              <w:lang w:val="sv-SE"/>
            </w:rPr>
            <w:t xml:space="preserve">en beskrivning av anlitandet av </w:t>
          </w:r>
          <w:r w:rsidR="002E237A">
            <w:rPr>
              <w:szCs w:val="22"/>
              <w:bdr w:val="nil"/>
              <w:lang w:val="sv-SE"/>
            </w:rPr>
            <w:t>externa</w:t>
          </w:r>
          <w:r>
            <w:rPr>
              <w:szCs w:val="22"/>
              <w:bdr w:val="nil"/>
              <w:lang w:val="sv-SE"/>
            </w:rPr>
            <w:t xml:space="preserve"> besiktnings- och underleverantörstjänster,</w:t>
          </w:r>
        </w:p>
        <w:p w:rsidR="00B9068F" w:rsidRPr="002D3B53" w:rsidRDefault="00FF3CBE" w:rsidP="00B9068F">
          <w:pPr>
            <w:pStyle w:val="LLMomentinKohta"/>
            <w:rPr>
              <w:lang w:val="sv-SE"/>
            </w:rPr>
          </w:pPr>
          <w:r>
            <w:rPr>
              <w:szCs w:val="22"/>
              <w:bdr w:val="nil"/>
              <w:lang w:val="sv-SE"/>
            </w:rPr>
            <w:t>7)</w:t>
          </w:r>
          <w:r>
            <w:rPr>
              <w:szCs w:val="22"/>
              <w:bdr w:val="nil"/>
              <w:lang w:val="sv-SE"/>
            </w:rPr>
            <w:t> </w:t>
          </w:r>
          <w:r>
            <w:rPr>
              <w:szCs w:val="22"/>
              <w:bdr w:val="nil"/>
              <w:lang w:val="sv-SE"/>
            </w:rPr>
            <w:t>en kommentar om situationen inom verksamhetsområdet, tillämpligheten av de bestämmelser som gäller verksamhetsområdet samt eventuella ändringsbehov,</w:t>
          </w:r>
        </w:p>
        <w:p w:rsidR="00B9068F" w:rsidRPr="002D3B53" w:rsidRDefault="00FF3CBE" w:rsidP="00B9068F">
          <w:pPr>
            <w:pStyle w:val="LLMomentinKohta"/>
            <w:rPr>
              <w:lang w:val="sv-SE"/>
            </w:rPr>
          </w:pPr>
          <w:r>
            <w:rPr>
              <w:szCs w:val="22"/>
              <w:bdr w:val="nil"/>
              <w:lang w:val="sv-SE"/>
            </w:rPr>
            <w:t>8)</w:t>
          </w:r>
          <w:r>
            <w:rPr>
              <w:szCs w:val="22"/>
              <w:bdr w:val="nil"/>
              <w:lang w:val="sv-SE"/>
            </w:rPr>
            <w:t> </w:t>
          </w:r>
          <w:r>
            <w:rPr>
              <w:szCs w:val="22"/>
              <w:bdr w:val="nil"/>
              <w:lang w:val="sv-SE"/>
            </w:rPr>
            <w:t>ändringar i verksamheten till följd av lagändringar,</w:t>
          </w:r>
        </w:p>
        <w:p w:rsidR="00B9068F" w:rsidRPr="002D3B53" w:rsidRDefault="00FF3CBE" w:rsidP="00B9068F">
          <w:pPr>
            <w:pStyle w:val="LLMomentinKohta"/>
            <w:rPr>
              <w:lang w:val="sv-SE"/>
            </w:rPr>
          </w:pPr>
          <w:r>
            <w:rPr>
              <w:szCs w:val="22"/>
              <w:bdr w:val="nil"/>
              <w:lang w:val="sv-SE"/>
            </w:rPr>
            <w:t>9)</w:t>
          </w:r>
          <w:r>
            <w:rPr>
              <w:szCs w:val="22"/>
              <w:bdr w:val="nil"/>
              <w:lang w:val="sv-SE"/>
            </w:rPr>
            <w:t> </w:t>
          </w:r>
          <w:r>
            <w:rPr>
              <w:szCs w:val="22"/>
              <w:bdr w:val="nil"/>
              <w:lang w:val="sv-SE"/>
            </w:rPr>
            <w:t>för anmälda organ av typ A och typ B en beskrivning av genomförandet av samarbetet mellan besiktningsorganen,</w:t>
          </w:r>
        </w:p>
        <w:p w:rsidR="00B9068F" w:rsidRPr="002D3B53" w:rsidRDefault="00FF3CBE" w:rsidP="00B9068F">
          <w:pPr>
            <w:pStyle w:val="LLMomentinKohta"/>
            <w:rPr>
              <w:lang w:val="sv-SE"/>
            </w:rPr>
          </w:pPr>
          <w:r>
            <w:rPr>
              <w:szCs w:val="22"/>
              <w:bdr w:val="nil"/>
              <w:lang w:val="sv-SE"/>
            </w:rPr>
            <w:t>10)</w:t>
          </w:r>
          <w:r>
            <w:rPr>
              <w:szCs w:val="22"/>
              <w:bdr w:val="nil"/>
              <w:lang w:val="sv-SE"/>
            </w:rPr>
            <w:t> </w:t>
          </w:r>
          <w:r>
            <w:rPr>
              <w:szCs w:val="22"/>
              <w:bdr w:val="nil"/>
              <w:lang w:val="sv-SE"/>
            </w:rPr>
            <w:t>för anmälda organ av typ A en förteckning över godkända besiktningstjänster och utförda bedömningar av kvalitetssystem.</w:t>
          </w:r>
        </w:p>
        <w:p w:rsidR="00B9068F" w:rsidRPr="002D3B53" w:rsidRDefault="00FF3CBE" w:rsidP="00B9068F">
          <w:pPr>
            <w:pStyle w:val="LLMomentinJohdantoKappale"/>
            <w:rPr>
              <w:lang w:val="sv-SE"/>
            </w:rPr>
          </w:pPr>
          <w:r>
            <w:rPr>
              <w:szCs w:val="22"/>
              <w:bdr w:val="nil"/>
              <w:lang w:val="sv-SE"/>
            </w:rPr>
            <w:t>En rapport från ett organ för periodiska TFÄ-besiktningar ska innehålla åtminstone följande uppgifter:</w:t>
          </w:r>
        </w:p>
        <w:p w:rsidR="00B9068F" w:rsidRPr="002D3B53" w:rsidRDefault="00FF3CBE" w:rsidP="00B9068F">
          <w:pPr>
            <w:pStyle w:val="LLMomentinKohta"/>
            <w:rPr>
              <w:lang w:val="sv-SE"/>
            </w:rPr>
          </w:pPr>
          <w:r>
            <w:rPr>
              <w:szCs w:val="22"/>
              <w:bdr w:val="nil"/>
              <w:lang w:val="sv-SE"/>
            </w:rPr>
            <w:t>1)</w:t>
          </w:r>
          <w:r>
            <w:rPr>
              <w:szCs w:val="22"/>
              <w:bdr w:val="nil"/>
              <w:lang w:val="sv-SE"/>
            </w:rPr>
            <w:t> </w:t>
          </w:r>
          <w:r>
            <w:rPr>
              <w:szCs w:val="22"/>
              <w:bdr w:val="nil"/>
              <w:lang w:val="sv-SE"/>
            </w:rPr>
            <w:t>en allmän beskrivning av besiktningsverksamheten,</w:t>
          </w:r>
        </w:p>
        <w:p w:rsidR="00B9068F" w:rsidRPr="002D3B53" w:rsidRDefault="00FF3CBE" w:rsidP="00B9068F">
          <w:pPr>
            <w:pStyle w:val="LLMomentinKohta"/>
            <w:rPr>
              <w:lang w:val="sv-SE"/>
            </w:rPr>
          </w:pPr>
          <w:r>
            <w:rPr>
              <w:szCs w:val="22"/>
              <w:bdr w:val="nil"/>
              <w:lang w:val="sv-SE"/>
            </w:rPr>
            <w:t>2)</w:t>
          </w:r>
          <w:r>
            <w:rPr>
              <w:szCs w:val="22"/>
              <w:bdr w:val="nil"/>
              <w:lang w:val="sv-SE"/>
            </w:rPr>
            <w:t> </w:t>
          </w:r>
          <w:r>
            <w:rPr>
              <w:szCs w:val="22"/>
              <w:bdr w:val="nil"/>
              <w:lang w:val="sv-SE"/>
            </w:rPr>
            <w:t>en utredning över antalet utförda besiktningar,</w:t>
          </w:r>
        </w:p>
        <w:p w:rsidR="00B9068F" w:rsidRPr="002D3B53" w:rsidRDefault="00FF3CBE" w:rsidP="00B9068F">
          <w:pPr>
            <w:pStyle w:val="LLMomentinKohta"/>
            <w:rPr>
              <w:lang w:val="sv-SE"/>
            </w:rPr>
          </w:pPr>
          <w:r>
            <w:rPr>
              <w:szCs w:val="22"/>
              <w:bdr w:val="nil"/>
              <w:lang w:val="sv-SE"/>
            </w:rPr>
            <w:t>3)</w:t>
          </w:r>
          <w:r>
            <w:rPr>
              <w:szCs w:val="22"/>
              <w:bdr w:val="nil"/>
              <w:lang w:val="sv-SE"/>
            </w:rPr>
            <w:t> </w:t>
          </w:r>
          <w:r>
            <w:rPr>
              <w:szCs w:val="22"/>
              <w:bdr w:val="nil"/>
              <w:lang w:val="sv-SE"/>
            </w:rPr>
            <w:t>ett sammandrag av konstaterade brister vid besiktningar,</w:t>
          </w:r>
        </w:p>
        <w:p w:rsidR="00B9068F" w:rsidRPr="002D3B53" w:rsidRDefault="00FF3CBE" w:rsidP="00B9068F">
          <w:pPr>
            <w:pStyle w:val="LLMomentinKohta"/>
            <w:rPr>
              <w:lang w:val="sv-SE"/>
            </w:rPr>
          </w:pPr>
          <w:r>
            <w:rPr>
              <w:szCs w:val="22"/>
              <w:bdr w:val="nil"/>
              <w:lang w:val="sv-SE"/>
            </w:rPr>
            <w:t>4)</w:t>
          </w:r>
          <w:r>
            <w:rPr>
              <w:szCs w:val="22"/>
              <w:bdr w:val="nil"/>
              <w:lang w:val="sv-SE"/>
            </w:rPr>
            <w:t> </w:t>
          </w:r>
          <w:r>
            <w:rPr>
              <w:szCs w:val="22"/>
              <w:bdr w:val="nil"/>
              <w:lang w:val="sv-SE"/>
            </w:rPr>
            <w:t>eventuella andra viktiga frågor som hänför sig till besiktningen.</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114" w:name="_Toc71714957"/>
          <w:r>
            <w:rPr>
              <w:szCs w:val="22"/>
              <w:bdr w:val="nil"/>
              <w:lang w:val="sv-SE"/>
            </w:rPr>
            <w:t xml:space="preserve">6 kap. </w:t>
          </w:r>
        </w:p>
        <w:p w:rsidR="00B9068F" w:rsidRPr="002D3B53" w:rsidRDefault="00FF3CBE" w:rsidP="00B9068F">
          <w:pPr>
            <w:pStyle w:val="LLLuvunOtsikko"/>
            <w:rPr>
              <w:bCs/>
              <w:lang w:val="sv-SE"/>
            </w:rPr>
          </w:pPr>
          <w:r>
            <w:rPr>
              <w:bCs/>
              <w:szCs w:val="22"/>
              <w:bdr w:val="nil"/>
              <w:lang w:val="sv-SE"/>
            </w:rPr>
            <w:t>TFÄ-vägkontroll</w:t>
          </w:r>
          <w:bookmarkEnd w:id="114"/>
          <w:r>
            <w:rPr>
              <w:bCs/>
              <w:szCs w:val="22"/>
              <w:bdr w:val="nil"/>
              <w:lang w:val="sv-SE"/>
            </w:rPr>
            <w:t xml:space="preserve"> </w:t>
          </w:r>
        </w:p>
        <w:p w:rsidR="00B9068F" w:rsidRPr="002D3B53" w:rsidRDefault="00FF3CBE" w:rsidP="00B9068F">
          <w:pPr>
            <w:pStyle w:val="LLPykala"/>
            <w:rPr>
              <w:lang w:val="sv-SE"/>
            </w:rPr>
          </w:pPr>
          <w:r w:rsidRPr="002D3B53">
            <w:rPr>
              <w:lang w:val="sv-SE"/>
            </w:rPr>
            <w:t xml:space="preserve">31 § </w:t>
          </w:r>
        </w:p>
        <w:p w:rsidR="00B9068F" w:rsidRPr="002D3B53" w:rsidRDefault="00FF3CBE" w:rsidP="00B9068F">
          <w:pPr>
            <w:pStyle w:val="LLPykalanOtsikko"/>
            <w:rPr>
              <w:lang w:val="sv-SE"/>
            </w:rPr>
          </w:pPr>
          <w:r>
            <w:rPr>
              <w:iCs/>
              <w:szCs w:val="22"/>
              <w:bdr w:val="nil"/>
              <w:lang w:val="sv-SE"/>
            </w:rPr>
            <w:t>Kontrollista och kontrollobjekt vid TFÄ-vägkontroller</w:t>
          </w:r>
        </w:p>
        <w:p w:rsidR="00B9068F" w:rsidRPr="002D3B53" w:rsidRDefault="00FF3CBE" w:rsidP="00B9068F">
          <w:pPr>
            <w:pStyle w:val="LLKappalejako"/>
            <w:rPr>
              <w:iCs/>
              <w:lang w:val="sv-SE"/>
            </w:rPr>
          </w:pPr>
          <w:r>
            <w:rPr>
              <w:szCs w:val="22"/>
              <w:bdr w:val="nil"/>
              <w:lang w:val="sv-SE"/>
            </w:rPr>
            <w:t>En kontrollista som innehåller kontrollobjekt för transporten enligt mallen i bilaga I till rådets direktiv 95/50/EG om enhetliga förfaranden för kontroller av vägtransporter av farligt gods, sådan den lyder senast ändrad genom kommissionens direktiv 2004/112/EG om anpassning till den tekniska utvecklingen av rådets direktiv 95/50/EG om enhetliga förfaranden för kontroller av vägtransporter av farligt gods, ska användas när polisen, Tullen och Gränsbevakningsväsendet utför TFÄ-vägkontroller.</w:t>
          </w:r>
        </w:p>
        <w:p w:rsidR="00B9068F" w:rsidRPr="002D3B53" w:rsidRDefault="00FF3CBE" w:rsidP="00B9068F">
          <w:pPr>
            <w:pStyle w:val="LLKappalejako"/>
            <w:rPr>
              <w:lang w:val="sv-SE"/>
            </w:rPr>
          </w:pPr>
          <w:r>
            <w:rPr>
              <w:szCs w:val="22"/>
              <w:bdr w:val="nil"/>
              <w:lang w:val="sv-SE"/>
            </w:rPr>
            <w:t>Vid kontrollerna ska också övervakas att de skyddsåtgärder som krävs vid vägtransport av farliga ämnen uppfyller bestämmelser och föreskrifter.</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32 § </w:t>
          </w:r>
        </w:p>
        <w:p w:rsidR="00B9068F" w:rsidRPr="002D3B53" w:rsidRDefault="00FF3CBE" w:rsidP="00B9068F">
          <w:pPr>
            <w:pStyle w:val="LLPykalanOtsikko"/>
            <w:rPr>
              <w:lang w:val="sv-SE"/>
            </w:rPr>
          </w:pPr>
          <w:r>
            <w:rPr>
              <w:iCs/>
              <w:szCs w:val="22"/>
              <w:bdr w:val="nil"/>
              <w:lang w:val="sv-SE"/>
            </w:rPr>
            <w:t xml:space="preserve">Rapport om TFÄ-vägkontroller </w:t>
          </w:r>
        </w:p>
        <w:p w:rsidR="00B9068F" w:rsidRPr="002D3B53" w:rsidRDefault="00FF3CBE" w:rsidP="00B9068F">
          <w:pPr>
            <w:pStyle w:val="LLKappalejako"/>
            <w:rPr>
              <w:lang w:val="sv-SE"/>
            </w:rPr>
          </w:pPr>
          <w:r>
            <w:rPr>
              <w:szCs w:val="22"/>
              <w:bdr w:val="nil"/>
              <w:lang w:val="sv-SE"/>
            </w:rPr>
            <w:t>Polisen, Tullen och Gränsbevakningsväsendet ska när de utarbetar en årlig rapport om TFÄ-vägkontroller använda ett formulär enligt förlagan i bilaga III till det i 31 § nämnda direktivet. En rapport ska lämnas om de kontroller som utförts under varje enskilt kalenderår senast före utgången av den januari månad som följer på kontrollåret. Antalet konstaterade överträdelser anges specificera</w:t>
          </w:r>
          <w:r w:rsidR="00BE0D6F">
            <w:rPr>
              <w:szCs w:val="22"/>
              <w:bdr w:val="nil"/>
              <w:lang w:val="sv-SE"/>
            </w:rPr>
            <w:t>t</w:t>
          </w:r>
          <w:r>
            <w:rPr>
              <w:szCs w:val="22"/>
              <w:bdr w:val="nil"/>
              <w:lang w:val="sv-SE"/>
            </w:rPr>
            <w:t xml:space="preserve"> enligt bilaga II till direktivet.</w:t>
          </w:r>
        </w:p>
        <w:p w:rsidR="00B9068F" w:rsidRPr="002D3B53" w:rsidRDefault="00B9068F" w:rsidP="00B9068F">
          <w:pPr>
            <w:pStyle w:val="LLNormaali"/>
            <w:rPr>
              <w:lang w:val="sv-SE"/>
            </w:rPr>
          </w:pPr>
        </w:p>
        <w:p w:rsidR="00B9068F" w:rsidRPr="002D3B53" w:rsidRDefault="00FF3CBE" w:rsidP="00B9068F">
          <w:pPr>
            <w:pStyle w:val="LLLuku"/>
            <w:rPr>
              <w:lang w:val="sv-SE"/>
            </w:rPr>
          </w:pPr>
          <w:bookmarkStart w:id="115" w:name="_Toc71714958"/>
          <w:r>
            <w:rPr>
              <w:szCs w:val="22"/>
              <w:bdr w:val="nil"/>
              <w:lang w:val="sv-SE"/>
            </w:rPr>
            <w:t xml:space="preserve">7 kap. </w:t>
          </w:r>
        </w:p>
        <w:p w:rsidR="00B9068F" w:rsidRPr="002D3B53" w:rsidRDefault="00FF3CBE" w:rsidP="00B9068F">
          <w:pPr>
            <w:pStyle w:val="LLLuvunOtsikko"/>
            <w:rPr>
              <w:bCs/>
              <w:lang w:val="sv-SE"/>
            </w:rPr>
          </w:pPr>
          <w:r>
            <w:rPr>
              <w:bCs/>
              <w:szCs w:val="22"/>
              <w:bdr w:val="nil"/>
              <w:lang w:val="sv-SE"/>
            </w:rPr>
            <w:t>Erkännande av åtgärder och handlingar</w:t>
          </w:r>
          <w:bookmarkEnd w:id="115"/>
          <w:r>
            <w:rPr>
              <w:bCs/>
              <w:szCs w:val="22"/>
              <w:bdr w:val="nil"/>
              <w:lang w:val="sv-SE"/>
            </w:rPr>
            <w:t xml:space="preserve"> </w:t>
          </w:r>
        </w:p>
        <w:p w:rsidR="00B9068F" w:rsidRPr="002D3B53" w:rsidRDefault="00FF3CBE" w:rsidP="00B9068F">
          <w:pPr>
            <w:pStyle w:val="LLPykala"/>
            <w:rPr>
              <w:lang w:val="sv-SE"/>
            </w:rPr>
          </w:pPr>
          <w:r>
            <w:rPr>
              <w:szCs w:val="22"/>
              <w:bdr w:val="nil"/>
              <w:lang w:val="sv-SE"/>
            </w:rPr>
            <w:t xml:space="preserve">33 § </w:t>
          </w:r>
        </w:p>
        <w:p w:rsidR="00B9068F" w:rsidRPr="002D3B53" w:rsidRDefault="00FF3CBE" w:rsidP="00B9068F">
          <w:pPr>
            <w:pStyle w:val="LLPykalanOtsikko"/>
            <w:rPr>
              <w:rStyle w:val="normaltextrun1"/>
              <w:iCs/>
              <w:lang w:val="sv-SE"/>
            </w:rPr>
          </w:pPr>
          <w:r>
            <w:rPr>
              <w:rStyle w:val="normaltextrun1"/>
              <w:iCs/>
              <w:szCs w:val="22"/>
              <w:bdr w:val="nil"/>
              <w:lang w:val="sv-SE"/>
            </w:rPr>
            <w:t xml:space="preserve">Erkännande av klassificering av farliga ämnen </w:t>
          </w:r>
        </w:p>
        <w:p w:rsidR="00B9068F" w:rsidRPr="002D3B53" w:rsidRDefault="00FF3CBE" w:rsidP="00B9068F">
          <w:pPr>
            <w:pStyle w:val="LLMomentinJohdantoKappale"/>
            <w:rPr>
              <w:lang w:val="sv-SE"/>
            </w:rPr>
          </w:pPr>
          <w:r>
            <w:rPr>
              <w:szCs w:val="22"/>
              <w:bdr w:val="nil"/>
              <w:lang w:val="sv-SE"/>
            </w:rPr>
            <w:t xml:space="preserve">Den behöriga myndigheten erkänner handlingar som på tillbörligt sätt beviljats av en behörig myndighet eller en av denna </w:t>
          </w:r>
          <w:proofErr w:type="gramStart"/>
          <w:r>
            <w:rPr>
              <w:szCs w:val="22"/>
              <w:bdr w:val="nil"/>
              <w:lang w:val="sv-SE"/>
            </w:rPr>
            <w:t>bemyndigad</w:t>
          </w:r>
          <w:proofErr w:type="gramEnd"/>
          <w:r>
            <w:rPr>
              <w:szCs w:val="22"/>
              <w:bdr w:val="nil"/>
              <w:lang w:val="sv-SE"/>
            </w:rPr>
            <w:t xml:space="preserve"> inrättning i fråga om klassificering av ett ämne eller fastställande av en klassificering, under förutsättning att handlingen har beviljats av en i följande bestämmelser avsedd myndighet eller av denna bemyndigad inrättning:</w:t>
          </w:r>
        </w:p>
        <w:p w:rsidR="00B9068F" w:rsidRPr="002D3B53" w:rsidRDefault="00FF3CBE" w:rsidP="00B9068F">
          <w:pPr>
            <w:pStyle w:val="LLMomentinKohta"/>
            <w:rPr>
              <w:lang w:val="sv-SE"/>
            </w:rPr>
          </w:pPr>
          <w:r>
            <w:rPr>
              <w:szCs w:val="22"/>
              <w:bdr w:val="nil"/>
              <w:lang w:val="sv-SE"/>
            </w:rPr>
            <w:t xml:space="preserve">1) ADR-överenskommelsens bestämmelser, </w:t>
          </w:r>
        </w:p>
        <w:p w:rsidR="00B9068F" w:rsidRPr="002D3B53" w:rsidRDefault="00FF3CBE" w:rsidP="00B9068F">
          <w:pPr>
            <w:pStyle w:val="LLMomentinKohta"/>
            <w:rPr>
              <w:lang w:val="sv-SE"/>
            </w:rPr>
          </w:pPr>
          <w:r>
            <w:rPr>
              <w:szCs w:val="22"/>
              <w:bdr w:val="nil"/>
              <w:lang w:val="sv-SE"/>
            </w:rPr>
            <w:t xml:space="preserve">2) RID-bestämmelserna, </w:t>
          </w:r>
        </w:p>
        <w:p w:rsidR="00B9068F" w:rsidRPr="002D3B53" w:rsidRDefault="00FF3CBE" w:rsidP="00B9068F">
          <w:pPr>
            <w:pStyle w:val="LLMomentinKohta"/>
            <w:rPr>
              <w:lang w:val="sv-SE"/>
            </w:rPr>
          </w:pPr>
          <w:r>
            <w:rPr>
              <w:szCs w:val="22"/>
              <w:bdr w:val="nil"/>
              <w:lang w:val="sv-SE"/>
            </w:rPr>
            <w:t>3) bestämmelserna i ICAO-TI,</w:t>
          </w:r>
        </w:p>
        <w:p w:rsidR="00B9068F" w:rsidRPr="002D3B53" w:rsidRDefault="00FF3CBE" w:rsidP="00B9068F">
          <w:pPr>
            <w:pStyle w:val="LLMomentinKohta"/>
            <w:rPr>
              <w:lang w:val="sv-SE"/>
            </w:rPr>
          </w:pPr>
          <w:r>
            <w:rPr>
              <w:szCs w:val="22"/>
              <w:bdr w:val="nil"/>
              <w:lang w:val="sv-SE"/>
            </w:rPr>
            <w:t>4) bestämmelserna i IMDG-koden,</w:t>
          </w:r>
        </w:p>
        <w:p w:rsidR="00B9068F" w:rsidRPr="002D3B53" w:rsidRDefault="00FF3CBE" w:rsidP="00B9068F">
          <w:pPr>
            <w:pStyle w:val="LLMomentinKohta"/>
            <w:rPr>
              <w:lang w:val="sv-SE"/>
            </w:rPr>
          </w:pPr>
          <w:r>
            <w:rPr>
              <w:szCs w:val="22"/>
              <w:bdr w:val="nil"/>
              <w:lang w:val="sv-SE"/>
            </w:rPr>
            <w:t>5) bestämmelserna i överenskommelsen mellan Finlands kommunikationsministerium och Rysslands transportministerium om genomförandet av överenskommelsen mellan Finland och Ryssland om transport av farligt gods i direkt internationell järnvägstrafik mellan Finland och Ryssland (FördrS 96/2014).</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34 § </w:t>
          </w:r>
        </w:p>
        <w:p w:rsidR="00B9068F" w:rsidRPr="002D3B53" w:rsidRDefault="00FF3CBE" w:rsidP="00B9068F">
          <w:pPr>
            <w:pStyle w:val="LLPykalanOtsikko"/>
            <w:rPr>
              <w:rStyle w:val="normaltextrun1"/>
              <w:iCs/>
              <w:lang w:val="sv-SE"/>
            </w:rPr>
          </w:pPr>
          <w:r>
            <w:rPr>
              <w:rStyle w:val="normaltextrun1"/>
              <w:iCs/>
              <w:szCs w:val="22"/>
              <w:bdr w:val="nil"/>
              <w:lang w:val="sv-SE"/>
            </w:rPr>
            <w:t xml:space="preserve">Erkännande av intyg som beviljats </w:t>
          </w:r>
          <w:r w:rsidR="00AC5D66">
            <w:rPr>
              <w:rStyle w:val="normaltextrun1"/>
              <w:iCs/>
              <w:szCs w:val="22"/>
              <w:bdr w:val="nil"/>
              <w:lang w:val="sv-SE"/>
            </w:rPr>
            <w:t>över</w:t>
          </w:r>
          <w:r>
            <w:rPr>
              <w:rStyle w:val="normaltextrun1"/>
              <w:iCs/>
              <w:szCs w:val="22"/>
              <w:bdr w:val="nil"/>
              <w:lang w:val="sv-SE"/>
            </w:rPr>
            <w:t xml:space="preserve"> prov för säkerhetsrådgivare</w:t>
          </w:r>
        </w:p>
        <w:p w:rsidR="00B9068F" w:rsidRPr="002D3B53" w:rsidRDefault="00FF3CBE" w:rsidP="00B9068F">
          <w:pPr>
            <w:pStyle w:val="LLKappalejako"/>
            <w:rPr>
              <w:lang w:val="sv-SE"/>
            </w:rPr>
          </w:pPr>
          <w:r>
            <w:rPr>
              <w:szCs w:val="22"/>
              <w:bdr w:val="nil"/>
              <w:lang w:val="sv-SE"/>
            </w:rPr>
            <w:t xml:space="preserve">Ett giltigt intyg för säkerhetsrådgivare för väg- och järnvägstransporter av farliga ämnen, som på tillbörligt sätt har beviljats i en stat som är part i ADR-överenskommelsen eller tillämpar RID-bestämmelserna och är part i konventionen om internationell järnvägstrafik (FördrS 52/2006, COTIF), ger innehavaren rätt att som säkerhetsrådgivare utföra sådana uppgifter som avses i ADR-överenskommelsens bestämmelser eller i RID-bestämmelserna i den omfattning som intyget anger. </w:t>
          </w:r>
        </w:p>
        <w:p w:rsidR="00B9068F" w:rsidRPr="002D3B53" w:rsidRDefault="00FF3CBE" w:rsidP="00B9068F">
          <w:pPr>
            <w:pStyle w:val="LLKappalejako"/>
            <w:rPr>
              <w:lang w:val="sv-SE"/>
            </w:rPr>
          </w:pPr>
          <w:r>
            <w:rPr>
              <w:szCs w:val="22"/>
              <w:bdr w:val="nil"/>
              <w:lang w:val="sv-SE"/>
            </w:rPr>
            <w:t>Ett i enlighet med kraven i TFÄ-direktivet beviljat giltigt intyg för säkerhetsrådgivare för väg- eller järnvägstransport av farliga ämnen ger innehavaren rätt att som säkerhetsrådgivare utföra i direktivet avsedda uppgifter i den omfattning som intyget anger.</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35 § </w:t>
          </w:r>
        </w:p>
        <w:p w:rsidR="00B9068F" w:rsidRPr="002D3B53" w:rsidRDefault="00FF3CBE" w:rsidP="00B9068F">
          <w:pPr>
            <w:pStyle w:val="LLPykalanOtsikko"/>
            <w:rPr>
              <w:rStyle w:val="normaltextrun1"/>
              <w:iCs/>
              <w:lang w:val="sv-SE"/>
            </w:rPr>
          </w:pPr>
          <w:r>
            <w:rPr>
              <w:rStyle w:val="normaltextrun1"/>
              <w:iCs/>
              <w:szCs w:val="22"/>
              <w:bdr w:val="nil"/>
              <w:lang w:val="sv-SE"/>
            </w:rPr>
            <w:t>Erkännande av ADR-körtillstånd</w:t>
          </w:r>
        </w:p>
        <w:p w:rsidR="00B9068F" w:rsidRPr="002D3B53" w:rsidRDefault="00FF3CBE" w:rsidP="00B9068F">
          <w:pPr>
            <w:pStyle w:val="LLKappalejako"/>
            <w:rPr>
              <w:lang w:val="sv-SE"/>
            </w:rPr>
          </w:pPr>
          <w:r>
            <w:rPr>
              <w:szCs w:val="22"/>
              <w:bdr w:val="nil"/>
              <w:lang w:val="sv-SE"/>
            </w:rPr>
            <w:t>Ett gällande ADR-körtillstånd som på tillbörligt sätt har beviljats i en stat som är part i ADR-överenskommelsen ger innehavaren rätt att transportera farliga ämnen på väg i den omfattning som ADR-körtillståndet anger.</w:t>
          </w:r>
        </w:p>
        <w:p w:rsidR="00B9068F" w:rsidRPr="002D3B53" w:rsidRDefault="00B9068F" w:rsidP="00B9068F">
          <w:pPr>
            <w:pStyle w:val="LLNormaali"/>
            <w:rPr>
              <w:lang w:val="sv-SE"/>
            </w:rPr>
          </w:pPr>
        </w:p>
        <w:p w:rsidR="00B9068F" w:rsidRPr="002D3B53" w:rsidRDefault="00FF3CBE" w:rsidP="00B9068F">
          <w:pPr>
            <w:pStyle w:val="LLPykala"/>
            <w:rPr>
              <w:lang w:val="sv-SE"/>
            </w:rPr>
          </w:pPr>
          <w:r w:rsidRPr="002D3B53">
            <w:rPr>
              <w:lang w:val="sv-SE"/>
            </w:rPr>
            <w:t xml:space="preserve">36 § </w:t>
          </w:r>
        </w:p>
        <w:p w:rsidR="00B9068F" w:rsidRPr="002D3B53" w:rsidRDefault="00FF3CBE" w:rsidP="00B9068F">
          <w:pPr>
            <w:pStyle w:val="LLPykalanOtsikko"/>
            <w:rPr>
              <w:color w:val="FF0000"/>
              <w:lang w:val="sv-SE"/>
            </w:rPr>
          </w:pPr>
          <w:r>
            <w:rPr>
              <w:rStyle w:val="normaltextrun1"/>
              <w:bCs/>
              <w:iCs/>
              <w:szCs w:val="22"/>
              <w:bdr w:val="nil"/>
              <w:lang w:val="sv-SE"/>
            </w:rPr>
            <w:t xml:space="preserve">Erkännande av handlingar som visar att tryckbehållare och tankar överensstämmer med kraven </w:t>
          </w:r>
        </w:p>
        <w:p w:rsidR="00B9068F" w:rsidRPr="002D3B53" w:rsidRDefault="00FF3CBE" w:rsidP="00B9068F">
          <w:pPr>
            <w:pStyle w:val="LLMomentinJohdantoKappale"/>
            <w:rPr>
              <w:lang w:val="sv-SE"/>
            </w:rPr>
          </w:pPr>
          <w:r>
            <w:rPr>
              <w:szCs w:val="22"/>
              <w:bdr w:val="nil"/>
              <w:lang w:val="sv-SE"/>
            </w:rPr>
            <w:t>Den behöriga myndigheten erkänner intyg som beviljats på tillbörligt sätt av ett besiktningsorgan eller en myndighet och baseras på bedömning av överensstämmelse och förnyad bedömning av överensstämmelse, rapporter om periodiska besiktningar, mellanliggande besiktningar eller extra besiktningar samt andra handlingar om åtgärder som utförts för att visa överensstämmelse, och som gäller</w:t>
          </w:r>
        </w:p>
        <w:p w:rsidR="00B9068F" w:rsidRPr="002D3B53" w:rsidRDefault="00FF3CBE" w:rsidP="00B9068F">
          <w:pPr>
            <w:pStyle w:val="LLMomentinKohta"/>
            <w:rPr>
              <w:lang w:val="sv-SE"/>
            </w:rPr>
          </w:pPr>
          <w:r>
            <w:rPr>
              <w:szCs w:val="22"/>
              <w:bdr w:val="nil"/>
              <w:lang w:val="sv-SE"/>
            </w:rPr>
            <w:t>1) transportabla tryckbärande anordningar, under förutsättning att</w:t>
          </w:r>
        </w:p>
        <w:p w:rsidR="00B9068F" w:rsidRPr="002D3B53" w:rsidRDefault="00FF3CBE" w:rsidP="00B9068F">
          <w:pPr>
            <w:pStyle w:val="LLMomentinAlakohta"/>
            <w:rPr>
              <w:lang w:val="sv-SE"/>
            </w:rPr>
          </w:pPr>
          <w:r>
            <w:rPr>
              <w:szCs w:val="22"/>
              <w:bdr w:val="nil"/>
              <w:lang w:val="sv-SE"/>
            </w:rPr>
            <w:t>a) intyget, rapporten eller den andra handlingen beviljats på tillbörligt i TFÄ-direktivet avsett sätt,</w:t>
          </w:r>
        </w:p>
        <w:p w:rsidR="00B9068F" w:rsidRPr="002D3B53" w:rsidRDefault="00FF3CBE" w:rsidP="00B9068F">
          <w:pPr>
            <w:pStyle w:val="LLMomentinAlakohta"/>
            <w:rPr>
              <w:lang w:val="sv-SE"/>
            </w:rPr>
          </w:pPr>
          <w:r>
            <w:rPr>
              <w:szCs w:val="22"/>
              <w:bdr w:val="nil"/>
              <w:lang w:val="sv-SE"/>
            </w:rPr>
            <w:t>b) de åtgärder som gäller intyget, rapporten eller den andra handlingen har utförts på tillbörligt i direktivet om transportabla tryckbärande anordningar avsett sätt,</w:t>
          </w:r>
        </w:p>
        <w:p w:rsidR="00B9068F" w:rsidRPr="002D3B53" w:rsidRDefault="00FF3CBE" w:rsidP="00B9068F">
          <w:pPr>
            <w:pStyle w:val="LLMomentinAlakohta"/>
            <w:rPr>
              <w:lang w:val="sv-SE"/>
            </w:rPr>
          </w:pPr>
          <w:r>
            <w:rPr>
              <w:szCs w:val="22"/>
              <w:bdr w:val="nil"/>
              <w:lang w:val="sv-SE"/>
            </w:rPr>
            <w:t>c) det besiktningsorgan eller den myndighet som beviljat intyget, rapporten eller den andra handlingen är ett i direktivet om transportabla tryckbärande anordningar avsett anmält organ.</w:t>
          </w:r>
        </w:p>
        <w:p w:rsidR="00B9068F" w:rsidRPr="002D3B53" w:rsidRDefault="00FF3CBE" w:rsidP="00B9068F">
          <w:pPr>
            <w:pStyle w:val="LLMomentinKohta"/>
            <w:rPr>
              <w:lang w:val="sv-SE"/>
            </w:rPr>
          </w:pPr>
          <w:r>
            <w:rPr>
              <w:szCs w:val="22"/>
              <w:bdr w:val="nil"/>
              <w:lang w:val="sv-SE"/>
            </w:rPr>
            <w:t>2) tryckbehållare som inte är transportabla tryckbärande anordningar och som inte pi-märkts, under förutsättning att</w:t>
          </w:r>
        </w:p>
        <w:p w:rsidR="00B9068F" w:rsidRPr="002D3B53" w:rsidRDefault="00FF3CBE" w:rsidP="00B9068F">
          <w:pPr>
            <w:pStyle w:val="LLMomentinAlakohta"/>
            <w:rPr>
              <w:lang w:val="sv-SE"/>
            </w:rPr>
          </w:pPr>
          <w:r>
            <w:rPr>
              <w:szCs w:val="22"/>
              <w:bdr w:val="nil"/>
              <w:lang w:val="sv-SE"/>
            </w:rPr>
            <w:t>a) intyget, rapporten eller den andra handlingen beviljats på tillbörligt i TFÄ-direktivet avsett sätt,</w:t>
          </w:r>
        </w:p>
        <w:p w:rsidR="00B9068F" w:rsidRPr="002D3B53" w:rsidRDefault="00FF3CBE" w:rsidP="00B9068F">
          <w:pPr>
            <w:pStyle w:val="LLMomentinAlakohta"/>
            <w:rPr>
              <w:lang w:val="sv-SE"/>
            </w:rPr>
          </w:pPr>
          <w:r>
            <w:rPr>
              <w:szCs w:val="22"/>
              <w:bdr w:val="nil"/>
              <w:lang w:val="sv-SE"/>
            </w:rPr>
            <w:t>b) det besiktningsorgan eller den myndighet som beviljat intyget, rapporten eller den andra handlingen är ett i direktivet om transportabla tryckbärande anordningar avsett anmält organ.</w:t>
          </w:r>
        </w:p>
        <w:p w:rsidR="00B9068F" w:rsidRPr="002D3B53" w:rsidRDefault="00FF3CBE" w:rsidP="00B9068F">
          <w:pPr>
            <w:pStyle w:val="LLMomentinKohta"/>
            <w:rPr>
              <w:lang w:val="sv-SE"/>
            </w:rPr>
          </w:pPr>
          <w:r>
            <w:rPr>
              <w:szCs w:val="22"/>
              <w:bdr w:val="nil"/>
              <w:lang w:val="sv-SE"/>
            </w:rPr>
            <w:t>3) tankar och tankcontainrar som inte är transportabla tryckbärande anordningar, under förutsättning att</w:t>
          </w:r>
        </w:p>
        <w:p w:rsidR="00B9068F" w:rsidRPr="002D3B53" w:rsidRDefault="00FF3CBE" w:rsidP="00B9068F">
          <w:pPr>
            <w:pStyle w:val="LLMomentinAlakohta"/>
            <w:rPr>
              <w:lang w:val="sv-SE"/>
            </w:rPr>
          </w:pPr>
          <w:r>
            <w:rPr>
              <w:szCs w:val="22"/>
              <w:bdr w:val="nil"/>
              <w:lang w:val="sv-SE"/>
            </w:rPr>
            <w:t>a) intyget, rapporten eller den andra handlingen beviljats på tillbörligt i TFÄ-direktivet avsett sätt,</w:t>
          </w:r>
        </w:p>
        <w:p w:rsidR="00B9068F" w:rsidRPr="002D3B53" w:rsidRDefault="00FF3CBE" w:rsidP="00B9068F">
          <w:pPr>
            <w:pStyle w:val="LLMomentinAlakohta"/>
            <w:rPr>
              <w:lang w:val="sv-SE"/>
            </w:rPr>
          </w:pPr>
          <w:r>
            <w:rPr>
              <w:szCs w:val="22"/>
              <w:bdr w:val="nil"/>
              <w:lang w:val="sv-SE"/>
            </w:rPr>
            <w:t xml:space="preserve">b) det besiktningsorgan eller den myndighet som beviljat intyget, rapporten eller den andra handlingen är ett i ADR-överenskommelsen avsett besiktningsorgan, som har anmälts av en part i ADR-överenskommelsen till den förteckning som förs av sekretariatet för Förenta nationernas ekonomiska kommission för Europa, eller ett i RID-bestämmelserna avsett besiktningsorgan som av en part i COTIF-konventionen som tillämpar RID-bestämmelserna har anmälts till den förteckning som förs av sekretariatet för den mellanstatliga organisationen för internationell järnvägstrafik OTIF, </w:t>
          </w:r>
        </w:p>
        <w:p w:rsidR="00B9068F" w:rsidRPr="002D3B53" w:rsidRDefault="00FF3CBE" w:rsidP="00B9068F">
          <w:pPr>
            <w:pStyle w:val="LLMomentinAlakohta"/>
            <w:rPr>
              <w:lang w:val="sv-SE"/>
            </w:rPr>
          </w:pPr>
          <w:r>
            <w:rPr>
              <w:szCs w:val="22"/>
              <w:bdr w:val="nil"/>
              <w:lang w:val="sv-SE"/>
            </w:rPr>
            <w:t xml:space="preserve">c) det besiktningsorgan som beviljat intyget, rapporten eller den andra handlingen uppfyller TFÄ-direktivets krav och besiktningsorganet av ett nationellt ackrediteringsorgan har ackrediterats som besiktningsorgan av typ A enligt standarden SFS-EN ISO/IEC 17020. </w:t>
          </w:r>
        </w:p>
        <w:p w:rsidR="00B9068F" w:rsidRPr="002D3B53" w:rsidRDefault="00B9068F" w:rsidP="00B9068F">
          <w:pPr>
            <w:pStyle w:val="LLNormaali"/>
            <w:rPr>
              <w:lang w:val="sv-SE"/>
            </w:rPr>
          </w:pPr>
        </w:p>
        <w:p w:rsidR="00B9068F" w:rsidRPr="002D3B53" w:rsidRDefault="00FF3CBE" w:rsidP="00B9068F">
          <w:pPr>
            <w:pStyle w:val="LLVoimaantuloPykala"/>
            <w:rPr>
              <w:lang w:val="sv-SE"/>
            </w:rPr>
          </w:pPr>
          <w:r w:rsidRPr="002D3B53">
            <w:rPr>
              <w:lang w:val="sv-SE"/>
            </w:rPr>
            <w:t xml:space="preserve">37 § </w:t>
          </w:r>
        </w:p>
        <w:p w:rsidR="00B9068F" w:rsidRPr="002D3B53" w:rsidRDefault="00FF3CBE" w:rsidP="00B9068F">
          <w:pPr>
            <w:pStyle w:val="LLPykalanOtsikko"/>
            <w:rPr>
              <w:lang w:val="sv-SE"/>
            </w:rPr>
          </w:pPr>
          <w:r>
            <w:rPr>
              <w:iCs/>
              <w:szCs w:val="22"/>
              <w:bdr w:val="nil"/>
              <w:lang w:val="sv-SE"/>
            </w:rPr>
            <w:t>Ikraftträdande</w:t>
          </w:r>
        </w:p>
        <w:p w:rsidR="00B9068F" w:rsidRPr="002D3B53" w:rsidRDefault="00FF3CBE" w:rsidP="00B9068F">
          <w:pPr>
            <w:pStyle w:val="LLKappalejako"/>
            <w:rPr>
              <w:lang w:val="sv-SE"/>
            </w:rPr>
          </w:pPr>
          <w:r>
            <w:rPr>
              <w:szCs w:val="22"/>
              <w:bdr w:val="nil"/>
              <w:lang w:val="sv-SE"/>
            </w:rPr>
            <w:t>Denna förordning träder i kraft [den 1 januari 2022].</w:t>
          </w:r>
        </w:p>
        <w:p w:rsidR="00B9068F" w:rsidRPr="002D3B53" w:rsidRDefault="00B9068F" w:rsidP="00B9068F">
          <w:pPr>
            <w:pStyle w:val="LLKappalejako"/>
            <w:rPr>
              <w:lang w:val="sv-SE"/>
            </w:rPr>
          </w:pPr>
        </w:p>
        <w:p w:rsidR="00B9068F" w:rsidRPr="002D3B53" w:rsidRDefault="00FF3CBE" w:rsidP="00B9068F">
          <w:pPr>
            <w:pStyle w:val="LLPykala"/>
            <w:rPr>
              <w:lang w:val="sv-SE"/>
            </w:rPr>
          </w:pPr>
          <w:r w:rsidRPr="002D3B53">
            <w:rPr>
              <w:lang w:val="sv-SE"/>
            </w:rPr>
            <w:t>38 §</w:t>
          </w:r>
        </w:p>
        <w:p w:rsidR="00B9068F" w:rsidRPr="002D3B53" w:rsidRDefault="00FF3CBE" w:rsidP="00B9068F">
          <w:pPr>
            <w:pStyle w:val="LLPykalanOtsikko"/>
            <w:rPr>
              <w:lang w:val="sv-SE"/>
            </w:rPr>
          </w:pPr>
          <w:r>
            <w:rPr>
              <w:iCs/>
              <w:szCs w:val="22"/>
              <w:bdr w:val="nil"/>
              <w:lang w:val="sv-SE"/>
            </w:rPr>
            <w:t xml:space="preserve"> Övergångsbestämmelser</w:t>
          </w:r>
        </w:p>
        <w:p w:rsidR="00B9068F" w:rsidRPr="002D3B53" w:rsidRDefault="00FF3CBE" w:rsidP="00B9068F">
          <w:pPr>
            <w:pStyle w:val="LLKappalejako"/>
            <w:rPr>
              <w:lang w:val="sv-SE"/>
            </w:rPr>
          </w:pPr>
          <w:r>
            <w:rPr>
              <w:szCs w:val="22"/>
              <w:bdr w:val="nil"/>
              <w:lang w:val="sv-SE"/>
            </w:rPr>
            <w:lastRenderedPageBreak/>
            <w:t>UN-tankar och UN-MEG-containrar som tagits i bruk före ikraftträdandet av denna förordning och som uppfyller de gällande på drifttemperaturen baserade kraven vid ikraftträdandet av denna förordning, men som inte uppfyller de i 2 § föreskrivna på drifttemperaturen baserade kraven, får fortfarande användas vid väg- och järnvägstransporter inom landet.</w:t>
          </w:r>
        </w:p>
        <w:p w:rsidR="00B9068F" w:rsidRPr="002D3B53" w:rsidRDefault="00B9068F" w:rsidP="00B9068F">
          <w:pPr>
            <w:rPr>
              <w:lang w:val="sv-SE"/>
            </w:rPr>
          </w:pPr>
        </w:p>
        <w:p w:rsidR="00B9068F" w:rsidRPr="002D3B53" w:rsidRDefault="00FF3CBE" w:rsidP="00B9068F">
          <w:pPr>
            <w:pStyle w:val="LLNormaali"/>
            <w:rPr>
              <w:b/>
              <w:i/>
              <w:lang w:val="sv-SE"/>
            </w:rPr>
          </w:pPr>
          <w:r>
            <w:rPr>
              <w:rFonts w:eastAsia="Times New Roman"/>
              <w:b/>
              <w:bCs/>
              <w:i/>
              <w:iCs/>
              <w:bdr w:val="nil"/>
              <w:lang w:val="sv-SE"/>
            </w:rPr>
            <w:t>BILAGA 1</w:t>
          </w:r>
        </w:p>
        <w:p w:rsidR="00B9068F" w:rsidRPr="002D3B53" w:rsidRDefault="00B9068F" w:rsidP="00B9068F">
          <w:pPr>
            <w:tabs>
              <w:tab w:val="left" w:pos="5217"/>
            </w:tabs>
            <w:rPr>
              <w:lang w:val="sv-SE"/>
            </w:rPr>
          </w:pPr>
        </w:p>
        <w:p w:rsidR="00B9068F" w:rsidRPr="002D3B53" w:rsidRDefault="00FF3CBE" w:rsidP="00B9068F">
          <w:pPr>
            <w:pStyle w:val="LLNormaali"/>
            <w:rPr>
              <w:rStyle w:val="LLLihavointi"/>
              <w:lang w:val="sv-SE"/>
            </w:rPr>
          </w:pPr>
          <w:r>
            <w:rPr>
              <w:rStyle w:val="LLLihavointi"/>
              <w:rFonts w:eastAsia="Times New Roman"/>
              <w:bCs/>
              <w:bdr w:val="nil"/>
              <w:lang w:val="sv-SE"/>
            </w:rPr>
            <w:t>TABELL ÖVER FARLIGA LASTER SOM SKA FÖRVARAS SEPARERADE FRÅN VARANDRA INOM HAMNOMRÅDEN</w:t>
          </w:r>
        </w:p>
        <w:p w:rsidR="00B9068F" w:rsidRPr="002D3B53" w:rsidRDefault="00B9068F" w:rsidP="00B9068F">
          <w:pPr>
            <w:pStyle w:val="LLNormaali"/>
            <w:rPr>
              <w:lang w:val="sv-SE"/>
            </w:rPr>
          </w:pPr>
        </w:p>
        <w:p w:rsidR="00B9068F" w:rsidRPr="002D3B53" w:rsidRDefault="00FF3CBE" w:rsidP="00B9068F">
          <w:pPr>
            <w:pStyle w:val="LLNormaali"/>
            <w:rPr>
              <w:lang w:val="sv-SE"/>
            </w:rPr>
          </w:pPr>
          <w:r>
            <w:rPr>
              <w:rFonts w:eastAsia="Times New Roman"/>
              <w:bdr w:val="nil"/>
              <w:lang w:val="sv-SE"/>
            </w:rPr>
            <w:t>På en lastenhet som innehåller farliga laster som hör till flera klasser än en ska det strängaste kravet på separation tillämpas.</w:t>
          </w:r>
        </w:p>
        <w:p w:rsidR="00B9068F" w:rsidRPr="002D3B53" w:rsidRDefault="00B9068F" w:rsidP="00B9068F">
          <w:pPr>
            <w:pStyle w:val="LLNormaali"/>
            <w:rPr>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6"/>
            <w:gridCol w:w="416"/>
            <w:gridCol w:w="417"/>
            <w:gridCol w:w="417"/>
            <w:gridCol w:w="417"/>
            <w:gridCol w:w="417"/>
            <w:gridCol w:w="417"/>
            <w:gridCol w:w="417"/>
            <w:gridCol w:w="417"/>
            <w:gridCol w:w="417"/>
            <w:gridCol w:w="417"/>
            <w:gridCol w:w="417"/>
            <w:gridCol w:w="417"/>
            <w:gridCol w:w="417"/>
          </w:tblGrid>
          <w:tr w:rsidR="00B15C58" w:rsidTr="00ED526D">
            <w:trPr>
              <w:trHeight w:val="567"/>
            </w:trPr>
            <w:tc>
              <w:tcPr>
                <w:tcW w:w="2235" w:type="pct"/>
                <w:gridSpan w:val="2"/>
              </w:tcPr>
              <w:p w:rsidR="00B9068F" w:rsidRPr="0058361F" w:rsidRDefault="00FF3CBE" w:rsidP="00ED526D">
                <w:pPr>
                  <w:pStyle w:val="LLNormaali"/>
                  <w:spacing w:line="240" w:lineRule="auto"/>
                  <w:rPr>
                    <w:rStyle w:val="LLLihavointi"/>
                  </w:rPr>
                </w:pPr>
                <w:r>
                  <w:rPr>
                    <w:rStyle w:val="LLLihavointi"/>
                    <w:rFonts w:eastAsia="Times New Roman"/>
                    <w:bCs/>
                    <w:bdr w:val="nil"/>
                    <w:lang w:val="sv-SE"/>
                  </w:rPr>
                  <w:t>Klass</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2.1</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2.2</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2.3</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3</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4.1</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4.2</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4.3</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5.1</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5.2</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6.1</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8</w:t>
                </w:r>
              </w:p>
            </w:tc>
            <w:tc>
              <w:tcPr>
                <w:tcW w:w="230" w:type="pct"/>
              </w:tcPr>
              <w:p w:rsidR="00B9068F" w:rsidRPr="0058361F" w:rsidRDefault="00FF3CBE" w:rsidP="00ED526D">
                <w:pPr>
                  <w:pStyle w:val="LLNormaali"/>
                  <w:spacing w:line="240" w:lineRule="auto"/>
                  <w:jc w:val="center"/>
                  <w:rPr>
                    <w:rStyle w:val="LLLihavointi"/>
                  </w:rPr>
                </w:pPr>
                <w:r w:rsidRPr="0BFDB146">
                  <w:rPr>
                    <w:rStyle w:val="LLLihavointi"/>
                  </w:rPr>
                  <w:t>9</w:t>
                </w:r>
              </w:p>
            </w:tc>
          </w:tr>
          <w:tr w:rsidR="00B15C58" w:rsidTr="00ED526D">
            <w:trPr>
              <w:trHeight w:val="60"/>
            </w:trPr>
            <w:tc>
              <w:tcPr>
                <w:tcW w:w="2006" w:type="pct"/>
              </w:tcPr>
              <w:p w:rsidR="00B9068F" w:rsidRPr="0058361F" w:rsidRDefault="00FF3CBE" w:rsidP="00ED526D">
                <w:pPr>
                  <w:pStyle w:val="LLNormaali"/>
                  <w:spacing w:line="240" w:lineRule="auto"/>
                  <w:rPr>
                    <w:rStyle w:val="LLLihavointi"/>
                  </w:rPr>
                </w:pPr>
                <w:r>
                  <w:rPr>
                    <w:rStyle w:val="LLLihavointi"/>
                    <w:rFonts w:eastAsia="Times New Roman"/>
                    <w:bCs/>
                    <w:bdr w:val="nil"/>
                    <w:lang w:val="sv-SE"/>
                  </w:rPr>
                  <w:t>Brandfarliga gaser</w:t>
                </w:r>
              </w:p>
            </w:tc>
            <w:tc>
              <w:tcPr>
                <w:tcW w:w="230" w:type="pct"/>
              </w:tcPr>
              <w:p w:rsidR="00B9068F" w:rsidRPr="00ED4157" w:rsidRDefault="00FF3CBE" w:rsidP="00ED526D">
                <w:pPr>
                  <w:pStyle w:val="LLNormaali"/>
                  <w:spacing w:line="240" w:lineRule="auto"/>
                  <w:jc w:val="center"/>
                  <w:rPr>
                    <w:rStyle w:val="LLNormaaliKirjasin"/>
                    <w:b/>
                  </w:rPr>
                </w:pPr>
                <w:r w:rsidRPr="00ED4157">
                  <w:rPr>
                    <w:rStyle w:val="LLNormaaliKirjasin"/>
                    <w:b/>
                  </w:rPr>
                  <w:t>2.1</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60"/>
            </w:trPr>
            <w:tc>
              <w:tcPr>
                <w:tcW w:w="2006" w:type="pct"/>
              </w:tcPr>
              <w:p w:rsidR="00B9068F" w:rsidRPr="002D3B53" w:rsidRDefault="00FF3CBE" w:rsidP="00ED526D">
                <w:pPr>
                  <w:pStyle w:val="LLNormaali"/>
                  <w:spacing w:line="240" w:lineRule="auto"/>
                  <w:rPr>
                    <w:rStyle w:val="LLLihavointi"/>
                    <w:lang w:val="sv-SE"/>
                  </w:rPr>
                </w:pPr>
                <w:r>
                  <w:rPr>
                    <w:rStyle w:val="LLLihavointi"/>
                    <w:rFonts w:eastAsia="Times New Roman"/>
                    <w:bCs/>
                    <w:bdr w:val="nil"/>
                    <w:lang w:val="sv-SE"/>
                  </w:rPr>
                  <w:t>Icke giftiga, icke brandfarliga gaser</w:t>
                </w:r>
              </w:p>
            </w:tc>
            <w:tc>
              <w:tcPr>
                <w:tcW w:w="230" w:type="pct"/>
              </w:tcPr>
              <w:p w:rsidR="00B9068F" w:rsidRPr="00ED4157" w:rsidRDefault="00FF3CBE" w:rsidP="00ED526D">
                <w:pPr>
                  <w:pStyle w:val="LLNormaali"/>
                  <w:spacing w:line="240" w:lineRule="auto"/>
                  <w:jc w:val="center"/>
                  <w:rPr>
                    <w:rStyle w:val="LLNormaaliKirjasin"/>
                    <w:b/>
                    <w:lang w:val="en-GB"/>
                  </w:rPr>
                </w:pPr>
                <w:r w:rsidRPr="00ED4157">
                  <w:rPr>
                    <w:rStyle w:val="LLNormaaliKirjasin"/>
                    <w:b/>
                    <w:lang w:val="en-GB"/>
                  </w:rPr>
                  <w:t>2.2</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60"/>
            </w:trPr>
            <w:tc>
              <w:tcPr>
                <w:tcW w:w="2006" w:type="pct"/>
              </w:tcPr>
              <w:p w:rsidR="00B9068F" w:rsidRPr="0058361F" w:rsidRDefault="00FF3CBE" w:rsidP="00ED526D">
                <w:pPr>
                  <w:pStyle w:val="LLNormaali"/>
                  <w:spacing w:line="240" w:lineRule="auto"/>
                  <w:rPr>
                    <w:rStyle w:val="LLLihavointi"/>
                  </w:rPr>
                </w:pPr>
                <w:r>
                  <w:rPr>
                    <w:rStyle w:val="LLLihavointi"/>
                    <w:rFonts w:eastAsia="Times New Roman"/>
                    <w:bCs/>
                    <w:bdr w:val="nil"/>
                    <w:lang w:val="sv-SE"/>
                  </w:rPr>
                  <w:t>Giftiga gaser</w:t>
                </w:r>
              </w:p>
            </w:tc>
            <w:tc>
              <w:tcPr>
                <w:tcW w:w="230" w:type="pct"/>
              </w:tcPr>
              <w:p w:rsidR="00B9068F" w:rsidRPr="00ED4157" w:rsidRDefault="00FF3CBE" w:rsidP="00ED526D">
                <w:pPr>
                  <w:pStyle w:val="LLNormaali"/>
                  <w:spacing w:line="240" w:lineRule="auto"/>
                  <w:jc w:val="center"/>
                  <w:rPr>
                    <w:rStyle w:val="LLNormaaliKirjasin"/>
                    <w:b/>
                    <w:lang w:val="en-GB"/>
                  </w:rPr>
                </w:pPr>
                <w:r w:rsidRPr="00ED4157">
                  <w:rPr>
                    <w:rStyle w:val="LLNormaaliKirjasin"/>
                    <w:b/>
                    <w:lang w:val="en-GB"/>
                  </w:rPr>
                  <w:t>2.3</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60"/>
            </w:trPr>
            <w:tc>
              <w:tcPr>
                <w:tcW w:w="2006" w:type="pct"/>
              </w:tcPr>
              <w:p w:rsidR="00B9068F" w:rsidRPr="0058361F" w:rsidRDefault="00FF3CBE" w:rsidP="00ED526D">
                <w:pPr>
                  <w:pStyle w:val="LLNormaali"/>
                  <w:spacing w:line="240" w:lineRule="auto"/>
                  <w:rPr>
                    <w:rStyle w:val="LLLihavointi"/>
                  </w:rPr>
                </w:pPr>
                <w:r>
                  <w:rPr>
                    <w:rStyle w:val="LLLihavointi"/>
                    <w:rFonts w:eastAsia="Times New Roman"/>
                    <w:bCs/>
                    <w:bdr w:val="nil"/>
                    <w:lang w:val="sv-SE"/>
                  </w:rPr>
                  <w:t>Brandfarliga vätskor</w:t>
                </w:r>
              </w:p>
            </w:tc>
            <w:tc>
              <w:tcPr>
                <w:tcW w:w="230" w:type="pct"/>
              </w:tcPr>
              <w:p w:rsidR="00B9068F" w:rsidRPr="00ED4157" w:rsidRDefault="00FF3CBE" w:rsidP="00ED526D">
                <w:pPr>
                  <w:pStyle w:val="LLNormaali"/>
                  <w:spacing w:line="240" w:lineRule="auto"/>
                  <w:jc w:val="center"/>
                  <w:rPr>
                    <w:rStyle w:val="LLNormaaliKirjasin"/>
                    <w:b/>
                    <w:lang w:val="en-GB"/>
                  </w:rPr>
                </w:pPr>
                <w:r w:rsidRPr="00ED4157">
                  <w:rPr>
                    <w:rStyle w:val="LLNormaaliKirjasin"/>
                    <w:b/>
                    <w:lang w:val="en-GB"/>
                  </w:rPr>
                  <w:t>3</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454"/>
            </w:trPr>
            <w:tc>
              <w:tcPr>
                <w:tcW w:w="2006" w:type="pct"/>
              </w:tcPr>
              <w:p w:rsidR="00B9068F" w:rsidRPr="002D3B53" w:rsidRDefault="00FF3CBE" w:rsidP="00ED526D">
                <w:pPr>
                  <w:pStyle w:val="LLNormaali"/>
                  <w:spacing w:line="240" w:lineRule="auto"/>
                  <w:rPr>
                    <w:rStyle w:val="LLLihavointi"/>
                    <w:lang w:val="sv-SE"/>
                  </w:rPr>
                </w:pPr>
                <w:r>
                  <w:rPr>
                    <w:rStyle w:val="LLLihavointi"/>
                    <w:rFonts w:eastAsia="Times New Roman"/>
                    <w:bCs/>
                    <w:bdr w:val="nil"/>
                    <w:lang w:val="sv-SE"/>
                  </w:rPr>
                  <w:t>Brandfarliga fasta ämnen, självreaktiva ämnen, polymeriserande ämnen och fasta okänsliggjorda explosivämnen</w:t>
                </w:r>
              </w:p>
            </w:tc>
            <w:tc>
              <w:tcPr>
                <w:tcW w:w="230" w:type="pct"/>
              </w:tcPr>
              <w:p w:rsidR="00B9068F" w:rsidRPr="00ED4157" w:rsidRDefault="00FF3CBE" w:rsidP="00ED526D">
                <w:pPr>
                  <w:pStyle w:val="LLNormaali"/>
                  <w:spacing w:line="240" w:lineRule="auto"/>
                  <w:jc w:val="center"/>
                  <w:rPr>
                    <w:rStyle w:val="LLNormaaliKirjasin"/>
                    <w:b/>
                    <w:lang w:val="en-GB"/>
                  </w:rPr>
                </w:pPr>
                <w:r w:rsidRPr="00ED4157">
                  <w:rPr>
                    <w:rStyle w:val="LLNormaaliKirjasin"/>
                    <w:b/>
                    <w:lang w:val="en-GB"/>
                  </w:rPr>
                  <w:t>4.1</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60"/>
            </w:trPr>
            <w:tc>
              <w:tcPr>
                <w:tcW w:w="2006" w:type="pct"/>
              </w:tcPr>
              <w:p w:rsidR="00B9068F" w:rsidRPr="00330AD3" w:rsidRDefault="00FF3CBE" w:rsidP="00ED526D">
                <w:pPr>
                  <w:pStyle w:val="LLNormaali"/>
                  <w:spacing w:line="240" w:lineRule="auto"/>
                  <w:rPr>
                    <w:rStyle w:val="LLLihavointi"/>
                  </w:rPr>
                </w:pPr>
                <w:r>
                  <w:rPr>
                    <w:rStyle w:val="LLLihavointi"/>
                    <w:rFonts w:eastAsia="Times New Roman"/>
                    <w:bCs/>
                    <w:bdr w:val="nil"/>
                    <w:lang w:val="sv-SE"/>
                  </w:rPr>
                  <w:t>Självantändande ämnen</w:t>
                </w:r>
              </w:p>
            </w:tc>
            <w:tc>
              <w:tcPr>
                <w:tcW w:w="230" w:type="pct"/>
              </w:tcPr>
              <w:p w:rsidR="00B9068F" w:rsidRPr="00ED4157" w:rsidRDefault="00FF3CBE" w:rsidP="00ED526D">
                <w:pPr>
                  <w:pStyle w:val="LLNormaali"/>
                  <w:spacing w:line="240" w:lineRule="auto"/>
                  <w:jc w:val="center"/>
                  <w:rPr>
                    <w:rStyle w:val="LLNormaaliKirjasin"/>
                    <w:b/>
                    <w:lang w:val="en-GB"/>
                  </w:rPr>
                </w:pPr>
                <w:r w:rsidRPr="00ED4157">
                  <w:rPr>
                    <w:rStyle w:val="LLNormaaliKirjasin"/>
                    <w:b/>
                    <w:lang w:val="en-GB"/>
                  </w:rPr>
                  <w:t>4.2</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142"/>
            </w:trPr>
            <w:tc>
              <w:tcPr>
                <w:tcW w:w="2006" w:type="pct"/>
              </w:tcPr>
              <w:p w:rsidR="00B9068F" w:rsidRPr="002D3B53" w:rsidRDefault="00FF3CBE" w:rsidP="00ED526D">
                <w:pPr>
                  <w:pStyle w:val="LLNormaali"/>
                  <w:spacing w:line="240" w:lineRule="auto"/>
                  <w:rPr>
                    <w:rStyle w:val="LLLihavointi"/>
                    <w:lang w:val="sv-SE"/>
                  </w:rPr>
                </w:pPr>
                <w:r>
                  <w:rPr>
                    <w:rStyle w:val="LLLihavointi"/>
                    <w:rFonts w:eastAsia="Times New Roman"/>
                    <w:bCs/>
                    <w:bdr w:val="nil"/>
                    <w:lang w:val="sv-SE"/>
                  </w:rPr>
                  <w:t>Ämnen som utvecklar brandfarlig gas vid kontakt med vatten</w:t>
                </w:r>
              </w:p>
            </w:tc>
            <w:tc>
              <w:tcPr>
                <w:tcW w:w="230" w:type="pct"/>
              </w:tcPr>
              <w:p w:rsidR="00B9068F" w:rsidRPr="00ED4157" w:rsidRDefault="00FF3CBE" w:rsidP="00ED526D">
                <w:pPr>
                  <w:pStyle w:val="LLNormaali"/>
                  <w:spacing w:line="240" w:lineRule="auto"/>
                  <w:jc w:val="center"/>
                  <w:rPr>
                    <w:rStyle w:val="LLNormaaliKirjasin"/>
                    <w:b/>
                    <w:lang w:val="en-GB"/>
                  </w:rPr>
                </w:pPr>
                <w:r w:rsidRPr="00ED4157">
                  <w:rPr>
                    <w:rStyle w:val="LLNormaaliKirjasin"/>
                    <w:b/>
                    <w:lang w:val="en-GB"/>
                  </w:rPr>
                  <w:t>4.3</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454"/>
            </w:trPr>
            <w:tc>
              <w:tcPr>
                <w:tcW w:w="2006" w:type="pct"/>
              </w:tcPr>
              <w:p w:rsidR="00B9068F" w:rsidRPr="00330AD3" w:rsidRDefault="00FF3CBE" w:rsidP="00ED526D">
                <w:pPr>
                  <w:pStyle w:val="LLNormaali"/>
                  <w:spacing w:line="240" w:lineRule="auto"/>
                  <w:rPr>
                    <w:rStyle w:val="LLLihavointi"/>
                  </w:rPr>
                </w:pPr>
                <w:r>
                  <w:rPr>
                    <w:rStyle w:val="LLLihavointi"/>
                    <w:rFonts w:eastAsia="Times New Roman"/>
                    <w:bCs/>
                    <w:bdr w:val="nil"/>
                    <w:lang w:val="sv-SE"/>
                  </w:rPr>
                  <w:t>Oxiderande ämnen</w:t>
                </w:r>
              </w:p>
            </w:tc>
            <w:tc>
              <w:tcPr>
                <w:tcW w:w="230" w:type="pct"/>
              </w:tcPr>
              <w:p w:rsidR="00B9068F" w:rsidRPr="00ED4157" w:rsidRDefault="00FF3CBE" w:rsidP="00ED526D">
                <w:pPr>
                  <w:pStyle w:val="LLNormaali"/>
                  <w:spacing w:line="240" w:lineRule="auto"/>
                  <w:jc w:val="center"/>
                  <w:rPr>
                    <w:rStyle w:val="LLNormaaliKirjasin"/>
                    <w:b/>
                    <w:lang w:val="en-GB"/>
                  </w:rPr>
                </w:pPr>
                <w:r w:rsidRPr="00ED4157">
                  <w:rPr>
                    <w:rStyle w:val="LLNormaaliKirjasin"/>
                    <w:b/>
                    <w:lang w:val="en-GB"/>
                  </w:rPr>
                  <w:t>5.1</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454"/>
            </w:trPr>
            <w:tc>
              <w:tcPr>
                <w:tcW w:w="2006" w:type="pct"/>
              </w:tcPr>
              <w:p w:rsidR="00B9068F" w:rsidRPr="00330AD3" w:rsidRDefault="00FF3CBE" w:rsidP="00ED526D">
                <w:pPr>
                  <w:pStyle w:val="LLNormaali"/>
                  <w:spacing w:line="240" w:lineRule="auto"/>
                  <w:rPr>
                    <w:rStyle w:val="LLLihavointi"/>
                  </w:rPr>
                </w:pPr>
                <w:r>
                  <w:rPr>
                    <w:rStyle w:val="LLLihavointi"/>
                    <w:rFonts w:eastAsia="Times New Roman"/>
                    <w:bCs/>
                    <w:bdr w:val="nil"/>
                    <w:lang w:val="sv-SE"/>
                  </w:rPr>
                  <w:t>Organiska peroxider</w:t>
                </w:r>
              </w:p>
            </w:tc>
            <w:tc>
              <w:tcPr>
                <w:tcW w:w="230" w:type="pct"/>
              </w:tcPr>
              <w:p w:rsidR="00B9068F" w:rsidRPr="00ED4157" w:rsidRDefault="00FF3CBE" w:rsidP="00ED526D">
                <w:pPr>
                  <w:pStyle w:val="LLNormaali"/>
                  <w:spacing w:line="240" w:lineRule="auto"/>
                  <w:jc w:val="center"/>
                  <w:rPr>
                    <w:rStyle w:val="LLNormaaliKirjasin"/>
                    <w:b/>
                    <w:lang w:val="en-GB"/>
                  </w:rPr>
                </w:pPr>
                <w:r w:rsidRPr="00ED4157">
                  <w:rPr>
                    <w:rStyle w:val="LLNormaaliKirjasin"/>
                    <w:b/>
                    <w:lang w:val="en-GB"/>
                  </w:rPr>
                  <w:t>5.2</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r>
          <w:tr w:rsidR="00B15C58" w:rsidTr="00ED526D">
            <w:trPr>
              <w:trHeight w:val="454"/>
            </w:trPr>
            <w:tc>
              <w:tcPr>
                <w:tcW w:w="2006" w:type="pct"/>
              </w:tcPr>
              <w:p w:rsidR="00B9068F" w:rsidRPr="00330AD3" w:rsidRDefault="00FF3CBE" w:rsidP="00ED526D">
                <w:pPr>
                  <w:pStyle w:val="LLNormaali"/>
                  <w:spacing w:line="240" w:lineRule="auto"/>
                  <w:rPr>
                    <w:rStyle w:val="LLLihavointi"/>
                  </w:rPr>
                </w:pPr>
                <w:r>
                  <w:rPr>
                    <w:rStyle w:val="LLLihavointi"/>
                    <w:rFonts w:eastAsia="Times New Roman"/>
                    <w:bCs/>
                    <w:bdr w:val="nil"/>
                    <w:lang w:val="sv-SE"/>
                  </w:rPr>
                  <w:t xml:space="preserve">Giftiga ämnen </w:t>
                </w:r>
              </w:p>
            </w:tc>
            <w:tc>
              <w:tcPr>
                <w:tcW w:w="230" w:type="pct"/>
              </w:tcPr>
              <w:p w:rsidR="00B9068F" w:rsidRPr="00ED4157" w:rsidRDefault="00FF3CBE" w:rsidP="00ED526D">
                <w:pPr>
                  <w:pStyle w:val="LLNormaali"/>
                  <w:spacing w:line="240" w:lineRule="auto"/>
                  <w:jc w:val="center"/>
                  <w:rPr>
                    <w:rStyle w:val="LLNormaaliKirjasin"/>
                    <w:b/>
                  </w:rPr>
                </w:pPr>
                <w:r w:rsidRPr="00ED4157">
                  <w:rPr>
                    <w:rStyle w:val="LLNormaaliKirjasin"/>
                    <w:b/>
                  </w:rPr>
                  <w:t>6.1</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pPr>
                <w:r>
                  <w:t>0</w:t>
                </w:r>
              </w:p>
            </w:tc>
          </w:tr>
          <w:tr w:rsidR="00B15C58" w:rsidTr="00ED526D">
            <w:trPr>
              <w:trHeight w:val="454"/>
            </w:trPr>
            <w:tc>
              <w:tcPr>
                <w:tcW w:w="2006" w:type="pct"/>
              </w:tcPr>
              <w:p w:rsidR="00B9068F" w:rsidRPr="00330AD3" w:rsidRDefault="00FF3CBE" w:rsidP="00ED526D">
                <w:pPr>
                  <w:pStyle w:val="LLNormaali"/>
                  <w:spacing w:line="240" w:lineRule="auto"/>
                  <w:rPr>
                    <w:rStyle w:val="LLLihavointi"/>
                  </w:rPr>
                </w:pPr>
                <w:r>
                  <w:rPr>
                    <w:rStyle w:val="LLLihavointi"/>
                    <w:rFonts w:eastAsia="Times New Roman"/>
                    <w:bCs/>
                    <w:bdr w:val="nil"/>
                    <w:lang w:val="sv-SE"/>
                  </w:rPr>
                  <w:t xml:space="preserve">Frätande ämnen </w:t>
                </w:r>
              </w:p>
            </w:tc>
            <w:tc>
              <w:tcPr>
                <w:tcW w:w="230" w:type="pct"/>
              </w:tcPr>
              <w:p w:rsidR="00B9068F" w:rsidRPr="00ED4157" w:rsidRDefault="00FF3CBE" w:rsidP="00ED526D">
                <w:pPr>
                  <w:pStyle w:val="LLNormaali"/>
                  <w:spacing w:line="240" w:lineRule="auto"/>
                  <w:jc w:val="center"/>
                  <w:rPr>
                    <w:rStyle w:val="LLNormaaliKirjasin"/>
                    <w:b/>
                  </w:rPr>
                </w:pPr>
                <w:r w:rsidRPr="00ED4157">
                  <w:rPr>
                    <w:rStyle w:val="LLNormaaliKirjasin"/>
                    <w:b/>
                  </w:rPr>
                  <w:t>8</w:t>
                </w:r>
              </w:p>
            </w:tc>
            <w:tc>
              <w:tcPr>
                <w:tcW w:w="230" w:type="pct"/>
              </w:tcPr>
              <w:p w:rsidR="00B9068F" w:rsidRPr="0058361F" w:rsidRDefault="00FF3CBE" w:rsidP="00ED526D">
                <w:pPr>
                  <w:pStyle w:val="LLNormaali"/>
                  <w:spacing w:line="240" w:lineRule="auto"/>
                  <w:jc w:val="cente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a</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Pr>
                    <w:rFonts w:eastAsia="Times New Roman"/>
                    <w:bdr w:val="nil"/>
                    <w:lang w:val="sv-SE"/>
                  </w:rPr>
                  <w:t>s</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rPr>
                    <w:lang w:val="en-GB"/>
                  </w:rPr>
                </w:pPr>
                <w:r w:rsidRPr="0BFDB146">
                  <w:rPr>
                    <w:lang w:val="en-GB"/>
                  </w:rPr>
                  <w:t>0</w:t>
                </w:r>
              </w:p>
            </w:tc>
            <w:tc>
              <w:tcPr>
                <w:tcW w:w="230" w:type="pct"/>
              </w:tcPr>
              <w:p w:rsidR="00B9068F" w:rsidRPr="0058361F" w:rsidRDefault="00FF3CBE" w:rsidP="00ED526D">
                <w:pPr>
                  <w:pStyle w:val="LLNormaali"/>
                  <w:spacing w:line="240" w:lineRule="auto"/>
                  <w:jc w:val="center"/>
                </w:pPr>
                <w:r>
                  <w:t>0</w:t>
                </w:r>
              </w:p>
            </w:tc>
          </w:tr>
          <w:tr w:rsidR="00B15C58" w:rsidTr="00ED526D">
            <w:trPr>
              <w:trHeight w:val="454"/>
            </w:trPr>
            <w:tc>
              <w:tcPr>
                <w:tcW w:w="2006" w:type="pct"/>
              </w:tcPr>
              <w:p w:rsidR="00B9068F" w:rsidRPr="002D3B53" w:rsidRDefault="00FF3CBE" w:rsidP="00ED526D">
                <w:pPr>
                  <w:pStyle w:val="LLNormaali"/>
                  <w:spacing w:line="240" w:lineRule="auto"/>
                  <w:rPr>
                    <w:rStyle w:val="LLLihavointi"/>
                    <w:lang w:val="sv-SE"/>
                  </w:rPr>
                </w:pPr>
                <w:r>
                  <w:rPr>
                    <w:rStyle w:val="LLLihavointi"/>
                    <w:rFonts w:eastAsia="Times New Roman"/>
                    <w:bCs/>
                    <w:bdr w:val="nil"/>
                    <w:lang w:val="sv-SE"/>
                  </w:rPr>
                  <w:t>Andra farliga ämnen och föremål</w:t>
                </w:r>
              </w:p>
            </w:tc>
            <w:tc>
              <w:tcPr>
                <w:tcW w:w="230" w:type="pct"/>
              </w:tcPr>
              <w:p w:rsidR="00B9068F" w:rsidRPr="00ED4157" w:rsidRDefault="00FF3CBE" w:rsidP="00ED526D">
                <w:pPr>
                  <w:pStyle w:val="LLNormaali"/>
                  <w:spacing w:line="240" w:lineRule="auto"/>
                  <w:jc w:val="center"/>
                  <w:rPr>
                    <w:rStyle w:val="LLNormaaliKirjasin"/>
                    <w:b/>
                  </w:rPr>
                </w:pPr>
                <w:r w:rsidRPr="00ED4157">
                  <w:rPr>
                    <w:rStyle w:val="LLNormaaliKirjasin"/>
                    <w:b/>
                  </w:rPr>
                  <w:t>9</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c>
              <w:tcPr>
                <w:tcW w:w="230" w:type="pct"/>
              </w:tcPr>
              <w:p w:rsidR="00B9068F" w:rsidRPr="0058361F" w:rsidRDefault="00FF3CBE" w:rsidP="00ED526D">
                <w:pPr>
                  <w:pStyle w:val="LLNormaali"/>
                  <w:spacing w:line="240" w:lineRule="auto"/>
                  <w:jc w:val="center"/>
                </w:pPr>
                <w:r>
                  <w:t>0</w:t>
                </w:r>
              </w:p>
            </w:tc>
          </w:tr>
        </w:tbl>
        <w:p w:rsidR="00B9068F" w:rsidRPr="0058361F" w:rsidRDefault="00B9068F" w:rsidP="00B9068F">
          <w:pPr>
            <w:pStyle w:val="LLNormaali"/>
          </w:pPr>
        </w:p>
        <w:p w:rsidR="00B9068F" w:rsidRPr="002D3B53" w:rsidRDefault="00FF3CBE" w:rsidP="00B9068F">
          <w:pPr>
            <w:pStyle w:val="LLNormaali"/>
            <w:rPr>
              <w:lang w:val="sv-SE"/>
            </w:rPr>
          </w:pPr>
          <w:r>
            <w:rPr>
              <w:rStyle w:val="LLKursivointi"/>
              <w:rFonts w:eastAsia="Times New Roman"/>
              <w:b/>
              <w:bCs/>
              <w:iCs/>
              <w:bdr w:val="nil"/>
              <w:lang w:val="sv-SE"/>
            </w:rPr>
            <w:t>Obs.</w:t>
          </w:r>
          <w:r>
            <w:rPr>
              <w:rStyle w:val="LLKursivointi"/>
              <w:rFonts w:eastAsia="Times New Roman"/>
              <w:iCs/>
              <w:bdr w:val="nil"/>
              <w:lang w:val="sv-SE"/>
            </w:rPr>
            <w:t xml:space="preserve"> Laster i klass 1 (med undantag för 1.4S), klass 6.2 och klass 7 får endast förvaras inom hamnområdet i samband med omedelbar skeppning eller leverans. Dessa klasser finns inte i tabellen. Om sådana laster på grund av oförutsedda omständigheter trots allt måste förvaras tillfälligt, ska de förvaras inom de områden som anvisats för detta ändamål. Ytterligare ska hamninnehavaren</w:t>
          </w:r>
          <w:r>
            <w:rPr>
              <w:rStyle w:val="LLKursivointi"/>
              <w:rFonts w:eastAsia="Times New Roman"/>
              <w:i w:val="0"/>
              <w:bdr w:val="nil"/>
              <w:lang w:val="sv-SE"/>
            </w:rPr>
            <w:t xml:space="preserve"> </w:t>
          </w:r>
          <w:r>
            <w:rPr>
              <w:rStyle w:val="LLKursivointi"/>
              <w:rFonts w:eastAsia="Times New Roman"/>
              <w:iCs/>
              <w:bdr w:val="nil"/>
              <w:lang w:val="sv-SE"/>
            </w:rPr>
            <w:t>beakta kraven på separation av enskilda klasser enligt bestämmelserna om fartygstransporter.</w:t>
          </w:r>
        </w:p>
        <w:p w:rsidR="00B9068F" w:rsidRPr="002D3B53" w:rsidRDefault="00B9068F" w:rsidP="00B9068F">
          <w:pPr>
            <w:rPr>
              <w:lang w:val="sv-SE"/>
            </w:rPr>
          </w:pPr>
        </w:p>
        <w:p w:rsidR="00B9068F" w:rsidRPr="002D3B53" w:rsidRDefault="00FF3CBE" w:rsidP="00B9068F">
          <w:pPr>
            <w:pStyle w:val="LLNormaali"/>
            <w:rPr>
              <w:rStyle w:val="LLLihavointi"/>
              <w:lang w:val="sv-SE"/>
            </w:rPr>
          </w:pPr>
          <w:r>
            <w:rPr>
              <w:rStyle w:val="LLLihavointi"/>
              <w:rFonts w:eastAsia="Times New Roman"/>
              <w:bCs/>
              <w:bdr w:val="nil"/>
              <w:lang w:val="sv-SE"/>
            </w:rPr>
            <w:t>TABELLFÖRKLARINGAR</w:t>
          </w:r>
        </w:p>
        <w:p w:rsidR="00B9068F" w:rsidRPr="002D3B53" w:rsidRDefault="00B9068F" w:rsidP="00B9068F">
          <w:pPr>
            <w:pStyle w:val="LLNormaali"/>
            <w:rPr>
              <w:lang w:val="sv-SE"/>
            </w:rPr>
          </w:pPr>
        </w:p>
        <w:p w:rsidR="00B9068F" w:rsidRPr="002D3B53" w:rsidRDefault="00FF3CBE" w:rsidP="00B9068F">
          <w:pPr>
            <w:pStyle w:val="LLNormaali"/>
            <w:rPr>
              <w:rStyle w:val="LLNormaaliKirjasin"/>
              <w:lang w:val="sv-SE"/>
            </w:rPr>
          </w:pPr>
          <w:r>
            <w:rPr>
              <w:rStyle w:val="LLNormaaliKirjasin"/>
              <w:rFonts w:eastAsia="Times New Roman"/>
              <w:bdr w:val="nil"/>
              <w:lang w:val="sv-SE"/>
            </w:rPr>
            <w:t>Separation av farliga laster:</w:t>
          </w:r>
        </w:p>
        <w:p w:rsidR="00B9068F" w:rsidRPr="002D3B53" w:rsidRDefault="00B9068F" w:rsidP="00B9068F">
          <w:pPr>
            <w:pStyle w:val="LLNormaali"/>
            <w:rPr>
              <w:lang w:val="sv-SE"/>
            </w:rPr>
          </w:pPr>
        </w:p>
        <w:p w:rsidR="00B9068F" w:rsidRPr="002D3B53" w:rsidRDefault="00FF3CBE" w:rsidP="00B9068F">
          <w:pPr>
            <w:pStyle w:val="LLNormaali"/>
            <w:rPr>
              <w:rStyle w:val="LLNormaaliKirjasin"/>
              <w:lang w:val="sv-SE"/>
            </w:rPr>
          </w:pPr>
          <w:r>
            <w:rPr>
              <w:rStyle w:val="LLNormaaliKirjasin"/>
              <w:rFonts w:eastAsia="Times New Roman"/>
              <w:bdr w:val="nil"/>
              <w:lang w:val="sv-SE"/>
            </w:rPr>
            <w:t>Kollin/IBC-behållare/färjevagnar/flak</w:t>
          </w:r>
        </w:p>
        <w:p w:rsidR="00B9068F" w:rsidRPr="002D3B53" w:rsidRDefault="00FF3CBE" w:rsidP="00B9068F">
          <w:pPr>
            <w:pStyle w:val="LLNormaali"/>
            <w:tabs>
              <w:tab w:val="left" w:pos="567"/>
              <w:tab w:val="left" w:pos="1985"/>
            </w:tabs>
            <w:ind w:left="1134" w:hanging="1134"/>
            <w:rPr>
              <w:rStyle w:val="LLNormaaliKirjasin"/>
              <w:lang w:val="sv-SE"/>
            </w:rPr>
          </w:pPr>
          <w:r>
            <w:rPr>
              <w:rStyle w:val="LLNormaaliKirjasin"/>
              <w:rFonts w:eastAsia="Times New Roman"/>
              <w:bdr w:val="nil"/>
              <w:lang w:val="sv-SE"/>
            </w:rPr>
            <w:t>0</w:t>
          </w:r>
          <w:r>
            <w:rPr>
              <w:rStyle w:val="LLNormaaliKirjasin"/>
              <w:rFonts w:eastAsia="Times New Roman"/>
              <w:bdr w:val="nil"/>
              <w:lang w:val="sv-SE"/>
            </w:rPr>
            <w:tab/>
            <w:t>=</w:t>
          </w:r>
          <w:r>
            <w:rPr>
              <w:rStyle w:val="LLNormaaliKirjasin"/>
              <w:rFonts w:eastAsia="Times New Roman"/>
              <w:bdr w:val="nil"/>
              <w:lang w:val="sv-SE"/>
            </w:rPr>
            <w:tab/>
            <w:t>ingen separation behövs</w:t>
          </w:r>
        </w:p>
        <w:p w:rsidR="00B9068F" w:rsidRPr="002D3B53" w:rsidRDefault="00FF3CBE" w:rsidP="00B9068F">
          <w:pPr>
            <w:pStyle w:val="LLNormaali"/>
            <w:tabs>
              <w:tab w:val="left" w:pos="567"/>
              <w:tab w:val="left" w:pos="1985"/>
            </w:tabs>
            <w:ind w:left="1134" w:hanging="1134"/>
            <w:rPr>
              <w:rStyle w:val="LLNormaaliKirjasin"/>
              <w:lang w:val="sv-SE"/>
            </w:rPr>
          </w:pPr>
          <w:r>
            <w:rPr>
              <w:rStyle w:val="LLNormaaliKirjasin"/>
              <w:rFonts w:eastAsia="Times New Roman"/>
              <w:bdr w:val="nil"/>
              <w:lang w:val="sv-SE"/>
            </w:rPr>
            <w:t>a</w:t>
          </w:r>
          <w:r>
            <w:rPr>
              <w:rStyle w:val="LLNormaaliKirjasin"/>
              <w:rFonts w:eastAsia="Times New Roman"/>
              <w:bdr w:val="nil"/>
              <w:lang w:val="sv-SE"/>
            </w:rPr>
            <w:tab/>
            <w:t>=</w:t>
          </w:r>
          <w:r>
            <w:rPr>
              <w:rStyle w:val="LLNormaaliKirjasin"/>
              <w:rFonts w:eastAsia="Times New Roman"/>
              <w:bdr w:val="nil"/>
              <w:lang w:val="sv-SE"/>
            </w:rPr>
            <w:tab/>
            <w:t>åtskilda från (away from) – minst 3 meters avstånd</w:t>
          </w:r>
        </w:p>
        <w:p w:rsidR="00B9068F" w:rsidRPr="002D3B53" w:rsidRDefault="00FF3CBE" w:rsidP="00B9068F">
          <w:pPr>
            <w:pStyle w:val="LLNormaali"/>
            <w:tabs>
              <w:tab w:val="left" w:pos="567"/>
              <w:tab w:val="left" w:pos="1985"/>
            </w:tabs>
            <w:ind w:left="1134" w:hanging="1134"/>
            <w:rPr>
              <w:rStyle w:val="LLNormaaliKirjasin"/>
              <w:lang w:val="sv-SE"/>
            </w:rPr>
          </w:pPr>
          <w:r>
            <w:rPr>
              <w:rStyle w:val="LLNormaaliKirjasin"/>
              <w:rFonts w:eastAsia="Times New Roman"/>
              <w:bdr w:val="nil"/>
              <w:lang w:val="sv-SE"/>
            </w:rPr>
            <w:t>s</w:t>
          </w:r>
          <w:r>
            <w:rPr>
              <w:rStyle w:val="LLNormaaliKirjasin"/>
              <w:rFonts w:eastAsia="Times New Roman"/>
              <w:bdr w:val="nil"/>
              <w:lang w:val="sv-SE"/>
            </w:rPr>
            <w:tab/>
            <w:t>=</w:t>
          </w:r>
          <w:r>
            <w:rPr>
              <w:rStyle w:val="LLNormaaliKirjasin"/>
              <w:rFonts w:eastAsia="Times New Roman"/>
              <w:bdr w:val="nil"/>
              <w:lang w:val="sv-SE"/>
            </w:rPr>
            <w:tab/>
            <w:t>ska separeras (separated from) – i öppna områden minst 6 meters avstånd, utrymmen under skyddstak eller upplag minst 12 meters avstånd, om separering inte genomförts med godkänd brandmur</w:t>
          </w:r>
        </w:p>
        <w:p w:rsidR="00B9068F" w:rsidRPr="002D3B53" w:rsidRDefault="00B9068F" w:rsidP="00B9068F">
          <w:pPr>
            <w:pStyle w:val="LLNormaali"/>
            <w:rPr>
              <w:rStyle w:val="LLNormaaliKirjasin"/>
              <w:lang w:val="sv-SE"/>
            </w:rPr>
          </w:pPr>
        </w:p>
        <w:p w:rsidR="00B9068F" w:rsidRPr="002D3B53" w:rsidRDefault="00FF3CBE" w:rsidP="00B9068F">
          <w:pPr>
            <w:pStyle w:val="LLNormaali"/>
            <w:rPr>
              <w:rStyle w:val="LLNormaaliKirjasin"/>
              <w:lang w:val="sv-SE"/>
            </w:rPr>
          </w:pPr>
          <w:r>
            <w:rPr>
              <w:rStyle w:val="LLNormaaliKirjasin"/>
              <w:rFonts w:eastAsia="Times New Roman"/>
              <w:bdr w:val="nil"/>
              <w:lang w:val="sv-SE"/>
            </w:rPr>
            <w:t>Slutna containrar/tankcontainrar/UN-tankar/täckta fordon</w:t>
          </w:r>
        </w:p>
        <w:p w:rsidR="00B9068F" w:rsidRPr="002D3B53" w:rsidRDefault="00FF3CBE" w:rsidP="00B9068F">
          <w:pPr>
            <w:pStyle w:val="LLNormaali"/>
            <w:tabs>
              <w:tab w:val="left" w:pos="567"/>
            </w:tabs>
            <w:ind w:left="1134" w:hanging="1134"/>
            <w:rPr>
              <w:rStyle w:val="LLNormaaliKirjasin"/>
              <w:lang w:val="sv-SE"/>
            </w:rPr>
          </w:pPr>
          <w:r>
            <w:rPr>
              <w:rStyle w:val="LLNormaaliKirjasin"/>
              <w:rFonts w:eastAsia="Times New Roman"/>
              <w:bdr w:val="nil"/>
              <w:lang w:val="sv-SE"/>
            </w:rPr>
            <w:t>0</w:t>
          </w:r>
          <w:r>
            <w:rPr>
              <w:rStyle w:val="LLNormaaliKirjasin"/>
              <w:rFonts w:eastAsia="Times New Roman"/>
              <w:bdr w:val="nil"/>
              <w:lang w:val="sv-SE"/>
            </w:rPr>
            <w:tab/>
            <w:t>=</w:t>
          </w:r>
          <w:r>
            <w:rPr>
              <w:rStyle w:val="LLNormaaliKirjasin"/>
              <w:rFonts w:eastAsia="Times New Roman"/>
              <w:bdr w:val="nil"/>
              <w:lang w:val="sv-SE"/>
            </w:rPr>
            <w:tab/>
            <w:t>ingen separation behövs</w:t>
          </w:r>
        </w:p>
        <w:p w:rsidR="00B9068F" w:rsidRPr="002D3B53" w:rsidRDefault="00FF3CBE" w:rsidP="00B9068F">
          <w:pPr>
            <w:pStyle w:val="LLNormaali"/>
            <w:tabs>
              <w:tab w:val="left" w:pos="567"/>
            </w:tabs>
            <w:ind w:left="1134" w:hanging="1134"/>
            <w:rPr>
              <w:rStyle w:val="LLNormaaliKirjasin"/>
              <w:lang w:val="sv-SE"/>
            </w:rPr>
          </w:pPr>
          <w:r>
            <w:rPr>
              <w:rStyle w:val="LLNormaaliKirjasin"/>
              <w:rFonts w:eastAsia="Times New Roman"/>
              <w:bdr w:val="nil"/>
              <w:lang w:val="sv-SE"/>
            </w:rPr>
            <w:t>a</w:t>
          </w:r>
          <w:r>
            <w:rPr>
              <w:rStyle w:val="LLNormaaliKirjasin"/>
              <w:rFonts w:eastAsia="Times New Roman"/>
              <w:bdr w:val="nil"/>
              <w:lang w:val="sv-SE"/>
            </w:rPr>
            <w:tab/>
            <w:t>=</w:t>
          </w:r>
          <w:r>
            <w:rPr>
              <w:rStyle w:val="LLNormaaliKirjasin"/>
              <w:rFonts w:eastAsia="Times New Roman"/>
              <w:bdr w:val="nil"/>
              <w:lang w:val="sv-SE"/>
            </w:rPr>
            <w:tab/>
            <w:t>åtskilda från (away from) – ingen separation behövs</w:t>
          </w:r>
        </w:p>
        <w:p w:rsidR="00B9068F" w:rsidRPr="002D3B53" w:rsidRDefault="00FF3CBE" w:rsidP="00B9068F">
          <w:pPr>
            <w:pStyle w:val="LLNormaali"/>
            <w:tabs>
              <w:tab w:val="left" w:pos="567"/>
            </w:tabs>
            <w:ind w:left="1134" w:hanging="1134"/>
            <w:rPr>
              <w:rStyle w:val="LLNormaaliKirjasin"/>
              <w:lang w:val="sv-SE"/>
            </w:rPr>
          </w:pPr>
          <w:r>
            <w:rPr>
              <w:rStyle w:val="LLNormaaliKirjasin"/>
              <w:rFonts w:eastAsia="Times New Roman"/>
              <w:bdr w:val="nil"/>
              <w:lang w:val="sv-SE"/>
            </w:rPr>
            <w:t>s</w:t>
          </w:r>
          <w:r>
            <w:rPr>
              <w:rStyle w:val="LLNormaaliKirjasin"/>
              <w:rFonts w:eastAsia="Times New Roman"/>
              <w:bdr w:val="nil"/>
              <w:lang w:val="sv-SE"/>
            </w:rPr>
            <w:tab/>
            <w:t>=</w:t>
          </w:r>
          <w:r>
            <w:rPr>
              <w:rStyle w:val="LLNormaaliKirjasin"/>
              <w:rFonts w:eastAsia="Times New Roman"/>
              <w:bdr w:val="nil"/>
              <w:lang w:val="sv-SE"/>
            </w:rPr>
            <w:tab/>
            <w:t>ska separeras (separated from) – i öppna områden i längs- och tvärgående riktning minst 3 meters avstånd, i utrymmen med skyddstak eller i byggnader i längs- och tvärgående riktning minst 6 meters avstånd, om separering inte genomförts med brandmur</w:t>
          </w:r>
        </w:p>
        <w:p w:rsidR="00B9068F" w:rsidRPr="002D3B53" w:rsidRDefault="00B9068F" w:rsidP="00B9068F">
          <w:pPr>
            <w:pStyle w:val="LLNormaali"/>
            <w:rPr>
              <w:rStyle w:val="LLNormaaliKirjasin"/>
              <w:lang w:val="sv-SE"/>
            </w:rPr>
          </w:pPr>
        </w:p>
        <w:p w:rsidR="00B9068F" w:rsidRPr="002D3B53" w:rsidRDefault="00FF3CBE" w:rsidP="00B9068F">
          <w:pPr>
            <w:pStyle w:val="LLNormaali"/>
            <w:rPr>
              <w:rStyle w:val="LLNormaaliKirjasin"/>
              <w:lang w:val="sv-SE"/>
            </w:rPr>
          </w:pPr>
          <w:r>
            <w:rPr>
              <w:rStyle w:val="LLNormaaliKirjasin"/>
              <w:rFonts w:eastAsia="Times New Roman"/>
              <w:bdr w:val="nil"/>
              <w:lang w:val="sv-SE"/>
            </w:rPr>
            <w:t>Öppna fordon/järnvägsvagnar/öppna containrar</w:t>
          </w:r>
        </w:p>
        <w:p w:rsidR="00B9068F" w:rsidRPr="002D3B53" w:rsidRDefault="00FF3CBE" w:rsidP="00B9068F">
          <w:pPr>
            <w:pStyle w:val="LLNormaali"/>
            <w:tabs>
              <w:tab w:val="left" w:pos="567"/>
            </w:tabs>
            <w:ind w:left="1134" w:hanging="1134"/>
            <w:rPr>
              <w:rStyle w:val="LLNormaaliKirjasin"/>
              <w:lang w:val="sv-SE"/>
            </w:rPr>
          </w:pPr>
          <w:r>
            <w:rPr>
              <w:rStyle w:val="LLNormaaliKirjasin"/>
              <w:rFonts w:eastAsia="Times New Roman"/>
              <w:bdr w:val="nil"/>
              <w:lang w:val="sv-SE"/>
            </w:rPr>
            <w:t>0</w:t>
          </w:r>
          <w:r>
            <w:rPr>
              <w:rStyle w:val="LLNormaaliKirjasin"/>
              <w:rFonts w:eastAsia="Times New Roman"/>
              <w:bdr w:val="nil"/>
              <w:lang w:val="sv-SE"/>
            </w:rPr>
            <w:tab/>
            <w:t>=</w:t>
          </w:r>
          <w:r>
            <w:rPr>
              <w:rStyle w:val="LLNormaaliKirjasin"/>
              <w:rFonts w:eastAsia="Times New Roman"/>
              <w:bdr w:val="nil"/>
              <w:lang w:val="sv-SE"/>
            </w:rPr>
            <w:tab/>
            <w:t>ingen separation behövs</w:t>
          </w:r>
        </w:p>
        <w:p w:rsidR="00B9068F" w:rsidRPr="002D3B53" w:rsidRDefault="00FF3CBE" w:rsidP="00B9068F">
          <w:pPr>
            <w:pStyle w:val="LLNormaali"/>
            <w:tabs>
              <w:tab w:val="left" w:pos="567"/>
              <w:tab w:val="left" w:pos="2410"/>
            </w:tabs>
            <w:ind w:left="1134" w:hanging="1134"/>
            <w:rPr>
              <w:rStyle w:val="LLNormaaliKirjasin"/>
              <w:lang w:val="sv-SE"/>
            </w:rPr>
          </w:pPr>
          <w:r>
            <w:rPr>
              <w:rStyle w:val="LLNormaaliKirjasin"/>
              <w:rFonts w:eastAsia="Times New Roman"/>
              <w:bdr w:val="nil"/>
              <w:lang w:val="sv-SE"/>
            </w:rPr>
            <w:t>a</w:t>
          </w:r>
          <w:r>
            <w:rPr>
              <w:rStyle w:val="LLNormaaliKirjasin"/>
              <w:rFonts w:eastAsia="Times New Roman"/>
              <w:bdr w:val="nil"/>
              <w:lang w:val="sv-SE"/>
            </w:rPr>
            <w:tab/>
            <w:t>=</w:t>
          </w:r>
          <w:r>
            <w:rPr>
              <w:rStyle w:val="LLNormaaliKirjasin"/>
              <w:rFonts w:eastAsia="Times New Roman"/>
              <w:bdr w:val="nil"/>
              <w:lang w:val="sv-SE"/>
            </w:rPr>
            <w:tab/>
            <w:t>åtskilda från (away from) – minst 3 meters avstånd</w:t>
          </w:r>
        </w:p>
        <w:p w:rsidR="00B9068F" w:rsidRPr="002D3B53" w:rsidRDefault="00FF3CBE" w:rsidP="00B9068F">
          <w:pPr>
            <w:pStyle w:val="LLNormaali"/>
            <w:tabs>
              <w:tab w:val="left" w:pos="567"/>
              <w:tab w:val="left" w:pos="2410"/>
            </w:tabs>
            <w:ind w:left="1134" w:hanging="1134"/>
            <w:rPr>
              <w:rStyle w:val="LLNormaaliKirjasin"/>
              <w:lang w:val="sv-SE"/>
            </w:rPr>
          </w:pPr>
          <w:r>
            <w:rPr>
              <w:rStyle w:val="LLNormaaliKirjasin"/>
              <w:rFonts w:eastAsia="Times New Roman"/>
              <w:bdr w:val="nil"/>
              <w:lang w:val="sv-SE"/>
            </w:rPr>
            <w:t>s</w:t>
          </w:r>
          <w:r>
            <w:rPr>
              <w:rStyle w:val="LLNormaaliKirjasin"/>
              <w:rFonts w:eastAsia="Times New Roman"/>
              <w:bdr w:val="nil"/>
              <w:lang w:val="sv-SE"/>
            </w:rPr>
            <w:tab/>
            <w:t>=</w:t>
          </w:r>
          <w:r>
            <w:rPr>
              <w:rStyle w:val="LLNormaaliKirjasin"/>
              <w:rFonts w:eastAsia="Times New Roman"/>
              <w:bdr w:val="nil"/>
              <w:lang w:val="sv-SE"/>
            </w:rPr>
            <w:tab/>
            <w:t>ska separeras (separated from) – i öppna områden i längs- och tvärgående riktning minst 6 meters avstånd, i utrymmen med skyddstak eller i byggnader i längs- och tvärgående riktning minst 12 meters avstånd, om separering inte genomförts med brandmur</w:t>
          </w:r>
        </w:p>
        <w:p w:rsidR="00B9068F" w:rsidRPr="002D3B53" w:rsidRDefault="00B9068F" w:rsidP="00B9068F">
          <w:pPr>
            <w:pStyle w:val="LLNormaali"/>
            <w:rPr>
              <w:rStyle w:val="LLNormaaliKirjasin"/>
              <w:lang w:val="sv-SE"/>
            </w:rPr>
          </w:pPr>
        </w:p>
        <w:p w:rsidR="00B9068F" w:rsidRPr="002D3B53" w:rsidRDefault="00FF3CBE" w:rsidP="00B9068F">
          <w:pPr>
            <w:pStyle w:val="LLNormaali"/>
            <w:rPr>
              <w:rStyle w:val="LLNormaaliKirjasin"/>
              <w:lang w:val="sv-SE"/>
            </w:rPr>
          </w:pPr>
          <w:r>
            <w:rPr>
              <w:rStyle w:val="LLNormaaliKirjasin"/>
              <w:rFonts w:eastAsia="Times New Roman"/>
              <w:bdr w:val="nil"/>
              <w:lang w:val="sv-SE"/>
            </w:rPr>
            <w:t>För bulkcontainrar, tankcontainrar, UN-tankar, fordon, färjevagnar eller containerflak eller järnvägsvagnar motsvarar 3 meters avstånd till sin bredd en 20 fots (20 foot) standarddimensionerad container eller ett fritt spår eller en fil för släpvagn eller, i fråga om järnvägsvagnar, ett buffertområde i längsgående riktning.</w:t>
          </w:r>
        </w:p>
        <w:p w:rsidR="00B9068F" w:rsidRPr="002D3B53" w:rsidRDefault="00B9068F" w:rsidP="00B9068F">
          <w:pPr>
            <w:pStyle w:val="LLNormaali"/>
            <w:rPr>
              <w:rStyle w:val="LLNormaaliKirjasin"/>
              <w:lang w:val="sv-SE"/>
            </w:rPr>
          </w:pPr>
        </w:p>
        <w:p w:rsidR="00B9068F" w:rsidRPr="002D3B53" w:rsidRDefault="00FF3CBE" w:rsidP="00B9068F">
          <w:pPr>
            <w:pStyle w:val="LLNormaali"/>
            <w:rPr>
              <w:rStyle w:val="LLNormaaliKirjasin"/>
              <w:lang w:val="sv-SE"/>
            </w:rPr>
          </w:pPr>
          <w:r>
            <w:rPr>
              <w:rStyle w:val="LLNormaaliKirjasin"/>
              <w:rFonts w:eastAsia="Times New Roman"/>
              <w:bdr w:val="nil"/>
              <w:lang w:val="sv-SE"/>
            </w:rPr>
            <w:t>Med “0” avses i tabellen att inget separationsavstånd krävs, men att de ämnesvisa specialbestämmelserna i bestämmelserna om fartygstransporter ska iakttas.</w:t>
          </w:r>
        </w:p>
        <w:p w:rsidR="00B9068F" w:rsidRPr="002D3B53" w:rsidRDefault="00B9068F" w:rsidP="00B9068F">
          <w:pPr>
            <w:pStyle w:val="LLNormaali"/>
            <w:rPr>
              <w:rStyle w:val="LLNormaaliKirjasin"/>
              <w:lang w:val="sv-SE"/>
            </w:rPr>
          </w:pPr>
        </w:p>
        <w:p w:rsidR="00B9068F" w:rsidRPr="002D3B53" w:rsidRDefault="00FF3CBE" w:rsidP="00B9068F">
          <w:pPr>
            <w:pStyle w:val="LLNormaali"/>
            <w:rPr>
              <w:lang w:val="sv-SE"/>
            </w:rPr>
          </w:pPr>
          <w:r>
            <w:rPr>
              <w:rStyle w:val="LLNormaaliKirjasin"/>
              <w:rFonts w:eastAsia="Times New Roman"/>
              <w:bdr w:val="nil"/>
              <w:lang w:val="sv-SE"/>
            </w:rPr>
            <w:t>Med en enhet av sluten typ avses en enhet där det farliga godset är fullständigt slutet förpackat genom tillräckligt starka väggar såsom i bulkcontainrar, tankar eller fordon. Enheter som har gavlar av tyg eller är presenningförsedda räknas inte till typen slutna enheter.</w:t>
          </w:r>
        </w:p>
        <w:p w:rsidR="00B9068F" w:rsidRPr="002D3B53" w:rsidRDefault="00B9068F" w:rsidP="00B9068F">
          <w:pPr>
            <w:rPr>
              <w:lang w:val="sv-SE"/>
            </w:rPr>
          </w:pPr>
        </w:p>
        <w:p w:rsidR="00B9068F" w:rsidRPr="002D3B53" w:rsidRDefault="00B9068F" w:rsidP="00B9068F">
          <w:pPr>
            <w:rPr>
              <w:lang w:val="sv-SE"/>
            </w:rPr>
          </w:pPr>
        </w:p>
        <w:p w:rsidR="00B9068F" w:rsidRPr="002D3B53" w:rsidRDefault="00B9068F" w:rsidP="00B9068F">
          <w:pPr>
            <w:rPr>
              <w:lang w:val="sv-SE"/>
            </w:rPr>
          </w:pPr>
        </w:p>
        <w:p w:rsidR="00B9068F" w:rsidRPr="00700C01" w:rsidRDefault="002D3B53" w:rsidP="00B9068F">
          <w:pPr>
            <w:pStyle w:val="LLJohtolauseKappaleet"/>
            <w:rPr>
              <w:i/>
            </w:rPr>
          </w:pPr>
        </w:p>
      </w:sdtContent>
    </w:sdt>
    <w:p w:rsidR="00ED526D" w:rsidRDefault="00ED526D">
      <w:bookmarkStart w:id="116" w:name="_GoBack"/>
      <w:bookmarkEnd w:id="116"/>
    </w:p>
    <w:sectPr w:rsidR="00ED526D" w:rsidSect="009F605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24133E"/>
    <w:multiLevelType w:val="hybridMultilevel"/>
    <w:tmpl w:val="E1DEBAE8"/>
    <w:lvl w:ilvl="0" w:tplc="657A76A0">
      <w:start w:val="1"/>
      <w:numFmt w:val="bullet"/>
      <w:pStyle w:val="VMLuettelonkappaletyyppi"/>
      <w:lvlText w:val=""/>
      <w:lvlJc w:val="left"/>
      <w:pPr>
        <w:ind w:left="3328" w:hanging="360"/>
      </w:pPr>
      <w:rPr>
        <w:rFonts w:ascii="Symbol" w:hAnsi="Symbol" w:hint="default"/>
      </w:rPr>
    </w:lvl>
    <w:lvl w:ilvl="1" w:tplc="7152F93C" w:tentative="1">
      <w:start w:val="1"/>
      <w:numFmt w:val="bullet"/>
      <w:lvlText w:val="o"/>
      <w:lvlJc w:val="left"/>
      <w:pPr>
        <w:ind w:left="4048" w:hanging="360"/>
      </w:pPr>
      <w:rPr>
        <w:rFonts w:ascii="Courier New" w:hAnsi="Courier New" w:cs="Courier New" w:hint="default"/>
      </w:rPr>
    </w:lvl>
    <w:lvl w:ilvl="2" w:tplc="F79A641E" w:tentative="1">
      <w:start w:val="1"/>
      <w:numFmt w:val="bullet"/>
      <w:lvlText w:val=""/>
      <w:lvlJc w:val="left"/>
      <w:pPr>
        <w:ind w:left="4768" w:hanging="360"/>
      </w:pPr>
      <w:rPr>
        <w:rFonts w:ascii="Wingdings" w:hAnsi="Wingdings" w:hint="default"/>
      </w:rPr>
    </w:lvl>
    <w:lvl w:ilvl="3" w:tplc="4FCEE556" w:tentative="1">
      <w:start w:val="1"/>
      <w:numFmt w:val="bullet"/>
      <w:lvlText w:val=""/>
      <w:lvlJc w:val="left"/>
      <w:pPr>
        <w:ind w:left="5488" w:hanging="360"/>
      </w:pPr>
      <w:rPr>
        <w:rFonts w:ascii="Symbol" w:hAnsi="Symbol" w:hint="default"/>
      </w:rPr>
    </w:lvl>
    <w:lvl w:ilvl="4" w:tplc="D10A2BDA" w:tentative="1">
      <w:start w:val="1"/>
      <w:numFmt w:val="bullet"/>
      <w:lvlText w:val="o"/>
      <w:lvlJc w:val="left"/>
      <w:pPr>
        <w:ind w:left="6208" w:hanging="360"/>
      </w:pPr>
      <w:rPr>
        <w:rFonts w:ascii="Courier New" w:hAnsi="Courier New" w:cs="Courier New" w:hint="default"/>
      </w:rPr>
    </w:lvl>
    <w:lvl w:ilvl="5" w:tplc="C4D4726C" w:tentative="1">
      <w:start w:val="1"/>
      <w:numFmt w:val="bullet"/>
      <w:lvlText w:val=""/>
      <w:lvlJc w:val="left"/>
      <w:pPr>
        <w:ind w:left="6928" w:hanging="360"/>
      </w:pPr>
      <w:rPr>
        <w:rFonts w:ascii="Wingdings" w:hAnsi="Wingdings" w:hint="default"/>
      </w:rPr>
    </w:lvl>
    <w:lvl w:ilvl="6" w:tplc="1F569E96" w:tentative="1">
      <w:start w:val="1"/>
      <w:numFmt w:val="bullet"/>
      <w:lvlText w:val=""/>
      <w:lvlJc w:val="left"/>
      <w:pPr>
        <w:ind w:left="7648" w:hanging="360"/>
      </w:pPr>
      <w:rPr>
        <w:rFonts w:ascii="Symbol" w:hAnsi="Symbol" w:hint="default"/>
      </w:rPr>
    </w:lvl>
    <w:lvl w:ilvl="7" w:tplc="6792E7EE" w:tentative="1">
      <w:start w:val="1"/>
      <w:numFmt w:val="bullet"/>
      <w:lvlText w:val="o"/>
      <w:lvlJc w:val="left"/>
      <w:pPr>
        <w:ind w:left="8368" w:hanging="360"/>
      </w:pPr>
      <w:rPr>
        <w:rFonts w:ascii="Courier New" w:hAnsi="Courier New" w:cs="Courier New" w:hint="default"/>
      </w:rPr>
    </w:lvl>
    <w:lvl w:ilvl="8" w:tplc="2BF6D516"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3759140E"/>
    <w:multiLevelType w:val="hybridMultilevel"/>
    <w:tmpl w:val="45FE732C"/>
    <w:lvl w:ilvl="0" w:tplc="F98C0EC0">
      <w:start w:val="5"/>
      <w:numFmt w:val="bullet"/>
      <w:lvlText w:val="-"/>
      <w:lvlJc w:val="left"/>
      <w:pPr>
        <w:ind w:left="720" w:hanging="360"/>
      </w:pPr>
      <w:rPr>
        <w:rFonts w:ascii="Times New Roman" w:eastAsia="Times New Roman" w:hAnsi="Times New Roman" w:cs="Times New Roman" w:hint="default"/>
      </w:rPr>
    </w:lvl>
    <w:lvl w:ilvl="1" w:tplc="5AA26E50" w:tentative="1">
      <w:start w:val="1"/>
      <w:numFmt w:val="bullet"/>
      <w:lvlText w:val="o"/>
      <w:lvlJc w:val="left"/>
      <w:pPr>
        <w:ind w:left="1440" w:hanging="360"/>
      </w:pPr>
      <w:rPr>
        <w:rFonts w:ascii="Courier New" w:hAnsi="Courier New" w:cs="Courier New" w:hint="default"/>
      </w:rPr>
    </w:lvl>
    <w:lvl w:ilvl="2" w:tplc="8E0E16C4" w:tentative="1">
      <w:start w:val="1"/>
      <w:numFmt w:val="bullet"/>
      <w:lvlText w:val=""/>
      <w:lvlJc w:val="left"/>
      <w:pPr>
        <w:ind w:left="2160" w:hanging="360"/>
      </w:pPr>
      <w:rPr>
        <w:rFonts w:ascii="Wingdings" w:hAnsi="Wingdings" w:hint="default"/>
      </w:rPr>
    </w:lvl>
    <w:lvl w:ilvl="3" w:tplc="A606AF5A" w:tentative="1">
      <w:start w:val="1"/>
      <w:numFmt w:val="bullet"/>
      <w:lvlText w:val=""/>
      <w:lvlJc w:val="left"/>
      <w:pPr>
        <w:ind w:left="2880" w:hanging="360"/>
      </w:pPr>
      <w:rPr>
        <w:rFonts w:ascii="Symbol" w:hAnsi="Symbol" w:hint="default"/>
      </w:rPr>
    </w:lvl>
    <w:lvl w:ilvl="4" w:tplc="BE901CDE" w:tentative="1">
      <w:start w:val="1"/>
      <w:numFmt w:val="bullet"/>
      <w:lvlText w:val="o"/>
      <w:lvlJc w:val="left"/>
      <w:pPr>
        <w:ind w:left="3600" w:hanging="360"/>
      </w:pPr>
      <w:rPr>
        <w:rFonts w:ascii="Courier New" w:hAnsi="Courier New" w:cs="Courier New" w:hint="default"/>
      </w:rPr>
    </w:lvl>
    <w:lvl w:ilvl="5" w:tplc="B6A8D0E6" w:tentative="1">
      <w:start w:val="1"/>
      <w:numFmt w:val="bullet"/>
      <w:lvlText w:val=""/>
      <w:lvlJc w:val="left"/>
      <w:pPr>
        <w:ind w:left="4320" w:hanging="360"/>
      </w:pPr>
      <w:rPr>
        <w:rFonts w:ascii="Wingdings" w:hAnsi="Wingdings" w:hint="default"/>
      </w:rPr>
    </w:lvl>
    <w:lvl w:ilvl="6" w:tplc="9918C524" w:tentative="1">
      <w:start w:val="1"/>
      <w:numFmt w:val="bullet"/>
      <w:lvlText w:val=""/>
      <w:lvlJc w:val="left"/>
      <w:pPr>
        <w:ind w:left="5040" w:hanging="360"/>
      </w:pPr>
      <w:rPr>
        <w:rFonts w:ascii="Symbol" w:hAnsi="Symbol" w:hint="default"/>
      </w:rPr>
    </w:lvl>
    <w:lvl w:ilvl="7" w:tplc="A8CACD34" w:tentative="1">
      <w:start w:val="1"/>
      <w:numFmt w:val="bullet"/>
      <w:lvlText w:val="o"/>
      <w:lvlJc w:val="left"/>
      <w:pPr>
        <w:ind w:left="5760" w:hanging="360"/>
      </w:pPr>
      <w:rPr>
        <w:rFonts w:ascii="Courier New" w:hAnsi="Courier New" w:cs="Courier New" w:hint="default"/>
      </w:rPr>
    </w:lvl>
    <w:lvl w:ilvl="8" w:tplc="DFF43928" w:tentative="1">
      <w:start w:val="1"/>
      <w:numFmt w:val="bullet"/>
      <w:lvlText w:val=""/>
      <w:lvlJc w:val="left"/>
      <w:pPr>
        <w:ind w:left="6480" w:hanging="360"/>
      </w:pPr>
      <w:rPr>
        <w:rFonts w:ascii="Wingdings" w:hAnsi="Wingdings" w:hint="default"/>
      </w:rPr>
    </w:lvl>
  </w:abstractNum>
  <w:abstractNum w:abstractNumId="6" w15:restartNumberingAfterBreak="0">
    <w:nsid w:val="3A102CC6"/>
    <w:multiLevelType w:val="hybridMultilevel"/>
    <w:tmpl w:val="66869C84"/>
    <w:lvl w:ilvl="0" w:tplc="252EB988">
      <w:start w:val="1"/>
      <w:numFmt w:val="decimal"/>
      <w:lvlText w:val="%1)"/>
      <w:lvlJc w:val="left"/>
      <w:pPr>
        <w:ind w:left="360" w:hanging="360"/>
      </w:pPr>
      <w:rPr>
        <w:rFonts w:ascii="Times New Roman" w:eastAsia="Calibri" w:hAnsi="Times New Roman" w:cs="Times New Roman"/>
      </w:rPr>
    </w:lvl>
    <w:lvl w:ilvl="1" w:tplc="4B36E218" w:tentative="1">
      <w:start w:val="1"/>
      <w:numFmt w:val="lowerLetter"/>
      <w:lvlText w:val="%2."/>
      <w:lvlJc w:val="left"/>
      <w:pPr>
        <w:ind w:left="1080" w:hanging="360"/>
      </w:pPr>
    </w:lvl>
    <w:lvl w:ilvl="2" w:tplc="5BE853F4" w:tentative="1">
      <w:start w:val="1"/>
      <w:numFmt w:val="lowerRoman"/>
      <w:lvlText w:val="%3."/>
      <w:lvlJc w:val="right"/>
      <w:pPr>
        <w:ind w:left="1800" w:hanging="180"/>
      </w:pPr>
    </w:lvl>
    <w:lvl w:ilvl="3" w:tplc="3E300E5E" w:tentative="1">
      <w:start w:val="1"/>
      <w:numFmt w:val="decimal"/>
      <w:lvlText w:val="%4."/>
      <w:lvlJc w:val="left"/>
      <w:pPr>
        <w:ind w:left="2520" w:hanging="360"/>
      </w:pPr>
    </w:lvl>
    <w:lvl w:ilvl="4" w:tplc="6FB84FEC" w:tentative="1">
      <w:start w:val="1"/>
      <w:numFmt w:val="lowerLetter"/>
      <w:lvlText w:val="%5."/>
      <w:lvlJc w:val="left"/>
      <w:pPr>
        <w:ind w:left="3240" w:hanging="360"/>
      </w:pPr>
    </w:lvl>
    <w:lvl w:ilvl="5" w:tplc="69901870" w:tentative="1">
      <w:start w:val="1"/>
      <w:numFmt w:val="lowerRoman"/>
      <w:lvlText w:val="%6."/>
      <w:lvlJc w:val="right"/>
      <w:pPr>
        <w:ind w:left="3960" w:hanging="180"/>
      </w:pPr>
    </w:lvl>
    <w:lvl w:ilvl="6" w:tplc="04B84918" w:tentative="1">
      <w:start w:val="1"/>
      <w:numFmt w:val="decimal"/>
      <w:lvlText w:val="%7."/>
      <w:lvlJc w:val="left"/>
      <w:pPr>
        <w:ind w:left="4680" w:hanging="360"/>
      </w:pPr>
    </w:lvl>
    <w:lvl w:ilvl="7" w:tplc="868C1C42" w:tentative="1">
      <w:start w:val="1"/>
      <w:numFmt w:val="lowerLetter"/>
      <w:lvlText w:val="%8."/>
      <w:lvlJc w:val="left"/>
      <w:pPr>
        <w:ind w:left="5400" w:hanging="360"/>
      </w:pPr>
    </w:lvl>
    <w:lvl w:ilvl="8" w:tplc="5DF4B948" w:tentative="1">
      <w:start w:val="1"/>
      <w:numFmt w:val="lowerRoman"/>
      <w:lvlText w:val="%9."/>
      <w:lvlJc w:val="right"/>
      <w:pPr>
        <w:ind w:left="6120" w:hanging="180"/>
      </w:pPr>
    </w:lvl>
  </w:abstractNum>
  <w:abstractNum w:abstractNumId="7" w15:restartNumberingAfterBreak="0">
    <w:nsid w:val="3C605E09"/>
    <w:multiLevelType w:val="hybridMultilevel"/>
    <w:tmpl w:val="079AEC86"/>
    <w:lvl w:ilvl="0" w:tplc="538A3904">
      <w:start w:val="5"/>
      <w:numFmt w:val="bullet"/>
      <w:lvlText w:val="-"/>
      <w:lvlJc w:val="left"/>
      <w:pPr>
        <w:ind w:left="720" w:hanging="360"/>
      </w:pPr>
      <w:rPr>
        <w:rFonts w:ascii="Times New Roman" w:eastAsia="Times New Roman" w:hAnsi="Times New Roman" w:cs="Times New Roman" w:hint="default"/>
      </w:rPr>
    </w:lvl>
    <w:lvl w:ilvl="1" w:tplc="CBD097BE" w:tentative="1">
      <w:start w:val="1"/>
      <w:numFmt w:val="bullet"/>
      <w:lvlText w:val="o"/>
      <w:lvlJc w:val="left"/>
      <w:pPr>
        <w:ind w:left="1440" w:hanging="360"/>
      </w:pPr>
      <w:rPr>
        <w:rFonts w:ascii="Courier New" w:hAnsi="Courier New" w:cs="Courier New" w:hint="default"/>
      </w:rPr>
    </w:lvl>
    <w:lvl w:ilvl="2" w:tplc="E0DE5A8C" w:tentative="1">
      <w:start w:val="1"/>
      <w:numFmt w:val="bullet"/>
      <w:lvlText w:val=""/>
      <w:lvlJc w:val="left"/>
      <w:pPr>
        <w:ind w:left="2160" w:hanging="360"/>
      </w:pPr>
      <w:rPr>
        <w:rFonts w:ascii="Wingdings" w:hAnsi="Wingdings" w:hint="default"/>
      </w:rPr>
    </w:lvl>
    <w:lvl w:ilvl="3" w:tplc="1D6AE228" w:tentative="1">
      <w:start w:val="1"/>
      <w:numFmt w:val="bullet"/>
      <w:lvlText w:val=""/>
      <w:lvlJc w:val="left"/>
      <w:pPr>
        <w:ind w:left="2880" w:hanging="360"/>
      </w:pPr>
      <w:rPr>
        <w:rFonts w:ascii="Symbol" w:hAnsi="Symbol" w:hint="default"/>
      </w:rPr>
    </w:lvl>
    <w:lvl w:ilvl="4" w:tplc="D5F002F4" w:tentative="1">
      <w:start w:val="1"/>
      <w:numFmt w:val="bullet"/>
      <w:lvlText w:val="o"/>
      <w:lvlJc w:val="left"/>
      <w:pPr>
        <w:ind w:left="3600" w:hanging="360"/>
      </w:pPr>
      <w:rPr>
        <w:rFonts w:ascii="Courier New" w:hAnsi="Courier New" w:cs="Courier New" w:hint="default"/>
      </w:rPr>
    </w:lvl>
    <w:lvl w:ilvl="5" w:tplc="B86C7C6E" w:tentative="1">
      <w:start w:val="1"/>
      <w:numFmt w:val="bullet"/>
      <w:lvlText w:val=""/>
      <w:lvlJc w:val="left"/>
      <w:pPr>
        <w:ind w:left="4320" w:hanging="360"/>
      </w:pPr>
      <w:rPr>
        <w:rFonts w:ascii="Wingdings" w:hAnsi="Wingdings" w:hint="default"/>
      </w:rPr>
    </w:lvl>
    <w:lvl w:ilvl="6" w:tplc="1FDECCA6" w:tentative="1">
      <w:start w:val="1"/>
      <w:numFmt w:val="bullet"/>
      <w:lvlText w:val=""/>
      <w:lvlJc w:val="left"/>
      <w:pPr>
        <w:ind w:left="5040" w:hanging="360"/>
      </w:pPr>
      <w:rPr>
        <w:rFonts w:ascii="Symbol" w:hAnsi="Symbol" w:hint="default"/>
      </w:rPr>
    </w:lvl>
    <w:lvl w:ilvl="7" w:tplc="9F2246B0" w:tentative="1">
      <w:start w:val="1"/>
      <w:numFmt w:val="bullet"/>
      <w:lvlText w:val="o"/>
      <w:lvlJc w:val="left"/>
      <w:pPr>
        <w:ind w:left="5760" w:hanging="360"/>
      </w:pPr>
      <w:rPr>
        <w:rFonts w:ascii="Courier New" w:hAnsi="Courier New" w:cs="Courier New" w:hint="default"/>
      </w:rPr>
    </w:lvl>
    <w:lvl w:ilvl="8" w:tplc="1FEC147A" w:tentative="1">
      <w:start w:val="1"/>
      <w:numFmt w:val="bullet"/>
      <w:lvlText w:val=""/>
      <w:lvlJc w:val="left"/>
      <w:pPr>
        <w:ind w:left="6480" w:hanging="360"/>
      </w:pPr>
      <w:rPr>
        <w:rFonts w:ascii="Wingdings" w:hAnsi="Wingdings" w:hint="default"/>
      </w:rPr>
    </w:lvl>
  </w:abstractNum>
  <w:abstractNum w:abstractNumId="8" w15:restartNumberingAfterBreak="0">
    <w:nsid w:val="4F2B657E"/>
    <w:multiLevelType w:val="hybridMultilevel"/>
    <w:tmpl w:val="2BA25A14"/>
    <w:lvl w:ilvl="0" w:tplc="7ACC8B1C">
      <w:start w:val="1"/>
      <w:numFmt w:val="decimal"/>
      <w:lvlText w:val="%1)"/>
      <w:lvlJc w:val="left"/>
      <w:pPr>
        <w:ind w:left="530" w:hanging="360"/>
      </w:pPr>
      <w:rPr>
        <w:rFonts w:hint="default"/>
      </w:rPr>
    </w:lvl>
    <w:lvl w:ilvl="1" w:tplc="24764F82" w:tentative="1">
      <w:start w:val="1"/>
      <w:numFmt w:val="lowerLetter"/>
      <w:lvlText w:val="%2."/>
      <w:lvlJc w:val="left"/>
      <w:pPr>
        <w:ind w:left="1250" w:hanging="360"/>
      </w:pPr>
    </w:lvl>
    <w:lvl w:ilvl="2" w:tplc="8E32893C" w:tentative="1">
      <w:start w:val="1"/>
      <w:numFmt w:val="lowerRoman"/>
      <w:lvlText w:val="%3."/>
      <w:lvlJc w:val="right"/>
      <w:pPr>
        <w:ind w:left="1970" w:hanging="180"/>
      </w:pPr>
    </w:lvl>
    <w:lvl w:ilvl="3" w:tplc="55E814CA" w:tentative="1">
      <w:start w:val="1"/>
      <w:numFmt w:val="decimal"/>
      <w:lvlText w:val="%4."/>
      <w:lvlJc w:val="left"/>
      <w:pPr>
        <w:ind w:left="2690" w:hanging="360"/>
      </w:pPr>
    </w:lvl>
    <w:lvl w:ilvl="4" w:tplc="F6E2D252" w:tentative="1">
      <w:start w:val="1"/>
      <w:numFmt w:val="lowerLetter"/>
      <w:lvlText w:val="%5."/>
      <w:lvlJc w:val="left"/>
      <w:pPr>
        <w:ind w:left="3410" w:hanging="360"/>
      </w:pPr>
    </w:lvl>
    <w:lvl w:ilvl="5" w:tplc="404022D8" w:tentative="1">
      <w:start w:val="1"/>
      <w:numFmt w:val="lowerRoman"/>
      <w:lvlText w:val="%6."/>
      <w:lvlJc w:val="right"/>
      <w:pPr>
        <w:ind w:left="4130" w:hanging="180"/>
      </w:pPr>
    </w:lvl>
    <w:lvl w:ilvl="6" w:tplc="3F24C7FE" w:tentative="1">
      <w:start w:val="1"/>
      <w:numFmt w:val="decimal"/>
      <w:lvlText w:val="%7."/>
      <w:lvlJc w:val="left"/>
      <w:pPr>
        <w:ind w:left="4850" w:hanging="360"/>
      </w:pPr>
    </w:lvl>
    <w:lvl w:ilvl="7" w:tplc="F23C85DC" w:tentative="1">
      <w:start w:val="1"/>
      <w:numFmt w:val="lowerLetter"/>
      <w:lvlText w:val="%8."/>
      <w:lvlJc w:val="left"/>
      <w:pPr>
        <w:ind w:left="5570" w:hanging="360"/>
      </w:pPr>
    </w:lvl>
    <w:lvl w:ilvl="8" w:tplc="AFAC0852" w:tentative="1">
      <w:start w:val="1"/>
      <w:numFmt w:val="lowerRoman"/>
      <w:lvlText w:val="%9."/>
      <w:lvlJc w:val="right"/>
      <w:pPr>
        <w:ind w:left="6290" w:hanging="180"/>
      </w:pPr>
    </w:lvl>
  </w:abstractNum>
  <w:abstractNum w:abstractNumId="9" w15:restartNumberingAfterBreak="0">
    <w:nsid w:val="5ADA1F29"/>
    <w:multiLevelType w:val="hybridMultilevel"/>
    <w:tmpl w:val="8B34DBE2"/>
    <w:lvl w:ilvl="0" w:tplc="22F212DA">
      <w:start w:val="1"/>
      <w:numFmt w:val="decimal"/>
      <w:pStyle w:val="VMAsiakohta"/>
      <w:lvlText w:val="%1"/>
      <w:lvlJc w:val="left"/>
      <w:pPr>
        <w:ind w:left="720" w:hanging="360"/>
      </w:pPr>
      <w:rPr>
        <w:rFonts w:hint="default"/>
      </w:rPr>
    </w:lvl>
    <w:lvl w:ilvl="1" w:tplc="899C955A" w:tentative="1">
      <w:start w:val="1"/>
      <w:numFmt w:val="lowerLetter"/>
      <w:lvlText w:val="%2."/>
      <w:lvlJc w:val="left"/>
      <w:pPr>
        <w:ind w:left="1440" w:hanging="360"/>
      </w:pPr>
    </w:lvl>
    <w:lvl w:ilvl="2" w:tplc="26B4437A" w:tentative="1">
      <w:start w:val="1"/>
      <w:numFmt w:val="lowerRoman"/>
      <w:lvlText w:val="%3."/>
      <w:lvlJc w:val="right"/>
      <w:pPr>
        <w:ind w:left="2160" w:hanging="180"/>
      </w:pPr>
    </w:lvl>
    <w:lvl w:ilvl="3" w:tplc="2DBCEE0A" w:tentative="1">
      <w:start w:val="1"/>
      <w:numFmt w:val="decimal"/>
      <w:lvlText w:val="%4."/>
      <w:lvlJc w:val="left"/>
      <w:pPr>
        <w:ind w:left="2880" w:hanging="360"/>
      </w:pPr>
    </w:lvl>
    <w:lvl w:ilvl="4" w:tplc="746CEF0E" w:tentative="1">
      <w:start w:val="1"/>
      <w:numFmt w:val="lowerLetter"/>
      <w:lvlText w:val="%5."/>
      <w:lvlJc w:val="left"/>
      <w:pPr>
        <w:ind w:left="3600" w:hanging="360"/>
      </w:pPr>
    </w:lvl>
    <w:lvl w:ilvl="5" w:tplc="9842C4F8" w:tentative="1">
      <w:start w:val="1"/>
      <w:numFmt w:val="lowerRoman"/>
      <w:lvlText w:val="%6."/>
      <w:lvlJc w:val="right"/>
      <w:pPr>
        <w:ind w:left="4320" w:hanging="180"/>
      </w:pPr>
    </w:lvl>
    <w:lvl w:ilvl="6" w:tplc="15968872" w:tentative="1">
      <w:start w:val="1"/>
      <w:numFmt w:val="decimal"/>
      <w:lvlText w:val="%7."/>
      <w:lvlJc w:val="left"/>
      <w:pPr>
        <w:ind w:left="5040" w:hanging="360"/>
      </w:pPr>
    </w:lvl>
    <w:lvl w:ilvl="7" w:tplc="DF323728" w:tentative="1">
      <w:start w:val="1"/>
      <w:numFmt w:val="lowerLetter"/>
      <w:lvlText w:val="%8."/>
      <w:lvlJc w:val="left"/>
      <w:pPr>
        <w:ind w:left="5760" w:hanging="360"/>
      </w:pPr>
    </w:lvl>
    <w:lvl w:ilvl="8" w:tplc="5B7060FA" w:tentative="1">
      <w:start w:val="1"/>
      <w:numFmt w:val="lowerRoman"/>
      <w:lvlText w:val="%9."/>
      <w:lvlJc w:val="right"/>
      <w:pPr>
        <w:ind w:left="6480" w:hanging="180"/>
      </w:pPr>
    </w:lvl>
  </w:abstractNum>
  <w:abstractNum w:abstractNumId="10" w15:restartNumberingAfterBreak="0">
    <w:nsid w:val="5CA74C61"/>
    <w:multiLevelType w:val="hybridMultilevel"/>
    <w:tmpl w:val="647C60A4"/>
    <w:lvl w:ilvl="0" w:tplc="F5C0785E">
      <w:start w:val="1"/>
      <w:numFmt w:val="bullet"/>
      <w:lvlText w:val=""/>
      <w:lvlJc w:val="left"/>
      <w:pPr>
        <w:ind w:left="720" w:hanging="360"/>
      </w:pPr>
      <w:rPr>
        <w:rFonts w:ascii="Symbol" w:hAnsi="Symbol" w:hint="default"/>
      </w:rPr>
    </w:lvl>
    <w:lvl w:ilvl="1" w:tplc="24CACCE6" w:tentative="1">
      <w:start w:val="1"/>
      <w:numFmt w:val="bullet"/>
      <w:lvlText w:val="o"/>
      <w:lvlJc w:val="left"/>
      <w:pPr>
        <w:ind w:left="1440" w:hanging="360"/>
      </w:pPr>
      <w:rPr>
        <w:rFonts w:ascii="Courier New" w:hAnsi="Courier New" w:cs="Courier New" w:hint="default"/>
      </w:rPr>
    </w:lvl>
    <w:lvl w:ilvl="2" w:tplc="2C2854E8" w:tentative="1">
      <w:start w:val="1"/>
      <w:numFmt w:val="bullet"/>
      <w:lvlText w:val=""/>
      <w:lvlJc w:val="left"/>
      <w:pPr>
        <w:ind w:left="2160" w:hanging="360"/>
      </w:pPr>
      <w:rPr>
        <w:rFonts w:ascii="Wingdings" w:hAnsi="Wingdings" w:hint="default"/>
      </w:rPr>
    </w:lvl>
    <w:lvl w:ilvl="3" w:tplc="B3EAC034" w:tentative="1">
      <w:start w:val="1"/>
      <w:numFmt w:val="bullet"/>
      <w:lvlText w:val=""/>
      <w:lvlJc w:val="left"/>
      <w:pPr>
        <w:ind w:left="2880" w:hanging="360"/>
      </w:pPr>
      <w:rPr>
        <w:rFonts w:ascii="Symbol" w:hAnsi="Symbol" w:hint="default"/>
      </w:rPr>
    </w:lvl>
    <w:lvl w:ilvl="4" w:tplc="36142CFE" w:tentative="1">
      <w:start w:val="1"/>
      <w:numFmt w:val="bullet"/>
      <w:lvlText w:val="o"/>
      <w:lvlJc w:val="left"/>
      <w:pPr>
        <w:ind w:left="3600" w:hanging="360"/>
      </w:pPr>
      <w:rPr>
        <w:rFonts w:ascii="Courier New" w:hAnsi="Courier New" w:cs="Courier New" w:hint="default"/>
      </w:rPr>
    </w:lvl>
    <w:lvl w:ilvl="5" w:tplc="83F4A258" w:tentative="1">
      <w:start w:val="1"/>
      <w:numFmt w:val="bullet"/>
      <w:lvlText w:val=""/>
      <w:lvlJc w:val="left"/>
      <w:pPr>
        <w:ind w:left="4320" w:hanging="360"/>
      </w:pPr>
      <w:rPr>
        <w:rFonts w:ascii="Wingdings" w:hAnsi="Wingdings" w:hint="default"/>
      </w:rPr>
    </w:lvl>
    <w:lvl w:ilvl="6" w:tplc="B81EDF44" w:tentative="1">
      <w:start w:val="1"/>
      <w:numFmt w:val="bullet"/>
      <w:lvlText w:val=""/>
      <w:lvlJc w:val="left"/>
      <w:pPr>
        <w:ind w:left="5040" w:hanging="360"/>
      </w:pPr>
      <w:rPr>
        <w:rFonts w:ascii="Symbol" w:hAnsi="Symbol" w:hint="default"/>
      </w:rPr>
    </w:lvl>
    <w:lvl w:ilvl="7" w:tplc="D2C2FDAE" w:tentative="1">
      <w:start w:val="1"/>
      <w:numFmt w:val="bullet"/>
      <w:lvlText w:val="o"/>
      <w:lvlJc w:val="left"/>
      <w:pPr>
        <w:ind w:left="5760" w:hanging="360"/>
      </w:pPr>
      <w:rPr>
        <w:rFonts w:ascii="Courier New" w:hAnsi="Courier New" w:cs="Courier New" w:hint="default"/>
      </w:rPr>
    </w:lvl>
    <w:lvl w:ilvl="8" w:tplc="8D0A5A4A" w:tentative="1">
      <w:start w:val="1"/>
      <w:numFmt w:val="bullet"/>
      <w:lvlText w:val=""/>
      <w:lvlJc w:val="left"/>
      <w:pPr>
        <w:ind w:left="6480" w:hanging="360"/>
      </w:pPr>
      <w:rPr>
        <w:rFonts w:ascii="Wingdings" w:hAnsi="Wingdings" w:hint="default"/>
      </w:rPr>
    </w:lvl>
  </w:abstractNum>
  <w:abstractNum w:abstractNumId="11" w15:restartNumberingAfterBreak="0">
    <w:nsid w:val="746B0C3C"/>
    <w:multiLevelType w:val="hybridMultilevel"/>
    <w:tmpl w:val="4E5A5E80"/>
    <w:lvl w:ilvl="0" w:tplc="D114677A">
      <w:start w:val="1"/>
      <w:numFmt w:val="bullet"/>
      <w:lvlText w:val=""/>
      <w:lvlJc w:val="left"/>
      <w:pPr>
        <w:ind w:left="720" w:hanging="360"/>
      </w:pPr>
      <w:rPr>
        <w:rFonts w:ascii="Symbol" w:hAnsi="Symbol" w:hint="default"/>
      </w:rPr>
    </w:lvl>
    <w:lvl w:ilvl="1" w:tplc="40E88658" w:tentative="1">
      <w:start w:val="1"/>
      <w:numFmt w:val="bullet"/>
      <w:lvlText w:val="o"/>
      <w:lvlJc w:val="left"/>
      <w:pPr>
        <w:ind w:left="1440" w:hanging="360"/>
      </w:pPr>
      <w:rPr>
        <w:rFonts w:ascii="Courier New" w:hAnsi="Courier New" w:cs="Courier New" w:hint="default"/>
      </w:rPr>
    </w:lvl>
    <w:lvl w:ilvl="2" w:tplc="7A5ED4A6" w:tentative="1">
      <w:start w:val="1"/>
      <w:numFmt w:val="bullet"/>
      <w:lvlText w:val=""/>
      <w:lvlJc w:val="left"/>
      <w:pPr>
        <w:ind w:left="2160" w:hanging="360"/>
      </w:pPr>
      <w:rPr>
        <w:rFonts w:ascii="Wingdings" w:hAnsi="Wingdings" w:hint="default"/>
      </w:rPr>
    </w:lvl>
    <w:lvl w:ilvl="3" w:tplc="6D5E1670" w:tentative="1">
      <w:start w:val="1"/>
      <w:numFmt w:val="bullet"/>
      <w:lvlText w:val=""/>
      <w:lvlJc w:val="left"/>
      <w:pPr>
        <w:ind w:left="2880" w:hanging="360"/>
      </w:pPr>
      <w:rPr>
        <w:rFonts w:ascii="Symbol" w:hAnsi="Symbol" w:hint="default"/>
      </w:rPr>
    </w:lvl>
    <w:lvl w:ilvl="4" w:tplc="392A8DAA" w:tentative="1">
      <w:start w:val="1"/>
      <w:numFmt w:val="bullet"/>
      <w:lvlText w:val="o"/>
      <w:lvlJc w:val="left"/>
      <w:pPr>
        <w:ind w:left="3600" w:hanging="360"/>
      </w:pPr>
      <w:rPr>
        <w:rFonts w:ascii="Courier New" w:hAnsi="Courier New" w:cs="Courier New" w:hint="default"/>
      </w:rPr>
    </w:lvl>
    <w:lvl w:ilvl="5" w:tplc="5E647C94" w:tentative="1">
      <w:start w:val="1"/>
      <w:numFmt w:val="bullet"/>
      <w:lvlText w:val=""/>
      <w:lvlJc w:val="left"/>
      <w:pPr>
        <w:ind w:left="4320" w:hanging="360"/>
      </w:pPr>
      <w:rPr>
        <w:rFonts w:ascii="Wingdings" w:hAnsi="Wingdings" w:hint="default"/>
      </w:rPr>
    </w:lvl>
    <w:lvl w:ilvl="6" w:tplc="C080673C" w:tentative="1">
      <w:start w:val="1"/>
      <w:numFmt w:val="bullet"/>
      <w:lvlText w:val=""/>
      <w:lvlJc w:val="left"/>
      <w:pPr>
        <w:ind w:left="5040" w:hanging="360"/>
      </w:pPr>
      <w:rPr>
        <w:rFonts w:ascii="Symbol" w:hAnsi="Symbol" w:hint="default"/>
      </w:rPr>
    </w:lvl>
    <w:lvl w:ilvl="7" w:tplc="EAEE736E" w:tentative="1">
      <w:start w:val="1"/>
      <w:numFmt w:val="bullet"/>
      <w:lvlText w:val="o"/>
      <w:lvlJc w:val="left"/>
      <w:pPr>
        <w:ind w:left="5760" w:hanging="360"/>
      </w:pPr>
      <w:rPr>
        <w:rFonts w:ascii="Courier New" w:hAnsi="Courier New" w:cs="Courier New" w:hint="default"/>
      </w:rPr>
    </w:lvl>
    <w:lvl w:ilvl="8" w:tplc="A684A8D6" w:tentative="1">
      <w:start w:val="1"/>
      <w:numFmt w:val="bullet"/>
      <w:lvlText w:val=""/>
      <w:lvlJc w:val="left"/>
      <w:pPr>
        <w:ind w:left="6480" w:hanging="360"/>
      </w:pPr>
      <w:rPr>
        <w:rFonts w:ascii="Wingdings" w:hAnsi="Wingdings" w:hint="default"/>
      </w:rPr>
    </w:lvl>
  </w:abstractNum>
  <w:abstractNum w:abstractNumId="12" w15:restartNumberingAfterBreak="0">
    <w:nsid w:val="7D172237"/>
    <w:multiLevelType w:val="hybridMultilevel"/>
    <w:tmpl w:val="A9B63BAC"/>
    <w:lvl w:ilvl="0" w:tplc="260875E0">
      <w:start w:val="1"/>
      <w:numFmt w:val="decimal"/>
      <w:pStyle w:val="VMluettelonumeroin"/>
      <w:lvlText w:val="%1"/>
      <w:lvlJc w:val="left"/>
      <w:pPr>
        <w:ind w:left="3328" w:hanging="360"/>
      </w:pPr>
      <w:rPr>
        <w:rFonts w:hint="default"/>
      </w:rPr>
    </w:lvl>
    <w:lvl w:ilvl="1" w:tplc="864EFEE2" w:tentative="1">
      <w:start w:val="1"/>
      <w:numFmt w:val="lowerLetter"/>
      <w:lvlText w:val="%2."/>
      <w:lvlJc w:val="left"/>
      <w:pPr>
        <w:ind w:left="4048" w:hanging="360"/>
      </w:pPr>
    </w:lvl>
    <w:lvl w:ilvl="2" w:tplc="D25CA764" w:tentative="1">
      <w:start w:val="1"/>
      <w:numFmt w:val="lowerRoman"/>
      <w:lvlText w:val="%3."/>
      <w:lvlJc w:val="right"/>
      <w:pPr>
        <w:ind w:left="4768" w:hanging="180"/>
      </w:pPr>
    </w:lvl>
    <w:lvl w:ilvl="3" w:tplc="429A9100" w:tentative="1">
      <w:start w:val="1"/>
      <w:numFmt w:val="decimal"/>
      <w:lvlText w:val="%4."/>
      <w:lvlJc w:val="left"/>
      <w:pPr>
        <w:ind w:left="5488" w:hanging="360"/>
      </w:pPr>
    </w:lvl>
    <w:lvl w:ilvl="4" w:tplc="4C00F48E" w:tentative="1">
      <w:start w:val="1"/>
      <w:numFmt w:val="lowerLetter"/>
      <w:lvlText w:val="%5."/>
      <w:lvlJc w:val="left"/>
      <w:pPr>
        <w:ind w:left="6208" w:hanging="360"/>
      </w:pPr>
    </w:lvl>
    <w:lvl w:ilvl="5" w:tplc="A9C0A6DE" w:tentative="1">
      <w:start w:val="1"/>
      <w:numFmt w:val="lowerRoman"/>
      <w:lvlText w:val="%6."/>
      <w:lvlJc w:val="right"/>
      <w:pPr>
        <w:ind w:left="6928" w:hanging="180"/>
      </w:pPr>
    </w:lvl>
    <w:lvl w:ilvl="6" w:tplc="00AC21C8" w:tentative="1">
      <w:start w:val="1"/>
      <w:numFmt w:val="decimal"/>
      <w:lvlText w:val="%7."/>
      <w:lvlJc w:val="left"/>
      <w:pPr>
        <w:ind w:left="7648" w:hanging="360"/>
      </w:pPr>
    </w:lvl>
    <w:lvl w:ilvl="7" w:tplc="3D241184" w:tentative="1">
      <w:start w:val="1"/>
      <w:numFmt w:val="lowerLetter"/>
      <w:lvlText w:val="%8."/>
      <w:lvlJc w:val="left"/>
      <w:pPr>
        <w:ind w:left="8368" w:hanging="360"/>
      </w:pPr>
    </w:lvl>
    <w:lvl w:ilvl="8" w:tplc="4EB4A920" w:tentative="1">
      <w:start w:val="1"/>
      <w:numFmt w:val="lowerRoman"/>
      <w:lvlText w:val="%9."/>
      <w:lvlJc w:val="right"/>
      <w:pPr>
        <w:ind w:left="9088" w:hanging="180"/>
      </w:pPr>
    </w:lvl>
  </w:abstractNum>
  <w:abstractNum w:abstractNumId="13" w15:restartNumberingAfterBreak="0">
    <w:nsid w:val="7D24243A"/>
    <w:multiLevelType w:val="hybridMultilevel"/>
    <w:tmpl w:val="DDC806DE"/>
    <w:lvl w:ilvl="0" w:tplc="ED36DEDC">
      <w:start w:val="1"/>
      <w:numFmt w:val="bullet"/>
      <w:lvlText w:val=""/>
      <w:lvlJc w:val="left"/>
      <w:pPr>
        <w:ind w:left="720" w:hanging="360"/>
      </w:pPr>
      <w:rPr>
        <w:rFonts w:ascii="Symbol" w:hAnsi="Symbol" w:hint="default"/>
      </w:rPr>
    </w:lvl>
    <w:lvl w:ilvl="1" w:tplc="41605664" w:tentative="1">
      <w:start w:val="1"/>
      <w:numFmt w:val="bullet"/>
      <w:lvlText w:val="o"/>
      <w:lvlJc w:val="left"/>
      <w:pPr>
        <w:ind w:left="1440" w:hanging="360"/>
      </w:pPr>
      <w:rPr>
        <w:rFonts w:ascii="Courier New" w:hAnsi="Courier New" w:cs="Courier New" w:hint="default"/>
      </w:rPr>
    </w:lvl>
    <w:lvl w:ilvl="2" w:tplc="A09053EE" w:tentative="1">
      <w:start w:val="1"/>
      <w:numFmt w:val="bullet"/>
      <w:lvlText w:val=""/>
      <w:lvlJc w:val="left"/>
      <w:pPr>
        <w:ind w:left="2160" w:hanging="360"/>
      </w:pPr>
      <w:rPr>
        <w:rFonts w:ascii="Wingdings" w:hAnsi="Wingdings" w:hint="default"/>
      </w:rPr>
    </w:lvl>
    <w:lvl w:ilvl="3" w:tplc="54D24BDE" w:tentative="1">
      <w:start w:val="1"/>
      <w:numFmt w:val="bullet"/>
      <w:lvlText w:val=""/>
      <w:lvlJc w:val="left"/>
      <w:pPr>
        <w:ind w:left="2880" w:hanging="360"/>
      </w:pPr>
      <w:rPr>
        <w:rFonts w:ascii="Symbol" w:hAnsi="Symbol" w:hint="default"/>
      </w:rPr>
    </w:lvl>
    <w:lvl w:ilvl="4" w:tplc="0A12CAB6" w:tentative="1">
      <w:start w:val="1"/>
      <w:numFmt w:val="bullet"/>
      <w:lvlText w:val="o"/>
      <w:lvlJc w:val="left"/>
      <w:pPr>
        <w:ind w:left="3600" w:hanging="360"/>
      </w:pPr>
      <w:rPr>
        <w:rFonts w:ascii="Courier New" w:hAnsi="Courier New" w:cs="Courier New" w:hint="default"/>
      </w:rPr>
    </w:lvl>
    <w:lvl w:ilvl="5" w:tplc="44EA2E20" w:tentative="1">
      <w:start w:val="1"/>
      <w:numFmt w:val="bullet"/>
      <w:lvlText w:val=""/>
      <w:lvlJc w:val="left"/>
      <w:pPr>
        <w:ind w:left="4320" w:hanging="360"/>
      </w:pPr>
      <w:rPr>
        <w:rFonts w:ascii="Wingdings" w:hAnsi="Wingdings" w:hint="default"/>
      </w:rPr>
    </w:lvl>
    <w:lvl w:ilvl="6" w:tplc="0E8C8CCC" w:tentative="1">
      <w:start w:val="1"/>
      <w:numFmt w:val="bullet"/>
      <w:lvlText w:val=""/>
      <w:lvlJc w:val="left"/>
      <w:pPr>
        <w:ind w:left="5040" w:hanging="360"/>
      </w:pPr>
      <w:rPr>
        <w:rFonts w:ascii="Symbol" w:hAnsi="Symbol" w:hint="default"/>
      </w:rPr>
    </w:lvl>
    <w:lvl w:ilvl="7" w:tplc="D870EB12" w:tentative="1">
      <w:start w:val="1"/>
      <w:numFmt w:val="bullet"/>
      <w:lvlText w:val="o"/>
      <w:lvlJc w:val="left"/>
      <w:pPr>
        <w:ind w:left="5760" w:hanging="360"/>
      </w:pPr>
      <w:rPr>
        <w:rFonts w:ascii="Courier New" w:hAnsi="Courier New" w:cs="Courier New" w:hint="default"/>
      </w:rPr>
    </w:lvl>
    <w:lvl w:ilvl="8" w:tplc="9B82745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2"/>
  </w:num>
  <w:num w:numId="5">
    <w:abstractNumId w:val="1"/>
  </w:num>
  <w:num w:numId="6">
    <w:abstractNumId w:val="2"/>
  </w:num>
  <w:num w:numId="7">
    <w:abstractNumId w:val="3"/>
  </w:num>
  <w:num w:numId="8">
    <w:abstractNumId w:val="7"/>
  </w:num>
  <w:num w:numId="9">
    <w:abstractNumId w:val="5"/>
  </w:num>
  <w:num w:numId="10">
    <w:abstractNumId w:val="6"/>
  </w:num>
  <w:num w:numId="11">
    <w:abstractNumId w:val="10"/>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8F"/>
    <w:rsid w:val="00000289"/>
    <w:rsid w:val="00005CDC"/>
    <w:rsid w:val="00023BCB"/>
    <w:rsid w:val="00030BA9"/>
    <w:rsid w:val="000719FD"/>
    <w:rsid w:val="000852C2"/>
    <w:rsid w:val="00086633"/>
    <w:rsid w:val="00091EEF"/>
    <w:rsid w:val="000E2739"/>
    <w:rsid w:val="000E6981"/>
    <w:rsid w:val="001269D1"/>
    <w:rsid w:val="001463C5"/>
    <w:rsid w:val="00174905"/>
    <w:rsid w:val="001767BB"/>
    <w:rsid w:val="00195D0B"/>
    <w:rsid w:val="001A2BB5"/>
    <w:rsid w:val="001B760A"/>
    <w:rsid w:val="001F10C2"/>
    <w:rsid w:val="00215F8E"/>
    <w:rsid w:val="002213EA"/>
    <w:rsid w:val="00224094"/>
    <w:rsid w:val="00245A16"/>
    <w:rsid w:val="00277C0C"/>
    <w:rsid w:val="00285AE0"/>
    <w:rsid w:val="00285EA4"/>
    <w:rsid w:val="002936F8"/>
    <w:rsid w:val="002A14D7"/>
    <w:rsid w:val="002A6D0C"/>
    <w:rsid w:val="002C2962"/>
    <w:rsid w:val="002D3B53"/>
    <w:rsid w:val="002D6A05"/>
    <w:rsid w:val="002D7A44"/>
    <w:rsid w:val="002E237A"/>
    <w:rsid w:val="002E3F43"/>
    <w:rsid w:val="002E49C3"/>
    <w:rsid w:val="002E6E07"/>
    <w:rsid w:val="002F744F"/>
    <w:rsid w:val="00300C31"/>
    <w:rsid w:val="00302A46"/>
    <w:rsid w:val="00312C18"/>
    <w:rsid w:val="00315B40"/>
    <w:rsid w:val="00330AD3"/>
    <w:rsid w:val="00334F80"/>
    <w:rsid w:val="0035013A"/>
    <w:rsid w:val="00357DF2"/>
    <w:rsid w:val="00371CDC"/>
    <w:rsid w:val="00376D94"/>
    <w:rsid w:val="00384A49"/>
    <w:rsid w:val="00385A06"/>
    <w:rsid w:val="003A2D40"/>
    <w:rsid w:val="003D04CC"/>
    <w:rsid w:val="003F095C"/>
    <w:rsid w:val="0041010A"/>
    <w:rsid w:val="0042051B"/>
    <w:rsid w:val="00442E6E"/>
    <w:rsid w:val="00445301"/>
    <w:rsid w:val="004505C5"/>
    <w:rsid w:val="004507A0"/>
    <w:rsid w:val="00461407"/>
    <w:rsid w:val="0048053B"/>
    <w:rsid w:val="004A22CD"/>
    <w:rsid w:val="004A4FD7"/>
    <w:rsid w:val="004C3F08"/>
    <w:rsid w:val="004D2925"/>
    <w:rsid w:val="004F03F2"/>
    <w:rsid w:val="004F4E02"/>
    <w:rsid w:val="004F7620"/>
    <w:rsid w:val="005111E8"/>
    <w:rsid w:val="0052301D"/>
    <w:rsid w:val="00524921"/>
    <w:rsid w:val="0054332F"/>
    <w:rsid w:val="005473EE"/>
    <w:rsid w:val="005514C1"/>
    <w:rsid w:val="00552704"/>
    <w:rsid w:val="0057153A"/>
    <w:rsid w:val="0058361F"/>
    <w:rsid w:val="0058396C"/>
    <w:rsid w:val="005905FF"/>
    <w:rsid w:val="005A6801"/>
    <w:rsid w:val="005A7BA0"/>
    <w:rsid w:val="005D2947"/>
    <w:rsid w:val="005D3E42"/>
    <w:rsid w:val="005F005B"/>
    <w:rsid w:val="0060560B"/>
    <w:rsid w:val="0061124E"/>
    <w:rsid w:val="006114ED"/>
    <w:rsid w:val="00647789"/>
    <w:rsid w:val="00647C04"/>
    <w:rsid w:val="00656E7D"/>
    <w:rsid w:val="006706C2"/>
    <w:rsid w:val="00695C30"/>
    <w:rsid w:val="006A4EE6"/>
    <w:rsid w:val="006B7529"/>
    <w:rsid w:val="006E1770"/>
    <w:rsid w:val="00700C01"/>
    <w:rsid w:val="0070724F"/>
    <w:rsid w:val="00734D55"/>
    <w:rsid w:val="00745514"/>
    <w:rsid w:val="00751226"/>
    <w:rsid w:val="0076114C"/>
    <w:rsid w:val="00774E4D"/>
    <w:rsid w:val="007A2F6E"/>
    <w:rsid w:val="007A5888"/>
    <w:rsid w:val="007B04C1"/>
    <w:rsid w:val="007B5806"/>
    <w:rsid w:val="007C1482"/>
    <w:rsid w:val="007C34D9"/>
    <w:rsid w:val="007D6A3F"/>
    <w:rsid w:val="007F0B17"/>
    <w:rsid w:val="00821206"/>
    <w:rsid w:val="00853AF6"/>
    <w:rsid w:val="00864EFF"/>
    <w:rsid w:val="00870776"/>
    <w:rsid w:val="00876F4E"/>
    <w:rsid w:val="00880991"/>
    <w:rsid w:val="00883EA1"/>
    <w:rsid w:val="00886DC0"/>
    <w:rsid w:val="0089570B"/>
    <w:rsid w:val="008A07E8"/>
    <w:rsid w:val="008C0189"/>
    <w:rsid w:val="008D7BC7"/>
    <w:rsid w:val="008E2A71"/>
    <w:rsid w:val="009167E1"/>
    <w:rsid w:val="00916AC2"/>
    <w:rsid w:val="00927AEC"/>
    <w:rsid w:val="0093710F"/>
    <w:rsid w:val="0096220F"/>
    <w:rsid w:val="009630F7"/>
    <w:rsid w:val="00967550"/>
    <w:rsid w:val="00993F5B"/>
    <w:rsid w:val="009A40FD"/>
    <w:rsid w:val="009B388C"/>
    <w:rsid w:val="009E3B6C"/>
    <w:rsid w:val="009F0945"/>
    <w:rsid w:val="009F6052"/>
    <w:rsid w:val="009F7F9E"/>
    <w:rsid w:val="00A02D7D"/>
    <w:rsid w:val="00A20089"/>
    <w:rsid w:val="00A31BA1"/>
    <w:rsid w:val="00A43CEE"/>
    <w:rsid w:val="00A63954"/>
    <w:rsid w:val="00A641BE"/>
    <w:rsid w:val="00A64CF6"/>
    <w:rsid w:val="00A866F9"/>
    <w:rsid w:val="00AA1F47"/>
    <w:rsid w:val="00AB46FB"/>
    <w:rsid w:val="00AC5D66"/>
    <w:rsid w:val="00AD1247"/>
    <w:rsid w:val="00AD2C7D"/>
    <w:rsid w:val="00AD303D"/>
    <w:rsid w:val="00AD31EF"/>
    <w:rsid w:val="00AE688A"/>
    <w:rsid w:val="00AF574A"/>
    <w:rsid w:val="00B00BEF"/>
    <w:rsid w:val="00B06ECC"/>
    <w:rsid w:val="00B1462B"/>
    <w:rsid w:val="00B15C58"/>
    <w:rsid w:val="00B3215F"/>
    <w:rsid w:val="00B6181C"/>
    <w:rsid w:val="00B61B71"/>
    <w:rsid w:val="00B87861"/>
    <w:rsid w:val="00B87900"/>
    <w:rsid w:val="00B9068F"/>
    <w:rsid w:val="00B933ED"/>
    <w:rsid w:val="00B975AB"/>
    <w:rsid w:val="00BB0D25"/>
    <w:rsid w:val="00BB4941"/>
    <w:rsid w:val="00BC6172"/>
    <w:rsid w:val="00BC6D7D"/>
    <w:rsid w:val="00BD45E8"/>
    <w:rsid w:val="00BD51AC"/>
    <w:rsid w:val="00BE0C5F"/>
    <w:rsid w:val="00BE0D6F"/>
    <w:rsid w:val="00BE5F21"/>
    <w:rsid w:val="00BF4716"/>
    <w:rsid w:val="00C3620D"/>
    <w:rsid w:val="00C37B42"/>
    <w:rsid w:val="00C4074E"/>
    <w:rsid w:val="00C97FBE"/>
    <w:rsid w:val="00CC518A"/>
    <w:rsid w:val="00D23556"/>
    <w:rsid w:val="00D31230"/>
    <w:rsid w:val="00D70752"/>
    <w:rsid w:val="00D73F45"/>
    <w:rsid w:val="00D82344"/>
    <w:rsid w:val="00DC70D5"/>
    <w:rsid w:val="00DF4092"/>
    <w:rsid w:val="00E00936"/>
    <w:rsid w:val="00E22A9A"/>
    <w:rsid w:val="00E33CF9"/>
    <w:rsid w:val="00E440CA"/>
    <w:rsid w:val="00E448DD"/>
    <w:rsid w:val="00E45ED4"/>
    <w:rsid w:val="00E516A3"/>
    <w:rsid w:val="00E675E8"/>
    <w:rsid w:val="00E70071"/>
    <w:rsid w:val="00E765CE"/>
    <w:rsid w:val="00E86026"/>
    <w:rsid w:val="00EB6D7D"/>
    <w:rsid w:val="00EC05BB"/>
    <w:rsid w:val="00EC6A2F"/>
    <w:rsid w:val="00EC75D2"/>
    <w:rsid w:val="00ED4157"/>
    <w:rsid w:val="00ED526D"/>
    <w:rsid w:val="00F12EB9"/>
    <w:rsid w:val="00F13E33"/>
    <w:rsid w:val="00F166E7"/>
    <w:rsid w:val="00F36633"/>
    <w:rsid w:val="00F44761"/>
    <w:rsid w:val="00F50FAF"/>
    <w:rsid w:val="00F64665"/>
    <w:rsid w:val="00F67A04"/>
    <w:rsid w:val="00F8355A"/>
    <w:rsid w:val="00FB294C"/>
    <w:rsid w:val="00FB45C1"/>
    <w:rsid w:val="00FC29C7"/>
    <w:rsid w:val="00FC2DC4"/>
    <w:rsid w:val="00FD0409"/>
    <w:rsid w:val="00FD7CF2"/>
    <w:rsid w:val="00FF3CBE"/>
    <w:rsid w:val="0BFDB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5BB0"/>
  <w14:defaultImageDpi w14:val="32767"/>
  <w15:chartTrackingRefBased/>
  <w15:docId w15:val="{8EB1FF6B-D101-2A40-AC09-8AF07495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9068F"/>
    <w:pPr>
      <w:spacing w:line="276" w:lineRule="auto"/>
    </w:pPr>
    <w:rPr>
      <w:rFonts w:ascii="Times New Roman" w:eastAsia="Calibri" w:hAnsi="Times New Roman" w:cs="Times New Roman"/>
      <w:sz w:val="22"/>
      <w:szCs w:val="22"/>
      <w:lang w:val="fi-FI"/>
    </w:rPr>
  </w:style>
  <w:style w:type="paragraph" w:styleId="Otsikko1">
    <w:name w:val="heading 1"/>
    <w:basedOn w:val="Normaali"/>
    <w:next w:val="Normaali"/>
    <w:link w:val="Otsikko1Char"/>
    <w:uiPriority w:val="9"/>
    <w:rsid w:val="00B9068F"/>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uiPriority w:val="9"/>
    <w:qFormat/>
    <w:rsid w:val="00B9068F"/>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uiPriority w:val="9"/>
    <w:qFormat/>
    <w:rsid w:val="00B9068F"/>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B9068F"/>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B9068F"/>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B9068F"/>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B9068F"/>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B9068F"/>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B9068F"/>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9068F"/>
    <w:rPr>
      <w:rFonts w:ascii="Arial" w:eastAsia="Times New Roman" w:hAnsi="Arial" w:cs="Arial"/>
      <w:b/>
      <w:bCs/>
      <w:kern w:val="32"/>
      <w:sz w:val="32"/>
      <w:szCs w:val="32"/>
      <w:lang w:val="fi-FI" w:eastAsia="fi-FI"/>
    </w:rPr>
  </w:style>
  <w:style w:type="character" w:customStyle="1" w:styleId="Otsikko2Char">
    <w:name w:val="Otsikko 2 Char"/>
    <w:basedOn w:val="Kappaleenoletusfontti"/>
    <w:link w:val="Otsikko2"/>
    <w:uiPriority w:val="9"/>
    <w:rsid w:val="00B9068F"/>
    <w:rPr>
      <w:rFonts w:ascii="Arial" w:eastAsia="Times New Roman" w:hAnsi="Arial" w:cs="Arial"/>
      <w:b/>
      <w:bCs/>
      <w:i/>
      <w:iCs/>
      <w:sz w:val="28"/>
      <w:szCs w:val="28"/>
      <w:lang w:val="fi-FI" w:eastAsia="fi-FI"/>
    </w:rPr>
  </w:style>
  <w:style w:type="character" w:customStyle="1" w:styleId="Otsikko3Char">
    <w:name w:val="Otsikko 3 Char"/>
    <w:basedOn w:val="Kappaleenoletusfontti"/>
    <w:link w:val="Otsikko3"/>
    <w:uiPriority w:val="9"/>
    <w:rsid w:val="00B9068F"/>
    <w:rPr>
      <w:rFonts w:ascii="Arial" w:eastAsia="Times New Roman" w:hAnsi="Arial" w:cs="Arial"/>
      <w:b/>
      <w:bCs/>
      <w:sz w:val="26"/>
      <w:szCs w:val="26"/>
      <w:lang w:val="fi-FI" w:eastAsia="fi-FI"/>
    </w:rPr>
  </w:style>
  <w:style w:type="character" w:customStyle="1" w:styleId="Otsikko4Char">
    <w:name w:val="Otsikko 4 Char"/>
    <w:basedOn w:val="Kappaleenoletusfontti"/>
    <w:link w:val="Otsikko4"/>
    <w:rsid w:val="00B9068F"/>
    <w:rPr>
      <w:rFonts w:ascii="Times New Roman" w:eastAsia="Times New Roman" w:hAnsi="Times New Roman" w:cs="Times New Roman"/>
      <w:b/>
      <w:bCs/>
      <w:sz w:val="28"/>
      <w:szCs w:val="28"/>
      <w:lang w:val="fi-FI" w:eastAsia="fi-FI"/>
    </w:rPr>
  </w:style>
  <w:style w:type="character" w:customStyle="1" w:styleId="Otsikko5Char">
    <w:name w:val="Otsikko 5 Char"/>
    <w:basedOn w:val="Kappaleenoletusfontti"/>
    <w:link w:val="Otsikko5"/>
    <w:uiPriority w:val="9"/>
    <w:rsid w:val="00B9068F"/>
    <w:rPr>
      <w:rFonts w:ascii="Times New Roman" w:eastAsia="Times New Roman" w:hAnsi="Times New Roman" w:cs="Times New Roman"/>
      <w:b/>
      <w:bCs/>
      <w:i/>
      <w:iCs/>
      <w:sz w:val="26"/>
      <w:szCs w:val="26"/>
      <w:lang w:val="fi-FI" w:eastAsia="fi-FI"/>
    </w:rPr>
  </w:style>
  <w:style w:type="character" w:customStyle="1" w:styleId="Otsikko6Char">
    <w:name w:val="Otsikko 6 Char"/>
    <w:basedOn w:val="Kappaleenoletusfontti"/>
    <w:link w:val="Otsikko6"/>
    <w:rsid w:val="00B9068F"/>
    <w:rPr>
      <w:rFonts w:ascii="Times New Roman" w:eastAsia="Times New Roman" w:hAnsi="Times New Roman" w:cs="Times New Roman"/>
      <w:b/>
      <w:bCs/>
      <w:sz w:val="22"/>
      <w:szCs w:val="22"/>
      <w:lang w:val="fi-FI" w:eastAsia="fi-FI"/>
    </w:rPr>
  </w:style>
  <w:style w:type="character" w:customStyle="1" w:styleId="Otsikko7Char">
    <w:name w:val="Otsikko 7 Char"/>
    <w:basedOn w:val="Kappaleenoletusfontti"/>
    <w:link w:val="Otsikko7"/>
    <w:rsid w:val="00B9068F"/>
    <w:rPr>
      <w:rFonts w:ascii="Times New Roman" w:eastAsia="Times New Roman" w:hAnsi="Times New Roman" w:cs="Times New Roman"/>
      <w:lang w:val="fi-FI" w:eastAsia="fi-FI"/>
    </w:rPr>
  </w:style>
  <w:style w:type="character" w:customStyle="1" w:styleId="Otsikko8Char">
    <w:name w:val="Otsikko 8 Char"/>
    <w:basedOn w:val="Kappaleenoletusfontti"/>
    <w:link w:val="Otsikko8"/>
    <w:rsid w:val="00B9068F"/>
    <w:rPr>
      <w:rFonts w:ascii="Times New Roman" w:eastAsia="Times New Roman" w:hAnsi="Times New Roman" w:cs="Times New Roman"/>
      <w:i/>
      <w:iCs/>
      <w:lang w:val="fi-FI" w:eastAsia="fi-FI"/>
    </w:rPr>
  </w:style>
  <w:style w:type="character" w:customStyle="1" w:styleId="Otsikko9Char">
    <w:name w:val="Otsikko 9 Char"/>
    <w:basedOn w:val="Kappaleenoletusfontti"/>
    <w:link w:val="Otsikko9"/>
    <w:rsid w:val="00B9068F"/>
    <w:rPr>
      <w:rFonts w:ascii="Arial" w:eastAsia="Times New Roman" w:hAnsi="Arial" w:cs="Arial"/>
      <w:sz w:val="22"/>
      <w:szCs w:val="22"/>
      <w:lang w:val="fi-FI" w:eastAsia="fi-FI"/>
    </w:rPr>
  </w:style>
  <w:style w:type="paragraph" w:styleId="Yltunniste">
    <w:name w:val="header"/>
    <w:basedOn w:val="Normaali"/>
    <w:link w:val="YltunnisteChar"/>
    <w:uiPriority w:val="99"/>
    <w:rsid w:val="00B9068F"/>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uiPriority w:val="99"/>
    <w:rsid w:val="00B9068F"/>
    <w:rPr>
      <w:rFonts w:ascii="Times New Roman" w:eastAsia="Times New Roman" w:hAnsi="Times New Roman" w:cs="Times New Roman"/>
      <w:lang w:val="fi-FI" w:eastAsia="fi-FI"/>
    </w:rPr>
  </w:style>
  <w:style w:type="character" w:styleId="Sivunumero">
    <w:name w:val="page number"/>
    <w:basedOn w:val="Kappaleenoletusfontti"/>
    <w:rsid w:val="00B9068F"/>
  </w:style>
  <w:style w:type="paragraph" w:styleId="Alatunniste">
    <w:name w:val="footer"/>
    <w:basedOn w:val="Normaali"/>
    <w:link w:val="AlatunnisteChar"/>
    <w:uiPriority w:val="99"/>
    <w:rsid w:val="00B9068F"/>
    <w:pPr>
      <w:tabs>
        <w:tab w:val="center" w:pos="4819"/>
        <w:tab w:val="right" w:pos="9638"/>
      </w:tabs>
      <w:spacing w:line="240" w:lineRule="auto"/>
    </w:pPr>
    <w:rPr>
      <w:rFonts w:eastAsia="Times New Roman"/>
      <w:sz w:val="24"/>
      <w:szCs w:val="24"/>
      <w:lang w:eastAsia="fi-FI"/>
    </w:rPr>
  </w:style>
  <w:style w:type="character" w:customStyle="1" w:styleId="AlatunnisteChar">
    <w:name w:val="Alatunniste Char"/>
    <w:basedOn w:val="Kappaleenoletusfontti"/>
    <w:link w:val="Alatunniste"/>
    <w:uiPriority w:val="99"/>
    <w:rsid w:val="00B9068F"/>
    <w:rPr>
      <w:rFonts w:ascii="Times New Roman" w:eastAsia="Times New Roman" w:hAnsi="Times New Roman" w:cs="Times New Roman"/>
      <w:lang w:val="fi-FI" w:eastAsia="fi-FI"/>
    </w:rPr>
  </w:style>
  <w:style w:type="paragraph" w:customStyle="1" w:styleId="LLKappalejako">
    <w:name w:val="LLKappalejako"/>
    <w:link w:val="LLKappalejakoChar"/>
    <w:rsid w:val="00B9068F"/>
    <w:pPr>
      <w:spacing w:line="220" w:lineRule="exact"/>
      <w:ind w:firstLine="170"/>
      <w:jc w:val="both"/>
    </w:pPr>
    <w:rPr>
      <w:rFonts w:ascii="Times New Roman" w:eastAsia="Times New Roman" w:hAnsi="Times New Roman" w:cs="Times New Roman"/>
      <w:sz w:val="22"/>
      <w:lang w:val="fi-FI" w:eastAsia="fi-FI"/>
    </w:rPr>
  </w:style>
  <w:style w:type="character" w:customStyle="1" w:styleId="LLKappalejakoChar">
    <w:name w:val="LLKappalejako Char"/>
    <w:link w:val="LLKappalejako"/>
    <w:locked/>
    <w:rsid w:val="00B9068F"/>
    <w:rPr>
      <w:rFonts w:ascii="Times New Roman" w:eastAsia="Times New Roman" w:hAnsi="Times New Roman" w:cs="Times New Roman"/>
      <w:sz w:val="22"/>
      <w:lang w:val="fi-FI" w:eastAsia="fi-FI"/>
    </w:rPr>
  </w:style>
  <w:style w:type="table" w:styleId="TaulukkoRuudukko">
    <w:name w:val="Table Grid"/>
    <w:basedOn w:val="Normaalitaulukko"/>
    <w:uiPriority w:val="39"/>
    <w:rsid w:val="00B9068F"/>
    <w:rPr>
      <w:rFonts w:ascii="Times New Roman" w:eastAsia="Times New Roma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B9068F"/>
    <w:pPr>
      <w:spacing w:line="220" w:lineRule="exact"/>
      <w:jc w:val="center"/>
    </w:pPr>
    <w:rPr>
      <w:rFonts w:ascii="Times New Roman" w:eastAsia="Times New Roman" w:hAnsi="Times New Roman" w:cs="Times New Roman"/>
      <w:sz w:val="22"/>
      <w:lang w:val="fi-FI" w:eastAsia="fi-FI"/>
    </w:rPr>
  </w:style>
  <w:style w:type="paragraph" w:customStyle="1" w:styleId="LLPykalanOtsikko">
    <w:name w:val="LLPykalanOtsikko"/>
    <w:next w:val="Normaali"/>
    <w:rsid w:val="00B9068F"/>
    <w:pPr>
      <w:spacing w:before="220" w:after="220" w:line="220" w:lineRule="exact"/>
      <w:jc w:val="center"/>
    </w:pPr>
    <w:rPr>
      <w:rFonts w:ascii="Times New Roman" w:eastAsia="Times New Roman" w:hAnsi="Times New Roman" w:cs="Times New Roman"/>
      <w:i/>
      <w:sz w:val="22"/>
      <w:lang w:val="fi-FI" w:eastAsia="fi-FI"/>
    </w:rPr>
  </w:style>
  <w:style w:type="paragraph" w:customStyle="1" w:styleId="LLLuku">
    <w:name w:val="LLLuku"/>
    <w:next w:val="LLLuvunOtsikko"/>
    <w:rsid w:val="00B9068F"/>
    <w:pPr>
      <w:spacing w:after="220" w:line="220" w:lineRule="exact"/>
      <w:jc w:val="center"/>
    </w:pPr>
    <w:rPr>
      <w:rFonts w:ascii="Times New Roman" w:eastAsia="Times New Roman" w:hAnsi="Times New Roman" w:cs="Times New Roman"/>
      <w:sz w:val="22"/>
      <w:lang w:val="fi-FI" w:eastAsia="fi-FI"/>
    </w:rPr>
  </w:style>
  <w:style w:type="paragraph" w:customStyle="1" w:styleId="LLLuvunOtsikko">
    <w:name w:val="LLLuvunOtsikko"/>
    <w:next w:val="Normaali"/>
    <w:rsid w:val="00B9068F"/>
    <w:pPr>
      <w:spacing w:after="220" w:line="220" w:lineRule="exact"/>
      <w:jc w:val="center"/>
    </w:pPr>
    <w:rPr>
      <w:rFonts w:ascii="Times New Roman" w:eastAsia="Times New Roman" w:hAnsi="Times New Roman" w:cs="Times New Roman"/>
      <w:b/>
      <w:sz w:val="22"/>
      <w:lang w:val="fi-FI" w:eastAsia="fi-FI"/>
    </w:rPr>
  </w:style>
  <w:style w:type="paragraph" w:customStyle="1" w:styleId="LLOsa">
    <w:name w:val="LLOsa"/>
    <w:next w:val="LLOsanOtsikko"/>
    <w:rsid w:val="00B9068F"/>
    <w:pPr>
      <w:spacing w:after="220" w:line="220" w:lineRule="exact"/>
      <w:jc w:val="center"/>
    </w:pPr>
    <w:rPr>
      <w:rFonts w:ascii="Times New Roman" w:eastAsia="Times New Roman" w:hAnsi="Times New Roman" w:cs="Times New Roman"/>
      <w:caps/>
      <w:sz w:val="22"/>
      <w:lang w:val="fi-FI" w:eastAsia="fi-FI"/>
    </w:rPr>
  </w:style>
  <w:style w:type="paragraph" w:customStyle="1" w:styleId="LLOsanOtsikko">
    <w:name w:val="LLOsanOtsikko"/>
    <w:next w:val="Normaali"/>
    <w:rsid w:val="00B9068F"/>
    <w:pPr>
      <w:spacing w:after="220" w:line="220" w:lineRule="exact"/>
      <w:jc w:val="center"/>
    </w:pPr>
    <w:rPr>
      <w:rFonts w:ascii="Times New Roman" w:eastAsia="Times New Roman" w:hAnsi="Times New Roman" w:cs="Times New Roman"/>
      <w:b/>
      <w:sz w:val="22"/>
      <w:lang w:val="fi-FI" w:eastAsia="fi-FI"/>
    </w:rPr>
  </w:style>
  <w:style w:type="paragraph" w:customStyle="1" w:styleId="LLValiotsikko">
    <w:name w:val="LLValiotsikko"/>
    <w:next w:val="LLKappalejako"/>
    <w:rsid w:val="00B9068F"/>
    <w:pPr>
      <w:spacing w:after="220" w:line="220" w:lineRule="exact"/>
      <w:jc w:val="center"/>
    </w:pPr>
    <w:rPr>
      <w:rFonts w:ascii="Times New Roman" w:eastAsia="Times New Roman" w:hAnsi="Times New Roman" w:cs="Times New Roman"/>
      <w:i/>
      <w:sz w:val="22"/>
      <w:lang w:val="fi-FI" w:eastAsia="fi-FI"/>
    </w:rPr>
  </w:style>
  <w:style w:type="paragraph" w:customStyle="1" w:styleId="LLVoimaantulokappale">
    <w:name w:val="LLVoimaantulokappale"/>
    <w:rsid w:val="00B9068F"/>
    <w:pPr>
      <w:spacing w:line="220" w:lineRule="exact"/>
      <w:ind w:firstLine="170"/>
      <w:jc w:val="both"/>
    </w:pPr>
    <w:rPr>
      <w:rFonts w:ascii="Times New Roman" w:eastAsia="Times New Roman" w:hAnsi="Times New Roman" w:cs="Times New Roman"/>
      <w:sz w:val="22"/>
      <w:lang w:val="fi-FI" w:eastAsia="fi-FI"/>
    </w:rPr>
  </w:style>
  <w:style w:type="paragraph" w:customStyle="1" w:styleId="LLMomentinJohdantoKappale">
    <w:name w:val="LLMomentinJohdantoKappale"/>
    <w:basedOn w:val="LLKappalejako"/>
    <w:next w:val="LLMomentinKohta"/>
    <w:rsid w:val="00B9068F"/>
  </w:style>
  <w:style w:type="paragraph" w:customStyle="1" w:styleId="LLMomentinKohta">
    <w:name w:val="LLMomentinKohta"/>
    <w:rsid w:val="00B9068F"/>
    <w:pPr>
      <w:spacing w:line="220" w:lineRule="exact"/>
      <w:ind w:firstLine="170"/>
      <w:jc w:val="both"/>
    </w:pPr>
    <w:rPr>
      <w:rFonts w:ascii="Times New Roman" w:eastAsia="Times New Roman" w:hAnsi="Times New Roman" w:cs="Times New Roman"/>
      <w:sz w:val="22"/>
      <w:lang w:val="fi-FI" w:eastAsia="fi-FI"/>
    </w:rPr>
  </w:style>
  <w:style w:type="paragraph" w:customStyle="1" w:styleId="LLMomentinAlakohta">
    <w:name w:val="LLMomentinAlakohta"/>
    <w:basedOn w:val="LLKappalejako"/>
    <w:rsid w:val="00B9068F"/>
  </w:style>
  <w:style w:type="paragraph" w:customStyle="1" w:styleId="LLPaivays">
    <w:name w:val="LLPaivays"/>
    <w:next w:val="Normaali"/>
    <w:rsid w:val="00B9068F"/>
    <w:pPr>
      <w:spacing w:after="220" w:line="220" w:lineRule="exact"/>
    </w:pPr>
    <w:rPr>
      <w:rFonts w:ascii="Times New Roman" w:eastAsia="Times New Roman" w:hAnsi="Times New Roman" w:cs="Times New Roman"/>
      <w:sz w:val="22"/>
      <w:lang w:val="fi-FI" w:eastAsia="fi-FI"/>
    </w:rPr>
  </w:style>
  <w:style w:type="paragraph" w:customStyle="1" w:styleId="LLLakiehdotukset">
    <w:name w:val="LLLakiehdotukset"/>
    <w:next w:val="Normaali"/>
    <w:rsid w:val="00B9068F"/>
    <w:pPr>
      <w:spacing w:line="220" w:lineRule="exact"/>
      <w:ind w:left="6691"/>
      <w:outlineLvl w:val="0"/>
    </w:pPr>
    <w:rPr>
      <w:rFonts w:ascii="Times New Roman" w:eastAsia="Times New Roman" w:hAnsi="Times New Roman" w:cs="Times New Roman"/>
      <w:i/>
      <w:sz w:val="22"/>
      <w:lang w:val="fi-FI" w:eastAsia="fi-FI"/>
    </w:rPr>
  </w:style>
  <w:style w:type="paragraph" w:customStyle="1" w:styleId="LLLiite">
    <w:name w:val="LLLiite"/>
    <w:next w:val="LLNormaali"/>
    <w:rsid w:val="00B9068F"/>
    <w:pPr>
      <w:spacing w:line="220" w:lineRule="exact"/>
      <w:ind w:left="6691"/>
      <w:outlineLvl w:val="0"/>
    </w:pPr>
    <w:rPr>
      <w:rFonts w:ascii="Times New Roman" w:eastAsia="Times New Roman" w:hAnsi="Times New Roman" w:cs="Times New Roman"/>
      <w:i/>
      <w:sz w:val="22"/>
      <w:lang w:val="fi-FI" w:eastAsia="fi-FI"/>
    </w:rPr>
  </w:style>
  <w:style w:type="paragraph" w:customStyle="1" w:styleId="LLAsetusluonnokset">
    <w:name w:val="LLAsetusluonnokset"/>
    <w:next w:val="LLNormaali"/>
    <w:rsid w:val="00B9068F"/>
    <w:pPr>
      <w:spacing w:line="220" w:lineRule="exact"/>
      <w:ind w:left="6691"/>
      <w:outlineLvl w:val="0"/>
    </w:pPr>
    <w:rPr>
      <w:rFonts w:ascii="Times New Roman" w:eastAsia="Times New Roman" w:hAnsi="Times New Roman" w:cs="Times New Roman"/>
      <w:i/>
      <w:color w:val="000000" w:themeColor="text1"/>
      <w:sz w:val="22"/>
      <w:lang w:val="fi-FI" w:eastAsia="fi-FI"/>
    </w:rPr>
  </w:style>
  <w:style w:type="paragraph" w:customStyle="1" w:styleId="LLMuutliitteet">
    <w:name w:val="LLMuutliitteet"/>
    <w:next w:val="LLNormaali"/>
    <w:rsid w:val="00B9068F"/>
    <w:pPr>
      <w:spacing w:line="220" w:lineRule="exact"/>
      <w:ind w:left="6691"/>
      <w:outlineLvl w:val="0"/>
    </w:pPr>
    <w:rPr>
      <w:rFonts w:ascii="Times New Roman" w:eastAsia="Times New Roman" w:hAnsi="Times New Roman" w:cs="Times New Roman"/>
      <w:i/>
      <w:sz w:val="22"/>
      <w:lang w:val="fi-FI" w:eastAsia="fi-FI"/>
    </w:rPr>
  </w:style>
  <w:style w:type="paragraph" w:customStyle="1" w:styleId="LLRinnakkaistekstit">
    <w:name w:val="LLRinnakkaistekstit"/>
    <w:basedOn w:val="LLNormaali"/>
    <w:next w:val="LLNormaali"/>
    <w:qFormat/>
    <w:rsid w:val="00B9068F"/>
    <w:pPr>
      <w:ind w:left="6691"/>
      <w:outlineLvl w:val="0"/>
    </w:pPr>
    <w:rPr>
      <w:i/>
    </w:rPr>
  </w:style>
  <w:style w:type="paragraph" w:customStyle="1" w:styleId="LLLainNumero">
    <w:name w:val="LLLainNumero"/>
    <w:next w:val="Normaali"/>
    <w:rsid w:val="00B9068F"/>
    <w:pPr>
      <w:spacing w:before="220" w:after="220" w:line="320" w:lineRule="exact"/>
    </w:pPr>
    <w:rPr>
      <w:rFonts w:ascii="Times New Roman" w:eastAsia="Times New Roman" w:hAnsi="Times New Roman" w:cs="Times New Roman"/>
      <w:b/>
      <w:sz w:val="30"/>
      <w:lang w:val="fi-FI" w:eastAsia="fi-FI"/>
    </w:rPr>
  </w:style>
  <w:style w:type="paragraph" w:customStyle="1" w:styleId="LLLaki">
    <w:name w:val="LLLaki"/>
    <w:next w:val="Normaali"/>
    <w:rsid w:val="00B9068F"/>
    <w:pPr>
      <w:spacing w:before="220" w:after="220" w:line="320" w:lineRule="exact"/>
      <w:jc w:val="center"/>
      <w:outlineLvl w:val="1"/>
    </w:pPr>
    <w:rPr>
      <w:rFonts w:ascii="Times New Roman" w:eastAsia="Times New Roman" w:hAnsi="Times New Roman" w:cs="Times New Roman"/>
      <w:b/>
      <w:spacing w:val="22"/>
      <w:sz w:val="30"/>
      <w:lang w:val="fi-FI" w:eastAsia="fi-FI"/>
    </w:rPr>
  </w:style>
  <w:style w:type="paragraph" w:customStyle="1" w:styleId="LLSaadoksenNimi">
    <w:name w:val="LLSaadoksenNimi"/>
    <w:next w:val="Normaali"/>
    <w:rsid w:val="00B9068F"/>
    <w:pPr>
      <w:spacing w:after="220" w:line="220" w:lineRule="exact"/>
      <w:jc w:val="center"/>
      <w:outlineLvl w:val="2"/>
    </w:pPr>
    <w:rPr>
      <w:rFonts w:ascii="Times New Roman" w:eastAsia="Times New Roman" w:hAnsi="Times New Roman" w:cs="Times New Roman"/>
      <w:b/>
      <w:sz w:val="21"/>
      <w:lang w:val="fi-FI" w:eastAsia="fi-FI"/>
    </w:rPr>
  </w:style>
  <w:style w:type="paragraph" w:customStyle="1" w:styleId="LLPasiallinensislt">
    <w:name w:val="LLPääasiallinensisältö"/>
    <w:next w:val="Normaali"/>
    <w:rsid w:val="00B9068F"/>
    <w:pPr>
      <w:spacing w:after="220" w:line="220" w:lineRule="exact"/>
      <w:outlineLvl w:val="0"/>
    </w:pPr>
    <w:rPr>
      <w:rFonts w:ascii="Times New Roman" w:eastAsia="Times New Roman" w:hAnsi="Times New Roman" w:cs="Times New Roman"/>
      <w:b/>
      <w:caps/>
      <w:sz w:val="21"/>
      <w:lang w:val="fi-FI" w:eastAsia="fi-FI"/>
    </w:rPr>
  </w:style>
  <w:style w:type="paragraph" w:customStyle="1" w:styleId="LLperustelut">
    <w:name w:val="LLperustelut"/>
    <w:next w:val="Normaali"/>
    <w:rsid w:val="00B9068F"/>
    <w:pPr>
      <w:spacing w:after="220" w:line="220" w:lineRule="exact"/>
      <w:outlineLvl w:val="0"/>
    </w:pPr>
    <w:rPr>
      <w:rFonts w:ascii="Times New Roman" w:eastAsia="Times New Roman" w:hAnsi="Times New Roman" w:cs="Times New Roman"/>
      <w:b/>
      <w:caps/>
      <w:sz w:val="21"/>
      <w:lang w:val="fi-FI" w:eastAsia="fi-FI"/>
    </w:rPr>
  </w:style>
  <w:style w:type="paragraph" w:customStyle="1" w:styleId="LLP1Otsikkotaso">
    <w:name w:val="LLP1Otsikkotaso"/>
    <w:next w:val="LLPerustelujenkappalejako"/>
    <w:rsid w:val="00B9068F"/>
    <w:pPr>
      <w:keepNext/>
      <w:numPr>
        <w:numId w:val="1"/>
      </w:numPr>
      <w:spacing w:after="220" w:line="220" w:lineRule="exact"/>
      <w:outlineLvl w:val="0"/>
    </w:pPr>
    <w:rPr>
      <w:rFonts w:ascii="Times New Roman" w:eastAsia="Times New Roman" w:hAnsi="Times New Roman" w:cs="Times New Roman"/>
      <w:b/>
      <w:spacing w:val="22"/>
      <w:sz w:val="21"/>
      <w:lang w:val="fi-FI" w:eastAsia="fi-FI"/>
    </w:rPr>
  </w:style>
  <w:style w:type="paragraph" w:customStyle="1" w:styleId="LLP2Otsikkotaso">
    <w:name w:val="LLP2Otsikkotaso"/>
    <w:next w:val="LLPerustelujenkappalejako"/>
    <w:rsid w:val="00B9068F"/>
    <w:pPr>
      <w:keepNext/>
      <w:numPr>
        <w:ilvl w:val="1"/>
        <w:numId w:val="1"/>
      </w:numPr>
      <w:spacing w:after="220" w:line="220" w:lineRule="exact"/>
      <w:outlineLvl w:val="1"/>
    </w:pPr>
    <w:rPr>
      <w:rFonts w:ascii="Times New Roman" w:eastAsia="Times New Roman" w:hAnsi="Times New Roman" w:cs="Times New Roman"/>
      <w:b/>
      <w:sz w:val="21"/>
      <w:lang w:val="fi-FI" w:eastAsia="fi-FI"/>
    </w:rPr>
  </w:style>
  <w:style w:type="paragraph" w:customStyle="1" w:styleId="LLP3Otsikkotaso">
    <w:name w:val="LLP3Otsikkotaso"/>
    <w:next w:val="LLPerustelujenkappalejako"/>
    <w:rsid w:val="00B9068F"/>
    <w:pPr>
      <w:keepNext/>
      <w:numPr>
        <w:ilvl w:val="2"/>
        <w:numId w:val="1"/>
      </w:numPr>
      <w:spacing w:after="220" w:line="220" w:lineRule="exact"/>
      <w:outlineLvl w:val="2"/>
    </w:pPr>
    <w:rPr>
      <w:rFonts w:ascii="Times New Roman" w:eastAsia="Times New Roman" w:hAnsi="Times New Roman" w:cs="Times New Roman"/>
      <w:sz w:val="22"/>
      <w:lang w:val="fi-FI" w:eastAsia="fi-FI"/>
    </w:rPr>
  </w:style>
  <w:style w:type="paragraph" w:customStyle="1" w:styleId="LLPonsi">
    <w:name w:val="LLPonsi"/>
    <w:rsid w:val="00B9068F"/>
    <w:pPr>
      <w:spacing w:after="220" w:line="220" w:lineRule="exact"/>
    </w:pPr>
    <w:rPr>
      <w:rFonts w:ascii="Times New Roman" w:eastAsia="Times New Roman" w:hAnsi="Times New Roman" w:cs="Times New Roman"/>
      <w:sz w:val="22"/>
      <w:lang w:val="fi-FI" w:eastAsia="fi-FI"/>
    </w:rPr>
  </w:style>
  <w:style w:type="character" w:styleId="Kommentinviite">
    <w:name w:val="annotation reference"/>
    <w:uiPriority w:val="99"/>
    <w:semiHidden/>
    <w:rsid w:val="00B9068F"/>
    <w:rPr>
      <w:sz w:val="16"/>
      <w:szCs w:val="16"/>
    </w:rPr>
  </w:style>
  <w:style w:type="paragraph" w:customStyle="1" w:styleId="LLEsityksennimi">
    <w:name w:val="LLEsityksennimi"/>
    <w:next w:val="Normaali"/>
    <w:rsid w:val="00B9068F"/>
    <w:pPr>
      <w:spacing w:after="220" w:line="220" w:lineRule="exact"/>
      <w:jc w:val="both"/>
      <w:outlineLvl w:val="0"/>
    </w:pPr>
    <w:rPr>
      <w:rFonts w:ascii="Times New Roman" w:eastAsia="Times New Roman" w:hAnsi="Times New Roman" w:cs="Arial"/>
      <w:b/>
      <w:sz w:val="21"/>
      <w:lang w:val="fi-FI" w:eastAsia="fi-FI"/>
    </w:rPr>
  </w:style>
  <w:style w:type="paragraph" w:customStyle="1" w:styleId="LLVoimaantuloPykala">
    <w:name w:val="LLVoimaantuloPykala"/>
    <w:next w:val="Normaali"/>
    <w:rsid w:val="00B9068F"/>
    <w:pPr>
      <w:spacing w:line="220" w:lineRule="exact"/>
      <w:jc w:val="center"/>
    </w:pPr>
    <w:rPr>
      <w:rFonts w:ascii="Times New Roman" w:eastAsia="Times New Roman" w:hAnsi="Times New Roman" w:cs="Times New Roman"/>
      <w:sz w:val="22"/>
      <w:lang w:val="fi-FI" w:eastAsia="fi-FI"/>
    </w:rPr>
  </w:style>
  <w:style w:type="paragraph" w:styleId="Sisluet1">
    <w:name w:val="toc 1"/>
    <w:basedOn w:val="Normaali"/>
    <w:next w:val="Normaali"/>
    <w:autoRedefine/>
    <w:uiPriority w:val="39"/>
    <w:rsid w:val="00B9068F"/>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B9068F"/>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B9068F"/>
    <w:pPr>
      <w:spacing w:line="240" w:lineRule="auto"/>
    </w:pPr>
    <w:rPr>
      <w:rFonts w:eastAsia="Times New Roman"/>
      <w:sz w:val="20"/>
      <w:szCs w:val="20"/>
      <w:lang w:eastAsia="fi-FI"/>
    </w:rPr>
  </w:style>
  <w:style w:type="character" w:customStyle="1" w:styleId="KommentintekstiChar">
    <w:name w:val="Kommentin teksti Char"/>
    <w:basedOn w:val="Kappaleenoletusfontti"/>
    <w:link w:val="Kommentinteksti"/>
    <w:uiPriority w:val="99"/>
    <w:rsid w:val="00B9068F"/>
    <w:rPr>
      <w:rFonts w:ascii="Times New Roman" w:eastAsia="Times New Roman" w:hAnsi="Times New Roman" w:cs="Times New Roman"/>
      <w:sz w:val="20"/>
      <w:szCs w:val="20"/>
      <w:lang w:val="fi-FI" w:eastAsia="fi-FI"/>
    </w:rPr>
  </w:style>
  <w:style w:type="paragraph" w:styleId="Sisluet4">
    <w:name w:val="toc 4"/>
    <w:basedOn w:val="Normaali"/>
    <w:next w:val="Normaali"/>
    <w:autoRedefine/>
    <w:uiPriority w:val="39"/>
    <w:rsid w:val="00B9068F"/>
    <w:pPr>
      <w:spacing w:line="220" w:lineRule="exact"/>
    </w:pPr>
    <w:rPr>
      <w:rFonts w:eastAsia="Times New Roman"/>
      <w:caps/>
      <w:szCs w:val="18"/>
      <w:lang w:eastAsia="fi-FI"/>
    </w:rPr>
  </w:style>
  <w:style w:type="paragraph" w:styleId="Sisluet5">
    <w:name w:val="toc 5"/>
    <w:basedOn w:val="Normaali"/>
    <w:next w:val="Normaali"/>
    <w:autoRedefine/>
    <w:uiPriority w:val="39"/>
    <w:rsid w:val="00B9068F"/>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B9068F"/>
    <w:pPr>
      <w:spacing w:line="240" w:lineRule="auto"/>
    </w:pPr>
    <w:rPr>
      <w:rFonts w:eastAsia="Times New Roman"/>
      <w:sz w:val="18"/>
      <w:szCs w:val="18"/>
      <w:lang w:eastAsia="fi-FI"/>
    </w:rPr>
  </w:style>
  <w:style w:type="paragraph" w:styleId="Sisluet7">
    <w:name w:val="toc 7"/>
    <w:basedOn w:val="Normaali"/>
    <w:next w:val="Normaali"/>
    <w:autoRedefine/>
    <w:uiPriority w:val="39"/>
    <w:rsid w:val="00B9068F"/>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B9068F"/>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B9068F"/>
    <w:pPr>
      <w:spacing w:line="240" w:lineRule="auto"/>
      <w:ind w:left="1920"/>
    </w:pPr>
    <w:rPr>
      <w:rFonts w:eastAsia="Times New Roman"/>
      <w:sz w:val="18"/>
      <w:szCs w:val="18"/>
      <w:lang w:eastAsia="fi-FI"/>
    </w:rPr>
  </w:style>
  <w:style w:type="character" w:styleId="Hyperlinkki">
    <w:name w:val="Hyperlink"/>
    <w:uiPriority w:val="99"/>
    <w:rsid w:val="00B9068F"/>
    <w:rPr>
      <w:color w:val="0000FF"/>
      <w:u w:val="single"/>
    </w:rPr>
  </w:style>
  <w:style w:type="paragraph" w:customStyle="1" w:styleId="LLJohtolauseKappaleet">
    <w:name w:val="LLJohtolauseKappaleet"/>
    <w:rsid w:val="00B9068F"/>
    <w:pPr>
      <w:spacing w:line="220" w:lineRule="exact"/>
      <w:ind w:firstLine="170"/>
      <w:jc w:val="both"/>
    </w:pPr>
    <w:rPr>
      <w:rFonts w:ascii="Times New Roman" w:eastAsia="Times New Roman" w:hAnsi="Times New Roman" w:cs="Times New Roman"/>
      <w:sz w:val="22"/>
      <w:lang w:val="fi-FI" w:eastAsia="fi-FI"/>
    </w:rPr>
  </w:style>
  <w:style w:type="paragraph" w:styleId="Hakemisto1">
    <w:name w:val="index 1"/>
    <w:basedOn w:val="Normaali"/>
    <w:next w:val="Normaali"/>
    <w:autoRedefine/>
    <w:semiHidden/>
    <w:rsid w:val="00B9068F"/>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B9068F"/>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B9068F"/>
    <w:pPr>
      <w:spacing w:line="240" w:lineRule="auto"/>
    </w:pPr>
    <w:rPr>
      <w:rFonts w:eastAsia="Times New Roman"/>
      <w:sz w:val="20"/>
      <w:szCs w:val="20"/>
      <w:lang w:eastAsia="fi-FI"/>
    </w:rPr>
  </w:style>
  <w:style w:type="character" w:customStyle="1" w:styleId="AlaviitteentekstiChar">
    <w:name w:val="Alaviitteen teksti Char"/>
    <w:basedOn w:val="Kappaleenoletusfontti"/>
    <w:link w:val="Alaviitteenteksti"/>
    <w:uiPriority w:val="99"/>
    <w:semiHidden/>
    <w:rsid w:val="00B9068F"/>
    <w:rPr>
      <w:rFonts w:ascii="Times New Roman" w:eastAsia="Times New Roman" w:hAnsi="Times New Roman" w:cs="Times New Roman"/>
      <w:sz w:val="20"/>
      <w:szCs w:val="20"/>
      <w:lang w:val="fi-FI" w:eastAsia="fi-FI"/>
    </w:rPr>
  </w:style>
  <w:style w:type="character" w:styleId="Alaviitteenviite">
    <w:name w:val="footnote reference"/>
    <w:uiPriority w:val="99"/>
    <w:semiHidden/>
    <w:rsid w:val="00B9068F"/>
    <w:rPr>
      <w:vertAlign w:val="superscript"/>
    </w:rPr>
  </w:style>
  <w:style w:type="paragraph" w:customStyle="1" w:styleId="LLPerustelujenkappalejako">
    <w:name w:val="LLPerustelujenkappalejako"/>
    <w:rsid w:val="00B9068F"/>
    <w:pPr>
      <w:spacing w:after="220" w:line="220" w:lineRule="exact"/>
      <w:jc w:val="both"/>
    </w:pPr>
    <w:rPr>
      <w:rFonts w:ascii="Times New Roman" w:eastAsia="Times New Roman" w:hAnsi="Times New Roman" w:cs="Times New Roman"/>
      <w:sz w:val="22"/>
      <w:lang w:val="fi-FI" w:eastAsia="fi-FI"/>
    </w:rPr>
  </w:style>
  <w:style w:type="paragraph" w:styleId="Kommentinotsikko">
    <w:name w:val="annotation subject"/>
    <w:basedOn w:val="Kommentinteksti"/>
    <w:next w:val="Kommentinteksti"/>
    <w:link w:val="KommentinotsikkoChar"/>
    <w:uiPriority w:val="99"/>
    <w:semiHidden/>
    <w:rsid w:val="00B9068F"/>
    <w:rPr>
      <w:b/>
      <w:bCs/>
    </w:rPr>
  </w:style>
  <w:style w:type="character" w:customStyle="1" w:styleId="KommentinotsikkoChar">
    <w:name w:val="Kommentin otsikko Char"/>
    <w:basedOn w:val="KommentintekstiChar"/>
    <w:link w:val="Kommentinotsikko"/>
    <w:uiPriority w:val="99"/>
    <w:semiHidden/>
    <w:rsid w:val="00B9068F"/>
    <w:rPr>
      <w:rFonts w:ascii="Times New Roman" w:eastAsia="Times New Roman" w:hAnsi="Times New Roman" w:cs="Times New Roman"/>
      <w:b/>
      <w:bCs/>
      <w:sz w:val="20"/>
      <w:szCs w:val="20"/>
      <w:lang w:val="fi-FI" w:eastAsia="fi-FI"/>
    </w:rPr>
  </w:style>
  <w:style w:type="paragraph" w:styleId="Seliteteksti">
    <w:name w:val="Balloon Text"/>
    <w:basedOn w:val="Normaali"/>
    <w:link w:val="SelitetekstiChar"/>
    <w:uiPriority w:val="99"/>
    <w:semiHidden/>
    <w:rsid w:val="00B9068F"/>
    <w:rPr>
      <w:rFonts w:ascii="Tahoma" w:hAnsi="Tahoma" w:cs="Tahoma"/>
      <w:sz w:val="16"/>
      <w:szCs w:val="16"/>
    </w:rPr>
  </w:style>
  <w:style w:type="character" w:customStyle="1" w:styleId="SelitetekstiChar">
    <w:name w:val="Seliteteksti Char"/>
    <w:basedOn w:val="Kappaleenoletusfontti"/>
    <w:link w:val="Seliteteksti"/>
    <w:uiPriority w:val="99"/>
    <w:semiHidden/>
    <w:rsid w:val="00B9068F"/>
    <w:rPr>
      <w:rFonts w:ascii="Tahoma" w:eastAsia="Calibri" w:hAnsi="Tahoma" w:cs="Tahoma"/>
      <w:sz w:val="16"/>
      <w:szCs w:val="16"/>
      <w:lang w:val="fi-FI"/>
    </w:rPr>
  </w:style>
  <w:style w:type="paragraph" w:customStyle="1" w:styleId="LLAllekirjoitus">
    <w:name w:val="LLAllekirjoitus"/>
    <w:next w:val="Normaali"/>
    <w:rsid w:val="00B9068F"/>
    <w:pPr>
      <w:jc w:val="center"/>
    </w:pPr>
    <w:rPr>
      <w:rFonts w:ascii="Times New Roman" w:eastAsia="Times New Roman" w:hAnsi="Times New Roman" w:cs="Times New Roman"/>
      <w:b/>
      <w:sz w:val="21"/>
      <w:lang w:val="fi-FI" w:eastAsia="fi-FI"/>
    </w:rPr>
  </w:style>
  <w:style w:type="paragraph" w:customStyle="1" w:styleId="LLNimenselvennys">
    <w:name w:val="LLNimenselvennys"/>
    <w:next w:val="Normaali"/>
    <w:rsid w:val="00B9068F"/>
    <w:pPr>
      <w:spacing w:before="880" w:after="220" w:line="220" w:lineRule="exact"/>
      <w:jc w:val="center"/>
    </w:pPr>
    <w:rPr>
      <w:rFonts w:ascii="Times New Roman" w:eastAsia="Times New Roman" w:hAnsi="Times New Roman" w:cs="Times New Roman"/>
      <w:b/>
      <w:sz w:val="21"/>
      <w:lang w:val="fi-FI" w:eastAsia="fi-FI"/>
    </w:rPr>
  </w:style>
  <w:style w:type="paragraph" w:customStyle="1" w:styleId="LLVarmennus">
    <w:name w:val="LLVarmennus"/>
    <w:next w:val="Normaali"/>
    <w:rsid w:val="00B9068F"/>
    <w:pPr>
      <w:spacing w:before="220" w:line="220" w:lineRule="exact"/>
      <w:jc w:val="right"/>
    </w:pPr>
    <w:rPr>
      <w:rFonts w:ascii="Times New Roman" w:eastAsia="Times New Roman" w:hAnsi="Times New Roman" w:cs="Times New Roman"/>
      <w:sz w:val="22"/>
      <w:lang w:val="fi-FI" w:eastAsia="fi-FI"/>
    </w:rPr>
  </w:style>
  <w:style w:type="paragraph" w:styleId="Sisluet3">
    <w:name w:val="toc 3"/>
    <w:basedOn w:val="Normaali"/>
    <w:next w:val="Normaali"/>
    <w:autoRedefine/>
    <w:uiPriority w:val="39"/>
    <w:rsid w:val="00B9068F"/>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B9068F"/>
    <w:rPr>
      <w:rFonts w:ascii="Times New Roman" w:eastAsia="Calibri" w:hAnsi="Times New Roman" w:cs="Times New Roman"/>
      <w:sz w:val="22"/>
      <w:szCs w:val="22"/>
      <w:lang w:val="fi-FI"/>
    </w:rPr>
  </w:style>
  <w:style w:type="character" w:styleId="Paikkamerkkiteksti">
    <w:name w:val="Placeholder Text"/>
    <w:basedOn w:val="Kappaleenoletusfontti"/>
    <w:uiPriority w:val="99"/>
    <w:semiHidden/>
    <w:rsid w:val="00B9068F"/>
    <w:rPr>
      <w:color w:val="808080"/>
    </w:rPr>
  </w:style>
  <w:style w:type="character" w:styleId="AvattuHyperlinkki">
    <w:name w:val="FollowedHyperlink"/>
    <w:basedOn w:val="Kappaleenoletusfontti"/>
    <w:uiPriority w:val="99"/>
    <w:semiHidden/>
    <w:unhideWhenUsed/>
    <w:rsid w:val="00B9068F"/>
    <w:rPr>
      <w:color w:val="954F72" w:themeColor="followedHyperlink"/>
      <w:u w:val="single"/>
    </w:rPr>
  </w:style>
  <w:style w:type="paragraph" w:styleId="Numeroituluettelo">
    <w:name w:val="List Number"/>
    <w:basedOn w:val="Normaali"/>
    <w:rsid w:val="00B9068F"/>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B9068F"/>
    <w:pPr>
      <w:ind w:left="283" w:hanging="283"/>
      <w:contextualSpacing/>
    </w:pPr>
  </w:style>
  <w:style w:type="paragraph" w:styleId="Luettelokappale">
    <w:name w:val="List Paragraph"/>
    <w:basedOn w:val="Normaali"/>
    <w:link w:val="LuettelokappaleChar"/>
    <w:uiPriority w:val="34"/>
    <w:qFormat/>
    <w:rsid w:val="00B9068F"/>
    <w:pPr>
      <w:spacing w:line="220" w:lineRule="exact"/>
      <w:ind w:left="227"/>
      <w:contextualSpacing/>
    </w:pPr>
  </w:style>
  <w:style w:type="paragraph" w:customStyle="1" w:styleId="LLNormaali">
    <w:name w:val="LLNormaali"/>
    <w:basedOn w:val="Normaali"/>
    <w:qFormat/>
    <w:rsid w:val="00B9068F"/>
    <w:pPr>
      <w:spacing w:line="220" w:lineRule="exact"/>
    </w:pPr>
  </w:style>
  <w:style w:type="paragraph" w:customStyle="1" w:styleId="LLSisllys">
    <w:name w:val="LLSisällys"/>
    <w:next w:val="LLNormaali"/>
    <w:qFormat/>
    <w:rsid w:val="00B9068F"/>
    <w:pPr>
      <w:spacing w:after="220" w:line="220" w:lineRule="exact"/>
      <w:outlineLvl w:val="0"/>
    </w:pPr>
    <w:rPr>
      <w:rFonts w:ascii="Times New Roman" w:eastAsia="Calibri" w:hAnsi="Times New Roman" w:cs="Times New Roman"/>
      <w:b/>
      <w:caps/>
      <w:sz w:val="21"/>
      <w:szCs w:val="22"/>
      <w:lang w:val="fi-FI"/>
    </w:rPr>
  </w:style>
  <w:style w:type="paragraph" w:customStyle="1" w:styleId="LLLakiYhdyssanaOtsikko">
    <w:name w:val="LLLakiYhdyssanaOtsikko"/>
    <w:next w:val="LLNormaali"/>
    <w:qFormat/>
    <w:rsid w:val="00B9068F"/>
    <w:pPr>
      <w:spacing w:after="220" w:line="320" w:lineRule="exact"/>
      <w:jc w:val="center"/>
      <w:outlineLvl w:val="1"/>
    </w:pPr>
    <w:rPr>
      <w:rFonts w:ascii="Times New Roman" w:eastAsia="Calibri" w:hAnsi="Times New Roman" w:cs="Times New Roman"/>
      <w:b/>
      <w:sz w:val="30"/>
      <w:szCs w:val="22"/>
      <w:lang w:val="fi-FI"/>
    </w:rPr>
  </w:style>
  <w:style w:type="paragraph" w:customStyle="1" w:styleId="LLP4Otsikkotaso">
    <w:name w:val="LLP4Otsikkotaso"/>
    <w:basedOn w:val="LLP3Otsikkotaso"/>
    <w:next w:val="LLPerustelujenkappalejako"/>
    <w:qFormat/>
    <w:rsid w:val="00B9068F"/>
    <w:pPr>
      <w:numPr>
        <w:ilvl w:val="3"/>
      </w:numPr>
      <w:outlineLvl w:val="3"/>
    </w:pPr>
  </w:style>
  <w:style w:type="paragraph" w:customStyle="1" w:styleId="LLUusiLaki">
    <w:name w:val="LLUusiLaki"/>
    <w:basedOn w:val="LLLaki"/>
    <w:next w:val="LLNormaali"/>
    <w:qFormat/>
    <w:rsid w:val="00B9068F"/>
  </w:style>
  <w:style w:type="paragraph" w:customStyle="1" w:styleId="LLUusiSaadoksenNimi">
    <w:name w:val="LLUusiSaadoksenNimi"/>
    <w:basedOn w:val="LLSaadoksenNimi"/>
    <w:next w:val="LLNormaali"/>
    <w:qFormat/>
    <w:rsid w:val="00B9068F"/>
  </w:style>
  <w:style w:type="paragraph" w:customStyle="1" w:styleId="LLLiiteOtsikko">
    <w:name w:val="LLLiiteOtsikko"/>
    <w:next w:val="LLNormaali"/>
    <w:qFormat/>
    <w:rsid w:val="00B9068F"/>
    <w:pPr>
      <w:spacing w:before="220" w:after="220" w:line="220" w:lineRule="exact"/>
      <w:outlineLvl w:val="0"/>
    </w:pPr>
    <w:rPr>
      <w:rFonts w:ascii="Times New Roman" w:eastAsia="Calibri" w:hAnsi="Times New Roman" w:cs="Times New Roman"/>
      <w:sz w:val="22"/>
      <w:szCs w:val="22"/>
      <w:lang w:val="fi-FI"/>
    </w:rPr>
  </w:style>
  <w:style w:type="paragraph" w:customStyle="1" w:styleId="LLValtioneuvostonAsetus">
    <w:name w:val="LLValtioneuvostonAsetus"/>
    <w:next w:val="LLNormaali"/>
    <w:qFormat/>
    <w:rsid w:val="00B9068F"/>
    <w:pPr>
      <w:spacing w:after="220" w:line="320" w:lineRule="exact"/>
      <w:jc w:val="center"/>
      <w:outlineLvl w:val="1"/>
    </w:pPr>
    <w:rPr>
      <w:rFonts w:ascii="Times New Roman" w:eastAsia="Calibri" w:hAnsi="Times New Roman" w:cs="Times New Roman"/>
      <w:b/>
      <w:sz w:val="30"/>
      <w:szCs w:val="22"/>
      <w:lang w:val="fi-FI" w:eastAsia="fi-FI"/>
    </w:rPr>
  </w:style>
  <w:style w:type="paragraph" w:customStyle="1" w:styleId="LLPValiotsikko">
    <w:name w:val="LLPValiotsikko"/>
    <w:next w:val="LLPerustelujenkappalejako"/>
    <w:qFormat/>
    <w:rsid w:val="00B9068F"/>
    <w:pPr>
      <w:spacing w:after="220"/>
    </w:pPr>
    <w:rPr>
      <w:rFonts w:ascii="Times New Roman" w:eastAsia="Times New Roman" w:hAnsi="Times New Roman" w:cs="Times New Roman"/>
      <w:i/>
      <w:sz w:val="22"/>
      <w:lang w:val="fi-FI" w:eastAsia="fi-FI"/>
    </w:rPr>
  </w:style>
  <w:style w:type="numbering" w:customStyle="1" w:styleId="Eiluetteloa1">
    <w:name w:val="Ei luetteloa1"/>
    <w:next w:val="Eiluetteloa"/>
    <w:uiPriority w:val="99"/>
    <w:semiHidden/>
    <w:unhideWhenUsed/>
    <w:rsid w:val="00B9068F"/>
  </w:style>
  <w:style w:type="paragraph" w:customStyle="1" w:styleId="VMNormaaliSisentmtn">
    <w:name w:val="VM_Normaali_Sisentämätön"/>
    <w:qFormat/>
    <w:rsid w:val="00B9068F"/>
    <w:rPr>
      <w:rFonts w:ascii="Times New Roman" w:eastAsia="Times New Roman" w:hAnsi="Times New Roman" w:cs="Times New Roman"/>
      <w:szCs w:val="20"/>
      <w:lang w:val="fi-FI" w:eastAsia="fi-FI"/>
    </w:rPr>
  </w:style>
  <w:style w:type="paragraph" w:customStyle="1" w:styleId="VMAlatunniste">
    <w:name w:val="VM_Alatunniste"/>
    <w:basedOn w:val="VMNormaaliSisentmtn"/>
    <w:rsid w:val="00B9068F"/>
    <w:rPr>
      <w:rFonts w:cs="Arial"/>
      <w:sz w:val="16"/>
      <w:szCs w:val="24"/>
    </w:rPr>
  </w:style>
  <w:style w:type="paragraph" w:customStyle="1" w:styleId="VMAsiakirjanidver">
    <w:name w:val="VM_Asiakirjan id&amp;ver"/>
    <w:basedOn w:val="VMNormaaliSisentmtn"/>
    <w:rsid w:val="00B9068F"/>
    <w:rPr>
      <w:sz w:val="14"/>
    </w:rPr>
  </w:style>
  <w:style w:type="paragraph" w:customStyle="1" w:styleId="VMAsiakohta">
    <w:name w:val="VM_Asiakohta"/>
    <w:basedOn w:val="VMNormaaliSisentmtn"/>
    <w:next w:val="Normaali"/>
    <w:rsid w:val="00B9068F"/>
    <w:pPr>
      <w:numPr>
        <w:numId w:val="3"/>
      </w:numPr>
      <w:spacing w:before="240" w:after="240"/>
    </w:pPr>
  </w:style>
  <w:style w:type="paragraph" w:customStyle="1" w:styleId="VMleipteksti">
    <w:name w:val="VM_leipäteksti"/>
    <w:basedOn w:val="VMNormaaliSisentmtn"/>
    <w:qFormat/>
    <w:rsid w:val="00B9068F"/>
    <w:pPr>
      <w:ind w:left="2608"/>
    </w:pPr>
    <w:rPr>
      <w:szCs w:val="24"/>
    </w:rPr>
  </w:style>
  <w:style w:type="paragraph" w:customStyle="1" w:styleId="VMluettelonumeroin">
    <w:name w:val="VM_luettelo_numeroin"/>
    <w:basedOn w:val="VMleipteksti"/>
    <w:qFormat/>
    <w:rsid w:val="00B9068F"/>
    <w:pPr>
      <w:numPr>
        <w:numId w:val="4"/>
      </w:numPr>
      <w:ind w:left="2965" w:hanging="357"/>
    </w:pPr>
  </w:style>
  <w:style w:type="paragraph" w:customStyle="1" w:styleId="VMLuettelonkappaletyyppi">
    <w:name w:val="VM_Luettelon kappaletyyppi"/>
    <w:basedOn w:val="VMleipteksti"/>
    <w:qFormat/>
    <w:rsid w:val="00B9068F"/>
    <w:pPr>
      <w:numPr>
        <w:numId w:val="5"/>
      </w:numPr>
      <w:ind w:left="2965" w:hanging="357"/>
    </w:pPr>
  </w:style>
  <w:style w:type="paragraph" w:customStyle="1" w:styleId="VMLuettelotyylipallukka">
    <w:name w:val="VM_Luettelotyyli_pallukka"/>
    <w:basedOn w:val="VMleipteksti"/>
    <w:qFormat/>
    <w:rsid w:val="00B9068F"/>
    <w:pPr>
      <w:numPr>
        <w:numId w:val="6"/>
      </w:numPr>
      <w:spacing w:after="120"/>
    </w:pPr>
  </w:style>
  <w:style w:type="paragraph" w:customStyle="1" w:styleId="VMmuistioleipteksti">
    <w:name w:val="VM_muistio_leipäteksti"/>
    <w:basedOn w:val="VMNormaaliSisentmtn"/>
    <w:rsid w:val="00B9068F"/>
    <w:pPr>
      <w:ind w:left="1304"/>
    </w:pPr>
  </w:style>
  <w:style w:type="paragraph" w:customStyle="1" w:styleId="VMOtsikko1">
    <w:name w:val="VM_Otsikko 1"/>
    <w:basedOn w:val="VMNormaaliSisentmtn"/>
    <w:next w:val="VMleipteksti"/>
    <w:qFormat/>
    <w:rsid w:val="00B9068F"/>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B9068F"/>
    <w:pPr>
      <w:spacing w:before="320" w:after="200"/>
      <w:outlineLvl w:val="1"/>
    </w:pPr>
    <w:rPr>
      <w:b/>
    </w:rPr>
  </w:style>
  <w:style w:type="paragraph" w:customStyle="1" w:styleId="VMOtsikko3">
    <w:name w:val="VM_Otsikko 3"/>
    <w:basedOn w:val="VMNormaaliSisentmtn"/>
    <w:next w:val="VMleipteksti"/>
    <w:qFormat/>
    <w:rsid w:val="00B9068F"/>
    <w:pPr>
      <w:spacing w:before="320" w:after="200"/>
      <w:outlineLvl w:val="2"/>
    </w:pPr>
    <w:rPr>
      <w:i/>
    </w:rPr>
  </w:style>
  <w:style w:type="paragraph" w:customStyle="1" w:styleId="VMOtsikkonum1">
    <w:name w:val="VM_Otsikko_num 1"/>
    <w:basedOn w:val="VMOtsikko1"/>
    <w:next w:val="VMleipteksti"/>
    <w:qFormat/>
    <w:rsid w:val="00B9068F"/>
    <w:pPr>
      <w:numPr>
        <w:numId w:val="7"/>
      </w:numPr>
      <w:ind w:left="227" w:hanging="227"/>
    </w:pPr>
  </w:style>
  <w:style w:type="paragraph" w:customStyle="1" w:styleId="VMOtsikkonum2">
    <w:name w:val="VM_Otsikko_num 2"/>
    <w:next w:val="VMleipteksti"/>
    <w:qFormat/>
    <w:rsid w:val="00B9068F"/>
    <w:pPr>
      <w:numPr>
        <w:ilvl w:val="1"/>
        <w:numId w:val="7"/>
      </w:numPr>
      <w:spacing w:before="320" w:after="200"/>
      <w:ind w:left="397" w:hanging="397"/>
      <w:outlineLvl w:val="1"/>
    </w:pPr>
    <w:rPr>
      <w:rFonts w:ascii="Times New Roman" w:eastAsia="Times New Roman" w:hAnsi="Times New Roman" w:cs="Times New Roman"/>
      <w:b/>
      <w:szCs w:val="20"/>
      <w:lang w:val="fi-FI" w:eastAsia="fi-FI"/>
    </w:rPr>
  </w:style>
  <w:style w:type="paragraph" w:customStyle="1" w:styleId="VMOtsikkonum3">
    <w:name w:val="VM_Otsikko_num 3"/>
    <w:basedOn w:val="VMOtsikko3"/>
    <w:next w:val="VMleipteksti"/>
    <w:qFormat/>
    <w:rsid w:val="00B9068F"/>
    <w:pPr>
      <w:numPr>
        <w:ilvl w:val="2"/>
        <w:numId w:val="7"/>
      </w:numPr>
      <w:ind w:left="567" w:hanging="567"/>
    </w:pPr>
  </w:style>
  <w:style w:type="paragraph" w:customStyle="1" w:styleId="VMRiippuva">
    <w:name w:val="VM_Riippuva"/>
    <w:basedOn w:val="VMNormaaliSisentmtn"/>
    <w:next w:val="VMleipteksti"/>
    <w:qFormat/>
    <w:rsid w:val="00B9068F"/>
    <w:pPr>
      <w:ind w:left="2608" w:hanging="2608"/>
    </w:pPr>
  </w:style>
  <w:style w:type="paragraph" w:customStyle="1" w:styleId="VMYltunniste">
    <w:name w:val="VM_Ylätunniste"/>
    <w:basedOn w:val="VMNormaaliSisentmtn"/>
    <w:qFormat/>
    <w:rsid w:val="00B9068F"/>
    <w:pPr>
      <w:tabs>
        <w:tab w:val="left" w:pos="1304"/>
        <w:tab w:val="left" w:pos="2608"/>
        <w:tab w:val="left" w:pos="3912"/>
        <w:tab w:val="left" w:pos="5216"/>
        <w:tab w:val="left" w:pos="6521"/>
        <w:tab w:val="left" w:pos="7825"/>
        <w:tab w:val="left" w:pos="9129"/>
      </w:tabs>
    </w:pPr>
    <w:rPr>
      <w:szCs w:val="24"/>
    </w:rPr>
  </w:style>
  <w:style w:type="paragraph" w:styleId="NormaaliWWW">
    <w:name w:val="Normal (Web)"/>
    <w:basedOn w:val="Normaali"/>
    <w:uiPriority w:val="99"/>
    <w:unhideWhenUsed/>
    <w:rsid w:val="00B9068F"/>
    <w:pPr>
      <w:spacing w:before="100" w:beforeAutospacing="1" w:after="100" w:afterAutospacing="1" w:line="240" w:lineRule="auto"/>
    </w:pPr>
    <w:rPr>
      <w:rFonts w:eastAsia="Times New Roman"/>
      <w:sz w:val="24"/>
      <w:szCs w:val="24"/>
      <w:lang w:eastAsia="fi-FI"/>
    </w:rPr>
  </w:style>
  <w:style w:type="paragraph" w:customStyle="1" w:styleId="py">
    <w:name w:val="py"/>
    <w:basedOn w:val="Normaali"/>
    <w:rsid w:val="00B9068F"/>
    <w:pPr>
      <w:spacing w:before="100" w:beforeAutospacing="1" w:after="100" w:afterAutospacing="1" w:line="240" w:lineRule="auto"/>
    </w:pPr>
    <w:rPr>
      <w:rFonts w:eastAsia="Times New Roman"/>
      <w:sz w:val="24"/>
      <w:szCs w:val="24"/>
      <w:lang w:eastAsia="fi-FI"/>
    </w:rPr>
  </w:style>
  <w:style w:type="character" w:customStyle="1" w:styleId="LuettelokappaleChar">
    <w:name w:val="Luettelokappale Char"/>
    <w:basedOn w:val="Kappaleenoletusfontti"/>
    <w:link w:val="Luettelokappale"/>
    <w:uiPriority w:val="34"/>
    <w:locked/>
    <w:rsid w:val="00B9068F"/>
    <w:rPr>
      <w:rFonts w:ascii="Times New Roman" w:eastAsia="Calibri" w:hAnsi="Times New Roman" w:cs="Times New Roman"/>
      <w:sz w:val="22"/>
      <w:szCs w:val="22"/>
      <w:lang w:val="fi-FI"/>
    </w:rPr>
  </w:style>
  <w:style w:type="character" w:customStyle="1" w:styleId="phrase">
    <w:name w:val="phrase"/>
    <w:basedOn w:val="Kappaleenoletusfontti"/>
    <w:rsid w:val="00B9068F"/>
  </w:style>
  <w:style w:type="character" w:customStyle="1" w:styleId="word">
    <w:name w:val="word"/>
    <w:basedOn w:val="Kappaleenoletusfontti"/>
    <w:rsid w:val="00B9068F"/>
  </w:style>
  <w:style w:type="character" w:customStyle="1" w:styleId="muutos0">
    <w:name w:val="muutos"/>
    <w:basedOn w:val="Kappaleenoletusfontti"/>
    <w:rsid w:val="00B9068F"/>
  </w:style>
  <w:style w:type="paragraph" w:customStyle="1" w:styleId="Default">
    <w:name w:val="Default"/>
    <w:rsid w:val="00B9068F"/>
    <w:pPr>
      <w:autoSpaceDE w:val="0"/>
      <w:autoSpaceDN w:val="0"/>
      <w:adjustRightInd w:val="0"/>
    </w:pPr>
    <w:rPr>
      <w:rFonts w:ascii="Calibri" w:eastAsia="Times New Roman" w:hAnsi="Calibri" w:cs="Calibri"/>
      <w:color w:val="000000"/>
      <w:lang w:val="fi-FI" w:eastAsia="fi-FI"/>
    </w:rPr>
  </w:style>
  <w:style w:type="paragraph" w:customStyle="1" w:styleId="paragraph">
    <w:name w:val="paragraph"/>
    <w:basedOn w:val="Normaali"/>
    <w:rsid w:val="00B9068F"/>
    <w:pPr>
      <w:spacing w:line="240" w:lineRule="auto"/>
    </w:pPr>
    <w:rPr>
      <w:rFonts w:eastAsia="Times New Roman"/>
      <w:sz w:val="24"/>
      <w:szCs w:val="24"/>
      <w:lang w:eastAsia="fi-FI"/>
    </w:rPr>
  </w:style>
  <w:style w:type="character" w:customStyle="1" w:styleId="normaltextrun1">
    <w:name w:val="normaltextrun1"/>
    <w:basedOn w:val="Kappaleenoletusfontti"/>
    <w:rsid w:val="00B9068F"/>
  </w:style>
  <w:style w:type="table" w:customStyle="1" w:styleId="Vaalearuudukkotaulukko1-korostus11">
    <w:name w:val="Vaalea ruudukkotaulukko 1 - korostus 11"/>
    <w:basedOn w:val="Normaalitaulukko"/>
    <w:next w:val="Vaalearuudukkotaulukko1-korostus1"/>
    <w:uiPriority w:val="46"/>
    <w:rsid w:val="00B9068F"/>
    <w:rPr>
      <w:rFonts w:ascii="Times New Roman" w:eastAsia="Times New Roman" w:hAnsi="Times New Roman" w:cs="Times New Roman"/>
      <w:sz w:val="20"/>
      <w:szCs w:val="20"/>
      <w:lang w:val="fi-FI" w:eastAsia="fi-F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Vaintekstin1">
    <w:name w:val="Vain tekstinä1"/>
    <w:basedOn w:val="Normaali"/>
    <w:next w:val="Vaintekstin"/>
    <w:link w:val="VaintekstinChar"/>
    <w:uiPriority w:val="99"/>
    <w:unhideWhenUsed/>
    <w:rsid w:val="00B9068F"/>
    <w:pPr>
      <w:spacing w:line="240" w:lineRule="auto"/>
    </w:pPr>
    <w:rPr>
      <w:rFonts w:ascii="Calibri" w:hAnsi="Calibri"/>
      <w:szCs w:val="21"/>
    </w:rPr>
  </w:style>
  <w:style w:type="character" w:customStyle="1" w:styleId="VaintekstinChar">
    <w:name w:val="Vain tekstinä Char"/>
    <w:basedOn w:val="Kappaleenoletusfontti"/>
    <w:link w:val="Vaintekstin1"/>
    <w:uiPriority w:val="99"/>
    <w:rsid w:val="00B9068F"/>
    <w:rPr>
      <w:rFonts w:ascii="Calibri" w:eastAsia="Calibri" w:hAnsi="Calibri" w:cs="Times New Roman"/>
      <w:sz w:val="22"/>
      <w:szCs w:val="21"/>
      <w:lang w:val="fi-FI"/>
    </w:rPr>
  </w:style>
  <w:style w:type="paragraph" w:styleId="Sisllysluettelonotsikko">
    <w:name w:val="TOC Heading"/>
    <w:basedOn w:val="Otsikko1"/>
    <w:next w:val="Normaali"/>
    <w:uiPriority w:val="39"/>
    <w:unhideWhenUsed/>
    <w:qFormat/>
    <w:rsid w:val="00B9068F"/>
    <w:pPr>
      <w:keepLines/>
      <w:spacing w:after="0" w:line="259" w:lineRule="auto"/>
      <w:outlineLvl w:val="9"/>
    </w:pPr>
    <w:rPr>
      <w:rFonts w:ascii="Cambria" w:hAnsi="Cambria" w:cs="Times New Roman"/>
      <w:b w:val="0"/>
      <w:bCs w:val="0"/>
      <w:color w:val="365F91"/>
      <w:kern w:val="0"/>
    </w:rPr>
  </w:style>
  <w:style w:type="table" w:customStyle="1" w:styleId="TaulukkoRuudukko1">
    <w:name w:val="Taulukko Ruudukko1"/>
    <w:basedOn w:val="Normaalitaulukko"/>
    <w:next w:val="TaulukkoRuudukko"/>
    <w:uiPriority w:val="39"/>
    <w:rsid w:val="00B9068F"/>
    <w:rPr>
      <w:rFonts w:ascii="Times New Roman" w:eastAsia="Times New Roman" w:hAnsi="Times New Roman" w:cs="Times New Roman"/>
      <w:sz w:val="20"/>
      <w:szCs w:val="20"/>
      <w:lang w:val="fi-FI" w:eastAsia="fi-F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op">
    <w:name w:val="eop"/>
    <w:basedOn w:val="Kappaleenoletusfontti"/>
    <w:rsid w:val="00B9068F"/>
  </w:style>
  <w:style w:type="character" w:styleId="Korostus">
    <w:name w:val="Emphasis"/>
    <w:basedOn w:val="Kappaleenoletusfontti"/>
    <w:uiPriority w:val="20"/>
    <w:qFormat/>
    <w:rsid w:val="00B9068F"/>
    <w:rPr>
      <w:i/>
      <w:iCs/>
    </w:rPr>
  </w:style>
  <w:style w:type="paragraph" w:customStyle="1" w:styleId="mt-translation">
    <w:name w:val="mt-translation"/>
    <w:basedOn w:val="Normaali"/>
    <w:rsid w:val="00B9068F"/>
    <w:pPr>
      <w:spacing w:after="150" w:line="240" w:lineRule="auto"/>
    </w:pPr>
    <w:rPr>
      <w:rFonts w:eastAsia="Times New Roman"/>
      <w:color w:val="000000"/>
      <w:sz w:val="24"/>
      <w:szCs w:val="24"/>
      <w:lang w:eastAsia="fi-FI"/>
    </w:rPr>
  </w:style>
  <w:style w:type="character" w:customStyle="1" w:styleId="st1">
    <w:name w:val="st1"/>
    <w:basedOn w:val="Kappaleenoletusfontti"/>
    <w:rsid w:val="00B9068F"/>
  </w:style>
  <w:style w:type="character" w:customStyle="1" w:styleId="LLKursivointi">
    <w:name w:val="LLKursivointi"/>
    <w:rsid w:val="00B9068F"/>
    <w:rPr>
      <w:rFonts w:ascii="Times New Roman" w:hAnsi="Times New Roman"/>
      <w:i/>
      <w:sz w:val="22"/>
    </w:rPr>
  </w:style>
  <w:style w:type="paragraph" w:customStyle="1" w:styleId="CM1">
    <w:name w:val="CM1"/>
    <w:basedOn w:val="Default"/>
    <w:next w:val="Default"/>
    <w:uiPriority w:val="99"/>
    <w:rsid w:val="00B9068F"/>
    <w:rPr>
      <w:rFonts w:ascii="EUAlbertina" w:hAnsi="EUAlbertina" w:cs="Times New Roman"/>
      <w:color w:val="auto"/>
    </w:rPr>
  </w:style>
  <w:style w:type="paragraph" w:customStyle="1" w:styleId="CM3">
    <w:name w:val="CM3"/>
    <w:basedOn w:val="Default"/>
    <w:next w:val="Default"/>
    <w:uiPriority w:val="99"/>
    <w:rsid w:val="00B9068F"/>
    <w:rPr>
      <w:rFonts w:ascii="EUAlbertina" w:hAnsi="EUAlbertina" w:cs="Times New Roman"/>
      <w:color w:val="auto"/>
    </w:rPr>
  </w:style>
  <w:style w:type="paragraph" w:customStyle="1" w:styleId="CM4">
    <w:name w:val="CM4"/>
    <w:basedOn w:val="Default"/>
    <w:next w:val="Default"/>
    <w:uiPriority w:val="99"/>
    <w:rsid w:val="00B9068F"/>
    <w:rPr>
      <w:rFonts w:ascii="EUAlbertina" w:hAnsi="EUAlbertina" w:cs="Times New Roman"/>
      <w:color w:val="auto"/>
    </w:rPr>
  </w:style>
  <w:style w:type="character" w:customStyle="1" w:styleId="LLNormaaliKirjasin">
    <w:name w:val="LLNormaaliKirjasin"/>
    <w:rsid w:val="00B9068F"/>
    <w:rPr>
      <w:sz w:val="22"/>
    </w:rPr>
  </w:style>
  <w:style w:type="character" w:styleId="Voimakas">
    <w:name w:val="Strong"/>
    <w:basedOn w:val="Kappaleenoletusfontti"/>
    <w:uiPriority w:val="22"/>
    <w:qFormat/>
    <w:rsid w:val="00B9068F"/>
    <w:rPr>
      <w:b/>
      <w:bCs/>
    </w:rPr>
  </w:style>
  <w:style w:type="character" w:customStyle="1" w:styleId="anchortextcontent-sc-197eshd-2">
    <w:name w:val="anchor__textcontent-sc-197eshd-2"/>
    <w:basedOn w:val="Kappaleenoletusfontti"/>
    <w:rsid w:val="00B9068F"/>
  </w:style>
  <w:style w:type="paragraph" w:customStyle="1" w:styleId="Leipteksti1">
    <w:name w:val="Leipäteksti1"/>
    <w:basedOn w:val="Normaali"/>
    <w:next w:val="Leipteksti"/>
    <w:link w:val="LeiptekstiChar"/>
    <w:qFormat/>
    <w:rsid w:val="00B9068F"/>
    <w:pPr>
      <w:spacing w:line="240" w:lineRule="auto"/>
      <w:ind w:left="2608"/>
    </w:pPr>
    <w:rPr>
      <w:rFonts w:ascii="Calibri" w:eastAsia="Times New Roman" w:hAnsi="Calibri"/>
      <w:szCs w:val="20"/>
      <w:lang w:eastAsia="fi-FI"/>
    </w:rPr>
  </w:style>
  <w:style w:type="character" w:customStyle="1" w:styleId="LeiptekstiChar">
    <w:name w:val="Leipäteksti Char"/>
    <w:basedOn w:val="Kappaleenoletusfontti"/>
    <w:link w:val="Leipteksti1"/>
    <w:rsid w:val="00B9068F"/>
    <w:rPr>
      <w:rFonts w:ascii="Calibri" w:eastAsia="Times New Roman" w:hAnsi="Calibri" w:cs="Times New Roman"/>
      <w:sz w:val="22"/>
      <w:szCs w:val="20"/>
      <w:lang w:val="fi-FI" w:eastAsia="fi-FI"/>
    </w:rPr>
  </w:style>
  <w:style w:type="character" w:customStyle="1" w:styleId="normaltextrun">
    <w:name w:val="normaltextrun"/>
    <w:basedOn w:val="Kappaleenoletusfontti"/>
    <w:rsid w:val="00B9068F"/>
  </w:style>
  <w:style w:type="character" w:customStyle="1" w:styleId="spellingerror">
    <w:name w:val="spellingerror"/>
    <w:basedOn w:val="Kappaleenoletusfontti"/>
    <w:rsid w:val="00B9068F"/>
  </w:style>
  <w:style w:type="table" w:styleId="Vaalearuudukkotaulukko1-korostus1">
    <w:name w:val="Grid Table 1 Light Accent 1"/>
    <w:basedOn w:val="Normaalitaulukko"/>
    <w:uiPriority w:val="46"/>
    <w:rsid w:val="00B9068F"/>
    <w:rPr>
      <w:rFonts w:ascii="Times New Roman" w:eastAsia="Times New Roman" w:hAnsi="Times New Roman" w:cs="Times New Roman"/>
      <w:sz w:val="20"/>
      <w:szCs w:val="20"/>
      <w:lang w:val="fi-FI" w:eastAsia="fi-F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Vaintekstin">
    <w:name w:val="Plain Text"/>
    <w:basedOn w:val="Normaali"/>
    <w:link w:val="VaintekstinChar1"/>
    <w:uiPriority w:val="99"/>
    <w:unhideWhenUsed/>
    <w:rsid w:val="00B9068F"/>
    <w:pPr>
      <w:spacing w:line="240" w:lineRule="auto"/>
    </w:pPr>
    <w:rPr>
      <w:rFonts w:ascii="Consolas" w:hAnsi="Consolas"/>
      <w:sz w:val="21"/>
      <w:szCs w:val="21"/>
    </w:rPr>
  </w:style>
  <w:style w:type="character" w:customStyle="1" w:styleId="VaintekstinChar1">
    <w:name w:val="Vain tekstinä Char1"/>
    <w:basedOn w:val="Kappaleenoletusfontti"/>
    <w:link w:val="Vaintekstin"/>
    <w:uiPriority w:val="99"/>
    <w:rsid w:val="00B9068F"/>
    <w:rPr>
      <w:rFonts w:ascii="Consolas" w:eastAsia="Calibri" w:hAnsi="Consolas" w:cs="Times New Roman"/>
      <w:sz w:val="21"/>
      <w:szCs w:val="21"/>
      <w:lang w:val="fi-FI"/>
    </w:rPr>
  </w:style>
  <w:style w:type="paragraph" w:styleId="Leipteksti">
    <w:name w:val="Body Text"/>
    <w:basedOn w:val="Normaali"/>
    <w:link w:val="LeiptekstiChar1"/>
    <w:unhideWhenUsed/>
    <w:qFormat/>
    <w:rsid w:val="00B9068F"/>
    <w:pPr>
      <w:spacing w:after="120"/>
    </w:pPr>
  </w:style>
  <w:style w:type="character" w:customStyle="1" w:styleId="LeiptekstiChar1">
    <w:name w:val="Leipäteksti Char1"/>
    <w:basedOn w:val="Kappaleenoletusfontti"/>
    <w:link w:val="Leipteksti"/>
    <w:rsid w:val="00B9068F"/>
    <w:rPr>
      <w:rFonts w:ascii="Times New Roman" w:eastAsia="Calibri" w:hAnsi="Times New Roman" w:cs="Times New Roman"/>
      <w:sz w:val="22"/>
      <w:szCs w:val="22"/>
      <w:lang w:val="fi-FI"/>
    </w:rPr>
  </w:style>
  <w:style w:type="numbering" w:customStyle="1" w:styleId="Eiluetteloa2">
    <w:name w:val="Ei luetteloa2"/>
    <w:next w:val="Eiluetteloa"/>
    <w:uiPriority w:val="99"/>
    <w:semiHidden/>
    <w:unhideWhenUsed/>
    <w:rsid w:val="00B9068F"/>
  </w:style>
  <w:style w:type="table" w:customStyle="1" w:styleId="TaulukkoRuudukko11">
    <w:name w:val="Taulukko Ruudukko11"/>
    <w:basedOn w:val="Normaalitaulukko"/>
    <w:next w:val="TaulukkoRuudukko"/>
    <w:uiPriority w:val="39"/>
    <w:rsid w:val="00B9068F"/>
    <w:rPr>
      <w:rFonts w:ascii="Times New Roman" w:eastAsia="Times New Roman" w:hAnsi="Times New Roman" w:cs="Times New Roman"/>
      <w:sz w:val="20"/>
      <w:szCs w:val="20"/>
      <w:lang w:val="fi-FI" w:eastAsia="fi-F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Lihavointi">
    <w:name w:val="LLLihavointi"/>
    <w:rsid w:val="00B9068F"/>
    <w:rPr>
      <w:b/>
      <w:sz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inlex.fi/fi/laki/ajantasa/2003/20030434"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08F2BB2B673E43853DA94806EE5524"/>
        <w:category>
          <w:name w:val="General"/>
          <w:gallery w:val="placeholder"/>
        </w:category>
        <w:types>
          <w:type w:val="bbPlcHdr"/>
        </w:types>
        <w:behaviors>
          <w:behavior w:val="content"/>
        </w:behaviors>
        <w:guid w:val="{649FAA31-3BB6-864A-AC53-1DA3EBA1D316}"/>
      </w:docPartPr>
      <w:docPartBody>
        <w:p w:rsidR="00E675E8" w:rsidRDefault="00B1680E" w:rsidP="00E675E8">
          <w:pPr>
            <w:pStyle w:val="7608F2BB2B673E43853DA94806EE5524"/>
          </w:pPr>
          <w:r w:rsidRPr="005D3E42">
            <w:rPr>
              <w:rStyle w:val="Paikkamerkkiteksti"/>
            </w:rPr>
            <w:t>Click or tap here to enter text.</w:t>
          </w:r>
        </w:p>
      </w:docPartBody>
    </w:docPart>
    <w:docPart>
      <w:docPartPr>
        <w:name w:val="BB7B7B8A52E07743BB12E2D942AD7E97"/>
        <w:category>
          <w:name w:val="General"/>
          <w:gallery w:val="placeholder"/>
        </w:category>
        <w:types>
          <w:type w:val="bbPlcHdr"/>
        </w:types>
        <w:behaviors>
          <w:behavior w:val="content"/>
        </w:behaviors>
        <w:guid w:val="{21EAEFB1-3F79-F543-A5AD-01CC9031EFFD}"/>
      </w:docPartPr>
      <w:docPartBody>
        <w:p w:rsidR="00E675E8" w:rsidRDefault="00B1680E" w:rsidP="00E675E8">
          <w:pPr>
            <w:pStyle w:val="BB7B7B8A52E07743BB12E2D942AD7E97"/>
          </w:pPr>
          <w:r w:rsidRPr="005D3E42">
            <w:rPr>
              <w:rStyle w:val="Paikkamerkkiteksti"/>
            </w:rPr>
            <w:t>Click or tap here to enter text.</w:t>
          </w:r>
        </w:p>
      </w:docPartBody>
    </w:docPart>
    <w:docPart>
      <w:docPartPr>
        <w:name w:val="D099A331D2F67141902E890D749D71A9"/>
        <w:category>
          <w:name w:val="General"/>
          <w:gallery w:val="placeholder"/>
        </w:category>
        <w:types>
          <w:type w:val="bbPlcHdr"/>
        </w:types>
        <w:behaviors>
          <w:behavior w:val="content"/>
        </w:behaviors>
        <w:guid w:val="{057BA448-670D-194E-8FC2-4725454A83D9}"/>
      </w:docPartPr>
      <w:docPartBody>
        <w:p w:rsidR="00E675E8" w:rsidRDefault="00B1680E" w:rsidP="00E675E8">
          <w:pPr>
            <w:pStyle w:val="D099A331D2F67141902E890D749D71A9"/>
          </w:pPr>
          <w:r w:rsidRPr="005D3E42">
            <w:rPr>
              <w:rStyle w:val="Paikkamerkkiteksti"/>
            </w:rPr>
            <w:t>Click or tap here to enter text.</w:t>
          </w:r>
        </w:p>
      </w:docPartBody>
    </w:docPart>
    <w:docPart>
      <w:docPartPr>
        <w:name w:val="33FF0F971F6C1E408886879371C2A526"/>
        <w:category>
          <w:name w:val="General"/>
          <w:gallery w:val="placeholder"/>
        </w:category>
        <w:types>
          <w:type w:val="bbPlcHdr"/>
        </w:types>
        <w:behaviors>
          <w:behavior w:val="content"/>
        </w:behaviors>
        <w:guid w:val="{EFC218BD-120D-F94B-80AD-04B40A1A542B}"/>
      </w:docPartPr>
      <w:docPartBody>
        <w:p w:rsidR="00E675E8" w:rsidRDefault="00B1680E" w:rsidP="00E675E8">
          <w:pPr>
            <w:pStyle w:val="33FF0F971F6C1E408886879371C2A526"/>
          </w:pPr>
          <w:r w:rsidRPr="005D3E42">
            <w:rPr>
              <w:rStyle w:val="Paikkamerkkiteksti"/>
            </w:rPr>
            <w:t>Click or tap here to enter text.</w:t>
          </w:r>
        </w:p>
      </w:docPartBody>
    </w:docPart>
    <w:docPart>
      <w:docPartPr>
        <w:name w:val="9C0ED9AACD465544A3F67038085B19D8"/>
        <w:category>
          <w:name w:val="General"/>
          <w:gallery w:val="placeholder"/>
        </w:category>
        <w:types>
          <w:type w:val="bbPlcHdr"/>
        </w:types>
        <w:behaviors>
          <w:behavior w:val="content"/>
        </w:behaviors>
        <w:guid w:val="{D6683852-E057-854E-A3C0-780D4CE79636}"/>
      </w:docPartPr>
      <w:docPartBody>
        <w:p w:rsidR="00E675E8" w:rsidRDefault="00B1680E" w:rsidP="00E675E8">
          <w:pPr>
            <w:pStyle w:val="9C0ED9AACD465544A3F67038085B19D8"/>
          </w:pPr>
          <w:r w:rsidRPr="00CC518A">
            <w:rPr>
              <w:rStyle w:val="Paikkamerkkiteksti"/>
            </w:rPr>
            <w:t>Valitse kohde.</w:t>
          </w:r>
        </w:p>
      </w:docPartBody>
    </w:docPart>
    <w:docPart>
      <w:docPartPr>
        <w:name w:val="07779E94979A7148BB747F5072718B56"/>
        <w:category>
          <w:name w:val="General"/>
          <w:gallery w:val="placeholder"/>
        </w:category>
        <w:types>
          <w:type w:val="bbPlcHdr"/>
        </w:types>
        <w:behaviors>
          <w:behavior w:val="content"/>
        </w:behaviors>
        <w:guid w:val="{0573796B-37A1-DC4C-BEEF-D9FE5B85BE8A}"/>
      </w:docPartPr>
      <w:docPartBody>
        <w:p w:rsidR="00E675E8" w:rsidRDefault="00B1680E" w:rsidP="00E675E8">
          <w:pPr>
            <w:pStyle w:val="07779E94979A7148BB747F5072718B56"/>
          </w:pPr>
          <w:r>
            <w:rPr>
              <w:rStyle w:val="Paikkamerkkiteksti"/>
              <w:lang w:val="en-US"/>
            </w:rPr>
            <w:t>Asetusluonnos</w:t>
          </w:r>
        </w:p>
      </w:docPartBody>
    </w:docPart>
    <w:docPart>
      <w:docPartPr>
        <w:name w:val="8AB8AC93F4C33744B4B157092A2D4F1B"/>
        <w:category>
          <w:name w:val="General"/>
          <w:gallery w:val="placeholder"/>
        </w:category>
        <w:types>
          <w:type w:val="bbPlcHdr"/>
        </w:types>
        <w:behaviors>
          <w:behavior w:val="content"/>
        </w:behaviors>
        <w:guid w:val="{29B56033-6F26-784D-9348-5C9A03D7AC69}"/>
      </w:docPartPr>
      <w:docPartBody>
        <w:p w:rsidR="00E675E8" w:rsidRDefault="00B1680E" w:rsidP="00E675E8">
          <w:pPr>
            <w:pStyle w:val="8AB8AC93F4C33744B4B157092A2D4F1B"/>
          </w:pPr>
          <w:r w:rsidRPr="005D3E42">
            <w:rPr>
              <w:rStyle w:val="Paikkamerkkiteksti"/>
            </w:rPr>
            <w:t>Click or tap here to enter text.</w:t>
          </w:r>
        </w:p>
      </w:docPartBody>
    </w:docPart>
    <w:docPart>
      <w:docPartPr>
        <w:name w:val="FD910DC25921734283926F3A8FF67A97"/>
        <w:category>
          <w:name w:val="General"/>
          <w:gallery w:val="placeholder"/>
        </w:category>
        <w:types>
          <w:type w:val="bbPlcHdr"/>
        </w:types>
        <w:behaviors>
          <w:behavior w:val="content"/>
        </w:behaviors>
        <w:guid w:val="{DAF7E1C4-DCE3-CA45-9C1C-140E0F617954}"/>
      </w:docPartPr>
      <w:docPartBody>
        <w:p w:rsidR="00E675E8" w:rsidRDefault="00B1680E" w:rsidP="00E675E8">
          <w:pPr>
            <w:pStyle w:val="FD910DC25921734283926F3A8FF67A9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E8"/>
    <w:rsid w:val="001D272E"/>
    <w:rsid w:val="00B1680E"/>
    <w:rsid w:val="00B26B1B"/>
    <w:rsid w:val="00C04631"/>
    <w:rsid w:val="00CA5F7B"/>
    <w:rsid w:val="00E67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10AFD7D62693F41B63CA77F37DFDFBD">
    <w:name w:val="310AFD7D62693F41B63CA77F37DFDFBD"/>
    <w:rsid w:val="00E675E8"/>
  </w:style>
  <w:style w:type="character" w:styleId="Paikkamerkkiteksti">
    <w:name w:val="Placeholder Text"/>
    <w:basedOn w:val="Kappaleenoletusfontti"/>
    <w:uiPriority w:val="99"/>
    <w:semiHidden/>
    <w:rsid w:val="00E675E8"/>
    <w:rPr>
      <w:color w:val="808080"/>
    </w:rPr>
  </w:style>
  <w:style w:type="paragraph" w:customStyle="1" w:styleId="7608F2BB2B673E43853DA94806EE5524">
    <w:name w:val="7608F2BB2B673E43853DA94806EE5524"/>
    <w:rsid w:val="00E675E8"/>
  </w:style>
  <w:style w:type="paragraph" w:customStyle="1" w:styleId="BB7B7B8A52E07743BB12E2D942AD7E97">
    <w:name w:val="BB7B7B8A52E07743BB12E2D942AD7E97"/>
    <w:rsid w:val="00E675E8"/>
  </w:style>
  <w:style w:type="paragraph" w:customStyle="1" w:styleId="D099A331D2F67141902E890D749D71A9">
    <w:name w:val="D099A331D2F67141902E890D749D71A9"/>
    <w:rsid w:val="00E675E8"/>
  </w:style>
  <w:style w:type="paragraph" w:customStyle="1" w:styleId="33FF0F971F6C1E408886879371C2A526">
    <w:name w:val="33FF0F971F6C1E408886879371C2A526"/>
    <w:rsid w:val="00E675E8"/>
  </w:style>
  <w:style w:type="paragraph" w:customStyle="1" w:styleId="9C0ED9AACD465544A3F67038085B19D8">
    <w:name w:val="9C0ED9AACD465544A3F67038085B19D8"/>
    <w:rsid w:val="00E675E8"/>
  </w:style>
  <w:style w:type="paragraph" w:customStyle="1" w:styleId="07779E94979A7148BB747F5072718B56">
    <w:name w:val="07779E94979A7148BB747F5072718B56"/>
    <w:rsid w:val="00E675E8"/>
  </w:style>
  <w:style w:type="paragraph" w:customStyle="1" w:styleId="8AB8AC93F4C33744B4B157092A2D4F1B">
    <w:name w:val="8AB8AC93F4C33744B4B157092A2D4F1B"/>
    <w:rsid w:val="00E675E8"/>
  </w:style>
  <w:style w:type="paragraph" w:customStyle="1" w:styleId="FD910DC25921734283926F3A8FF67A97">
    <w:name w:val="FD910DC25921734283926F3A8FF67A97"/>
    <w:rsid w:val="00E67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27806</Words>
  <Characters>225234</Characters>
  <Application>Microsoft Office Word</Application>
  <DocSecurity>0</DocSecurity>
  <Lines>1876</Lines>
  <Paragraphs>505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Wilms</dc:creator>
  <cp:lastModifiedBy>Kiiski Kimmo (LVM)</cp:lastModifiedBy>
  <cp:revision>2</cp:revision>
  <dcterms:created xsi:type="dcterms:W3CDTF">2021-08-02T06:37:00Z</dcterms:created>
  <dcterms:modified xsi:type="dcterms:W3CDTF">2021-08-02T06:37:00Z</dcterms:modified>
</cp:coreProperties>
</file>