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39CFD" w14:textId="77777777" w:rsidR="00ED6D0C" w:rsidRDefault="00ED6D0C" w:rsidP="00ED6D0C">
      <w:pPr>
        <w:pStyle w:val="LLEsityksennimi"/>
      </w:pPr>
      <w:r>
        <w:t>Regeringens proposition till riksdagen om godkännande och ikraftsättande av överenskommelsen med Namibia om förvärvsarbete för familjemedlemmar till anställda vid diplomatiska och konsulära beskickningar samt representationer vid internationella mellanstatliga organisationer</w:t>
      </w:r>
    </w:p>
    <w:bookmarkStart w:id="0" w:name="_Toc89631199" w:displacedByCustomXml="next"/>
    <w:sdt>
      <w:sdtPr>
        <w:alias w:val="Rubrik"/>
        <w:tag w:val="CCOtsikko"/>
        <w:id w:val="-717274869"/>
        <w:placeholder>
          <w:docPart w:val="71206691399A4399AACA78B19340F823"/>
        </w:placeholder>
        <w15:color w:val="00CCFF"/>
      </w:sdtPr>
      <w:sdtEndPr/>
      <w:sdtContent>
        <w:p w14:paraId="4BCA52FA" w14:textId="77777777" w:rsidR="00ED6D0C" w:rsidRDefault="00ED6D0C" w:rsidP="00ED6D0C">
          <w:pPr>
            <w:pStyle w:val="LLPasiallinensislt"/>
          </w:pPr>
          <w:r>
            <w:t>Propositionens huvudsakliga innehåll</w:t>
          </w:r>
        </w:p>
      </w:sdtContent>
    </w:sdt>
    <w:bookmarkEnd w:id="0" w:displacedByCustomXml="prev"/>
    <w:sdt>
      <w:sdtPr>
        <w:alias w:val="Huvudsakligt innehåll"/>
        <w:tag w:val="CCPaaasiallinensisalto"/>
        <w:id w:val="773754789"/>
        <w:placeholder>
          <w:docPart w:val="399E8CCBAAA34E26900EC2B35638FD0B"/>
        </w:placeholder>
        <w15:color w:val="00CCFF"/>
      </w:sdtPr>
      <w:sdtEndPr/>
      <w:sdtContent>
        <w:p w14:paraId="2BDE1C16" w14:textId="28ED407B" w:rsidR="00ED6D0C" w:rsidRDefault="00ED6D0C" w:rsidP="00ED6D0C">
          <w:pPr>
            <w:pStyle w:val="LLPerustelujenkappalejako"/>
          </w:pPr>
          <w:r>
            <w:t xml:space="preserve">I denna proposition föreslås att riksdagen godkänner överenskommelsen mellan Finland och Namibia om förvärvsarbete för familjemedlemmar till anställda vid diplomatiska och konsulära beskickningar samt representationer vid internationella </w:t>
          </w:r>
          <w:r w:rsidR="00083BDA">
            <w:t xml:space="preserve">mellanstatliga </w:t>
          </w:r>
          <w:r>
            <w:t>organisationer och lagen om sättande i kraft av de bestämmelser i överenskommelsen som hör till området för lagstiftningen.</w:t>
          </w:r>
        </w:p>
        <w:p w14:paraId="02E8349D" w14:textId="77777777" w:rsidR="00ED6D0C" w:rsidRDefault="00ED6D0C" w:rsidP="00ED6D0C">
          <w:pPr>
            <w:pStyle w:val="LLPerustelujenkappalejako"/>
          </w:pPr>
          <w:r>
            <w:t>I många länder är det i princip möjligt för makar till beskickningspersonal att förvärvsarbeta, men det förutsätts då att man avstår från sin diplomatiska status och immunitet, om det inte ingås en separat överenskommelse (överenskommelse om familjemedlemmar och makar) mellan regeringarna om villkoren för förvärvsarbetet. I dessa överenskommelser regleras villkoren för förvärvsarbete, tillståndsförfarandet och den förvärvsarbetande familjemedlemmens status närmare. När det gäller förvärvsarbete som utövas med stöd av överenskommelserna tillämpas den mottagande statens bestämmelser om beskattning och social trygghet. Den mottagande statens nationella lagstiftning tillämpas på förvärvsarbetet.</w:t>
          </w:r>
        </w:p>
        <w:p w14:paraId="21371C7D" w14:textId="77777777" w:rsidR="00ED6D0C" w:rsidRDefault="00ED6D0C" w:rsidP="00ED6D0C">
          <w:pPr>
            <w:pStyle w:val="LLPerustelujenkappalejako"/>
          </w:pPr>
          <w:r>
            <w:t>Familjemedlemmar och makar som förvärvsarbetar i Finland med stöd av en överenskommelse om familjemedlemmar och makar har rätt till uppehållstillstånd för arbetstagare utan prövning av tillgången på arbetskraft. Det handlar dock endast om ett begränsat antal personer.</w:t>
          </w:r>
        </w:p>
        <w:p w14:paraId="5A4CBCC1" w14:textId="67EAA4F8" w:rsidR="00ED6D0C" w:rsidRPr="00BC6172" w:rsidRDefault="00ED6D0C" w:rsidP="00ED6D0C">
          <w:pPr>
            <w:pStyle w:val="LLPerustelujenkappalejako"/>
          </w:pPr>
          <w:r>
            <w:t>Överenskommelsen mellan Finland och Namibia träder i kraft den första dagen den andra månaden efter att den senare underrättelsen om slutförande av de interna förfaranden som ikraftträdandet av överenskommelse</w:t>
          </w:r>
          <w:r w:rsidR="00034940">
            <w:t>n</w:t>
          </w:r>
          <w:r>
            <w:t xml:space="preserve"> förutsätter har tagits emot. I denna proposition ingår ett förslag till lag om sättande i kraft av de bestämmelser i överenskommelsen som hör till området för lagstiftningen. Lagen avses träda i kraft samtidigt som överenskommelsen träder i kraft vid en tidpunkt som föreskrivs genom förordning av statsrådet.  </w:t>
          </w:r>
        </w:p>
      </w:sdtContent>
    </w:sdt>
    <w:p w14:paraId="4CF224AF" w14:textId="77777777" w:rsidR="00B564B8" w:rsidRDefault="00B564B8"/>
    <w:p w14:paraId="00762EFC" w14:textId="77777777" w:rsidR="00ED6D0C" w:rsidRDefault="00ED6D0C"/>
    <w:p w14:paraId="50F5321E" w14:textId="77777777" w:rsidR="00ED6D0C" w:rsidRDefault="00ED6D0C"/>
    <w:p w14:paraId="6990880E" w14:textId="77777777" w:rsidR="00ED6D0C" w:rsidRDefault="00ED6D0C"/>
    <w:p w14:paraId="68C0809D" w14:textId="77777777" w:rsidR="00ED6D0C" w:rsidRDefault="00ED6D0C"/>
    <w:p w14:paraId="3C12E6B8" w14:textId="77777777" w:rsidR="00ED6D0C" w:rsidRDefault="00ED6D0C"/>
    <w:p w14:paraId="3C29F8F6" w14:textId="77777777" w:rsidR="00ED6D0C" w:rsidRDefault="00ED6D0C"/>
    <w:p w14:paraId="3140C039" w14:textId="77777777" w:rsidR="00ED6D0C" w:rsidRDefault="00ED6D0C"/>
    <w:p w14:paraId="1C1B0FCB" w14:textId="77777777" w:rsidR="00ED6D0C" w:rsidRDefault="00ED6D0C"/>
    <w:p w14:paraId="5539A45A" w14:textId="77777777" w:rsidR="00ED6D0C" w:rsidRDefault="00ED6D0C"/>
    <w:p w14:paraId="1F630716" w14:textId="77777777" w:rsidR="00ED6D0C" w:rsidRDefault="00ED6D0C"/>
    <w:p w14:paraId="35138A2B" w14:textId="77777777" w:rsidR="00ED6D0C" w:rsidRDefault="00ED6D0C"/>
    <w:p w14:paraId="49A86FC8" w14:textId="77777777" w:rsidR="00ED6D0C" w:rsidRDefault="00ED6D0C"/>
    <w:p w14:paraId="5DD53587" w14:textId="77777777" w:rsidR="00ED6D0C" w:rsidRDefault="00ED6D0C"/>
    <w:p w14:paraId="57736F22" w14:textId="77777777" w:rsidR="00ED6D0C" w:rsidRDefault="00ED6D0C"/>
    <w:p w14:paraId="027B4532" w14:textId="77777777" w:rsidR="00ED6D0C" w:rsidRDefault="00ED6D0C"/>
    <w:p w14:paraId="4E1A3A79" w14:textId="77777777" w:rsidR="00ED6D0C" w:rsidRDefault="00ED6D0C"/>
    <w:p w14:paraId="5F420D59" w14:textId="77777777" w:rsidR="00ED6D0C" w:rsidRDefault="00ED6D0C"/>
    <w:p w14:paraId="0406F490" w14:textId="77777777" w:rsidR="00ED6D0C" w:rsidRDefault="00ED6D0C"/>
    <w:p w14:paraId="19E0FB00" w14:textId="77777777" w:rsidR="00ED6D0C" w:rsidRDefault="00ED6D0C"/>
    <w:sdt>
      <w:sdtPr>
        <w:rPr>
          <w:rFonts w:eastAsia="Calibri"/>
          <w:b w:val="0"/>
          <w:sz w:val="22"/>
          <w:szCs w:val="22"/>
          <w:lang w:eastAsia="en-US"/>
        </w:rPr>
        <w:alias w:val="Lagförslag"/>
        <w:tag w:val="CCLakiehdotus"/>
        <w:id w:val="1695884352"/>
        <w:placeholder>
          <w:docPart w:val="C026C4182BA5454B977D8DAC0EBDEAE2"/>
        </w:placeholder>
        <w15:color w:val="00FFFF"/>
      </w:sdtPr>
      <w:sdtEndPr/>
      <w:sdtContent>
        <w:p w14:paraId="6709FBCD" w14:textId="77777777" w:rsidR="00ED6D0C" w:rsidRPr="00BF648D" w:rsidRDefault="00ED6D0C" w:rsidP="00ED6D0C">
          <w:pPr>
            <w:pStyle w:val="LLLainNumero"/>
          </w:pPr>
        </w:p>
        <w:p w14:paraId="050DC849" w14:textId="77777777" w:rsidR="00ED6D0C" w:rsidRPr="00BF648D" w:rsidRDefault="00ED6D0C" w:rsidP="00ED6D0C">
          <w:pPr>
            <w:pStyle w:val="LLLaki"/>
          </w:pPr>
          <w:bookmarkStart w:id="1" w:name="_Toc89631219"/>
          <w:r>
            <w:rPr>
              <w:bCs/>
            </w:rPr>
            <w:lastRenderedPageBreak/>
            <w:t>Lag</w:t>
          </w:r>
          <w:bookmarkEnd w:id="1"/>
        </w:p>
        <w:p w14:paraId="7CC93FB4" w14:textId="27C579FE" w:rsidR="00ED6D0C" w:rsidRPr="00BF648D" w:rsidRDefault="00ED6D0C" w:rsidP="00ED6D0C">
          <w:pPr>
            <w:pStyle w:val="LLSaadoksenNimi"/>
          </w:pPr>
          <w:bookmarkStart w:id="2" w:name="_Toc89631220"/>
          <w:r>
            <w:t>om överenskommelsen med Namibia om förvärvsarbete för familjemedlemmar till anställda vid diplomatiska och konsulära beskickningar samt representationer vid internationella mellanstatliga organisationer</w:t>
          </w:r>
          <w:bookmarkEnd w:id="2"/>
        </w:p>
        <w:p w14:paraId="4F9DDC84" w14:textId="77777777" w:rsidR="00ED6D0C" w:rsidRPr="007700ED" w:rsidRDefault="00ED6D0C" w:rsidP="00ED6D0C">
          <w:pPr>
            <w:pStyle w:val="LLJohtolauseKappaleet"/>
          </w:pPr>
          <w:r>
            <w:t>I enlighet med riksdagens beslut föreskrivs:</w:t>
          </w:r>
        </w:p>
        <w:p w14:paraId="7621A52B" w14:textId="77777777" w:rsidR="00ED6D0C" w:rsidRPr="007700ED" w:rsidRDefault="00ED6D0C" w:rsidP="00ED6D0C">
          <w:pPr>
            <w:pStyle w:val="LLNormaali"/>
          </w:pPr>
        </w:p>
        <w:p w14:paraId="03CA4E13" w14:textId="77777777" w:rsidR="00ED6D0C" w:rsidRPr="007700ED" w:rsidRDefault="00ED6D0C" w:rsidP="00ED6D0C">
          <w:pPr>
            <w:pStyle w:val="LLPykala"/>
          </w:pPr>
          <w:r>
            <w:t>1 §</w:t>
          </w:r>
        </w:p>
        <w:p w14:paraId="0321CE4D" w14:textId="77777777" w:rsidR="00ED6D0C" w:rsidRPr="007700ED" w:rsidRDefault="00ED6D0C" w:rsidP="00ED6D0C">
          <w:pPr>
            <w:pStyle w:val="LLNormaali"/>
          </w:pPr>
        </w:p>
        <w:p w14:paraId="42F41792" w14:textId="77777777" w:rsidR="00ED6D0C" w:rsidRDefault="00ED6D0C" w:rsidP="00ED6D0C">
          <w:pPr>
            <w:pStyle w:val="LLKappalejako"/>
          </w:pPr>
          <w:r>
            <w:t xml:space="preserve">De bestämmelser som hör till området för lagstiftningen i den i Windhoek den 28 oktober 2020 mellan Republiken Finlands regering och Republiken Namibias regering ingångna överenskommelsen om förvärvsarbete för familjemedlemmar till anställda vid diplomatiska och konsulära beskickningar samt representationer vid internationella mellanstatliga organisationer ska gälla som lag, sådana Finland har förbundit sig till dem. </w:t>
          </w:r>
        </w:p>
        <w:p w14:paraId="29390D57" w14:textId="77777777" w:rsidR="00ED6D0C" w:rsidRPr="007700ED" w:rsidRDefault="00ED6D0C" w:rsidP="00ED6D0C">
          <w:pPr>
            <w:pStyle w:val="LLNormaali"/>
            <w:jc w:val="both"/>
            <w:rPr>
              <w:rFonts w:eastAsia="Times New Roman"/>
              <w:szCs w:val="24"/>
            </w:rPr>
          </w:pPr>
        </w:p>
        <w:p w14:paraId="184AB651" w14:textId="77777777" w:rsidR="00ED6D0C" w:rsidRDefault="00ED6D0C" w:rsidP="00ED6D0C">
          <w:pPr>
            <w:pStyle w:val="LLPykala"/>
          </w:pPr>
          <w:r>
            <w:t>2 §</w:t>
          </w:r>
        </w:p>
        <w:p w14:paraId="0540F8A7" w14:textId="77777777" w:rsidR="00ED6D0C" w:rsidRDefault="00ED6D0C" w:rsidP="00ED6D0C">
          <w:pPr>
            <w:pStyle w:val="LLKappalejako"/>
          </w:pPr>
          <w:r>
            <w:t xml:space="preserve">Bestämmelser om sättande i kraft av de bestämmelser i överenskommelsen som inte hör till området för lagstiftningen utfärdas genom förordning av statsrådet. </w:t>
          </w:r>
        </w:p>
        <w:p w14:paraId="288FCD20" w14:textId="77777777" w:rsidR="00ED6D0C" w:rsidRPr="007700ED" w:rsidRDefault="00ED6D0C" w:rsidP="00ED6D0C">
          <w:pPr>
            <w:rPr>
              <w:lang w:eastAsia="fi-FI"/>
            </w:rPr>
          </w:pPr>
        </w:p>
        <w:p w14:paraId="2FBD0FC8" w14:textId="77777777" w:rsidR="00ED6D0C" w:rsidRPr="009167E1" w:rsidRDefault="00ED6D0C" w:rsidP="00ED6D0C">
          <w:pPr>
            <w:pStyle w:val="LLPykala"/>
          </w:pPr>
          <w:r>
            <w:t>3 §</w:t>
          </w:r>
        </w:p>
        <w:p w14:paraId="03132641" w14:textId="77777777" w:rsidR="00ED6D0C" w:rsidRDefault="00ED6D0C" w:rsidP="00ED6D0C">
          <w:pPr>
            <w:pStyle w:val="LLKappalejako"/>
          </w:pPr>
          <w:r>
            <w:t>Bestämmelser om ikraftträdandet av denna lag utfärdas genom förordning av statsrådet.</w:t>
          </w:r>
        </w:p>
        <w:p w14:paraId="10AF40BE" w14:textId="77777777" w:rsidR="00ED6D0C" w:rsidRPr="007700ED" w:rsidRDefault="00ED6D0C" w:rsidP="00ED6D0C">
          <w:pPr>
            <w:rPr>
              <w:lang w:eastAsia="fi-FI"/>
            </w:rPr>
          </w:pPr>
        </w:p>
        <w:p w14:paraId="2E536430" w14:textId="77777777" w:rsidR="00ED6D0C" w:rsidRDefault="00ED6D0C" w:rsidP="00ED6D0C">
          <w:pPr>
            <w:pStyle w:val="LLNormaali"/>
            <w:jc w:val="center"/>
          </w:pPr>
        </w:p>
        <w:p w14:paraId="50374188" w14:textId="77777777" w:rsidR="00ED6D0C" w:rsidRDefault="00ED6D0C" w:rsidP="00ED6D0C">
          <w:pPr>
            <w:pStyle w:val="LLNormaali"/>
            <w:jc w:val="center"/>
          </w:pPr>
          <w:bookmarkStart w:id="3" w:name="_GoBack"/>
          <w:bookmarkEnd w:id="3"/>
        </w:p>
        <w:p w14:paraId="72D9CBCE" w14:textId="77777777" w:rsidR="00ED6D0C" w:rsidRPr="007700ED" w:rsidRDefault="00ED6D0C" w:rsidP="00ED6D0C">
          <w:pPr>
            <w:pStyle w:val="LLNormaali"/>
            <w:jc w:val="center"/>
          </w:pPr>
          <w:r>
            <w:t>—————</w:t>
          </w:r>
        </w:p>
        <w:p w14:paraId="286C9007" w14:textId="77777777" w:rsidR="00ED6D0C" w:rsidRPr="00BF648D" w:rsidRDefault="00083BDA" w:rsidP="00ED6D0C">
          <w:pPr>
            <w:pStyle w:val="LLNormaali"/>
          </w:pPr>
        </w:p>
      </w:sdtContent>
    </w:sdt>
    <w:p w14:paraId="67DE2F7D" w14:textId="77777777" w:rsidR="00ED6D0C" w:rsidRPr="007700ED" w:rsidRDefault="00ED6D0C" w:rsidP="00ED6D0C">
      <w:pPr>
        <w:pStyle w:val="LLNormaali"/>
      </w:pPr>
      <w:r>
        <w:br/>
      </w:r>
    </w:p>
    <w:p w14:paraId="51D0AB2C" w14:textId="77777777" w:rsidR="00ED6D0C" w:rsidRDefault="00ED6D0C" w:rsidP="00ED6D0C">
      <w:pPr>
        <w:pStyle w:val="LLNormaali"/>
      </w:pPr>
    </w:p>
    <w:p w14:paraId="4D438BE1" w14:textId="77777777" w:rsidR="00ED6D0C" w:rsidRPr="00F527C9" w:rsidRDefault="00ED6D0C" w:rsidP="00ED6D0C">
      <w:pPr>
        <w:pStyle w:val="LLNormaali"/>
      </w:pPr>
    </w:p>
    <w:sdt>
      <w:sdtPr>
        <w:alias w:val="Datum"/>
        <w:tag w:val="CCPaivays"/>
        <w:id w:val="-857742363"/>
        <w:placeholder>
          <w:docPart w:val="78D2F619CA534CDCB23D79C27C427AF0"/>
        </w:placeholder>
        <w15:color w:val="33CCCC"/>
        <w:text/>
      </w:sdtPr>
      <w:sdtEndPr/>
      <w:sdtContent>
        <w:p w14:paraId="335A08DC" w14:textId="77777777" w:rsidR="00ED6D0C" w:rsidRPr="00030BA9" w:rsidRDefault="00ED6D0C" w:rsidP="00ED6D0C">
          <w:pPr>
            <w:pStyle w:val="LLPaivays"/>
          </w:pPr>
          <w:r>
            <w:t>Helsingfors den xx xxxxx 2022</w:t>
          </w:r>
        </w:p>
      </w:sdtContent>
    </w:sdt>
    <w:p w14:paraId="2012BCC3" w14:textId="77777777" w:rsidR="00ED6D0C" w:rsidRPr="00030BA9" w:rsidRDefault="00ED6D0C" w:rsidP="00ED6D0C">
      <w:pPr>
        <w:pStyle w:val="LLNormaali"/>
      </w:pPr>
    </w:p>
    <w:sdt>
      <w:sdtPr>
        <w:alias w:val="Undertecknarens ställning"/>
        <w:tag w:val="CCAllekirjoitus"/>
        <w:id w:val="1565067034"/>
        <w:placeholder>
          <w:docPart w:val="78D2F619CA534CDCB23D79C27C427AF0"/>
        </w:placeholder>
        <w15:color w:val="00FFFF"/>
      </w:sdtPr>
      <w:sdtEndPr/>
      <w:sdtContent>
        <w:p w14:paraId="09E03A58" w14:textId="77777777" w:rsidR="00ED6D0C" w:rsidRPr="008D7BC7" w:rsidRDefault="00ED6D0C" w:rsidP="00ED6D0C">
          <w:pPr>
            <w:pStyle w:val="LLAllekirjoitus"/>
          </w:pPr>
          <w:r>
            <w:t>Statsminister</w:t>
          </w:r>
        </w:p>
      </w:sdtContent>
    </w:sdt>
    <w:p w14:paraId="7A2AE99A" w14:textId="77777777" w:rsidR="00ED6D0C" w:rsidRPr="00385A06" w:rsidRDefault="00ED6D0C" w:rsidP="00ED6D0C">
      <w:pPr>
        <w:pStyle w:val="LLNimenselvennys"/>
      </w:pPr>
      <w:r>
        <w:t>Sanna Marin</w:t>
      </w:r>
    </w:p>
    <w:p w14:paraId="5B50BC85" w14:textId="77777777" w:rsidR="00ED6D0C" w:rsidRPr="00385A06" w:rsidRDefault="00ED6D0C" w:rsidP="00ED6D0C">
      <w:pPr>
        <w:pStyle w:val="LLNormaali"/>
      </w:pPr>
    </w:p>
    <w:p w14:paraId="435D12A8" w14:textId="77777777" w:rsidR="00ED6D0C" w:rsidRPr="002C1B6D" w:rsidRDefault="00ED6D0C" w:rsidP="00ED6D0C">
      <w:pPr>
        <w:pStyle w:val="LLVarmennus"/>
      </w:pPr>
      <w:r>
        <w:t>Utrikesminister Pekka Haavisto</w:t>
      </w:r>
    </w:p>
    <w:p w14:paraId="64A196CA" w14:textId="77777777" w:rsidR="00ED6D0C" w:rsidRPr="00ED6D0C" w:rsidRDefault="00ED6D0C"/>
    <w:sectPr w:rsidR="00ED6D0C" w:rsidRPr="00ED6D0C" w:rsidSect="004604F9">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0C"/>
    <w:rsid w:val="00034940"/>
    <w:rsid w:val="00060583"/>
    <w:rsid w:val="00070EB5"/>
    <w:rsid w:val="00083BDA"/>
    <w:rsid w:val="004604F9"/>
    <w:rsid w:val="006B5A16"/>
    <w:rsid w:val="0097778F"/>
    <w:rsid w:val="00B564B8"/>
    <w:rsid w:val="00D675C3"/>
    <w:rsid w:val="00E35F30"/>
    <w:rsid w:val="00ED6D0C"/>
    <w:rsid w:val="00FC7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F2B2"/>
  <w15:chartTrackingRefBased/>
  <w15:docId w15:val="{FBF88B49-9C45-4F80-AA0B-0822733D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D0C"/>
    <w:pPr>
      <w:spacing w:after="0" w:line="276"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E35F30"/>
    <w:pPr>
      <w:keepNext/>
      <w:keepLines/>
      <w:spacing w:after="16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5F30"/>
    <w:pPr>
      <w:keepNext/>
      <w:keepLines/>
      <w:spacing w:before="40" w:after="160" w:line="259" w:lineRule="auto"/>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E35F30"/>
    <w:pPr>
      <w:keepNext/>
      <w:keepLines/>
      <w:spacing w:before="40" w:after="160" w:line="259"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F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35F30"/>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E35F30"/>
    <w:rPr>
      <w:rFonts w:asciiTheme="majorHAnsi" w:eastAsiaTheme="majorEastAsia" w:hAnsiTheme="majorHAnsi" w:cstheme="majorBidi"/>
      <w:color w:val="2E74B5" w:themeColor="accent1" w:themeShade="BF"/>
    </w:rPr>
  </w:style>
  <w:style w:type="paragraph" w:styleId="NoSpacing">
    <w:name w:val="No Spacing"/>
    <w:basedOn w:val="Normal"/>
    <w:uiPriority w:val="1"/>
    <w:qFormat/>
    <w:rsid w:val="00E35F30"/>
    <w:pPr>
      <w:spacing w:after="160" w:line="259" w:lineRule="auto"/>
    </w:pPr>
    <w:rPr>
      <w:rFonts w:asciiTheme="minorHAnsi" w:eastAsiaTheme="minorHAnsi" w:hAnsiTheme="minorHAnsi" w:cstheme="minorBidi"/>
    </w:rPr>
  </w:style>
  <w:style w:type="paragraph" w:styleId="ListParagraph">
    <w:name w:val="List Paragraph"/>
    <w:basedOn w:val="Normal"/>
    <w:uiPriority w:val="34"/>
    <w:qFormat/>
    <w:rsid w:val="00E35F30"/>
    <w:pPr>
      <w:spacing w:after="160" w:line="259" w:lineRule="auto"/>
      <w:ind w:left="720"/>
      <w:contextualSpacing/>
    </w:pPr>
    <w:rPr>
      <w:rFonts w:asciiTheme="minorHAnsi" w:eastAsiaTheme="minorHAnsi" w:hAnsiTheme="minorHAnsi" w:cstheme="minorBidi"/>
    </w:rPr>
  </w:style>
  <w:style w:type="paragraph" w:styleId="TOCHeading">
    <w:name w:val="TOC Heading"/>
    <w:basedOn w:val="Heading1"/>
    <w:next w:val="Normal"/>
    <w:uiPriority w:val="39"/>
    <w:semiHidden/>
    <w:unhideWhenUsed/>
    <w:qFormat/>
    <w:rsid w:val="00E35F30"/>
    <w:pPr>
      <w:outlineLvl w:val="9"/>
    </w:pPr>
  </w:style>
  <w:style w:type="paragraph" w:customStyle="1" w:styleId="LLPasiallinensislt">
    <w:name w:val="LLPääasiallinensisältö"/>
    <w:next w:val="Normal"/>
    <w:rsid w:val="00ED6D0C"/>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Esityksennimi">
    <w:name w:val="LLEsityksennimi"/>
    <w:next w:val="Normal"/>
    <w:rsid w:val="00ED6D0C"/>
    <w:pPr>
      <w:spacing w:after="220" w:line="220" w:lineRule="exact"/>
      <w:jc w:val="both"/>
      <w:outlineLvl w:val="0"/>
    </w:pPr>
    <w:rPr>
      <w:rFonts w:ascii="Times New Roman" w:eastAsia="Times New Roman" w:hAnsi="Times New Roman" w:cs="Arial"/>
      <w:b/>
      <w:sz w:val="21"/>
      <w:szCs w:val="24"/>
      <w:lang w:eastAsia="fi-FI"/>
    </w:rPr>
  </w:style>
  <w:style w:type="paragraph" w:customStyle="1" w:styleId="LLPerustelujenkappalejako">
    <w:name w:val="LLPerustelujenkappalejako"/>
    <w:rsid w:val="00ED6D0C"/>
    <w:pPr>
      <w:spacing w:after="220" w:line="220" w:lineRule="exact"/>
      <w:jc w:val="both"/>
    </w:pPr>
    <w:rPr>
      <w:rFonts w:ascii="Times New Roman" w:eastAsia="Times New Roman" w:hAnsi="Times New Roman" w:cs="Times New Roman"/>
      <w:szCs w:val="24"/>
      <w:lang w:eastAsia="fi-FI"/>
    </w:rPr>
  </w:style>
  <w:style w:type="paragraph" w:customStyle="1" w:styleId="LLKappalejako">
    <w:name w:val="LLKappalejako"/>
    <w:link w:val="LLKappalejakoChar"/>
    <w:rsid w:val="00ED6D0C"/>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ED6D0C"/>
    <w:rPr>
      <w:rFonts w:ascii="Times New Roman" w:eastAsia="Times New Roman" w:hAnsi="Times New Roman" w:cs="Times New Roman"/>
      <w:szCs w:val="24"/>
      <w:lang w:val="sv-SE" w:eastAsia="fi-FI"/>
    </w:rPr>
  </w:style>
  <w:style w:type="paragraph" w:customStyle="1" w:styleId="LLPykala">
    <w:name w:val="LLPykala"/>
    <w:next w:val="Normal"/>
    <w:rsid w:val="00ED6D0C"/>
    <w:pPr>
      <w:spacing w:after="0" w:line="220" w:lineRule="exact"/>
      <w:jc w:val="center"/>
    </w:pPr>
    <w:rPr>
      <w:rFonts w:ascii="Times New Roman" w:eastAsia="Times New Roman" w:hAnsi="Times New Roman" w:cs="Times New Roman"/>
      <w:szCs w:val="24"/>
      <w:lang w:eastAsia="fi-FI"/>
    </w:rPr>
  </w:style>
  <w:style w:type="paragraph" w:customStyle="1" w:styleId="LLPaivays">
    <w:name w:val="LLPaivays"/>
    <w:next w:val="Normal"/>
    <w:rsid w:val="00ED6D0C"/>
    <w:pPr>
      <w:spacing w:after="220" w:line="220" w:lineRule="exact"/>
    </w:pPr>
    <w:rPr>
      <w:rFonts w:ascii="Times New Roman" w:eastAsia="Times New Roman" w:hAnsi="Times New Roman" w:cs="Times New Roman"/>
      <w:szCs w:val="24"/>
      <w:lang w:eastAsia="fi-FI"/>
    </w:rPr>
  </w:style>
  <w:style w:type="paragraph" w:customStyle="1" w:styleId="LLLainNumero">
    <w:name w:val="LLLainNumero"/>
    <w:next w:val="Normal"/>
    <w:rsid w:val="00ED6D0C"/>
    <w:pPr>
      <w:spacing w:before="220" w:after="220" w:line="320" w:lineRule="exact"/>
    </w:pPr>
    <w:rPr>
      <w:rFonts w:ascii="Times New Roman" w:eastAsia="Times New Roman" w:hAnsi="Times New Roman" w:cs="Times New Roman"/>
      <w:b/>
      <w:sz w:val="30"/>
      <w:szCs w:val="24"/>
      <w:lang w:eastAsia="fi-FI"/>
    </w:rPr>
  </w:style>
  <w:style w:type="paragraph" w:customStyle="1" w:styleId="LLLaki">
    <w:name w:val="LLLaki"/>
    <w:next w:val="Normal"/>
    <w:rsid w:val="00ED6D0C"/>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l"/>
    <w:rsid w:val="00ED6D0C"/>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JohtolauseKappaleet">
    <w:name w:val="LLJohtolauseKappaleet"/>
    <w:rsid w:val="00ED6D0C"/>
    <w:pPr>
      <w:spacing w:after="0" w:line="220" w:lineRule="exact"/>
      <w:ind w:firstLine="170"/>
      <w:jc w:val="both"/>
    </w:pPr>
    <w:rPr>
      <w:rFonts w:ascii="Times New Roman" w:eastAsia="Times New Roman" w:hAnsi="Times New Roman" w:cs="Times New Roman"/>
      <w:szCs w:val="24"/>
      <w:lang w:eastAsia="fi-FI"/>
    </w:rPr>
  </w:style>
  <w:style w:type="paragraph" w:customStyle="1" w:styleId="LLAllekirjoitus">
    <w:name w:val="LLAllekirjoitus"/>
    <w:next w:val="Normal"/>
    <w:rsid w:val="00ED6D0C"/>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l"/>
    <w:rsid w:val="00ED6D0C"/>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l"/>
    <w:rsid w:val="00ED6D0C"/>
    <w:pPr>
      <w:spacing w:before="220" w:after="0" w:line="220" w:lineRule="exact"/>
      <w:jc w:val="right"/>
    </w:pPr>
    <w:rPr>
      <w:rFonts w:ascii="Times New Roman" w:eastAsia="Times New Roman" w:hAnsi="Times New Roman" w:cs="Times New Roman"/>
      <w:szCs w:val="24"/>
      <w:lang w:eastAsia="fi-FI"/>
    </w:rPr>
  </w:style>
  <w:style w:type="paragraph" w:customStyle="1" w:styleId="LLNormaali">
    <w:name w:val="LLNormaali"/>
    <w:basedOn w:val="Normal"/>
    <w:qFormat/>
    <w:rsid w:val="00ED6D0C"/>
    <w:pPr>
      <w:spacing w:line="220" w:lineRule="exact"/>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75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5C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6B5A16"/>
    <w:rPr>
      <w:b/>
      <w:bCs/>
    </w:rPr>
  </w:style>
  <w:style w:type="character" w:customStyle="1" w:styleId="CommentTextChar">
    <w:name w:val="Comment Text Char"/>
    <w:basedOn w:val="DefaultParagraphFont"/>
    <w:link w:val="CommentText"/>
    <w:uiPriority w:val="99"/>
    <w:semiHidden/>
    <w:rsid w:val="006B5A16"/>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rsid w:val="006B5A16"/>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206691399A4399AACA78B19340F823"/>
        <w:category>
          <w:name w:val="General"/>
          <w:gallery w:val="placeholder"/>
        </w:category>
        <w:types>
          <w:type w:val="bbPlcHdr"/>
        </w:types>
        <w:behaviors>
          <w:behavior w:val="content"/>
        </w:behaviors>
        <w:guid w:val="{6AC12217-B92B-495B-A8BB-BF421AAC1079}"/>
      </w:docPartPr>
      <w:docPartBody>
        <w:p w:rsidR="00EA7750" w:rsidRDefault="009D1F30" w:rsidP="009D1F30">
          <w:pPr>
            <w:pStyle w:val="71206691399A4399AACA78B19340F823"/>
          </w:pPr>
          <w:r w:rsidRPr="005D3E42">
            <w:rPr>
              <w:rStyle w:val="PlaceholderText"/>
            </w:rPr>
            <w:t>Click or tap here to enter text.</w:t>
          </w:r>
        </w:p>
      </w:docPartBody>
    </w:docPart>
    <w:docPart>
      <w:docPartPr>
        <w:name w:val="399E8CCBAAA34E26900EC2B35638FD0B"/>
        <w:category>
          <w:name w:val="General"/>
          <w:gallery w:val="placeholder"/>
        </w:category>
        <w:types>
          <w:type w:val="bbPlcHdr"/>
        </w:types>
        <w:behaviors>
          <w:behavior w:val="content"/>
        </w:behaviors>
        <w:guid w:val="{E9217D3A-0B1D-4451-BEA4-DC63DB1CCA26}"/>
      </w:docPartPr>
      <w:docPartBody>
        <w:p w:rsidR="00EA7750" w:rsidRDefault="009D1F30" w:rsidP="009D1F30">
          <w:pPr>
            <w:pStyle w:val="399E8CCBAAA34E26900EC2B35638FD0B"/>
          </w:pPr>
          <w:r w:rsidRPr="005D3E42">
            <w:rPr>
              <w:rStyle w:val="PlaceholderText"/>
            </w:rPr>
            <w:t>Click or tap here to enter text.</w:t>
          </w:r>
        </w:p>
      </w:docPartBody>
    </w:docPart>
    <w:docPart>
      <w:docPartPr>
        <w:name w:val="C026C4182BA5454B977D8DAC0EBDEAE2"/>
        <w:category>
          <w:name w:val="General"/>
          <w:gallery w:val="placeholder"/>
        </w:category>
        <w:types>
          <w:type w:val="bbPlcHdr"/>
        </w:types>
        <w:behaviors>
          <w:behavior w:val="content"/>
        </w:behaviors>
        <w:guid w:val="{6E28B08A-D572-46FA-A5B3-95139CF8D59F}"/>
      </w:docPartPr>
      <w:docPartBody>
        <w:p w:rsidR="00EA7750" w:rsidRDefault="009D1F30" w:rsidP="009D1F30">
          <w:pPr>
            <w:pStyle w:val="C026C4182BA5454B977D8DAC0EBDEAE2"/>
          </w:pPr>
          <w:r w:rsidRPr="005D3E42">
            <w:rPr>
              <w:rStyle w:val="PlaceholderText"/>
            </w:rPr>
            <w:t>Click or tap here to enter text.</w:t>
          </w:r>
        </w:p>
      </w:docPartBody>
    </w:docPart>
    <w:docPart>
      <w:docPartPr>
        <w:name w:val="78D2F619CA534CDCB23D79C27C427AF0"/>
        <w:category>
          <w:name w:val="General"/>
          <w:gallery w:val="placeholder"/>
        </w:category>
        <w:types>
          <w:type w:val="bbPlcHdr"/>
        </w:types>
        <w:behaviors>
          <w:behavior w:val="content"/>
        </w:behaviors>
        <w:guid w:val="{6D4B01E0-40A0-479F-A492-F09BF9A4BA9F}"/>
      </w:docPartPr>
      <w:docPartBody>
        <w:p w:rsidR="00EA7750" w:rsidRDefault="009D1F30" w:rsidP="009D1F30">
          <w:pPr>
            <w:pStyle w:val="78D2F619CA534CDCB23D79C27C427AF0"/>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30"/>
    <w:rsid w:val="009D1F30"/>
    <w:rsid w:val="00EA77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F30"/>
    <w:rPr>
      <w:color w:val="808080"/>
    </w:rPr>
  </w:style>
  <w:style w:type="paragraph" w:customStyle="1" w:styleId="71206691399A4399AACA78B19340F823">
    <w:name w:val="71206691399A4399AACA78B19340F823"/>
    <w:rsid w:val="009D1F30"/>
  </w:style>
  <w:style w:type="paragraph" w:customStyle="1" w:styleId="399E8CCBAAA34E26900EC2B35638FD0B">
    <w:name w:val="399E8CCBAAA34E26900EC2B35638FD0B"/>
    <w:rsid w:val="009D1F30"/>
  </w:style>
  <w:style w:type="paragraph" w:customStyle="1" w:styleId="C026C4182BA5454B977D8DAC0EBDEAE2">
    <w:name w:val="C026C4182BA5454B977D8DAC0EBDEAE2"/>
    <w:rsid w:val="009D1F30"/>
  </w:style>
  <w:style w:type="paragraph" w:customStyle="1" w:styleId="78D2F619CA534CDCB23D79C27C427AF0">
    <w:name w:val="78D2F619CA534CDCB23D79C27C427AF0"/>
    <w:rsid w:val="009D1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2895</Characters>
  <Application>Microsoft Office Word</Application>
  <DocSecurity>0</DocSecurity>
  <Lines>24</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UM</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 Katja</dc:creator>
  <cp:keywords/>
  <dc:description/>
  <cp:lastModifiedBy>Fokin Katja</cp:lastModifiedBy>
  <cp:revision>2</cp:revision>
  <dcterms:created xsi:type="dcterms:W3CDTF">2021-12-21T15:50:00Z</dcterms:created>
  <dcterms:modified xsi:type="dcterms:W3CDTF">2021-12-21T15:50:00Z</dcterms:modified>
</cp:coreProperties>
</file>