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55" w:rsidRPr="002449BB" w:rsidRDefault="008C3E55" w:rsidP="00255F55">
      <w:pPr>
        <w:pStyle w:val="Normaali2oikeusministerio"/>
        <w:ind w:left="0"/>
      </w:pPr>
      <w:bookmarkStart w:id="0" w:name="_GoBack"/>
      <w:bookmarkEnd w:id="0"/>
    </w:p>
    <w:p w:rsidR="008C3E55" w:rsidRDefault="00D4017D" w:rsidP="001634DA">
      <w:pPr>
        <w:pStyle w:val="Otsikko1oikeusministerio"/>
      </w:pPr>
      <w:r>
        <w:t>Ehdotus</w:t>
      </w:r>
      <w:r w:rsidR="001634DA">
        <w:t xml:space="preserve"> valtioneuvoston asetukseksi positiiviseen luottotietorekisteriin tallennettavista tiedoista</w:t>
      </w:r>
    </w:p>
    <w:p w:rsidR="001634DA" w:rsidRPr="009225CD" w:rsidRDefault="001634DA" w:rsidP="001634DA">
      <w:pPr>
        <w:pStyle w:val="Otsikko1"/>
        <w:rPr>
          <w:rFonts w:ascii="Times New Roman" w:hAnsi="Times New Roman"/>
          <w:szCs w:val="24"/>
        </w:rPr>
      </w:pPr>
      <w:r w:rsidRPr="009225CD">
        <w:rPr>
          <w:rFonts w:ascii="Times New Roman" w:hAnsi="Times New Roman"/>
          <w:szCs w:val="24"/>
        </w:rPr>
        <w:t>Tausta</w:t>
      </w:r>
    </w:p>
    <w:p w:rsidR="00D4017D" w:rsidRPr="009225CD" w:rsidRDefault="001634DA" w:rsidP="00F81068">
      <w:pPr>
        <w:rPr>
          <w:rFonts w:ascii="Times New Roman" w:hAnsi="Times New Roman"/>
          <w:sz w:val="24"/>
          <w:szCs w:val="24"/>
        </w:rPr>
      </w:pPr>
      <w:r w:rsidRPr="009225CD">
        <w:rPr>
          <w:rFonts w:ascii="Times New Roman" w:hAnsi="Times New Roman"/>
          <w:sz w:val="24"/>
          <w:szCs w:val="24"/>
        </w:rPr>
        <w:t xml:space="preserve">Hallituksen esitys 22/2022 </w:t>
      </w:r>
      <w:r w:rsidR="00DF6EFF" w:rsidRPr="009225CD">
        <w:rPr>
          <w:rFonts w:ascii="Times New Roman" w:hAnsi="Times New Roman"/>
          <w:sz w:val="24"/>
          <w:szCs w:val="24"/>
        </w:rPr>
        <w:t xml:space="preserve">vp </w:t>
      </w:r>
      <w:r w:rsidRPr="009225CD">
        <w:rPr>
          <w:rFonts w:ascii="Times New Roman" w:hAnsi="Times New Roman"/>
          <w:sz w:val="24"/>
          <w:szCs w:val="24"/>
        </w:rPr>
        <w:t xml:space="preserve">positiivista luottotietorekisteriä koskevaksi lainsäädännöksi on parhaillaan eduskuntakäsittelyssä. </w:t>
      </w:r>
      <w:r w:rsidR="00F81068" w:rsidRPr="009225CD">
        <w:rPr>
          <w:rFonts w:ascii="Times New Roman" w:hAnsi="Times New Roman"/>
          <w:sz w:val="24"/>
          <w:szCs w:val="24"/>
        </w:rPr>
        <w:t>Rekisteristä annetun lakiehdotuksen mukaan luotonantajat olisivat</w:t>
      </w:r>
      <w:r w:rsidR="00D4017D" w:rsidRPr="009225CD">
        <w:rPr>
          <w:rFonts w:ascii="Times New Roman" w:hAnsi="Times New Roman"/>
          <w:sz w:val="24"/>
          <w:szCs w:val="24"/>
        </w:rPr>
        <w:t xml:space="preserve"> laajasti velvollisia ilmoittamaan tiedot luonnollisille henkilöille myöntämistään luotoista. Luotonannossa rekisterin tietoja </w:t>
      </w:r>
      <w:r w:rsidR="00F81068" w:rsidRPr="009225CD">
        <w:rPr>
          <w:rFonts w:ascii="Times New Roman" w:hAnsi="Times New Roman"/>
          <w:sz w:val="24"/>
          <w:szCs w:val="24"/>
        </w:rPr>
        <w:t>käytettäisiin</w:t>
      </w:r>
      <w:r w:rsidR="00D4017D" w:rsidRPr="009225CD">
        <w:rPr>
          <w:rFonts w:ascii="Times New Roman" w:hAnsi="Times New Roman"/>
          <w:sz w:val="24"/>
          <w:szCs w:val="24"/>
        </w:rPr>
        <w:t xml:space="preserve"> rekisteristä tuotettavan luottotietoraportin muodossa. Lisäksi rekisterin tietoja hyödyntävät useat viranomaiskäyttäjät, muun muassa Suomen Pankki, Finanssivalvonta, Rahoitusvakausvirasto ja Tilastokeskus.</w:t>
      </w:r>
    </w:p>
    <w:p w:rsidR="00D4017D" w:rsidRPr="009225CD" w:rsidRDefault="00D4017D" w:rsidP="00D4017D">
      <w:pPr>
        <w:rPr>
          <w:rFonts w:ascii="Times New Roman" w:hAnsi="Times New Roman"/>
          <w:sz w:val="24"/>
          <w:szCs w:val="24"/>
        </w:rPr>
      </w:pPr>
    </w:p>
    <w:p w:rsidR="00D4017D" w:rsidRPr="009225CD" w:rsidRDefault="00D4017D" w:rsidP="00D4017D">
      <w:pPr>
        <w:rPr>
          <w:rFonts w:ascii="Times New Roman" w:hAnsi="Times New Roman"/>
          <w:sz w:val="24"/>
          <w:szCs w:val="24"/>
        </w:rPr>
      </w:pPr>
      <w:r w:rsidRPr="009225CD">
        <w:rPr>
          <w:rFonts w:ascii="Times New Roman" w:hAnsi="Times New Roman"/>
          <w:sz w:val="24"/>
          <w:szCs w:val="24"/>
        </w:rPr>
        <w:t>Positiiviseen luottotietorekisteriin talletetta</w:t>
      </w:r>
      <w:r w:rsidR="00F81068" w:rsidRPr="009225CD">
        <w:rPr>
          <w:rFonts w:ascii="Times New Roman" w:hAnsi="Times New Roman"/>
          <w:sz w:val="24"/>
          <w:szCs w:val="24"/>
        </w:rPr>
        <w:t>vista tiedoista säädettäisiin rekisteristä annetun la</w:t>
      </w:r>
      <w:r w:rsidR="00A94B29">
        <w:rPr>
          <w:rFonts w:ascii="Times New Roman" w:hAnsi="Times New Roman"/>
          <w:sz w:val="24"/>
          <w:szCs w:val="24"/>
        </w:rPr>
        <w:t>in</w:t>
      </w:r>
      <w:r w:rsidRPr="009225CD">
        <w:rPr>
          <w:rFonts w:ascii="Times New Roman" w:hAnsi="Times New Roman"/>
          <w:sz w:val="24"/>
          <w:szCs w:val="24"/>
        </w:rPr>
        <w:t xml:space="preserve"> 7–15 §:</w:t>
      </w:r>
      <w:proofErr w:type="spellStart"/>
      <w:r w:rsidRPr="009225CD">
        <w:rPr>
          <w:rFonts w:ascii="Times New Roman" w:hAnsi="Times New Roman"/>
          <w:sz w:val="24"/>
          <w:szCs w:val="24"/>
        </w:rPr>
        <w:t>ssä</w:t>
      </w:r>
      <w:proofErr w:type="spellEnd"/>
      <w:r w:rsidRPr="009225CD">
        <w:rPr>
          <w:rFonts w:ascii="Times New Roman" w:hAnsi="Times New Roman"/>
          <w:sz w:val="24"/>
          <w:szCs w:val="24"/>
        </w:rPr>
        <w:t xml:space="preserve">. </w:t>
      </w:r>
      <w:r w:rsidR="00A94B29">
        <w:rPr>
          <w:rFonts w:ascii="Times New Roman" w:hAnsi="Times New Roman"/>
          <w:sz w:val="24"/>
          <w:szCs w:val="24"/>
        </w:rPr>
        <w:t>Lakie</w:t>
      </w:r>
      <w:r w:rsidR="00F81068" w:rsidRPr="009225CD">
        <w:rPr>
          <w:rFonts w:ascii="Times New Roman" w:hAnsi="Times New Roman"/>
          <w:sz w:val="24"/>
          <w:szCs w:val="24"/>
        </w:rPr>
        <w:t>hdotuksen</w:t>
      </w:r>
      <w:r w:rsidRPr="009225CD">
        <w:rPr>
          <w:rFonts w:ascii="Times New Roman" w:hAnsi="Times New Roman"/>
          <w:sz w:val="24"/>
          <w:szCs w:val="24"/>
        </w:rPr>
        <w:t xml:space="preserve"> 33 §:n mukaan valtioneuvoston asetuksella voidaan antaa tarkempia säännöksiä 7–15 §:ssä tarkoitettujen positiiviseen luottotietorekisteriin talletettavien tietojen sekä 19 §:n 1 ja 2 momentin nojalla rekisteriin ilmoitettavien tietojen teknisistä ja sisällöllisistä yksityiskohdista. Valtaosa rekisteriin talletettavista tied</w:t>
      </w:r>
      <w:r w:rsidR="00F81068" w:rsidRPr="009225CD">
        <w:rPr>
          <w:rFonts w:ascii="Times New Roman" w:hAnsi="Times New Roman"/>
          <w:sz w:val="24"/>
          <w:szCs w:val="24"/>
        </w:rPr>
        <w:t>oista on</w:t>
      </w:r>
      <w:r w:rsidRPr="009225CD">
        <w:rPr>
          <w:rFonts w:ascii="Times New Roman" w:hAnsi="Times New Roman"/>
          <w:sz w:val="24"/>
          <w:szCs w:val="24"/>
        </w:rPr>
        <w:t xml:space="preserve"> määritelty</w:t>
      </w:r>
      <w:r w:rsidR="00F81068" w:rsidRPr="009225CD">
        <w:rPr>
          <w:rFonts w:ascii="Times New Roman" w:hAnsi="Times New Roman"/>
          <w:sz w:val="24"/>
          <w:szCs w:val="24"/>
        </w:rPr>
        <w:t xml:space="preserve"> </w:t>
      </w:r>
      <w:r w:rsidR="00A94B29">
        <w:rPr>
          <w:rFonts w:ascii="Times New Roman" w:hAnsi="Times New Roman"/>
          <w:sz w:val="24"/>
          <w:szCs w:val="24"/>
        </w:rPr>
        <w:t>itse laissa riittävän yksityiskohtaisesti</w:t>
      </w:r>
      <w:r w:rsidRPr="009225CD">
        <w:rPr>
          <w:rFonts w:ascii="Times New Roman" w:hAnsi="Times New Roman"/>
          <w:sz w:val="24"/>
          <w:szCs w:val="24"/>
        </w:rPr>
        <w:t>.</w:t>
      </w:r>
      <w:r w:rsidR="00624816">
        <w:rPr>
          <w:rFonts w:ascii="Times New Roman" w:hAnsi="Times New Roman"/>
          <w:sz w:val="24"/>
          <w:szCs w:val="24"/>
        </w:rPr>
        <w:t xml:space="preserve"> Asetusehdotus sisältää tarvittavat täsmennykset laissa säädettyihin tietoihin. </w:t>
      </w:r>
      <w:r w:rsidR="00DF6EFF" w:rsidRPr="009225CD">
        <w:rPr>
          <w:rFonts w:ascii="Times New Roman" w:hAnsi="Times New Roman"/>
          <w:sz w:val="24"/>
          <w:szCs w:val="24"/>
        </w:rPr>
        <w:t xml:space="preserve">Asetusehdotus on valmisteltu yhteistyössä </w:t>
      </w:r>
      <w:r w:rsidR="00624816">
        <w:rPr>
          <w:rFonts w:ascii="Times New Roman" w:hAnsi="Times New Roman"/>
          <w:sz w:val="24"/>
          <w:szCs w:val="24"/>
        </w:rPr>
        <w:t xml:space="preserve">valtiovarainministeriön kanssa ja sitä valmisteltaessa on kuultu </w:t>
      </w:r>
      <w:r w:rsidR="00DF6EFF" w:rsidRPr="009225CD">
        <w:rPr>
          <w:rFonts w:ascii="Times New Roman" w:hAnsi="Times New Roman"/>
          <w:sz w:val="24"/>
          <w:szCs w:val="24"/>
        </w:rPr>
        <w:t>Suomen Pank</w:t>
      </w:r>
      <w:r w:rsidR="00624816">
        <w:rPr>
          <w:rFonts w:ascii="Times New Roman" w:hAnsi="Times New Roman"/>
          <w:sz w:val="24"/>
          <w:szCs w:val="24"/>
        </w:rPr>
        <w:t>kia</w:t>
      </w:r>
      <w:r w:rsidR="00DF6EFF" w:rsidRPr="009225CD">
        <w:rPr>
          <w:rFonts w:ascii="Times New Roman" w:hAnsi="Times New Roman"/>
          <w:sz w:val="24"/>
          <w:szCs w:val="24"/>
        </w:rPr>
        <w:t>, Finanssivalvon</w:t>
      </w:r>
      <w:r w:rsidR="00624816">
        <w:rPr>
          <w:rFonts w:ascii="Times New Roman" w:hAnsi="Times New Roman"/>
          <w:sz w:val="24"/>
          <w:szCs w:val="24"/>
        </w:rPr>
        <w:t>taa</w:t>
      </w:r>
      <w:r w:rsidR="00DF6EFF" w:rsidRPr="009225CD">
        <w:rPr>
          <w:rFonts w:ascii="Times New Roman" w:hAnsi="Times New Roman"/>
          <w:sz w:val="24"/>
          <w:szCs w:val="24"/>
        </w:rPr>
        <w:t>, Rahoitusvakausvirasto</w:t>
      </w:r>
      <w:r w:rsidR="00624816">
        <w:rPr>
          <w:rFonts w:ascii="Times New Roman" w:hAnsi="Times New Roman"/>
          <w:sz w:val="24"/>
          <w:szCs w:val="24"/>
        </w:rPr>
        <w:t>a</w:t>
      </w:r>
      <w:r w:rsidR="00DF6EFF" w:rsidRPr="009225CD">
        <w:rPr>
          <w:rFonts w:ascii="Times New Roman" w:hAnsi="Times New Roman"/>
          <w:sz w:val="24"/>
          <w:szCs w:val="24"/>
        </w:rPr>
        <w:t>, Finanssiala ry:</w:t>
      </w:r>
      <w:r w:rsidR="00624816">
        <w:rPr>
          <w:rFonts w:ascii="Times New Roman" w:hAnsi="Times New Roman"/>
          <w:sz w:val="24"/>
          <w:szCs w:val="24"/>
        </w:rPr>
        <w:t>tä</w:t>
      </w:r>
      <w:r w:rsidR="00DF6EFF" w:rsidRPr="009225CD">
        <w:rPr>
          <w:rFonts w:ascii="Times New Roman" w:hAnsi="Times New Roman"/>
          <w:sz w:val="24"/>
          <w:szCs w:val="24"/>
        </w:rPr>
        <w:t>, Kilpailu- ja kuluttajavirasto</w:t>
      </w:r>
      <w:r w:rsidR="00624816">
        <w:rPr>
          <w:rFonts w:ascii="Times New Roman" w:hAnsi="Times New Roman"/>
          <w:sz w:val="24"/>
          <w:szCs w:val="24"/>
        </w:rPr>
        <w:t>a</w:t>
      </w:r>
      <w:r w:rsidR="00DF6EFF" w:rsidRPr="009225CD">
        <w:rPr>
          <w:rFonts w:ascii="Times New Roman" w:hAnsi="Times New Roman"/>
          <w:sz w:val="24"/>
          <w:szCs w:val="24"/>
        </w:rPr>
        <w:t xml:space="preserve"> sekä Verohallinnon </w:t>
      </w:r>
      <w:proofErr w:type="spellStart"/>
      <w:r w:rsidR="00DF6EFF" w:rsidRPr="009225CD">
        <w:rPr>
          <w:rFonts w:ascii="Times New Roman" w:hAnsi="Times New Roman"/>
          <w:sz w:val="24"/>
          <w:szCs w:val="24"/>
        </w:rPr>
        <w:t>Tulorekisteriyksikö</w:t>
      </w:r>
      <w:r w:rsidR="00624816">
        <w:rPr>
          <w:rFonts w:ascii="Times New Roman" w:hAnsi="Times New Roman"/>
          <w:sz w:val="24"/>
          <w:szCs w:val="24"/>
        </w:rPr>
        <w:t>ä</w:t>
      </w:r>
      <w:proofErr w:type="spellEnd"/>
      <w:r w:rsidR="00DF6EFF" w:rsidRPr="009225CD">
        <w:rPr>
          <w:rFonts w:ascii="Times New Roman" w:hAnsi="Times New Roman"/>
          <w:sz w:val="24"/>
          <w:szCs w:val="24"/>
        </w:rPr>
        <w:t>.</w:t>
      </w:r>
    </w:p>
    <w:p w:rsidR="00DF6EFF" w:rsidRPr="009225CD" w:rsidRDefault="00DF6EFF" w:rsidP="00D4017D">
      <w:pPr>
        <w:rPr>
          <w:rFonts w:ascii="Times New Roman" w:hAnsi="Times New Roman"/>
          <w:sz w:val="24"/>
          <w:szCs w:val="24"/>
        </w:rPr>
      </w:pPr>
    </w:p>
    <w:p w:rsidR="00F81068" w:rsidRPr="009225CD" w:rsidRDefault="00DF6EFF" w:rsidP="00DF6EFF">
      <w:pPr>
        <w:pStyle w:val="Otsikko1"/>
        <w:rPr>
          <w:rFonts w:ascii="Times New Roman" w:hAnsi="Times New Roman"/>
          <w:szCs w:val="24"/>
        </w:rPr>
      </w:pPr>
      <w:r w:rsidRPr="009225CD">
        <w:rPr>
          <w:rFonts w:ascii="Times New Roman" w:hAnsi="Times New Roman"/>
          <w:szCs w:val="24"/>
        </w:rPr>
        <w:t>Asetuksen pääasiallinen sisältö</w:t>
      </w:r>
    </w:p>
    <w:p w:rsidR="00F81068" w:rsidRPr="009225CD" w:rsidRDefault="00DF6EFF" w:rsidP="00D4017D">
      <w:pPr>
        <w:rPr>
          <w:rFonts w:ascii="Times New Roman" w:hAnsi="Times New Roman"/>
          <w:sz w:val="24"/>
          <w:szCs w:val="24"/>
        </w:rPr>
      </w:pPr>
      <w:r w:rsidRPr="009225CD">
        <w:rPr>
          <w:rFonts w:ascii="Times New Roman" w:hAnsi="Times New Roman"/>
          <w:sz w:val="24"/>
          <w:szCs w:val="24"/>
        </w:rPr>
        <w:t xml:space="preserve">Asetuksella annettaisiin tarkempia säännöksiä tietyistä tiedoista, jotka rekisteristä annetun lakiehdotuksen mukaan olisi ilmoitettava rekisteriin. Näitä tietoja olisivat luoton käyttötarkoitus (lakiehdotuksen 7 §:n 2 momentin 1 kohta), luoton lyhennystapa (lakiehdotuksen 7 §:n 2 momentin 2 kohta), koron määräytymisperuste (lakiehdotuksen 8 §:n 3 kohta), koron määräytymisperuste kiinteän </w:t>
      </w:r>
      <w:r w:rsidRPr="009225CD">
        <w:rPr>
          <w:rFonts w:ascii="Times New Roman" w:hAnsi="Times New Roman"/>
          <w:sz w:val="24"/>
          <w:szCs w:val="24"/>
        </w:rPr>
        <w:lastRenderedPageBreak/>
        <w:t>koron jakson päättymisen jälkeen (lakiehdotuksen 8 §:n 6 kohta) sekä vakuuden tyyppi (lakiehdotuksen 9 §:n 2 kohta).</w:t>
      </w:r>
    </w:p>
    <w:p w:rsidR="00F81068" w:rsidRPr="009225CD" w:rsidRDefault="00F81068" w:rsidP="00D4017D">
      <w:pPr>
        <w:rPr>
          <w:rFonts w:ascii="Times New Roman" w:hAnsi="Times New Roman"/>
          <w:sz w:val="24"/>
          <w:szCs w:val="24"/>
        </w:rPr>
      </w:pPr>
    </w:p>
    <w:p w:rsidR="00DF6EFF" w:rsidRPr="009225CD" w:rsidRDefault="00DF6EFF" w:rsidP="00DF6EFF">
      <w:pPr>
        <w:pStyle w:val="Otsikko1"/>
        <w:rPr>
          <w:rFonts w:ascii="Times New Roman" w:hAnsi="Times New Roman"/>
          <w:szCs w:val="24"/>
        </w:rPr>
      </w:pPr>
      <w:r w:rsidRPr="009225CD">
        <w:rPr>
          <w:rFonts w:ascii="Times New Roman" w:hAnsi="Times New Roman"/>
          <w:szCs w:val="24"/>
        </w:rPr>
        <w:t>Vaikutukset</w:t>
      </w:r>
    </w:p>
    <w:p w:rsidR="008C3E55" w:rsidRPr="009225CD" w:rsidRDefault="009225CD" w:rsidP="00DF6EFF">
      <w:pPr>
        <w:pStyle w:val="Otsikko1"/>
        <w:numPr>
          <w:ilvl w:val="0"/>
          <w:numId w:val="0"/>
        </w:numPr>
        <w:rPr>
          <w:rFonts w:ascii="Times New Roman" w:hAnsi="Times New Roman"/>
          <w:b w:val="0"/>
          <w:szCs w:val="24"/>
        </w:rPr>
      </w:pPr>
      <w:r w:rsidRPr="009225CD">
        <w:rPr>
          <w:rFonts w:ascii="Times New Roman" w:hAnsi="Times New Roman"/>
          <w:b w:val="0"/>
          <w:szCs w:val="24"/>
        </w:rPr>
        <w:t>Positiivista luottotietorekisteriä koskevan lainsäädännön vaikutuksia on kuvattu hallituksen esityksen 22/2022 vp jaksossa 4.4. Asetusehdotuksella ei ole merkittäviä lisävaikutuksia hallituksen esityksessä kuvattuun nähden. Ilmoitusvelvollisuuden tarkentuva sisältö edellyttää sekä ilmoitusvelvollisten että rekisterin viranomaiskäyttäjien huomioivan asian esimerkiksi tietojärjestelmämuutosten suunnittelussa.</w:t>
      </w:r>
    </w:p>
    <w:p w:rsidR="009225CD" w:rsidRPr="009225CD" w:rsidRDefault="00A94B29" w:rsidP="009225CD">
      <w:pPr>
        <w:pStyle w:val="Otsikko1"/>
        <w:rPr>
          <w:rFonts w:ascii="Times New Roman" w:hAnsi="Times New Roman"/>
          <w:szCs w:val="24"/>
        </w:rPr>
      </w:pPr>
      <w:r>
        <w:rPr>
          <w:rFonts w:ascii="Times New Roman" w:hAnsi="Times New Roman"/>
          <w:szCs w:val="24"/>
        </w:rPr>
        <w:t>Säännöskohtaiset perustelut</w:t>
      </w:r>
    </w:p>
    <w:p w:rsidR="009225CD" w:rsidRPr="009225CD" w:rsidRDefault="009225CD" w:rsidP="009225CD">
      <w:pPr>
        <w:rPr>
          <w:rFonts w:ascii="Times New Roman" w:hAnsi="Times New Roman"/>
          <w:sz w:val="24"/>
          <w:szCs w:val="24"/>
        </w:rPr>
      </w:pPr>
    </w:p>
    <w:p w:rsidR="007B3F1E" w:rsidRDefault="009225CD" w:rsidP="009225CD">
      <w:pPr>
        <w:rPr>
          <w:rFonts w:ascii="Times New Roman" w:hAnsi="Times New Roman"/>
          <w:sz w:val="24"/>
          <w:szCs w:val="24"/>
        </w:rPr>
      </w:pPr>
      <w:r w:rsidRPr="009225CD">
        <w:rPr>
          <w:rFonts w:ascii="Times New Roman" w:hAnsi="Times New Roman"/>
          <w:b/>
          <w:sz w:val="24"/>
          <w:szCs w:val="24"/>
        </w:rPr>
        <w:t>1 §</w:t>
      </w:r>
      <w:r w:rsidRPr="009225CD">
        <w:rPr>
          <w:rFonts w:ascii="Times New Roman" w:hAnsi="Times New Roman"/>
          <w:sz w:val="24"/>
          <w:szCs w:val="24"/>
        </w:rPr>
        <w:t xml:space="preserve">. Pykälässä säädettäisiin siitä, millä tarkkuustasolla positiivisesta luottotietorekisteristä annetun lain 7 §:n 2 momentin 1 kohdassa tarkoitettu </w:t>
      </w:r>
      <w:r w:rsidRPr="009225CD">
        <w:rPr>
          <w:rFonts w:ascii="Times New Roman" w:hAnsi="Times New Roman"/>
          <w:i/>
          <w:sz w:val="24"/>
          <w:szCs w:val="24"/>
        </w:rPr>
        <w:t xml:space="preserve">luoton käyttötarkoitus </w:t>
      </w:r>
      <w:r w:rsidRPr="009225CD">
        <w:rPr>
          <w:rFonts w:ascii="Times New Roman" w:hAnsi="Times New Roman"/>
          <w:sz w:val="24"/>
          <w:szCs w:val="24"/>
        </w:rPr>
        <w:t xml:space="preserve">-tieto voidaan rekisteriin tallettaa ja millainen sisältö kyseiselle tiedolle voidaan rekisteriin tehtävällä ilmoituksella antaa. Pykälän 1 momentin nojalla rekisteriin talletettava luoton käyttötarkoitusta koskeva tieto voisi olla asuntoluotto </w:t>
      </w:r>
      <w:r w:rsidRPr="009225CD">
        <w:rPr>
          <w:rFonts w:ascii="Times New Roman" w:hAnsi="Times New Roman"/>
          <w:i/>
          <w:sz w:val="24"/>
          <w:szCs w:val="24"/>
        </w:rPr>
        <w:t>(1 kohta)</w:t>
      </w:r>
      <w:r w:rsidRPr="009225CD">
        <w:rPr>
          <w:rFonts w:ascii="Times New Roman" w:hAnsi="Times New Roman"/>
          <w:sz w:val="24"/>
          <w:szCs w:val="24"/>
        </w:rPr>
        <w:t>; asuntoluotto ensiasun</w:t>
      </w:r>
      <w:r w:rsidR="009E4A93">
        <w:rPr>
          <w:rFonts w:ascii="Times New Roman" w:hAnsi="Times New Roman"/>
          <w:sz w:val="24"/>
          <w:szCs w:val="24"/>
        </w:rPr>
        <w:t>non hankkimiseksi</w:t>
      </w:r>
      <w:r w:rsidRPr="009225CD">
        <w:rPr>
          <w:rFonts w:ascii="Times New Roman" w:hAnsi="Times New Roman"/>
          <w:sz w:val="24"/>
          <w:szCs w:val="24"/>
        </w:rPr>
        <w:t xml:space="preserve"> </w:t>
      </w:r>
      <w:r w:rsidRPr="009225CD">
        <w:rPr>
          <w:rFonts w:ascii="Times New Roman" w:hAnsi="Times New Roman"/>
          <w:i/>
          <w:sz w:val="24"/>
          <w:szCs w:val="24"/>
        </w:rPr>
        <w:t>(2 kohta)</w:t>
      </w:r>
      <w:r w:rsidRPr="009225CD">
        <w:rPr>
          <w:rFonts w:ascii="Times New Roman" w:hAnsi="Times New Roman"/>
          <w:sz w:val="24"/>
          <w:szCs w:val="24"/>
        </w:rPr>
        <w:t>; asuntoluotto vapaa-ajanasun</w:t>
      </w:r>
      <w:r w:rsidR="009E4A93">
        <w:rPr>
          <w:rFonts w:ascii="Times New Roman" w:hAnsi="Times New Roman"/>
          <w:sz w:val="24"/>
          <w:szCs w:val="24"/>
        </w:rPr>
        <w:t>non hankkimiseksi</w:t>
      </w:r>
      <w:r w:rsidRPr="009225CD">
        <w:rPr>
          <w:rFonts w:ascii="Times New Roman" w:hAnsi="Times New Roman"/>
          <w:sz w:val="24"/>
          <w:szCs w:val="24"/>
        </w:rPr>
        <w:t xml:space="preserve"> </w:t>
      </w:r>
      <w:r w:rsidRPr="009225CD">
        <w:rPr>
          <w:rFonts w:ascii="Times New Roman" w:hAnsi="Times New Roman"/>
          <w:i/>
          <w:sz w:val="24"/>
          <w:szCs w:val="24"/>
        </w:rPr>
        <w:t>(3 kohta)</w:t>
      </w:r>
      <w:r w:rsidRPr="009225CD">
        <w:rPr>
          <w:rFonts w:ascii="Times New Roman" w:hAnsi="Times New Roman"/>
          <w:sz w:val="24"/>
          <w:szCs w:val="24"/>
        </w:rPr>
        <w:t>; asuntoluotto sijoitusasun</w:t>
      </w:r>
      <w:r w:rsidR="009E4A93">
        <w:rPr>
          <w:rFonts w:ascii="Times New Roman" w:hAnsi="Times New Roman"/>
          <w:sz w:val="24"/>
          <w:szCs w:val="24"/>
        </w:rPr>
        <w:t>non hankkimiseksi</w:t>
      </w:r>
      <w:r w:rsidRPr="009225CD">
        <w:rPr>
          <w:rFonts w:ascii="Times New Roman" w:hAnsi="Times New Roman"/>
          <w:sz w:val="24"/>
          <w:szCs w:val="24"/>
        </w:rPr>
        <w:t xml:space="preserve"> </w:t>
      </w:r>
      <w:r w:rsidRPr="009225CD">
        <w:rPr>
          <w:rFonts w:ascii="Times New Roman" w:hAnsi="Times New Roman"/>
          <w:i/>
          <w:sz w:val="24"/>
          <w:szCs w:val="24"/>
        </w:rPr>
        <w:t>(4 kohta)</w:t>
      </w:r>
      <w:r w:rsidRPr="009225CD">
        <w:rPr>
          <w:rFonts w:ascii="Times New Roman" w:hAnsi="Times New Roman"/>
          <w:sz w:val="24"/>
          <w:szCs w:val="24"/>
        </w:rPr>
        <w:t xml:space="preserve">; elinkeinotoimintaa varten otettu luotto </w:t>
      </w:r>
      <w:r w:rsidRPr="009225CD">
        <w:rPr>
          <w:rFonts w:ascii="Times New Roman" w:hAnsi="Times New Roman"/>
          <w:i/>
          <w:sz w:val="24"/>
          <w:szCs w:val="24"/>
        </w:rPr>
        <w:t>(5 kohta)</w:t>
      </w:r>
      <w:r w:rsidRPr="009225CD">
        <w:rPr>
          <w:rFonts w:ascii="Times New Roman" w:hAnsi="Times New Roman"/>
          <w:sz w:val="24"/>
          <w:szCs w:val="24"/>
        </w:rPr>
        <w:t xml:space="preserve">; opintolaina </w:t>
      </w:r>
      <w:r w:rsidRPr="009225CD">
        <w:rPr>
          <w:rFonts w:ascii="Times New Roman" w:hAnsi="Times New Roman"/>
          <w:i/>
          <w:sz w:val="24"/>
          <w:szCs w:val="24"/>
        </w:rPr>
        <w:t>(6 kohta)</w:t>
      </w:r>
      <w:r w:rsidRPr="009225CD">
        <w:rPr>
          <w:rFonts w:ascii="Times New Roman" w:hAnsi="Times New Roman"/>
          <w:sz w:val="24"/>
          <w:szCs w:val="24"/>
        </w:rPr>
        <w:t xml:space="preserve">; kulutusluotto </w:t>
      </w:r>
      <w:r w:rsidRPr="009225CD">
        <w:rPr>
          <w:rFonts w:ascii="Times New Roman" w:hAnsi="Times New Roman"/>
          <w:i/>
          <w:sz w:val="24"/>
          <w:szCs w:val="24"/>
        </w:rPr>
        <w:t>(7 kohta)</w:t>
      </w:r>
      <w:r w:rsidRPr="009225CD">
        <w:rPr>
          <w:rFonts w:ascii="Times New Roman" w:hAnsi="Times New Roman"/>
          <w:sz w:val="24"/>
          <w:szCs w:val="24"/>
        </w:rPr>
        <w:t xml:space="preserve"> tai tieto siitä, että kyse on muusta luotosta </w:t>
      </w:r>
      <w:r w:rsidRPr="009225CD">
        <w:rPr>
          <w:rFonts w:ascii="Times New Roman" w:hAnsi="Times New Roman"/>
          <w:i/>
          <w:sz w:val="24"/>
          <w:szCs w:val="24"/>
        </w:rPr>
        <w:t>(8 kohta)</w:t>
      </w:r>
      <w:r w:rsidRPr="009225CD">
        <w:rPr>
          <w:rFonts w:ascii="Times New Roman" w:hAnsi="Times New Roman"/>
          <w:sz w:val="24"/>
          <w:szCs w:val="24"/>
        </w:rPr>
        <w:t xml:space="preserve">. Jos luotto olisi myönnetty useampaa momentissa mainittua käyttötarkoitusta varten, kuvaisi rekisteriin ilmoitettu luoton käyttötarkoitusta koskeva tieto useimmiten vain luoton pääasiallista käyttötarkoitusta, koska luottoa ei yleensä pilkota ilmoitusvelvollisten järjestelmissä osiin eri käyttötarkoitusten perusteella. </w:t>
      </w:r>
      <w:r w:rsidR="007B3F1E">
        <w:rPr>
          <w:rFonts w:ascii="Times New Roman" w:hAnsi="Times New Roman"/>
          <w:sz w:val="24"/>
          <w:szCs w:val="24"/>
        </w:rPr>
        <w:t xml:space="preserve">Selvyyden vuoksi on syytä todeta, </w:t>
      </w:r>
      <w:r w:rsidR="009E4A93">
        <w:rPr>
          <w:rFonts w:ascii="Times New Roman" w:hAnsi="Times New Roman"/>
          <w:sz w:val="24"/>
          <w:szCs w:val="24"/>
        </w:rPr>
        <w:t xml:space="preserve">että </w:t>
      </w:r>
      <w:r w:rsidR="007B3F1E">
        <w:rPr>
          <w:rFonts w:ascii="Times New Roman" w:hAnsi="Times New Roman"/>
          <w:sz w:val="24"/>
          <w:szCs w:val="24"/>
        </w:rPr>
        <w:t>m</w:t>
      </w:r>
      <w:r w:rsidR="001460DC">
        <w:rPr>
          <w:rFonts w:ascii="Times New Roman" w:hAnsi="Times New Roman"/>
          <w:sz w:val="24"/>
          <w:szCs w:val="24"/>
        </w:rPr>
        <w:t>omentin 8 kohdan nojalla ei olisi ilmoitettava tarkempaa tietoa siitä, mikä luoton käyttötarkoitus</w:t>
      </w:r>
      <w:r w:rsidR="009E4A93">
        <w:rPr>
          <w:rFonts w:ascii="Times New Roman" w:hAnsi="Times New Roman"/>
          <w:sz w:val="24"/>
          <w:szCs w:val="24"/>
        </w:rPr>
        <w:t xml:space="preserve"> on</w:t>
      </w:r>
      <w:r w:rsidR="001460DC">
        <w:rPr>
          <w:rFonts w:ascii="Times New Roman" w:hAnsi="Times New Roman"/>
          <w:sz w:val="24"/>
          <w:szCs w:val="24"/>
        </w:rPr>
        <w:t xml:space="preserve">. </w:t>
      </w:r>
    </w:p>
    <w:p w:rsidR="007B3F1E" w:rsidRDefault="007B3F1E" w:rsidP="009225CD">
      <w:pPr>
        <w:rPr>
          <w:rFonts w:ascii="Times New Roman" w:hAnsi="Times New Roman"/>
          <w:sz w:val="24"/>
          <w:szCs w:val="24"/>
        </w:rPr>
      </w:pPr>
    </w:p>
    <w:p w:rsidR="009225CD" w:rsidRPr="009225CD" w:rsidRDefault="009225CD" w:rsidP="009225CD">
      <w:pPr>
        <w:rPr>
          <w:rFonts w:ascii="Times New Roman" w:hAnsi="Times New Roman"/>
          <w:sz w:val="24"/>
          <w:szCs w:val="24"/>
        </w:rPr>
      </w:pPr>
      <w:r w:rsidRPr="009225CD">
        <w:rPr>
          <w:rFonts w:ascii="Times New Roman" w:hAnsi="Times New Roman"/>
          <w:sz w:val="24"/>
          <w:szCs w:val="24"/>
        </w:rPr>
        <w:t xml:space="preserve">Pykälän 2 momentissa säädettäisiin 1 momenttia täydentävästi siitä, minkä käyttötarkoituksen Kansaneläkelaitos ilmoittaa positiivisesta luottotietorekisteristä annetun lain 17 §:ssä säädetyn ilmoittamisvelvollisuuden nojalla ilmoittamilleen opintolainan takaussaataville. Momentin mukaan tällaisen saatavan käyttötarkoitukseksi ilmoitettaisiin aina opintolainan takaussaatava, eikä 1 momentissa mainittuja käyttötarkoituksia olisi mahdollista ilmoittaa tällaisille saataville. </w:t>
      </w:r>
    </w:p>
    <w:p w:rsidR="009225CD" w:rsidRPr="009225CD" w:rsidRDefault="009225CD" w:rsidP="009225CD">
      <w:pPr>
        <w:rPr>
          <w:rFonts w:ascii="Times New Roman" w:hAnsi="Times New Roman"/>
          <w:sz w:val="24"/>
          <w:szCs w:val="24"/>
        </w:rPr>
      </w:pPr>
    </w:p>
    <w:p w:rsidR="009225CD" w:rsidRPr="009225CD" w:rsidRDefault="009225CD" w:rsidP="009225CD">
      <w:pPr>
        <w:rPr>
          <w:rFonts w:ascii="Times New Roman" w:hAnsi="Times New Roman"/>
          <w:sz w:val="24"/>
          <w:szCs w:val="24"/>
        </w:rPr>
      </w:pPr>
      <w:r w:rsidRPr="009225CD">
        <w:rPr>
          <w:rFonts w:ascii="Times New Roman" w:hAnsi="Times New Roman"/>
          <w:sz w:val="24"/>
          <w:szCs w:val="24"/>
        </w:rPr>
        <w:t xml:space="preserve">Pykälän 3 momentissa täsmennettäisiin sitä, millaisia luottoja pidetään 1 momentin 1–4 kohdassa tarkoitettuina asuntoluottoina. Momentin mukaan asuntoluotolla tarkoitettaisiin kuluttajansuojalain 7 a luvun 3 §:n 1 momentin 2 kohdassa tarkoitettua asuntoluottoa sekä lisäksi sellaista asuinhuoneiston, asuinkiinteistön tai asuinrakennuksen peruskorjausta varten myönnettyä luottoa, joka luottolaitostoiminnasta annetun lain 15 luvun 11 §:n 1 momentin mukaan on otettava huomioon </w:t>
      </w:r>
      <w:r w:rsidRPr="0081637F">
        <w:rPr>
          <w:rFonts w:ascii="Times New Roman" w:hAnsi="Times New Roman"/>
          <w:sz w:val="24"/>
          <w:szCs w:val="24"/>
        </w:rPr>
        <w:t>pykälässä tarkoitetun enimmäisluototussuhteen laskennassa. Rekisterin</w:t>
      </w:r>
      <w:r w:rsidRPr="009225CD">
        <w:rPr>
          <w:rFonts w:ascii="Times New Roman" w:hAnsi="Times New Roman"/>
          <w:sz w:val="24"/>
          <w:szCs w:val="24"/>
        </w:rPr>
        <w:t xml:space="preserve"> viranomaiskäyttäjien on rekisteristä saatavien tietojen perusteella tarkoitus seurata ja tilastoida sellaisen asumiseen kohdistuvan lainakannan kehittymistä, johon sovelletaan luottolaitostoiminnasta annetun lain 15 luvun 11 §:ssä säädettyä enimmäisluototussuhdetta. Tämän vuoksi olisi välttämätöntä, että rekisteriin asuntolainoina ilmoitetut luotot kattaisivat myös sellaiset asuinhuoneiston, asuinkiinteistön tai asuinrakennuksen peruskorjausta varten myönnetyt luotot, joita kuluttajansuojalain 7 a luvun 3 §:n 1 momentin 2 kohdan mukaan ei pidetä asuntoluottoina, mutta jotka tulee ottaa huomioon luottolaitostoiminnasta annetun lain 15 luvun 11 §:n mukaista enimmäisluototussuhdetta laskettaessa.</w:t>
      </w:r>
    </w:p>
    <w:p w:rsidR="009225CD" w:rsidRPr="009225CD" w:rsidRDefault="009225CD" w:rsidP="009225CD">
      <w:pPr>
        <w:rPr>
          <w:rFonts w:ascii="Times New Roman" w:hAnsi="Times New Roman"/>
          <w:b/>
          <w:sz w:val="24"/>
          <w:szCs w:val="24"/>
        </w:rPr>
      </w:pPr>
    </w:p>
    <w:p w:rsidR="009225CD" w:rsidRPr="009225CD" w:rsidRDefault="009225CD" w:rsidP="009225CD">
      <w:pPr>
        <w:rPr>
          <w:rFonts w:ascii="Times New Roman" w:hAnsi="Times New Roman"/>
          <w:sz w:val="24"/>
          <w:szCs w:val="24"/>
        </w:rPr>
      </w:pPr>
      <w:r w:rsidRPr="009225CD">
        <w:rPr>
          <w:rFonts w:ascii="Times New Roman" w:hAnsi="Times New Roman"/>
          <w:b/>
          <w:sz w:val="24"/>
          <w:szCs w:val="24"/>
        </w:rPr>
        <w:t>2 §</w:t>
      </w:r>
      <w:r w:rsidRPr="009225CD">
        <w:rPr>
          <w:rFonts w:ascii="Times New Roman" w:hAnsi="Times New Roman"/>
          <w:sz w:val="24"/>
          <w:szCs w:val="24"/>
        </w:rPr>
        <w:t xml:space="preserve">. Pykälässä säädettäisiin siitä, millä tarkkuustasolla positiivisesta luottotietorekisteristä annetun lain 7 §:n 2 momentin 2 kohdassa tarkoitettu </w:t>
      </w:r>
      <w:r w:rsidRPr="009225CD">
        <w:rPr>
          <w:rFonts w:ascii="Times New Roman" w:hAnsi="Times New Roman"/>
          <w:i/>
          <w:sz w:val="24"/>
          <w:szCs w:val="24"/>
        </w:rPr>
        <w:t xml:space="preserve">luoton lyhennystapa </w:t>
      </w:r>
      <w:r w:rsidRPr="009225CD">
        <w:rPr>
          <w:rFonts w:ascii="Times New Roman" w:hAnsi="Times New Roman"/>
          <w:sz w:val="24"/>
          <w:szCs w:val="24"/>
        </w:rPr>
        <w:t xml:space="preserve">-tieto voidaan rekisteriin tallettaa ja millainen sisältö kyseiselle tiedolle voidaan rekisteriin tehtävällä ilmoituksella antaa. Pykälän nojalla rekisteriin talletettava luoton lyhennystapaa koskeva tieto voisi olla tasalyhennys </w:t>
      </w:r>
      <w:r w:rsidRPr="009225CD">
        <w:rPr>
          <w:rFonts w:ascii="Times New Roman" w:hAnsi="Times New Roman"/>
          <w:i/>
          <w:sz w:val="24"/>
          <w:szCs w:val="24"/>
        </w:rPr>
        <w:t>(1 kohta)</w:t>
      </w:r>
      <w:r w:rsidRPr="009225CD">
        <w:rPr>
          <w:rFonts w:ascii="Times New Roman" w:hAnsi="Times New Roman"/>
          <w:sz w:val="24"/>
          <w:szCs w:val="24"/>
        </w:rPr>
        <w:t xml:space="preserve">; kiinteä tasaerä </w:t>
      </w:r>
      <w:r w:rsidRPr="009225CD">
        <w:rPr>
          <w:rFonts w:ascii="Times New Roman" w:hAnsi="Times New Roman"/>
          <w:i/>
          <w:sz w:val="24"/>
          <w:szCs w:val="24"/>
        </w:rPr>
        <w:t>(2 kohta)</w:t>
      </w:r>
      <w:r w:rsidRPr="009225CD">
        <w:rPr>
          <w:rFonts w:ascii="Times New Roman" w:hAnsi="Times New Roman"/>
          <w:sz w:val="24"/>
          <w:szCs w:val="24"/>
        </w:rPr>
        <w:t xml:space="preserve">; annuiteetti </w:t>
      </w:r>
      <w:r w:rsidRPr="009225CD">
        <w:rPr>
          <w:rFonts w:ascii="Times New Roman" w:hAnsi="Times New Roman"/>
          <w:i/>
          <w:sz w:val="24"/>
          <w:szCs w:val="24"/>
        </w:rPr>
        <w:t>(3 kohta)</w:t>
      </w:r>
      <w:r w:rsidRPr="009225CD">
        <w:rPr>
          <w:rFonts w:ascii="Times New Roman" w:hAnsi="Times New Roman"/>
          <w:sz w:val="24"/>
          <w:szCs w:val="24"/>
        </w:rPr>
        <w:t xml:space="preserve">; tieto siitä, että luotto maksetaan takaisin yhdessä erässä (niin sanottu </w:t>
      </w:r>
      <w:proofErr w:type="spellStart"/>
      <w:r w:rsidRPr="009225CD">
        <w:rPr>
          <w:rFonts w:ascii="Times New Roman" w:hAnsi="Times New Roman"/>
          <w:i/>
          <w:sz w:val="24"/>
          <w:szCs w:val="24"/>
        </w:rPr>
        <w:t>bullet</w:t>
      </w:r>
      <w:proofErr w:type="spellEnd"/>
      <w:r w:rsidRPr="009225CD">
        <w:rPr>
          <w:rFonts w:ascii="Times New Roman" w:hAnsi="Times New Roman"/>
          <w:sz w:val="24"/>
          <w:szCs w:val="24"/>
        </w:rPr>
        <w:t xml:space="preserve">-laina) </w:t>
      </w:r>
      <w:r w:rsidRPr="009225CD">
        <w:rPr>
          <w:rFonts w:ascii="Times New Roman" w:hAnsi="Times New Roman"/>
          <w:i/>
          <w:sz w:val="24"/>
          <w:szCs w:val="24"/>
        </w:rPr>
        <w:t>(4 kohta)</w:t>
      </w:r>
      <w:r w:rsidRPr="009225CD">
        <w:rPr>
          <w:rFonts w:ascii="Times New Roman" w:hAnsi="Times New Roman"/>
          <w:sz w:val="24"/>
          <w:szCs w:val="24"/>
        </w:rPr>
        <w:t xml:space="preserve">; tieto siitä, että luoton viimeinen maksuerä on huomattavasti säännöllistä maksuerää suurempi (niin sanottu </w:t>
      </w:r>
      <w:proofErr w:type="spellStart"/>
      <w:r w:rsidRPr="009225CD">
        <w:rPr>
          <w:rFonts w:ascii="Times New Roman" w:hAnsi="Times New Roman"/>
          <w:i/>
          <w:sz w:val="24"/>
          <w:szCs w:val="24"/>
        </w:rPr>
        <w:t>balloon</w:t>
      </w:r>
      <w:proofErr w:type="spellEnd"/>
      <w:r w:rsidRPr="009225CD">
        <w:rPr>
          <w:rFonts w:ascii="Times New Roman" w:hAnsi="Times New Roman"/>
          <w:sz w:val="24"/>
          <w:szCs w:val="24"/>
        </w:rPr>
        <w:t xml:space="preserve">-laina) </w:t>
      </w:r>
      <w:r w:rsidRPr="009225CD">
        <w:rPr>
          <w:rFonts w:ascii="Times New Roman" w:hAnsi="Times New Roman"/>
          <w:i/>
          <w:sz w:val="24"/>
          <w:szCs w:val="24"/>
        </w:rPr>
        <w:t>(5 kohta)</w:t>
      </w:r>
      <w:r w:rsidRPr="009225CD">
        <w:rPr>
          <w:rFonts w:ascii="Times New Roman" w:hAnsi="Times New Roman"/>
          <w:sz w:val="24"/>
          <w:szCs w:val="24"/>
        </w:rPr>
        <w:t xml:space="preserve"> tai tieto siitä, että luotolla on muu lyhennystapa </w:t>
      </w:r>
      <w:r w:rsidRPr="009225CD">
        <w:rPr>
          <w:rFonts w:ascii="Times New Roman" w:hAnsi="Times New Roman"/>
          <w:i/>
          <w:sz w:val="24"/>
          <w:szCs w:val="24"/>
        </w:rPr>
        <w:t>(6 kohta)</w:t>
      </w:r>
      <w:r w:rsidRPr="009225CD">
        <w:rPr>
          <w:rFonts w:ascii="Times New Roman" w:hAnsi="Times New Roman"/>
          <w:sz w:val="24"/>
          <w:szCs w:val="24"/>
        </w:rPr>
        <w:t xml:space="preserve">. Pykälän 1–5 kohdissa olevat vaihtoehdot kattaisivat kaikki nykyisessä luotonantokäytännössä yleisesti sovellettavat luoton eri lyhennystavat. Kohdassa 6 tarkoitettu muu lyhennystapa tulisi ilmoitettavaksi esimerkiksi silloin, kun luoton takaisinmaksusta on tehty yksilöllinen maksusuunnitelma ja luottoa maksetaan sen perusteella takaisin vaihtelevan suuruisissa erissä tai epäsäännöllisin välein. </w:t>
      </w:r>
    </w:p>
    <w:p w:rsidR="009225CD" w:rsidRPr="009225CD" w:rsidRDefault="009225CD" w:rsidP="009225CD">
      <w:pPr>
        <w:rPr>
          <w:rFonts w:ascii="Times New Roman" w:hAnsi="Times New Roman"/>
          <w:sz w:val="24"/>
          <w:szCs w:val="24"/>
        </w:rPr>
      </w:pPr>
    </w:p>
    <w:p w:rsidR="009225CD" w:rsidRPr="009225CD" w:rsidRDefault="009225CD" w:rsidP="009225CD">
      <w:pPr>
        <w:rPr>
          <w:rFonts w:ascii="Times New Roman" w:hAnsi="Times New Roman"/>
          <w:sz w:val="24"/>
          <w:szCs w:val="24"/>
        </w:rPr>
      </w:pPr>
      <w:r w:rsidRPr="009225CD">
        <w:rPr>
          <w:rFonts w:ascii="Times New Roman" w:hAnsi="Times New Roman"/>
          <w:sz w:val="24"/>
          <w:szCs w:val="24"/>
        </w:rPr>
        <w:t xml:space="preserve">Tasalyhennyksessä </w:t>
      </w:r>
      <w:r w:rsidRPr="009225CD">
        <w:rPr>
          <w:rFonts w:ascii="Times New Roman" w:hAnsi="Times New Roman"/>
          <w:i/>
          <w:sz w:val="24"/>
          <w:szCs w:val="24"/>
        </w:rPr>
        <w:t xml:space="preserve">(1 kohta) </w:t>
      </w:r>
      <w:r w:rsidRPr="009225CD">
        <w:rPr>
          <w:rFonts w:ascii="Times New Roman" w:hAnsi="Times New Roman"/>
          <w:sz w:val="24"/>
          <w:szCs w:val="24"/>
        </w:rPr>
        <w:t xml:space="preserve">luotosta maksettavan lyhennyksen määrä pysyy koko laina-ajan saman suuruisena, jolloin takaisinmaksuerien suuruus useimmiten pienenee laina-ajan loppua kohti luotosta maksettavan koron määrän pienentymisen johdosta. Kiinteässä tasaerässä </w:t>
      </w:r>
      <w:r w:rsidRPr="009225CD">
        <w:rPr>
          <w:rFonts w:ascii="Times New Roman" w:hAnsi="Times New Roman"/>
          <w:i/>
          <w:sz w:val="24"/>
          <w:szCs w:val="24"/>
        </w:rPr>
        <w:t xml:space="preserve">(2 kohta) </w:t>
      </w:r>
      <w:r w:rsidRPr="009225CD">
        <w:rPr>
          <w:rFonts w:ascii="Times New Roman" w:hAnsi="Times New Roman"/>
          <w:sz w:val="24"/>
          <w:szCs w:val="24"/>
        </w:rPr>
        <w:t xml:space="preserve">luotosta maksettavat takaisinmaksuerät ovat aina saman suuruisia, jolloin maksuerään sisältyvän lyhennyksen määrä kasvaa laina-ajan loppua kohti luotosta maksettavan koron määrän pienentymisen johdosta. Myös annuiteettilyhennyksessä </w:t>
      </w:r>
      <w:r w:rsidRPr="009225CD">
        <w:rPr>
          <w:rFonts w:ascii="Times New Roman" w:hAnsi="Times New Roman"/>
          <w:i/>
          <w:sz w:val="24"/>
          <w:szCs w:val="24"/>
        </w:rPr>
        <w:t xml:space="preserve">(3 kohta) </w:t>
      </w:r>
      <w:r w:rsidRPr="009225CD">
        <w:rPr>
          <w:rFonts w:ascii="Times New Roman" w:hAnsi="Times New Roman"/>
          <w:sz w:val="24"/>
          <w:szCs w:val="24"/>
        </w:rPr>
        <w:t>luoton jokainen takaisinmaksuerä on alkutilanteessa yhtä suuri. Annuiteettilyhennys eroaa kuitenkin kiinteästä tasaerästä siten, että koron muuttuessa myös takaisinmaksuerän suuruus muuttuu, mutta laina-aika pysyy samana.</w:t>
      </w:r>
    </w:p>
    <w:p w:rsidR="009225CD" w:rsidRPr="009225CD" w:rsidRDefault="009225CD" w:rsidP="009225CD">
      <w:pPr>
        <w:rPr>
          <w:rFonts w:ascii="Times New Roman" w:hAnsi="Times New Roman"/>
          <w:b/>
          <w:sz w:val="24"/>
          <w:szCs w:val="24"/>
        </w:rPr>
      </w:pPr>
    </w:p>
    <w:p w:rsidR="009225CD" w:rsidRPr="009225CD" w:rsidRDefault="009225CD" w:rsidP="009225CD">
      <w:pPr>
        <w:rPr>
          <w:rFonts w:ascii="Times New Roman" w:hAnsi="Times New Roman"/>
          <w:sz w:val="24"/>
          <w:szCs w:val="24"/>
        </w:rPr>
      </w:pPr>
      <w:r w:rsidRPr="009225CD">
        <w:rPr>
          <w:rFonts w:ascii="Times New Roman" w:hAnsi="Times New Roman"/>
          <w:b/>
          <w:sz w:val="24"/>
          <w:szCs w:val="24"/>
        </w:rPr>
        <w:t>3 §</w:t>
      </w:r>
      <w:r w:rsidRPr="009225CD">
        <w:rPr>
          <w:rFonts w:ascii="Times New Roman" w:hAnsi="Times New Roman"/>
          <w:sz w:val="24"/>
          <w:szCs w:val="24"/>
        </w:rPr>
        <w:t xml:space="preserve">. Pykälässä säädettäisiin siitä, millä tarkkuustasolla positiivisesta luottotietorekisteristä annetun lain 8 §:n 3 kohdassa tarkoitettu </w:t>
      </w:r>
      <w:r w:rsidRPr="009225CD">
        <w:rPr>
          <w:rFonts w:ascii="Times New Roman" w:hAnsi="Times New Roman"/>
          <w:i/>
          <w:sz w:val="24"/>
          <w:szCs w:val="24"/>
        </w:rPr>
        <w:t xml:space="preserve">koron määräytymisperuste </w:t>
      </w:r>
      <w:r w:rsidRPr="009225CD">
        <w:rPr>
          <w:rFonts w:ascii="Times New Roman" w:hAnsi="Times New Roman"/>
          <w:sz w:val="24"/>
          <w:szCs w:val="24"/>
        </w:rPr>
        <w:t xml:space="preserve">-tieto voidaan rekisteriin tallettaa ja millainen sisältö kyseiselle tiedolle voidaan rekisteriin tehtävällä ilmoituksella antaa. Pykälän nojalla rekisteriin talletettava koron määräytymisperustetta koskeva tieto voisi olla </w:t>
      </w:r>
      <w:proofErr w:type="spellStart"/>
      <w:r w:rsidRPr="009225CD">
        <w:rPr>
          <w:rFonts w:ascii="Times New Roman" w:hAnsi="Times New Roman"/>
          <w:sz w:val="24"/>
          <w:szCs w:val="24"/>
        </w:rPr>
        <w:t>euriborkorko</w:t>
      </w:r>
      <w:proofErr w:type="spellEnd"/>
      <w:r w:rsidRPr="009225CD">
        <w:rPr>
          <w:rFonts w:ascii="Times New Roman" w:hAnsi="Times New Roman"/>
          <w:sz w:val="24"/>
          <w:szCs w:val="24"/>
        </w:rPr>
        <w:t xml:space="preserve"> </w:t>
      </w:r>
      <w:r w:rsidRPr="009225CD">
        <w:rPr>
          <w:rFonts w:ascii="Times New Roman" w:hAnsi="Times New Roman"/>
          <w:i/>
          <w:sz w:val="24"/>
          <w:szCs w:val="24"/>
        </w:rPr>
        <w:t>(1 kohta)</w:t>
      </w:r>
      <w:r w:rsidRPr="009225CD">
        <w:rPr>
          <w:rFonts w:ascii="Times New Roman" w:hAnsi="Times New Roman"/>
          <w:sz w:val="24"/>
          <w:szCs w:val="24"/>
        </w:rPr>
        <w:t>; luotonantajan itsensä määrittämä viitekorko</w:t>
      </w:r>
      <w:r w:rsidR="001460DC">
        <w:rPr>
          <w:rFonts w:ascii="Times New Roman" w:hAnsi="Times New Roman"/>
          <w:sz w:val="24"/>
          <w:szCs w:val="24"/>
        </w:rPr>
        <w:t>,</w:t>
      </w:r>
      <w:r w:rsidRPr="009225CD">
        <w:rPr>
          <w:rFonts w:ascii="Times New Roman" w:hAnsi="Times New Roman"/>
          <w:sz w:val="24"/>
          <w:szCs w:val="24"/>
        </w:rPr>
        <w:t xml:space="preserve"> kuten primekorko</w:t>
      </w:r>
      <w:r w:rsidRPr="009225CD">
        <w:rPr>
          <w:rFonts w:ascii="Times New Roman" w:hAnsi="Times New Roman"/>
          <w:i/>
          <w:sz w:val="24"/>
          <w:szCs w:val="24"/>
        </w:rPr>
        <w:t xml:space="preserve"> (2 kohta)</w:t>
      </w:r>
      <w:r w:rsidRPr="009225CD">
        <w:rPr>
          <w:rFonts w:ascii="Times New Roman" w:hAnsi="Times New Roman"/>
          <w:sz w:val="24"/>
          <w:szCs w:val="24"/>
        </w:rPr>
        <w:t>; muu vaihtuva korko</w:t>
      </w:r>
      <w:r w:rsidRPr="009225CD">
        <w:rPr>
          <w:rFonts w:ascii="Times New Roman" w:hAnsi="Times New Roman"/>
          <w:i/>
          <w:sz w:val="24"/>
          <w:szCs w:val="24"/>
        </w:rPr>
        <w:t xml:space="preserve"> (3 kohta)</w:t>
      </w:r>
      <w:r w:rsidRPr="009225CD">
        <w:rPr>
          <w:rFonts w:ascii="Times New Roman" w:hAnsi="Times New Roman"/>
          <w:sz w:val="24"/>
          <w:szCs w:val="24"/>
        </w:rPr>
        <w:t xml:space="preserve">, kiinteä korko </w:t>
      </w:r>
      <w:r w:rsidRPr="009225CD">
        <w:rPr>
          <w:rFonts w:ascii="Times New Roman" w:hAnsi="Times New Roman"/>
          <w:i/>
          <w:sz w:val="24"/>
          <w:szCs w:val="24"/>
        </w:rPr>
        <w:t xml:space="preserve">(4 kohta) </w:t>
      </w:r>
      <w:r w:rsidRPr="009225CD">
        <w:rPr>
          <w:rFonts w:ascii="Times New Roman" w:hAnsi="Times New Roman"/>
          <w:sz w:val="24"/>
          <w:szCs w:val="24"/>
        </w:rPr>
        <w:t xml:space="preserve">tai tieto siitä, että luotto on koroton </w:t>
      </w:r>
      <w:r w:rsidRPr="009225CD">
        <w:rPr>
          <w:rFonts w:ascii="Times New Roman" w:hAnsi="Times New Roman"/>
          <w:i/>
          <w:sz w:val="24"/>
          <w:szCs w:val="24"/>
        </w:rPr>
        <w:t>(5 kohta)</w:t>
      </w:r>
      <w:r w:rsidRPr="009225CD">
        <w:rPr>
          <w:rFonts w:ascii="Times New Roman" w:hAnsi="Times New Roman"/>
          <w:sz w:val="24"/>
          <w:szCs w:val="24"/>
        </w:rPr>
        <w:t xml:space="preserve">. Tällä tarkkuustasolla pykälässä olevat vaihtoehdot kattaisivat kaikki nykyisessä luotonantokäytännössä esiintyvät koron määräytymisperusteet. Suomen Pankilta ja Finanssiala ry:ltä saatujen tietojen perusteella vaihtuvakorkoisten luottojen korot ovat käytännössä jo pitkään olleet sidottuja joko </w:t>
      </w:r>
      <w:proofErr w:type="spellStart"/>
      <w:r w:rsidRPr="009225CD">
        <w:rPr>
          <w:rFonts w:ascii="Times New Roman" w:hAnsi="Times New Roman"/>
          <w:sz w:val="24"/>
          <w:szCs w:val="24"/>
        </w:rPr>
        <w:t>euriborkorkoon</w:t>
      </w:r>
      <w:proofErr w:type="spellEnd"/>
      <w:r w:rsidRPr="009225CD">
        <w:rPr>
          <w:rFonts w:ascii="Times New Roman" w:hAnsi="Times New Roman"/>
          <w:sz w:val="24"/>
          <w:szCs w:val="24"/>
        </w:rPr>
        <w:t xml:space="preserve"> tai luotonantajan omaan primekorkoon. Muita viitekorkoja voi esiintyä pienessä määrin lähinnä vuosituhannen alkupuolella myönnetyissä luotoissa, mutta tällaiset luotot ovat jo nyt käymässä hyvin harvinaisiksi eikä niiden tallettamista rekisteriin itsenäisinä tietoinaan ole tämän vuoksi pidetty tarpeellisena. Näissä poikkeustapauksissa koron määräytymisperusteeksi ilmoitettaisiin muu vaihtuva korko. </w:t>
      </w:r>
    </w:p>
    <w:p w:rsidR="009225CD" w:rsidRPr="009225CD" w:rsidRDefault="009225CD" w:rsidP="009225CD">
      <w:pPr>
        <w:rPr>
          <w:rFonts w:ascii="Times New Roman" w:hAnsi="Times New Roman"/>
          <w:sz w:val="24"/>
          <w:szCs w:val="24"/>
        </w:rPr>
      </w:pPr>
    </w:p>
    <w:p w:rsidR="009225CD" w:rsidRPr="009225CD" w:rsidRDefault="009225CD" w:rsidP="009225CD">
      <w:pPr>
        <w:rPr>
          <w:rFonts w:ascii="Times New Roman" w:hAnsi="Times New Roman"/>
          <w:sz w:val="24"/>
          <w:szCs w:val="24"/>
        </w:rPr>
      </w:pPr>
      <w:r w:rsidRPr="009225CD">
        <w:rPr>
          <w:rFonts w:ascii="Times New Roman" w:hAnsi="Times New Roman"/>
          <w:sz w:val="24"/>
          <w:szCs w:val="24"/>
        </w:rPr>
        <w:t>On mahdollista, että luottosopimuksissa käytetään ehtoja, joiden mukaan luoton korko vaihtelee sopimuksen mukaisen viitekoron mukaan, muttei ylitä tiettyä enimmäistasoa, kuten laissa säädettyä korkokattoa. Tällaisia korkoehtoja sisältävien luottosopimusten koron määräytymisperuste ilmoitettaisiin rekisteriin käytetyn viitekoron mukaan.</w:t>
      </w:r>
    </w:p>
    <w:p w:rsidR="009225CD" w:rsidRPr="009225CD" w:rsidRDefault="009225CD" w:rsidP="009225CD">
      <w:pPr>
        <w:rPr>
          <w:rFonts w:ascii="Times New Roman" w:hAnsi="Times New Roman"/>
          <w:b/>
          <w:sz w:val="24"/>
          <w:szCs w:val="24"/>
        </w:rPr>
      </w:pPr>
    </w:p>
    <w:p w:rsidR="009225CD" w:rsidRPr="009225CD" w:rsidRDefault="009225CD" w:rsidP="009225CD">
      <w:pPr>
        <w:rPr>
          <w:rFonts w:ascii="Times New Roman" w:hAnsi="Times New Roman"/>
          <w:b/>
          <w:sz w:val="24"/>
          <w:szCs w:val="24"/>
        </w:rPr>
      </w:pPr>
      <w:r w:rsidRPr="009225CD">
        <w:rPr>
          <w:rFonts w:ascii="Times New Roman" w:hAnsi="Times New Roman"/>
          <w:b/>
          <w:sz w:val="24"/>
          <w:szCs w:val="24"/>
        </w:rPr>
        <w:t>4 §</w:t>
      </w:r>
      <w:r w:rsidRPr="009225CD">
        <w:rPr>
          <w:rFonts w:ascii="Times New Roman" w:hAnsi="Times New Roman"/>
          <w:sz w:val="24"/>
          <w:szCs w:val="24"/>
        </w:rPr>
        <w:t xml:space="preserve">. Pykälässä säädettäisiin siitä, millä tarkkuustasolla positiivisesta luottotietorekisteristä annetun lain 8 §:n 6 kohdassa tarkoitettu </w:t>
      </w:r>
      <w:r w:rsidRPr="009225CD">
        <w:rPr>
          <w:rFonts w:ascii="Times New Roman" w:hAnsi="Times New Roman"/>
          <w:i/>
          <w:sz w:val="24"/>
          <w:szCs w:val="24"/>
        </w:rPr>
        <w:t>koron määräytymisperuste kiinteän koron jakson päättymisen jälkeen</w:t>
      </w:r>
      <w:r w:rsidRPr="009225CD">
        <w:rPr>
          <w:rFonts w:ascii="Times New Roman" w:hAnsi="Times New Roman"/>
          <w:sz w:val="24"/>
          <w:szCs w:val="24"/>
        </w:rPr>
        <w:t xml:space="preserve"> -tieto voidaan rekisteriin tallettaa ja millainen sisältö kyseiselle tiedolle voidaan rekisteriin tehtävällä ilmoituksella antaa. Pykälän nojalla rekisteriin talletettava koron määräytymisperustetta kiinteän koron jakson päättymisen jälkeen koskeva tieto voisi olla </w:t>
      </w:r>
      <w:proofErr w:type="spellStart"/>
      <w:r w:rsidRPr="009225CD">
        <w:rPr>
          <w:rFonts w:ascii="Times New Roman" w:hAnsi="Times New Roman"/>
          <w:sz w:val="24"/>
          <w:szCs w:val="24"/>
        </w:rPr>
        <w:t>euriborkorko</w:t>
      </w:r>
      <w:proofErr w:type="spellEnd"/>
      <w:r w:rsidRPr="009225CD">
        <w:rPr>
          <w:rFonts w:ascii="Times New Roman" w:hAnsi="Times New Roman"/>
          <w:sz w:val="24"/>
          <w:szCs w:val="24"/>
        </w:rPr>
        <w:t xml:space="preserve"> </w:t>
      </w:r>
      <w:r w:rsidRPr="009225CD">
        <w:rPr>
          <w:rFonts w:ascii="Times New Roman" w:hAnsi="Times New Roman"/>
          <w:i/>
          <w:sz w:val="24"/>
          <w:szCs w:val="24"/>
        </w:rPr>
        <w:t>(1 kohta)</w:t>
      </w:r>
      <w:r w:rsidRPr="009225CD">
        <w:rPr>
          <w:rFonts w:ascii="Times New Roman" w:hAnsi="Times New Roman"/>
          <w:sz w:val="24"/>
          <w:szCs w:val="24"/>
        </w:rPr>
        <w:t>; luotonantajan itsensä määrittämä viitekorko</w:t>
      </w:r>
      <w:r w:rsidR="001460DC">
        <w:rPr>
          <w:rFonts w:ascii="Times New Roman" w:hAnsi="Times New Roman"/>
          <w:sz w:val="24"/>
          <w:szCs w:val="24"/>
        </w:rPr>
        <w:t>,</w:t>
      </w:r>
      <w:r w:rsidRPr="009225CD">
        <w:rPr>
          <w:rFonts w:ascii="Times New Roman" w:hAnsi="Times New Roman"/>
          <w:sz w:val="24"/>
          <w:szCs w:val="24"/>
        </w:rPr>
        <w:t xml:space="preserve"> kuten primekorko</w:t>
      </w:r>
      <w:r w:rsidRPr="009225CD">
        <w:rPr>
          <w:rFonts w:ascii="Times New Roman" w:hAnsi="Times New Roman"/>
          <w:i/>
          <w:sz w:val="24"/>
          <w:szCs w:val="24"/>
        </w:rPr>
        <w:t xml:space="preserve"> (2 kohta)</w:t>
      </w:r>
      <w:r w:rsidRPr="009225CD">
        <w:rPr>
          <w:rFonts w:ascii="Times New Roman" w:hAnsi="Times New Roman"/>
          <w:sz w:val="24"/>
          <w:szCs w:val="24"/>
        </w:rPr>
        <w:t>; muu vaihtuva korko</w:t>
      </w:r>
      <w:r w:rsidRPr="009225CD">
        <w:rPr>
          <w:rFonts w:ascii="Times New Roman" w:hAnsi="Times New Roman"/>
          <w:i/>
          <w:sz w:val="24"/>
          <w:szCs w:val="24"/>
        </w:rPr>
        <w:t xml:space="preserve"> (3 kohta)</w:t>
      </w:r>
      <w:r w:rsidRPr="009225CD">
        <w:rPr>
          <w:rFonts w:ascii="Times New Roman" w:hAnsi="Times New Roman"/>
          <w:sz w:val="24"/>
          <w:szCs w:val="24"/>
        </w:rPr>
        <w:t xml:space="preserve"> tai tieto </w:t>
      </w:r>
      <w:r w:rsidRPr="009225CD">
        <w:rPr>
          <w:rFonts w:ascii="Times New Roman" w:hAnsi="Times New Roman"/>
          <w:sz w:val="24"/>
          <w:szCs w:val="24"/>
        </w:rPr>
        <w:lastRenderedPageBreak/>
        <w:t xml:space="preserve">siitä, että luotto on koroton </w:t>
      </w:r>
      <w:r w:rsidRPr="009225CD">
        <w:rPr>
          <w:rFonts w:ascii="Times New Roman" w:hAnsi="Times New Roman"/>
          <w:i/>
          <w:sz w:val="24"/>
          <w:szCs w:val="24"/>
        </w:rPr>
        <w:t>(4 kohta)</w:t>
      </w:r>
      <w:r w:rsidRPr="009225CD">
        <w:rPr>
          <w:rFonts w:ascii="Times New Roman" w:hAnsi="Times New Roman"/>
          <w:sz w:val="24"/>
          <w:szCs w:val="24"/>
        </w:rPr>
        <w:t>. Tiedolle sallitut vaihtoehdot olisivat siten samat kuin edellä 3 §:ssä lukuun ottamatta 3 §:n 4 kohdassa tarkoitettua kiinteää korkoa, joka käytännössä ei voi tulla kyseeseen kiinteän koron jakson päättymisen jälkeisenä koron määräytymisperusteena.</w:t>
      </w:r>
    </w:p>
    <w:p w:rsidR="009225CD" w:rsidRPr="009225CD" w:rsidRDefault="009225CD" w:rsidP="009225CD">
      <w:pPr>
        <w:rPr>
          <w:rFonts w:ascii="Times New Roman" w:hAnsi="Times New Roman"/>
          <w:b/>
          <w:sz w:val="24"/>
          <w:szCs w:val="24"/>
        </w:rPr>
      </w:pPr>
    </w:p>
    <w:p w:rsidR="00ED69D0" w:rsidRDefault="009225CD" w:rsidP="009225CD">
      <w:pPr>
        <w:rPr>
          <w:rFonts w:ascii="Times New Roman" w:hAnsi="Times New Roman"/>
          <w:sz w:val="24"/>
          <w:szCs w:val="24"/>
        </w:rPr>
      </w:pPr>
      <w:r w:rsidRPr="009225CD">
        <w:rPr>
          <w:rFonts w:ascii="Times New Roman" w:hAnsi="Times New Roman"/>
          <w:b/>
          <w:sz w:val="24"/>
          <w:szCs w:val="24"/>
        </w:rPr>
        <w:t>5 §.</w:t>
      </w:r>
      <w:r w:rsidRPr="009225CD">
        <w:rPr>
          <w:rFonts w:ascii="Times New Roman" w:hAnsi="Times New Roman"/>
          <w:sz w:val="24"/>
          <w:szCs w:val="24"/>
        </w:rPr>
        <w:t xml:space="preserve"> Pykälässä säädettäisiin siitä, millä tarkkuustasolla positiivisesta luottotietorekisteristä annetun lain 9 §:n 2 kohdassa tarkoitettu </w:t>
      </w:r>
      <w:r w:rsidRPr="009225CD">
        <w:rPr>
          <w:rFonts w:ascii="Times New Roman" w:hAnsi="Times New Roman"/>
          <w:i/>
          <w:sz w:val="24"/>
          <w:szCs w:val="24"/>
        </w:rPr>
        <w:t>vakuuden tyyppi</w:t>
      </w:r>
      <w:r w:rsidRPr="009225CD">
        <w:rPr>
          <w:rFonts w:ascii="Times New Roman" w:hAnsi="Times New Roman"/>
          <w:sz w:val="24"/>
          <w:szCs w:val="24"/>
        </w:rPr>
        <w:t xml:space="preserve"> -tieto voidaan rekisteriin tallettaa ja millainen sisältö kyseiselle tiedolle voidaan rekisteriin tehtävällä ilmoituksella antaa. Pykälän </w:t>
      </w:r>
      <w:r w:rsidR="009E4A93">
        <w:rPr>
          <w:rFonts w:ascii="Times New Roman" w:hAnsi="Times New Roman"/>
          <w:sz w:val="24"/>
          <w:szCs w:val="24"/>
        </w:rPr>
        <w:t xml:space="preserve">1 momentin </w:t>
      </w:r>
      <w:r w:rsidRPr="009225CD">
        <w:rPr>
          <w:rFonts w:ascii="Times New Roman" w:hAnsi="Times New Roman"/>
          <w:sz w:val="24"/>
          <w:szCs w:val="24"/>
        </w:rPr>
        <w:t xml:space="preserve">nojalla rekisteriin talletettava vakuuden tyyppiä koskeva tieto voisi olla asunto-omaisuus </w:t>
      </w:r>
      <w:r w:rsidRPr="009225CD">
        <w:rPr>
          <w:rFonts w:ascii="Times New Roman" w:hAnsi="Times New Roman"/>
          <w:i/>
          <w:sz w:val="24"/>
          <w:szCs w:val="24"/>
        </w:rPr>
        <w:t>(1 kohta)</w:t>
      </w:r>
      <w:r w:rsidRPr="009225CD">
        <w:rPr>
          <w:rFonts w:ascii="Times New Roman" w:hAnsi="Times New Roman"/>
          <w:sz w:val="24"/>
          <w:szCs w:val="24"/>
        </w:rPr>
        <w:t>; osamaksu</w:t>
      </w:r>
      <w:r w:rsidR="009E4A93">
        <w:rPr>
          <w:rFonts w:ascii="Times New Roman" w:hAnsi="Times New Roman"/>
          <w:sz w:val="24"/>
          <w:szCs w:val="24"/>
        </w:rPr>
        <w:t>kaupan kohde</w:t>
      </w:r>
      <w:r w:rsidRPr="009225CD">
        <w:rPr>
          <w:rFonts w:ascii="Times New Roman" w:hAnsi="Times New Roman"/>
          <w:sz w:val="24"/>
          <w:szCs w:val="24"/>
        </w:rPr>
        <w:t xml:space="preserve"> </w:t>
      </w:r>
      <w:r w:rsidRPr="009225CD">
        <w:rPr>
          <w:rFonts w:ascii="Times New Roman" w:hAnsi="Times New Roman"/>
          <w:i/>
          <w:sz w:val="24"/>
          <w:szCs w:val="24"/>
        </w:rPr>
        <w:t>(2 kohta)</w:t>
      </w:r>
      <w:r w:rsidRPr="009225CD">
        <w:rPr>
          <w:rFonts w:ascii="Times New Roman" w:hAnsi="Times New Roman"/>
          <w:sz w:val="24"/>
          <w:szCs w:val="24"/>
        </w:rPr>
        <w:t xml:space="preserve">; muu irtain omaisuus </w:t>
      </w:r>
      <w:r w:rsidRPr="009225CD">
        <w:rPr>
          <w:rFonts w:ascii="Times New Roman" w:hAnsi="Times New Roman"/>
          <w:i/>
          <w:sz w:val="24"/>
          <w:szCs w:val="24"/>
        </w:rPr>
        <w:t>(3 kohta)</w:t>
      </w:r>
      <w:r w:rsidRPr="009225CD">
        <w:rPr>
          <w:rFonts w:ascii="Times New Roman" w:hAnsi="Times New Roman"/>
          <w:sz w:val="24"/>
          <w:szCs w:val="24"/>
        </w:rPr>
        <w:t xml:space="preserve">; henkilötakaus </w:t>
      </w:r>
      <w:r w:rsidRPr="009225CD">
        <w:rPr>
          <w:rFonts w:ascii="Times New Roman" w:hAnsi="Times New Roman"/>
          <w:i/>
          <w:sz w:val="24"/>
          <w:szCs w:val="24"/>
        </w:rPr>
        <w:t>(4 kohta)</w:t>
      </w:r>
      <w:r w:rsidRPr="009225CD">
        <w:rPr>
          <w:rFonts w:ascii="Times New Roman" w:hAnsi="Times New Roman"/>
          <w:sz w:val="24"/>
          <w:szCs w:val="24"/>
        </w:rPr>
        <w:t xml:space="preserve">; valtiontakaus </w:t>
      </w:r>
      <w:r w:rsidRPr="009225CD">
        <w:rPr>
          <w:rFonts w:ascii="Times New Roman" w:hAnsi="Times New Roman"/>
          <w:i/>
          <w:sz w:val="24"/>
          <w:szCs w:val="24"/>
        </w:rPr>
        <w:t>(5 kohta)</w:t>
      </w:r>
      <w:r w:rsidRPr="009225CD">
        <w:rPr>
          <w:rFonts w:ascii="Times New Roman" w:hAnsi="Times New Roman"/>
          <w:sz w:val="24"/>
          <w:szCs w:val="24"/>
        </w:rPr>
        <w:t xml:space="preserve">; muu takaus </w:t>
      </w:r>
      <w:r w:rsidRPr="009225CD">
        <w:rPr>
          <w:rFonts w:ascii="Times New Roman" w:hAnsi="Times New Roman"/>
          <w:i/>
          <w:sz w:val="24"/>
          <w:szCs w:val="24"/>
        </w:rPr>
        <w:t>(6 kohta)</w:t>
      </w:r>
      <w:r w:rsidRPr="009225CD">
        <w:rPr>
          <w:rFonts w:ascii="Times New Roman" w:hAnsi="Times New Roman"/>
          <w:sz w:val="24"/>
          <w:szCs w:val="24"/>
        </w:rPr>
        <w:t xml:space="preserve"> tai muu vakuus </w:t>
      </w:r>
      <w:r w:rsidRPr="009225CD">
        <w:rPr>
          <w:rFonts w:ascii="Times New Roman" w:hAnsi="Times New Roman"/>
          <w:i/>
          <w:sz w:val="24"/>
          <w:szCs w:val="24"/>
        </w:rPr>
        <w:t>(7 kohta)</w:t>
      </w:r>
      <w:r w:rsidRPr="009225CD">
        <w:rPr>
          <w:rFonts w:ascii="Times New Roman" w:hAnsi="Times New Roman"/>
          <w:sz w:val="24"/>
          <w:szCs w:val="24"/>
        </w:rPr>
        <w:t xml:space="preserve">. </w:t>
      </w:r>
      <w:r w:rsidR="009E4A93">
        <w:rPr>
          <w:rFonts w:ascii="Times New Roman" w:hAnsi="Times New Roman"/>
          <w:sz w:val="24"/>
          <w:szCs w:val="24"/>
        </w:rPr>
        <w:t>M</w:t>
      </w:r>
      <w:r w:rsidRPr="009225CD">
        <w:rPr>
          <w:rFonts w:ascii="Times New Roman" w:hAnsi="Times New Roman"/>
          <w:sz w:val="24"/>
          <w:szCs w:val="24"/>
        </w:rPr>
        <w:t xml:space="preserve">uulla takauksella tarkoitettaisiin esimerkiksi kaupallisen toimijan myöntämiä takauksia. </w:t>
      </w:r>
      <w:r w:rsidR="00ED69D0">
        <w:rPr>
          <w:rFonts w:ascii="Times New Roman" w:hAnsi="Times New Roman"/>
          <w:sz w:val="24"/>
          <w:szCs w:val="24"/>
        </w:rPr>
        <w:t xml:space="preserve">Rekisteriin </w:t>
      </w:r>
      <w:r w:rsidRPr="009225CD">
        <w:rPr>
          <w:rFonts w:ascii="Times New Roman" w:hAnsi="Times New Roman"/>
          <w:sz w:val="24"/>
          <w:szCs w:val="24"/>
        </w:rPr>
        <w:t xml:space="preserve">ilmoitettava esinevakuus voi olla joko velallisen itsensä asettama tai vierasvelkapantti. </w:t>
      </w:r>
    </w:p>
    <w:p w:rsidR="009225CD" w:rsidRPr="009225CD" w:rsidRDefault="009225CD" w:rsidP="009225CD">
      <w:pPr>
        <w:rPr>
          <w:rFonts w:ascii="Times New Roman" w:hAnsi="Times New Roman"/>
          <w:sz w:val="24"/>
          <w:szCs w:val="24"/>
        </w:rPr>
      </w:pPr>
    </w:p>
    <w:p w:rsidR="009225CD" w:rsidRPr="009225CD" w:rsidRDefault="009225CD" w:rsidP="009225CD">
      <w:pPr>
        <w:rPr>
          <w:rFonts w:ascii="Times New Roman" w:hAnsi="Times New Roman"/>
          <w:b/>
          <w:sz w:val="24"/>
          <w:szCs w:val="24"/>
        </w:rPr>
      </w:pPr>
      <w:r w:rsidRPr="009225CD">
        <w:rPr>
          <w:rFonts w:ascii="Times New Roman" w:hAnsi="Times New Roman"/>
          <w:sz w:val="24"/>
          <w:szCs w:val="24"/>
        </w:rPr>
        <w:t>Pykälän 2 momentissa täsmennettäisiin sitä, millaista omaisuutta pidetään 1 momentin 1 kohdassa tarkoitettuna asunto-omaisuutena. Momentin mukaan asunto-omaisuudella tarkoitettaisiin kuluttajansuojalain 7 a luvun 3 §:n 1 momentin 1 kohdassa tarkoitettua asunto-omaisuutta eli asuinkiinteistöä, asuinhuoneiston hallintaan oikeuttavia yhteisöosuuksia sekä asuinrakennusta, joka sijaitsee kiinteistöä koskevan käyttöoikeuden – kuten maanvuokraoikeuden – nojalla hallitulla alueella.</w:t>
      </w:r>
    </w:p>
    <w:p w:rsidR="009225CD" w:rsidRPr="009225CD" w:rsidRDefault="009225CD" w:rsidP="009225CD">
      <w:pPr>
        <w:rPr>
          <w:rFonts w:ascii="Times New Roman" w:hAnsi="Times New Roman"/>
          <w:b/>
          <w:sz w:val="24"/>
          <w:szCs w:val="24"/>
        </w:rPr>
      </w:pPr>
    </w:p>
    <w:p w:rsidR="009225CD" w:rsidRPr="009225CD" w:rsidRDefault="009225CD" w:rsidP="009225CD">
      <w:pPr>
        <w:rPr>
          <w:rFonts w:ascii="Times New Roman" w:hAnsi="Times New Roman"/>
          <w:sz w:val="24"/>
          <w:szCs w:val="24"/>
        </w:rPr>
      </w:pPr>
      <w:r w:rsidRPr="009225CD">
        <w:rPr>
          <w:rFonts w:ascii="Times New Roman" w:hAnsi="Times New Roman"/>
          <w:b/>
          <w:sz w:val="24"/>
          <w:szCs w:val="24"/>
        </w:rPr>
        <w:t>6 §</w:t>
      </w:r>
      <w:r w:rsidRPr="009225CD">
        <w:rPr>
          <w:rFonts w:ascii="Times New Roman" w:hAnsi="Times New Roman"/>
          <w:sz w:val="24"/>
          <w:szCs w:val="24"/>
        </w:rPr>
        <w:t>. Laki positiivisesta luottotietorekisteristä tulee voimaan [</w:t>
      </w:r>
      <w:r w:rsidR="00ED69D0">
        <w:rPr>
          <w:rFonts w:ascii="Times New Roman" w:hAnsi="Times New Roman"/>
          <w:sz w:val="24"/>
          <w:szCs w:val="24"/>
        </w:rPr>
        <w:t>X</w:t>
      </w:r>
      <w:r w:rsidRPr="009225CD">
        <w:rPr>
          <w:rFonts w:ascii="Times New Roman" w:hAnsi="Times New Roman"/>
          <w:sz w:val="24"/>
          <w:szCs w:val="24"/>
        </w:rPr>
        <w:t>.</w:t>
      </w:r>
      <w:r w:rsidR="00ED69D0">
        <w:rPr>
          <w:rFonts w:ascii="Times New Roman" w:hAnsi="Times New Roman"/>
          <w:sz w:val="24"/>
          <w:szCs w:val="24"/>
        </w:rPr>
        <w:t>X</w:t>
      </w:r>
      <w:r w:rsidRPr="009225CD">
        <w:rPr>
          <w:rFonts w:ascii="Times New Roman" w:hAnsi="Times New Roman"/>
          <w:sz w:val="24"/>
          <w:szCs w:val="24"/>
        </w:rPr>
        <w:t xml:space="preserve">.2022]. </w:t>
      </w:r>
      <w:r w:rsidR="00ED69D0">
        <w:rPr>
          <w:rFonts w:ascii="Times New Roman" w:hAnsi="Times New Roman"/>
          <w:sz w:val="24"/>
          <w:szCs w:val="24"/>
        </w:rPr>
        <w:t xml:space="preserve">Tarkoituksena on, että asetus tulee voimaan mahdollisimman pian </w:t>
      </w:r>
      <w:r w:rsidRPr="009225CD">
        <w:rPr>
          <w:rFonts w:ascii="Times New Roman" w:hAnsi="Times New Roman"/>
          <w:sz w:val="24"/>
          <w:szCs w:val="24"/>
        </w:rPr>
        <w:t xml:space="preserve">lain </w:t>
      </w:r>
      <w:r w:rsidR="00ED69D0">
        <w:rPr>
          <w:rFonts w:ascii="Times New Roman" w:hAnsi="Times New Roman"/>
          <w:sz w:val="24"/>
          <w:szCs w:val="24"/>
        </w:rPr>
        <w:t>voimaan tulon jälkeen</w:t>
      </w:r>
      <w:r w:rsidR="002713A7">
        <w:rPr>
          <w:rFonts w:ascii="Times New Roman" w:hAnsi="Times New Roman"/>
          <w:sz w:val="24"/>
          <w:szCs w:val="24"/>
        </w:rPr>
        <w:t xml:space="preserve">, jotta </w:t>
      </w:r>
      <w:r w:rsidRPr="009225CD">
        <w:rPr>
          <w:rFonts w:ascii="Times New Roman" w:hAnsi="Times New Roman"/>
          <w:sz w:val="24"/>
          <w:szCs w:val="24"/>
        </w:rPr>
        <w:t>Tulorekisteriyksikölle rekisterinpitäjänä</w:t>
      </w:r>
      <w:r w:rsidR="002713A7">
        <w:rPr>
          <w:rFonts w:ascii="Times New Roman" w:hAnsi="Times New Roman"/>
          <w:sz w:val="24"/>
          <w:szCs w:val="24"/>
        </w:rPr>
        <w:t xml:space="preserve"> ja</w:t>
      </w:r>
      <w:r w:rsidRPr="009225CD">
        <w:rPr>
          <w:rFonts w:ascii="Times New Roman" w:hAnsi="Times New Roman"/>
          <w:sz w:val="24"/>
          <w:szCs w:val="24"/>
        </w:rPr>
        <w:t xml:space="preserve"> luotonantajille tietojen ilmoittajina ja niiden vastaanottajina</w:t>
      </w:r>
      <w:r w:rsidR="002713A7">
        <w:rPr>
          <w:rFonts w:ascii="Times New Roman" w:hAnsi="Times New Roman"/>
          <w:sz w:val="24"/>
          <w:szCs w:val="24"/>
        </w:rPr>
        <w:t xml:space="preserve"> jäisi </w:t>
      </w:r>
      <w:r w:rsidRPr="009225CD">
        <w:rPr>
          <w:rFonts w:ascii="Times New Roman" w:hAnsi="Times New Roman"/>
          <w:sz w:val="24"/>
          <w:szCs w:val="24"/>
        </w:rPr>
        <w:t>riittävästi aikaa tietojärjestelmämuutosten toteutukselle ja testaukselle ennen positiivisen luottotietorekisterin käyttöönottoa 1.2.2024.</w:t>
      </w:r>
    </w:p>
    <w:p w:rsidR="00DF6EFF" w:rsidRPr="00DF6EFF" w:rsidRDefault="00DF6EFF" w:rsidP="00DF6EFF"/>
    <w:sectPr w:rsidR="00DF6EFF" w:rsidRPr="00DF6EFF" w:rsidSect="00441D89">
      <w:headerReference w:type="default" r:id="rId8"/>
      <w:footerReference w:type="even" r:id="rId9"/>
      <w:footerReference w:type="default" r:id="rId10"/>
      <w:headerReference w:type="first" r:id="rId11"/>
      <w:footerReference w:type="first" r:id="rId12"/>
      <w:pgSz w:w="11906" w:h="16838" w:code="9"/>
      <w:pgMar w:top="567" w:right="907" w:bottom="567"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DB" w:rsidRDefault="007C7BDB">
      <w:r>
        <w:separator/>
      </w:r>
    </w:p>
  </w:endnote>
  <w:endnote w:type="continuationSeparator" w:id="0">
    <w:p w:rsidR="007C7BDB" w:rsidRDefault="007C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D1" w:rsidRDefault="00F937D1">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F937D1" w:rsidRDefault="00F937D1">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D1" w:rsidRDefault="00F937D1">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F937D1" w:rsidRPr="0048319D">
      <w:trPr>
        <w:cantSplit/>
        <w:trHeight w:val="360"/>
      </w:trPr>
      <w:tc>
        <w:tcPr>
          <w:tcW w:w="5130" w:type="dxa"/>
          <w:gridSpan w:val="3"/>
          <w:vAlign w:val="bottom"/>
        </w:tcPr>
        <w:p w:rsidR="00F937D1" w:rsidRPr="0048319D" w:rsidRDefault="00F937D1">
          <w:pPr>
            <w:pStyle w:val="akptiedostopolku"/>
          </w:pPr>
        </w:p>
      </w:tc>
      <w:tc>
        <w:tcPr>
          <w:tcW w:w="76" w:type="dxa"/>
        </w:tcPr>
        <w:p w:rsidR="00F937D1" w:rsidRPr="0048319D" w:rsidRDefault="00F937D1">
          <w:pPr>
            <w:pStyle w:val="Alatunniste"/>
            <w:rPr>
              <w:sz w:val="12"/>
            </w:rPr>
          </w:pPr>
        </w:p>
      </w:tc>
      <w:tc>
        <w:tcPr>
          <w:tcW w:w="748" w:type="dxa"/>
        </w:tcPr>
        <w:p w:rsidR="00F937D1" w:rsidRPr="0048319D" w:rsidRDefault="00F937D1">
          <w:pPr>
            <w:pStyle w:val="Alatunniste"/>
            <w:rPr>
              <w:sz w:val="12"/>
            </w:rPr>
          </w:pPr>
        </w:p>
      </w:tc>
      <w:tc>
        <w:tcPr>
          <w:tcW w:w="1701" w:type="dxa"/>
        </w:tcPr>
        <w:p w:rsidR="00F937D1" w:rsidRPr="0048319D" w:rsidRDefault="00F937D1">
          <w:pPr>
            <w:pStyle w:val="Alatunniste"/>
            <w:rPr>
              <w:sz w:val="12"/>
            </w:rPr>
          </w:pPr>
        </w:p>
      </w:tc>
      <w:tc>
        <w:tcPr>
          <w:tcW w:w="2268" w:type="dxa"/>
        </w:tcPr>
        <w:p w:rsidR="00F937D1" w:rsidRPr="0048319D" w:rsidRDefault="00F937D1">
          <w:pPr>
            <w:pStyle w:val="Alatunniste"/>
            <w:rPr>
              <w:sz w:val="12"/>
            </w:rPr>
          </w:pPr>
        </w:p>
      </w:tc>
    </w:tr>
    <w:tr w:rsidR="00F937D1" w:rsidRPr="0048319D" w:rsidTr="00EB53BB">
      <w:trPr>
        <w:cantSplit/>
        <w:trHeight w:hRule="exact" w:val="227"/>
      </w:trPr>
      <w:tc>
        <w:tcPr>
          <w:tcW w:w="2835" w:type="dxa"/>
        </w:tcPr>
        <w:p w:rsidR="00F937D1" w:rsidRPr="00EB53BB" w:rsidRDefault="00F937D1">
          <w:pPr>
            <w:pStyle w:val="Alatunniste"/>
            <w:rPr>
              <w:rFonts w:ascii="Arial" w:hAnsi="Arial" w:cs="Arial"/>
              <w:sz w:val="16"/>
              <w:szCs w:val="16"/>
            </w:rPr>
          </w:pPr>
        </w:p>
      </w:tc>
      <w:tc>
        <w:tcPr>
          <w:tcW w:w="1701" w:type="dxa"/>
        </w:tcPr>
        <w:p w:rsidR="00F937D1" w:rsidRPr="00EB53BB" w:rsidRDefault="00F937D1">
          <w:pPr>
            <w:pStyle w:val="Alatunniste"/>
            <w:rPr>
              <w:rFonts w:ascii="Arial" w:hAnsi="Arial" w:cs="Arial"/>
              <w:sz w:val="16"/>
              <w:szCs w:val="16"/>
            </w:rPr>
          </w:pPr>
        </w:p>
      </w:tc>
      <w:tc>
        <w:tcPr>
          <w:tcW w:w="1418" w:type="dxa"/>
          <w:gridSpan w:val="3"/>
        </w:tcPr>
        <w:p w:rsidR="00F937D1" w:rsidRPr="00EB53BB" w:rsidRDefault="00F937D1">
          <w:pPr>
            <w:pStyle w:val="Alatunniste"/>
            <w:rPr>
              <w:rFonts w:ascii="Arial" w:hAnsi="Arial" w:cs="Arial"/>
              <w:sz w:val="16"/>
              <w:szCs w:val="16"/>
            </w:rPr>
          </w:pPr>
        </w:p>
      </w:tc>
      <w:tc>
        <w:tcPr>
          <w:tcW w:w="1701" w:type="dxa"/>
        </w:tcPr>
        <w:p w:rsidR="00F937D1" w:rsidRPr="00EB53BB" w:rsidRDefault="00F937D1">
          <w:pPr>
            <w:pStyle w:val="Alatunniste"/>
            <w:rPr>
              <w:rFonts w:ascii="Arial" w:hAnsi="Arial" w:cs="Arial"/>
              <w:sz w:val="16"/>
              <w:szCs w:val="16"/>
            </w:rPr>
          </w:pPr>
        </w:p>
      </w:tc>
      <w:tc>
        <w:tcPr>
          <w:tcW w:w="2268" w:type="dxa"/>
        </w:tcPr>
        <w:p w:rsidR="00F937D1" w:rsidRPr="00EB53BB" w:rsidRDefault="00F937D1">
          <w:pPr>
            <w:pStyle w:val="Alatunniste"/>
            <w:rPr>
              <w:rFonts w:ascii="Arial" w:hAnsi="Arial" w:cs="Arial"/>
              <w:sz w:val="16"/>
              <w:szCs w:val="16"/>
            </w:rPr>
          </w:pPr>
        </w:p>
      </w:tc>
    </w:tr>
    <w:tr w:rsidR="00F937D1" w:rsidRPr="0048319D" w:rsidTr="00EB53BB">
      <w:trPr>
        <w:cantSplit/>
        <w:trHeight w:hRule="exact" w:val="227"/>
      </w:trPr>
      <w:tc>
        <w:tcPr>
          <w:tcW w:w="2835" w:type="dxa"/>
        </w:tcPr>
        <w:p w:rsidR="00F937D1" w:rsidRPr="00EB53BB" w:rsidRDefault="00F937D1">
          <w:pPr>
            <w:pStyle w:val="Alatunniste"/>
            <w:rPr>
              <w:rFonts w:ascii="Arial" w:hAnsi="Arial" w:cs="Arial"/>
              <w:sz w:val="16"/>
              <w:szCs w:val="16"/>
            </w:rPr>
          </w:pPr>
        </w:p>
      </w:tc>
      <w:tc>
        <w:tcPr>
          <w:tcW w:w="1701" w:type="dxa"/>
        </w:tcPr>
        <w:p w:rsidR="00F937D1" w:rsidRPr="00EB53BB" w:rsidRDefault="00F937D1">
          <w:pPr>
            <w:pStyle w:val="Alatunniste"/>
            <w:rPr>
              <w:rFonts w:ascii="Arial" w:hAnsi="Arial" w:cs="Arial"/>
              <w:sz w:val="16"/>
              <w:szCs w:val="16"/>
            </w:rPr>
          </w:pPr>
        </w:p>
      </w:tc>
      <w:tc>
        <w:tcPr>
          <w:tcW w:w="1418" w:type="dxa"/>
          <w:gridSpan w:val="3"/>
        </w:tcPr>
        <w:p w:rsidR="00F937D1" w:rsidRPr="00EB53BB" w:rsidRDefault="00F937D1">
          <w:pPr>
            <w:pStyle w:val="Alatunniste"/>
            <w:rPr>
              <w:rFonts w:ascii="Arial" w:hAnsi="Arial" w:cs="Arial"/>
              <w:sz w:val="16"/>
              <w:szCs w:val="16"/>
            </w:rPr>
          </w:pPr>
        </w:p>
      </w:tc>
      <w:tc>
        <w:tcPr>
          <w:tcW w:w="1701" w:type="dxa"/>
        </w:tcPr>
        <w:p w:rsidR="00F937D1" w:rsidRPr="00EB53BB" w:rsidRDefault="00F937D1">
          <w:pPr>
            <w:pStyle w:val="Alatunniste"/>
            <w:rPr>
              <w:rFonts w:ascii="Arial" w:hAnsi="Arial" w:cs="Arial"/>
              <w:sz w:val="16"/>
              <w:szCs w:val="16"/>
            </w:rPr>
          </w:pPr>
        </w:p>
      </w:tc>
      <w:tc>
        <w:tcPr>
          <w:tcW w:w="2268" w:type="dxa"/>
        </w:tcPr>
        <w:p w:rsidR="00F937D1" w:rsidRPr="00EB53BB" w:rsidRDefault="00F937D1">
          <w:pPr>
            <w:pStyle w:val="Alatunniste"/>
            <w:rPr>
              <w:rFonts w:ascii="Arial" w:hAnsi="Arial" w:cs="Arial"/>
              <w:sz w:val="16"/>
              <w:szCs w:val="16"/>
            </w:rPr>
          </w:pPr>
        </w:p>
      </w:tc>
    </w:tr>
  </w:tbl>
  <w:p w:rsidR="00F937D1" w:rsidRDefault="00F937D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5" w:type="dxa"/>
      <w:tblLayout w:type="fixed"/>
      <w:tblCellMar>
        <w:left w:w="0" w:type="dxa"/>
        <w:right w:w="0" w:type="dxa"/>
      </w:tblCellMar>
      <w:tblLook w:val="0000" w:firstRow="0" w:lastRow="0" w:firstColumn="0" w:lastColumn="0" w:noHBand="0" w:noVBand="0"/>
    </w:tblPr>
    <w:tblGrid>
      <w:gridCol w:w="1956"/>
      <w:gridCol w:w="1957"/>
      <w:gridCol w:w="1143"/>
      <w:gridCol w:w="75"/>
      <w:gridCol w:w="738"/>
      <w:gridCol w:w="2097"/>
      <w:gridCol w:w="2529"/>
    </w:tblGrid>
    <w:tr w:rsidR="00F937D1" w:rsidRPr="00661727" w:rsidTr="00F0146F">
      <w:trPr>
        <w:cantSplit/>
        <w:trHeight w:val="360"/>
      </w:trPr>
      <w:tc>
        <w:tcPr>
          <w:tcW w:w="5056" w:type="dxa"/>
          <w:gridSpan w:val="3"/>
          <w:vAlign w:val="bottom"/>
        </w:tcPr>
        <w:p w:rsidR="00F937D1" w:rsidRPr="005F5B39" w:rsidRDefault="00F937D1">
          <w:pPr>
            <w:pStyle w:val="akptiedostopolku"/>
            <w:rPr>
              <w:rFonts w:cs="Arial"/>
            </w:rPr>
          </w:pPr>
          <w:r w:rsidRPr="005F5B39">
            <w:rPr>
              <w:rFonts w:cs="Arial"/>
            </w:rPr>
            <w:fldChar w:fldCharType="begin"/>
          </w:r>
          <w:r w:rsidRPr="005F5B39">
            <w:rPr>
              <w:rFonts w:cs="Arial"/>
            </w:rPr>
            <w:instrText xml:space="preserve"> FILENAME \p  \* MERGEFORMAT </w:instrText>
          </w:r>
          <w:r w:rsidRPr="005F5B39">
            <w:rPr>
              <w:rFonts w:cs="Arial"/>
            </w:rPr>
            <w:fldChar w:fldCharType="separate"/>
          </w:r>
          <w:r w:rsidR="001460DC">
            <w:rPr>
              <w:rFonts w:cs="Arial"/>
            </w:rPr>
            <w:t>C:\Users\03087095\Desktop\PLTR perustelumuistio3.6.2022.docx</w:t>
          </w:r>
          <w:r w:rsidRPr="005F5B39">
            <w:rPr>
              <w:rFonts w:cs="Arial"/>
            </w:rPr>
            <w:fldChar w:fldCharType="end"/>
          </w:r>
        </w:p>
        <w:p w:rsidR="00F937D1" w:rsidRPr="005F5B39" w:rsidRDefault="00F937D1">
          <w:pPr>
            <w:pStyle w:val="akptiedostopolku"/>
            <w:rPr>
              <w:rFonts w:cs="Arial"/>
            </w:rPr>
          </w:pPr>
        </w:p>
      </w:tc>
      <w:tc>
        <w:tcPr>
          <w:tcW w:w="75" w:type="dxa"/>
        </w:tcPr>
        <w:p w:rsidR="00F937D1" w:rsidRPr="00661727" w:rsidRDefault="00F937D1">
          <w:pPr>
            <w:pStyle w:val="Alatunniste"/>
            <w:rPr>
              <w:rFonts w:ascii="Arial" w:hAnsi="Arial" w:cs="Arial"/>
              <w:sz w:val="12"/>
              <w:lang w:val="sv-SE"/>
            </w:rPr>
          </w:pPr>
        </w:p>
      </w:tc>
      <w:tc>
        <w:tcPr>
          <w:tcW w:w="738" w:type="dxa"/>
        </w:tcPr>
        <w:p w:rsidR="00F937D1" w:rsidRPr="00661727" w:rsidRDefault="00F937D1">
          <w:pPr>
            <w:pStyle w:val="Alatunniste"/>
            <w:rPr>
              <w:rFonts w:ascii="Arial" w:hAnsi="Arial" w:cs="Arial"/>
              <w:sz w:val="12"/>
              <w:lang w:val="sv-SE"/>
            </w:rPr>
          </w:pPr>
        </w:p>
      </w:tc>
      <w:tc>
        <w:tcPr>
          <w:tcW w:w="2097" w:type="dxa"/>
        </w:tcPr>
        <w:p w:rsidR="00F937D1" w:rsidRPr="005F5B39" w:rsidRDefault="00F937D1">
          <w:pPr>
            <w:pStyle w:val="Alatunniste"/>
            <w:rPr>
              <w:rFonts w:ascii="Arial" w:hAnsi="Arial" w:cs="Arial"/>
              <w:sz w:val="16"/>
              <w:szCs w:val="16"/>
              <w:lang w:val="sv-SE"/>
            </w:rPr>
          </w:pPr>
        </w:p>
      </w:tc>
      <w:tc>
        <w:tcPr>
          <w:tcW w:w="2529" w:type="dxa"/>
        </w:tcPr>
        <w:p w:rsidR="00F937D1" w:rsidRPr="005F5B39" w:rsidRDefault="00F937D1">
          <w:pPr>
            <w:pStyle w:val="Alatunniste"/>
            <w:rPr>
              <w:rFonts w:ascii="Arial" w:hAnsi="Arial" w:cs="Arial"/>
              <w:sz w:val="16"/>
              <w:szCs w:val="16"/>
              <w:lang w:val="sv-SE"/>
            </w:rPr>
          </w:pPr>
        </w:p>
      </w:tc>
    </w:tr>
    <w:tr w:rsidR="00F937D1" w:rsidRPr="00661727" w:rsidTr="00F0146F">
      <w:trPr>
        <w:cantSplit/>
        <w:trHeight w:hRule="exact" w:val="227"/>
      </w:trPr>
      <w:tc>
        <w:tcPr>
          <w:tcW w:w="1956" w:type="dxa"/>
          <w:tcMar>
            <w:left w:w="0" w:type="dxa"/>
            <w:right w:w="0" w:type="dxa"/>
          </w:tcMar>
        </w:tcPr>
        <w:p w:rsidR="00F937D1" w:rsidRPr="005F5B39" w:rsidRDefault="00F937D1">
          <w:pPr>
            <w:pStyle w:val="Alatunniste"/>
            <w:rPr>
              <w:rFonts w:ascii="Arial" w:hAnsi="Arial" w:cs="Arial"/>
              <w:b/>
              <w:sz w:val="16"/>
              <w:szCs w:val="16"/>
              <w:lang w:val="sv-SE"/>
            </w:rPr>
          </w:pPr>
        </w:p>
      </w:tc>
      <w:tc>
        <w:tcPr>
          <w:tcW w:w="1957" w:type="dxa"/>
          <w:tcMar>
            <w:left w:w="57" w:type="dxa"/>
            <w:right w:w="57" w:type="dxa"/>
          </w:tcMar>
        </w:tcPr>
        <w:p w:rsidR="00F937D1" w:rsidRPr="005F5B39" w:rsidRDefault="00F937D1">
          <w:pPr>
            <w:pStyle w:val="Alatunniste"/>
            <w:rPr>
              <w:rFonts w:ascii="Arial" w:hAnsi="Arial" w:cs="Arial"/>
              <w:b/>
              <w:sz w:val="16"/>
              <w:szCs w:val="16"/>
              <w:lang w:val="sv-SE"/>
            </w:rPr>
          </w:pPr>
        </w:p>
      </w:tc>
      <w:tc>
        <w:tcPr>
          <w:tcW w:w="1956" w:type="dxa"/>
          <w:gridSpan w:val="3"/>
          <w:tcMar>
            <w:left w:w="57" w:type="dxa"/>
            <w:right w:w="57" w:type="dxa"/>
          </w:tcMar>
        </w:tcPr>
        <w:p w:rsidR="00F937D1" w:rsidRPr="005F5B39" w:rsidRDefault="00F937D1">
          <w:pPr>
            <w:pStyle w:val="Alatunniste"/>
            <w:rPr>
              <w:rFonts w:ascii="Arial" w:hAnsi="Arial" w:cs="Arial"/>
              <w:b/>
              <w:sz w:val="16"/>
              <w:szCs w:val="16"/>
              <w:lang w:val="sv-SE"/>
            </w:rPr>
          </w:pPr>
        </w:p>
      </w:tc>
      <w:tc>
        <w:tcPr>
          <w:tcW w:w="2097" w:type="dxa"/>
          <w:tcMar>
            <w:left w:w="57" w:type="dxa"/>
            <w:right w:w="57" w:type="dxa"/>
          </w:tcMar>
        </w:tcPr>
        <w:p w:rsidR="00F937D1" w:rsidRPr="005F5B39" w:rsidRDefault="00F937D1">
          <w:pPr>
            <w:pStyle w:val="Alatunniste"/>
            <w:rPr>
              <w:rFonts w:ascii="Arial" w:hAnsi="Arial" w:cs="Arial"/>
              <w:b/>
              <w:sz w:val="16"/>
              <w:szCs w:val="16"/>
              <w:lang w:val="sv-SE"/>
            </w:rPr>
          </w:pPr>
        </w:p>
      </w:tc>
      <w:tc>
        <w:tcPr>
          <w:tcW w:w="2529" w:type="dxa"/>
          <w:tcMar>
            <w:left w:w="57" w:type="dxa"/>
            <w:right w:w="57" w:type="dxa"/>
          </w:tcMar>
        </w:tcPr>
        <w:p w:rsidR="00F937D1" w:rsidRPr="005F5B39" w:rsidRDefault="00F937D1">
          <w:pPr>
            <w:pStyle w:val="Alatunniste"/>
            <w:rPr>
              <w:rFonts w:ascii="Arial" w:hAnsi="Arial" w:cs="Arial"/>
              <w:b/>
              <w:sz w:val="16"/>
              <w:szCs w:val="16"/>
              <w:lang w:val="sv-SE"/>
            </w:rPr>
          </w:pPr>
        </w:p>
      </w:tc>
    </w:tr>
    <w:tr w:rsidR="00F937D1" w:rsidRPr="00661727" w:rsidTr="00F0146F">
      <w:trPr>
        <w:cantSplit/>
        <w:trHeight w:hRule="exact" w:val="284"/>
      </w:trPr>
      <w:tc>
        <w:tcPr>
          <w:tcW w:w="1956" w:type="dxa"/>
          <w:tcMar>
            <w:left w:w="0" w:type="dxa"/>
            <w:right w:w="0" w:type="dxa"/>
          </w:tcMar>
        </w:tcPr>
        <w:p w:rsidR="00F937D1" w:rsidRPr="005F5B39" w:rsidRDefault="00F937D1">
          <w:pPr>
            <w:pStyle w:val="Alatunniste"/>
            <w:rPr>
              <w:rFonts w:ascii="Arial" w:hAnsi="Arial" w:cs="Arial"/>
              <w:b/>
              <w:sz w:val="16"/>
              <w:szCs w:val="16"/>
              <w:lang w:val="sv-SE"/>
            </w:rPr>
          </w:pPr>
        </w:p>
      </w:tc>
      <w:tc>
        <w:tcPr>
          <w:tcW w:w="1957" w:type="dxa"/>
          <w:tcMar>
            <w:left w:w="57" w:type="dxa"/>
            <w:right w:w="57" w:type="dxa"/>
          </w:tcMar>
        </w:tcPr>
        <w:p w:rsidR="00F937D1" w:rsidRPr="005F5B39" w:rsidRDefault="00F937D1">
          <w:pPr>
            <w:pStyle w:val="Alatunniste"/>
            <w:rPr>
              <w:rFonts w:ascii="Arial" w:hAnsi="Arial" w:cs="Arial"/>
              <w:b/>
              <w:sz w:val="16"/>
              <w:szCs w:val="16"/>
              <w:lang w:val="sv-SE"/>
            </w:rPr>
          </w:pPr>
        </w:p>
      </w:tc>
      <w:tc>
        <w:tcPr>
          <w:tcW w:w="1956" w:type="dxa"/>
          <w:gridSpan w:val="3"/>
          <w:tcMar>
            <w:left w:w="57" w:type="dxa"/>
            <w:right w:w="57" w:type="dxa"/>
          </w:tcMar>
        </w:tcPr>
        <w:p w:rsidR="00F937D1" w:rsidRPr="005F5B39" w:rsidRDefault="00F937D1">
          <w:pPr>
            <w:pStyle w:val="Alatunniste"/>
            <w:rPr>
              <w:rFonts w:ascii="Arial" w:hAnsi="Arial" w:cs="Arial"/>
              <w:b/>
              <w:sz w:val="16"/>
              <w:szCs w:val="16"/>
              <w:lang w:val="sv-SE"/>
            </w:rPr>
          </w:pPr>
        </w:p>
      </w:tc>
      <w:tc>
        <w:tcPr>
          <w:tcW w:w="2097" w:type="dxa"/>
          <w:tcMar>
            <w:left w:w="57" w:type="dxa"/>
            <w:right w:w="57" w:type="dxa"/>
          </w:tcMar>
        </w:tcPr>
        <w:p w:rsidR="00F937D1" w:rsidRPr="005F5B39" w:rsidRDefault="00F937D1">
          <w:pPr>
            <w:pStyle w:val="Alatunniste"/>
            <w:rPr>
              <w:rFonts w:ascii="Arial" w:hAnsi="Arial" w:cs="Arial"/>
              <w:b/>
              <w:sz w:val="16"/>
              <w:szCs w:val="16"/>
              <w:lang w:val="sv-SE"/>
            </w:rPr>
          </w:pPr>
        </w:p>
      </w:tc>
      <w:tc>
        <w:tcPr>
          <w:tcW w:w="2529" w:type="dxa"/>
          <w:tcMar>
            <w:left w:w="57" w:type="dxa"/>
            <w:right w:w="57" w:type="dxa"/>
          </w:tcMar>
        </w:tcPr>
        <w:p w:rsidR="00F937D1" w:rsidRPr="005F5B39" w:rsidRDefault="00F937D1">
          <w:pPr>
            <w:pStyle w:val="Alatunniste"/>
            <w:rPr>
              <w:rFonts w:ascii="Arial" w:hAnsi="Arial" w:cs="Arial"/>
              <w:b/>
              <w:sz w:val="16"/>
              <w:szCs w:val="16"/>
              <w:lang w:val="sv-SE"/>
            </w:rPr>
          </w:pPr>
        </w:p>
      </w:tc>
    </w:tr>
    <w:tr w:rsidR="00F937D1" w:rsidRPr="00661727" w:rsidTr="00F0146F">
      <w:trPr>
        <w:cantSplit/>
        <w:trHeight w:hRule="exact" w:val="227"/>
      </w:trPr>
      <w:tc>
        <w:tcPr>
          <w:tcW w:w="1956" w:type="dxa"/>
          <w:tcMar>
            <w:left w:w="0" w:type="dxa"/>
            <w:right w:w="0" w:type="dxa"/>
          </w:tcMar>
        </w:tcPr>
        <w:p w:rsidR="00F937D1" w:rsidRPr="005F5B39" w:rsidRDefault="00F937D1">
          <w:pPr>
            <w:pStyle w:val="Alatunniste"/>
            <w:rPr>
              <w:rFonts w:ascii="Arial" w:hAnsi="Arial" w:cs="Arial"/>
              <w:sz w:val="16"/>
              <w:szCs w:val="16"/>
              <w:lang w:val="sv-SE"/>
            </w:rPr>
          </w:pPr>
        </w:p>
      </w:tc>
      <w:tc>
        <w:tcPr>
          <w:tcW w:w="1957" w:type="dxa"/>
          <w:tcMar>
            <w:left w:w="57" w:type="dxa"/>
            <w:right w:w="57" w:type="dxa"/>
          </w:tcMar>
        </w:tcPr>
        <w:p w:rsidR="00F937D1" w:rsidRPr="005F5B39" w:rsidRDefault="00F937D1">
          <w:pPr>
            <w:pStyle w:val="Alatunniste"/>
            <w:rPr>
              <w:rFonts w:ascii="Arial" w:hAnsi="Arial" w:cs="Arial"/>
              <w:sz w:val="16"/>
              <w:szCs w:val="16"/>
              <w:lang w:val="sv-SE"/>
            </w:rPr>
          </w:pPr>
        </w:p>
      </w:tc>
      <w:tc>
        <w:tcPr>
          <w:tcW w:w="1956" w:type="dxa"/>
          <w:gridSpan w:val="3"/>
          <w:tcMar>
            <w:left w:w="57" w:type="dxa"/>
            <w:right w:w="57" w:type="dxa"/>
          </w:tcMar>
        </w:tcPr>
        <w:p w:rsidR="00F937D1" w:rsidRPr="005F5B39" w:rsidRDefault="00F937D1">
          <w:pPr>
            <w:pStyle w:val="Alatunniste"/>
            <w:rPr>
              <w:rFonts w:ascii="Arial" w:hAnsi="Arial" w:cs="Arial"/>
              <w:sz w:val="16"/>
              <w:szCs w:val="16"/>
              <w:lang w:val="sv-SE"/>
            </w:rPr>
          </w:pPr>
        </w:p>
      </w:tc>
      <w:tc>
        <w:tcPr>
          <w:tcW w:w="2097" w:type="dxa"/>
          <w:tcMar>
            <w:left w:w="57" w:type="dxa"/>
            <w:right w:w="57" w:type="dxa"/>
          </w:tcMar>
        </w:tcPr>
        <w:p w:rsidR="00F937D1" w:rsidRPr="005F5B39" w:rsidRDefault="00F937D1">
          <w:pPr>
            <w:pStyle w:val="Alatunniste"/>
            <w:rPr>
              <w:rFonts w:ascii="Arial" w:hAnsi="Arial" w:cs="Arial"/>
              <w:sz w:val="16"/>
              <w:szCs w:val="16"/>
              <w:lang w:val="sv-SE"/>
            </w:rPr>
          </w:pPr>
        </w:p>
      </w:tc>
      <w:tc>
        <w:tcPr>
          <w:tcW w:w="2529" w:type="dxa"/>
          <w:tcMar>
            <w:left w:w="57" w:type="dxa"/>
            <w:right w:w="57" w:type="dxa"/>
          </w:tcMar>
        </w:tcPr>
        <w:p w:rsidR="00F937D1" w:rsidRPr="005F5B39" w:rsidRDefault="00F937D1">
          <w:pPr>
            <w:pStyle w:val="Alatunniste"/>
            <w:rPr>
              <w:rFonts w:ascii="Arial" w:hAnsi="Arial" w:cs="Arial"/>
              <w:sz w:val="16"/>
              <w:szCs w:val="16"/>
              <w:lang w:val="sv-SE"/>
            </w:rPr>
          </w:pPr>
        </w:p>
      </w:tc>
    </w:tr>
    <w:tr w:rsidR="00F937D1" w:rsidRPr="00661727" w:rsidTr="00F0146F">
      <w:trPr>
        <w:cantSplit/>
        <w:trHeight w:hRule="exact" w:val="227"/>
      </w:trPr>
      <w:tc>
        <w:tcPr>
          <w:tcW w:w="1956" w:type="dxa"/>
        </w:tcPr>
        <w:p w:rsidR="00F937D1" w:rsidRPr="005F5B39" w:rsidRDefault="00F937D1">
          <w:pPr>
            <w:pStyle w:val="Alatunniste"/>
            <w:rPr>
              <w:rFonts w:ascii="Arial" w:hAnsi="Arial" w:cs="Arial"/>
              <w:sz w:val="16"/>
              <w:szCs w:val="16"/>
              <w:lang w:val="sv-SE"/>
            </w:rPr>
          </w:pPr>
        </w:p>
      </w:tc>
      <w:tc>
        <w:tcPr>
          <w:tcW w:w="1957" w:type="dxa"/>
          <w:tcMar>
            <w:left w:w="57" w:type="dxa"/>
            <w:right w:w="57" w:type="dxa"/>
          </w:tcMar>
        </w:tcPr>
        <w:p w:rsidR="00F937D1" w:rsidRPr="005F5B39" w:rsidRDefault="00F937D1">
          <w:pPr>
            <w:pStyle w:val="Alatunniste"/>
            <w:rPr>
              <w:rFonts w:ascii="Arial" w:hAnsi="Arial" w:cs="Arial"/>
              <w:sz w:val="16"/>
              <w:szCs w:val="16"/>
              <w:lang w:val="sv-SE"/>
            </w:rPr>
          </w:pPr>
        </w:p>
      </w:tc>
      <w:tc>
        <w:tcPr>
          <w:tcW w:w="1956" w:type="dxa"/>
          <w:gridSpan w:val="3"/>
          <w:tcMar>
            <w:left w:w="57" w:type="dxa"/>
            <w:right w:w="57" w:type="dxa"/>
          </w:tcMar>
        </w:tcPr>
        <w:p w:rsidR="00F937D1" w:rsidRPr="005F5B39" w:rsidRDefault="00F937D1">
          <w:pPr>
            <w:pStyle w:val="Alatunniste"/>
            <w:rPr>
              <w:rFonts w:ascii="Arial" w:hAnsi="Arial" w:cs="Arial"/>
              <w:sz w:val="16"/>
              <w:szCs w:val="16"/>
              <w:lang w:val="sv-SE"/>
            </w:rPr>
          </w:pPr>
        </w:p>
      </w:tc>
      <w:tc>
        <w:tcPr>
          <w:tcW w:w="2097" w:type="dxa"/>
          <w:tcMar>
            <w:left w:w="57" w:type="dxa"/>
            <w:right w:w="57" w:type="dxa"/>
          </w:tcMar>
        </w:tcPr>
        <w:p w:rsidR="00F937D1" w:rsidRPr="005F5B39" w:rsidRDefault="00F937D1">
          <w:pPr>
            <w:pStyle w:val="Alatunniste"/>
            <w:rPr>
              <w:rFonts w:ascii="Arial" w:hAnsi="Arial" w:cs="Arial"/>
              <w:sz w:val="16"/>
              <w:szCs w:val="16"/>
              <w:lang w:val="sv-SE"/>
            </w:rPr>
          </w:pPr>
        </w:p>
      </w:tc>
      <w:tc>
        <w:tcPr>
          <w:tcW w:w="2529" w:type="dxa"/>
          <w:tcMar>
            <w:left w:w="57" w:type="dxa"/>
            <w:right w:w="57" w:type="dxa"/>
          </w:tcMar>
        </w:tcPr>
        <w:p w:rsidR="00F937D1" w:rsidRPr="005F5B39" w:rsidRDefault="00F937D1">
          <w:pPr>
            <w:pStyle w:val="Alatunniste"/>
            <w:rPr>
              <w:rFonts w:ascii="Arial" w:hAnsi="Arial" w:cs="Arial"/>
              <w:sz w:val="16"/>
              <w:szCs w:val="16"/>
              <w:lang w:val="sv-SE"/>
            </w:rPr>
          </w:pPr>
        </w:p>
      </w:tc>
    </w:tr>
    <w:tr w:rsidR="00F937D1" w:rsidRPr="00661727" w:rsidTr="00F0146F">
      <w:trPr>
        <w:cantSplit/>
        <w:trHeight w:hRule="exact" w:val="227"/>
      </w:trPr>
      <w:tc>
        <w:tcPr>
          <w:tcW w:w="1956" w:type="dxa"/>
        </w:tcPr>
        <w:p w:rsidR="00F937D1" w:rsidRPr="005F5B39" w:rsidRDefault="00F937D1">
          <w:pPr>
            <w:pStyle w:val="Alatunniste"/>
            <w:rPr>
              <w:rFonts w:ascii="Arial" w:hAnsi="Arial" w:cs="Arial"/>
              <w:sz w:val="16"/>
              <w:szCs w:val="16"/>
              <w:lang w:val="sv-SE"/>
            </w:rPr>
          </w:pPr>
        </w:p>
      </w:tc>
      <w:tc>
        <w:tcPr>
          <w:tcW w:w="1957" w:type="dxa"/>
          <w:tcMar>
            <w:left w:w="57" w:type="dxa"/>
            <w:right w:w="57" w:type="dxa"/>
          </w:tcMar>
        </w:tcPr>
        <w:p w:rsidR="00F937D1" w:rsidRPr="005F5B39" w:rsidRDefault="00F937D1">
          <w:pPr>
            <w:pStyle w:val="Alatunniste"/>
            <w:rPr>
              <w:rFonts w:ascii="Arial" w:hAnsi="Arial" w:cs="Arial"/>
              <w:sz w:val="16"/>
              <w:szCs w:val="16"/>
              <w:lang w:val="sv-SE"/>
            </w:rPr>
          </w:pPr>
        </w:p>
      </w:tc>
      <w:tc>
        <w:tcPr>
          <w:tcW w:w="1956" w:type="dxa"/>
          <w:gridSpan w:val="3"/>
          <w:tcMar>
            <w:left w:w="57" w:type="dxa"/>
            <w:right w:w="57" w:type="dxa"/>
          </w:tcMar>
        </w:tcPr>
        <w:p w:rsidR="00F937D1" w:rsidRPr="005F5B39" w:rsidRDefault="00F937D1">
          <w:pPr>
            <w:pStyle w:val="Alatunniste"/>
            <w:rPr>
              <w:rFonts w:ascii="Arial" w:hAnsi="Arial" w:cs="Arial"/>
              <w:sz w:val="16"/>
              <w:szCs w:val="16"/>
              <w:lang w:val="sv-SE"/>
            </w:rPr>
          </w:pPr>
        </w:p>
      </w:tc>
      <w:tc>
        <w:tcPr>
          <w:tcW w:w="2097" w:type="dxa"/>
          <w:tcMar>
            <w:left w:w="57" w:type="dxa"/>
            <w:right w:w="57" w:type="dxa"/>
          </w:tcMar>
        </w:tcPr>
        <w:p w:rsidR="00F937D1" w:rsidRPr="005F5B39" w:rsidRDefault="00F937D1">
          <w:pPr>
            <w:pStyle w:val="Alatunniste"/>
            <w:rPr>
              <w:rFonts w:ascii="Arial" w:hAnsi="Arial" w:cs="Arial"/>
              <w:sz w:val="16"/>
              <w:szCs w:val="16"/>
              <w:lang w:val="sv-SE"/>
            </w:rPr>
          </w:pPr>
        </w:p>
      </w:tc>
      <w:tc>
        <w:tcPr>
          <w:tcW w:w="2529" w:type="dxa"/>
          <w:tcMar>
            <w:left w:w="57" w:type="dxa"/>
            <w:right w:w="57" w:type="dxa"/>
          </w:tcMar>
        </w:tcPr>
        <w:p w:rsidR="00F937D1" w:rsidRPr="005F5B39" w:rsidRDefault="00F937D1">
          <w:pPr>
            <w:pStyle w:val="Alatunniste"/>
            <w:rPr>
              <w:rFonts w:ascii="Arial" w:hAnsi="Arial" w:cs="Arial"/>
              <w:sz w:val="16"/>
              <w:szCs w:val="16"/>
              <w:lang w:val="sv-SE"/>
            </w:rPr>
          </w:pPr>
        </w:p>
      </w:tc>
    </w:tr>
    <w:tr w:rsidR="00F937D1" w:rsidRPr="00661727" w:rsidTr="00F0146F">
      <w:trPr>
        <w:cantSplit/>
        <w:trHeight w:hRule="exact" w:val="227"/>
      </w:trPr>
      <w:tc>
        <w:tcPr>
          <w:tcW w:w="1956" w:type="dxa"/>
        </w:tcPr>
        <w:p w:rsidR="00F937D1" w:rsidRPr="005F5B39" w:rsidRDefault="00F937D1">
          <w:pPr>
            <w:pStyle w:val="Alatunniste"/>
            <w:rPr>
              <w:rFonts w:ascii="Arial" w:hAnsi="Arial" w:cs="Arial"/>
              <w:sz w:val="16"/>
              <w:szCs w:val="16"/>
              <w:lang w:val="sv-SE"/>
            </w:rPr>
          </w:pPr>
        </w:p>
      </w:tc>
      <w:tc>
        <w:tcPr>
          <w:tcW w:w="1957" w:type="dxa"/>
          <w:tcMar>
            <w:left w:w="57" w:type="dxa"/>
            <w:right w:w="57" w:type="dxa"/>
          </w:tcMar>
        </w:tcPr>
        <w:p w:rsidR="00F937D1" w:rsidRPr="005F5B39" w:rsidRDefault="00F937D1">
          <w:pPr>
            <w:pStyle w:val="Alatunniste"/>
            <w:rPr>
              <w:rFonts w:ascii="Arial" w:hAnsi="Arial" w:cs="Arial"/>
              <w:sz w:val="16"/>
              <w:szCs w:val="16"/>
              <w:lang w:val="sv-SE"/>
            </w:rPr>
          </w:pPr>
        </w:p>
      </w:tc>
      <w:tc>
        <w:tcPr>
          <w:tcW w:w="1956" w:type="dxa"/>
          <w:gridSpan w:val="3"/>
          <w:tcMar>
            <w:left w:w="57" w:type="dxa"/>
            <w:right w:w="57" w:type="dxa"/>
          </w:tcMar>
        </w:tcPr>
        <w:p w:rsidR="00F937D1" w:rsidRPr="005F5B39" w:rsidRDefault="00F937D1">
          <w:pPr>
            <w:pStyle w:val="Alatunniste"/>
            <w:rPr>
              <w:rFonts w:ascii="Arial" w:hAnsi="Arial" w:cs="Arial"/>
              <w:sz w:val="16"/>
              <w:szCs w:val="16"/>
              <w:lang w:val="sv-SE"/>
            </w:rPr>
          </w:pPr>
        </w:p>
      </w:tc>
      <w:tc>
        <w:tcPr>
          <w:tcW w:w="2097" w:type="dxa"/>
          <w:tcMar>
            <w:left w:w="57" w:type="dxa"/>
            <w:right w:w="57" w:type="dxa"/>
          </w:tcMar>
        </w:tcPr>
        <w:p w:rsidR="00F937D1" w:rsidRPr="005F5B39" w:rsidRDefault="00F937D1">
          <w:pPr>
            <w:pStyle w:val="Alatunniste"/>
            <w:rPr>
              <w:rFonts w:ascii="Arial" w:hAnsi="Arial" w:cs="Arial"/>
              <w:sz w:val="16"/>
              <w:szCs w:val="16"/>
              <w:lang w:val="sv-SE"/>
            </w:rPr>
          </w:pPr>
        </w:p>
      </w:tc>
      <w:tc>
        <w:tcPr>
          <w:tcW w:w="2529" w:type="dxa"/>
          <w:tcMar>
            <w:left w:w="57" w:type="dxa"/>
            <w:right w:w="57" w:type="dxa"/>
          </w:tcMar>
        </w:tcPr>
        <w:p w:rsidR="00F937D1" w:rsidRPr="005F5B39" w:rsidRDefault="00F937D1">
          <w:pPr>
            <w:pStyle w:val="Alatunniste"/>
            <w:rPr>
              <w:rFonts w:ascii="Arial" w:hAnsi="Arial" w:cs="Arial"/>
              <w:sz w:val="16"/>
              <w:szCs w:val="16"/>
              <w:lang w:val="sv-SE"/>
            </w:rPr>
          </w:pPr>
        </w:p>
      </w:tc>
    </w:tr>
  </w:tbl>
  <w:p w:rsidR="00F937D1" w:rsidRPr="009B04E6" w:rsidRDefault="00F937D1">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DB" w:rsidRDefault="007C7BDB">
      <w:r>
        <w:separator/>
      </w:r>
    </w:p>
  </w:footnote>
  <w:footnote w:type="continuationSeparator" w:id="0">
    <w:p w:rsidR="007C7BDB" w:rsidRDefault="007C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F937D1" w:rsidRPr="0048319D">
      <w:trPr>
        <w:cantSplit/>
        <w:trHeight w:hRule="exact" w:val="20"/>
      </w:trPr>
      <w:tc>
        <w:tcPr>
          <w:tcW w:w="5216" w:type="dxa"/>
        </w:tcPr>
        <w:p w:rsidR="00F937D1" w:rsidRPr="0048319D" w:rsidRDefault="00F937D1" w:rsidP="00AD52CB">
          <w:pPr>
            <w:pStyle w:val="akpylatunniste"/>
          </w:pPr>
        </w:p>
      </w:tc>
      <w:tc>
        <w:tcPr>
          <w:tcW w:w="56" w:type="dxa"/>
        </w:tcPr>
        <w:p w:rsidR="00F937D1" w:rsidRPr="0048319D" w:rsidRDefault="00F937D1" w:rsidP="00AD52CB">
          <w:pPr>
            <w:pStyle w:val="akpylatunniste"/>
          </w:pPr>
        </w:p>
      </w:tc>
      <w:tc>
        <w:tcPr>
          <w:tcW w:w="2608" w:type="dxa"/>
        </w:tcPr>
        <w:p w:rsidR="00F937D1" w:rsidRPr="0048319D" w:rsidRDefault="00F937D1" w:rsidP="00AD52CB">
          <w:pPr>
            <w:pStyle w:val="akpylatunniste"/>
          </w:pPr>
        </w:p>
      </w:tc>
      <w:tc>
        <w:tcPr>
          <w:tcW w:w="1805" w:type="dxa"/>
          <w:gridSpan w:val="2"/>
        </w:tcPr>
        <w:p w:rsidR="00F937D1" w:rsidRPr="0048319D" w:rsidRDefault="00F937D1" w:rsidP="00AD52CB">
          <w:pPr>
            <w:pStyle w:val="akpylatunniste"/>
          </w:pPr>
          <w:r w:rsidRPr="0048319D">
            <w:rPr>
              <w:rStyle w:val="akptunnus"/>
            </w:rPr>
            <w:t xml:space="preserve">  </w:t>
          </w:r>
        </w:p>
      </w:tc>
      <w:tc>
        <w:tcPr>
          <w:tcW w:w="663" w:type="dxa"/>
        </w:tcPr>
        <w:p w:rsidR="00F937D1" w:rsidRPr="0048319D" w:rsidRDefault="00F937D1" w:rsidP="00AD52CB">
          <w:pPr>
            <w:pStyle w:val="akpylatunniste"/>
          </w:pPr>
        </w:p>
      </w:tc>
    </w:tr>
    <w:tr w:rsidR="00F937D1" w:rsidRPr="0048319D">
      <w:trPr>
        <w:cantSplit/>
        <w:trHeight w:val="280"/>
      </w:trPr>
      <w:tc>
        <w:tcPr>
          <w:tcW w:w="5216" w:type="dxa"/>
          <w:vMerge w:val="restart"/>
          <w:vAlign w:val="center"/>
        </w:tcPr>
        <w:p w:rsidR="00F937D1" w:rsidRPr="0048319D" w:rsidRDefault="00F937D1" w:rsidP="00AD52CB">
          <w:pPr>
            <w:pStyle w:val="akpylatunniste"/>
          </w:pPr>
        </w:p>
      </w:tc>
      <w:tc>
        <w:tcPr>
          <w:tcW w:w="56" w:type="dxa"/>
        </w:tcPr>
        <w:p w:rsidR="00F937D1" w:rsidRPr="0048319D" w:rsidRDefault="00F937D1" w:rsidP="00AD52CB">
          <w:pPr>
            <w:pStyle w:val="akpylatunniste"/>
          </w:pPr>
        </w:p>
      </w:tc>
      <w:tc>
        <w:tcPr>
          <w:tcW w:w="2608" w:type="dxa"/>
        </w:tcPr>
        <w:p w:rsidR="00F937D1" w:rsidRPr="0048319D" w:rsidRDefault="00F937D1" w:rsidP="00AD52CB">
          <w:pPr>
            <w:pStyle w:val="akpylatunniste"/>
          </w:pPr>
        </w:p>
      </w:tc>
      <w:tc>
        <w:tcPr>
          <w:tcW w:w="1304" w:type="dxa"/>
        </w:tcPr>
        <w:p w:rsidR="00F937D1" w:rsidRPr="0048319D" w:rsidRDefault="00F937D1" w:rsidP="00AD52CB">
          <w:pPr>
            <w:pStyle w:val="akpylatunniste"/>
          </w:pPr>
        </w:p>
      </w:tc>
      <w:tc>
        <w:tcPr>
          <w:tcW w:w="1164" w:type="dxa"/>
          <w:gridSpan w:val="2"/>
        </w:tcPr>
        <w:p w:rsidR="00F937D1" w:rsidRPr="0048319D" w:rsidRDefault="00F937D1" w:rsidP="00AD52CB">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054B43">
            <w:rPr>
              <w:rStyle w:val="Sivunumero"/>
            </w:rPr>
            <w:t>4</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054B43">
            <w:rPr>
              <w:rStyle w:val="Sivunumero"/>
            </w:rPr>
            <w:t>4</w:t>
          </w:r>
          <w:r w:rsidRPr="0048319D">
            <w:rPr>
              <w:rStyle w:val="Sivunumero"/>
              <w:noProof w:val="0"/>
            </w:rPr>
            <w:fldChar w:fldCharType="end"/>
          </w:r>
          <w:r w:rsidRPr="0048319D">
            <w:rPr>
              <w:rStyle w:val="Sivunumero"/>
              <w:noProof w:val="0"/>
            </w:rPr>
            <w:t>)</w:t>
          </w:r>
        </w:p>
      </w:tc>
    </w:tr>
    <w:tr w:rsidR="00F937D1" w:rsidRPr="0048319D">
      <w:trPr>
        <w:cantSplit/>
        <w:trHeight w:val="230"/>
      </w:trPr>
      <w:tc>
        <w:tcPr>
          <w:tcW w:w="5216" w:type="dxa"/>
          <w:vMerge/>
        </w:tcPr>
        <w:p w:rsidR="00F937D1" w:rsidRPr="0048319D" w:rsidRDefault="00F937D1" w:rsidP="00AD52CB">
          <w:pPr>
            <w:pStyle w:val="akpylatunniste"/>
          </w:pPr>
        </w:p>
      </w:tc>
      <w:tc>
        <w:tcPr>
          <w:tcW w:w="56" w:type="dxa"/>
        </w:tcPr>
        <w:p w:rsidR="00F937D1" w:rsidRPr="0048319D" w:rsidRDefault="00F937D1" w:rsidP="00AD52CB">
          <w:pPr>
            <w:pStyle w:val="akpylatunniste"/>
          </w:pPr>
        </w:p>
      </w:tc>
      <w:tc>
        <w:tcPr>
          <w:tcW w:w="2608" w:type="dxa"/>
        </w:tcPr>
        <w:p w:rsidR="00F937D1" w:rsidRPr="0048319D" w:rsidRDefault="00F937D1" w:rsidP="00AD52CB">
          <w:pPr>
            <w:pStyle w:val="akpylatunniste"/>
          </w:pPr>
        </w:p>
      </w:tc>
      <w:tc>
        <w:tcPr>
          <w:tcW w:w="1304" w:type="dxa"/>
        </w:tcPr>
        <w:p w:rsidR="00F937D1" w:rsidRPr="0048319D" w:rsidRDefault="00F937D1" w:rsidP="00AD52CB">
          <w:pPr>
            <w:pStyle w:val="akpylatunniste"/>
          </w:pPr>
        </w:p>
      </w:tc>
      <w:tc>
        <w:tcPr>
          <w:tcW w:w="1164" w:type="dxa"/>
          <w:gridSpan w:val="2"/>
        </w:tcPr>
        <w:p w:rsidR="00F937D1" w:rsidRPr="0048319D" w:rsidRDefault="00F937D1" w:rsidP="00AD52CB">
          <w:pPr>
            <w:pStyle w:val="akpylatunniste"/>
          </w:pPr>
        </w:p>
      </w:tc>
    </w:tr>
  </w:tbl>
  <w:p w:rsidR="00F937D1" w:rsidRDefault="00F937D1">
    <w:pPr>
      <w:pStyle w:val="Yltunniste"/>
    </w:pPr>
  </w:p>
  <w:p w:rsidR="00F937D1" w:rsidRDefault="00F937D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Ind w:w="-57" w:type="dxa"/>
      <w:tblLook w:val="04A0" w:firstRow="1" w:lastRow="0" w:firstColumn="1" w:lastColumn="0" w:noHBand="0" w:noVBand="1"/>
    </w:tblPr>
    <w:tblGrid>
      <w:gridCol w:w="5300"/>
      <w:gridCol w:w="2436"/>
      <w:gridCol w:w="1290"/>
      <w:gridCol w:w="1002"/>
      <w:gridCol w:w="286"/>
    </w:tblGrid>
    <w:tr w:rsidR="00F937D1" w:rsidTr="00145C72">
      <w:trPr>
        <w:trHeight w:hRule="exact" w:val="57"/>
      </w:trPr>
      <w:tc>
        <w:tcPr>
          <w:tcW w:w="5245" w:type="dxa"/>
          <w:tcMar>
            <w:left w:w="0" w:type="dxa"/>
            <w:right w:w="0" w:type="dxa"/>
          </w:tcMar>
        </w:tcPr>
        <w:p w:rsidR="00F937D1" w:rsidRDefault="00F937D1" w:rsidP="006A00B3">
          <w:pPr>
            <w:pStyle w:val="akpylatunniste"/>
          </w:pPr>
        </w:p>
      </w:tc>
      <w:tc>
        <w:tcPr>
          <w:tcW w:w="2410" w:type="dxa"/>
          <w:tcMar>
            <w:left w:w="0" w:type="dxa"/>
            <w:right w:w="0" w:type="dxa"/>
          </w:tcMar>
        </w:tcPr>
        <w:p w:rsidR="00F937D1" w:rsidRDefault="00F937D1" w:rsidP="006A00B3">
          <w:pPr>
            <w:pStyle w:val="akpylatunniste"/>
          </w:pPr>
        </w:p>
      </w:tc>
      <w:tc>
        <w:tcPr>
          <w:tcW w:w="1276" w:type="dxa"/>
          <w:tcMar>
            <w:left w:w="0" w:type="dxa"/>
            <w:right w:w="0" w:type="dxa"/>
          </w:tcMar>
        </w:tcPr>
        <w:p w:rsidR="00F937D1" w:rsidRDefault="00F937D1" w:rsidP="006A00B3">
          <w:pPr>
            <w:pStyle w:val="akpylatunniste"/>
          </w:pPr>
        </w:p>
      </w:tc>
      <w:tc>
        <w:tcPr>
          <w:tcW w:w="1275" w:type="dxa"/>
          <w:gridSpan w:val="2"/>
          <w:tcMar>
            <w:left w:w="0" w:type="dxa"/>
            <w:right w:w="0" w:type="dxa"/>
          </w:tcMar>
        </w:tcPr>
        <w:p w:rsidR="00F937D1" w:rsidRDefault="00F937D1" w:rsidP="006A00B3">
          <w:pPr>
            <w:pStyle w:val="akpylatunniste"/>
          </w:pPr>
        </w:p>
      </w:tc>
    </w:tr>
    <w:tr w:rsidR="00F937D1" w:rsidTr="00145C72">
      <w:trPr>
        <w:trHeight w:hRule="exact" w:val="936"/>
      </w:trPr>
      <w:tc>
        <w:tcPr>
          <w:tcW w:w="5245" w:type="dxa"/>
          <w:vMerge w:val="restart"/>
          <w:tcMar>
            <w:left w:w="0" w:type="dxa"/>
            <w:right w:w="0" w:type="dxa"/>
          </w:tcMar>
        </w:tcPr>
        <w:p w:rsidR="00F937D1" w:rsidRDefault="00F937D1" w:rsidP="006A00B3">
          <w:pPr>
            <w:pStyle w:val="akpylatunniste"/>
          </w:pPr>
        </w:p>
      </w:tc>
      <w:tc>
        <w:tcPr>
          <w:tcW w:w="2410" w:type="dxa"/>
          <w:tcMar>
            <w:left w:w="0" w:type="dxa"/>
            <w:right w:w="0" w:type="dxa"/>
          </w:tcMar>
        </w:tcPr>
        <w:p w:rsidR="00F937D1" w:rsidRDefault="00F937D1" w:rsidP="006A00B3">
          <w:pPr>
            <w:pStyle w:val="akpylatunniste"/>
          </w:pPr>
        </w:p>
      </w:tc>
      <w:tc>
        <w:tcPr>
          <w:tcW w:w="1276" w:type="dxa"/>
          <w:tcMar>
            <w:left w:w="0" w:type="dxa"/>
            <w:right w:w="0" w:type="dxa"/>
          </w:tcMar>
        </w:tcPr>
        <w:p w:rsidR="00F937D1" w:rsidRDefault="00F937D1" w:rsidP="006A00B3">
          <w:pPr>
            <w:pStyle w:val="akpylatunniste"/>
          </w:pPr>
        </w:p>
      </w:tc>
      <w:tc>
        <w:tcPr>
          <w:tcW w:w="1275" w:type="dxa"/>
          <w:gridSpan w:val="2"/>
          <w:tcMar>
            <w:left w:w="0" w:type="dxa"/>
            <w:right w:w="0" w:type="dxa"/>
          </w:tcMar>
        </w:tcPr>
        <w:p w:rsidR="00F937D1" w:rsidRDefault="00F937D1" w:rsidP="006A00B3">
          <w:pPr>
            <w:pStyle w:val="akpylatunniste"/>
          </w:pPr>
        </w:p>
      </w:tc>
    </w:tr>
    <w:tr w:rsidR="00F937D1" w:rsidTr="00145C72">
      <w:trPr>
        <w:trHeight w:val="369"/>
      </w:trPr>
      <w:tc>
        <w:tcPr>
          <w:tcW w:w="0" w:type="auto"/>
          <w:vMerge/>
          <w:tcMar>
            <w:left w:w="0" w:type="dxa"/>
            <w:right w:w="0" w:type="dxa"/>
          </w:tcMar>
          <w:vAlign w:val="center"/>
          <w:hideMark/>
        </w:tcPr>
        <w:p w:rsidR="00F937D1" w:rsidRDefault="00F937D1" w:rsidP="006A00B3">
          <w:pPr>
            <w:rPr>
              <w:rFonts w:ascii="Arial" w:hAnsi="Arial"/>
              <w:noProof/>
              <w:sz w:val="22"/>
              <w:szCs w:val="22"/>
            </w:rPr>
          </w:pPr>
        </w:p>
      </w:tc>
      <w:tc>
        <w:tcPr>
          <w:tcW w:w="2410" w:type="dxa"/>
          <w:tcMar>
            <w:left w:w="0" w:type="dxa"/>
            <w:right w:w="0" w:type="dxa"/>
          </w:tcMar>
          <w:vAlign w:val="center"/>
        </w:tcPr>
        <w:p w:rsidR="00F937D1" w:rsidRDefault="00F937D1" w:rsidP="006A00B3">
          <w:pPr>
            <w:pStyle w:val="akpylatunniste"/>
          </w:pPr>
        </w:p>
      </w:tc>
      <w:tc>
        <w:tcPr>
          <w:tcW w:w="1276" w:type="dxa"/>
          <w:tcMar>
            <w:left w:w="0" w:type="dxa"/>
            <w:right w:w="0" w:type="dxa"/>
          </w:tcMar>
          <w:vAlign w:val="center"/>
        </w:tcPr>
        <w:p w:rsidR="00F937D1" w:rsidRDefault="00F937D1" w:rsidP="006A00B3">
          <w:pPr>
            <w:pStyle w:val="akpylatunniste"/>
          </w:pPr>
        </w:p>
      </w:tc>
      <w:tc>
        <w:tcPr>
          <w:tcW w:w="1275" w:type="dxa"/>
          <w:gridSpan w:val="2"/>
          <w:tcMar>
            <w:left w:w="0" w:type="dxa"/>
            <w:right w:w="0" w:type="dxa"/>
          </w:tcMar>
          <w:vAlign w:val="center"/>
        </w:tcPr>
        <w:p w:rsidR="00F937D1" w:rsidRDefault="00F937D1" w:rsidP="006A00B3">
          <w:pPr>
            <w:pStyle w:val="akpylatunniste"/>
          </w:pPr>
        </w:p>
      </w:tc>
    </w:tr>
    <w:tr w:rsidR="00F937D1" w:rsidTr="00145C72">
      <w:trPr>
        <w:trHeight w:val="369"/>
      </w:trPr>
      <w:tc>
        <w:tcPr>
          <w:tcW w:w="5245" w:type="dxa"/>
          <w:tcMar>
            <w:left w:w="0" w:type="dxa"/>
            <w:right w:w="0" w:type="dxa"/>
          </w:tcMar>
          <w:vAlign w:val="center"/>
        </w:tcPr>
        <w:p w:rsidR="00F937D1" w:rsidRPr="001D60CA" w:rsidRDefault="001634DA" w:rsidP="006A00B3">
          <w:pPr>
            <w:pStyle w:val="akpylatunniste"/>
            <w:rPr>
              <w:b/>
            </w:rPr>
          </w:pPr>
          <w:r>
            <w:rPr>
              <w:b/>
            </w:rPr>
            <w:t>Oikeusministeriö</w:t>
          </w:r>
        </w:p>
      </w:tc>
      <w:tc>
        <w:tcPr>
          <w:tcW w:w="2410" w:type="dxa"/>
          <w:tcMar>
            <w:left w:w="0" w:type="dxa"/>
            <w:right w:w="0" w:type="dxa"/>
          </w:tcMar>
          <w:vAlign w:val="center"/>
        </w:tcPr>
        <w:p w:rsidR="00F937D1" w:rsidRPr="001D60CA" w:rsidRDefault="00F937D1" w:rsidP="006A00B3">
          <w:pPr>
            <w:pStyle w:val="akpylatunniste"/>
            <w:rPr>
              <w:b/>
            </w:rPr>
          </w:pPr>
        </w:p>
      </w:tc>
      <w:tc>
        <w:tcPr>
          <w:tcW w:w="2268" w:type="dxa"/>
          <w:gridSpan w:val="2"/>
          <w:tcMar>
            <w:left w:w="0" w:type="dxa"/>
            <w:right w:w="0" w:type="dxa"/>
          </w:tcMar>
          <w:vAlign w:val="center"/>
        </w:tcPr>
        <w:p w:rsidR="00F937D1" w:rsidRDefault="007B3F1E" w:rsidP="006A00B3">
          <w:pPr>
            <w:pStyle w:val="akpylatunniste"/>
          </w:pPr>
          <w:r>
            <w:t xml:space="preserve">Muistio </w:t>
          </w:r>
        </w:p>
      </w:tc>
      <w:tc>
        <w:tcPr>
          <w:tcW w:w="283" w:type="dxa"/>
          <w:tcMar>
            <w:left w:w="0" w:type="dxa"/>
            <w:right w:w="0" w:type="dxa"/>
          </w:tcMar>
          <w:vAlign w:val="center"/>
        </w:tcPr>
        <w:p w:rsidR="00F937D1" w:rsidRDefault="00F937D1" w:rsidP="006A00B3">
          <w:pPr>
            <w:pStyle w:val="akpylatunniste"/>
          </w:pPr>
        </w:p>
      </w:tc>
    </w:tr>
    <w:tr w:rsidR="00F937D1" w:rsidTr="00145C72">
      <w:trPr>
        <w:trHeight w:val="369"/>
      </w:trPr>
      <w:tc>
        <w:tcPr>
          <w:tcW w:w="5245" w:type="dxa"/>
          <w:tcMar>
            <w:left w:w="0" w:type="dxa"/>
            <w:right w:w="0" w:type="dxa"/>
          </w:tcMar>
          <w:vAlign w:val="center"/>
        </w:tcPr>
        <w:p w:rsidR="00F937D1" w:rsidRPr="001D60CA" w:rsidRDefault="00F937D1" w:rsidP="006A00B3">
          <w:pPr>
            <w:pStyle w:val="akpylatunniste"/>
            <w:rPr>
              <w:b/>
            </w:rPr>
          </w:pPr>
        </w:p>
      </w:tc>
      <w:tc>
        <w:tcPr>
          <w:tcW w:w="2410" w:type="dxa"/>
          <w:tcMar>
            <w:left w:w="0" w:type="dxa"/>
            <w:right w:w="0" w:type="dxa"/>
          </w:tcMar>
          <w:vAlign w:val="center"/>
        </w:tcPr>
        <w:p w:rsidR="00F937D1" w:rsidRPr="00CA15B7" w:rsidRDefault="00F937D1" w:rsidP="006A00B3">
          <w:pPr>
            <w:pStyle w:val="akpylatunniste"/>
          </w:pPr>
        </w:p>
      </w:tc>
      <w:tc>
        <w:tcPr>
          <w:tcW w:w="2268" w:type="dxa"/>
          <w:gridSpan w:val="2"/>
          <w:tcMar>
            <w:left w:w="0" w:type="dxa"/>
            <w:right w:w="0" w:type="dxa"/>
          </w:tcMar>
          <w:vAlign w:val="center"/>
        </w:tcPr>
        <w:p w:rsidR="00F937D1" w:rsidRDefault="00F937D1" w:rsidP="006A00B3">
          <w:pPr>
            <w:pStyle w:val="akpylatunniste"/>
          </w:pPr>
        </w:p>
      </w:tc>
      <w:tc>
        <w:tcPr>
          <w:tcW w:w="283" w:type="dxa"/>
          <w:tcMar>
            <w:left w:w="0" w:type="dxa"/>
            <w:right w:w="0" w:type="dxa"/>
          </w:tcMar>
          <w:vAlign w:val="center"/>
        </w:tcPr>
        <w:p w:rsidR="00F937D1" w:rsidRDefault="00F937D1" w:rsidP="006A00B3">
          <w:pPr>
            <w:pStyle w:val="akpylatunniste"/>
          </w:pPr>
        </w:p>
      </w:tc>
    </w:tr>
    <w:tr w:rsidR="00F937D1" w:rsidTr="00145C72">
      <w:trPr>
        <w:trHeight w:val="369"/>
      </w:trPr>
      <w:tc>
        <w:tcPr>
          <w:tcW w:w="5245" w:type="dxa"/>
          <w:tcMar>
            <w:left w:w="0" w:type="dxa"/>
            <w:right w:w="0" w:type="dxa"/>
          </w:tcMar>
          <w:vAlign w:val="center"/>
        </w:tcPr>
        <w:p w:rsidR="00F937D1" w:rsidRDefault="00F937D1" w:rsidP="006A00B3">
          <w:pPr>
            <w:pStyle w:val="akpylatunniste"/>
          </w:pPr>
        </w:p>
      </w:tc>
      <w:tc>
        <w:tcPr>
          <w:tcW w:w="2410" w:type="dxa"/>
          <w:tcMar>
            <w:left w:w="0" w:type="dxa"/>
            <w:right w:w="0" w:type="dxa"/>
          </w:tcMar>
          <w:vAlign w:val="center"/>
        </w:tcPr>
        <w:p w:rsidR="00F937D1" w:rsidRDefault="00F937D1" w:rsidP="006A00B3">
          <w:pPr>
            <w:pStyle w:val="akpylatunniste"/>
          </w:pPr>
        </w:p>
      </w:tc>
      <w:tc>
        <w:tcPr>
          <w:tcW w:w="2268" w:type="dxa"/>
          <w:gridSpan w:val="2"/>
          <w:tcMar>
            <w:left w:w="0" w:type="dxa"/>
            <w:right w:w="0" w:type="dxa"/>
          </w:tcMar>
          <w:vAlign w:val="center"/>
        </w:tcPr>
        <w:p w:rsidR="00F937D1" w:rsidRDefault="001634DA" w:rsidP="006A00B3">
          <w:pPr>
            <w:pStyle w:val="akpylatunniste"/>
          </w:pPr>
          <w:r>
            <w:t>3.6.2022</w:t>
          </w:r>
        </w:p>
      </w:tc>
      <w:tc>
        <w:tcPr>
          <w:tcW w:w="283" w:type="dxa"/>
          <w:tcMar>
            <w:left w:w="0" w:type="dxa"/>
            <w:right w:w="0" w:type="dxa"/>
          </w:tcMar>
          <w:vAlign w:val="center"/>
        </w:tcPr>
        <w:p w:rsidR="00F937D1" w:rsidRDefault="00F937D1" w:rsidP="006A00B3">
          <w:pPr>
            <w:pStyle w:val="akpylatunniste"/>
          </w:pPr>
        </w:p>
      </w:tc>
    </w:tr>
  </w:tbl>
  <w:p w:rsidR="00F937D1" w:rsidRDefault="00F937D1">
    <w:pPr>
      <w:pStyle w:val="Yltunniste"/>
    </w:pPr>
  </w:p>
  <w:p w:rsidR="00F937D1" w:rsidRDefault="00F937D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ACF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AEBE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1C22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E64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9CED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E464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F23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AEE9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4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E5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12"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13"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14" w15:restartNumberingAfterBreak="0">
    <w:nsid w:val="32995B75"/>
    <w:multiLevelType w:val="singleLevel"/>
    <w:tmpl w:val="51989802"/>
    <w:lvl w:ilvl="0">
      <w:start w:val="1"/>
      <w:numFmt w:val="decimal"/>
      <w:pStyle w:val="AKPpytkirja"/>
      <w:lvlText w:val="%1"/>
      <w:lvlJc w:val="left"/>
      <w:pPr>
        <w:tabs>
          <w:tab w:val="num" w:pos="360"/>
        </w:tabs>
        <w:ind w:left="340" w:hanging="340"/>
      </w:pPr>
    </w:lvl>
  </w:abstractNum>
  <w:abstractNum w:abstractNumId="15"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16" w15:restartNumberingAfterBreak="0">
    <w:nsid w:val="4DFE49F8"/>
    <w:multiLevelType w:val="hybridMultilevel"/>
    <w:tmpl w:val="DAFEBBC0"/>
    <w:lvl w:ilvl="0" w:tplc="3AEA724E">
      <w:start w:val="1"/>
      <w:numFmt w:val="bullet"/>
      <w:pStyle w:val="Luettelooikeusministerio"/>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num w:numId="1">
    <w:abstractNumId w:val="13"/>
  </w:num>
  <w:num w:numId="2">
    <w:abstractNumId w:val="12"/>
  </w:num>
  <w:num w:numId="3">
    <w:abstractNumId w:val="17"/>
  </w:num>
  <w:num w:numId="4">
    <w:abstractNumId w:val="11"/>
  </w:num>
  <w:num w:numId="5">
    <w:abstractNumId w:val="15"/>
  </w:num>
  <w:num w:numId="6">
    <w:abstractNumId w:val="14"/>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activeWritingStyle w:appName="MSWord" w:lang="fi-FI" w:vendorID="64" w:dllVersion="131078" w:nlCheck="1" w:checkStyle="0"/>
  <w:activeWritingStyle w:appName="MSWord" w:lang="en-GB" w:vendorID="64" w:dllVersion="131078" w:nlCheck="1" w:checkStyle="1"/>
  <w:activeWritingStyle w:appName="MSWord" w:lang="fi-FI" w:vendorID="64" w:dllVersion="0" w:nlCheck="1" w:checkStyle="0"/>
  <w:activeWritingStyle w:appName="MSWord" w:lang="en-GB" w:vendorID="64" w:dllVersion="0" w:nlCheck="1" w:checkStyle="0"/>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DA"/>
    <w:rsid w:val="00006B73"/>
    <w:rsid w:val="0001013C"/>
    <w:rsid w:val="000103EA"/>
    <w:rsid w:val="000105AB"/>
    <w:rsid w:val="00012EC7"/>
    <w:rsid w:val="000137DA"/>
    <w:rsid w:val="00026BEC"/>
    <w:rsid w:val="000306FF"/>
    <w:rsid w:val="0003277B"/>
    <w:rsid w:val="000358D2"/>
    <w:rsid w:val="00035C48"/>
    <w:rsid w:val="000419C5"/>
    <w:rsid w:val="00042F66"/>
    <w:rsid w:val="0004308F"/>
    <w:rsid w:val="00045602"/>
    <w:rsid w:val="00053C23"/>
    <w:rsid w:val="00053CD9"/>
    <w:rsid w:val="00054B43"/>
    <w:rsid w:val="000576AA"/>
    <w:rsid w:val="00057F55"/>
    <w:rsid w:val="000618A4"/>
    <w:rsid w:val="00063A52"/>
    <w:rsid w:val="00064AD4"/>
    <w:rsid w:val="0006660B"/>
    <w:rsid w:val="000674E7"/>
    <w:rsid w:val="0007151C"/>
    <w:rsid w:val="0008094E"/>
    <w:rsid w:val="00081C6A"/>
    <w:rsid w:val="00084A49"/>
    <w:rsid w:val="00086985"/>
    <w:rsid w:val="00090AD0"/>
    <w:rsid w:val="00096C88"/>
    <w:rsid w:val="000A04FB"/>
    <w:rsid w:val="000A2229"/>
    <w:rsid w:val="000A65C7"/>
    <w:rsid w:val="000B3CF9"/>
    <w:rsid w:val="000B44F9"/>
    <w:rsid w:val="000B6E76"/>
    <w:rsid w:val="000B7460"/>
    <w:rsid w:val="000C0234"/>
    <w:rsid w:val="000C48DA"/>
    <w:rsid w:val="000C7F3C"/>
    <w:rsid w:val="000D1871"/>
    <w:rsid w:val="000D3725"/>
    <w:rsid w:val="000D3A1E"/>
    <w:rsid w:val="000D4252"/>
    <w:rsid w:val="000D4961"/>
    <w:rsid w:val="000E1FAB"/>
    <w:rsid w:val="000E4DDC"/>
    <w:rsid w:val="000E735B"/>
    <w:rsid w:val="000E7DA1"/>
    <w:rsid w:val="000F6F05"/>
    <w:rsid w:val="001025AB"/>
    <w:rsid w:val="00102B71"/>
    <w:rsid w:val="001031FE"/>
    <w:rsid w:val="00103367"/>
    <w:rsid w:val="00104A82"/>
    <w:rsid w:val="001060CE"/>
    <w:rsid w:val="001107BE"/>
    <w:rsid w:val="00111590"/>
    <w:rsid w:val="001164E9"/>
    <w:rsid w:val="00123F09"/>
    <w:rsid w:val="001240E3"/>
    <w:rsid w:val="00124528"/>
    <w:rsid w:val="00127CC3"/>
    <w:rsid w:val="0013762E"/>
    <w:rsid w:val="00143CC8"/>
    <w:rsid w:val="00145C72"/>
    <w:rsid w:val="00145CEF"/>
    <w:rsid w:val="001460DC"/>
    <w:rsid w:val="00151DB3"/>
    <w:rsid w:val="0015510E"/>
    <w:rsid w:val="001627E8"/>
    <w:rsid w:val="001634DA"/>
    <w:rsid w:val="0016490F"/>
    <w:rsid w:val="0017385E"/>
    <w:rsid w:val="0018063E"/>
    <w:rsid w:val="00181A6F"/>
    <w:rsid w:val="00186AD1"/>
    <w:rsid w:val="0019087C"/>
    <w:rsid w:val="0019220C"/>
    <w:rsid w:val="00192F8D"/>
    <w:rsid w:val="00195C17"/>
    <w:rsid w:val="00196E84"/>
    <w:rsid w:val="001A16EF"/>
    <w:rsid w:val="001A4995"/>
    <w:rsid w:val="001C1B5E"/>
    <w:rsid w:val="001C4553"/>
    <w:rsid w:val="001C5B92"/>
    <w:rsid w:val="001C75E3"/>
    <w:rsid w:val="001D02B3"/>
    <w:rsid w:val="001D3368"/>
    <w:rsid w:val="001D60CA"/>
    <w:rsid w:val="001D6795"/>
    <w:rsid w:val="001D679B"/>
    <w:rsid w:val="001E798D"/>
    <w:rsid w:val="001E7E54"/>
    <w:rsid w:val="001F3280"/>
    <w:rsid w:val="001F50B1"/>
    <w:rsid w:val="00202DD7"/>
    <w:rsid w:val="00203F9E"/>
    <w:rsid w:val="00212836"/>
    <w:rsid w:val="00220BF5"/>
    <w:rsid w:val="00223566"/>
    <w:rsid w:val="00226FA5"/>
    <w:rsid w:val="00232F56"/>
    <w:rsid w:val="00235D01"/>
    <w:rsid w:val="00236E93"/>
    <w:rsid w:val="0024248C"/>
    <w:rsid w:val="002449BB"/>
    <w:rsid w:val="002465C1"/>
    <w:rsid w:val="00246A9A"/>
    <w:rsid w:val="00250AAC"/>
    <w:rsid w:val="00250BC8"/>
    <w:rsid w:val="00255F55"/>
    <w:rsid w:val="00256963"/>
    <w:rsid w:val="0026784D"/>
    <w:rsid w:val="002713A7"/>
    <w:rsid w:val="0027294E"/>
    <w:rsid w:val="00273116"/>
    <w:rsid w:val="00273C54"/>
    <w:rsid w:val="00275BAA"/>
    <w:rsid w:val="00285B02"/>
    <w:rsid w:val="00286811"/>
    <w:rsid w:val="00292824"/>
    <w:rsid w:val="0029318E"/>
    <w:rsid w:val="002933B3"/>
    <w:rsid w:val="00294566"/>
    <w:rsid w:val="002962BC"/>
    <w:rsid w:val="002965A8"/>
    <w:rsid w:val="002A0213"/>
    <w:rsid w:val="002A3274"/>
    <w:rsid w:val="002A39CB"/>
    <w:rsid w:val="002A4C74"/>
    <w:rsid w:val="002A74F8"/>
    <w:rsid w:val="002A766A"/>
    <w:rsid w:val="002B1406"/>
    <w:rsid w:val="002B5319"/>
    <w:rsid w:val="002B5677"/>
    <w:rsid w:val="002B6185"/>
    <w:rsid w:val="002B66E3"/>
    <w:rsid w:val="002B75A1"/>
    <w:rsid w:val="002C6BE0"/>
    <w:rsid w:val="002D1B14"/>
    <w:rsid w:val="002D44AE"/>
    <w:rsid w:val="002E0672"/>
    <w:rsid w:val="002E2490"/>
    <w:rsid w:val="002E323A"/>
    <w:rsid w:val="002E6912"/>
    <w:rsid w:val="002E6EBE"/>
    <w:rsid w:val="002F152B"/>
    <w:rsid w:val="002F30B8"/>
    <w:rsid w:val="002F519A"/>
    <w:rsid w:val="002F7343"/>
    <w:rsid w:val="0030059D"/>
    <w:rsid w:val="003023CB"/>
    <w:rsid w:val="003025A0"/>
    <w:rsid w:val="00302B29"/>
    <w:rsid w:val="0030477B"/>
    <w:rsid w:val="00311224"/>
    <w:rsid w:val="00311C09"/>
    <w:rsid w:val="00320834"/>
    <w:rsid w:val="00332E1F"/>
    <w:rsid w:val="00332E4D"/>
    <w:rsid w:val="00333F8D"/>
    <w:rsid w:val="00336FB7"/>
    <w:rsid w:val="003436D2"/>
    <w:rsid w:val="00343C94"/>
    <w:rsid w:val="00346B5F"/>
    <w:rsid w:val="00347BD9"/>
    <w:rsid w:val="003509F5"/>
    <w:rsid w:val="003521D7"/>
    <w:rsid w:val="00353BE5"/>
    <w:rsid w:val="0035730C"/>
    <w:rsid w:val="00360D71"/>
    <w:rsid w:val="00361C1C"/>
    <w:rsid w:val="00366CF3"/>
    <w:rsid w:val="003671BA"/>
    <w:rsid w:val="0037214B"/>
    <w:rsid w:val="003737D2"/>
    <w:rsid w:val="00377171"/>
    <w:rsid w:val="00377BFC"/>
    <w:rsid w:val="00377E10"/>
    <w:rsid w:val="00386E57"/>
    <w:rsid w:val="00394B36"/>
    <w:rsid w:val="00394D2A"/>
    <w:rsid w:val="00394D4B"/>
    <w:rsid w:val="00396839"/>
    <w:rsid w:val="003A572B"/>
    <w:rsid w:val="003A7DD3"/>
    <w:rsid w:val="003B2856"/>
    <w:rsid w:val="003C7C28"/>
    <w:rsid w:val="003D16BD"/>
    <w:rsid w:val="003E35C6"/>
    <w:rsid w:val="003E47A4"/>
    <w:rsid w:val="003E611E"/>
    <w:rsid w:val="003E6937"/>
    <w:rsid w:val="003F0AEF"/>
    <w:rsid w:val="003F2843"/>
    <w:rsid w:val="003F3458"/>
    <w:rsid w:val="003F3A6C"/>
    <w:rsid w:val="003F571B"/>
    <w:rsid w:val="003F61D9"/>
    <w:rsid w:val="004023C3"/>
    <w:rsid w:val="00410BD7"/>
    <w:rsid w:val="00413D92"/>
    <w:rsid w:val="0041446C"/>
    <w:rsid w:val="00415964"/>
    <w:rsid w:val="00415B6C"/>
    <w:rsid w:val="00417382"/>
    <w:rsid w:val="00421709"/>
    <w:rsid w:val="004235A1"/>
    <w:rsid w:val="004241A5"/>
    <w:rsid w:val="0042494B"/>
    <w:rsid w:val="00425DF7"/>
    <w:rsid w:val="00432218"/>
    <w:rsid w:val="0043228E"/>
    <w:rsid w:val="004363F2"/>
    <w:rsid w:val="00441D89"/>
    <w:rsid w:val="004420C7"/>
    <w:rsid w:val="0044670A"/>
    <w:rsid w:val="00450E93"/>
    <w:rsid w:val="0045504D"/>
    <w:rsid w:val="00457571"/>
    <w:rsid w:val="004611FF"/>
    <w:rsid w:val="00463C8E"/>
    <w:rsid w:val="00472085"/>
    <w:rsid w:val="004721B2"/>
    <w:rsid w:val="00472F06"/>
    <w:rsid w:val="0047568F"/>
    <w:rsid w:val="004757F6"/>
    <w:rsid w:val="00476DCA"/>
    <w:rsid w:val="00477F9E"/>
    <w:rsid w:val="00481035"/>
    <w:rsid w:val="00481319"/>
    <w:rsid w:val="0048319D"/>
    <w:rsid w:val="00483C2E"/>
    <w:rsid w:val="0049044B"/>
    <w:rsid w:val="0049102E"/>
    <w:rsid w:val="00491171"/>
    <w:rsid w:val="004917D2"/>
    <w:rsid w:val="00492A83"/>
    <w:rsid w:val="00493A8B"/>
    <w:rsid w:val="004A0F92"/>
    <w:rsid w:val="004A72DA"/>
    <w:rsid w:val="004B05F8"/>
    <w:rsid w:val="004B0C7B"/>
    <w:rsid w:val="004B4BE9"/>
    <w:rsid w:val="004B6100"/>
    <w:rsid w:val="004B7279"/>
    <w:rsid w:val="004C0D40"/>
    <w:rsid w:val="004C47C4"/>
    <w:rsid w:val="004C5DA5"/>
    <w:rsid w:val="004C6883"/>
    <w:rsid w:val="004D0304"/>
    <w:rsid w:val="004D3ED2"/>
    <w:rsid w:val="004E04B3"/>
    <w:rsid w:val="004E4717"/>
    <w:rsid w:val="004F5C8E"/>
    <w:rsid w:val="004F61DD"/>
    <w:rsid w:val="004F7350"/>
    <w:rsid w:val="005003CC"/>
    <w:rsid w:val="00501D4C"/>
    <w:rsid w:val="005051DE"/>
    <w:rsid w:val="00510AA0"/>
    <w:rsid w:val="0051176D"/>
    <w:rsid w:val="005117F6"/>
    <w:rsid w:val="0051420C"/>
    <w:rsid w:val="00515F40"/>
    <w:rsid w:val="00520980"/>
    <w:rsid w:val="00522E93"/>
    <w:rsid w:val="00524AFE"/>
    <w:rsid w:val="005268C7"/>
    <w:rsid w:val="005328AB"/>
    <w:rsid w:val="00534C75"/>
    <w:rsid w:val="00536712"/>
    <w:rsid w:val="00537379"/>
    <w:rsid w:val="00537B82"/>
    <w:rsid w:val="00541832"/>
    <w:rsid w:val="00542DCE"/>
    <w:rsid w:val="00543747"/>
    <w:rsid w:val="005452C8"/>
    <w:rsid w:val="00550B8A"/>
    <w:rsid w:val="00552FC6"/>
    <w:rsid w:val="00554B56"/>
    <w:rsid w:val="00557300"/>
    <w:rsid w:val="00561AD8"/>
    <w:rsid w:val="00562A2B"/>
    <w:rsid w:val="00562F86"/>
    <w:rsid w:val="00564E43"/>
    <w:rsid w:val="00570D2D"/>
    <w:rsid w:val="00572579"/>
    <w:rsid w:val="00572E6D"/>
    <w:rsid w:val="00573FAB"/>
    <w:rsid w:val="00574A58"/>
    <w:rsid w:val="00575C0E"/>
    <w:rsid w:val="00581F16"/>
    <w:rsid w:val="00583D06"/>
    <w:rsid w:val="00586BB9"/>
    <w:rsid w:val="00590195"/>
    <w:rsid w:val="00592D7C"/>
    <w:rsid w:val="005944AE"/>
    <w:rsid w:val="005959F1"/>
    <w:rsid w:val="00596678"/>
    <w:rsid w:val="005A0532"/>
    <w:rsid w:val="005A1D73"/>
    <w:rsid w:val="005A3202"/>
    <w:rsid w:val="005A7F1D"/>
    <w:rsid w:val="005B0194"/>
    <w:rsid w:val="005C13A3"/>
    <w:rsid w:val="005C2E38"/>
    <w:rsid w:val="005C38D9"/>
    <w:rsid w:val="005C463C"/>
    <w:rsid w:val="005C670C"/>
    <w:rsid w:val="005E1AA3"/>
    <w:rsid w:val="005E76F5"/>
    <w:rsid w:val="005F09A3"/>
    <w:rsid w:val="005F17E1"/>
    <w:rsid w:val="005F19BC"/>
    <w:rsid w:val="005F2364"/>
    <w:rsid w:val="005F4128"/>
    <w:rsid w:val="005F5537"/>
    <w:rsid w:val="005F5B39"/>
    <w:rsid w:val="00603BFC"/>
    <w:rsid w:val="00613AE4"/>
    <w:rsid w:val="00616F08"/>
    <w:rsid w:val="0062012B"/>
    <w:rsid w:val="00621DC3"/>
    <w:rsid w:val="00621EDD"/>
    <w:rsid w:val="00623101"/>
    <w:rsid w:val="006236B1"/>
    <w:rsid w:val="00624816"/>
    <w:rsid w:val="00625AF8"/>
    <w:rsid w:val="00626985"/>
    <w:rsid w:val="00630003"/>
    <w:rsid w:val="00635D9F"/>
    <w:rsid w:val="00636A61"/>
    <w:rsid w:val="00637912"/>
    <w:rsid w:val="0064008B"/>
    <w:rsid w:val="006438A5"/>
    <w:rsid w:val="00644DA4"/>
    <w:rsid w:val="00650DAC"/>
    <w:rsid w:val="0065209B"/>
    <w:rsid w:val="0065458C"/>
    <w:rsid w:val="00661727"/>
    <w:rsid w:val="00662A04"/>
    <w:rsid w:val="006715AA"/>
    <w:rsid w:val="00672122"/>
    <w:rsid w:val="006742FB"/>
    <w:rsid w:val="00675972"/>
    <w:rsid w:val="00676842"/>
    <w:rsid w:val="006769C1"/>
    <w:rsid w:val="00686305"/>
    <w:rsid w:val="006874CC"/>
    <w:rsid w:val="00687FF9"/>
    <w:rsid w:val="00693BE2"/>
    <w:rsid w:val="006965EC"/>
    <w:rsid w:val="00696750"/>
    <w:rsid w:val="006A00B3"/>
    <w:rsid w:val="006A0397"/>
    <w:rsid w:val="006A3491"/>
    <w:rsid w:val="006A6E18"/>
    <w:rsid w:val="006A7127"/>
    <w:rsid w:val="006B1CC4"/>
    <w:rsid w:val="006B53AA"/>
    <w:rsid w:val="006C2740"/>
    <w:rsid w:val="006C6911"/>
    <w:rsid w:val="006D751D"/>
    <w:rsid w:val="006D7622"/>
    <w:rsid w:val="006E0973"/>
    <w:rsid w:val="006E09DA"/>
    <w:rsid w:val="006E1F4F"/>
    <w:rsid w:val="006F5C49"/>
    <w:rsid w:val="006F5E76"/>
    <w:rsid w:val="006F7119"/>
    <w:rsid w:val="006F7E1F"/>
    <w:rsid w:val="0070160F"/>
    <w:rsid w:val="00702ACB"/>
    <w:rsid w:val="00703F98"/>
    <w:rsid w:val="0070721A"/>
    <w:rsid w:val="007111DC"/>
    <w:rsid w:val="00713416"/>
    <w:rsid w:val="00715B14"/>
    <w:rsid w:val="00716EE5"/>
    <w:rsid w:val="00722459"/>
    <w:rsid w:val="00726155"/>
    <w:rsid w:val="00735580"/>
    <w:rsid w:val="00736249"/>
    <w:rsid w:val="00737CAC"/>
    <w:rsid w:val="00741E40"/>
    <w:rsid w:val="007442F1"/>
    <w:rsid w:val="007459EF"/>
    <w:rsid w:val="00746A03"/>
    <w:rsid w:val="007617B1"/>
    <w:rsid w:val="007631CB"/>
    <w:rsid w:val="007645D1"/>
    <w:rsid w:val="0076520F"/>
    <w:rsid w:val="007677DE"/>
    <w:rsid w:val="00771038"/>
    <w:rsid w:val="00774A2B"/>
    <w:rsid w:val="0078041C"/>
    <w:rsid w:val="0078430E"/>
    <w:rsid w:val="00786DAC"/>
    <w:rsid w:val="007A0C10"/>
    <w:rsid w:val="007A6CE0"/>
    <w:rsid w:val="007B12B6"/>
    <w:rsid w:val="007B3F1E"/>
    <w:rsid w:val="007B4E19"/>
    <w:rsid w:val="007B5BFB"/>
    <w:rsid w:val="007B5D8A"/>
    <w:rsid w:val="007B65B0"/>
    <w:rsid w:val="007C085A"/>
    <w:rsid w:val="007C2CFE"/>
    <w:rsid w:val="007C4129"/>
    <w:rsid w:val="007C50C2"/>
    <w:rsid w:val="007C5288"/>
    <w:rsid w:val="007C57E2"/>
    <w:rsid w:val="007C5814"/>
    <w:rsid w:val="007C6BED"/>
    <w:rsid w:val="007C7BDB"/>
    <w:rsid w:val="007D0F6A"/>
    <w:rsid w:val="007D2013"/>
    <w:rsid w:val="007D3CF8"/>
    <w:rsid w:val="007D6635"/>
    <w:rsid w:val="007E0F4A"/>
    <w:rsid w:val="007E4E23"/>
    <w:rsid w:val="007E4F71"/>
    <w:rsid w:val="007E6EE4"/>
    <w:rsid w:val="007E74CC"/>
    <w:rsid w:val="007F01D4"/>
    <w:rsid w:val="007F49A7"/>
    <w:rsid w:val="007F4C2F"/>
    <w:rsid w:val="00801AC5"/>
    <w:rsid w:val="008024C5"/>
    <w:rsid w:val="00804D3C"/>
    <w:rsid w:val="0080534D"/>
    <w:rsid w:val="0080745C"/>
    <w:rsid w:val="00815EB3"/>
    <w:rsid w:val="0081637F"/>
    <w:rsid w:val="008165B1"/>
    <w:rsid w:val="00822B5F"/>
    <w:rsid w:val="00832462"/>
    <w:rsid w:val="00832FC8"/>
    <w:rsid w:val="00834160"/>
    <w:rsid w:val="0084045F"/>
    <w:rsid w:val="00845053"/>
    <w:rsid w:val="0084598F"/>
    <w:rsid w:val="0085101E"/>
    <w:rsid w:val="00853C03"/>
    <w:rsid w:val="00854ADA"/>
    <w:rsid w:val="00856147"/>
    <w:rsid w:val="00857414"/>
    <w:rsid w:val="00860ECB"/>
    <w:rsid w:val="008635A5"/>
    <w:rsid w:val="0087266A"/>
    <w:rsid w:val="008738E6"/>
    <w:rsid w:val="00875A5B"/>
    <w:rsid w:val="00880D7D"/>
    <w:rsid w:val="00885278"/>
    <w:rsid w:val="00885817"/>
    <w:rsid w:val="00890447"/>
    <w:rsid w:val="0089327D"/>
    <w:rsid w:val="008940D6"/>
    <w:rsid w:val="00894C4F"/>
    <w:rsid w:val="00894D6C"/>
    <w:rsid w:val="008A346D"/>
    <w:rsid w:val="008A5D81"/>
    <w:rsid w:val="008A5F0E"/>
    <w:rsid w:val="008B1864"/>
    <w:rsid w:val="008B6D76"/>
    <w:rsid w:val="008C0794"/>
    <w:rsid w:val="008C189C"/>
    <w:rsid w:val="008C2BED"/>
    <w:rsid w:val="008C3E55"/>
    <w:rsid w:val="008C586A"/>
    <w:rsid w:val="008D0169"/>
    <w:rsid w:val="008D16A6"/>
    <w:rsid w:val="008D33EF"/>
    <w:rsid w:val="008D4A08"/>
    <w:rsid w:val="008D65E0"/>
    <w:rsid w:val="008D77EF"/>
    <w:rsid w:val="008E0422"/>
    <w:rsid w:val="008E1283"/>
    <w:rsid w:val="008E3342"/>
    <w:rsid w:val="008E4D6F"/>
    <w:rsid w:val="008E6F40"/>
    <w:rsid w:val="008F1DCA"/>
    <w:rsid w:val="008F491C"/>
    <w:rsid w:val="008F4AEB"/>
    <w:rsid w:val="008F69BF"/>
    <w:rsid w:val="009044FB"/>
    <w:rsid w:val="00911D0E"/>
    <w:rsid w:val="009164C8"/>
    <w:rsid w:val="00917EAD"/>
    <w:rsid w:val="009225CD"/>
    <w:rsid w:val="00922CF8"/>
    <w:rsid w:val="009237F5"/>
    <w:rsid w:val="00924B2A"/>
    <w:rsid w:val="00926123"/>
    <w:rsid w:val="009270B6"/>
    <w:rsid w:val="00932219"/>
    <w:rsid w:val="00932B51"/>
    <w:rsid w:val="0093410E"/>
    <w:rsid w:val="009349AD"/>
    <w:rsid w:val="00934F04"/>
    <w:rsid w:val="00942D59"/>
    <w:rsid w:val="009434EB"/>
    <w:rsid w:val="00943F34"/>
    <w:rsid w:val="00945F79"/>
    <w:rsid w:val="00947171"/>
    <w:rsid w:val="009471CC"/>
    <w:rsid w:val="00950AA9"/>
    <w:rsid w:val="00960C4E"/>
    <w:rsid w:val="009644D4"/>
    <w:rsid w:val="009667F9"/>
    <w:rsid w:val="00992877"/>
    <w:rsid w:val="00994102"/>
    <w:rsid w:val="00995601"/>
    <w:rsid w:val="009A27B9"/>
    <w:rsid w:val="009A4A2B"/>
    <w:rsid w:val="009A4F7A"/>
    <w:rsid w:val="009A7733"/>
    <w:rsid w:val="009B04E6"/>
    <w:rsid w:val="009B2915"/>
    <w:rsid w:val="009B2A3E"/>
    <w:rsid w:val="009C06B3"/>
    <w:rsid w:val="009C62B9"/>
    <w:rsid w:val="009C698D"/>
    <w:rsid w:val="009D00A8"/>
    <w:rsid w:val="009E3E60"/>
    <w:rsid w:val="009E4A93"/>
    <w:rsid w:val="009E60EA"/>
    <w:rsid w:val="009E6EEE"/>
    <w:rsid w:val="009F56ED"/>
    <w:rsid w:val="00A00BAD"/>
    <w:rsid w:val="00A0136D"/>
    <w:rsid w:val="00A02446"/>
    <w:rsid w:val="00A0344C"/>
    <w:rsid w:val="00A04943"/>
    <w:rsid w:val="00A05680"/>
    <w:rsid w:val="00A063F8"/>
    <w:rsid w:val="00A10B8F"/>
    <w:rsid w:val="00A17828"/>
    <w:rsid w:val="00A21616"/>
    <w:rsid w:val="00A25A76"/>
    <w:rsid w:val="00A25AF4"/>
    <w:rsid w:val="00A36E0D"/>
    <w:rsid w:val="00A401C7"/>
    <w:rsid w:val="00A40A4F"/>
    <w:rsid w:val="00A4442A"/>
    <w:rsid w:val="00A52C5C"/>
    <w:rsid w:val="00A52E6C"/>
    <w:rsid w:val="00A53D3B"/>
    <w:rsid w:val="00A557FD"/>
    <w:rsid w:val="00A55C07"/>
    <w:rsid w:val="00A60D8D"/>
    <w:rsid w:val="00A641C2"/>
    <w:rsid w:val="00A70EA8"/>
    <w:rsid w:val="00A72816"/>
    <w:rsid w:val="00A73975"/>
    <w:rsid w:val="00A8063A"/>
    <w:rsid w:val="00A82011"/>
    <w:rsid w:val="00A86597"/>
    <w:rsid w:val="00A8784C"/>
    <w:rsid w:val="00A907F8"/>
    <w:rsid w:val="00A94B29"/>
    <w:rsid w:val="00A9657D"/>
    <w:rsid w:val="00AA2D7C"/>
    <w:rsid w:val="00AA4A89"/>
    <w:rsid w:val="00AA5DED"/>
    <w:rsid w:val="00AA5ED9"/>
    <w:rsid w:val="00AA7E93"/>
    <w:rsid w:val="00AB5DB5"/>
    <w:rsid w:val="00AD52CB"/>
    <w:rsid w:val="00AE23B4"/>
    <w:rsid w:val="00AE59C0"/>
    <w:rsid w:val="00AF0CCB"/>
    <w:rsid w:val="00AF2D45"/>
    <w:rsid w:val="00AF3334"/>
    <w:rsid w:val="00B0091E"/>
    <w:rsid w:val="00B03BD3"/>
    <w:rsid w:val="00B04D2A"/>
    <w:rsid w:val="00B056BA"/>
    <w:rsid w:val="00B05E5C"/>
    <w:rsid w:val="00B0693C"/>
    <w:rsid w:val="00B07FC9"/>
    <w:rsid w:val="00B1329F"/>
    <w:rsid w:val="00B1533C"/>
    <w:rsid w:val="00B15A2E"/>
    <w:rsid w:val="00B24556"/>
    <w:rsid w:val="00B24DA5"/>
    <w:rsid w:val="00B26C89"/>
    <w:rsid w:val="00B34FF8"/>
    <w:rsid w:val="00B37BF8"/>
    <w:rsid w:val="00B412F6"/>
    <w:rsid w:val="00B4160F"/>
    <w:rsid w:val="00B502A6"/>
    <w:rsid w:val="00B57688"/>
    <w:rsid w:val="00B61E47"/>
    <w:rsid w:val="00B67D31"/>
    <w:rsid w:val="00B702E4"/>
    <w:rsid w:val="00B70D63"/>
    <w:rsid w:val="00B76C2F"/>
    <w:rsid w:val="00B76CF4"/>
    <w:rsid w:val="00B90644"/>
    <w:rsid w:val="00B9182A"/>
    <w:rsid w:val="00B9197D"/>
    <w:rsid w:val="00BA004B"/>
    <w:rsid w:val="00BA09B4"/>
    <w:rsid w:val="00BA3C65"/>
    <w:rsid w:val="00BA4277"/>
    <w:rsid w:val="00BA56D8"/>
    <w:rsid w:val="00BA57AE"/>
    <w:rsid w:val="00BA7766"/>
    <w:rsid w:val="00BB0A35"/>
    <w:rsid w:val="00BB7875"/>
    <w:rsid w:val="00BC358F"/>
    <w:rsid w:val="00BD2B84"/>
    <w:rsid w:val="00BD634C"/>
    <w:rsid w:val="00BE287E"/>
    <w:rsid w:val="00BE592B"/>
    <w:rsid w:val="00BF0350"/>
    <w:rsid w:val="00BF585F"/>
    <w:rsid w:val="00BF7147"/>
    <w:rsid w:val="00BF7971"/>
    <w:rsid w:val="00BF7EE5"/>
    <w:rsid w:val="00C14819"/>
    <w:rsid w:val="00C16FDE"/>
    <w:rsid w:val="00C219EE"/>
    <w:rsid w:val="00C23534"/>
    <w:rsid w:val="00C30ED4"/>
    <w:rsid w:val="00C337E8"/>
    <w:rsid w:val="00C36873"/>
    <w:rsid w:val="00C439A8"/>
    <w:rsid w:val="00C513DC"/>
    <w:rsid w:val="00C56344"/>
    <w:rsid w:val="00C56544"/>
    <w:rsid w:val="00C56B3F"/>
    <w:rsid w:val="00C64FC9"/>
    <w:rsid w:val="00C71CB6"/>
    <w:rsid w:val="00C8363A"/>
    <w:rsid w:val="00C83CA6"/>
    <w:rsid w:val="00C8452F"/>
    <w:rsid w:val="00C8497D"/>
    <w:rsid w:val="00C8708E"/>
    <w:rsid w:val="00C92DA0"/>
    <w:rsid w:val="00C95F03"/>
    <w:rsid w:val="00C9639E"/>
    <w:rsid w:val="00C97829"/>
    <w:rsid w:val="00CA15B7"/>
    <w:rsid w:val="00CA1A42"/>
    <w:rsid w:val="00CA20ED"/>
    <w:rsid w:val="00CA7F99"/>
    <w:rsid w:val="00CB0760"/>
    <w:rsid w:val="00CB1EAB"/>
    <w:rsid w:val="00CB2C7B"/>
    <w:rsid w:val="00CB380D"/>
    <w:rsid w:val="00CB7DB4"/>
    <w:rsid w:val="00CC17FA"/>
    <w:rsid w:val="00CC2D99"/>
    <w:rsid w:val="00CC424A"/>
    <w:rsid w:val="00CC74DD"/>
    <w:rsid w:val="00CD0172"/>
    <w:rsid w:val="00CD2313"/>
    <w:rsid w:val="00CD6719"/>
    <w:rsid w:val="00CE0DA4"/>
    <w:rsid w:val="00CE1940"/>
    <w:rsid w:val="00CF0948"/>
    <w:rsid w:val="00CF14EF"/>
    <w:rsid w:val="00CF4711"/>
    <w:rsid w:val="00CF68DA"/>
    <w:rsid w:val="00CF76BF"/>
    <w:rsid w:val="00D015D3"/>
    <w:rsid w:val="00D02B26"/>
    <w:rsid w:val="00D046BF"/>
    <w:rsid w:val="00D05BDD"/>
    <w:rsid w:val="00D06661"/>
    <w:rsid w:val="00D173BA"/>
    <w:rsid w:val="00D26D27"/>
    <w:rsid w:val="00D31D00"/>
    <w:rsid w:val="00D37267"/>
    <w:rsid w:val="00D4017D"/>
    <w:rsid w:val="00D45669"/>
    <w:rsid w:val="00D45F14"/>
    <w:rsid w:val="00D477D2"/>
    <w:rsid w:val="00D52006"/>
    <w:rsid w:val="00D52293"/>
    <w:rsid w:val="00D52C95"/>
    <w:rsid w:val="00D5595C"/>
    <w:rsid w:val="00D60531"/>
    <w:rsid w:val="00D60D90"/>
    <w:rsid w:val="00D62CE2"/>
    <w:rsid w:val="00D62FDF"/>
    <w:rsid w:val="00D63129"/>
    <w:rsid w:val="00D63441"/>
    <w:rsid w:val="00D6357C"/>
    <w:rsid w:val="00D638ED"/>
    <w:rsid w:val="00D64F1F"/>
    <w:rsid w:val="00D72114"/>
    <w:rsid w:val="00D73FEB"/>
    <w:rsid w:val="00D771DB"/>
    <w:rsid w:val="00D772E6"/>
    <w:rsid w:val="00D832F8"/>
    <w:rsid w:val="00D853F1"/>
    <w:rsid w:val="00D868F7"/>
    <w:rsid w:val="00D87657"/>
    <w:rsid w:val="00D8779F"/>
    <w:rsid w:val="00D91DAC"/>
    <w:rsid w:val="00D95DDA"/>
    <w:rsid w:val="00D9624F"/>
    <w:rsid w:val="00DA0B00"/>
    <w:rsid w:val="00DA40B9"/>
    <w:rsid w:val="00DA514E"/>
    <w:rsid w:val="00DA79CB"/>
    <w:rsid w:val="00DB0FF7"/>
    <w:rsid w:val="00DB2ABB"/>
    <w:rsid w:val="00DB611D"/>
    <w:rsid w:val="00DC0E80"/>
    <w:rsid w:val="00DC1626"/>
    <w:rsid w:val="00DC34F7"/>
    <w:rsid w:val="00DC38A5"/>
    <w:rsid w:val="00DC47E8"/>
    <w:rsid w:val="00DC5075"/>
    <w:rsid w:val="00DC55DD"/>
    <w:rsid w:val="00DD0535"/>
    <w:rsid w:val="00DD0732"/>
    <w:rsid w:val="00DD40BC"/>
    <w:rsid w:val="00DD4BE3"/>
    <w:rsid w:val="00DD7806"/>
    <w:rsid w:val="00DD7C2B"/>
    <w:rsid w:val="00DE2E44"/>
    <w:rsid w:val="00DF5E29"/>
    <w:rsid w:val="00DF6EFF"/>
    <w:rsid w:val="00E020D3"/>
    <w:rsid w:val="00E02F37"/>
    <w:rsid w:val="00E140FD"/>
    <w:rsid w:val="00E177C7"/>
    <w:rsid w:val="00E21093"/>
    <w:rsid w:val="00E23D6E"/>
    <w:rsid w:val="00E242A0"/>
    <w:rsid w:val="00E30342"/>
    <w:rsid w:val="00E3536E"/>
    <w:rsid w:val="00E37EF7"/>
    <w:rsid w:val="00E447BA"/>
    <w:rsid w:val="00E4597F"/>
    <w:rsid w:val="00E45D67"/>
    <w:rsid w:val="00E5339A"/>
    <w:rsid w:val="00E5375D"/>
    <w:rsid w:val="00E558A8"/>
    <w:rsid w:val="00E601BD"/>
    <w:rsid w:val="00E601D3"/>
    <w:rsid w:val="00E73024"/>
    <w:rsid w:val="00E75CC4"/>
    <w:rsid w:val="00E77F90"/>
    <w:rsid w:val="00E80504"/>
    <w:rsid w:val="00E81409"/>
    <w:rsid w:val="00E93278"/>
    <w:rsid w:val="00E94AFF"/>
    <w:rsid w:val="00E9526F"/>
    <w:rsid w:val="00EA0538"/>
    <w:rsid w:val="00EA0E82"/>
    <w:rsid w:val="00EA205E"/>
    <w:rsid w:val="00EA20B1"/>
    <w:rsid w:val="00EA22DC"/>
    <w:rsid w:val="00EA23C7"/>
    <w:rsid w:val="00EA3959"/>
    <w:rsid w:val="00EA4337"/>
    <w:rsid w:val="00EA74B5"/>
    <w:rsid w:val="00EB1545"/>
    <w:rsid w:val="00EB229A"/>
    <w:rsid w:val="00EB3799"/>
    <w:rsid w:val="00EB3C42"/>
    <w:rsid w:val="00EB41B2"/>
    <w:rsid w:val="00EB4699"/>
    <w:rsid w:val="00EB4DC2"/>
    <w:rsid w:val="00EB53BB"/>
    <w:rsid w:val="00EB6759"/>
    <w:rsid w:val="00EC1593"/>
    <w:rsid w:val="00EC2A2D"/>
    <w:rsid w:val="00EC4E61"/>
    <w:rsid w:val="00ED1A96"/>
    <w:rsid w:val="00ED2067"/>
    <w:rsid w:val="00ED3C9B"/>
    <w:rsid w:val="00ED3E96"/>
    <w:rsid w:val="00ED69D0"/>
    <w:rsid w:val="00EE0E76"/>
    <w:rsid w:val="00EE2F72"/>
    <w:rsid w:val="00EE67E2"/>
    <w:rsid w:val="00EF1362"/>
    <w:rsid w:val="00F0146F"/>
    <w:rsid w:val="00F01A80"/>
    <w:rsid w:val="00F01CA6"/>
    <w:rsid w:val="00F07E37"/>
    <w:rsid w:val="00F07EE3"/>
    <w:rsid w:val="00F10DFB"/>
    <w:rsid w:val="00F121BB"/>
    <w:rsid w:val="00F12F81"/>
    <w:rsid w:val="00F1560D"/>
    <w:rsid w:val="00F169EF"/>
    <w:rsid w:val="00F20C32"/>
    <w:rsid w:val="00F30F66"/>
    <w:rsid w:val="00F418EB"/>
    <w:rsid w:val="00F42E5E"/>
    <w:rsid w:val="00F43567"/>
    <w:rsid w:val="00F45B87"/>
    <w:rsid w:val="00F529D8"/>
    <w:rsid w:val="00F6382D"/>
    <w:rsid w:val="00F71FFD"/>
    <w:rsid w:val="00F809CF"/>
    <w:rsid w:val="00F81068"/>
    <w:rsid w:val="00F81875"/>
    <w:rsid w:val="00F8229B"/>
    <w:rsid w:val="00F84FE7"/>
    <w:rsid w:val="00F85096"/>
    <w:rsid w:val="00F862B0"/>
    <w:rsid w:val="00F9227A"/>
    <w:rsid w:val="00F937D1"/>
    <w:rsid w:val="00F93F92"/>
    <w:rsid w:val="00F946EE"/>
    <w:rsid w:val="00FA1F7D"/>
    <w:rsid w:val="00FA2549"/>
    <w:rsid w:val="00FA4942"/>
    <w:rsid w:val="00FA50E2"/>
    <w:rsid w:val="00FA6A38"/>
    <w:rsid w:val="00FB1D96"/>
    <w:rsid w:val="00FB3200"/>
    <w:rsid w:val="00FB4E6B"/>
    <w:rsid w:val="00FC2C4A"/>
    <w:rsid w:val="00FC2E79"/>
    <w:rsid w:val="00FC3616"/>
    <w:rsid w:val="00FC4927"/>
    <w:rsid w:val="00FC57CC"/>
    <w:rsid w:val="00FC6197"/>
    <w:rsid w:val="00FD0500"/>
    <w:rsid w:val="00FD4675"/>
    <w:rsid w:val="00FE5CD1"/>
    <w:rsid w:val="00FF5E7F"/>
    <w:rsid w:val="00FF68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B0229A14-1666-498E-921B-88D935AC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6"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Normal Indent" w:uiPriority="0"/>
    <w:lsdException w:name="header" w:uiPriority="0"/>
    <w:lsdException w:name="footer" w:uiPriority="0"/>
    <w:lsdException w:name="caption" w:semiHidden="1" w:uiPriority="0" w:unhideWhenUsed="1" w:qFormat="1"/>
    <w:lsdException w:name="line number" w:uiPriority="0"/>
    <w:lsdException w:name="page number" w:uiPriority="0"/>
    <w:lsdException w:name="Title" w:qFormat="1"/>
    <w:lsdException w:name="Default Paragraph Font" w:uiPriority="0"/>
    <w:lsdException w:name="Subtitle" w:qFormat="1"/>
    <w:lsdException w:name="Strong" w:qFormat="1"/>
    <w:lsdException w:name="Emphasis" w:qFormat="1"/>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7"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7" w:qFormat="1"/>
    <w:lsdException w:name="Subtle Reference" w:uiPriority="7" w:qFormat="1"/>
    <w:lsdException w:name="Intense Reference" w:uiPriority="7" w:qFormat="1"/>
    <w:lsdException w:name="Book Title" w:uiPriority="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6"/>
    <w:qFormat/>
    <w:rsid w:val="006769C1"/>
    <w:rPr>
      <w:rFonts w:ascii="Calibri" w:hAnsi="Calibri"/>
      <w:lang w:eastAsia="en-US"/>
    </w:rPr>
  </w:style>
  <w:style w:type="paragraph" w:styleId="Otsikko1">
    <w:name w:val="heading 1"/>
    <w:basedOn w:val="Normaali"/>
    <w:next w:val="Normaali"/>
    <w:uiPriority w:val="6"/>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uiPriority w:val="6"/>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uiPriority w:val="6"/>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uiPriority w:val="6"/>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uiPriority w:val="6"/>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uiPriority w:val="6"/>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uiPriority w:val="6"/>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uiPriority w:val="6"/>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uiPriority w:val="6"/>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6"/>
    <w:rsid w:val="00B4160F"/>
    <w:pPr>
      <w:tabs>
        <w:tab w:val="center" w:pos="4819"/>
        <w:tab w:val="right" w:pos="9638"/>
      </w:tabs>
    </w:pPr>
  </w:style>
  <w:style w:type="paragraph" w:styleId="Alatunniste">
    <w:name w:val="footer"/>
    <w:basedOn w:val="Normaali"/>
    <w:uiPriority w:val="6"/>
    <w:rsid w:val="00B4160F"/>
    <w:pPr>
      <w:tabs>
        <w:tab w:val="center" w:pos="4819"/>
        <w:tab w:val="right" w:pos="9638"/>
      </w:tabs>
    </w:pPr>
  </w:style>
  <w:style w:type="paragraph" w:customStyle="1" w:styleId="akpylatunniste">
    <w:name w:val="akpylatunniste"/>
    <w:basedOn w:val="Normaali"/>
    <w:autoRedefine/>
    <w:uiPriority w:val="6"/>
    <w:rsid w:val="00AD52CB"/>
    <w:pPr>
      <w:tabs>
        <w:tab w:val="left" w:pos="1304"/>
        <w:tab w:val="left" w:pos="2608"/>
        <w:tab w:val="left" w:pos="3912"/>
        <w:tab w:val="left" w:pos="5216"/>
        <w:tab w:val="left" w:pos="6521"/>
        <w:tab w:val="left" w:pos="7825"/>
        <w:tab w:val="left" w:pos="9129"/>
      </w:tabs>
      <w:ind w:right="72"/>
    </w:pPr>
    <w:rPr>
      <w:rFonts w:ascii="Arial" w:hAnsi="Arial"/>
      <w:noProof/>
      <w:sz w:val="22"/>
      <w:szCs w:val="22"/>
    </w:rPr>
  </w:style>
  <w:style w:type="paragraph" w:customStyle="1" w:styleId="akpalatunniste">
    <w:name w:val="akpalatunniste"/>
    <w:basedOn w:val="Normaali"/>
    <w:autoRedefine/>
    <w:uiPriority w:val="6"/>
    <w:rsid w:val="00BE592B"/>
    <w:pPr>
      <w:tabs>
        <w:tab w:val="left" w:pos="1304"/>
        <w:tab w:val="left" w:pos="2608"/>
        <w:tab w:val="left" w:pos="3912"/>
        <w:tab w:val="left" w:pos="5216"/>
        <w:tab w:val="left" w:pos="6521"/>
        <w:tab w:val="left" w:pos="7825"/>
        <w:tab w:val="left" w:pos="9129"/>
      </w:tabs>
    </w:pPr>
    <w:rPr>
      <w:rFonts w:ascii="Arial" w:hAnsi="Arial"/>
      <w:sz w:val="22"/>
    </w:rPr>
  </w:style>
  <w:style w:type="paragraph" w:customStyle="1" w:styleId="akpesityslista">
    <w:name w:val="akpesityslista"/>
    <w:autoRedefine/>
    <w:uiPriority w:val="6"/>
    <w:rsid w:val="00BE592B"/>
    <w:pPr>
      <w:numPr>
        <w:numId w:val="1"/>
      </w:numPr>
      <w:tabs>
        <w:tab w:val="left" w:pos="1304"/>
        <w:tab w:val="left" w:pos="2608"/>
        <w:tab w:val="left" w:pos="3912"/>
        <w:tab w:val="left" w:pos="5216"/>
        <w:tab w:val="left" w:pos="6521"/>
        <w:tab w:val="left" w:pos="7768"/>
        <w:tab w:val="left" w:pos="9072"/>
      </w:tabs>
      <w:spacing w:before="120"/>
      <w:ind w:left="2608" w:hanging="1304"/>
    </w:pPr>
    <w:rPr>
      <w:rFonts w:ascii="Arial" w:hAnsi="Arial"/>
      <w:noProof/>
      <w:sz w:val="22"/>
      <w:lang w:val="en-GB" w:eastAsia="en-US"/>
    </w:rPr>
  </w:style>
  <w:style w:type="paragraph" w:customStyle="1" w:styleId="akpnormaali">
    <w:name w:val="akpnormaali"/>
    <w:basedOn w:val="Normaali"/>
    <w:uiPriority w:val="6"/>
    <w:rsid w:val="00BE592B"/>
    <w:pPr>
      <w:tabs>
        <w:tab w:val="left" w:pos="1304"/>
        <w:tab w:val="left" w:pos="2608"/>
        <w:tab w:val="left" w:pos="3912"/>
        <w:tab w:val="left" w:pos="5216"/>
        <w:tab w:val="left" w:pos="6521"/>
        <w:tab w:val="left" w:pos="7825"/>
        <w:tab w:val="left" w:pos="9129"/>
      </w:tabs>
      <w:ind w:left="2608"/>
    </w:pPr>
    <w:rPr>
      <w:rFonts w:ascii="Arial" w:hAnsi="Arial"/>
      <w:sz w:val="22"/>
    </w:rPr>
  </w:style>
  <w:style w:type="paragraph" w:customStyle="1" w:styleId="akppoytakirja">
    <w:name w:val="akppoytakirja"/>
    <w:uiPriority w:val="6"/>
    <w:rsid w:val="00BE592B"/>
    <w:pPr>
      <w:numPr>
        <w:numId w:val="2"/>
      </w:numPr>
      <w:tabs>
        <w:tab w:val="left" w:pos="1304"/>
        <w:tab w:val="left" w:pos="2608"/>
        <w:tab w:val="left" w:pos="3912"/>
        <w:tab w:val="left" w:pos="5216"/>
        <w:tab w:val="left" w:pos="6521"/>
        <w:tab w:val="left" w:pos="7825"/>
      </w:tabs>
      <w:spacing w:before="120"/>
      <w:ind w:left="340" w:hanging="340"/>
    </w:pPr>
    <w:rPr>
      <w:rFonts w:ascii="Arial" w:hAnsi="Arial"/>
      <w:noProof/>
      <w:sz w:val="22"/>
      <w:lang w:val="en-GB" w:eastAsia="en-US"/>
    </w:rPr>
  </w:style>
  <w:style w:type="character" w:styleId="Sivunumero">
    <w:name w:val="page number"/>
    <w:basedOn w:val="Kappaleenoletusfontti"/>
    <w:uiPriority w:val="6"/>
  </w:style>
  <w:style w:type="character" w:styleId="Rivinumero">
    <w:name w:val="line number"/>
    <w:basedOn w:val="Kappaleenoletusfontti"/>
    <w:uiPriority w:val="6"/>
  </w:style>
  <w:style w:type="paragraph" w:customStyle="1" w:styleId="akpallekirjoittaja1">
    <w:name w:val="akpallekirjoittaja1"/>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uiPriority w:val="6"/>
    <w:rsid w:val="0019220C"/>
    <w:pPr>
      <w:spacing w:after="600" w:line="259" w:lineRule="auto"/>
    </w:pPr>
    <w:rPr>
      <w:rFonts w:ascii="Arial" w:hAnsi="Arial"/>
      <w:b/>
      <w:noProof/>
      <w:color w:val="000000"/>
      <w:sz w:val="32"/>
      <w:lang w:val="en-GB" w:eastAsia="en-US"/>
    </w:rPr>
  </w:style>
  <w:style w:type="paragraph" w:customStyle="1" w:styleId="akpperus">
    <w:name w:val="akpperus"/>
    <w:uiPriority w:val="6"/>
    <w:rsid w:val="00BE592B"/>
    <w:pPr>
      <w:tabs>
        <w:tab w:val="left" w:pos="1276"/>
        <w:tab w:val="left" w:pos="2552"/>
        <w:tab w:val="left" w:pos="3969"/>
        <w:tab w:val="left" w:pos="5245"/>
        <w:tab w:val="left" w:pos="6521"/>
        <w:tab w:val="left" w:pos="7797"/>
        <w:tab w:val="left" w:pos="9072"/>
      </w:tabs>
    </w:pPr>
    <w:rPr>
      <w:rFonts w:ascii="Arial" w:hAnsi="Arial"/>
      <w:sz w:val="22"/>
      <w:lang w:eastAsia="en-US"/>
    </w:rPr>
  </w:style>
  <w:style w:type="paragraph" w:customStyle="1" w:styleId="akpnimike1">
    <w:name w:val="akpnimike1"/>
    <w:basedOn w:val="akpperus"/>
    <w:autoRedefine/>
    <w:uiPriority w:val="6"/>
    <w:rsid w:val="00BE592B"/>
  </w:style>
  <w:style w:type="paragraph" w:customStyle="1" w:styleId="akpnimike2">
    <w:name w:val="akpnimike2"/>
    <w:basedOn w:val="akpperus"/>
    <w:autoRedefine/>
    <w:uiPriority w:val="6"/>
    <w:rsid w:val="00BE592B"/>
  </w:style>
  <w:style w:type="paragraph" w:customStyle="1" w:styleId="akpviite">
    <w:name w:val="akpviite"/>
    <w:next w:val="akpperus"/>
    <w:uiPriority w:val="6"/>
    <w:rsid w:val="00BE592B"/>
    <w:rPr>
      <w:rFonts w:ascii="Arial" w:hAnsi="Arial"/>
      <w:noProof/>
      <w:color w:val="000000"/>
      <w:sz w:val="22"/>
      <w:lang w:val="en-GB" w:eastAsia="en-US"/>
    </w:rPr>
  </w:style>
  <w:style w:type="paragraph" w:customStyle="1" w:styleId="akptiedostopolku">
    <w:name w:val="akptiedostopolku"/>
    <w:uiPriority w:val="6"/>
    <w:rsid w:val="00BE592B"/>
    <w:rPr>
      <w:rFonts w:ascii="Arial" w:hAnsi="Arial"/>
      <w:noProof/>
      <w:color w:val="000000"/>
      <w:sz w:val="16"/>
      <w:lang w:val="en-GB" w:eastAsia="en-US"/>
    </w:rPr>
  </w:style>
  <w:style w:type="paragraph" w:styleId="Vakiosisennys">
    <w:name w:val="Normal Indent"/>
    <w:basedOn w:val="Normaali"/>
    <w:uiPriority w:val="6"/>
    <w:pPr>
      <w:ind w:left="720"/>
    </w:pPr>
  </w:style>
  <w:style w:type="paragraph" w:customStyle="1" w:styleId="akppoytakirja2">
    <w:name w:val="akppoytakirja2"/>
    <w:basedOn w:val="akppoytakirja"/>
    <w:autoRedefine/>
    <w:uiPriority w:val="6"/>
    <w:pPr>
      <w:numPr>
        <w:numId w:val="0"/>
      </w:numPr>
      <w:ind w:left="2665" w:hanging="1361"/>
    </w:pPr>
  </w:style>
  <w:style w:type="paragraph" w:customStyle="1" w:styleId="akpotsikko1">
    <w:name w:val="akpotsikko1"/>
    <w:uiPriority w:val="6"/>
    <w:rsid w:val="00BE592B"/>
    <w:rPr>
      <w:rFonts w:ascii="Arial" w:hAnsi="Arial"/>
      <w:noProof/>
      <w:sz w:val="22"/>
      <w:lang w:val="en-GB" w:eastAsia="en-US"/>
    </w:rPr>
  </w:style>
  <w:style w:type="paragraph" w:customStyle="1" w:styleId="akpleipa1">
    <w:name w:val="akpleipa1"/>
    <w:autoRedefine/>
    <w:uiPriority w:val="6"/>
    <w:rsid w:val="00BE592B"/>
    <w:pPr>
      <w:ind w:left="2608"/>
    </w:pPr>
    <w:rPr>
      <w:rFonts w:ascii="Arial" w:hAnsi="Arial"/>
      <w:noProof/>
      <w:sz w:val="22"/>
      <w:lang w:val="en-GB" w:eastAsia="en-US"/>
    </w:rPr>
  </w:style>
  <w:style w:type="paragraph" w:customStyle="1" w:styleId="akpasiakirjat">
    <w:name w:val="akpasiakirjat"/>
    <w:autoRedefine/>
    <w:uiPriority w:val="6"/>
    <w:rsid w:val="00BE592B"/>
    <w:pPr>
      <w:numPr>
        <w:numId w:val="3"/>
      </w:numPr>
      <w:ind w:left="2948"/>
    </w:pPr>
    <w:rPr>
      <w:rFonts w:ascii="Arial" w:hAnsi="Arial"/>
      <w:noProof/>
      <w:sz w:val="22"/>
      <w:lang w:val="en-GB" w:eastAsia="en-US"/>
    </w:rPr>
  </w:style>
  <w:style w:type="character" w:customStyle="1" w:styleId="akptunnus">
    <w:name w:val="akptunnus"/>
    <w:uiPriority w:val="6"/>
    <w:rsid w:val="00BE592B"/>
    <w:rPr>
      <w:rFonts w:ascii="Arial" w:hAnsi="Arial"/>
      <w:color w:val="000000"/>
      <w:sz w:val="22"/>
    </w:rPr>
  </w:style>
  <w:style w:type="paragraph" w:customStyle="1" w:styleId="logoe">
    <w:name w:val="logoe"/>
    <w:uiPriority w:val="6"/>
    <w:rPr>
      <w:noProof/>
      <w:sz w:val="24"/>
      <w:lang w:val="en-GB" w:eastAsia="en-US"/>
    </w:rPr>
  </w:style>
  <w:style w:type="character" w:customStyle="1" w:styleId="akptelekopio">
    <w:name w:val="akptelekopio"/>
    <w:uiPriority w:val="6"/>
    <w:rsid w:val="00BE592B"/>
    <w:rPr>
      <w:rFonts w:ascii="Arial" w:hAnsi="Arial"/>
      <w:b/>
      <w:sz w:val="22"/>
    </w:rPr>
  </w:style>
  <w:style w:type="character" w:customStyle="1" w:styleId="akpasiaots">
    <w:name w:val="akpasiaots"/>
    <w:uiPriority w:val="6"/>
    <w:rsid w:val="0019220C"/>
    <w:rPr>
      <w:rFonts w:ascii="Arial" w:hAnsi="Arial"/>
      <w:b/>
      <w:sz w:val="32"/>
    </w:rPr>
  </w:style>
  <w:style w:type="character" w:customStyle="1" w:styleId="akpviiteots">
    <w:name w:val="akpviiteots"/>
    <w:uiPriority w:val="6"/>
    <w:rsid w:val="00BE592B"/>
    <w:rPr>
      <w:rFonts w:ascii="Arial" w:hAnsi="Arial"/>
      <w:sz w:val="22"/>
    </w:rPr>
  </w:style>
  <w:style w:type="paragraph" w:customStyle="1" w:styleId="AKPriippuva">
    <w:name w:val="AKP riippuva"/>
    <w:basedOn w:val="Normaali"/>
    <w:uiPriority w:val="6"/>
    <w:rsid w:val="0019220C"/>
    <w:pPr>
      <w:spacing w:after="240"/>
      <w:ind w:left="2608" w:hanging="2608"/>
    </w:pPr>
    <w:rPr>
      <w:rFonts w:ascii="Arial" w:hAnsi="Arial"/>
      <w:sz w:val="22"/>
    </w:rPr>
  </w:style>
  <w:style w:type="paragraph" w:customStyle="1" w:styleId="AKPlista">
    <w:name w:val="AKP lista"/>
    <w:basedOn w:val="Normaali"/>
    <w:uiPriority w:val="6"/>
    <w:rsid w:val="00BE592B"/>
    <w:pPr>
      <w:numPr>
        <w:numId w:val="4"/>
      </w:numPr>
      <w:ind w:left="2948"/>
    </w:pPr>
    <w:rPr>
      <w:rFonts w:ascii="Arial" w:hAnsi="Arial"/>
      <w:sz w:val="22"/>
    </w:rPr>
  </w:style>
  <w:style w:type="paragraph" w:customStyle="1" w:styleId="akpasia2">
    <w:name w:val="akpasia2"/>
    <w:uiPriority w:val="6"/>
    <w:rsid w:val="0019220C"/>
    <w:pPr>
      <w:ind w:left="2608" w:hanging="2608"/>
    </w:pPr>
    <w:rPr>
      <w:rFonts w:ascii="Arial" w:hAnsi="Arial"/>
      <w:b/>
      <w:noProof/>
      <w:color w:val="000000"/>
      <w:sz w:val="32"/>
      <w:lang w:val="en-GB" w:eastAsia="en-US"/>
    </w:rPr>
  </w:style>
  <w:style w:type="character" w:customStyle="1" w:styleId="akpallekirjoittaja1c">
    <w:name w:val="akpallekirjoittaja1c"/>
    <w:uiPriority w:val="6"/>
    <w:rsid w:val="00BE592B"/>
    <w:rPr>
      <w:rFonts w:ascii="Arial" w:hAnsi="Arial"/>
      <w:sz w:val="22"/>
    </w:rPr>
  </w:style>
  <w:style w:type="paragraph" w:customStyle="1" w:styleId="AKPleipteksti">
    <w:name w:val="AKP leipäteksti"/>
    <w:uiPriority w:val="6"/>
    <w:rsid w:val="006769C1"/>
    <w:pPr>
      <w:spacing w:line="360" w:lineRule="auto"/>
      <w:ind w:left="2608"/>
    </w:pPr>
    <w:rPr>
      <w:rFonts w:ascii="Arial" w:hAnsi="Arial"/>
      <w:sz w:val="22"/>
      <w:lang w:eastAsia="en-US"/>
    </w:rPr>
  </w:style>
  <w:style w:type="character" w:customStyle="1" w:styleId="akppaivays">
    <w:name w:val="akppaivays"/>
    <w:uiPriority w:val="6"/>
    <w:rsid w:val="00BE592B"/>
    <w:rPr>
      <w:rFonts w:ascii="Arial" w:hAnsi="Arial"/>
      <w:color w:val="000000"/>
      <w:sz w:val="22"/>
    </w:rPr>
  </w:style>
  <w:style w:type="character" w:customStyle="1" w:styleId="akptunniste">
    <w:name w:val="akptunniste"/>
    <w:uiPriority w:val="6"/>
    <w:rsid w:val="00BE592B"/>
    <w:rPr>
      <w:rFonts w:ascii="Arial" w:hAnsi="Arial"/>
      <w:color w:val="000000"/>
      <w:sz w:val="22"/>
    </w:rPr>
  </w:style>
  <w:style w:type="character" w:customStyle="1" w:styleId="akpatyyppi">
    <w:name w:val="akpatyyppi"/>
    <w:uiPriority w:val="6"/>
    <w:rsid w:val="007C2CFE"/>
    <w:rPr>
      <w:rFonts w:ascii="Arial" w:hAnsi="Arial"/>
      <w:b/>
      <w:color w:val="000000"/>
      <w:sz w:val="22"/>
    </w:rPr>
  </w:style>
  <w:style w:type="paragraph" w:customStyle="1" w:styleId="AKPnormaali0">
    <w:name w:val="AKP normaali"/>
    <w:uiPriority w:val="6"/>
    <w:rsid w:val="006769C1"/>
    <w:rPr>
      <w:rFonts w:ascii="Arial" w:hAnsi="Arial"/>
      <w:sz w:val="22"/>
      <w:lang w:eastAsia="en-US"/>
    </w:rPr>
  </w:style>
  <w:style w:type="paragraph" w:customStyle="1" w:styleId="akpasia3">
    <w:name w:val="akpasia3"/>
    <w:basedOn w:val="akpperus"/>
    <w:uiPriority w:val="6"/>
    <w:rsid w:val="0019220C"/>
    <w:pPr>
      <w:spacing w:after="600" w:line="259" w:lineRule="auto"/>
    </w:pPr>
    <w:rPr>
      <w:b/>
      <w:color w:val="000000"/>
      <w:sz w:val="32"/>
    </w:rPr>
  </w:style>
  <w:style w:type="paragraph" w:customStyle="1" w:styleId="AKPesityslista0">
    <w:name w:val="AKP esityslista"/>
    <w:uiPriority w:val="6"/>
    <w:rsid w:val="00AD52CB"/>
    <w:pPr>
      <w:numPr>
        <w:numId w:val="5"/>
      </w:numPr>
      <w:spacing w:after="240" w:line="360" w:lineRule="auto"/>
      <w:ind w:left="2608" w:hanging="1304"/>
    </w:pPr>
    <w:rPr>
      <w:rFonts w:ascii="Arial" w:hAnsi="Arial"/>
      <w:noProof/>
      <w:sz w:val="22"/>
      <w:lang w:val="en-GB" w:eastAsia="en-US"/>
    </w:rPr>
  </w:style>
  <w:style w:type="paragraph" w:customStyle="1" w:styleId="AKPpytkirja">
    <w:name w:val="AKP pöytäkirja"/>
    <w:basedOn w:val="AKPnormaali0"/>
    <w:next w:val="AKPleipteksti"/>
    <w:uiPriority w:val="6"/>
    <w:rsid w:val="00B4160F"/>
    <w:pPr>
      <w:numPr>
        <w:numId w:val="6"/>
      </w:numPr>
      <w:spacing w:before="240" w:after="240"/>
    </w:pPr>
  </w:style>
  <w:style w:type="paragraph" w:customStyle="1" w:styleId="AKPotsikko">
    <w:name w:val="AKP otsikko"/>
    <w:next w:val="AKPleipteksti"/>
    <w:uiPriority w:val="6"/>
    <w:rsid w:val="00BE592B"/>
    <w:pPr>
      <w:spacing w:after="240"/>
    </w:pPr>
    <w:rPr>
      <w:rFonts w:ascii="Arial" w:hAnsi="Arial"/>
      <w:b/>
      <w:noProof/>
      <w:sz w:val="22"/>
      <w:lang w:val="en-GB" w:eastAsia="en-US"/>
    </w:rPr>
  </w:style>
  <w:style w:type="paragraph" w:customStyle="1" w:styleId="AKPvliotsikko">
    <w:name w:val="AKP väliotsikko"/>
    <w:next w:val="AKPleipteksti"/>
    <w:uiPriority w:val="6"/>
    <w:rsid w:val="00BE592B"/>
    <w:pPr>
      <w:ind w:left="1304"/>
    </w:pPr>
    <w:rPr>
      <w:rFonts w:ascii="Arial" w:hAnsi="Arial"/>
      <w:noProof/>
      <w:sz w:val="22"/>
      <w:lang w:val="en-GB" w:eastAsia="en-US"/>
    </w:rPr>
  </w:style>
  <w:style w:type="paragraph" w:customStyle="1" w:styleId="AKPalatunniste0">
    <w:name w:val="AKP alatunniste"/>
    <w:uiPriority w:val="6"/>
    <w:rsid w:val="00BE592B"/>
    <w:rPr>
      <w:rFonts w:ascii="Arial" w:hAnsi="Arial"/>
      <w:noProof/>
      <w:sz w:val="16"/>
      <w:lang w:val="en-GB" w:eastAsia="en-US"/>
    </w:rPr>
  </w:style>
  <w:style w:type="paragraph" w:customStyle="1" w:styleId="AKPliite">
    <w:name w:val="AKP liite"/>
    <w:uiPriority w:val="6"/>
    <w:rsid w:val="00BE592B"/>
    <w:pPr>
      <w:ind w:left="2608" w:hanging="2608"/>
    </w:pPr>
    <w:rPr>
      <w:rFonts w:ascii="Arial" w:hAnsi="Arial"/>
      <w:noProof/>
      <w:sz w:val="22"/>
      <w:lang w:val="en-GB" w:eastAsia="en-US"/>
    </w:rPr>
  </w:style>
  <w:style w:type="paragraph" w:customStyle="1" w:styleId="AKPriippuva2">
    <w:name w:val="AKP riippuva2"/>
    <w:uiPriority w:val="6"/>
    <w:rsid w:val="00EB3C42"/>
    <w:pPr>
      <w:ind w:left="2608" w:hanging="2608"/>
    </w:pPr>
    <w:rPr>
      <w:rFonts w:ascii="Arial" w:hAnsi="Arial"/>
      <w:noProof/>
      <w:sz w:val="22"/>
      <w:lang w:val="en-GB" w:eastAsia="en-US"/>
    </w:rPr>
  </w:style>
  <w:style w:type="paragraph" w:customStyle="1" w:styleId="akpyksikko">
    <w:name w:val="akpyksikko"/>
    <w:uiPriority w:val="6"/>
    <w:rsid w:val="00BE592B"/>
    <w:rPr>
      <w:rFonts w:ascii="Arial" w:hAnsi="Arial"/>
      <w:noProof/>
      <w:color w:val="000000"/>
      <w:sz w:val="22"/>
      <w:lang w:val="en-GB" w:eastAsia="en-US"/>
    </w:rPr>
  </w:style>
  <w:style w:type="character" w:customStyle="1" w:styleId="akpnimi">
    <w:name w:val="akpnimi"/>
    <w:uiPriority w:val="6"/>
    <w:rsid w:val="00BE592B"/>
    <w:rPr>
      <w:rFonts w:ascii="Arial" w:hAnsi="Arial"/>
      <w:spacing w:val="20"/>
      <w:w w:val="100"/>
      <w:sz w:val="22"/>
    </w:rPr>
  </w:style>
  <w:style w:type="character" w:customStyle="1" w:styleId="allekirjoittaja2c">
    <w:name w:val="allekirjoittaja2c"/>
    <w:uiPriority w:val="6"/>
    <w:rsid w:val="00BE592B"/>
    <w:rPr>
      <w:rFonts w:ascii="Arial" w:hAnsi="Arial"/>
      <w:sz w:val="22"/>
    </w:rPr>
  </w:style>
  <w:style w:type="character" w:customStyle="1" w:styleId="akpallekirjoittaja2c">
    <w:name w:val="akpallekirjoittaja2c"/>
    <w:uiPriority w:val="6"/>
    <w:rsid w:val="00BE592B"/>
    <w:rPr>
      <w:rFonts w:ascii="Arial" w:hAnsi="Arial"/>
      <w:sz w:val="22"/>
    </w:rPr>
  </w:style>
  <w:style w:type="paragraph" w:customStyle="1" w:styleId="AKPosallistujat">
    <w:name w:val="AKP osallistujat"/>
    <w:basedOn w:val="AKPnormaali0"/>
    <w:uiPriority w:val="6"/>
    <w:pPr>
      <w:ind w:left="2597" w:hanging="2597"/>
    </w:pPr>
  </w:style>
  <w:style w:type="paragraph" w:customStyle="1" w:styleId="akpesasia">
    <w:name w:val="akpesasia"/>
    <w:uiPriority w:val="6"/>
    <w:rsid w:val="00BE592B"/>
    <w:rPr>
      <w:rFonts w:ascii="Arial" w:hAnsi="Arial"/>
      <w:b/>
      <w:noProof/>
      <w:sz w:val="22"/>
      <w:lang w:val="en-GB" w:eastAsia="en-US"/>
    </w:rPr>
  </w:style>
  <w:style w:type="character" w:customStyle="1" w:styleId="akphanke">
    <w:name w:val="akphanke"/>
    <w:uiPriority w:val="6"/>
    <w:rsid w:val="00BE592B"/>
    <w:rPr>
      <w:rFonts w:ascii="Arial" w:hAnsi="Arial"/>
      <w:color w:val="000000"/>
      <w:sz w:val="22"/>
    </w:rPr>
  </w:style>
  <w:style w:type="character" w:customStyle="1" w:styleId="akplaatija">
    <w:name w:val="akplaatija"/>
    <w:uiPriority w:val="6"/>
    <w:rsid w:val="00BE592B"/>
    <w:rPr>
      <w:rFonts w:ascii="Arial" w:hAnsi="Arial"/>
      <w:color w:val="000000"/>
      <w:sz w:val="22"/>
    </w:rPr>
  </w:style>
  <w:style w:type="paragraph" w:customStyle="1" w:styleId="Otsikko1oikeusministerio">
    <w:name w:val="Otsikko 1 oikeusministerio"/>
    <w:basedOn w:val="Normaali"/>
    <w:next w:val="Normaali2oikeusministerio"/>
    <w:link w:val="Otsikko1oikeusministerioChar"/>
    <w:uiPriority w:val="2"/>
    <w:qFormat/>
    <w:rsid w:val="00536712"/>
    <w:pPr>
      <w:spacing w:before="960" w:after="600" w:line="360" w:lineRule="auto"/>
    </w:pPr>
    <w:rPr>
      <w:rFonts w:ascii="Arial" w:eastAsia="Calibri" w:hAnsi="Arial" w:cs="Arial"/>
      <w:b/>
      <w:sz w:val="40"/>
      <w:szCs w:val="52"/>
    </w:rPr>
  </w:style>
  <w:style w:type="character" w:customStyle="1" w:styleId="Otsikko1oikeusministerioChar">
    <w:name w:val="Otsikko 1 oikeusministerio Char"/>
    <w:link w:val="Otsikko1oikeusministerio"/>
    <w:uiPriority w:val="2"/>
    <w:rsid w:val="00536712"/>
    <w:rPr>
      <w:rFonts w:ascii="Arial" w:eastAsia="Calibri" w:hAnsi="Arial" w:cs="Arial"/>
      <w:b/>
      <w:sz w:val="40"/>
      <w:szCs w:val="52"/>
      <w:lang w:eastAsia="en-US"/>
    </w:rPr>
  </w:style>
  <w:style w:type="paragraph" w:customStyle="1" w:styleId="Otsikko2oikeusministerio">
    <w:name w:val="Otsikko 2 oikeusministerio"/>
    <w:basedOn w:val="Normaali"/>
    <w:next w:val="Normaali2oikeusministerio"/>
    <w:link w:val="Otsikko2oikeusministerioChar"/>
    <w:uiPriority w:val="3"/>
    <w:qFormat/>
    <w:rsid w:val="00536712"/>
    <w:pPr>
      <w:spacing w:before="480" w:after="360" w:line="360" w:lineRule="auto"/>
    </w:pPr>
    <w:rPr>
      <w:rFonts w:ascii="Arial" w:eastAsia="Calibri" w:hAnsi="Arial" w:cs="Arial"/>
      <w:b/>
      <w:sz w:val="30"/>
      <w:szCs w:val="36"/>
      <w:lang w:val="en-GB"/>
    </w:rPr>
  </w:style>
  <w:style w:type="character" w:customStyle="1" w:styleId="Otsikko2oikeusministerioChar">
    <w:name w:val="Otsikko 2 oikeusministerio Char"/>
    <w:link w:val="Otsikko2oikeusministerio"/>
    <w:uiPriority w:val="3"/>
    <w:rsid w:val="00536712"/>
    <w:rPr>
      <w:rFonts w:ascii="Arial" w:eastAsia="Calibri" w:hAnsi="Arial" w:cs="Arial"/>
      <w:b/>
      <w:sz w:val="30"/>
      <w:szCs w:val="36"/>
      <w:lang w:val="en-GB" w:eastAsia="en-US"/>
    </w:rPr>
  </w:style>
  <w:style w:type="paragraph" w:customStyle="1" w:styleId="Otsikko3oikeusministerio">
    <w:name w:val="Otsikko 3 oikeusministerio"/>
    <w:basedOn w:val="Normaali"/>
    <w:next w:val="Normaali2oikeusministerio"/>
    <w:link w:val="Otsikko3oikeusministerioChar"/>
    <w:uiPriority w:val="4"/>
    <w:qFormat/>
    <w:rsid w:val="00536712"/>
    <w:pPr>
      <w:spacing w:before="360" w:after="240" w:line="360" w:lineRule="auto"/>
    </w:pPr>
    <w:rPr>
      <w:rFonts w:ascii="Arial" w:eastAsia="Calibri" w:hAnsi="Arial" w:cs="Arial"/>
      <w:b/>
      <w:sz w:val="21"/>
      <w:szCs w:val="22"/>
    </w:rPr>
  </w:style>
  <w:style w:type="character" w:customStyle="1" w:styleId="Otsikko3oikeusministerioChar">
    <w:name w:val="Otsikko 3 oikeusministerio Char"/>
    <w:link w:val="Otsikko3oikeusministerio"/>
    <w:uiPriority w:val="4"/>
    <w:rsid w:val="00536712"/>
    <w:rPr>
      <w:rFonts w:ascii="Arial" w:eastAsia="Calibri" w:hAnsi="Arial" w:cs="Arial"/>
      <w:b/>
      <w:sz w:val="21"/>
      <w:szCs w:val="22"/>
      <w:lang w:eastAsia="en-US"/>
    </w:rPr>
  </w:style>
  <w:style w:type="paragraph" w:customStyle="1" w:styleId="Normaalioikeusministerio">
    <w:name w:val="Normaali oikeusministerio"/>
    <w:basedOn w:val="Normaali"/>
    <w:link w:val="NormaalioikeusministerioChar"/>
    <w:qFormat/>
    <w:rsid w:val="00832FC8"/>
    <w:pPr>
      <w:spacing w:after="240" w:line="360" w:lineRule="auto"/>
    </w:pPr>
    <w:rPr>
      <w:rFonts w:ascii="Arial" w:eastAsia="Calibri" w:hAnsi="Arial" w:cs="Arial"/>
      <w:sz w:val="21"/>
      <w:szCs w:val="22"/>
    </w:rPr>
  </w:style>
  <w:style w:type="character" w:customStyle="1" w:styleId="NormaalioikeusministerioChar">
    <w:name w:val="Normaali oikeusministerio Char"/>
    <w:link w:val="Normaalioikeusministerio"/>
    <w:rsid w:val="00832FC8"/>
    <w:rPr>
      <w:rFonts w:ascii="Arial" w:eastAsia="Calibri" w:hAnsi="Arial" w:cs="Arial"/>
      <w:sz w:val="21"/>
      <w:szCs w:val="22"/>
      <w:lang w:eastAsia="en-US"/>
    </w:rPr>
  </w:style>
  <w:style w:type="paragraph" w:customStyle="1" w:styleId="Viiteoikeusministerio">
    <w:name w:val="Viite oikeusministerio"/>
    <w:basedOn w:val="Normaali"/>
    <w:next w:val="AKPleipteksti"/>
    <w:link w:val="ViiteoikeusministerioChar"/>
    <w:uiPriority w:val="5"/>
    <w:qFormat/>
    <w:rsid w:val="00687FF9"/>
    <w:pPr>
      <w:spacing w:before="360" w:after="240" w:line="259" w:lineRule="auto"/>
    </w:pPr>
    <w:rPr>
      <w:rFonts w:ascii="Arial" w:eastAsia="Calibri" w:hAnsi="Arial" w:cs="Arial"/>
      <w:sz w:val="18"/>
      <w:szCs w:val="18"/>
    </w:rPr>
  </w:style>
  <w:style w:type="character" w:customStyle="1" w:styleId="ViiteoikeusministerioChar">
    <w:name w:val="Viite oikeusministerio Char"/>
    <w:link w:val="Viiteoikeusministerio"/>
    <w:uiPriority w:val="5"/>
    <w:rsid w:val="00A60D8D"/>
    <w:rPr>
      <w:rFonts w:ascii="Arial" w:eastAsia="Calibri" w:hAnsi="Arial" w:cs="Arial"/>
      <w:sz w:val="18"/>
      <w:szCs w:val="18"/>
      <w:lang w:eastAsia="en-US"/>
    </w:rPr>
  </w:style>
  <w:style w:type="paragraph" w:customStyle="1" w:styleId="Luettelooikeusministerio">
    <w:name w:val="Luettelo oikeusministerio"/>
    <w:basedOn w:val="Normaali"/>
    <w:link w:val="LuettelooikeusministerioChar"/>
    <w:uiPriority w:val="1"/>
    <w:qFormat/>
    <w:rsid w:val="00AA2D7C"/>
    <w:pPr>
      <w:numPr>
        <w:numId w:val="22"/>
      </w:numPr>
      <w:spacing w:line="360" w:lineRule="auto"/>
      <w:ind w:left="714" w:hanging="357"/>
    </w:pPr>
    <w:rPr>
      <w:rFonts w:ascii="Arial" w:eastAsia="Calibri" w:hAnsi="Arial" w:cs="Arial"/>
      <w:sz w:val="22"/>
      <w:szCs w:val="22"/>
      <w:lang w:val="en-GB"/>
    </w:rPr>
  </w:style>
  <w:style w:type="character" w:customStyle="1" w:styleId="LuettelooikeusministerioChar">
    <w:name w:val="Luettelo oikeusministerio Char"/>
    <w:link w:val="Luettelooikeusministerio"/>
    <w:uiPriority w:val="1"/>
    <w:rsid w:val="00AA2D7C"/>
    <w:rPr>
      <w:rFonts w:ascii="Arial" w:eastAsia="Calibri" w:hAnsi="Arial" w:cs="Arial"/>
      <w:sz w:val="22"/>
      <w:szCs w:val="22"/>
      <w:lang w:val="en-GB" w:eastAsia="en-US"/>
    </w:rPr>
  </w:style>
  <w:style w:type="paragraph" w:customStyle="1" w:styleId="akpomleipa">
    <w:name w:val="akpomleipa"/>
    <w:basedOn w:val="Normaalioikeusministerio"/>
    <w:uiPriority w:val="6"/>
    <w:rsid w:val="00B9182A"/>
    <w:pPr>
      <w:ind w:left="2608"/>
    </w:pPr>
  </w:style>
  <w:style w:type="paragraph" w:customStyle="1" w:styleId="Normaali2oikeusministerio">
    <w:name w:val="Normaali2 oikeusministerio"/>
    <w:basedOn w:val="Normaalioikeusministerio"/>
    <w:link w:val="Normaali2oikeusministerioChar"/>
    <w:qFormat/>
    <w:rsid w:val="00623101"/>
    <w:pPr>
      <w:ind w:left="2608"/>
    </w:pPr>
  </w:style>
  <w:style w:type="character" w:customStyle="1" w:styleId="Normaali2oikeusministerioChar">
    <w:name w:val="Normaali2 oikeusministerio Char"/>
    <w:link w:val="Normaali2oikeusministerio"/>
    <w:rsid w:val="00623101"/>
    <w:rPr>
      <w:rFonts w:ascii="Arial" w:eastAsia="Calibri" w:hAnsi="Arial" w:cs="Arial"/>
      <w:sz w:val="21"/>
      <w:szCs w:val="22"/>
      <w:lang w:eastAsia="en-US"/>
    </w:rPr>
  </w:style>
  <w:style w:type="paragraph" w:styleId="Seliteteksti">
    <w:name w:val="Balloon Text"/>
    <w:basedOn w:val="Normaali"/>
    <w:link w:val="SelitetekstiChar"/>
    <w:uiPriority w:val="6"/>
    <w:rsid w:val="007B3F1E"/>
    <w:rPr>
      <w:rFonts w:ascii="Segoe UI" w:hAnsi="Segoe UI" w:cs="Segoe UI"/>
      <w:sz w:val="18"/>
      <w:szCs w:val="18"/>
    </w:rPr>
  </w:style>
  <w:style w:type="character" w:customStyle="1" w:styleId="SelitetekstiChar">
    <w:name w:val="Seliteteksti Char"/>
    <w:basedOn w:val="Kappaleenoletusfontti"/>
    <w:link w:val="Seliteteksti"/>
    <w:uiPriority w:val="6"/>
    <w:rsid w:val="007B3F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051\AppData\Roaming\Microsoft\Mallit\OM_asiakirjapohja2021_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71ED-E66B-491D-B656-FB9B74ED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OM_asiakirjapohja2021_1.dot</Template>
  <TotalTime>1</TotalTime>
  <Pages>4</Pages>
  <Words>1268</Words>
  <Characters>10277</Characters>
  <Application>Microsoft Office Word</Application>
  <DocSecurity>0</DocSecurity>
  <Lines>85</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lpstr>
    </vt:vector>
  </TitlesOfParts>
  <Company>tieto</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Laitila Antti (OM)</dc:creator>
  <cp:keywords/>
  <cp:lastModifiedBy>Ijäs Päivi (OM)</cp:lastModifiedBy>
  <cp:revision>2</cp:revision>
  <cp:lastPrinted>1999-01-13T15:25:00Z</cp:lastPrinted>
  <dcterms:created xsi:type="dcterms:W3CDTF">2022-06-13T07:12:00Z</dcterms:created>
  <dcterms:modified xsi:type="dcterms:W3CDTF">2022-06-13T07:12:00Z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Creator.CorporateName">
    <vt:lpwstr>Oikeusministeriö</vt:lpwstr>
  </property>
  <property fmtid="{D5CDD505-2E9C-101B-9397-08002B2CF9AE}" pid="3" name="DC.Publisher">
    <vt:lpwstr>Oikeusministeriö</vt:lpwstr>
  </property>
  <property fmtid="{D5CDD505-2E9C-101B-9397-08002B2CF9AE}" pid="4" name="DC.Format">
    <vt:lpwstr>appl/word</vt:lpwstr>
  </property>
  <property fmtid="{D5CDD505-2E9C-101B-9397-08002B2CF9AE}" pid="5" name="DC.Creator.UnitName">
    <vt:lpwstr>Siviilioikeus</vt:lpwstr>
  </property>
  <property fmtid="{D5CDD505-2E9C-101B-9397-08002B2CF9AE}" pid="6" name="DC.X-DocumentType">
    <vt:lpwstr>Muistio</vt:lpwstr>
  </property>
  <property fmtid="{D5CDD505-2E9C-101B-9397-08002B2CF9AE}" pid="7" name="DC.Language">
    <vt:lpwstr>fi</vt:lpwstr>
  </property>
  <property fmtid="{D5CDD505-2E9C-101B-9397-08002B2CF9AE}" pid="8" name="DC.Date.Created">
    <vt:lpwstr>20220603</vt:lpwstr>
  </property>
  <property fmtid="{D5CDD505-2E9C-101B-9397-08002B2CF9AE}" pid="9" name="DC.Identifier">
    <vt:lpwstr/>
  </property>
  <property fmtid="{D5CDD505-2E9C-101B-9397-08002B2CF9AE}" pid="10" name="DC.Identifier.Type">
    <vt:lpwstr/>
  </property>
  <property fmtid="{D5CDD505-2E9C-101B-9397-08002B2CF9AE}" pid="11" name="DC.Creator.PersonalName">
    <vt:lpwstr>Laitila Antti</vt:lpwstr>
  </property>
  <property fmtid="{D5CDD505-2E9C-101B-9397-08002B2CF9AE}" pid="12" name="DC.Creator.Contributor">
    <vt:lpwstr/>
  </property>
  <property fmtid="{D5CDD505-2E9C-101B-9397-08002B2CF9AE}" pid="13" name="DC.Creator.UndersignerName">
    <vt:lpwstr> </vt:lpwstr>
  </property>
  <property fmtid="{D5CDD505-2E9C-101B-9397-08002B2CF9AE}" pid="14" name="DC.Title">
    <vt:lpwstr> </vt:lpwstr>
  </property>
  <property fmtid="{D5CDD505-2E9C-101B-9397-08002B2CF9AE}" pid="15" name="DC.Subject.Classification">
    <vt:lpwstr/>
  </property>
  <property fmtid="{D5CDD505-2E9C-101B-9397-08002B2CF9AE}" pid="16" name="DC.Subject.Keyword">
    <vt:lpwstr/>
  </property>
  <property fmtid="{D5CDD505-2E9C-101B-9397-08002B2CF9AE}" pid="17" name="DC.Description">
    <vt:lpwstr/>
  </property>
  <property fmtid="{D5CDD505-2E9C-101B-9397-08002B2CF9AE}" pid="18" name="DC.X-Publicity">
    <vt:lpwstr>julkinen</vt:lpwstr>
  </property>
  <property fmtid="{D5CDD505-2E9C-101B-9397-08002B2CF9AE}" pid="19" name="DC.X-Publicity.SecurityClass">
    <vt:lpwstr> </vt:lpwstr>
  </property>
  <property fmtid="{D5CDD505-2E9C-101B-9397-08002B2CF9AE}" pid="20" name="DC.X-RetentionPeriod">
    <vt:lpwstr>sp</vt:lpwstr>
  </property>
  <property fmtid="{D5CDD505-2E9C-101B-9397-08002B2CF9AE}" pid="21" name="DC.Identifier.FilePath">
    <vt:lpwstr> </vt:lpwstr>
  </property>
  <property fmtid="{D5CDD505-2E9C-101B-9397-08002B2CF9AE}" pid="22" name="DC.X-DataSecurityClass">
    <vt:lpwstr/>
  </property>
</Properties>
</file>