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A19" w14:textId="0C1D172B" w:rsidR="00415CDB" w:rsidRDefault="00415CDB" w:rsidP="00415CDB">
      <w:pPr>
        <w:jc w:val="right"/>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DE2D27" w14:paraId="7B80BAAF" w14:textId="77777777" w:rsidTr="00E11440">
        <w:trPr>
          <w:trHeight w:hRule="exact" w:val="561"/>
        </w:trPr>
        <w:tc>
          <w:tcPr>
            <w:tcW w:w="2406"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222F20E9" w14:textId="77777777" w:rsidR="00DE2D27" w:rsidRPr="00E11440" w:rsidRDefault="00DE2D27" w:rsidP="00C40FDD">
            <w:pPr>
              <w:pStyle w:val="Header"/>
              <w:tabs>
                <w:tab w:val="clear" w:pos="4819"/>
                <w:tab w:val="clear" w:pos="9638"/>
              </w:tabs>
              <w:rPr>
                <w:sz w:val="16"/>
              </w:rPr>
            </w:pPr>
            <w:r w:rsidRPr="00E11440">
              <w:rPr>
                <w:sz w:val="16"/>
              </w:rPr>
              <w:t>Antopäivä:</w:t>
            </w:r>
          </w:p>
          <w:p w14:paraId="050E538E" w14:textId="2119CDF0" w:rsidR="00DE2D27" w:rsidRPr="00E11440" w:rsidRDefault="000C23B3" w:rsidP="00C40FDD">
            <w:pPr>
              <w:pStyle w:val="Header"/>
              <w:rPr>
                <w:color w:val="FF0000"/>
              </w:rPr>
            </w:pPr>
            <w:r w:rsidRPr="000C23B3">
              <w:t>x.</w:t>
            </w:r>
            <w:r w:rsidR="00957F5E">
              <w:t>6</w:t>
            </w:r>
            <w:r>
              <w:t>.2023</w:t>
            </w:r>
          </w:p>
        </w:tc>
        <w:tc>
          <w:tcPr>
            <w:tcW w:w="2413" w:type="dxa"/>
            <w:tcBorders>
              <w:top w:val="single" w:sz="8" w:space="0" w:color="auto"/>
              <w:left w:val="single" w:sz="2" w:space="0" w:color="FFFFFF"/>
              <w:bottom w:val="single" w:sz="4" w:space="0" w:color="auto"/>
              <w:right w:val="single" w:sz="2" w:space="0" w:color="FFFFFF"/>
            </w:tcBorders>
          </w:tcPr>
          <w:p w14:paraId="11A817F3" w14:textId="77777777" w:rsidR="00DE2D27" w:rsidRPr="00AB1593" w:rsidRDefault="00DE2D27" w:rsidP="00C40FDD">
            <w:pPr>
              <w:pStyle w:val="Header"/>
              <w:tabs>
                <w:tab w:val="clear" w:pos="4819"/>
                <w:tab w:val="clear" w:pos="9638"/>
              </w:tabs>
              <w:rPr>
                <w:sz w:val="16"/>
              </w:rPr>
            </w:pPr>
            <w:r w:rsidRPr="00AB1593">
              <w:rPr>
                <w:sz w:val="16"/>
              </w:rPr>
              <w:t>Voimaantulopäivä:</w:t>
            </w:r>
          </w:p>
          <w:p w14:paraId="78AB82F1" w14:textId="55CCF810" w:rsidR="00DE2D27" w:rsidRPr="00353B4A" w:rsidRDefault="00A82590" w:rsidP="00495EF6">
            <w:pPr>
              <w:pStyle w:val="Header"/>
              <w:rPr>
                <w:color w:val="FF0000"/>
              </w:rPr>
            </w:pPr>
            <w:r>
              <w:t>1</w:t>
            </w:r>
            <w:r w:rsidR="0007573F" w:rsidRPr="00894CFD">
              <w:t>.</w:t>
            </w:r>
            <w:r>
              <w:t>6</w:t>
            </w:r>
            <w:r w:rsidR="000C23B3">
              <w:t>.2023</w:t>
            </w:r>
          </w:p>
        </w:tc>
        <w:tc>
          <w:tcPr>
            <w:tcW w:w="482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66CB4432" w14:textId="77777777" w:rsidR="00DE2D27" w:rsidRPr="00AB1593" w:rsidRDefault="00DE2D27" w:rsidP="00C40FDD">
            <w:pPr>
              <w:pStyle w:val="Header"/>
              <w:tabs>
                <w:tab w:val="clear" w:pos="4819"/>
                <w:tab w:val="clear" w:pos="9638"/>
              </w:tabs>
              <w:rPr>
                <w:sz w:val="16"/>
              </w:rPr>
            </w:pPr>
            <w:r w:rsidRPr="00AB1593">
              <w:rPr>
                <w:sz w:val="16"/>
              </w:rPr>
              <w:t>Voimassa:</w:t>
            </w:r>
          </w:p>
          <w:p w14:paraId="1F041AB1" w14:textId="77777777" w:rsidR="00DE2D27" w:rsidRDefault="00DE2D27" w:rsidP="00C40FDD">
            <w:pPr>
              <w:pStyle w:val="Header"/>
            </w:pPr>
            <w:r>
              <w:t>toistaiseksi</w:t>
            </w:r>
          </w:p>
        </w:tc>
      </w:tr>
      <w:tr w:rsidR="00DE2D27" w14:paraId="3F3E46B5" w14:textId="77777777" w:rsidTr="00C40FDD">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1486C93B" w14:textId="77777777" w:rsidR="00DE2D27" w:rsidRPr="00AB1593" w:rsidRDefault="00DE2D27" w:rsidP="00C40FDD">
            <w:pPr>
              <w:pStyle w:val="Header"/>
              <w:tabs>
                <w:tab w:val="clear" w:pos="4819"/>
                <w:tab w:val="clear" w:pos="9638"/>
              </w:tabs>
              <w:rPr>
                <w:sz w:val="16"/>
              </w:rPr>
            </w:pPr>
            <w:r w:rsidRPr="00AB1593">
              <w:rPr>
                <w:sz w:val="16"/>
              </w:rPr>
              <w:t>Säädösperusta</w:t>
            </w:r>
            <w:r>
              <w:rPr>
                <w:sz w:val="16"/>
              </w:rPr>
              <w:t xml:space="preserve"> </w:t>
            </w:r>
          </w:p>
          <w:p w14:paraId="11E2A771" w14:textId="0C1B2350" w:rsidR="00DE2D27" w:rsidRPr="00353B4A" w:rsidRDefault="00DE2D27" w:rsidP="00C40FDD">
            <w:pPr>
              <w:rPr>
                <w:rFonts w:asciiTheme="minorHAnsi" w:hAnsiTheme="minorHAnsi"/>
              </w:rPr>
            </w:pPr>
            <w:r>
              <w:t>Tieliikennelaki (729/2018) 70 §</w:t>
            </w:r>
            <w:r w:rsidR="00D51B1D">
              <w:t xml:space="preserve"> momentti 4 </w:t>
            </w:r>
            <w:r w:rsidR="00D51B1D" w:rsidRPr="00F363C8">
              <w:rPr>
                <w:color w:val="0070C0"/>
              </w:rPr>
              <w:t>ja 5</w:t>
            </w:r>
          </w:p>
        </w:tc>
      </w:tr>
      <w:tr w:rsidR="00DE2D27" w14:paraId="4D1AB4C9" w14:textId="77777777" w:rsidTr="00C40FDD">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532B717C" w14:textId="77777777" w:rsidR="00DE2D27" w:rsidRDefault="00DE2D27" w:rsidP="00C40FDD">
            <w:pPr>
              <w:pStyle w:val="Header"/>
              <w:tabs>
                <w:tab w:val="clear" w:pos="4819"/>
                <w:tab w:val="clear" w:pos="9638"/>
              </w:tabs>
              <w:rPr>
                <w:sz w:val="16"/>
              </w:rPr>
            </w:pPr>
            <w:r>
              <w:rPr>
                <w:sz w:val="16"/>
              </w:rPr>
              <w:t>Määräyksen vastaisen toiminnan seuraamuksista säädetään:</w:t>
            </w:r>
          </w:p>
          <w:p w14:paraId="44AD72D2" w14:textId="77777777" w:rsidR="00DE2D27" w:rsidRPr="00AB1593" w:rsidRDefault="00DE2D27" w:rsidP="00C40FDD">
            <w:pPr>
              <w:pStyle w:val="Header"/>
              <w:tabs>
                <w:tab w:val="clear" w:pos="4819"/>
                <w:tab w:val="clear" w:pos="9638"/>
              </w:tabs>
              <w:rPr>
                <w:sz w:val="16"/>
              </w:rPr>
            </w:pPr>
            <w:r>
              <w:rPr>
                <w:sz w:val="16"/>
              </w:rPr>
              <w:t>-</w:t>
            </w:r>
          </w:p>
        </w:tc>
      </w:tr>
      <w:tr w:rsidR="00DE2D27" w14:paraId="77E6BA79" w14:textId="77777777" w:rsidTr="00C40FDD">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14965C56" w14:textId="77777777" w:rsidR="00DE2D27" w:rsidRDefault="00DE2D27" w:rsidP="00C40FDD">
            <w:pPr>
              <w:pStyle w:val="Header"/>
              <w:tabs>
                <w:tab w:val="clear" w:pos="4819"/>
                <w:tab w:val="clear" w:pos="9638"/>
              </w:tabs>
              <w:rPr>
                <w:sz w:val="16"/>
              </w:rPr>
            </w:pPr>
            <w:r>
              <w:rPr>
                <w:sz w:val="16"/>
              </w:rPr>
              <w:t xml:space="preserve">Täytäntöönpantava </w:t>
            </w:r>
            <w:r w:rsidRPr="00AB1593">
              <w:rPr>
                <w:sz w:val="16"/>
              </w:rPr>
              <w:t>EU-lainsäädäntö:</w:t>
            </w:r>
          </w:p>
          <w:p w14:paraId="6761167F" w14:textId="77777777" w:rsidR="00DE2D27" w:rsidRPr="00AB1593" w:rsidRDefault="00DE2D27" w:rsidP="00C40FDD">
            <w:pPr>
              <w:pStyle w:val="Header"/>
              <w:tabs>
                <w:tab w:val="clear" w:pos="4819"/>
                <w:tab w:val="clear" w:pos="9638"/>
              </w:tabs>
              <w:rPr>
                <w:sz w:val="16"/>
              </w:rPr>
            </w:pPr>
            <w:r>
              <w:rPr>
                <w:sz w:val="16"/>
              </w:rPr>
              <w:t>-</w:t>
            </w:r>
          </w:p>
          <w:p w14:paraId="12A8FC60" w14:textId="77777777" w:rsidR="00DE2D27" w:rsidRPr="00CB783E" w:rsidRDefault="00DE2D27" w:rsidP="00C40FDD">
            <w:pPr>
              <w:pStyle w:val="Header"/>
              <w:tabs>
                <w:tab w:val="clear" w:pos="4819"/>
                <w:tab w:val="clear" w:pos="9638"/>
              </w:tabs>
            </w:pPr>
          </w:p>
        </w:tc>
      </w:tr>
      <w:tr w:rsidR="00DE2D27" w14:paraId="0AAF98A7" w14:textId="77777777" w:rsidTr="00C40FDD">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698CBEB9" w14:textId="77777777" w:rsidR="00DE2D27" w:rsidRPr="00AB1593" w:rsidRDefault="00DE2D27" w:rsidP="00C40FDD">
            <w:pPr>
              <w:pStyle w:val="Header"/>
              <w:tabs>
                <w:tab w:val="clear" w:pos="4819"/>
                <w:tab w:val="clear" w:pos="9638"/>
              </w:tabs>
              <w:rPr>
                <w:sz w:val="18"/>
              </w:rPr>
            </w:pPr>
            <w:r w:rsidRPr="00EA0DE7">
              <w:rPr>
                <w:sz w:val="16"/>
              </w:rPr>
              <w:t>Muutostiedot:</w:t>
            </w:r>
          </w:p>
          <w:p w14:paraId="577DA855" w14:textId="4018EE52" w:rsidR="00DE2D27" w:rsidRPr="00353B4A" w:rsidRDefault="000C23B3" w:rsidP="008422F7">
            <w:pPr>
              <w:rPr>
                <w:rFonts w:asciiTheme="minorHAnsi" w:hAnsiTheme="minorHAnsi"/>
                <w:color w:val="FF0000"/>
              </w:rPr>
            </w:pPr>
            <w:r>
              <w:t>Tällä määräyksellä päivitetään ja kumotaan Liikenne- ja viestintäviraston määräys Liikenteenohjauslaitteiden värit, rakenne ja mitoitus (TRAFICOM/101313/03.04.03.00/2022).</w:t>
            </w:r>
          </w:p>
        </w:tc>
      </w:tr>
    </w:tbl>
    <w:p w14:paraId="13AF2EA1" w14:textId="77777777" w:rsidR="00DE2D27" w:rsidRDefault="00DE2D27" w:rsidP="0021377D">
      <w:pPr>
        <w:pStyle w:val="TrafiAsiaotsikko"/>
        <w:rPr>
          <w:color w:val="000000"/>
          <w:sz w:val="27"/>
          <w:szCs w:val="27"/>
        </w:rPr>
      </w:pPr>
    </w:p>
    <w:p w14:paraId="3BA94A26" w14:textId="29FBF8D6" w:rsidR="00EF151D" w:rsidRPr="00DE2D27" w:rsidRDefault="00D162E3" w:rsidP="00DE2D27">
      <w:pPr>
        <w:pStyle w:val="TrafiAsiaotsikko"/>
        <w:rPr>
          <w:color w:val="000000"/>
          <w:sz w:val="27"/>
          <w:szCs w:val="27"/>
        </w:rPr>
      </w:pPr>
      <w:r>
        <w:rPr>
          <w:color w:val="000000"/>
          <w:sz w:val="27"/>
          <w:szCs w:val="27"/>
        </w:rPr>
        <w:t>Liikenteenohjauslaitteiden värit, rakenne ja mitoitus</w:t>
      </w:r>
    </w:p>
    <w:sdt>
      <w:sdtPr>
        <w:rPr>
          <w:rFonts w:eastAsiaTheme="majorEastAsia" w:cstheme="majorBidi"/>
          <w:noProof w:val="0"/>
          <w:sz w:val="24"/>
          <w:szCs w:val="32"/>
          <w:lang w:eastAsia="fi-FI"/>
        </w:rPr>
        <w:id w:val="1216927917"/>
        <w:docPartObj>
          <w:docPartGallery w:val="Table of Contents"/>
          <w:docPartUnique/>
        </w:docPartObj>
      </w:sdtPr>
      <w:sdtEndPr>
        <w:rPr>
          <w:rFonts w:eastAsiaTheme="minorHAnsi" w:cstheme="minorHAnsi"/>
          <w:bCs/>
          <w:noProof/>
          <w:sz w:val="20"/>
          <w:szCs w:val="22"/>
          <w:lang w:eastAsia="en-US"/>
        </w:rPr>
      </w:sdtEndPr>
      <w:sdtContent>
        <w:p w14:paraId="6A185AD3" w14:textId="71A5BE9A" w:rsidR="005D068E" w:rsidRDefault="00DC3497">
          <w:pPr>
            <w:pStyle w:val="TOC1"/>
            <w:rPr>
              <w:rFonts w:asciiTheme="minorHAnsi" w:eastAsiaTheme="minorEastAsia" w:hAnsiTheme="minorHAnsi" w:cstheme="minorBidi"/>
              <w:sz w:val="22"/>
              <w:lang w:eastAsia="fi-FI"/>
            </w:rPr>
          </w:pPr>
          <w:r>
            <w:fldChar w:fldCharType="begin"/>
          </w:r>
          <w:r>
            <w:instrText xml:space="preserve"> TOC \o "1-3" \t "Liiteotsikko;1" </w:instrText>
          </w:r>
          <w:r>
            <w:fldChar w:fldCharType="separate"/>
          </w:r>
          <w:r w:rsidR="005D068E">
            <w:t>1</w:t>
          </w:r>
          <w:r w:rsidR="005D068E">
            <w:rPr>
              <w:rFonts w:asciiTheme="minorHAnsi" w:eastAsiaTheme="minorEastAsia" w:hAnsiTheme="minorHAnsi" w:cstheme="minorBidi"/>
              <w:sz w:val="22"/>
              <w:lang w:eastAsia="fi-FI"/>
            </w:rPr>
            <w:tab/>
          </w:r>
          <w:r w:rsidR="005D068E">
            <w:t>Määräyksen soveltamisala</w:t>
          </w:r>
          <w:r w:rsidR="005D068E">
            <w:tab/>
          </w:r>
          <w:r w:rsidR="005D068E">
            <w:fldChar w:fldCharType="begin"/>
          </w:r>
          <w:r w:rsidR="005D068E">
            <w:instrText xml:space="preserve"> PAGEREF _Toc105666504 \h </w:instrText>
          </w:r>
          <w:r w:rsidR="005D068E">
            <w:fldChar w:fldCharType="separate"/>
          </w:r>
          <w:r w:rsidR="005D068E">
            <w:t>2</w:t>
          </w:r>
          <w:r w:rsidR="005D068E">
            <w:fldChar w:fldCharType="end"/>
          </w:r>
        </w:p>
        <w:p w14:paraId="43614205" w14:textId="3669BFF9" w:rsidR="005D068E" w:rsidRDefault="005D068E">
          <w:pPr>
            <w:pStyle w:val="TOC1"/>
            <w:rPr>
              <w:rFonts w:asciiTheme="minorHAnsi" w:eastAsiaTheme="minorEastAsia" w:hAnsiTheme="minorHAnsi" w:cstheme="minorBidi"/>
              <w:sz w:val="22"/>
              <w:lang w:eastAsia="fi-FI"/>
            </w:rPr>
          </w:pPr>
          <w:r>
            <w:t>2</w:t>
          </w:r>
          <w:r>
            <w:rPr>
              <w:rFonts w:asciiTheme="minorHAnsi" w:eastAsiaTheme="minorEastAsia" w:hAnsiTheme="minorHAnsi" w:cstheme="minorBidi"/>
              <w:sz w:val="22"/>
              <w:lang w:eastAsia="fi-FI"/>
            </w:rPr>
            <w:tab/>
          </w:r>
          <w:r>
            <w:t>Määritelmät</w:t>
          </w:r>
          <w:r>
            <w:tab/>
          </w:r>
          <w:r>
            <w:fldChar w:fldCharType="begin"/>
          </w:r>
          <w:r>
            <w:instrText xml:space="preserve"> PAGEREF _Toc105666505 \h </w:instrText>
          </w:r>
          <w:r>
            <w:fldChar w:fldCharType="separate"/>
          </w:r>
          <w:r>
            <w:t>2</w:t>
          </w:r>
          <w:r>
            <w:fldChar w:fldCharType="end"/>
          </w:r>
        </w:p>
        <w:p w14:paraId="052E8CD7" w14:textId="1B752658" w:rsidR="005D068E" w:rsidRDefault="005D068E">
          <w:pPr>
            <w:pStyle w:val="TOC1"/>
            <w:rPr>
              <w:rFonts w:asciiTheme="minorHAnsi" w:eastAsiaTheme="minorEastAsia" w:hAnsiTheme="minorHAnsi" w:cstheme="minorBidi"/>
              <w:sz w:val="22"/>
              <w:lang w:eastAsia="fi-FI"/>
            </w:rPr>
          </w:pPr>
          <w:r>
            <w:t>3</w:t>
          </w:r>
          <w:r>
            <w:rPr>
              <w:rFonts w:asciiTheme="minorHAnsi" w:eastAsiaTheme="minorEastAsia" w:hAnsiTheme="minorHAnsi" w:cstheme="minorBidi"/>
              <w:sz w:val="22"/>
              <w:lang w:eastAsia="fi-FI"/>
            </w:rPr>
            <w:tab/>
          </w:r>
          <w:r>
            <w:t>Liikennemerkit</w:t>
          </w:r>
          <w:r>
            <w:tab/>
          </w:r>
          <w:r>
            <w:fldChar w:fldCharType="begin"/>
          </w:r>
          <w:r>
            <w:instrText xml:space="preserve"> PAGEREF _Toc105666506 \h </w:instrText>
          </w:r>
          <w:r>
            <w:fldChar w:fldCharType="separate"/>
          </w:r>
          <w:r>
            <w:t>3</w:t>
          </w:r>
          <w:r>
            <w:fldChar w:fldCharType="end"/>
          </w:r>
        </w:p>
        <w:p w14:paraId="65DDD178" w14:textId="006D747D" w:rsidR="005D068E" w:rsidRDefault="005D068E">
          <w:pPr>
            <w:pStyle w:val="TOC2"/>
            <w:rPr>
              <w:rFonts w:asciiTheme="minorHAnsi" w:eastAsiaTheme="minorEastAsia" w:hAnsiTheme="minorHAnsi" w:cstheme="minorBidi"/>
              <w:noProof/>
              <w:sz w:val="22"/>
              <w:lang w:eastAsia="fi-FI"/>
            </w:rPr>
          </w:pPr>
          <w:r w:rsidRPr="006B23DB">
            <w:rPr>
              <w:noProof/>
              <w:kern w:val="32"/>
            </w:rPr>
            <w:t>3.1</w:t>
          </w:r>
          <w:r>
            <w:rPr>
              <w:rFonts w:asciiTheme="minorHAnsi" w:eastAsiaTheme="minorEastAsia" w:hAnsiTheme="minorHAnsi" w:cstheme="minorBidi"/>
              <w:noProof/>
              <w:sz w:val="22"/>
              <w:lang w:eastAsia="fi-FI"/>
            </w:rPr>
            <w:tab/>
          </w:r>
          <w:r>
            <w:rPr>
              <w:noProof/>
            </w:rPr>
            <w:t>Tieliikennelain mukaisten liikennemerkkien rakennetta koskevat yleiset vaatimukset</w:t>
          </w:r>
          <w:r>
            <w:rPr>
              <w:noProof/>
            </w:rPr>
            <w:tab/>
          </w:r>
          <w:r>
            <w:rPr>
              <w:noProof/>
            </w:rPr>
            <w:fldChar w:fldCharType="begin"/>
          </w:r>
          <w:r>
            <w:rPr>
              <w:noProof/>
            </w:rPr>
            <w:instrText xml:space="preserve"> PAGEREF _Toc105666507 \h </w:instrText>
          </w:r>
          <w:r>
            <w:rPr>
              <w:noProof/>
            </w:rPr>
          </w:r>
          <w:r>
            <w:rPr>
              <w:noProof/>
            </w:rPr>
            <w:fldChar w:fldCharType="separate"/>
          </w:r>
          <w:r>
            <w:rPr>
              <w:noProof/>
            </w:rPr>
            <w:t>3</w:t>
          </w:r>
          <w:r>
            <w:rPr>
              <w:noProof/>
            </w:rPr>
            <w:fldChar w:fldCharType="end"/>
          </w:r>
        </w:p>
        <w:p w14:paraId="09B9DFBC" w14:textId="27544CE7" w:rsidR="005D068E" w:rsidRDefault="005D068E">
          <w:pPr>
            <w:pStyle w:val="TOC3"/>
            <w:rPr>
              <w:rFonts w:asciiTheme="minorHAnsi" w:eastAsiaTheme="minorEastAsia" w:hAnsiTheme="minorHAnsi" w:cstheme="minorBidi"/>
              <w:noProof/>
              <w:sz w:val="22"/>
              <w:lang w:eastAsia="fi-FI"/>
            </w:rPr>
          </w:pPr>
          <w:r>
            <w:rPr>
              <w:noProof/>
            </w:rPr>
            <w:t>3.1.1</w:t>
          </w:r>
          <w:r>
            <w:rPr>
              <w:rFonts w:asciiTheme="minorHAnsi" w:eastAsiaTheme="minorEastAsia" w:hAnsiTheme="minorHAnsi" w:cstheme="minorBidi"/>
              <w:noProof/>
              <w:sz w:val="22"/>
              <w:lang w:eastAsia="fi-FI"/>
            </w:rPr>
            <w:tab/>
          </w:r>
          <w:r>
            <w:rPr>
              <w:noProof/>
            </w:rPr>
            <w:t>Standardin soveltaminen</w:t>
          </w:r>
          <w:r>
            <w:rPr>
              <w:noProof/>
            </w:rPr>
            <w:tab/>
          </w:r>
          <w:r>
            <w:rPr>
              <w:noProof/>
            </w:rPr>
            <w:fldChar w:fldCharType="begin"/>
          </w:r>
          <w:r>
            <w:rPr>
              <w:noProof/>
            </w:rPr>
            <w:instrText xml:space="preserve"> PAGEREF _Toc105666508 \h </w:instrText>
          </w:r>
          <w:r>
            <w:rPr>
              <w:noProof/>
            </w:rPr>
          </w:r>
          <w:r>
            <w:rPr>
              <w:noProof/>
            </w:rPr>
            <w:fldChar w:fldCharType="separate"/>
          </w:r>
          <w:r>
            <w:rPr>
              <w:noProof/>
            </w:rPr>
            <w:t>3</w:t>
          </w:r>
          <w:r>
            <w:rPr>
              <w:noProof/>
            </w:rPr>
            <w:fldChar w:fldCharType="end"/>
          </w:r>
        </w:p>
        <w:p w14:paraId="3AC8DB6E" w14:textId="294031C6" w:rsidR="005D068E" w:rsidRDefault="005D068E">
          <w:pPr>
            <w:pStyle w:val="TOC3"/>
            <w:rPr>
              <w:rFonts w:asciiTheme="minorHAnsi" w:eastAsiaTheme="minorEastAsia" w:hAnsiTheme="minorHAnsi" w:cstheme="minorBidi"/>
              <w:noProof/>
              <w:sz w:val="22"/>
              <w:lang w:eastAsia="fi-FI"/>
            </w:rPr>
          </w:pPr>
          <w:r>
            <w:rPr>
              <w:noProof/>
            </w:rPr>
            <w:t>3.1.2</w:t>
          </w:r>
          <w:r>
            <w:rPr>
              <w:rFonts w:asciiTheme="minorHAnsi" w:eastAsiaTheme="minorEastAsia" w:hAnsiTheme="minorHAnsi" w:cstheme="minorBidi"/>
              <w:noProof/>
              <w:sz w:val="22"/>
              <w:lang w:eastAsia="fi-FI"/>
            </w:rPr>
            <w:tab/>
          </w:r>
          <w:r>
            <w:rPr>
              <w:noProof/>
            </w:rPr>
            <w:t>Kalvoluokan vaatimukset</w:t>
          </w:r>
          <w:r>
            <w:rPr>
              <w:noProof/>
            </w:rPr>
            <w:tab/>
          </w:r>
          <w:r>
            <w:rPr>
              <w:noProof/>
            </w:rPr>
            <w:fldChar w:fldCharType="begin"/>
          </w:r>
          <w:r>
            <w:rPr>
              <w:noProof/>
            </w:rPr>
            <w:instrText xml:space="preserve"> PAGEREF _Toc105666509 \h </w:instrText>
          </w:r>
          <w:r>
            <w:rPr>
              <w:noProof/>
            </w:rPr>
          </w:r>
          <w:r>
            <w:rPr>
              <w:noProof/>
            </w:rPr>
            <w:fldChar w:fldCharType="separate"/>
          </w:r>
          <w:r>
            <w:rPr>
              <w:noProof/>
            </w:rPr>
            <w:t>3</w:t>
          </w:r>
          <w:r>
            <w:rPr>
              <w:noProof/>
            </w:rPr>
            <w:fldChar w:fldCharType="end"/>
          </w:r>
        </w:p>
        <w:p w14:paraId="4696E446" w14:textId="70B86360" w:rsidR="005D068E" w:rsidRDefault="005D068E">
          <w:pPr>
            <w:pStyle w:val="TOC3"/>
            <w:rPr>
              <w:rFonts w:asciiTheme="minorHAnsi" w:eastAsiaTheme="minorEastAsia" w:hAnsiTheme="minorHAnsi" w:cstheme="minorBidi"/>
              <w:noProof/>
              <w:sz w:val="22"/>
              <w:lang w:eastAsia="fi-FI"/>
            </w:rPr>
          </w:pPr>
          <w:r>
            <w:rPr>
              <w:noProof/>
            </w:rPr>
            <w:t>3.1.3</w:t>
          </w:r>
          <w:r>
            <w:rPr>
              <w:rFonts w:asciiTheme="minorHAnsi" w:eastAsiaTheme="minorEastAsia" w:hAnsiTheme="minorHAnsi" w:cstheme="minorBidi"/>
              <w:noProof/>
              <w:sz w:val="22"/>
              <w:lang w:eastAsia="fi-FI"/>
            </w:rPr>
            <w:tab/>
          </w:r>
          <w:r>
            <w:rPr>
              <w:noProof/>
            </w:rPr>
            <w:t>Liikennemerkin kilven pohjamateriaali</w:t>
          </w:r>
          <w:r>
            <w:rPr>
              <w:noProof/>
            </w:rPr>
            <w:tab/>
          </w:r>
          <w:r>
            <w:rPr>
              <w:noProof/>
            </w:rPr>
            <w:fldChar w:fldCharType="begin"/>
          </w:r>
          <w:r>
            <w:rPr>
              <w:noProof/>
            </w:rPr>
            <w:instrText xml:space="preserve"> PAGEREF _Toc105666510 \h </w:instrText>
          </w:r>
          <w:r>
            <w:rPr>
              <w:noProof/>
            </w:rPr>
          </w:r>
          <w:r>
            <w:rPr>
              <w:noProof/>
            </w:rPr>
            <w:fldChar w:fldCharType="separate"/>
          </w:r>
          <w:r>
            <w:rPr>
              <w:noProof/>
            </w:rPr>
            <w:t>5</w:t>
          </w:r>
          <w:r>
            <w:rPr>
              <w:noProof/>
            </w:rPr>
            <w:fldChar w:fldCharType="end"/>
          </w:r>
        </w:p>
        <w:p w14:paraId="25C03F0D" w14:textId="5F2FD98F" w:rsidR="005D068E" w:rsidRDefault="005D068E">
          <w:pPr>
            <w:pStyle w:val="TOC3"/>
            <w:rPr>
              <w:rFonts w:asciiTheme="minorHAnsi" w:eastAsiaTheme="minorEastAsia" w:hAnsiTheme="minorHAnsi" w:cstheme="minorBidi"/>
              <w:noProof/>
              <w:sz w:val="22"/>
              <w:lang w:eastAsia="fi-FI"/>
            </w:rPr>
          </w:pPr>
          <w:r>
            <w:rPr>
              <w:noProof/>
            </w:rPr>
            <w:t>3.1.4</w:t>
          </w:r>
          <w:r>
            <w:rPr>
              <w:rFonts w:asciiTheme="minorHAnsi" w:eastAsiaTheme="minorEastAsia" w:hAnsiTheme="minorHAnsi" w:cstheme="minorBidi"/>
              <w:noProof/>
              <w:sz w:val="22"/>
              <w:lang w:eastAsia="fi-FI"/>
            </w:rPr>
            <w:tab/>
          </w:r>
          <w:r>
            <w:rPr>
              <w:noProof/>
            </w:rPr>
            <w:t>Liikennemerkin pylväs</w:t>
          </w:r>
          <w:r>
            <w:rPr>
              <w:noProof/>
            </w:rPr>
            <w:tab/>
          </w:r>
          <w:r>
            <w:rPr>
              <w:noProof/>
            </w:rPr>
            <w:fldChar w:fldCharType="begin"/>
          </w:r>
          <w:r>
            <w:rPr>
              <w:noProof/>
            </w:rPr>
            <w:instrText xml:space="preserve"> PAGEREF _Toc105666511 \h </w:instrText>
          </w:r>
          <w:r>
            <w:rPr>
              <w:noProof/>
            </w:rPr>
          </w:r>
          <w:r>
            <w:rPr>
              <w:noProof/>
            </w:rPr>
            <w:fldChar w:fldCharType="separate"/>
          </w:r>
          <w:r>
            <w:rPr>
              <w:noProof/>
            </w:rPr>
            <w:t>5</w:t>
          </w:r>
          <w:r>
            <w:rPr>
              <w:noProof/>
            </w:rPr>
            <w:fldChar w:fldCharType="end"/>
          </w:r>
        </w:p>
        <w:p w14:paraId="5B3FA598" w14:textId="6CCC7872" w:rsidR="005D068E" w:rsidRDefault="005D068E">
          <w:pPr>
            <w:pStyle w:val="TOC2"/>
            <w:rPr>
              <w:rFonts w:asciiTheme="minorHAnsi" w:eastAsiaTheme="minorEastAsia" w:hAnsiTheme="minorHAnsi" w:cstheme="minorBidi"/>
              <w:noProof/>
              <w:sz w:val="22"/>
              <w:lang w:eastAsia="fi-FI"/>
            </w:rPr>
          </w:pPr>
          <w:r>
            <w:rPr>
              <w:noProof/>
            </w:rPr>
            <w:t>3.2</w:t>
          </w:r>
          <w:r>
            <w:rPr>
              <w:rFonts w:asciiTheme="minorHAnsi" w:eastAsiaTheme="minorEastAsia" w:hAnsiTheme="minorHAnsi" w:cstheme="minorBidi"/>
              <w:noProof/>
              <w:sz w:val="22"/>
              <w:lang w:eastAsia="fi-FI"/>
            </w:rPr>
            <w:tab/>
          </w:r>
          <w:r>
            <w:rPr>
              <w:noProof/>
            </w:rPr>
            <w:t>Tieliikennelain mukaisten liikennemerkkien mitoitus</w:t>
          </w:r>
          <w:r>
            <w:rPr>
              <w:noProof/>
            </w:rPr>
            <w:tab/>
          </w:r>
          <w:r>
            <w:rPr>
              <w:noProof/>
            </w:rPr>
            <w:fldChar w:fldCharType="begin"/>
          </w:r>
          <w:r>
            <w:rPr>
              <w:noProof/>
            </w:rPr>
            <w:instrText xml:space="preserve"> PAGEREF _Toc105666512 \h </w:instrText>
          </w:r>
          <w:r>
            <w:rPr>
              <w:noProof/>
            </w:rPr>
          </w:r>
          <w:r>
            <w:rPr>
              <w:noProof/>
            </w:rPr>
            <w:fldChar w:fldCharType="separate"/>
          </w:r>
          <w:r>
            <w:rPr>
              <w:noProof/>
            </w:rPr>
            <w:t>5</w:t>
          </w:r>
          <w:r>
            <w:rPr>
              <w:noProof/>
            </w:rPr>
            <w:fldChar w:fldCharType="end"/>
          </w:r>
        </w:p>
        <w:p w14:paraId="33C0AA30" w14:textId="0CC47CD8" w:rsidR="005D068E" w:rsidRDefault="005D068E">
          <w:pPr>
            <w:pStyle w:val="TOC3"/>
            <w:rPr>
              <w:rFonts w:asciiTheme="minorHAnsi" w:eastAsiaTheme="minorEastAsia" w:hAnsiTheme="minorHAnsi" w:cstheme="minorBidi"/>
              <w:noProof/>
              <w:sz w:val="22"/>
              <w:lang w:eastAsia="fi-FI"/>
            </w:rPr>
          </w:pPr>
          <w:r>
            <w:rPr>
              <w:noProof/>
            </w:rPr>
            <w:t>3.2.1</w:t>
          </w:r>
          <w:r>
            <w:rPr>
              <w:rFonts w:asciiTheme="minorHAnsi" w:eastAsiaTheme="minorEastAsia" w:hAnsiTheme="minorHAnsi" w:cstheme="minorBidi"/>
              <w:noProof/>
              <w:sz w:val="22"/>
              <w:lang w:eastAsia="fi-FI"/>
            </w:rPr>
            <w:tab/>
          </w:r>
          <w:r>
            <w:rPr>
              <w:noProof/>
            </w:rPr>
            <w:t>Liikennemerkkien mitoituspiirustukset</w:t>
          </w:r>
          <w:r>
            <w:rPr>
              <w:noProof/>
            </w:rPr>
            <w:tab/>
          </w:r>
          <w:r>
            <w:rPr>
              <w:noProof/>
            </w:rPr>
            <w:fldChar w:fldCharType="begin"/>
          </w:r>
          <w:r>
            <w:rPr>
              <w:noProof/>
            </w:rPr>
            <w:instrText xml:space="preserve"> PAGEREF _Toc105666513 \h </w:instrText>
          </w:r>
          <w:r>
            <w:rPr>
              <w:noProof/>
            </w:rPr>
          </w:r>
          <w:r>
            <w:rPr>
              <w:noProof/>
            </w:rPr>
            <w:fldChar w:fldCharType="separate"/>
          </w:r>
          <w:r>
            <w:rPr>
              <w:noProof/>
            </w:rPr>
            <w:t>5</w:t>
          </w:r>
          <w:r>
            <w:rPr>
              <w:noProof/>
            </w:rPr>
            <w:fldChar w:fldCharType="end"/>
          </w:r>
        </w:p>
        <w:p w14:paraId="014DB17B" w14:textId="4145D240" w:rsidR="005D068E" w:rsidRDefault="005D068E">
          <w:pPr>
            <w:pStyle w:val="TOC3"/>
            <w:rPr>
              <w:rFonts w:asciiTheme="minorHAnsi" w:eastAsiaTheme="minorEastAsia" w:hAnsiTheme="minorHAnsi" w:cstheme="minorBidi"/>
              <w:noProof/>
              <w:sz w:val="22"/>
              <w:lang w:eastAsia="fi-FI"/>
            </w:rPr>
          </w:pPr>
          <w:r>
            <w:rPr>
              <w:noProof/>
            </w:rPr>
            <w:t>3.2.2</w:t>
          </w:r>
          <w:r>
            <w:rPr>
              <w:rFonts w:asciiTheme="minorHAnsi" w:eastAsiaTheme="minorEastAsia" w:hAnsiTheme="minorHAnsi" w:cstheme="minorBidi"/>
              <w:noProof/>
              <w:sz w:val="22"/>
              <w:lang w:eastAsia="fi-FI"/>
            </w:rPr>
            <w:tab/>
          </w:r>
          <w:r>
            <w:rPr>
              <w:noProof/>
            </w:rPr>
            <w:t>Liikennemerkkien mittatoleranssit</w:t>
          </w:r>
          <w:r>
            <w:rPr>
              <w:noProof/>
            </w:rPr>
            <w:tab/>
          </w:r>
          <w:r>
            <w:rPr>
              <w:noProof/>
            </w:rPr>
            <w:fldChar w:fldCharType="begin"/>
          </w:r>
          <w:r>
            <w:rPr>
              <w:noProof/>
            </w:rPr>
            <w:instrText xml:space="preserve"> PAGEREF _Toc105666514 \h </w:instrText>
          </w:r>
          <w:r>
            <w:rPr>
              <w:noProof/>
            </w:rPr>
          </w:r>
          <w:r>
            <w:rPr>
              <w:noProof/>
            </w:rPr>
            <w:fldChar w:fldCharType="separate"/>
          </w:r>
          <w:r>
            <w:rPr>
              <w:noProof/>
            </w:rPr>
            <w:t>5</w:t>
          </w:r>
          <w:r>
            <w:rPr>
              <w:noProof/>
            </w:rPr>
            <w:fldChar w:fldCharType="end"/>
          </w:r>
        </w:p>
        <w:p w14:paraId="1C9E7E72" w14:textId="37F039B1" w:rsidR="005D068E" w:rsidRDefault="005D068E">
          <w:pPr>
            <w:pStyle w:val="TOC3"/>
            <w:rPr>
              <w:rFonts w:asciiTheme="minorHAnsi" w:eastAsiaTheme="minorEastAsia" w:hAnsiTheme="minorHAnsi" w:cstheme="minorBidi"/>
              <w:noProof/>
              <w:sz w:val="22"/>
              <w:lang w:eastAsia="fi-FI"/>
            </w:rPr>
          </w:pPr>
          <w:r>
            <w:rPr>
              <w:noProof/>
            </w:rPr>
            <w:t>3.2.3</w:t>
          </w:r>
          <w:r>
            <w:rPr>
              <w:rFonts w:asciiTheme="minorHAnsi" w:eastAsiaTheme="minorEastAsia" w:hAnsiTheme="minorHAnsi" w:cstheme="minorBidi"/>
              <w:noProof/>
              <w:sz w:val="22"/>
              <w:lang w:eastAsia="fi-FI"/>
            </w:rPr>
            <w:tab/>
          </w:r>
          <w:r>
            <w:rPr>
              <w:noProof/>
            </w:rPr>
            <w:t>Liikennemerkkien kirjasin ja kirjainvälit</w:t>
          </w:r>
          <w:r>
            <w:rPr>
              <w:noProof/>
            </w:rPr>
            <w:tab/>
          </w:r>
          <w:r>
            <w:rPr>
              <w:noProof/>
            </w:rPr>
            <w:fldChar w:fldCharType="begin"/>
          </w:r>
          <w:r>
            <w:rPr>
              <w:noProof/>
            </w:rPr>
            <w:instrText xml:space="preserve"> PAGEREF _Toc105666515 \h </w:instrText>
          </w:r>
          <w:r>
            <w:rPr>
              <w:noProof/>
            </w:rPr>
          </w:r>
          <w:r>
            <w:rPr>
              <w:noProof/>
            </w:rPr>
            <w:fldChar w:fldCharType="separate"/>
          </w:r>
          <w:r>
            <w:rPr>
              <w:noProof/>
            </w:rPr>
            <w:t>5</w:t>
          </w:r>
          <w:r>
            <w:rPr>
              <w:noProof/>
            </w:rPr>
            <w:fldChar w:fldCharType="end"/>
          </w:r>
        </w:p>
        <w:p w14:paraId="0765AF30" w14:textId="1B910CD5" w:rsidR="005D068E" w:rsidRDefault="005D068E">
          <w:pPr>
            <w:pStyle w:val="TOC1"/>
            <w:rPr>
              <w:rFonts w:asciiTheme="minorHAnsi" w:eastAsiaTheme="minorEastAsia" w:hAnsiTheme="minorHAnsi" w:cstheme="minorBidi"/>
              <w:sz w:val="22"/>
              <w:lang w:eastAsia="fi-FI"/>
            </w:rPr>
          </w:pPr>
          <w:r>
            <w:t>4</w:t>
          </w:r>
          <w:r>
            <w:rPr>
              <w:rFonts w:asciiTheme="minorHAnsi" w:eastAsiaTheme="minorEastAsia" w:hAnsiTheme="minorHAnsi" w:cstheme="minorBidi"/>
              <w:sz w:val="22"/>
              <w:lang w:eastAsia="fi-FI"/>
            </w:rPr>
            <w:tab/>
          </w:r>
          <w:r>
            <w:t>Liikennevalot</w:t>
          </w:r>
          <w:r>
            <w:tab/>
          </w:r>
          <w:r>
            <w:fldChar w:fldCharType="begin"/>
          </w:r>
          <w:r>
            <w:instrText xml:space="preserve"> PAGEREF _Toc105666516 \h </w:instrText>
          </w:r>
          <w:r>
            <w:fldChar w:fldCharType="separate"/>
          </w:r>
          <w:r>
            <w:t>5</w:t>
          </w:r>
          <w:r>
            <w:fldChar w:fldCharType="end"/>
          </w:r>
        </w:p>
        <w:p w14:paraId="62FE8643" w14:textId="1A37D24F" w:rsidR="005D068E" w:rsidRDefault="005D068E">
          <w:pPr>
            <w:pStyle w:val="TOC2"/>
            <w:rPr>
              <w:rFonts w:asciiTheme="minorHAnsi" w:eastAsiaTheme="minorEastAsia" w:hAnsiTheme="minorHAnsi" w:cstheme="minorBidi"/>
              <w:noProof/>
              <w:sz w:val="22"/>
              <w:lang w:eastAsia="fi-FI"/>
            </w:rPr>
          </w:pPr>
          <w:r>
            <w:rPr>
              <w:noProof/>
            </w:rPr>
            <w:t>4.1</w:t>
          </w:r>
          <w:r>
            <w:rPr>
              <w:rFonts w:asciiTheme="minorHAnsi" w:eastAsiaTheme="minorEastAsia" w:hAnsiTheme="minorHAnsi" w:cstheme="minorBidi"/>
              <w:noProof/>
              <w:sz w:val="22"/>
              <w:lang w:eastAsia="fi-FI"/>
            </w:rPr>
            <w:tab/>
          </w:r>
          <w:r>
            <w:rPr>
              <w:noProof/>
            </w:rPr>
            <w:t>Liikennevalojen mitoituspiirustukset</w:t>
          </w:r>
          <w:r>
            <w:rPr>
              <w:noProof/>
            </w:rPr>
            <w:tab/>
          </w:r>
          <w:r>
            <w:rPr>
              <w:noProof/>
            </w:rPr>
            <w:fldChar w:fldCharType="begin"/>
          </w:r>
          <w:r>
            <w:rPr>
              <w:noProof/>
            </w:rPr>
            <w:instrText xml:space="preserve"> PAGEREF _Toc105666517 \h </w:instrText>
          </w:r>
          <w:r>
            <w:rPr>
              <w:noProof/>
            </w:rPr>
          </w:r>
          <w:r>
            <w:rPr>
              <w:noProof/>
            </w:rPr>
            <w:fldChar w:fldCharType="separate"/>
          </w:r>
          <w:r>
            <w:rPr>
              <w:noProof/>
            </w:rPr>
            <w:t>5</w:t>
          </w:r>
          <w:r>
            <w:rPr>
              <w:noProof/>
            </w:rPr>
            <w:fldChar w:fldCharType="end"/>
          </w:r>
        </w:p>
        <w:p w14:paraId="597194EA" w14:textId="34140A84" w:rsidR="005D068E" w:rsidRDefault="005D068E">
          <w:pPr>
            <w:pStyle w:val="TOC2"/>
            <w:rPr>
              <w:rFonts w:asciiTheme="minorHAnsi" w:eastAsiaTheme="minorEastAsia" w:hAnsiTheme="minorHAnsi" w:cstheme="minorBidi"/>
              <w:noProof/>
              <w:sz w:val="22"/>
              <w:lang w:eastAsia="fi-FI"/>
            </w:rPr>
          </w:pPr>
          <w:r>
            <w:rPr>
              <w:noProof/>
            </w:rPr>
            <w:t>4.2</w:t>
          </w:r>
          <w:r>
            <w:rPr>
              <w:rFonts w:asciiTheme="minorHAnsi" w:eastAsiaTheme="minorEastAsia" w:hAnsiTheme="minorHAnsi" w:cstheme="minorBidi"/>
              <w:noProof/>
              <w:sz w:val="22"/>
              <w:lang w:eastAsia="fi-FI"/>
            </w:rPr>
            <w:tab/>
          </w:r>
          <w:r>
            <w:rPr>
              <w:noProof/>
            </w:rPr>
            <w:t>Ääniopasteet valo-ohjatulla suojatiellä</w:t>
          </w:r>
          <w:r>
            <w:rPr>
              <w:noProof/>
            </w:rPr>
            <w:tab/>
          </w:r>
          <w:r>
            <w:rPr>
              <w:noProof/>
            </w:rPr>
            <w:fldChar w:fldCharType="begin"/>
          </w:r>
          <w:r>
            <w:rPr>
              <w:noProof/>
            </w:rPr>
            <w:instrText xml:space="preserve"> PAGEREF _Toc105666518 \h </w:instrText>
          </w:r>
          <w:r>
            <w:rPr>
              <w:noProof/>
            </w:rPr>
          </w:r>
          <w:r>
            <w:rPr>
              <w:noProof/>
            </w:rPr>
            <w:fldChar w:fldCharType="separate"/>
          </w:r>
          <w:r>
            <w:rPr>
              <w:noProof/>
            </w:rPr>
            <w:t>6</w:t>
          </w:r>
          <w:r>
            <w:rPr>
              <w:noProof/>
            </w:rPr>
            <w:fldChar w:fldCharType="end"/>
          </w:r>
        </w:p>
        <w:p w14:paraId="756AAB9F" w14:textId="63A693D7" w:rsidR="005D068E" w:rsidRDefault="005D068E">
          <w:pPr>
            <w:pStyle w:val="TOC2"/>
            <w:rPr>
              <w:rFonts w:asciiTheme="minorHAnsi" w:eastAsiaTheme="minorEastAsia" w:hAnsiTheme="minorHAnsi" w:cstheme="minorBidi"/>
              <w:noProof/>
              <w:sz w:val="22"/>
              <w:lang w:eastAsia="fi-FI"/>
            </w:rPr>
          </w:pPr>
          <w:r>
            <w:rPr>
              <w:noProof/>
            </w:rPr>
            <w:t>4.3</w:t>
          </w:r>
          <w:r>
            <w:rPr>
              <w:rFonts w:asciiTheme="minorHAnsi" w:eastAsiaTheme="minorEastAsia" w:hAnsiTheme="minorHAnsi" w:cstheme="minorBidi"/>
              <w:noProof/>
              <w:sz w:val="22"/>
              <w:lang w:eastAsia="fi-FI"/>
            </w:rPr>
            <w:tab/>
          </w:r>
          <w:r>
            <w:rPr>
              <w:noProof/>
            </w:rPr>
            <w:t>Painonappikotelon kohokuviomerkinnät ja pyynnön merkkivalo</w:t>
          </w:r>
          <w:r>
            <w:rPr>
              <w:noProof/>
            </w:rPr>
            <w:tab/>
          </w:r>
          <w:r>
            <w:rPr>
              <w:noProof/>
            </w:rPr>
            <w:fldChar w:fldCharType="begin"/>
          </w:r>
          <w:r>
            <w:rPr>
              <w:noProof/>
            </w:rPr>
            <w:instrText xml:space="preserve"> PAGEREF _Toc105666519 \h </w:instrText>
          </w:r>
          <w:r>
            <w:rPr>
              <w:noProof/>
            </w:rPr>
          </w:r>
          <w:r>
            <w:rPr>
              <w:noProof/>
            </w:rPr>
            <w:fldChar w:fldCharType="separate"/>
          </w:r>
          <w:r>
            <w:rPr>
              <w:noProof/>
            </w:rPr>
            <w:t>6</w:t>
          </w:r>
          <w:r>
            <w:rPr>
              <w:noProof/>
            </w:rPr>
            <w:fldChar w:fldCharType="end"/>
          </w:r>
        </w:p>
        <w:p w14:paraId="1846F211" w14:textId="0B059C93" w:rsidR="005D068E" w:rsidRDefault="005D068E">
          <w:pPr>
            <w:pStyle w:val="TOC1"/>
            <w:rPr>
              <w:rFonts w:asciiTheme="minorHAnsi" w:eastAsiaTheme="minorEastAsia" w:hAnsiTheme="minorHAnsi" w:cstheme="minorBidi"/>
              <w:sz w:val="22"/>
              <w:lang w:eastAsia="fi-FI"/>
            </w:rPr>
          </w:pPr>
          <w:r>
            <w:t>5</w:t>
          </w:r>
          <w:r>
            <w:rPr>
              <w:rFonts w:asciiTheme="minorHAnsi" w:eastAsiaTheme="minorEastAsia" w:hAnsiTheme="minorHAnsi" w:cstheme="minorBidi"/>
              <w:sz w:val="22"/>
              <w:lang w:eastAsia="fi-FI"/>
            </w:rPr>
            <w:tab/>
          </w:r>
          <w:r>
            <w:t>Tiemerkinnät</w:t>
          </w:r>
          <w:r>
            <w:tab/>
          </w:r>
          <w:r>
            <w:fldChar w:fldCharType="begin"/>
          </w:r>
          <w:r>
            <w:instrText xml:space="preserve"> PAGEREF _Toc105666520 \h </w:instrText>
          </w:r>
          <w:r>
            <w:fldChar w:fldCharType="separate"/>
          </w:r>
          <w:r>
            <w:t>6</w:t>
          </w:r>
          <w:r>
            <w:fldChar w:fldCharType="end"/>
          </w:r>
        </w:p>
        <w:p w14:paraId="74C14107" w14:textId="33CF8202" w:rsidR="005D068E" w:rsidRDefault="005D068E">
          <w:pPr>
            <w:pStyle w:val="TOC2"/>
            <w:rPr>
              <w:rFonts w:asciiTheme="minorHAnsi" w:eastAsiaTheme="minorEastAsia" w:hAnsiTheme="minorHAnsi" w:cstheme="minorBidi"/>
              <w:noProof/>
              <w:sz w:val="22"/>
              <w:lang w:eastAsia="fi-FI"/>
            </w:rPr>
          </w:pPr>
          <w:r>
            <w:rPr>
              <w:noProof/>
            </w:rPr>
            <w:t>5.1</w:t>
          </w:r>
          <w:r>
            <w:rPr>
              <w:rFonts w:asciiTheme="minorHAnsi" w:eastAsiaTheme="minorEastAsia" w:hAnsiTheme="minorHAnsi" w:cstheme="minorBidi"/>
              <w:noProof/>
              <w:sz w:val="22"/>
              <w:lang w:eastAsia="fi-FI"/>
            </w:rPr>
            <w:tab/>
          </w:r>
          <w:r>
            <w:rPr>
              <w:noProof/>
            </w:rPr>
            <w:t>Tiemerkintöjen mitoituspiirustukset</w:t>
          </w:r>
          <w:r>
            <w:rPr>
              <w:noProof/>
            </w:rPr>
            <w:tab/>
          </w:r>
          <w:r>
            <w:rPr>
              <w:noProof/>
            </w:rPr>
            <w:fldChar w:fldCharType="begin"/>
          </w:r>
          <w:r>
            <w:rPr>
              <w:noProof/>
            </w:rPr>
            <w:instrText xml:space="preserve"> PAGEREF _Toc105666521 \h </w:instrText>
          </w:r>
          <w:r>
            <w:rPr>
              <w:noProof/>
            </w:rPr>
          </w:r>
          <w:r>
            <w:rPr>
              <w:noProof/>
            </w:rPr>
            <w:fldChar w:fldCharType="separate"/>
          </w:r>
          <w:r>
            <w:rPr>
              <w:noProof/>
            </w:rPr>
            <w:t>6</w:t>
          </w:r>
          <w:r>
            <w:rPr>
              <w:noProof/>
            </w:rPr>
            <w:fldChar w:fldCharType="end"/>
          </w:r>
        </w:p>
        <w:p w14:paraId="34E894FE" w14:textId="77278D74" w:rsidR="005D068E" w:rsidRDefault="005D068E">
          <w:pPr>
            <w:pStyle w:val="TOC1"/>
            <w:rPr>
              <w:rFonts w:asciiTheme="minorHAnsi" w:eastAsiaTheme="minorEastAsia" w:hAnsiTheme="minorHAnsi" w:cstheme="minorBidi"/>
              <w:sz w:val="22"/>
              <w:lang w:eastAsia="fi-FI"/>
            </w:rPr>
          </w:pPr>
          <w:r>
            <w:t>6</w:t>
          </w:r>
          <w:r>
            <w:rPr>
              <w:rFonts w:asciiTheme="minorHAnsi" w:eastAsiaTheme="minorEastAsia" w:hAnsiTheme="minorHAnsi" w:cstheme="minorBidi"/>
              <w:sz w:val="22"/>
              <w:lang w:eastAsia="fi-FI"/>
            </w:rPr>
            <w:tab/>
          </w:r>
          <w:r>
            <w:t>Voimaantulo</w:t>
          </w:r>
          <w:r>
            <w:tab/>
          </w:r>
          <w:r>
            <w:fldChar w:fldCharType="begin"/>
          </w:r>
          <w:r>
            <w:instrText xml:space="preserve"> PAGEREF _Toc105666522 \h </w:instrText>
          </w:r>
          <w:r>
            <w:fldChar w:fldCharType="separate"/>
          </w:r>
          <w:r>
            <w:t>8</w:t>
          </w:r>
          <w:r>
            <w:fldChar w:fldCharType="end"/>
          </w:r>
        </w:p>
        <w:p w14:paraId="70E450E0" w14:textId="4025180C" w:rsidR="00EF151D" w:rsidRPr="00E11440" w:rsidRDefault="00DC3497" w:rsidP="00E11440">
          <w:pPr>
            <w:pStyle w:val="TOC1"/>
          </w:pPr>
          <w:r>
            <w:fldChar w:fldCharType="end"/>
          </w:r>
        </w:p>
      </w:sdtContent>
    </w:sdt>
    <w:p w14:paraId="2B114ACF" w14:textId="69B84E4E" w:rsidR="006728BE" w:rsidRPr="00EF151D" w:rsidRDefault="00EF151D" w:rsidP="00EF151D">
      <w:pPr>
        <w:rPr>
          <w:rFonts w:eastAsia="Times New Roman" w:cs="Times New Roman"/>
          <w:noProof/>
          <w:sz w:val="24"/>
          <w:lang w:eastAsia="fi-FI"/>
        </w:rPr>
      </w:pPr>
      <w:r>
        <w:rPr>
          <w:noProof/>
        </w:rPr>
        <w:br w:type="page"/>
      </w:r>
    </w:p>
    <w:p w14:paraId="70E450E1" w14:textId="6B869574" w:rsidR="007E1100" w:rsidRDefault="00772042" w:rsidP="00772042">
      <w:pPr>
        <w:pStyle w:val="Heading1"/>
      </w:pPr>
      <w:bookmarkStart w:id="0" w:name="_Toc105666504"/>
      <w:r w:rsidRPr="00772042">
        <w:lastRenderedPageBreak/>
        <w:t>Määräyksen soveltamisala</w:t>
      </w:r>
      <w:bookmarkEnd w:id="0"/>
    </w:p>
    <w:p w14:paraId="5D6CB901" w14:textId="1A379D9D" w:rsidR="003903B7" w:rsidRDefault="00772042" w:rsidP="00772042">
      <w:pPr>
        <w:pStyle w:val="BodyText"/>
      </w:pPr>
      <w:r w:rsidRPr="00545F9B">
        <w:t>Tällä määräyksell</w:t>
      </w:r>
      <w:r>
        <w:t>ä Liikenne- ja viestintävirasto</w:t>
      </w:r>
      <w:r w:rsidRPr="00545F9B">
        <w:t xml:space="preserve"> antaa </w:t>
      </w:r>
      <w:r>
        <w:t>tieliikennelain (729/2018) 70 §:n 4</w:t>
      </w:r>
      <w:r w:rsidRPr="00545F9B">
        <w:t xml:space="preserve"> momentin nojalla tarkemmat määräykset</w:t>
      </w:r>
      <w:r>
        <w:t xml:space="preserve"> liikenteenohjauslaitteiden väreistä, rakenteesta ja mitoituksesta.</w:t>
      </w:r>
    </w:p>
    <w:p w14:paraId="62A6483B" w14:textId="73BBA90C" w:rsidR="00B45D02" w:rsidRPr="00F363C8" w:rsidRDefault="00B45D02" w:rsidP="00772042">
      <w:pPr>
        <w:pStyle w:val="BodyText"/>
        <w:rPr>
          <w:color w:val="0070C0"/>
        </w:rPr>
      </w:pPr>
      <w:r w:rsidRPr="00F363C8">
        <w:rPr>
          <w:color w:val="0070C0"/>
        </w:rPr>
        <w:t>Tieliikennelain (729/2018) 70 §:n 5 momentin mukaan Liikenne- ja viestintävirasto voi antaa määräyksiä raitiovaunuliikenteelle tarkoitetuista muista kuin tieliikennelaissa säädetyistä raitiovaunuliikenteen ohjauslaitteista. Näistä merkeistä määrätään tämän määräyksen liitteessä 17.</w:t>
      </w:r>
    </w:p>
    <w:p w14:paraId="0E752547" w14:textId="3F0DCE1B" w:rsidR="007F20DF" w:rsidRDefault="007F20DF" w:rsidP="00772042">
      <w:pPr>
        <w:pStyle w:val="BodyText"/>
      </w:pPr>
      <w:r>
        <w:t xml:space="preserve">Valtioneuvoston asetuksella säädetään </w:t>
      </w:r>
      <w:r w:rsidRPr="007F20DF">
        <w:t>liikenteenohjauslaitteiden käytöstä.</w:t>
      </w:r>
    </w:p>
    <w:p w14:paraId="0FA8AE9D" w14:textId="628E3271" w:rsidR="00827D9B" w:rsidRDefault="0058722F" w:rsidP="00772042">
      <w:pPr>
        <w:pStyle w:val="BodyText"/>
      </w:pPr>
      <w:r>
        <w:t>Määräys koskee kaikkia tienpitäjiä Suomessa.</w:t>
      </w:r>
    </w:p>
    <w:p w14:paraId="04320135" w14:textId="77777777" w:rsidR="00FC65B8" w:rsidRDefault="00FC65B8" w:rsidP="00772042">
      <w:pPr>
        <w:pStyle w:val="BodyText"/>
      </w:pPr>
    </w:p>
    <w:p w14:paraId="08A03BC9" w14:textId="77777777" w:rsidR="00772042" w:rsidRDefault="00772042" w:rsidP="00772042">
      <w:pPr>
        <w:pStyle w:val="Heading1"/>
      </w:pPr>
      <w:bookmarkStart w:id="1" w:name="_Toc105666505"/>
      <w:r>
        <w:t>Määritelmät</w:t>
      </w:r>
      <w:bookmarkEnd w:id="1"/>
    </w:p>
    <w:p w14:paraId="0622550E" w14:textId="77777777" w:rsidR="00772042" w:rsidRDefault="00772042" w:rsidP="00772042">
      <w:pPr>
        <w:pStyle w:val="BodyText"/>
      </w:pPr>
      <w:r>
        <w:t xml:space="preserve">Tässä määräyksessä tarkoitetaan:  </w:t>
      </w:r>
    </w:p>
    <w:p w14:paraId="6E25B50D" w14:textId="5F1157B5" w:rsidR="00772042" w:rsidRDefault="00C8426A" w:rsidP="00A62E6A">
      <w:pPr>
        <w:pStyle w:val="BodyText"/>
        <w:numPr>
          <w:ilvl w:val="0"/>
          <w:numId w:val="22"/>
        </w:numPr>
      </w:pPr>
      <w:r>
        <w:rPr>
          <w:i/>
        </w:rPr>
        <w:t>v</w:t>
      </w:r>
      <w:r w:rsidR="00772042" w:rsidRPr="00EF151D">
        <w:rPr>
          <w:i/>
        </w:rPr>
        <w:t>akiomerkillä</w:t>
      </w:r>
      <w:r w:rsidR="00772042">
        <w:t xml:space="preserve"> tieliikennelain mukaisia:</w:t>
      </w:r>
    </w:p>
    <w:p w14:paraId="379FB20D" w14:textId="523C17A4" w:rsidR="00772042" w:rsidRDefault="00772042" w:rsidP="00A62E6A">
      <w:pPr>
        <w:pStyle w:val="BodyText"/>
        <w:numPr>
          <w:ilvl w:val="1"/>
          <w:numId w:val="23"/>
        </w:numPr>
      </w:pPr>
      <w:r>
        <w:t xml:space="preserve">varoitusmerkkejä (tieliikennelain </w:t>
      </w:r>
      <w:r w:rsidR="009271D3">
        <w:t xml:space="preserve">säädösliitteen 3.1 mukaiset </w:t>
      </w:r>
      <w:r w:rsidR="003903B7">
        <w:t>merkkiryhmän A</w:t>
      </w:r>
      <w:r>
        <w:t xml:space="preserve"> </w:t>
      </w:r>
      <w:r w:rsidR="003903B7">
        <w:t>liikenne</w:t>
      </w:r>
      <w:r>
        <w:t>merkit);</w:t>
      </w:r>
    </w:p>
    <w:p w14:paraId="047E8028" w14:textId="5B8C0ED9" w:rsidR="00772042" w:rsidRDefault="00772042" w:rsidP="00A62E6A">
      <w:pPr>
        <w:pStyle w:val="BodyText"/>
        <w:numPr>
          <w:ilvl w:val="1"/>
          <w:numId w:val="23"/>
        </w:numPr>
      </w:pPr>
      <w:r>
        <w:t>etuajo-oikeus- ja väistämismerkkejä (tieliikennelain</w:t>
      </w:r>
      <w:r w:rsidR="00A37DE6">
        <w:t xml:space="preserve"> </w:t>
      </w:r>
      <w:r w:rsidR="009271D3">
        <w:t xml:space="preserve">säädösliitteen 3.2 mukaiset </w:t>
      </w:r>
      <w:r w:rsidR="00A37DE6">
        <w:t>merkkiryhmän B</w:t>
      </w:r>
      <w:r>
        <w:t xml:space="preserve"> </w:t>
      </w:r>
      <w:r w:rsidR="007F20DF">
        <w:t>liikenne</w:t>
      </w:r>
      <w:r>
        <w:t>merkit);</w:t>
      </w:r>
    </w:p>
    <w:p w14:paraId="0407336F" w14:textId="37BE8B99" w:rsidR="00772042" w:rsidRDefault="00772042" w:rsidP="00A62E6A">
      <w:pPr>
        <w:pStyle w:val="BodyText"/>
        <w:numPr>
          <w:ilvl w:val="1"/>
          <w:numId w:val="23"/>
        </w:numPr>
      </w:pPr>
      <w:r>
        <w:t xml:space="preserve">kielto- ja rajoitusmerkkejä (tieliikennelain </w:t>
      </w:r>
      <w:r w:rsidR="009271D3">
        <w:t xml:space="preserve">säädösliitteen 3.3 mukaiset </w:t>
      </w:r>
      <w:r w:rsidR="007F20DF">
        <w:t xml:space="preserve">merkkiryhmän </w:t>
      </w:r>
      <w:r>
        <w:t xml:space="preserve">C </w:t>
      </w:r>
      <w:r w:rsidR="007F20DF">
        <w:t>liikenne</w:t>
      </w:r>
      <w:r>
        <w:t>merkit);</w:t>
      </w:r>
    </w:p>
    <w:p w14:paraId="234CE5F1" w14:textId="19B804C3" w:rsidR="00772042" w:rsidRDefault="00772042" w:rsidP="00A62E6A">
      <w:pPr>
        <w:pStyle w:val="BodyText"/>
        <w:numPr>
          <w:ilvl w:val="1"/>
          <w:numId w:val="23"/>
        </w:numPr>
      </w:pPr>
      <w:r>
        <w:t xml:space="preserve">määräysmerkkejä (tieliikennelain </w:t>
      </w:r>
      <w:r w:rsidR="00563399">
        <w:t xml:space="preserve">säädösliitteen 3.4 mukaiset </w:t>
      </w:r>
      <w:r w:rsidR="007F20DF">
        <w:t xml:space="preserve">merkkiryhmän </w:t>
      </w:r>
      <w:r>
        <w:t>D</w:t>
      </w:r>
      <w:r w:rsidR="007F20DF">
        <w:t xml:space="preserve"> liikenne</w:t>
      </w:r>
      <w:r w:rsidR="00C4331B">
        <w:t xml:space="preserve">merkit); </w:t>
      </w:r>
    </w:p>
    <w:p w14:paraId="581E265E" w14:textId="54E94EEA" w:rsidR="00772042" w:rsidRDefault="00772042" w:rsidP="00A62E6A">
      <w:pPr>
        <w:pStyle w:val="BodyText"/>
        <w:numPr>
          <w:ilvl w:val="1"/>
          <w:numId w:val="23"/>
        </w:numPr>
      </w:pPr>
      <w:r>
        <w:t xml:space="preserve">sääntömerkkejä (tieliikennelain </w:t>
      </w:r>
      <w:r w:rsidR="00563399">
        <w:t xml:space="preserve">säädösliitteen 3.5 mukaiset </w:t>
      </w:r>
      <w:r w:rsidR="007F20DF">
        <w:t xml:space="preserve">merkkiryhmän </w:t>
      </w:r>
      <w:r>
        <w:t xml:space="preserve">E </w:t>
      </w:r>
      <w:r w:rsidR="007F20DF">
        <w:t>liikenne</w:t>
      </w:r>
      <w:r w:rsidR="00C4331B">
        <w:t xml:space="preserve">merkit); ja </w:t>
      </w:r>
    </w:p>
    <w:p w14:paraId="17B2B97F" w14:textId="19467392" w:rsidR="00772042" w:rsidRDefault="00772042" w:rsidP="00A62E6A">
      <w:pPr>
        <w:pStyle w:val="BodyText"/>
        <w:numPr>
          <w:ilvl w:val="1"/>
          <w:numId w:val="23"/>
        </w:numPr>
      </w:pPr>
      <w:r>
        <w:t xml:space="preserve">lisäkilpiä (tieliikennelain </w:t>
      </w:r>
      <w:r w:rsidR="003D7237">
        <w:t xml:space="preserve">säädösliitteen 3.8 mukaiset </w:t>
      </w:r>
      <w:r w:rsidR="007F20DF">
        <w:t xml:space="preserve">merkkiryhmän </w:t>
      </w:r>
      <w:r>
        <w:t xml:space="preserve">H </w:t>
      </w:r>
      <w:r w:rsidR="007F20DF">
        <w:t>liikenne</w:t>
      </w:r>
      <w:r w:rsidR="00C4331B">
        <w:t>merkit);</w:t>
      </w:r>
    </w:p>
    <w:p w14:paraId="680055BD" w14:textId="0C28C2F4" w:rsidR="00CA2D93" w:rsidRPr="005F3ABB" w:rsidRDefault="00C8426A" w:rsidP="00CA2D93">
      <w:pPr>
        <w:pStyle w:val="BodyText"/>
        <w:numPr>
          <w:ilvl w:val="0"/>
          <w:numId w:val="23"/>
        </w:numPr>
        <w:rPr>
          <w:i/>
        </w:rPr>
      </w:pPr>
      <w:r>
        <w:rPr>
          <w:i/>
        </w:rPr>
        <w:t>o</w:t>
      </w:r>
      <w:r w:rsidR="00CA2D93" w:rsidRPr="005F3ABB">
        <w:rPr>
          <w:i/>
        </w:rPr>
        <w:t>pastusmerkillä</w:t>
      </w:r>
    </w:p>
    <w:p w14:paraId="41F76DD9" w14:textId="7055DA2F" w:rsidR="00CA2D93" w:rsidRDefault="00CA2D93" w:rsidP="00CA2D93">
      <w:pPr>
        <w:pStyle w:val="BodyText"/>
        <w:numPr>
          <w:ilvl w:val="1"/>
          <w:numId w:val="23"/>
        </w:numPr>
      </w:pPr>
      <w:r>
        <w:t xml:space="preserve">tieliikennelain </w:t>
      </w:r>
      <w:r w:rsidR="00B05BC6">
        <w:t>säädösliitteen 3.6</w:t>
      </w:r>
      <w:r w:rsidR="001647F7">
        <w:t xml:space="preserve"> mukaisia</w:t>
      </w:r>
      <w:r w:rsidR="00B05BC6">
        <w:t xml:space="preserve"> </w:t>
      </w:r>
      <w:r>
        <w:t>merkkiryhmän F opastusmerkkejä</w:t>
      </w:r>
      <w:r w:rsidR="00C4331B">
        <w:t xml:space="preserve">; ja </w:t>
      </w:r>
    </w:p>
    <w:p w14:paraId="14313F0C" w14:textId="07F052C0" w:rsidR="00CA2D93" w:rsidRDefault="00CA2D93" w:rsidP="00CA2D93">
      <w:pPr>
        <w:pStyle w:val="BodyText"/>
        <w:numPr>
          <w:ilvl w:val="1"/>
          <w:numId w:val="23"/>
        </w:numPr>
      </w:pPr>
      <w:r>
        <w:t xml:space="preserve">tieliikennelain </w:t>
      </w:r>
      <w:r w:rsidR="00B05BC6">
        <w:t>säädösliitteen 3.7</w:t>
      </w:r>
      <w:r w:rsidR="001647F7">
        <w:t xml:space="preserve"> mukaisia </w:t>
      </w:r>
      <w:r>
        <w:t>merkkiryhmän G palvelukohteiden opastusmerkkejä</w:t>
      </w:r>
      <w:r w:rsidR="00C4331B">
        <w:t>;</w:t>
      </w:r>
    </w:p>
    <w:p w14:paraId="6BDF069D" w14:textId="0BCEB1E9" w:rsidR="001045C0" w:rsidRDefault="00C8426A" w:rsidP="001045C0">
      <w:pPr>
        <w:pStyle w:val="BodyText"/>
        <w:numPr>
          <w:ilvl w:val="0"/>
          <w:numId w:val="23"/>
        </w:numPr>
      </w:pPr>
      <w:r>
        <w:rPr>
          <w:i/>
        </w:rPr>
        <w:t>m</w:t>
      </w:r>
      <w:r w:rsidR="00224E6F">
        <w:rPr>
          <w:i/>
        </w:rPr>
        <w:t>uu</w:t>
      </w:r>
      <w:r w:rsidR="001045C0" w:rsidRPr="001045C0">
        <w:rPr>
          <w:i/>
        </w:rPr>
        <w:t>lla liikenteenohjaukseen tarkoit</w:t>
      </w:r>
      <w:r w:rsidR="001045C0">
        <w:rPr>
          <w:i/>
        </w:rPr>
        <w:t>etulla merk</w:t>
      </w:r>
      <w:r w:rsidR="001045C0" w:rsidRPr="001045C0">
        <w:rPr>
          <w:i/>
        </w:rPr>
        <w:t>illä</w:t>
      </w:r>
      <w:r w:rsidR="001045C0">
        <w:t xml:space="preserve"> tieliikennelain </w:t>
      </w:r>
      <w:r w:rsidR="00887910">
        <w:t xml:space="preserve">säädösliitteen 3.9 mukaisia </w:t>
      </w:r>
      <w:r w:rsidR="001045C0">
        <w:t>merkkiryhmän I liikennemerkkejä</w:t>
      </w:r>
      <w:r w:rsidR="008271D9">
        <w:t xml:space="preserve"> </w:t>
      </w:r>
      <w:r w:rsidR="008271D9" w:rsidRPr="008422F7">
        <w:t>sekä tieliikennelain 75 §:</w:t>
      </w:r>
      <w:r w:rsidR="00A65869" w:rsidRPr="008422F7">
        <w:t xml:space="preserve">n </w:t>
      </w:r>
      <w:r w:rsidR="00AE101D" w:rsidRPr="008422F7">
        <w:t xml:space="preserve">2 momentin </w:t>
      </w:r>
      <w:r w:rsidR="00A65869" w:rsidRPr="008422F7">
        <w:t>tarkoittamia tekstillisiä merkkej</w:t>
      </w:r>
      <w:r w:rsidR="008271D9" w:rsidRPr="008422F7">
        <w:t>ä</w:t>
      </w:r>
      <w:r w:rsidR="00C4331B">
        <w:t>;</w:t>
      </w:r>
    </w:p>
    <w:p w14:paraId="53880065" w14:textId="3F0503F4" w:rsidR="009A48B3" w:rsidRDefault="00637E47" w:rsidP="005F3ABB">
      <w:pPr>
        <w:pStyle w:val="BodyText"/>
        <w:numPr>
          <w:ilvl w:val="0"/>
          <w:numId w:val="23"/>
        </w:numPr>
      </w:pPr>
      <w:r>
        <w:rPr>
          <w:i/>
        </w:rPr>
        <w:t>liikennemerkki</w:t>
      </w:r>
      <w:r w:rsidR="00772042" w:rsidRPr="00E415A8">
        <w:rPr>
          <w:i/>
        </w:rPr>
        <w:t>kalvo</w:t>
      </w:r>
      <w:r w:rsidR="00772042">
        <w:rPr>
          <w:i/>
        </w:rPr>
        <w:t>lla</w:t>
      </w:r>
      <w:r w:rsidR="00772042">
        <w:t xml:space="preserve"> liikennemerkin kilven pinnassa olevaa heijastava</w:t>
      </w:r>
      <w:r w:rsidR="00A37DE6">
        <w:t>a</w:t>
      </w:r>
      <w:r w:rsidR="00772042">
        <w:t xml:space="preserve"> </w:t>
      </w:r>
      <w:r w:rsidR="00A37DE6">
        <w:t>materiaalia;</w:t>
      </w:r>
    </w:p>
    <w:p w14:paraId="3E82EC58" w14:textId="590D6498" w:rsidR="00772042" w:rsidRDefault="009A48B3" w:rsidP="005F3ABB">
      <w:pPr>
        <w:pStyle w:val="BodyText"/>
        <w:numPr>
          <w:ilvl w:val="0"/>
          <w:numId w:val="23"/>
        </w:numPr>
      </w:pPr>
      <w:r w:rsidRPr="007F20DF">
        <w:rPr>
          <w:i/>
        </w:rPr>
        <w:lastRenderedPageBreak/>
        <w:t>merkkipinnalla</w:t>
      </w:r>
      <w:r>
        <w:t xml:space="preserve"> liikennemerkin</w:t>
      </w:r>
      <w:r w:rsidR="00A37DE6">
        <w:t xml:space="preserve"> pinnan</w:t>
      </w:r>
      <w:r>
        <w:t xml:space="preserve"> osaa, </w:t>
      </w:r>
      <w:r w:rsidR="002C06D0">
        <w:t xml:space="preserve">jossa </w:t>
      </w:r>
      <w:r w:rsidR="00772042">
        <w:t>liikennemerkin sisältämä informaatio on kuvattuna;</w:t>
      </w:r>
    </w:p>
    <w:p w14:paraId="3FB1B014" w14:textId="2EF591E4" w:rsidR="00772042" w:rsidRDefault="00772042" w:rsidP="005F3ABB">
      <w:pPr>
        <w:pStyle w:val="BodyText"/>
        <w:numPr>
          <w:ilvl w:val="0"/>
          <w:numId w:val="23"/>
        </w:numPr>
      </w:pPr>
      <w:r w:rsidRPr="00620EA6">
        <w:rPr>
          <w:i/>
        </w:rPr>
        <w:t>kilvellä</w:t>
      </w:r>
      <w:r w:rsidRPr="00620EA6">
        <w:t xml:space="preserve"> liikennemerkin pohjalevyn ja kalvon muodostama</w:t>
      </w:r>
      <w:r>
        <w:t>a kokonaisuutta;</w:t>
      </w:r>
    </w:p>
    <w:p w14:paraId="1EBCCD61" w14:textId="12B6CA3A" w:rsidR="00772042" w:rsidRDefault="00107CC2" w:rsidP="005F3ABB">
      <w:pPr>
        <w:pStyle w:val="BodyText"/>
        <w:numPr>
          <w:ilvl w:val="0"/>
          <w:numId w:val="23"/>
        </w:numPr>
      </w:pPr>
      <w:r>
        <w:rPr>
          <w:i/>
        </w:rPr>
        <w:t>t</w:t>
      </w:r>
      <w:r w:rsidR="00772042" w:rsidRPr="00107CC2">
        <w:rPr>
          <w:i/>
        </w:rPr>
        <w:t>iemerkinn</w:t>
      </w:r>
      <w:r w:rsidR="00224E6F">
        <w:rPr>
          <w:i/>
        </w:rPr>
        <w:t>ä</w:t>
      </w:r>
      <w:r w:rsidR="002C06D0" w:rsidRPr="00107CC2">
        <w:rPr>
          <w:i/>
        </w:rPr>
        <w:t>llä</w:t>
      </w:r>
      <w:r w:rsidR="00772042">
        <w:t xml:space="preserve"> </w:t>
      </w:r>
      <w:r w:rsidR="002C06D0">
        <w:t>tieliikennelain mukaisia</w:t>
      </w:r>
      <w:r w:rsidR="00C4331B">
        <w:t>;</w:t>
      </w:r>
    </w:p>
    <w:p w14:paraId="4C1FBB1C" w14:textId="5066B05D" w:rsidR="00772042" w:rsidRDefault="00224E6F" w:rsidP="00A62E6A">
      <w:pPr>
        <w:pStyle w:val="BodyText"/>
        <w:numPr>
          <w:ilvl w:val="1"/>
          <w:numId w:val="24"/>
        </w:numPr>
      </w:pPr>
      <w:r>
        <w:t xml:space="preserve">tieliikennelain </w:t>
      </w:r>
      <w:r w:rsidR="00107CC2" w:rsidRPr="00107CC2">
        <w:t>merkkiryhmän K</w:t>
      </w:r>
      <w:r w:rsidR="00772042">
        <w:t xml:space="preserve"> pituussuuntais</w:t>
      </w:r>
      <w:r w:rsidR="002C06D0">
        <w:t>ia tiemerkintöjä;</w:t>
      </w:r>
    </w:p>
    <w:p w14:paraId="4AE45E52" w14:textId="4DAC138C" w:rsidR="002C06D0" w:rsidRDefault="00224E6F" w:rsidP="00A62E6A">
      <w:pPr>
        <w:pStyle w:val="BodyText"/>
        <w:numPr>
          <w:ilvl w:val="1"/>
          <w:numId w:val="24"/>
        </w:numPr>
      </w:pPr>
      <w:r>
        <w:t xml:space="preserve">tieliikennelain </w:t>
      </w:r>
      <w:r w:rsidR="0050770D">
        <w:t xml:space="preserve">merkkiryhmän </w:t>
      </w:r>
      <w:r w:rsidR="00772042">
        <w:t>L</w:t>
      </w:r>
      <w:r w:rsidR="0050770D">
        <w:t xml:space="preserve"> </w:t>
      </w:r>
      <w:r w:rsidR="002C06D0">
        <w:t>poikkisuuntaisia tiemerkintöjä;</w:t>
      </w:r>
      <w:r w:rsidR="00772042">
        <w:t xml:space="preserve"> ja</w:t>
      </w:r>
    </w:p>
    <w:p w14:paraId="7859F5D6" w14:textId="0CA6A79C" w:rsidR="00772042" w:rsidRDefault="00224E6F" w:rsidP="0050770D">
      <w:pPr>
        <w:pStyle w:val="BodyText"/>
        <w:numPr>
          <w:ilvl w:val="1"/>
          <w:numId w:val="24"/>
        </w:numPr>
      </w:pPr>
      <w:r>
        <w:t xml:space="preserve">tieliikennelain </w:t>
      </w:r>
      <w:r w:rsidR="00DB56C7">
        <w:t xml:space="preserve">merkkiryhmän </w:t>
      </w:r>
      <w:r w:rsidR="00772042">
        <w:t xml:space="preserve">M </w:t>
      </w:r>
      <w:r w:rsidR="003E0CAE">
        <w:t xml:space="preserve">muita </w:t>
      </w:r>
      <w:r w:rsidR="00772042">
        <w:t>tiemerkin</w:t>
      </w:r>
      <w:r w:rsidR="003E0CAE">
        <w:t>töjä</w:t>
      </w:r>
      <w:r w:rsidR="00C4331B">
        <w:t>;</w:t>
      </w:r>
    </w:p>
    <w:p w14:paraId="24FCD1E8" w14:textId="2E43E6DD" w:rsidR="005F3ABB" w:rsidRDefault="005F3ABB" w:rsidP="005F3ABB">
      <w:pPr>
        <w:pStyle w:val="BodyText"/>
        <w:numPr>
          <w:ilvl w:val="0"/>
          <w:numId w:val="23"/>
        </w:numPr>
      </w:pPr>
      <w:r w:rsidRPr="00C4331B">
        <w:rPr>
          <w:i/>
        </w:rPr>
        <w:t>liikennevaloilla</w:t>
      </w:r>
      <w:r>
        <w:t xml:space="preserve"> tieliikennelain liitteen 2 mukaisia liikennevalo-opastimia</w:t>
      </w:r>
      <w:r w:rsidR="00C4331B">
        <w:t>.</w:t>
      </w:r>
    </w:p>
    <w:p w14:paraId="2E391CB0" w14:textId="4A71E605" w:rsidR="00772042" w:rsidRDefault="00772042" w:rsidP="00772042">
      <w:pPr>
        <w:pStyle w:val="BodyText"/>
      </w:pPr>
      <w:r>
        <w:t>Lisäksi tässä määräyksessä noudatetaan tieliikennelain 2 §:n määritelmiä.</w:t>
      </w:r>
    </w:p>
    <w:p w14:paraId="0E921A3F" w14:textId="77777777" w:rsidR="00FC65B8" w:rsidRDefault="00FC65B8" w:rsidP="00772042">
      <w:pPr>
        <w:pStyle w:val="BodyText"/>
      </w:pPr>
    </w:p>
    <w:p w14:paraId="219EAB4E" w14:textId="77777777" w:rsidR="00B13432" w:rsidRDefault="00772042" w:rsidP="00B13432">
      <w:pPr>
        <w:pStyle w:val="Heading1"/>
      </w:pPr>
      <w:bookmarkStart w:id="2" w:name="_Toc105666506"/>
      <w:r w:rsidRPr="001B2D99">
        <w:t>Liikennemerkit</w:t>
      </w:r>
      <w:bookmarkEnd w:id="2"/>
    </w:p>
    <w:p w14:paraId="00F53CAE" w14:textId="0137BA5D" w:rsidR="00B13432" w:rsidRPr="00B13432" w:rsidRDefault="009B581A" w:rsidP="00B13432">
      <w:pPr>
        <w:pStyle w:val="Heading2"/>
        <w:rPr>
          <w:kern w:val="32"/>
          <w:sz w:val="24"/>
          <w:szCs w:val="32"/>
        </w:rPr>
      </w:pPr>
      <w:bookmarkStart w:id="3" w:name="_Toc105666507"/>
      <w:r>
        <w:t>Tieliikennelain mukaisten l</w:t>
      </w:r>
      <w:r w:rsidR="00B13432" w:rsidRPr="00B13432">
        <w:t>iikennemerkkien rakennett</w:t>
      </w:r>
      <w:r w:rsidR="00B13432">
        <w:t>a koskevat yleiset vaatimukset</w:t>
      </w:r>
      <w:bookmarkEnd w:id="3"/>
    </w:p>
    <w:p w14:paraId="295D0575" w14:textId="116A095A" w:rsidR="00B13432" w:rsidRDefault="00B13432" w:rsidP="00B13432">
      <w:pPr>
        <w:pStyle w:val="Heading3"/>
      </w:pPr>
      <w:bookmarkStart w:id="4" w:name="_Toc105666508"/>
      <w:r>
        <w:t>Standardin soveltaminen</w:t>
      </w:r>
      <w:bookmarkEnd w:id="4"/>
    </w:p>
    <w:p w14:paraId="783D3F8D" w14:textId="12F5911C" w:rsidR="00E44DA1" w:rsidRDefault="006D6B84" w:rsidP="00E44DA1">
      <w:pPr>
        <w:pStyle w:val="BodyText"/>
      </w:pPr>
      <w:r>
        <w:t>Pysyvään käyttöön tarkoitettujen liikennemerkkien</w:t>
      </w:r>
      <w:r w:rsidR="00B13432" w:rsidRPr="00B13432">
        <w:t xml:space="preserve"> on oltava standardin SFS-EN 12899-1 </w:t>
      </w:r>
      <w:r w:rsidR="00BC391F">
        <w:t>(2008</w:t>
      </w:r>
      <w:r w:rsidR="006873C5">
        <w:t xml:space="preserve"> tai uudempi</w:t>
      </w:r>
      <w:r w:rsidR="00690905">
        <w:t xml:space="preserve">) </w:t>
      </w:r>
      <w:r w:rsidR="00B13432" w:rsidRPr="00B13432">
        <w:t xml:space="preserve">mukaisesti CE-merkittyjä. </w:t>
      </w:r>
      <w:r w:rsidR="00E44DA1" w:rsidRPr="008422F7">
        <w:t>Uudemmalla tarkoitetaan tässä Euroopan unionin virallisessa lehdessä (EUVL) julkaistua standardin viimeisintä versiota.</w:t>
      </w:r>
    </w:p>
    <w:p w14:paraId="71CCA49E" w14:textId="1731F76D" w:rsidR="00DB6486" w:rsidRPr="00894CFD" w:rsidRDefault="00DB6486" w:rsidP="00E44DA1">
      <w:pPr>
        <w:pStyle w:val="BodyText"/>
        <w:rPr>
          <w:color w:val="FF0000"/>
        </w:rPr>
      </w:pPr>
      <w:r>
        <w:rPr>
          <w:color w:val="0070C0"/>
        </w:rPr>
        <w:t>Vaihtuvasisältöisten liikennemerkkien tulee täyttää standardin SFS-EN 12966-1 vaatimukset tienpitäjän määrittelemässä laajuudessa.</w:t>
      </w:r>
    </w:p>
    <w:p w14:paraId="26055D32" w14:textId="3735B4CD" w:rsidR="00B13432" w:rsidRPr="00314FD0" w:rsidRDefault="00B13432" w:rsidP="00B13432">
      <w:pPr>
        <w:pStyle w:val="Heading3"/>
      </w:pPr>
      <w:bookmarkStart w:id="5" w:name="_Toc105666509"/>
      <w:r w:rsidRPr="00314FD0">
        <w:t>Kalv</w:t>
      </w:r>
      <w:r w:rsidRPr="00E11440">
        <w:t>o</w:t>
      </w:r>
      <w:r w:rsidR="0020307B" w:rsidRPr="00E11440">
        <w:t>luoka</w:t>
      </w:r>
      <w:r w:rsidRPr="00E11440">
        <w:t>n</w:t>
      </w:r>
      <w:r w:rsidRPr="00314FD0">
        <w:t xml:space="preserve"> </w:t>
      </w:r>
      <w:r w:rsidR="005E3F74">
        <w:t>vaatimukset</w:t>
      </w:r>
      <w:bookmarkEnd w:id="5"/>
      <w:r w:rsidRPr="00314FD0">
        <w:t xml:space="preserve"> </w:t>
      </w:r>
    </w:p>
    <w:p w14:paraId="49A4C1CD" w14:textId="5B3B613A" w:rsidR="005606B1" w:rsidRPr="00894CFD" w:rsidRDefault="00F9010B" w:rsidP="00CC48BC">
      <w:pPr>
        <w:pStyle w:val="BodyText"/>
        <w:rPr>
          <w:color w:val="FF0000"/>
        </w:rPr>
      </w:pPr>
      <w:r>
        <w:t>Liikennemerkin merkkipinnan</w:t>
      </w:r>
      <w:r w:rsidR="00B13432">
        <w:t xml:space="preserve"> on oltava </w:t>
      </w:r>
      <w:r>
        <w:t xml:space="preserve">CE-merkittyä </w:t>
      </w:r>
      <w:r w:rsidR="00B13432">
        <w:t>heijastavaa kalvomateriaalia.</w:t>
      </w:r>
      <w:r w:rsidR="00C54EE3">
        <w:t xml:space="preserve"> </w:t>
      </w:r>
      <w:r w:rsidR="00E53A3C" w:rsidRPr="008422F7">
        <w:t xml:space="preserve">Liikennemerkin merkkipinnassa käytettävät heijastavat kalvot voivat olla </w:t>
      </w:r>
      <w:proofErr w:type="spellStart"/>
      <w:r w:rsidR="00E53A3C" w:rsidRPr="008422F7">
        <w:t>mikroprismaattisten</w:t>
      </w:r>
      <w:proofErr w:type="spellEnd"/>
      <w:r w:rsidR="00E53A3C" w:rsidRPr="008422F7">
        <w:t xml:space="preserve"> heijastavien kalvojen osalta myös </w:t>
      </w:r>
      <w:r w:rsidR="00CC48BC" w:rsidRPr="008422F7">
        <w:t>eurooppalaisen teknisen arvioinnin (ETA) perusteella CE-merkittyjä ja arvioinnin perusteena tulee olla käytetty eurooppalaista arviointiasiakirjaa EAD 120001-01-0106 (EOTA 2016).</w:t>
      </w:r>
      <w:r w:rsidR="00A52D08">
        <w:t xml:space="preserve"> </w:t>
      </w:r>
      <w:r w:rsidR="00E53A3C" w:rsidRPr="008422F7">
        <w:t>Tilapäiseen käyttöön tarkoitettujen liikennemerkkien merkkipinnan tulee heijastavuudeltaan vastata standa</w:t>
      </w:r>
      <w:r w:rsidR="0097129F" w:rsidRPr="008422F7">
        <w:t>r</w:t>
      </w:r>
      <w:r w:rsidR="00E53A3C" w:rsidRPr="008422F7">
        <w:t>din mukaisesti CE-merkittyjä tuotteita.</w:t>
      </w:r>
      <w:r w:rsidR="00E53A3C">
        <w:rPr>
          <w:color w:val="FF0000"/>
        </w:rPr>
        <w:t xml:space="preserve"> </w:t>
      </w:r>
      <w:r w:rsidR="00C54EE3">
        <w:t>Poikkeuksena tästä ovat ta</w:t>
      </w:r>
      <w:r w:rsidR="00366614">
        <w:t>ulukossa</w:t>
      </w:r>
      <w:r w:rsidR="00C54EE3">
        <w:t xml:space="preserve"> 1 </w:t>
      </w:r>
      <w:r w:rsidR="00BF35B4">
        <w:t>eritellyt</w:t>
      </w:r>
      <w:r w:rsidR="00C54EE3">
        <w:t xml:space="preserve"> merkkiryhmän I merkit</w:t>
      </w:r>
      <w:r w:rsidR="00570A1C">
        <w:t xml:space="preserve"> sekä merkki G42</w:t>
      </w:r>
      <w:r w:rsidR="00C54EE3">
        <w:t>.</w:t>
      </w:r>
    </w:p>
    <w:p w14:paraId="2E668748" w14:textId="758E3211" w:rsidR="00B13432" w:rsidRPr="005606B1" w:rsidRDefault="00F9010B" w:rsidP="005606B1">
      <w:pPr>
        <w:pStyle w:val="BodyText"/>
      </w:pPr>
      <w:r>
        <w:t>Suomessa</w:t>
      </w:r>
      <w:r w:rsidR="005606B1">
        <w:t xml:space="preserve"> </w:t>
      </w:r>
      <w:r w:rsidR="00B13432">
        <w:t>kalvo</w:t>
      </w:r>
      <w:r w:rsidR="00321985" w:rsidRPr="00E11440">
        <w:t>materiaali</w:t>
      </w:r>
      <w:r w:rsidR="0020307B" w:rsidRPr="00E11440">
        <w:t>t</w:t>
      </w:r>
      <w:r w:rsidR="00B13432">
        <w:t xml:space="preserve"> on jaettu luokkiin R1, R2 ja R3, jo</w:t>
      </w:r>
      <w:r w:rsidR="007D5A4A">
        <w:t>i</w:t>
      </w:r>
      <w:r w:rsidR="00B13432">
        <w:t>ssa suurempi numero tarkoitta</w:t>
      </w:r>
      <w:r w:rsidR="00E20624">
        <w:t>a kalvomateriaalin paluuheijasta</w:t>
      </w:r>
      <w:r w:rsidR="00B13432">
        <w:t xml:space="preserve">vuuden suurempaa arvoa. Luokka R1 vastaa standardin </w:t>
      </w:r>
      <w:r w:rsidR="007D5A4A">
        <w:t xml:space="preserve">SFS-EN </w:t>
      </w:r>
      <w:r>
        <w:t xml:space="preserve">12899-1 </w:t>
      </w:r>
      <w:r w:rsidR="00B13432">
        <w:t xml:space="preserve">luokkaa </w:t>
      </w:r>
      <w:proofErr w:type="spellStart"/>
      <w:r w:rsidR="00B13432">
        <w:t>ref</w:t>
      </w:r>
      <w:proofErr w:type="spellEnd"/>
      <w:r w:rsidR="00B13432">
        <w:t xml:space="preserve"> 1 ja luokka R2 standardin luokkaa </w:t>
      </w:r>
      <w:proofErr w:type="spellStart"/>
      <w:r w:rsidR="00B13432">
        <w:t>ref</w:t>
      </w:r>
      <w:proofErr w:type="spellEnd"/>
      <w:r w:rsidR="00B13432">
        <w:t xml:space="preserve"> 2. Mainittujen luokkien sekä luokan R3 paluuheijastavuusvaatimukset on esitetty</w:t>
      </w:r>
      <w:r w:rsidR="00B33149">
        <w:t xml:space="preserve"> määräyksen</w:t>
      </w:r>
      <w:r w:rsidR="00B13432">
        <w:t xml:space="preserve"> liitteessä 1. </w:t>
      </w:r>
      <w:r w:rsidR="00B00F86">
        <w:t>Luokan R3 kalvoon</w:t>
      </w:r>
      <w:r w:rsidR="00B13432">
        <w:t xml:space="preserve"> sovelletaan </w:t>
      </w:r>
      <w:r w:rsidR="00B00F86">
        <w:t xml:space="preserve">muilta osin </w:t>
      </w:r>
      <w:r w:rsidR="00B13432">
        <w:t>standardin SFS</w:t>
      </w:r>
      <w:r w:rsidR="00570A1C">
        <w:t>-</w:t>
      </w:r>
      <w:r w:rsidR="00B13432">
        <w:t>EN 12899-1 vaatimuksia.</w:t>
      </w:r>
    </w:p>
    <w:p w14:paraId="4A94276F" w14:textId="01FC9F3E" w:rsidR="00652916" w:rsidRDefault="00BF5598">
      <w:pPr>
        <w:pStyle w:val="BodyText"/>
      </w:pPr>
      <w:r>
        <w:t xml:space="preserve">Liikennemerkkien pintamateriaaleissa on noudatettava </w:t>
      </w:r>
      <w:r w:rsidR="00B33149">
        <w:t xml:space="preserve">määräyksen </w:t>
      </w:r>
      <w:r>
        <w:t xml:space="preserve">liitteen 1 </w:t>
      </w:r>
      <w:r w:rsidR="00715122">
        <w:t>paluu</w:t>
      </w:r>
      <w:r>
        <w:t>heijastavuu</w:t>
      </w:r>
      <w:r w:rsidR="00E20624">
        <w:t>den</w:t>
      </w:r>
      <w:r w:rsidR="00E20624" w:rsidRPr="00E11440">
        <w:t xml:space="preserve"> </w:t>
      </w:r>
      <w:r w:rsidR="0093033F" w:rsidRPr="00E11440">
        <w:t>luokkia</w:t>
      </w:r>
      <w:r w:rsidR="00D57472" w:rsidRPr="00E11440">
        <w:t xml:space="preserve"> </w:t>
      </w:r>
      <w:r w:rsidR="00D57472">
        <w:t>taulukon 1 mukaisesti.</w:t>
      </w:r>
    </w:p>
    <w:p w14:paraId="7807CD36" w14:textId="442E340A" w:rsidR="00652916" w:rsidRDefault="00DB6486" w:rsidP="00DB6486">
      <w:pPr>
        <w:pStyle w:val="BodyText"/>
      </w:pPr>
      <w:r>
        <w:rPr>
          <w:color w:val="0070C0"/>
        </w:rPr>
        <w:lastRenderedPageBreak/>
        <w:t>Kalvoluokan vaatimukset koskevat myös vaihtuvasisältöistä liikennemerkkiä, jos vaihtuvuus on toteutettu mekaanisesti (esimerkiksi prismamerkki) tai liikennemerkki on sisältä valaistu (valolaatikko). Kalvoluokan vaatimukset eivät koske itsevalaisevalla tekniikalla toteutettua vaihtuvasisältöistä liikennemerkkiä (esimerkiksi LED-merkki).</w:t>
      </w:r>
    </w:p>
    <w:tbl>
      <w:tblPr>
        <w:tblStyle w:val="TableGrid"/>
        <w:tblpPr w:leftFromText="141" w:rightFromText="141" w:vertAnchor="page" w:horzAnchor="margin" w:tblpY="2168"/>
        <w:tblW w:w="0" w:type="auto"/>
        <w:tblLook w:val="04A0" w:firstRow="1" w:lastRow="0" w:firstColumn="1" w:lastColumn="0" w:noHBand="0" w:noVBand="1"/>
      </w:tblPr>
      <w:tblGrid>
        <w:gridCol w:w="4915"/>
        <w:gridCol w:w="2310"/>
        <w:gridCol w:w="2403"/>
      </w:tblGrid>
      <w:tr w:rsidR="002575FA" w:rsidRPr="00823721" w14:paraId="00D0EAA8" w14:textId="77777777" w:rsidTr="00355BF5">
        <w:trPr>
          <w:trHeight w:val="1680"/>
        </w:trPr>
        <w:tc>
          <w:tcPr>
            <w:tcW w:w="4915" w:type="dxa"/>
            <w:hideMark/>
          </w:tcPr>
          <w:p w14:paraId="5A21957F" w14:textId="77777777" w:rsidR="002575FA" w:rsidRPr="00823721" w:rsidRDefault="002575FA" w:rsidP="00A80C56">
            <w:pPr>
              <w:rPr>
                <w:b/>
                <w:bCs/>
                <w:szCs w:val="20"/>
              </w:rPr>
            </w:pPr>
            <w:r w:rsidRPr="00823721">
              <w:rPr>
                <w:b/>
                <w:bCs/>
                <w:szCs w:val="20"/>
              </w:rPr>
              <w:lastRenderedPageBreak/>
              <w:t>Tieliikennelain säädösliitteen mukaiset liikennemerkit</w:t>
            </w:r>
          </w:p>
        </w:tc>
        <w:tc>
          <w:tcPr>
            <w:tcW w:w="2310" w:type="dxa"/>
            <w:hideMark/>
          </w:tcPr>
          <w:p w14:paraId="55710E4A" w14:textId="76AF6A99" w:rsidR="002575FA" w:rsidRPr="00823721" w:rsidRDefault="002575FA" w:rsidP="0093033F">
            <w:pPr>
              <w:rPr>
                <w:b/>
                <w:bCs/>
                <w:szCs w:val="20"/>
              </w:rPr>
            </w:pPr>
            <w:r w:rsidRPr="00823721">
              <w:rPr>
                <w:b/>
                <w:bCs/>
                <w:szCs w:val="20"/>
              </w:rPr>
              <w:t>Liikennemerkkikalvon paluuheijastavuuden vähimmäis</w:t>
            </w:r>
            <w:r w:rsidR="0093033F" w:rsidRPr="00E11440">
              <w:rPr>
                <w:b/>
                <w:bCs/>
                <w:szCs w:val="20"/>
              </w:rPr>
              <w:t>luoka</w:t>
            </w:r>
            <w:r w:rsidRPr="00E11440">
              <w:rPr>
                <w:b/>
                <w:bCs/>
                <w:szCs w:val="20"/>
              </w:rPr>
              <w:t>t</w:t>
            </w:r>
          </w:p>
        </w:tc>
        <w:tc>
          <w:tcPr>
            <w:tcW w:w="2403" w:type="dxa"/>
          </w:tcPr>
          <w:p w14:paraId="6D3E0EF6" w14:textId="44828774" w:rsidR="002575FA" w:rsidRPr="00823721" w:rsidRDefault="002575FA" w:rsidP="0093033F">
            <w:pPr>
              <w:rPr>
                <w:b/>
                <w:bCs/>
                <w:szCs w:val="20"/>
              </w:rPr>
            </w:pPr>
            <w:r w:rsidRPr="00823721">
              <w:rPr>
                <w:b/>
                <w:bCs/>
                <w:szCs w:val="20"/>
              </w:rPr>
              <w:t xml:space="preserve">Liikennemerkkikalvon paluuheijastavuuden muut käytettävät </w:t>
            </w:r>
            <w:r w:rsidR="0093033F" w:rsidRPr="00E11440">
              <w:rPr>
                <w:b/>
                <w:bCs/>
                <w:szCs w:val="20"/>
              </w:rPr>
              <w:t>luoka</w:t>
            </w:r>
            <w:r w:rsidRPr="00E11440">
              <w:rPr>
                <w:b/>
                <w:bCs/>
                <w:szCs w:val="20"/>
              </w:rPr>
              <w:t>t</w:t>
            </w:r>
          </w:p>
        </w:tc>
      </w:tr>
      <w:tr w:rsidR="002575FA" w:rsidRPr="00823721" w14:paraId="351E9632" w14:textId="77777777" w:rsidTr="00355BF5">
        <w:trPr>
          <w:trHeight w:val="315"/>
        </w:trPr>
        <w:tc>
          <w:tcPr>
            <w:tcW w:w="4915" w:type="dxa"/>
            <w:noWrap/>
            <w:hideMark/>
          </w:tcPr>
          <w:p w14:paraId="69C6E919" w14:textId="77777777" w:rsidR="002575FA" w:rsidRPr="00823721" w:rsidRDefault="002575FA" w:rsidP="00A80C56">
            <w:pPr>
              <w:rPr>
                <w:b/>
                <w:bCs/>
                <w:szCs w:val="20"/>
              </w:rPr>
            </w:pPr>
            <w:r w:rsidRPr="00823721">
              <w:rPr>
                <w:b/>
                <w:bCs/>
                <w:szCs w:val="20"/>
              </w:rPr>
              <w:t>Vakiomerkit</w:t>
            </w:r>
          </w:p>
        </w:tc>
        <w:tc>
          <w:tcPr>
            <w:tcW w:w="2310" w:type="dxa"/>
            <w:noWrap/>
            <w:hideMark/>
          </w:tcPr>
          <w:p w14:paraId="0EE95B86" w14:textId="77777777" w:rsidR="002575FA" w:rsidRPr="00823721" w:rsidRDefault="002575FA" w:rsidP="00A80C56">
            <w:pPr>
              <w:rPr>
                <w:szCs w:val="20"/>
              </w:rPr>
            </w:pPr>
            <w:r w:rsidRPr="00823721">
              <w:rPr>
                <w:szCs w:val="20"/>
              </w:rPr>
              <w:t> </w:t>
            </w:r>
          </w:p>
        </w:tc>
        <w:tc>
          <w:tcPr>
            <w:tcW w:w="2403" w:type="dxa"/>
          </w:tcPr>
          <w:p w14:paraId="2968D0CA" w14:textId="77777777" w:rsidR="002575FA" w:rsidRPr="00823721" w:rsidRDefault="002575FA" w:rsidP="00A80C56">
            <w:pPr>
              <w:rPr>
                <w:szCs w:val="20"/>
              </w:rPr>
            </w:pPr>
          </w:p>
        </w:tc>
      </w:tr>
      <w:tr w:rsidR="002575FA" w:rsidRPr="00823721" w14:paraId="0CAB2DDD" w14:textId="77777777" w:rsidTr="00355BF5">
        <w:trPr>
          <w:trHeight w:val="300"/>
        </w:trPr>
        <w:tc>
          <w:tcPr>
            <w:tcW w:w="4915" w:type="dxa"/>
            <w:noWrap/>
            <w:hideMark/>
          </w:tcPr>
          <w:p w14:paraId="7174DA92" w14:textId="77777777" w:rsidR="002575FA" w:rsidRPr="00355BF5" w:rsidRDefault="002575FA" w:rsidP="00A80C56">
            <w:pPr>
              <w:rPr>
                <w:sz w:val="18"/>
                <w:szCs w:val="18"/>
              </w:rPr>
            </w:pPr>
            <w:r w:rsidRPr="00355BF5">
              <w:rPr>
                <w:sz w:val="18"/>
                <w:szCs w:val="18"/>
              </w:rPr>
              <w:t>A15, A16, A17, A18</w:t>
            </w:r>
          </w:p>
        </w:tc>
        <w:tc>
          <w:tcPr>
            <w:tcW w:w="2310" w:type="dxa"/>
            <w:noWrap/>
            <w:hideMark/>
          </w:tcPr>
          <w:p w14:paraId="2AF20E26" w14:textId="77777777" w:rsidR="002575FA" w:rsidRPr="00355BF5" w:rsidRDefault="002575FA" w:rsidP="00A80C56">
            <w:pPr>
              <w:rPr>
                <w:sz w:val="18"/>
                <w:szCs w:val="18"/>
              </w:rPr>
            </w:pPr>
            <w:r w:rsidRPr="00355BF5">
              <w:rPr>
                <w:sz w:val="18"/>
                <w:szCs w:val="18"/>
              </w:rPr>
              <w:t>R2</w:t>
            </w:r>
          </w:p>
        </w:tc>
        <w:tc>
          <w:tcPr>
            <w:tcW w:w="2403" w:type="dxa"/>
          </w:tcPr>
          <w:p w14:paraId="23158C11" w14:textId="77777777" w:rsidR="002575FA" w:rsidRPr="00355BF5" w:rsidRDefault="002575FA" w:rsidP="00A80C56">
            <w:pPr>
              <w:rPr>
                <w:sz w:val="18"/>
                <w:szCs w:val="18"/>
              </w:rPr>
            </w:pPr>
            <w:r w:rsidRPr="00355BF5">
              <w:rPr>
                <w:sz w:val="18"/>
                <w:szCs w:val="18"/>
              </w:rPr>
              <w:t>R2</w:t>
            </w:r>
          </w:p>
        </w:tc>
      </w:tr>
      <w:tr w:rsidR="002575FA" w:rsidRPr="00823721" w14:paraId="0B3281B5" w14:textId="77777777" w:rsidTr="00355BF5">
        <w:trPr>
          <w:trHeight w:val="300"/>
        </w:trPr>
        <w:tc>
          <w:tcPr>
            <w:tcW w:w="4915" w:type="dxa"/>
            <w:noWrap/>
            <w:hideMark/>
          </w:tcPr>
          <w:p w14:paraId="1E0B27EB" w14:textId="77777777" w:rsidR="002575FA" w:rsidRPr="00355BF5" w:rsidRDefault="002575FA" w:rsidP="00A80C56">
            <w:pPr>
              <w:rPr>
                <w:sz w:val="18"/>
                <w:szCs w:val="18"/>
              </w:rPr>
            </w:pPr>
            <w:r w:rsidRPr="00355BF5">
              <w:rPr>
                <w:sz w:val="18"/>
                <w:szCs w:val="18"/>
              </w:rPr>
              <w:t>Muut varoitusmerkit (merkkiryhmä A)</w:t>
            </w:r>
          </w:p>
        </w:tc>
        <w:tc>
          <w:tcPr>
            <w:tcW w:w="2310" w:type="dxa"/>
            <w:noWrap/>
            <w:hideMark/>
          </w:tcPr>
          <w:p w14:paraId="2D07116D" w14:textId="77777777" w:rsidR="002575FA" w:rsidRPr="00355BF5" w:rsidRDefault="002575FA" w:rsidP="00A80C56">
            <w:pPr>
              <w:rPr>
                <w:sz w:val="18"/>
                <w:szCs w:val="18"/>
              </w:rPr>
            </w:pPr>
            <w:r w:rsidRPr="00355BF5">
              <w:rPr>
                <w:sz w:val="18"/>
                <w:szCs w:val="18"/>
              </w:rPr>
              <w:t>R1</w:t>
            </w:r>
          </w:p>
        </w:tc>
        <w:tc>
          <w:tcPr>
            <w:tcW w:w="2403" w:type="dxa"/>
          </w:tcPr>
          <w:p w14:paraId="03345F23" w14:textId="77777777" w:rsidR="002575FA" w:rsidRPr="00355BF5" w:rsidRDefault="002575FA" w:rsidP="00A80C56">
            <w:pPr>
              <w:rPr>
                <w:sz w:val="18"/>
                <w:szCs w:val="18"/>
              </w:rPr>
            </w:pPr>
            <w:r w:rsidRPr="00355BF5">
              <w:rPr>
                <w:sz w:val="18"/>
                <w:szCs w:val="18"/>
              </w:rPr>
              <w:t>R2</w:t>
            </w:r>
          </w:p>
        </w:tc>
      </w:tr>
      <w:tr w:rsidR="002575FA" w:rsidRPr="00823721" w14:paraId="6BE1BC8A" w14:textId="77777777" w:rsidTr="00355BF5">
        <w:trPr>
          <w:trHeight w:val="300"/>
        </w:trPr>
        <w:tc>
          <w:tcPr>
            <w:tcW w:w="4915" w:type="dxa"/>
            <w:noWrap/>
          </w:tcPr>
          <w:p w14:paraId="2BA6B4E1" w14:textId="77777777" w:rsidR="002575FA" w:rsidRPr="00355BF5" w:rsidRDefault="002575FA" w:rsidP="00A80C56">
            <w:pPr>
              <w:rPr>
                <w:sz w:val="18"/>
                <w:szCs w:val="18"/>
              </w:rPr>
            </w:pPr>
            <w:r w:rsidRPr="00355BF5">
              <w:rPr>
                <w:sz w:val="18"/>
                <w:szCs w:val="18"/>
              </w:rPr>
              <w:t>B7</w:t>
            </w:r>
          </w:p>
        </w:tc>
        <w:tc>
          <w:tcPr>
            <w:tcW w:w="2310" w:type="dxa"/>
            <w:noWrap/>
          </w:tcPr>
          <w:p w14:paraId="3575E815" w14:textId="77777777" w:rsidR="002575FA" w:rsidRPr="00355BF5" w:rsidRDefault="002575FA" w:rsidP="00A80C56">
            <w:pPr>
              <w:rPr>
                <w:sz w:val="18"/>
                <w:szCs w:val="18"/>
              </w:rPr>
            </w:pPr>
            <w:r w:rsidRPr="00355BF5">
              <w:rPr>
                <w:sz w:val="18"/>
                <w:szCs w:val="18"/>
              </w:rPr>
              <w:t>R2</w:t>
            </w:r>
          </w:p>
        </w:tc>
        <w:tc>
          <w:tcPr>
            <w:tcW w:w="2403" w:type="dxa"/>
          </w:tcPr>
          <w:p w14:paraId="07553BBF" w14:textId="77777777" w:rsidR="002575FA" w:rsidRPr="00355BF5" w:rsidRDefault="002575FA" w:rsidP="00A80C56">
            <w:pPr>
              <w:rPr>
                <w:sz w:val="18"/>
                <w:szCs w:val="18"/>
              </w:rPr>
            </w:pPr>
            <w:r w:rsidRPr="00355BF5">
              <w:rPr>
                <w:sz w:val="18"/>
                <w:szCs w:val="18"/>
              </w:rPr>
              <w:t>R3</w:t>
            </w:r>
          </w:p>
        </w:tc>
      </w:tr>
      <w:tr w:rsidR="002575FA" w:rsidRPr="00823721" w14:paraId="026E2DD2" w14:textId="77777777" w:rsidTr="00355BF5">
        <w:trPr>
          <w:trHeight w:val="300"/>
        </w:trPr>
        <w:tc>
          <w:tcPr>
            <w:tcW w:w="4915" w:type="dxa"/>
            <w:noWrap/>
            <w:hideMark/>
          </w:tcPr>
          <w:p w14:paraId="4E0AF623" w14:textId="77777777" w:rsidR="002575FA" w:rsidRPr="00355BF5" w:rsidRDefault="002575FA" w:rsidP="00A80C56">
            <w:pPr>
              <w:rPr>
                <w:sz w:val="18"/>
                <w:szCs w:val="18"/>
              </w:rPr>
            </w:pPr>
            <w:r w:rsidRPr="00355BF5">
              <w:rPr>
                <w:sz w:val="18"/>
                <w:szCs w:val="18"/>
              </w:rPr>
              <w:t>Muut etuajo-oikeus- ja väistämismerkit (merkkiryhmä B)</w:t>
            </w:r>
          </w:p>
        </w:tc>
        <w:tc>
          <w:tcPr>
            <w:tcW w:w="2310" w:type="dxa"/>
            <w:noWrap/>
            <w:hideMark/>
          </w:tcPr>
          <w:p w14:paraId="15918E3C" w14:textId="77777777" w:rsidR="002575FA" w:rsidRPr="00355BF5" w:rsidRDefault="002575FA" w:rsidP="00A80C56">
            <w:pPr>
              <w:rPr>
                <w:sz w:val="18"/>
                <w:szCs w:val="18"/>
              </w:rPr>
            </w:pPr>
            <w:r w:rsidRPr="00355BF5">
              <w:rPr>
                <w:sz w:val="18"/>
                <w:szCs w:val="18"/>
              </w:rPr>
              <w:t>R2</w:t>
            </w:r>
          </w:p>
        </w:tc>
        <w:tc>
          <w:tcPr>
            <w:tcW w:w="2403" w:type="dxa"/>
          </w:tcPr>
          <w:p w14:paraId="0C0A4E65" w14:textId="77777777" w:rsidR="002575FA" w:rsidRPr="00355BF5" w:rsidRDefault="002575FA" w:rsidP="00A80C56">
            <w:pPr>
              <w:rPr>
                <w:sz w:val="18"/>
                <w:szCs w:val="18"/>
              </w:rPr>
            </w:pPr>
            <w:r w:rsidRPr="00355BF5">
              <w:rPr>
                <w:sz w:val="18"/>
                <w:szCs w:val="18"/>
              </w:rPr>
              <w:t>R2</w:t>
            </w:r>
          </w:p>
        </w:tc>
      </w:tr>
      <w:tr w:rsidR="002575FA" w:rsidRPr="00823721" w14:paraId="2830A538" w14:textId="77777777" w:rsidTr="00355BF5">
        <w:trPr>
          <w:trHeight w:val="300"/>
        </w:trPr>
        <w:tc>
          <w:tcPr>
            <w:tcW w:w="4915" w:type="dxa"/>
            <w:noWrap/>
            <w:hideMark/>
          </w:tcPr>
          <w:p w14:paraId="57E07C72" w14:textId="77777777" w:rsidR="002575FA" w:rsidRPr="00355BF5" w:rsidRDefault="002575FA" w:rsidP="00A80C56">
            <w:pPr>
              <w:rPr>
                <w:sz w:val="18"/>
                <w:szCs w:val="18"/>
              </w:rPr>
            </w:pPr>
            <w:r w:rsidRPr="00355BF5">
              <w:rPr>
                <w:sz w:val="18"/>
                <w:szCs w:val="18"/>
              </w:rPr>
              <w:t>C32 ja C34</w:t>
            </w:r>
          </w:p>
        </w:tc>
        <w:tc>
          <w:tcPr>
            <w:tcW w:w="2310" w:type="dxa"/>
            <w:noWrap/>
            <w:hideMark/>
          </w:tcPr>
          <w:p w14:paraId="5A13133B" w14:textId="77777777" w:rsidR="002575FA" w:rsidRPr="00355BF5" w:rsidRDefault="002575FA" w:rsidP="00A80C56">
            <w:pPr>
              <w:rPr>
                <w:sz w:val="18"/>
                <w:szCs w:val="18"/>
              </w:rPr>
            </w:pPr>
            <w:r w:rsidRPr="00355BF5">
              <w:rPr>
                <w:sz w:val="18"/>
                <w:szCs w:val="18"/>
              </w:rPr>
              <w:t>R2</w:t>
            </w:r>
          </w:p>
        </w:tc>
        <w:tc>
          <w:tcPr>
            <w:tcW w:w="2403" w:type="dxa"/>
          </w:tcPr>
          <w:p w14:paraId="28D5ABE8" w14:textId="77777777" w:rsidR="002575FA" w:rsidRPr="00355BF5" w:rsidRDefault="002575FA" w:rsidP="00A80C56">
            <w:pPr>
              <w:rPr>
                <w:sz w:val="18"/>
                <w:szCs w:val="18"/>
              </w:rPr>
            </w:pPr>
            <w:r w:rsidRPr="00355BF5">
              <w:rPr>
                <w:sz w:val="18"/>
                <w:szCs w:val="18"/>
              </w:rPr>
              <w:t>R2</w:t>
            </w:r>
          </w:p>
        </w:tc>
      </w:tr>
      <w:tr w:rsidR="002575FA" w:rsidRPr="00823721" w14:paraId="652F8F09" w14:textId="77777777" w:rsidTr="00355BF5">
        <w:trPr>
          <w:trHeight w:val="300"/>
        </w:trPr>
        <w:tc>
          <w:tcPr>
            <w:tcW w:w="4915" w:type="dxa"/>
            <w:noWrap/>
            <w:hideMark/>
          </w:tcPr>
          <w:p w14:paraId="6D3F2930" w14:textId="77777777" w:rsidR="002575FA" w:rsidRPr="00355BF5" w:rsidRDefault="002575FA" w:rsidP="00A80C56">
            <w:pPr>
              <w:rPr>
                <w:sz w:val="18"/>
                <w:szCs w:val="18"/>
              </w:rPr>
            </w:pPr>
            <w:r w:rsidRPr="00355BF5">
              <w:rPr>
                <w:sz w:val="18"/>
                <w:szCs w:val="18"/>
              </w:rPr>
              <w:t>Muut kielto- ja rajoitusmerkit (merkkiryhmä C)</w:t>
            </w:r>
          </w:p>
        </w:tc>
        <w:tc>
          <w:tcPr>
            <w:tcW w:w="2310" w:type="dxa"/>
            <w:noWrap/>
            <w:hideMark/>
          </w:tcPr>
          <w:p w14:paraId="2B1BFA18" w14:textId="77777777" w:rsidR="002575FA" w:rsidRPr="00355BF5" w:rsidRDefault="002575FA" w:rsidP="00A80C56">
            <w:pPr>
              <w:rPr>
                <w:sz w:val="18"/>
                <w:szCs w:val="18"/>
              </w:rPr>
            </w:pPr>
            <w:r w:rsidRPr="00355BF5">
              <w:rPr>
                <w:sz w:val="18"/>
                <w:szCs w:val="18"/>
              </w:rPr>
              <w:t>R1</w:t>
            </w:r>
          </w:p>
        </w:tc>
        <w:tc>
          <w:tcPr>
            <w:tcW w:w="2403" w:type="dxa"/>
          </w:tcPr>
          <w:p w14:paraId="6B5634AC" w14:textId="77777777" w:rsidR="002575FA" w:rsidRPr="00355BF5" w:rsidRDefault="002575FA" w:rsidP="00A80C56">
            <w:pPr>
              <w:rPr>
                <w:sz w:val="18"/>
                <w:szCs w:val="18"/>
              </w:rPr>
            </w:pPr>
            <w:r w:rsidRPr="00355BF5">
              <w:rPr>
                <w:sz w:val="18"/>
                <w:szCs w:val="18"/>
              </w:rPr>
              <w:t>R2</w:t>
            </w:r>
          </w:p>
        </w:tc>
      </w:tr>
      <w:tr w:rsidR="002575FA" w:rsidRPr="00823721" w14:paraId="10B36960" w14:textId="77777777" w:rsidTr="00355BF5">
        <w:trPr>
          <w:trHeight w:val="300"/>
        </w:trPr>
        <w:tc>
          <w:tcPr>
            <w:tcW w:w="4915" w:type="dxa"/>
            <w:noWrap/>
            <w:hideMark/>
          </w:tcPr>
          <w:p w14:paraId="6C8F437A" w14:textId="77777777" w:rsidR="002575FA" w:rsidRPr="00355BF5" w:rsidRDefault="002575FA" w:rsidP="00A80C56">
            <w:pPr>
              <w:rPr>
                <w:sz w:val="18"/>
                <w:szCs w:val="18"/>
              </w:rPr>
            </w:pPr>
            <w:r w:rsidRPr="00355BF5">
              <w:rPr>
                <w:sz w:val="18"/>
                <w:szCs w:val="18"/>
              </w:rPr>
              <w:t>D1, D2, D3, D10, D11</w:t>
            </w:r>
          </w:p>
        </w:tc>
        <w:tc>
          <w:tcPr>
            <w:tcW w:w="2310" w:type="dxa"/>
            <w:noWrap/>
            <w:hideMark/>
          </w:tcPr>
          <w:p w14:paraId="4F1C9F26" w14:textId="77777777" w:rsidR="002575FA" w:rsidRPr="00355BF5" w:rsidRDefault="002575FA" w:rsidP="00A80C56">
            <w:pPr>
              <w:rPr>
                <w:sz w:val="18"/>
                <w:szCs w:val="18"/>
              </w:rPr>
            </w:pPr>
            <w:r w:rsidRPr="00355BF5">
              <w:rPr>
                <w:sz w:val="18"/>
                <w:szCs w:val="18"/>
              </w:rPr>
              <w:t>R2</w:t>
            </w:r>
          </w:p>
        </w:tc>
        <w:tc>
          <w:tcPr>
            <w:tcW w:w="2403" w:type="dxa"/>
          </w:tcPr>
          <w:p w14:paraId="18124A27" w14:textId="77777777" w:rsidR="002575FA" w:rsidRPr="00355BF5" w:rsidRDefault="002575FA" w:rsidP="00A80C56">
            <w:pPr>
              <w:rPr>
                <w:sz w:val="18"/>
                <w:szCs w:val="18"/>
              </w:rPr>
            </w:pPr>
            <w:r w:rsidRPr="00355BF5">
              <w:rPr>
                <w:sz w:val="18"/>
                <w:szCs w:val="18"/>
              </w:rPr>
              <w:t>R2</w:t>
            </w:r>
          </w:p>
        </w:tc>
      </w:tr>
      <w:tr w:rsidR="002575FA" w:rsidRPr="00823721" w14:paraId="793E415E" w14:textId="77777777" w:rsidTr="00355BF5">
        <w:trPr>
          <w:trHeight w:val="300"/>
        </w:trPr>
        <w:tc>
          <w:tcPr>
            <w:tcW w:w="4915" w:type="dxa"/>
            <w:noWrap/>
            <w:hideMark/>
          </w:tcPr>
          <w:p w14:paraId="4DDE4BFC" w14:textId="77777777" w:rsidR="002575FA" w:rsidRPr="00355BF5" w:rsidRDefault="002575FA" w:rsidP="00A80C56">
            <w:pPr>
              <w:rPr>
                <w:sz w:val="18"/>
                <w:szCs w:val="18"/>
              </w:rPr>
            </w:pPr>
            <w:r w:rsidRPr="00355BF5">
              <w:rPr>
                <w:sz w:val="18"/>
                <w:szCs w:val="18"/>
              </w:rPr>
              <w:t>Muut määräysmerkit (merkkiryhmä D)</w:t>
            </w:r>
          </w:p>
        </w:tc>
        <w:tc>
          <w:tcPr>
            <w:tcW w:w="2310" w:type="dxa"/>
            <w:noWrap/>
            <w:hideMark/>
          </w:tcPr>
          <w:p w14:paraId="6415E0A8" w14:textId="77777777" w:rsidR="002575FA" w:rsidRPr="00355BF5" w:rsidRDefault="002575FA" w:rsidP="00A80C56">
            <w:pPr>
              <w:rPr>
                <w:sz w:val="18"/>
                <w:szCs w:val="18"/>
              </w:rPr>
            </w:pPr>
            <w:r w:rsidRPr="00355BF5">
              <w:rPr>
                <w:sz w:val="18"/>
                <w:szCs w:val="18"/>
              </w:rPr>
              <w:t>R1</w:t>
            </w:r>
          </w:p>
        </w:tc>
        <w:tc>
          <w:tcPr>
            <w:tcW w:w="2403" w:type="dxa"/>
          </w:tcPr>
          <w:p w14:paraId="36586C44" w14:textId="696AFBB4" w:rsidR="002575FA" w:rsidRPr="00355BF5" w:rsidRDefault="0093487B" w:rsidP="0093033F">
            <w:pPr>
              <w:rPr>
                <w:sz w:val="18"/>
                <w:szCs w:val="18"/>
              </w:rPr>
            </w:pPr>
            <w:r w:rsidRPr="00355BF5">
              <w:rPr>
                <w:sz w:val="18"/>
                <w:szCs w:val="18"/>
              </w:rPr>
              <w:t>R</w:t>
            </w:r>
            <w:r w:rsidR="0093033F" w:rsidRPr="00E11440">
              <w:rPr>
                <w:sz w:val="18"/>
                <w:szCs w:val="18"/>
              </w:rPr>
              <w:t>1</w:t>
            </w:r>
          </w:p>
        </w:tc>
      </w:tr>
      <w:tr w:rsidR="002575FA" w:rsidRPr="00823721" w14:paraId="6E5A309B" w14:textId="77777777" w:rsidTr="00355BF5">
        <w:trPr>
          <w:trHeight w:val="300"/>
        </w:trPr>
        <w:tc>
          <w:tcPr>
            <w:tcW w:w="4915" w:type="dxa"/>
            <w:noWrap/>
            <w:hideMark/>
          </w:tcPr>
          <w:p w14:paraId="645EBD17" w14:textId="77777777" w:rsidR="002575FA" w:rsidRPr="00355BF5" w:rsidRDefault="002575FA" w:rsidP="00A80C56">
            <w:pPr>
              <w:rPr>
                <w:sz w:val="18"/>
                <w:szCs w:val="18"/>
              </w:rPr>
            </w:pPr>
            <w:r w:rsidRPr="00355BF5">
              <w:rPr>
                <w:sz w:val="18"/>
                <w:szCs w:val="18"/>
              </w:rPr>
              <w:t>E1</w:t>
            </w:r>
          </w:p>
        </w:tc>
        <w:tc>
          <w:tcPr>
            <w:tcW w:w="2310" w:type="dxa"/>
            <w:noWrap/>
            <w:hideMark/>
          </w:tcPr>
          <w:p w14:paraId="218904A2" w14:textId="77777777" w:rsidR="002575FA" w:rsidRPr="00355BF5" w:rsidRDefault="002575FA" w:rsidP="00A80C56">
            <w:pPr>
              <w:rPr>
                <w:sz w:val="18"/>
                <w:szCs w:val="18"/>
              </w:rPr>
            </w:pPr>
            <w:r w:rsidRPr="00355BF5">
              <w:rPr>
                <w:sz w:val="18"/>
                <w:szCs w:val="18"/>
              </w:rPr>
              <w:t>R2</w:t>
            </w:r>
          </w:p>
        </w:tc>
        <w:tc>
          <w:tcPr>
            <w:tcW w:w="2403" w:type="dxa"/>
          </w:tcPr>
          <w:p w14:paraId="20837632" w14:textId="77777777" w:rsidR="002575FA" w:rsidRPr="00355BF5" w:rsidRDefault="002575FA" w:rsidP="00A80C56">
            <w:pPr>
              <w:rPr>
                <w:sz w:val="18"/>
                <w:szCs w:val="18"/>
              </w:rPr>
            </w:pPr>
            <w:r w:rsidRPr="00355BF5">
              <w:rPr>
                <w:sz w:val="18"/>
                <w:szCs w:val="18"/>
              </w:rPr>
              <w:t>R3</w:t>
            </w:r>
          </w:p>
        </w:tc>
      </w:tr>
      <w:tr w:rsidR="002575FA" w:rsidRPr="00823721" w14:paraId="5BA50DBA" w14:textId="77777777" w:rsidTr="00355BF5">
        <w:trPr>
          <w:trHeight w:val="300"/>
        </w:trPr>
        <w:tc>
          <w:tcPr>
            <w:tcW w:w="4915" w:type="dxa"/>
            <w:noWrap/>
            <w:hideMark/>
          </w:tcPr>
          <w:p w14:paraId="15079F59" w14:textId="77777777" w:rsidR="002575FA" w:rsidRPr="00355BF5" w:rsidRDefault="002575FA" w:rsidP="00A80C56">
            <w:pPr>
              <w:rPr>
                <w:sz w:val="18"/>
                <w:szCs w:val="18"/>
              </w:rPr>
            </w:pPr>
            <w:r w:rsidRPr="00355BF5">
              <w:rPr>
                <w:sz w:val="18"/>
                <w:szCs w:val="18"/>
              </w:rPr>
              <w:t>Muut sääntömerkit (merkkiryhmä E)</w:t>
            </w:r>
          </w:p>
        </w:tc>
        <w:tc>
          <w:tcPr>
            <w:tcW w:w="2310" w:type="dxa"/>
            <w:noWrap/>
            <w:hideMark/>
          </w:tcPr>
          <w:p w14:paraId="6078E8AE" w14:textId="77777777" w:rsidR="002575FA" w:rsidRPr="00355BF5" w:rsidRDefault="002575FA" w:rsidP="00A80C56">
            <w:pPr>
              <w:rPr>
                <w:sz w:val="18"/>
                <w:szCs w:val="18"/>
              </w:rPr>
            </w:pPr>
            <w:r w:rsidRPr="00355BF5">
              <w:rPr>
                <w:sz w:val="18"/>
                <w:szCs w:val="18"/>
              </w:rPr>
              <w:t>R1</w:t>
            </w:r>
          </w:p>
        </w:tc>
        <w:tc>
          <w:tcPr>
            <w:tcW w:w="2403" w:type="dxa"/>
          </w:tcPr>
          <w:p w14:paraId="198342C4" w14:textId="77777777" w:rsidR="002575FA" w:rsidRPr="00355BF5" w:rsidRDefault="002575FA" w:rsidP="00A80C56">
            <w:pPr>
              <w:rPr>
                <w:sz w:val="18"/>
                <w:szCs w:val="18"/>
              </w:rPr>
            </w:pPr>
            <w:r w:rsidRPr="00355BF5">
              <w:rPr>
                <w:sz w:val="18"/>
                <w:szCs w:val="18"/>
              </w:rPr>
              <w:t>R2</w:t>
            </w:r>
          </w:p>
        </w:tc>
      </w:tr>
      <w:tr w:rsidR="002575FA" w:rsidRPr="00823721" w14:paraId="73B971EA" w14:textId="77777777" w:rsidTr="00355BF5">
        <w:trPr>
          <w:trHeight w:val="360"/>
        </w:trPr>
        <w:tc>
          <w:tcPr>
            <w:tcW w:w="4915" w:type="dxa"/>
            <w:noWrap/>
            <w:hideMark/>
          </w:tcPr>
          <w:p w14:paraId="660C7F12" w14:textId="77777777" w:rsidR="002575FA" w:rsidRPr="00355BF5" w:rsidRDefault="002575FA" w:rsidP="00A80C56">
            <w:pPr>
              <w:rPr>
                <w:sz w:val="18"/>
                <w:szCs w:val="18"/>
              </w:rPr>
            </w:pPr>
            <w:r w:rsidRPr="00355BF5">
              <w:rPr>
                <w:sz w:val="18"/>
                <w:szCs w:val="18"/>
              </w:rPr>
              <w:t>Lisäkilvet (merkkiryhmä H)</w:t>
            </w:r>
          </w:p>
        </w:tc>
        <w:tc>
          <w:tcPr>
            <w:tcW w:w="2310" w:type="dxa"/>
            <w:noWrap/>
            <w:hideMark/>
          </w:tcPr>
          <w:p w14:paraId="0873C1F7" w14:textId="77777777" w:rsidR="002575FA" w:rsidRPr="00355BF5" w:rsidRDefault="002575FA" w:rsidP="00A80C56">
            <w:pPr>
              <w:rPr>
                <w:sz w:val="18"/>
                <w:szCs w:val="18"/>
              </w:rPr>
            </w:pPr>
            <w:r w:rsidRPr="00355BF5">
              <w:rPr>
                <w:sz w:val="18"/>
                <w:szCs w:val="18"/>
              </w:rPr>
              <w:t>R1</w:t>
            </w:r>
            <w:r w:rsidRPr="00355BF5">
              <w:rPr>
                <w:sz w:val="18"/>
                <w:szCs w:val="18"/>
                <w:vertAlign w:val="superscript"/>
              </w:rPr>
              <w:t>A)</w:t>
            </w:r>
          </w:p>
        </w:tc>
        <w:tc>
          <w:tcPr>
            <w:tcW w:w="2403" w:type="dxa"/>
          </w:tcPr>
          <w:p w14:paraId="5BE4CDD6" w14:textId="77777777" w:rsidR="002575FA" w:rsidRPr="00355BF5" w:rsidRDefault="002575FA" w:rsidP="00A80C56">
            <w:pPr>
              <w:rPr>
                <w:sz w:val="18"/>
                <w:szCs w:val="18"/>
              </w:rPr>
            </w:pPr>
            <w:r w:rsidRPr="00355BF5">
              <w:rPr>
                <w:sz w:val="18"/>
                <w:szCs w:val="18"/>
              </w:rPr>
              <w:t>R2</w:t>
            </w:r>
            <w:r w:rsidRPr="00355BF5">
              <w:rPr>
                <w:sz w:val="18"/>
                <w:szCs w:val="18"/>
                <w:vertAlign w:val="superscript"/>
              </w:rPr>
              <w:t>A)</w:t>
            </w:r>
          </w:p>
        </w:tc>
      </w:tr>
      <w:tr w:rsidR="002575FA" w:rsidRPr="00823721" w14:paraId="231D1F07" w14:textId="77777777" w:rsidTr="00355BF5">
        <w:trPr>
          <w:trHeight w:val="315"/>
        </w:trPr>
        <w:tc>
          <w:tcPr>
            <w:tcW w:w="4915" w:type="dxa"/>
            <w:noWrap/>
            <w:hideMark/>
          </w:tcPr>
          <w:p w14:paraId="2C5422C8" w14:textId="77777777" w:rsidR="002575FA" w:rsidRPr="00823721" w:rsidRDefault="002575FA" w:rsidP="00A80C56">
            <w:pPr>
              <w:rPr>
                <w:b/>
                <w:bCs/>
                <w:szCs w:val="20"/>
                <w:vertAlign w:val="superscript"/>
              </w:rPr>
            </w:pPr>
            <w:proofErr w:type="spellStart"/>
            <w:r w:rsidRPr="00823721">
              <w:rPr>
                <w:b/>
                <w:bCs/>
                <w:szCs w:val="20"/>
              </w:rPr>
              <w:t>Opastusmerkit</w:t>
            </w:r>
            <w:r w:rsidRPr="00823721">
              <w:rPr>
                <w:bCs/>
                <w:szCs w:val="20"/>
                <w:vertAlign w:val="superscript"/>
              </w:rPr>
              <w:t>B</w:t>
            </w:r>
            <w:proofErr w:type="spellEnd"/>
            <w:r w:rsidRPr="00823721">
              <w:rPr>
                <w:bCs/>
                <w:szCs w:val="20"/>
                <w:vertAlign w:val="superscript"/>
              </w:rPr>
              <w:t>)</w:t>
            </w:r>
          </w:p>
        </w:tc>
        <w:tc>
          <w:tcPr>
            <w:tcW w:w="2310" w:type="dxa"/>
            <w:noWrap/>
            <w:hideMark/>
          </w:tcPr>
          <w:p w14:paraId="32C72767" w14:textId="77777777" w:rsidR="002575FA" w:rsidRPr="00823721" w:rsidRDefault="002575FA" w:rsidP="00A80C56">
            <w:pPr>
              <w:rPr>
                <w:szCs w:val="20"/>
              </w:rPr>
            </w:pPr>
            <w:r w:rsidRPr="00823721">
              <w:rPr>
                <w:szCs w:val="20"/>
              </w:rPr>
              <w:t> </w:t>
            </w:r>
          </w:p>
        </w:tc>
        <w:tc>
          <w:tcPr>
            <w:tcW w:w="2403" w:type="dxa"/>
          </w:tcPr>
          <w:p w14:paraId="1D3F5E9B" w14:textId="77777777" w:rsidR="002575FA" w:rsidRPr="00823721" w:rsidRDefault="002575FA" w:rsidP="00A80C56">
            <w:pPr>
              <w:rPr>
                <w:szCs w:val="20"/>
              </w:rPr>
            </w:pPr>
          </w:p>
        </w:tc>
      </w:tr>
      <w:tr w:rsidR="002575FA" w:rsidRPr="00823721" w14:paraId="15E58626" w14:textId="77777777" w:rsidTr="00355BF5">
        <w:trPr>
          <w:trHeight w:val="300"/>
        </w:trPr>
        <w:tc>
          <w:tcPr>
            <w:tcW w:w="4915" w:type="dxa"/>
            <w:noWrap/>
            <w:hideMark/>
          </w:tcPr>
          <w:p w14:paraId="2F3C044B" w14:textId="401C23B9" w:rsidR="002575FA" w:rsidRPr="00355BF5" w:rsidRDefault="002575FA" w:rsidP="00A80C56">
            <w:pPr>
              <w:rPr>
                <w:sz w:val="18"/>
                <w:szCs w:val="18"/>
              </w:rPr>
            </w:pPr>
            <w:r w:rsidRPr="00355BF5">
              <w:rPr>
                <w:sz w:val="18"/>
                <w:szCs w:val="18"/>
              </w:rPr>
              <w:t>Opastusmerkit (merkkiryhmä F</w:t>
            </w:r>
            <w:r w:rsidR="00355BF5" w:rsidRPr="00355BF5">
              <w:rPr>
                <w:sz w:val="18"/>
                <w:szCs w:val="18"/>
              </w:rPr>
              <w:t>,</w:t>
            </w:r>
            <w:r w:rsidR="00355BF5" w:rsidRPr="00E11440">
              <w:rPr>
                <w:sz w:val="18"/>
                <w:szCs w:val="18"/>
              </w:rPr>
              <w:t xml:space="preserve"> F10-F12 aina R3</w:t>
            </w:r>
            <w:r w:rsidRPr="00E11440">
              <w:rPr>
                <w:sz w:val="18"/>
                <w:szCs w:val="18"/>
              </w:rPr>
              <w:t>)</w:t>
            </w:r>
          </w:p>
        </w:tc>
        <w:tc>
          <w:tcPr>
            <w:tcW w:w="2310" w:type="dxa"/>
            <w:noWrap/>
            <w:hideMark/>
          </w:tcPr>
          <w:p w14:paraId="2C7D864B" w14:textId="77777777" w:rsidR="002575FA" w:rsidRPr="00355BF5" w:rsidRDefault="002575FA" w:rsidP="00A80C56">
            <w:pPr>
              <w:rPr>
                <w:sz w:val="18"/>
                <w:szCs w:val="18"/>
              </w:rPr>
            </w:pPr>
            <w:r w:rsidRPr="00355BF5">
              <w:rPr>
                <w:sz w:val="18"/>
                <w:szCs w:val="18"/>
              </w:rPr>
              <w:t>R1</w:t>
            </w:r>
          </w:p>
        </w:tc>
        <w:tc>
          <w:tcPr>
            <w:tcW w:w="2403" w:type="dxa"/>
          </w:tcPr>
          <w:p w14:paraId="6695A4F0" w14:textId="621D10E8" w:rsidR="002575FA" w:rsidRPr="00355BF5" w:rsidRDefault="002575FA" w:rsidP="00CB7037">
            <w:pPr>
              <w:rPr>
                <w:sz w:val="18"/>
                <w:szCs w:val="18"/>
              </w:rPr>
            </w:pPr>
            <w:r w:rsidRPr="00355BF5">
              <w:rPr>
                <w:sz w:val="18"/>
                <w:szCs w:val="18"/>
              </w:rPr>
              <w:t>R2</w:t>
            </w:r>
            <w:r w:rsidR="00CB7037" w:rsidRPr="00E11440">
              <w:rPr>
                <w:sz w:val="18"/>
                <w:szCs w:val="18"/>
                <w:vertAlign w:val="superscript"/>
              </w:rPr>
              <w:t>F)</w:t>
            </w:r>
          </w:p>
        </w:tc>
      </w:tr>
      <w:tr w:rsidR="002575FA" w:rsidRPr="00823721" w14:paraId="0A557383" w14:textId="77777777" w:rsidTr="00355BF5">
        <w:trPr>
          <w:trHeight w:val="300"/>
        </w:trPr>
        <w:tc>
          <w:tcPr>
            <w:tcW w:w="4915" w:type="dxa"/>
            <w:noWrap/>
          </w:tcPr>
          <w:p w14:paraId="2158160E" w14:textId="77777777" w:rsidR="002575FA" w:rsidRPr="00355BF5" w:rsidRDefault="002575FA" w:rsidP="00A80C56">
            <w:pPr>
              <w:rPr>
                <w:sz w:val="18"/>
                <w:szCs w:val="18"/>
              </w:rPr>
            </w:pPr>
            <w:r w:rsidRPr="00355BF5">
              <w:rPr>
                <w:sz w:val="18"/>
                <w:szCs w:val="18"/>
              </w:rPr>
              <w:t>Palvelukohteiden opastusmerkit (merkkiryhmä G)</w:t>
            </w:r>
          </w:p>
        </w:tc>
        <w:tc>
          <w:tcPr>
            <w:tcW w:w="2310" w:type="dxa"/>
            <w:noWrap/>
          </w:tcPr>
          <w:p w14:paraId="4B52DE0B" w14:textId="77777777" w:rsidR="002575FA" w:rsidRPr="00355BF5" w:rsidRDefault="002575FA" w:rsidP="00A80C56">
            <w:pPr>
              <w:rPr>
                <w:sz w:val="18"/>
                <w:szCs w:val="18"/>
              </w:rPr>
            </w:pPr>
            <w:r w:rsidRPr="00355BF5">
              <w:rPr>
                <w:sz w:val="18"/>
                <w:szCs w:val="18"/>
              </w:rPr>
              <w:t>R1</w:t>
            </w:r>
          </w:p>
        </w:tc>
        <w:tc>
          <w:tcPr>
            <w:tcW w:w="2403" w:type="dxa"/>
          </w:tcPr>
          <w:p w14:paraId="451D265C" w14:textId="77777777" w:rsidR="002575FA" w:rsidRPr="00355BF5" w:rsidRDefault="002575FA" w:rsidP="00A80C56">
            <w:pPr>
              <w:rPr>
                <w:sz w:val="18"/>
                <w:szCs w:val="18"/>
              </w:rPr>
            </w:pPr>
            <w:r w:rsidRPr="00355BF5">
              <w:rPr>
                <w:sz w:val="18"/>
                <w:szCs w:val="18"/>
              </w:rPr>
              <w:t>R2</w:t>
            </w:r>
          </w:p>
        </w:tc>
      </w:tr>
      <w:tr w:rsidR="002575FA" w:rsidRPr="00823721" w14:paraId="4960F877" w14:textId="77777777" w:rsidTr="00355BF5">
        <w:trPr>
          <w:trHeight w:val="300"/>
        </w:trPr>
        <w:tc>
          <w:tcPr>
            <w:tcW w:w="4915" w:type="dxa"/>
            <w:noWrap/>
            <w:hideMark/>
          </w:tcPr>
          <w:p w14:paraId="0B3D2523" w14:textId="77777777" w:rsidR="002575FA" w:rsidRPr="00355BF5" w:rsidRDefault="002575FA" w:rsidP="00A80C56">
            <w:pPr>
              <w:rPr>
                <w:sz w:val="18"/>
                <w:szCs w:val="18"/>
              </w:rPr>
            </w:pPr>
            <w:r w:rsidRPr="00355BF5">
              <w:rPr>
                <w:sz w:val="18"/>
                <w:szCs w:val="18"/>
              </w:rPr>
              <w:t>G42</w:t>
            </w:r>
          </w:p>
        </w:tc>
        <w:tc>
          <w:tcPr>
            <w:tcW w:w="2310" w:type="dxa"/>
            <w:noWrap/>
            <w:hideMark/>
          </w:tcPr>
          <w:p w14:paraId="43C65A33" w14:textId="77777777" w:rsidR="002575FA" w:rsidRPr="00355BF5" w:rsidRDefault="002575FA" w:rsidP="00A80C56">
            <w:pPr>
              <w:rPr>
                <w:sz w:val="18"/>
                <w:szCs w:val="18"/>
              </w:rPr>
            </w:pPr>
            <w:r w:rsidRPr="00355BF5">
              <w:rPr>
                <w:sz w:val="18"/>
                <w:szCs w:val="18"/>
              </w:rPr>
              <w:t xml:space="preserve">- </w:t>
            </w:r>
          </w:p>
        </w:tc>
        <w:tc>
          <w:tcPr>
            <w:tcW w:w="2403" w:type="dxa"/>
          </w:tcPr>
          <w:p w14:paraId="2B7F2FFE" w14:textId="77777777" w:rsidR="002575FA" w:rsidRPr="00355BF5" w:rsidRDefault="002575FA" w:rsidP="00A80C56">
            <w:pPr>
              <w:rPr>
                <w:sz w:val="18"/>
                <w:szCs w:val="18"/>
              </w:rPr>
            </w:pPr>
            <w:r w:rsidRPr="00355BF5">
              <w:rPr>
                <w:sz w:val="18"/>
                <w:szCs w:val="18"/>
              </w:rPr>
              <w:t>R1</w:t>
            </w:r>
            <w:r w:rsidRPr="00355BF5">
              <w:rPr>
                <w:sz w:val="18"/>
                <w:szCs w:val="18"/>
                <w:vertAlign w:val="superscript"/>
              </w:rPr>
              <w:t>C)</w:t>
            </w:r>
          </w:p>
        </w:tc>
      </w:tr>
      <w:tr w:rsidR="002575FA" w:rsidRPr="00823721" w14:paraId="5D85757F" w14:textId="77777777" w:rsidTr="00355BF5">
        <w:trPr>
          <w:trHeight w:val="345"/>
        </w:trPr>
        <w:tc>
          <w:tcPr>
            <w:tcW w:w="4915" w:type="dxa"/>
            <w:noWrap/>
            <w:hideMark/>
          </w:tcPr>
          <w:p w14:paraId="2828DB3A" w14:textId="77777777" w:rsidR="002575FA" w:rsidRPr="00823721" w:rsidRDefault="002575FA" w:rsidP="00A80C56">
            <w:pPr>
              <w:rPr>
                <w:szCs w:val="20"/>
              </w:rPr>
            </w:pPr>
            <w:r w:rsidRPr="00823721">
              <w:rPr>
                <w:b/>
                <w:szCs w:val="20"/>
              </w:rPr>
              <w:t>Muut liikenteenohjaukseen tarkoitetut merkit</w:t>
            </w:r>
          </w:p>
        </w:tc>
        <w:tc>
          <w:tcPr>
            <w:tcW w:w="2310" w:type="dxa"/>
            <w:noWrap/>
            <w:hideMark/>
          </w:tcPr>
          <w:p w14:paraId="426F0C6C" w14:textId="77777777" w:rsidR="002575FA" w:rsidRPr="00823721" w:rsidRDefault="002575FA" w:rsidP="00A80C56">
            <w:pPr>
              <w:rPr>
                <w:szCs w:val="20"/>
              </w:rPr>
            </w:pPr>
          </w:p>
        </w:tc>
        <w:tc>
          <w:tcPr>
            <w:tcW w:w="2403" w:type="dxa"/>
          </w:tcPr>
          <w:p w14:paraId="393C6899" w14:textId="77777777" w:rsidR="002575FA" w:rsidRPr="00823721" w:rsidRDefault="002575FA" w:rsidP="00A80C56">
            <w:pPr>
              <w:rPr>
                <w:szCs w:val="20"/>
              </w:rPr>
            </w:pPr>
          </w:p>
        </w:tc>
      </w:tr>
      <w:tr w:rsidR="002575FA" w:rsidRPr="00823721" w14:paraId="052FC45A" w14:textId="77777777" w:rsidTr="00355BF5">
        <w:trPr>
          <w:trHeight w:val="360"/>
        </w:trPr>
        <w:tc>
          <w:tcPr>
            <w:tcW w:w="4915" w:type="dxa"/>
            <w:noWrap/>
          </w:tcPr>
          <w:p w14:paraId="63F960A7" w14:textId="77777777" w:rsidR="002575FA" w:rsidRPr="00355BF5" w:rsidRDefault="002575FA" w:rsidP="00A80C56">
            <w:pPr>
              <w:rPr>
                <w:b/>
                <w:sz w:val="18"/>
                <w:szCs w:val="18"/>
              </w:rPr>
            </w:pPr>
            <w:r w:rsidRPr="00355BF5">
              <w:rPr>
                <w:sz w:val="18"/>
                <w:szCs w:val="18"/>
              </w:rPr>
              <w:t>Muut liikenteenohjaukseen tarkoitetut merkit (merkkiryhmä I)</w:t>
            </w:r>
          </w:p>
        </w:tc>
        <w:tc>
          <w:tcPr>
            <w:tcW w:w="2310" w:type="dxa"/>
            <w:noWrap/>
          </w:tcPr>
          <w:p w14:paraId="70FDC680" w14:textId="77777777" w:rsidR="002575FA" w:rsidRPr="00355BF5" w:rsidRDefault="002575FA" w:rsidP="00A80C56">
            <w:pPr>
              <w:rPr>
                <w:sz w:val="18"/>
                <w:szCs w:val="18"/>
              </w:rPr>
            </w:pPr>
            <w:r w:rsidRPr="00355BF5">
              <w:rPr>
                <w:sz w:val="18"/>
                <w:szCs w:val="18"/>
              </w:rPr>
              <w:t>R1</w:t>
            </w:r>
            <w:r w:rsidRPr="00355BF5">
              <w:rPr>
                <w:sz w:val="18"/>
                <w:szCs w:val="18"/>
                <w:vertAlign w:val="superscript"/>
              </w:rPr>
              <w:t>D)</w:t>
            </w:r>
          </w:p>
        </w:tc>
        <w:tc>
          <w:tcPr>
            <w:tcW w:w="2403" w:type="dxa"/>
          </w:tcPr>
          <w:p w14:paraId="52B5028D" w14:textId="6A8710D6" w:rsidR="002575FA" w:rsidRPr="00355BF5" w:rsidRDefault="002575FA" w:rsidP="00A80C56">
            <w:pPr>
              <w:rPr>
                <w:sz w:val="18"/>
                <w:szCs w:val="18"/>
              </w:rPr>
            </w:pPr>
            <w:r w:rsidRPr="00355BF5">
              <w:rPr>
                <w:sz w:val="18"/>
                <w:szCs w:val="18"/>
              </w:rPr>
              <w:t>R2</w:t>
            </w:r>
            <w:r w:rsidR="00956344" w:rsidRPr="00355BF5">
              <w:rPr>
                <w:sz w:val="18"/>
                <w:szCs w:val="18"/>
                <w:vertAlign w:val="superscript"/>
              </w:rPr>
              <w:t>D)</w:t>
            </w:r>
            <w:r w:rsidRPr="00355BF5">
              <w:rPr>
                <w:sz w:val="18"/>
                <w:szCs w:val="18"/>
              </w:rPr>
              <w:t>, R3</w:t>
            </w:r>
            <w:r w:rsidRPr="00355BF5">
              <w:rPr>
                <w:sz w:val="18"/>
                <w:szCs w:val="18"/>
                <w:vertAlign w:val="superscript"/>
              </w:rPr>
              <w:t>D)</w:t>
            </w:r>
          </w:p>
        </w:tc>
      </w:tr>
      <w:tr w:rsidR="002575FA" w:rsidRPr="00823721" w14:paraId="004C300A" w14:textId="77777777" w:rsidTr="00355BF5">
        <w:trPr>
          <w:trHeight w:val="360"/>
        </w:trPr>
        <w:tc>
          <w:tcPr>
            <w:tcW w:w="4915" w:type="dxa"/>
            <w:noWrap/>
            <w:hideMark/>
          </w:tcPr>
          <w:p w14:paraId="148C5E1B" w14:textId="6ED2BD7A" w:rsidR="002575FA" w:rsidRPr="00355BF5" w:rsidRDefault="002575FA" w:rsidP="00A80C56">
            <w:pPr>
              <w:rPr>
                <w:sz w:val="18"/>
                <w:szCs w:val="18"/>
              </w:rPr>
            </w:pPr>
            <w:r w:rsidRPr="00355BF5">
              <w:rPr>
                <w:sz w:val="18"/>
                <w:szCs w:val="18"/>
              </w:rPr>
              <w:t xml:space="preserve">I4, </w:t>
            </w:r>
          </w:p>
        </w:tc>
        <w:tc>
          <w:tcPr>
            <w:tcW w:w="2310" w:type="dxa"/>
            <w:noWrap/>
            <w:hideMark/>
          </w:tcPr>
          <w:p w14:paraId="6802E821" w14:textId="77777777" w:rsidR="002575FA" w:rsidRPr="00355BF5" w:rsidRDefault="002575FA" w:rsidP="00A80C56">
            <w:pPr>
              <w:rPr>
                <w:sz w:val="18"/>
                <w:szCs w:val="18"/>
              </w:rPr>
            </w:pPr>
            <w:r w:rsidRPr="00355BF5">
              <w:rPr>
                <w:sz w:val="18"/>
                <w:szCs w:val="18"/>
              </w:rPr>
              <w:t xml:space="preserve">- </w:t>
            </w:r>
            <w:r w:rsidRPr="00355BF5">
              <w:rPr>
                <w:sz w:val="18"/>
                <w:szCs w:val="18"/>
                <w:vertAlign w:val="superscript"/>
              </w:rPr>
              <w:t>E)</w:t>
            </w:r>
          </w:p>
        </w:tc>
        <w:tc>
          <w:tcPr>
            <w:tcW w:w="2403" w:type="dxa"/>
          </w:tcPr>
          <w:p w14:paraId="52902E47" w14:textId="77777777" w:rsidR="002575FA" w:rsidRPr="00355BF5" w:rsidRDefault="002575FA" w:rsidP="00A80C56">
            <w:pPr>
              <w:rPr>
                <w:sz w:val="18"/>
                <w:szCs w:val="18"/>
              </w:rPr>
            </w:pPr>
            <w:r w:rsidRPr="00355BF5">
              <w:rPr>
                <w:sz w:val="18"/>
                <w:szCs w:val="18"/>
              </w:rPr>
              <w:t>R1, R2, R3</w:t>
            </w:r>
            <w:r w:rsidRPr="00355BF5">
              <w:rPr>
                <w:sz w:val="18"/>
                <w:szCs w:val="18"/>
                <w:vertAlign w:val="superscript"/>
              </w:rPr>
              <w:t>E)</w:t>
            </w:r>
          </w:p>
        </w:tc>
      </w:tr>
      <w:tr w:rsidR="00956344" w:rsidRPr="00823721" w14:paraId="6F8C406A" w14:textId="77777777" w:rsidTr="00355BF5">
        <w:trPr>
          <w:trHeight w:val="360"/>
        </w:trPr>
        <w:tc>
          <w:tcPr>
            <w:tcW w:w="4915" w:type="dxa"/>
            <w:noWrap/>
          </w:tcPr>
          <w:p w14:paraId="51E6E2A5" w14:textId="5C13B09E" w:rsidR="00956344" w:rsidRPr="00355BF5" w:rsidRDefault="00956344" w:rsidP="00A80C56">
            <w:pPr>
              <w:rPr>
                <w:sz w:val="18"/>
                <w:szCs w:val="18"/>
              </w:rPr>
            </w:pPr>
            <w:r w:rsidRPr="00355BF5">
              <w:rPr>
                <w:sz w:val="18"/>
                <w:szCs w:val="18"/>
              </w:rPr>
              <w:t>I12</w:t>
            </w:r>
          </w:p>
        </w:tc>
        <w:tc>
          <w:tcPr>
            <w:tcW w:w="2310" w:type="dxa"/>
            <w:noWrap/>
          </w:tcPr>
          <w:p w14:paraId="2191C828" w14:textId="102C083C" w:rsidR="00956344" w:rsidRPr="00355BF5" w:rsidRDefault="00256AA8" w:rsidP="00256AA8">
            <w:pPr>
              <w:rPr>
                <w:sz w:val="18"/>
                <w:szCs w:val="18"/>
              </w:rPr>
            </w:pPr>
            <w:r w:rsidRPr="00355BF5">
              <w:rPr>
                <w:sz w:val="18"/>
                <w:szCs w:val="18"/>
              </w:rPr>
              <w:t xml:space="preserve">- </w:t>
            </w:r>
            <w:r w:rsidRPr="00355BF5">
              <w:rPr>
                <w:sz w:val="18"/>
                <w:szCs w:val="18"/>
                <w:vertAlign w:val="superscript"/>
              </w:rPr>
              <w:t>E)</w:t>
            </w:r>
          </w:p>
        </w:tc>
        <w:tc>
          <w:tcPr>
            <w:tcW w:w="2403" w:type="dxa"/>
          </w:tcPr>
          <w:p w14:paraId="70B875CE" w14:textId="03542C82" w:rsidR="00956344" w:rsidRPr="00355BF5" w:rsidRDefault="00956344" w:rsidP="00A80C56">
            <w:pPr>
              <w:rPr>
                <w:sz w:val="18"/>
                <w:szCs w:val="18"/>
              </w:rPr>
            </w:pPr>
          </w:p>
        </w:tc>
      </w:tr>
      <w:tr w:rsidR="002575FA" w:rsidRPr="00823721" w14:paraId="408F9F78" w14:textId="77777777" w:rsidTr="00355BF5">
        <w:trPr>
          <w:trHeight w:val="360"/>
        </w:trPr>
        <w:tc>
          <w:tcPr>
            <w:tcW w:w="4915" w:type="dxa"/>
            <w:noWrap/>
            <w:hideMark/>
          </w:tcPr>
          <w:p w14:paraId="05DBA5BC" w14:textId="77777777" w:rsidR="002575FA" w:rsidRPr="00823721" w:rsidRDefault="002575FA" w:rsidP="00A80C56">
            <w:pPr>
              <w:rPr>
                <w:szCs w:val="20"/>
              </w:rPr>
            </w:pPr>
            <w:r w:rsidRPr="00823721">
              <w:rPr>
                <w:b/>
                <w:bCs/>
                <w:szCs w:val="20"/>
              </w:rPr>
              <w:t>Ajoradan yläpuoliset merkit (kaikki merkit)</w:t>
            </w:r>
          </w:p>
        </w:tc>
        <w:tc>
          <w:tcPr>
            <w:tcW w:w="2310" w:type="dxa"/>
            <w:noWrap/>
            <w:hideMark/>
          </w:tcPr>
          <w:p w14:paraId="5671D651" w14:textId="77777777" w:rsidR="002575FA" w:rsidRPr="00823721" w:rsidRDefault="002575FA" w:rsidP="00A80C56">
            <w:pPr>
              <w:rPr>
                <w:szCs w:val="20"/>
              </w:rPr>
            </w:pPr>
            <w:r w:rsidRPr="00823721">
              <w:rPr>
                <w:szCs w:val="20"/>
              </w:rPr>
              <w:t>R3</w:t>
            </w:r>
          </w:p>
        </w:tc>
        <w:tc>
          <w:tcPr>
            <w:tcW w:w="2403" w:type="dxa"/>
          </w:tcPr>
          <w:p w14:paraId="6837D267" w14:textId="77777777" w:rsidR="002575FA" w:rsidRPr="00823721" w:rsidRDefault="002575FA" w:rsidP="00A80C56">
            <w:pPr>
              <w:rPr>
                <w:szCs w:val="20"/>
              </w:rPr>
            </w:pPr>
            <w:r w:rsidRPr="00823721">
              <w:rPr>
                <w:szCs w:val="20"/>
              </w:rPr>
              <w:t>R3</w:t>
            </w:r>
          </w:p>
        </w:tc>
      </w:tr>
      <w:tr w:rsidR="002575FA" w:rsidRPr="00823721" w14:paraId="0B7436BB" w14:textId="77777777" w:rsidTr="00355BF5">
        <w:trPr>
          <w:trHeight w:val="315"/>
        </w:trPr>
        <w:tc>
          <w:tcPr>
            <w:tcW w:w="4915" w:type="dxa"/>
            <w:noWrap/>
            <w:hideMark/>
          </w:tcPr>
          <w:p w14:paraId="60E5A791" w14:textId="77777777" w:rsidR="002575FA" w:rsidRPr="00823721" w:rsidRDefault="002575FA" w:rsidP="00A80C56">
            <w:pPr>
              <w:rPr>
                <w:b/>
                <w:bCs/>
                <w:i/>
                <w:szCs w:val="20"/>
              </w:rPr>
            </w:pPr>
          </w:p>
        </w:tc>
        <w:tc>
          <w:tcPr>
            <w:tcW w:w="2310" w:type="dxa"/>
            <w:noWrap/>
            <w:hideMark/>
          </w:tcPr>
          <w:p w14:paraId="655A51DF" w14:textId="77777777" w:rsidR="002575FA" w:rsidRPr="00823721" w:rsidRDefault="002575FA" w:rsidP="00A80C56">
            <w:pPr>
              <w:rPr>
                <w:szCs w:val="20"/>
              </w:rPr>
            </w:pPr>
          </w:p>
        </w:tc>
        <w:tc>
          <w:tcPr>
            <w:tcW w:w="2403" w:type="dxa"/>
          </w:tcPr>
          <w:p w14:paraId="5503BCF0" w14:textId="77777777" w:rsidR="002575FA" w:rsidRPr="00823721" w:rsidRDefault="002575FA" w:rsidP="00A80C56">
            <w:pPr>
              <w:rPr>
                <w:szCs w:val="20"/>
              </w:rPr>
            </w:pPr>
          </w:p>
        </w:tc>
      </w:tr>
      <w:tr w:rsidR="002575FA" w:rsidRPr="00823721" w14:paraId="18FE62DF" w14:textId="77777777" w:rsidTr="00A80C56">
        <w:trPr>
          <w:trHeight w:val="300"/>
        </w:trPr>
        <w:tc>
          <w:tcPr>
            <w:tcW w:w="9628" w:type="dxa"/>
            <w:gridSpan w:val="3"/>
            <w:noWrap/>
            <w:hideMark/>
          </w:tcPr>
          <w:p w14:paraId="04645ADC" w14:textId="77777777" w:rsidR="002575FA" w:rsidRPr="00355BF5" w:rsidRDefault="002575FA" w:rsidP="00A80C56">
            <w:pPr>
              <w:rPr>
                <w:i/>
                <w:sz w:val="18"/>
                <w:szCs w:val="18"/>
              </w:rPr>
            </w:pPr>
            <w:r w:rsidRPr="00355BF5">
              <w:rPr>
                <w:i/>
                <w:iCs/>
                <w:sz w:val="18"/>
                <w:szCs w:val="18"/>
              </w:rPr>
              <w:t>A) Lisäkilvessä käytetään saman heijastavuusluokan kalvoa kuin sen päämerkissä. Erillisessä lisäkilvessä tai tekstillisessä merkissä käytetään sen käyttötarkoituksen mukaista, taulukon osoittamaa kalvoa.</w:t>
            </w:r>
          </w:p>
        </w:tc>
      </w:tr>
      <w:tr w:rsidR="002575FA" w:rsidRPr="00823721" w14:paraId="5FAE61FA" w14:textId="77777777" w:rsidTr="00A80C56">
        <w:trPr>
          <w:trHeight w:val="300"/>
        </w:trPr>
        <w:tc>
          <w:tcPr>
            <w:tcW w:w="9628" w:type="dxa"/>
            <w:gridSpan w:val="3"/>
            <w:noWrap/>
          </w:tcPr>
          <w:p w14:paraId="7223BA48" w14:textId="14C06DE4" w:rsidR="002575FA" w:rsidRPr="00355BF5" w:rsidRDefault="002575FA" w:rsidP="00A80C56">
            <w:pPr>
              <w:rPr>
                <w:i/>
                <w:color w:val="FF0000"/>
                <w:sz w:val="18"/>
                <w:szCs w:val="18"/>
              </w:rPr>
            </w:pPr>
            <w:r w:rsidRPr="00355BF5">
              <w:rPr>
                <w:i/>
                <w:sz w:val="18"/>
                <w:szCs w:val="18"/>
              </w:rPr>
              <w:t>B) Opastusmerkin kaikkien osien on oltava samaa heijastavuusluokkaa.</w:t>
            </w:r>
            <w:r w:rsidR="00974967" w:rsidRPr="00355BF5">
              <w:rPr>
                <w:i/>
                <w:sz w:val="18"/>
                <w:szCs w:val="18"/>
              </w:rPr>
              <w:t xml:space="preserve"> Tilapäisissä opastusmerkeissä keltaisten osien tulee olla oranssinkeltaista (appelsiini) päiväloistekalvoa</w:t>
            </w:r>
            <w:r w:rsidR="0093487B" w:rsidRPr="00355BF5">
              <w:rPr>
                <w:i/>
                <w:sz w:val="18"/>
                <w:szCs w:val="18"/>
              </w:rPr>
              <w:t>.</w:t>
            </w:r>
          </w:p>
        </w:tc>
      </w:tr>
      <w:tr w:rsidR="002575FA" w:rsidRPr="00823721" w14:paraId="3335C2A7" w14:textId="77777777" w:rsidTr="00A80C56">
        <w:trPr>
          <w:trHeight w:val="300"/>
        </w:trPr>
        <w:tc>
          <w:tcPr>
            <w:tcW w:w="9628" w:type="dxa"/>
            <w:gridSpan w:val="3"/>
            <w:noWrap/>
          </w:tcPr>
          <w:p w14:paraId="3FF19D8B" w14:textId="57A7E908" w:rsidR="002575FA" w:rsidRPr="00355BF5" w:rsidRDefault="002575FA" w:rsidP="00A80C56">
            <w:pPr>
              <w:rPr>
                <w:i/>
                <w:iCs/>
                <w:sz w:val="18"/>
                <w:szCs w:val="18"/>
              </w:rPr>
            </w:pPr>
            <w:r w:rsidRPr="00355BF5">
              <w:rPr>
                <w:i/>
                <w:sz w:val="18"/>
                <w:szCs w:val="18"/>
              </w:rPr>
              <w:t xml:space="preserve">C) Tilapäisen opastusmerkin </w:t>
            </w:r>
            <w:r w:rsidR="00974967" w:rsidRPr="00355BF5">
              <w:rPr>
                <w:i/>
                <w:sz w:val="18"/>
                <w:szCs w:val="18"/>
              </w:rPr>
              <w:t>G42</w:t>
            </w:r>
            <w:r w:rsidR="00974967" w:rsidRPr="00355BF5">
              <w:rPr>
                <w:i/>
                <w:color w:val="FF0000"/>
                <w:sz w:val="18"/>
                <w:szCs w:val="18"/>
              </w:rPr>
              <w:t xml:space="preserve"> </w:t>
            </w:r>
            <w:r w:rsidRPr="00355BF5">
              <w:rPr>
                <w:i/>
                <w:sz w:val="18"/>
                <w:szCs w:val="18"/>
              </w:rPr>
              <w:t xml:space="preserve">tulee olla heijastamaton. Tienpitäjä voi </w:t>
            </w:r>
            <w:r w:rsidR="002433C1" w:rsidRPr="00355BF5">
              <w:rPr>
                <w:i/>
                <w:sz w:val="18"/>
                <w:szCs w:val="18"/>
              </w:rPr>
              <w:t xml:space="preserve">antaa luvan käyttää merkissä </w:t>
            </w:r>
            <w:r w:rsidRPr="00355BF5">
              <w:rPr>
                <w:i/>
                <w:sz w:val="18"/>
                <w:szCs w:val="18"/>
              </w:rPr>
              <w:t>luokan</w:t>
            </w:r>
            <w:r w:rsidR="002433C1" w:rsidRPr="00355BF5">
              <w:rPr>
                <w:i/>
                <w:sz w:val="18"/>
                <w:szCs w:val="18"/>
              </w:rPr>
              <w:t xml:space="preserve"> R1</w:t>
            </w:r>
            <w:r w:rsidRPr="00355BF5">
              <w:rPr>
                <w:i/>
                <w:sz w:val="18"/>
                <w:szCs w:val="18"/>
              </w:rPr>
              <w:t xml:space="preserve"> heijastavaa kalvoa.</w:t>
            </w:r>
          </w:p>
        </w:tc>
      </w:tr>
      <w:tr w:rsidR="002575FA" w:rsidRPr="00823721" w14:paraId="360E72E3" w14:textId="77777777" w:rsidTr="00A80C56">
        <w:trPr>
          <w:trHeight w:val="300"/>
        </w:trPr>
        <w:tc>
          <w:tcPr>
            <w:tcW w:w="9628" w:type="dxa"/>
            <w:gridSpan w:val="3"/>
            <w:noWrap/>
          </w:tcPr>
          <w:p w14:paraId="30793C63" w14:textId="5DAD59AB" w:rsidR="002575FA" w:rsidRPr="00355BF5" w:rsidRDefault="002575FA" w:rsidP="00E53A3C">
            <w:pPr>
              <w:rPr>
                <w:i/>
                <w:sz w:val="18"/>
                <w:szCs w:val="18"/>
              </w:rPr>
            </w:pPr>
            <w:r w:rsidRPr="00355BF5">
              <w:rPr>
                <w:i/>
                <w:iCs/>
                <w:sz w:val="18"/>
                <w:szCs w:val="18"/>
              </w:rPr>
              <w:t xml:space="preserve">D) Merkeissä I1-I4 sekä käytettäessä merkkejä I5, I6 ja I8 punakeltaisina, keltainen on vihreänkeltaista (lime) päiväloistekalvoa. Tietyön aikaisten keltaista sisältävien varoitus-, kielto- </w:t>
            </w:r>
            <w:r w:rsidR="00974967" w:rsidRPr="00355BF5">
              <w:rPr>
                <w:i/>
                <w:iCs/>
                <w:sz w:val="18"/>
                <w:szCs w:val="18"/>
              </w:rPr>
              <w:t xml:space="preserve">ja </w:t>
            </w:r>
            <w:r w:rsidRPr="00355BF5">
              <w:rPr>
                <w:i/>
                <w:iCs/>
                <w:sz w:val="18"/>
                <w:szCs w:val="18"/>
              </w:rPr>
              <w:t xml:space="preserve">rajoitusmerkkien </w:t>
            </w:r>
            <w:r w:rsidR="00E53A3C" w:rsidRPr="00355BF5">
              <w:rPr>
                <w:i/>
                <w:iCs/>
                <w:sz w:val="18"/>
                <w:szCs w:val="18"/>
              </w:rPr>
              <w:t>sekä lisäkilpien</w:t>
            </w:r>
            <w:r w:rsidR="00E53A3C" w:rsidRPr="00355BF5">
              <w:rPr>
                <w:i/>
                <w:iCs/>
                <w:color w:val="FF0000"/>
                <w:sz w:val="18"/>
                <w:szCs w:val="18"/>
              </w:rPr>
              <w:t xml:space="preserve"> </w:t>
            </w:r>
            <w:r w:rsidRPr="00355BF5">
              <w:rPr>
                <w:i/>
                <w:iCs/>
                <w:sz w:val="18"/>
                <w:szCs w:val="18"/>
              </w:rPr>
              <w:t>keltainen on oranssinkeltaista (appelsiini) päiväloistekalvoa.</w:t>
            </w:r>
          </w:p>
        </w:tc>
      </w:tr>
      <w:tr w:rsidR="002575FA" w:rsidRPr="00823721" w14:paraId="1A919EA1" w14:textId="77777777" w:rsidTr="00A80C56">
        <w:trPr>
          <w:trHeight w:val="300"/>
        </w:trPr>
        <w:tc>
          <w:tcPr>
            <w:tcW w:w="9628" w:type="dxa"/>
            <w:gridSpan w:val="3"/>
            <w:noWrap/>
          </w:tcPr>
          <w:p w14:paraId="635A4EE5" w14:textId="1417389A" w:rsidR="002575FA" w:rsidRPr="00355BF5" w:rsidRDefault="002575FA" w:rsidP="00A80C56">
            <w:pPr>
              <w:rPr>
                <w:i/>
                <w:iCs/>
                <w:sz w:val="18"/>
                <w:szCs w:val="18"/>
              </w:rPr>
            </w:pPr>
            <w:r w:rsidRPr="00355BF5">
              <w:rPr>
                <w:i/>
                <w:iCs/>
                <w:sz w:val="18"/>
                <w:szCs w:val="18"/>
              </w:rPr>
              <w:t>E) Merkkien valmistusmateriaali saa olla heijastamatonta. Merkissä I4 keltaisten osien heijastavuuden tulee olla vähintään R1. Merkissä I12 tulee olla reunapaalustandardin SFS-EN 12899-3 (2008 tai uudempi</w:t>
            </w:r>
            <w:r w:rsidR="00337D34" w:rsidRPr="00355BF5">
              <w:rPr>
                <w:i/>
                <w:iCs/>
                <w:sz w:val="18"/>
                <w:szCs w:val="18"/>
              </w:rPr>
              <w:t xml:space="preserve">, </w:t>
            </w:r>
            <w:proofErr w:type="spellStart"/>
            <w:r w:rsidR="00337D34" w:rsidRPr="00355BF5">
              <w:rPr>
                <w:i/>
                <w:iCs/>
                <w:sz w:val="18"/>
                <w:szCs w:val="18"/>
              </w:rPr>
              <w:t>EUVL:ssä</w:t>
            </w:r>
            <w:proofErr w:type="spellEnd"/>
            <w:r w:rsidR="00337D34" w:rsidRPr="00355BF5">
              <w:rPr>
                <w:i/>
                <w:iCs/>
                <w:sz w:val="18"/>
                <w:szCs w:val="18"/>
              </w:rPr>
              <w:t xml:space="preserve"> julkaistu standardin viimeisin versio</w:t>
            </w:r>
            <w:r w:rsidRPr="00355BF5">
              <w:rPr>
                <w:i/>
                <w:iCs/>
                <w:sz w:val="18"/>
                <w:szCs w:val="18"/>
              </w:rPr>
              <w:t>) mukaiset heijastimet.</w:t>
            </w:r>
          </w:p>
        </w:tc>
      </w:tr>
      <w:tr w:rsidR="00CB7037" w:rsidRPr="00823721" w14:paraId="01C805FF" w14:textId="77777777" w:rsidTr="00CB7037">
        <w:trPr>
          <w:trHeight w:val="300"/>
        </w:trPr>
        <w:tc>
          <w:tcPr>
            <w:tcW w:w="9628" w:type="dxa"/>
            <w:gridSpan w:val="3"/>
            <w:shd w:val="clear" w:color="auto" w:fill="auto"/>
            <w:noWrap/>
          </w:tcPr>
          <w:p w14:paraId="43F6BF05" w14:textId="31505553" w:rsidR="00CB7037" w:rsidRPr="00E11440" w:rsidRDefault="00CB7037" w:rsidP="00355BF5">
            <w:pPr>
              <w:rPr>
                <w:i/>
                <w:iCs/>
                <w:sz w:val="18"/>
                <w:szCs w:val="18"/>
              </w:rPr>
            </w:pPr>
            <w:r w:rsidRPr="00E11440">
              <w:rPr>
                <w:i/>
                <w:iCs/>
                <w:sz w:val="18"/>
                <w:szCs w:val="18"/>
              </w:rPr>
              <w:t xml:space="preserve">F) </w:t>
            </w:r>
            <w:r w:rsidR="00355BF5" w:rsidRPr="00E11440">
              <w:rPr>
                <w:i/>
                <w:iCs/>
                <w:sz w:val="18"/>
                <w:szCs w:val="18"/>
              </w:rPr>
              <w:t xml:space="preserve">Kun </w:t>
            </w:r>
            <w:r w:rsidRPr="00E11440">
              <w:rPr>
                <w:i/>
                <w:iCs/>
                <w:sz w:val="18"/>
                <w:szCs w:val="18"/>
              </w:rPr>
              <w:t xml:space="preserve">opastusmerkki </w:t>
            </w:r>
            <w:r w:rsidR="00355BF5" w:rsidRPr="00E11440">
              <w:rPr>
                <w:i/>
                <w:iCs/>
                <w:sz w:val="18"/>
                <w:szCs w:val="18"/>
              </w:rPr>
              <w:t xml:space="preserve">joudutaan sijoittamaan </w:t>
            </w:r>
            <w:r w:rsidRPr="00E11440">
              <w:rPr>
                <w:i/>
                <w:iCs/>
                <w:sz w:val="18"/>
                <w:szCs w:val="18"/>
              </w:rPr>
              <w:t xml:space="preserve">poikkeuksellisen </w:t>
            </w:r>
            <w:proofErr w:type="gramStart"/>
            <w:r w:rsidRPr="00E11440">
              <w:rPr>
                <w:i/>
                <w:iCs/>
                <w:sz w:val="18"/>
                <w:szCs w:val="18"/>
              </w:rPr>
              <w:t>kor</w:t>
            </w:r>
            <w:r w:rsidR="00355BF5" w:rsidRPr="00E11440">
              <w:rPr>
                <w:i/>
                <w:iCs/>
                <w:sz w:val="18"/>
                <w:szCs w:val="18"/>
              </w:rPr>
              <w:t>kealle</w:t>
            </w:r>
            <w:proofErr w:type="gramEnd"/>
            <w:r w:rsidR="00355BF5" w:rsidRPr="00E11440">
              <w:rPr>
                <w:i/>
                <w:iCs/>
                <w:sz w:val="18"/>
                <w:szCs w:val="18"/>
              </w:rPr>
              <w:t xml:space="preserve"> </w:t>
            </w:r>
            <w:r w:rsidR="00AA2F96" w:rsidRPr="00E11440">
              <w:rPr>
                <w:i/>
                <w:iCs/>
                <w:sz w:val="18"/>
                <w:szCs w:val="18"/>
              </w:rPr>
              <w:t xml:space="preserve">voidaan </w:t>
            </w:r>
            <w:r w:rsidR="005D068E">
              <w:rPr>
                <w:i/>
                <w:iCs/>
                <w:sz w:val="18"/>
                <w:szCs w:val="18"/>
              </w:rPr>
              <w:t>myös ajorad</w:t>
            </w:r>
            <w:r w:rsidRPr="00E11440">
              <w:rPr>
                <w:i/>
                <w:iCs/>
                <w:sz w:val="18"/>
                <w:szCs w:val="18"/>
              </w:rPr>
              <w:t>an sivussa olevassa opastusmerkissä käyttää luokan R3 heijastavaa kalvoa.</w:t>
            </w:r>
          </w:p>
          <w:p w14:paraId="448D74D6" w14:textId="3132D633" w:rsidR="00CB7037" w:rsidRPr="00355BF5" w:rsidRDefault="00CB7037" w:rsidP="00A80C56">
            <w:pPr>
              <w:rPr>
                <w:i/>
                <w:iCs/>
                <w:sz w:val="18"/>
                <w:szCs w:val="18"/>
              </w:rPr>
            </w:pPr>
          </w:p>
        </w:tc>
      </w:tr>
    </w:tbl>
    <w:p w14:paraId="40CF37D7" w14:textId="2C1417C4" w:rsidR="002575FA" w:rsidRDefault="00A80C56">
      <w:pPr>
        <w:rPr>
          <w:szCs w:val="20"/>
        </w:rPr>
      </w:pPr>
      <w:r w:rsidRPr="00823721">
        <w:rPr>
          <w:b/>
          <w:szCs w:val="20"/>
        </w:rPr>
        <w:t>Taulukko 1</w:t>
      </w:r>
      <w:r w:rsidRPr="00823721">
        <w:rPr>
          <w:szCs w:val="20"/>
        </w:rPr>
        <w:t xml:space="preserve">: Liikennemerkkikalvon paluuheijastavuuden </w:t>
      </w:r>
      <w:r w:rsidR="0020307B" w:rsidRPr="00E11440">
        <w:rPr>
          <w:szCs w:val="20"/>
        </w:rPr>
        <w:t>luoka</w:t>
      </w:r>
      <w:r w:rsidRPr="00E11440">
        <w:rPr>
          <w:szCs w:val="20"/>
        </w:rPr>
        <w:t>t</w:t>
      </w:r>
      <w:r w:rsidR="002575FA">
        <w:rPr>
          <w:szCs w:val="20"/>
        </w:rPr>
        <w:br w:type="page"/>
      </w:r>
    </w:p>
    <w:p w14:paraId="36E84CE3" w14:textId="69DBAF27" w:rsidR="003209F3" w:rsidRDefault="00984D13" w:rsidP="003209F3">
      <w:pPr>
        <w:pStyle w:val="Heading4"/>
      </w:pPr>
      <w:r>
        <w:lastRenderedPageBreak/>
        <w:t>P</w:t>
      </w:r>
      <w:r w:rsidR="003209F3">
        <w:t>oikkeukset k</w:t>
      </w:r>
      <w:r w:rsidR="00A91114">
        <w:t>alvo</w:t>
      </w:r>
      <w:r w:rsidR="0020307B" w:rsidRPr="00E11440">
        <w:t>luoka</w:t>
      </w:r>
      <w:r w:rsidR="00A91114" w:rsidRPr="00E11440">
        <w:t>n</w:t>
      </w:r>
      <w:r w:rsidR="003209F3">
        <w:t xml:space="preserve"> vaatimuksista</w:t>
      </w:r>
    </w:p>
    <w:p w14:paraId="08DA6DB9" w14:textId="7E0E6558" w:rsidR="003209F3" w:rsidRPr="003F722B" w:rsidRDefault="00FA599C" w:rsidP="00A72C53">
      <w:pPr>
        <w:pStyle w:val="BodyText"/>
      </w:pPr>
      <w:r w:rsidRPr="003F722B">
        <w:t>Liikennemerkeissä F</w:t>
      </w:r>
      <w:r w:rsidR="003209F3" w:rsidRPr="003F722B">
        <w:t xml:space="preserve">56, F57, G21 ja G22 </w:t>
      </w:r>
      <w:r w:rsidR="0013724E" w:rsidRPr="003F722B">
        <w:t>ei tarvitse käyttää heijastavaa kalvoa silloin</w:t>
      </w:r>
      <w:r w:rsidR="00FB32DB" w:rsidRPr="003F722B">
        <w:t>,</w:t>
      </w:r>
      <w:r w:rsidR="0013724E" w:rsidRPr="003F722B">
        <w:t xml:space="preserve"> kun ne ovat </w:t>
      </w:r>
      <w:r w:rsidR="003209F3" w:rsidRPr="003F722B">
        <w:t>j</w:t>
      </w:r>
      <w:r w:rsidR="00587FF4" w:rsidRPr="003F722B">
        <w:t xml:space="preserve">atkuvasti </w:t>
      </w:r>
      <w:proofErr w:type="spellStart"/>
      <w:r w:rsidR="003209F3" w:rsidRPr="003F722B">
        <w:t>sisältävalaistu</w:t>
      </w:r>
      <w:r w:rsidR="0013724E" w:rsidRPr="003F722B">
        <w:t>j</w:t>
      </w:r>
      <w:r w:rsidR="003209F3" w:rsidRPr="003F722B">
        <w:t>a</w:t>
      </w:r>
      <w:proofErr w:type="spellEnd"/>
      <w:r w:rsidR="003209F3" w:rsidRPr="003F722B">
        <w:t xml:space="preserve"> </w:t>
      </w:r>
      <w:r w:rsidR="0013724E" w:rsidRPr="003F722B">
        <w:t>merkkej</w:t>
      </w:r>
      <w:r w:rsidR="00FC65B8" w:rsidRPr="003F722B">
        <w:t>ä.</w:t>
      </w:r>
    </w:p>
    <w:p w14:paraId="70C5C65B" w14:textId="53BFEA59" w:rsidR="00AD7252" w:rsidRPr="00AD7252" w:rsidRDefault="00314FD0" w:rsidP="00AD7252">
      <w:pPr>
        <w:pStyle w:val="Heading3"/>
      </w:pPr>
      <w:bookmarkStart w:id="6" w:name="_Toc105666510"/>
      <w:r>
        <w:t>Liikennemerkin kilven p</w:t>
      </w:r>
      <w:r w:rsidR="00B13432">
        <w:t>ohjamateriaali</w:t>
      </w:r>
      <w:bookmarkEnd w:id="6"/>
    </w:p>
    <w:p w14:paraId="6FAA156C" w14:textId="63CD509B" w:rsidR="001A2557" w:rsidRDefault="001A2557" w:rsidP="009D54E0">
      <w:pPr>
        <w:pStyle w:val="BodyText"/>
      </w:pPr>
      <w:r w:rsidRPr="001A2557">
        <w:t xml:space="preserve">Liikennemerkin kilven materiaalin tulee olla yhteensopiva liikennemerkkikalvon valmistajan asettamien vaatimusten kanssa siten, että </w:t>
      </w:r>
      <w:r w:rsidR="00E80A24">
        <w:t>pohjalevy</w:t>
      </w:r>
      <w:r w:rsidRPr="001A2557">
        <w:t xml:space="preserve"> ja liikennemerkkikalvo yhdessä muodostavat käytössä kestävän kokonaisuuden.</w:t>
      </w:r>
    </w:p>
    <w:p w14:paraId="476EA734" w14:textId="6635EB30" w:rsidR="00AD7252" w:rsidRDefault="009D54E0" w:rsidP="00AD7252">
      <w:pPr>
        <w:pStyle w:val="BodyText"/>
      </w:pPr>
      <w:r>
        <w:t xml:space="preserve">Liikennemerkin </w:t>
      </w:r>
      <w:r w:rsidR="005615C1">
        <w:t xml:space="preserve">pohjalevyn </w:t>
      </w:r>
      <w:r>
        <w:t>ja merkkipinnan ulkopuolelle jäävä</w:t>
      </w:r>
      <w:r w:rsidR="00D52235">
        <w:t>n toleranssiosuuden</w:t>
      </w:r>
      <w:r>
        <w:t xml:space="preserve"> </w:t>
      </w:r>
      <w:r w:rsidR="00123B7F" w:rsidRPr="005169CB">
        <w:t>sekä pohjalevyn takapinnan</w:t>
      </w:r>
      <w:r w:rsidR="00123B7F">
        <w:rPr>
          <w:color w:val="FF0000"/>
        </w:rPr>
        <w:t xml:space="preserve"> </w:t>
      </w:r>
      <w:r w:rsidR="00D52235">
        <w:t>tulee olla</w:t>
      </w:r>
      <w:r>
        <w:t xml:space="preserve"> </w:t>
      </w:r>
      <w:r w:rsidR="00E15C1A">
        <w:t xml:space="preserve">heijastamatonta </w:t>
      </w:r>
      <w:r>
        <w:t>harmaat</w:t>
      </w:r>
      <w:r w:rsidR="00E15C1A">
        <w:t>a</w:t>
      </w:r>
      <w:r w:rsidR="006A071B">
        <w:t xml:space="preserve"> materiaalia</w:t>
      </w:r>
      <w:r w:rsidR="00E15C1A">
        <w:t>.</w:t>
      </w:r>
    </w:p>
    <w:p w14:paraId="3D8C7298" w14:textId="359F5A1C" w:rsidR="00713041" w:rsidRDefault="00713041" w:rsidP="00AD7252">
      <w:pPr>
        <w:pStyle w:val="BodyText"/>
      </w:pPr>
      <w:r>
        <w:rPr>
          <w:color w:val="0070C0"/>
        </w:rPr>
        <w:t>Vaihtuvasisältöisessä liikennemerkissä, joka on toteutettu itsevalaisevalla tekniikalla (esim</w:t>
      </w:r>
      <w:r w:rsidR="00C11434">
        <w:rPr>
          <w:color w:val="0070C0"/>
        </w:rPr>
        <w:t>erkiksi</w:t>
      </w:r>
      <w:r>
        <w:rPr>
          <w:color w:val="0070C0"/>
        </w:rPr>
        <w:t xml:space="preserve"> LED-merkki), merkkipinnan ulkopuolisen osuuden tulee olla mattamusta.</w:t>
      </w:r>
    </w:p>
    <w:p w14:paraId="429EB091" w14:textId="7E03750C" w:rsidR="00AD7252" w:rsidRPr="00AD7252" w:rsidRDefault="00AD7252" w:rsidP="00AD7252">
      <w:pPr>
        <w:pStyle w:val="Heading3"/>
      </w:pPr>
      <w:bookmarkStart w:id="7" w:name="_Toc105666511"/>
      <w:r>
        <w:t>Liikennemerkin pylväs</w:t>
      </w:r>
      <w:bookmarkEnd w:id="7"/>
    </w:p>
    <w:p w14:paraId="37DCA7A9" w14:textId="5821A460" w:rsidR="00AD7252" w:rsidRPr="005169CB" w:rsidRDefault="00AD7252" w:rsidP="00AD7252">
      <w:pPr>
        <w:pStyle w:val="BodyText"/>
      </w:pPr>
      <w:r w:rsidRPr="005169CB">
        <w:t>Liikennemerkin pylvään tulee olla väriltään harmaa. Erityisestä syystä tienpitäjän luvalla voidaan käyttää myös muuta tummaa väriä (musta, tummansininen tai tummanvihreä).</w:t>
      </w:r>
    </w:p>
    <w:p w14:paraId="04CD3E5C" w14:textId="1AD1A142" w:rsidR="00314FD0" w:rsidRDefault="00314FD0" w:rsidP="00483D1F">
      <w:pPr>
        <w:pStyle w:val="Heading2"/>
      </w:pPr>
      <w:bookmarkStart w:id="8" w:name="_Toc29812349"/>
      <w:bookmarkStart w:id="9" w:name="_Toc105666512"/>
      <w:bookmarkEnd w:id="8"/>
      <w:r>
        <w:t>T</w:t>
      </w:r>
      <w:r w:rsidR="00F6092B">
        <w:t>ieliikennelain mukaisten l</w:t>
      </w:r>
      <w:r>
        <w:t>iikennemerk</w:t>
      </w:r>
      <w:r w:rsidR="00F6092B">
        <w:t>kien mitoitus</w:t>
      </w:r>
      <w:bookmarkEnd w:id="9"/>
    </w:p>
    <w:p w14:paraId="32BCF829" w14:textId="1B432ACF" w:rsidR="00314FD0" w:rsidRDefault="00BE4CE2" w:rsidP="00474AC9">
      <w:pPr>
        <w:pStyle w:val="Heading3"/>
      </w:pPr>
      <w:bookmarkStart w:id="10" w:name="_Toc105666513"/>
      <w:r>
        <w:t>Liikennemerkkien m</w:t>
      </w:r>
      <w:r w:rsidR="00D20F7A">
        <w:t>itoitus</w:t>
      </w:r>
      <w:r w:rsidR="00314FD0">
        <w:t>piirustukset</w:t>
      </w:r>
      <w:bookmarkEnd w:id="10"/>
      <w:r w:rsidR="00314FD0">
        <w:t xml:space="preserve"> </w:t>
      </w:r>
    </w:p>
    <w:p w14:paraId="3C2A9821" w14:textId="704A315D" w:rsidR="00FD28A6" w:rsidRDefault="00E17E95" w:rsidP="00C33186">
      <w:pPr>
        <w:pStyle w:val="BodyText"/>
      </w:pPr>
      <w:r>
        <w:t>Liikennemerkin merkkipinnan on oltava mitoiltaan</w:t>
      </w:r>
      <w:r w:rsidR="00FD28A6">
        <w:t xml:space="preserve"> ja sisällöltään</w:t>
      </w:r>
      <w:r w:rsidR="00955280">
        <w:t xml:space="preserve"> </w:t>
      </w:r>
      <w:r w:rsidR="00F64C45">
        <w:t>määräyksen liitteen</w:t>
      </w:r>
      <w:r w:rsidR="003A4CF0">
        <w:t xml:space="preserve"> 2-10 </w:t>
      </w:r>
      <w:r>
        <w:t>mit</w:t>
      </w:r>
      <w:r w:rsidR="00D20F7A">
        <w:t>oitus</w:t>
      </w:r>
      <w:r w:rsidR="00FD28A6">
        <w:t>piirustusten mukainen.</w:t>
      </w:r>
    </w:p>
    <w:p w14:paraId="45129EC5" w14:textId="00D3C534" w:rsidR="007B66F0" w:rsidRDefault="00BE4CE2" w:rsidP="007B66F0">
      <w:pPr>
        <w:pStyle w:val="Heading3"/>
      </w:pPr>
      <w:bookmarkStart w:id="11" w:name="_Toc105666514"/>
      <w:r>
        <w:t>Liikennemerkkien m</w:t>
      </w:r>
      <w:r w:rsidR="007B66F0">
        <w:t>ittatoleranssit</w:t>
      </w:r>
      <w:bookmarkEnd w:id="11"/>
    </w:p>
    <w:p w14:paraId="5A45B05B" w14:textId="5590B3F5" w:rsidR="0029418B" w:rsidRDefault="00D20F7A" w:rsidP="00D20F7A">
      <w:pPr>
        <w:pStyle w:val="BodyText"/>
      </w:pPr>
      <w:r>
        <w:t xml:space="preserve">Vakiomerkkien merkkipinnan tulee olla </w:t>
      </w:r>
      <w:r w:rsidR="0065098A">
        <w:t xml:space="preserve">kooltaan </w:t>
      </w:r>
      <w:r>
        <w:t>mitoituspiirustuksen mukainen tai enintään 10 mm sitä suurempi. Lisäksi v</w:t>
      </w:r>
      <w:r w:rsidR="00C65F5D">
        <w:t xml:space="preserve">akiomerkkien </w:t>
      </w:r>
      <w:r w:rsidR="007B66F0">
        <w:t xml:space="preserve">merkkipinnan ulkopuolelle jäävä </w:t>
      </w:r>
      <w:r w:rsidR="0065098A">
        <w:t xml:space="preserve">pohjalevyn </w:t>
      </w:r>
      <w:r w:rsidR="007B66F0">
        <w:t>toleranssiosuus saa ol</w:t>
      </w:r>
      <w:r w:rsidR="005F687A">
        <w:t>l</w:t>
      </w:r>
      <w:r w:rsidR="00F64C45">
        <w:t>a 10 mm suurempi kuin liitteen</w:t>
      </w:r>
      <w:r w:rsidR="005F687A">
        <w:t xml:space="preserve"> 2-6 ja 9 </w:t>
      </w:r>
      <w:r w:rsidR="007B66F0">
        <w:t>mit</w:t>
      </w:r>
      <w:r>
        <w:t>oitus</w:t>
      </w:r>
      <w:r w:rsidR="007B66F0">
        <w:t>piirustuksissa annetut mitat.</w:t>
      </w:r>
      <w:r w:rsidR="00D948CD">
        <w:t xml:space="preserve"> </w:t>
      </w:r>
      <w:r w:rsidR="00D948CD" w:rsidRPr="00F167A1">
        <w:t>Merkkipinnan harmaa toleranssiosuus saa perustellusta syystä olla myös suurempi</w:t>
      </w:r>
      <w:r w:rsidR="00D948CD">
        <w:t>.</w:t>
      </w:r>
    </w:p>
    <w:p w14:paraId="598CA2DF" w14:textId="0DD0699D" w:rsidR="0065098A" w:rsidRDefault="0065098A" w:rsidP="00D20F7A">
      <w:pPr>
        <w:pStyle w:val="BodyText"/>
      </w:pPr>
      <w:r w:rsidRPr="0065098A">
        <w:t>Nelikulmion ja kolmion muotoisten liikennemerkkien nurkissa reunanauhan pyöristyksen ulkopuolelle jäävää osaa ei lueta merkkipintaan kuuluvaksi, vaan reunanauhan ulkopuolelle jäävä kulma voidaan pyöristää standardin SFS-EN 12899-1 kohdan 7.1.4 mukaisesti tai tienpitäjän ohjeissa tarkemmin määritellyllä tavalla. Pyöristys ei koskaan saa leikata merkkipintaan kuul</w:t>
      </w:r>
      <w:r w:rsidR="005615C1">
        <w:t xml:space="preserve">uvaa reunanauhaa. Lisäkilpien </w:t>
      </w:r>
      <w:r w:rsidRPr="0065098A">
        <w:t>kulmat tulee kuitenkin aina pyöristää vä</w:t>
      </w:r>
      <w:r w:rsidR="005615C1">
        <w:t>hintään edellä mainitun</w:t>
      </w:r>
      <w:r w:rsidRPr="0065098A">
        <w:t xml:space="preserve"> standardin vaatimalla tavalla.</w:t>
      </w:r>
      <w:r>
        <w:t xml:space="preserve"> </w:t>
      </w:r>
    </w:p>
    <w:p w14:paraId="2C89ADB0" w14:textId="416DE639" w:rsidR="00DA2565" w:rsidRDefault="00DA2565" w:rsidP="00DA2565">
      <w:pPr>
        <w:ind w:left="1134"/>
        <w:rPr>
          <w:rFonts w:ascii="Calibri" w:hAnsi="Calibri"/>
          <w:color w:val="0070C0"/>
        </w:rPr>
      </w:pPr>
      <w:r>
        <w:rPr>
          <w:color w:val="0070C0"/>
        </w:rPr>
        <w:t>Vaihtuvasisältöisessä liikennemerkissä tienpitäjä voi hyväksyä merkkipinnalle edellä mainittua suuremman toleranssin ylöspäin, jos se esimerkiksi näyttöteknisistä syistä on perusteltua. Vaihtuvasisältöisessä liikennemerkissä myös merkkipinnan ulkopuolelle jäävä toleranssiosuus voi olla suurempi ja itsevalaisevassa merkissä (esimerkiksi LED-merkki) näyttöalue saa olla eri muotoinen kuin merkin merkkipinta</w:t>
      </w:r>
      <w:r>
        <w:t xml:space="preserve"> </w:t>
      </w:r>
      <w:r>
        <w:rPr>
          <w:color w:val="0070C0"/>
        </w:rPr>
        <w:t>(esimerkiksi pyöreä tai kolmion muotoinen merkki voidaan tehdä nelikulmion muotoiseen näyttöön).</w:t>
      </w:r>
    </w:p>
    <w:p w14:paraId="0F705639" w14:textId="77777777" w:rsidR="00DA2565" w:rsidRPr="0029418B" w:rsidRDefault="00DA2565" w:rsidP="00D20F7A">
      <w:pPr>
        <w:pStyle w:val="BodyText"/>
      </w:pPr>
    </w:p>
    <w:p w14:paraId="0B7F931B" w14:textId="43F6D06E" w:rsidR="00772042" w:rsidRDefault="00BE4CE2" w:rsidP="00474AC9">
      <w:pPr>
        <w:pStyle w:val="Heading3"/>
      </w:pPr>
      <w:bookmarkStart w:id="12" w:name="_Toc105666515"/>
      <w:r>
        <w:lastRenderedPageBreak/>
        <w:t>Liikennemerkkien k</w:t>
      </w:r>
      <w:r w:rsidR="00772042">
        <w:t>irjasin</w:t>
      </w:r>
      <w:r w:rsidR="00314FD0">
        <w:t xml:space="preserve"> ja kirjainvälit</w:t>
      </w:r>
      <w:bookmarkEnd w:id="12"/>
    </w:p>
    <w:p w14:paraId="2D36C943" w14:textId="1D89EA25" w:rsidR="00FC65B8" w:rsidRDefault="00C33186" w:rsidP="00DA2565">
      <w:pPr>
        <w:pStyle w:val="BodyText"/>
      </w:pPr>
      <w:r>
        <w:t xml:space="preserve">Merkkipinnan kirjasimen tulee olla </w:t>
      </w:r>
      <w:r w:rsidR="00F64C45">
        <w:t xml:space="preserve">määräyksen </w:t>
      </w:r>
      <w:r>
        <w:t xml:space="preserve">liitteessä </w:t>
      </w:r>
      <w:r w:rsidR="0051314C">
        <w:t xml:space="preserve">11 </w:t>
      </w:r>
      <w:r>
        <w:t xml:space="preserve">määriteltyä </w:t>
      </w:r>
      <w:r w:rsidRPr="00C93EC3">
        <w:t>Liikenne- ja viestintäviraston</w:t>
      </w:r>
      <w:r>
        <w:t xml:space="preserve"> </w:t>
      </w:r>
      <w:r w:rsidR="006631D6">
        <w:t>tie</w:t>
      </w:r>
      <w:r w:rsidR="00844554">
        <w:t>liikennemerkk</w:t>
      </w:r>
      <w:r w:rsidR="00BE4CE2">
        <w:t>i</w:t>
      </w:r>
      <w:r w:rsidR="00FC65B8">
        <w:t>kirjasintyyppiä.</w:t>
      </w:r>
    </w:p>
    <w:p w14:paraId="4EE85B37" w14:textId="7994CA9F" w:rsidR="00DA2565" w:rsidRDefault="00DA2565" w:rsidP="00DA2565">
      <w:pPr>
        <w:pStyle w:val="BodyText"/>
      </w:pPr>
      <w:r>
        <w:rPr>
          <w:color w:val="0070C0"/>
        </w:rPr>
        <w:t>Kirjasintyyppivaatimus koskee myös mekaanisesti toteutettua vaihtuvasisältöistä liikennemerkkiä. Itsevalaisevalla tekniikalla toteutetun liikennemerkin kirjasintyypin tulee olla näyttötekniikasta riippuen mahdollisimman lähellä liikennemerkkikirjasintyyppiä.</w:t>
      </w:r>
      <w:r>
        <w:t xml:space="preserve"> </w:t>
      </w:r>
      <w:r>
        <w:rPr>
          <w:color w:val="0070C0"/>
        </w:rPr>
        <w:t>Käytettävä kirjasintyyppi tulee aina hyväksyttää tienpitäjällä</w:t>
      </w:r>
      <w:r>
        <w:t>.</w:t>
      </w:r>
    </w:p>
    <w:p w14:paraId="1C90CA55" w14:textId="7365D241" w:rsidR="00772042" w:rsidRDefault="00772042" w:rsidP="00483D1F">
      <w:pPr>
        <w:pStyle w:val="Heading1"/>
      </w:pPr>
      <w:bookmarkStart w:id="13" w:name="_Toc105666516"/>
      <w:r>
        <w:t>Liikennevalot</w:t>
      </w:r>
      <w:bookmarkEnd w:id="13"/>
    </w:p>
    <w:p w14:paraId="548F59DB" w14:textId="736802FD" w:rsidR="00D41A21" w:rsidRDefault="00BE4CE2" w:rsidP="00EA019B">
      <w:pPr>
        <w:pStyle w:val="Heading2"/>
      </w:pPr>
      <w:bookmarkStart w:id="14" w:name="_Toc105666517"/>
      <w:r>
        <w:t>Liikennevalojen m</w:t>
      </w:r>
      <w:r w:rsidR="00B81942">
        <w:t>itoitus</w:t>
      </w:r>
      <w:r w:rsidR="00D41A21">
        <w:t>piirustukset</w:t>
      </w:r>
      <w:bookmarkEnd w:id="14"/>
    </w:p>
    <w:p w14:paraId="72BF4E87" w14:textId="6B8C4CC2" w:rsidR="006C04E6" w:rsidRDefault="006C04E6" w:rsidP="006C04E6">
      <w:pPr>
        <w:pStyle w:val="BodyText"/>
      </w:pPr>
      <w:r>
        <w:t xml:space="preserve">Liikennevalojen on oltava mitoiltaan </w:t>
      </w:r>
      <w:r w:rsidR="005D320E">
        <w:t xml:space="preserve">ja sisällöltään </w:t>
      </w:r>
      <w:r w:rsidR="00F64C45">
        <w:t xml:space="preserve">määräyksen </w:t>
      </w:r>
      <w:r>
        <w:t xml:space="preserve">liitteen </w:t>
      </w:r>
      <w:r w:rsidR="0051314C">
        <w:t>12</w:t>
      </w:r>
      <w:r w:rsidR="00B81942">
        <w:t xml:space="preserve"> mitoitus</w:t>
      </w:r>
      <w:r>
        <w:t>piirustusten mukais</w:t>
      </w:r>
      <w:r w:rsidR="007E4FEC">
        <w:t>ia</w:t>
      </w:r>
      <w:r>
        <w:t>.</w:t>
      </w:r>
    </w:p>
    <w:p w14:paraId="0069919C" w14:textId="7966C8B2" w:rsidR="005F6CCB" w:rsidRPr="00E11440" w:rsidRDefault="0093033F" w:rsidP="006C04E6">
      <w:pPr>
        <w:pStyle w:val="BodyText"/>
      </w:pPr>
      <w:r w:rsidRPr="00E11440">
        <w:t>Saman opastime</w:t>
      </w:r>
      <w:r w:rsidR="00CB7037" w:rsidRPr="00E11440">
        <w:t>n eri valoaukkojen on oltava keskenään samankokoisia</w:t>
      </w:r>
      <w:r w:rsidR="005F6CCB" w:rsidRPr="00E11440">
        <w:t>.</w:t>
      </w:r>
    </w:p>
    <w:p w14:paraId="0F91298F" w14:textId="48B811C4" w:rsidR="00E44DA1" w:rsidRDefault="00F64C45" w:rsidP="005F6CCB">
      <w:pPr>
        <w:pStyle w:val="BodyText"/>
      </w:pPr>
      <w:r>
        <w:t>Määräyksen l</w:t>
      </w:r>
      <w:r w:rsidR="00955280" w:rsidRPr="0051314C">
        <w:t>iitteessä</w:t>
      </w:r>
      <w:r w:rsidR="00AE7CA1" w:rsidRPr="0051314C">
        <w:t xml:space="preserve"> </w:t>
      </w:r>
      <w:r w:rsidR="0051314C" w:rsidRPr="0051314C">
        <w:t>13</w:t>
      </w:r>
      <w:r w:rsidR="00AE7CA1" w:rsidRPr="0051314C">
        <w:t xml:space="preserve"> määritellään, miltä osin standardien </w:t>
      </w:r>
      <w:r w:rsidR="0051314C" w:rsidRPr="0051314C">
        <w:t>SFS-EN 12368</w:t>
      </w:r>
      <w:r w:rsidR="0051314C">
        <w:t xml:space="preserve"> (2015), </w:t>
      </w:r>
      <w:r w:rsidR="0051314C" w:rsidRPr="0051314C">
        <w:t>SFS-EN 12675</w:t>
      </w:r>
      <w:r w:rsidR="00BE4CE2">
        <w:t xml:space="preserve"> (</w:t>
      </w:r>
      <w:r w:rsidR="001A2557">
        <w:t>2017 tai uudempi</w:t>
      </w:r>
      <w:r w:rsidR="00BE4CE2">
        <w:t>)</w:t>
      </w:r>
      <w:r w:rsidR="0051314C">
        <w:t xml:space="preserve"> ja </w:t>
      </w:r>
      <w:r w:rsidR="0051314C" w:rsidRPr="0051314C">
        <w:t>SFS-EN 50556</w:t>
      </w:r>
      <w:r w:rsidR="00F63E0B">
        <w:t xml:space="preserve"> (</w:t>
      </w:r>
      <w:r w:rsidR="001A2557">
        <w:t>2018 tai uudempi</w:t>
      </w:r>
      <w:r w:rsidR="00F63E0B">
        <w:t>)</w:t>
      </w:r>
      <w:r w:rsidR="00955280" w:rsidRPr="0051314C">
        <w:t xml:space="preserve"> </w:t>
      </w:r>
      <w:r w:rsidR="00AE7CA1" w:rsidRPr="0051314C">
        <w:t>vaatimuksia sovelletaan liikennevaloihin.</w:t>
      </w:r>
      <w:r w:rsidR="00E44DA1">
        <w:t xml:space="preserve"> </w:t>
      </w:r>
      <w:r w:rsidR="00E44DA1" w:rsidRPr="005169CB">
        <w:t>Uudemmalla tarkoitetaan tässä Euroopan unionin virallisessa lehdessä (EUVL) julkaistua standardin viimeisintä versiota.</w:t>
      </w:r>
    </w:p>
    <w:p w14:paraId="3FB002E6" w14:textId="6B7B5CFE" w:rsidR="001922C2" w:rsidRDefault="00955280" w:rsidP="00C43FC4">
      <w:pPr>
        <w:ind w:left="1134"/>
        <w:rPr>
          <w:rFonts w:ascii="Arial" w:hAnsi="Arial"/>
        </w:rPr>
      </w:pPr>
      <w:r w:rsidRPr="00955280">
        <w:t xml:space="preserve">Liikennevalojen värien on oltava standardin SFS-EN 12368 6.7 kohdan mukaisia. </w:t>
      </w:r>
    </w:p>
    <w:p w14:paraId="3DD20E64" w14:textId="77777777" w:rsidR="00806F49" w:rsidRDefault="00806F49" w:rsidP="00D14573">
      <w:pPr>
        <w:pStyle w:val="Heading2"/>
      </w:pPr>
      <w:bookmarkStart w:id="15" w:name="_Toc105666518"/>
      <w:r>
        <w:t xml:space="preserve">Ääniopasteet valo-ohjatulla </w:t>
      </w:r>
      <w:r w:rsidRPr="00FA63AC">
        <w:t>suojatiellä</w:t>
      </w:r>
      <w:bookmarkEnd w:id="15"/>
    </w:p>
    <w:p w14:paraId="237F5E98" w14:textId="77777777" w:rsidR="00806F49" w:rsidRDefault="00806F49" w:rsidP="00806F49">
      <w:pPr>
        <w:pStyle w:val="BodyText"/>
      </w:pPr>
      <w:r w:rsidRPr="00FA63AC">
        <w:t>Valo-ohjatulla suojatiellä voidaan</w:t>
      </w:r>
      <w:r>
        <w:t xml:space="preserve"> käyttää tieliikennelain liitteen 2 kohdassa 10 tarkoitettuja ääniopasteita. Vihreää valoa osoittavassa nopeassa katkoäänessä äänen tulee katketa 300 kertaa minuutissa, ja lisäksi äänen ja tauon aikasuhteen tulee olla 1:1. Punaista valoa osoittavassa hitaassa katkoäänessä äänen tulee katketa 30 kertaa minuutissa, ja lisäksi äänen ja tauon aikasuhteen tulee olla 1:4. </w:t>
      </w:r>
    </w:p>
    <w:p w14:paraId="417254D0" w14:textId="6D398A48" w:rsidR="00FC65B8" w:rsidRPr="006C04E6" w:rsidRDefault="00806F49" w:rsidP="00FC65B8">
      <w:pPr>
        <w:pStyle w:val="BodyText"/>
      </w:pPr>
      <w:r w:rsidRPr="00FA63AC">
        <w:t>Mikäli suojatien keskikorokkeella on sen kapeuden vuoksi mahdollisuus sekoittaa ääniopasteen tarkoittama suojatien osa, tulee ääniopasteet ohjelmoida antamaan vihreää ääntä ainoastaan silloin, kun suojatien molempien osien jalankulkijaopastimet ovat vihreällä.</w:t>
      </w:r>
    </w:p>
    <w:p w14:paraId="129171EB" w14:textId="2A356CF5" w:rsidR="00806F49" w:rsidRDefault="00806F49" w:rsidP="00D14573">
      <w:pPr>
        <w:pStyle w:val="Heading2"/>
      </w:pPr>
      <w:bookmarkStart w:id="16" w:name="_Toc105666519"/>
      <w:r>
        <w:t>Painonappikotelon kohokuviomerkinnät</w:t>
      </w:r>
      <w:r w:rsidR="005F6CCB" w:rsidRPr="00E11440">
        <w:t xml:space="preserve"> ja pyynnön merkkivalo</w:t>
      </w:r>
      <w:bookmarkEnd w:id="16"/>
    </w:p>
    <w:p w14:paraId="6F83DCB3" w14:textId="0A54E818" w:rsidR="00667C87" w:rsidRDefault="00806F49" w:rsidP="00806F49">
      <w:pPr>
        <w:pStyle w:val="BodyText"/>
      </w:pPr>
      <w:r w:rsidRPr="00FA63AC">
        <w:t>Valo-ohjatun suojatien painonappikotelossa voidaan käyttää näkövammaisia varten kohokuvioita osoittamaan suojatien suunta ja suojatien ominaisuudet kuten kaistat, liikenteen saapumissuunnat ajokaistoittain ja korokkeet. Mikäli käytetään suuntanuolta, tulee sen olla kotelon päällä ja osoittaa suojatiemerkinnän reunalinjan suuntaisesti. Keskikorokkeella olevassa painonappikotelossa kohokuvionuoli suunnataan oikeakätisyyden mukaisesti suojatien osalle,</w:t>
      </w:r>
      <w:r>
        <w:t xml:space="preserve"> jonka suuntaan kuljettaessa painonappi jää kulkijan oikealle puolelle. Mikäli käytetään kohokuviota osoittamaan ajokaistoja, liikenteen saapumissuuntia ja korokkeita, tulee kuvio olla painonappikotelon kyljessä siten, että kuviossa lähtöpiste on alhaalla.</w:t>
      </w:r>
    </w:p>
    <w:p w14:paraId="76588BA6" w14:textId="0DAD3FBB" w:rsidR="00FC65B8" w:rsidRPr="00E11440" w:rsidRDefault="0093033F" w:rsidP="00806F49">
      <w:pPr>
        <w:pStyle w:val="BodyText"/>
      </w:pPr>
      <w:r w:rsidRPr="00E11440">
        <w:t>Painonappikotelossa olevan, pyynnön rekisteröitymistä osoittavan merkkivalon tulee olla väriltään valkoinen tai keltainen</w:t>
      </w:r>
      <w:r w:rsidR="005F6CCB" w:rsidRPr="00E11440">
        <w:t>.</w:t>
      </w:r>
    </w:p>
    <w:p w14:paraId="3C5FF5E6" w14:textId="77777777" w:rsidR="005F6CCB" w:rsidRPr="005F6CCB" w:rsidRDefault="005F6CCB" w:rsidP="00806F49">
      <w:pPr>
        <w:pStyle w:val="BodyText"/>
        <w:rPr>
          <w:color w:val="FF0000"/>
        </w:rPr>
      </w:pPr>
    </w:p>
    <w:p w14:paraId="2DC1A243" w14:textId="408F5AFA" w:rsidR="007E4FEC" w:rsidRPr="007E4FEC" w:rsidRDefault="00772042" w:rsidP="005D068E">
      <w:pPr>
        <w:pStyle w:val="Heading1"/>
      </w:pPr>
      <w:bookmarkStart w:id="17" w:name="_Toc29812354"/>
      <w:bookmarkStart w:id="18" w:name="_Toc105666520"/>
      <w:bookmarkEnd w:id="17"/>
      <w:r>
        <w:lastRenderedPageBreak/>
        <w:t>Tiemerkinnät</w:t>
      </w:r>
      <w:bookmarkEnd w:id="18"/>
    </w:p>
    <w:p w14:paraId="59CCFD2D" w14:textId="667C95E0" w:rsidR="007E4FEC" w:rsidRDefault="00607B93" w:rsidP="007E4FEC">
      <w:pPr>
        <w:pStyle w:val="Heading2"/>
      </w:pPr>
      <w:bookmarkStart w:id="19" w:name="_Toc105666521"/>
      <w:r>
        <w:t>Tiemerkintöjen m</w:t>
      </w:r>
      <w:r w:rsidR="00B81942">
        <w:t>itoitus</w:t>
      </w:r>
      <w:r w:rsidR="007E4FEC">
        <w:t>piirustukset</w:t>
      </w:r>
      <w:bookmarkEnd w:id="19"/>
    </w:p>
    <w:p w14:paraId="77D13B4C" w14:textId="4A87A876" w:rsidR="007E4FEC" w:rsidRDefault="007E4FEC" w:rsidP="007E4FEC">
      <w:pPr>
        <w:pStyle w:val="BodyText"/>
      </w:pPr>
      <w:r>
        <w:t>Tiemerkintöje</w:t>
      </w:r>
      <w:r w:rsidR="00002334">
        <w:t xml:space="preserve">n on oltava mitoiltaan </w:t>
      </w:r>
      <w:r w:rsidR="00F64C45">
        <w:t xml:space="preserve">määräyksen liitteen </w:t>
      </w:r>
      <w:r w:rsidR="00B03F26">
        <w:t xml:space="preserve">14-16 </w:t>
      </w:r>
      <w:r w:rsidR="00C722BA">
        <w:t>mitoitus</w:t>
      </w:r>
      <w:r>
        <w:t>piirustusten mukaisia.</w:t>
      </w:r>
      <w:r w:rsidR="005C37A9">
        <w:t xml:space="preserve"> Tiemerkinnän M19 on o</w:t>
      </w:r>
      <w:r w:rsidR="00EC3600">
        <w:t>ltava kuvaltaan liitteessä 2 - 10</w:t>
      </w:r>
      <w:r w:rsidR="005C37A9">
        <w:t xml:space="preserve"> esitettyjen merkkien mukainen</w:t>
      </w:r>
      <w:r w:rsidR="008954AD">
        <w:t xml:space="preserve"> </w:t>
      </w:r>
      <w:r w:rsidR="008954AD" w:rsidRPr="008954AD">
        <w:t>ja mittasuhteiltaan liitteessä 16 esitetyn mukainen.</w:t>
      </w:r>
    </w:p>
    <w:p w14:paraId="27CCB561" w14:textId="63117933" w:rsidR="00B03F26" w:rsidRDefault="00B03F26" w:rsidP="00B03F26">
      <w:pPr>
        <w:pStyle w:val="BodyText"/>
      </w:pPr>
      <w:r>
        <w:t>Pituussuuntaisten tiemerkintöjen leveydet määritellään taulukossa 2 ja sitä vastaavissa mitoituspiirustuksissa</w:t>
      </w:r>
      <w:r w:rsidR="007D4EAD">
        <w:t xml:space="preserve"> määräyksen liitteessä 14</w:t>
      </w:r>
      <w:r>
        <w:t>.</w:t>
      </w:r>
    </w:p>
    <w:p w14:paraId="055AF804" w14:textId="1C693DA1" w:rsidR="00FC65B8" w:rsidRDefault="000D2BA2" w:rsidP="007E4FEC">
      <w:pPr>
        <w:pStyle w:val="BodyText"/>
      </w:pPr>
      <w:r>
        <w:t>Tiemerkintämateriaalien värikoordinaattien tulee olla standardin SFS-EN 1871 (</w:t>
      </w:r>
      <w:r w:rsidR="00023E98">
        <w:t>2001</w:t>
      </w:r>
      <w:r>
        <w:t>) taulukon 2 mukaisia.</w:t>
      </w:r>
    </w:p>
    <w:p w14:paraId="0C6DFFE4" w14:textId="77777777" w:rsidR="00FC65B8" w:rsidRDefault="00FC65B8">
      <w:pPr>
        <w:rPr>
          <w:rFonts w:eastAsia="Times New Roman" w:cs="Times New Roman"/>
          <w:szCs w:val="24"/>
          <w:lang w:eastAsia="fi-FI"/>
        </w:rPr>
      </w:pPr>
      <w:r>
        <w:br w:type="page"/>
      </w:r>
    </w:p>
    <w:p w14:paraId="42784E86" w14:textId="77777777" w:rsidR="000D2BA2" w:rsidRDefault="000D2BA2" w:rsidP="007E4FEC">
      <w:pPr>
        <w:pStyle w:val="BodyText"/>
      </w:pPr>
    </w:p>
    <w:p w14:paraId="34B94F1E" w14:textId="77777777" w:rsidR="00580462" w:rsidRDefault="00580462" w:rsidP="00580462">
      <w:pPr>
        <w:pStyle w:val="BodyText"/>
        <w:ind w:left="0"/>
      </w:pPr>
      <w:r w:rsidRPr="002D2C28">
        <w:rPr>
          <w:b/>
        </w:rPr>
        <w:t>Taulukko 2</w:t>
      </w:r>
      <w:r w:rsidRPr="002D2C28">
        <w:t xml:space="preserve">: </w:t>
      </w:r>
      <w:r>
        <w:t>Pituussuuntaisten tiemerkintöjen leveydet</w:t>
      </w:r>
    </w:p>
    <w:tbl>
      <w:tblPr>
        <w:tblW w:w="10206" w:type="dxa"/>
        <w:tblCellMar>
          <w:left w:w="70" w:type="dxa"/>
          <w:right w:w="70" w:type="dxa"/>
        </w:tblCellMar>
        <w:tblLook w:val="04A0" w:firstRow="1" w:lastRow="0" w:firstColumn="1" w:lastColumn="0" w:noHBand="0" w:noVBand="1"/>
      </w:tblPr>
      <w:tblGrid>
        <w:gridCol w:w="3180"/>
        <w:gridCol w:w="2000"/>
        <w:gridCol w:w="1624"/>
        <w:gridCol w:w="3402"/>
      </w:tblGrid>
      <w:tr w:rsidR="00580462" w:rsidRPr="0064736E" w14:paraId="1BC5C5A1" w14:textId="77777777" w:rsidTr="005639D6">
        <w:trPr>
          <w:trHeight w:val="300"/>
        </w:trPr>
        <w:tc>
          <w:tcPr>
            <w:tcW w:w="31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41CFDA7" w14:textId="77777777" w:rsidR="00580462" w:rsidRPr="0064736E" w:rsidRDefault="00580462"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Tiemerkintä</w:t>
            </w:r>
          </w:p>
        </w:tc>
        <w:tc>
          <w:tcPr>
            <w:tcW w:w="2000" w:type="dxa"/>
            <w:tcBorders>
              <w:top w:val="single" w:sz="4" w:space="0" w:color="auto"/>
              <w:left w:val="nil"/>
              <w:bottom w:val="single" w:sz="6" w:space="0" w:color="auto"/>
              <w:right w:val="single" w:sz="4" w:space="0" w:color="auto"/>
            </w:tcBorders>
            <w:shd w:val="clear" w:color="auto" w:fill="auto"/>
            <w:noWrap/>
            <w:vAlign w:val="bottom"/>
            <w:hideMark/>
          </w:tcPr>
          <w:p w14:paraId="273BBBA6" w14:textId="77777777" w:rsidR="00580462" w:rsidRPr="0064736E" w:rsidRDefault="00580462"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Vähimmäisleveys</w:t>
            </w:r>
          </w:p>
        </w:tc>
        <w:tc>
          <w:tcPr>
            <w:tcW w:w="1624" w:type="dxa"/>
            <w:tcBorders>
              <w:top w:val="single" w:sz="4" w:space="0" w:color="auto"/>
              <w:left w:val="nil"/>
              <w:bottom w:val="single" w:sz="6" w:space="0" w:color="auto"/>
              <w:right w:val="single" w:sz="4" w:space="0" w:color="auto"/>
            </w:tcBorders>
            <w:shd w:val="clear" w:color="auto" w:fill="auto"/>
            <w:noWrap/>
            <w:vAlign w:val="bottom"/>
            <w:hideMark/>
          </w:tcPr>
          <w:p w14:paraId="399A89D3" w14:textId="77777777" w:rsidR="00580462" w:rsidRPr="0064736E" w:rsidRDefault="00580462"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Vaihtoehtoinen leveys</w:t>
            </w:r>
          </w:p>
        </w:tc>
        <w:tc>
          <w:tcPr>
            <w:tcW w:w="3402" w:type="dxa"/>
            <w:tcBorders>
              <w:top w:val="single" w:sz="4" w:space="0" w:color="auto"/>
              <w:left w:val="nil"/>
              <w:bottom w:val="single" w:sz="8" w:space="0" w:color="auto"/>
              <w:right w:val="single" w:sz="4" w:space="0" w:color="auto"/>
            </w:tcBorders>
            <w:shd w:val="clear" w:color="auto" w:fill="auto"/>
            <w:noWrap/>
            <w:vAlign w:val="bottom"/>
            <w:hideMark/>
          </w:tcPr>
          <w:p w14:paraId="78A6382B" w14:textId="77777777" w:rsidR="00580462" w:rsidRPr="0064736E" w:rsidRDefault="00580462"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Tarkennukset</w:t>
            </w:r>
          </w:p>
        </w:tc>
      </w:tr>
      <w:tr w:rsidR="00580462" w:rsidRPr="0064736E" w14:paraId="445AF5F4" w14:textId="77777777" w:rsidTr="005639D6">
        <w:trPr>
          <w:trHeight w:val="290"/>
        </w:trPr>
        <w:tc>
          <w:tcPr>
            <w:tcW w:w="3180" w:type="dxa"/>
            <w:tcBorders>
              <w:top w:val="nil"/>
              <w:left w:val="single" w:sz="4" w:space="0" w:color="auto"/>
              <w:bottom w:val="nil"/>
              <w:right w:val="single" w:sz="4" w:space="0" w:color="auto"/>
            </w:tcBorders>
            <w:shd w:val="clear" w:color="auto" w:fill="auto"/>
            <w:noWrap/>
            <w:vAlign w:val="bottom"/>
            <w:hideMark/>
          </w:tcPr>
          <w:p w14:paraId="0D3B7CA5"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 xml:space="preserve">K1 Keskiviiva </w:t>
            </w:r>
            <w:r w:rsidRPr="002D2C28">
              <w:rPr>
                <w:rFonts w:eastAsia="Times New Roman" w:cs="Calibri"/>
                <w:color w:val="000000"/>
                <w:lang w:eastAsia="fi-FI"/>
              </w:rPr>
              <w:t>≤ 50 km/h</w:t>
            </w:r>
          </w:p>
        </w:tc>
        <w:tc>
          <w:tcPr>
            <w:tcW w:w="2000" w:type="dxa"/>
            <w:tcBorders>
              <w:top w:val="single" w:sz="6" w:space="0" w:color="auto"/>
              <w:left w:val="nil"/>
              <w:bottom w:val="single" w:sz="6" w:space="0" w:color="auto"/>
              <w:right w:val="single" w:sz="4" w:space="0" w:color="auto"/>
            </w:tcBorders>
            <w:shd w:val="clear" w:color="auto" w:fill="auto"/>
            <w:vAlign w:val="center"/>
            <w:hideMark/>
          </w:tcPr>
          <w:p w14:paraId="3E298089"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5934E341" w14:textId="77777777" w:rsidR="00580462" w:rsidRPr="0064736E" w:rsidRDefault="00580462"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 </w:t>
            </w:r>
          </w:p>
        </w:tc>
        <w:tc>
          <w:tcPr>
            <w:tcW w:w="3402" w:type="dxa"/>
            <w:tcBorders>
              <w:top w:val="nil"/>
              <w:left w:val="nil"/>
              <w:bottom w:val="nil"/>
              <w:right w:val="single" w:sz="4" w:space="0" w:color="auto"/>
            </w:tcBorders>
            <w:shd w:val="clear" w:color="auto" w:fill="auto"/>
            <w:noWrap/>
            <w:vAlign w:val="bottom"/>
            <w:hideMark/>
          </w:tcPr>
          <w:p w14:paraId="5CFF2C7F"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580462" w:rsidRPr="0064736E" w14:paraId="2887F959" w14:textId="77777777" w:rsidTr="005639D6">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A681B"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 xml:space="preserve">K1 Keskiviiva </w:t>
            </w:r>
            <w:r w:rsidRPr="002D2C28">
              <w:rPr>
                <w:rFonts w:eastAsia="Times New Roman" w:cs="Calibri"/>
                <w:color w:val="000000"/>
                <w:lang w:eastAsia="fi-FI"/>
              </w:rPr>
              <w:t>&gt; 50 km/h</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6E98C52C"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75D12271"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15 cm</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732333D2"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580462" w:rsidRPr="0064736E" w14:paraId="3E676DB2" w14:textId="77777777" w:rsidTr="005639D6">
        <w:trPr>
          <w:trHeight w:val="87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0375A121"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 xml:space="preserve">K1, Keskiviiva </w:t>
            </w:r>
            <w:r w:rsidRPr="002D2C28">
              <w:rPr>
                <w:rFonts w:eastAsia="Times New Roman" w:cs="Calibri"/>
                <w:color w:val="000000"/>
                <w:lang w:eastAsia="fi-FI"/>
              </w:rPr>
              <w:t>&gt; 50 km/h</w:t>
            </w:r>
            <w:r w:rsidRPr="0064736E">
              <w:rPr>
                <w:rFonts w:eastAsia="Times New Roman" w:cs="Calibri"/>
                <w:color w:val="000000"/>
                <w:lang w:eastAsia="fi-FI"/>
              </w:rPr>
              <w:t>, kun kaksi rinnakkaista keskiviivaa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52B321A4"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20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3D1E6253"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w:t>
            </w:r>
          </w:p>
        </w:tc>
        <w:tc>
          <w:tcPr>
            <w:tcW w:w="3402" w:type="dxa"/>
            <w:tcBorders>
              <w:top w:val="nil"/>
              <w:left w:val="nil"/>
              <w:bottom w:val="single" w:sz="4" w:space="0" w:color="auto"/>
              <w:right w:val="single" w:sz="4" w:space="0" w:color="auto"/>
            </w:tcBorders>
            <w:shd w:val="clear" w:color="auto" w:fill="auto"/>
            <w:vAlign w:val="bottom"/>
            <w:hideMark/>
          </w:tcPr>
          <w:p w14:paraId="51AEEA82"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580462" w:rsidRPr="0064736E" w14:paraId="6E29107D" w14:textId="77777777" w:rsidTr="005639D6">
        <w:trPr>
          <w:trHeight w:val="58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0E811CB"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K2 Ajokaistaviiva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01FF6135"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3D40D42B" w14:textId="77777777" w:rsidR="00580462" w:rsidRPr="0064736E" w:rsidRDefault="00580462" w:rsidP="005639D6">
            <w:pPr>
              <w:spacing w:after="0" w:line="240" w:lineRule="auto"/>
              <w:jc w:val="center"/>
              <w:rPr>
                <w:rFonts w:eastAsia="Times New Roman" w:cs="Calibri"/>
                <w:color w:val="000000"/>
                <w:lang w:eastAsia="fi-FI"/>
              </w:rPr>
            </w:pPr>
            <w:r>
              <w:rPr>
                <w:rFonts w:eastAsia="Times New Roman" w:cs="Calibri"/>
                <w:color w:val="000000"/>
                <w:lang w:eastAsia="fi-FI"/>
              </w:rPr>
              <w:t>15 /</w:t>
            </w:r>
            <w:r w:rsidRPr="0064736E">
              <w:rPr>
                <w:rFonts w:eastAsia="Times New Roman" w:cs="Calibri"/>
                <w:color w:val="000000"/>
                <w:lang w:eastAsia="fi-FI"/>
              </w:rPr>
              <w:t xml:space="preserve">20 </w:t>
            </w:r>
            <w:r>
              <w:rPr>
                <w:rFonts w:eastAsia="Times New Roman" w:cs="Calibri"/>
                <w:color w:val="000000"/>
                <w:lang w:eastAsia="fi-FI"/>
              </w:rPr>
              <w:t xml:space="preserve">/30 </w:t>
            </w:r>
            <w:r w:rsidRPr="0064736E">
              <w:rPr>
                <w:rFonts w:eastAsia="Times New Roman" w:cs="Calibri"/>
                <w:color w:val="000000"/>
                <w:lang w:eastAsia="fi-FI"/>
              </w:rPr>
              <w:t>cm</w:t>
            </w:r>
          </w:p>
        </w:tc>
        <w:tc>
          <w:tcPr>
            <w:tcW w:w="3402" w:type="dxa"/>
            <w:tcBorders>
              <w:top w:val="nil"/>
              <w:left w:val="nil"/>
              <w:bottom w:val="single" w:sz="4" w:space="0" w:color="auto"/>
              <w:right w:val="single" w:sz="4" w:space="0" w:color="auto"/>
            </w:tcBorders>
            <w:shd w:val="clear" w:color="auto" w:fill="auto"/>
            <w:vAlign w:val="bottom"/>
            <w:hideMark/>
          </w:tcPr>
          <w:p w14:paraId="7B184C03" w14:textId="77777777" w:rsidR="00580462" w:rsidRPr="0064736E" w:rsidRDefault="00580462" w:rsidP="005639D6">
            <w:pPr>
              <w:spacing w:after="0" w:line="240" w:lineRule="auto"/>
              <w:rPr>
                <w:rFonts w:eastAsia="Times New Roman" w:cs="Calibri"/>
                <w:color w:val="000000"/>
                <w:lang w:eastAsia="fi-FI"/>
              </w:rPr>
            </w:pP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580462" w:rsidRPr="0047434E" w14:paraId="00E58784" w14:textId="77777777" w:rsidTr="005639D6">
        <w:trPr>
          <w:trHeight w:val="87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86A7FED"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K3 Sulkuviiva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68BA6BF4"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52CC6D12" w14:textId="77777777" w:rsidR="00580462" w:rsidRPr="0064736E" w:rsidRDefault="00580462" w:rsidP="005639D6">
            <w:pPr>
              <w:spacing w:after="0" w:line="240" w:lineRule="auto"/>
              <w:jc w:val="center"/>
              <w:rPr>
                <w:rFonts w:eastAsia="Times New Roman" w:cs="Calibri"/>
                <w:color w:val="000000"/>
                <w:lang w:eastAsia="fi-FI"/>
              </w:rPr>
            </w:pPr>
            <w:r>
              <w:rPr>
                <w:rFonts w:eastAsia="Times New Roman" w:cs="Calibri"/>
                <w:color w:val="000000"/>
                <w:lang w:eastAsia="fi-FI"/>
              </w:rPr>
              <w:t xml:space="preserve">15 cm /20 </w:t>
            </w:r>
            <w:r w:rsidRPr="0064736E">
              <w:rPr>
                <w:rFonts w:eastAsia="Times New Roman" w:cs="Calibri"/>
                <w:color w:val="000000"/>
                <w:lang w:eastAsia="fi-FI"/>
              </w:rPr>
              <w:t>cm</w:t>
            </w:r>
          </w:p>
        </w:tc>
        <w:tc>
          <w:tcPr>
            <w:tcW w:w="3402" w:type="dxa"/>
            <w:tcBorders>
              <w:top w:val="nil"/>
              <w:left w:val="nil"/>
              <w:bottom w:val="single" w:sz="4" w:space="0" w:color="auto"/>
              <w:right w:val="single" w:sz="4" w:space="0" w:color="auto"/>
            </w:tcBorders>
            <w:shd w:val="clear" w:color="auto" w:fill="auto"/>
            <w:vAlign w:val="bottom"/>
            <w:hideMark/>
          </w:tcPr>
          <w:p w14:paraId="078127EE" w14:textId="77777777" w:rsidR="00580462" w:rsidRPr="0047434E" w:rsidRDefault="00580462" w:rsidP="005639D6">
            <w:pPr>
              <w:spacing w:after="0" w:line="240" w:lineRule="auto"/>
              <w:rPr>
                <w:rFonts w:eastAsia="Times New Roman" w:cs="Calibri"/>
                <w:color w:val="000000"/>
                <w:lang w:eastAsia="fi-FI"/>
              </w:rPr>
            </w:pPr>
            <w:r w:rsidRPr="002D2C28">
              <w:rPr>
                <w:rFonts w:eastAsia="Times New Roman" w:cs="Calibri"/>
                <w:color w:val="000000"/>
                <w:lang w:eastAsia="fi-FI"/>
              </w:rPr>
              <w:t xml:space="preserve">Viivan leveys on sama </w:t>
            </w:r>
            <w:r w:rsidRPr="0047434E">
              <w:rPr>
                <w:rFonts w:eastAsia="Times New Roman" w:cs="Calibri"/>
                <w:color w:val="000000"/>
                <w:lang w:eastAsia="fi-FI"/>
              </w:rPr>
              <w:t xml:space="preserve">kuin </w:t>
            </w:r>
            <w:r w:rsidRPr="002D2C28">
              <w:rPr>
                <w:rFonts w:eastAsia="Times New Roman" w:cs="Calibri"/>
                <w:color w:val="000000"/>
                <w:lang w:eastAsia="fi-FI"/>
              </w:rPr>
              <w:t xml:space="preserve">edeltävällä ajokaistaviivalla. </w:t>
            </w: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580462" w:rsidRPr="0064736E" w14:paraId="01BB09E5" w14:textId="77777777" w:rsidTr="005639D6">
        <w:trPr>
          <w:trHeight w:val="87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008C9352"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K3 Sulkuviiva kahden rinnakkaisen keskiviivan jatkeena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2BFC6564"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20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0CCA7FF0"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w:t>
            </w:r>
          </w:p>
        </w:tc>
        <w:tc>
          <w:tcPr>
            <w:tcW w:w="3402" w:type="dxa"/>
            <w:tcBorders>
              <w:top w:val="nil"/>
              <w:left w:val="nil"/>
              <w:bottom w:val="single" w:sz="4" w:space="0" w:color="auto"/>
              <w:right w:val="single" w:sz="4" w:space="0" w:color="auto"/>
            </w:tcBorders>
            <w:shd w:val="clear" w:color="auto" w:fill="auto"/>
            <w:vAlign w:val="bottom"/>
            <w:hideMark/>
          </w:tcPr>
          <w:p w14:paraId="4F9AD3C5"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580462" w:rsidRPr="0047434E" w14:paraId="7498FB2E" w14:textId="77777777" w:rsidTr="005639D6">
        <w:trPr>
          <w:trHeight w:val="87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7F773F66"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K3 Sulkuviiva, moottori- tai moottoriliikennetiellä</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1CC82884"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45C70F1E" w14:textId="77777777" w:rsidR="00580462" w:rsidRPr="0064736E" w:rsidRDefault="00580462" w:rsidP="005639D6">
            <w:pPr>
              <w:spacing w:after="0" w:line="240" w:lineRule="auto"/>
              <w:jc w:val="center"/>
              <w:rPr>
                <w:rFonts w:eastAsia="Times New Roman" w:cs="Calibri"/>
                <w:color w:val="000000"/>
                <w:lang w:eastAsia="fi-FI"/>
              </w:rPr>
            </w:pPr>
            <w:r>
              <w:rPr>
                <w:rFonts w:eastAsia="Times New Roman" w:cs="Calibri"/>
                <w:color w:val="000000"/>
                <w:lang w:eastAsia="fi-FI"/>
              </w:rPr>
              <w:t>15 /</w:t>
            </w:r>
            <w:r w:rsidRPr="0064736E">
              <w:rPr>
                <w:rFonts w:eastAsia="Times New Roman" w:cs="Calibri"/>
                <w:color w:val="000000"/>
                <w:lang w:eastAsia="fi-FI"/>
              </w:rPr>
              <w:t xml:space="preserve">20 </w:t>
            </w:r>
            <w:r>
              <w:rPr>
                <w:rFonts w:eastAsia="Times New Roman" w:cs="Calibri"/>
                <w:color w:val="000000"/>
                <w:lang w:eastAsia="fi-FI"/>
              </w:rPr>
              <w:t xml:space="preserve">/30 </w:t>
            </w:r>
            <w:r w:rsidRPr="0064736E">
              <w:rPr>
                <w:rFonts w:eastAsia="Times New Roman" w:cs="Calibri"/>
                <w:color w:val="000000"/>
                <w:lang w:eastAsia="fi-FI"/>
              </w:rPr>
              <w:t>cm</w:t>
            </w:r>
          </w:p>
        </w:tc>
        <w:tc>
          <w:tcPr>
            <w:tcW w:w="3402" w:type="dxa"/>
            <w:tcBorders>
              <w:top w:val="nil"/>
              <w:left w:val="nil"/>
              <w:bottom w:val="single" w:sz="4" w:space="0" w:color="auto"/>
              <w:right w:val="single" w:sz="4" w:space="0" w:color="auto"/>
            </w:tcBorders>
            <w:shd w:val="clear" w:color="auto" w:fill="auto"/>
            <w:vAlign w:val="bottom"/>
            <w:hideMark/>
          </w:tcPr>
          <w:p w14:paraId="009BD076" w14:textId="77777777" w:rsidR="00580462" w:rsidRPr="0047434E" w:rsidRDefault="00580462" w:rsidP="005639D6">
            <w:pPr>
              <w:spacing w:after="0" w:line="240" w:lineRule="auto"/>
              <w:rPr>
                <w:rFonts w:eastAsia="Times New Roman" w:cs="Calibri"/>
                <w:color w:val="000000"/>
                <w:lang w:eastAsia="fi-FI"/>
              </w:rPr>
            </w:pPr>
            <w:r w:rsidRPr="002D2C28">
              <w:rPr>
                <w:rFonts w:eastAsia="Times New Roman" w:cs="Calibri"/>
                <w:color w:val="000000"/>
                <w:lang w:eastAsia="fi-FI"/>
              </w:rPr>
              <w:t xml:space="preserve">Viivan leveys on sama </w:t>
            </w:r>
            <w:r w:rsidRPr="0047434E">
              <w:rPr>
                <w:rFonts w:eastAsia="Times New Roman" w:cs="Calibri"/>
                <w:color w:val="000000"/>
                <w:lang w:eastAsia="fi-FI"/>
              </w:rPr>
              <w:t xml:space="preserve">kuin </w:t>
            </w:r>
            <w:r w:rsidRPr="002D2C28">
              <w:rPr>
                <w:rFonts w:eastAsia="Times New Roman" w:cs="Calibri"/>
                <w:color w:val="000000"/>
                <w:lang w:eastAsia="fi-FI"/>
              </w:rPr>
              <w:t xml:space="preserve">edeltävällä ajokaistaviivalla. </w:t>
            </w: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580462" w:rsidRPr="0064736E" w14:paraId="0BC806BD" w14:textId="77777777" w:rsidTr="005639D6">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BE91C62"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K4 Varoitusviiva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28F2A69B"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7FEE5B53"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15 cm</w:t>
            </w:r>
          </w:p>
        </w:tc>
        <w:tc>
          <w:tcPr>
            <w:tcW w:w="3402" w:type="dxa"/>
            <w:tcBorders>
              <w:top w:val="nil"/>
              <w:left w:val="nil"/>
              <w:bottom w:val="single" w:sz="4" w:space="0" w:color="auto"/>
              <w:right w:val="single" w:sz="4" w:space="0" w:color="auto"/>
            </w:tcBorders>
            <w:shd w:val="clear" w:color="auto" w:fill="auto"/>
            <w:vAlign w:val="bottom"/>
            <w:hideMark/>
          </w:tcPr>
          <w:p w14:paraId="7632893E" w14:textId="77777777" w:rsidR="00580462" w:rsidRPr="0064736E" w:rsidRDefault="00580462" w:rsidP="005639D6">
            <w:pPr>
              <w:spacing w:after="0" w:line="240" w:lineRule="auto"/>
              <w:rPr>
                <w:rFonts w:eastAsia="Times New Roman" w:cs="Calibri"/>
                <w:color w:val="000000"/>
                <w:lang w:eastAsia="fi-FI"/>
              </w:rPr>
            </w:pPr>
            <w:r w:rsidRPr="002D2C28">
              <w:rPr>
                <w:rFonts w:eastAsia="Times New Roman" w:cs="Calibri"/>
                <w:color w:val="000000"/>
                <w:lang w:eastAsia="fi-FI"/>
              </w:rPr>
              <w:t>Viivan l</w:t>
            </w:r>
            <w:r w:rsidRPr="0064736E">
              <w:rPr>
                <w:rFonts w:eastAsia="Times New Roman" w:cs="Calibri"/>
                <w:color w:val="000000"/>
                <w:lang w:eastAsia="fi-FI"/>
              </w:rPr>
              <w:t>eveys</w:t>
            </w:r>
            <w:r w:rsidRPr="002D2C28">
              <w:rPr>
                <w:rFonts w:eastAsia="Times New Roman" w:cs="Calibri"/>
                <w:color w:val="000000"/>
                <w:lang w:eastAsia="fi-FI"/>
              </w:rPr>
              <w:t xml:space="preserve"> on</w:t>
            </w:r>
            <w:r w:rsidRPr="0064736E">
              <w:rPr>
                <w:rFonts w:eastAsia="Times New Roman" w:cs="Calibri"/>
                <w:color w:val="000000"/>
                <w:lang w:eastAsia="fi-FI"/>
              </w:rPr>
              <w:t xml:space="preserve"> sama kuin edeltävällä keskiviivalla.</w:t>
            </w:r>
          </w:p>
        </w:tc>
      </w:tr>
      <w:tr w:rsidR="00580462" w:rsidRPr="0064736E" w14:paraId="323F76BE" w14:textId="77777777" w:rsidTr="005639D6">
        <w:trPr>
          <w:trHeight w:val="58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13B733D7"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K4 Varoitusviiva kahden rinnakkaisen keskiviivan jatkeena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764C74E7"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20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6E2DABCA"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w:t>
            </w:r>
          </w:p>
        </w:tc>
        <w:tc>
          <w:tcPr>
            <w:tcW w:w="3402" w:type="dxa"/>
            <w:tcBorders>
              <w:top w:val="nil"/>
              <w:left w:val="nil"/>
              <w:bottom w:val="single" w:sz="4" w:space="0" w:color="auto"/>
              <w:right w:val="single" w:sz="4" w:space="0" w:color="auto"/>
            </w:tcBorders>
            <w:shd w:val="clear" w:color="auto" w:fill="auto"/>
            <w:vAlign w:val="bottom"/>
            <w:hideMark/>
          </w:tcPr>
          <w:p w14:paraId="6924578C" w14:textId="77777777"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580462" w:rsidRPr="0047434E" w14:paraId="6C5A22AA" w14:textId="77777777" w:rsidTr="005639D6">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47BB2B8B" w14:textId="77777777" w:rsidR="00580462" w:rsidRPr="002D2C28" w:rsidRDefault="00580462" w:rsidP="005639D6">
            <w:pPr>
              <w:spacing w:after="0" w:line="240" w:lineRule="auto"/>
              <w:rPr>
                <w:rFonts w:eastAsia="Times New Roman" w:cs="Calibri"/>
                <w:color w:val="000000"/>
                <w:lang w:eastAsia="fi-FI"/>
              </w:rPr>
            </w:pPr>
            <w:r w:rsidRPr="002D2C28">
              <w:rPr>
                <w:rFonts w:eastAsia="Times New Roman" w:cs="Calibri"/>
                <w:color w:val="000000"/>
                <w:lang w:eastAsia="fi-FI"/>
              </w:rPr>
              <w:t>K5 Sulkualue</w:t>
            </w:r>
          </w:p>
        </w:tc>
        <w:tc>
          <w:tcPr>
            <w:tcW w:w="2000" w:type="dxa"/>
            <w:tcBorders>
              <w:top w:val="single" w:sz="6" w:space="0" w:color="auto"/>
              <w:left w:val="nil"/>
              <w:bottom w:val="single" w:sz="6" w:space="0" w:color="auto"/>
              <w:right w:val="single" w:sz="4" w:space="0" w:color="auto"/>
            </w:tcBorders>
            <w:shd w:val="clear" w:color="auto" w:fill="auto"/>
            <w:noWrap/>
            <w:vAlign w:val="bottom"/>
          </w:tcPr>
          <w:p w14:paraId="72824923" w14:textId="77777777" w:rsidR="00580462" w:rsidRPr="002D2C28" w:rsidRDefault="00580462" w:rsidP="005639D6">
            <w:pPr>
              <w:spacing w:after="0" w:line="240" w:lineRule="auto"/>
              <w:jc w:val="center"/>
              <w:rPr>
                <w:rFonts w:eastAsia="Times New Roman" w:cs="Calibri"/>
                <w:color w:val="000000"/>
                <w:lang w:eastAsia="fi-FI"/>
              </w:rPr>
            </w:pPr>
          </w:p>
        </w:tc>
        <w:tc>
          <w:tcPr>
            <w:tcW w:w="1624" w:type="dxa"/>
            <w:tcBorders>
              <w:top w:val="single" w:sz="6" w:space="0" w:color="auto"/>
              <w:left w:val="nil"/>
              <w:bottom w:val="single" w:sz="6" w:space="0" w:color="auto"/>
              <w:right w:val="single" w:sz="4" w:space="0" w:color="auto"/>
            </w:tcBorders>
            <w:shd w:val="clear" w:color="auto" w:fill="auto"/>
            <w:noWrap/>
            <w:vAlign w:val="bottom"/>
          </w:tcPr>
          <w:p w14:paraId="0B3CB529" w14:textId="77777777" w:rsidR="00580462" w:rsidRPr="002D2C28" w:rsidRDefault="00580462" w:rsidP="005639D6">
            <w:pPr>
              <w:spacing w:after="0" w:line="240" w:lineRule="auto"/>
              <w:jc w:val="center"/>
              <w:rPr>
                <w:rFonts w:eastAsia="Times New Roman" w:cs="Calibri"/>
                <w:color w:val="000000"/>
                <w:lang w:eastAsia="fi-FI"/>
              </w:rPr>
            </w:pPr>
          </w:p>
        </w:tc>
        <w:tc>
          <w:tcPr>
            <w:tcW w:w="3402" w:type="dxa"/>
            <w:tcBorders>
              <w:top w:val="nil"/>
              <w:left w:val="nil"/>
              <w:bottom w:val="single" w:sz="4" w:space="0" w:color="auto"/>
              <w:right w:val="single" w:sz="4" w:space="0" w:color="auto"/>
            </w:tcBorders>
            <w:shd w:val="clear" w:color="auto" w:fill="auto"/>
            <w:vAlign w:val="bottom"/>
          </w:tcPr>
          <w:p w14:paraId="32FE99AC" w14:textId="77777777" w:rsidR="00580462" w:rsidRPr="002D2C28" w:rsidRDefault="00580462" w:rsidP="005639D6">
            <w:pPr>
              <w:spacing w:after="0" w:line="240" w:lineRule="auto"/>
              <w:rPr>
                <w:rFonts w:eastAsia="Times New Roman" w:cs="Calibri"/>
                <w:color w:val="000000"/>
                <w:lang w:eastAsia="fi-FI"/>
              </w:rPr>
            </w:pPr>
            <w:r w:rsidRPr="002D2C28">
              <w:rPr>
                <w:rFonts w:eastAsia="Times New Roman" w:cs="Calibri"/>
                <w:color w:val="000000"/>
                <w:lang w:eastAsia="fi-FI"/>
              </w:rPr>
              <w:t>Määritellään mitoituspiirustuksissa.</w:t>
            </w:r>
          </w:p>
        </w:tc>
      </w:tr>
      <w:tr w:rsidR="00580462" w:rsidRPr="0064736E" w14:paraId="55478358" w14:textId="77777777" w:rsidTr="005639D6">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0629302" w14:textId="77777777" w:rsidR="008271D9" w:rsidRDefault="00580462" w:rsidP="005639D6">
            <w:pPr>
              <w:spacing w:after="0" w:line="240" w:lineRule="auto"/>
              <w:rPr>
                <w:rFonts w:eastAsia="Times New Roman" w:cs="Calibri"/>
                <w:color w:val="FF0000"/>
                <w:lang w:eastAsia="fi-FI"/>
              </w:rPr>
            </w:pPr>
            <w:r w:rsidRPr="0064736E">
              <w:rPr>
                <w:rFonts w:eastAsia="Times New Roman" w:cs="Calibri"/>
                <w:color w:val="000000"/>
                <w:lang w:eastAsia="fi-FI"/>
              </w:rPr>
              <w:t>K6 Reunaviiva</w:t>
            </w:r>
            <w:r w:rsidR="008271D9" w:rsidRPr="005169CB">
              <w:rPr>
                <w:rFonts w:eastAsia="Times New Roman" w:cs="Calibri"/>
                <w:color w:val="000000"/>
                <w:lang w:eastAsia="fi-FI"/>
              </w:rPr>
              <w:t>,</w:t>
            </w:r>
            <w:r w:rsidR="008271D9">
              <w:rPr>
                <w:rFonts w:eastAsia="Times New Roman" w:cs="Calibri"/>
                <w:color w:val="FF0000"/>
                <w:lang w:eastAsia="fi-FI"/>
              </w:rPr>
              <w:t xml:space="preserve"> </w:t>
            </w:r>
          </w:p>
          <w:p w14:paraId="58F0C306" w14:textId="6B8109D1" w:rsidR="00580462" w:rsidRPr="0064736E" w:rsidRDefault="008271D9" w:rsidP="005639D6">
            <w:pPr>
              <w:spacing w:after="0" w:line="240" w:lineRule="auto"/>
              <w:rPr>
                <w:rFonts w:eastAsia="Times New Roman" w:cs="Calibri"/>
                <w:color w:val="000000"/>
                <w:lang w:eastAsia="fi-FI"/>
              </w:rPr>
            </w:pPr>
            <w:r w:rsidRPr="005169CB">
              <w:rPr>
                <w:rFonts w:eastAsia="Times New Roman" w:cs="Calibri"/>
                <w:color w:val="000000"/>
                <w:lang w:eastAsia="fi-FI"/>
              </w:rPr>
              <w:t>reunaviivan jatke</w:t>
            </w:r>
            <w:r w:rsidR="00580462" w:rsidRPr="0064736E">
              <w:rPr>
                <w:rFonts w:eastAsia="Times New Roman" w:cs="Calibri"/>
                <w:color w:val="000000"/>
                <w:lang w:eastAsia="fi-FI"/>
              </w:rPr>
              <w:t xml:space="preserve"> </w:t>
            </w:r>
            <w:r w:rsidR="00580462" w:rsidRPr="002D2C28">
              <w:rPr>
                <w:rFonts w:eastAsia="Times New Roman" w:cs="Calibri"/>
                <w:color w:val="000000"/>
                <w:lang w:eastAsia="fi-FI"/>
              </w:rPr>
              <w:t>≤ 50 km/h</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2776B358"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0FCAFB9B"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w:t>
            </w:r>
          </w:p>
        </w:tc>
        <w:tc>
          <w:tcPr>
            <w:tcW w:w="3402" w:type="dxa"/>
            <w:tcBorders>
              <w:top w:val="nil"/>
              <w:left w:val="nil"/>
              <w:bottom w:val="single" w:sz="4" w:space="0" w:color="auto"/>
              <w:right w:val="single" w:sz="4" w:space="0" w:color="auto"/>
            </w:tcBorders>
            <w:shd w:val="clear" w:color="auto" w:fill="auto"/>
            <w:vAlign w:val="bottom"/>
            <w:hideMark/>
          </w:tcPr>
          <w:p w14:paraId="79232B78" w14:textId="77777777" w:rsidR="00580462" w:rsidRPr="0064736E" w:rsidRDefault="00580462" w:rsidP="005639D6">
            <w:pPr>
              <w:spacing w:after="0" w:line="240" w:lineRule="auto"/>
              <w:rPr>
                <w:rFonts w:eastAsia="Times New Roman" w:cs="Calibri"/>
                <w:color w:val="000000"/>
                <w:lang w:eastAsia="fi-FI"/>
              </w:rPr>
            </w:pP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580462" w:rsidRPr="0064736E" w14:paraId="7135F4E2" w14:textId="77777777" w:rsidTr="005639D6">
        <w:trPr>
          <w:trHeight w:val="58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051091BA" w14:textId="77777777" w:rsidR="008271D9" w:rsidRPr="005169CB"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K6, Reunaviiva</w:t>
            </w:r>
            <w:r w:rsidR="008271D9" w:rsidRPr="005169CB">
              <w:rPr>
                <w:rFonts w:eastAsia="Times New Roman" w:cs="Calibri"/>
                <w:color w:val="000000"/>
                <w:lang w:eastAsia="fi-FI"/>
              </w:rPr>
              <w:t xml:space="preserve">, </w:t>
            </w:r>
          </w:p>
          <w:p w14:paraId="33869E69" w14:textId="65FBB9B7" w:rsidR="00580462" w:rsidRPr="0064736E" w:rsidRDefault="008271D9" w:rsidP="005639D6">
            <w:pPr>
              <w:spacing w:after="0" w:line="240" w:lineRule="auto"/>
              <w:rPr>
                <w:rFonts w:eastAsia="Times New Roman" w:cs="Calibri"/>
                <w:color w:val="000000"/>
                <w:lang w:eastAsia="fi-FI"/>
              </w:rPr>
            </w:pPr>
            <w:r w:rsidRPr="005169CB">
              <w:rPr>
                <w:rFonts w:eastAsia="Times New Roman" w:cs="Calibri"/>
                <w:color w:val="000000"/>
                <w:lang w:eastAsia="fi-FI"/>
              </w:rPr>
              <w:t>reunaviivan jatke</w:t>
            </w:r>
            <w:r w:rsidR="00580462" w:rsidRPr="0064736E">
              <w:rPr>
                <w:rFonts w:eastAsia="Times New Roman" w:cs="Calibri"/>
                <w:color w:val="000000"/>
                <w:lang w:eastAsia="fi-FI"/>
              </w:rPr>
              <w:t xml:space="preserve"> </w:t>
            </w:r>
            <w:r w:rsidR="00580462" w:rsidRPr="002D2C28">
              <w:rPr>
                <w:rFonts w:eastAsia="Times New Roman" w:cs="Calibri"/>
                <w:color w:val="000000"/>
                <w:lang w:eastAsia="fi-FI"/>
              </w:rPr>
              <w:t>&gt; 50 km/h</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4E77FB02"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6BE565E6"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15 cm / 20 cm</w:t>
            </w:r>
          </w:p>
        </w:tc>
        <w:tc>
          <w:tcPr>
            <w:tcW w:w="3402" w:type="dxa"/>
            <w:tcBorders>
              <w:top w:val="nil"/>
              <w:left w:val="nil"/>
              <w:bottom w:val="single" w:sz="4" w:space="0" w:color="auto"/>
              <w:right w:val="single" w:sz="4" w:space="0" w:color="auto"/>
            </w:tcBorders>
            <w:shd w:val="clear" w:color="auto" w:fill="auto"/>
            <w:vAlign w:val="bottom"/>
            <w:hideMark/>
          </w:tcPr>
          <w:p w14:paraId="5A831127" w14:textId="77777777" w:rsidR="00580462" w:rsidRPr="0064736E" w:rsidRDefault="00580462" w:rsidP="005639D6">
            <w:pPr>
              <w:spacing w:after="0" w:line="240" w:lineRule="auto"/>
              <w:rPr>
                <w:rFonts w:eastAsia="Times New Roman" w:cs="Calibri"/>
                <w:color w:val="000000"/>
                <w:lang w:eastAsia="fi-FI"/>
              </w:rPr>
            </w:pP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580462" w:rsidRPr="0064736E" w14:paraId="6C99D2F1" w14:textId="77777777" w:rsidTr="005639D6">
        <w:trPr>
          <w:trHeight w:val="58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3E007BA3" w14:textId="6D63BD16" w:rsidR="00580462" w:rsidRPr="0064736E" w:rsidRDefault="00580462" w:rsidP="005639D6">
            <w:pPr>
              <w:spacing w:after="0" w:line="240" w:lineRule="auto"/>
              <w:rPr>
                <w:rFonts w:eastAsia="Times New Roman" w:cs="Calibri"/>
                <w:color w:val="000000"/>
                <w:lang w:eastAsia="fi-FI"/>
              </w:rPr>
            </w:pPr>
            <w:r w:rsidRPr="0064736E">
              <w:rPr>
                <w:rFonts w:eastAsia="Times New Roman" w:cs="Calibri"/>
                <w:color w:val="000000"/>
                <w:lang w:eastAsia="fi-FI"/>
              </w:rPr>
              <w:t>K6 Reunaviiva</w:t>
            </w:r>
            <w:r w:rsidR="008271D9" w:rsidRPr="005169CB">
              <w:rPr>
                <w:rFonts w:eastAsia="Times New Roman" w:cs="Calibri"/>
                <w:color w:val="000000"/>
                <w:lang w:eastAsia="fi-FI"/>
              </w:rPr>
              <w:t>, reunaviivan jatke</w:t>
            </w:r>
            <w:r w:rsidRPr="0064736E">
              <w:rPr>
                <w:rFonts w:eastAsia="Times New Roman" w:cs="Calibri"/>
                <w:color w:val="000000"/>
                <w:lang w:eastAsia="fi-FI"/>
              </w:rPr>
              <w:t xml:space="preserve"> moottori- tai moottoriliikennetiellä</w:t>
            </w:r>
          </w:p>
        </w:tc>
        <w:tc>
          <w:tcPr>
            <w:tcW w:w="2000" w:type="dxa"/>
            <w:tcBorders>
              <w:top w:val="single" w:sz="6" w:space="0" w:color="auto"/>
              <w:left w:val="nil"/>
              <w:bottom w:val="single" w:sz="4" w:space="0" w:color="auto"/>
              <w:right w:val="single" w:sz="4" w:space="0" w:color="auto"/>
            </w:tcBorders>
            <w:shd w:val="clear" w:color="auto" w:fill="auto"/>
            <w:noWrap/>
            <w:vAlign w:val="bottom"/>
            <w:hideMark/>
          </w:tcPr>
          <w:p w14:paraId="3393E7AB"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20 cm </w:t>
            </w:r>
          </w:p>
        </w:tc>
        <w:tc>
          <w:tcPr>
            <w:tcW w:w="1624" w:type="dxa"/>
            <w:tcBorders>
              <w:top w:val="single" w:sz="6" w:space="0" w:color="auto"/>
              <w:left w:val="nil"/>
              <w:bottom w:val="single" w:sz="4" w:space="0" w:color="auto"/>
              <w:right w:val="single" w:sz="4" w:space="0" w:color="auto"/>
            </w:tcBorders>
            <w:shd w:val="clear" w:color="auto" w:fill="auto"/>
            <w:noWrap/>
            <w:vAlign w:val="bottom"/>
            <w:hideMark/>
          </w:tcPr>
          <w:p w14:paraId="4C2B6197" w14:textId="77777777" w:rsidR="00580462" w:rsidRPr="0064736E" w:rsidRDefault="00580462"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30 cm</w:t>
            </w:r>
          </w:p>
        </w:tc>
        <w:tc>
          <w:tcPr>
            <w:tcW w:w="3402" w:type="dxa"/>
            <w:tcBorders>
              <w:top w:val="nil"/>
              <w:left w:val="nil"/>
              <w:bottom w:val="single" w:sz="4" w:space="0" w:color="auto"/>
              <w:right w:val="single" w:sz="4" w:space="0" w:color="auto"/>
            </w:tcBorders>
            <w:shd w:val="clear" w:color="auto" w:fill="auto"/>
            <w:vAlign w:val="bottom"/>
            <w:hideMark/>
          </w:tcPr>
          <w:p w14:paraId="374BA8DC" w14:textId="77777777" w:rsidR="00580462" w:rsidRPr="0064736E" w:rsidRDefault="00580462" w:rsidP="005639D6">
            <w:pPr>
              <w:spacing w:after="0" w:line="240" w:lineRule="auto"/>
              <w:rPr>
                <w:rFonts w:eastAsia="Times New Roman" w:cs="Calibri"/>
                <w:color w:val="000000"/>
                <w:lang w:eastAsia="fi-FI"/>
              </w:rPr>
            </w:pP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bl>
    <w:p w14:paraId="22DAB39A" w14:textId="5EE3CE4E" w:rsidR="00FC65B8" w:rsidRDefault="00FC65B8" w:rsidP="007E4FEC">
      <w:pPr>
        <w:pStyle w:val="BodyText"/>
      </w:pPr>
    </w:p>
    <w:p w14:paraId="646E724E" w14:textId="77777777" w:rsidR="00FC65B8" w:rsidRDefault="00FC65B8">
      <w:pPr>
        <w:rPr>
          <w:rFonts w:eastAsia="Times New Roman" w:cs="Times New Roman"/>
          <w:szCs w:val="24"/>
          <w:lang w:eastAsia="fi-FI"/>
        </w:rPr>
      </w:pPr>
      <w:r>
        <w:br w:type="page"/>
      </w:r>
    </w:p>
    <w:p w14:paraId="25DB088D" w14:textId="77777777" w:rsidR="006F5D09" w:rsidRDefault="006F5D09" w:rsidP="007E4FEC">
      <w:pPr>
        <w:pStyle w:val="BodyText"/>
      </w:pPr>
    </w:p>
    <w:p w14:paraId="576CAA6B" w14:textId="434191F4" w:rsidR="00772042" w:rsidRDefault="00772042" w:rsidP="00483D1F">
      <w:pPr>
        <w:pStyle w:val="Heading1"/>
      </w:pPr>
      <w:bookmarkStart w:id="20" w:name="_Toc29812356"/>
      <w:bookmarkStart w:id="21" w:name="_Toc105666522"/>
      <w:bookmarkEnd w:id="20"/>
      <w:r>
        <w:t>Voimaantulo</w:t>
      </w:r>
      <w:bookmarkEnd w:id="21"/>
    </w:p>
    <w:p w14:paraId="7ED2A887" w14:textId="6C163314" w:rsidR="00772042" w:rsidRPr="00894CFD" w:rsidRDefault="002C06D0" w:rsidP="00772042">
      <w:pPr>
        <w:pStyle w:val="BodyText"/>
      </w:pPr>
      <w:r w:rsidRPr="00AE6038">
        <w:rPr>
          <w:highlight w:val="yellow"/>
        </w:rPr>
        <w:t>M</w:t>
      </w:r>
      <w:r w:rsidR="00772042" w:rsidRPr="00AE6038">
        <w:rPr>
          <w:highlight w:val="yellow"/>
        </w:rPr>
        <w:t xml:space="preserve">ääräys tulee voimaan </w:t>
      </w:r>
      <w:r w:rsidR="00A82590">
        <w:rPr>
          <w:highlight w:val="yellow"/>
        </w:rPr>
        <w:t>1</w:t>
      </w:r>
      <w:r w:rsidR="0007573F" w:rsidRPr="00AE6038">
        <w:rPr>
          <w:highlight w:val="yellow"/>
        </w:rPr>
        <w:t>.</w:t>
      </w:r>
      <w:r w:rsidR="00495EF6" w:rsidRPr="00AE6038">
        <w:rPr>
          <w:highlight w:val="yellow"/>
        </w:rPr>
        <w:t>6</w:t>
      </w:r>
      <w:r w:rsidR="0007573F" w:rsidRPr="00AE6038">
        <w:rPr>
          <w:highlight w:val="yellow"/>
        </w:rPr>
        <w:t>.202</w:t>
      </w:r>
      <w:r w:rsidR="00AE6038" w:rsidRPr="00AE6038">
        <w:rPr>
          <w:highlight w:val="yellow"/>
        </w:rPr>
        <w:t>3</w:t>
      </w:r>
      <w:r w:rsidR="00772042" w:rsidRPr="00AE6038">
        <w:rPr>
          <w:highlight w:val="yellow"/>
        </w:rPr>
        <w:t>.</w:t>
      </w:r>
    </w:p>
    <w:p w14:paraId="06DC69F1" w14:textId="1F68E131" w:rsidR="00DD7BC6" w:rsidRDefault="00DD7BC6" w:rsidP="00D30D56">
      <w:pPr>
        <w:pStyle w:val="BodyText"/>
      </w:pPr>
    </w:p>
    <w:p w14:paraId="1593D159" w14:textId="2E0ACD8F" w:rsidR="00990FF6" w:rsidRDefault="00990FF6" w:rsidP="00D30D56">
      <w:pPr>
        <w:pStyle w:val="BodyText"/>
      </w:pPr>
    </w:p>
    <w:p w14:paraId="0725E772" w14:textId="77777777" w:rsidR="00990FF6" w:rsidRDefault="00990FF6" w:rsidP="00D30D56">
      <w:pPr>
        <w:pStyle w:val="BodyText"/>
      </w:pPr>
    </w:p>
    <w:p w14:paraId="0E8BCE82" w14:textId="77777777" w:rsidR="002C06D0" w:rsidRDefault="002C06D0" w:rsidP="00D30D56">
      <w:pPr>
        <w:pStyle w:val="BodyText"/>
      </w:pPr>
      <w:r>
        <w:t>pääjohtaja</w:t>
      </w:r>
    </w:p>
    <w:p w14:paraId="06B04EA3" w14:textId="77777777" w:rsidR="002C06D0" w:rsidRDefault="002C06D0" w:rsidP="00D30D56">
      <w:pPr>
        <w:pStyle w:val="BodyText"/>
      </w:pPr>
    </w:p>
    <w:p w14:paraId="22FD1E9B" w14:textId="77777777" w:rsidR="002C06D0" w:rsidRDefault="002C06D0" w:rsidP="00D30D56">
      <w:pPr>
        <w:pStyle w:val="BodyText"/>
      </w:pPr>
    </w:p>
    <w:p w14:paraId="5A4791D3" w14:textId="0D484D6A" w:rsidR="002C06D0" w:rsidRDefault="002C06D0" w:rsidP="00D30D56">
      <w:pPr>
        <w:pStyle w:val="BodyText"/>
      </w:pPr>
      <w:r>
        <w:t>ylijohtaja</w:t>
      </w:r>
    </w:p>
    <w:p w14:paraId="29CE8F49" w14:textId="1ECE1AB3" w:rsidR="004F5CCC" w:rsidRDefault="004F5CCC" w:rsidP="00D30D56">
      <w:pPr>
        <w:pStyle w:val="BodyText"/>
      </w:pPr>
    </w:p>
    <w:p w14:paraId="565345A8" w14:textId="77777777" w:rsidR="00FC65B8" w:rsidRPr="00FC65B8" w:rsidRDefault="004F5CCC" w:rsidP="00FC65B8">
      <w:pPr>
        <w:ind w:left="1304"/>
      </w:pPr>
      <w:r w:rsidRPr="00FE3E50">
        <w:t>LIITTEET</w:t>
      </w:r>
      <w:r w:rsidR="00DB0376" w:rsidRPr="00FC65B8">
        <w:t xml:space="preserve"> </w:t>
      </w:r>
    </w:p>
    <w:p w14:paraId="7871F909" w14:textId="77777777" w:rsidR="00AD4ED1" w:rsidRDefault="00AD4ED1" w:rsidP="00AD4ED1">
      <w:pPr>
        <w:ind w:firstLine="1304"/>
      </w:pPr>
      <w:r>
        <w:t>Liite 1: Kalvojen paluuheijastavuuden arvot kalvoluokittain</w:t>
      </w:r>
    </w:p>
    <w:p w14:paraId="4DB5FEC6" w14:textId="77777777" w:rsidR="00AD4ED1" w:rsidRDefault="00AD4ED1" w:rsidP="00AD4ED1">
      <w:pPr>
        <w:ind w:firstLine="1304"/>
      </w:pPr>
      <w:r>
        <w:t>Liite 2: Tieliikennelain merkkiryhmän A liikennemerkkien mitoitus</w:t>
      </w:r>
    </w:p>
    <w:p w14:paraId="5DF0CBC3" w14:textId="77777777" w:rsidR="00AD4ED1" w:rsidRDefault="00AD4ED1" w:rsidP="00AD4ED1">
      <w:pPr>
        <w:ind w:firstLine="1304"/>
      </w:pPr>
      <w:r>
        <w:t>Liite 3: Tieliikennelain merkkiryhmän B liikennemerkkien mitoitus</w:t>
      </w:r>
    </w:p>
    <w:p w14:paraId="7D710878" w14:textId="77777777" w:rsidR="00AD4ED1" w:rsidRDefault="00AD4ED1" w:rsidP="00AD4ED1">
      <w:pPr>
        <w:ind w:firstLine="1304"/>
      </w:pPr>
      <w:r w:rsidRPr="00A82590">
        <w:rPr>
          <w:color w:val="0070C0"/>
        </w:rPr>
        <w:t>Liite 4: Tieliikennelain merkkiryhmän C liikennemerkkien mitoitus</w:t>
      </w:r>
    </w:p>
    <w:p w14:paraId="13F842AB" w14:textId="77777777" w:rsidR="00AD4ED1" w:rsidRDefault="00AD4ED1" w:rsidP="00AD4ED1">
      <w:pPr>
        <w:ind w:firstLine="1304"/>
      </w:pPr>
      <w:r>
        <w:t>Liite 5: Tieliikennelain merkkiryhmän D liikennemerkkien mitoitus</w:t>
      </w:r>
    </w:p>
    <w:p w14:paraId="378165B1" w14:textId="77777777" w:rsidR="00AD4ED1" w:rsidRPr="00A82590" w:rsidRDefault="00AD4ED1" w:rsidP="00AD4ED1">
      <w:pPr>
        <w:ind w:firstLine="1304"/>
        <w:rPr>
          <w:color w:val="0070C0"/>
        </w:rPr>
      </w:pPr>
      <w:r w:rsidRPr="00A82590">
        <w:rPr>
          <w:color w:val="0070C0"/>
        </w:rPr>
        <w:t>Liite 6: Tieliikennelain merkkiryhmän E liikennemerkkien mitoitus</w:t>
      </w:r>
    </w:p>
    <w:p w14:paraId="27E34A9A" w14:textId="77777777" w:rsidR="00AD4ED1" w:rsidRPr="00A82590" w:rsidRDefault="00AD4ED1" w:rsidP="00AD4ED1">
      <w:pPr>
        <w:ind w:firstLine="1304"/>
        <w:rPr>
          <w:color w:val="0070C0"/>
        </w:rPr>
      </w:pPr>
      <w:r w:rsidRPr="00A82590">
        <w:rPr>
          <w:color w:val="0070C0"/>
        </w:rPr>
        <w:t>Liite 7: Tieliikennelain merkkiryhmän F liikennemerkkien mitoitus</w:t>
      </w:r>
    </w:p>
    <w:p w14:paraId="13EEBF6D" w14:textId="77777777" w:rsidR="00AD4ED1" w:rsidRDefault="00AD4ED1" w:rsidP="00AD4ED1">
      <w:pPr>
        <w:ind w:firstLine="1304"/>
      </w:pPr>
      <w:r w:rsidRPr="00A82590">
        <w:rPr>
          <w:color w:val="0070C0"/>
        </w:rPr>
        <w:t>Liite 8: Tieliikennelain merkkiryhmän G liikennemerkkien mitoitus</w:t>
      </w:r>
    </w:p>
    <w:p w14:paraId="7932656C" w14:textId="77777777" w:rsidR="00AD4ED1" w:rsidRPr="00BD712C" w:rsidRDefault="00AD4ED1" w:rsidP="00AD4ED1">
      <w:pPr>
        <w:ind w:firstLine="1304"/>
        <w:rPr>
          <w:color w:val="0070C0"/>
        </w:rPr>
      </w:pPr>
      <w:r w:rsidRPr="00BD712C">
        <w:rPr>
          <w:color w:val="0070C0"/>
        </w:rPr>
        <w:t>Liite 9: Tieliikennelain merkkiryhmän H liikennemerkkien mitoitus</w:t>
      </w:r>
    </w:p>
    <w:p w14:paraId="0CFE98E4" w14:textId="77777777" w:rsidR="00AD4ED1" w:rsidRPr="00A82590" w:rsidRDefault="00AD4ED1" w:rsidP="00AD4ED1">
      <w:pPr>
        <w:ind w:firstLine="1304"/>
        <w:rPr>
          <w:color w:val="0070C0"/>
        </w:rPr>
      </w:pPr>
      <w:r w:rsidRPr="00A82590">
        <w:rPr>
          <w:color w:val="0070C0"/>
        </w:rPr>
        <w:t>Liite 10: Tieliikennelain merkkiryhmän I liikennemerkkien mitoitus</w:t>
      </w:r>
    </w:p>
    <w:p w14:paraId="7775419D" w14:textId="77777777" w:rsidR="00AD4ED1" w:rsidRPr="00A82590" w:rsidRDefault="00AD4ED1" w:rsidP="00AD4ED1">
      <w:pPr>
        <w:ind w:firstLine="1304"/>
        <w:rPr>
          <w:color w:val="0070C0"/>
        </w:rPr>
      </w:pPr>
      <w:r w:rsidRPr="00A82590">
        <w:rPr>
          <w:color w:val="0070C0"/>
        </w:rPr>
        <w:t>Liite 11: Liikenne- ja viestintäviraston tieliikennemerkkien kirjasintyypin mitoitus</w:t>
      </w:r>
    </w:p>
    <w:p w14:paraId="047CEFC8" w14:textId="77777777" w:rsidR="00AD4ED1" w:rsidRDefault="00AD4ED1" w:rsidP="00AD4ED1">
      <w:pPr>
        <w:ind w:firstLine="1304"/>
      </w:pPr>
      <w:r>
        <w:t>Liite 12: Liikennevalojen mitoitus</w:t>
      </w:r>
    </w:p>
    <w:p w14:paraId="0C0E65E5" w14:textId="77777777" w:rsidR="00AD4ED1" w:rsidRDefault="00AD4ED1" w:rsidP="00AD4ED1">
      <w:pPr>
        <w:ind w:firstLine="1304"/>
      </w:pPr>
      <w:r>
        <w:t>Liite 13: Standardien vaatimusten soveltaminen liikennevaloihin</w:t>
      </w:r>
    </w:p>
    <w:p w14:paraId="1A3D64A8" w14:textId="77777777" w:rsidR="00AD4ED1" w:rsidRPr="00BD712C" w:rsidRDefault="00AD4ED1" w:rsidP="00AD4ED1">
      <w:pPr>
        <w:ind w:firstLine="1304"/>
        <w:rPr>
          <w:color w:val="0070C0"/>
        </w:rPr>
      </w:pPr>
      <w:r w:rsidRPr="00BD712C">
        <w:rPr>
          <w:color w:val="0070C0"/>
        </w:rPr>
        <w:t>Liite 14: Tieliikennelain merkkiryhmän K tiemerkintöjen mitoitus</w:t>
      </w:r>
    </w:p>
    <w:p w14:paraId="17636F7B" w14:textId="77777777" w:rsidR="00AD4ED1" w:rsidRDefault="00AD4ED1" w:rsidP="00AD4ED1">
      <w:pPr>
        <w:ind w:firstLine="1304"/>
      </w:pPr>
      <w:r>
        <w:t>Liite 15: Tieliikennelain merkkiryhmän L tiemerkintöjen mitoitus</w:t>
      </w:r>
    </w:p>
    <w:p w14:paraId="73E01AAD" w14:textId="77777777" w:rsidR="00AD4ED1" w:rsidRDefault="00AD4ED1" w:rsidP="00AD4ED1">
      <w:pPr>
        <w:ind w:firstLine="1304"/>
      </w:pPr>
      <w:r>
        <w:t>Liite 16: Tieliikennelain merkkiryhmän M tiemerkintöjen mitoitus</w:t>
      </w:r>
    </w:p>
    <w:p w14:paraId="6638362C" w14:textId="4B4EB748" w:rsidR="00AD4ED1" w:rsidRPr="00AD4ED1" w:rsidRDefault="00AD4ED1" w:rsidP="00AD4ED1">
      <w:pPr>
        <w:ind w:firstLine="1304"/>
      </w:pPr>
      <w:r>
        <w:rPr>
          <w:color w:val="0070C0"/>
        </w:rPr>
        <w:t>Liite 17:</w:t>
      </w:r>
      <w:r w:rsidR="00E8335A">
        <w:rPr>
          <w:color w:val="0070C0"/>
        </w:rPr>
        <w:t xml:space="preserve"> </w:t>
      </w:r>
      <w:r w:rsidR="00E8335A" w:rsidRPr="00E8335A">
        <w:rPr>
          <w:color w:val="0070C0"/>
        </w:rPr>
        <w:t>Tieliikennelain merkkiryhmän R liikenteenohjauslaitteiden mitoitus</w:t>
      </w:r>
    </w:p>
    <w:sectPr w:rsidR="00AD4ED1" w:rsidRPr="00AD4ED1" w:rsidSect="00D6135C">
      <w:headerReference w:type="default" r:id="rId12"/>
      <w:headerReference w:type="first" r:id="rId13"/>
      <w:footerReference w:type="first" r:id="rId14"/>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B71A" w14:textId="77777777" w:rsidR="001F740E" w:rsidRDefault="001F740E" w:rsidP="00E578A9">
      <w:pPr>
        <w:spacing w:after="0" w:line="240" w:lineRule="auto"/>
      </w:pPr>
      <w:r>
        <w:separator/>
      </w:r>
    </w:p>
  </w:endnote>
  <w:endnote w:type="continuationSeparator" w:id="0">
    <w:p w14:paraId="43207E65" w14:textId="77777777" w:rsidR="001F740E" w:rsidRDefault="001F740E"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6" w14:textId="77777777" w:rsidR="001218DF" w:rsidRPr="004F132E" w:rsidRDefault="001218DF" w:rsidP="004F132E">
    <w:pPr>
      <w:pStyle w:val="Footer"/>
      <w:spacing w:line="276" w:lineRule="auto"/>
      <w:rPr>
        <w:b/>
      </w:rPr>
    </w:pPr>
    <w:r w:rsidRPr="00765D0E">
      <w:t xml:space="preserve">Liikenne- ja viestintävirasto Traficom </w:t>
    </w:r>
    <w:r>
      <w:t>▪</w:t>
    </w:r>
    <w:r w:rsidRPr="00765D0E">
      <w:t xml:space="preserve"> PL 320, 00059 TRAFICOM </w:t>
    </w:r>
    <w:r>
      <w:br/>
    </w:r>
    <w:r w:rsidRPr="00765D0E">
      <w:t xml:space="preserve">p. 029 534 5000 </w:t>
    </w:r>
    <w:r>
      <w:t>▪</w:t>
    </w:r>
    <w:r w:rsidRPr="00765D0E">
      <w:t xml:space="preserve"> Y-tunnus 2924753-3</w:t>
    </w:r>
    <w:r>
      <w:t xml:space="preserve"> </w:t>
    </w:r>
    <w:r>
      <w:tab/>
    </w:r>
    <w:r>
      <w:tab/>
    </w:r>
    <w:r w:rsidRPr="009C54D8">
      <w:rPr>
        <w:b/>
      </w:rPr>
      <w:t>www.trafi</w:t>
    </w:r>
    <w:r>
      <w:rPr>
        <w:b/>
      </w:rPr>
      <w:t>com</w:t>
    </w:r>
    <w:r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92D9" w14:textId="77777777" w:rsidR="001F740E" w:rsidRDefault="001F740E" w:rsidP="00E578A9">
      <w:pPr>
        <w:spacing w:after="0" w:line="240" w:lineRule="auto"/>
      </w:pPr>
      <w:r>
        <w:separator/>
      </w:r>
    </w:p>
  </w:footnote>
  <w:footnote w:type="continuationSeparator" w:id="0">
    <w:p w14:paraId="1B88FEAE" w14:textId="77777777" w:rsidR="001F740E" w:rsidRDefault="001F740E" w:rsidP="00E5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C946" w14:textId="77777777" w:rsidR="001218DF" w:rsidRDefault="001218DF" w:rsidP="00271646">
    <w:pPr>
      <w:pStyle w:val="Header"/>
    </w:pPr>
    <w:r>
      <w:rPr>
        <w:noProof/>
        <w:lang w:eastAsia="fi-FI"/>
      </w:rPr>
      <w:drawing>
        <wp:anchor distT="0" distB="0" distL="114300" distR="114300" simplePos="0" relativeHeight="251667456" behindDoc="0" locked="0" layoutInCell="1" allowOverlap="1" wp14:anchorId="0DEC1CB6" wp14:editId="3616316F">
          <wp:simplePos x="0" y="0"/>
          <wp:positionH relativeFrom="page">
            <wp:posOffset>720090</wp:posOffset>
          </wp:positionH>
          <wp:positionV relativeFrom="page">
            <wp:posOffset>402664</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57E6609D" w14:textId="77777777" w:rsidR="001218DF" w:rsidRDefault="001218DF" w:rsidP="00271646">
    <w:pPr>
      <w:pStyle w:val="Header"/>
      <w:tabs>
        <w:tab w:val="clear" w:pos="4819"/>
        <w:tab w:val="clear" w:pos="9638"/>
      </w:tabs>
      <w:spacing w:line="240" w:lineRule="exact"/>
      <w:jc w:val="right"/>
    </w:pPr>
    <w:r>
      <w:rPr>
        <w:b/>
      </w:rPr>
      <w:t>Määräys</w:t>
    </w:r>
  </w:p>
  <w:p w14:paraId="3C154D3D" w14:textId="6C5514EB" w:rsidR="001218DF" w:rsidRDefault="001218DF" w:rsidP="00271646">
    <w:pPr>
      <w:pStyle w:val="Header"/>
      <w:jc w:val="right"/>
    </w:pPr>
    <w:r>
      <w:rPr>
        <w:rStyle w:val="PageNumber"/>
      </w:rPr>
      <w:fldChar w:fldCharType="begin"/>
    </w:r>
    <w:r>
      <w:rPr>
        <w:rStyle w:val="PageNumber"/>
      </w:rPr>
      <w:instrText xml:space="preserve"> PAGE </w:instrText>
    </w:r>
    <w:r>
      <w:rPr>
        <w:rStyle w:val="PageNumber"/>
      </w:rPr>
      <w:fldChar w:fldCharType="separate"/>
    </w:r>
    <w:r w:rsidR="000C23B3">
      <w:rPr>
        <w:rStyle w:val="PageNumber"/>
        <w:noProof/>
      </w:rPr>
      <w:t>8</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0C23B3">
      <w:rPr>
        <w:rStyle w:val="PageNumber"/>
        <w:noProof/>
      </w:rPr>
      <w:t>8</w:t>
    </w:r>
    <w:r>
      <w:rPr>
        <w:rStyle w:val="PageNumber"/>
      </w:rPr>
      <w:fldChar w:fldCharType="end"/>
    </w:r>
    <w:r>
      <w:t>)</w:t>
    </w:r>
  </w:p>
  <w:p w14:paraId="6D79B655" w14:textId="40516D05" w:rsidR="001623D6" w:rsidRPr="0007573F" w:rsidRDefault="0007573F" w:rsidP="001623D6">
    <w:pPr>
      <w:pStyle w:val="Header"/>
      <w:jc w:val="right"/>
    </w:pPr>
    <w:r>
      <w:t>TRAFICOM</w:t>
    </w:r>
    <w:r w:rsidR="001623D6" w:rsidRPr="00AE6038">
      <w:t>/149157/03.04.03.00/2023</w:t>
    </w:r>
  </w:p>
  <w:p w14:paraId="1840EDB6" w14:textId="7154CA98" w:rsidR="001218DF" w:rsidRDefault="001218DF" w:rsidP="0007573F">
    <w:pPr>
      <w:pStyle w:val="Header"/>
      <w:jc w:val="right"/>
    </w:pPr>
  </w:p>
  <w:p w14:paraId="507661D7" w14:textId="77777777" w:rsidR="001218DF" w:rsidRDefault="00121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5" w14:textId="634C054D" w:rsidR="001218DF" w:rsidRDefault="001218DF">
    <w:pPr>
      <w:pStyle w:val="Header"/>
    </w:pPr>
    <w:r>
      <w:rPr>
        <w:noProof/>
        <w:lang w:eastAsia="fi-FI"/>
      </w:rPr>
      <w:drawing>
        <wp:anchor distT="0" distB="0" distL="114300" distR="114300" simplePos="0" relativeHeight="251665408" behindDoc="0" locked="0" layoutInCell="1" allowOverlap="1" wp14:anchorId="011B33DA" wp14:editId="41C1DB47">
          <wp:simplePos x="0" y="0"/>
          <wp:positionH relativeFrom="page">
            <wp:posOffset>720090</wp:posOffset>
          </wp:positionH>
          <wp:positionV relativeFrom="page">
            <wp:posOffset>402664</wp:posOffset>
          </wp:positionV>
          <wp:extent cx="2160000" cy="468000"/>
          <wp:effectExtent l="0" t="0" r="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72953770" w14:textId="32398264" w:rsidR="001218DF" w:rsidRDefault="001218DF" w:rsidP="00FF1FD4">
    <w:pPr>
      <w:pStyle w:val="Header"/>
      <w:tabs>
        <w:tab w:val="clear" w:pos="4819"/>
        <w:tab w:val="clear" w:pos="9638"/>
      </w:tabs>
      <w:spacing w:line="240" w:lineRule="exact"/>
      <w:jc w:val="right"/>
    </w:pPr>
    <w:r>
      <w:rPr>
        <w:b/>
      </w:rPr>
      <w:t>Määräys</w:t>
    </w:r>
  </w:p>
  <w:p w14:paraId="5CD06233" w14:textId="51F55D91" w:rsidR="001218DF" w:rsidRDefault="001218DF" w:rsidP="00FF1FD4">
    <w:pPr>
      <w:pStyle w:val="Header"/>
      <w:jc w:val="right"/>
    </w:pPr>
    <w:r>
      <w:rPr>
        <w:rStyle w:val="PageNumber"/>
      </w:rPr>
      <w:fldChar w:fldCharType="begin"/>
    </w:r>
    <w:r>
      <w:rPr>
        <w:rStyle w:val="PageNumber"/>
      </w:rPr>
      <w:instrText xml:space="preserve"> PAGE </w:instrText>
    </w:r>
    <w:r>
      <w:rPr>
        <w:rStyle w:val="PageNumber"/>
      </w:rPr>
      <w:fldChar w:fldCharType="separate"/>
    </w:r>
    <w:r w:rsidR="000C23B3">
      <w:rPr>
        <w:rStyle w:val="PageNumber"/>
        <w:noProof/>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0C23B3">
      <w:rPr>
        <w:rStyle w:val="PageNumber"/>
        <w:noProof/>
      </w:rPr>
      <w:t>8</w:t>
    </w:r>
    <w:r>
      <w:rPr>
        <w:rStyle w:val="PageNumber"/>
      </w:rPr>
      <w:fldChar w:fldCharType="end"/>
    </w:r>
    <w:r>
      <w:t>)</w:t>
    </w:r>
  </w:p>
  <w:p w14:paraId="3646FF41" w14:textId="7F918BEB" w:rsidR="001218DF" w:rsidRPr="0007573F" w:rsidRDefault="000C23B3" w:rsidP="0007573F">
    <w:pPr>
      <w:pStyle w:val="Header"/>
      <w:jc w:val="right"/>
    </w:pPr>
    <w:r w:rsidRPr="0001584D">
      <w:t>TRAFICOM/</w:t>
    </w:r>
    <w:r w:rsidR="00AE6038" w:rsidRPr="00AE6038">
      <w:t>/149157/03.04.03.00/2023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D4687"/>
    <w:multiLevelType w:val="hybridMultilevel"/>
    <w:tmpl w:val="C9D0E2D0"/>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1"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83D4BCE"/>
    <w:multiLevelType w:val="hybridMultilevel"/>
    <w:tmpl w:val="CB2E2E62"/>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3" w15:restartNumberingAfterBreak="0">
    <w:nsid w:val="096C27FD"/>
    <w:multiLevelType w:val="multilevel"/>
    <w:tmpl w:val="A82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97591"/>
    <w:multiLevelType w:val="multilevel"/>
    <w:tmpl w:val="3C0E3FC0"/>
    <w:lvl w:ilvl="0">
      <w:start w:val="1"/>
      <w:numFmt w:val="bullet"/>
      <w:pStyle w:val="List"/>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6" w15:restartNumberingAfterBreak="0">
    <w:nsid w:val="3DD83DFA"/>
    <w:multiLevelType w:val="hybridMultilevel"/>
    <w:tmpl w:val="880004E0"/>
    <w:lvl w:ilvl="0" w:tplc="41444804">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7" w15:restartNumberingAfterBreak="0">
    <w:nsid w:val="45E11DFE"/>
    <w:multiLevelType w:val="hybridMultilevel"/>
    <w:tmpl w:val="E3DAD9D6"/>
    <w:lvl w:ilvl="0" w:tplc="040B0011">
      <w:start w:val="1"/>
      <w:numFmt w:val="decimal"/>
      <w:lvlText w:val="%1)"/>
      <w:lvlJc w:val="left"/>
      <w:pPr>
        <w:ind w:left="1854" w:hanging="360"/>
      </w:pPr>
    </w:lvl>
    <w:lvl w:ilvl="1" w:tplc="040B0017">
      <w:start w:val="1"/>
      <w:numFmt w:val="lowerLetter"/>
      <w:lvlText w:val="%2)"/>
      <w:lvlJc w:val="left"/>
      <w:pPr>
        <w:ind w:left="2574" w:hanging="360"/>
      </w:pPr>
    </w:lvl>
    <w:lvl w:ilvl="2" w:tplc="088C4D4C">
      <w:start w:val="10"/>
      <w:numFmt w:val="bullet"/>
      <w:lvlText w:val="-"/>
      <w:lvlJc w:val="left"/>
      <w:pPr>
        <w:ind w:left="3474" w:hanging="360"/>
      </w:pPr>
      <w:rPr>
        <w:rFonts w:ascii="Verdana" w:eastAsia="Times New Roman" w:hAnsi="Verdana" w:cs="Times New Roman" w:hint="default"/>
      </w:r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8" w15:restartNumberingAfterBreak="0">
    <w:nsid w:val="481B6E59"/>
    <w:multiLevelType w:val="hybridMultilevel"/>
    <w:tmpl w:val="0AB4FF46"/>
    <w:lvl w:ilvl="0" w:tplc="ABC2D738">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9" w15:restartNumberingAfterBreak="0">
    <w:nsid w:val="49EB00AD"/>
    <w:multiLevelType w:val="hybridMultilevel"/>
    <w:tmpl w:val="7DC6971A"/>
    <w:lvl w:ilvl="0" w:tplc="040B0011">
      <w:start w:val="1"/>
      <w:numFmt w:val="decimal"/>
      <w:lvlText w:val="%1)"/>
      <w:lvlJc w:val="left"/>
      <w:pPr>
        <w:ind w:left="1854" w:hanging="360"/>
      </w:pPr>
    </w:lvl>
    <w:lvl w:ilvl="1" w:tplc="040B0019">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0" w15:restartNumberingAfterBreak="0">
    <w:nsid w:val="4A3D4D62"/>
    <w:multiLevelType w:val="multilevel"/>
    <w:tmpl w:val="D13A30E2"/>
    <w:lvl w:ilvl="0">
      <w:start w:val="1"/>
      <w:numFmt w:val="decimal"/>
      <w:pStyle w:val="Heading1"/>
      <w:lvlText w:val="%1"/>
      <w:lvlJc w:val="left"/>
      <w:pPr>
        <w:tabs>
          <w:tab w:val="num" w:pos="742"/>
        </w:tabs>
        <w:ind w:left="742" w:hanging="600"/>
      </w:pPr>
      <w:rPr>
        <w:rFonts w:hint="default"/>
        <w:sz w:val="22"/>
      </w:rPr>
    </w:lvl>
    <w:lvl w:ilvl="1">
      <w:start w:val="1"/>
      <w:numFmt w:val="decimal"/>
      <w:pStyle w:val="Heading2"/>
      <w:lvlText w:val="%1.%2"/>
      <w:lvlJc w:val="left"/>
      <w:pPr>
        <w:tabs>
          <w:tab w:val="num" w:pos="942"/>
        </w:tabs>
        <w:ind w:left="942" w:hanging="800"/>
      </w:pPr>
      <w:rPr>
        <w:rFonts w:hint="default"/>
      </w:rPr>
    </w:lvl>
    <w:lvl w:ilvl="2">
      <w:start w:val="1"/>
      <w:numFmt w:val="decimal"/>
      <w:pStyle w:val="Heading3"/>
      <w:lvlText w:val="%1.%2.%3"/>
      <w:lvlJc w:val="left"/>
      <w:pPr>
        <w:tabs>
          <w:tab w:val="num" w:pos="1142"/>
        </w:tabs>
        <w:ind w:left="1142" w:hanging="1000"/>
      </w:pPr>
      <w:rPr>
        <w:rFonts w:hint="default"/>
      </w:rPr>
    </w:lvl>
    <w:lvl w:ilvl="3">
      <w:start w:val="1"/>
      <w:numFmt w:val="decimal"/>
      <w:pStyle w:val="Heading4"/>
      <w:lvlText w:val="%1.%2.%3.%4"/>
      <w:lvlJc w:val="left"/>
      <w:pPr>
        <w:tabs>
          <w:tab w:val="num" w:pos="1342"/>
        </w:tabs>
        <w:ind w:left="1342" w:hanging="1200"/>
      </w:pPr>
      <w:rPr>
        <w:rFonts w:hint="default"/>
      </w:rPr>
    </w:lvl>
    <w:lvl w:ilvl="4">
      <w:start w:val="1"/>
      <w:numFmt w:val="decimal"/>
      <w:pStyle w:val="Heading5"/>
      <w:lvlText w:val="%1.%2.%3.%4.%5"/>
      <w:lvlJc w:val="left"/>
      <w:pPr>
        <w:tabs>
          <w:tab w:val="num" w:pos="1542"/>
        </w:tabs>
        <w:ind w:left="1542" w:hanging="1400"/>
      </w:pPr>
      <w:rPr>
        <w:rFonts w:hint="default"/>
      </w:rPr>
    </w:lvl>
    <w:lvl w:ilvl="5">
      <w:start w:val="1"/>
      <w:numFmt w:val="decimal"/>
      <w:pStyle w:val="Heading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21" w15:restartNumberingAfterBreak="0">
    <w:nsid w:val="53EC5C8E"/>
    <w:multiLevelType w:val="hybridMultilevel"/>
    <w:tmpl w:val="0088B9B4"/>
    <w:lvl w:ilvl="0" w:tplc="EE5A9196">
      <w:numFmt w:val="bullet"/>
      <w:lvlText w:val="-"/>
      <w:lvlJc w:val="left"/>
      <w:pPr>
        <w:ind w:left="1854" w:hanging="360"/>
      </w:pPr>
      <w:rPr>
        <w:rFonts w:ascii="Calibri" w:eastAsia="Calibri" w:hAnsi="Calibri" w:cs="Calibri"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22" w15:restartNumberingAfterBreak="0">
    <w:nsid w:val="54BB5FB8"/>
    <w:multiLevelType w:val="hybridMultilevel"/>
    <w:tmpl w:val="30F81F0C"/>
    <w:lvl w:ilvl="0" w:tplc="7A7099B2">
      <w:start w:val="1"/>
      <w:numFmt w:val="decimal"/>
      <w:pStyle w:val="Caption"/>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3" w15:restartNumberingAfterBreak="0">
    <w:nsid w:val="5C42159B"/>
    <w:multiLevelType w:val="hybridMultilevel"/>
    <w:tmpl w:val="0A66587C"/>
    <w:lvl w:ilvl="0" w:tplc="FF0612F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4" w15:restartNumberingAfterBreak="0">
    <w:nsid w:val="5E1B7FD5"/>
    <w:multiLevelType w:val="hybridMultilevel"/>
    <w:tmpl w:val="AE048600"/>
    <w:lvl w:ilvl="0" w:tplc="040B0001">
      <w:start w:val="1"/>
      <w:numFmt w:val="bullet"/>
      <w:lvlText w:val=""/>
      <w:lvlJc w:val="left"/>
      <w:pPr>
        <w:ind w:left="2702" w:hanging="360"/>
      </w:pPr>
      <w:rPr>
        <w:rFonts w:ascii="Symbol" w:hAnsi="Symbol" w:hint="default"/>
      </w:rPr>
    </w:lvl>
    <w:lvl w:ilvl="1" w:tplc="040B0003" w:tentative="1">
      <w:start w:val="1"/>
      <w:numFmt w:val="bullet"/>
      <w:lvlText w:val="o"/>
      <w:lvlJc w:val="left"/>
      <w:pPr>
        <w:ind w:left="3422" w:hanging="360"/>
      </w:pPr>
      <w:rPr>
        <w:rFonts w:ascii="Courier New" w:hAnsi="Courier New" w:cs="Courier New" w:hint="default"/>
      </w:rPr>
    </w:lvl>
    <w:lvl w:ilvl="2" w:tplc="040B0005" w:tentative="1">
      <w:start w:val="1"/>
      <w:numFmt w:val="bullet"/>
      <w:lvlText w:val=""/>
      <w:lvlJc w:val="left"/>
      <w:pPr>
        <w:ind w:left="4142" w:hanging="360"/>
      </w:pPr>
      <w:rPr>
        <w:rFonts w:ascii="Wingdings" w:hAnsi="Wingdings" w:hint="default"/>
      </w:rPr>
    </w:lvl>
    <w:lvl w:ilvl="3" w:tplc="040B0001" w:tentative="1">
      <w:start w:val="1"/>
      <w:numFmt w:val="bullet"/>
      <w:lvlText w:val=""/>
      <w:lvlJc w:val="left"/>
      <w:pPr>
        <w:ind w:left="4862" w:hanging="360"/>
      </w:pPr>
      <w:rPr>
        <w:rFonts w:ascii="Symbol" w:hAnsi="Symbol" w:hint="default"/>
      </w:rPr>
    </w:lvl>
    <w:lvl w:ilvl="4" w:tplc="040B0003" w:tentative="1">
      <w:start w:val="1"/>
      <w:numFmt w:val="bullet"/>
      <w:lvlText w:val="o"/>
      <w:lvlJc w:val="left"/>
      <w:pPr>
        <w:ind w:left="5582" w:hanging="360"/>
      </w:pPr>
      <w:rPr>
        <w:rFonts w:ascii="Courier New" w:hAnsi="Courier New" w:cs="Courier New" w:hint="default"/>
      </w:rPr>
    </w:lvl>
    <w:lvl w:ilvl="5" w:tplc="040B0005" w:tentative="1">
      <w:start w:val="1"/>
      <w:numFmt w:val="bullet"/>
      <w:lvlText w:val=""/>
      <w:lvlJc w:val="left"/>
      <w:pPr>
        <w:ind w:left="6302" w:hanging="360"/>
      </w:pPr>
      <w:rPr>
        <w:rFonts w:ascii="Wingdings" w:hAnsi="Wingdings" w:hint="default"/>
      </w:rPr>
    </w:lvl>
    <w:lvl w:ilvl="6" w:tplc="040B0001" w:tentative="1">
      <w:start w:val="1"/>
      <w:numFmt w:val="bullet"/>
      <w:lvlText w:val=""/>
      <w:lvlJc w:val="left"/>
      <w:pPr>
        <w:ind w:left="7022" w:hanging="360"/>
      </w:pPr>
      <w:rPr>
        <w:rFonts w:ascii="Symbol" w:hAnsi="Symbol" w:hint="default"/>
      </w:rPr>
    </w:lvl>
    <w:lvl w:ilvl="7" w:tplc="040B0003" w:tentative="1">
      <w:start w:val="1"/>
      <w:numFmt w:val="bullet"/>
      <w:lvlText w:val="o"/>
      <w:lvlJc w:val="left"/>
      <w:pPr>
        <w:ind w:left="7742" w:hanging="360"/>
      </w:pPr>
      <w:rPr>
        <w:rFonts w:ascii="Courier New" w:hAnsi="Courier New" w:cs="Courier New" w:hint="default"/>
      </w:rPr>
    </w:lvl>
    <w:lvl w:ilvl="8" w:tplc="040B0005" w:tentative="1">
      <w:start w:val="1"/>
      <w:numFmt w:val="bullet"/>
      <w:lvlText w:val=""/>
      <w:lvlJc w:val="left"/>
      <w:pPr>
        <w:ind w:left="8462" w:hanging="360"/>
      </w:pPr>
      <w:rPr>
        <w:rFonts w:ascii="Wingdings" w:hAnsi="Wingdings" w:hint="default"/>
      </w:rPr>
    </w:lvl>
  </w:abstractNum>
  <w:abstractNum w:abstractNumId="25"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6" w15:restartNumberingAfterBreak="0">
    <w:nsid w:val="631723B9"/>
    <w:multiLevelType w:val="hybridMultilevel"/>
    <w:tmpl w:val="1672707C"/>
    <w:lvl w:ilvl="0" w:tplc="7D2A1FEC">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1495EF6"/>
    <w:multiLevelType w:val="hybridMultilevel"/>
    <w:tmpl w:val="BCD81DC8"/>
    <w:lvl w:ilvl="0" w:tplc="040B0011">
      <w:start w:val="1"/>
      <w:numFmt w:val="decimal"/>
      <w:lvlText w:val="%1)"/>
      <w:lvlJc w:val="left"/>
      <w:pPr>
        <w:ind w:left="1854" w:hanging="360"/>
      </w:pPr>
    </w:lvl>
    <w:lvl w:ilvl="1" w:tplc="040B0017">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abstractNumId w:val="2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4"/>
  </w:num>
  <w:num w:numId="15">
    <w:abstractNumId w:val="14"/>
  </w:num>
  <w:num w:numId="16">
    <w:abstractNumId w:val="22"/>
  </w:num>
  <w:num w:numId="17">
    <w:abstractNumId w:val="23"/>
  </w:num>
  <w:num w:numId="18">
    <w:abstractNumId w:val="18"/>
  </w:num>
  <w:num w:numId="19">
    <w:abstractNumId w:val="16"/>
  </w:num>
  <w:num w:numId="20">
    <w:abstractNumId w:val="15"/>
  </w:num>
  <w:num w:numId="21">
    <w:abstractNumId w:val="11"/>
  </w:num>
  <w:num w:numId="22">
    <w:abstractNumId w:val="19"/>
  </w:num>
  <w:num w:numId="23">
    <w:abstractNumId w:val="27"/>
  </w:num>
  <w:num w:numId="24">
    <w:abstractNumId w:val="17"/>
  </w:num>
  <w:num w:numId="25">
    <w:abstractNumId w:val="10"/>
  </w:num>
  <w:num w:numId="26">
    <w:abstractNumId w:val="12"/>
  </w:num>
  <w:num w:numId="27">
    <w:abstractNumId w:val="21"/>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2334"/>
    <w:rsid w:val="00010AA4"/>
    <w:rsid w:val="00023E98"/>
    <w:rsid w:val="000429A7"/>
    <w:rsid w:val="00050067"/>
    <w:rsid w:val="000519E3"/>
    <w:rsid w:val="00053A13"/>
    <w:rsid w:val="00054BE4"/>
    <w:rsid w:val="0006559A"/>
    <w:rsid w:val="0007573F"/>
    <w:rsid w:val="00086EA7"/>
    <w:rsid w:val="00091212"/>
    <w:rsid w:val="00093112"/>
    <w:rsid w:val="000B0690"/>
    <w:rsid w:val="000B41A5"/>
    <w:rsid w:val="000C23B3"/>
    <w:rsid w:val="000C3F57"/>
    <w:rsid w:val="000C6BF5"/>
    <w:rsid w:val="000C7224"/>
    <w:rsid w:val="000D279D"/>
    <w:rsid w:val="000D2BA2"/>
    <w:rsid w:val="000D397C"/>
    <w:rsid w:val="000E4605"/>
    <w:rsid w:val="001045C0"/>
    <w:rsid w:val="00107CC2"/>
    <w:rsid w:val="00120016"/>
    <w:rsid w:val="001218DF"/>
    <w:rsid w:val="00123B7F"/>
    <w:rsid w:val="0012412D"/>
    <w:rsid w:val="001263AE"/>
    <w:rsid w:val="001337BB"/>
    <w:rsid w:val="00135E93"/>
    <w:rsid w:val="0013724E"/>
    <w:rsid w:val="00151C1A"/>
    <w:rsid w:val="001623D6"/>
    <w:rsid w:val="001647F7"/>
    <w:rsid w:val="0017140F"/>
    <w:rsid w:val="001828BA"/>
    <w:rsid w:val="00184016"/>
    <w:rsid w:val="001922C2"/>
    <w:rsid w:val="001A2557"/>
    <w:rsid w:val="001A3DDA"/>
    <w:rsid w:val="001B3D26"/>
    <w:rsid w:val="001D477E"/>
    <w:rsid w:val="001D7C72"/>
    <w:rsid w:val="001E6E99"/>
    <w:rsid w:val="001F6F54"/>
    <w:rsid w:val="001F740E"/>
    <w:rsid w:val="00200D84"/>
    <w:rsid w:val="0020307B"/>
    <w:rsid w:val="0021220D"/>
    <w:rsid w:val="0021377D"/>
    <w:rsid w:val="00221FA4"/>
    <w:rsid w:val="00224E6F"/>
    <w:rsid w:val="00226FB6"/>
    <w:rsid w:val="00235832"/>
    <w:rsid w:val="0024051D"/>
    <w:rsid w:val="00240B2E"/>
    <w:rsid w:val="002433C1"/>
    <w:rsid w:val="0024487E"/>
    <w:rsid w:val="002477F1"/>
    <w:rsid w:val="002519F0"/>
    <w:rsid w:val="002551C1"/>
    <w:rsid w:val="0025535C"/>
    <w:rsid w:val="00256AA8"/>
    <w:rsid w:val="002575FA"/>
    <w:rsid w:val="00260B41"/>
    <w:rsid w:val="00261B7D"/>
    <w:rsid w:val="00265EBA"/>
    <w:rsid w:val="00271646"/>
    <w:rsid w:val="0027317C"/>
    <w:rsid w:val="00274D74"/>
    <w:rsid w:val="00292F4C"/>
    <w:rsid w:val="0029418B"/>
    <w:rsid w:val="0029551E"/>
    <w:rsid w:val="002A09F8"/>
    <w:rsid w:val="002A1CE8"/>
    <w:rsid w:val="002A3FA9"/>
    <w:rsid w:val="002B04F9"/>
    <w:rsid w:val="002B0963"/>
    <w:rsid w:val="002B78AA"/>
    <w:rsid w:val="002B7972"/>
    <w:rsid w:val="002C06D0"/>
    <w:rsid w:val="002C3FBE"/>
    <w:rsid w:val="002D2C28"/>
    <w:rsid w:val="002D355D"/>
    <w:rsid w:val="002D43F8"/>
    <w:rsid w:val="002D6821"/>
    <w:rsid w:val="002E24D4"/>
    <w:rsid w:val="002F5AF0"/>
    <w:rsid w:val="002F6451"/>
    <w:rsid w:val="00314FD0"/>
    <w:rsid w:val="003209F3"/>
    <w:rsid w:val="00321985"/>
    <w:rsid w:val="00323898"/>
    <w:rsid w:val="0033671D"/>
    <w:rsid w:val="00337D34"/>
    <w:rsid w:val="00342297"/>
    <w:rsid w:val="00346367"/>
    <w:rsid w:val="00355BF5"/>
    <w:rsid w:val="00356446"/>
    <w:rsid w:val="00363888"/>
    <w:rsid w:val="0036409C"/>
    <w:rsid w:val="00364619"/>
    <w:rsid w:val="00366614"/>
    <w:rsid w:val="00371DC2"/>
    <w:rsid w:val="00376954"/>
    <w:rsid w:val="003769DC"/>
    <w:rsid w:val="00386C3A"/>
    <w:rsid w:val="003903B7"/>
    <w:rsid w:val="003937E4"/>
    <w:rsid w:val="003A4CF0"/>
    <w:rsid w:val="003B0664"/>
    <w:rsid w:val="003B20F3"/>
    <w:rsid w:val="003B6C23"/>
    <w:rsid w:val="003C023B"/>
    <w:rsid w:val="003C19FD"/>
    <w:rsid w:val="003C5F3C"/>
    <w:rsid w:val="003C6947"/>
    <w:rsid w:val="003C769A"/>
    <w:rsid w:val="003D7237"/>
    <w:rsid w:val="003E0CAE"/>
    <w:rsid w:val="003E6E9D"/>
    <w:rsid w:val="003F722B"/>
    <w:rsid w:val="00400737"/>
    <w:rsid w:val="0040546B"/>
    <w:rsid w:val="00415CDB"/>
    <w:rsid w:val="00420CDA"/>
    <w:rsid w:val="00422325"/>
    <w:rsid w:val="00423466"/>
    <w:rsid w:val="00425F35"/>
    <w:rsid w:val="00445B17"/>
    <w:rsid w:val="00452972"/>
    <w:rsid w:val="004533D9"/>
    <w:rsid w:val="00455A1B"/>
    <w:rsid w:val="00464A7A"/>
    <w:rsid w:val="00471460"/>
    <w:rsid w:val="00471C01"/>
    <w:rsid w:val="00474AC9"/>
    <w:rsid w:val="00483D1F"/>
    <w:rsid w:val="00484ED6"/>
    <w:rsid w:val="00495EF6"/>
    <w:rsid w:val="004A51DD"/>
    <w:rsid w:val="004B79D0"/>
    <w:rsid w:val="004C0D56"/>
    <w:rsid w:val="004C5AD6"/>
    <w:rsid w:val="004D6E61"/>
    <w:rsid w:val="004E7880"/>
    <w:rsid w:val="004F132E"/>
    <w:rsid w:val="004F1FFD"/>
    <w:rsid w:val="004F515E"/>
    <w:rsid w:val="004F5CCC"/>
    <w:rsid w:val="0050058D"/>
    <w:rsid w:val="00502038"/>
    <w:rsid w:val="005025B0"/>
    <w:rsid w:val="00504AFC"/>
    <w:rsid w:val="0050770D"/>
    <w:rsid w:val="0051314C"/>
    <w:rsid w:val="005169CB"/>
    <w:rsid w:val="0052011D"/>
    <w:rsid w:val="005427D3"/>
    <w:rsid w:val="005542C3"/>
    <w:rsid w:val="005606B1"/>
    <w:rsid w:val="005615C1"/>
    <w:rsid w:val="00562349"/>
    <w:rsid w:val="00563399"/>
    <w:rsid w:val="005662BD"/>
    <w:rsid w:val="00570A1C"/>
    <w:rsid w:val="00580462"/>
    <w:rsid w:val="0058263F"/>
    <w:rsid w:val="005838B3"/>
    <w:rsid w:val="0058722F"/>
    <w:rsid w:val="00587FF4"/>
    <w:rsid w:val="00597A7B"/>
    <w:rsid w:val="005A484E"/>
    <w:rsid w:val="005A5323"/>
    <w:rsid w:val="005A6857"/>
    <w:rsid w:val="005B3A58"/>
    <w:rsid w:val="005C37A9"/>
    <w:rsid w:val="005D068E"/>
    <w:rsid w:val="005D320E"/>
    <w:rsid w:val="005E31BD"/>
    <w:rsid w:val="005E3F74"/>
    <w:rsid w:val="005E4BD5"/>
    <w:rsid w:val="005F3ABB"/>
    <w:rsid w:val="005F687A"/>
    <w:rsid w:val="005F6CCB"/>
    <w:rsid w:val="00600BEB"/>
    <w:rsid w:val="00607B93"/>
    <w:rsid w:val="00612976"/>
    <w:rsid w:val="006134D7"/>
    <w:rsid w:val="00626147"/>
    <w:rsid w:val="00634D32"/>
    <w:rsid w:val="00637E47"/>
    <w:rsid w:val="00645ED0"/>
    <w:rsid w:val="0065098A"/>
    <w:rsid w:val="00650E61"/>
    <w:rsid w:val="00652916"/>
    <w:rsid w:val="006542A9"/>
    <w:rsid w:val="006631D6"/>
    <w:rsid w:val="00667C87"/>
    <w:rsid w:val="006728BE"/>
    <w:rsid w:val="00677B87"/>
    <w:rsid w:val="006815D7"/>
    <w:rsid w:val="00682344"/>
    <w:rsid w:val="006873C5"/>
    <w:rsid w:val="00690905"/>
    <w:rsid w:val="006919E4"/>
    <w:rsid w:val="00691E5C"/>
    <w:rsid w:val="0069277C"/>
    <w:rsid w:val="006A071B"/>
    <w:rsid w:val="006A5E8A"/>
    <w:rsid w:val="006A6E2C"/>
    <w:rsid w:val="006C04E6"/>
    <w:rsid w:val="006C3132"/>
    <w:rsid w:val="006D3B69"/>
    <w:rsid w:val="006D4D9B"/>
    <w:rsid w:val="006D6B84"/>
    <w:rsid w:val="006E041A"/>
    <w:rsid w:val="006E0625"/>
    <w:rsid w:val="006E139D"/>
    <w:rsid w:val="006F036C"/>
    <w:rsid w:val="006F534E"/>
    <w:rsid w:val="006F5D09"/>
    <w:rsid w:val="00705B5F"/>
    <w:rsid w:val="00707D96"/>
    <w:rsid w:val="00713041"/>
    <w:rsid w:val="00715122"/>
    <w:rsid w:val="00716A42"/>
    <w:rsid w:val="00733B72"/>
    <w:rsid w:val="00740D28"/>
    <w:rsid w:val="0075135E"/>
    <w:rsid w:val="00772042"/>
    <w:rsid w:val="007846AF"/>
    <w:rsid w:val="00784D65"/>
    <w:rsid w:val="00785F7A"/>
    <w:rsid w:val="00790148"/>
    <w:rsid w:val="0079209B"/>
    <w:rsid w:val="0079228C"/>
    <w:rsid w:val="00793B70"/>
    <w:rsid w:val="007946D1"/>
    <w:rsid w:val="00796A5A"/>
    <w:rsid w:val="007A345A"/>
    <w:rsid w:val="007B66F0"/>
    <w:rsid w:val="007D11BF"/>
    <w:rsid w:val="007D2BF7"/>
    <w:rsid w:val="007D4EAD"/>
    <w:rsid w:val="007D5A4A"/>
    <w:rsid w:val="007E1100"/>
    <w:rsid w:val="007E4FEC"/>
    <w:rsid w:val="007E616D"/>
    <w:rsid w:val="007F20DF"/>
    <w:rsid w:val="007F4059"/>
    <w:rsid w:val="00800A79"/>
    <w:rsid w:val="0080181D"/>
    <w:rsid w:val="00806F49"/>
    <w:rsid w:val="00825DA2"/>
    <w:rsid w:val="008271D9"/>
    <w:rsid w:val="00827D9B"/>
    <w:rsid w:val="008309E4"/>
    <w:rsid w:val="008323ED"/>
    <w:rsid w:val="008351B7"/>
    <w:rsid w:val="00837656"/>
    <w:rsid w:val="008422F7"/>
    <w:rsid w:val="00844554"/>
    <w:rsid w:val="008520C0"/>
    <w:rsid w:val="008878D7"/>
    <w:rsid w:val="00887910"/>
    <w:rsid w:val="0088794C"/>
    <w:rsid w:val="00890BF0"/>
    <w:rsid w:val="00892F1A"/>
    <w:rsid w:val="00894ACD"/>
    <w:rsid w:val="00894CFD"/>
    <w:rsid w:val="008954AD"/>
    <w:rsid w:val="008A1881"/>
    <w:rsid w:val="008A1AAB"/>
    <w:rsid w:val="008B49DA"/>
    <w:rsid w:val="008B7F3A"/>
    <w:rsid w:val="008C0D3F"/>
    <w:rsid w:val="008C5082"/>
    <w:rsid w:val="008D3CED"/>
    <w:rsid w:val="008E2ECE"/>
    <w:rsid w:val="008E41B8"/>
    <w:rsid w:val="008E67D8"/>
    <w:rsid w:val="008F1700"/>
    <w:rsid w:val="00900E21"/>
    <w:rsid w:val="00911681"/>
    <w:rsid w:val="00913805"/>
    <w:rsid w:val="0091382F"/>
    <w:rsid w:val="0092500B"/>
    <w:rsid w:val="00926184"/>
    <w:rsid w:val="009271D3"/>
    <w:rsid w:val="0093033F"/>
    <w:rsid w:val="0093487B"/>
    <w:rsid w:val="00953963"/>
    <w:rsid w:val="00955280"/>
    <w:rsid w:val="00956344"/>
    <w:rsid w:val="00957767"/>
    <w:rsid w:val="00957F5E"/>
    <w:rsid w:val="0097129F"/>
    <w:rsid w:val="00974967"/>
    <w:rsid w:val="00975247"/>
    <w:rsid w:val="00984D13"/>
    <w:rsid w:val="00990FF6"/>
    <w:rsid w:val="009919B8"/>
    <w:rsid w:val="009A48B3"/>
    <w:rsid w:val="009A57E6"/>
    <w:rsid w:val="009A7A61"/>
    <w:rsid w:val="009B581A"/>
    <w:rsid w:val="009B7BC7"/>
    <w:rsid w:val="009C1DC2"/>
    <w:rsid w:val="009C28E5"/>
    <w:rsid w:val="009C51D5"/>
    <w:rsid w:val="009D54E0"/>
    <w:rsid w:val="009E3CD0"/>
    <w:rsid w:val="009F1F89"/>
    <w:rsid w:val="009F53EC"/>
    <w:rsid w:val="009F58E1"/>
    <w:rsid w:val="00A0399E"/>
    <w:rsid w:val="00A27640"/>
    <w:rsid w:val="00A328F8"/>
    <w:rsid w:val="00A35AF3"/>
    <w:rsid w:val="00A37DE6"/>
    <w:rsid w:val="00A41CBD"/>
    <w:rsid w:val="00A42962"/>
    <w:rsid w:val="00A52D08"/>
    <w:rsid w:val="00A55C33"/>
    <w:rsid w:val="00A62E6A"/>
    <w:rsid w:val="00A63542"/>
    <w:rsid w:val="00A6363B"/>
    <w:rsid w:val="00A65869"/>
    <w:rsid w:val="00A720FE"/>
    <w:rsid w:val="00A72C53"/>
    <w:rsid w:val="00A75F82"/>
    <w:rsid w:val="00A76A3D"/>
    <w:rsid w:val="00A80C56"/>
    <w:rsid w:val="00A82590"/>
    <w:rsid w:val="00A91114"/>
    <w:rsid w:val="00A9136C"/>
    <w:rsid w:val="00A91D58"/>
    <w:rsid w:val="00AA2F96"/>
    <w:rsid w:val="00AA5AD2"/>
    <w:rsid w:val="00AA765D"/>
    <w:rsid w:val="00AB1593"/>
    <w:rsid w:val="00AC02A0"/>
    <w:rsid w:val="00AC10BB"/>
    <w:rsid w:val="00AC21C3"/>
    <w:rsid w:val="00AC75FF"/>
    <w:rsid w:val="00AC76A3"/>
    <w:rsid w:val="00AD4ED1"/>
    <w:rsid w:val="00AD7252"/>
    <w:rsid w:val="00AE101D"/>
    <w:rsid w:val="00AE6038"/>
    <w:rsid w:val="00AE7CA1"/>
    <w:rsid w:val="00AF0A73"/>
    <w:rsid w:val="00AF3E9A"/>
    <w:rsid w:val="00B00F86"/>
    <w:rsid w:val="00B023B7"/>
    <w:rsid w:val="00B03F26"/>
    <w:rsid w:val="00B05BC6"/>
    <w:rsid w:val="00B130CC"/>
    <w:rsid w:val="00B13432"/>
    <w:rsid w:val="00B242CB"/>
    <w:rsid w:val="00B301BA"/>
    <w:rsid w:val="00B31ED1"/>
    <w:rsid w:val="00B33149"/>
    <w:rsid w:val="00B37887"/>
    <w:rsid w:val="00B459AE"/>
    <w:rsid w:val="00B45D02"/>
    <w:rsid w:val="00B50B7F"/>
    <w:rsid w:val="00B52859"/>
    <w:rsid w:val="00B571C1"/>
    <w:rsid w:val="00B64463"/>
    <w:rsid w:val="00B66871"/>
    <w:rsid w:val="00B74352"/>
    <w:rsid w:val="00B81942"/>
    <w:rsid w:val="00B87D76"/>
    <w:rsid w:val="00BA0803"/>
    <w:rsid w:val="00BB6C20"/>
    <w:rsid w:val="00BC0913"/>
    <w:rsid w:val="00BC232A"/>
    <w:rsid w:val="00BC391F"/>
    <w:rsid w:val="00BC4E91"/>
    <w:rsid w:val="00BC7ACB"/>
    <w:rsid w:val="00BD0E31"/>
    <w:rsid w:val="00BD4C72"/>
    <w:rsid w:val="00BD712C"/>
    <w:rsid w:val="00BE4CE2"/>
    <w:rsid w:val="00BE77BB"/>
    <w:rsid w:val="00BE7E2C"/>
    <w:rsid w:val="00BF034C"/>
    <w:rsid w:val="00BF35B4"/>
    <w:rsid w:val="00BF5598"/>
    <w:rsid w:val="00BF6798"/>
    <w:rsid w:val="00C0536A"/>
    <w:rsid w:val="00C11434"/>
    <w:rsid w:val="00C228F6"/>
    <w:rsid w:val="00C270E4"/>
    <w:rsid w:val="00C33186"/>
    <w:rsid w:val="00C4331B"/>
    <w:rsid w:val="00C43FC4"/>
    <w:rsid w:val="00C516DE"/>
    <w:rsid w:val="00C54EE3"/>
    <w:rsid w:val="00C551DF"/>
    <w:rsid w:val="00C63D57"/>
    <w:rsid w:val="00C65F5D"/>
    <w:rsid w:val="00C722BA"/>
    <w:rsid w:val="00C82C50"/>
    <w:rsid w:val="00C8426A"/>
    <w:rsid w:val="00C85754"/>
    <w:rsid w:val="00C93EC3"/>
    <w:rsid w:val="00CA2D93"/>
    <w:rsid w:val="00CA5326"/>
    <w:rsid w:val="00CA6E6F"/>
    <w:rsid w:val="00CB7037"/>
    <w:rsid w:val="00CC45E2"/>
    <w:rsid w:val="00CC48BC"/>
    <w:rsid w:val="00CE21C7"/>
    <w:rsid w:val="00CF6070"/>
    <w:rsid w:val="00D1098F"/>
    <w:rsid w:val="00D14573"/>
    <w:rsid w:val="00D162E3"/>
    <w:rsid w:val="00D20F7A"/>
    <w:rsid w:val="00D24EDF"/>
    <w:rsid w:val="00D30D56"/>
    <w:rsid w:val="00D32EE1"/>
    <w:rsid w:val="00D419E1"/>
    <w:rsid w:val="00D41A21"/>
    <w:rsid w:val="00D44CBA"/>
    <w:rsid w:val="00D47E13"/>
    <w:rsid w:val="00D51B1D"/>
    <w:rsid w:val="00D52235"/>
    <w:rsid w:val="00D53A87"/>
    <w:rsid w:val="00D57472"/>
    <w:rsid w:val="00D6135C"/>
    <w:rsid w:val="00D61415"/>
    <w:rsid w:val="00D630A2"/>
    <w:rsid w:val="00D63412"/>
    <w:rsid w:val="00D63682"/>
    <w:rsid w:val="00D765C2"/>
    <w:rsid w:val="00D7695E"/>
    <w:rsid w:val="00D77243"/>
    <w:rsid w:val="00D8101C"/>
    <w:rsid w:val="00D9383A"/>
    <w:rsid w:val="00D948CD"/>
    <w:rsid w:val="00DA2565"/>
    <w:rsid w:val="00DB0376"/>
    <w:rsid w:val="00DB56C7"/>
    <w:rsid w:val="00DB6486"/>
    <w:rsid w:val="00DC3322"/>
    <w:rsid w:val="00DC3497"/>
    <w:rsid w:val="00DC6C4A"/>
    <w:rsid w:val="00DD0CF3"/>
    <w:rsid w:val="00DD1B38"/>
    <w:rsid w:val="00DD7BC6"/>
    <w:rsid w:val="00DE2D27"/>
    <w:rsid w:val="00DF4148"/>
    <w:rsid w:val="00E05CC1"/>
    <w:rsid w:val="00E0698C"/>
    <w:rsid w:val="00E11440"/>
    <w:rsid w:val="00E133A9"/>
    <w:rsid w:val="00E15C1A"/>
    <w:rsid w:val="00E17E95"/>
    <w:rsid w:val="00E20624"/>
    <w:rsid w:val="00E2066A"/>
    <w:rsid w:val="00E27588"/>
    <w:rsid w:val="00E30481"/>
    <w:rsid w:val="00E37909"/>
    <w:rsid w:val="00E44DA1"/>
    <w:rsid w:val="00E470AC"/>
    <w:rsid w:val="00E53A3C"/>
    <w:rsid w:val="00E578A9"/>
    <w:rsid w:val="00E64B17"/>
    <w:rsid w:val="00E73A91"/>
    <w:rsid w:val="00E80A24"/>
    <w:rsid w:val="00E8335A"/>
    <w:rsid w:val="00E94D76"/>
    <w:rsid w:val="00EA019B"/>
    <w:rsid w:val="00EA0563"/>
    <w:rsid w:val="00EA0DE7"/>
    <w:rsid w:val="00EB3F0A"/>
    <w:rsid w:val="00EB487E"/>
    <w:rsid w:val="00EC3388"/>
    <w:rsid w:val="00EC3600"/>
    <w:rsid w:val="00EC51A3"/>
    <w:rsid w:val="00EC5C7C"/>
    <w:rsid w:val="00ED524D"/>
    <w:rsid w:val="00EE50BC"/>
    <w:rsid w:val="00EF151D"/>
    <w:rsid w:val="00F03642"/>
    <w:rsid w:val="00F03669"/>
    <w:rsid w:val="00F03F46"/>
    <w:rsid w:val="00F05D33"/>
    <w:rsid w:val="00F167A1"/>
    <w:rsid w:val="00F16D8D"/>
    <w:rsid w:val="00F26D69"/>
    <w:rsid w:val="00F363C8"/>
    <w:rsid w:val="00F6092B"/>
    <w:rsid w:val="00F60C7D"/>
    <w:rsid w:val="00F63E0B"/>
    <w:rsid w:val="00F64C45"/>
    <w:rsid w:val="00F75BC4"/>
    <w:rsid w:val="00F8646D"/>
    <w:rsid w:val="00F86FF7"/>
    <w:rsid w:val="00F9010B"/>
    <w:rsid w:val="00F97940"/>
    <w:rsid w:val="00FA160F"/>
    <w:rsid w:val="00FA599C"/>
    <w:rsid w:val="00FA63AC"/>
    <w:rsid w:val="00FB32DB"/>
    <w:rsid w:val="00FC602F"/>
    <w:rsid w:val="00FC65B8"/>
    <w:rsid w:val="00FC748F"/>
    <w:rsid w:val="00FD28A6"/>
    <w:rsid w:val="00FD5A76"/>
    <w:rsid w:val="00FE3E50"/>
    <w:rsid w:val="00FE44B9"/>
    <w:rsid w:val="00FF1FD4"/>
    <w:rsid w:val="00FF3B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0E450CC"/>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97C"/>
    <w:rPr>
      <w:rFonts w:ascii="Verdana" w:hAnsi="Verdana"/>
      <w:sz w:val="20"/>
    </w:rPr>
  </w:style>
  <w:style w:type="paragraph" w:styleId="Heading1">
    <w:name w:val="heading 1"/>
    <w:next w:val="BodyText"/>
    <w:link w:val="Heading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Heading2">
    <w:name w:val="heading 2"/>
    <w:next w:val="BodyText"/>
    <w:link w:val="Heading2Char"/>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Heading3">
    <w:name w:val="heading 3"/>
    <w:next w:val="BodyText"/>
    <w:link w:val="Heading3Char"/>
    <w:qFormat/>
    <w:rsid w:val="00AF3E9A"/>
    <w:pPr>
      <w:keepNext/>
      <w:numPr>
        <w:ilvl w:val="2"/>
        <w:numId w:val="1"/>
      </w:numPr>
      <w:tabs>
        <w:tab w:val="clear" w:pos="114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Heading5">
    <w:name w:val="heading 5"/>
    <w:next w:val="BodyText"/>
    <w:link w:val="Heading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Heading7">
    <w:name w:val="heading 7"/>
    <w:basedOn w:val="Normal"/>
    <w:next w:val="Normal"/>
    <w:link w:val="Heading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D9383A"/>
    <w:rPr>
      <w:rFonts w:ascii="Verdana" w:eastAsia="Times New Roman" w:hAnsi="Verdana" w:cs="Arial"/>
      <w:b/>
      <w:bCs/>
      <w:kern w:val="32"/>
      <w:sz w:val="24"/>
      <w:szCs w:val="32"/>
      <w:lang w:eastAsia="fi-FI"/>
    </w:rPr>
  </w:style>
  <w:style w:type="character" w:customStyle="1" w:styleId="Heading2Char">
    <w:name w:val="Heading 2 Char"/>
    <w:basedOn w:val="DefaultParagraphFont"/>
    <w:link w:val="Heading2"/>
    <w:rsid w:val="00AF3E9A"/>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AF3E9A"/>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AF3E9A"/>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ListNumber">
    <w:name w:val="List Number"/>
    <w:basedOn w:val="Normal"/>
    <w:uiPriority w:val="99"/>
    <w:qFormat/>
    <w:rsid w:val="00BC7ACB"/>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TOC1">
    <w:name w:val="toc 1"/>
    <w:basedOn w:val="Normal"/>
    <w:next w:val="Normal"/>
    <w:autoRedefine/>
    <w:uiPriority w:val="39"/>
    <w:unhideWhenUsed/>
    <w:rsid w:val="0021377D"/>
    <w:pPr>
      <w:tabs>
        <w:tab w:val="left" w:pos="426"/>
        <w:tab w:val="left" w:pos="1560"/>
        <w:tab w:val="right" w:leader="dot" w:pos="9639"/>
      </w:tabs>
      <w:spacing w:after="100"/>
      <w:ind w:left="426" w:hanging="426"/>
    </w:pPr>
    <w:rPr>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563C1"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Caption">
    <w:name w:val="caption"/>
    <w:basedOn w:val="BodyText"/>
    <w:next w:val="BodyText"/>
    <w:link w:val="CaptionChar"/>
    <w:uiPriority w:val="35"/>
    <w:unhideWhenUsed/>
    <w:qFormat/>
    <w:rsid w:val="00A63542"/>
    <w:pPr>
      <w:numPr>
        <w:numId w:val="16"/>
      </w:numPr>
      <w:tabs>
        <w:tab w:val="left" w:pos="2127"/>
      </w:tabs>
      <w:spacing w:after="120"/>
      <w:ind w:left="1134" w:firstLine="0"/>
    </w:pPr>
    <w:rPr>
      <w:i/>
    </w:rPr>
  </w:style>
  <w:style w:type="paragraph" w:styleId="TableofFigures">
    <w:name w:val="table of figures"/>
    <w:basedOn w:val="Normal"/>
    <w:next w:val="Normal"/>
    <w:uiPriority w:val="99"/>
    <w:unhideWhenUsed/>
    <w:rsid w:val="00BD4C72"/>
    <w:pPr>
      <w:tabs>
        <w:tab w:val="right" w:pos="992"/>
        <w:tab w:val="right" w:leader="dot" w:pos="9639"/>
      </w:tabs>
      <w:spacing w:after="0"/>
      <w:ind w:left="1417" w:hanging="992"/>
    </w:pPr>
    <w:rPr>
      <w:i/>
    </w:rPr>
  </w:style>
  <w:style w:type="paragraph" w:styleId="IndexHeading">
    <w:name w:val="index heading"/>
    <w:basedOn w:val="Normal"/>
    <w:next w:val="Normal"/>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ListParagraph">
    <w:name w:val="List Paragraph"/>
    <w:basedOn w:val="Normal"/>
    <w:uiPriority w:val="34"/>
    <w:qFormat/>
    <w:rsid w:val="00ED524D"/>
    <w:pPr>
      <w:ind w:left="720"/>
      <w:contextualSpacing/>
    </w:pPr>
  </w:style>
  <w:style w:type="character" w:customStyle="1" w:styleId="LiiteotsikkoChar">
    <w:name w:val="Liiteotsikko Char"/>
    <w:basedOn w:val="DefaultParagraphFont"/>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Caption"/>
    <w:link w:val="Taulukko-otsikkoChar"/>
    <w:qFormat/>
    <w:rsid w:val="00BE7E2C"/>
    <w:pPr>
      <w:numPr>
        <w:numId w:val="20"/>
      </w:numPr>
      <w:tabs>
        <w:tab w:val="clear" w:pos="2127"/>
        <w:tab w:val="left" w:pos="2552"/>
      </w:tabs>
      <w:ind w:left="1134" w:firstLine="0"/>
    </w:pPr>
  </w:style>
  <w:style w:type="character" w:customStyle="1" w:styleId="CaptionChar">
    <w:name w:val="Caption Char"/>
    <w:basedOn w:val="BodyTextChar"/>
    <w:link w:val="Caption"/>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CaptionChar"/>
    <w:link w:val="Taulukko-otsikko"/>
    <w:rsid w:val="00BE7E2C"/>
    <w:rPr>
      <w:rFonts w:ascii="Verdana" w:eastAsia="Times New Roman" w:hAnsi="Verdana" w:cs="Times New Roman"/>
      <w:i/>
      <w:sz w:val="20"/>
      <w:szCs w:val="24"/>
      <w:lang w:eastAsia="fi-FI"/>
    </w:rPr>
  </w:style>
  <w:style w:type="character" w:customStyle="1" w:styleId="Heading9Char">
    <w:name w:val="Heading 9 Char"/>
    <w:basedOn w:val="DefaultParagraphFont"/>
    <w:link w:val="Heading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DC3497"/>
    <w:rPr>
      <w:rFonts w:asciiTheme="majorHAnsi" w:eastAsiaTheme="majorEastAsia" w:hAnsiTheme="majorHAnsi" w:cstheme="majorBidi"/>
      <w:i/>
      <w:iCs/>
      <w:color w:val="1F4D78" w:themeColor="accent1" w:themeShade="7F"/>
      <w:sz w:val="20"/>
    </w:rPr>
  </w:style>
  <w:style w:type="character" w:styleId="CommentReference">
    <w:name w:val="annotation reference"/>
    <w:basedOn w:val="DefaultParagraphFont"/>
    <w:uiPriority w:val="99"/>
    <w:semiHidden/>
    <w:unhideWhenUsed/>
    <w:rsid w:val="00772042"/>
    <w:rPr>
      <w:sz w:val="16"/>
      <w:szCs w:val="16"/>
    </w:rPr>
  </w:style>
  <w:style w:type="paragraph" w:styleId="CommentText">
    <w:name w:val="annotation text"/>
    <w:basedOn w:val="Normal"/>
    <w:link w:val="CommentTextChar"/>
    <w:uiPriority w:val="99"/>
    <w:semiHidden/>
    <w:unhideWhenUsed/>
    <w:rsid w:val="00772042"/>
    <w:pPr>
      <w:spacing w:line="240" w:lineRule="auto"/>
    </w:pPr>
    <w:rPr>
      <w:szCs w:val="20"/>
    </w:rPr>
  </w:style>
  <w:style w:type="character" w:customStyle="1" w:styleId="CommentTextChar">
    <w:name w:val="Comment Text Char"/>
    <w:basedOn w:val="DefaultParagraphFont"/>
    <w:link w:val="CommentText"/>
    <w:uiPriority w:val="99"/>
    <w:semiHidden/>
    <w:rsid w:val="00772042"/>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F151D"/>
    <w:rPr>
      <w:b/>
      <w:bCs/>
    </w:rPr>
  </w:style>
  <w:style w:type="character" w:customStyle="1" w:styleId="CommentSubjectChar">
    <w:name w:val="Comment Subject Char"/>
    <w:basedOn w:val="CommentTextChar"/>
    <w:link w:val="CommentSubject"/>
    <w:uiPriority w:val="99"/>
    <w:semiHidden/>
    <w:rsid w:val="00EF151D"/>
    <w:rPr>
      <w:rFonts w:ascii="Verdana" w:hAnsi="Verdana"/>
      <w:b/>
      <w:bCs/>
      <w:sz w:val="20"/>
      <w:szCs w:val="20"/>
    </w:rPr>
  </w:style>
  <w:style w:type="paragraph" w:styleId="BalloonText">
    <w:name w:val="Balloon Text"/>
    <w:basedOn w:val="Normal"/>
    <w:link w:val="BalloonTextChar"/>
    <w:uiPriority w:val="99"/>
    <w:semiHidden/>
    <w:unhideWhenUsed/>
    <w:rsid w:val="00EF1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51D"/>
    <w:rPr>
      <w:rFonts w:ascii="Segoe UI" w:hAnsi="Segoe UI" w:cs="Segoe UI"/>
      <w:sz w:val="18"/>
      <w:szCs w:val="18"/>
    </w:rPr>
  </w:style>
  <w:style w:type="table" w:styleId="TableGrid">
    <w:name w:val="Table Grid"/>
    <w:basedOn w:val="TableNormal"/>
    <w:uiPriority w:val="39"/>
    <w:rsid w:val="00652916"/>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C48BC"/>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CC48BC"/>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17359">
      <w:bodyDiv w:val="1"/>
      <w:marLeft w:val="0"/>
      <w:marRight w:val="0"/>
      <w:marTop w:val="0"/>
      <w:marBottom w:val="0"/>
      <w:divBdr>
        <w:top w:val="none" w:sz="0" w:space="0" w:color="auto"/>
        <w:left w:val="none" w:sz="0" w:space="0" w:color="auto"/>
        <w:bottom w:val="none" w:sz="0" w:space="0" w:color="auto"/>
        <w:right w:val="none" w:sz="0" w:space="0" w:color="auto"/>
      </w:divBdr>
    </w:div>
    <w:div w:id="742874819">
      <w:bodyDiv w:val="1"/>
      <w:marLeft w:val="0"/>
      <w:marRight w:val="0"/>
      <w:marTop w:val="0"/>
      <w:marBottom w:val="0"/>
      <w:divBdr>
        <w:top w:val="none" w:sz="0" w:space="0" w:color="auto"/>
        <w:left w:val="none" w:sz="0" w:space="0" w:color="auto"/>
        <w:bottom w:val="none" w:sz="0" w:space="0" w:color="auto"/>
        <w:right w:val="none" w:sz="0" w:space="0" w:color="auto"/>
      </w:divBdr>
    </w:div>
    <w:div w:id="787553041">
      <w:bodyDiv w:val="1"/>
      <w:marLeft w:val="0"/>
      <w:marRight w:val="0"/>
      <w:marTop w:val="0"/>
      <w:marBottom w:val="0"/>
      <w:divBdr>
        <w:top w:val="none" w:sz="0" w:space="0" w:color="auto"/>
        <w:left w:val="none" w:sz="0" w:space="0" w:color="auto"/>
        <w:bottom w:val="none" w:sz="0" w:space="0" w:color="auto"/>
        <w:right w:val="none" w:sz="0" w:space="0" w:color="auto"/>
      </w:divBdr>
    </w:div>
    <w:div w:id="835151517">
      <w:bodyDiv w:val="1"/>
      <w:marLeft w:val="0"/>
      <w:marRight w:val="0"/>
      <w:marTop w:val="0"/>
      <w:marBottom w:val="0"/>
      <w:divBdr>
        <w:top w:val="none" w:sz="0" w:space="0" w:color="auto"/>
        <w:left w:val="none" w:sz="0" w:space="0" w:color="auto"/>
        <w:bottom w:val="none" w:sz="0" w:space="0" w:color="auto"/>
        <w:right w:val="none" w:sz="0" w:space="0" w:color="auto"/>
      </w:divBdr>
    </w:div>
    <w:div w:id="838808952">
      <w:bodyDiv w:val="1"/>
      <w:marLeft w:val="0"/>
      <w:marRight w:val="0"/>
      <w:marTop w:val="0"/>
      <w:marBottom w:val="0"/>
      <w:divBdr>
        <w:top w:val="none" w:sz="0" w:space="0" w:color="auto"/>
        <w:left w:val="none" w:sz="0" w:space="0" w:color="auto"/>
        <w:bottom w:val="none" w:sz="0" w:space="0" w:color="auto"/>
        <w:right w:val="none" w:sz="0" w:space="0" w:color="auto"/>
      </w:divBdr>
    </w:div>
    <w:div w:id="885217342">
      <w:bodyDiv w:val="1"/>
      <w:marLeft w:val="0"/>
      <w:marRight w:val="0"/>
      <w:marTop w:val="0"/>
      <w:marBottom w:val="0"/>
      <w:divBdr>
        <w:top w:val="none" w:sz="0" w:space="0" w:color="auto"/>
        <w:left w:val="none" w:sz="0" w:space="0" w:color="auto"/>
        <w:bottom w:val="none" w:sz="0" w:space="0" w:color="auto"/>
        <w:right w:val="none" w:sz="0" w:space="0" w:color="auto"/>
      </w:divBdr>
    </w:div>
    <w:div w:id="994527589">
      <w:bodyDiv w:val="1"/>
      <w:marLeft w:val="0"/>
      <w:marRight w:val="0"/>
      <w:marTop w:val="0"/>
      <w:marBottom w:val="0"/>
      <w:divBdr>
        <w:top w:val="none" w:sz="0" w:space="0" w:color="auto"/>
        <w:left w:val="none" w:sz="0" w:space="0" w:color="auto"/>
        <w:bottom w:val="none" w:sz="0" w:space="0" w:color="auto"/>
        <w:right w:val="none" w:sz="0" w:space="0" w:color="auto"/>
      </w:divBdr>
    </w:div>
    <w:div w:id="1161383790">
      <w:bodyDiv w:val="1"/>
      <w:marLeft w:val="0"/>
      <w:marRight w:val="0"/>
      <w:marTop w:val="0"/>
      <w:marBottom w:val="0"/>
      <w:divBdr>
        <w:top w:val="none" w:sz="0" w:space="0" w:color="auto"/>
        <w:left w:val="none" w:sz="0" w:space="0" w:color="auto"/>
        <w:bottom w:val="none" w:sz="0" w:space="0" w:color="auto"/>
        <w:right w:val="none" w:sz="0" w:space="0" w:color="auto"/>
      </w:divBdr>
    </w:div>
    <w:div w:id="1412309069">
      <w:bodyDiv w:val="1"/>
      <w:marLeft w:val="0"/>
      <w:marRight w:val="0"/>
      <w:marTop w:val="0"/>
      <w:marBottom w:val="0"/>
      <w:divBdr>
        <w:top w:val="none" w:sz="0" w:space="0" w:color="auto"/>
        <w:left w:val="none" w:sz="0" w:space="0" w:color="auto"/>
        <w:bottom w:val="none" w:sz="0" w:space="0" w:color="auto"/>
        <w:right w:val="none" w:sz="0" w:space="0" w:color="auto"/>
      </w:divBdr>
    </w:div>
    <w:div w:id="1520898513">
      <w:bodyDiv w:val="1"/>
      <w:marLeft w:val="0"/>
      <w:marRight w:val="0"/>
      <w:marTop w:val="0"/>
      <w:marBottom w:val="0"/>
      <w:divBdr>
        <w:top w:val="none" w:sz="0" w:space="0" w:color="auto"/>
        <w:left w:val="none" w:sz="0" w:space="0" w:color="auto"/>
        <w:bottom w:val="none" w:sz="0" w:space="0" w:color="auto"/>
        <w:right w:val="none" w:sz="0" w:space="0" w:color="auto"/>
      </w:divBdr>
    </w:div>
    <w:div w:id="1681930087">
      <w:bodyDiv w:val="1"/>
      <w:marLeft w:val="0"/>
      <w:marRight w:val="0"/>
      <w:marTop w:val="0"/>
      <w:marBottom w:val="0"/>
      <w:divBdr>
        <w:top w:val="none" w:sz="0" w:space="0" w:color="auto"/>
        <w:left w:val="none" w:sz="0" w:space="0" w:color="auto"/>
        <w:bottom w:val="none" w:sz="0" w:space="0" w:color="auto"/>
        <w:right w:val="none" w:sz="0" w:space="0" w:color="auto"/>
      </w:divBdr>
    </w:div>
    <w:div w:id="1794323343">
      <w:bodyDiv w:val="1"/>
      <w:marLeft w:val="0"/>
      <w:marRight w:val="0"/>
      <w:marTop w:val="0"/>
      <w:marBottom w:val="0"/>
      <w:divBdr>
        <w:top w:val="none" w:sz="0" w:space="0" w:color="auto"/>
        <w:left w:val="none" w:sz="0" w:space="0" w:color="auto"/>
        <w:bottom w:val="none" w:sz="0" w:space="0" w:color="auto"/>
        <w:right w:val="none" w:sz="0" w:space="0" w:color="auto"/>
      </w:divBdr>
    </w:div>
    <w:div w:id="1954677587">
      <w:bodyDiv w:val="1"/>
      <w:marLeft w:val="0"/>
      <w:marRight w:val="0"/>
      <w:marTop w:val="0"/>
      <w:marBottom w:val="0"/>
      <w:divBdr>
        <w:top w:val="none" w:sz="0" w:space="0" w:color="auto"/>
        <w:left w:val="none" w:sz="0" w:space="0" w:color="auto"/>
        <w:bottom w:val="none" w:sz="0" w:space="0" w:color="auto"/>
        <w:right w:val="none" w:sz="0" w:space="0" w:color="auto"/>
      </w:divBdr>
    </w:div>
    <w:div w:id="1995647210">
      <w:bodyDiv w:val="1"/>
      <w:marLeft w:val="0"/>
      <w:marRight w:val="0"/>
      <w:marTop w:val="0"/>
      <w:marBottom w:val="0"/>
      <w:divBdr>
        <w:top w:val="none" w:sz="0" w:space="0" w:color="auto"/>
        <w:left w:val="none" w:sz="0" w:space="0" w:color="auto"/>
        <w:bottom w:val="none" w:sz="0" w:space="0" w:color="auto"/>
        <w:right w:val="none" w:sz="0" w:space="0" w:color="auto"/>
      </w:divBdr>
    </w:div>
    <w:div w:id="20537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E779607085F5294C9D0EAD8804AAE088" ma:contentTypeVersion="12" ma:contentTypeDescription="" ma:contentTypeScope="" ma:versionID="cf1d4c3382d509b7523dd6c20df1f1ae">
  <xsd:schema xmlns:xsd="http://www.w3.org/2001/XMLSchema" xmlns:xs="http://www.w3.org/2001/XMLSchema" xmlns:p="http://schemas.microsoft.com/office/2006/metadata/properties" xmlns:ns2="7846988f-35e3-45a8-a3ae-f05b99c16b64" xmlns:ns3="986746b9-21ea-4a10-94d5-c7e2d54bbe5a" targetNamespace="http://schemas.microsoft.com/office/2006/metadata/properties" ma:root="true" ma:fieldsID="9cd35cdfd3e0b14869dea6ec0d3ae251" ns2:_="" ns3:_="">
    <xsd:import namespace="7846988f-35e3-45a8-a3ae-f05b99c16b64"/>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element ref="ns2:od82ff796f8549e7b48b0e43c70930a6" minOccurs="0"/>
                <xsd:element ref="ns2:eb88049090c34051aae092bae2056bc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6988f-35e3-45a8-a3ae-f05b99c16b6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od82ff796f8549e7b48b0e43c70930a6" ma:index="43" nillable="true" ma:taxonomy="true" ma:internalName="od82ff796f8549e7b48b0e43c70930a6" ma:taxonomyFieldName="SaTyDocumentLanguage" ma:displayName="Kieli" ma:default="1;#Suomi|88d960e6-e76c-48a2-b607-f1600797b640" ma:fieldId="{8d82ff79-6f85-49e7-b48b-0e43c70930a6}" ma:sspId="42e88440-2203-4dc9-b854-10cc85d9cb65" ma:termSetId="41152fb4-de1c-44ce-adb6-521cf362b6ab" ma:anchorId="00000000-0000-0000-0000-000000000000" ma:open="false" ma:isKeyword="false">
      <xsd:complexType>
        <xsd:sequence>
          <xsd:element ref="pc:Terms" minOccurs="0" maxOccurs="1"/>
        </xsd:sequence>
      </xsd:complexType>
    </xsd:element>
    <xsd:element name="eb88049090c34051aae092bae2056bc2" ma:index="44" nillable="true" ma:taxonomy="true" ma:internalName="eb88049090c34051aae092bae2056bc2" ma:taxonomyFieldName="SaTyTosKeywords" ma:displayName="Asiasanat" ma:default="" ma:fieldId="{eb880490-90c3-4051-aae0-92bae2056bc2}" ma:sspId="42e88440-2203-4dc9-b854-10cc85d9cb65" ma:termSetId="aed3fbe3-f150-4fcf-a9b0-5f9dadd909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578fa5-40e6-4123-a790-c12e72c98981}" ma:internalName="TaxCatchAll" ma:showField="CatchAllData"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b578fa5-40e6-4123-a790-c12e72c98981}" ma:internalName="TaxCatchAllLabel" ma:readOnly="true" ma:showField="CatchAllDataLabel"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1</Value>
      <Value>9</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Liikenteenohjauslaitteet</TermName>
          <TermId xmlns="http://schemas.microsoft.com/office/infopath/2007/PartnerControls">4dc04550-99c8-48b3-8c4e-3bf039b44a20</TermId>
        </TermInfo>
      </Terms>
    </g947cab29b3b46f18713a0acc4648f6c>
    <a9215f07bdd34c12927c30fd8ee294e2 xmlns="986746b9-21ea-4a10-94d5-c7e2d54bbe5a">
      <Terms xmlns="http://schemas.microsoft.com/office/infopath/2007/PartnerControls"/>
    </a9215f07bdd34c12927c30fd8ee294e2>
    <SaTyTosDocumentType xmlns="7846988f-35e3-45a8-a3ae-f05b99c16b64">Lopulliset</SaTyTosDocumentType>
    <SaTyDocumentStatus xmlns="7846988f-35e3-45a8-a3ae-f05b99c16b64">Luonnos</SaTyDocumentStatus>
    <SaTyTosIssueGroup xmlns="7846988f-35e3-45a8-a3ae-f05b99c16b64" xsi:nil="true"/>
    <SaTyTosDocumentTypeId xmlns="7846988f-35e3-45a8-a3ae-f05b99c16b64" xsi:nil="true"/>
    <SaTyTosPreservation xmlns="7846988f-35e3-45a8-a3ae-f05b99c16b64">3 v</SaTyTosPreservation>
    <SaTyDocumentYear xmlns="7846988f-35e3-45a8-a3ae-f05b99c16b64">2020</SaTyDocumentYear>
    <SaTyDocumentArchive xmlns="7846988f-35e3-45a8-a3ae-f05b99c16b64">false</SaTyDocumentArchive>
    <SaTyTosPublicity xmlns="7846988f-35e3-45a8-a3ae-f05b99c16b64">Julkinen</SaTyTosPublicity>
    <SaTyTosTaskGroup xmlns="7846988f-35e3-45a8-a3ae-f05b99c16b64" xsi:nil="true"/>
    <SaTyTosTaskGroupId xmlns="7846988f-35e3-45a8-a3ae-f05b99c16b64" xsi:nil="true"/>
    <SaTyTosIssueGroupId xmlns="7846988f-35e3-45a8-a3ae-f05b99c16b64" xsi:nil="true"/>
    <SaTyDocumentUserData xmlns="7846988f-35e3-45a8-a3ae-f05b99c16b64">false</SaTyDocumentUserData>
    <SaTyDynastyDocumentGuid xmlns="986746b9-21ea-4a10-94d5-c7e2d54bbe5a" xsi:nil="true"/>
    <SaTyTosSecurityPeriodRuleId xmlns="986746b9-21ea-4a10-94d5-c7e2d54bbe5a" xsi:nil="true"/>
    <SaTyDynastyDocumentUrl xmlns="986746b9-21ea-4a10-94d5-c7e2d54bbe5a" xsi:nil="true"/>
    <eb88049090c34051aae092bae2056bc2 xmlns="7846988f-35e3-45a8-a3ae-f05b99c16b64">
      <Terms xmlns="http://schemas.microsoft.com/office/infopath/2007/PartnerControls"/>
    </eb88049090c34051aae092bae2056bc2>
    <od82ff796f8549e7b48b0e43c70930a6 xmlns="7846988f-35e3-45a8-a3ae-f05b99c16b64">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Props1.xml><?xml version="1.0" encoding="utf-8"?>
<ds:datastoreItem xmlns:ds="http://schemas.openxmlformats.org/officeDocument/2006/customXml" ds:itemID="{7EA90847-88E5-43BD-B0D8-FB910602C655}">
  <ds:schemaRefs>
    <ds:schemaRef ds:uri="Microsoft.SharePoint.Taxonomy.ContentTypeSync"/>
  </ds:schemaRefs>
</ds:datastoreItem>
</file>

<file path=customXml/itemProps2.xml><?xml version="1.0" encoding="utf-8"?>
<ds:datastoreItem xmlns:ds="http://schemas.openxmlformats.org/officeDocument/2006/customXml" ds:itemID="{38221F65-F3FF-4D1B-BE82-EFA18345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6988f-35e3-45a8-a3ae-f05b99c16b6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4.xml><?xml version="1.0" encoding="utf-8"?>
<ds:datastoreItem xmlns:ds="http://schemas.openxmlformats.org/officeDocument/2006/customXml" ds:itemID="{C123EBC1-791D-44C2-B8BB-215BB4B4BD2A}">
  <ds:schemaRefs>
    <ds:schemaRef ds:uri="http://schemas.openxmlformats.org/officeDocument/2006/bibliography"/>
  </ds:schemaRefs>
</ds:datastoreItem>
</file>

<file path=customXml/itemProps5.xml><?xml version="1.0" encoding="utf-8"?>
<ds:datastoreItem xmlns:ds="http://schemas.openxmlformats.org/officeDocument/2006/customXml" ds:itemID="{7FAA0320-20F6-46A3-B03F-E94C2C9707C8}">
  <ds:schemaRefs>
    <ds:schemaRef ds:uri="http://schemas.microsoft.com/office/2006/documentManagement/types"/>
    <ds:schemaRef ds:uri="http://purl.org/dc/terms/"/>
    <ds:schemaRef ds:uri="http://schemas.openxmlformats.org/package/2006/metadata/core-properties"/>
    <ds:schemaRef ds:uri="986746b9-21ea-4a10-94d5-c7e2d54bbe5a"/>
    <ds:schemaRef ds:uri="http://purl.org/dc/dcmitype/"/>
    <ds:schemaRef ds:uri="http://schemas.microsoft.com/office/infopath/2007/PartnerControls"/>
    <ds:schemaRef ds:uri="7846988f-35e3-45a8-a3ae-f05b99c16b64"/>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1855</Words>
  <Characters>15030</Characters>
  <Application>Microsoft Office Word</Application>
  <DocSecurity>0</DocSecurity>
  <Lines>125</Lines>
  <Paragraphs>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Heiskanen Ilona</cp:lastModifiedBy>
  <cp:revision>2</cp:revision>
  <cp:lastPrinted>2020-11-26T08:19:00Z</cp:lastPrinted>
  <dcterms:created xsi:type="dcterms:W3CDTF">2023-04-19T07:30:00Z</dcterms:created>
  <dcterms:modified xsi:type="dcterms:W3CDTF">2023-04-19T07:30:00Z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0x0101000EC482A17D284AEE8290D09FC0D2D6D200C589622A2BFC49F09A63EB8A0400625000E779607085F5294C9D0EAD8804AAE088</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1;#Suomi|88d960e6-e76c-48a2-b607-f1600797b640</vt:lpwstr>
  </property>
  <property fmtid="{D5CDD505-2E9C-101B-9397-08002B2CF9AE}" pid="10" name="SaTyDocumentOtherTag">
    <vt:lpwstr>9;#Liikenteenohjauslaitteet|4dc04550-99c8-48b3-8c4e-3bf039b44a20</vt:lpwstr>
  </property>
</Properties>
</file>