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margin" w:tblpXSpec="right" w:tblpY="79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2480"/>
      </w:tblGrid>
      <w:tr w:rsidR="00B6641D" w14:paraId="2D55814D" w14:textId="77777777">
        <w:trPr>
          <w:trHeight w:val="93"/>
        </w:trPr>
        <w:tc>
          <w:tcPr>
            <w:tcW w:w="3643" w:type="dxa"/>
            <w:gridSpan w:val="2"/>
            <w:hideMark/>
          </w:tcPr>
          <w:p w14:paraId="734B5DAC" w14:textId="77777777" w:rsidR="00B6641D" w:rsidRDefault="00FE0285">
            <w:pPr>
              <w:pStyle w:val="bdokumentintiedot"/>
            </w:pPr>
            <w:r>
              <w:rPr>
                <w:b/>
                <w:bCs/>
              </w:rPr>
              <w:t>Promemoria</w:t>
            </w:r>
          </w:p>
        </w:tc>
      </w:tr>
      <w:tr w:rsidR="00B6641D" w14:paraId="3434CD00" w14:textId="77777777">
        <w:trPr>
          <w:trHeight w:val="94"/>
        </w:trPr>
        <w:tc>
          <w:tcPr>
            <w:tcW w:w="1163" w:type="dxa"/>
          </w:tcPr>
          <w:p w14:paraId="444E3D84" w14:textId="77777777" w:rsidR="00B6641D" w:rsidRDefault="00FE0285">
            <w:pPr>
              <w:pStyle w:val="bdokumentintiedot"/>
              <w:rPr>
                <w:b/>
                <w:bCs/>
              </w:rPr>
            </w:pPr>
            <w:r>
              <w:rPr>
                <w:b/>
                <w:bCs/>
              </w:rPr>
              <w:t>Ärendenummer:</w:t>
            </w:r>
          </w:p>
        </w:tc>
        <w:tc>
          <w:tcPr>
            <w:tcW w:w="2480" w:type="dxa"/>
            <w:hideMark/>
          </w:tcPr>
          <w:p w14:paraId="089AC2EE" w14:textId="538FC296" w:rsidR="00B6641D" w:rsidRDefault="00FE0285">
            <w:pPr>
              <w:pStyle w:val="bdokumentintiedot"/>
            </w:pPr>
            <w:r>
              <w:t>VN/24973/2023</w:t>
            </w:r>
          </w:p>
        </w:tc>
      </w:tr>
      <w:tr w:rsidR="00B6641D" w14:paraId="7D3335AE" w14:textId="77777777">
        <w:trPr>
          <w:trHeight w:val="91"/>
        </w:trPr>
        <w:tc>
          <w:tcPr>
            <w:tcW w:w="1163" w:type="dxa"/>
          </w:tcPr>
          <w:p w14:paraId="68A936BD" w14:textId="77777777" w:rsidR="00B6641D" w:rsidRDefault="00FE0285">
            <w:pPr>
              <w:pStyle w:val="bdokumentintiedot"/>
              <w:rPr>
                <w:b/>
                <w:bCs/>
              </w:rPr>
            </w:pPr>
            <w:r>
              <w:rPr>
                <w:b/>
                <w:bCs/>
              </w:rPr>
              <w:t>Datum:</w:t>
            </w:r>
          </w:p>
        </w:tc>
        <w:tc>
          <w:tcPr>
            <w:tcW w:w="2480" w:type="dxa"/>
            <w:hideMark/>
          </w:tcPr>
          <w:p w14:paraId="3EA5E446" w14:textId="01EA2243" w:rsidR="00B6641D" w:rsidRDefault="00FE0285">
            <w:pPr>
              <w:pStyle w:val="bdokumentintiedot"/>
            </w:pPr>
            <w:r>
              <w:t>Den 12 september 2023</w:t>
            </w:r>
          </w:p>
        </w:tc>
      </w:tr>
    </w:tbl>
    <w:p w14:paraId="309F55C3" w14:textId="5439C47A" w:rsidR="00B6641D" w:rsidRDefault="00FE0285">
      <w:pPr>
        <w:pStyle w:val="Otsikko2"/>
        <w:rPr>
          <w:sz w:val="36"/>
        </w:rPr>
      </w:pPr>
      <w:r>
        <w:rPr>
          <w:sz w:val="36"/>
        </w:rPr>
        <w:t>GODKÄNNANDE AV ÄNDRINGARNA AV MARPOL-KONVENTIONEN GENOM RESOLUTION MEPC.361(79)</w:t>
      </w:r>
    </w:p>
    <w:p w14:paraId="6BA9F5ED" w14:textId="62BD2A32" w:rsidR="00B6641D" w:rsidRDefault="00FE0285">
      <w:pPr>
        <w:pStyle w:val="Otsikko3"/>
      </w:pPr>
      <w:r>
        <w:t>Resolutioner som föreläggs för godkännande</w:t>
      </w:r>
    </w:p>
    <w:p w14:paraId="0CE9143E" w14:textId="17AA29C1" w:rsidR="00B6641D" w:rsidRDefault="00FE0285">
      <w:pPr>
        <w:pStyle w:val="Leipteksti"/>
        <w:jc w:val="both"/>
      </w:pPr>
      <w:r>
        <w:t xml:space="preserve">Inom Internationella sjöfartsorganisationen (IMO, International </w:t>
      </w:r>
      <w:proofErr w:type="spellStart"/>
      <w:r>
        <w:t>Maritime</w:t>
      </w:r>
      <w:proofErr w:type="spellEnd"/>
      <w:r>
        <w:t xml:space="preserve"> </w:t>
      </w:r>
      <w:proofErr w:type="spellStart"/>
      <w:r>
        <w:t>Organization</w:t>
      </w:r>
      <w:proofErr w:type="spellEnd"/>
      <w:r>
        <w:t>) ingicks 1973 en internationell konvention till förhindrande av förorening från fartyg och 1978 års protokoll till konventionen (nedan MARPOL-konventionen). Finland anslöt sig till konventionen den 20 september 1983 (</w:t>
      </w:r>
      <w:proofErr w:type="spellStart"/>
      <w:r>
        <w:t>FördrS</w:t>
      </w:r>
      <w:proofErr w:type="spellEnd"/>
      <w:r>
        <w:t xml:space="preserve"> 51/1983). Konventionen har ändrats flera gånger genom beslut av IMO:s kommitté för skydd av den marina miljön (nedan MEPC-kommittén).</w:t>
      </w:r>
    </w:p>
    <w:p w14:paraId="566B314C" w14:textId="1A01A94F" w:rsidR="00B6641D" w:rsidRDefault="00FE0285">
      <w:pPr>
        <w:pStyle w:val="Leipteksti"/>
        <w:jc w:val="both"/>
      </w:pPr>
      <w:r>
        <w:t>Vid sitt 79: e möte den 16 december 2022 antog MEPC-kommittén fyra resolutioner genom vilka juridiskt bindande ändringar görs i de konventioner som ingåtts inom IMO. De ändringar av dessa s</w:t>
      </w:r>
      <w:r w:rsidR="00025901">
        <w:t>om gjorts genom resolution MEPC</w:t>
      </w:r>
      <w:r>
        <w:t>.361(79) föreslås nu bli godkända av statsrådet. Genom ändringarna utses Medelhavet till svavelkontrollområde enligt bilaga VI till MARPOL-konventionen.</w:t>
      </w:r>
    </w:p>
    <w:p w14:paraId="0CDEDC1A" w14:textId="77370D56" w:rsidR="00B6641D" w:rsidRDefault="00FE0285">
      <w:pPr>
        <w:pStyle w:val="Leipteksti"/>
        <w:jc w:val="both"/>
      </w:pPr>
      <w:r>
        <w:t xml:space="preserve">Genom de tre andra resolutioner som antogs vid samma sammanträde ändrades bilagorna I, II, IV, V och VI till </w:t>
      </w:r>
      <w:r w:rsidR="00025901">
        <w:t>MARPOL-</w:t>
      </w:r>
      <w:r>
        <w:t>konventionen för att tillåta regionala mottagningsarrangemang i hamnar i Arktis samt vissa andra ändringar. Genom resolution MEPC.360(79) gjordes också sådana ändringar i fartygets avfallsdagbok som hör till området för lagstiftningen, så de ändringar som gjorts genom resolutionen föreslås i sin helhet bli godkända av riksdagen. Genom resolu</w:t>
      </w:r>
      <w:r w:rsidR="00025901">
        <w:t>tionerna MEPC.359(79) och MEPC</w:t>
      </w:r>
      <w:r>
        <w:t>.362(79) gjordes i bilagorna I, II, IV och VI till MARPOL-konventionen ändringar som inte hör till området för lagstiftningen och som hör till såväl EU:s exklusiva befogenhet som EU:s och dess medlemsstaters delade befogenhet, och därför föreläggs de ändringar som gjorts genom resolutionerna i sin helhet republikens president för godkännande.</w:t>
      </w:r>
    </w:p>
    <w:p w14:paraId="5EEB3FFE" w14:textId="30E89A15" w:rsidR="00B6641D" w:rsidRDefault="00FE0285">
      <w:pPr>
        <w:pStyle w:val="Otsikko4"/>
      </w:pPr>
      <w:r>
        <w:t>Resolution MEPC.361(79)</w:t>
      </w:r>
    </w:p>
    <w:p w14:paraId="78A5A239" w14:textId="1BF2FAC0" w:rsidR="00B6641D" w:rsidRDefault="00FE0285">
      <w:pPr>
        <w:pStyle w:val="Leipteksti"/>
        <w:jc w:val="both"/>
      </w:pPr>
      <w:r>
        <w:t>Genom resolution MEPC.361(79) ändras regel 14 och tillägg VII till bilaga VI till MARPOL-konventionen om luftföroreningar från fartyg. Ändringarna gäller utseende av Medelhavet till ett övervakningsområde för svaveloxider och partiklar enligt den bilagan. Tillsynsområdet föreslås träda i kraft den 1 maj 2024. Med beaktande av undantaget för kontrollområden enligt regel 14 innebär utseendet i praktiken att svavelhalten i det bränsle som används av fartyg som trafikerar området från och med den 1 maj 2025 får vara högst 0,1 procent, medan gränsen tills vidare är 0,5 procent.</w:t>
      </w:r>
    </w:p>
    <w:p w14:paraId="1A3A5429" w14:textId="2BABCCE4" w:rsidR="00B6641D" w:rsidRDefault="00FE0285">
      <w:pPr>
        <w:pStyle w:val="Otsikko3"/>
      </w:pPr>
      <w:r>
        <w:t>Samband mellan ändringarna och den nationella lagstiftningen och EU-lagstiftningen</w:t>
      </w:r>
    </w:p>
    <w:p w14:paraId="737D169F" w14:textId="6DEACE02" w:rsidR="00B6641D" w:rsidRDefault="00FE0285">
      <w:pPr>
        <w:pStyle w:val="Leipteksti"/>
        <w:jc w:val="both"/>
      </w:pPr>
      <w:r>
        <w:t>MARPOL-konventionen har i Finland genomförts genom miljöskyddslagen för sjöfarten (1672/2009) och statsrådets förordning om miljöskydd för sjöfarten (76/2010).</w:t>
      </w:r>
    </w:p>
    <w:p w14:paraId="0EECFCD0" w14:textId="6F9E47D2" w:rsidR="00B6641D" w:rsidRDefault="00FE0285">
      <w:pPr>
        <w:pStyle w:val="Leipteksti"/>
        <w:jc w:val="both"/>
      </w:pPr>
      <w:r>
        <w:lastRenderedPageBreak/>
        <w:t>Bestämmelserna om bränslekvalitetskrav i MARPOL-konventionen har preciserats i Europeiska unionen genom Europaparlamentets och rådets direktiv (EU) 2016/802 om minskning av svavelhalten i vissa flytande bränslen, det s.k. svaveldirektivet. De ändringar som gjorts i regel 14 och tillägg VII till bilaga VI till MARPOL-kon</w:t>
      </w:r>
      <w:r w:rsidR="00025901">
        <w:t>ventionen genom resolution MEPC</w:t>
      </w:r>
      <w:r>
        <w:t>.361(79) om utseende av Medelhavsområdet till svavelkontrollområde hör således till unionens exklusiva befogenhet.</w:t>
      </w:r>
    </w:p>
    <w:p w14:paraId="6CEC9577" w14:textId="60113361" w:rsidR="00B6641D" w:rsidRDefault="00FE0285">
      <w:pPr>
        <w:pStyle w:val="Leipteksti"/>
        <w:jc w:val="both"/>
      </w:pPr>
      <w:r>
        <w:t>Nationella bestämmelser om överensstämmelse med kraven för marina bränslen finns i 7 kap. i miljöskyddslagen för sjöfarten och i 6 kap. i statsrådets förordning om miljöskydd för sjöfarten.</w:t>
      </w:r>
    </w:p>
    <w:p w14:paraId="04157AE8" w14:textId="151BEE98" w:rsidR="00B6641D" w:rsidRDefault="00FE0285">
      <w:pPr>
        <w:pStyle w:val="Otsikko3"/>
      </w:pPr>
      <w:r>
        <w:t>Konsekvenser</w:t>
      </w:r>
    </w:p>
    <w:p w14:paraId="6449FE0E" w14:textId="20ECBCAE" w:rsidR="00B6641D" w:rsidRDefault="00FE0285">
      <w:pPr>
        <w:pStyle w:val="Leipteksti"/>
        <w:jc w:val="both"/>
      </w:pPr>
      <w:r>
        <w:t>Att Medelhavet utses till ett övervakningsområde för svaveloxider och partiklar innebär att fartyg som trafikerar området i fortsättningen ska använda antingen ett mycket lågsvavligt bränsle eller en s.k. svavelskrubber som avlägsnar svavel från fartygets avgaser så att svavelhalten i avgaserna från fartyget motsvarar svavelhalten i avgaserna från bränslet med en svavelhalt på högst 0,1 procent. Bränsle med mycket låg svavelhalt är ett relativt dyrt bränsle, vilket innebär att ändringen medför merkostnader för de fartyg som trafikerar området. Fartyg som använder svavelskrubbrar kan använda bränslen med högre svavelhalt, men de orsakas kostnader för anskaffning och installation av svavelskrubbrar. Kostnaderna för finländska fartyg bedöms vara små, eftersom motsvarande begränsningar har gällt i Östersjön och Nordsjön sedan 2015. Dessutom trafikerar finländska fartyg relativt sällan Medelhavet.</w:t>
      </w:r>
    </w:p>
    <w:p w14:paraId="0F1C7D53" w14:textId="6B10B8E5" w:rsidR="00B6641D" w:rsidRDefault="00FE0285">
      <w:pPr>
        <w:pStyle w:val="Otsikko3"/>
      </w:pPr>
      <w:r>
        <w:t>Beredning av ärendet</w:t>
      </w:r>
    </w:p>
    <w:p w14:paraId="0BDE5F25" w14:textId="49CF682F" w:rsidR="00B6641D" w:rsidRDefault="00FE0285">
      <w:pPr>
        <w:pStyle w:val="Leipteksti"/>
        <w:jc w:val="both"/>
      </w:pPr>
      <w:r>
        <w:t>Resolutionen har antagits av IMO vid MEPC-kommitténs 79:e möte den 16 december 2022. I den nationella samordningen av kommitténs möten har myndigheterna och intressentgrupperna inom sjöfartssektorn hörts.</w:t>
      </w:r>
    </w:p>
    <w:p w14:paraId="5C50BD62" w14:textId="4899929A" w:rsidR="00B6641D" w:rsidRDefault="00FE0285">
      <w:pPr>
        <w:pStyle w:val="Leipteksti"/>
        <w:jc w:val="both"/>
      </w:pPr>
      <w:r>
        <w:t xml:space="preserve">[Berörda parter har hörts om ändringarna innan de godkändes nationellt. </w:t>
      </w:r>
      <w:r>
        <w:rPr>
          <w:rFonts w:cs="Arial"/>
        </w:rPr>
        <w:t>Remissinstanserna …]</w:t>
      </w:r>
    </w:p>
    <w:p w14:paraId="71D85F5D" w14:textId="74F25726" w:rsidR="00B6641D" w:rsidRDefault="00FE0285">
      <w:pPr>
        <w:pStyle w:val="Otsikko3"/>
      </w:pPr>
      <w:r>
        <w:t>Godkännandeförfarande och internationellt ikraftträdande</w:t>
      </w:r>
    </w:p>
    <w:p w14:paraId="00221817" w14:textId="19DCD7BD" w:rsidR="00B6641D" w:rsidRDefault="00FE0285">
      <w:pPr>
        <w:pStyle w:val="Leipteksti"/>
        <w:jc w:val="both"/>
      </w:pPr>
      <w:r>
        <w:t>De ändringar av regel 14 och tillägg VII till bilaga VI till MARPOL-konventionen som gjorts genom resolution MEPC.361(79) anses ha blivit antagna den 1 november 2023 med iakttagande av det så kallade förfarandet för tyst medgivande enligt MARPOL-konventionen, om inte minst en tredjedel av de avtalsslutande parterna eller de avtalsslutande parter vars sammanlagda tonnage motsvarar mer än 50 procent av världshandelsflottans sammanlagda tonnage har motsatt sig ändringarna. Om ändringarna anses ha blivit godkända, träder de i kraft den 1 maj 2024.</w:t>
      </w:r>
    </w:p>
    <w:p w14:paraId="612B2C1E" w14:textId="67974449" w:rsidR="00B6641D" w:rsidRDefault="00FE0285">
      <w:pPr>
        <w:pStyle w:val="Otsikko3"/>
      </w:pPr>
      <w:r>
        <w:lastRenderedPageBreak/>
        <w:t>Nationellt godkännande, sättande i kraft och offentliggörande av ändringar</w:t>
      </w:r>
    </w:p>
    <w:p w14:paraId="5E29F55F" w14:textId="35F3B62E" w:rsidR="00B6641D" w:rsidRDefault="00FE0285">
      <w:pPr>
        <w:pStyle w:val="Leipteksti"/>
        <w:jc w:val="both"/>
      </w:pPr>
      <w:r>
        <w:t>Eftersom det är fråga om fördragsändringar som omfattas av EU:s exklusiva befogenhet och ett avtal som EU inte är part i, agerar medlemsstaterna på unionens vägnar. Unionen har dock inte gett medlemsstaterna något separat bemyndigande om godkännande. I enlighet med 3 § 9 punkten i reglementet för statsrådet godkänns sådana ändringar av statsrådet (</w:t>
      </w:r>
      <w:proofErr w:type="spellStart"/>
      <w:r>
        <w:t>GrUU</w:t>
      </w:r>
      <w:proofErr w:type="spellEnd"/>
      <w:r>
        <w:t xml:space="preserve"> 16/2004 </w:t>
      </w:r>
      <w:proofErr w:type="spellStart"/>
      <w:r>
        <w:t>rd</w:t>
      </w:r>
      <w:proofErr w:type="spellEnd"/>
      <w:r>
        <w:t>). De ändringar som hör till unionens exklusiva befogenhet träder i kraft utan nationella åtgärder för sättande i kraft. Kommunikationsministeriet meddelar dock om ikraftträdandet av ändringarna.</w:t>
      </w:r>
    </w:p>
    <w:p w14:paraId="0AB73327" w14:textId="77777777" w:rsidR="00B6641D" w:rsidRDefault="00FE0285">
      <w:pPr>
        <w:pStyle w:val="Leipteksti"/>
        <w:jc w:val="both"/>
      </w:pPr>
      <w:r>
        <w:t>Behörighetsgrunden utöver 3 § 9 punkten i reglementet för statsrådet är 93.2 § i grundlagen.</w:t>
      </w:r>
    </w:p>
    <w:p w14:paraId="029DB639" w14:textId="168B135A" w:rsidR="00B6641D" w:rsidRDefault="00FE0285">
      <w:pPr>
        <w:pStyle w:val="Leipteksti"/>
        <w:jc w:val="both"/>
      </w:pPr>
      <w:r>
        <w:t>De ändringar som föreslås ovan är av teknisk natur och av liten allmän betydelse. Ändringarna hör inte till området för lagstiftningen och de kräver inte heller i övrigt riksdagens samtycke. På grund av att ändringarna är ringa behöver de i enlighet med 9 § i lagen om Finlands författningssamling (188/2000) inte publiceras i Finlands författningssamlings fördragsserie, utan Transport- och kommunikationsverket ska lämna uppgifter om dem på finska och svenska. Dessutom publiceras ändringarnas engelskspråkiga texter på Transport- och kommunikationsverkets webbplats på adressen www.traficom.fi.</w:t>
      </w:r>
    </w:p>
    <w:p w14:paraId="1757C2C8" w14:textId="3F487541" w:rsidR="00B6641D" w:rsidRDefault="00FE0285">
      <w:pPr>
        <w:pStyle w:val="Otsikko3"/>
      </w:pPr>
      <w:r>
        <w:t>Presentation</w:t>
      </w:r>
    </w:p>
    <w:p w14:paraId="51CB10C6" w14:textId="5EDAD5C6" w:rsidR="00B6641D" w:rsidRDefault="00FE0285">
      <w:pPr>
        <w:pStyle w:val="Leipteksti"/>
        <w:jc w:val="both"/>
      </w:pPr>
      <w:r>
        <w:t>Med stöd av vad som anförts ovan föreslås det att statsrådet godkänner de ändringar som genom resolution MEPC</w:t>
      </w:r>
      <w:bookmarkStart w:id="0" w:name="_GoBack"/>
      <w:bookmarkEnd w:id="0"/>
      <w:r>
        <w:t>.361(79) gjorts i bilaga VI till 1978 års protokoll till 1973 års internationella konvention till förhindrande av förorening från fartyg.</w:t>
      </w:r>
    </w:p>
    <w:p w14:paraId="1CD81E58" w14:textId="77777777" w:rsidR="00B6641D" w:rsidRDefault="00FE0285">
      <w:pPr>
        <w:pStyle w:val="Otsikko3"/>
      </w:pPr>
      <w:r>
        <w:t>Föredragande</w:t>
      </w:r>
    </w:p>
    <w:p w14:paraId="685B750F" w14:textId="00172F7B" w:rsidR="00B6641D" w:rsidRDefault="00FE0285">
      <w:pPr>
        <w:pStyle w:val="Leipteksti"/>
        <w:jc w:val="both"/>
      </w:pPr>
      <w:r>
        <w:t>Laura Sarlin, konsultativ tjänsteman, kommunikationsministeriet</w:t>
      </w:r>
    </w:p>
    <w:sectPr w:rsidR="00B6641D">
      <w:headerReference w:type="even" r:id="rId11"/>
      <w:headerReference w:type="default" r:id="rId12"/>
      <w:footerReference w:type="even" r:id="rId13"/>
      <w:footerReference w:type="default" r:id="rId14"/>
      <w:pgSz w:w="11906" w:h="16838"/>
      <w:pgMar w:top="2410" w:right="1134" w:bottom="1758"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C8B1" w16cex:dateUtc="2023-09-05T12:33:00Z"/>
  <w16cex:commentExtensible w16cex:durableId="28A1B946" w16cex:dateUtc="2023-09-05T11:27:00Z"/>
  <w16cex:commentExtensible w16cex:durableId="28A1D84E" w16cex:dateUtc="2023-09-05T13:39:00Z"/>
  <w16cex:commentExtensible w16cex:durableId="28A1CF81" w16cex:dateUtc="2023-09-05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AFBD43" w16cid:durableId="28A1B935"/>
  <w16cid:commentId w16cid:paraId="6E54F2F7" w16cid:durableId="28A1B936"/>
  <w16cid:commentId w16cid:paraId="3D5CDD82" w16cid:durableId="28A1C8B1"/>
  <w16cid:commentId w16cid:paraId="062F8DA8" w16cid:durableId="28A1B946"/>
  <w16cid:commentId w16cid:paraId="67262F68" w16cid:durableId="28A1D84E"/>
  <w16cid:commentId w16cid:paraId="5AAFEAAB" w16cid:durableId="28A1CF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49FE7" w14:textId="77777777" w:rsidR="00B6641D" w:rsidRDefault="00FE0285">
      <w:r>
        <w:separator/>
      </w:r>
    </w:p>
    <w:p w14:paraId="68774ACA" w14:textId="77777777" w:rsidR="00B6641D" w:rsidRDefault="00B6641D"/>
    <w:p w14:paraId="437D1A79" w14:textId="77777777" w:rsidR="00B6641D" w:rsidRDefault="00B6641D"/>
    <w:p w14:paraId="316D6DCC" w14:textId="77777777" w:rsidR="00B6641D" w:rsidRDefault="00B6641D"/>
    <w:p w14:paraId="4E19FCC8" w14:textId="77777777" w:rsidR="00B6641D" w:rsidRDefault="00B6641D"/>
  </w:endnote>
  <w:endnote w:type="continuationSeparator" w:id="0">
    <w:p w14:paraId="5A3BC095" w14:textId="77777777" w:rsidR="00B6641D" w:rsidRDefault="00FE0285">
      <w:r>
        <w:continuationSeparator/>
      </w:r>
    </w:p>
    <w:p w14:paraId="4158063F" w14:textId="77777777" w:rsidR="00B6641D" w:rsidRDefault="00B6641D"/>
    <w:p w14:paraId="68F46ADD" w14:textId="77777777" w:rsidR="00B6641D" w:rsidRDefault="00B6641D"/>
    <w:p w14:paraId="03B4812C" w14:textId="77777777" w:rsidR="00B6641D" w:rsidRDefault="00B6641D"/>
    <w:p w14:paraId="3ECC2324" w14:textId="77777777" w:rsidR="00B6641D" w:rsidRDefault="00B66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8A23" w14:textId="77777777" w:rsidR="00B6641D" w:rsidRDefault="00B6641D">
    <w:pPr>
      <w:pStyle w:val="Alatunniste"/>
      <w:tabs>
        <w:tab w:val="left" w:pos="2694"/>
      </w:tabs>
    </w:pPr>
  </w:p>
  <w:p w14:paraId="0CB80F40" w14:textId="77777777" w:rsidR="00B6641D" w:rsidRDefault="00B6641D">
    <w:pPr>
      <w:pStyle w:val="Alatunniste"/>
      <w:tabs>
        <w:tab w:val="left" w:pos="2694"/>
      </w:tabs>
    </w:pPr>
  </w:p>
  <w:p w14:paraId="0C2DB603" w14:textId="77777777" w:rsidR="00B6641D" w:rsidRDefault="00B6641D">
    <w:pPr>
      <w:pStyle w:val="Alatunniste"/>
      <w:tabs>
        <w:tab w:val="left" w:pos="2694"/>
      </w:tabs>
    </w:pPr>
  </w:p>
  <w:p w14:paraId="50AC4790" w14:textId="77777777" w:rsidR="00B6641D" w:rsidRDefault="00B6641D">
    <w:pPr>
      <w:pStyle w:val="Alatunniste"/>
      <w:tabs>
        <w:tab w:val="left" w:pos="2410"/>
        <w:tab w:val="left" w:pos="2694"/>
      </w:tabs>
    </w:pPr>
  </w:p>
  <w:p w14:paraId="7C423B2C" w14:textId="77777777" w:rsidR="00B6641D" w:rsidRDefault="00B6641D">
    <w:pPr>
      <w:pStyle w:val="Alatunniste"/>
      <w:tabs>
        <w:tab w:val="left" w:pos="2410"/>
        <w:tab w:val="left" w:pos="2694"/>
      </w:tabs>
    </w:pPr>
  </w:p>
  <w:p w14:paraId="13E4FB5A" w14:textId="77777777" w:rsidR="00B6641D" w:rsidRDefault="00B6641D">
    <w:pPr>
      <w:pStyle w:val="Alatunniste"/>
      <w:tabs>
        <w:tab w:val="left" w:pos="2410"/>
        <w:tab w:val="left" w:pos="2694"/>
      </w:tabs>
    </w:pPr>
  </w:p>
  <w:p w14:paraId="528B629E" w14:textId="77777777" w:rsidR="00B6641D" w:rsidRDefault="00B6641D">
    <w:pPr>
      <w:pStyle w:val="Alatunniste"/>
      <w:tabs>
        <w:tab w:val="left" w:pos="2410"/>
        <w:tab w:val="left" w:pos="2694"/>
      </w:tabs>
    </w:pPr>
  </w:p>
  <w:p w14:paraId="485326B5" w14:textId="77777777" w:rsidR="00B6641D" w:rsidRDefault="00B6641D">
    <w:pPr>
      <w:pStyle w:val="Alatunniste"/>
      <w:tabs>
        <w:tab w:val="left" w:pos="2127"/>
        <w:tab w:val="left" w:pos="2410"/>
        <w:tab w:val="left" w:pos="2694"/>
      </w:tabs>
    </w:pPr>
  </w:p>
  <w:p w14:paraId="3900C964" w14:textId="77777777" w:rsidR="00B6641D" w:rsidRDefault="00B6641D">
    <w:pPr>
      <w:pStyle w:val="Alatunniste"/>
      <w:tabs>
        <w:tab w:val="left" w:pos="2127"/>
        <w:tab w:val="left" w:pos="2410"/>
        <w:tab w:val="left" w:pos="2694"/>
      </w:tabs>
    </w:pPr>
  </w:p>
  <w:p w14:paraId="6E3AE0C9" w14:textId="77777777" w:rsidR="00B6641D" w:rsidRDefault="00B6641D">
    <w:pPr>
      <w:pStyle w:val="Alatunniste"/>
      <w:tabs>
        <w:tab w:val="left" w:pos="1843"/>
        <w:tab w:val="left" w:pos="2127"/>
        <w:tab w:val="left" w:pos="2410"/>
        <w:tab w:val="left" w:pos="2694"/>
      </w:tabs>
    </w:pPr>
  </w:p>
  <w:p w14:paraId="63CE6897" w14:textId="77777777" w:rsidR="00B6641D" w:rsidRDefault="00B6641D">
    <w:pPr>
      <w:pStyle w:val="Alatunniste"/>
      <w:tabs>
        <w:tab w:val="left" w:pos="1843"/>
        <w:tab w:val="left" w:pos="2127"/>
        <w:tab w:val="left" w:pos="2410"/>
        <w:tab w:val="left" w:pos="2694"/>
      </w:tabs>
    </w:pPr>
  </w:p>
  <w:p w14:paraId="008F6684" w14:textId="77777777" w:rsidR="00B6641D" w:rsidRDefault="00B6641D">
    <w:pPr>
      <w:pStyle w:val="Alatunniste"/>
      <w:tabs>
        <w:tab w:val="left" w:pos="1560"/>
        <w:tab w:val="left" w:pos="1843"/>
        <w:tab w:val="left" w:pos="2127"/>
        <w:tab w:val="left" w:pos="2410"/>
        <w:tab w:val="left" w:pos="2694"/>
      </w:tabs>
    </w:pPr>
  </w:p>
  <w:p w14:paraId="185C7A85" w14:textId="77777777" w:rsidR="00B6641D" w:rsidRDefault="00B6641D">
    <w:pPr>
      <w:pStyle w:val="Alatunniste"/>
      <w:tabs>
        <w:tab w:val="left" w:pos="1560"/>
        <w:tab w:val="left" w:pos="1843"/>
        <w:tab w:val="left" w:pos="2127"/>
        <w:tab w:val="left" w:pos="2410"/>
        <w:tab w:val="left" w:pos="2694"/>
      </w:tabs>
    </w:pPr>
  </w:p>
  <w:p w14:paraId="2ED50C5F" w14:textId="77777777" w:rsidR="00B6641D" w:rsidRDefault="00B6641D">
    <w:pPr>
      <w:pStyle w:val="Alatunniste"/>
      <w:tabs>
        <w:tab w:val="left" w:pos="1560"/>
        <w:tab w:val="left" w:pos="1843"/>
        <w:tab w:val="left" w:pos="2127"/>
        <w:tab w:val="left" w:pos="2410"/>
        <w:tab w:val="left" w:pos="2694"/>
      </w:tabs>
    </w:pPr>
  </w:p>
  <w:p w14:paraId="3E486580" w14:textId="77777777" w:rsidR="00B6641D" w:rsidRDefault="00B6641D">
    <w:pPr>
      <w:pStyle w:val="Alatunniste"/>
      <w:tabs>
        <w:tab w:val="left" w:pos="1560"/>
        <w:tab w:val="left" w:pos="1843"/>
        <w:tab w:val="left" w:pos="2127"/>
        <w:tab w:val="left" w:pos="2410"/>
        <w:tab w:val="left" w:pos="2694"/>
      </w:tabs>
    </w:pPr>
  </w:p>
  <w:p w14:paraId="7A6ABE8B" w14:textId="77777777" w:rsidR="00B6641D" w:rsidRDefault="00B6641D">
    <w:pPr>
      <w:pStyle w:val="Alatunniste"/>
      <w:tabs>
        <w:tab w:val="left" w:pos="1560"/>
        <w:tab w:val="left" w:pos="1843"/>
        <w:tab w:val="left" w:pos="2127"/>
        <w:tab w:val="left" w:pos="2410"/>
        <w:tab w:val="left" w:pos="2694"/>
      </w:tabs>
    </w:pPr>
  </w:p>
  <w:p w14:paraId="6C1CD753" w14:textId="77777777" w:rsidR="00B6641D" w:rsidRDefault="00B6641D">
    <w:pPr>
      <w:pStyle w:val="Alatunniste"/>
      <w:tabs>
        <w:tab w:val="left" w:pos="1560"/>
        <w:tab w:val="left" w:pos="1843"/>
        <w:tab w:val="left" w:pos="2127"/>
        <w:tab w:val="left" w:pos="2410"/>
        <w:tab w:val="left" w:pos="2694"/>
      </w:tabs>
    </w:pPr>
  </w:p>
  <w:p w14:paraId="297D7CAC" w14:textId="77777777" w:rsidR="00B6641D" w:rsidRDefault="00B6641D">
    <w:pPr>
      <w:pStyle w:val="Alatunniste"/>
      <w:tabs>
        <w:tab w:val="left" w:pos="1560"/>
        <w:tab w:val="left" w:pos="1843"/>
        <w:tab w:val="left" w:pos="2127"/>
        <w:tab w:val="left" w:pos="2410"/>
        <w:tab w:val="left" w:pos="2694"/>
      </w:tabs>
    </w:pPr>
  </w:p>
  <w:p w14:paraId="4E248D27" w14:textId="77777777" w:rsidR="00B6641D" w:rsidRDefault="00B6641D">
    <w:pPr>
      <w:pStyle w:val="Alatunniste"/>
      <w:tabs>
        <w:tab w:val="left" w:pos="1560"/>
        <w:tab w:val="left" w:pos="1843"/>
        <w:tab w:val="left" w:pos="2127"/>
        <w:tab w:val="left" w:pos="2410"/>
        <w:tab w:val="left" w:pos="2694"/>
      </w:tabs>
    </w:pPr>
  </w:p>
  <w:p w14:paraId="6B47F39F" w14:textId="77777777" w:rsidR="00B6641D" w:rsidRDefault="00B6641D"/>
  <w:p w14:paraId="425A0E87" w14:textId="77777777" w:rsidR="00B6641D" w:rsidRDefault="00B6641D"/>
  <w:p w14:paraId="13EC1CF3" w14:textId="77777777" w:rsidR="00B6641D" w:rsidRDefault="00B6641D"/>
  <w:p w14:paraId="641F49D3" w14:textId="77777777" w:rsidR="00B6641D" w:rsidRDefault="00B6641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96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1"/>
      <w:gridCol w:w="3485"/>
      <w:gridCol w:w="1842"/>
      <w:gridCol w:w="1698"/>
    </w:tblGrid>
    <w:tr w:rsidR="00B6641D" w14:paraId="7727CC3F" w14:textId="77777777">
      <w:tc>
        <w:tcPr>
          <w:tcW w:w="2641" w:type="dxa"/>
          <w:tcBorders>
            <w:left w:val="single" w:sz="4" w:space="0" w:color="BFBFBF" w:themeColor="background1" w:themeShade="BF"/>
            <w:right w:val="single" w:sz="4" w:space="0" w:color="BFBFBF" w:themeColor="background1" w:themeShade="BF"/>
          </w:tcBorders>
        </w:tcPr>
        <w:p w14:paraId="461E5C4D" w14:textId="77777777" w:rsidR="00B6641D" w:rsidRDefault="00FE0285">
          <w:pPr>
            <w:pStyle w:val="Alatunniste"/>
          </w:pPr>
          <w:r>
            <w:t>STATSRÅDET</w:t>
          </w:r>
        </w:p>
      </w:tc>
      <w:tc>
        <w:tcPr>
          <w:tcW w:w="3485" w:type="dxa"/>
          <w:tcBorders>
            <w:left w:val="single" w:sz="4" w:space="0" w:color="BFBFBF" w:themeColor="background1" w:themeShade="BF"/>
            <w:right w:val="single" w:sz="4" w:space="0" w:color="BFBFBF" w:themeColor="background1" w:themeShade="BF"/>
          </w:tcBorders>
        </w:tcPr>
        <w:p w14:paraId="15C7C493" w14:textId="77777777" w:rsidR="00B6641D" w:rsidRDefault="00FE0285">
          <w:pPr>
            <w:pStyle w:val="Alatunniste"/>
          </w:pPr>
          <w:r>
            <w:t xml:space="preserve">PB 23, 00023 </w:t>
          </w:r>
          <w:proofErr w:type="spellStart"/>
          <w:r>
            <w:t>Statsrådet</w:t>
          </w:r>
          <w:proofErr w:type="spellEnd"/>
        </w:p>
      </w:tc>
      <w:tc>
        <w:tcPr>
          <w:tcW w:w="1842" w:type="dxa"/>
          <w:tcBorders>
            <w:left w:val="single" w:sz="4" w:space="0" w:color="BFBFBF" w:themeColor="background1" w:themeShade="BF"/>
            <w:right w:val="single" w:sz="4" w:space="0" w:color="BFBFBF" w:themeColor="background1" w:themeShade="BF"/>
          </w:tcBorders>
        </w:tcPr>
        <w:p w14:paraId="2BCD03A3" w14:textId="77777777" w:rsidR="00B6641D" w:rsidRDefault="00FE0285">
          <w:pPr>
            <w:pStyle w:val="Alatunniste"/>
          </w:pPr>
          <w:r>
            <w:t>vn.fi</w:t>
          </w:r>
        </w:p>
      </w:tc>
      <w:tc>
        <w:tcPr>
          <w:tcW w:w="1698" w:type="dxa"/>
          <w:tcBorders>
            <w:left w:val="single" w:sz="4" w:space="0" w:color="BFBFBF" w:themeColor="background1" w:themeShade="BF"/>
          </w:tcBorders>
        </w:tcPr>
        <w:p w14:paraId="73113B96" w14:textId="77777777" w:rsidR="00B6641D" w:rsidRDefault="00FE0285">
          <w:pPr>
            <w:pStyle w:val="Alatunniste"/>
          </w:pPr>
          <w:proofErr w:type="spellStart"/>
          <w:r>
            <w:t>tfn</w:t>
          </w:r>
          <w:proofErr w:type="spellEnd"/>
          <w:r>
            <w:t xml:space="preserve"> 0295 16001</w:t>
          </w:r>
        </w:p>
      </w:tc>
    </w:tr>
    <w:tr w:rsidR="00B6641D" w14:paraId="717B4F80" w14:textId="77777777">
      <w:tc>
        <w:tcPr>
          <w:tcW w:w="2641" w:type="dxa"/>
          <w:tcBorders>
            <w:left w:val="single" w:sz="4" w:space="0" w:color="BFBFBF" w:themeColor="background1" w:themeShade="BF"/>
            <w:right w:val="single" w:sz="4" w:space="0" w:color="BFBFBF" w:themeColor="background1" w:themeShade="BF"/>
          </w:tcBorders>
        </w:tcPr>
        <w:p w14:paraId="4CD3764F" w14:textId="77777777" w:rsidR="00B6641D" w:rsidRDefault="00FE0285">
          <w:pPr>
            <w:pStyle w:val="Alatunniste"/>
          </w:pPr>
          <w:r>
            <w:t>STATSRÅDET</w:t>
          </w:r>
        </w:p>
      </w:tc>
      <w:tc>
        <w:tcPr>
          <w:tcW w:w="3485" w:type="dxa"/>
          <w:tcBorders>
            <w:left w:val="single" w:sz="4" w:space="0" w:color="BFBFBF" w:themeColor="background1" w:themeShade="BF"/>
            <w:right w:val="single" w:sz="4" w:space="0" w:color="BFBFBF" w:themeColor="background1" w:themeShade="BF"/>
          </w:tcBorders>
        </w:tcPr>
        <w:p w14:paraId="676EA46A" w14:textId="77777777" w:rsidR="00B6641D" w:rsidRDefault="00FE0285">
          <w:pPr>
            <w:pStyle w:val="Alatunniste"/>
          </w:pPr>
          <w:r>
            <w:t xml:space="preserve">PB 23, 00023 </w:t>
          </w:r>
          <w:proofErr w:type="spellStart"/>
          <w:r>
            <w:t>Statsrådet</w:t>
          </w:r>
          <w:proofErr w:type="spellEnd"/>
        </w:p>
      </w:tc>
      <w:tc>
        <w:tcPr>
          <w:tcW w:w="1842" w:type="dxa"/>
          <w:tcBorders>
            <w:left w:val="single" w:sz="4" w:space="0" w:color="BFBFBF" w:themeColor="background1" w:themeShade="BF"/>
            <w:right w:val="single" w:sz="4" w:space="0" w:color="BFBFBF" w:themeColor="background1" w:themeShade="BF"/>
          </w:tcBorders>
        </w:tcPr>
        <w:p w14:paraId="1AA6700B" w14:textId="77777777" w:rsidR="00B6641D" w:rsidRDefault="00FE0285">
          <w:pPr>
            <w:pStyle w:val="Alatunniste"/>
          </w:pPr>
          <w:r>
            <w:t>vn.fi/</w:t>
          </w:r>
          <w:proofErr w:type="spellStart"/>
          <w:r>
            <w:t>sv</w:t>
          </w:r>
          <w:proofErr w:type="spellEnd"/>
        </w:p>
      </w:tc>
      <w:tc>
        <w:tcPr>
          <w:tcW w:w="1698" w:type="dxa"/>
          <w:tcBorders>
            <w:left w:val="single" w:sz="4" w:space="0" w:color="BFBFBF" w:themeColor="background1" w:themeShade="BF"/>
          </w:tcBorders>
        </w:tcPr>
        <w:p w14:paraId="7E25214C" w14:textId="77777777" w:rsidR="00B6641D" w:rsidRDefault="00FE0285">
          <w:pPr>
            <w:pStyle w:val="Alatunniste"/>
          </w:pPr>
          <w:proofErr w:type="spellStart"/>
          <w:r>
            <w:t>Tfn</w:t>
          </w:r>
          <w:proofErr w:type="spellEnd"/>
          <w:r>
            <w:t xml:space="preserve"> 0295 16001</w:t>
          </w:r>
        </w:p>
      </w:tc>
    </w:tr>
  </w:tbl>
  <w:p w14:paraId="22A5DB1C" w14:textId="55EB3376" w:rsidR="00B6641D" w:rsidRDefault="00FE0285">
    <w:pPr>
      <w:pStyle w:val="bAlatunnistenumero"/>
    </w:pPr>
    <w:r>
      <w:fldChar w:fldCharType="begin"/>
    </w:r>
    <w:r>
      <w:instrText xml:space="preserve"> PAGE  \* Arabic  \* MERGEFORMAT </w:instrText>
    </w:r>
    <w:r>
      <w:fldChar w:fldCharType="separate"/>
    </w:r>
    <w:r w:rsidR="00025901">
      <w:rPr>
        <w:noProof/>
      </w:rPr>
      <w:t>3</w:t>
    </w:r>
    <w:r>
      <w:fldChar w:fldCharType="end"/>
    </w:r>
    <w:r>
      <w:t>(</w:t>
    </w:r>
    <w:fldSimple w:instr=" NUMPAGES   \* MERGEFORMAT ">
      <w:r w:rsidR="00025901">
        <w:rPr>
          <w:noProof/>
        </w:rPr>
        <w:t>3</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AA1EC" w14:textId="77777777" w:rsidR="00B6641D" w:rsidRDefault="00FE0285">
      <w:r>
        <w:separator/>
      </w:r>
    </w:p>
  </w:footnote>
  <w:footnote w:type="continuationSeparator" w:id="0">
    <w:p w14:paraId="6A5714B9" w14:textId="77777777" w:rsidR="00B6641D" w:rsidRDefault="00FE0285">
      <w:r>
        <w:continuationSeparator/>
      </w:r>
    </w:p>
  </w:footnote>
  <w:footnote w:type="continuationNotice" w:id="1">
    <w:p w14:paraId="357859BC" w14:textId="77777777" w:rsidR="00B6641D" w:rsidRDefault="00B6641D">
      <w:pPr>
        <w:pStyle w:val="Alatunnis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5F52C" w14:textId="77777777" w:rsidR="00B6641D" w:rsidRDefault="00B6641D">
    <w:pPr>
      <w:pStyle w:val="Yltunniste"/>
    </w:pPr>
  </w:p>
  <w:p w14:paraId="780BA014" w14:textId="77777777" w:rsidR="00B6641D" w:rsidRDefault="00B6641D"/>
  <w:p w14:paraId="71090C49" w14:textId="77777777" w:rsidR="00B6641D" w:rsidRDefault="00B6641D"/>
  <w:p w14:paraId="03293174" w14:textId="77777777" w:rsidR="00B6641D" w:rsidRDefault="00B6641D"/>
  <w:p w14:paraId="5E5AD607" w14:textId="77777777" w:rsidR="00B6641D" w:rsidRDefault="00B6641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BBA4D" w14:textId="77777777" w:rsidR="00B6641D" w:rsidRDefault="00FE0285">
    <w:pPr>
      <w:pStyle w:val="Alatunniste"/>
      <w:tabs>
        <w:tab w:val="left" w:pos="2694"/>
      </w:tabs>
    </w:pPr>
    <w:r>
      <w:rPr>
        <w:noProof/>
        <w:lang w:val="fi-FI" w:eastAsia="fi-FI"/>
      </w:rPr>
      <w:drawing>
        <wp:anchor distT="0" distB="0" distL="114300" distR="114300" simplePos="0" relativeHeight="251659264" behindDoc="1" locked="0" layoutInCell="1" allowOverlap="0" wp14:anchorId="36CDDEAA" wp14:editId="12E3FB9F">
          <wp:simplePos x="0" y="0"/>
          <wp:positionH relativeFrom="margin">
            <wp:posOffset>-172930</wp:posOffset>
          </wp:positionH>
          <wp:positionV relativeFrom="margin">
            <wp:posOffset>-1227455</wp:posOffset>
          </wp:positionV>
          <wp:extent cx="2259530" cy="957600"/>
          <wp:effectExtent l="0" t="0" r="7620" b="0"/>
          <wp:wrapNone/>
          <wp:docPr id="5" name="Figu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srådets identifikation_fi-sv_vaaka_sininen_L100_RGB.png"/>
                  <pic:cNvPicPr/>
                </pic:nvPicPr>
                <pic:blipFill>
                  <a:blip r:embed="rId1"/>
                  <a:stretch>
                    <a:fillRect/>
                  </a:stretch>
                </pic:blipFill>
                <pic:spPr>
                  <a:xfrm>
                    <a:off x="0" y="0"/>
                    <a:ext cx="225953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159"/>
    <w:multiLevelType w:val="hybridMultilevel"/>
    <w:tmpl w:val="3558D5E0"/>
    <w:lvl w:ilvl="0" w:tplc="4272A532">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112F747F"/>
    <w:multiLevelType w:val="hybridMultilevel"/>
    <w:tmpl w:val="075241AC"/>
    <w:lvl w:ilvl="0" w:tplc="CBD4F798">
      <w:start w:val="1"/>
      <w:numFmt w:val="decimal"/>
      <w:pStyle w:val="Listanumero"/>
      <w:lvlText w:val="%1."/>
      <w:lvlJc w:val="left"/>
      <w:pPr>
        <w:ind w:left="1644" w:hanging="360"/>
      </w:pPr>
      <w:rPr>
        <w:rFonts w:hint="default"/>
        <w:b/>
        <w:i w:val="0"/>
      </w:rPr>
    </w:lvl>
    <w:lvl w:ilvl="1" w:tplc="040B0019" w:tentative="1">
      <w:start w:val="1"/>
      <w:numFmt w:val="lowerLetter"/>
      <w:lvlText w:val="%2."/>
      <w:lvlJc w:val="left"/>
      <w:pPr>
        <w:ind w:left="2364" w:hanging="360"/>
      </w:pPr>
    </w:lvl>
    <w:lvl w:ilvl="2" w:tplc="040B001B" w:tentative="1">
      <w:start w:val="1"/>
      <w:numFmt w:val="lowerRoman"/>
      <w:lvlText w:val="%3."/>
      <w:lvlJc w:val="right"/>
      <w:pPr>
        <w:ind w:left="3084" w:hanging="180"/>
      </w:pPr>
    </w:lvl>
    <w:lvl w:ilvl="3" w:tplc="040B000F" w:tentative="1">
      <w:start w:val="1"/>
      <w:numFmt w:val="decimal"/>
      <w:lvlText w:val="%4."/>
      <w:lvlJc w:val="left"/>
      <w:pPr>
        <w:ind w:left="3804" w:hanging="360"/>
      </w:pPr>
    </w:lvl>
    <w:lvl w:ilvl="4" w:tplc="040B0019" w:tentative="1">
      <w:start w:val="1"/>
      <w:numFmt w:val="lowerLetter"/>
      <w:lvlText w:val="%5."/>
      <w:lvlJc w:val="left"/>
      <w:pPr>
        <w:ind w:left="4524" w:hanging="360"/>
      </w:pPr>
    </w:lvl>
    <w:lvl w:ilvl="5" w:tplc="040B001B" w:tentative="1">
      <w:start w:val="1"/>
      <w:numFmt w:val="lowerRoman"/>
      <w:lvlText w:val="%6."/>
      <w:lvlJc w:val="right"/>
      <w:pPr>
        <w:ind w:left="5244" w:hanging="180"/>
      </w:pPr>
    </w:lvl>
    <w:lvl w:ilvl="6" w:tplc="040B000F" w:tentative="1">
      <w:start w:val="1"/>
      <w:numFmt w:val="decimal"/>
      <w:lvlText w:val="%7."/>
      <w:lvlJc w:val="left"/>
      <w:pPr>
        <w:ind w:left="5964" w:hanging="360"/>
      </w:pPr>
    </w:lvl>
    <w:lvl w:ilvl="7" w:tplc="040B0019" w:tentative="1">
      <w:start w:val="1"/>
      <w:numFmt w:val="lowerLetter"/>
      <w:lvlText w:val="%8."/>
      <w:lvlJc w:val="left"/>
      <w:pPr>
        <w:ind w:left="6684" w:hanging="360"/>
      </w:pPr>
    </w:lvl>
    <w:lvl w:ilvl="8" w:tplc="040B001B" w:tentative="1">
      <w:start w:val="1"/>
      <w:numFmt w:val="lowerRoman"/>
      <w:lvlText w:val="%9."/>
      <w:lvlJc w:val="right"/>
      <w:pPr>
        <w:ind w:left="7404" w:hanging="180"/>
      </w:pPr>
    </w:lvl>
  </w:abstractNum>
  <w:abstractNum w:abstractNumId="2" w15:restartNumberingAfterBreak="0">
    <w:nsid w:val="605C6F78"/>
    <w:multiLevelType w:val="multilevel"/>
    <w:tmpl w:val="7EECC2B0"/>
    <w:lvl w:ilvl="0">
      <w:start w:val="1"/>
      <w:numFmt w:val="decimal"/>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AE21CE4"/>
    <w:multiLevelType w:val="hybridMultilevel"/>
    <w:tmpl w:val="408C95FA"/>
    <w:lvl w:ilvl="0" w:tplc="26560C68">
      <w:start w:val="1"/>
      <w:numFmt w:val="bullet"/>
      <w:pStyle w:val="Listapallukka"/>
      <w:lvlText w:val=""/>
      <w:lvlJc w:val="left"/>
      <w:pPr>
        <w:ind w:left="1287" w:hanging="360"/>
      </w:pPr>
      <w:rPr>
        <w:rFonts w:ascii="Symbol" w:hAnsi="Symbol" w:hint="default"/>
        <w:color w:val="365F91"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2"/>
  </w:num>
  <w:num w:numId="4">
    <w:abstractNumId w:val="2"/>
  </w:num>
  <w:num w:numId="5">
    <w:abstractNumId w:val="2"/>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proofState w:spelling="clean" w:grammar="clean"/>
  <w:defaultTabStop w:val="720"/>
  <w:hyphenationZone w:val="425"/>
  <w:noPunctuationKerning/>
  <w:characterSpacingControl w:val="doNotCompress"/>
  <w:hdrShapeDefaults>
    <o:shapedefaults v:ext="edit" spidmax="3891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48"/>
    <w:rsid w:val="000031C2"/>
    <w:rsid w:val="00017999"/>
    <w:rsid w:val="00017F5F"/>
    <w:rsid w:val="00021A68"/>
    <w:rsid w:val="00022A47"/>
    <w:rsid w:val="00022CEC"/>
    <w:rsid w:val="000255FA"/>
    <w:rsid w:val="00025901"/>
    <w:rsid w:val="00025AFA"/>
    <w:rsid w:val="0002621D"/>
    <w:rsid w:val="00026B23"/>
    <w:rsid w:val="00027E4E"/>
    <w:rsid w:val="000312D3"/>
    <w:rsid w:val="00050ECD"/>
    <w:rsid w:val="000531C5"/>
    <w:rsid w:val="000544A2"/>
    <w:rsid w:val="00062198"/>
    <w:rsid w:val="00071F7F"/>
    <w:rsid w:val="00072F8F"/>
    <w:rsid w:val="00080F2A"/>
    <w:rsid w:val="000867B0"/>
    <w:rsid w:val="00092782"/>
    <w:rsid w:val="00092C9C"/>
    <w:rsid w:val="00094418"/>
    <w:rsid w:val="000A0594"/>
    <w:rsid w:val="000A0CE3"/>
    <w:rsid w:val="000A3E44"/>
    <w:rsid w:val="000A4319"/>
    <w:rsid w:val="000A4B7A"/>
    <w:rsid w:val="000B0F21"/>
    <w:rsid w:val="000C7F3D"/>
    <w:rsid w:val="000D3CB8"/>
    <w:rsid w:val="000D6553"/>
    <w:rsid w:val="000E56B9"/>
    <w:rsid w:val="000F3034"/>
    <w:rsid w:val="0010163B"/>
    <w:rsid w:val="00101C78"/>
    <w:rsid w:val="00101DC0"/>
    <w:rsid w:val="0011067C"/>
    <w:rsid w:val="00113B5B"/>
    <w:rsid w:val="00115874"/>
    <w:rsid w:val="00116B14"/>
    <w:rsid w:val="001170AB"/>
    <w:rsid w:val="00131CF5"/>
    <w:rsid w:val="00137672"/>
    <w:rsid w:val="00140BD8"/>
    <w:rsid w:val="00143901"/>
    <w:rsid w:val="0014733A"/>
    <w:rsid w:val="00150B65"/>
    <w:rsid w:val="00153349"/>
    <w:rsid w:val="00156F48"/>
    <w:rsid w:val="001637FB"/>
    <w:rsid w:val="001646B8"/>
    <w:rsid w:val="00165912"/>
    <w:rsid w:val="00165B94"/>
    <w:rsid w:val="00171895"/>
    <w:rsid w:val="0017291F"/>
    <w:rsid w:val="001768E2"/>
    <w:rsid w:val="001846F1"/>
    <w:rsid w:val="001865D3"/>
    <w:rsid w:val="0018672E"/>
    <w:rsid w:val="001A4651"/>
    <w:rsid w:val="001A477D"/>
    <w:rsid w:val="001A4932"/>
    <w:rsid w:val="001A54BA"/>
    <w:rsid w:val="001A5F89"/>
    <w:rsid w:val="001A757F"/>
    <w:rsid w:val="001B01E9"/>
    <w:rsid w:val="001B167C"/>
    <w:rsid w:val="001B3274"/>
    <w:rsid w:val="001B7478"/>
    <w:rsid w:val="001D1D1A"/>
    <w:rsid w:val="001E3AD2"/>
    <w:rsid w:val="0020401A"/>
    <w:rsid w:val="0020613C"/>
    <w:rsid w:val="002071A8"/>
    <w:rsid w:val="00211AE5"/>
    <w:rsid w:val="0021267F"/>
    <w:rsid w:val="00215490"/>
    <w:rsid w:val="00217567"/>
    <w:rsid w:val="0023315D"/>
    <w:rsid w:val="002376D8"/>
    <w:rsid w:val="0023779B"/>
    <w:rsid w:val="00247637"/>
    <w:rsid w:val="00252B16"/>
    <w:rsid w:val="00252C83"/>
    <w:rsid w:val="00253E47"/>
    <w:rsid w:val="00261F58"/>
    <w:rsid w:val="00262B0D"/>
    <w:rsid w:val="0026582B"/>
    <w:rsid w:val="00274980"/>
    <w:rsid w:val="002818A9"/>
    <w:rsid w:val="00283ABC"/>
    <w:rsid w:val="00283FDA"/>
    <w:rsid w:val="002A5353"/>
    <w:rsid w:val="002B05EB"/>
    <w:rsid w:val="002B499B"/>
    <w:rsid w:val="002C0532"/>
    <w:rsid w:val="002C2D30"/>
    <w:rsid w:val="002C4932"/>
    <w:rsid w:val="002D4674"/>
    <w:rsid w:val="00304524"/>
    <w:rsid w:val="00304AA8"/>
    <w:rsid w:val="00306121"/>
    <w:rsid w:val="003161C1"/>
    <w:rsid w:val="0033627F"/>
    <w:rsid w:val="0033665D"/>
    <w:rsid w:val="003433A6"/>
    <w:rsid w:val="003515D0"/>
    <w:rsid w:val="00352C14"/>
    <w:rsid w:val="00357310"/>
    <w:rsid w:val="00357F38"/>
    <w:rsid w:val="003602A1"/>
    <w:rsid w:val="00364E6B"/>
    <w:rsid w:val="0036542F"/>
    <w:rsid w:val="00380244"/>
    <w:rsid w:val="003820F0"/>
    <w:rsid w:val="00383901"/>
    <w:rsid w:val="00383EB0"/>
    <w:rsid w:val="00391612"/>
    <w:rsid w:val="003971B7"/>
    <w:rsid w:val="003A05E0"/>
    <w:rsid w:val="003A72A3"/>
    <w:rsid w:val="003B16EA"/>
    <w:rsid w:val="003C397C"/>
    <w:rsid w:val="003C3B11"/>
    <w:rsid w:val="003C4A80"/>
    <w:rsid w:val="003D6DB6"/>
    <w:rsid w:val="003D7B94"/>
    <w:rsid w:val="003E1F96"/>
    <w:rsid w:val="003E45DB"/>
    <w:rsid w:val="003F3455"/>
    <w:rsid w:val="00400CAC"/>
    <w:rsid w:val="00403B1F"/>
    <w:rsid w:val="00406C8E"/>
    <w:rsid w:val="00421BA6"/>
    <w:rsid w:val="00426FF5"/>
    <w:rsid w:val="00433657"/>
    <w:rsid w:val="00434342"/>
    <w:rsid w:val="00435928"/>
    <w:rsid w:val="00441B41"/>
    <w:rsid w:val="00443DF8"/>
    <w:rsid w:val="00447FCA"/>
    <w:rsid w:val="00454519"/>
    <w:rsid w:val="00456DA0"/>
    <w:rsid w:val="00462424"/>
    <w:rsid w:val="00467E08"/>
    <w:rsid w:val="00471B8D"/>
    <w:rsid w:val="0047401A"/>
    <w:rsid w:val="00476E98"/>
    <w:rsid w:val="00483C25"/>
    <w:rsid w:val="00492613"/>
    <w:rsid w:val="00495564"/>
    <w:rsid w:val="004A3140"/>
    <w:rsid w:val="004C15BB"/>
    <w:rsid w:val="004D2879"/>
    <w:rsid w:val="004E0A47"/>
    <w:rsid w:val="004E0ED1"/>
    <w:rsid w:val="004E3BA4"/>
    <w:rsid w:val="004E6EAB"/>
    <w:rsid w:val="004F0215"/>
    <w:rsid w:val="004F2948"/>
    <w:rsid w:val="004F5ADD"/>
    <w:rsid w:val="00511721"/>
    <w:rsid w:val="00516230"/>
    <w:rsid w:val="005205C3"/>
    <w:rsid w:val="00522D41"/>
    <w:rsid w:val="00531973"/>
    <w:rsid w:val="00536A94"/>
    <w:rsid w:val="00537918"/>
    <w:rsid w:val="0055333E"/>
    <w:rsid w:val="00557701"/>
    <w:rsid w:val="005959E4"/>
    <w:rsid w:val="00597589"/>
    <w:rsid w:val="005A7CB5"/>
    <w:rsid w:val="005C1601"/>
    <w:rsid w:val="005F2BCE"/>
    <w:rsid w:val="005F3F95"/>
    <w:rsid w:val="006002A4"/>
    <w:rsid w:val="00602C33"/>
    <w:rsid w:val="00603554"/>
    <w:rsid w:val="00605080"/>
    <w:rsid w:val="00611E67"/>
    <w:rsid w:val="006233E1"/>
    <w:rsid w:val="00644E40"/>
    <w:rsid w:val="00655733"/>
    <w:rsid w:val="006611C6"/>
    <w:rsid w:val="00661C14"/>
    <w:rsid w:val="00661CD4"/>
    <w:rsid w:val="00670CB9"/>
    <w:rsid w:val="00671145"/>
    <w:rsid w:val="0067403D"/>
    <w:rsid w:val="006760A1"/>
    <w:rsid w:val="00676D08"/>
    <w:rsid w:val="00685494"/>
    <w:rsid w:val="006A3354"/>
    <w:rsid w:val="006B2A28"/>
    <w:rsid w:val="006B553B"/>
    <w:rsid w:val="006B71B3"/>
    <w:rsid w:val="006D1550"/>
    <w:rsid w:val="006D173E"/>
    <w:rsid w:val="006D36AC"/>
    <w:rsid w:val="006D593E"/>
    <w:rsid w:val="006E1C0A"/>
    <w:rsid w:val="006E1C2A"/>
    <w:rsid w:val="006E5F42"/>
    <w:rsid w:val="006E757B"/>
    <w:rsid w:val="006F2822"/>
    <w:rsid w:val="006F4A2E"/>
    <w:rsid w:val="00715AB6"/>
    <w:rsid w:val="0071767C"/>
    <w:rsid w:val="007241D3"/>
    <w:rsid w:val="00724406"/>
    <w:rsid w:val="0072548A"/>
    <w:rsid w:val="00730DBA"/>
    <w:rsid w:val="0073536B"/>
    <w:rsid w:val="00751655"/>
    <w:rsid w:val="00757DCD"/>
    <w:rsid w:val="007612F2"/>
    <w:rsid w:val="00762B5E"/>
    <w:rsid w:val="00765683"/>
    <w:rsid w:val="0076664B"/>
    <w:rsid w:val="00774F97"/>
    <w:rsid w:val="00777BFD"/>
    <w:rsid w:val="00784A5D"/>
    <w:rsid w:val="0079083E"/>
    <w:rsid w:val="007A0C1C"/>
    <w:rsid w:val="007A44A2"/>
    <w:rsid w:val="007A6196"/>
    <w:rsid w:val="007B0B40"/>
    <w:rsid w:val="007B2419"/>
    <w:rsid w:val="007B5802"/>
    <w:rsid w:val="007B5CAB"/>
    <w:rsid w:val="007C42CE"/>
    <w:rsid w:val="007C56D3"/>
    <w:rsid w:val="007C6135"/>
    <w:rsid w:val="007D228F"/>
    <w:rsid w:val="007D3982"/>
    <w:rsid w:val="007D54F7"/>
    <w:rsid w:val="007E50D4"/>
    <w:rsid w:val="007F5F69"/>
    <w:rsid w:val="00806DF4"/>
    <w:rsid w:val="00807509"/>
    <w:rsid w:val="008078BB"/>
    <w:rsid w:val="008116BE"/>
    <w:rsid w:val="00813D5D"/>
    <w:rsid w:val="008148E7"/>
    <w:rsid w:val="00816342"/>
    <w:rsid w:val="00821B1F"/>
    <w:rsid w:val="00822E8C"/>
    <w:rsid w:val="008304AE"/>
    <w:rsid w:val="00833AC7"/>
    <w:rsid w:val="00833FD1"/>
    <w:rsid w:val="00835B55"/>
    <w:rsid w:val="00837982"/>
    <w:rsid w:val="008379F5"/>
    <w:rsid w:val="0084228E"/>
    <w:rsid w:val="00843679"/>
    <w:rsid w:val="00845A94"/>
    <w:rsid w:val="008474E1"/>
    <w:rsid w:val="00850AA1"/>
    <w:rsid w:val="0085394F"/>
    <w:rsid w:val="008654CF"/>
    <w:rsid w:val="00875583"/>
    <w:rsid w:val="00877F01"/>
    <w:rsid w:val="00890710"/>
    <w:rsid w:val="008908A8"/>
    <w:rsid w:val="00891547"/>
    <w:rsid w:val="00893A17"/>
    <w:rsid w:val="00893AD3"/>
    <w:rsid w:val="008A13D9"/>
    <w:rsid w:val="008A3801"/>
    <w:rsid w:val="008A4EFF"/>
    <w:rsid w:val="008A5C01"/>
    <w:rsid w:val="008C32DB"/>
    <w:rsid w:val="008C4F01"/>
    <w:rsid w:val="008C6C5E"/>
    <w:rsid w:val="008C74ED"/>
    <w:rsid w:val="008D1856"/>
    <w:rsid w:val="008D7794"/>
    <w:rsid w:val="008E44A5"/>
    <w:rsid w:val="00901051"/>
    <w:rsid w:val="0090141A"/>
    <w:rsid w:val="00910FF2"/>
    <w:rsid w:val="00911816"/>
    <w:rsid w:val="009119F0"/>
    <w:rsid w:val="00914AAC"/>
    <w:rsid w:val="0091596A"/>
    <w:rsid w:val="0092675D"/>
    <w:rsid w:val="00933A6C"/>
    <w:rsid w:val="00940057"/>
    <w:rsid w:val="00941702"/>
    <w:rsid w:val="00942107"/>
    <w:rsid w:val="009452FC"/>
    <w:rsid w:val="00951A5A"/>
    <w:rsid w:val="009628A8"/>
    <w:rsid w:val="00972843"/>
    <w:rsid w:val="009729A1"/>
    <w:rsid w:val="00975FEC"/>
    <w:rsid w:val="00976096"/>
    <w:rsid w:val="00982D94"/>
    <w:rsid w:val="00992B58"/>
    <w:rsid w:val="00992C0B"/>
    <w:rsid w:val="0099770A"/>
    <w:rsid w:val="00997A97"/>
    <w:rsid w:val="009A061B"/>
    <w:rsid w:val="009A3011"/>
    <w:rsid w:val="009A3699"/>
    <w:rsid w:val="009A490F"/>
    <w:rsid w:val="009A746F"/>
    <w:rsid w:val="009B1DD8"/>
    <w:rsid w:val="009B754F"/>
    <w:rsid w:val="009C2C7F"/>
    <w:rsid w:val="009C6A08"/>
    <w:rsid w:val="009D2B48"/>
    <w:rsid w:val="009D7162"/>
    <w:rsid w:val="009E3054"/>
    <w:rsid w:val="009E6ACD"/>
    <w:rsid w:val="009F2F39"/>
    <w:rsid w:val="009F4C9D"/>
    <w:rsid w:val="009F5D77"/>
    <w:rsid w:val="00A07D14"/>
    <w:rsid w:val="00A140B3"/>
    <w:rsid w:val="00A20BDA"/>
    <w:rsid w:val="00A31E09"/>
    <w:rsid w:val="00A3425A"/>
    <w:rsid w:val="00A37F96"/>
    <w:rsid w:val="00A410EC"/>
    <w:rsid w:val="00A464DF"/>
    <w:rsid w:val="00A46A4B"/>
    <w:rsid w:val="00A47442"/>
    <w:rsid w:val="00A47446"/>
    <w:rsid w:val="00A509A8"/>
    <w:rsid w:val="00A54E97"/>
    <w:rsid w:val="00A570DE"/>
    <w:rsid w:val="00A61837"/>
    <w:rsid w:val="00A63CCF"/>
    <w:rsid w:val="00A74B53"/>
    <w:rsid w:val="00A75B31"/>
    <w:rsid w:val="00A77AD3"/>
    <w:rsid w:val="00A818DC"/>
    <w:rsid w:val="00A94B48"/>
    <w:rsid w:val="00AB1060"/>
    <w:rsid w:val="00AC387A"/>
    <w:rsid w:val="00AC3F2B"/>
    <w:rsid w:val="00AD32E2"/>
    <w:rsid w:val="00AD6CF0"/>
    <w:rsid w:val="00AD7AE2"/>
    <w:rsid w:val="00AE56E8"/>
    <w:rsid w:val="00AE6082"/>
    <w:rsid w:val="00AE6131"/>
    <w:rsid w:val="00AF21A7"/>
    <w:rsid w:val="00B12108"/>
    <w:rsid w:val="00B1527B"/>
    <w:rsid w:val="00B159F1"/>
    <w:rsid w:val="00B21183"/>
    <w:rsid w:val="00B31BA4"/>
    <w:rsid w:val="00B511F3"/>
    <w:rsid w:val="00B52EC0"/>
    <w:rsid w:val="00B53CFD"/>
    <w:rsid w:val="00B55573"/>
    <w:rsid w:val="00B64BAB"/>
    <w:rsid w:val="00B6641D"/>
    <w:rsid w:val="00B717AA"/>
    <w:rsid w:val="00B76E13"/>
    <w:rsid w:val="00B7708E"/>
    <w:rsid w:val="00B80584"/>
    <w:rsid w:val="00B8151D"/>
    <w:rsid w:val="00B82F70"/>
    <w:rsid w:val="00B83532"/>
    <w:rsid w:val="00B85CDF"/>
    <w:rsid w:val="00B863CD"/>
    <w:rsid w:val="00B8690B"/>
    <w:rsid w:val="00B86D4F"/>
    <w:rsid w:val="00B8731A"/>
    <w:rsid w:val="00B87DBD"/>
    <w:rsid w:val="00B90611"/>
    <w:rsid w:val="00B959B8"/>
    <w:rsid w:val="00B96952"/>
    <w:rsid w:val="00B97D1B"/>
    <w:rsid w:val="00BA4953"/>
    <w:rsid w:val="00BB1C53"/>
    <w:rsid w:val="00BD7E24"/>
    <w:rsid w:val="00BE736D"/>
    <w:rsid w:val="00BF2D41"/>
    <w:rsid w:val="00BF4452"/>
    <w:rsid w:val="00BF5055"/>
    <w:rsid w:val="00C04BA2"/>
    <w:rsid w:val="00C14B10"/>
    <w:rsid w:val="00C2088D"/>
    <w:rsid w:val="00C22E4B"/>
    <w:rsid w:val="00C24757"/>
    <w:rsid w:val="00C36626"/>
    <w:rsid w:val="00C44FB3"/>
    <w:rsid w:val="00C458C6"/>
    <w:rsid w:val="00C460B2"/>
    <w:rsid w:val="00C63F33"/>
    <w:rsid w:val="00C662D2"/>
    <w:rsid w:val="00C7417A"/>
    <w:rsid w:val="00C74AF3"/>
    <w:rsid w:val="00C81635"/>
    <w:rsid w:val="00C86DEC"/>
    <w:rsid w:val="00C918B9"/>
    <w:rsid w:val="00CA3BE0"/>
    <w:rsid w:val="00CA7733"/>
    <w:rsid w:val="00CC0090"/>
    <w:rsid w:val="00CC0DA2"/>
    <w:rsid w:val="00CC1E66"/>
    <w:rsid w:val="00CD3B88"/>
    <w:rsid w:val="00CD6E0A"/>
    <w:rsid w:val="00CE0E1E"/>
    <w:rsid w:val="00CE3F4D"/>
    <w:rsid w:val="00CE51BB"/>
    <w:rsid w:val="00CF0785"/>
    <w:rsid w:val="00CF1127"/>
    <w:rsid w:val="00CF4942"/>
    <w:rsid w:val="00D00CB6"/>
    <w:rsid w:val="00D04BEC"/>
    <w:rsid w:val="00D0680F"/>
    <w:rsid w:val="00D157A5"/>
    <w:rsid w:val="00D15A11"/>
    <w:rsid w:val="00D313CB"/>
    <w:rsid w:val="00D32DD2"/>
    <w:rsid w:val="00D36443"/>
    <w:rsid w:val="00D37756"/>
    <w:rsid w:val="00D600F9"/>
    <w:rsid w:val="00D8248F"/>
    <w:rsid w:val="00D872CE"/>
    <w:rsid w:val="00D957E4"/>
    <w:rsid w:val="00DA3F78"/>
    <w:rsid w:val="00DA4142"/>
    <w:rsid w:val="00DA5D56"/>
    <w:rsid w:val="00DB21F4"/>
    <w:rsid w:val="00DB3F57"/>
    <w:rsid w:val="00DB54D9"/>
    <w:rsid w:val="00DB5B2E"/>
    <w:rsid w:val="00DB7A13"/>
    <w:rsid w:val="00DC37E3"/>
    <w:rsid w:val="00DD7965"/>
    <w:rsid w:val="00DE400F"/>
    <w:rsid w:val="00DE657E"/>
    <w:rsid w:val="00DF1A58"/>
    <w:rsid w:val="00E10A89"/>
    <w:rsid w:val="00E15911"/>
    <w:rsid w:val="00E32633"/>
    <w:rsid w:val="00E32F8C"/>
    <w:rsid w:val="00E336EB"/>
    <w:rsid w:val="00E34E3D"/>
    <w:rsid w:val="00E3552E"/>
    <w:rsid w:val="00E40C04"/>
    <w:rsid w:val="00E443C4"/>
    <w:rsid w:val="00E50491"/>
    <w:rsid w:val="00E50DD7"/>
    <w:rsid w:val="00E52B44"/>
    <w:rsid w:val="00E5401E"/>
    <w:rsid w:val="00E554DA"/>
    <w:rsid w:val="00E61398"/>
    <w:rsid w:val="00E61A7D"/>
    <w:rsid w:val="00E65B84"/>
    <w:rsid w:val="00E67702"/>
    <w:rsid w:val="00E708E1"/>
    <w:rsid w:val="00E713FA"/>
    <w:rsid w:val="00E80D13"/>
    <w:rsid w:val="00E838BD"/>
    <w:rsid w:val="00E8392D"/>
    <w:rsid w:val="00E87D89"/>
    <w:rsid w:val="00EA2E58"/>
    <w:rsid w:val="00EA4572"/>
    <w:rsid w:val="00EC0732"/>
    <w:rsid w:val="00EC3C88"/>
    <w:rsid w:val="00EC4B35"/>
    <w:rsid w:val="00EC624F"/>
    <w:rsid w:val="00ED073F"/>
    <w:rsid w:val="00ED18CD"/>
    <w:rsid w:val="00EE3BB6"/>
    <w:rsid w:val="00EE41C6"/>
    <w:rsid w:val="00EE4302"/>
    <w:rsid w:val="00EE6117"/>
    <w:rsid w:val="00EF367B"/>
    <w:rsid w:val="00F056E5"/>
    <w:rsid w:val="00F0746C"/>
    <w:rsid w:val="00F075BA"/>
    <w:rsid w:val="00F11EFD"/>
    <w:rsid w:val="00F16186"/>
    <w:rsid w:val="00F21377"/>
    <w:rsid w:val="00F2505A"/>
    <w:rsid w:val="00F31517"/>
    <w:rsid w:val="00F42646"/>
    <w:rsid w:val="00F43328"/>
    <w:rsid w:val="00F50A7E"/>
    <w:rsid w:val="00F50B7F"/>
    <w:rsid w:val="00F562F4"/>
    <w:rsid w:val="00F56597"/>
    <w:rsid w:val="00F6698C"/>
    <w:rsid w:val="00F74100"/>
    <w:rsid w:val="00F7450A"/>
    <w:rsid w:val="00F77DC8"/>
    <w:rsid w:val="00F814A2"/>
    <w:rsid w:val="00F81599"/>
    <w:rsid w:val="00F876D1"/>
    <w:rsid w:val="00F9201E"/>
    <w:rsid w:val="00F93163"/>
    <w:rsid w:val="00F93D8A"/>
    <w:rsid w:val="00F97E18"/>
    <w:rsid w:val="00FA0D98"/>
    <w:rsid w:val="00FB0E6B"/>
    <w:rsid w:val="00FB652F"/>
    <w:rsid w:val="00FE0285"/>
    <w:rsid w:val="00FE3FA2"/>
    <w:rsid w:val="00FE56A2"/>
    <w:rsid w:val="00FE77D4"/>
    <w:rsid w:val="00FF4FDE"/>
    <w:rsid w:val="00FF5D38"/>
    <w:rsid w:val="00FF7A7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3268A9F"/>
  <w15:chartTrackingRefBased/>
  <w15:docId w15:val="{41A67838-0ACE-4515-B553-EE5935CA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 w:eastAsia="fi-FI"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99"/>
    <w:semiHidden/>
    <w:qFormat/>
    <w:rsid w:val="00822E8C"/>
    <w:rPr>
      <w:sz w:val="24"/>
      <w:szCs w:val="24"/>
      <w:lang w:val="en-GB" w:eastAsia="en-US"/>
    </w:rPr>
  </w:style>
  <w:style w:type="paragraph" w:styleId="Otsikko1">
    <w:name w:val="heading 1"/>
    <w:basedOn w:val="Normaali"/>
    <w:next w:val="Leipteksti"/>
    <w:link w:val="Otsikko1Char"/>
    <w:uiPriority w:val="4"/>
    <w:qFormat/>
    <w:rsid w:val="00E61A7D"/>
    <w:pPr>
      <w:suppressAutoHyphens/>
      <w:spacing w:before="400" w:after="283" w:line="560" w:lineRule="atLeast"/>
      <w:outlineLvl w:val="0"/>
    </w:pPr>
    <w:rPr>
      <w:rFonts w:ascii="Arial Narrow" w:hAnsi="Arial Narrow"/>
      <w:b/>
      <w:color w:val="002F6C"/>
      <w:sz w:val="50"/>
      <w:szCs w:val="20"/>
      <w:lang w:val="sv" w:eastAsia="fi-FI"/>
    </w:rPr>
  </w:style>
  <w:style w:type="paragraph" w:styleId="Otsikko2">
    <w:name w:val="heading 2"/>
    <w:basedOn w:val="Normaali"/>
    <w:next w:val="Leipteksti"/>
    <w:link w:val="Otsikko2Char"/>
    <w:uiPriority w:val="4"/>
    <w:qFormat/>
    <w:rsid w:val="00933A6C"/>
    <w:pPr>
      <w:keepNext/>
      <w:suppressAutoHyphens/>
      <w:spacing w:before="300" w:after="170" w:line="340" w:lineRule="atLeast"/>
      <w:outlineLvl w:val="1"/>
    </w:pPr>
    <w:rPr>
      <w:rFonts w:ascii="Arial Narrow" w:hAnsi="Arial Narrow"/>
      <w:b/>
      <w:color w:val="002F6C"/>
      <w:spacing w:val="10"/>
      <w:sz w:val="38"/>
      <w:szCs w:val="20"/>
      <w:lang w:val="sv"/>
    </w:rPr>
  </w:style>
  <w:style w:type="paragraph" w:styleId="Otsikko3">
    <w:name w:val="heading 3"/>
    <w:basedOn w:val="Normaali"/>
    <w:next w:val="Leipteksti"/>
    <w:link w:val="Otsikko3Char"/>
    <w:uiPriority w:val="4"/>
    <w:qFormat/>
    <w:rsid w:val="00E61A7D"/>
    <w:pPr>
      <w:keepNext/>
      <w:spacing w:before="240" w:after="100" w:line="301" w:lineRule="atLeast"/>
      <w:outlineLvl w:val="2"/>
    </w:pPr>
    <w:rPr>
      <w:rFonts w:ascii="Arial Narrow" w:hAnsi="Arial Narrow" w:cs="Arial"/>
      <w:b/>
      <w:bCs/>
      <w:color w:val="002F6C"/>
      <w:spacing w:val="8"/>
      <w:position w:val="10"/>
      <w:sz w:val="33"/>
      <w:szCs w:val="26"/>
      <w:lang w:val="sv"/>
    </w:rPr>
  </w:style>
  <w:style w:type="paragraph" w:styleId="Otsikko4">
    <w:name w:val="heading 4"/>
    <w:basedOn w:val="Normaali"/>
    <w:next w:val="Leipteksti"/>
    <w:link w:val="Otsikko4Char"/>
    <w:uiPriority w:val="4"/>
    <w:qFormat/>
    <w:rsid w:val="00E61A7D"/>
    <w:pPr>
      <w:keepNext/>
      <w:spacing w:before="240" w:after="100" w:line="301" w:lineRule="atLeast"/>
      <w:jc w:val="both"/>
      <w:outlineLvl w:val="3"/>
    </w:pPr>
    <w:rPr>
      <w:rFonts w:ascii="Arial Narrow" w:hAnsi="Arial Narrow"/>
      <w:color w:val="002F6C"/>
      <w:sz w:val="26"/>
      <w:szCs w:val="20"/>
      <w:lang w:val="sv"/>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E61A7D"/>
    <w:rPr>
      <w:rFonts w:ascii="Arial Narrow" w:hAnsi="Arial Narrow"/>
      <w:b/>
      <w:color w:val="002F6C"/>
      <w:sz w:val="50"/>
    </w:rPr>
  </w:style>
  <w:style w:type="paragraph" w:styleId="Yltunniste">
    <w:name w:val="header"/>
    <w:basedOn w:val="Normaali"/>
    <w:link w:val="YltunnisteChar"/>
    <w:uiPriority w:val="99"/>
    <w:semiHidden/>
    <w:locked/>
    <w:rsid w:val="006233E1"/>
    <w:pPr>
      <w:tabs>
        <w:tab w:val="center" w:pos="4819"/>
        <w:tab w:val="right" w:pos="9638"/>
      </w:tabs>
    </w:pPr>
  </w:style>
  <w:style w:type="character" w:customStyle="1" w:styleId="YltunnisteChar">
    <w:name w:val="Ylätunniste Char"/>
    <w:basedOn w:val="Kappaleenoletusfontti"/>
    <w:link w:val="Yltunniste"/>
    <w:uiPriority w:val="99"/>
    <w:semiHidden/>
    <w:rsid w:val="00751655"/>
    <w:rPr>
      <w:sz w:val="24"/>
      <w:szCs w:val="24"/>
      <w:lang w:val="en-GB" w:eastAsia="en-US"/>
    </w:rPr>
  </w:style>
  <w:style w:type="paragraph" w:styleId="Alatunniste">
    <w:name w:val="footer"/>
    <w:aliases w:val="b_Alatunniste"/>
    <w:basedOn w:val="Normaali"/>
    <w:link w:val="AlatunnisteChar"/>
    <w:uiPriority w:val="99"/>
    <w:semiHidden/>
    <w:locked/>
    <w:rsid w:val="00655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pPr>
    <w:rPr>
      <w:rFonts w:ascii="Arial" w:hAnsi="Arial" w:cstheme="minorHAnsi"/>
      <w:color w:val="808080" w:themeColor="background1" w:themeShade="80"/>
      <w:sz w:val="17"/>
      <w:szCs w:val="18"/>
    </w:rPr>
  </w:style>
  <w:style w:type="character" w:customStyle="1" w:styleId="AlatunnisteChar">
    <w:name w:val="Alatunniste Char"/>
    <w:aliases w:val="b_Alatunniste Char"/>
    <w:basedOn w:val="Kappaleenoletusfontti"/>
    <w:link w:val="Alatunniste"/>
    <w:uiPriority w:val="99"/>
    <w:semiHidden/>
    <w:rsid w:val="00751655"/>
    <w:rPr>
      <w:rFonts w:ascii="Arial" w:hAnsi="Arial" w:cstheme="minorHAnsi"/>
      <w:color w:val="808080" w:themeColor="background1" w:themeShade="80"/>
      <w:sz w:val="17"/>
      <w:szCs w:val="18"/>
      <w:lang w:val="en-GB" w:eastAsia="en-US"/>
    </w:rPr>
  </w:style>
  <w:style w:type="paragraph" w:customStyle="1" w:styleId="Leipteksti">
    <w:name w:val="_Leipäteksti"/>
    <w:basedOn w:val="Normaali"/>
    <w:qFormat/>
    <w:rsid w:val="00941702"/>
    <w:pPr>
      <w:spacing w:before="240" w:after="320" w:line="290" w:lineRule="atLeast"/>
    </w:pPr>
    <w:rPr>
      <w:rFonts w:ascii="Arial" w:hAnsi="Arial" w:cs="Myriad Pro"/>
      <w:spacing w:val="1"/>
      <w:sz w:val="20"/>
      <w:szCs w:val="20"/>
      <w:lang w:val="sv" w:eastAsia="fi-FI"/>
    </w:rPr>
  </w:style>
  <w:style w:type="paragraph" w:styleId="Alaotsikko">
    <w:name w:val="Subtitle"/>
    <w:basedOn w:val="Normaali"/>
    <w:next w:val="Normaali"/>
    <w:link w:val="AlaotsikkoChar"/>
    <w:uiPriority w:val="11"/>
    <w:semiHidden/>
    <w:qFormat/>
    <w:locked/>
    <w:rsid w:val="00DF1A58"/>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customStyle="1" w:styleId="Listanumero">
    <w:name w:val="Lista_numero"/>
    <w:basedOn w:val="Normaali"/>
    <w:qFormat/>
    <w:rsid w:val="00941702"/>
    <w:pPr>
      <w:numPr>
        <w:numId w:val="7"/>
      </w:numPr>
      <w:tabs>
        <w:tab w:val="left" w:pos="227"/>
        <w:tab w:val="left" w:pos="397"/>
        <w:tab w:val="left" w:pos="794"/>
        <w:tab w:val="left" w:pos="1020"/>
      </w:tabs>
      <w:spacing w:line="280" w:lineRule="atLeast"/>
    </w:pPr>
    <w:rPr>
      <w:rFonts w:ascii="Arial" w:hAnsi="Arial" w:cs="Myriad Pro"/>
      <w:sz w:val="20"/>
      <w:szCs w:val="20"/>
      <w:lang w:val="sv" w:eastAsia="fi-FI"/>
    </w:rPr>
  </w:style>
  <w:style w:type="paragraph" w:customStyle="1" w:styleId="Listapallukka">
    <w:name w:val="Lista_pallukka"/>
    <w:basedOn w:val="Normaali"/>
    <w:qFormat/>
    <w:rsid w:val="00941702"/>
    <w:pPr>
      <w:numPr>
        <w:numId w:val="2"/>
      </w:numPr>
      <w:tabs>
        <w:tab w:val="left" w:pos="1276"/>
      </w:tabs>
      <w:autoSpaceDE w:val="0"/>
      <w:autoSpaceDN w:val="0"/>
      <w:adjustRightInd w:val="0"/>
      <w:spacing w:line="280" w:lineRule="atLeast"/>
      <w:textAlignment w:val="center"/>
    </w:pPr>
    <w:rPr>
      <w:rFonts w:ascii="Arial" w:hAnsi="Arial" w:cs="Myriad Pro"/>
      <w:sz w:val="20"/>
      <w:szCs w:val="20"/>
      <w:lang w:val="sv" w:eastAsia="fi-FI"/>
    </w:rPr>
  </w:style>
  <w:style w:type="paragraph" w:customStyle="1" w:styleId="Alaviite">
    <w:name w:val="Alaviite"/>
    <w:basedOn w:val="Normaali"/>
    <w:link w:val="AlaviiteChar"/>
    <w:uiPriority w:val="99"/>
    <w:semiHidden/>
    <w:qFormat/>
    <w:locked/>
    <w:rsid w:val="00941702"/>
    <w:pPr>
      <w:jc w:val="both"/>
    </w:pPr>
    <w:rPr>
      <w:rFonts w:ascii="Arial" w:hAnsi="Arial"/>
      <w:sz w:val="18"/>
      <w:szCs w:val="20"/>
      <w:lang w:val="sv" w:eastAsia="fi-FI"/>
    </w:rPr>
  </w:style>
  <w:style w:type="character" w:customStyle="1" w:styleId="AlaviiteChar">
    <w:name w:val="Alaviite Char"/>
    <w:basedOn w:val="Kappaleenoletusfontti"/>
    <w:link w:val="Alaviite"/>
    <w:uiPriority w:val="99"/>
    <w:semiHidden/>
    <w:rsid w:val="00751655"/>
    <w:rPr>
      <w:rFonts w:ascii="Arial" w:hAnsi="Arial"/>
      <w:sz w:val="18"/>
    </w:rPr>
  </w:style>
  <w:style w:type="paragraph" w:customStyle="1" w:styleId="Lainausteksti">
    <w:name w:val="Lainaus_teksti"/>
    <w:basedOn w:val="Leipteksti"/>
    <w:qFormat/>
    <w:rsid w:val="00933A6C"/>
    <w:pPr>
      <w:ind w:left="510"/>
    </w:pPr>
    <w:rPr>
      <w:i/>
    </w:rPr>
  </w:style>
  <w:style w:type="character" w:customStyle="1" w:styleId="AlaotsikkoChar">
    <w:name w:val="Alaotsikko Char"/>
    <w:basedOn w:val="Kappaleenoletusfontti"/>
    <w:link w:val="Alaotsikko"/>
    <w:uiPriority w:val="11"/>
    <w:semiHidden/>
    <w:rsid w:val="00751655"/>
    <w:rPr>
      <w:rFonts w:asciiTheme="minorHAnsi" w:eastAsiaTheme="minorEastAsia" w:hAnsiTheme="minorHAnsi" w:cstheme="minorBidi"/>
      <w:color w:val="5A5A5A" w:themeColor="text1" w:themeTint="A5"/>
      <w:spacing w:val="15"/>
      <w:sz w:val="22"/>
      <w:szCs w:val="22"/>
      <w:lang w:val="en-GB" w:eastAsia="en-US"/>
    </w:rPr>
  </w:style>
  <w:style w:type="paragraph" w:customStyle="1" w:styleId="bAlatunnistenumero">
    <w:name w:val="b_Alatunniste_numero"/>
    <w:basedOn w:val="Alatunniste"/>
    <w:semiHidden/>
    <w:qFormat/>
    <w:locked/>
    <w:rsid w:val="00730DBA"/>
    <w:pPr>
      <w:spacing w:before="120"/>
      <w:jc w:val="center"/>
    </w:pPr>
  </w:style>
  <w:style w:type="paragraph" w:customStyle="1" w:styleId="Kuvateksti">
    <w:name w:val="Kuvateksti"/>
    <w:basedOn w:val="Normaali"/>
    <w:next w:val="Leipteksti"/>
    <w:qFormat/>
    <w:rsid w:val="00933A6C"/>
    <w:pPr>
      <w:autoSpaceDE w:val="0"/>
      <w:autoSpaceDN w:val="0"/>
      <w:adjustRightInd w:val="0"/>
      <w:spacing w:after="440" w:line="220" w:lineRule="atLeast"/>
      <w:textAlignment w:val="center"/>
    </w:pPr>
    <w:rPr>
      <w:rFonts w:ascii="Arial Narrow" w:hAnsi="Arial Narrow" w:cs="Myriad Pro Light"/>
      <w:b/>
      <w:spacing w:val="1"/>
      <w:position w:val="-10"/>
      <w:sz w:val="18"/>
      <w:szCs w:val="18"/>
      <w:lang w:val="sv"/>
    </w:rPr>
  </w:style>
  <w:style w:type="paragraph" w:customStyle="1" w:styleId="bdokumentintiedot">
    <w:name w:val="b_dokumentin tiedot"/>
    <w:basedOn w:val="Normaali"/>
    <w:uiPriority w:val="2"/>
    <w:semiHidden/>
    <w:locked/>
    <w:rsid w:val="00DF1A58"/>
    <w:pPr>
      <w:suppressAutoHyphens/>
      <w:autoSpaceDE w:val="0"/>
      <w:autoSpaceDN w:val="0"/>
      <w:adjustRightInd w:val="0"/>
      <w:spacing w:line="224" w:lineRule="atLeast"/>
      <w:textAlignment w:val="center"/>
    </w:pPr>
    <w:rPr>
      <w:rFonts w:ascii="Arial Narrow" w:hAnsi="Arial Narrow" w:cs="Myriad Pro Cond"/>
      <w:spacing w:val="4"/>
      <w:sz w:val="18"/>
      <w:szCs w:val="18"/>
      <w:u w:color="000000"/>
      <w:lang w:val="sv" w:eastAsia="fi-FI"/>
    </w:rPr>
  </w:style>
  <w:style w:type="table" w:customStyle="1" w:styleId="CTaulukkoVNK">
    <w:name w:val="C_Taulukko VNK"/>
    <w:basedOn w:val="Normaalitaulukko"/>
    <w:uiPriority w:val="99"/>
    <w:rsid w:val="00941702"/>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character" w:customStyle="1" w:styleId="Otsikko2Char">
    <w:name w:val="Otsikko 2 Char"/>
    <w:basedOn w:val="Kappaleenoletusfontti"/>
    <w:link w:val="Otsikko2"/>
    <w:uiPriority w:val="4"/>
    <w:rsid w:val="00933A6C"/>
    <w:rPr>
      <w:rFonts w:ascii="Arial Narrow" w:hAnsi="Arial Narrow"/>
      <w:b/>
      <w:color w:val="002F6C"/>
      <w:spacing w:val="10"/>
      <w:sz w:val="38"/>
      <w:lang w:eastAsia="en-US"/>
    </w:rPr>
  </w:style>
  <w:style w:type="character" w:customStyle="1" w:styleId="Otsikko3Char">
    <w:name w:val="Otsikko 3 Char"/>
    <w:basedOn w:val="Kappaleenoletusfontti"/>
    <w:link w:val="Otsikko3"/>
    <w:uiPriority w:val="4"/>
    <w:rsid w:val="00E61A7D"/>
    <w:rPr>
      <w:rFonts w:ascii="Arial Narrow" w:hAnsi="Arial Narrow" w:cs="Arial"/>
      <w:b/>
      <w:bCs/>
      <w:color w:val="002F6C"/>
      <w:spacing w:val="8"/>
      <w:position w:val="10"/>
      <w:sz w:val="33"/>
      <w:szCs w:val="26"/>
      <w:lang w:eastAsia="en-US"/>
    </w:rPr>
  </w:style>
  <w:style w:type="character" w:customStyle="1" w:styleId="Otsikko4Char">
    <w:name w:val="Otsikko 4 Char"/>
    <w:basedOn w:val="Kappaleenoletusfontti"/>
    <w:link w:val="Otsikko4"/>
    <w:uiPriority w:val="4"/>
    <w:rsid w:val="00E61A7D"/>
    <w:rPr>
      <w:rFonts w:ascii="Arial Narrow" w:hAnsi="Arial Narrow"/>
      <w:color w:val="002F6C"/>
      <w:sz w:val="26"/>
      <w:lang w:eastAsia="en-US"/>
    </w:rPr>
  </w:style>
  <w:style w:type="paragraph" w:styleId="Luettelokappale">
    <w:name w:val="List Paragraph"/>
    <w:basedOn w:val="Normaali"/>
    <w:uiPriority w:val="34"/>
    <w:semiHidden/>
    <w:qFormat/>
    <w:locked/>
    <w:rsid w:val="00050ECD"/>
    <w:pPr>
      <w:ind w:left="720"/>
      <w:contextualSpacing/>
    </w:pPr>
  </w:style>
  <w:style w:type="paragraph" w:styleId="Loppuviitteenteksti">
    <w:name w:val="endnote text"/>
    <w:basedOn w:val="Normaali"/>
    <w:link w:val="LoppuviitteentekstiChar"/>
    <w:uiPriority w:val="99"/>
    <w:semiHidden/>
    <w:unhideWhenUsed/>
    <w:rsid w:val="00AF21A7"/>
    <w:rPr>
      <w:sz w:val="20"/>
      <w:szCs w:val="20"/>
    </w:rPr>
  </w:style>
  <w:style w:type="character" w:customStyle="1" w:styleId="LoppuviitteentekstiChar">
    <w:name w:val="Loppuviitteen teksti Char"/>
    <w:basedOn w:val="Kappaleenoletusfontti"/>
    <w:link w:val="Loppuviitteenteksti"/>
    <w:uiPriority w:val="99"/>
    <w:semiHidden/>
    <w:rsid w:val="00AF21A7"/>
    <w:rPr>
      <w:lang w:val="en-GB" w:eastAsia="en-US"/>
    </w:rPr>
  </w:style>
  <w:style w:type="character" w:styleId="Loppuviitteenviite">
    <w:name w:val="endnote reference"/>
    <w:basedOn w:val="Kappaleenoletusfontti"/>
    <w:uiPriority w:val="99"/>
    <w:semiHidden/>
    <w:unhideWhenUsed/>
    <w:rsid w:val="00AF21A7"/>
    <w:rPr>
      <w:vertAlign w:val="superscript"/>
    </w:rPr>
  </w:style>
  <w:style w:type="paragraph" w:styleId="Alaviitteenteksti">
    <w:name w:val="footnote text"/>
    <w:basedOn w:val="Normaali"/>
    <w:link w:val="AlaviitteentekstiChar"/>
    <w:uiPriority w:val="99"/>
    <w:semiHidden/>
    <w:rsid w:val="006B71B3"/>
    <w:rPr>
      <w:rFonts w:ascii="Arial" w:hAnsi="Arial"/>
      <w:sz w:val="18"/>
      <w:szCs w:val="20"/>
    </w:rPr>
  </w:style>
  <w:style w:type="character" w:customStyle="1" w:styleId="AlaviitteentekstiChar">
    <w:name w:val="Alaviitteen teksti Char"/>
    <w:basedOn w:val="Kappaleenoletusfontti"/>
    <w:link w:val="Alaviitteenteksti"/>
    <w:uiPriority w:val="99"/>
    <w:semiHidden/>
    <w:rsid w:val="00730DBA"/>
    <w:rPr>
      <w:rFonts w:ascii="Arial" w:hAnsi="Arial"/>
      <w:sz w:val="18"/>
      <w:lang w:val="en-GB" w:eastAsia="en-US"/>
    </w:rPr>
  </w:style>
  <w:style w:type="character" w:styleId="Alaviitteenviite">
    <w:name w:val="footnote reference"/>
    <w:basedOn w:val="Kappaleenoletusfontti"/>
    <w:uiPriority w:val="99"/>
    <w:semiHidden/>
    <w:unhideWhenUsed/>
    <w:rsid w:val="00AF21A7"/>
    <w:rPr>
      <w:vertAlign w:val="superscript"/>
    </w:rPr>
  </w:style>
  <w:style w:type="table" w:styleId="TaulukkoRuudukko">
    <w:name w:val="Table Grid"/>
    <w:basedOn w:val="Normaalitaulukko"/>
    <w:uiPriority w:val="59"/>
    <w:rsid w:val="003B16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7450A"/>
    <w:rPr>
      <w:color w:val="808080"/>
    </w:rPr>
  </w:style>
  <w:style w:type="character" w:styleId="Hienovarainenviittaus">
    <w:name w:val="Subtle Reference"/>
    <w:basedOn w:val="Kappaleenoletusfontti"/>
    <w:uiPriority w:val="31"/>
    <w:semiHidden/>
    <w:qFormat/>
    <w:locked/>
    <w:rsid w:val="00F7450A"/>
    <w:rPr>
      <w:smallCaps/>
      <w:color w:val="5A5A5A" w:themeColor="text1" w:themeTint="A5"/>
    </w:rPr>
  </w:style>
  <w:style w:type="character" w:customStyle="1" w:styleId="bPivmrnvalitsin">
    <w:name w:val="b_Päivämäärän valitsin"/>
    <w:basedOn w:val="Kappaleenoletusfontti"/>
    <w:uiPriority w:val="1"/>
    <w:semiHidden/>
    <w:locked/>
    <w:rsid w:val="00F7450A"/>
    <w:rPr>
      <w:color w:val="365ABD"/>
    </w:rPr>
  </w:style>
  <w:style w:type="character" w:styleId="Hyperlinkki">
    <w:name w:val="Hyperlink"/>
    <w:uiPriority w:val="99"/>
    <w:unhideWhenUsed/>
    <w:qFormat/>
    <w:rsid w:val="00E61A7D"/>
    <w:rPr>
      <w:color w:val="002F6C"/>
      <w:u w:val="none"/>
    </w:rPr>
  </w:style>
  <w:style w:type="character" w:styleId="AvattuHyperlinkki">
    <w:name w:val="FollowedHyperlink"/>
    <w:basedOn w:val="Kappaleenoletusfontti"/>
    <w:uiPriority w:val="99"/>
    <w:semiHidden/>
    <w:unhideWhenUsed/>
    <w:rsid w:val="009E3054"/>
    <w:rPr>
      <w:color w:val="800080" w:themeColor="followedHyperlink"/>
      <w:u w:val="single"/>
    </w:rPr>
  </w:style>
  <w:style w:type="paragraph" w:styleId="Sisllysluettelonotsikko">
    <w:name w:val="TOC Heading"/>
    <w:basedOn w:val="Otsikko1"/>
    <w:next w:val="Sisluet1"/>
    <w:uiPriority w:val="39"/>
    <w:semiHidden/>
    <w:qFormat/>
    <w:rsid w:val="00933A6C"/>
    <w:pPr>
      <w:keepNext/>
      <w:keepLines/>
      <w:suppressAutoHyphens w:val="0"/>
      <w:spacing w:before="240" w:after="0" w:line="240" w:lineRule="auto"/>
      <w:outlineLvl w:val="9"/>
    </w:pPr>
    <w:rPr>
      <w:rFonts w:eastAsiaTheme="majorEastAsia" w:cstheme="majorBidi"/>
      <w:sz w:val="34"/>
      <w:szCs w:val="32"/>
      <w:lang w:eastAsia="en-US"/>
    </w:rPr>
  </w:style>
  <w:style w:type="paragraph" w:styleId="Sisluet1">
    <w:name w:val="toc 1"/>
    <w:basedOn w:val="Normaali"/>
    <w:next w:val="Normaali"/>
    <w:autoRedefine/>
    <w:uiPriority w:val="39"/>
    <w:semiHidden/>
    <w:rsid w:val="00092C9C"/>
    <w:pPr>
      <w:tabs>
        <w:tab w:val="right" w:leader="dot" w:pos="7700"/>
      </w:tabs>
      <w:spacing w:before="340" w:after="80"/>
      <w:ind w:left="567" w:right="851" w:hanging="567"/>
    </w:pPr>
    <w:rPr>
      <w:rFonts w:ascii="Arial Narrow" w:hAnsi="Arial Narrow"/>
      <w:b/>
      <w:noProof/>
      <w:color w:val="002F6C"/>
      <w:sz w:val="26"/>
      <w:lang w:val="sv"/>
    </w:rPr>
  </w:style>
  <w:style w:type="paragraph" w:styleId="Sisluet2">
    <w:name w:val="toc 2"/>
    <w:basedOn w:val="Sisluet1"/>
    <w:next w:val="Normaali"/>
    <w:autoRedefine/>
    <w:uiPriority w:val="39"/>
    <w:semiHidden/>
    <w:rsid w:val="00FF5D38"/>
    <w:pPr>
      <w:spacing w:before="40" w:after="100"/>
      <w:ind w:left="1134"/>
    </w:pPr>
    <w:rPr>
      <w:b w:val="0"/>
      <w:color w:val="auto"/>
      <w:sz w:val="21"/>
    </w:rPr>
  </w:style>
  <w:style w:type="paragraph" w:styleId="Sisluet3">
    <w:name w:val="toc 3"/>
    <w:basedOn w:val="Sisluet2"/>
    <w:next w:val="Normaali"/>
    <w:autoRedefine/>
    <w:uiPriority w:val="39"/>
    <w:semiHidden/>
    <w:rsid w:val="00FF5D38"/>
    <w:pPr>
      <w:spacing w:before="0"/>
      <w:ind w:left="1985" w:hanging="851"/>
    </w:pPr>
  </w:style>
  <w:style w:type="paragraph" w:styleId="Sisluet4">
    <w:name w:val="toc 4"/>
    <w:basedOn w:val="Sisluet3"/>
    <w:next w:val="Normaali"/>
    <w:autoRedefine/>
    <w:uiPriority w:val="39"/>
    <w:semiHidden/>
    <w:rsid w:val="00FF5D38"/>
    <w:pPr>
      <w:ind w:left="3062" w:hanging="1077"/>
    </w:pPr>
  </w:style>
  <w:style w:type="paragraph" w:styleId="Kuvaotsikko">
    <w:name w:val="caption"/>
    <w:basedOn w:val="Normaali"/>
    <w:next w:val="Leipteksti"/>
    <w:uiPriority w:val="35"/>
    <w:unhideWhenUsed/>
    <w:qFormat/>
    <w:rsid w:val="00A31E09"/>
    <w:pPr>
      <w:spacing w:after="440"/>
    </w:pPr>
    <w:rPr>
      <w:rFonts w:ascii="Arial Narrow" w:hAnsi="Arial Narrow"/>
      <w:b/>
      <w:iCs/>
      <w:sz w:val="18"/>
      <w:szCs w:val="18"/>
    </w:rPr>
  </w:style>
  <w:style w:type="paragraph" w:styleId="Seliteteksti">
    <w:name w:val="Balloon Text"/>
    <w:basedOn w:val="Normaali"/>
    <w:link w:val="SelitetekstiChar"/>
    <w:uiPriority w:val="99"/>
    <w:semiHidden/>
    <w:unhideWhenUsed/>
    <w:rsid w:val="00910FF2"/>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10FF2"/>
    <w:rPr>
      <w:rFonts w:ascii="Segoe UI" w:hAnsi="Segoe UI" w:cs="Segoe UI"/>
      <w:sz w:val="18"/>
      <w:szCs w:val="18"/>
      <w:lang w:val="en-GB" w:eastAsia="en-US"/>
    </w:rPr>
  </w:style>
  <w:style w:type="character" w:styleId="Kommentinviite">
    <w:name w:val="annotation reference"/>
    <w:basedOn w:val="Kappaleenoletusfontti"/>
    <w:semiHidden/>
    <w:unhideWhenUsed/>
    <w:rsid w:val="00F31517"/>
    <w:rPr>
      <w:sz w:val="16"/>
      <w:szCs w:val="16"/>
    </w:rPr>
  </w:style>
  <w:style w:type="paragraph" w:styleId="Kommentinteksti">
    <w:name w:val="annotation text"/>
    <w:basedOn w:val="Normaali"/>
    <w:link w:val="KommentintekstiChar"/>
    <w:semiHidden/>
    <w:unhideWhenUsed/>
    <w:rsid w:val="00F31517"/>
    <w:rPr>
      <w:sz w:val="20"/>
      <w:szCs w:val="20"/>
    </w:rPr>
  </w:style>
  <w:style w:type="character" w:customStyle="1" w:styleId="KommentintekstiChar">
    <w:name w:val="Kommentin teksti Char"/>
    <w:basedOn w:val="Kappaleenoletusfontti"/>
    <w:link w:val="Kommentinteksti"/>
    <w:uiPriority w:val="99"/>
    <w:semiHidden/>
    <w:rsid w:val="00F31517"/>
    <w:rPr>
      <w:lang w:val="en-GB" w:eastAsia="en-US"/>
    </w:rPr>
  </w:style>
  <w:style w:type="paragraph" w:styleId="Kommentinotsikko">
    <w:name w:val="annotation subject"/>
    <w:basedOn w:val="Kommentinteksti"/>
    <w:next w:val="Kommentinteksti"/>
    <w:link w:val="KommentinotsikkoChar"/>
    <w:uiPriority w:val="99"/>
    <w:semiHidden/>
    <w:unhideWhenUsed/>
    <w:rsid w:val="00F31517"/>
    <w:rPr>
      <w:b/>
      <w:bCs/>
    </w:rPr>
  </w:style>
  <w:style w:type="character" w:customStyle="1" w:styleId="KommentinotsikkoChar">
    <w:name w:val="Kommentin otsikko Char"/>
    <w:basedOn w:val="KommentintekstiChar"/>
    <w:link w:val="Kommentinotsikko"/>
    <w:uiPriority w:val="99"/>
    <w:semiHidden/>
    <w:rsid w:val="00F3151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777">
      <w:bodyDiv w:val="1"/>
      <w:marLeft w:val="0"/>
      <w:marRight w:val="0"/>
      <w:marTop w:val="0"/>
      <w:marBottom w:val="0"/>
      <w:divBdr>
        <w:top w:val="none" w:sz="0" w:space="0" w:color="auto"/>
        <w:left w:val="none" w:sz="0" w:space="0" w:color="auto"/>
        <w:bottom w:val="none" w:sz="0" w:space="0" w:color="auto"/>
        <w:right w:val="none" w:sz="0" w:space="0" w:color="auto"/>
      </w:divBdr>
    </w:div>
    <w:div w:id="47149888">
      <w:bodyDiv w:val="1"/>
      <w:marLeft w:val="0"/>
      <w:marRight w:val="0"/>
      <w:marTop w:val="0"/>
      <w:marBottom w:val="0"/>
      <w:divBdr>
        <w:top w:val="none" w:sz="0" w:space="0" w:color="auto"/>
        <w:left w:val="none" w:sz="0" w:space="0" w:color="auto"/>
        <w:bottom w:val="none" w:sz="0" w:space="0" w:color="auto"/>
        <w:right w:val="none" w:sz="0" w:space="0" w:color="auto"/>
      </w:divBdr>
      <w:divsChild>
        <w:div w:id="1598901436">
          <w:marLeft w:val="0"/>
          <w:marRight w:val="0"/>
          <w:marTop w:val="0"/>
          <w:marBottom w:val="0"/>
          <w:divBdr>
            <w:top w:val="none" w:sz="0" w:space="0" w:color="auto"/>
            <w:left w:val="none" w:sz="0" w:space="0" w:color="auto"/>
            <w:bottom w:val="none" w:sz="0" w:space="0" w:color="auto"/>
            <w:right w:val="none" w:sz="0" w:space="0" w:color="auto"/>
          </w:divBdr>
        </w:div>
      </w:divsChild>
    </w:div>
    <w:div w:id="231889782">
      <w:bodyDiv w:val="1"/>
      <w:marLeft w:val="0"/>
      <w:marRight w:val="0"/>
      <w:marTop w:val="0"/>
      <w:marBottom w:val="0"/>
      <w:divBdr>
        <w:top w:val="none" w:sz="0" w:space="0" w:color="auto"/>
        <w:left w:val="none" w:sz="0" w:space="0" w:color="auto"/>
        <w:bottom w:val="none" w:sz="0" w:space="0" w:color="auto"/>
        <w:right w:val="none" w:sz="0" w:space="0" w:color="auto"/>
      </w:divBdr>
    </w:div>
    <w:div w:id="672102316">
      <w:bodyDiv w:val="1"/>
      <w:marLeft w:val="0"/>
      <w:marRight w:val="0"/>
      <w:marTop w:val="0"/>
      <w:marBottom w:val="0"/>
      <w:divBdr>
        <w:top w:val="none" w:sz="0" w:space="0" w:color="auto"/>
        <w:left w:val="none" w:sz="0" w:space="0" w:color="auto"/>
        <w:bottom w:val="none" w:sz="0" w:space="0" w:color="auto"/>
        <w:right w:val="none" w:sz="0" w:space="0" w:color="auto"/>
      </w:divBdr>
    </w:div>
    <w:div w:id="809589864">
      <w:bodyDiv w:val="1"/>
      <w:marLeft w:val="0"/>
      <w:marRight w:val="0"/>
      <w:marTop w:val="0"/>
      <w:marBottom w:val="0"/>
      <w:divBdr>
        <w:top w:val="none" w:sz="0" w:space="0" w:color="auto"/>
        <w:left w:val="none" w:sz="0" w:space="0" w:color="auto"/>
        <w:bottom w:val="none" w:sz="0" w:space="0" w:color="auto"/>
        <w:right w:val="none" w:sz="0" w:space="0" w:color="auto"/>
      </w:divBdr>
    </w:div>
    <w:div w:id="1112821222">
      <w:bodyDiv w:val="1"/>
      <w:marLeft w:val="0"/>
      <w:marRight w:val="0"/>
      <w:marTop w:val="0"/>
      <w:marBottom w:val="0"/>
      <w:divBdr>
        <w:top w:val="none" w:sz="0" w:space="0" w:color="auto"/>
        <w:left w:val="none" w:sz="0" w:space="0" w:color="auto"/>
        <w:bottom w:val="none" w:sz="0" w:space="0" w:color="auto"/>
        <w:right w:val="none" w:sz="0" w:space="0" w:color="auto"/>
      </w:divBdr>
    </w:div>
    <w:div w:id="1151485929">
      <w:bodyDiv w:val="1"/>
      <w:marLeft w:val="0"/>
      <w:marRight w:val="0"/>
      <w:marTop w:val="0"/>
      <w:marBottom w:val="0"/>
      <w:divBdr>
        <w:top w:val="none" w:sz="0" w:space="0" w:color="auto"/>
        <w:left w:val="none" w:sz="0" w:space="0" w:color="auto"/>
        <w:bottom w:val="none" w:sz="0" w:space="0" w:color="auto"/>
        <w:right w:val="none" w:sz="0" w:space="0" w:color="auto"/>
      </w:divBdr>
      <w:divsChild>
        <w:div w:id="182670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04D8E-2A02-4A1C-B779-56209068FD81}">
  <ds:schemaRefs>
    <ds:schemaRef ds:uri="http://schemas.microsoft.com/sharepoint/v3/contenttype/forms"/>
  </ds:schemaRefs>
</ds:datastoreItem>
</file>

<file path=customXml/itemProps2.xml><?xml version="1.0" encoding="utf-8"?>
<ds:datastoreItem xmlns:ds="http://schemas.openxmlformats.org/officeDocument/2006/customXml" ds:itemID="{C743C1B4-38FE-474A-8810-42179A133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28FDC-347F-4183-8810-C68C6506FB19}">
  <ds:schemaRefs>
    <ds:schemaRef ds:uri="http://schemas.openxmlformats.org/package/2006/metadata/core-properties"/>
    <ds:schemaRef ds:uri="http://purl.org/dc/terms/"/>
    <ds:schemaRef ds:uri="ebb82943-49da-4504-a2f3-a33fb2eb95f1"/>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8F7637E-E33F-4C2B-A1A2-1C462194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5930</Characters>
  <Application>Microsoft Office Word</Application>
  <DocSecurity>0</DocSecurity>
  <Lines>49</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Sarlin (km)</dc:creator>
  <cp:keywords/>
  <dc:description>Statsrådet _x000d_
 PB 23, 00023 Statsrådet_x000d_
 vn.fi_x000d_
 p 0295 16001_x000d_
 _ x 000d _
 STATSRÅDET_x000d_
 PB 23, _ x 000d _
 00023 Statsrådet_x000d_
 vn.fi/sv_x000d_
 Tfn 0295 16001</dc:description>
  <cp:lastModifiedBy>Laura Sarlin (LVM)</cp:lastModifiedBy>
  <cp:revision>3</cp:revision>
  <dcterms:created xsi:type="dcterms:W3CDTF">2023-09-14T11:55:00Z</dcterms:created>
  <dcterms:modified xsi:type="dcterms:W3CDTF">2023-09-14T12:17:00Z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mpusOrganization">
    <vt:lpwstr/>
  </property>
  <property fmtid="{D5CDD505-2E9C-101B-9397-08002B2CF9AE}" pid="3" name="ContentTypeId">
    <vt:lpwstr>0x010100FC273FBDB1AAC448BDBB3CA1302F22C6</vt:lpwstr>
  </property>
  <property fmtid="{D5CDD505-2E9C-101B-9397-08002B2CF9AE}" pid="4" name="KampusKeywords">
    <vt:lpwstr/>
  </property>
</Properties>
</file>