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480"/>
      </w:tblGrid>
      <w:tr w:rsidR="00762B5E" w:rsidRPr="00454519" w14:paraId="2D55814D" w14:textId="77777777" w:rsidTr="00483C25">
        <w:trPr>
          <w:trHeight w:val="93"/>
        </w:trPr>
        <w:tc>
          <w:tcPr>
            <w:tcW w:w="3643" w:type="dxa"/>
            <w:gridSpan w:val="2"/>
            <w:hideMark/>
          </w:tcPr>
          <w:p w14:paraId="734B5DAC" w14:textId="77777777" w:rsidR="00762B5E" w:rsidRPr="00454519" w:rsidRDefault="00483C25" w:rsidP="00483C25">
            <w:pPr>
              <w:pStyle w:val="bdokumentintiedot"/>
            </w:pPr>
            <w:r w:rsidRPr="00454519">
              <w:rPr>
                <w:b/>
                <w:bCs/>
              </w:rPr>
              <w:t>Muistio</w:t>
            </w:r>
          </w:p>
        </w:tc>
      </w:tr>
      <w:tr w:rsidR="0084228E" w:rsidRPr="00454519" w14:paraId="3434CD00" w14:textId="77777777" w:rsidTr="00483C25">
        <w:trPr>
          <w:trHeight w:val="94"/>
        </w:trPr>
        <w:tc>
          <w:tcPr>
            <w:tcW w:w="1163" w:type="dxa"/>
          </w:tcPr>
          <w:p w14:paraId="444E3D84" w14:textId="77777777" w:rsidR="0084228E" w:rsidRPr="00454519" w:rsidRDefault="00A63CCF" w:rsidP="0084228E">
            <w:pPr>
              <w:pStyle w:val="bdokumentintiedot"/>
              <w:rPr>
                <w:b/>
                <w:bCs/>
              </w:rPr>
            </w:pPr>
            <w:r w:rsidRPr="00454519">
              <w:rPr>
                <w:b/>
                <w:bCs/>
              </w:rPr>
              <w:t>Asianumero</w:t>
            </w:r>
            <w:r w:rsidR="0084228E" w:rsidRPr="00454519">
              <w:rPr>
                <w:b/>
                <w:bCs/>
              </w:rPr>
              <w:t>:</w:t>
            </w:r>
          </w:p>
        </w:tc>
        <w:tc>
          <w:tcPr>
            <w:tcW w:w="2480" w:type="dxa"/>
            <w:hideMark/>
          </w:tcPr>
          <w:p w14:paraId="089AC2EE" w14:textId="353DD495" w:rsidR="0084228E" w:rsidRPr="00454519" w:rsidRDefault="00A77AD3" w:rsidP="0084228E">
            <w:pPr>
              <w:pStyle w:val="bdokumentintiedot"/>
            </w:pPr>
            <w:r>
              <w:t>VN/</w:t>
            </w:r>
            <w:r w:rsidR="00C312B9" w:rsidRPr="00C312B9">
              <w:t>24973</w:t>
            </w:r>
            <w:r>
              <w:t>/2023</w:t>
            </w:r>
          </w:p>
        </w:tc>
      </w:tr>
      <w:tr w:rsidR="0084228E" w:rsidRPr="00C312B9" w14:paraId="7D3335AE" w14:textId="77777777" w:rsidTr="00483C25">
        <w:trPr>
          <w:trHeight w:val="91"/>
        </w:trPr>
        <w:tc>
          <w:tcPr>
            <w:tcW w:w="1163" w:type="dxa"/>
          </w:tcPr>
          <w:p w14:paraId="68A936BD" w14:textId="77777777" w:rsidR="0084228E" w:rsidRPr="00454519" w:rsidRDefault="0084228E" w:rsidP="0084228E">
            <w:pPr>
              <w:pStyle w:val="bdokumentintiedot"/>
              <w:rPr>
                <w:b/>
                <w:bCs/>
              </w:rPr>
            </w:pPr>
            <w:r w:rsidRPr="00454519">
              <w:rPr>
                <w:b/>
                <w:bCs/>
              </w:rPr>
              <w:t>Päivämäärä:</w:t>
            </w:r>
          </w:p>
        </w:tc>
        <w:tc>
          <w:tcPr>
            <w:tcW w:w="2480" w:type="dxa"/>
            <w:hideMark/>
          </w:tcPr>
          <w:p w14:paraId="3EA5E446" w14:textId="029A07CE" w:rsidR="0084228E" w:rsidRPr="00454519" w:rsidRDefault="00DA0213" w:rsidP="0084228E">
            <w:pPr>
              <w:pStyle w:val="bdokumentintiedot"/>
            </w:pPr>
            <w:sdt>
              <w:sdtPr>
                <w:id w:val="-356887500"/>
                <w:placeholder>
                  <w:docPart w:val="4D3F1682CF9E49A1A744A5D27EC4558D"/>
                </w:placeholder>
                <w:date w:fullDate="2023-09-12T00:00:00Z">
                  <w:dateFormat w:val="d.M.yyyy"/>
                  <w:lid w:val="fi-FI"/>
                  <w:storeMappedDataAs w:val="dateTime"/>
                  <w:calendar w:val="gregorian"/>
                </w:date>
              </w:sdtPr>
              <w:sdtEndPr/>
              <w:sdtContent>
                <w:r w:rsidR="004A6643">
                  <w:t>12</w:t>
                </w:r>
                <w:r w:rsidR="00C312B9">
                  <w:t>.9.2023</w:t>
                </w:r>
              </w:sdtContent>
            </w:sdt>
          </w:p>
        </w:tc>
      </w:tr>
    </w:tbl>
    <w:p w14:paraId="309F55C3" w14:textId="22C8EF74" w:rsidR="001865D3" w:rsidRPr="00454519" w:rsidRDefault="00514A2A" w:rsidP="00483C25">
      <w:pPr>
        <w:pStyle w:val="Otsikko2"/>
        <w:rPr>
          <w:sz w:val="36"/>
        </w:rPr>
      </w:pPr>
      <w:r>
        <w:rPr>
          <w:sz w:val="36"/>
        </w:rPr>
        <w:t xml:space="preserve">PÄÄTÖSLAUSELMILLA MEPC.359(79) JA MEPC.362(79) TEHTYJEN </w:t>
      </w:r>
      <w:r w:rsidR="00211AE5" w:rsidRPr="00454519">
        <w:rPr>
          <w:sz w:val="36"/>
        </w:rPr>
        <w:t xml:space="preserve">MARPOL-YLEISSOPIMUKSEN MUUTOSTEN HYVÄKSYMINEN </w:t>
      </w:r>
    </w:p>
    <w:p w14:paraId="6BA9F5ED" w14:textId="62BD2A32" w:rsidR="00483C25" w:rsidRPr="00454519" w:rsidRDefault="00211AE5" w:rsidP="00483C25">
      <w:pPr>
        <w:pStyle w:val="Otsikko3"/>
      </w:pPr>
      <w:r w:rsidRPr="00454519">
        <w:t>Hyväksyttäväksi esitettävä</w:t>
      </w:r>
      <w:r w:rsidR="008A13D9">
        <w:t>t</w:t>
      </w:r>
      <w:r w:rsidRPr="00454519">
        <w:t xml:space="preserve"> päätöslauselma</w:t>
      </w:r>
      <w:r w:rsidR="008A13D9">
        <w:t>t</w:t>
      </w:r>
    </w:p>
    <w:p w14:paraId="0CE9143E" w14:textId="0A18E410" w:rsidR="00211AE5" w:rsidRPr="00454519" w:rsidRDefault="00211AE5" w:rsidP="00891547">
      <w:pPr>
        <w:pStyle w:val="Leipteksti"/>
        <w:jc w:val="both"/>
        <w:rPr>
          <w:lang w:eastAsia="en-US"/>
        </w:rPr>
      </w:pPr>
      <w:r w:rsidRPr="00454519">
        <w:rPr>
          <w:lang w:eastAsia="en-US"/>
        </w:rPr>
        <w:t xml:space="preserve">Kansainvälisessä merenkulkujärjestössä (IMO, International </w:t>
      </w:r>
      <w:proofErr w:type="spellStart"/>
      <w:r w:rsidRPr="00454519">
        <w:rPr>
          <w:lang w:eastAsia="en-US"/>
        </w:rPr>
        <w:t>Maritime</w:t>
      </w:r>
      <w:proofErr w:type="spellEnd"/>
      <w:r w:rsidRPr="00454519">
        <w:rPr>
          <w:lang w:eastAsia="en-US"/>
        </w:rPr>
        <w:t xml:space="preserve"> Organization) on tehty vuonna 1973 kansainvälinen yleissopimus alusten aiheuttaman meren pilaantumisen ehkäisemisestä ja siihen liittyvä vuoden 1978 pöytäkirja (jäljempänä MARPOL-yleissopimus). Suomi liittyi sopimukseen 20.9.1983 (</w:t>
      </w:r>
      <w:proofErr w:type="spellStart"/>
      <w:r w:rsidRPr="00454519">
        <w:rPr>
          <w:lang w:eastAsia="en-US"/>
        </w:rPr>
        <w:t>SopS</w:t>
      </w:r>
      <w:proofErr w:type="spellEnd"/>
      <w:r w:rsidRPr="00454519">
        <w:rPr>
          <w:lang w:eastAsia="en-US"/>
        </w:rPr>
        <w:t xml:space="preserve"> 51/1983). Yleissopimusta on muutettu lukuisia kertoja </w:t>
      </w:r>
      <w:proofErr w:type="spellStart"/>
      <w:r w:rsidRPr="00454519">
        <w:rPr>
          <w:lang w:eastAsia="en-US"/>
        </w:rPr>
        <w:t>IMOn</w:t>
      </w:r>
      <w:proofErr w:type="spellEnd"/>
      <w:r w:rsidRPr="00454519">
        <w:rPr>
          <w:lang w:eastAsia="en-US"/>
        </w:rPr>
        <w:t xml:space="preserve"> merellisen ympäristön suojelukomitean (jäljemp</w:t>
      </w:r>
      <w:r w:rsidR="007F1262">
        <w:rPr>
          <w:lang w:eastAsia="en-US"/>
        </w:rPr>
        <w:t>änä MEPC-komitea), päätöksillä.</w:t>
      </w:r>
    </w:p>
    <w:p w14:paraId="566B314C" w14:textId="4B56F162" w:rsidR="00304AA8" w:rsidRDefault="00982D94" w:rsidP="00891547">
      <w:pPr>
        <w:pStyle w:val="Leipteksti"/>
        <w:jc w:val="both"/>
        <w:rPr>
          <w:lang w:eastAsia="en-US"/>
        </w:rPr>
      </w:pPr>
      <w:r>
        <w:rPr>
          <w:lang w:eastAsia="en-US"/>
        </w:rPr>
        <w:t>MEPC-komitea antoi 79. istunnossaan 16.12.2022 neljä</w:t>
      </w:r>
      <w:r w:rsidR="00211AE5" w:rsidRPr="00454519">
        <w:rPr>
          <w:lang w:eastAsia="en-US"/>
        </w:rPr>
        <w:t xml:space="preserve"> päätöslauselmaa, joilla tehdään oikeudellisesti sitovia muutoksia </w:t>
      </w:r>
      <w:r w:rsidR="007E7E74">
        <w:rPr>
          <w:lang w:eastAsia="en-US"/>
        </w:rPr>
        <w:t>MARPOL-</w:t>
      </w:r>
      <w:r w:rsidR="00211AE5" w:rsidRPr="00454519">
        <w:rPr>
          <w:lang w:eastAsia="en-US"/>
        </w:rPr>
        <w:t>yleissopimuks</w:t>
      </w:r>
      <w:r w:rsidR="007E7E74">
        <w:rPr>
          <w:lang w:eastAsia="en-US"/>
        </w:rPr>
        <w:t>een</w:t>
      </w:r>
      <w:r w:rsidR="00211AE5" w:rsidRPr="00454519">
        <w:rPr>
          <w:lang w:eastAsia="en-US"/>
        </w:rPr>
        <w:t xml:space="preserve">. </w:t>
      </w:r>
      <w:r w:rsidR="00C35073">
        <w:rPr>
          <w:lang w:eastAsia="en-US"/>
        </w:rPr>
        <w:t>Tasavallan presidentin</w:t>
      </w:r>
      <w:r w:rsidR="00C548AE">
        <w:rPr>
          <w:lang w:eastAsia="en-US"/>
        </w:rPr>
        <w:t xml:space="preserve"> hyväksyttäviksi esitetään </w:t>
      </w:r>
      <w:r w:rsidR="00F00CDE">
        <w:rPr>
          <w:lang w:eastAsia="en-US"/>
        </w:rPr>
        <w:t xml:space="preserve">nyt </w:t>
      </w:r>
      <w:r w:rsidR="00C548AE">
        <w:rPr>
          <w:lang w:eastAsia="en-US"/>
        </w:rPr>
        <w:t xml:space="preserve">ne muutokset MARPOL-yleissopimuksen I, II, IV ja VI liitteisiin, jotka tehtiin </w:t>
      </w:r>
      <w:r w:rsidR="007F1262">
        <w:rPr>
          <w:lang w:eastAsia="en-US"/>
        </w:rPr>
        <w:t>p</w:t>
      </w:r>
      <w:r w:rsidR="008C6C5E">
        <w:rPr>
          <w:lang w:eastAsia="en-US"/>
        </w:rPr>
        <w:t>äätöslauselmi</w:t>
      </w:r>
      <w:r w:rsidR="008C6C5E" w:rsidRPr="008C6C5E">
        <w:rPr>
          <w:lang w:eastAsia="en-US"/>
        </w:rPr>
        <w:t>lla MEPC.</w:t>
      </w:r>
      <w:r w:rsidR="008C6C5E">
        <w:rPr>
          <w:lang w:eastAsia="en-US"/>
        </w:rPr>
        <w:t>359(79)</w:t>
      </w:r>
      <w:r w:rsidR="008C6C5E" w:rsidRPr="008C6C5E">
        <w:rPr>
          <w:lang w:eastAsia="en-US"/>
        </w:rPr>
        <w:t xml:space="preserve"> ja MEPC.362(79)</w:t>
      </w:r>
      <w:r w:rsidR="00C548AE">
        <w:rPr>
          <w:lang w:eastAsia="en-US"/>
        </w:rPr>
        <w:t>.</w:t>
      </w:r>
      <w:r w:rsidR="003E7367">
        <w:rPr>
          <w:lang w:eastAsia="en-US"/>
        </w:rPr>
        <w:t xml:space="preserve"> Keskeisin mainituilla päätöslauselmilla tehty muutos on sallia alueelliset MARPOL-yleissopimuksen I, II, IV ja VI liitteiden mukaiset vastaanottojärjestelyt arktisissa satamissa.</w:t>
      </w:r>
    </w:p>
    <w:p w14:paraId="04A735A3" w14:textId="20026CF5" w:rsidR="008C6C5E" w:rsidRDefault="00C548AE" w:rsidP="00891547">
      <w:pPr>
        <w:pStyle w:val="Leipteksti"/>
        <w:jc w:val="both"/>
        <w:rPr>
          <w:lang w:eastAsia="en-US"/>
        </w:rPr>
      </w:pPr>
      <w:r>
        <w:rPr>
          <w:lang w:eastAsia="en-US"/>
        </w:rPr>
        <w:t xml:space="preserve">Samassa istunnossa hyväksytyllä päätöslauselmalla MEPC.360(79) tehdyt MARPOL-yleissopimuksen V liitteen muutokset kuuluvat osin lainsäädännön alaan, joten mainittu päätöslauselma esitetään eduskunnan hyväksyttäväksi. Mainitulla päätöslauselmalla tehtiin MARPOL-yleissopimuksen V liitteeseen vastaavat alueellisia vastaanottojärjestelyitä arktisilla alueilla koskevat muutokset kuin nyt esitetään tasavallan presidentin hyväksyttäväksi I, II, IV ja VI liitteiden osalta, mutta päätöslauselman sisältämien lainsäädännön alaan kuuluvien muiden muutosten vuoksi se käsitellään kansallisesti eri prosessissa. Päätöslauselmalla MEPC.361(79) puolestaan tehtiin ainoastaan </w:t>
      </w:r>
      <w:r w:rsidR="008C6C5E" w:rsidRPr="007F1262">
        <w:rPr>
          <w:lang w:eastAsia="en-US"/>
        </w:rPr>
        <w:t xml:space="preserve">unionin </w:t>
      </w:r>
      <w:r w:rsidR="0071419B">
        <w:rPr>
          <w:lang w:eastAsia="en-US"/>
        </w:rPr>
        <w:t xml:space="preserve">yksinomaiseen </w:t>
      </w:r>
      <w:r w:rsidR="008C6C5E" w:rsidRPr="007F1262">
        <w:rPr>
          <w:lang w:eastAsia="en-US"/>
        </w:rPr>
        <w:t>toimivaltaan kuuluv</w:t>
      </w:r>
      <w:r w:rsidR="006957CB">
        <w:rPr>
          <w:lang w:eastAsia="en-US"/>
        </w:rPr>
        <w:t>ia muutoksia MARPOL-yleissopimuksen liitteisiin</w:t>
      </w:r>
      <w:r>
        <w:rPr>
          <w:lang w:eastAsia="en-US"/>
        </w:rPr>
        <w:t>, joten sillä tehdyt</w:t>
      </w:r>
      <w:r w:rsidR="008C6C5E" w:rsidRPr="007F1262">
        <w:rPr>
          <w:lang w:eastAsia="en-US"/>
        </w:rPr>
        <w:t xml:space="preserve"> muutokset esitellään erillisenä asiana valtioneuvoston </w:t>
      </w:r>
      <w:r w:rsidR="006957CB">
        <w:rPr>
          <w:lang w:eastAsia="en-US"/>
        </w:rPr>
        <w:t>hyväksyttäviksi</w:t>
      </w:r>
      <w:r w:rsidR="008C6C5E" w:rsidRPr="007F1262">
        <w:rPr>
          <w:lang w:eastAsia="en-US"/>
        </w:rPr>
        <w:t>.</w:t>
      </w:r>
      <w:r w:rsidR="003074E8">
        <w:rPr>
          <w:lang w:eastAsia="en-US"/>
        </w:rPr>
        <w:t xml:space="preserve"> </w:t>
      </w:r>
    </w:p>
    <w:p w14:paraId="6F1559C9" w14:textId="5F665CF9" w:rsidR="00982D94" w:rsidRPr="00454519" w:rsidRDefault="00982D94" w:rsidP="00982D94">
      <w:pPr>
        <w:pStyle w:val="Otsikko4"/>
      </w:pPr>
      <w:r>
        <w:t>Päätöslauselma MEPC.359(79)</w:t>
      </w:r>
    </w:p>
    <w:p w14:paraId="5F0C3CC6" w14:textId="74ECA03D" w:rsidR="00211AE5" w:rsidRDefault="00982D94" w:rsidP="00891547">
      <w:pPr>
        <w:pStyle w:val="Leipteksti"/>
        <w:jc w:val="both"/>
        <w:rPr>
          <w:lang w:eastAsia="en-US"/>
        </w:rPr>
      </w:pPr>
      <w:r>
        <w:rPr>
          <w:lang w:eastAsia="en-US"/>
        </w:rPr>
        <w:t>Päätöslauselmalla MEPC.359(79</w:t>
      </w:r>
      <w:r w:rsidR="00211AE5" w:rsidRPr="00454519">
        <w:rPr>
          <w:lang w:eastAsia="en-US"/>
        </w:rPr>
        <w:t>) muu</w:t>
      </w:r>
      <w:r w:rsidR="009E6ACD">
        <w:rPr>
          <w:lang w:eastAsia="en-US"/>
        </w:rPr>
        <w:t xml:space="preserve">tetaan MARPOL-yleissopimuksen </w:t>
      </w:r>
      <w:r w:rsidR="00C548AE">
        <w:rPr>
          <w:lang w:eastAsia="en-US"/>
        </w:rPr>
        <w:t xml:space="preserve">I liitteen 38 sääntöä, II liitteen 18 sääntöä ja IV liitteen 12 sääntöä siten, että jatkossa arktisilla merialueilla sijaitsevat satamat voisivat kattaa satamien vastaanottojärjestelyitä koskevat velvoitteet alueellisin vastaanottojärjestelyin. </w:t>
      </w:r>
      <w:r w:rsidR="003C7D7A">
        <w:rPr>
          <w:lang w:eastAsia="en-US"/>
        </w:rPr>
        <w:t xml:space="preserve">Siten arktiset valtiot voisivat täyttää öljyisten jätteiden, haitallisten aineiden jäämiä sisältävien jätteiden sekä käymäläjätevesien vastaanottoa aluksilta satamaan koskevat vaatimukset arktisella alueella sijaitsevien satamiensa osalta alueellisin järjestelyin eikä kaikissa satamissa tarvitsisi tarjota MARPOL-yleissopimuksen liitteiden edellyttämiä järjestelyitä. </w:t>
      </w:r>
      <w:r w:rsidR="00C548AE">
        <w:rPr>
          <w:lang w:eastAsia="en-US"/>
        </w:rPr>
        <w:t xml:space="preserve">Vastaava mahdollisuus on jo aiemmin sallittu pienille kehittyville saarivaltioille. Lisäksi </w:t>
      </w:r>
      <w:r w:rsidR="003C7D7A">
        <w:rPr>
          <w:lang w:eastAsia="en-US"/>
        </w:rPr>
        <w:t xml:space="preserve">samalla </w:t>
      </w:r>
      <w:r w:rsidR="00C548AE">
        <w:rPr>
          <w:lang w:eastAsia="en-US"/>
        </w:rPr>
        <w:t xml:space="preserve">päätöslauselmalla muutetaan </w:t>
      </w:r>
      <w:r w:rsidR="00A07D14">
        <w:rPr>
          <w:lang w:eastAsia="en-US"/>
        </w:rPr>
        <w:t>I liitteen II</w:t>
      </w:r>
      <w:r w:rsidR="001B3274">
        <w:rPr>
          <w:lang w:eastAsia="en-US"/>
        </w:rPr>
        <w:t xml:space="preserve"> lisäystä, jossa annetaan</w:t>
      </w:r>
      <w:r w:rsidR="00A07D14">
        <w:rPr>
          <w:lang w:eastAsia="en-US"/>
        </w:rPr>
        <w:t xml:space="preserve"> kansainvälisen öljystä aiheutuvan meren pilaantumisen ehkäisemistä koskevan todistuskirjan (</w:t>
      </w:r>
      <w:r w:rsidR="001B3274">
        <w:rPr>
          <w:lang w:eastAsia="en-US"/>
        </w:rPr>
        <w:t>IOPP-todistuskirja) malli B</w:t>
      </w:r>
      <w:r w:rsidR="00425A0D">
        <w:rPr>
          <w:lang w:eastAsia="en-US"/>
        </w:rPr>
        <w:t>. Muutoksella päivitetään mallin luvun 5 otsikkoon viittaus siitä, mitä kaikkia MARPOL-yleissopimuksen I liitteen sääntöjä luku koskee. Muutos on hyvin tekninen.</w:t>
      </w:r>
    </w:p>
    <w:p w14:paraId="53EAEA7A" w14:textId="12A3D7D5" w:rsidR="00982D94" w:rsidRPr="00982D94" w:rsidRDefault="00982D94" w:rsidP="00982D94">
      <w:pPr>
        <w:pStyle w:val="Otsikko4"/>
      </w:pPr>
      <w:r>
        <w:lastRenderedPageBreak/>
        <w:t>Päätöslauselma MEPC.362(79)</w:t>
      </w:r>
    </w:p>
    <w:p w14:paraId="1F6E7CC0" w14:textId="32E05C1C" w:rsidR="00982D94" w:rsidRPr="00454519" w:rsidRDefault="00597589" w:rsidP="00EF367B">
      <w:pPr>
        <w:pStyle w:val="Leipteksti"/>
        <w:rPr>
          <w:lang w:eastAsia="en-US"/>
        </w:rPr>
      </w:pPr>
      <w:r>
        <w:rPr>
          <w:lang w:eastAsia="en-US"/>
        </w:rPr>
        <w:t xml:space="preserve">Päätöslauselmalla MEPC.362(79) muutetaan MARPOL-yleissopimuksen </w:t>
      </w:r>
      <w:r w:rsidR="00166611">
        <w:rPr>
          <w:lang w:eastAsia="en-US"/>
        </w:rPr>
        <w:t>alusten ilmapäästöjä koskevan</w:t>
      </w:r>
      <w:r w:rsidR="00C548AE">
        <w:rPr>
          <w:lang w:eastAsia="en-US"/>
        </w:rPr>
        <w:t xml:space="preserve"> VI liitteen 17 sääntöä siten, että jatkossa arktisilla merialueilla sijaitsevat satamat voisivat kattaa satamien vastaanottojärjestelyitä koskevat velvoitteet alueellisin vastaanottojärjestelyin. Samalla muutetaan yleissopimuksen</w:t>
      </w:r>
      <w:r w:rsidR="00166611">
        <w:rPr>
          <w:lang w:eastAsia="en-US"/>
        </w:rPr>
        <w:t xml:space="preserve"> </w:t>
      </w:r>
      <w:r w:rsidR="006E78AF">
        <w:rPr>
          <w:lang w:eastAsia="en-US"/>
        </w:rPr>
        <w:t xml:space="preserve">VI liitteen polttoaineen luovutustodistukseen sisällytettäviä tietoja koskevaa V lisäystä ja </w:t>
      </w:r>
      <w:proofErr w:type="spellStart"/>
      <w:r w:rsidR="006E78AF">
        <w:rPr>
          <w:lang w:eastAsia="en-US"/>
        </w:rPr>
        <w:t>IMOn</w:t>
      </w:r>
      <w:proofErr w:type="spellEnd"/>
      <w:r w:rsidR="006E78AF">
        <w:rPr>
          <w:lang w:eastAsia="en-US"/>
        </w:rPr>
        <w:t xml:space="preserve"> alusten poltto</w:t>
      </w:r>
      <w:r w:rsidR="00946BAC">
        <w:rPr>
          <w:lang w:eastAsia="en-US"/>
        </w:rPr>
        <w:t>ainee</w:t>
      </w:r>
      <w:r w:rsidR="006E78AF">
        <w:rPr>
          <w:lang w:eastAsia="en-US"/>
        </w:rPr>
        <w:t>n kulutustietokantaan toimitettavia tietoja koskevaa IX lisäystä</w:t>
      </w:r>
      <w:r>
        <w:rPr>
          <w:lang w:eastAsia="en-US"/>
        </w:rPr>
        <w:t>.</w:t>
      </w:r>
      <w:r w:rsidR="00166611">
        <w:rPr>
          <w:lang w:eastAsia="en-US"/>
        </w:rPr>
        <w:t xml:space="preserve"> </w:t>
      </w:r>
      <w:r w:rsidR="006E78AF">
        <w:rPr>
          <w:lang w:eastAsia="en-US"/>
        </w:rPr>
        <w:t>Muutoksilla</w:t>
      </w:r>
      <w:r w:rsidR="00F36C35">
        <w:rPr>
          <w:lang w:eastAsia="en-US"/>
        </w:rPr>
        <w:t xml:space="preserve"> huomioidaan polttoaineen luovutustodistuksessa </w:t>
      </w:r>
      <w:r w:rsidR="00A72C46">
        <w:rPr>
          <w:lang w:eastAsia="en-US"/>
        </w:rPr>
        <w:t>i</w:t>
      </w:r>
      <w:r w:rsidR="00A72C46" w:rsidRPr="00A72C46">
        <w:rPr>
          <w:lang w:eastAsia="en-US"/>
        </w:rPr>
        <w:t>hmishengen turvallisu</w:t>
      </w:r>
      <w:r w:rsidR="00A72C46">
        <w:rPr>
          <w:lang w:eastAsia="en-US"/>
        </w:rPr>
        <w:t>udesta merellä vuonna 1974 tehdyn kansainvälisen yleissopimuksen (</w:t>
      </w:r>
      <w:r w:rsidR="00F36C35">
        <w:rPr>
          <w:lang w:eastAsia="en-US"/>
        </w:rPr>
        <w:t>SOLAS</w:t>
      </w:r>
      <w:r w:rsidR="00A72C46">
        <w:rPr>
          <w:lang w:eastAsia="en-US"/>
        </w:rPr>
        <w:t xml:space="preserve">) </w:t>
      </w:r>
      <w:r w:rsidR="00F36C35">
        <w:rPr>
          <w:lang w:eastAsia="en-US"/>
        </w:rPr>
        <w:t>vaatimuksista tulevia tietotarpeita ja aluksen hiili-intensiteetti</w:t>
      </w:r>
      <w:r w:rsidR="00D73CF7">
        <w:rPr>
          <w:lang w:eastAsia="en-US"/>
        </w:rPr>
        <w:t>i</w:t>
      </w:r>
      <w:r w:rsidR="00F36C35">
        <w:rPr>
          <w:lang w:eastAsia="en-US"/>
        </w:rPr>
        <w:t xml:space="preserve">n liittyvien tietojen tuominen </w:t>
      </w:r>
      <w:proofErr w:type="spellStart"/>
      <w:r w:rsidR="00F36C35">
        <w:rPr>
          <w:lang w:eastAsia="en-US"/>
        </w:rPr>
        <w:t>IMOn</w:t>
      </w:r>
      <w:proofErr w:type="spellEnd"/>
      <w:r w:rsidR="00F36C35">
        <w:rPr>
          <w:lang w:eastAsia="en-US"/>
        </w:rPr>
        <w:t xml:space="preserve"> alusten poltto</w:t>
      </w:r>
      <w:r w:rsidR="00971957">
        <w:rPr>
          <w:lang w:eastAsia="en-US"/>
        </w:rPr>
        <w:t xml:space="preserve">aineen kulutusta koskevaan </w:t>
      </w:r>
      <w:r w:rsidR="00F36C35">
        <w:rPr>
          <w:lang w:eastAsia="en-US"/>
        </w:rPr>
        <w:t xml:space="preserve">tietokantaan. </w:t>
      </w:r>
    </w:p>
    <w:p w14:paraId="1A3A5429" w14:textId="2BABCCE4" w:rsidR="00483C25" w:rsidRPr="00454519" w:rsidRDefault="00211AE5" w:rsidP="00483C25">
      <w:pPr>
        <w:pStyle w:val="Otsikko3"/>
      </w:pPr>
      <w:r w:rsidRPr="00454519">
        <w:t>Muutosten yhteys kansalliseen lainsäädäntöön ja EU-lainsäädäntöön</w:t>
      </w:r>
    </w:p>
    <w:p w14:paraId="737D169F" w14:textId="25378B63" w:rsidR="000C7F3D" w:rsidRDefault="00211AE5" w:rsidP="00891547">
      <w:pPr>
        <w:pStyle w:val="Leipteksti"/>
        <w:jc w:val="both"/>
        <w:rPr>
          <w:lang w:eastAsia="en-US"/>
        </w:rPr>
      </w:pPr>
      <w:r w:rsidRPr="00454519">
        <w:rPr>
          <w:lang w:eastAsia="en-US"/>
        </w:rPr>
        <w:t>MARPOL-yleissopimus on Suomessa toimeenpantu merenkulun ympärist</w:t>
      </w:r>
      <w:r w:rsidR="000A4B7A">
        <w:rPr>
          <w:lang w:eastAsia="en-US"/>
        </w:rPr>
        <w:t>önsuojelulailla (1672/2009) sekä</w:t>
      </w:r>
      <w:r w:rsidRPr="00454519">
        <w:rPr>
          <w:lang w:eastAsia="en-US"/>
        </w:rPr>
        <w:t xml:space="preserve"> merenkulun ympäristönsuojelusta annetulla valtion</w:t>
      </w:r>
      <w:r w:rsidR="00E61ED1">
        <w:rPr>
          <w:lang w:eastAsia="en-US"/>
        </w:rPr>
        <w:t>euvoston asetuksella (76/2010).</w:t>
      </w:r>
    </w:p>
    <w:p w14:paraId="13A8C8FB" w14:textId="6D00E7F4" w:rsidR="003C7D7A" w:rsidRDefault="003C7D7A" w:rsidP="003C7D7A">
      <w:pPr>
        <w:pStyle w:val="Leipteksti"/>
        <w:jc w:val="both"/>
        <w:rPr>
          <w:lang w:eastAsia="en-US"/>
        </w:rPr>
      </w:pPr>
      <w:r>
        <w:rPr>
          <w:lang w:eastAsia="en-US"/>
        </w:rPr>
        <w:t xml:space="preserve">Satamien jätehuoltovaatimukset kuuluvat </w:t>
      </w:r>
      <w:r w:rsidRPr="005C1601">
        <w:rPr>
          <w:lang w:eastAsia="en-US"/>
        </w:rPr>
        <w:t xml:space="preserve">aluksilta peräisin olevan jätteen toimittamiseen tarkoitetuista satamassa olevista vastaanottolaitteista, direktiivin 2010/65/EU muuttamisesta ja direktiivin 2000/59/EY kumoamisesta </w:t>
      </w:r>
      <w:r>
        <w:rPr>
          <w:lang w:eastAsia="en-US"/>
        </w:rPr>
        <w:t xml:space="preserve">annetun </w:t>
      </w:r>
      <w:r w:rsidRPr="005C1601">
        <w:rPr>
          <w:lang w:eastAsia="en-US"/>
        </w:rPr>
        <w:t>Euroopan parl</w:t>
      </w:r>
      <w:r>
        <w:rPr>
          <w:lang w:eastAsia="en-US"/>
        </w:rPr>
        <w:t>amentin ja neuvoston direktiivi</w:t>
      </w:r>
      <w:r w:rsidRPr="005C1601">
        <w:rPr>
          <w:lang w:eastAsia="en-US"/>
        </w:rPr>
        <w:t>n (EU) 2019/883 (ns. alusjäted</w:t>
      </w:r>
      <w:r>
        <w:rPr>
          <w:lang w:eastAsia="en-US"/>
        </w:rPr>
        <w:t>irektiivi) myötä Euroopan unionin yksinomaiseen toimivaltaan.</w:t>
      </w:r>
      <w:r w:rsidR="00C35073">
        <w:rPr>
          <w:lang w:eastAsia="en-US"/>
        </w:rPr>
        <w:t xml:space="preserve"> Alusjätedirektiivi säätää muun muassa satamissa olevista vastaanottolaitteista ja satamien jätehuoltosuunnitelmista. </w:t>
      </w:r>
      <w:r>
        <w:rPr>
          <w:lang w:eastAsia="en-US"/>
        </w:rPr>
        <w:t>Alusjätedirektiivi on pantu kansallisesti täytäntöön merenkulun ympäristönsuojelulain 9 luvun ja merenkulun ympäristönsuojelusta annetun valtioneuvoston asetuksen 7 luvun säännöksillä.</w:t>
      </w:r>
    </w:p>
    <w:p w14:paraId="2D93D9DC" w14:textId="1EF9A8BF" w:rsidR="00E61ED1" w:rsidRDefault="003C7D7A" w:rsidP="003C7D7A">
      <w:pPr>
        <w:pStyle w:val="Leipteksti"/>
        <w:jc w:val="both"/>
        <w:rPr>
          <w:lang w:eastAsia="en-US"/>
        </w:rPr>
      </w:pPr>
      <w:r>
        <w:rPr>
          <w:lang w:eastAsia="en-US"/>
        </w:rPr>
        <w:t xml:space="preserve">Alukselta MARPOL-yleissopimuksen I liitteen nojalla edellytettävästä </w:t>
      </w:r>
      <w:r w:rsidR="00E61ED1">
        <w:rPr>
          <w:lang w:eastAsia="en-US"/>
        </w:rPr>
        <w:t>IOPP-todistuskirjasta säädetään merenkulun ympäristönsuojelulain 2 luvun 7 §:</w:t>
      </w:r>
      <w:proofErr w:type="spellStart"/>
      <w:r w:rsidR="00E61ED1">
        <w:rPr>
          <w:lang w:eastAsia="en-US"/>
        </w:rPr>
        <w:t>ssä</w:t>
      </w:r>
      <w:proofErr w:type="spellEnd"/>
      <w:r w:rsidR="00E61ED1">
        <w:rPr>
          <w:lang w:eastAsia="en-US"/>
        </w:rPr>
        <w:t xml:space="preserve">. Pykälän 2 momentin mukaan </w:t>
      </w:r>
      <w:r w:rsidR="00E61ED1" w:rsidRPr="00E61ED1">
        <w:rPr>
          <w:lang w:eastAsia="en-US"/>
        </w:rPr>
        <w:t>Liikenne- ja viestintävirasto tai hyväksytty luokituslaitos myöntää kirjallisesta hakemuksesta suomalaisen aluksen IOPP-todistuskirjan MARPOL-yleissopimuksen I liitteen kaavan mukaisesti.</w:t>
      </w:r>
      <w:r w:rsidR="00C35073">
        <w:rPr>
          <w:lang w:eastAsia="en-US"/>
        </w:rPr>
        <w:t xml:space="preserve"> Euroopan unioni ei ole antanut sääntelyä IOPP-todistuskirjasta, joten nyt hyväksyttäväksi esitetty muutos kuuluu Euroopan unionin toiminnasta tehdyn sopimuksen 4 artiklan 2 kohdan g alakohdan mukaisesti unionin ja jäsenvaltioiden jaettuun toimivaltaan.</w:t>
      </w:r>
    </w:p>
    <w:p w14:paraId="50ED6552" w14:textId="26820BA7" w:rsidR="001A6320" w:rsidRDefault="00E61ED1" w:rsidP="00314D38">
      <w:pPr>
        <w:pStyle w:val="Leipteksti"/>
        <w:jc w:val="both"/>
        <w:rPr>
          <w:lang w:eastAsia="en-US"/>
        </w:rPr>
      </w:pPr>
      <w:r w:rsidRPr="00314D38">
        <w:rPr>
          <w:lang w:eastAsia="en-US"/>
        </w:rPr>
        <w:t>Polttoaineen luovutustodistuksesta säädetään merenkulun ympäristönsuojelulain 7 luvun 9 §:</w:t>
      </w:r>
      <w:proofErr w:type="spellStart"/>
      <w:r w:rsidRPr="00314D38">
        <w:rPr>
          <w:lang w:eastAsia="en-US"/>
        </w:rPr>
        <w:t>ssä</w:t>
      </w:r>
      <w:proofErr w:type="spellEnd"/>
      <w:r w:rsidR="00314D38" w:rsidRPr="00314D38">
        <w:rPr>
          <w:lang w:eastAsia="en-US"/>
        </w:rPr>
        <w:t xml:space="preserve">, jonka mukaan </w:t>
      </w:r>
      <w:r w:rsidR="00314D38">
        <w:rPr>
          <w:lang w:eastAsia="en-US"/>
        </w:rPr>
        <w:t>k</w:t>
      </w:r>
      <w:r w:rsidR="00314D38" w:rsidRPr="00314D38">
        <w:rPr>
          <w:lang w:eastAsia="en-US"/>
        </w:rPr>
        <w:t>ansainvälisessä liikenteessä olevalla aluksella, jonka bruttovetoisuus on vähintään 400, on oltava polttoaineen toimittajan antama MARPOL-yleissopimuksen VI liitteen mukainen polttoaineen luovutustodistus, johon on liitetty polttoainenäyte</w:t>
      </w:r>
      <w:r w:rsidR="00314D38">
        <w:rPr>
          <w:lang w:eastAsia="en-US"/>
        </w:rPr>
        <w:t xml:space="preserve">. </w:t>
      </w:r>
      <w:r w:rsidR="00A93027">
        <w:rPr>
          <w:lang w:eastAsia="en-US"/>
        </w:rPr>
        <w:t>Nyt t</w:t>
      </w:r>
      <w:r w:rsidR="001A6320">
        <w:rPr>
          <w:lang w:eastAsia="en-US"/>
        </w:rPr>
        <w:t>ehty lisäys</w:t>
      </w:r>
      <w:r w:rsidR="00E53A3D">
        <w:rPr>
          <w:lang w:eastAsia="en-US"/>
        </w:rPr>
        <w:t xml:space="preserve"> täydentää aiempia polttoainetoimittajan </w:t>
      </w:r>
      <w:r w:rsidR="00D60C5D">
        <w:rPr>
          <w:lang w:eastAsia="en-US"/>
        </w:rPr>
        <w:t xml:space="preserve">polttoaineen luovutustodistuksessa </w:t>
      </w:r>
      <w:r w:rsidR="00E53A3D">
        <w:rPr>
          <w:lang w:eastAsia="en-US"/>
        </w:rPr>
        <w:t xml:space="preserve">polttoaineesta </w:t>
      </w:r>
      <w:r w:rsidR="00D60C5D">
        <w:rPr>
          <w:lang w:eastAsia="en-US"/>
        </w:rPr>
        <w:t>antamia tietoja</w:t>
      </w:r>
      <w:r w:rsidR="00E53A3D">
        <w:rPr>
          <w:lang w:eastAsia="en-US"/>
        </w:rPr>
        <w:t xml:space="preserve"> polttoaineen leimahduspistee</w:t>
      </w:r>
      <w:r w:rsidR="00D60C5D">
        <w:rPr>
          <w:lang w:eastAsia="en-US"/>
        </w:rPr>
        <w:t>seen liittyvällä tiedolla</w:t>
      </w:r>
      <w:r w:rsidR="00E53A3D">
        <w:rPr>
          <w:lang w:eastAsia="en-US"/>
        </w:rPr>
        <w:t>.</w:t>
      </w:r>
      <w:r w:rsidR="001A6320">
        <w:rPr>
          <w:lang w:eastAsia="en-US"/>
        </w:rPr>
        <w:t xml:space="preserve"> </w:t>
      </w:r>
      <w:r w:rsidR="00C35073">
        <w:rPr>
          <w:lang w:eastAsia="en-US"/>
        </w:rPr>
        <w:t>Euroopan unioni ei ole antanut sääntelyä polttoaineen luovutustodistuksesta, joten sitä koskeva MARPOL-sopimusmääräys kuuluu unionin ja sen jäsenvaltioiden jaettuun toimivaltaan.</w:t>
      </w:r>
    </w:p>
    <w:p w14:paraId="3326111B" w14:textId="64771B32" w:rsidR="00E61ED1" w:rsidRPr="00314D38" w:rsidRDefault="00314D38" w:rsidP="00314D38">
      <w:pPr>
        <w:pStyle w:val="Leipteksti"/>
        <w:jc w:val="both"/>
        <w:rPr>
          <w:lang w:eastAsia="en-US"/>
        </w:rPr>
      </w:pPr>
      <w:r>
        <w:rPr>
          <w:lang w:eastAsia="en-US"/>
        </w:rPr>
        <w:t>A</w:t>
      </w:r>
      <w:r w:rsidR="00E61ED1" w:rsidRPr="00314D38">
        <w:rPr>
          <w:lang w:eastAsia="en-US"/>
        </w:rPr>
        <w:t xml:space="preserve">lusten polttoaineen kulutusta koskevasta tiedonkeruujärjestelmästä </w:t>
      </w:r>
      <w:r>
        <w:rPr>
          <w:lang w:eastAsia="en-US"/>
        </w:rPr>
        <w:t>säädetään puolestaan merenkulun ympäristönsuojelu</w:t>
      </w:r>
      <w:r w:rsidR="00E61ED1" w:rsidRPr="00314D38">
        <w:rPr>
          <w:lang w:eastAsia="en-US"/>
        </w:rPr>
        <w:t xml:space="preserve">lain </w:t>
      </w:r>
      <w:r w:rsidRPr="00314D38">
        <w:rPr>
          <w:lang w:eastAsia="en-US"/>
        </w:rPr>
        <w:t>7a luvun 2 ja 2b §:</w:t>
      </w:r>
      <w:proofErr w:type="spellStart"/>
      <w:r w:rsidRPr="00314D38">
        <w:rPr>
          <w:lang w:eastAsia="en-US"/>
        </w:rPr>
        <w:t>ssä</w:t>
      </w:r>
      <w:proofErr w:type="spellEnd"/>
      <w:r w:rsidRPr="00314D38">
        <w:rPr>
          <w:lang w:eastAsia="en-US"/>
        </w:rPr>
        <w:t xml:space="preserve">. Mainittujen säännösten mukaan </w:t>
      </w:r>
      <w:r>
        <w:rPr>
          <w:lang w:eastAsia="en-US"/>
        </w:rPr>
        <w:t>a</w:t>
      </w:r>
      <w:r w:rsidRPr="00314D38">
        <w:rPr>
          <w:lang w:eastAsia="en-US"/>
        </w:rPr>
        <w:t>luksen, jonka bruttovetoisuus on vähintään 5 000, on kerättävä alusten polttoaineen kulutusta koskevaan tietokantaan toimitettavat tiedot kalenterivuodesta 2019 alkaen</w:t>
      </w:r>
      <w:r>
        <w:rPr>
          <w:lang w:eastAsia="en-US"/>
        </w:rPr>
        <w:t xml:space="preserve"> ja t</w:t>
      </w:r>
      <w:r w:rsidRPr="00314D38">
        <w:rPr>
          <w:lang w:eastAsia="en-US"/>
        </w:rPr>
        <w:t xml:space="preserve">oimitettava alusten polttoaineen kulutusta koskevaan tietokantaan </w:t>
      </w:r>
      <w:r w:rsidRPr="00314D38">
        <w:rPr>
          <w:lang w:eastAsia="en-US"/>
        </w:rPr>
        <w:lastRenderedPageBreak/>
        <w:t xml:space="preserve">toimitettavien tietojen perustana olevat eritellyt tiedot pyydettäessä Liikenne- ja viestintävirastolle tai hyväksytylle luokituslaitokselle ja </w:t>
      </w:r>
      <w:r>
        <w:rPr>
          <w:lang w:eastAsia="en-US"/>
        </w:rPr>
        <w:t xml:space="preserve">tietyissä </w:t>
      </w:r>
      <w:r w:rsidRPr="00314D38">
        <w:rPr>
          <w:lang w:eastAsia="en-US"/>
        </w:rPr>
        <w:t xml:space="preserve">tilanteissa pidettävä ne </w:t>
      </w:r>
      <w:r>
        <w:rPr>
          <w:lang w:eastAsia="en-US"/>
        </w:rPr>
        <w:t xml:space="preserve">saatavilla. </w:t>
      </w:r>
      <w:r w:rsidRPr="00314D38">
        <w:rPr>
          <w:lang w:eastAsia="en-US"/>
        </w:rPr>
        <w:t>Liikenne- ja viestintävirasto tai hyväksytty luokituslaitos toimittaa todennetut tiedot Kansainvälisen merenkulkujärjestön alusten polttoaineen kulutusta koskevaan tietokantaan</w:t>
      </w:r>
      <w:r>
        <w:rPr>
          <w:lang w:eastAsia="en-US"/>
        </w:rPr>
        <w:t>.</w:t>
      </w:r>
      <w:r w:rsidR="00A93027">
        <w:rPr>
          <w:lang w:eastAsia="en-US"/>
        </w:rPr>
        <w:t xml:space="preserve"> Nyt tehty lisäys täydentää aiemmin raportoituja tietoja 1.11.2022 voimaan tull</w:t>
      </w:r>
      <w:r w:rsidR="002725DA">
        <w:rPr>
          <w:lang w:eastAsia="en-US"/>
        </w:rPr>
        <w:t>eita</w:t>
      </w:r>
      <w:r w:rsidR="00A93027">
        <w:rPr>
          <w:lang w:eastAsia="en-US"/>
        </w:rPr>
        <w:t xml:space="preserve"> </w:t>
      </w:r>
      <w:r w:rsidR="00200821">
        <w:rPr>
          <w:lang w:eastAsia="en-US"/>
        </w:rPr>
        <w:t>hiili-intensiteettimääräy</w:t>
      </w:r>
      <w:r w:rsidR="00EF3045">
        <w:rPr>
          <w:lang w:eastAsia="en-US"/>
        </w:rPr>
        <w:t>ksi</w:t>
      </w:r>
      <w:r w:rsidR="00200821">
        <w:rPr>
          <w:lang w:eastAsia="en-US"/>
        </w:rPr>
        <w:t>ä</w:t>
      </w:r>
      <w:r w:rsidR="00EF3045">
        <w:rPr>
          <w:lang w:eastAsia="en-US"/>
        </w:rPr>
        <w:t xml:space="preserve"> (operatiivinen hiili-intensiteettimääräys CII ja olemassa olevia aluksia koskeva energiatehokkuusmääräys EEXI)</w:t>
      </w:r>
      <w:r w:rsidR="00200821">
        <w:rPr>
          <w:lang w:eastAsia="en-US"/>
        </w:rPr>
        <w:t xml:space="preserve"> koskevilla tiedoilla</w:t>
      </w:r>
      <w:r w:rsidR="001A04B9">
        <w:rPr>
          <w:lang w:eastAsia="en-US"/>
        </w:rPr>
        <w:t>, aluksen toimitusvuodella ja pää- ja apumoottoreiden teholla</w:t>
      </w:r>
      <w:r w:rsidR="00A93027">
        <w:rPr>
          <w:lang w:eastAsia="en-US"/>
        </w:rPr>
        <w:t xml:space="preserve">. </w:t>
      </w:r>
      <w:r w:rsidR="00C35073">
        <w:rPr>
          <w:lang w:eastAsia="en-US"/>
        </w:rPr>
        <w:t xml:space="preserve">Euroopan unioni ei ole antanut sääntelyä </w:t>
      </w:r>
      <w:proofErr w:type="spellStart"/>
      <w:r w:rsidR="00C35073">
        <w:rPr>
          <w:lang w:eastAsia="en-US"/>
        </w:rPr>
        <w:t>IMOn</w:t>
      </w:r>
      <w:proofErr w:type="spellEnd"/>
      <w:r w:rsidR="00C35073">
        <w:rPr>
          <w:lang w:eastAsia="en-US"/>
        </w:rPr>
        <w:t xml:space="preserve"> tiedonkeruujärjestelmästä</w:t>
      </w:r>
      <w:r w:rsidR="00C35073">
        <w:rPr>
          <w:lang w:eastAsia="en-US"/>
        </w:rPr>
        <w:t>, joten sitä koskeva MARPOL-sopimusmääräys kuuluu unionin ja sen jäsenvaltioiden jaettuun toimivaltaan.</w:t>
      </w:r>
      <w:r w:rsidR="00A93027">
        <w:rPr>
          <w:lang w:eastAsia="en-US"/>
        </w:rPr>
        <w:t xml:space="preserve"> </w:t>
      </w:r>
    </w:p>
    <w:p w14:paraId="04157AE8" w14:textId="151BEE98" w:rsidR="00EE3BB6" w:rsidRPr="00454519" w:rsidRDefault="00211AE5" w:rsidP="00EE3BB6">
      <w:pPr>
        <w:pStyle w:val="Otsikko3"/>
      </w:pPr>
      <w:r w:rsidRPr="00454519">
        <w:t>Vaikutukset</w:t>
      </w:r>
    </w:p>
    <w:p w14:paraId="3354E76B" w14:textId="77777777" w:rsidR="007A0D9E" w:rsidRPr="00E15911" w:rsidRDefault="007A0D9E" w:rsidP="007A0D9E">
      <w:pPr>
        <w:pStyle w:val="Leipteksti"/>
        <w:jc w:val="both"/>
        <w:rPr>
          <w:lang w:eastAsia="en-US"/>
        </w:rPr>
      </w:pPr>
      <w:r>
        <w:rPr>
          <w:lang w:eastAsia="en-US"/>
        </w:rPr>
        <w:t xml:space="preserve">Alueellisia vastaanottojärjestelyjä arktisilla alueilla koskevat muutokset lieventävät alueen valtioiden velvoitteita järjestää vastaanottoa arktisella alueella sijaitsevissa satamissaan. Vastaavasti kaikissa satamissa ei jatkossa ehkä olisi saatavilla vastaanottolaitteita tai -järjestelyitä kaikille jätetyypeille, mikä voi edellyttää arktisella alueella liikennöiviltä aluksilta nykyistä tarkempaa ennakointia ja suunnittelua. Vaikutusten arvioidaan kuitenkin olevan vähäiset huomioiden alueella tapahtuvan liikenteen määrä ja luonne. Suomalaisia aluksia liikennöi arktisilla vesialueilla hyvin harvoin. </w:t>
      </w:r>
    </w:p>
    <w:p w14:paraId="7EBCB0A1" w14:textId="5C089884" w:rsidR="00C312B9" w:rsidRDefault="007A0D9E" w:rsidP="007A44A2">
      <w:pPr>
        <w:pStyle w:val="Leipteksti"/>
        <w:jc w:val="both"/>
        <w:rPr>
          <w:lang w:eastAsia="en-US"/>
        </w:rPr>
      </w:pPr>
      <w:r w:rsidRPr="00C312B9">
        <w:rPr>
          <w:lang w:eastAsia="en-US"/>
        </w:rPr>
        <w:t>MAR</w:t>
      </w:r>
      <w:r>
        <w:rPr>
          <w:lang w:eastAsia="en-US"/>
        </w:rPr>
        <w:t xml:space="preserve">POL-yleissopimuksen I liitteen nojalla </w:t>
      </w:r>
      <w:r w:rsidR="001D66CB" w:rsidRPr="00C312B9">
        <w:rPr>
          <w:lang w:eastAsia="en-US"/>
        </w:rPr>
        <w:t xml:space="preserve">aluksille myönnettävä IOPP-todistuskirja on </w:t>
      </w:r>
      <w:r>
        <w:rPr>
          <w:lang w:eastAsia="en-US"/>
        </w:rPr>
        <w:t xml:space="preserve">jatkossa </w:t>
      </w:r>
      <w:r w:rsidR="001D66CB" w:rsidRPr="00C312B9">
        <w:rPr>
          <w:lang w:eastAsia="en-US"/>
        </w:rPr>
        <w:t>annettava päätöslauselmalla MEPC.359(79) annetun uuden mallipohjan mukaisena.</w:t>
      </w:r>
      <w:r>
        <w:rPr>
          <w:lang w:eastAsia="en-US"/>
        </w:rPr>
        <w:t xml:space="preserve"> Muutos on tekninen ja vaikutuksiltaan hyvin vähäinen.</w:t>
      </w:r>
    </w:p>
    <w:p w14:paraId="77AB0686" w14:textId="0DCB5991" w:rsidR="00211AE5" w:rsidRPr="00B919DE" w:rsidRDefault="004E220A" w:rsidP="007A44A2">
      <w:pPr>
        <w:pStyle w:val="Leipteksti"/>
        <w:jc w:val="both"/>
        <w:rPr>
          <w:lang w:eastAsia="en-US"/>
        </w:rPr>
      </w:pPr>
      <w:r w:rsidRPr="00C312B9">
        <w:rPr>
          <w:lang w:eastAsia="en-US"/>
        </w:rPr>
        <w:t>Polttoaineen leimahduspisteen osalta p</w:t>
      </w:r>
      <w:r w:rsidR="00327996" w:rsidRPr="00C312B9">
        <w:rPr>
          <w:lang w:eastAsia="en-US"/>
        </w:rPr>
        <w:t>äätöslauselma</w:t>
      </w:r>
      <w:r w:rsidR="00F00CDE">
        <w:rPr>
          <w:lang w:eastAsia="en-US"/>
        </w:rPr>
        <w:t>lla</w:t>
      </w:r>
      <w:r w:rsidR="00327996" w:rsidRPr="00C312B9">
        <w:rPr>
          <w:lang w:eastAsia="en-US"/>
        </w:rPr>
        <w:t xml:space="preserve"> MEPC.362(79) ei a</w:t>
      </w:r>
      <w:r w:rsidR="00C62B44" w:rsidRPr="00C312B9">
        <w:rPr>
          <w:lang w:eastAsia="en-US"/>
        </w:rPr>
        <w:t>se</w:t>
      </w:r>
      <w:r w:rsidR="00327996" w:rsidRPr="00C312B9">
        <w:rPr>
          <w:lang w:eastAsia="en-US"/>
        </w:rPr>
        <w:t>t</w:t>
      </w:r>
      <w:r w:rsidR="00F00CDE">
        <w:rPr>
          <w:lang w:eastAsia="en-US"/>
        </w:rPr>
        <w:t>et</w:t>
      </w:r>
      <w:r w:rsidR="00327996" w:rsidRPr="00C312B9">
        <w:rPr>
          <w:lang w:eastAsia="en-US"/>
        </w:rPr>
        <w:t xml:space="preserve">a uusia velvoitteita </w:t>
      </w:r>
      <w:r w:rsidR="00F442A4" w:rsidRPr="00C312B9">
        <w:rPr>
          <w:lang w:eastAsia="en-US"/>
        </w:rPr>
        <w:t>alukse</w:t>
      </w:r>
      <w:r w:rsidR="00327996" w:rsidRPr="00C312B9">
        <w:rPr>
          <w:lang w:eastAsia="en-US"/>
        </w:rPr>
        <w:t>lle tai hallinnolle</w:t>
      </w:r>
      <w:r w:rsidR="00DF138C" w:rsidRPr="00C312B9">
        <w:rPr>
          <w:lang w:eastAsia="en-US"/>
        </w:rPr>
        <w:t>.</w:t>
      </w:r>
      <w:r w:rsidR="00C62B44" w:rsidRPr="00C312B9">
        <w:rPr>
          <w:lang w:eastAsia="en-US"/>
        </w:rPr>
        <w:t xml:space="preserve"> </w:t>
      </w:r>
      <w:r w:rsidR="00A005E5" w:rsidRPr="00C312B9">
        <w:rPr>
          <w:lang w:eastAsia="en-US"/>
        </w:rPr>
        <w:t xml:space="preserve">Polttoainetoimittajan on määritettävä </w:t>
      </w:r>
      <w:r w:rsidR="002D491C" w:rsidRPr="00C312B9">
        <w:rPr>
          <w:lang w:eastAsia="en-US"/>
        </w:rPr>
        <w:t xml:space="preserve">ja ilmoitettava </w:t>
      </w:r>
      <w:r w:rsidRPr="00C312B9">
        <w:rPr>
          <w:lang w:eastAsia="en-US"/>
        </w:rPr>
        <w:t xml:space="preserve">polttoaineen </w:t>
      </w:r>
      <w:r w:rsidR="00A005E5" w:rsidRPr="00C312B9">
        <w:rPr>
          <w:lang w:eastAsia="en-US"/>
        </w:rPr>
        <w:t>leimahduspiste vaatimusten mukaisesti.</w:t>
      </w:r>
      <w:r w:rsidR="007B6B59" w:rsidRPr="00C312B9">
        <w:rPr>
          <w:lang w:eastAsia="en-US"/>
        </w:rPr>
        <w:t xml:space="preserve"> Alusten polttoaineen kulutusta koskevaan tiedonkeruujärjestelmään raportoi</w:t>
      </w:r>
      <w:r w:rsidR="002B2E3F" w:rsidRPr="00C312B9">
        <w:rPr>
          <w:lang w:eastAsia="en-US"/>
        </w:rPr>
        <w:t>tavien</w:t>
      </w:r>
      <w:r w:rsidR="007B6B59" w:rsidRPr="00C312B9">
        <w:rPr>
          <w:lang w:eastAsia="en-US"/>
        </w:rPr>
        <w:t xml:space="preserve"> uu</w:t>
      </w:r>
      <w:r w:rsidR="002B2E3F" w:rsidRPr="00C312B9">
        <w:rPr>
          <w:lang w:eastAsia="en-US"/>
        </w:rPr>
        <w:t>sien</w:t>
      </w:r>
      <w:r w:rsidR="007B6B59" w:rsidRPr="00C312B9">
        <w:rPr>
          <w:lang w:eastAsia="en-US"/>
        </w:rPr>
        <w:t xml:space="preserve"> tie</w:t>
      </w:r>
      <w:r w:rsidR="002B2E3F" w:rsidRPr="00C312B9">
        <w:rPr>
          <w:lang w:eastAsia="en-US"/>
        </w:rPr>
        <w:t xml:space="preserve">tojen tapauksessa päätöslauselma koskee tiedossa olevien tai muiden määräysten perusteella määritettävien tietojen raportoimisvelvoitetta eikä siten aiheuta merkittävää lisätyötä aluksille. </w:t>
      </w:r>
      <w:r w:rsidR="00F442A4" w:rsidRPr="00C312B9">
        <w:rPr>
          <w:lang w:eastAsia="en-US"/>
        </w:rPr>
        <w:t xml:space="preserve">Hallinnolle uusien tietojen toimittamisesta </w:t>
      </w:r>
      <w:r w:rsidR="002B2E3F" w:rsidRPr="00C312B9">
        <w:rPr>
          <w:lang w:eastAsia="en-US"/>
        </w:rPr>
        <w:t xml:space="preserve">tiedonkeruujärjestelmään </w:t>
      </w:r>
      <w:r w:rsidR="00F442A4" w:rsidRPr="00C312B9">
        <w:rPr>
          <w:lang w:eastAsia="en-US"/>
        </w:rPr>
        <w:t>aiheutuva lisätyö on hyvin vähäistä</w:t>
      </w:r>
      <w:r w:rsidR="002B2E3F" w:rsidRPr="00C312B9">
        <w:rPr>
          <w:lang w:eastAsia="en-US"/>
        </w:rPr>
        <w:t>,</w:t>
      </w:r>
      <w:r w:rsidR="00F442A4" w:rsidRPr="00C312B9">
        <w:rPr>
          <w:lang w:eastAsia="en-US"/>
        </w:rPr>
        <w:t xml:space="preserve"> etenkin kun</w:t>
      </w:r>
      <w:r w:rsidR="002B2E3F" w:rsidRPr="00C312B9">
        <w:rPr>
          <w:lang w:eastAsia="en-US"/>
        </w:rPr>
        <w:t xml:space="preserve"> huomioidaan</w:t>
      </w:r>
      <w:r w:rsidR="00F442A4" w:rsidRPr="00C312B9">
        <w:rPr>
          <w:lang w:eastAsia="en-US"/>
        </w:rPr>
        <w:t>,</w:t>
      </w:r>
      <w:r w:rsidR="002B2E3F" w:rsidRPr="00C312B9">
        <w:rPr>
          <w:lang w:eastAsia="en-US"/>
        </w:rPr>
        <w:t xml:space="preserve"> että</w:t>
      </w:r>
      <w:r w:rsidR="00F442A4" w:rsidRPr="00C312B9">
        <w:rPr>
          <w:lang w:eastAsia="en-US"/>
        </w:rPr>
        <w:t xml:space="preserve"> </w:t>
      </w:r>
      <w:r w:rsidR="002B2E3F" w:rsidRPr="00C312B9">
        <w:rPr>
          <w:lang w:eastAsia="en-US"/>
        </w:rPr>
        <w:t xml:space="preserve">hallinnon valtuuttamat </w:t>
      </w:r>
      <w:r w:rsidR="00F442A4" w:rsidRPr="00C312B9">
        <w:rPr>
          <w:lang w:eastAsia="en-US"/>
        </w:rPr>
        <w:t xml:space="preserve">todentajat </w:t>
      </w:r>
      <w:r w:rsidR="002B2E3F" w:rsidRPr="00C312B9">
        <w:rPr>
          <w:lang w:eastAsia="en-US"/>
        </w:rPr>
        <w:t>hoitavat pääsääntöisesti kyseisten tietojen toimittamisen tiedonkeruujärjestelmään.</w:t>
      </w:r>
    </w:p>
    <w:p w14:paraId="0F1C7D53" w14:textId="6B10B8E5" w:rsidR="00EE3BB6" w:rsidRPr="00454519" w:rsidRDefault="00211AE5" w:rsidP="00EE3BB6">
      <w:pPr>
        <w:pStyle w:val="Otsikko3"/>
      </w:pPr>
      <w:r w:rsidRPr="00454519">
        <w:t>Asian valmistelu</w:t>
      </w:r>
    </w:p>
    <w:p w14:paraId="2C364AE7" w14:textId="50CFDA9E" w:rsidR="00F00CDE" w:rsidRDefault="00211AE5" w:rsidP="0071767C">
      <w:pPr>
        <w:pStyle w:val="Leipteksti"/>
        <w:jc w:val="both"/>
        <w:rPr>
          <w:lang w:eastAsia="en-US"/>
        </w:rPr>
      </w:pPr>
      <w:r w:rsidRPr="00454519">
        <w:rPr>
          <w:lang w:eastAsia="en-US"/>
        </w:rPr>
        <w:t>Päätöslauselma</w:t>
      </w:r>
      <w:r w:rsidR="00A47446">
        <w:rPr>
          <w:lang w:eastAsia="en-US"/>
        </w:rPr>
        <w:t>t</w:t>
      </w:r>
      <w:r w:rsidRPr="00454519">
        <w:rPr>
          <w:lang w:eastAsia="en-US"/>
        </w:rPr>
        <w:t xml:space="preserve"> on hy</w:t>
      </w:r>
      <w:r w:rsidR="00A47446">
        <w:rPr>
          <w:lang w:eastAsia="en-US"/>
        </w:rPr>
        <w:t xml:space="preserve">väksytty </w:t>
      </w:r>
      <w:proofErr w:type="spellStart"/>
      <w:r w:rsidR="00A47446">
        <w:rPr>
          <w:lang w:eastAsia="en-US"/>
        </w:rPr>
        <w:t>IMOssa</w:t>
      </w:r>
      <w:proofErr w:type="spellEnd"/>
      <w:r w:rsidR="00A47446">
        <w:rPr>
          <w:lang w:eastAsia="en-US"/>
        </w:rPr>
        <w:t xml:space="preserve"> MEPC-komitean 79</w:t>
      </w:r>
      <w:r w:rsidRPr="00454519">
        <w:rPr>
          <w:lang w:eastAsia="en-US"/>
        </w:rPr>
        <w:t>. kokoukse</w:t>
      </w:r>
      <w:r w:rsidR="00A47446">
        <w:rPr>
          <w:lang w:eastAsia="en-US"/>
        </w:rPr>
        <w:t>ssa 16.12.2022</w:t>
      </w:r>
      <w:r w:rsidRPr="00454519">
        <w:rPr>
          <w:lang w:eastAsia="en-US"/>
        </w:rPr>
        <w:t>. Komitean kokousten kansallisissa koordinaatioissa on kuultu merenkulkusektorin viranomaisia ja sidosryhmiä.</w:t>
      </w:r>
    </w:p>
    <w:p w14:paraId="06929DB9" w14:textId="2D72E7E0" w:rsidR="008273EA" w:rsidRPr="008273EA" w:rsidRDefault="00090A49" w:rsidP="0071767C">
      <w:pPr>
        <w:pStyle w:val="Leipteksti"/>
        <w:jc w:val="both"/>
        <w:rPr>
          <w:rFonts w:cs="Arial"/>
        </w:rPr>
      </w:pPr>
      <w:r>
        <w:rPr>
          <w:lang w:eastAsia="en-US"/>
        </w:rPr>
        <w:t>[S</w:t>
      </w:r>
      <w:r w:rsidRPr="008273EA">
        <w:rPr>
          <w:lang w:eastAsia="en-US"/>
        </w:rPr>
        <w:t xml:space="preserve">idosryhmiä on kuultu muutoksista ennen niiden kansallista hyväksymistä. </w:t>
      </w:r>
      <w:r w:rsidRPr="00C312B9" w:rsidDel="008273EA">
        <w:rPr>
          <w:rFonts w:cs="Arial"/>
        </w:rPr>
        <w:t>Lausunnonantajat</w:t>
      </w:r>
      <w:r w:rsidR="008273EA" w:rsidRPr="008273EA">
        <w:rPr>
          <w:rFonts w:cs="Arial"/>
        </w:rPr>
        <w:t>…]</w:t>
      </w:r>
    </w:p>
    <w:p w14:paraId="71D85F5D" w14:textId="74F25726" w:rsidR="00211AE5" w:rsidRPr="00454519" w:rsidRDefault="00211AE5" w:rsidP="00211AE5">
      <w:pPr>
        <w:pStyle w:val="Otsikko3"/>
      </w:pPr>
      <w:r w:rsidRPr="00454519">
        <w:t>Hyväksymismenettely ja kansainvälinen voimaantulo</w:t>
      </w:r>
    </w:p>
    <w:p w14:paraId="00221817" w14:textId="1FBA1C7A" w:rsidR="00211AE5" w:rsidRDefault="00211AE5" w:rsidP="00891547">
      <w:pPr>
        <w:pStyle w:val="Leipteksti"/>
        <w:jc w:val="both"/>
        <w:rPr>
          <w:lang w:eastAsia="en-US"/>
        </w:rPr>
      </w:pPr>
      <w:r w:rsidRPr="00454519">
        <w:rPr>
          <w:lang w:eastAsia="en-US"/>
        </w:rPr>
        <w:t>Päätöslauselm</w:t>
      </w:r>
      <w:r w:rsidR="00F96CD9">
        <w:rPr>
          <w:lang w:eastAsia="en-US"/>
        </w:rPr>
        <w:t>a</w:t>
      </w:r>
      <w:r w:rsidR="00FE3FA2" w:rsidRPr="00454519">
        <w:rPr>
          <w:lang w:eastAsia="en-US"/>
        </w:rPr>
        <w:t xml:space="preserve">lla </w:t>
      </w:r>
      <w:r w:rsidR="00600B04">
        <w:rPr>
          <w:lang w:eastAsia="en-US"/>
        </w:rPr>
        <w:t xml:space="preserve">MEPC.359(79) </w:t>
      </w:r>
      <w:r w:rsidR="00FE3FA2" w:rsidRPr="00454519">
        <w:rPr>
          <w:lang w:eastAsia="en-US"/>
        </w:rPr>
        <w:t>tehdyt MARPOL-</w:t>
      </w:r>
      <w:r w:rsidRPr="00454519">
        <w:rPr>
          <w:lang w:eastAsia="en-US"/>
        </w:rPr>
        <w:t xml:space="preserve">yleissopimuksen </w:t>
      </w:r>
      <w:r w:rsidR="00F9201E">
        <w:rPr>
          <w:lang w:eastAsia="en-US"/>
        </w:rPr>
        <w:t>I</w:t>
      </w:r>
      <w:r w:rsidR="00F96CD9">
        <w:rPr>
          <w:lang w:eastAsia="en-US"/>
        </w:rPr>
        <w:t xml:space="preserve"> liitteen II lisäyksen</w:t>
      </w:r>
      <w:r w:rsidR="00F9201E">
        <w:rPr>
          <w:lang w:eastAsia="en-US"/>
        </w:rPr>
        <w:t xml:space="preserve"> ja </w:t>
      </w:r>
      <w:r w:rsidR="00F96CD9">
        <w:rPr>
          <w:lang w:eastAsia="en-US"/>
        </w:rPr>
        <w:t xml:space="preserve">päätöslauselmalla </w:t>
      </w:r>
      <w:r w:rsidR="00F96CD9" w:rsidRPr="00F9201E">
        <w:rPr>
          <w:lang w:eastAsia="en-US"/>
        </w:rPr>
        <w:t>MEPC.362(79)</w:t>
      </w:r>
      <w:r w:rsidR="00F96CD9" w:rsidRPr="00454519">
        <w:rPr>
          <w:lang w:eastAsia="en-US"/>
        </w:rPr>
        <w:t xml:space="preserve"> </w:t>
      </w:r>
      <w:r w:rsidR="00F96CD9">
        <w:rPr>
          <w:lang w:eastAsia="en-US"/>
        </w:rPr>
        <w:t xml:space="preserve">tehdyt mainitun yleissopimuksen </w:t>
      </w:r>
      <w:r w:rsidR="00F9201E">
        <w:rPr>
          <w:lang w:eastAsia="en-US"/>
        </w:rPr>
        <w:t xml:space="preserve">VI </w:t>
      </w:r>
      <w:r w:rsidR="00F96CD9">
        <w:rPr>
          <w:lang w:eastAsia="en-US"/>
        </w:rPr>
        <w:t xml:space="preserve">liitteen V ja IX lisäysten </w:t>
      </w:r>
      <w:r w:rsidRPr="00454519">
        <w:rPr>
          <w:lang w:eastAsia="en-US"/>
        </w:rPr>
        <w:t>muutokset</w:t>
      </w:r>
      <w:r w:rsidR="00F96CD9">
        <w:rPr>
          <w:lang w:eastAsia="en-US"/>
        </w:rPr>
        <w:t xml:space="preserve"> </w:t>
      </w:r>
      <w:r w:rsidR="00F96CD9" w:rsidRPr="00F9201E">
        <w:rPr>
          <w:lang w:eastAsia="en-US"/>
        </w:rPr>
        <w:t xml:space="preserve">ja </w:t>
      </w:r>
      <w:r w:rsidRPr="00454519">
        <w:rPr>
          <w:lang w:eastAsia="en-US"/>
        </w:rPr>
        <w:lastRenderedPageBreak/>
        <w:t>k</w:t>
      </w:r>
      <w:r w:rsidR="00F9201E">
        <w:rPr>
          <w:lang w:eastAsia="en-US"/>
        </w:rPr>
        <w:t>atsotaan hyväksytyiksi 1.11.2023</w:t>
      </w:r>
      <w:r w:rsidRPr="00454519">
        <w:rPr>
          <w:lang w:eastAsia="en-US"/>
        </w:rPr>
        <w:t xml:space="preserve"> noudattaen MARPOL-yleissopimuksen mukaista niin sanottua hiljaista hyväksymismenettelyä</w:t>
      </w:r>
      <w:r w:rsidR="00C35073">
        <w:rPr>
          <w:lang w:eastAsia="en-US"/>
        </w:rPr>
        <w:t xml:space="preserve">, </w:t>
      </w:r>
      <w:r w:rsidR="00C35073">
        <w:t xml:space="preserve">jollei </w:t>
      </w:r>
      <w:r w:rsidR="00C35073" w:rsidRPr="00D52240">
        <w:t xml:space="preserve">niitä siihen mennessä ole vastustanut </w:t>
      </w:r>
      <w:r w:rsidR="00C35073">
        <w:t xml:space="preserve">vähintään yksi kolmasosa </w:t>
      </w:r>
      <w:r w:rsidR="00C35073" w:rsidRPr="00D52240">
        <w:t>sopimuspuolista tai sopimuspuolet, joiden yhteenla</w:t>
      </w:r>
      <w:r w:rsidR="00C35073">
        <w:t>skettu tonnisto vastaa</w:t>
      </w:r>
      <w:r w:rsidR="00C35073" w:rsidRPr="00D52240">
        <w:t xml:space="preserve"> yli 50 prosenttia maailman kauppalaivaston</w:t>
      </w:r>
      <w:r w:rsidR="00C35073">
        <w:t xml:space="preserve"> yhteenlasketusta</w:t>
      </w:r>
      <w:r w:rsidR="00C35073" w:rsidRPr="00D52240">
        <w:t xml:space="preserve"> tonnistosta</w:t>
      </w:r>
      <w:r w:rsidR="00F96CD9">
        <w:rPr>
          <w:lang w:eastAsia="en-US"/>
        </w:rPr>
        <w:t>.</w:t>
      </w:r>
      <w:r w:rsidRPr="00454519">
        <w:rPr>
          <w:lang w:eastAsia="en-US"/>
        </w:rPr>
        <w:t xml:space="preserve"> </w:t>
      </w:r>
      <w:r w:rsidR="00C35073">
        <w:rPr>
          <w:lang w:eastAsia="en-US"/>
        </w:rPr>
        <w:t>M</w:t>
      </w:r>
      <w:r w:rsidR="007A5107">
        <w:rPr>
          <w:lang w:eastAsia="en-US"/>
        </w:rPr>
        <w:t>ikäli m</w:t>
      </w:r>
      <w:r w:rsidR="00C35073">
        <w:rPr>
          <w:lang w:eastAsia="en-US"/>
        </w:rPr>
        <w:t>uutokset</w:t>
      </w:r>
      <w:r w:rsidRPr="00454519">
        <w:rPr>
          <w:lang w:eastAsia="en-US"/>
        </w:rPr>
        <w:t xml:space="preserve"> </w:t>
      </w:r>
      <w:r w:rsidR="007A5107">
        <w:rPr>
          <w:lang w:eastAsia="en-US"/>
        </w:rPr>
        <w:t xml:space="preserve">katsotaan hyväksytyiksi, ne </w:t>
      </w:r>
      <w:r w:rsidRPr="00454519">
        <w:rPr>
          <w:lang w:eastAsia="en-US"/>
        </w:rPr>
        <w:t>tulevat voima</w:t>
      </w:r>
      <w:r w:rsidR="00777BFD">
        <w:rPr>
          <w:lang w:eastAsia="en-US"/>
        </w:rPr>
        <w:t xml:space="preserve">an </w:t>
      </w:r>
      <w:r w:rsidR="00777BFD" w:rsidRPr="00EE4152">
        <w:rPr>
          <w:lang w:eastAsia="en-US"/>
        </w:rPr>
        <w:t>1.5.2024</w:t>
      </w:r>
      <w:r w:rsidRPr="00EE4152">
        <w:rPr>
          <w:lang w:eastAsia="en-US"/>
        </w:rPr>
        <w:t>.</w:t>
      </w:r>
      <w:r w:rsidRPr="00454519">
        <w:rPr>
          <w:lang w:eastAsia="en-US"/>
        </w:rPr>
        <w:t xml:space="preserve"> </w:t>
      </w:r>
    </w:p>
    <w:p w14:paraId="39A30DF4" w14:textId="5689C7B8" w:rsidR="009C5601" w:rsidRDefault="009C5601" w:rsidP="009C5601">
      <w:pPr>
        <w:pStyle w:val="Otsikko3"/>
      </w:pPr>
      <w:r>
        <w:t>Muutosten kansallinen hyväksyminen, voimaansaattaminen ja julkaisu</w:t>
      </w:r>
    </w:p>
    <w:p w14:paraId="1607094A" w14:textId="6CEA83AD" w:rsidR="00BC787A" w:rsidRDefault="00BC787A" w:rsidP="00891547">
      <w:pPr>
        <w:pStyle w:val="Leipteksti"/>
        <w:jc w:val="both"/>
        <w:rPr>
          <w:lang w:eastAsia="en-US"/>
        </w:rPr>
      </w:pPr>
      <w:r>
        <w:rPr>
          <w:lang w:eastAsia="en-US"/>
        </w:rPr>
        <w:t xml:space="preserve">Koska päätöslauselmat sisältävät sekä EU:n yksinomaiseen </w:t>
      </w:r>
      <w:proofErr w:type="gramStart"/>
      <w:r>
        <w:rPr>
          <w:lang w:eastAsia="en-US"/>
        </w:rPr>
        <w:t>toimivaltaan</w:t>
      </w:r>
      <w:proofErr w:type="gramEnd"/>
      <w:r>
        <w:rPr>
          <w:lang w:eastAsia="en-US"/>
        </w:rPr>
        <w:t xml:space="preserve"> että </w:t>
      </w:r>
      <w:r w:rsidR="00F00CDE">
        <w:rPr>
          <w:lang w:eastAsia="en-US"/>
        </w:rPr>
        <w:t>EU:n</w:t>
      </w:r>
      <w:r>
        <w:rPr>
          <w:lang w:eastAsia="en-US"/>
        </w:rPr>
        <w:t xml:space="preserve"> ja jäsenvaltioiden jaettuun toimivaltaan kuuluvia määräyksiä, mutta unioni ei voi olla MARPOL-yleissopimuksen osapuoli, kansallisesti määräykset rinnastetaan sekasopimuksiin, joiden osalta </w:t>
      </w:r>
      <w:r w:rsidRPr="00F96CD9">
        <w:rPr>
          <w:lang w:eastAsia="en-US"/>
        </w:rPr>
        <w:t>päätöksen sopimusmuutosten hyväksymisestä tekee tasavallan presidentti.</w:t>
      </w:r>
      <w:r>
        <w:rPr>
          <w:lang w:eastAsia="en-US"/>
        </w:rPr>
        <w:t xml:space="preserve"> Toimivaltaperusteena on tällöin perustuslain 93 §:n 1 momentti.</w:t>
      </w:r>
    </w:p>
    <w:p w14:paraId="447981D2" w14:textId="1F49151E" w:rsidR="001D7CCF" w:rsidRPr="00454519" w:rsidRDefault="001D7CCF" w:rsidP="00891547">
      <w:pPr>
        <w:pStyle w:val="Leipteksti"/>
        <w:jc w:val="both"/>
        <w:rPr>
          <w:lang w:eastAsia="en-US"/>
        </w:rPr>
      </w:pPr>
      <w:r>
        <w:rPr>
          <w:lang w:eastAsia="en-US"/>
        </w:rPr>
        <w:t>Muuto</w:t>
      </w:r>
      <w:r w:rsidR="0047503D">
        <w:rPr>
          <w:lang w:eastAsia="en-US"/>
        </w:rPr>
        <w:t>kset on tarkoitus saattaa kansallisesti voimaan valtioneuvoston asetuksella.</w:t>
      </w:r>
    </w:p>
    <w:p w14:paraId="029DB639" w14:textId="168B135A" w:rsidR="00211AE5" w:rsidRPr="00454519" w:rsidRDefault="00211AE5" w:rsidP="00891547">
      <w:pPr>
        <w:pStyle w:val="Leipteksti"/>
        <w:jc w:val="both"/>
        <w:rPr>
          <w:lang w:eastAsia="en-US"/>
        </w:rPr>
      </w:pPr>
      <w:r w:rsidRPr="00454519">
        <w:rPr>
          <w:lang w:eastAsia="en-US"/>
        </w:rPr>
        <w:t xml:space="preserve">Edellä esitetyt muutokset ovat luonteeltaan teknisiä ja yleiseltä merkitykseltään vähäisiä. Muutokset eivät kuulu lainsäädännön alaan, eivätkä ne muutoinkaan vaadi eduskunnan suostumusta. </w:t>
      </w:r>
      <w:r w:rsidR="00671145" w:rsidRPr="00454519">
        <w:rPr>
          <w:lang w:eastAsia="en-US"/>
        </w:rPr>
        <w:t>Muutosten v</w:t>
      </w:r>
      <w:r w:rsidR="00217567" w:rsidRPr="00454519">
        <w:rPr>
          <w:lang w:eastAsia="en-US"/>
        </w:rPr>
        <w:t xml:space="preserve">ähäisyyden vuoksi </w:t>
      </w:r>
      <w:r w:rsidR="00671145" w:rsidRPr="00454519">
        <w:rPr>
          <w:lang w:eastAsia="en-US"/>
        </w:rPr>
        <w:t xml:space="preserve">Suomen säädöskokoelmasta annetun lain (188/2000) 9 §:n mukaisesti niitä </w:t>
      </w:r>
      <w:r w:rsidRPr="00454519">
        <w:rPr>
          <w:lang w:eastAsia="en-US"/>
        </w:rPr>
        <w:t>ei ole tarpeen julkaista Suomen säädöskokoelman sopimussarjassa, vaan Liikenne- ja viestintävirasto antaisi niistä tietoja suomeksi ja ruotsiksi. Tämän lisäksi muutosten englanninkieliset tekstit julkaistaisiin Liikenne- ja viestintäviraston internetsivuilla osoitteessa www.traficom.fi.</w:t>
      </w:r>
    </w:p>
    <w:p w14:paraId="1757C2C8" w14:textId="3F487541" w:rsidR="00A63CCF" w:rsidRPr="00454519" w:rsidRDefault="00EE3BB6" w:rsidP="0023315D">
      <w:pPr>
        <w:pStyle w:val="Otsikko3"/>
      </w:pPr>
      <w:r w:rsidRPr="00454519">
        <w:t>Esitys</w:t>
      </w:r>
    </w:p>
    <w:p w14:paraId="51CB10C6" w14:textId="5940700A" w:rsidR="007612F2" w:rsidRDefault="00FE3FA2" w:rsidP="007612F2">
      <w:pPr>
        <w:pStyle w:val="Leipteksti"/>
        <w:jc w:val="both"/>
        <w:rPr>
          <w:lang w:eastAsia="en-US"/>
        </w:rPr>
      </w:pPr>
      <w:r w:rsidRPr="00454519">
        <w:rPr>
          <w:lang w:eastAsia="en-US"/>
        </w:rPr>
        <w:t xml:space="preserve">Edellä olevan perusteella esitetään, että </w:t>
      </w:r>
      <w:r w:rsidR="00DA0213">
        <w:rPr>
          <w:lang w:eastAsia="en-US"/>
        </w:rPr>
        <w:t>tasavallan presidentti</w:t>
      </w:r>
      <w:bookmarkStart w:id="0" w:name="_GoBack"/>
      <w:bookmarkEnd w:id="0"/>
      <w:r w:rsidRPr="00454519">
        <w:rPr>
          <w:lang w:eastAsia="en-US"/>
        </w:rPr>
        <w:t xml:space="preserve"> hyväksyisi </w:t>
      </w:r>
      <w:r w:rsidR="007612F2">
        <w:rPr>
          <w:lang w:eastAsia="en-US"/>
        </w:rPr>
        <w:t>alusten aiheuttaman meren pilaantumisen ehkäisemisestä vuonna 1973 tehtyyn kansainväliseen yleissopimukseen liittyvän vuoden 1978 pöytäkirjan</w:t>
      </w:r>
      <w:r w:rsidR="00777BFD">
        <w:rPr>
          <w:lang w:eastAsia="en-US"/>
        </w:rPr>
        <w:t xml:space="preserve"> I</w:t>
      </w:r>
      <w:r w:rsidR="00BC787A">
        <w:rPr>
          <w:lang w:eastAsia="en-US"/>
        </w:rPr>
        <w:t>, II ja IV</w:t>
      </w:r>
      <w:r w:rsidR="00777BFD">
        <w:rPr>
          <w:lang w:eastAsia="en-US"/>
        </w:rPr>
        <w:t xml:space="preserve"> liitte</w:t>
      </w:r>
      <w:r w:rsidR="00BC787A">
        <w:rPr>
          <w:lang w:eastAsia="en-US"/>
        </w:rPr>
        <w:t>isiin</w:t>
      </w:r>
      <w:r w:rsidR="007612F2">
        <w:rPr>
          <w:lang w:eastAsia="en-US"/>
        </w:rPr>
        <w:t xml:space="preserve"> </w:t>
      </w:r>
      <w:r w:rsidR="00777BFD">
        <w:rPr>
          <w:lang w:eastAsia="en-US"/>
        </w:rPr>
        <w:t>päätöslauselm</w:t>
      </w:r>
      <w:r w:rsidR="006A4E32">
        <w:rPr>
          <w:lang w:eastAsia="en-US"/>
        </w:rPr>
        <w:t>a</w:t>
      </w:r>
      <w:r w:rsidR="007612F2">
        <w:rPr>
          <w:lang w:eastAsia="en-US"/>
        </w:rPr>
        <w:t xml:space="preserve">lla </w:t>
      </w:r>
      <w:r w:rsidR="00600B04">
        <w:rPr>
          <w:lang w:eastAsia="en-US"/>
        </w:rPr>
        <w:t>MEPC.359(79)</w:t>
      </w:r>
      <w:r w:rsidR="006A4E32">
        <w:rPr>
          <w:lang w:eastAsia="en-US"/>
        </w:rPr>
        <w:t xml:space="preserve"> tehdyt muutokset</w:t>
      </w:r>
      <w:r w:rsidR="00777BFD" w:rsidRPr="00F9201E">
        <w:rPr>
          <w:lang w:eastAsia="en-US"/>
        </w:rPr>
        <w:t xml:space="preserve"> ja </w:t>
      </w:r>
      <w:r w:rsidR="006A4E32">
        <w:rPr>
          <w:lang w:eastAsia="en-US"/>
        </w:rPr>
        <w:t>mainitun yleissopimuksen VI liittee</w:t>
      </w:r>
      <w:r w:rsidR="007124BA">
        <w:rPr>
          <w:lang w:eastAsia="en-US"/>
        </w:rPr>
        <w:t>see</w:t>
      </w:r>
      <w:r w:rsidR="006A4E32">
        <w:rPr>
          <w:lang w:eastAsia="en-US"/>
        </w:rPr>
        <w:t xml:space="preserve">n päätöslauselmalla </w:t>
      </w:r>
      <w:r w:rsidR="00777BFD" w:rsidRPr="00F9201E">
        <w:rPr>
          <w:lang w:eastAsia="en-US"/>
        </w:rPr>
        <w:t>MEPC.362(79)</w:t>
      </w:r>
      <w:r w:rsidR="00777BFD">
        <w:rPr>
          <w:lang w:eastAsia="en-US"/>
        </w:rPr>
        <w:t xml:space="preserve"> </w:t>
      </w:r>
      <w:r w:rsidR="007612F2">
        <w:rPr>
          <w:lang w:eastAsia="en-US"/>
        </w:rPr>
        <w:t>tehdyt muutokset.</w:t>
      </w:r>
    </w:p>
    <w:p w14:paraId="1CD81E58" w14:textId="77777777" w:rsidR="0023315D" w:rsidRPr="00454519" w:rsidRDefault="0023315D" w:rsidP="0023315D">
      <w:pPr>
        <w:pStyle w:val="Otsikko3"/>
      </w:pPr>
      <w:r w:rsidRPr="00454519">
        <w:t>Esittelijä</w:t>
      </w:r>
    </w:p>
    <w:p w14:paraId="685B750F" w14:textId="6F8A791C" w:rsidR="003D6DB6" w:rsidRPr="0023315D" w:rsidRDefault="008513B9" w:rsidP="00891547">
      <w:pPr>
        <w:pStyle w:val="Leipteksti"/>
        <w:jc w:val="both"/>
      </w:pPr>
      <w:r>
        <w:t>Neuvotteleva virkamies</w:t>
      </w:r>
      <w:r w:rsidR="0023315D" w:rsidRPr="00454519">
        <w:t xml:space="preserve"> Laura Sarlin, liikenne- ja viestintäministeriö</w:t>
      </w:r>
    </w:p>
    <w:sectPr w:rsidR="003D6DB6" w:rsidRPr="0023315D" w:rsidSect="00B55573">
      <w:headerReference w:type="even" r:id="rId11"/>
      <w:headerReference w:type="default" r:id="rId12"/>
      <w:footerReference w:type="even" r:id="rId13"/>
      <w:footerReference w:type="default" r:id="rId14"/>
      <w:pgSz w:w="11906" w:h="16838"/>
      <w:pgMar w:top="2410" w:right="1134" w:bottom="1758"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D3D1" w16cex:dateUtc="2023-09-05T13:20:00Z"/>
  <w16cex:commentExtensible w16cex:durableId="28A1CFD1" w16cex:dateUtc="2023-09-05T13:03:00Z"/>
  <w16cex:commentExtensible w16cex:durableId="28A1D4A5" w16cex:dateUtc="2023-09-05T13:24:00Z"/>
  <w16cex:commentExtensible w16cex:durableId="28A324AA" w16cex:dateUtc="2023-09-06T13:17:00Z"/>
  <w16cex:commentExtensible w16cex:durableId="28A3218A" w16cex:dateUtc="2023-09-06T13:04:00Z"/>
  <w16cex:commentExtensible w16cex:durableId="28A320BD" w16cex:dateUtc="2023-09-06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63CC7" w16cid:durableId="28A1C76F"/>
  <w16cid:commentId w16cid:paraId="24A19266" w16cid:durableId="28A32040"/>
  <w16cid:commentId w16cid:paraId="4ED4CA5E" w16cid:durableId="28A1D3D1"/>
  <w16cid:commentId w16cid:paraId="2D9016CB" w16cid:durableId="28A1CFD1"/>
  <w16cid:commentId w16cid:paraId="1BB8D544" w16cid:durableId="28A1C772"/>
  <w16cid:commentId w16cid:paraId="0FE3443E" w16cid:durableId="28A32044"/>
  <w16cid:commentId w16cid:paraId="15C0D367" w16cid:durableId="28A1C773"/>
  <w16cid:commentId w16cid:paraId="40895184" w16cid:durableId="28A1D4A5"/>
  <w16cid:commentId w16cid:paraId="0EE07445" w16cid:durableId="28A324AA"/>
  <w16cid:commentId w16cid:paraId="6EBA93CA" w16cid:durableId="28A32047"/>
  <w16cid:commentId w16cid:paraId="7D9D0077" w16cid:durableId="28A3218A"/>
  <w16cid:commentId w16cid:paraId="5DCA9684" w16cid:durableId="28A32048"/>
  <w16cid:commentId w16cid:paraId="5041847C" w16cid:durableId="28A320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9FE7" w14:textId="77777777" w:rsidR="00997A97" w:rsidRDefault="00997A97" w:rsidP="006233E1">
      <w:r>
        <w:separator/>
      </w:r>
    </w:p>
    <w:p w14:paraId="68774ACA" w14:textId="77777777" w:rsidR="00997A97" w:rsidRDefault="00997A97"/>
    <w:p w14:paraId="437D1A79" w14:textId="77777777" w:rsidR="00997A97" w:rsidRDefault="00997A97"/>
    <w:p w14:paraId="316D6DCC" w14:textId="77777777" w:rsidR="00997A97" w:rsidRDefault="00997A97"/>
    <w:p w14:paraId="4E19FCC8" w14:textId="77777777" w:rsidR="00997A97" w:rsidRDefault="00997A97"/>
  </w:endnote>
  <w:endnote w:type="continuationSeparator" w:id="0">
    <w:p w14:paraId="5A3BC095" w14:textId="77777777" w:rsidR="00997A97" w:rsidRDefault="00997A97" w:rsidP="006233E1">
      <w:r>
        <w:continuationSeparator/>
      </w:r>
    </w:p>
    <w:p w14:paraId="4158063F" w14:textId="77777777" w:rsidR="00997A97" w:rsidRDefault="00997A97"/>
    <w:p w14:paraId="68F46ADD" w14:textId="77777777" w:rsidR="00997A97" w:rsidRDefault="00997A97"/>
    <w:p w14:paraId="03B4812C" w14:textId="77777777" w:rsidR="00997A97" w:rsidRDefault="00997A97"/>
    <w:p w14:paraId="3ECC2324" w14:textId="77777777" w:rsidR="00997A97" w:rsidRDefault="00997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8A23" w14:textId="77777777" w:rsidR="0091596A" w:rsidRDefault="0091596A" w:rsidP="00F93163">
    <w:pPr>
      <w:pStyle w:val="Alatunniste"/>
      <w:tabs>
        <w:tab w:val="left" w:pos="2694"/>
      </w:tabs>
    </w:pPr>
  </w:p>
  <w:p w14:paraId="0CB80F40" w14:textId="77777777" w:rsidR="0091596A" w:rsidRDefault="0091596A" w:rsidP="00F93163">
    <w:pPr>
      <w:pStyle w:val="Alatunniste"/>
      <w:tabs>
        <w:tab w:val="left" w:pos="2694"/>
      </w:tabs>
    </w:pPr>
  </w:p>
  <w:p w14:paraId="0C2DB603" w14:textId="77777777" w:rsidR="0091596A" w:rsidRDefault="0091596A" w:rsidP="00F93163">
    <w:pPr>
      <w:pStyle w:val="Alatunniste"/>
      <w:tabs>
        <w:tab w:val="left" w:pos="2694"/>
      </w:tabs>
    </w:pPr>
  </w:p>
  <w:p w14:paraId="50AC4790" w14:textId="77777777" w:rsidR="0091596A" w:rsidRDefault="0091596A" w:rsidP="00F93163">
    <w:pPr>
      <w:pStyle w:val="Alatunniste"/>
      <w:tabs>
        <w:tab w:val="left" w:pos="2410"/>
        <w:tab w:val="left" w:pos="2694"/>
      </w:tabs>
    </w:pPr>
  </w:p>
  <w:p w14:paraId="7C423B2C" w14:textId="77777777" w:rsidR="0091596A" w:rsidRDefault="0091596A" w:rsidP="00F93163">
    <w:pPr>
      <w:pStyle w:val="Alatunniste"/>
      <w:tabs>
        <w:tab w:val="left" w:pos="2410"/>
        <w:tab w:val="left" w:pos="2694"/>
      </w:tabs>
    </w:pPr>
  </w:p>
  <w:p w14:paraId="13E4FB5A" w14:textId="77777777" w:rsidR="0091596A" w:rsidRDefault="0091596A" w:rsidP="00F93163">
    <w:pPr>
      <w:pStyle w:val="Alatunniste"/>
      <w:tabs>
        <w:tab w:val="left" w:pos="2410"/>
        <w:tab w:val="left" w:pos="2694"/>
      </w:tabs>
    </w:pPr>
  </w:p>
  <w:p w14:paraId="528B629E" w14:textId="77777777" w:rsidR="0091596A" w:rsidRDefault="0091596A" w:rsidP="00F93163">
    <w:pPr>
      <w:pStyle w:val="Alatunniste"/>
      <w:tabs>
        <w:tab w:val="left" w:pos="2410"/>
        <w:tab w:val="left" w:pos="2694"/>
      </w:tabs>
    </w:pPr>
  </w:p>
  <w:p w14:paraId="485326B5" w14:textId="77777777" w:rsidR="0091596A" w:rsidRDefault="0091596A" w:rsidP="00F93163">
    <w:pPr>
      <w:pStyle w:val="Alatunniste"/>
      <w:tabs>
        <w:tab w:val="left" w:pos="2127"/>
        <w:tab w:val="left" w:pos="2410"/>
        <w:tab w:val="left" w:pos="2694"/>
      </w:tabs>
    </w:pPr>
  </w:p>
  <w:p w14:paraId="3900C964" w14:textId="77777777" w:rsidR="0091596A" w:rsidRDefault="0091596A" w:rsidP="00F93163">
    <w:pPr>
      <w:pStyle w:val="Alatunniste"/>
      <w:tabs>
        <w:tab w:val="left" w:pos="2127"/>
        <w:tab w:val="left" w:pos="2410"/>
        <w:tab w:val="left" w:pos="2694"/>
      </w:tabs>
    </w:pPr>
  </w:p>
  <w:p w14:paraId="6E3AE0C9" w14:textId="77777777" w:rsidR="0091596A" w:rsidRDefault="0091596A" w:rsidP="00F93163">
    <w:pPr>
      <w:pStyle w:val="Alatunniste"/>
      <w:tabs>
        <w:tab w:val="left" w:pos="1843"/>
        <w:tab w:val="left" w:pos="2127"/>
        <w:tab w:val="left" w:pos="2410"/>
        <w:tab w:val="left" w:pos="2694"/>
      </w:tabs>
    </w:pPr>
  </w:p>
  <w:p w14:paraId="63CE6897" w14:textId="77777777" w:rsidR="0091596A" w:rsidRDefault="0091596A" w:rsidP="00F93163">
    <w:pPr>
      <w:pStyle w:val="Alatunniste"/>
      <w:tabs>
        <w:tab w:val="left" w:pos="1843"/>
        <w:tab w:val="left" w:pos="2127"/>
        <w:tab w:val="left" w:pos="2410"/>
        <w:tab w:val="left" w:pos="2694"/>
      </w:tabs>
    </w:pPr>
  </w:p>
  <w:p w14:paraId="008F6684" w14:textId="77777777" w:rsidR="0091596A" w:rsidRDefault="0091596A" w:rsidP="00F93163">
    <w:pPr>
      <w:pStyle w:val="Alatunniste"/>
      <w:tabs>
        <w:tab w:val="left" w:pos="1560"/>
        <w:tab w:val="left" w:pos="1843"/>
        <w:tab w:val="left" w:pos="2127"/>
        <w:tab w:val="left" w:pos="2410"/>
        <w:tab w:val="left" w:pos="2694"/>
      </w:tabs>
    </w:pPr>
  </w:p>
  <w:p w14:paraId="185C7A85" w14:textId="77777777" w:rsidR="0091596A" w:rsidRDefault="0091596A" w:rsidP="00F93163">
    <w:pPr>
      <w:pStyle w:val="Alatunniste"/>
      <w:tabs>
        <w:tab w:val="left" w:pos="1560"/>
        <w:tab w:val="left" w:pos="1843"/>
        <w:tab w:val="left" w:pos="2127"/>
        <w:tab w:val="left" w:pos="2410"/>
        <w:tab w:val="left" w:pos="2694"/>
      </w:tabs>
    </w:pPr>
  </w:p>
  <w:p w14:paraId="2ED50C5F" w14:textId="77777777" w:rsidR="0091596A" w:rsidRDefault="0091596A" w:rsidP="00F93163">
    <w:pPr>
      <w:pStyle w:val="Alatunniste"/>
      <w:tabs>
        <w:tab w:val="left" w:pos="1560"/>
        <w:tab w:val="left" w:pos="1843"/>
        <w:tab w:val="left" w:pos="2127"/>
        <w:tab w:val="left" w:pos="2410"/>
        <w:tab w:val="left" w:pos="2694"/>
      </w:tabs>
    </w:pPr>
  </w:p>
  <w:p w14:paraId="3E486580" w14:textId="77777777" w:rsidR="0091596A" w:rsidRDefault="0091596A" w:rsidP="00F93163">
    <w:pPr>
      <w:pStyle w:val="Alatunniste"/>
      <w:tabs>
        <w:tab w:val="left" w:pos="1560"/>
        <w:tab w:val="left" w:pos="1843"/>
        <w:tab w:val="left" w:pos="2127"/>
        <w:tab w:val="left" w:pos="2410"/>
        <w:tab w:val="left" w:pos="2694"/>
      </w:tabs>
    </w:pPr>
  </w:p>
  <w:p w14:paraId="7A6ABE8B" w14:textId="77777777" w:rsidR="0091596A" w:rsidRDefault="0091596A" w:rsidP="00F93163">
    <w:pPr>
      <w:pStyle w:val="Alatunniste"/>
      <w:tabs>
        <w:tab w:val="left" w:pos="1560"/>
        <w:tab w:val="left" w:pos="1843"/>
        <w:tab w:val="left" w:pos="2127"/>
        <w:tab w:val="left" w:pos="2410"/>
        <w:tab w:val="left" w:pos="2694"/>
      </w:tabs>
    </w:pPr>
  </w:p>
  <w:p w14:paraId="6C1CD753" w14:textId="77777777" w:rsidR="0091596A" w:rsidRDefault="0091596A" w:rsidP="00F93163">
    <w:pPr>
      <w:pStyle w:val="Alatunniste"/>
      <w:tabs>
        <w:tab w:val="left" w:pos="1560"/>
        <w:tab w:val="left" w:pos="1843"/>
        <w:tab w:val="left" w:pos="2127"/>
        <w:tab w:val="left" w:pos="2410"/>
        <w:tab w:val="left" w:pos="2694"/>
      </w:tabs>
    </w:pPr>
  </w:p>
  <w:p w14:paraId="297D7CAC" w14:textId="77777777" w:rsidR="0091596A" w:rsidRDefault="0091596A" w:rsidP="00F93163">
    <w:pPr>
      <w:pStyle w:val="Alatunniste"/>
      <w:tabs>
        <w:tab w:val="left" w:pos="1560"/>
        <w:tab w:val="left" w:pos="1843"/>
        <w:tab w:val="left" w:pos="2127"/>
        <w:tab w:val="left" w:pos="2410"/>
        <w:tab w:val="left" w:pos="2694"/>
      </w:tabs>
    </w:pPr>
  </w:p>
  <w:p w14:paraId="4E248D27" w14:textId="77777777" w:rsidR="0091596A" w:rsidRDefault="0091596A" w:rsidP="00F93163">
    <w:pPr>
      <w:pStyle w:val="Alatunniste"/>
      <w:tabs>
        <w:tab w:val="left" w:pos="1560"/>
        <w:tab w:val="left" w:pos="1843"/>
        <w:tab w:val="left" w:pos="2127"/>
        <w:tab w:val="left" w:pos="2410"/>
        <w:tab w:val="left" w:pos="2694"/>
      </w:tabs>
    </w:pPr>
  </w:p>
  <w:p w14:paraId="6B47F39F" w14:textId="77777777" w:rsidR="0091596A" w:rsidRDefault="0091596A"/>
  <w:p w14:paraId="425A0E87" w14:textId="77777777" w:rsidR="0091596A" w:rsidRDefault="0091596A"/>
  <w:p w14:paraId="13EC1CF3" w14:textId="77777777" w:rsidR="0091596A" w:rsidRDefault="0091596A"/>
  <w:p w14:paraId="641F49D3" w14:textId="77777777" w:rsidR="0091596A" w:rsidRDefault="009159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91596A" w14:paraId="7727CC3F" w14:textId="77777777" w:rsidTr="005205C3">
      <w:tc>
        <w:tcPr>
          <w:tcW w:w="2641" w:type="dxa"/>
          <w:tcBorders>
            <w:left w:val="single" w:sz="4" w:space="0" w:color="BFBFBF" w:themeColor="background1" w:themeShade="BF"/>
            <w:right w:val="single" w:sz="4" w:space="0" w:color="BFBFBF" w:themeColor="background1" w:themeShade="BF"/>
          </w:tcBorders>
        </w:tcPr>
        <w:p w14:paraId="461E5C4D" w14:textId="77777777" w:rsidR="0091596A" w:rsidRPr="00655733" w:rsidRDefault="0091596A" w:rsidP="00655733">
          <w:pPr>
            <w:pStyle w:val="Alatunniste"/>
          </w:pPr>
          <w:r w:rsidRPr="00655733">
            <w:t>VALTIONEUVOSTO</w:t>
          </w:r>
        </w:p>
      </w:tc>
      <w:tc>
        <w:tcPr>
          <w:tcW w:w="3485" w:type="dxa"/>
          <w:tcBorders>
            <w:left w:val="single" w:sz="4" w:space="0" w:color="BFBFBF" w:themeColor="background1" w:themeShade="BF"/>
            <w:right w:val="single" w:sz="4" w:space="0" w:color="BFBFBF" w:themeColor="background1" w:themeShade="BF"/>
          </w:tcBorders>
        </w:tcPr>
        <w:p w14:paraId="15C7C493" w14:textId="77777777" w:rsidR="0091596A" w:rsidRPr="00655733" w:rsidRDefault="0091596A" w:rsidP="00655733">
          <w:pPr>
            <w:pStyle w:val="Alatunniste"/>
          </w:pPr>
          <w:r w:rsidRPr="00655733">
            <w:t xml:space="preserve">PL 23, 00023 </w:t>
          </w:r>
          <w:proofErr w:type="spellStart"/>
          <w:r w:rsidRPr="00655733">
            <w:t>Valtioneuvosto</w:t>
          </w:r>
          <w:proofErr w:type="spellEnd"/>
        </w:p>
      </w:tc>
      <w:tc>
        <w:tcPr>
          <w:tcW w:w="1842" w:type="dxa"/>
          <w:tcBorders>
            <w:left w:val="single" w:sz="4" w:space="0" w:color="BFBFBF" w:themeColor="background1" w:themeShade="BF"/>
            <w:right w:val="single" w:sz="4" w:space="0" w:color="BFBFBF" w:themeColor="background1" w:themeShade="BF"/>
          </w:tcBorders>
        </w:tcPr>
        <w:p w14:paraId="2BCD03A3" w14:textId="77777777" w:rsidR="0091596A" w:rsidRPr="00655733" w:rsidRDefault="0091596A" w:rsidP="00655733">
          <w:pPr>
            <w:pStyle w:val="Alatunniste"/>
          </w:pPr>
          <w:r w:rsidRPr="00655733">
            <w:t>vn.fi</w:t>
          </w:r>
        </w:p>
      </w:tc>
      <w:tc>
        <w:tcPr>
          <w:tcW w:w="1698" w:type="dxa"/>
          <w:tcBorders>
            <w:left w:val="single" w:sz="4" w:space="0" w:color="BFBFBF" w:themeColor="background1" w:themeShade="BF"/>
          </w:tcBorders>
        </w:tcPr>
        <w:p w14:paraId="73113B96" w14:textId="77777777" w:rsidR="0091596A" w:rsidRPr="00655733" w:rsidRDefault="0091596A" w:rsidP="00655733">
          <w:pPr>
            <w:pStyle w:val="Alatunniste"/>
          </w:pPr>
          <w:r w:rsidRPr="006E1C2A">
            <w:t xml:space="preserve">p. </w:t>
          </w:r>
          <w:r w:rsidRPr="00655733">
            <w:t>0295 16001</w:t>
          </w:r>
        </w:p>
      </w:tc>
    </w:tr>
    <w:tr w:rsidR="0091596A" w14:paraId="717B4F80" w14:textId="77777777" w:rsidTr="005205C3">
      <w:tc>
        <w:tcPr>
          <w:tcW w:w="2641" w:type="dxa"/>
          <w:tcBorders>
            <w:left w:val="single" w:sz="4" w:space="0" w:color="BFBFBF" w:themeColor="background1" w:themeShade="BF"/>
            <w:right w:val="single" w:sz="4" w:space="0" w:color="BFBFBF" w:themeColor="background1" w:themeShade="BF"/>
          </w:tcBorders>
        </w:tcPr>
        <w:p w14:paraId="4CD3764F" w14:textId="77777777" w:rsidR="0091596A" w:rsidRPr="00655733" w:rsidRDefault="0091596A" w:rsidP="00655733">
          <w:pPr>
            <w:pStyle w:val="Alatunniste"/>
          </w:pPr>
          <w:r w:rsidRPr="00655733">
            <w:t>STATSRÅDET</w:t>
          </w:r>
        </w:p>
      </w:tc>
      <w:tc>
        <w:tcPr>
          <w:tcW w:w="3485" w:type="dxa"/>
          <w:tcBorders>
            <w:left w:val="single" w:sz="4" w:space="0" w:color="BFBFBF" w:themeColor="background1" w:themeShade="BF"/>
            <w:right w:val="single" w:sz="4" w:space="0" w:color="BFBFBF" w:themeColor="background1" w:themeShade="BF"/>
          </w:tcBorders>
        </w:tcPr>
        <w:p w14:paraId="676EA46A" w14:textId="77777777" w:rsidR="0091596A" w:rsidRPr="00655733" w:rsidRDefault="0091596A" w:rsidP="00655733">
          <w:pPr>
            <w:pStyle w:val="Alatunniste"/>
          </w:pPr>
          <w:r w:rsidRPr="00655733">
            <w:t xml:space="preserve">PB 23, 00023 </w:t>
          </w:r>
          <w:proofErr w:type="spellStart"/>
          <w:r w:rsidRPr="00655733">
            <w:t>Statsrådet</w:t>
          </w:r>
          <w:proofErr w:type="spellEnd"/>
        </w:p>
      </w:tc>
      <w:tc>
        <w:tcPr>
          <w:tcW w:w="1842" w:type="dxa"/>
          <w:tcBorders>
            <w:left w:val="single" w:sz="4" w:space="0" w:color="BFBFBF" w:themeColor="background1" w:themeShade="BF"/>
            <w:right w:val="single" w:sz="4" w:space="0" w:color="BFBFBF" w:themeColor="background1" w:themeShade="BF"/>
          </w:tcBorders>
        </w:tcPr>
        <w:p w14:paraId="1AA6700B" w14:textId="77777777" w:rsidR="0091596A" w:rsidRPr="00655733" w:rsidRDefault="0091596A" w:rsidP="00655733">
          <w:pPr>
            <w:pStyle w:val="Alatunniste"/>
          </w:pPr>
          <w:r w:rsidRPr="00655733">
            <w:t>vn.fi/</w:t>
          </w:r>
          <w:proofErr w:type="spellStart"/>
          <w:r w:rsidRPr="00655733">
            <w:t>sv</w:t>
          </w:r>
          <w:proofErr w:type="spellEnd"/>
        </w:p>
      </w:tc>
      <w:tc>
        <w:tcPr>
          <w:tcW w:w="1698" w:type="dxa"/>
          <w:tcBorders>
            <w:left w:val="single" w:sz="4" w:space="0" w:color="BFBFBF" w:themeColor="background1" w:themeShade="BF"/>
          </w:tcBorders>
        </w:tcPr>
        <w:p w14:paraId="7E25214C" w14:textId="77777777" w:rsidR="0091596A" w:rsidRPr="00655733" w:rsidRDefault="0091596A" w:rsidP="00655733">
          <w:pPr>
            <w:pStyle w:val="Alatunniste"/>
          </w:pPr>
          <w:proofErr w:type="spellStart"/>
          <w:r w:rsidRPr="00655733">
            <w:t>Tfn</w:t>
          </w:r>
          <w:proofErr w:type="spellEnd"/>
          <w:r w:rsidRPr="00655733">
            <w:t xml:space="preserve"> 0295 16001</w:t>
          </w:r>
        </w:p>
      </w:tc>
    </w:tr>
  </w:tbl>
  <w:p w14:paraId="22A5DB1C" w14:textId="457BAEDD" w:rsidR="0091596A" w:rsidRDefault="0091596A" w:rsidP="00730DBA">
    <w:pPr>
      <w:pStyle w:val="bAlatunnistenumero"/>
    </w:pPr>
    <w:r w:rsidRPr="00655733">
      <w:fldChar w:fldCharType="begin"/>
    </w:r>
    <w:r w:rsidRPr="00655733">
      <w:instrText xml:space="preserve"> PAGE  \* Arabic  \* MERGEFORMAT </w:instrText>
    </w:r>
    <w:r w:rsidRPr="00655733">
      <w:fldChar w:fldCharType="separate"/>
    </w:r>
    <w:r w:rsidR="00DA0213">
      <w:rPr>
        <w:noProof/>
      </w:rPr>
      <w:t>4</w:t>
    </w:r>
    <w:r w:rsidRPr="00655733">
      <w:fldChar w:fldCharType="end"/>
    </w:r>
    <w:r w:rsidRPr="00655733">
      <w:t>(</w:t>
    </w:r>
    <w:r w:rsidR="00DA0213">
      <w:fldChar w:fldCharType="begin"/>
    </w:r>
    <w:r w:rsidR="00DA0213">
      <w:instrText xml:space="preserve"> NUMPAGES   \* MERGEFORMAT </w:instrText>
    </w:r>
    <w:r w:rsidR="00DA0213">
      <w:fldChar w:fldCharType="separate"/>
    </w:r>
    <w:r w:rsidR="00DA0213">
      <w:rPr>
        <w:noProof/>
      </w:rPr>
      <w:t>4</w:t>
    </w:r>
    <w:r w:rsidR="00DA0213">
      <w:rPr>
        <w:noProof/>
      </w:rPr>
      <w:fldChar w:fldCharType="end"/>
    </w:r>
    <w:r w:rsidRPr="00655733">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AA1EC" w14:textId="77777777" w:rsidR="00997A97" w:rsidRDefault="00997A97" w:rsidP="00730DBA">
      <w:r>
        <w:separator/>
      </w:r>
    </w:p>
  </w:footnote>
  <w:footnote w:type="continuationSeparator" w:id="0">
    <w:p w14:paraId="6A5714B9" w14:textId="77777777" w:rsidR="00997A97" w:rsidRDefault="00997A97" w:rsidP="00730DBA">
      <w:r>
        <w:continuationSeparator/>
      </w:r>
    </w:p>
  </w:footnote>
  <w:footnote w:type="continuationNotice" w:id="1">
    <w:p w14:paraId="357859BC" w14:textId="77777777" w:rsidR="00997A97" w:rsidRPr="00730DBA" w:rsidRDefault="00997A97"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5F52C" w14:textId="77777777" w:rsidR="0091596A" w:rsidRDefault="0091596A">
    <w:pPr>
      <w:pStyle w:val="Yltunniste"/>
    </w:pPr>
  </w:p>
  <w:p w14:paraId="780BA014" w14:textId="77777777" w:rsidR="0091596A" w:rsidRDefault="0091596A"/>
  <w:p w14:paraId="71090C49" w14:textId="77777777" w:rsidR="0091596A" w:rsidRDefault="0091596A"/>
  <w:p w14:paraId="03293174" w14:textId="77777777" w:rsidR="0091596A" w:rsidRDefault="0091596A"/>
  <w:p w14:paraId="5E5AD607" w14:textId="77777777" w:rsidR="0091596A" w:rsidRDefault="009159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BA4D" w14:textId="77777777" w:rsidR="0091596A" w:rsidRDefault="0091596A" w:rsidP="00C458C6">
    <w:pPr>
      <w:pStyle w:val="Alatunniste"/>
      <w:tabs>
        <w:tab w:val="left" w:pos="2694"/>
      </w:tabs>
    </w:pPr>
    <w:r>
      <w:rPr>
        <w:noProof/>
        <w:lang w:val="fi-FI" w:eastAsia="fi-FI"/>
      </w:rPr>
      <w:drawing>
        <wp:anchor distT="0" distB="0" distL="114300" distR="114300" simplePos="0" relativeHeight="251659264" behindDoc="1" locked="0" layoutInCell="1" allowOverlap="0" wp14:anchorId="36CDDEAA" wp14:editId="12E3FB9F">
          <wp:simplePos x="0" y="0"/>
          <wp:positionH relativeFrom="margin">
            <wp:posOffset>-172930</wp:posOffset>
          </wp:positionH>
          <wp:positionV relativeFrom="margin">
            <wp:posOffset>-1227455</wp:posOffset>
          </wp:positionV>
          <wp:extent cx="2259530" cy="957600"/>
          <wp:effectExtent l="0" t="0" r="762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tunnus_fi-sv_vaaka_sininen_L100_RGB.png"/>
                  <pic:cNvPicPr/>
                </pic:nvPicPr>
                <pic:blipFill>
                  <a:blip r:embed="rId1"/>
                  <a:stretch>
                    <a:fillRect/>
                  </a:stretch>
                </pic:blipFill>
                <pic:spPr>
                  <a:xfrm>
                    <a:off x="0" y="0"/>
                    <a:ext cx="225953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proofState w:spelling="clean" w:grammar="clean"/>
  <w:defaultTabStop w:val="720"/>
  <w:hyphenationZone w:val="425"/>
  <w:noPunctuationKerning/>
  <w:characterSpacingControl w:val="doNotCompress"/>
  <w:hdrShapeDefaults>
    <o:shapedefaults v:ext="edit" spidmax="4505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031C2"/>
    <w:rsid w:val="00017999"/>
    <w:rsid w:val="00017F5F"/>
    <w:rsid w:val="00021A68"/>
    <w:rsid w:val="00022A47"/>
    <w:rsid w:val="00022CEC"/>
    <w:rsid w:val="000255FA"/>
    <w:rsid w:val="00025AFA"/>
    <w:rsid w:val="0002621D"/>
    <w:rsid w:val="00026B23"/>
    <w:rsid w:val="00027E4E"/>
    <w:rsid w:val="00030756"/>
    <w:rsid w:val="000312D3"/>
    <w:rsid w:val="00050ECD"/>
    <w:rsid w:val="000531C5"/>
    <w:rsid w:val="000544A2"/>
    <w:rsid w:val="00071F7F"/>
    <w:rsid w:val="00072F8F"/>
    <w:rsid w:val="00080F2A"/>
    <w:rsid w:val="000867B0"/>
    <w:rsid w:val="00090A49"/>
    <w:rsid w:val="00092782"/>
    <w:rsid w:val="00092C9C"/>
    <w:rsid w:val="00094418"/>
    <w:rsid w:val="000A0594"/>
    <w:rsid w:val="000A0CE3"/>
    <w:rsid w:val="000A3E44"/>
    <w:rsid w:val="000A4319"/>
    <w:rsid w:val="000A4B7A"/>
    <w:rsid w:val="000C7F3D"/>
    <w:rsid w:val="000D3CB8"/>
    <w:rsid w:val="000E56B9"/>
    <w:rsid w:val="000F3034"/>
    <w:rsid w:val="0010163B"/>
    <w:rsid w:val="00101C78"/>
    <w:rsid w:val="00101DC0"/>
    <w:rsid w:val="00102E70"/>
    <w:rsid w:val="0011067C"/>
    <w:rsid w:val="00113B5B"/>
    <w:rsid w:val="00115874"/>
    <w:rsid w:val="00116B14"/>
    <w:rsid w:val="001170AB"/>
    <w:rsid w:val="00131CF5"/>
    <w:rsid w:val="00137672"/>
    <w:rsid w:val="00140BD8"/>
    <w:rsid w:val="00143901"/>
    <w:rsid w:val="0014733A"/>
    <w:rsid w:val="00150B65"/>
    <w:rsid w:val="00153349"/>
    <w:rsid w:val="00156F48"/>
    <w:rsid w:val="001637FB"/>
    <w:rsid w:val="001646B8"/>
    <w:rsid w:val="00165912"/>
    <w:rsid w:val="00165B94"/>
    <w:rsid w:val="00166611"/>
    <w:rsid w:val="00171895"/>
    <w:rsid w:val="001718CF"/>
    <w:rsid w:val="0017291F"/>
    <w:rsid w:val="001846F1"/>
    <w:rsid w:val="001865D3"/>
    <w:rsid w:val="0018672E"/>
    <w:rsid w:val="001A04B9"/>
    <w:rsid w:val="001A477D"/>
    <w:rsid w:val="001A4932"/>
    <w:rsid w:val="001A54BA"/>
    <w:rsid w:val="001A5F89"/>
    <w:rsid w:val="001A6320"/>
    <w:rsid w:val="001A757F"/>
    <w:rsid w:val="001B01E9"/>
    <w:rsid w:val="001B3274"/>
    <w:rsid w:val="001B7478"/>
    <w:rsid w:val="001D1D1A"/>
    <w:rsid w:val="001D66CB"/>
    <w:rsid w:val="001D7CCF"/>
    <w:rsid w:val="001E3AD2"/>
    <w:rsid w:val="00200821"/>
    <w:rsid w:val="0020401A"/>
    <w:rsid w:val="0020613C"/>
    <w:rsid w:val="002071A8"/>
    <w:rsid w:val="00211AE5"/>
    <w:rsid w:val="0021267F"/>
    <w:rsid w:val="00215490"/>
    <w:rsid w:val="00217567"/>
    <w:rsid w:val="00222DDC"/>
    <w:rsid w:val="00232475"/>
    <w:rsid w:val="0023315D"/>
    <w:rsid w:val="002376D8"/>
    <w:rsid w:val="0023779B"/>
    <w:rsid w:val="00247637"/>
    <w:rsid w:val="00252B16"/>
    <w:rsid w:val="00252C83"/>
    <w:rsid w:val="00253E47"/>
    <w:rsid w:val="00261F58"/>
    <w:rsid w:val="00262B0D"/>
    <w:rsid w:val="0026582B"/>
    <w:rsid w:val="002725DA"/>
    <w:rsid w:val="00274980"/>
    <w:rsid w:val="002818A9"/>
    <w:rsid w:val="00283ABC"/>
    <w:rsid w:val="00283FDA"/>
    <w:rsid w:val="002A5353"/>
    <w:rsid w:val="002B05EB"/>
    <w:rsid w:val="002B2E3F"/>
    <w:rsid w:val="002B499B"/>
    <w:rsid w:val="002C0532"/>
    <w:rsid w:val="002C2D30"/>
    <w:rsid w:val="002C4932"/>
    <w:rsid w:val="002D0125"/>
    <w:rsid w:val="002D152C"/>
    <w:rsid w:val="002D4674"/>
    <w:rsid w:val="002D491C"/>
    <w:rsid w:val="00304524"/>
    <w:rsid w:val="00304AA8"/>
    <w:rsid w:val="00306121"/>
    <w:rsid w:val="003066DA"/>
    <w:rsid w:val="003074E8"/>
    <w:rsid w:val="00313B0A"/>
    <w:rsid w:val="00314D38"/>
    <w:rsid w:val="003161C1"/>
    <w:rsid w:val="00327996"/>
    <w:rsid w:val="0033627F"/>
    <w:rsid w:val="0033665D"/>
    <w:rsid w:val="003433A6"/>
    <w:rsid w:val="003515D0"/>
    <w:rsid w:val="00352C14"/>
    <w:rsid w:val="00357310"/>
    <w:rsid w:val="00357F38"/>
    <w:rsid w:val="003602A1"/>
    <w:rsid w:val="00364A03"/>
    <w:rsid w:val="00364E6B"/>
    <w:rsid w:val="0036542F"/>
    <w:rsid w:val="00383901"/>
    <w:rsid w:val="00383EB0"/>
    <w:rsid w:val="00391612"/>
    <w:rsid w:val="003971B7"/>
    <w:rsid w:val="003A05E0"/>
    <w:rsid w:val="003A72A3"/>
    <w:rsid w:val="003B16EA"/>
    <w:rsid w:val="003C2D44"/>
    <w:rsid w:val="003C397C"/>
    <w:rsid w:val="003C3B11"/>
    <w:rsid w:val="003C4A80"/>
    <w:rsid w:val="003C7D7A"/>
    <w:rsid w:val="003D6DB6"/>
    <w:rsid w:val="003D7B94"/>
    <w:rsid w:val="003E45DB"/>
    <w:rsid w:val="003E7367"/>
    <w:rsid w:val="003F3455"/>
    <w:rsid w:val="00400CAC"/>
    <w:rsid w:val="00403B1F"/>
    <w:rsid w:val="00404A56"/>
    <w:rsid w:val="00406C8E"/>
    <w:rsid w:val="00407895"/>
    <w:rsid w:val="00420FAF"/>
    <w:rsid w:val="00421A90"/>
    <w:rsid w:val="00421BA6"/>
    <w:rsid w:val="00425A0D"/>
    <w:rsid w:val="00426FF5"/>
    <w:rsid w:val="00433657"/>
    <w:rsid w:val="00435928"/>
    <w:rsid w:val="00441B41"/>
    <w:rsid w:val="00443DF8"/>
    <w:rsid w:val="00447FCA"/>
    <w:rsid w:val="00454519"/>
    <w:rsid w:val="00456DA0"/>
    <w:rsid w:val="00462424"/>
    <w:rsid w:val="00467E08"/>
    <w:rsid w:val="00471B8D"/>
    <w:rsid w:val="0047401A"/>
    <w:rsid w:val="0047503D"/>
    <w:rsid w:val="00476E98"/>
    <w:rsid w:val="00483C25"/>
    <w:rsid w:val="00492613"/>
    <w:rsid w:val="00495564"/>
    <w:rsid w:val="004A6643"/>
    <w:rsid w:val="004C15BB"/>
    <w:rsid w:val="004D2082"/>
    <w:rsid w:val="004E0A47"/>
    <w:rsid w:val="004E0ED1"/>
    <w:rsid w:val="004E220A"/>
    <w:rsid w:val="004E3BA4"/>
    <w:rsid w:val="004E6EAB"/>
    <w:rsid w:val="004F0215"/>
    <w:rsid w:val="004F2948"/>
    <w:rsid w:val="004F5ADD"/>
    <w:rsid w:val="004F7709"/>
    <w:rsid w:val="00514A2A"/>
    <w:rsid w:val="00514CC5"/>
    <w:rsid w:val="00516230"/>
    <w:rsid w:val="005205C3"/>
    <w:rsid w:val="00522D41"/>
    <w:rsid w:val="00536A94"/>
    <w:rsid w:val="00537918"/>
    <w:rsid w:val="0055333E"/>
    <w:rsid w:val="00557701"/>
    <w:rsid w:val="005959E4"/>
    <w:rsid w:val="00597589"/>
    <w:rsid w:val="005A7CB5"/>
    <w:rsid w:val="005B5EC2"/>
    <w:rsid w:val="005C1601"/>
    <w:rsid w:val="005F2BCE"/>
    <w:rsid w:val="005F3F95"/>
    <w:rsid w:val="006002A4"/>
    <w:rsid w:val="00600B04"/>
    <w:rsid w:val="00602A38"/>
    <w:rsid w:val="00602C33"/>
    <w:rsid w:val="00603554"/>
    <w:rsid w:val="00605080"/>
    <w:rsid w:val="0061091F"/>
    <w:rsid w:val="00611E67"/>
    <w:rsid w:val="006233E1"/>
    <w:rsid w:val="00644E40"/>
    <w:rsid w:val="00655733"/>
    <w:rsid w:val="00661C14"/>
    <w:rsid w:val="00671145"/>
    <w:rsid w:val="0067403D"/>
    <w:rsid w:val="006760A1"/>
    <w:rsid w:val="00676D08"/>
    <w:rsid w:val="00685494"/>
    <w:rsid w:val="006957CB"/>
    <w:rsid w:val="006A1423"/>
    <w:rsid w:val="006A3354"/>
    <w:rsid w:val="006A4E32"/>
    <w:rsid w:val="006B2A28"/>
    <w:rsid w:val="006B4297"/>
    <w:rsid w:val="006B553B"/>
    <w:rsid w:val="006B71B3"/>
    <w:rsid w:val="006D1550"/>
    <w:rsid w:val="006D173E"/>
    <w:rsid w:val="006D36AC"/>
    <w:rsid w:val="006D593E"/>
    <w:rsid w:val="006E1C0A"/>
    <w:rsid w:val="006E1C2A"/>
    <w:rsid w:val="006E5F42"/>
    <w:rsid w:val="006E757B"/>
    <w:rsid w:val="006E78AF"/>
    <w:rsid w:val="006F2822"/>
    <w:rsid w:val="006F4A2E"/>
    <w:rsid w:val="007124BA"/>
    <w:rsid w:val="0071419B"/>
    <w:rsid w:val="00715AB6"/>
    <w:rsid w:val="0071767C"/>
    <w:rsid w:val="007241D3"/>
    <w:rsid w:val="00724406"/>
    <w:rsid w:val="0072548A"/>
    <w:rsid w:val="00730DBA"/>
    <w:rsid w:val="0073536B"/>
    <w:rsid w:val="00751655"/>
    <w:rsid w:val="007579B4"/>
    <w:rsid w:val="00757DCD"/>
    <w:rsid w:val="007612F2"/>
    <w:rsid w:val="00762B5E"/>
    <w:rsid w:val="00765683"/>
    <w:rsid w:val="0076664B"/>
    <w:rsid w:val="00774F97"/>
    <w:rsid w:val="00777BFD"/>
    <w:rsid w:val="00784A5D"/>
    <w:rsid w:val="007A0C1C"/>
    <w:rsid w:val="007A0D9E"/>
    <w:rsid w:val="007A3DAB"/>
    <w:rsid w:val="007A44A2"/>
    <w:rsid w:val="007A5107"/>
    <w:rsid w:val="007A6196"/>
    <w:rsid w:val="007B0B40"/>
    <w:rsid w:val="007B2419"/>
    <w:rsid w:val="007B5802"/>
    <w:rsid w:val="007B5CAB"/>
    <w:rsid w:val="007B6B59"/>
    <w:rsid w:val="007B717B"/>
    <w:rsid w:val="007C42CE"/>
    <w:rsid w:val="007C56D3"/>
    <w:rsid w:val="007C6135"/>
    <w:rsid w:val="007D228F"/>
    <w:rsid w:val="007D3982"/>
    <w:rsid w:val="007D54F7"/>
    <w:rsid w:val="007E50D4"/>
    <w:rsid w:val="007E7E74"/>
    <w:rsid w:val="007F1262"/>
    <w:rsid w:val="007F5F69"/>
    <w:rsid w:val="00806DF4"/>
    <w:rsid w:val="00807509"/>
    <w:rsid w:val="008078BB"/>
    <w:rsid w:val="008116BE"/>
    <w:rsid w:val="00813D5D"/>
    <w:rsid w:val="008148E7"/>
    <w:rsid w:val="00816342"/>
    <w:rsid w:val="00821B1F"/>
    <w:rsid w:val="00822E8C"/>
    <w:rsid w:val="008273EA"/>
    <w:rsid w:val="008304AE"/>
    <w:rsid w:val="00833AC7"/>
    <w:rsid w:val="00833FD1"/>
    <w:rsid w:val="0084228E"/>
    <w:rsid w:val="00843679"/>
    <w:rsid w:val="00845A94"/>
    <w:rsid w:val="00850AA1"/>
    <w:rsid w:val="008513B9"/>
    <w:rsid w:val="0085394F"/>
    <w:rsid w:val="008654CF"/>
    <w:rsid w:val="00875583"/>
    <w:rsid w:val="00877F01"/>
    <w:rsid w:val="008908A8"/>
    <w:rsid w:val="00891547"/>
    <w:rsid w:val="00893A17"/>
    <w:rsid w:val="00893AD3"/>
    <w:rsid w:val="008A077D"/>
    <w:rsid w:val="008A13D9"/>
    <w:rsid w:val="008A3801"/>
    <w:rsid w:val="008A4EFF"/>
    <w:rsid w:val="008A5C01"/>
    <w:rsid w:val="008B2D60"/>
    <w:rsid w:val="008C32DB"/>
    <w:rsid w:val="008C4F01"/>
    <w:rsid w:val="008C6C5E"/>
    <w:rsid w:val="008C74ED"/>
    <w:rsid w:val="008D1856"/>
    <w:rsid w:val="008D7794"/>
    <w:rsid w:val="008E44A5"/>
    <w:rsid w:val="00901051"/>
    <w:rsid w:val="0090141A"/>
    <w:rsid w:val="00910FF2"/>
    <w:rsid w:val="00911816"/>
    <w:rsid w:val="009119F0"/>
    <w:rsid w:val="00914AAC"/>
    <w:rsid w:val="00915421"/>
    <w:rsid w:val="0091596A"/>
    <w:rsid w:val="0092675D"/>
    <w:rsid w:val="00933A6C"/>
    <w:rsid w:val="00940057"/>
    <w:rsid w:val="00941702"/>
    <w:rsid w:val="009452FC"/>
    <w:rsid w:val="00946BAC"/>
    <w:rsid w:val="0094706C"/>
    <w:rsid w:val="00951A5A"/>
    <w:rsid w:val="009628A8"/>
    <w:rsid w:val="00971957"/>
    <w:rsid w:val="00972843"/>
    <w:rsid w:val="00975FEC"/>
    <w:rsid w:val="00976096"/>
    <w:rsid w:val="00982D94"/>
    <w:rsid w:val="00992C0B"/>
    <w:rsid w:val="0099770A"/>
    <w:rsid w:val="00997A97"/>
    <w:rsid w:val="009A2169"/>
    <w:rsid w:val="009A3011"/>
    <w:rsid w:val="009A3699"/>
    <w:rsid w:val="009A490F"/>
    <w:rsid w:val="009A746F"/>
    <w:rsid w:val="009B1DD8"/>
    <w:rsid w:val="009C2C7F"/>
    <w:rsid w:val="009C5601"/>
    <w:rsid w:val="009C6A08"/>
    <w:rsid w:val="009D2B48"/>
    <w:rsid w:val="009D678A"/>
    <w:rsid w:val="009D7162"/>
    <w:rsid w:val="009E3054"/>
    <w:rsid w:val="009E40EB"/>
    <w:rsid w:val="009E6ACD"/>
    <w:rsid w:val="009F4C9D"/>
    <w:rsid w:val="009F5D77"/>
    <w:rsid w:val="00A005E5"/>
    <w:rsid w:val="00A07D14"/>
    <w:rsid w:val="00A140B3"/>
    <w:rsid w:val="00A20BDA"/>
    <w:rsid w:val="00A31E09"/>
    <w:rsid w:val="00A3425A"/>
    <w:rsid w:val="00A37F96"/>
    <w:rsid w:val="00A410EC"/>
    <w:rsid w:val="00A464DF"/>
    <w:rsid w:val="00A47442"/>
    <w:rsid w:val="00A47446"/>
    <w:rsid w:val="00A509A8"/>
    <w:rsid w:val="00A54E97"/>
    <w:rsid w:val="00A570DE"/>
    <w:rsid w:val="00A61837"/>
    <w:rsid w:val="00A63CCF"/>
    <w:rsid w:val="00A72C46"/>
    <w:rsid w:val="00A74B53"/>
    <w:rsid w:val="00A75B31"/>
    <w:rsid w:val="00A77AD3"/>
    <w:rsid w:val="00A818DC"/>
    <w:rsid w:val="00A93027"/>
    <w:rsid w:val="00A94B48"/>
    <w:rsid w:val="00AB1060"/>
    <w:rsid w:val="00AC387A"/>
    <w:rsid w:val="00AC3F2B"/>
    <w:rsid w:val="00AD6CF0"/>
    <w:rsid w:val="00AD7AE2"/>
    <w:rsid w:val="00AE56E8"/>
    <w:rsid w:val="00AE6082"/>
    <w:rsid w:val="00AE6131"/>
    <w:rsid w:val="00AF21A7"/>
    <w:rsid w:val="00B056FB"/>
    <w:rsid w:val="00B11F74"/>
    <w:rsid w:val="00B12108"/>
    <w:rsid w:val="00B1527B"/>
    <w:rsid w:val="00B159F1"/>
    <w:rsid w:val="00B21183"/>
    <w:rsid w:val="00B31BA4"/>
    <w:rsid w:val="00B511F3"/>
    <w:rsid w:val="00B53CFD"/>
    <w:rsid w:val="00B55573"/>
    <w:rsid w:val="00B647AB"/>
    <w:rsid w:val="00B64BAB"/>
    <w:rsid w:val="00B717AA"/>
    <w:rsid w:val="00B76E13"/>
    <w:rsid w:val="00B7708E"/>
    <w:rsid w:val="00B80584"/>
    <w:rsid w:val="00B8151D"/>
    <w:rsid w:val="00B82F70"/>
    <w:rsid w:val="00B83532"/>
    <w:rsid w:val="00B85CDF"/>
    <w:rsid w:val="00B863CD"/>
    <w:rsid w:val="00B8690B"/>
    <w:rsid w:val="00B8691C"/>
    <w:rsid w:val="00B86D4F"/>
    <w:rsid w:val="00B8731A"/>
    <w:rsid w:val="00B87DBD"/>
    <w:rsid w:val="00B919DE"/>
    <w:rsid w:val="00B959B8"/>
    <w:rsid w:val="00B97D1B"/>
    <w:rsid w:val="00BA4953"/>
    <w:rsid w:val="00BB1C53"/>
    <w:rsid w:val="00BC787A"/>
    <w:rsid w:val="00BD7E24"/>
    <w:rsid w:val="00BE736D"/>
    <w:rsid w:val="00BF2D41"/>
    <w:rsid w:val="00BF4452"/>
    <w:rsid w:val="00BF5055"/>
    <w:rsid w:val="00C04BA2"/>
    <w:rsid w:val="00C14B10"/>
    <w:rsid w:val="00C2088D"/>
    <w:rsid w:val="00C215FC"/>
    <w:rsid w:val="00C22E4B"/>
    <w:rsid w:val="00C24757"/>
    <w:rsid w:val="00C312B9"/>
    <w:rsid w:val="00C35073"/>
    <w:rsid w:val="00C36626"/>
    <w:rsid w:val="00C44FB3"/>
    <w:rsid w:val="00C458C6"/>
    <w:rsid w:val="00C460B2"/>
    <w:rsid w:val="00C548AE"/>
    <w:rsid w:val="00C62B44"/>
    <w:rsid w:val="00C63F33"/>
    <w:rsid w:val="00C662D2"/>
    <w:rsid w:val="00C81635"/>
    <w:rsid w:val="00C86DEC"/>
    <w:rsid w:val="00C918B9"/>
    <w:rsid w:val="00CA3BE0"/>
    <w:rsid w:val="00CA7733"/>
    <w:rsid w:val="00CC0090"/>
    <w:rsid w:val="00CC0DA2"/>
    <w:rsid w:val="00CC1E66"/>
    <w:rsid w:val="00CD3B88"/>
    <w:rsid w:val="00CD6E0A"/>
    <w:rsid w:val="00CE0E1E"/>
    <w:rsid w:val="00CE3F4D"/>
    <w:rsid w:val="00CE51BB"/>
    <w:rsid w:val="00CF0785"/>
    <w:rsid w:val="00CF1127"/>
    <w:rsid w:val="00CF4942"/>
    <w:rsid w:val="00CF71E9"/>
    <w:rsid w:val="00D00CB6"/>
    <w:rsid w:val="00D04BEC"/>
    <w:rsid w:val="00D0680F"/>
    <w:rsid w:val="00D157A5"/>
    <w:rsid w:val="00D15A11"/>
    <w:rsid w:val="00D313CB"/>
    <w:rsid w:val="00D32DD2"/>
    <w:rsid w:val="00D36443"/>
    <w:rsid w:val="00D37756"/>
    <w:rsid w:val="00D600F9"/>
    <w:rsid w:val="00D60C5D"/>
    <w:rsid w:val="00D6786E"/>
    <w:rsid w:val="00D73CF7"/>
    <w:rsid w:val="00D8248F"/>
    <w:rsid w:val="00D872CE"/>
    <w:rsid w:val="00D945A8"/>
    <w:rsid w:val="00D957E4"/>
    <w:rsid w:val="00DA0213"/>
    <w:rsid w:val="00DA3F78"/>
    <w:rsid w:val="00DA4142"/>
    <w:rsid w:val="00DA5D56"/>
    <w:rsid w:val="00DB21F4"/>
    <w:rsid w:val="00DB3F57"/>
    <w:rsid w:val="00DB54D9"/>
    <w:rsid w:val="00DB5B2E"/>
    <w:rsid w:val="00DB7A13"/>
    <w:rsid w:val="00DC37E3"/>
    <w:rsid w:val="00DD7965"/>
    <w:rsid w:val="00DE400F"/>
    <w:rsid w:val="00DE657E"/>
    <w:rsid w:val="00DF138C"/>
    <w:rsid w:val="00DF1A58"/>
    <w:rsid w:val="00DF4AF8"/>
    <w:rsid w:val="00E01218"/>
    <w:rsid w:val="00E10A89"/>
    <w:rsid w:val="00E32633"/>
    <w:rsid w:val="00E32F8C"/>
    <w:rsid w:val="00E336EB"/>
    <w:rsid w:val="00E34E3D"/>
    <w:rsid w:val="00E3552E"/>
    <w:rsid w:val="00E40C04"/>
    <w:rsid w:val="00E443C4"/>
    <w:rsid w:val="00E50491"/>
    <w:rsid w:val="00E50DD7"/>
    <w:rsid w:val="00E52B44"/>
    <w:rsid w:val="00E53A3D"/>
    <w:rsid w:val="00E5401E"/>
    <w:rsid w:val="00E554DA"/>
    <w:rsid w:val="00E61398"/>
    <w:rsid w:val="00E61A7D"/>
    <w:rsid w:val="00E61ED1"/>
    <w:rsid w:val="00E66EC6"/>
    <w:rsid w:val="00E67702"/>
    <w:rsid w:val="00E708E1"/>
    <w:rsid w:val="00E713FA"/>
    <w:rsid w:val="00E80D13"/>
    <w:rsid w:val="00E8392D"/>
    <w:rsid w:val="00E87D89"/>
    <w:rsid w:val="00EA2E58"/>
    <w:rsid w:val="00EC0732"/>
    <w:rsid w:val="00EC3C88"/>
    <w:rsid w:val="00EC4B35"/>
    <w:rsid w:val="00EC624F"/>
    <w:rsid w:val="00ED073F"/>
    <w:rsid w:val="00ED18CD"/>
    <w:rsid w:val="00ED56C5"/>
    <w:rsid w:val="00EE3BB6"/>
    <w:rsid w:val="00EE4152"/>
    <w:rsid w:val="00EE4302"/>
    <w:rsid w:val="00EE6117"/>
    <w:rsid w:val="00EF3045"/>
    <w:rsid w:val="00EF367B"/>
    <w:rsid w:val="00F00CDE"/>
    <w:rsid w:val="00F056E5"/>
    <w:rsid w:val="00F0746C"/>
    <w:rsid w:val="00F075BA"/>
    <w:rsid w:val="00F1589E"/>
    <w:rsid w:val="00F16186"/>
    <w:rsid w:val="00F21377"/>
    <w:rsid w:val="00F31517"/>
    <w:rsid w:val="00F36C35"/>
    <w:rsid w:val="00F42646"/>
    <w:rsid w:val="00F43328"/>
    <w:rsid w:val="00F442A4"/>
    <w:rsid w:val="00F50A7E"/>
    <w:rsid w:val="00F50B7F"/>
    <w:rsid w:val="00F562F4"/>
    <w:rsid w:val="00F6698C"/>
    <w:rsid w:val="00F74100"/>
    <w:rsid w:val="00F7450A"/>
    <w:rsid w:val="00F77DC8"/>
    <w:rsid w:val="00F814A2"/>
    <w:rsid w:val="00F81599"/>
    <w:rsid w:val="00F9201E"/>
    <w:rsid w:val="00F93163"/>
    <w:rsid w:val="00F96CD9"/>
    <w:rsid w:val="00F97E18"/>
    <w:rsid w:val="00FA0D98"/>
    <w:rsid w:val="00FB0E6B"/>
    <w:rsid w:val="00FB652F"/>
    <w:rsid w:val="00FC559D"/>
    <w:rsid w:val="00FD548D"/>
    <w:rsid w:val="00FE3FA2"/>
    <w:rsid w:val="00FE77D4"/>
    <w:rsid w:val="00FF4FDE"/>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3268A9F"/>
  <w15:chartTrackingRefBased/>
  <w15:docId w15:val="{41A67838-0ACE-4515-B553-EE5935CA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val="en-GB"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val="fi-FI"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fi-FI"/>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lang w:val="fi-FI"/>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fi-FI"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fi-FI"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fi-FI"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fi-FI"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fi-FI"/>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fi-FI"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lang w:val="fi-FI"/>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styleId="Seliteteksti">
    <w:name w:val="Balloon Text"/>
    <w:basedOn w:val="Normaali"/>
    <w:link w:val="SelitetekstiChar"/>
    <w:uiPriority w:val="99"/>
    <w:semiHidden/>
    <w:unhideWhenUsed/>
    <w:rsid w:val="00910FF2"/>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10FF2"/>
    <w:rPr>
      <w:rFonts w:ascii="Segoe UI" w:hAnsi="Segoe UI" w:cs="Segoe UI"/>
      <w:sz w:val="18"/>
      <w:szCs w:val="18"/>
      <w:lang w:val="en-GB" w:eastAsia="en-US"/>
    </w:rPr>
  </w:style>
  <w:style w:type="character" w:styleId="Kommentinviite">
    <w:name w:val="annotation reference"/>
    <w:basedOn w:val="Kappaleenoletusfontti"/>
    <w:semiHidden/>
    <w:unhideWhenUsed/>
    <w:rsid w:val="00F31517"/>
    <w:rPr>
      <w:sz w:val="16"/>
      <w:szCs w:val="16"/>
    </w:rPr>
  </w:style>
  <w:style w:type="paragraph" w:styleId="Kommentinteksti">
    <w:name w:val="annotation text"/>
    <w:basedOn w:val="Normaali"/>
    <w:link w:val="KommentintekstiChar"/>
    <w:semiHidden/>
    <w:unhideWhenUsed/>
    <w:rsid w:val="00F31517"/>
    <w:rPr>
      <w:sz w:val="20"/>
      <w:szCs w:val="20"/>
    </w:rPr>
  </w:style>
  <w:style w:type="character" w:customStyle="1" w:styleId="KommentintekstiChar">
    <w:name w:val="Kommentin teksti Char"/>
    <w:basedOn w:val="Kappaleenoletusfontti"/>
    <w:link w:val="Kommentinteksti"/>
    <w:uiPriority w:val="99"/>
    <w:semiHidden/>
    <w:rsid w:val="00F31517"/>
    <w:rPr>
      <w:lang w:val="en-GB" w:eastAsia="en-US"/>
    </w:rPr>
  </w:style>
  <w:style w:type="paragraph" w:styleId="Kommentinotsikko">
    <w:name w:val="annotation subject"/>
    <w:basedOn w:val="Kommentinteksti"/>
    <w:next w:val="Kommentinteksti"/>
    <w:link w:val="KommentinotsikkoChar"/>
    <w:uiPriority w:val="99"/>
    <w:semiHidden/>
    <w:unhideWhenUsed/>
    <w:rsid w:val="00F31517"/>
    <w:rPr>
      <w:b/>
      <w:bCs/>
    </w:rPr>
  </w:style>
  <w:style w:type="character" w:customStyle="1" w:styleId="KommentinotsikkoChar">
    <w:name w:val="Kommentin otsikko Char"/>
    <w:basedOn w:val="KommentintekstiChar"/>
    <w:link w:val="Kommentinotsikko"/>
    <w:uiPriority w:val="99"/>
    <w:semiHidden/>
    <w:rsid w:val="00F3151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878">
      <w:bodyDiv w:val="1"/>
      <w:marLeft w:val="0"/>
      <w:marRight w:val="0"/>
      <w:marTop w:val="0"/>
      <w:marBottom w:val="0"/>
      <w:divBdr>
        <w:top w:val="none" w:sz="0" w:space="0" w:color="auto"/>
        <w:left w:val="none" w:sz="0" w:space="0" w:color="auto"/>
        <w:bottom w:val="none" w:sz="0" w:space="0" w:color="auto"/>
        <w:right w:val="none" w:sz="0" w:space="0" w:color="auto"/>
      </w:divBdr>
    </w:div>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0793143">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507214063">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809589864">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F1682CF9E49A1A744A5D27EC4558D"/>
        <w:category>
          <w:name w:val="Yleiset"/>
          <w:gallery w:val="placeholder"/>
        </w:category>
        <w:types>
          <w:type w:val="bbPlcHdr"/>
        </w:types>
        <w:behaviors>
          <w:behavior w:val="content"/>
        </w:behaviors>
        <w:guid w:val="{C1F057E9-0D28-44E7-95D5-B38F8064E219}"/>
      </w:docPartPr>
      <w:docPartBody>
        <w:p w:rsidR="00FC1FEC" w:rsidRDefault="00B069F9" w:rsidP="00B069F9">
          <w:pPr>
            <w:pStyle w:val="4D3F1682CF9E49A1A744A5D27EC4558D"/>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D"/>
    <w:rsid w:val="00061508"/>
    <w:rsid w:val="00061CDF"/>
    <w:rsid w:val="00083F3C"/>
    <w:rsid w:val="0009277A"/>
    <w:rsid w:val="000A73D0"/>
    <w:rsid w:val="00160325"/>
    <w:rsid w:val="001878EE"/>
    <w:rsid w:val="00276498"/>
    <w:rsid w:val="002C4737"/>
    <w:rsid w:val="0031356D"/>
    <w:rsid w:val="003E08B1"/>
    <w:rsid w:val="00463723"/>
    <w:rsid w:val="004E1D6F"/>
    <w:rsid w:val="00567069"/>
    <w:rsid w:val="00715C67"/>
    <w:rsid w:val="007C7721"/>
    <w:rsid w:val="007D18E4"/>
    <w:rsid w:val="008106DD"/>
    <w:rsid w:val="00876731"/>
    <w:rsid w:val="00885A0B"/>
    <w:rsid w:val="00897847"/>
    <w:rsid w:val="008F40CC"/>
    <w:rsid w:val="009A646E"/>
    <w:rsid w:val="009E4181"/>
    <w:rsid w:val="00A20879"/>
    <w:rsid w:val="00AB0C55"/>
    <w:rsid w:val="00B069F9"/>
    <w:rsid w:val="00B37416"/>
    <w:rsid w:val="00C15BA4"/>
    <w:rsid w:val="00D87BFC"/>
    <w:rsid w:val="00DE5D15"/>
    <w:rsid w:val="00DF4643"/>
    <w:rsid w:val="00E8013A"/>
    <w:rsid w:val="00EA5A27"/>
    <w:rsid w:val="00F50363"/>
    <w:rsid w:val="00F71AC4"/>
    <w:rsid w:val="00F82CAC"/>
    <w:rsid w:val="00F84738"/>
    <w:rsid w:val="00F85958"/>
    <w:rsid w:val="00FC1FE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1FEC"/>
    <w:rPr>
      <w:color w:val="808080"/>
    </w:rPr>
  </w:style>
  <w:style w:type="paragraph" w:customStyle="1" w:styleId="4D3F1682CF9E49A1A744A5D27EC4558D">
    <w:name w:val="4D3F1682CF9E49A1A744A5D27EC4558D"/>
    <w:rsid w:val="00B06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3C1B4-38FE-474A-8810-42179A133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3.xml><?xml version="1.0" encoding="utf-8"?>
<ds:datastoreItem xmlns:ds="http://schemas.openxmlformats.org/officeDocument/2006/customXml" ds:itemID="{44828FDC-347F-4183-8810-C68C6506FB19}">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ebb82943-49da-4504-a2f3-a33fb2eb95f1"/>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B27771F-FDB4-4F2C-A544-16E2A5AA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1282</Words>
  <Characters>10389</Characters>
  <Application>Microsoft Office Word</Application>
  <DocSecurity>0</DocSecurity>
  <Lines>86</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Sarlin (LVM)</dc:creator>
  <cp:keywords/>
  <dc:description>VALTIONEUVOSTO_x000d_
PL 23, 00023 Valtioneuvosto_x000d_
vn.fi_x000d_
p. 0295 16001_x000d_
_x000d_
STATSRÅDET_x000d_
PB 23,_x000d_
00023 Statsrådet_x000d_
vn.fi/sv_x000d_
Tfn 0295 16001</dc:description>
  <cp:lastModifiedBy>Laura Sarlin (LVM)</cp:lastModifiedBy>
  <cp:revision>7</cp:revision>
  <dcterms:created xsi:type="dcterms:W3CDTF">2023-09-12T09:13:00Z</dcterms:created>
  <dcterms:modified xsi:type="dcterms:W3CDTF">2023-09-14T11:53:00Z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0x010100FC273FBDB1AAC448BDBB3CA1302F22C6</vt:lpwstr>
  </property>
  <property fmtid="{D5CDD505-2E9C-101B-9397-08002B2CF9AE}" pid="4" name="KampusKeywords">
    <vt:lpwstr/>
  </property>
</Properties>
</file>