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0E0" w:firstRow="1" w:lastRow="1" w:firstColumn="1" w:lastColumn="0" w:noHBand="0" w:noVBand="0"/>
      </w:tblPr>
      <w:tblGrid>
        <w:gridCol w:w="2406"/>
        <w:gridCol w:w="2413"/>
        <w:gridCol w:w="4820"/>
      </w:tblGrid>
      <w:tr w:rsidR="00EB2CD7" w:rsidRPr="00F94881" w14:paraId="0A6BC360" w14:textId="77777777" w:rsidTr="004F0002">
        <w:trPr>
          <w:trHeight w:hRule="exact" w:val="1096"/>
        </w:trPr>
        <w:tc>
          <w:tcPr>
            <w:tcW w:w="2406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right w:w="0" w:type="dxa"/>
            </w:tcMar>
          </w:tcPr>
          <w:p w14:paraId="4B8C2462" w14:textId="77777777" w:rsidR="00437291" w:rsidRPr="0017214B" w:rsidRDefault="00923AFC" w:rsidP="00437291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  <w:lang w:val="sv-FI"/>
              </w:rPr>
            </w:pPr>
            <w:r>
              <w:rPr>
                <w:sz w:val="16"/>
                <w:lang w:val="sv-FI"/>
              </w:rPr>
              <w:t xml:space="preserve"> </w:t>
            </w:r>
            <w:r w:rsidRPr="0017214B">
              <w:rPr>
                <w:sz w:val="16"/>
                <w:lang w:val="sv-FI"/>
              </w:rPr>
              <w:t>Utfärdad:</w:t>
            </w:r>
          </w:p>
          <w:p w14:paraId="5A5CAD8D" w14:textId="77777777" w:rsidR="00437291" w:rsidRPr="0017214B" w:rsidRDefault="00923AFC" w:rsidP="00437291">
            <w:pPr>
              <w:pStyle w:val="Header"/>
              <w:rPr>
                <w:lang w:val="sv-FI"/>
              </w:rPr>
            </w:pPr>
            <w:r w:rsidRPr="004F0002">
              <w:rPr>
                <w:highlight w:val="yellow"/>
                <w:lang w:val="sv-FI"/>
              </w:rPr>
              <w:fldChar w:fldCharType="begin"/>
            </w:r>
            <w:r w:rsidRPr="004F0002">
              <w:rPr>
                <w:highlight w:val="yellow"/>
                <w:lang w:val="sv-FI"/>
              </w:rPr>
              <w:instrText xml:space="preserve"> MACROBUTTON  AdditionalActions [dd.mm.åååå] </w:instrText>
            </w:r>
            <w:r w:rsidRPr="004F0002">
              <w:rPr>
                <w:highlight w:val="yellow"/>
                <w:lang w:val="sv-FI"/>
              </w:rPr>
              <w:fldChar w:fldCharType="end"/>
            </w:r>
          </w:p>
        </w:tc>
        <w:tc>
          <w:tcPr>
            <w:tcW w:w="2413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14:paraId="307ACDEB" w14:textId="77777777" w:rsidR="00437291" w:rsidRPr="0017214B" w:rsidRDefault="00923AFC" w:rsidP="00437291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  <w:lang w:val="sv-FI"/>
              </w:rPr>
            </w:pPr>
            <w:r w:rsidRPr="0017214B">
              <w:rPr>
                <w:sz w:val="16"/>
                <w:lang w:val="sv-FI"/>
              </w:rPr>
              <w:t>Träder i kraft:</w:t>
            </w:r>
          </w:p>
          <w:p w14:paraId="723A8616" w14:textId="18B5A87E" w:rsidR="00437291" w:rsidRPr="0017214B" w:rsidRDefault="00923AFC" w:rsidP="00437291">
            <w:pPr>
              <w:pStyle w:val="Header"/>
              <w:rPr>
                <w:lang w:val="sv-FI"/>
              </w:rPr>
            </w:pPr>
            <w:r w:rsidRPr="00162BCE">
              <w:rPr>
                <w:highlight w:val="yellow"/>
                <w:lang w:val="sv-FI"/>
              </w:rPr>
              <w:t>XX.XX.2024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tcMar>
              <w:right w:w="0" w:type="dxa"/>
            </w:tcMar>
          </w:tcPr>
          <w:p w14:paraId="4A36F267" w14:textId="77777777" w:rsidR="00437291" w:rsidRPr="00402511" w:rsidRDefault="00923AFC" w:rsidP="00437291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  <w:lang w:val="sv-FI"/>
              </w:rPr>
            </w:pPr>
            <w:r w:rsidRPr="00402511">
              <w:rPr>
                <w:sz w:val="16"/>
                <w:lang w:val="sv-FI"/>
              </w:rPr>
              <w:t>Giltighetstid:</w:t>
            </w:r>
          </w:p>
          <w:p w14:paraId="38FE2F5D" w14:textId="0EBC126F" w:rsidR="00437291" w:rsidRPr="00402511" w:rsidRDefault="00923AFC" w:rsidP="00437291">
            <w:pPr>
              <w:pStyle w:val="Header"/>
              <w:rPr>
                <w:lang w:val="sv-FI"/>
              </w:rPr>
            </w:pPr>
            <w:r w:rsidRPr="00402511">
              <w:rPr>
                <w:lang w:val="sv-SE"/>
              </w:rPr>
              <w:t>Föreskriften gäller tills vidare, med undantag av 7.1, 7.2, 7.3, 7.5, 8.1 och 8.2 som gäller t.o.m. den 31 december 2029.</w:t>
            </w:r>
          </w:p>
        </w:tc>
      </w:tr>
      <w:tr w:rsidR="00EB2CD7" w:rsidRPr="00F94881" w14:paraId="4F0FF664" w14:textId="77777777" w:rsidTr="000516A5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63330361" w14:textId="77777777" w:rsidR="00437291" w:rsidRPr="0017214B" w:rsidRDefault="00923AFC" w:rsidP="000516A5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  <w:lang w:val="sv-FI"/>
              </w:rPr>
            </w:pPr>
            <w:r w:rsidRPr="0017214B">
              <w:rPr>
                <w:sz w:val="16"/>
                <w:lang w:val="sv-FI"/>
              </w:rPr>
              <w:t>Rättsgrund:</w:t>
            </w:r>
          </w:p>
          <w:p w14:paraId="37158159" w14:textId="0148ADC3" w:rsidR="00437291" w:rsidRPr="0017214B" w:rsidRDefault="00923AFC" w:rsidP="000516A5">
            <w:pPr>
              <w:pStyle w:val="Header"/>
              <w:rPr>
                <w:lang w:val="sv-FI"/>
              </w:rPr>
            </w:pPr>
            <w:r w:rsidRPr="00595018">
              <w:rPr>
                <w:lang w:val="sv-SE"/>
              </w:rPr>
              <w:t xml:space="preserve">Lagen om </w:t>
            </w:r>
            <w:r w:rsidRPr="00595018">
              <w:rPr>
                <w:lang w:val="sv-SE"/>
              </w:rPr>
              <w:t>tjänster inom elektronisk kommunikation (917/2014), 96 § 1 mom.</w:t>
            </w:r>
          </w:p>
        </w:tc>
      </w:tr>
      <w:tr w:rsidR="00EB2CD7" w14:paraId="6C6C9FD1" w14:textId="77777777" w:rsidTr="00D66651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326C49F9" w14:textId="77777777" w:rsidR="00E30637" w:rsidRPr="0017214B" w:rsidRDefault="00923AFC" w:rsidP="00E30637">
            <w:pPr>
              <w:pStyle w:val="Header"/>
              <w:rPr>
                <w:sz w:val="16"/>
                <w:lang w:val="sv-FI"/>
              </w:rPr>
            </w:pPr>
            <w:r w:rsidRPr="0017214B">
              <w:rPr>
                <w:sz w:val="16"/>
                <w:lang w:val="sv-FI"/>
              </w:rPr>
              <w:t>Bestämmelser om påföljderna för verksamhet som strider mot föreskriften finns i:</w:t>
            </w:r>
          </w:p>
          <w:p w14:paraId="7F5EA1A8" w14:textId="7D2A359A" w:rsidR="00D66651" w:rsidRPr="0017214B" w:rsidRDefault="00923AFC" w:rsidP="00957710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  <w:lang w:val="sv-FI"/>
              </w:rPr>
            </w:pPr>
            <w:r>
              <w:rPr>
                <w:sz w:val="16"/>
                <w:lang w:val="sv-FI"/>
              </w:rPr>
              <w:t>-</w:t>
            </w:r>
          </w:p>
        </w:tc>
      </w:tr>
      <w:tr w:rsidR="00EB2CD7" w14:paraId="2E52C276" w14:textId="77777777" w:rsidTr="000516A5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1E3C0373" w14:textId="77777777" w:rsidR="00437291" w:rsidRPr="0017214B" w:rsidRDefault="00923AFC" w:rsidP="000516A5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  <w:lang w:val="sv-FI"/>
              </w:rPr>
            </w:pPr>
            <w:r w:rsidRPr="0017214B">
              <w:rPr>
                <w:sz w:val="16"/>
                <w:lang w:val="sv-FI"/>
              </w:rPr>
              <w:t>Genomförd EU-lagstiftning:</w:t>
            </w:r>
          </w:p>
          <w:p w14:paraId="7F5D0341" w14:textId="575746E9" w:rsidR="00437291" w:rsidRPr="0017214B" w:rsidRDefault="00923AFC" w:rsidP="000516A5">
            <w:pPr>
              <w:pStyle w:val="Header"/>
              <w:tabs>
                <w:tab w:val="clear" w:pos="4819"/>
                <w:tab w:val="clear" w:pos="9638"/>
              </w:tabs>
              <w:rPr>
                <w:lang w:val="sv-FI"/>
              </w:rPr>
            </w:pPr>
            <w:r>
              <w:rPr>
                <w:lang w:val="sv-FI"/>
              </w:rPr>
              <w:t>-</w:t>
            </w:r>
          </w:p>
        </w:tc>
      </w:tr>
      <w:tr w:rsidR="00EB2CD7" w:rsidRPr="00F94881" w14:paraId="5CD5BDC9" w14:textId="77777777" w:rsidTr="000516A5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37FAE76F" w14:textId="77777777" w:rsidR="00437291" w:rsidRPr="0017214B" w:rsidRDefault="00923AFC" w:rsidP="000516A5">
            <w:pPr>
              <w:pStyle w:val="Header"/>
              <w:tabs>
                <w:tab w:val="clear" w:pos="4819"/>
                <w:tab w:val="clear" w:pos="9638"/>
              </w:tabs>
              <w:rPr>
                <w:sz w:val="18"/>
                <w:lang w:val="sv-FI"/>
              </w:rPr>
            </w:pPr>
            <w:r w:rsidRPr="0017214B">
              <w:rPr>
                <w:sz w:val="16"/>
                <w:lang w:val="sv-FI"/>
              </w:rPr>
              <w:t>Ändringsuppgifter</w:t>
            </w:r>
            <w:r w:rsidRPr="0017214B">
              <w:rPr>
                <w:sz w:val="18"/>
                <w:lang w:val="sv-FI"/>
              </w:rPr>
              <w:t>:</w:t>
            </w:r>
          </w:p>
          <w:p w14:paraId="2F8D5A80" w14:textId="12E9EC3A" w:rsidR="00437291" w:rsidRPr="0017214B" w:rsidRDefault="00923AFC" w:rsidP="000516A5">
            <w:pPr>
              <w:pStyle w:val="Header"/>
              <w:rPr>
                <w:lang w:val="sv-FI"/>
              </w:rPr>
            </w:pPr>
            <w:r w:rsidRPr="00E7210E">
              <w:rPr>
                <w:lang w:val="sv-SE"/>
              </w:rPr>
              <w:t xml:space="preserve">Genom denna föreskrift upphävs Transport- och kommunikationsverkets föreskrift 70 </w:t>
            </w:r>
            <w:r>
              <w:rPr>
                <w:lang w:val="sv-SE"/>
              </w:rPr>
              <w:t>K</w:t>
            </w:r>
            <w:r w:rsidRPr="00E7210E">
              <w:rPr>
                <w:lang w:val="sv-SE"/>
              </w:rPr>
              <w:t>/202</w:t>
            </w:r>
            <w:r>
              <w:rPr>
                <w:lang w:val="sv-SE"/>
              </w:rPr>
              <w:t>2</w:t>
            </w:r>
            <w:r w:rsidRPr="00E7210E">
              <w:rPr>
                <w:lang w:val="sv-SE"/>
              </w:rPr>
              <w:t xml:space="preserve"> M av den </w:t>
            </w:r>
            <w:r>
              <w:rPr>
                <w:lang w:val="sv-SE"/>
              </w:rPr>
              <w:t>20</w:t>
            </w:r>
            <w:r w:rsidRPr="00E7210E">
              <w:rPr>
                <w:lang w:val="sv-SE"/>
              </w:rPr>
              <w:t xml:space="preserve"> </w:t>
            </w:r>
            <w:r>
              <w:rPr>
                <w:lang w:val="sv-SE"/>
              </w:rPr>
              <w:t>juni</w:t>
            </w:r>
            <w:r w:rsidRPr="00E7210E">
              <w:rPr>
                <w:lang w:val="sv-SE"/>
              </w:rPr>
              <w:t xml:space="preserve"> 202</w:t>
            </w:r>
            <w:r>
              <w:rPr>
                <w:lang w:val="sv-SE"/>
              </w:rPr>
              <w:t>2</w:t>
            </w:r>
            <w:r w:rsidRPr="00E7210E">
              <w:rPr>
                <w:lang w:val="sv-SE"/>
              </w:rPr>
              <w:t>.</w:t>
            </w:r>
          </w:p>
        </w:tc>
      </w:tr>
    </w:tbl>
    <w:p w14:paraId="0EC61D28" w14:textId="6253092F" w:rsidR="00D32EE1" w:rsidRPr="004F0002" w:rsidRDefault="00923AFC" w:rsidP="004F0002">
      <w:pPr>
        <w:pStyle w:val="Header"/>
        <w:rPr>
          <w:noProof/>
          <w:szCs w:val="20"/>
          <w:lang w:val="sv-SE"/>
        </w:rPr>
      </w:pPr>
      <w:r w:rsidRPr="004F0002">
        <w:rPr>
          <w:lang w:val="sv-SE"/>
        </w:rPr>
        <w:br/>
      </w:r>
    </w:p>
    <w:p w14:paraId="269435E7" w14:textId="787DCE1B" w:rsidR="004F0002" w:rsidRPr="004F0002" w:rsidRDefault="00923AFC" w:rsidP="004F0002">
      <w:pPr>
        <w:pStyle w:val="Header"/>
        <w:rPr>
          <w:b/>
          <w:bCs/>
          <w:noProof/>
          <w:sz w:val="28"/>
          <w:szCs w:val="28"/>
          <w:lang w:val="sv-SE"/>
        </w:rPr>
      </w:pPr>
      <w:r w:rsidRPr="004F0002">
        <w:rPr>
          <w:b/>
          <w:bCs/>
          <w:noProof/>
          <w:sz w:val="28"/>
          <w:szCs w:val="28"/>
          <w:lang w:val="sv-SE"/>
        </w:rPr>
        <w:t>Användningen av f</w:t>
      </w:r>
      <w:r>
        <w:rPr>
          <w:b/>
          <w:bCs/>
          <w:noProof/>
          <w:sz w:val="28"/>
          <w:szCs w:val="28"/>
          <w:lang w:val="sv-SE"/>
        </w:rPr>
        <w:t>rekvenser avsedda för televisions- och radioverksamhet</w:t>
      </w:r>
    </w:p>
    <w:p w14:paraId="64747255" w14:textId="77777777" w:rsidR="004F0002" w:rsidRPr="004F0002" w:rsidRDefault="004F0002" w:rsidP="004F0002">
      <w:pPr>
        <w:pStyle w:val="Header"/>
        <w:rPr>
          <w:noProof/>
          <w:szCs w:val="20"/>
          <w:lang w:val="sv-SE"/>
        </w:rPr>
      </w:pPr>
    </w:p>
    <w:p w14:paraId="615940A0" w14:textId="6556172B" w:rsidR="00437291" w:rsidRPr="004F0002" w:rsidRDefault="00923AFC" w:rsidP="00437291">
      <w:pPr>
        <w:rPr>
          <w:b/>
          <w:bCs/>
          <w:lang w:val="sv-FI" w:eastAsia="fi-FI"/>
        </w:rPr>
      </w:pPr>
      <w:r w:rsidRPr="004F0002">
        <w:rPr>
          <w:b/>
          <w:bCs/>
          <w:sz w:val="24"/>
          <w:lang w:val="sv-FI"/>
        </w:rPr>
        <w:t>Innehåll</w:t>
      </w:r>
    </w:p>
    <w:sdt>
      <w:sdtPr>
        <w:rPr>
          <w:rFonts w:eastAsiaTheme="majorEastAsia" w:cstheme="majorBidi"/>
          <w:noProof w:val="0"/>
          <w:sz w:val="24"/>
          <w:szCs w:val="32"/>
          <w:lang w:val="sv-FI" w:eastAsia="fi-FI"/>
        </w:rPr>
        <w:id w:val="1216927917"/>
        <w:docPartObj>
          <w:docPartGallery w:val="Table of Contents"/>
          <w:docPartUnique/>
        </w:docPartObj>
      </w:sdtPr>
      <w:sdtEndPr>
        <w:rPr>
          <w:rFonts w:eastAsiaTheme="minorHAnsi" w:cstheme="minorHAnsi"/>
          <w:bCs/>
          <w:noProof/>
          <w:sz w:val="20"/>
          <w:szCs w:val="22"/>
          <w:lang w:eastAsia="en-US"/>
        </w:rPr>
      </w:sdtEndPr>
      <w:sdtContent>
        <w:p w14:paraId="2BA1837D" w14:textId="0173BA8F" w:rsidR="00A53BED" w:rsidRPr="00A53BED" w:rsidRDefault="00923AFC">
          <w:pPr>
            <w:pStyle w:val="TOC1"/>
            <w:rPr>
              <w:rFonts w:asciiTheme="minorHAnsi" w:eastAsiaTheme="minorEastAsia" w:hAnsiTheme="minorHAnsi" w:cstheme="minorBidi"/>
              <w:sz w:val="22"/>
              <w:lang w:val="sv-SE" w:eastAsia="fi-FI"/>
            </w:rPr>
          </w:pPr>
          <w:r w:rsidRPr="00437291">
            <w:rPr>
              <w:lang w:val="sv-FI"/>
            </w:rPr>
            <w:fldChar w:fldCharType="begin"/>
          </w:r>
          <w:r w:rsidRPr="00437291">
            <w:rPr>
              <w:lang w:val="sv-FI"/>
            </w:rPr>
            <w:instrText xml:space="preserve"> TOC \o "1-3" \t "Liiteotsikko;1" </w:instrText>
          </w:r>
          <w:r w:rsidRPr="00437291">
            <w:rPr>
              <w:lang w:val="sv-FI"/>
            </w:rPr>
            <w:fldChar w:fldCharType="separate"/>
          </w:r>
          <w:r w:rsidRPr="00681DB5">
            <w:rPr>
              <w:lang w:val="sv-FI"/>
            </w:rPr>
            <w:t>1</w:t>
          </w:r>
          <w:r w:rsidRPr="00A53BED">
            <w:rPr>
              <w:rFonts w:asciiTheme="minorHAnsi" w:eastAsiaTheme="minorEastAsia" w:hAnsiTheme="minorHAnsi" w:cstheme="minorBidi"/>
              <w:sz w:val="22"/>
              <w:lang w:val="sv-SE" w:eastAsia="fi-FI"/>
            </w:rPr>
            <w:tab/>
          </w:r>
          <w:r w:rsidRPr="00681DB5">
            <w:rPr>
              <w:lang w:val="sv-FI"/>
            </w:rPr>
            <w:t>Tillämpningsområde</w:t>
          </w:r>
          <w:r w:rsidRPr="00A53BED">
            <w:rPr>
              <w:lang w:val="sv-SE"/>
            </w:rPr>
            <w:tab/>
          </w:r>
          <w:r>
            <w:fldChar w:fldCharType="begin"/>
          </w:r>
          <w:r w:rsidRPr="00A53BED">
            <w:rPr>
              <w:lang w:val="sv-SE"/>
            </w:rPr>
            <w:instrText xml:space="preserve"> PAGEREF _Toc153524333 \h </w:instrText>
          </w:r>
          <w:r>
            <w:fldChar w:fldCharType="separate"/>
          </w:r>
          <w:r w:rsidRPr="00A53BED">
            <w:rPr>
              <w:lang w:val="sv-SE"/>
            </w:rPr>
            <w:t>2</w:t>
          </w:r>
          <w:r>
            <w:fldChar w:fldCharType="end"/>
          </w:r>
        </w:p>
        <w:p w14:paraId="6E3E1518" w14:textId="182906D6" w:rsidR="00A53BED" w:rsidRPr="00A53BED" w:rsidRDefault="00923AFC">
          <w:pPr>
            <w:pStyle w:val="TOC1"/>
            <w:rPr>
              <w:rFonts w:asciiTheme="minorHAnsi" w:eastAsiaTheme="minorEastAsia" w:hAnsiTheme="minorHAnsi" w:cstheme="minorBidi"/>
              <w:sz w:val="22"/>
              <w:lang w:val="sv-SE" w:eastAsia="fi-FI"/>
            </w:rPr>
          </w:pPr>
          <w:r w:rsidRPr="00681DB5">
            <w:rPr>
              <w:lang w:val="sv-FI"/>
            </w:rPr>
            <w:t>2</w:t>
          </w:r>
          <w:r w:rsidRPr="00A53BED">
            <w:rPr>
              <w:rFonts w:asciiTheme="minorHAnsi" w:eastAsiaTheme="minorEastAsia" w:hAnsiTheme="minorHAnsi" w:cstheme="minorBidi"/>
              <w:sz w:val="22"/>
              <w:lang w:val="sv-SE" w:eastAsia="fi-FI"/>
            </w:rPr>
            <w:tab/>
          </w:r>
          <w:r w:rsidRPr="00681DB5">
            <w:rPr>
              <w:lang w:val="sv-FI"/>
            </w:rPr>
            <w:t>Syfte</w:t>
          </w:r>
          <w:r w:rsidRPr="00A53BED">
            <w:rPr>
              <w:lang w:val="sv-SE"/>
            </w:rPr>
            <w:tab/>
          </w:r>
          <w:r>
            <w:fldChar w:fldCharType="begin"/>
          </w:r>
          <w:r w:rsidRPr="00A53BED">
            <w:rPr>
              <w:lang w:val="sv-SE"/>
            </w:rPr>
            <w:instrText xml:space="preserve"> PAGEREF _Toc153524334 \h </w:instrText>
          </w:r>
          <w:r>
            <w:fldChar w:fldCharType="separate"/>
          </w:r>
          <w:r w:rsidRPr="00A53BED">
            <w:rPr>
              <w:lang w:val="sv-SE"/>
            </w:rPr>
            <w:t>2</w:t>
          </w:r>
          <w:r>
            <w:fldChar w:fldCharType="end"/>
          </w:r>
        </w:p>
        <w:p w14:paraId="5EBC2CE2" w14:textId="3EC01D2D" w:rsidR="00A53BED" w:rsidRPr="00A53BED" w:rsidRDefault="00923AFC">
          <w:pPr>
            <w:pStyle w:val="TOC1"/>
            <w:rPr>
              <w:rFonts w:asciiTheme="minorHAnsi" w:eastAsiaTheme="minorEastAsia" w:hAnsiTheme="minorHAnsi" w:cstheme="minorBidi"/>
              <w:sz w:val="22"/>
              <w:lang w:val="sv-SE" w:eastAsia="fi-FI"/>
            </w:rPr>
          </w:pPr>
          <w:r w:rsidRPr="00681DB5">
            <w:rPr>
              <w:lang w:val="sv-FI"/>
            </w:rPr>
            <w:t>3</w:t>
          </w:r>
          <w:r w:rsidRPr="00A53BED">
            <w:rPr>
              <w:rFonts w:asciiTheme="minorHAnsi" w:eastAsiaTheme="minorEastAsia" w:hAnsiTheme="minorHAnsi" w:cstheme="minorBidi"/>
              <w:sz w:val="22"/>
              <w:lang w:val="sv-SE" w:eastAsia="fi-FI"/>
            </w:rPr>
            <w:tab/>
          </w:r>
          <w:r w:rsidRPr="00681DB5">
            <w:rPr>
              <w:lang w:val="sv-FI"/>
            </w:rPr>
            <w:t>Definitioner</w:t>
          </w:r>
          <w:r w:rsidRPr="00A53BED">
            <w:rPr>
              <w:lang w:val="sv-SE"/>
            </w:rPr>
            <w:tab/>
          </w:r>
          <w:r>
            <w:fldChar w:fldCharType="begin"/>
          </w:r>
          <w:r w:rsidRPr="00A53BED">
            <w:rPr>
              <w:lang w:val="sv-SE"/>
            </w:rPr>
            <w:instrText xml:space="preserve"> PAGEREF _Toc153524335 \h </w:instrText>
          </w:r>
          <w:r>
            <w:fldChar w:fldCharType="separate"/>
          </w:r>
          <w:r w:rsidRPr="00A53BED">
            <w:rPr>
              <w:lang w:val="sv-SE"/>
            </w:rPr>
            <w:t>2</w:t>
          </w:r>
          <w:r>
            <w:fldChar w:fldCharType="end"/>
          </w:r>
        </w:p>
        <w:p w14:paraId="7412BAFB" w14:textId="3E9FEC30" w:rsidR="00A53BED" w:rsidRPr="00A53BED" w:rsidRDefault="00923AFC">
          <w:pPr>
            <w:pStyle w:val="TOC1"/>
            <w:rPr>
              <w:rFonts w:asciiTheme="minorHAnsi" w:eastAsiaTheme="minorEastAsia" w:hAnsiTheme="minorHAnsi" w:cstheme="minorBidi"/>
              <w:sz w:val="22"/>
              <w:lang w:val="sv-SE" w:eastAsia="fi-FI"/>
            </w:rPr>
          </w:pPr>
          <w:r w:rsidRPr="00A53BED">
            <w:rPr>
              <w:lang w:val="sv-SE"/>
            </w:rPr>
            <w:t>4</w:t>
          </w:r>
          <w:r w:rsidRPr="00A53BED">
            <w:rPr>
              <w:rFonts w:asciiTheme="minorHAnsi" w:eastAsiaTheme="minorEastAsia" w:hAnsiTheme="minorHAnsi" w:cstheme="minorBidi"/>
              <w:sz w:val="22"/>
              <w:lang w:val="sv-SE" w:eastAsia="fi-FI"/>
            </w:rPr>
            <w:tab/>
          </w:r>
          <w:r w:rsidRPr="00A53BED">
            <w:rPr>
              <w:lang w:val="sv-SE"/>
            </w:rPr>
            <w:t>Täckningsområden</w:t>
          </w:r>
          <w:r w:rsidRPr="00A53BED">
            <w:rPr>
              <w:lang w:val="sv-SE"/>
            </w:rPr>
            <w:tab/>
          </w:r>
          <w:r>
            <w:fldChar w:fldCharType="begin"/>
          </w:r>
          <w:r w:rsidRPr="00A53BED">
            <w:rPr>
              <w:lang w:val="sv-SE"/>
            </w:rPr>
            <w:instrText xml:space="preserve"> PAGEREF _Toc153524336 \h </w:instrText>
          </w:r>
          <w:r>
            <w:fldChar w:fldCharType="separate"/>
          </w:r>
          <w:r w:rsidRPr="00A53BED">
            <w:rPr>
              <w:lang w:val="sv-SE"/>
            </w:rPr>
            <w:t>3</w:t>
          </w:r>
          <w:r>
            <w:fldChar w:fldCharType="end"/>
          </w:r>
        </w:p>
        <w:p w14:paraId="0D9C2A12" w14:textId="08A46424" w:rsidR="00A53BED" w:rsidRPr="00A53BED" w:rsidRDefault="00923AFC">
          <w:pPr>
            <w:pStyle w:val="TOC1"/>
            <w:rPr>
              <w:rFonts w:asciiTheme="minorHAnsi" w:eastAsiaTheme="minorEastAsia" w:hAnsiTheme="minorHAnsi" w:cstheme="minorBidi"/>
              <w:sz w:val="22"/>
              <w:lang w:val="sv-SE" w:eastAsia="fi-FI"/>
            </w:rPr>
          </w:pPr>
          <w:r w:rsidRPr="00A53BED">
            <w:rPr>
              <w:lang w:val="sv-SE"/>
            </w:rPr>
            <w:t>5</w:t>
          </w:r>
          <w:r w:rsidRPr="00A53BED">
            <w:rPr>
              <w:rFonts w:asciiTheme="minorHAnsi" w:eastAsiaTheme="minorEastAsia" w:hAnsiTheme="minorHAnsi" w:cstheme="minorBidi"/>
              <w:sz w:val="22"/>
              <w:lang w:val="sv-SE" w:eastAsia="fi-FI"/>
            </w:rPr>
            <w:tab/>
          </w:r>
          <w:r w:rsidRPr="00A53BED">
            <w:rPr>
              <w:lang w:val="sv-SE"/>
            </w:rPr>
            <w:t>Televisionsverksamhet</w:t>
          </w:r>
          <w:r w:rsidRPr="00A53BED">
            <w:rPr>
              <w:lang w:val="sv-SE"/>
            </w:rPr>
            <w:tab/>
          </w:r>
          <w:r>
            <w:fldChar w:fldCharType="begin"/>
          </w:r>
          <w:r w:rsidRPr="00A53BED">
            <w:rPr>
              <w:lang w:val="sv-SE"/>
            </w:rPr>
            <w:instrText xml:space="preserve"> PAGEREF _Toc153524337 \h </w:instrText>
          </w:r>
          <w:r>
            <w:fldChar w:fldCharType="separate"/>
          </w:r>
          <w:r w:rsidRPr="00A53BED">
            <w:rPr>
              <w:lang w:val="sv-SE"/>
            </w:rPr>
            <w:t>3</w:t>
          </w:r>
          <w:r>
            <w:fldChar w:fldCharType="end"/>
          </w:r>
        </w:p>
        <w:p w14:paraId="3B06A3D2" w14:textId="1A334CE7" w:rsidR="00A53BED" w:rsidRPr="00A53BED" w:rsidRDefault="00923AF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</w:pPr>
          <w:r w:rsidRPr="00A53BED">
            <w:rPr>
              <w:noProof/>
              <w:lang w:val="sv-SE"/>
            </w:rPr>
            <w:t>5.1</w:t>
          </w:r>
          <w:r w:rsidRPr="00A53BED"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  <w:tab/>
          </w:r>
          <w:r w:rsidRPr="00A53BED">
            <w:rPr>
              <w:noProof/>
              <w:lang w:val="sv-SE"/>
            </w:rPr>
            <w:t>Kanaler för televisionsnät</w:t>
          </w:r>
          <w:r w:rsidRPr="00A53BED">
            <w:rPr>
              <w:noProof/>
              <w:lang w:val="sv-SE"/>
            </w:rPr>
            <w:tab/>
          </w:r>
          <w:r>
            <w:rPr>
              <w:noProof/>
            </w:rPr>
            <w:fldChar w:fldCharType="begin"/>
          </w:r>
          <w:r w:rsidRPr="00A53BED">
            <w:rPr>
              <w:noProof/>
              <w:lang w:val="sv-SE"/>
            </w:rPr>
            <w:instrText xml:space="preserve"> PAGEREF _Toc153524338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A53BED">
            <w:rPr>
              <w:noProof/>
              <w:lang w:val="sv-SE"/>
            </w:rPr>
            <w:t>3</w:t>
          </w:r>
          <w:r>
            <w:rPr>
              <w:noProof/>
            </w:rPr>
            <w:fldChar w:fldCharType="end"/>
          </w:r>
        </w:p>
        <w:p w14:paraId="08C77A5F" w14:textId="76EFCDC9" w:rsidR="00A53BED" w:rsidRPr="00A53BED" w:rsidRDefault="00923AFC">
          <w:pPr>
            <w:pStyle w:val="TOC1"/>
            <w:rPr>
              <w:rFonts w:asciiTheme="minorHAnsi" w:eastAsiaTheme="minorEastAsia" w:hAnsiTheme="minorHAnsi" w:cstheme="minorBidi"/>
              <w:sz w:val="22"/>
              <w:lang w:val="sv-SE" w:eastAsia="fi-FI"/>
            </w:rPr>
          </w:pPr>
          <w:r w:rsidRPr="00A53BED">
            <w:rPr>
              <w:lang w:val="sv-SE"/>
            </w:rPr>
            <w:t>6</w:t>
          </w:r>
          <w:r w:rsidRPr="00A53BED">
            <w:rPr>
              <w:rFonts w:asciiTheme="minorHAnsi" w:eastAsiaTheme="minorEastAsia" w:hAnsiTheme="minorHAnsi" w:cstheme="minorBidi"/>
              <w:sz w:val="22"/>
              <w:lang w:val="sv-SE" w:eastAsia="fi-FI"/>
            </w:rPr>
            <w:tab/>
          </w:r>
          <w:r w:rsidRPr="00A53BED">
            <w:rPr>
              <w:lang w:val="sv-SE"/>
            </w:rPr>
            <w:t>Rundradion Ab:s radioverksamhet</w:t>
          </w:r>
          <w:r w:rsidRPr="00A53BED">
            <w:rPr>
              <w:lang w:val="sv-SE"/>
            </w:rPr>
            <w:tab/>
          </w:r>
          <w:r>
            <w:fldChar w:fldCharType="begin"/>
          </w:r>
          <w:r w:rsidRPr="00A53BED">
            <w:rPr>
              <w:lang w:val="sv-SE"/>
            </w:rPr>
            <w:instrText xml:space="preserve"> PAGEREF _Toc153524339 \h </w:instrText>
          </w:r>
          <w:r>
            <w:fldChar w:fldCharType="separate"/>
          </w:r>
          <w:r w:rsidRPr="00A53BED">
            <w:rPr>
              <w:lang w:val="sv-SE"/>
            </w:rPr>
            <w:t>6</w:t>
          </w:r>
          <w:r>
            <w:fldChar w:fldCharType="end"/>
          </w:r>
        </w:p>
        <w:p w14:paraId="67AE4223" w14:textId="564E9B7D" w:rsidR="00A53BED" w:rsidRPr="00A53BED" w:rsidRDefault="00923AF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</w:pPr>
          <w:r w:rsidRPr="00681DB5">
            <w:rPr>
              <w:noProof/>
              <w:lang w:val="sv-SE"/>
            </w:rPr>
            <w:t>6.1</w:t>
          </w:r>
          <w:r w:rsidRPr="00A53BED"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  <w:tab/>
          </w:r>
          <w:r w:rsidRPr="00681DB5">
            <w:rPr>
              <w:noProof/>
              <w:lang w:val="sv-SE"/>
            </w:rPr>
            <w:t>Frekvenser för Rundradion Ab:s radioverksamhet</w:t>
          </w:r>
          <w:r w:rsidRPr="00A53BED">
            <w:rPr>
              <w:noProof/>
              <w:lang w:val="sv-SE"/>
            </w:rPr>
            <w:tab/>
          </w:r>
          <w:r>
            <w:rPr>
              <w:noProof/>
            </w:rPr>
            <w:fldChar w:fldCharType="begin"/>
          </w:r>
          <w:r w:rsidRPr="00A53BED">
            <w:rPr>
              <w:noProof/>
              <w:lang w:val="sv-SE"/>
            </w:rPr>
            <w:instrText xml:space="preserve"> PAGEREF _Toc153524340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A53BED">
            <w:rPr>
              <w:noProof/>
              <w:lang w:val="sv-SE"/>
            </w:rPr>
            <w:t>6</w:t>
          </w:r>
          <w:r>
            <w:rPr>
              <w:noProof/>
            </w:rPr>
            <w:fldChar w:fldCharType="end"/>
          </w:r>
        </w:p>
        <w:p w14:paraId="232C1853" w14:textId="0FDD671C" w:rsidR="00A53BED" w:rsidRPr="00A53BED" w:rsidRDefault="00923AFC">
          <w:pPr>
            <w:pStyle w:val="TOC1"/>
            <w:rPr>
              <w:rFonts w:asciiTheme="minorHAnsi" w:eastAsiaTheme="minorEastAsia" w:hAnsiTheme="minorHAnsi" w:cstheme="minorBidi"/>
              <w:sz w:val="22"/>
              <w:lang w:val="sv-SE" w:eastAsia="fi-FI"/>
            </w:rPr>
          </w:pPr>
          <w:r w:rsidRPr="00681DB5">
            <w:rPr>
              <w:lang w:val="sv-SE"/>
            </w:rPr>
            <w:t>7</w:t>
          </w:r>
          <w:r w:rsidRPr="00A53BED">
            <w:rPr>
              <w:rFonts w:asciiTheme="minorHAnsi" w:eastAsiaTheme="minorEastAsia" w:hAnsiTheme="minorHAnsi" w:cstheme="minorBidi"/>
              <w:sz w:val="22"/>
              <w:lang w:val="sv-SE" w:eastAsia="fi-FI"/>
            </w:rPr>
            <w:tab/>
          </w:r>
          <w:r w:rsidRPr="00681DB5">
            <w:rPr>
              <w:lang w:val="sv-SE"/>
            </w:rPr>
            <w:t>Koncessionspliktig radioverksamhet och frek</w:t>
          </w:r>
          <w:r w:rsidRPr="00681DB5">
            <w:rPr>
              <w:lang w:val="sv-SE"/>
            </w:rPr>
            <w:t>venser för utbildning och undervisning</w:t>
          </w:r>
          <w:r w:rsidRPr="00A53BED">
            <w:rPr>
              <w:lang w:val="sv-SE"/>
            </w:rPr>
            <w:tab/>
          </w:r>
          <w:r>
            <w:fldChar w:fldCharType="begin"/>
          </w:r>
          <w:r w:rsidRPr="00A53BED">
            <w:rPr>
              <w:lang w:val="sv-SE"/>
            </w:rPr>
            <w:instrText xml:space="preserve"> PAGEREF _Toc153524341 \h </w:instrText>
          </w:r>
          <w:r>
            <w:fldChar w:fldCharType="separate"/>
          </w:r>
          <w:r w:rsidRPr="00A53BED">
            <w:rPr>
              <w:lang w:val="sv-SE"/>
            </w:rPr>
            <w:t>12</w:t>
          </w:r>
          <w:r>
            <w:fldChar w:fldCharType="end"/>
          </w:r>
        </w:p>
        <w:p w14:paraId="6DADF94C" w14:textId="3184EC03" w:rsidR="00A53BED" w:rsidRPr="00A53BED" w:rsidRDefault="00923AF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</w:pPr>
          <w:r w:rsidRPr="00681DB5">
            <w:rPr>
              <w:noProof/>
              <w:lang w:val="sv-SE"/>
            </w:rPr>
            <w:t>7.1</w:t>
          </w:r>
          <w:r w:rsidRPr="00A53BED"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  <w:tab/>
          </w:r>
          <w:r w:rsidRPr="00681DB5">
            <w:rPr>
              <w:noProof/>
              <w:lang w:val="sv-SE"/>
            </w:rPr>
            <w:t>Frekvenshelheter för riksomfattande koncessionspliktig FM-radioverksamhet</w:t>
          </w:r>
          <w:r w:rsidRPr="00A53BED">
            <w:rPr>
              <w:noProof/>
              <w:lang w:val="sv-SE"/>
            </w:rPr>
            <w:tab/>
          </w:r>
          <w:r>
            <w:rPr>
              <w:noProof/>
            </w:rPr>
            <w:fldChar w:fldCharType="begin"/>
          </w:r>
          <w:r w:rsidRPr="00A53BED">
            <w:rPr>
              <w:noProof/>
              <w:lang w:val="sv-SE"/>
            </w:rPr>
            <w:instrText xml:space="preserve"> PAGEREF _Toc153524342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A53BED">
            <w:rPr>
              <w:noProof/>
              <w:lang w:val="sv-SE"/>
            </w:rPr>
            <w:t>12</w:t>
          </w:r>
          <w:r>
            <w:rPr>
              <w:noProof/>
            </w:rPr>
            <w:fldChar w:fldCharType="end"/>
          </w:r>
        </w:p>
        <w:p w14:paraId="4641CDF2" w14:textId="544FDAAE" w:rsidR="00A53BED" w:rsidRPr="00A53BED" w:rsidRDefault="00923AF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</w:pPr>
          <w:r w:rsidRPr="00681DB5">
            <w:rPr>
              <w:noProof/>
              <w:lang w:val="sv-SE"/>
            </w:rPr>
            <w:t>7.2</w:t>
          </w:r>
          <w:r w:rsidRPr="00A53BED"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  <w:tab/>
          </w:r>
          <w:r w:rsidRPr="00681DB5">
            <w:rPr>
              <w:noProof/>
              <w:lang w:val="sv-SE"/>
            </w:rPr>
            <w:t>Frekvenshelheter för delvis riksomfattande koncessionspliktig FM-radioverksamhet</w:t>
          </w:r>
          <w:r w:rsidRPr="00A53BED">
            <w:rPr>
              <w:noProof/>
              <w:lang w:val="sv-SE"/>
            </w:rPr>
            <w:tab/>
          </w:r>
          <w:r>
            <w:rPr>
              <w:noProof/>
            </w:rPr>
            <w:fldChar w:fldCharType="begin"/>
          </w:r>
          <w:r w:rsidRPr="00A53BED">
            <w:rPr>
              <w:noProof/>
              <w:lang w:val="sv-SE"/>
            </w:rPr>
            <w:instrText xml:space="preserve"> PAGEREF _Toc153524343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A53BED">
            <w:rPr>
              <w:noProof/>
              <w:lang w:val="sv-SE"/>
            </w:rPr>
            <w:t>12</w:t>
          </w:r>
          <w:r>
            <w:rPr>
              <w:noProof/>
            </w:rPr>
            <w:fldChar w:fldCharType="end"/>
          </w:r>
        </w:p>
        <w:p w14:paraId="6586A822" w14:textId="440139E4" w:rsidR="00A53BED" w:rsidRPr="00A53BED" w:rsidRDefault="00923AF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</w:pPr>
          <w:r w:rsidRPr="00681DB5">
            <w:rPr>
              <w:rFonts w:eastAsia="Verdana"/>
              <w:noProof/>
              <w:lang w:val="sv-SE"/>
            </w:rPr>
            <w:t>7.3</w:t>
          </w:r>
          <w:r w:rsidRPr="00A53BED"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  <w:tab/>
          </w:r>
          <w:r w:rsidRPr="00681DB5">
            <w:rPr>
              <w:noProof/>
              <w:lang w:val="sv-SE"/>
            </w:rPr>
            <w:t>Frekvenshelheter för regional och lokal koncessionspliktig FM-radioverksamhet</w:t>
          </w:r>
          <w:r w:rsidRPr="00A53BED">
            <w:rPr>
              <w:noProof/>
              <w:lang w:val="sv-SE"/>
            </w:rPr>
            <w:tab/>
          </w:r>
          <w:r>
            <w:rPr>
              <w:noProof/>
            </w:rPr>
            <w:fldChar w:fldCharType="begin"/>
          </w:r>
          <w:r w:rsidRPr="00A53BED">
            <w:rPr>
              <w:noProof/>
              <w:lang w:val="sv-SE"/>
            </w:rPr>
            <w:instrText xml:space="preserve"> PAGEREF _Toc153524344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A53BED">
            <w:rPr>
              <w:noProof/>
              <w:lang w:val="sv-SE"/>
            </w:rPr>
            <w:t>13</w:t>
          </w:r>
          <w:r>
            <w:rPr>
              <w:noProof/>
            </w:rPr>
            <w:fldChar w:fldCharType="end"/>
          </w:r>
        </w:p>
        <w:p w14:paraId="79ED1DC7" w14:textId="1BE0DB4B" w:rsidR="00A53BED" w:rsidRPr="00A53BED" w:rsidRDefault="00923AF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</w:pPr>
          <w:r w:rsidRPr="00681DB5">
            <w:rPr>
              <w:noProof/>
              <w:lang w:val="sv-SE"/>
            </w:rPr>
            <w:t>7.4</w:t>
          </w:r>
          <w:r w:rsidRPr="00A53BED"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  <w:tab/>
          </w:r>
          <w:r w:rsidRPr="00681DB5">
            <w:rPr>
              <w:noProof/>
              <w:lang w:val="sv-SE"/>
            </w:rPr>
            <w:t>Frekvense</w:t>
          </w:r>
          <w:r w:rsidRPr="00681DB5">
            <w:rPr>
              <w:noProof/>
              <w:lang w:val="sv-SE"/>
            </w:rPr>
            <w:t>r som anvisas för utbildning och undervisning</w:t>
          </w:r>
          <w:r w:rsidRPr="00A53BED">
            <w:rPr>
              <w:noProof/>
              <w:lang w:val="sv-SE"/>
            </w:rPr>
            <w:tab/>
          </w:r>
          <w:r>
            <w:rPr>
              <w:noProof/>
            </w:rPr>
            <w:fldChar w:fldCharType="begin"/>
          </w:r>
          <w:r w:rsidRPr="00A53BED">
            <w:rPr>
              <w:noProof/>
              <w:lang w:val="sv-SE"/>
            </w:rPr>
            <w:instrText xml:space="preserve"> PAGEREF _Toc153524345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A53BED">
            <w:rPr>
              <w:noProof/>
              <w:lang w:val="sv-SE"/>
            </w:rPr>
            <w:t>14</w:t>
          </w:r>
          <w:r>
            <w:rPr>
              <w:noProof/>
            </w:rPr>
            <w:fldChar w:fldCharType="end"/>
          </w:r>
        </w:p>
        <w:p w14:paraId="189C5E0C" w14:textId="26CB7DDF" w:rsidR="00A53BED" w:rsidRPr="00A53BED" w:rsidRDefault="00923AF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</w:pPr>
          <w:r w:rsidRPr="00681DB5">
            <w:rPr>
              <w:noProof/>
              <w:lang w:val="sv-SE"/>
            </w:rPr>
            <w:t>7.5</w:t>
          </w:r>
          <w:r w:rsidRPr="00A53BED"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  <w:tab/>
          </w:r>
          <w:r w:rsidRPr="00681DB5">
            <w:rPr>
              <w:noProof/>
              <w:lang w:val="sv-SE"/>
            </w:rPr>
            <w:t>Frekvenser för koncessionspliktig AM-radioverksamhet</w:t>
          </w:r>
          <w:r w:rsidRPr="00A53BED">
            <w:rPr>
              <w:noProof/>
              <w:lang w:val="sv-SE"/>
            </w:rPr>
            <w:tab/>
          </w:r>
          <w:r>
            <w:rPr>
              <w:noProof/>
            </w:rPr>
            <w:fldChar w:fldCharType="begin"/>
          </w:r>
          <w:r w:rsidRPr="00A53BED">
            <w:rPr>
              <w:noProof/>
              <w:lang w:val="sv-SE"/>
            </w:rPr>
            <w:instrText xml:space="preserve"> PAGEREF _Toc153524346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A53BED">
            <w:rPr>
              <w:noProof/>
              <w:lang w:val="sv-SE"/>
            </w:rPr>
            <w:t>15</w:t>
          </w:r>
          <w:r>
            <w:rPr>
              <w:noProof/>
            </w:rPr>
            <w:fldChar w:fldCharType="end"/>
          </w:r>
        </w:p>
        <w:p w14:paraId="41D0A47D" w14:textId="0AA6B4A7" w:rsidR="00A53BED" w:rsidRPr="00A53BED" w:rsidRDefault="00923AFC">
          <w:pPr>
            <w:pStyle w:val="TOC1"/>
            <w:rPr>
              <w:rFonts w:asciiTheme="minorHAnsi" w:eastAsiaTheme="minorEastAsia" w:hAnsiTheme="minorHAnsi" w:cstheme="minorBidi"/>
              <w:sz w:val="22"/>
              <w:lang w:val="sv-SE" w:eastAsia="fi-FI"/>
            </w:rPr>
          </w:pPr>
          <w:r w:rsidRPr="00681DB5">
            <w:rPr>
              <w:lang w:val="sv-SE"/>
            </w:rPr>
            <w:t>8</w:t>
          </w:r>
          <w:r w:rsidRPr="00A53BED">
            <w:rPr>
              <w:rFonts w:asciiTheme="minorHAnsi" w:eastAsiaTheme="minorEastAsia" w:hAnsiTheme="minorHAnsi" w:cstheme="minorBidi"/>
              <w:sz w:val="22"/>
              <w:lang w:val="sv-SE" w:eastAsia="fi-FI"/>
            </w:rPr>
            <w:tab/>
          </w:r>
          <w:r w:rsidRPr="00681DB5">
            <w:rPr>
              <w:lang w:val="sv-SE"/>
            </w:rPr>
            <w:t>Lediga frekvenser för koncessionspliktig radioverksamhet</w:t>
          </w:r>
          <w:r w:rsidRPr="00A53BED">
            <w:rPr>
              <w:lang w:val="sv-SE"/>
            </w:rPr>
            <w:tab/>
          </w:r>
          <w:r>
            <w:fldChar w:fldCharType="begin"/>
          </w:r>
          <w:r w:rsidRPr="00A53BED">
            <w:rPr>
              <w:lang w:val="sv-SE"/>
            </w:rPr>
            <w:instrText xml:space="preserve"> PAGEREF _Toc153524347 \h </w:instrText>
          </w:r>
          <w:r>
            <w:fldChar w:fldCharType="separate"/>
          </w:r>
          <w:r w:rsidRPr="00A53BED">
            <w:rPr>
              <w:lang w:val="sv-SE"/>
            </w:rPr>
            <w:t>16</w:t>
          </w:r>
          <w:r>
            <w:fldChar w:fldCharType="end"/>
          </w:r>
        </w:p>
        <w:p w14:paraId="7C4316BD" w14:textId="6EF31802" w:rsidR="00A53BED" w:rsidRPr="00A53BED" w:rsidRDefault="00923AF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</w:pPr>
          <w:r w:rsidRPr="00A53BED">
            <w:rPr>
              <w:noProof/>
              <w:lang w:val="sv-SE"/>
            </w:rPr>
            <w:t>8.1</w:t>
          </w:r>
          <w:r w:rsidRPr="00A53BED"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  <w:tab/>
          </w:r>
          <w:r w:rsidRPr="00A53BED">
            <w:rPr>
              <w:noProof/>
              <w:lang w:val="sv-SE"/>
            </w:rPr>
            <w:t>Lediga frekvenser för FM-radioverksamhet</w:t>
          </w:r>
          <w:r w:rsidRPr="00A53BED">
            <w:rPr>
              <w:noProof/>
              <w:lang w:val="sv-SE"/>
            </w:rPr>
            <w:tab/>
          </w:r>
          <w:r>
            <w:rPr>
              <w:noProof/>
            </w:rPr>
            <w:fldChar w:fldCharType="begin"/>
          </w:r>
          <w:r w:rsidRPr="00A53BED">
            <w:rPr>
              <w:noProof/>
              <w:lang w:val="sv-SE"/>
            </w:rPr>
            <w:instrText xml:space="preserve"> PAGEREF _Toc153524348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A53BED">
            <w:rPr>
              <w:noProof/>
              <w:lang w:val="sv-SE"/>
            </w:rPr>
            <w:t>16</w:t>
          </w:r>
          <w:r>
            <w:rPr>
              <w:noProof/>
            </w:rPr>
            <w:fldChar w:fldCharType="end"/>
          </w:r>
        </w:p>
        <w:p w14:paraId="34CC4DDE" w14:textId="0BC82006" w:rsidR="00A53BED" w:rsidRPr="00A53BED" w:rsidRDefault="00923AF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</w:pPr>
          <w:r w:rsidRPr="00681DB5">
            <w:rPr>
              <w:noProof/>
              <w:lang w:val="sv-SE"/>
            </w:rPr>
            <w:t>8.2</w:t>
          </w:r>
          <w:r w:rsidRPr="00A53BED">
            <w:rPr>
              <w:rFonts w:asciiTheme="minorHAnsi" w:eastAsiaTheme="minorEastAsia" w:hAnsiTheme="minorHAnsi" w:cstheme="minorBidi"/>
              <w:noProof/>
              <w:sz w:val="22"/>
              <w:lang w:val="sv-SE" w:eastAsia="fi-FI"/>
            </w:rPr>
            <w:tab/>
          </w:r>
          <w:r w:rsidRPr="00681DB5">
            <w:rPr>
              <w:noProof/>
              <w:lang w:val="sv-SE"/>
            </w:rPr>
            <w:t>Lediga frekvenser för AM-radioverksamhet</w:t>
          </w:r>
          <w:r w:rsidRPr="00A53BED">
            <w:rPr>
              <w:noProof/>
              <w:lang w:val="sv-SE"/>
            </w:rPr>
            <w:tab/>
          </w:r>
          <w:r>
            <w:rPr>
              <w:noProof/>
            </w:rPr>
            <w:fldChar w:fldCharType="begin"/>
          </w:r>
          <w:r w:rsidRPr="00A53BED">
            <w:rPr>
              <w:noProof/>
              <w:lang w:val="sv-SE"/>
            </w:rPr>
            <w:instrText xml:space="preserve"> PAG</w:instrText>
          </w:r>
          <w:r w:rsidRPr="00A53BED">
            <w:rPr>
              <w:noProof/>
              <w:lang w:val="sv-SE"/>
            </w:rPr>
            <w:instrText xml:space="preserve">EREF _Toc153524349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A53BED">
            <w:rPr>
              <w:noProof/>
              <w:lang w:val="sv-SE"/>
            </w:rPr>
            <w:t>19</w:t>
          </w:r>
          <w:r>
            <w:rPr>
              <w:noProof/>
            </w:rPr>
            <w:fldChar w:fldCharType="end"/>
          </w:r>
        </w:p>
        <w:p w14:paraId="1CD40535" w14:textId="72AB644A" w:rsidR="00A53BED" w:rsidRPr="00A53BED" w:rsidRDefault="00923AFC">
          <w:pPr>
            <w:pStyle w:val="TOC1"/>
            <w:rPr>
              <w:rFonts w:asciiTheme="minorHAnsi" w:eastAsiaTheme="minorEastAsia" w:hAnsiTheme="minorHAnsi" w:cstheme="minorBidi"/>
              <w:sz w:val="22"/>
              <w:lang w:val="sv-SE" w:eastAsia="fi-FI"/>
            </w:rPr>
          </w:pPr>
          <w:r w:rsidRPr="00681DB5">
            <w:rPr>
              <w:lang w:val="sv-SE"/>
            </w:rPr>
            <w:t>9</w:t>
          </w:r>
          <w:r w:rsidRPr="00A53BED">
            <w:rPr>
              <w:rFonts w:asciiTheme="minorHAnsi" w:eastAsiaTheme="minorEastAsia" w:hAnsiTheme="minorHAnsi" w:cstheme="minorBidi"/>
              <w:sz w:val="22"/>
              <w:lang w:val="sv-SE" w:eastAsia="fi-FI"/>
            </w:rPr>
            <w:tab/>
          </w:r>
          <w:r w:rsidRPr="00681DB5">
            <w:rPr>
              <w:lang w:val="sv-SE"/>
            </w:rPr>
            <w:t>Ikraftträdande-, övergångs- och undantagsbestämmelser</w:t>
          </w:r>
          <w:r w:rsidRPr="00A53BED">
            <w:rPr>
              <w:lang w:val="sv-SE"/>
            </w:rPr>
            <w:tab/>
          </w:r>
          <w:r>
            <w:fldChar w:fldCharType="begin"/>
          </w:r>
          <w:r w:rsidRPr="00A53BED">
            <w:rPr>
              <w:lang w:val="sv-SE"/>
            </w:rPr>
            <w:instrText xml:space="preserve"> PAGEREF _Toc153524350 \h </w:instrText>
          </w:r>
          <w:r>
            <w:fldChar w:fldCharType="separate"/>
          </w:r>
          <w:r w:rsidRPr="00A53BED">
            <w:rPr>
              <w:lang w:val="sv-SE"/>
            </w:rPr>
            <w:t>20</w:t>
          </w:r>
          <w:r>
            <w:fldChar w:fldCharType="end"/>
          </w:r>
        </w:p>
        <w:p w14:paraId="0CD887A4" w14:textId="2A371E89" w:rsidR="00A53BED" w:rsidRPr="00A53BED" w:rsidRDefault="00923AFC">
          <w:pPr>
            <w:pStyle w:val="TOC1"/>
            <w:rPr>
              <w:rFonts w:asciiTheme="minorHAnsi" w:eastAsiaTheme="minorEastAsia" w:hAnsiTheme="minorHAnsi" w:cstheme="minorBidi"/>
              <w:sz w:val="22"/>
              <w:lang w:val="sv-SE" w:eastAsia="fi-FI"/>
            </w:rPr>
          </w:pPr>
          <w:r w:rsidRPr="00681DB5">
            <w:rPr>
              <w:color w:val="000000"/>
              <w:lang w:val="sv-SE"/>
            </w:rPr>
            <w:t>Bilaga 1</w:t>
          </w:r>
          <w:r w:rsidRPr="00A53BED">
            <w:rPr>
              <w:rFonts w:asciiTheme="minorHAnsi" w:eastAsiaTheme="minorEastAsia" w:hAnsiTheme="minorHAnsi" w:cstheme="minorBidi"/>
              <w:sz w:val="22"/>
              <w:lang w:val="sv-SE" w:eastAsia="fi-FI"/>
            </w:rPr>
            <w:tab/>
          </w:r>
          <w:r w:rsidRPr="00681DB5">
            <w:rPr>
              <w:lang w:val="sv-SE"/>
            </w:rPr>
            <w:t>Minimifältstyrkor för DVB-T- och DVB-T2-distributionsnät</w:t>
          </w:r>
          <w:r w:rsidRPr="00A53BED">
            <w:rPr>
              <w:lang w:val="sv-SE"/>
            </w:rPr>
            <w:tab/>
          </w:r>
          <w:r>
            <w:fldChar w:fldCharType="begin"/>
          </w:r>
          <w:r w:rsidRPr="00A53BED">
            <w:rPr>
              <w:lang w:val="sv-SE"/>
            </w:rPr>
            <w:instrText xml:space="preserve"> PAGEREF _Toc153524351 \h </w:instrText>
          </w:r>
          <w:r>
            <w:fldChar w:fldCharType="separate"/>
          </w:r>
          <w:r w:rsidRPr="00A53BED">
            <w:rPr>
              <w:lang w:val="sv-SE"/>
            </w:rPr>
            <w:t>21</w:t>
          </w:r>
          <w:r>
            <w:fldChar w:fldCharType="end"/>
          </w:r>
        </w:p>
        <w:p w14:paraId="0493613F" w14:textId="69D859B2" w:rsidR="00D32EE1" w:rsidRPr="00437291" w:rsidRDefault="00923AFC" w:rsidP="009A7A61">
          <w:pPr>
            <w:pStyle w:val="TOC1"/>
            <w:rPr>
              <w:lang w:val="sv-FI"/>
            </w:rPr>
          </w:pPr>
          <w:r w:rsidRPr="00437291">
            <w:rPr>
              <w:lang w:val="sv-FI"/>
            </w:rPr>
            <w:fldChar w:fldCharType="end"/>
          </w:r>
        </w:p>
      </w:sdtContent>
    </w:sdt>
    <w:p w14:paraId="250671D9" w14:textId="77777777" w:rsidR="006728BE" w:rsidRPr="00437291" w:rsidRDefault="006728BE" w:rsidP="00D32EE1">
      <w:pPr>
        <w:pStyle w:val="TrafiAsiaotsikko"/>
        <w:rPr>
          <w:b w:val="0"/>
          <w:bCs/>
          <w:noProof/>
          <w:szCs w:val="20"/>
          <w:lang w:val="sv-FI"/>
        </w:rPr>
      </w:pPr>
    </w:p>
    <w:p w14:paraId="034A6202" w14:textId="52BCCEDF" w:rsidR="00E30637" w:rsidRDefault="00923AFC" w:rsidP="00E30637">
      <w:pPr>
        <w:pStyle w:val="Heading1"/>
        <w:rPr>
          <w:lang w:val="sv-FI"/>
        </w:rPr>
      </w:pPr>
      <w:bookmarkStart w:id="0" w:name="_Toc530945181"/>
      <w:bookmarkStart w:id="1" w:name="_Toc153524333"/>
      <w:r w:rsidRPr="00E30637">
        <w:rPr>
          <w:lang w:val="sv-FI"/>
        </w:rPr>
        <w:lastRenderedPageBreak/>
        <w:t>Tillämpningsområde</w:t>
      </w:r>
      <w:bookmarkEnd w:id="0"/>
      <w:bookmarkEnd w:id="1"/>
    </w:p>
    <w:p w14:paraId="64AA3767" w14:textId="77777777" w:rsidR="004F0002" w:rsidRPr="00595018" w:rsidRDefault="00923AFC" w:rsidP="004F0002">
      <w:pPr>
        <w:pStyle w:val="BodyText"/>
        <w:jc w:val="both"/>
        <w:rPr>
          <w:lang w:val="sv-SE"/>
        </w:rPr>
      </w:pPr>
      <w:r w:rsidRPr="00595018">
        <w:rPr>
          <w:lang w:val="sv-SE"/>
        </w:rPr>
        <w:t>Denna föreskrift tillämpas på användningen av de frekvenser som används för i</w:t>
      </w:r>
      <w:r w:rsidRPr="00595018">
        <w:rPr>
          <w:lang w:val="sv-SE"/>
        </w:rPr>
        <w:t xml:space="preserve"> 6 § i lagen om tjänster inom elektronisk kommunikation avsedd televisions- eller radioverksamhet som kräver koncession och för i 34 § i samma lag avsedd analog radioverksamhet som kräver programkoncession samt för i 7 § i lagen om Rundradion Ab avsedd all</w:t>
      </w:r>
      <w:r w:rsidRPr="00595018">
        <w:rPr>
          <w:lang w:val="sv-SE"/>
        </w:rPr>
        <w:t>männyttig televisions- och radioverksamhet.</w:t>
      </w:r>
    </w:p>
    <w:p w14:paraId="711C4740" w14:textId="77777777" w:rsidR="004F0002" w:rsidRDefault="00923AFC" w:rsidP="004F0002">
      <w:pPr>
        <w:pStyle w:val="BodyText"/>
        <w:jc w:val="both"/>
      </w:pPr>
      <w:r>
        <w:t>Föreskriften tillämpas inte på:</w:t>
      </w:r>
    </w:p>
    <w:p w14:paraId="64E66479" w14:textId="77777777" w:rsidR="004F0002" w:rsidRPr="00595018" w:rsidRDefault="00923AFC" w:rsidP="004F0002">
      <w:pPr>
        <w:pStyle w:val="BodyText"/>
        <w:numPr>
          <w:ilvl w:val="0"/>
          <w:numId w:val="22"/>
        </w:numPr>
        <w:spacing w:before="0" w:after="220"/>
        <w:jc w:val="both"/>
        <w:rPr>
          <w:lang w:val="sv-SE"/>
        </w:rPr>
      </w:pPr>
      <w:r w:rsidRPr="00595018">
        <w:rPr>
          <w:lang w:val="sv-SE"/>
        </w:rPr>
        <w:t>i 9 § i lagen om tjänster inom elektronisk kommunikation avsedd televisionsverksamhet som pågår i högst tre månader och där televisionssändarens största tillåtna sändningseffekt är</w:t>
      </w:r>
      <w:r w:rsidRPr="00595018">
        <w:rPr>
          <w:lang w:val="sv-SE"/>
        </w:rPr>
        <w:t xml:space="preserve"> två kilowatt </w:t>
      </w:r>
    </w:p>
    <w:p w14:paraId="75A96A78" w14:textId="77777777" w:rsidR="004F0002" w:rsidRPr="00595018" w:rsidRDefault="00923AFC" w:rsidP="004F0002">
      <w:pPr>
        <w:numPr>
          <w:ilvl w:val="0"/>
          <w:numId w:val="22"/>
        </w:numPr>
        <w:spacing w:after="0" w:line="240" w:lineRule="auto"/>
        <w:jc w:val="both"/>
        <w:rPr>
          <w:rFonts w:eastAsia="Verdana" w:cs="Verdana"/>
          <w:color w:val="000000"/>
          <w:lang w:val="sv-SE"/>
        </w:rPr>
      </w:pPr>
      <w:r w:rsidRPr="00595018">
        <w:rPr>
          <w:color w:val="000000"/>
          <w:lang w:val="sv-SE"/>
        </w:rPr>
        <w:t>i 34 § 2 mom. i lagen om tjänster inom elektronisk kommunikation avsedd radioverksamhet som pågår i högst tre månader som får utövas utan programkoncession</w:t>
      </w:r>
    </w:p>
    <w:p w14:paraId="7F6668BD" w14:textId="77777777" w:rsidR="004F0002" w:rsidRPr="00595018" w:rsidRDefault="004F0002" w:rsidP="004F0002">
      <w:pPr>
        <w:pStyle w:val="BodyText"/>
        <w:ind w:left="1664"/>
        <w:jc w:val="both"/>
        <w:rPr>
          <w:lang w:val="sv-SE"/>
        </w:rPr>
      </w:pPr>
    </w:p>
    <w:p w14:paraId="16CD1146" w14:textId="77777777" w:rsidR="004F0002" w:rsidRPr="00595018" w:rsidRDefault="00923AFC" w:rsidP="004F0002">
      <w:pPr>
        <w:pStyle w:val="BodyText"/>
        <w:jc w:val="both"/>
        <w:rPr>
          <w:lang w:val="sv-SE"/>
        </w:rPr>
      </w:pPr>
      <w:r w:rsidRPr="00595018">
        <w:rPr>
          <w:lang w:val="sv-SE"/>
        </w:rPr>
        <w:t xml:space="preserve">Föreskriften tillämpas på ljudradiosändare samt televisionsnäts sändare, </w:t>
      </w:r>
      <w:r w:rsidRPr="00595018">
        <w:rPr>
          <w:lang w:val="sv-SE"/>
        </w:rPr>
        <w:t>exklusive de sändare för televisionsnät vars strålningseffekt (ERP</w:t>
      </w:r>
      <w:r>
        <w:rPr>
          <w:lang w:val="sv-SE"/>
        </w:rPr>
        <w:t>, Effective Radiated Power</w:t>
      </w:r>
      <w:r w:rsidRPr="00595018">
        <w:rPr>
          <w:lang w:val="sv-SE"/>
        </w:rPr>
        <w:t xml:space="preserve">) är högst </w:t>
      </w:r>
      <w:r>
        <w:rPr>
          <w:lang w:val="sv-SE"/>
        </w:rPr>
        <w:t>femhundra watt</w:t>
      </w:r>
      <w:r w:rsidRPr="00595018">
        <w:rPr>
          <w:lang w:val="sv-SE"/>
        </w:rPr>
        <w:t>.</w:t>
      </w:r>
    </w:p>
    <w:p w14:paraId="305915E8" w14:textId="6FB7ABFD" w:rsidR="004F0002" w:rsidRPr="004F0002" w:rsidRDefault="00923AFC" w:rsidP="004F0002">
      <w:pPr>
        <w:pStyle w:val="BodyText"/>
        <w:jc w:val="both"/>
        <w:rPr>
          <w:lang w:val="sv-SE"/>
        </w:rPr>
      </w:pPr>
      <w:r w:rsidRPr="00595018">
        <w:rPr>
          <w:lang w:val="sv-SE"/>
        </w:rPr>
        <w:t>I landskapet Åland tillämpas föreskriften inte.</w:t>
      </w:r>
    </w:p>
    <w:p w14:paraId="579EA7D7" w14:textId="1E57FEBF" w:rsidR="00E30637" w:rsidRDefault="00923AFC" w:rsidP="00E30637">
      <w:pPr>
        <w:pStyle w:val="Heading1"/>
        <w:rPr>
          <w:lang w:val="sv-FI"/>
        </w:rPr>
      </w:pPr>
      <w:bookmarkStart w:id="2" w:name="_Toc153524334"/>
      <w:r w:rsidRPr="00E30637">
        <w:rPr>
          <w:lang w:val="sv-FI"/>
        </w:rPr>
        <w:t>Syfte</w:t>
      </w:r>
      <w:bookmarkEnd w:id="2"/>
    </w:p>
    <w:p w14:paraId="30D4A0E2" w14:textId="682CBA1E" w:rsidR="005E6039" w:rsidRPr="005E6039" w:rsidRDefault="00923AFC" w:rsidP="005E6039">
      <w:pPr>
        <w:pStyle w:val="BodyText"/>
        <w:rPr>
          <w:lang w:val="sv-FI"/>
        </w:rPr>
      </w:pPr>
      <w:r w:rsidRPr="00595018">
        <w:rPr>
          <w:lang w:val="sv-SE"/>
        </w:rPr>
        <w:t xml:space="preserve">I denna föreskrift preciseras statsrådets förordning om användningen av </w:t>
      </w:r>
      <w:r w:rsidRPr="00595018">
        <w:rPr>
          <w:lang w:val="sv-SE"/>
        </w:rPr>
        <w:t>radiofrekvenser och om en frekvensplan som utfärdats med stöd av 95 § 1 mom. i lagen om tjänster inom elektronisk kommunikation (917/2014).</w:t>
      </w:r>
    </w:p>
    <w:p w14:paraId="7C99B706" w14:textId="77777777" w:rsidR="00E30637" w:rsidRDefault="00923AFC" w:rsidP="00E30637">
      <w:pPr>
        <w:pStyle w:val="Heading1"/>
        <w:rPr>
          <w:lang w:val="sv-FI"/>
        </w:rPr>
      </w:pPr>
      <w:bookmarkStart w:id="3" w:name="_Toc153524335"/>
      <w:r w:rsidRPr="00E30637">
        <w:rPr>
          <w:lang w:val="sv-FI"/>
        </w:rPr>
        <w:t>Definitioner</w:t>
      </w:r>
      <w:bookmarkEnd w:id="3"/>
    </w:p>
    <w:p w14:paraId="3BB22DF3" w14:textId="77777777" w:rsidR="00445F97" w:rsidRPr="003A24BA" w:rsidRDefault="00923AFC" w:rsidP="00445F97">
      <w:pPr>
        <w:pStyle w:val="BodyText"/>
        <w:jc w:val="both"/>
      </w:pPr>
      <w:r>
        <w:t>I denna föreskrift avses med</w:t>
      </w:r>
    </w:p>
    <w:p w14:paraId="3CAB3290" w14:textId="735A5FC7" w:rsidR="00445F97" w:rsidRDefault="00923AFC" w:rsidP="00445F97">
      <w:pPr>
        <w:pStyle w:val="ListParagraph"/>
        <w:numPr>
          <w:ilvl w:val="0"/>
          <w:numId w:val="23"/>
        </w:numPr>
        <w:jc w:val="both"/>
        <w:rPr>
          <w:lang w:val="sv-SE"/>
        </w:rPr>
      </w:pPr>
      <w:r w:rsidRPr="00445F97">
        <w:rPr>
          <w:i/>
          <w:iCs/>
          <w:lang w:val="sv-SE"/>
        </w:rPr>
        <w:t>Frekvenshelhet</w:t>
      </w:r>
      <w:r w:rsidRPr="00445F97">
        <w:rPr>
          <w:lang w:val="sv-SE"/>
        </w:rPr>
        <w:t xml:space="preserve"> radiofrekvenser för analog radioverksamhet som huvudsaklige</w:t>
      </w:r>
      <w:r w:rsidRPr="00445F97">
        <w:rPr>
          <w:lang w:val="sv-SE"/>
        </w:rPr>
        <w:t>n är avsedda för sändning av samma programutbud med stöd av programkoncession för radioverksamhet eller för genomförande av Rundradions allmännyttiga verksamhet.</w:t>
      </w:r>
    </w:p>
    <w:p w14:paraId="6D194861" w14:textId="77777777" w:rsidR="00445F97" w:rsidRDefault="00445F97" w:rsidP="00445F97">
      <w:pPr>
        <w:pStyle w:val="ListParagraph"/>
        <w:ind w:left="1494"/>
        <w:jc w:val="both"/>
        <w:rPr>
          <w:lang w:val="sv-SE"/>
        </w:rPr>
      </w:pPr>
    </w:p>
    <w:p w14:paraId="6CFC2B8A" w14:textId="3B7BF7CB" w:rsidR="00445F97" w:rsidRPr="00E6185A" w:rsidRDefault="00923AFC" w:rsidP="00E6185A">
      <w:pPr>
        <w:pStyle w:val="ListParagraph"/>
        <w:numPr>
          <w:ilvl w:val="0"/>
          <w:numId w:val="23"/>
        </w:numPr>
        <w:spacing w:after="0"/>
        <w:jc w:val="both"/>
        <w:rPr>
          <w:lang w:val="sv-SE"/>
        </w:rPr>
      </w:pPr>
      <w:r w:rsidRPr="00445F97">
        <w:rPr>
          <w:i/>
          <w:lang w:val="sv-SE"/>
        </w:rPr>
        <w:t>Befolkningstäckning</w:t>
      </w:r>
      <w:r w:rsidRPr="00445F97">
        <w:rPr>
          <w:lang w:val="sv-SE"/>
        </w:rPr>
        <w:t xml:space="preserve"> andelen stadigvarande invånare inom nätets eller en sändares beräknade tä</w:t>
      </w:r>
      <w:r w:rsidRPr="00445F97">
        <w:rPr>
          <w:lang w:val="sv-SE"/>
        </w:rPr>
        <w:t>ckningsområde i förhållande till Finlands folkmängd, exklusive Ålands invånarantal.</w:t>
      </w:r>
    </w:p>
    <w:p w14:paraId="15760DCD" w14:textId="76E665A2" w:rsidR="00445F97" w:rsidRDefault="00445F97" w:rsidP="00445F97">
      <w:pPr>
        <w:pStyle w:val="ListParagraph"/>
        <w:ind w:left="1494"/>
        <w:jc w:val="both"/>
        <w:rPr>
          <w:lang w:val="sv-SE"/>
        </w:rPr>
      </w:pPr>
    </w:p>
    <w:p w14:paraId="21BFA5A4" w14:textId="5DE19FCA" w:rsidR="00E6185A" w:rsidRPr="00E6185A" w:rsidRDefault="00923AFC" w:rsidP="00E6185A">
      <w:pPr>
        <w:pStyle w:val="ListParagraph"/>
        <w:numPr>
          <w:ilvl w:val="0"/>
          <w:numId w:val="23"/>
        </w:numPr>
        <w:jc w:val="both"/>
        <w:rPr>
          <w:lang w:val="sv-SE"/>
        </w:rPr>
      </w:pPr>
      <w:r w:rsidRPr="00445F97">
        <w:rPr>
          <w:i/>
          <w:iCs/>
          <w:lang w:val="sv-SE"/>
        </w:rPr>
        <w:t>Riksomfattande televisionsnät</w:t>
      </w:r>
      <w:r w:rsidRPr="00445F97">
        <w:rPr>
          <w:lang w:val="sv-SE"/>
        </w:rPr>
        <w:t xml:space="preserve"> ett nät som finns inom ett täckningsområde som definieras i koncessionen för nätet och där andelen stadigvarande invånare är minst 80 % av Fi</w:t>
      </w:r>
      <w:r w:rsidRPr="00445F97">
        <w:rPr>
          <w:lang w:val="sv-SE"/>
        </w:rPr>
        <w:t>nlands befolkning, exklusive Ålands invånarantal.</w:t>
      </w:r>
    </w:p>
    <w:p w14:paraId="6D34E846" w14:textId="77777777" w:rsidR="00E6185A" w:rsidRPr="00E6185A" w:rsidRDefault="00E6185A" w:rsidP="00E6185A">
      <w:pPr>
        <w:pStyle w:val="ListParagraph"/>
        <w:ind w:left="1494"/>
        <w:jc w:val="both"/>
        <w:rPr>
          <w:lang w:val="sv-SE"/>
        </w:rPr>
      </w:pPr>
    </w:p>
    <w:p w14:paraId="21D923B6" w14:textId="77777777" w:rsidR="00E6185A" w:rsidRDefault="00923AFC" w:rsidP="00E6185A">
      <w:pPr>
        <w:pStyle w:val="ListParagraph"/>
        <w:numPr>
          <w:ilvl w:val="0"/>
          <w:numId w:val="23"/>
        </w:numPr>
        <w:jc w:val="both"/>
        <w:rPr>
          <w:lang w:val="sv-SE"/>
        </w:rPr>
      </w:pPr>
      <w:r w:rsidRPr="00445F97">
        <w:rPr>
          <w:i/>
          <w:iCs/>
          <w:lang w:val="sv-SE"/>
        </w:rPr>
        <w:t>Delvis riksomfattande eller regionalt televisionsnät</w:t>
      </w:r>
      <w:r w:rsidRPr="00445F97">
        <w:rPr>
          <w:lang w:val="sv-SE"/>
        </w:rPr>
        <w:t xml:space="preserve"> ett nät inom ett täckningsområde som definieras i koncessionen för nätet och där andelen stadigvarande invånare är högst 80 % av Finlands befolkning, ex</w:t>
      </w:r>
      <w:r w:rsidRPr="00445F97">
        <w:rPr>
          <w:lang w:val="sv-SE"/>
        </w:rPr>
        <w:t>klusive Ålands invånarantal.</w:t>
      </w:r>
    </w:p>
    <w:p w14:paraId="223BB46B" w14:textId="77777777" w:rsidR="00E6185A" w:rsidRPr="00E6185A" w:rsidRDefault="00E6185A" w:rsidP="00E6185A">
      <w:pPr>
        <w:pStyle w:val="ListParagraph"/>
        <w:rPr>
          <w:i/>
          <w:iCs/>
          <w:lang w:val="sv-SE"/>
        </w:rPr>
      </w:pPr>
    </w:p>
    <w:p w14:paraId="5916C7EB" w14:textId="77777777" w:rsidR="00E6185A" w:rsidRDefault="00923AFC" w:rsidP="00E6185A">
      <w:pPr>
        <w:pStyle w:val="ListParagraph"/>
        <w:numPr>
          <w:ilvl w:val="0"/>
          <w:numId w:val="23"/>
        </w:numPr>
        <w:jc w:val="both"/>
        <w:rPr>
          <w:lang w:val="sv-SE"/>
        </w:rPr>
      </w:pPr>
      <w:r w:rsidRPr="00E6185A">
        <w:rPr>
          <w:i/>
          <w:iCs/>
          <w:lang w:val="sv-SE"/>
        </w:rPr>
        <w:lastRenderedPageBreak/>
        <w:t>Riksomfattande radionät</w:t>
      </w:r>
      <w:r w:rsidRPr="00E6185A">
        <w:rPr>
          <w:lang w:val="sv-SE"/>
        </w:rPr>
        <w:t xml:space="preserve"> ett nät inom vars beräknade täckningsområde andelen stadigvarande invånare är minst 75 % av Finlands befolkning, exklusive Ålands invånarantal. </w:t>
      </w:r>
    </w:p>
    <w:p w14:paraId="5A006BDE" w14:textId="77777777" w:rsidR="00E6185A" w:rsidRPr="00E6185A" w:rsidRDefault="00E6185A" w:rsidP="00E6185A">
      <w:pPr>
        <w:pStyle w:val="ListParagraph"/>
        <w:rPr>
          <w:i/>
          <w:iCs/>
          <w:lang w:val="sv-SE"/>
        </w:rPr>
      </w:pPr>
    </w:p>
    <w:p w14:paraId="1F45A9FE" w14:textId="77777777" w:rsidR="00E6185A" w:rsidRDefault="00923AFC" w:rsidP="00E6185A">
      <w:pPr>
        <w:pStyle w:val="ListParagraph"/>
        <w:numPr>
          <w:ilvl w:val="0"/>
          <w:numId w:val="23"/>
        </w:numPr>
        <w:jc w:val="both"/>
        <w:rPr>
          <w:lang w:val="sv-SE"/>
        </w:rPr>
      </w:pPr>
      <w:r w:rsidRPr="00E6185A">
        <w:rPr>
          <w:i/>
          <w:iCs/>
          <w:lang w:val="sv-SE"/>
        </w:rPr>
        <w:t>Delvis riksomfattande radionät</w:t>
      </w:r>
      <w:r w:rsidRPr="00E6185A">
        <w:rPr>
          <w:lang w:val="sv-SE"/>
        </w:rPr>
        <w:t xml:space="preserve"> ett nät inom vars beräknade täckningsområde andelen stadigvarande invånare är under 75 % men minst 40 % av Finlands befolkning, exklusive Ålands invånarantal.</w:t>
      </w:r>
    </w:p>
    <w:p w14:paraId="4E972A50" w14:textId="77777777" w:rsidR="00E6185A" w:rsidRPr="00E6185A" w:rsidRDefault="00E6185A" w:rsidP="00E6185A">
      <w:pPr>
        <w:pStyle w:val="ListParagraph"/>
        <w:rPr>
          <w:i/>
          <w:iCs/>
          <w:lang w:val="sv-SE"/>
        </w:rPr>
      </w:pPr>
    </w:p>
    <w:p w14:paraId="0F0BED50" w14:textId="09766D24" w:rsidR="00445F97" w:rsidRPr="00E6185A" w:rsidRDefault="00923AFC" w:rsidP="00E6185A">
      <w:pPr>
        <w:pStyle w:val="ListParagraph"/>
        <w:numPr>
          <w:ilvl w:val="0"/>
          <w:numId w:val="23"/>
        </w:numPr>
        <w:jc w:val="both"/>
        <w:rPr>
          <w:lang w:val="sv-SE"/>
        </w:rPr>
      </w:pPr>
      <w:r w:rsidRPr="00E6185A">
        <w:rPr>
          <w:i/>
          <w:iCs/>
          <w:lang w:val="sv-SE"/>
        </w:rPr>
        <w:t>Lokalt och regionalt radionät</w:t>
      </w:r>
      <w:r w:rsidRPr="00E6185A">
        <w:rPr>
          <w:lang w:val="sv-SE"/>
        </w:rPr>
        <w:t xml:space="preserve"> ett nät eller en sändare inom vars beräknade täckningsområde ande</w:t>
      </w:r>
      <w:r w:rsidRPr="00E6185A">
        <w:rPr>
          <w:lang w:val="sv-SE"/>
        </w:rPr>
        <w:t>len stadigvarande invånare är under 40 % av Finlands befolkning, exklusive Ålands invånarantal.</w:t>
      </w:r>
    </w:p>
    <w:p w14:paraId="5C9002F8" w14:textId="0623B45D" w:rsidR="00A00152" w:rsidRDefault="00923AFC" w:rsidP="00A00152">
      <w:pPr>
        <w:pStyle w:val="Heading1"/>
      </w:pPr>
      <w:bookmarkStart w:id="4" w:name="_Toc100070954"/>
      <w:bookmarkStart w:id="5" w:name="_Toc153524336"/>
      <w:r>
        <w:t>Täckningsområden</w:t>
      </w:r>
      <w:bookmarkEnd w:id="4"/>
      <w:bookmarkEnd w:id="5"/>
    </w:p>
    <w:p w14:paraId="2CA7F5FA" w14:textId="77777777" w:rsidR="00A00152" w:rsidRPr="00595018" w:rsidRDefault="00923AFC" w:rsidP="00A00152">
      <w:pPr>
        <w:ind w:left="1134"/>
        <w:jc w:val="both"/>
        <w:rPr>
          <w:rFonts w:eastAsia="Verdana" w:cs="Verdana"/>
          <w:lang w:val="sv-SE"/>
        </w:rPr>
      </w:pPr>
      <w:r w:rsidRPr="00595018">
        <w:rPr>
          <w:lang w:val="sv-SE"/>
        </w:rPr>
        <w:t>När täckningsområden för televisions- eller radiosändare eller -nät  definieras</w:t>
      </w:r>
      <w:r w:rsidRPr="00595018">
        <w:rPr>
          <w:lang w:val="sv-SE"/>
        </w:rPr>
        <w:t xml:space="preserve"> beräkningsmässigt, används de kriterier och beräkningsmetoder som ges i denna punkt.</w:t>
      </w:r>
    </w:p>
    <w:p w14:paraId="42943FD4" w14:textId="77777777" w:rsidR="00A00152" w:rsidRPr="00595018" w:rsidRDefault="00923AFC" w:rsidP="00A00152">
      <w:pPr>
        <w:ind w:left="1134"/>
        <w:jc w:val="both"/>
        <w:rPr>
          <w:rFonts w:eastAsia="Verdana" w:cs="Verdana"/>
          <w:lang w:val="sv-SE"/>
        </w:rPr>
      </w:pPr>
      <w:r w:rsidRPr="00595018">
        <w:rPr>
          <w:lang w:val="sv-SE"/>
        </w:rPr>
        <w:t xml:space="preserve">Med FM-radionätets täckningsområde avses ett område där signalens genomsnittliga fältstyrka beräkningsmässigt är minst 54 dBµV/m då mottagarantennen är på 10 meters höjd </w:t>
      </w:r>
      <w:r w:rsidRPr="00595018">
        <w:rPr>
          <w:lang w:val="sv-SE"/>
        </w:rPr>
        <w:t>ovanför markytan.</w:t>
      </w:r>
    </w:p>
    <w:p w14:paraId="4C6170D8" w14:textId="77777777" w:rsidR="00A00152" w:rsidRPr="00595018" w:rsidRDefault="00923AFC" w:rsidP="00A00152">
      <w:pPr>
        <w:ind w:left="1134"/>
        <w:jc w:val="both"/>
        <w:rPr>
          <w:rFonts w:eastAsia="Verdana" w:cs="Verdana"/>
          <w:lang w:val="sv-SE"/>
        </w:rPr>
      </w:pPr>
      <w:r w:rsidRPr="00595018">
        <w:rPr>
          <w:lang w:val="sv-SE"/>
        </w:rPr>
        <w:t>Med täckningsområdet för ett televisionsnät avses ett område där fältstyrkan som kan förutses med utbredningsmodellen för radiovågor i enlighet med rekommendation ITU-R P.1546 överstiger den genomsnittliga minimifältstyrkan med tidssannol</w:t>
      </w:r>
      <w:r w:rsidRPr="00595018">
        <w:rPr>
          <w:lang w:val="sv-SE"/>
        </w:rPr>
        <w:t>ikheten 50 % då mottagarantennen är på 10 meters höjd ovanför markytan.</w:t>
      </w:r>
    </w:p>
    <w:p w14:paraId="5132FD96" w14:textId="77777777" w:rsidR="00A00152" w:rsidRPr="00595018" w:rsidRDefault="00923AFC" w:rsidP="00A00152">
      <w:pPr>
        <w:ind w:left="1134"/>
        <w:jc w:val="both"/>
        <w:rPr>
          <w:rFonts w:eastAsia="Verdana" w:cs="Verdana"/>
          <w:lang w:val="sv-SE"/>
        </w:rPr>
      </w:pPr>
      <w:r w:rsidRPr="00595018">
        <w:rPr>
          <w:lang w:val="sv-SE"/>
        </w:rPr>
        <w:t xml:space="preserve">För minimifältstyrkan används i ett distributionsnät enligt DVB-T-standarden och i ett distributionsnät enligt DVB-T2-standarden värdena avsedda i bilagan </w:t>
      </w:r>
      <w:r>
        <w:rPr>
          <w:lang w:val="sv-SE"/>
        </w:rPr>
        <w:t xml:space="preserve">1 </w:t>
      </w:r>
      <w:r w:rsidRPr="00595018">
        <w:rPr>
          <w:lang w:val="sv-SE"/>
        </w:rPr>
        <w:t>till denna föreskrift.</w:t>
      </w:r>
    </w:p>
    <w:p w14:paraId="22CB0B3C" w14:textId="5A2AACFD" w:rsidR="00A00152" w:rsidRPr="00A00152" w:rsidRDefault="00923AFC" w:rsidP="00A00152">
      <w:pPr>
        <w:ind w:left="1134"/>
        <w:jc w:val="both"/>
        <w:rPr>
          <w:rFonts w:eastAsia="Verdana" w:cs="Verdana"/>
          <w:lang w:val="sv-SE"/>
        </w:rPr>
      </w:pPr>
      <w:r w:rsidRPr="00595018">
        <w:rPr>
          <w:lang w:val="sv-SE"/>
        </w:rPr>
        <w:t xml:space="preserve">För </w:t>
      </w:r>
      <w:r w:rsidRPr="00595018">
        <w:rPr>
          <w:lang w:val="sv-SE"/>
        </w:rPr>
        <w:t>att beräkna befolkningstäckningen används den senaste tillgängliga versionen av Statistikcentralens rasterbaserade befolkningsmaterial där rutstorleken är högst 250 m</w:t>
      </w:r>
      <w:r>
        <w:rPr>
          <w:lang w:val="sv-SE"/>
        </w:rPr>
        <w:t>eter</w:t>
      </w:r>
      <w:r w:rsidRPr="00595018">
        <w:rPr>
          <w:lang w:val="sv-SE"/>
        </w:rPr>
        <w:t xml:space="preserve"> x 250 m</w:t>
      </w:r>
      <w:r>
        <w:rPr>
          <w:lang w:val="sv-SE"/>
        </w:rPr>
        <w:t>eter</w:t>
      </w:r>
      <w:r w:rsidRPr="00595018">
        <w:rPr>
          <w:lang w:val="sv-SE"/>
        </w:rPr>
        <w:t>.</w:t>
      </w:r>
    </w:p>
    <w:p w14:paraId="1DAE6BE7" w14:textId="70D855F9" w:rsidR="00974759" w:rsidRDefault="00923AFC" w:rsidP="00974759">
      <w:pPr>
        <w:pStyle w:val="Heading1"/>
      </w:pPr>
      <w:bookmarkStart w:id="6" w:name="_Toc100070955"/>
      <w:bookmarkStart w:id="7" w:name="_Toc153524337"/>
      <w:r>
        <w:t>Televisionsverksamhet</w:t>
      </w:r>
      <w:bookmarkEnd w:id="6"/>
      <w:bookmarkEnd w:id="7"/>
    </w:p>
    <w:p w14:paraId="36673016" w14:textId="0FC5B8EE" w:rsidR="00974759" w:rsidRDefault="00923AFC" w:rsidP="00974759">
      <w:pPr>
        <w:pStyle w:val="Heading2"/>
      </w:pPr>
      <w:bookmarkStart w:id="8" w:name="_Toc153524338"/>
      <w:r>
        <w:t>Kanaler för televisionsnät</w:t>
      </w:r>
      <w:bookmarkEnd w:id="8"/>
    </w:p>
    <w:p w14:paraId="10FB4BD8" w14:textId="4096C87A" w:rsidR="00974759" w:rsidRPr="005636D7" w:rsidRDefault="00923AFC" w:rsidP="00974759">
      <w:pPr>
        <w:spacing w:after="0" w:line="240" w:lineRule="auto"/>
        <w:ind w:left="1134"/>
        <w:jc w:val="both"/>
        <w:rPr>
          <w:szCs w:val="20"/>
          <w:lang w:val="sv-SE"/>
        </w:rPr>
      </w:pPr>
      <w:r w:rsidRPr="005636D7">
        <w:rPr>
          <w:szCs w:val="20"/>
          <w:lang w:val="sv-SE"/>
        </w:rPr>
        <w:t>Enligt 2 § i statsrådet</w:t>
      </w:r>
      <w:r w:rsidRPr="005636D7">
        <w:rPr>
          <w:szCs w:val="20"/>
          <w:lang w:val="sv-SE"/>
        </w:rPr>
        <w:t>s förordning om användningen av radiofrekvenser och om en frekvensplan (1246/2014) är de kanaler som används på frekvensområdena 470–694 megahertz, som är avsedda för televisionsverksamhet från och med 1.1.2017, följande (per sändarort och kanalknippe):</w:t>
      </w:r>
    </w:p>
    <w:p w14:paraId="13A93D53" w14:textId="77777777" w:rsidR="00974759" w:rsidRDefault="00974759" w:rsidP="00974759">
      <w:pPr>
        <w:spacing w:after="0" w:line="240" w:lineRule="auto"/>
        <w:ind w:left="1134"/>
        <w:jc w:val="both"/>
        <w:rPr>
          <w:szCs w:val="20"/>
          <w:lang w:val="sv-SE"/>
        </w:rPr>
      </w:pPr>
    </w:p>
    <w:tbl>
      <w:tblPr>
        <w:tblW w:w="7413" w:type="dxa"/>
        <w:tblInd w:w="1229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420"/>
        <w:gridCol w:w="658"/>
        <w:gridCol w:w="657"/>
        <w:gridCol w:w="657"/>
        <w:gridCol w:w="657"/>
        <w:gridCol w:w="657"/>
        <w:gridCol w:w="657"/>
        <w:gridCol w:w="1050"/>
      </w:tblGrid>
      <w:tr w:rsidR="00EB2CD7" w14:paraId="07FFFD0D" w14:textId="77777777" w:rsidTr="0010566A">
        <w:trPr>
          <w:trHeight w:val="422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12E99" w14:textId="77777777" w:rsidR="00974759" w:rsidRPr="00F30ADA" w:rsidRDefault="00923AFC" w:rsidP="001056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6F445C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S</w:t>
            </w:r>
            <w:r w:rsidRPr="006F445C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ändarort</w:t>
            </w:r>
          </w:p>
        </w:tc>
        <w:tc>
          <w:tcPr>
            <w:tcW w:w="49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7255" w14:textId="77777777" w:rsidR="00974759" w:rsidRPr="00F30ADA" w:rsidRDefault="00923AFC" w:rsidP="001056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6F445C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Kanalknippe</w:t>
            </w:r>
            <w:r w:rsidRPr="006F445C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br/>
            </w:r>
            <w:r w:rsidRPr="006F445C">
              <w:rPr>
                <w:rFonts w:eastAsia="Times New Roman" w:cs="Times New Roman"/>
                <w:color w:val="000000"/>
                <w:szCs w:val="20"/>
                <w:lang w:eastAsia="fi-FI"/>
              </w:rPr>
              <w:t>Kanal</w:t>
            </w:r>
          </w:p>
        </w:tc>
      </w:tr>
      <w:tr w:rsidR="00EB2CD7" w14:paraId="14C9A543" w14:textId="77777777" w:rsidTr="0010566A">
        <w:trPr>
          <w:trHeight w:val="422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8ADB" w14:textId="77777777" w:rsidR="00974759" w:rsidRPr="00F30ADA" w:rsidRDefault="00974759" w:rsidP="001056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</w:p>
        </w:tc>
        <w:tc>
          <w:tcPr>
            <w:tcW w:w="49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B0B4" w14:textId="77777777" w:rsidR="00974759" w:rsidRPr="00F30ADA" w:rsidRDefault="00974759" w:rsidP="001056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</w:p>
        </w:tc>
      </w:tr>
      <w:tr w:rsidR="00EB2CD7" w14:paraId="469B1675" w14:textId="77777777" w:rsidTr="0010566A"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CAD7" w14:textId="77777777" w:rsidR="00974759" w:rsidRPr="00F30ADA" w:rsidRDefault="00974759" w:rsidP="0010566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3693B" w14:textId="77777777" w:rsidR="00974759" w:rsidRPr="00F30ADA" w:rsidRDefault="00923AFC" w:rsidP="001056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F30ADA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8CF15" w14:textId="77777777" w:rsidR="00974759" w:rsidRPr="00F30ADA" w:rsidRDefault="00923AFC" w:rsidP="001056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F30ADA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B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D1984" w14:textId="77777777" w:rsidR="00974759" w:rsidRPr="00F30ADA" w:rsidRDefault="00923AFC" w:rsidP="001056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F30ADA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C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8C255" w14:textId="77777777" w:rsidR="00974759" w:rsidRPr="00F30ADA" w:rsidRDefault="00923AFC" w:rsidP="001056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F30ADA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D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40794" w14:textId="77777777" w:rsidR="00974759" w:rsidRPr="00F30ADA" w:rsidRDefault="00923AFC" w:rsidP="001056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F30ADA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3844B" w14:textId="77777777" w:rsidR="00974759" w:rsidRPr="00F30ADA" w:rsidRDefault="00923AFC" w:rsidP="001056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</w:pPr>
            <w:r w:rsidRPr="00F30ADA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F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0EAF" w14:textId="77777777" w:rsidR="00974759" w:rsidRPr="00F30ADA" w:rsidRDefault="00923AFC" w:rsidP="0010566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fi-FI"/>
              </w:rPr>
            </w:pPr>
            <w:r w:rsidRPr="00833882">
              <w:rPr>
                <w:rFonts w:eastAsia="Times New Roman" w:cs="Times New Roman"/>
                <w:b/>
                <w:bCs/>
                <w:color w:val="000000"/>
                <w:szCs w:val="20"/>
                <w:lang w:eastAsia="fi-FI"/>
              </w:rPr>
              <w:t>Österbotten</w:t>
            </w:r>
          </w:p>
        </w:tc>
      </w:tr>
      <w:tr w:rsidR="00EB2CD7" w14:paraId="4C99B95B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959E6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Enari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AACC3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2975F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5EBE1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704CF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04C97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7436E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28F21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2AED137D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8C621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Enontekis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5B350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CB6F1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2FBD7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43B1A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C1FAD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7F16A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52082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516B1EBC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16A57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Esbo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973D6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D7F41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7C864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F6DC2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2859D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CC594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4AE2F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66236829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6EE16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Etseri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88905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D8C82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455A1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EBBE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17ADE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35BE1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8C0A6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6FDFD294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FCE26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Euraåminne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7F2B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F55BB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8E137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4E59A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930FF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9576A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B60DC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76036505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E5EF0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lastRenderedPageBreak/>
              <w:t>Haapavesi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D2208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F8F10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FF98F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5A4E3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3834F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16EA6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EC75E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65D38ACA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76507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Hollola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BB340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8AC3D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48217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F95B4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F0311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57393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FA46C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6AC82DC1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05320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Idensalmi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1FA78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2B392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FCA20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9D830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76381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1434D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FA922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2E74D0FE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02BFE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Joensuu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471E2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1D74B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D638A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07263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0FDDB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795BE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9C66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30A0AFCE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2753E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Jyväskylä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8A49C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FF3C1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6E8FD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4FC63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350F0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4BB0B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83CC9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1BB1A283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541F0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Kolari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F4E55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CEAEB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D239E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C53F8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E1655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B6810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3F597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6DFF2C4C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42A6C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Korsholm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C38DF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E68FF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F025E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A80C7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B27B7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F4DA7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2E605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67C8B756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361AF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Kouvola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75D01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7AE87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F4F9A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DA9A1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1416F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7FECB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65F74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27CAAA8F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E420D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Kristinestad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89E19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619D3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96720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62EAA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8E2C8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1073F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FC7A4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22</w:t>
            </w:r>
          </w:p>
        </w:tc>
      </w:tr>
      <w:tr w:rsidR="00EB2CD7" w14:paraId="1F9C24F9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DEA78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Kronoby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8D21D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1782E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C47CA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AEA5F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E1E1E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65C69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3F71E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35</w:t>
            </w:r>
          </w:p>
        </w:tc>
      </w:tr>
      <w:tr w:rsidR="00EB2CD7" w14:paraId="54C1CB1A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32DA9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Kuopio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B97FD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2BED1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F4612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FFAD4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66C22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F3B61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5C8B5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290C32D1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98E52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Kuusamo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5AC85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81DCB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BC66B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7E744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FE0DE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24ADC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ECC31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76E5AB8E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64C8C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Lappo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381C9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6B736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F7F7D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AB555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B25F8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C5564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49CF1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79343952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356E7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Lieksa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9C08D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C9286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E0C73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07596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BE537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55422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97E6F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333CE705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7E630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Lovisa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6B2C0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45E80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9F398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2F6AC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DF6E7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5F4A1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68FF0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7D8CD12E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775D2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Nyslott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FCC4E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DD66E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0ACF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380AB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BCEF3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F2E46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F16DC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3CDD4037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1DB0F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Pelkosenniemi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D7FFA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37621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7C7CC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8C809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EBC76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0E7BC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71493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65BE48FC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55EA4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Pello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C7930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22ED0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A8528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30DB8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242E8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D89E3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F8782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3DBEF2F5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2E5AE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Pihtipudas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220E6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4E57C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475EC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CE18F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60A7C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D0139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4E12B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099349DB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B6DA7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Posio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A98E7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8ABB7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03E22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C7019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54F70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56C27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306A8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55908DE8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4FC78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Raseborg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68459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034CF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6A105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C2306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8475D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69EBE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4B56A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47F7B9FB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0D46D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Rovaniemi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21697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97327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5FE9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31EB8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E7813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134DD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5D276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206D1A2C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6A61B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S:t Karins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F1E11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15E39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887B3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AB372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2F8F4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568A1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BC6FA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7DD799DF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1CA0D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S:t Michel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113D0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1EA28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0C0F7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CC06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AEB9B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D6296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C070E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4E27A976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6EE88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Sodankylä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9AE3F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E94BB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CAEDD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D2176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98928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F7C7A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72FF5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76FC7BBD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CFD70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Sotkamo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3AF45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7AE06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C12B7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6DE1B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393BD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7A302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56C67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14E5D274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3F712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Taivalkoski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A5FA8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47C02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6399B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CEA30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12F72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5F37E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B02C4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28F3F61E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756ED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Tammela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E9113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04A9D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322A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059E4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53121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AACC2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26C5E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27C1BD65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59792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Tammerfors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47822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17DC1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220F0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6907F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234E6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43073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37DE6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03D15A04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B8131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Tervola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802CD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04FAF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DC4EB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824C5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7524B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CA79D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71DDC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56467136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6FDCF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Uleåborg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3A413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A3761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B7335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F9279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2D3BE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20B2B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36716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5E25740E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03A0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Utsjoki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1F741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74232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339E1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02BAE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87BDF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4BC55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9C3B3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2FA75EF8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2363E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 xml:space="preserve">Utsjoki </w:t>
            </w:r>
            <w:r w:rsidRPr="008A0A5B">
              <w:rPr>
                <w:sz w:val="16"/>
                <w:szCs w:val="16"/>
              </w:rPr>
              <w:t>Karigasniemi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DDB6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16C41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2CAFD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2096E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0794F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A95F4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78BB4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  <w:tr w:rsidR="00EB2CD7" w14:paraId="73634C4D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31D1F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Vasa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0FD9D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E3139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33299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8D7B8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89A44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2F62C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ADD28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45</w:t>
            </w:r>
          </w:p>
        </w:tc>
      </w:tr>
      <w:tr w:rsidR="00EB2CD7" w14:paraId="0CB36166" w14:textId="77777777" w:rsidTr="0010566A"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32114" w14:textId="77777777" w:rsidR="00974759" w:rsidRPr="00F30ADA" w:rsidRDefault="00923AFC" w:rsidP="0010566A">
            <w:pPr>
              <w:spacing w:before="60" w:after="0" w:line="60" w:lineRule="atLeast"/>
              <w:jc w:val="both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Villmanstrand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8E6E4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E7E83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83E95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5AF8C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C6A66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A8B0C" w14:textId="77777777" w:rsidR="00974759" w:rsidRPr="00F30ADA" w:rsidRDefault="00923AFC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  <w:r w:rsidRPr="00D207A9"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5037B" w14:textId="77777777" w:rsidR="00974759" w:rsidRPr="00F30ADA" w:rsidRDefault="00974759" w:rsidP="0010566A">
            <w:pPr>
              <w:spacing w:before="60" w:after="0" w:line="60" w:lineRule="atLeast"/>
              <w:jc w:val="center"/>
              <w:rPr>
                <w:rFonts w:eastAsia="Times New Roman" w:cs="Times New Roman"/>
                <w:szCs w:val="24"/>
                <w:lang w:eastAsia="fi-FI"/>
              </w:rPr>
            </w:pPr>
          </w:p>
        </w:tc>
      </w:tr>
    </w:tbl>
    <w:p w14:paraId="2F5434E4" w14:textId="1B7C2CF5" w:rsidR="00974759" w:rsidRDefault="00974759" w:rsidP="00974759">
      <w:pPr>
        <w:pStyle w:val="BodyText"/>
        <w:rPr>
          <w:lang w:val="sv-SE"/>
        </w:rPr>
      </w:pPr>
    </w:p>
    <w:p w14:paraId="2AAA889B" w14:textId="4B907250" w:rsidR="00834006" w:rsidRDefault="00834006" w:rsidP="005636D7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</w:p>
    <w:p w14:paraId="3BE50B04" w14:textId="318B8255" w:rsidR="005636D7" w:rsidRDefault="00923AFC" w:rsidP="005636D7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  <w:r w:rsidRPr="005636D7">
        <w:rPr>
          <w:rFonts w:ascii="Verdana" w:hAnsi="Verdana"/>
          <w:sz w:val="20"/>
          <w:szCs w:val="20"/>
        </w:rPr>
        <w:lastRenderedPageBreak/>
        <w:t>På frekvensområdet 470–694 megahertz är kanalknippena A, B, C, D, E och F riks-omfattande medan Österbotten är regional.</w:t>
      </w:r>
    </w:p>
    <w:p w14:paraId="5013D6C9" w14:textId="77777777" w:rsidR="005636D7" w:rsidRPr="005636D7" w:rsidRDefault="005636D7" w:rsidP="005636D7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</w:p>
    <w:p w14:paraId="7F7E4D30" w14:textId="5CE45A2A" w:rsidR="005636D7" w:rsidRDefault="00923AFC" w:rsidP="005636D7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  <w:r w:rsidRPr="005636D7">
        <w:rPr>
          <w:rFonts w:ascii="Verdana" w:hAnsi="Verdana"/>
          <w:sz w:val="20"/>
          <w:szCs w:val="20"/>
        </w:rPr>
        <w:t xml:space="preserve">För televisionsverksamhet som tjänar </w:t>
      </w:r>
      <w:r w:rsidRPr="005636D7">
        <w:rPr>
          <w:rFonts w:ascii="Verdana" w:hAnsi="Verdana"/>
          <w:sz w:val="20"/>
          <w:szCs w:val="20"/>
        </w:rPr>
        <w:t>allmänintresset och som avses i 26 § i lagen om tjänster inom elektronisk kommunikation har i första hand anvisats ledig kapa-citet i kanalknippe A till den del den inte behövs för Rundradion Ab:s allmännyttiga digitala televisions- och radioverksamhet.</w:t>
      </w:r>
    </w:p>
    <w:p w14:paraId="148FEF08" w14:textId="70D1B928" w:rsidR="00974759" w:rsidRPr="00974759" w:rsidRDefault="00923AFC" w:rsidP="00974759">
      <w:pPr>
        <w:rPr>
          <w:rFonts w:eastAsia="Times New Roman" w:cs="Times New Roman"/>
          <w:szCs w:val="24"/>
          <w:lang w:val="sv-SE" w:eastAsia="fi-FI"/>
        </w:rPr>
      </w:pPr>
      <w:r>
        <w:rPr>
          <w:lang w:val="sv-SE"/>
        </w:rPr>
        <w:br w:type="page"/>
      </w:r>
    </w:p>
    <w:p w14:paraId="2FA73739" w14:textId="3FA8747D" w:rsidR="00974759" w:rsidRDefault="00923AFC" w:rsidP="00974759">
      <w:pPr>
        <w:pStyle w:val="Heading1"/>
      </w:pPr>
      <w:bookmarkStart w:id="9" w:name="_Toc100070957"/>
      <w:bookmarkStart w:id="10" w:name="_Toc153524339"/>
      <w:r>
        <w:lastRenderedPageBreak/>
        <w:t>Rundradion Ab:s radioverksamhet</w:t>
      </w:r>
      <w:bookmarkEnd w:id="9"/>
      <w:bookmarkEnd w:id="10"/>
    </w:p>
    <w:p w14:paraId="737DA927" w14:textId="36C91A58" w:rsidR="00974759" w:rsidRDefault="00923AFC" w:rsidP="00974759">
      <w:pPr>
        <w:pStyle w:val="Heading2"/>
        <w:rPr>
          <w:lang w:val="sv-SE"/>
        </w:rPr>
      </w:pPr>
      <w:bookmarkStart w:id="11" w:name="_Toc100070958"/>
      <w:bookmarkStart w:id="12" w:name="_Toc153524340"/>
      <w:r w:rsidRPr="00595018">
        <w:rPr>
          <w:lang w:val="sv-SE"/>
        </w:rPr>
        <w:t>Frekvenser för Rundradion Ab:s radioverksamhet</w:t>
      </w:r>
      <w:bookmarkEnd w:id="11"/>
      <w:bookmarkEnd w:id="12"/>
    </w:p>
    <w:p w14:paraId="2FDE2A9A" w14:textId="77777777" w:rsidR="00974759" w:rsidRPr="00974759" w:rsidRDefault="00923AFC" w:rsidP="00974759">
      <w:pPr>
        <w:pStyle w:val="BodyText"/>
        <w:rPr>
          <w:lang w:val="sv-SE"/>
        </w:rPr>
      </w:pPr>
      <w:r w:rsidRPr="00C9579A">
        <w:rPr>
          <w:szCs w:val="20"/>
          <w:lang w:val="sv-SE"/>
        </w:rPr>
        <w:t xml:space="preserve">Enligt </w:t>
      </w:r>
      <w:r>
        <w:rPr>
          <w:szCs w:val="20"/>
          <w:lang w:val="sv-SE"/>
        </w:rPr>
        <w:t>4</w:t>
      </w:r>
      <w:r w:rsidRPr="00C9579A">
        <w:rPr>
          <w:szCs w:val="20"/>
          <w:lang w:val="sv-SE"/>
        </w:rPr>
        <w:t xml:space="preserve"> § i statsrådets förordning om användningen av radiofrekvenser och om en </w:t>
      </w:r>
      <w:r w:rsidRPr="00996549">
        <w:rPr>
          <w:szCs w:val="22"/>
          <w:lang w:val="sv-SE"/>
        </w:rPr>
        <w:t>frekvensplan</w:t>
      </w:r>
      <w:r w:rsidRPr="00C9579A">
        <w:rPr>
          <w:szCs w:val="20"/>
          <w:lang w:val="sv-SE"/>
        </w:rPr>
        <w:t xml:space="preserve"> (1246/2014)</w:t>
      </w:r>
      <w:r>
        <w:rPr>
          <w:szCs w:val="20"/>
          <w:lang w:val="sv-SE"/>
        </w:rPr>
        <w:t xml:space="preserve"> de frekvenser per radiokanaler och sändarorter som har anvisats för Run</w:t>
      </w:r>
      <w:r>
        <w:rPr>
          <w:szCs w:val="20"/>
          <w:lang w:val="sv-SE"/>
        </w:rPr>
        <w:t>dradions radioverksamhet är:</w:t>
      </w:r>
    </w:p>
    <w:tbl>
      <w:tblPr>
        <w:tblStyle w:val="TableGrid"/>
        <w:tblW w:w="0" w:type="auto"/>
        <w:tblInd w:w="127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1985"/>
      </w:tblGrid>
      <w:tr w:rsidR="00EB2CD7" w14:paraId="30C5FC13" w14:textId="77777777" w:rsidTr="0010566A">
        <w:tc>
          <w:tcPr>
            <w:tcW w:w="2410" w:type="dxa"/>
          </w:tcPr>
          <w:p w14:paraId="114E3183" w14:textId="39B3DD94" w:rsidR="00974759" w:rsidRPr="00834BF0" w:rsidRDefault="00923AFC" w:rsidP="0010566A">
            <w:pPr>
              <w:pStyle w:val="BodyText"/>
              <w:ind w:left="0"/>
              <w:jc w:val="both"/>
              <w:rPr>
                <w:b/>
              </w:rPr>
            </w:pPr>
            <w:r>
              <w:rPr>
                <w:b/>
              </w:rPr>
              <w:t>Radiokanal</w:t>
            </w:r>
            <w:r w:rsidRPr="00834BF0"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14:paraId="7FCE334C" w14:textId="2468C2EB" w:rsidR="00974759" w:rsidRPr="00834BF0" w:rsidRDefault="00923AFC" w:rsidP="0010566A">
            <w:pPr>
              <w:pStyle w:val="BodyText"/>
              <w:ind w:left="0"/>
              <w:jc w:val="both"/>
              <w:rPr>
                <w:b/>
              </w:rPr>
            </w:pPr>
            <w:r>
              <w:rPr>
                <w:b/>
              </w:rPr>
              <w:t>Sändarort</w:t>
            </w:r>
          </w:p>
        </w:tc>
        <w:tc>
          <w:tcPr>
            <w:tcW w:w="1985" w:type="dxa"/>
          </w:tcPr>
          <w:p w14:paraId="2492DA1B" w14:textId="41E82837" w:rsidR="00974759" w:rsidRPr="00834BF0" w:rsidRDefault="00923AFC" w:rsidP="0010566A">
            <w:pPr>
              <w:pStyle w:val="BodyText"/>
              <w:ind w:left="0"/>
              <w:jc w:val="both"/>
              <w:rPr>
                <w:b/>
              </w:rPr>
            </w:pPr>
            <w:r>
              <w:rPr>
                <w:b/>
              </w:rPr>
              <w:t>Frekvens, MHz</w:t>
            </w:r>
          </w:p>
        </w:tc>
      </w:tr>
      <w:tr w:rsidR="00EB2CD7" w14:paraId="761BCF6E" w14:textId="77777777" w:rsidTr="0010566A">
        <w:tc>
          <w:tcPr>
            <w:tcW w:w="2410" w:type="dxa"/>
          </w:tcPr>
          <w:p w14:paraId="36643C92" w14:textId="77777777" w:rsidR="00974759" w:rsidRPr="00834BF0" w:rsidRDefault="00923AFC" w:rsidP="0010566A">
            <w:pPr>
              <w:pStyle w:val="BodyText"/>
              <w:spacing w:before="60" w:after="0" w:line="60" w:lineRule="atLeast"/>
              <w:ind w:left="0"/>
              <w:jc w:val="both"/>
            </w:pPr>
            <w:r w:rsidRPr="00834BF0">
              <w:t>Yle Mondo</w:t>
            </w:r>
          </w:p>
        </w:tc>
        <w:tc>
          <w:tcPr>
            <w:tcW w:w="3260" w:type="dxa"/>
          </w:tcPr>
          <w:p w14:paraId="3E747472" w14:textId="1A52BACA" w:rsidR="00974759" w:rsidRPr="005A2E89" w:rsidRDefault="00923AFC" w:rsidP="0010566A">
            <w:pPr>
              <w:pStyle w:val="BodyText"/>
              <w:spacing w:before="60" w:after="0" w:line="60" w:lineRule="atLeast"/>
              <w:ind w:left="0"/>
              <w:jc w:val="both"/>
            </w:pPr>
            <w:r>
              <w:t>Esbo</w:t>
            </w:r>
          </w:p>
        </w:tc>
        <w:tc>
          <w:tcPr>
            <w:tcW w:w="1985" w:type="dxa"/>
          </w:tcPr>
          <w:p w14:paraId="14A4173A" w14:textId="77777777" w:rsidR="00974759" w:rsidRPr="005A2E89" w:rsidRDefault="00923AFC" w:rsidP="0010566A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 w:rsidRPr="005A2E89">
              <w:t xml:space="preserve">97,5 </w:t>
            </w:r>
          </w:p>
        </w:tc>
      </w:tr>
      <w:tr w:rsidR="00EB2CD7" w14:paraId="684C3200" w14:textId="77777777" w:rsidTr="00D11542">
        <w:tc>
          <w:tcPr>
            <w:tcW w:w="2410" w:type="dxa"/>
            <w:vMerge w:val="restart"/>
          </w:tcPr>
          <w:p w14:paraId="23F1941E" w14:textId="77777777" w:rsidR="00420286" w:rsidRPr="00834BF0" w:rsidRDefault="00923AFC" w:rsidP="00420286">
            <w:pPr>
              <w:pStyle w:val="BodyText"/>
              <w:spacing w:before="60" w:after="0" w:line="60" w:lineRule="atLeast"/>
              <w:ind w:left="0"/>
              <w:jc w:val="both"/>
            </w:pPr>
            <w:r w:rsidRPr="00834BF0">
              <w:t>Yle Radio 1</w:t>
            </w:r>
          </w:p>
        </w:tc>
        <w:tc>
          <w:tcPr>
            <w:tcW w:w="3260" w:type="dxa"/>
            <w:vAlign w:val="center"/>
          </w:tcPr>
          <w:p w14:paraId="05CBFEC5" w14:textId="6BACA6AC" w:rsidR="00420286" w:rsidRPr="003113BE" w:rsidRDefault="00923AFC" w:rsidP="00420286">
            <w:pPr>
              <w:pStyle w:val="BodyText"/>
              <w:spacing w:before="60" w:after="0" w:line="60" w:lineRule="atLeast"/>
              <w:ind w:left="0"/>
              <w:jc w:val="both"/>
              <w:rPr>
                <w:highlight w:val="yellow"/>
              </w:rPr>
            </w:pPr>
            <w:r w:rsidRPr="003113BE">
              <w:rPr>
                <w:highlight w:val="yellow"/>
              </w:rPr>
              <w:t>Borgå</w:t>
            </w:r>
          </w:p>
        </w:tc>
        <w:tc>
          <w:tcPr>
            <w:tcW w:w="1985" w:type="dxa"/>
            <w:vAlign w:val="center"/>
          </w:tcPr>
          <w:p w14:paraId="7DF9840F" w14:textId="1097FE11" w:rsidR="00420286" w:rsidRPr="003113BE" w:rsidRDefault="00923AFC" w:rsidP="00420286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  <w:rPr>
                <w:highlight w:val="yellow"/>
              </w:rPr>
            </w:pPr>
            <w:r w:rsidRPr="003113BE">
              <w:rPr>
                <w:highlight w:val="yellow"/>
              </w:rPr>
              <w:t>96,4</w:t>
            </w:r>
          </w:p>
        </w:tc>
      </w:tr>
      <w:tr w:rsidR="00EB2CD7" w14:paraId="67029F7A" w14:textId="77777777" w:rsidTr="00D11542">
        <w:tc>
          <w:tcPr>
            <w:tcW w:w="2410" w:type="dxa"/>
            <w:vMerge/>
          </w:tcPr>
          <w:p w14:paraId="1A03E5B1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228F8800" w14:textId="3D33D587" w:rsidR="003113BE" w:rsidRDefault="00923AFC" w:rsidP="003113BE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 xml:space="preserve">Brahestad </w:t>
            </w:r>
          </w:p>
        </w:tc>
        <w:tc>
          <w:tcPr>
            <w:tcW w:w="1985" w:type="dxa"/>
            <w:vAlign w:val="center"/>
          </w:tcPr>
          <w:p w14:paraId="77613386" w14:textId="08937330" w:rsidR="003113BE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  <w:rPr>
                <w:color w:val="000000"/>
                <w:szCs w:val="20"/>
                <w:lang w:val="sv-SE"/>
              </w:rPr>
            </w:pPr>
            <w:r>
              <w:rPr>
                <w:color w:val="000000"/>
                <w:szCs w:val="20"/>
                <w:lang w:val="sv-SE"/>
              </w:rPr>
              <w:t>89,5</w:t>
            </w:r>
          </w:p>
        </w:tc>
      </w:tr>
      <w:tr w:rsidR="00EB2CD7" w14:paraId="19302840" w14:textId="77777777" w:rsidTr="00D11542">
        <w:tc>
          <w:tcPr>
            <w:tcW w:w="2410" w:type="dxa"/>
            <w:vMerge/>
          </w:tcPr>
          <w:p w14:paraId="6CBC28C4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974D38E" w14:textId="07D8054E" w:rsidR="003113BE" w:rsidRPr="003113BE" w:rsidRDefault="00923AFC" w:rsidP="003113BE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  <w:highlight w:val="yellow"/>
                <w:lang w:val="sv-SE"/>
              </w:rPr>
            </w:pPr>
            <w:r w:rsidRPr="003113BE">
              <w:rPr>
                <w:color w:val="000000"/>
                <w:szCs w:val="20"/>
                <w:highlight w:val="yellow"/>
                <w:lang w:val="sv-SE"/>
              </w:rPr>
              <w:t xml:space="preserve">Brahestad </w:t>
            </w:r>
          </w:p>
        </w:tc>
        <w:tc>
          <w:tcPr>
            <w:tcW w:w="1985" w:type="dxa"/>
            <w:vAlign w:val="center"/>
          </w:tcPr>
          <w:p w14:paraId="61E494DF" w14:textId="5B0A6FFE" w:rsidR="003113BE" w:rsidRPr="003113BE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  <w:rPr>
                <w:color w:val="000000"/>
                <w:szCs w:val="20"/>
                <w:highlight w:val="yellow"/>
                <w:lang w:val="sv-SE"/>
              </w:rPr>
            </w:pPr>
            <w:r w:rsidRPr="003113BE">
              <w:rPr>
                <w:color w:val="000000"/>
                <w:szCs w:val="20"/>
                <w:highlight w:val="yellow"/>
                <w:lang w:val="sv-SE"/>
              </w:rPr>
              <w:t>106,5</w:t>
            </w:r>
          </w:p>
        </w:tc>
      </w:tr>
      <w:tr w:rsidR="00EB2CD7" w14:paraId="512C791F" w14:textId="77777777" w:rsidTr="00D11542">
        <w:tc>
          <w:tcPr>
            <w:tcW w:w="2410" w:type="dxa"/>
            <w:vMerge/>
          </w:tcPr>
          <w:p w14:paraId="4E272242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4E5A2C45" w14:textId="00A692CB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Enare</w:t>
            </w:r>
          </w:p>
        </w:tc>
        <w:tc>
          <w:tcPr>
            <w:tcW w:w="1985" w:type="dxa"/>
            <w:vAlign w:val="center"/>
          </w:tcPr>
          <w:p w14:paraId="74613B4A" w14:textId="1D34615E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88,4</w:t>
            </w:r>
          </w:p>
        </w:tc>
      </w:tr>
      <w:tr w:rsidR="00EB2CD7" w14:paraId="3947B63B" w14:textId="77777777" w:rsidTr="00D11542">
        <w:tc>
          <w:tcPr>
            <w:tcW w:w="2410" w:type="dxa"/>
            <w:vMerge/>
          </w:tcPr>
          <w:p w14:paraId="322F8230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63A242CD" w14:textId="115A24BB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Enare / Jänispää</w:t>
            </w:r>
          </w:p>
        </w:tc>
        <w:tc>
          <w:tcPr>
            <w:tcW w:w="1985" w:type="dxa"/>
            <w:vAlign w:val="center"/>
          </w:tcPr>
          <w:p w14:paraId="62E9AABB" w14:textId="7D8824E4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87,6</w:t>
            </w:r>
          </w:p>
        </w:tc>
      </w:tr>
      <w:tr w:rsidR="00EB2CD7" w14:paraId="732BB714" w14:textId="77777777" w:rsidTr="00D11542">
        <w:tc>
          <w:tcPr>
            <w:tcW w:w="2410" w:type="dxa"/>
            <w:vMerge/>
          </w:tcPr>
          <w:p w14:paraId="0F26B74D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5B52AB7C" w14:textId="4A3FE023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Enontekis / Kilpisjärvi</w:t>
            </w:r>
          </w:p>
        </w:tc>
        <w:tc>
          <w:tcPr>
            <w:tcW w:w="1985" w:type="dxa"/>
            <w:vAlign w:val="center"/>
          </w:tcPr>
          <w:p w14:paraId="0D899BD3" w14:textId="6AFC458C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88,0</w:t>
            </w:r>
          </w:p>
        </w:tc>
      </w:tr>
      <w:tr w:rsidR="00EB2CD7" w14:paraId="05C6EA85" w14:textId="77777777" w:rsidTr="00D11542">
        <w:tc>
          <w:tcPr>
            <w:tcW w:w="2410" w:type="dxa"/>
            <w:vMerge/>
          </w:tcPr>
          <w:p w14:paraId="6F1B7AC4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C419ED4" w14:textId="0F866D00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Enontekis / Kuttanen</w:t>
            </w:r>
          </w:p>
        </w:tc>
        <w:tc>
          <w:tcPr>
            <w:tcW w:w="1985" w:type="dxa"/>
            <w:vAlign w:val="center"/>
          </w:tcPr>
          <w:p w14:paraId="4C76D49A" w14:textId="6B04FC79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94,1</w:t>
            </w:r>
          </w:p>
        </w:tc>
      </w:tr>
      <w:tr w:rsidR="00EB2CD7" w14:paraId="55B5F800" w14:textId="77777777" w:rsidTr="00D11542">
        <w:tc>
          <w:tcPr>
            <w:tcW w:w="2410" w:type="dxa"/>
            <w:vMerge/>
          </w:tcPr>
          <w:p w14:paraId="3B1FAA3D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48D2A94C" w14:textId="33104D3A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Enontekis / Lammaskoski</w:t>
            </w:r>
          </w:p>
        </w:tc>
        <w:tc>
          <w:tcPr>
            <w:tcW w:w="1985" w:type="dxa"/>
            <w:vAlign w:val="center"/>
          </w:tcPr>
          <w:p w14:paraId="54B598DB" w14:textId="3956AE76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88,5</w:t>
            </w:r>
          </w:p>
        </w:tc>
      </w:tr>
      <w:tr w:rsidR="00EB2CD7" w14:paraId="16D85973" w14:textId="77777777" w:rsidTr="00D11542">
        <w:tc>
          <w:tcPr>
            <w:tcW w:w="2410" w:type="dxa"/>
            <w:vMerge/>
          </w:tcPr>
          <w:p w14:paraId="40F80E2A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74425E5" w14:textId="136F74B4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Esbo</w:t>
            </w:r>
          </w:p>
        </w:tc>
        <w:tc>
          <w:tcPr>
            <w:tcW w:w="1985" w:type="dxa"/>
            <w:vAlign w:val="center"/>
          </w:tcPr>
          <w:p w14:paraId="5C6E845A" w14:textId="4D6FAC20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87,9</w:t>
            </w:r>
          </w:p>
        </w:tc>
      </w:tr>
      <w:tr w:rsidR="00EB2CD7" w14:paraId="618DB20C" w14:textId="77777777" w:rsidTr="00D11542">
        <w:tc>
          <w:tcPr>
            <w:tcW w:w="2410" w:type="dxa"/>
            <w:vMerge/>
          </w:tcPr>
          <w:p w14:paraId="04EC41B6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76A187AE" w14:textId="35DCCD92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Etseri</w:t>
            </w:r>
          </w:p>
        </w:tc>
        <w:tc>
          <w:tcPr>
            <w:tcW w:w="1985" w:type="dxa"/>
            <w:vAlign w:val="center"/>
          </w:tcPr>
          <w:p w14:paraId="2DDF10A1" w14:textId="502B177F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91,9</w:t>
            </w:r>
          </w:p>
        </w:tc>
      </w:tr>
      <w:tr w:rsidR="00EB2CD7" w14:paraId="426DB5B9" w14:textId="77777777" w:rsidTr="00D11542">
        <w:tc>
          <w:tcPr>
            <w:tcW w:w="2410" w:type="dxa"/>
            <w:vMerge/>
          </w:tcPr>
          <w:p w14:paraId="13F47418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24166841" w14:textId="72C72C02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Euraåminne</w:t>
            </w:r>
          </w:p>
        </w:tc>
        <w:tc>
          <w:tcPr>
            <w:tcW w:w="1985" w:type="dxa"/>
            <w:vAlign w:val="center"/>
          </w:tcPr>
          <w:p w14:paraId="0AAA4D8C" w14:textId="2031551B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87,7</w:t>
            </w:r>
          </w:p>
        </w:tc>
      </w:tr>
      <w:tr w:rsidR="00EB2CD7" w14:paraId="188F0CC2" w14:textId="77777777" w:rsidTr="00D11542">
        <w:tc>
          <w:tcPr>
            <w:tcW w:w="2410" w:type="dxa"/>
            <w:vMerge/>
          </w:tcPr>
          <w:p w14:paraId="05E14716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2E70D868" w14:textId="5DF03DFD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Haapavesi</w:t>
            </w:r>
          </w:p>
        </w:tc>
        <w:tc>
          <w:tcPr>
            <w:tcW w:w="1985" w:type="dxa"/>
            <w:vAlign w:val="center"/>
          </w:tcPr>
          <w:p w14:paraId="3A2AD736" w14:textId="1F9AAADA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89,0</w:t>
            </w:r>
          </w:p>
        </w:tc>
      </w:tr>
      <w:tr w:rsidR="00EB2CD7" w14:paraId="16C3EAB2" w14:textId="77777777" w:rsidTr="00D11542">
        <w:tc>
          <w:tcPr>
            <w:tcW w:w="2410" w:type="dxa"/>
            <w:vMerge/>
          </w:tcPr>
          <w:p w14:paraId="42E935A9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7BC5D4E" w14:textId="6486F716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Hollola</w:t>
            </w:r>
          </w:p>
        </w:tc>
        <w:tc>
          <w:tcPr>
            <w:tcW w:w="1985" w:type="dxa"/>
            <w:vAlign w:val="center"/>
          </w:tcPr>
          <w:p w14:paraId="605422B2" w14:textId="0B992FF6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93,2</w:t>
            </w:r>
          </w:p>
        </w:tc>
      </w:tr>
      <w:tr w:rsidR="00EB2CD7" w14:paraId="73A7C924" w14:textId="77777777" w:rsidTr="00D11542">
        <w:tc>
          <w:tcPr>
            <w:tcW w:w="2410" w:type="dxa"/>
            <w:vMerge/>
          </w:tcPr>
          <w:p w14:paraId="750F74F2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6D065049" w14:textId="28C20194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Idensalmi</w:t>
            </w:r>
          </w:p>
        </w:tc>
        <w:tc>
          <w:tcPr>
            <w:tcW w:w="1985" w:type="dxa"/>
            <w:vAlign w:val="center"/>
          </w:tcPr>
          <w:p w14:paraId="264301C6" w14:textId="0ED19DC7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87,7</w:t>
            </w:r>
          </w:p>
        </w:tc>
      </w:tr>
      <w:tr w:rsidR="00EB2CD7" w14:paraId="70E1FC55" w14:textId="77777777" w:rsidTr="00D11542">
        <w:tc>
          <w:tcPr>
            <w:tcW w:w="2410" w:type="dxa"/>
            <w:vMerge/>
          </w:tcPr>
          <w:p w14:paraId="06DC5D79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4EFA93F1" w14:textId="35C34489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Joensuu / Kiihtelysvaara</w:t>
            </w:r>
          </w:p>
        </w:tc>
        <w:tc>
          <w:tcPr>
            <w:tcW w:w="1985" w:type="dxa"/>
            <w:vAlign w:val="center"/>
          </w:tcPr>
          <w:p w14:paraId="7E0A6C19" w14:textId="1A9E919E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88,4</w:t>
            </w:r>
          </w:p>
        </w:tc>
      </w:tr>
      <w:tr w:rsidR="00EB2CD7" w14:paraId="149FD992" w14:textId="77777777" w:rsidTr="00D11542">
        <w:tc>
          <w:tcPr>
            <w:tcW w:w="2410" w:type="dxa"/>
            <w:vMerge/>
          </w:tcPr>
          <w:p w14:paraId="48C80E7C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3DE0778D" w14:textId="2FD892A3" w:rsidR="003113BE" w:rsidRPr="003113BE" w:rsidRDefault="00923AFC" w:rsidP="003113BE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  <w:highlight w:val="yellow"/>
              </w:rPr>
            </w:pPr>
            <w:r w:rsidRPr="003113BE">
              <w:rPr>
                <w:color w:val="000000"/>
                <w:szCs w:val="20"/>
                <w:highlight w:val="yellow"/>
              </w:rPr>
              <w:t>Joensuu</w:t>
            </w:r>
          </w:p>
        </w:tc>
        <w:tc>
          <w:tcPr>
            <w:tcW w:w="1985" w:type="dxa"/>
            <w:vAlign w:val="center"/>
          </w:tcPr>
          <w:p w14:paraId="67572128" w14:textId="1ADD3414" w:rsidR="003113BE" w:rsidRPr="003113BE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  <w:rPr>
                <w:color w:val="000000"/>
                <w:szCs w:val="20"/>
                <w:highlight w:val="yellow"/>
              </w:rPr>
            </w:pPr>
            <w:r w:rsidRPr="003113BE">
              <w:rPr>
                <w:color w:val="000000"/>
                <w:szCs w:val="20"/>
                <w:highlight w:val="yellow"/>
              </w:rPr>
              <w:t>101,2</w:t>
            </w:r>
          </w:p>
        </w:tc>
      </w:tr>
      <w:tr w:rsidR="00EB2CD7" w14:paraId="68EB558D" w14:textId="77777777" w:rsidTr="00D11542">
        <w:tc>
          <w:tcPr>
            <w:tcW w:w="2410" w:type="dxa"/>
            <w:vMerge/>
          </w:tcPr>
          <w:p w14:paraId="289A2F75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3E1B689B" w14:textId="1F291756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Jyväskylä</w:t>
            </w:r>
          </w:p>
        </w:tc>
        <w:tc>
          <w:tcPr>
            <w:tcW w:w="1985" w:type="dxa"/>
            <w:vAlign w:val="center"/>
          </w:tcPr>
          <w:p w14:paraId="3C88D8A0" w14:textId="50452853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89,9</w:t>
            </w:r>
          </w:p>
        </w:tc>
      </w:tr>
      <w:tr w:rsidR="00EB2CD7" w14:paraId="66C96394" w14:textId="77777777" w:rsidTr="00D11542">
        <w:tc>
          <w:tcPr>
            <w:tcW w:w="2410" w:type="dxa"/>
            <w:vMerge/>
          </w:tcPr>
          <w:p w14:paraId="273E03DA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11267ED1" w14:textId="0670F060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Kolari</w:t>
            </w:r>
          </w:p>
        </w:tc>
        <w:tc>
          <w:tcPr>
            <w:tcW w:w="1985" w:type="dxa"/>
            <w:vAlign w:val="center"/>
          </w:tcPr>
          <w:p w14:paraId="0CDBC962" w14:textId="0828CE66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92,2</w:t>
            </w:r>
          </w:p>
        </w:tc>
      </w:tr>
      <w:tr w:rsidR="00EB2CD7" w14:paraId="726FD8E2" w14:textId="77777777" w:rsidTr="00D11542">
        <w:tc>
          <w:tcPr>
            <w:tcW w:w="2410" w:type="dxa"/>
            <w:vMerge/>
          </w:tcPr>
          <w:p w14:paraId="56FE20B2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6E393722" w14:textId="35C233D8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Korsholm </w:t>
            </w:r>
          </w:p>
        </w:tc>
        <w:tc>
          <w:tcPr>
            <w:tcW w:w="1985" w:type="dxa"/>
            <w:vAlign w:val="center"/>
          </w:tcPr>
          <w:p w14:paraId="240517D4" w14:textId="2082D528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87,8</w:t>
            </w:r>
          </w:p>
        </w:tc>
      </w:tr>
      <w:tr w:rsidR="00EB2CD7" w14:paraId="444110EA" w14:textId="77777777" w:rsidTr="00D11542">
        <w:tc>
          <w:tcPr>
            <w:tcW w:w="2410" w:type="dxa"/>
            <w:vMerge/>
          </w:tcPr>
          <w:p w14:paraId="47E05122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3956916" w14:textId="764BBC4F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Kouvola</w:t>
            </w:r>
          </w:p>
        </w:tc>
        <w:tc>
          <w:tcPr>
            <w:tcW w:w="1985" w:type="dxa"/>
            <w:vAlign w:val="center"/>
          </w:tcPr>
          <w:p w14:paraId="15ED1B68" w14:textId="5638188D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88,5</w:t>
            </w:r>
          </w:p>
        </w:tc>
      </w:tr>
      <w:tr w:rsidR="00EB2CD7" w14:paraId="59E9386B" w14:textId="77777777" w:rsidTr="00D11542">
        <w:tc>
          <w:tcPr>
            <w:tcW w:w="2410" w:type="dxa"/>
            <w:vMerge/>
          </w:tcPr>
          <w:p w14:paraId="0F32BA53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2822C969" w14:textId="5284108B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Kristinestad </w:t>
            </w:r>
          </w:p>
        </w:tc>
        <w:tc>
          <w:tcPr>
            <w:tcW w:w="1985" w:type="dxa"/>
            <w:vAlign w:val="center"/>
          </w:tcPr>
          <w:p w14:paraId="59959104" w14:textId="4112BBD4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88,9</w:t>
            </w:r>
          </w:p>
        </w:tc>
      </w:tr>
      <w:tr w:rsidR="00EB2CD7" w14:paraId="60D4BDBE" w14:textId="77777777" w:rsidTr="00D11542">
        <w:tc>
          <w:tcPr>
            <w:tcW w:w="2410" w:type="dxa"/>
            <w:vMerge/>
          </w:tcPr>
          <w:p w14:paraId="63264546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4E3C778E" w14:textId="2F7B896D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Kronoby</w:t>
            </w:r>
          </w:p>
        </w:tc>
        <w:tc>
          <w:tcPr>
            <w:tcW w:w="1985" w:type="dxa"/>
            <w:vAlign w:val="center"/>
          </w:tcPr>
          <w:p w14:paraId="00C3565C" w14:textId="06BC8F5B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91,4</w:t>
            </w:r>
          </w:p>
        </w:tc>
      </w:tr>
      <w:tr w:rsidR="00EB2CD7" w14:paraId="08E8AFC5" w14:textId="77777777" w:rsidTr="00D11542">
        <w:tc>
          <w:tcPr>
            <w:tcW w:w="2410" w:type="dxa"/>
            <w:vMerge/>
          </w:tcPr>
          <w:p w14:paraId="5C801650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38E4DCC5" w14:textId="3153E7C6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Kuopio </w:t>
            </w:r>
          </w:p>
        </w:tc>
        <w:tc>
          <w:tcPr>
            <w:tcW w:w="1985" w:type="dxa"/>
            <w:vAlign w:val="center"/>
          </w:tcPr>
          <w:p w14:paraId="3EF64603" w14:textId="0AD459A6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91,6</w:t>
            </w:r>
          </w:p>
        </w:tc>
      </w:tr>
      <w:tr w:rsidR="00EB2CD7" w14:paraId="52AD5305" w14:textId="77777777" w:rsidTr="00D11542">
        <w:tc>
          <w:tcPr>
            <w:tcW w:w="2410" w:type="dxa"/>
            <w:vMerge/>
          </w:tcPr>
          <w:p w14:paraId="61ABC167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15276609" w14:textId="7AEF7436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Kuusamo </w:t>
            </w:r>
          </w:p>
        </w:tc>
        <w:tc>
          <w:tcPr>
            <w:tcW w:w="1985" w:type="dxa"/>
            <w:vAlign w:val="center"/>
          </w:tcPr>
          <w:p w14:paraId="2382240A" w14:textId="0F7FE2A4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90,7</w:t>
            </w:r>
          </w:p>
        </w:tc>
      </w:tr>
      <w:tr w:rsidR="00EB2CD7" w14:paraId="06CD643B" w14:textId="77777777" w:rsidTr="00D11542">
        <w:tc>
          <w:tcPr>
            <w:tcW w:w="2410" w:type="dxa"/>
            <w:vMerge/>
          </w:tcPr>
          <w:p w14:paraId="5E56DA48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4500D279" w14:textId="4F4A414A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Lappo</w:t>
            </w:r>
          </w:p>
        </w:tc>
        <w:tc>
          <w:tcPr>
            <w:tcW w:w="1985" w:type="dxa"/>
            <w:vAlign w:val="center"/>
          </w:tcPr>
          <w:p w14:paraId="4B974F63" w14:textId="38265CEF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88,2</w:t>
            </w:r>
          </w:p>
        </w:tc>
      </w:tr>
      <w:tr w:rsidR="00EB2CD7" w14:paraId="5F72D6E3" w14:textId="77777777" w:rsidTr="00D11542">
        <w:tc>
          <w:tcPr>
            <w:tcW w:w="2410" w:type="dxa"/>
            <w:vMerge/>
          </w:tcPr>
          <w:p w14:paraId="108AE80E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3BF5128A" w14:textId="6EB78F85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Lieksa </w:t>
            </w:r>
          </w:p>
        </w:tc>
        <w:tc>
          <w:tcPr>
            <w:tcW w:w="1985" w:type="dxa"/>
            <w:vAlign w:val="center"/>
          </w:tcPr>
          <w:p w14:paraId="43D50D7A" w14:textId="32C80EDF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90,2</w:t>
            </w:r>
          </w:p>
        </w:tc>
      </w:tr>
      <w:tr w:rsidR="00EB2CD7" w14:paraId="1B16C624" w14:textId="77777777" w:rsidTr="00D11542">
        <w:tc>
          <w:tcPr>
            <w:tcW w:w="2410" w:type="dxa"/>
            <w:vMerge/>
          </w:tcPr>
          <w:p w14:paraId="53AAACF0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55B9514C" w14:textId="1309C0C7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Lovisa </w:t>
            </w:r>
          </w:p>
        </w:tc>
        <w:tc>
          <w:tcPr>
            <w:tcW w:w="1985" w:type="dxa"/>
            <w:vAlign w:val="center"/>
          </w:tcPr>
          <w:p w14:paraId="4170AFD8" w14:textId="3FEF56E1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89,5</w:t>
            </w:r>
          </w:p>
        </w:tc>
      </w:tr>
      <w:tr w:rsidR="00EB2CD7" w14:paraId="19C306D0" w14:textId="77777777" w:rsidTr="00D11542">
        <w:tc>
          <w:tcPr>
            <w:tcW w:w="2410" w:type="dxa"/>
            <w:vMerge/>
          </w:tcPr>
          <w:p w14:paraId="53BC104B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70C9F671" w14:textId="783555A7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Nyslott </w:t>
            </w:r>
          </w:p>
        </w:tc>
        <w:tc>
          <w:tcPr>
            <w:tcW w:w="1985" w:type="dxa"/>
            <w:vAlign w:val="center"/>
          </w:tcPr>
          <w:p w14:paraId="0F004E28" w14:textId="5BE4D5B8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90,5</w:t>
            </w:r>
          </w:p>
        </w:tc>
      </w:tr>
      <w:tr w:rsidR="00EB2CD7" w14:paraId="67F9306D" w14:textId="77777777" w:rsidTr="00D11542">
        <w:tc>
          <w:tcPr>
            <w:tcW w:w="2410" w:type="dxa"/>
            <w:vMerge/>
          </w:tcPr>
          <w:p w14:paraId="69E90877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2BF6B232" w14:textId="3123CCD3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Pelkosenniemi</w:t>
            </w:r>
          </w:p>
        </w:tc>
        <w:tc>
          <w:tcPr>
            <w:tcW w:w="1985" w:type="dxa"/>
            <w:vAlign w:val="center"/>
          </w:tcPr>
          <w:p w14:paraId="321EF065" w14:textId="74E7E7D4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91,0</w:t>
            </w:r>
          </w:p>
        </w:tc>
      </w:tr>
      <w:tr w:rsidR="00EB2CD7" w14:paraId="315820EB" w14:textId="77777777" w:rsidTr="00D11542">
        <w:tc>
          <w:tcPr>
            <w:tcW w:w="2410" w:type="dxa"/>
            <w:vMerge/>
          </w:tcPr>
          <w:p w14:paraId="5DC3A85A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361E6DF8" w14:textId="45757685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Pello</w:t>
            </w:r>
          </w:p>
        </w:tc>
        <w:tc>
          <w:tcPr>
            <w:tcW w:w="1985" w:type="dxa"/>
            <w:vAlign w:val="center"/>
          </w:tcPr>
          <w:p w14:paraId="486DA4CD" w14:textId="7FB5B71C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90,2</w:t>
            </w:r>
          </w:p>
        </w:tc>
      </w:tr>
      <w:tr w:rsidR="00EB2CD7" w14:paraId="75793371" w14:textId="77777777" w:rsidTr="00D11542">
        <w:tc>
          <w:tcPr>
            <w:tcW w:w="2410" w:type="dxa"/>
            <w:vMerge/>
          </w:tcPr>
          <w:p w14:paraId="1CF3A60C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4A35E98F" w14:textId="4650AB2D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Pieksämäki</w:t>
            </w:r>
          </w:p>
        </w:tc>
        <w:tc>
          <w:tcPr>
            <w:tcW w:w="1985" w:type="dxa"/>
            <w:vAlign w:val="center"/>
          </w:tcPr>
          <w:p w14:paraId="114DEC91" w14:textId="793E9A30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89,4</w:t>
            </w:r>
          </w:p>
        </w:tc>
      </w:tr>
      <w:tr w:rsidR="00EB2CD7" w14:paraId="5B0A8F13" w14:textId="77777777" w:rsidTr="00D11542">
        <w:tc>
          <w:tcPr>
            <w:tcW w:w="2410" w:type="dxa"/>
            <w:vMerge/>
          </w:tcPr>
          <w:p w14:paraId="45B75BCE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2649BB17" w14:textId="1FC3B58A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Pihtipudas</w:t>
            </w:r>
          </w:p>
        </w:tc>
        <w:tc>
          <w:tcPr>
            <w:tcW w:w="1985" w:type="dxa"/>
            <w:vAlign w:val="center"/>
          </w:tcPr>
          <w:p w14:paraId="759B1F3E" w14:textId="71AE2EBA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88,6</w:t>
            </w:r>
          </w:p>
        </w:tc>
      </w:tr>
      <w:tr w:rsidR="00EB2CD7" w14:paraId="31D34E65" w14:textId="77777777" w:rsidTr="00D11542">
        <w:tc>
          <w:tcPr>
            <w:tcW w:w="2410" w:type="dxa"/>
            <w:vMerge/>
          </w:tcPr>
          <w:p w14:paraId="3F1FA7FD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3C7C77D1" w14:textId="321840F5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Posio</w:t>
            </w:r>
          </w:p>
        </w:tc>
        <w:tc>
          <w:tcPr>
            <w:tcW w:w="1985" w:type="dxa"/>
            <w:vAlign w:val="center"/>
          </w:tcPr>
          <w:p w14:paraId="0E0D5DC7" w14:textId="4243892F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87,6</w:t>
            </w:r>
          </w:p>
        </w:tc>
      </w:tr>
      <w:tr w:rsidR="00EB2CD7" w14:paraId="6484ABC2" w14:textId="77777777" w:rsidTr="00D11542">
        <w:tc>
          <w:tcPr>
            <w:tcW w:w="2410" w:type="dxa"/>
            <w:vMerge/>
          </w:tcPr>
          <w:p w14:paraId="12734DE3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6C7FC518" w14:textId="6780B7F7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Raseborg </w:t>
            </w:r>
          </w:p>
        </w:tc>
        <w:tc>
          <w:tcPr>
            <w:tcW w:w="1985" w:type="dxa"/>
            <w:vAlign w:val="center"/>
          </w:tcPr>
          <w:p w14:paraId="7CB91C6E" w14:textId="33F2B467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90,9</w:t>
            </w:r>
          </w:p>
        </w:tc>
      </w:tr>
      <w:tr w:rsidR="00EB2CD7" w14:paraId="5BFF30E6" w14:textId="77777777" w:rsidTr="00D11542">
        <w:tc>
          <w:tcPr>
            <w:tcW w:w="2410" w:type="dxa"/>
            <w:vMerge/>
          </w:tcPr>
          <w:p w14:paraId="50BE1ECC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28B0527A" w14:textId="501E6B13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Rovaniemi </w:t>
            </w:r>
          </w:p>
        </w:tc>
        <w:tc>
          <w:tcPr>
            <w:tcW w:w="1985" w:type="dxa"/>
            <w:vAlign w:val="center"/>
          </w:tcPr>
          <w:p w14:paraId="0F58C80C" w14:textId="00FFB594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88,2</w:t>
            </w:r>
          </w:p>
        </w:tc>
      </w:tr>
      <w:tr w:rsidR="00EB2CD7" w14:paraId="7C70BA21" w14:textId="77777777" w:rsidTr="00D11542">
        <w:tc>
          <w:tcPr>
            <w:tcW w:w="2410" w:type="dxa"/>
            <w:vMerge/>
          </w:tcPr>
          <w:p w14:paraId="6803DEC3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7785DEAA" w14:textId="39FEAAC5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 xml:space="preserve">S:t </w:t>
            </w:r>
            <w:r>
              <w:rPr>
                <w:color w:val="000000"/>
                <w:szCs w:val="20"/>
              </w:rPr>
              <w:t>Karins</w:t>
            </w:r>
          </w:p>
        </w:tc>
        <w:tc>
          <w:tcPr>
            <w:tcW w:w="1985" w:type="dxa"/>
            <w:vAlign w:val="center"/>
          </w:tcPr>
          <w:p w14:paraId="65BC1B50" w14:textId="6CE5A04A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89,8</w:t>
            </w:r>
          </w:p>
        </w:tc>
      </w:tr>
      <w:tr w:rsidR="00EB2CD7" w14:paraId="610ED6EA" w14:textId="77777777" w:rsidTr="00D11542">
        <w:tc>
          <w:tcPr>
            <w:tcW w:w="2410" w:type="dxa"/>
            <w:vMerge/>
          </w:tcPr>
          <w:p w14:paraId="0BA17DAD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4D5F08B9" w14:textId="79EA0C7F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S:t Michel </w:t>
            </w:r>
          </w:p>
        </w:tc>
        <w:tc>
          <w:tcPr>
            <w:tcW w:w="1985" w:type="dxa"/>
            <w:vAlign w:val="center"/>
          </w:tcPr>
          <w:p w14:paraId="51DE87DC" w14:textId="4043398F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88,9</w:t>
            </w:r>
          </w:p>
        </w:tc>
      </w:tr>
      <w:tr w:rsidR="00EB2CD7" w14:paraId="15276045" w14:textId="77777777" w:rsidTr="00D11542">
        <w:tc>
          <w:tcPr>
            <w:tcW w:w="2410" w:type="dxa"/>
            <w:vMerge/>
          </w:tcPr>
          <w:p w14:paraId="1157C09A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6E849581" w14:textId="22EE688A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Sodankylä </w:t>
            </w:r>
          </w:p>
        </w:tc>
        <w:tc>
          <w:tcPr>
            <w:tcW w:w="1985" w:type="dxa"/>
            <w:vAlign w:val="center"/>
          </w:tcPr>
          <w:p w14:paraId="6F687397" w14:textId="6E03FFEF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87,8</w:t>
            </w:r>
          </w:p>
        </w:tc>
      </w:tr>
      <w:tr w:rsidR="00EB2CD7" w14:paraId="03B31DC6" w14:textId="77777777" w:rsidTr="00D11542">
        <w:tc>
          <w:tcPr>
            <w:tcW w:w="2410" w:type="dxa"/>
            <w:vMerge/>
          </w:tcPr>
          <w:p w14:paraId="22A4E6A6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2B312EE5" w14:textId="2F2D281D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Sotkamo</w:t>
            </w:r>
          </w:p>
        </w:tc>
        <w:tc>
          <w:tcPr>
            <w:tcW w:w="1985" w:type="dxa"/>
            <w:vAlign w:val="center"/>
          </w:tcPr>
          <w:p w14:paraId="18E0D0B3" w14:textId="2A7E5DA0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92,3</w:t>
            </w:r>
          </w:p>
        </w:tc>
      </w:tr>
      <w:tr w:rsidR="00EB2CD7" w14:paraId="5F292FCE" w14:textId="77777777" w:rsidTr="00D11542">
        <w:tc>
          <w:tcPr>
            <w:tcW w:w="2410" w:type="dxa"/>
            <w:vMerge/>
          </w:tcPr>
          <w:p w14:paraId="0989F7FF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CFB948F" w14:textId="726899ED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Taivalkoski</w:t>
            </w:r>
          </w:p>
        </w:tc>
        <w:tc>
          <w:tcPr>
            <w:tcW w:w="1985" w:type="dxa"/>
            <w:vAlign w:val="center"/>
          </w:tcPr>
          <w:p w14:paraId="2A7ED7CA" w14:textId="4CDA88E2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89,2</w:t>
            </w:r>
          </w:p>
        </w:tc>
      </w:tr>
      <w:tr w:rsidR="00EB2CD7" w14:paraId="09B4D5F2" w14:textId="77777777" w:rsidTr="00D11542">
        <w:tc>
          <w:tcPr>
            <w:tcW w:w="2410" w:type="dxa"/>
            <w:vMerge/>
          </w:tcPr>
          <w:p w14:paraId="4A1BE05B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2A7AD9D4" w14:textId="31E61E8C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Tammela</w:t>
            </w:r>
          </w:p>
        </w:tc>
        <w:tc>
          <w:tcPr>
            <w:tcW w:w="1985" w:type="dxa"/>
            <w:vAlign w:val="center"/>
          </w:tcPr>
          <w:p w14:paraId="46035A87" w14:textId="76C2240F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89,2</w:t>
            </w:r>
          </w:p>
        </w:tc>
      </w:tr>
      <w:tr w:rsidR="00EB2CD7" w14:paraId="7A7E741D" w14:textId="77777777" w:rsidTr="00D11542">
        <w:tc>
          <w:tcPr>
            <w:tcW w:w="2410" w:type="dxa"/>
            <w:vMerge/>
          </w:tcPr>
          <w:p w14:paraId="798063C7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4D80B258" w14:textId="642EA7AA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Tammerfors</w:t>
            </w:r>
          </w:p>
        </w:tc>
        <w:tc>
          <w:tcPr>
            <w:tcW w:w="1985" w:type="dxa"/>
            <w:vAlign w:val="center"/>
          </w:tcPr>
          <w:p w14:paraId="5D46A6EB" w14:textId="10EE4B1D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90,7</w:t>
            </w:r>
          </w:p>
        </w:tc>
      </w:tr>
      <w:tr w:rsidR="00EB2CD7" w14:paraId="06EC0D63" w14:textId="77777777" w:rsidTr="00D11542">
        <w:tc>
          <w:tcPr>
            <w:tcW w:w="2410" w:type="dxa"/>
            <w:vMerge/>
          </w:tcPr>
          <w:p w14:paraId="5BE8B134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8E2EF6A" w14:textId="658D3E1A" w:rsidR="003113BE" w:rsidRPr="003113BE" w:rsidRDefault="00923AFC" w:rsidP="003113BE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  <w:highlight w:val="yellow"/>
              </w:rPr>
            </w:pPr>
            <w:r w:rsidRPr="003113BE">
              <w:rPr>
                <w:color w:val="000000"/>
                <w:szCs w:val="20"/>
                <w:highlight w:val="yellow"/>
              </w:rPr>
              <w:t>Tavastehus</w:t>
            </w:r>
          </w:p>
        </w:tc>
        <w:tc>
          <w:tcPr>
            <w:tcW w:w="1985" w:type="dxa"/>
            <w:vAlign w:val="center"/>
          </w:tcPr>
          <w:p w14:paraId="05075F9F" w14:textId="5DB4DA15" w:rsidR="003113BE" w:rsidRPr="003113BE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  <w:rPr>
                <w:color w:val="000000"/>
                <w:szCs w:val="20"/>
                <w:highlight w:val="yellow"/>
              </w:rPr>
            </w:pPr>
            <w:r w:rsidRPr="003113BE">
              <w:rPr>
                <w:color w:val="000000"/>
                <w:szCs w:val="20"/>
                <w:highlight w:val="yellow"/>
              </w:rPr>
              <w:t>98,2</w:t>
            </w:r>
          </w:p>
        </w:tc>
      </w:tr>
      <w:tr w:rsidR="00EB2CD7" w14:paraId="331FE5A0" w14:textId="77777777" w:rsidTr="00D11542">
        <w:tc>
          <w:tcPr>
            <w:tcW w:w="2410" w:type="dxa"/>
            <w:vMerge/>
          </w:tcPr>
          <w:p w14:paraId="60396835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155F93D8" w14:textId="6CE3178C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Tervola</w:t>
            </w:r>
          </w:p>
        </w:tc>
        <w:tc>
          <w:tcPr>
            <w:tcW w:w="1985" w:type="dxa"/>
            <w:vAlign w:val="center"/>
          </w:tcPr>
          <w:p w14:paraId="0EB7901A" w14:textId="20C44E29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88,6</w:t>
            </w:r>
          </w:p>
        </w:tc>
      </w:tr>
      <w:tr w:rsidR="00EB2CD7" w14:paraId="43F36722" w14:textId="77777777" w:rsidTr="00D11542">
        <w:tc>
          <w:tcPr>
            <w:tcW w:w="2410" w:type="dxa"/>
            <w:vMerge/>
          </w:tcPr>
          <w:p w14:paraId="69B8FD18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78D276FA" w14:textId="5F0B3A30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Uleåborg</w:t>
            </w:r>
          </w:p>
        </w:tc>
        <w:tc>
          <w:tcPr>
            <w:tcW w:w="1985" w:type="dxa"/>
            <w:vAlign w:val="center"/>
          </w:tcPr>
          <w:p w14:paraId="3D2B5F4A" w14:textId="25F73E55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90,4</w:t>
            </w:r>
          </w:p>
        </w:tc>
      </w:tr>
      <w:tr w:rsidR="00EB2CD7" w14:paraId="784B1CF3" w14:textId="77777777" w:rsidTr="00D11542">
        <w:tc>
          <w:tcPr>
            <w:tcW w:w="2410" w:type="dxa"/>
            <w:vMerge/>
          </w:tcPr>
          <w:p w14:paraId="119F8DCE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310FC864" w14:textId="3A28ED10" w:rsidR="003113BE" w:rsidRPr="003113BE" w:rsidRDefault="00923AFC" w:rsidP="003113BE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  <w:highlight w:val="yellow"/>
                <w:lang w:val="sv-SE"/>
              </w:rPr>
            </w:pPr>
            <w:r w:rsidRPr="003113BE">
              <w:rPr>
                <w:color w:val="000000"/>
                <w:szCs w:val="20"/>
                <w:highlight w:val="yellow"/>
                <w:lang w:val="sv-SE"/>
              </w:rPr>
              <w:t>Uleåborg</w:t>
            </w:r>
          </w:p>
        </w:tc>
        <w:tc>
          <w:tcPr>
            <w:tcW w:w="1985" w:type="dxa"/>
            <w:vAlign w:val="center"/>
          </w:tcPr>
          <w:p w14:paraId="458772C7" w14:textId="637BAB72" w:rsidR="003113BE" w:rsidRPr="003113BE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  <w:rPr>
                <w:color w:val="000000"/>
                <w:szCs w:val="20"/>
                <w:highlight w:val="yellow"/>
                <w:lang w:val="sv-SE"/>
              </w:rPr>
            </w:pPr>
            <w:r w:rsidRPr="003113BE">
              <w:rPr>
                <w:color w:val="000000"/>
                <w:szCs w:val="20"/>
                <w:highlight w:val="yellow"/>
                <w:lang w:val="sv-SE"/>
              </w:rPr>
              <w:t>104,4</w:t>
            </w:r>
          </w:p>
        </w:tc>
      </w:tr>
      <w:tr w:rsidR="00EB2CD7" w14:paraId="5FBAC19D" w14:textId="77777777" w:rsidTr="00D11542">
        <w:tc>
          <w:tcPr>
            <w:tcW w:w="2410" w:type="dxa"/>
            <w:vMerge/>
          </w:tcPr>
          <w:p w14:paraId="6BC8679A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23B8080" w14:textId="4CC425AB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</w:t>
            </w:r>
          </w:p>
        </w:tc>
        <w:tc>
          <w:tcPr>
            <w:tcW w:w="1985" w:type="dxa"/>
            <w:vAlign w:val="center"/>
          </w:tcPr>
          <w:p w14:paraId="3FBD6439" w14:textId="191F08A4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90,7</w:t>
            </w:r>
          </w:p>
        </w:tc>
      </w:tr>
      <w:tr w:rsidR="00EB2CD7" w14:paraId="760F46E4" w14:textId="77777777" w:rsidTr="00D11542">
        <w:tc>
          <w:tcPr>
            <w:tcW w:w="2410" w:type="dxa"/>
            <w:vMerge/>
          </w:tcPr>
          <w:p w14:paraId="1AA28BE3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68DD53DC" w14:textId="1BE5EFFC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 / Karigasniemi</w:t>
            </w:r>
          </w:p>
        </w:tc>
        <w:tc>
          <w:tcPr>
            <w:tcW w:w="1985" w:type="dxa"/>
            <w:vAlign w:val="center"/>
          </w:tcPr>
          <w:p w14:paraId="0DE71B4E" w14:textId="569B332D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89,5</w:t>
            </w:r>
          </w:p>
        </w:tc>
      </w:tr>
      <w:tr w:rsidR="00EB2CD7" w14:paraId="2F1CC52F" w14:textId="77777777" w:rsidTr="00D11542">
        <w:tc>
          <w:tcPr>
            <w:tcW w:w="2410" w:type="dxa"/>
            <w:vMerge/>
          </w:tcPr>
          <w:p w14:paraId="431F8493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2B2DDD09" w14:textId="5F34485F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 / Nuorgam</w:t>
            </w:r>
          </w:p>
        </w:tc>
        <w:tc>
          <w:tcPr>
            <w:tcW w:w="1985" w:type="dxa"/>
            <w:vAlign w:val="center"/>
          </w:tcPr>
          <w:p w14:paraId="19856FC0" w14:textId="1B0716A6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88,6</w:t>
            </w:r>
          </w:p>
        </w:tc>
      </w:tr>
      <w:tr w:rsidR="00EB2CD7" w14:paraId="52362B3C" w14:textId="77777777" w:rsidTr="00D11542">
        <w:tc>
          <w:tcPr>
            <w:tcW w:w="2410" w:type="dxa"/>
            <w:vMerge/>
          </w:tcPr>
          <w:p w14:paraId="7DC56AE5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19A2D6B1" w14:textId="73C95CB2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 / Nuvvus</w:t>
            </w:r>
          </w:p>
        </w:tc>
        <w:tc>
          <w:tcPr>
            <w:tcW w:w="1985" w:type="dxa"/>
            <w:vAlign w:val="center"/>
          </w:tcPr>
          <w:p w14:paraId="171315C0" w14:textId="79FC94D9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88,1</w:t>
            </w:r>
          </w:p>
        </w:tc>
      </w:tr>
      <w:tr w:rsidR="00EB2CD7" w14:paraId="37EC1DD1" w14:textId="77777777" w:rsidTr="00D11542">
        <w:tc>
          <w:tcPr>
            <w:tcW w:w="2410" w:type="dxa"/>
            <w:vMerge/>
          </w:tcPr>
          <w:p w14:paraId="03257764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4F61DB98" w14:textId="0EF5FFFE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Villmanstrand</w:t>
            </w:r>
          </w:p>
        </w:tc>
        <w:tc>
          <w:tcPr>
            <w:tcW w:w="1985" w:type="dxa"/>
            <w:vAlign w:val="center"/>
          </w:tcPr>
          <w:p w14:paraId="78322CC3" w14:textId="69E75206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88,0</w:t>
            </w:r>
          </w:p>
        </w:tc>
      </w:tr>
      <w:tr w:rsidR="00EB2CD7" w14:paraId="7CEA8D7D" w14:textId="77777777" w:rsidTr="00D11542">
        <w:tc>
          <w:tcPr>
            <w:tcW w:w="2410" w:type="dxa"/>
            <w:vMerge w:val="restart"/>
          </w:tcPr>
          <w:p w14:paraId="7840A0D5" w14:textId="77777777" w:rsidR="003113BE" w:rsidRPr="00834BF0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 w:rsidRPr="00834BF0">
              <w:t>Yle Radio Suomi</w:t>
            </w:r>
          </w:p>
        </w:tc>
        <w:tc>
          <w:tcPr>
            <w:tcW w:w="3260" w:type="dxa"/>
            <w:vAlign w:val="center"/>
          </w:tcPr>
          <w:p w14:paraId="6266F746" w14:textId="0E6A7956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Övertorneå</w:t>
            </w:r>
          </w:p>
        </w:tc>
        <w:tc>
          <w:tcPr>
            <w:tcW w:w="1985" w:type="dxa"/>
            <w:vAlign w:val="center"/>
          </w:tcPr>
          <w:p w14:paraId="232927DA" w14:textId="6A42A07F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87,9</w:t>
            </w:r>
          </w:p>
        </w:tc>
      </w:tr>
      <w:tr w:rsidR="00EB2CD7" w14:paraId="650439D4" w14:textId="77777777" w:rsidTr="00D11542">
        <w:tc>
          <w:tcPr>
            <w:tcW w:w="2410" w:type="dxa"/>
            <w:vMerge/>
          </w:tcPr>
          <w:p w14:paraId="4D42F68F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1CF9B96C" w14:textId="25BD855A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Björneborg </w:t>
            </w:r>
          </w:p>
        </w:tc>
        <w:tc>
          <w:tcPr>
            <w:tcW w:w="1985" w:type="dxa"/>
            <w:vAlign w:val="center"/>
          </w:tcPr>
          <w:p w14:paraId="334B262C" w14:textId="19140CB1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106,9</w:t>
            </w:r>
          </w:p>
        </w:tc>
      </w:tr>
      <w:tr w:rsidR="00EB2CD7" w14:paraId="6819E14F" w14:textId="77777777" w:rsidTr="00D11542">
        <w:tc>
          <w:tcPr>
            <w:tcW w:w="2410" w:type="dxa"/>
            <w:vMerge/>
          </w:tcPr>
          <w:p w14:paraId="6E2B5DAB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10B5594B" w14:textId="72B18E81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Borgå</w:t>
            </w:r>
          </w:p>
        </w:tc>
        <w:tc>
          <w:tcPr>
            <w:tcW w:w="1985" w:type="dxa"/>
            <w:vAlign w:val="center"/>
          </w:tcPr>
          <w:p w14:paraId="182F4294" w14:textId="3137B300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90,8</w:t>
            </w:r>
          </w:p>
        </w:tc>
      </w:tr>
      <w:tr w:rsidR="00EB2CD7" w14:paraId="744A6333" w14:textId="77777777" w:rsidTr="00D11542">
        <w:tc>
          <w:tcPr>
            <w:tcW w:w="2410" w:type="dxa"/>
            <w:vMerge/>
          </w:tcPr>
          <w:p w14:paraId="43E580B8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5687F7B2" w14:textId="20B4EFA3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Brahestad</w:t>
            </w:r>
          </w:p>
        </w:tc>
        <w:tc>
          <w:tcPr>
            <w:tcW w:w="1985" w:type="dxa"/>
            <w:vAlign w:val="center"/>
          </w:tcPr>
          <w:p w14:paraId="3936543C" w14:textId="40DAD287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102,5</w:t>
            </w:r>
          </w:p>
        </w:tc>
      </w:tr>
      <w:tr w:rsidR="00EB2CD7" w14:paraId="158315EF" w14:textId="77777777" w:rsidTr="00D11542">
        <w:tc>
          <w:tcPr>
            <w:tcW w:w="2410" w:type="dxa"/>
            <w:vMerge/>
          </w:tcPr>
          <w:p w14:paraId="64CCA0D3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19429DE4" w14:textId="585A14F5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Enare</w:t>
            </w:r>
          </w:p>
        </w:tc>
        <w:tc>
          <w:tcPr>
            <w:tcW w:w="1985" w:type="dxa"/>
            <w:vAlign w:val="center"/>
          </w:tcPr>
          <w:p w14:paraId="2BAFE223" w14:textId="25CB627B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98,8</w:t>
            </w:r>
          </w:p>
        </w:tc>
      </w:tr>
      <w:tr w:rsidR="00EB2CD7" w14:paraId="7E8657AB" w14:textId="77777777" w:rsidTr="00D11542">
        <w:tc>
          <w:tcPr>
            <w:tcW w:w="2410" w:type="dxa"/>
            <w:vMerge/>
          </w:tcPr>
          <w:p w14:paraId="60ED34A9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70A1223" w14:textId="12E2E58E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Enare / Jänispää</w:t>
            </w:r>
          </w:p>
        </w:tc>
        <w:tc>
          <w:tcPr>
            <w:tcW w:w="1985" w:type="dxa"/>
            <w:vAlign w:val="center"/>
          </w:tcPr>
          <w:p w14:paraId="28667AEB" w14:textId="068DCF92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97,4</w:t>
            </w:r>
          </w:p>
        </w:tc>
      </w:tr>
      <w:tr w:rsidR="00EB2CD7" w14:paraId="12F48FF7" w14:textId="77777777" w:rsidTr="00D11542">
        <w:tc>
          <w:tcPr>
            <w:tcW w:w="2410" w:type="dxa"/>
            <w:vMerge/>
          </w:tcPr>
          <w:p w14:paraId="02DE3436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21859D1D" w14:textId="258D374E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Enare / Kaunispää</w:t>
            </w:r>
          </w:p>
        </w:tc>
        <w:tc>
          <w:tcPr>
            <w:tcW w:w="1985" w:type="dxa"/>
            <w:vAlign w:val="center"/>
          </w:tcPr>
          <w:p w14:paraId="1DE91C6F" w14:textId="0960C113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91,5</w:t>
            </w:r>
          </w:p>
        </w:tc>
      </w:tr>
      <w:tr w:rsidR="00EB2CD7" w14:paraId="370AC2E1" w14:textId="77777777" w:rsidTr="00D11542">
        <w:tc>
          <w:tcPr>
            <w:tcW w:w="2410" w:type="dxa"/>
            <w:vMerge/>
          </w:tcPr>
          <w:p w14:paraId="4B43AEB4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7E91FD2A" w14:textId="358F6016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Enontekis / Kilpisjärvi</w:t>
            </w:r>
          </w:p>
        </w:tc>
        <w:tc>
          <w:tcPr>
            <w:tcW w:w="1985" w:type="dxa"/>
            <w:vAlign w:val="center"/>
          </w:tcPr>
          <w:p w14:paraId="41AA22ED" w14:textId="5FDBAFBF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96,0</w:t>
            </w:r>
          </w:p>
        </w:tc>
      </w:tr>
      <w:tr w:rsidR="00EB2CD7" w14:paraId="1DD0DD83" w14:textId="77777777" w:rsidTr="00D11542">
        <w:tc>
          <w:tcPr>
            <w:tcW w:w="2410" w:type="dxa"/>
            <w:vMerge/>
          </w:tcPr>
          <w:p w14:paraId="32E2F0FB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47438C59" w14:textId="58660109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Enontekis / Kuttanen</w:t>
            </w:r>
          </w:p>
        </w:tc>
        <w:tc>
          <w:tcPr>
            <w:tcW w:w="1985" w:type="dxa"/>
            <w:vAlign w:val="center"/>
          </w:tcPr>
          <w:p w14:paraId="056C10E5" w14:textId="09F214EC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99,6</w:t>
            </w:r>
          </w:p>
        </w:tc>
      </w:tr>
      <w:tr w:rsidR="00EB2CD7" w14:paraId="7E68E0B6" w14:textId="77777777" w:rsidTr="00D11542">
        <w:tc>
          <w:tcPr>
            <w:tcW w:w="2410" w:type="dxa"/>
            <w:vMerge/>
          </w:tcPr>
          <w:p w14:paraId="70CEA688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42D7953C" w14:textId="5C429654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Enontekis / Lammaskoski</w:t>
            </w:r>
          </w:p>
        </w:tc>
        <w:tc>
          <w:tcPr>
            <w:tcW w:w="1985" w:type="dxa"/>
            <w:vAlign w:val="center"/>
          </w:tcPr>
          <w:p w14:paraId="6384F2F1" w14:textId="27194FBE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98,7</w:t>
            </w:r>
          </w:p>
        </w:tc>
      </w:tr>
      <w:tr w:rsidR="00EB2CD7" w14:paraId="77C264E8" w14:textId="77777777" w:rsidTr="00D11542">
        <w:tc>
          <w:tcPr>
            <w:tcW w:w="2410" w:type="dxa"/>
            <w:vMerge/>
          </w:tcPr>
          <w:p w14:paraId="1881AC2B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41B69F73" w14:textId="018DE91D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Esbo</w:t>
            </w:r>
          </w:p>
        </w:tc>
        <w:tc>
          <w:tcPr>
            <w:tcW w:w="1985" w:type="dxa"/>
            <w:vAlign w:val="center"/>
          </w:tcPr>
          <w:p w14:paraId="160FD09A" w14:textId="1114F3BC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94,0</w:t>
            </w:r>
          </w:p>
        </w:tc>
      </w:tr>
      <w:tr w:rsidR="00EB2CD7" w14:paraId="605143F0" w14:textId="77777777" w:rsidTr="00D11542">
        <w:tc>
          <w:tcPr>
            <w:tcW w:w="2410" w:type="dxa"/>
            <w:vMerge/>
          </w:tcPr>
          <w:p w14:paraId="77A604A0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370C6124" w14:textId="3C34B3C9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Etseri </w:t>
            </w:r>
          </w:p>
        </w:tc>
        <w:tc>
          <w:tcPr>
            <w:tcW w:w="1985" w:type="dxa"/>
            <w:vAlign w:val="center"/>
          </w:tcPr>
          <w:p w14:paraId="70F77505" w14:textId="6BD72040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96,6</w:t>
            </w:r>
          </w:p>
        </w:tc>
      </w:tr>
      <w:tr w:rsidR="00EB2CD7" w14:paraId="180CD694" w14:textId="77777777" w:rsidTr="00D11542">
        <w:tc>
          <w:tcPr>
            <w:tcW w:w="2410" w:type="dxa"/>
            <w:vMerge/>
          </w:tcPr>
          <w:p w14:paraId="28A84999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5B1C2C47" w14:textId="4CE1ECFA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Euraåminne</w:t>
            </w:r>
          </w:p>
        </w:tc>
        <w:tc>
          <w:tcPr>
            <w:tcW w:w="1985" w:type="dxa"/>
            <w:vAlign w:val="center"/>
          </w:tcPr>
          <w:p w14:paraId="62DB7463" w14:textId="36FD36DB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94,8</w:t>
            </w:r>
          </w:p>
        </w:tc>
      </w:tr>
      <w:tr w:rsidR="00EB2CD7" w14:paraId="12043C89" w14:textId="77777777" w:rsidTr="00D11542">
        <w:tc>
          <w:tcPr>
            <w:tcW w:w="2410" w:type="dxa"/>
            <w:vMerge/>
          </w:tcPr>
          <w:p w14:paraId="3F90B2B9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2D253D92" w14:textId="124D18A7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Evijärvi</w:t>
            </w:r>
          </w:p>
        </w:tc>
        <w:tc>
          <w:tcPr>
            <w:tcW w:w="1985" w:type="dxa"/>
            <w:vAlign w:val="center"/>
          </w:tcPr>
          <w:p w14:paraId="08B7E621" w14:textId="2B2E2FEC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90,7</w:t>
            </w:r>
          </w:p>
        </w:tc>
      </w:tr>
      <w:tr w:rsidR="00EB2CD7" w14:paraId="7ADCFF92" w14:textId="77777777" w:rsidTr="00D11542">
        <w:tc>
          <w:tcPr>
            <w:tcW w:w="2410" w:type="dxa"/>
            <w:vMerge/>
          </w:tcPr>
          <w:p w14:paraId="4792FE41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6D30DD13" w14:textId="32B76C60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Haapavesi</w:t>
            </w:r>
          </w:p>
        </w:tc>
        <w:tc>
          <w:tcPr>
            <w:tcW w:w="1985" w:type="dxa"/>
            <w:vAlign w:val="center"/>
          </w:tcPr>
          <w:p w14:paraId="069E1D77" w14:textId="25F14BB3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98,4</w:t>
            </w:r>
          </w:p>
        </w:tc>
      </w:tr>
      <w:tr w:rsidR="00EB2CD7" w14:paraId="2603FF2C" w14:textId="77777777" w:rsidTr="00D11542">
        <w:tc>
          <w:tcPr>
            <w:tcW w:w="2410" w:type="dxa"/>
            <w:vMerge/>
          </w:tcPr>
          <w:p w14:paraId="0B457DBA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3F4FB73" w14:textId="41C57112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Hangö</w:t>
            </w:r>
          </w:p>
        </w:tc>
        <w:tc>
          <w:tcPr>
            <w:tcW w:w="1985" w:type="dxa"/>
            <w:vAlign w:val="center"/>
          </w:tcPr>
          <w:p w14:paraId="685F2B10" w14:textId="34F1D923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88,4</w:t>
            </w:r>
          </w:p>
        </w:tc>
      </w:tr>
      <w:tr w:rsidR="00EB2CD7" w14:paraId="451F7B2F" w14:textId="77777777" w:rsidTr="00D11542">
        <w:tc>
          <w:tcPr>
            <w:tcW w:w="2410" w:type="dxa"/>
            <w:vMerge/>
          </w:tcPr>
          <w:p w14:paraId="02610637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5F382D8B" w14:textId="4E8FA358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Hausjärvi</w:t>
            </w:r>
          </w:p>
        </w:tc>
        <w:tc>
          <w:tcPr>
            <w:tcW w:w="1985" w:type="dxa"/>
            <w:vAlign w:val="center"/>
          </w:tcPr>
          <w:p w14:paraId="093804DE" w14:textId="3D23D5A7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107,8</w:t>
            </w:r>
          </w:p>
        </w:tc>
      </w:tr>
      <w:tr w:rsidR="00EB2CD7" w14:paraId="7BC58DFD" w14:textId="77777777" w:rsidTr="00D11542">
        <w:tc>
          <w:tcPr>
            <w:tcW w:w="2410" w:type="dxa"/>
            <w:vMerge/>
          </w:tcPr>
          <w:p w14:paraId="63C59F4D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2F7D3606" w14:textId="777A3EB5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Hollola</w:t>
            </w:r>
          </w:p>
        </w:tc>
        <w:tc>
          <w:tcPr>
            <w:tcW w:w="1985" w:type="dxa"/>
            <w:vAlign w:val="center"/>
          </w:tcPr>
          <w:p w14:paraId="718E50FA" w14:textId="22C83B84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97,9</w:t>
            </w:r>
          </w:p>
        </w:tc>
      </w:tr>
      <w:tr w:rsidR="00EB2CD7" w14:paraId="705F9BCD" w14:textId="77777777" w:rsidTr="00D11542">
        <w:tc>
          <w:tcPr>
            <w:tcW w:w="2410" w:type="dxa"/>
            <w:vMerge/>
          </w:tcPr>
          <w:p w14:paraId="64E516D3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43A9767E" w14:textId="27C49A7E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Idensalmi</w:t>
            </w:r>
          </w:p>
        </w:tc>
        <w:tc>
          <w:tcPr>
            <w:tcW w:w="1985" w:type="dxa"/>
            <w:vAlign w:val="center"/>
          </w:tcPr>
          <w:p w14:paraId="57339172" w14:textId="769FF43E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96,5</w:t>
            </w:r>
          </w:p>
        </w:tc>
      </w:tr>
      <w:tr w:rsidR="00EB2CD7" w14:paraId="6F1BFAB3" w14:textId="77777777" w:rsidTr="00D11542">
        <w:tc>
          <w:tcPr>
            <w:tcW w:w="2410" w:type="dxa"/>
            <w:vMerge/>
          </w:tcPr>
          <w:p w14:paraId="1EE8FC10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6B1ABD90" w14:textId="3C67AD9D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Jakobstad</w:t>
            </w:r>
          </w:p>
        </w:tc>
        <w:tc>
          <w:tcPr>
            <w:tcW w:w="1985" w:type="dxa"/>
            <w:vAlign w:val="center"/>
          </w:tcPr>
          <w:p w14:paraId="7BE72FA6" w14:textId="7169DEB0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96,0</w:t>
            </w:r>
          </w:p>
        </w:tc>
      </w:tr>
      <w:tr w:rsidR="00EB2CD7" w14:paraId="6442E759" w14:textId="77777777" w:rsidTr="00D11542">
        <w:tc>
          <w:tcPr>
            <w:tcW w:w="2410" w:type="dxa"/>
            <w:vMerge/>
          </w:tcPr>
          <w:p w14:paraId="1F6D878F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47F64D65" w14:textId="707C31B4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Joensuu</w:t>
            </w:r>
          </w:p>
        </w:tc>
        <w:tc>
          <w:tcPr>
            <w:tcW w:w="1985" w:type="dxa"/>
            <w:vAlign w:val="center"/>
          </w:tcPr>
          <w:p w14:paraId="4F03EA5E" w14:textId="059102FF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106,9</w:t>
            </w:r>
          </w:p>
        </w:tc>
      </w:tr>
      <w:tr w:rsidR="00EB2CD7" w14:paraId="334412B9" w14:textId="77777777" w:rsidTr="00D11542">
        <w:tc>
          <w:tcPr>
            <w:tcW w:w="2410" w:type="dxa"/>
            <w:vMerge/>
          </w:tcPr>
          <w:p w14:paraId="75B21AF1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4CC0990B" w14:textId="678BC624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Joensuu / Kiihtelysvaara</w:t>
            </w:r>
          </w:p>
        </w:tc>
        <w:tc>
          <w:tcPr>
            <w:tcW w:w="1985" w:type="dxa"/>
            <w:vAlign w:val="center"/>
          </w:tcPr>
          <w:p w14:paraId="13BC20D4" w14:textId="272CAA42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97,2</w:t>
            </w:r>
          </w:p>
        </w:tc>
      </w:tr>
      <w:tr w:rsidR="00EB2CD7" w14:paraId="0126383B" w14:textId="77777777" w:rsidTr="00D11542">
        <w:tc>
          <w:tcPr>
            <w:tcW w:w="2410" w:type="dxa"/>
            <w:vMerge/>
          </w:tcPr>
          <w:p w14:paraId="558F1567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6D34F438" w14:textId="783D47BD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Jyväskylä</w:t>
            </w:r>
          </w:p>
        </w:tc>
        <w:tc>
          <w:tcPr>
            <w:tcW w:w="1985" w:type="dxa"/>
            <w:vAlign w:val="center"/>
          </w:tcPr>
          <w:p w14:paraId="238A0673" w14:textId="778C7399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99,3</w:t>
            </w:r>
          </w:p>
        </w:tc>
      </w:tr>
      <w:tr w:rsidR="00EB2CD7" w14:paraId="1ABF70C1" w14:textId="77777777" w:rsidTr="00D11542">
        <w:tc>
          <w:tcPr>
            <w:tcW w:w="2410" w:type="dxa"/>
            <w:vMerge/>
          </w:tcPr>
          <w:p w14:paraId="3247E9BB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BDE6A8D" w14:textId="61F616BE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Kokkola </w:t>
            </w:r>
          </w:p>
        </w:tc>
        <w:tc>
          <w:tcPr>
            <w:tcW w:w="1985" w:type="dxa"/>
            <w:vAlign w:val="center"/>
          </w:tcPr>
          <w:p w14:paraId="6EAA6A5D" w14:textId="623BBBAD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87,6</w:t>
            </w:r>
          </w:p>
        </w:tc>
      </w:tr>
      <w:tr w:rsidR="00EB2CD7" w14:paraId="4B31BFF7" w14:textId="77777777" w:rsidTr="00D11542">
        <w:tc>
          <w:tcPr>
            <w:tcW w:w="2410" w:type="dxa"/>
            <w:vMerge/>
          </w:tcPr>
          <w:p w14:paraId="3D555AD4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E8A5222" w14:textId="38D3653E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Kolari </w:t>
            </w:r>
          </w:p>
        </w:tc>
        <w:tc>
          <w:tcPr>
            <w:tcW w:w="1985" w:type="dxa"/>
            <w:vAlign w:val="center"/>
          </w:tcPr>
          <w:p w14:paraId="6B7D9108" w14:textId="289BC8DF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98,1</w:t>
            </w:r>
          </w:p>
        </w:tc>
      </w:tr>
      <w:tr w:rsidR="00EB2CD7" w14:paraId="31C740AA" w14:textId="77777777" w:rsidTr="00D11542">
        <w:tc>
          <w:tcPr>
            <w:tcW w:w="2410" w:type="dxa"/>
            <w:vMerge/>
          </w:tcPr>
          <w:p w14:paraId="4E9E3B79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275C7B82" w14:textId="20DFDCC8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Korsholm</w:t>
            </w:r>
          </w:p>
        </w:tc>
        <w:tc>
          <w:tcPr>
            <w:tcW w:w="1985" w:type="dxa"/>
            <w:vAlign w:val="center"/>
          </w:tcPr>
          <w:p w14:paraId="21FAE8F2" w14:textId="7B75D180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94,8</w:t>
            </w:r>
          </w:p>
        </w:tc>
      </w:tr>
      <w:tr w:rsidR="00EB2CD7" w14:paraId="5DAE989C" w14:textId="77777777" w:rsidTr="00D11542">
        <w:tc>
          <w:tcPr>
            <w:tcW w:w="2410" w:type="dxa"/>
            <w:vMerge/>
          </w:tcPr>
          <w:p w14:paraId="44088ECD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175B2E89" w14:textId="4725B5A7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Kouvola </w:t>
            </w:r>
          </w:p>
        </w:tc>
        <w:tc>
          <w:tcPr>
            <w:tcW w:w="1985" w:type="dxa"/>
            <w:vAlign w:val="center"/>
          </w:tcPr>
          <w:p w14:paraId="2014EC01" w14:textId="71F30812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96,9</w:t>
            </w:r>
          </w:p>
        </w:tc>
      </w:tr>
      <w:tr w:rsidR="00EB2CD7" w14:paraId="1DC544E1" w14:textId="77777777" w:rsidTr="00D11542">
        <w:tc>
          <w:tcPr>
            <w:tcW w:w="2410" w:type="dxa"/>
            <w:vMerge/>
          </w:tcPr>
          <w:p w14:paraId="0E2185FF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371E3BA3" w14:textId="0CB6AF13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Kristinestad </w:t>
            </w:r>
          </w:p>
        </w:tc>
        <w:tc>
          <w:tcPr>
            <w:tcW w:w="1985" w:type="dxa"/>
            <w:vAlign w:val="center"/>
          </w:tcPr>
          <w:p w14:paraId="1DE2B84E" w14:textId="13897C06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94,2</w:t>
            </w:r>
          </w:p>
        </w:tc>
      </w:tr>
      <w:tr w:rsidR="00EB2CD7" w14:paraId="4D709F29" w14:textId="77777777" w:rsidTr="00D11542">
        <w:tc>
          <w:tcPr>
            <w:tcW w:w="2410" w:type="dxa"/>
            <w:vMerge/>
          </w:tcPr>
          <w:p w14:paraId="33F03C96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22511FF5" w14:textId="5767127D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Kristinestad </w:t>
            </w:r>
          </w:p>
        </w:tc>
        <w:tc>
          <w:tcPr>
            <w:tcW w:w="1985" w:type="dxa"/>
            <w:vAlign w:val="center"/>
          </w:tcPr>
          <w:p w14:paraId="1D43CF33" w14:textId="1C67B1CC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97,2</w:t>
            </w:r>
          </w:p>
        </w:tc>
      </w:tr>
      <w:tr w:rsidR="00EB2CD7" w14:paraId="10CB3F85" w14:textId="77777777" w:rsidTr="00D11542">
        <w:tc>
          <w:tcPr>
            <w:tcW w:w="2410" w:type="dxa"/>
            <w:vMerge/>
          </w:tcPr>
          <w:p w14:paraId="7496B43E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548DB23F" w14:textId="283D3428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Kronoby</w:t>
            </w:r>
          </w:p>
        </w:tc>
        <w:tc>
          <w:tcPr>
            <w:tcW w:w="1985" w:type="dxa"/>
            <w:vAlign w:val="center"/>
          </w:tcPr>
          <w:p w14:paraId="5AFC0150" w14:textId="511C9AC0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97,6</w:t>
            </w:r>
          </w:p>
        </w:tc>
      </w:tr>
      <w:tr w:rsidR="00EB2CD7" w14:paraId="33DE057C" w14:textId="77777777" w:rsidTr="00D11542">
        <w:tc>
          <w:tcPr>
            <w:tcW w:w="2410" w:type="dxa"/>
            <w:vMerge/>
          </w:tcPr>
          <w:p w14:paraId="6050828B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BACF54D" w14:textId="4F06A7D7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Kuopio </w:t>
            </w:r>
          </w:p>
        </w:tc>
        <w:tc>
          <w:tcPr>
            <w:tcW w:w="1985" w:type="dxa"/>
            <w:vAlign w:val="center"/>
          </w:tcPr>
          <w:p w14:paraId="054B468B" w14:textId="5169A811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98,1</w:t>
            </w:r>
          </w:p>
        </w:tc>
      </w:tr>
      <w:tr w:rsidR="00EB2CD7" w14:paraId="362F7371" w14:textId="77777777" w:rsidTr="00D11542">
        <w:tc>
          <w:tcPr>
            <w:tcW w:w="2410" w:type="dxa"/>
            <w:vMerge/>
          </w:tcPr>
          <w:p w14:paraId="6785285B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7A6A21BE" w14:textId="4D61BD9E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Kuusamo </w:t>
            </w:r>
          </w:p>
        </w:tc>
        <w:tc>
          <w:tcPr>
            <w:tcW w:w="1985" w:type="dxa"/>
            <w:vAlign w:val="center"/>
          </w:tcPr>
          <w:p w14:paraId="549D6B6F" w14:textId="5D6178BA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95,1</w:t>
            </w:r>
          </w:p>
        </w:tc>
      </w:tr>
      <w:tr w:rsidR="00EB2CD7" w14:paraId="387C358B" w14:textId="77777777" w:rsidTr="00D11542">
        <w:tc>
          <w:tcPr>
            <w:tcW w:w="2410" w:type="dxa"/>
            <w:vMerge/>
          </w:tcPr>
          <w:p w14:paraId="556C8207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3EC5276D" w14:textId="39B4406C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Lappo</w:t>
            </w:r>
          </w:p>
        </w:tc>
        <w:tc>
          <w:tcPr>
            <w:tcW w:w="1985" w:type="dxa"/>
            <w:vAlign w:val="center"/>
          </w:tcPr>
          <w:p w14:paraId="2C86551E" w14:textId="7F616EA1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93,1</w:t>
            </w:r>
          </w:p>
        </w:tc>
      </w:tr>
      <w:tr w:rsidR="00EB2CD7" w14:paraId="13EB6056" w14:textId="77777777" w:rsidTr="00D11542">
        <w:tc>
          <w:tcPr>
            <w:tcW w:w="2410" w:type="dxa"/>
            <w:vMerge/>
          </w:tcPr>
          <w:p w14:paraId="101EE094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B9A4165" w14:textId="531849E6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Lieksa</w:t>
            </w:r>
          </w:p>
        </w:tc>
        <w:tc>
          <w:tcPr>
            <w:tcW w:w="1985" w:type="dxa"/>
            <w:vAlign w:val="center"/>
          </w:tcPr>
          <w:p w14:paraId="37CB78F0" w14:textId="57DE0861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99,6</w:t>
            </w:r>
          </w:p>
        </w:tc>
      </w:tr>
      <w:tr w:rsidR="00EB2CD7" w14:paraId="6645479B" w14:textId="77777777" w:rsidTr="00D11542">
        <w:tc>
          <w:tcPr>
            <w:tcW w:w="2410" w:type="dxa"/>
            <w:vMerge/>
          </w:tcPr>
          <w:p w14:paraId="47DB9237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4D85330D" w14:textId="65D7CE26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Loimaa</w:t>
            </w:r>
          </w:p>
        </w:tc>
        <w:tc>
          <w:tcPr>
            <w:tcW w:w="1985" w:type="dxa"/>
            <w:vAlign w:val="center"/>
          </w:tcPr>
          <w:p w14:paraId="0A046938" w14:textId="7BF44EAC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99,2</w:t>
            </w:r>
          </w:p>
        </w:tc>
      </w:tr>
      <w:tr w:rsidR="00EB2CD7" w14:paraId="680C9947" w14:textId="77777777" w:rsidTr="00D11542">
        <w:tc>
          <w:tcPr>
            <w:tcW w:w="2410" w:type="dxa"/>
            <w:vMerge/>
          </w:tcPr>
          <w:p w14:paraId="0AD90357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4261E803" w14:textId="230C8097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Lojo</w:t>
            </w:r>
          </w:p>
        </w:tc>
        <w:tc>
          <w:tcPr>
            <w:tcW w:w="1985" w:type="dxa"/>
            <w:vAlign w:val="center"/>
          </w:tcPr>
          <w:p w14:paraId="410E98E6" w14:textId="667B09BA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96,1</w:t>
            </w:r>
          </w:p>
        </w:tc>
      </w:tr>
      <w:tr w:rsidR="00EB2CD7" w14:paraId="722A7761" w14:textId="77777777" w:rsidTr="00D11542">
        <w:tc>
          <w:tcPr>
            <w:tcW w:w="2410" w:type="dxa"/>
            <w:vMerge/>
          </w:tcPr>
          <w:p w14:paraId="46611DF2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16C6AEFF" w14:textId="31ADF334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Lovisa</w:t>
            </w:r>
          </w:p>
        </w:tc>
        <w:tc>
          <w:tcPr>
            <w:tcW w:w="1985" w:type="dxa"/>
            <w:vAlign w:val="center"/>
          </w:tcPr>
          <w:p w14:paraId="5F343D8F" w14:textId="19311E7B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95,0</w:t>
            </w:r>
          </w:p>
        </w:tc>
      </w:tr>
      <w:tr w:rsidR="00EB2CD7" w14:paraId="7A7285DD" w14:textId="77777777" w:rsidTr="00D11542">
        <w:tc>
          <w:tcPr>
            <w:tcW w:w="2410" w:type="dxa"/>
            <w:vMerge/>
          </w:tcPr>
          <w:p w14:paraId="6232BBAC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4F56A401" w14:textId="7957DD44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Lovisa</w:t>
            </w:r>
          </w:p>
        </w:tc>
        <w:tc>
          <w:tcPr>
            <w:tcW w:w="1985" w:type="dxa"/>
            <w:vAlign w:val="center"/>
          </w:tcPr>
          <w:p w14:paraId="49DE9121" w14:textId="0C6B1C78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99,1</w:t>
            </w:r>
          </w:p>
        </w:tc>
      </w:tr>
      <w:tr w:rsidR="00EB2CD7" w14:paraId="0C38A1FC" w14:textId="77777777" w:rsidTr="00D11542">
        <w:tc>
          <w:tcPr>
            <w:tcW w:w="2410" w:type="dxa"/>
            <w:vMerge/>
          </w:tcPr>
          <w:p w14:paraId="16865830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3AF1E84E" w14:textId="3AD06F91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Mänttä-Vilppula</w:t>
            </w:r>
          </w:p>
        </w:tc>
        <w:tc>
          <w:tcPr>
            <w:tcW w:w="1985" w:type="dxa"/>
            <w:vAlign w:val="center"/>
          </w:tcPr>
          <w:p w14:paraId="6D69BB05" w14:textId="042FDB86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105,3</w:t>
            </w:r>
          </w:p>
        </w:tc>
      </w:tr>
      <w:tr w:rsidR="00EB2CD7" w14:paraId="462022C7" w14:textId="77777777" w:rsidTr="00D11542">
        <w:tc>
          <w:tcPr>
            <w:tcW w:w="2410" w:type="dxa"/>
            <w:vMerge/>
          </w:tcPr>
          <w:p w14:paraId="73AAFB10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16E8FB3" w14:textId="6954DCDF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Nyslott</w:t>
            </w:r>
          </w:p>
        </w:tc>
        <w:tc>
          <w:tcPr>
            <w:tcW w:w="1985" w:type="dxa"/>
            <w:vAlign w:val="center"/>
          </w:tcPr>
          <w:p w14:paraId="098B7550" w14:textId="3B055270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97,7</w:t>
            </w:r>
          </w:p>
        </w:tc>
      </w:tr>
      <w:tr w:rsidR="00EB2CD7" w14:paraId="126AD6D1" w14:textId="77777777" w:rsidTr="00D11542">
        <w:tc>
          <w:tcPr>
            <w:tcW w:w="2410" w:type="dxa"/>
            <w:vMerge/>
          </w:tcPr>
          <w:p w14:paraId="59E311C8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772E13F3" w14:textId="77AA56FC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Nyslott</w:t>
            </w:r>
          </w:p>
        </w:tc>
        <w:tc>
          <w:tcPr>
            <w:tcW w:w="1985" w:type="dxa"/>
            <w:vAlign w:val="center"/>
          </w:tcPr>
          <w:p w14:paraId="3DC03981" w14:textId="56385359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99,1</w:t>
            </w:r>
          </w:p>
        </w:tc>
      </w:tr>
      <w:tr w:rsidR="00EB2CD7" w14:paraId="67A4ED2E" w14:textId="77777777" w:rsidTr="00D11542">
        <w:tc>
          <w:tcPr>
            <w:tcW w:w="2410" w:type="dxa"/>
            <w:vMerge/>
          </w:tcPr>
          <w:p w14:paraId="27BFD84F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5DA1403" w14:textId="5CD80B0A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Nystad</w:t>
            </w:r>
          </w:p>
        </w:tc>
        <w:tc>
          <w:tcPr>
            <w:tcW w:w="1985" w:type="dxa"/>
            <w:vAlign w:val="center"/>
          </w:tcPr>
          <w:p w14:paraId="1A3E6B3E" w14:textId="49E2742B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107,1</w:t>
            </w:r>
          </w:p>
        </w:tc>
      </w:tr>
      <w:tr w:rsidR="00EB2CD7" w14:paraId="4A8D7367" w14:textId="77777777" w:rsidTr="00D11542">
        <w:tc>
          <w:tcPr>
            <w:tcW w:w="2410" w:type="dxa"/>
            <w:vMerge/>
          </w:tcPr>
          <w:p w14:paraId="3D2BFEBD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5BD86A41" w14:textId="672C6475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Nystad</w:t>
            </w:r>
          </w:p>
        </w:tc>
        <w:tc>
          <w:tcPr>
            <w:tcW w:w="1985" w:type="dxa"/>
            <w:vAlign w:val="center"/>
          </w:tcPr>
          <w:p w14:paraId="18713867" w14:textId="0F8F729C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106,9</w:t>
            </w:r>
          </w:p>
        </w:tc>
      </w:tr>
      <w:tr w:rsidR="00EB2CD7" w14:paraId="1A93A5C2" w14:textId="77777777" w:rsidTr="00D11542">
        <w:tc>
          <w:tcPr>
            <w:tcW w:w="2410" w:type="dxa"/>
            <w:vMerge/>
          </w:tcPr>
          <w:p w14:paraId="2F9101CC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68FEBE9B" w14:textId="2D16D6F0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Parikkala</w:t>
            </w:r>
          </w:p>
        </w:tc>
        <w:tc>
          <w:tcPr>
            <w:tcW w:w="1985" w:type="dxa"/>
            <w:vAlign w:val="center"/>
          </w:tcPr>
          <w:p w14:paraId="0FE335CD" w14:textId="0D2C8E1C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95,1</w:t>
            </w:r>
          </w:p>
        </w:tc>
      </w:tr>
      <w:tr w:rsidR="00EB2CD7" w14:paraId="210982AA" w14:textId="77777777" w:rsidTr="00D11542">
        <w:tc>
          <w:tcPr>
            <w:tcW w:w="2410" w:type="dxa"/>
            <w:vMerge/>
          </w:tcPr>
          <w:p w14:paraId="2D4AC45E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285C092A" w14:textId="60408762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Pelkosenniemi</w:t>
            </w:r>
          </w:p>
        </w:tc>
        <w:tc>
          <w:tcPr>
            <w:tcW w:w="1985" w:type="dxa"/>
            <w:vAlign w:val="center"/>
          </w:tcPr>
          <w:p w14:paraId="6DD860E1" w14:textId="01548DEF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99,9</w:t>
            </w:r>
          </w:p>
        </w:tc>
      </w:tr>
      <w:tr w:rsidR="00EB2CD7" w14:paraId="2CC8B4DC" w14:textId="77777777" w:rsidTr="00D11542">
        <w:tc>
          <w:tcPr>
            <w:tcW w:w="2410" w:type="dxa"/>
            <w:vMerge/>
          </w:tcPr>
          <w:p w14:paraId="04E66F08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173E2D06" w14:textId="26969E68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Pello</w:t>
            </w:r>
          </w:p>
        </w:tc>
        <w:tc>
          <w:tcPr>
            <w:tcW w:w="1985" w:type="dxa"/>
            <w:vAlign w:val="center"/>
          </w:tcPr>
          <w:p w14:paraId="4751EB9D" w14:textId="23D5C16C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99,7</w:t>
            </w:r>
          </w:p>
        </w:tc>
      </w:tr>
      <w:tr w:rsidR="00EB2CD7" w14:paraId="13106969" w14:textId="77777777" w:rsidTr="00D11542">
        <w:tc>
          <w:tcPr>
            <w:tcW w:w="2410" w:type="dxa"/>
            <w:vMerge/>
          </w:tcPr>
          <w:p w14:paraId="2ACF390F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6ACCC5D2" w14:textId="7B47D385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Perho</w:t>
            </w:r>
          </w:p>
        </w:tc>
        <w:tc>
          <w:tcPr>
            <w:tcW w:w="1985" w:type="dxa"/>
            <w:vAlign w:val="center"/>
          </w:tcPr>
          <w:p w14:paraId="4CCDED2B" w14:textId="5A6A1D88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95,9</w:t>
            </w:r>
          </w:p>
        </w:tc>
      </w:tr>
      <w:tr w:rsidR="00EB2CD7" w14:paraId="585C3342" w14:textId="77777777" w:rsidTr="00D11542">
        <w:tc>
          <w:tcPr>
            <w:tcW w:w="2410" w:type="dxa"/>
            <w:vMerge/>
          </w:tcPr>
          <w:p w14:paraId="77A88C00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180FD84F" w14:textId="0D8A8A0F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Pieksämäki</w:t>
            </w:r>
          </w:p>
        </w:tc>
        <w:tc>
          <w:tcPr>
            <w:tcW w:w="1985" w:type="dxa"/>
            <w:vAlign w:val="center"/>
          </w:tcPr>
          <w:p w14:paraId="32EA0F5D" w14:textId="33FBD2D2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97,4</w:t>
            </w:r>
          </w:p>
        </w:tc>
      </w:tr>
      <w:tr w:rsidR="00EB2CD7" w14:paraId="077D0434" w14:textId="77777777" w:rsidTr="00D11542">
        <w:tc>
          <w:tcPr>
            <w:tcW w:w="2410" w:type="dxa"/>
            <w:vMerge/>
          </w:tcPr>
          <w:p w14:paraId="642747F6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5200922A" w14:textId="16DF14EE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Pihtipudas </w:t>
            </w:r>
          </w:p>
        </w:tc>
        <w:tc>
          <w:tcPr>
            <w:tcW w:w="1985" w:type="dxa"/>
            <w:vAlign w:val="center"/>
          </w:tcPr>
          <w:p w14:paraId="7AF44160" w14:textId="5ED38D5E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97,0</w:t>
            </w:r>
          </w:p>
        </w:tc>
      </w:tr>
      <w:tr w:rsidR="00EB2CD7" w14:paraId="681050B9" w14:textId="77777777" w:rsidTr="00D11542">
        <w:tc>
          <w:tcPr>
            <w:tcW w:w="2410" w:type="dxa"/>
            <w:vMerge/>
          </w:tcPr>
          <w:p w14:paraId="6216E9F9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241AE04F" w14:textId="073299C6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Posio </w:t>
            </w:r>
          </w:p>
        </w:tc>
        <w:tc>
          <w:tcPr>
            <w:tcW w:w="1985" w:type="dxa"/>
            <w:vAlign w:val="center"/>
          </w:tcPr>
          <w:p w14:paraId="361BEAED" w14:textId="74E32922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98,6</w:t>
            </w:r>
          </w:p>
        </w:tc>
      </w:tr>
      <w:tr w:rsidR="00EB2CD7" w14:paraId="60C169CD" w14:textId="77777777" w:rsidTr="00D11542">
        <w:tc>
          <w:tcPr>
            <w:tcW w:w="2410" w:type="dxa"/>
            <w:vMerge/>
          </w:tcPr>
          <w:p w14:paraId="54F5C61D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73BE1881" w14:textId="3B41F3F5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Raseborg</w:t>
            </w:r>
          </w:p>
        </w:tc>
        <w:tc>
          <w:tcPr>
            <w:tcW w:w="1985" w:type="dxa"/>
            <w:vAlign w:val="center"/>
          </w:tcPr>
          <w:p w14:paraId="5EBF0220" w14:textId="49AE0353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97,0</w:t>
            </w:r>
          </w:p>
        </w:tc>
      </w:tr>
      <w:tr w:rsidR="00EB2CD7" w14:paraId="50B318A4" w14:textId="77777777" w:rsidTr="00D11542">
        <w:tc>
          <w:tcPr>
            <w:tcW w:w="2410" w:type="dxa"/>
            <w:vMerge/>
          </w:tcPr>
          <w:p w14:paraId="7704D80D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FE17139" w14:textId="6C38CC3A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Rovaniemi</w:t>
            </w:r>
          </w:p>
        </w:tc>
        <w:tc>
          <w:tcPr>
            <w:tcW w:w="1985" w:type="dxa"/>
            <w:vAlign w:val="center"/>
          </w:tcPr>
          <w:p w14:paraId="56C14CFB" w14:textId="33C2584D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96,7</w:t>
            </w:r>
          </w:p>
        </w:tc>
      </w:tr>
      <w:tr w:rsidR="00EB2CD7" w14:paraId="740D7043" w14:textId="77777777" w:rsidTr="00D11542">
        <w:tc>
          <w:tcPr>
            <w:tcW w:w="2410" w:type="dxa"/>
            <w:vMerge/>
          </w:tcPr>
          <w:p w14:paraId="01C53528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594F063" w14:textId="59FFBF2F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S:t Karins</w:t>
            </w:r>
          </w:p>
        </w:tc>
        <w:tc>
          <w:tcPr>
            <w:tcW w:w="1985" w:type="dxa"/>
            <w:vAlign w:val="center"/>
          </w:tcPr>
          <w:p w14:paraId="3DD6C9ED" w14:textId="41C250F3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94,3</w:t>
            </w:r>
          </w:p>
        </w:tc>
      </w:tr>
      <w:tr w:rsidR="00EB2CD7" w14:paraId="61D5AB78" w14:textId="77777777" w:rsidTr="00D11542">
        <w:tc>
          <w:tcPr>
            <w:tcW w:w="2410" w:type="dxa"/>
            <w:vMerge/>
          </w:tcPr>
          <w:p w14:paraId="4298AFD4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769E2AA9" w14:textId="4356607D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 xml:space="preserve">S:t </w:t>
            </w:r>
            <w:r>
              <w:rPr>
                <w:color w:val="000000"/>
                <w:szCs w:val="20"/>
              </w:rPr>
              <w:t>Michel</w:t>
            </w:r>
          </w:p>
        </w:tc>
        <w:tc>
          <w:tcPr>
            <w:tcW w:w="1985" w:type="dxa"/>
            <w:vAlign w:val="center"/>
          </w:tcPr>
          <w:p w14:paraId="2CD77CA6" w14:textId="56A83EFC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94,6</w:t>
            </w:r>
          </w:p>
        </w:tc>
      </w:tr>
      <w:tr w:rsidR="00EB2CD7" w14:paraId="1A08768C" w14:textId="77777777" w:rsidTr="00D11542">
        <w:tc>
          <w:tcPr>
            <w:tcW w:w="2410" w:type="dxa"/>
            <w:vMerge/>
          </w:tcPr>
          <w:p w14:paraId="5D1FF927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2EA62FDA" w14:textId="63C08342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Salo</w:t>
            </w:r>
          </w:p>
        </w:tc>
        <w:tc>
          <w:tcPr>
            <w:tcW w:w="1985" w:type="dxa"/>
            <w:vAlign w:val="center"/>
          </w:tcPr>
          <w:p w14:paraId="38867A24" w14:textId="0F85390B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105,8</w:t>
            </w:r>
          </w:p>
        </w:tc>
      </w:tr>
      <w:tr w:rsidR="00EB2CD7" w14:paraId="515909AB" w14:textId="77777777" w:rsidTr="00D11542">
        <w:tc>
          <w:tcPr>
            <w:tcW w:w="2410" w:type="dxa"/>
            <w:vMerge/>
          </w:tcPr>
          <w:p w14:paraId="51B88691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2F0F3AE0" w14:textId="6B7871BC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Savitaipale</w:t>
            </w:r>
          </w:p>
        </w:tc>
        <w:tc>
          <w:tcPr>
            <w:tcW w:w="1985" w:type="dxa"/>
            <w:vAlign w:val="center"/>
          </w:tcPr>
          <w:p w14:paraId="765260D0" w14:textId="04EA1944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97,2</w:t>
            </w:r>
          </w:p>
        </w:tc>
      </w:tr>
      <w:tr w:rsidR="00EB2CD7" w14:paraId="61F787A8" w14:textId="77777777" w:rsidTr="00D11542">
        <w:tc>
          <w:tcPr>
            <w:tcW w:w="2410" w:type="dxa"/>
            <w:vMerge/>
          </w:tcPr>
          <w:p w14:paraId="5FD4B392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7DF9C8B1" w14:textId="06B035AF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Sievi</w:t>
            </w:r>
          </w:p>
        </w:tc>
        <w:tc>
          <w:tcPr>
            <w:tcW w:w="1985" w:type="dxa"/>
            <w:vAlign w:val="center"/>
          </w:tcPr>
          <w:p w14:paraId="72953AA4" w14:textId="23D7F702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90,3</w:t>
            </w:r>
          </w:p>
        </w:tc>
      </w:tr>
      <w:tr w:rsidR="00EB2CD7" w14:paraId="36F03CD9" w14:textId="77777777" w:rsidTr="00D11542">
        <w:tc>
          <w:tcPr>
            <w:tcW w:w="2410" w:type="dxa"/>
            <w:vMerge/>
          </w:tcPr>
          <w:p w14:paraId="701C2F64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452F6BC" w14:textId="31081BC5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Sodankylä</w:t>
            </w:r>
          </w:p>
        </w:tc>
        <w:tc>
          <w:tcPr>
            <w:tcW w:w="1985" w:type="dxa"/>
            <w:vAlign w:val="center"/>
          </w:tcPr>
          <w:p w14:paraId="7DD030E2" w14:textId="2F2BCF22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94,3</w:t>
            </w:r>
          </w:p>
        </w:tc>
      </w:tr>
      <w:tr w:rsidR="00EB2CD7" w14:paraId="68FA39E1" w14:textId="77777777" w:rsidTr="00D11542">
        <w:tc>
          <w:tcPr>
            <w:tcW w:w="2410" w:type="dxa"/>
            <w:vMerge/>
          </w:tcPr>
          <w:p w14:paraId="395B164B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7672FD54" w14:textId="1F1E19F4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Sotkamo</w:t>
            </w:r>
          </w:p>
        </w:tc>
        <w:tc>
          <w:tcPr>
            <w:tcW w:w="1985" w:type="dxa"/>
            <w:vAlign w:val="center"/>
          </w:tcPr>
          <w:p w14:paraId="346D87A9" w14:textId="3EB6292A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98,9</w:t>
            </w:r>
          </w:p>
        </w:tc>
      </w:tr>
      <w:tr w:rsidR="00EB2CD7" w14:paraId="588EDDCD" w14:textId="77777777" w:rsidTr="00D11542">
        <w:tc>
          <w:tcPr>
            <w:tcW w:w="2410" w:type="dxa"/>
            <w:vMerge/>
          </w:tcPr>
          <w:p w14:paraId="628B649F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18A01995" w14:textId="60D660C2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Taivalkoski</w:t>
            </w:r>
          </w:p>
        </w:tc>
        <w:tc>
          <w:tcPr>
            <w:tcW w:w="1985" w:type="dxa"/>
            <w:vAlign w:val="center"/>
          </w:tcPr>
          <w:p w14:paraId="5102193B" w14:textId="6D55F39E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99,2</w:t>
            </w:r>
          </w:p>
        </w:tc>
      </w:tr>
      <w:tr w:rsidR="00EB2CD7" w14:paraId="7BB56194" w14:textId="77777777" w:rsidTr="00D11542">
        <w:tc>
          <w:tcPr>
            <w:tcW w:w="2410" w:type="dxa"/>
            <w:vMerge/>
          </w:tcPr>
          <w:p w14:paraId="7BDFD47D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54E7C981" w14:textId="1B4AD862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Taivalkoski</w:t>
            </w:r>
          </w:p>
        </w:tc>
        <w:tc>
          <w:tcPr>
            <w:tcW w:w="1985" w:type="dxa"/>
            <w:vAlign w:val="center"/>
          </w:tcPr>
          <w:p w14:paraId="5B2A2AB6" w14:textId="156FD98E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103,6</w:t>
            </w:r>
          </w:p>
        </w:tc>
      </w:tr>
      <w:tr w:rsidR="00EB2CD7" w14:paraId="1817EFA3" w14:textId="77777777" w:rsidTr="00D11542">
        <w:tc>
          <w:tcPr>
            <w:tcW w:w="2410" w:type="dxa"/>
            <w:vMerge/>
          </w:tcPr>
          <w:p w14:paraId="786D6652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17FB45DD" w14:textId="215BDC47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Tammela</w:t>
            </w:r>
          </w:p>
        </w:tc>
        <w:tc>
          <w:tcPr>
            <w:tcW w:w="1985" w:type="dxa"/>
            <w:vAlign w:val="center"/>
          </w:tcPr>
          <w:p w14:paraId="1DB3DC52" w14:textId="7EF9D873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96,0</w:t>
            </w:r>
          </w:p>
        </w:tc>
      </w:tr>
      <w:tr w:rsidR="00EB2CD7" w14:paraId="489B9D94" w14:textId="77777777" w:rsidTr="00D11542">
        <w:tc>
          <w:tcPr>
            <w:tcW w:w="2410" w:type="dxa"/>
            <w:vMerge/>
          </w:tcPr>
          <w:p w14:paraId="6950FC61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62EF0FF8" w14:textId="5C1E5DDE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Tammerfors</w:t>
            </w:r>
          </w:p>
        </w:tc>
        <w:tc>
          <w:tcPr>
            <w:tcW w:w="1985" w:type="dxa"/>
            <w:vAlign w:val="center"/>
          </w:tcPr>
          <w:p w14:paraId="08448B2B" w14:textId="51F1B900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99,9</w:t>
            </w:r>
          </w:p>
        </w:tc>
      </w:tr>
      <w:tr w:rsidR="00EB2CD7" w14:paraId="2D622502" w14:textId="77777777" w:rsidTr="00D11542">
        <w:tc>
          <w:tcPr>
            <w:tcW w:w="2410" w:type="dxa"/>
            <w:vMerge/>
          </w:tcPr>
          <w:p w14:paraId="14F91002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31E7DD04" w14:textId="1403F1D5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Tavastehus</w:t>
            </w:r>
          </w:p>
        </w:tc>
        <w:tc>
          <w:tcPr>
            <w:tcW w:w="1985" w:type="dxa"/>
            <w:vAlign w:val="center"/>
          </w:tcPr>
          <w:p w14:paraId="2716B673" w14:textId="41530D57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107,1</w:t>
            </w:r>
          </w:p>
        </w:tc>
      </w:tr>
      <w:tr w:rsidR="00EB2CD7" w14:paraId="3680F7BD" w14:textId="77777777" w:rsidTr="00D11542">
        <w:tc>
          <w:tcPr>
            <w:tcW w:w="2410" w:type="dxa"/>
            <w:vMerge/>
          </w:tcPr>
          <w:p w14:paraId="29327F4A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114A1141" w14:textId="7661263B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Tavastehus</w:t>
            </w:r>
          </w:p>
        </w:tc>
        <w:tc>
          <w:tcPr>
            <w:tcW w:w="1985" w:type="dxa"/>
            <w:vAlign w:val="center"/>
          </w:tcPr>
          <w:p w14:paraId="61849625" w14:textId="2A33A25E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99,2</w:t>
            </w:r>
          </w:p>
        </w:tc>
      </w:tr>
      <w:tr w:rsidR="00EB2CD7" w14:paraId="59858037" w14:textId="77777777" w:rsidTr="00D11542">
        <w:tc>
          <w:tcPr>
            <w:tcW w:w="2410" w:type="dxa"/>
            <w:vMerge/>
          </w:tcPr>
          <w:p w14:paraId="0CACCF87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5CA2148E" w14:textId="0804ABEF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Tervola</w:t>
            </w:r>
          </w:p>
        </w:tc>
        <w:tc>
          <w:tcPr>
            <w:tcW w:w="1985" w:type="dxa"/>
            <w:vAlign w:val="center"/>
          </w:tcPr>
          <w:p w14:paraId="50FB735C" w14:textId="19E8A8DF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95,6</w:t>
            </w:r>
          </w:p>
        </w:tc>
      </w:tr>
      <w:tr w:rsidR="00EB2CD7" w14:paraId="2BFD4355" w14:textId="77777777" w:rsidTr="00D11542">
        <w:tc>
          <w:tcPr>
            <w:tcW w:w="2410" w:type="dxa"/>
            <w:vMerge/>
          </w:tcPr>
          <w:p w14:paraId="7194981E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6C9CA471" w14:textId="3644A519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Tohmajärvi</w:t>
            </w:r>
          </w:p>
        </w:tc>
        <w:tc>
          <w:tcPr>
            <w:tcW w:w="1985" w:type="dxa"/>
            <w:vAlign w:val="center"/>
          </w:tcPr>
          <w:p w14:paraId="505D7278" w14:textId="0DA339BF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98,3</w:t>
            </w:r>
          </w:p>
        </w:tc>
      </w:tr>
      <w:tr w:rsidR="00EB2CD7" w14:paraId="54A68081" w14:textId="77777777" w:rsidTr="00D11542">
        <w:tc>
          <w:tcPr>
            <w:tcW w:w="2410" w:type="dxa"/>
            <w:vMerge/>
          </w:tcPr>
          <w:p w14:paraId="2E0CD046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3C9ED057" w14:textId="027E8F8B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Torneå</w:t>
            </w:r>
          </w:p>
        </w:tc>
        <w:tc>
          <w:tcPr>
            <w:tcW w:w="1985" w:type="dxa"/>
            <w:vAlign w:val="center"/>
          </w:tcPr>
          <w:p w14:paraId="33AB7B50" w14:textId="49EB19D8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103,7</w:t>
            </w:r>
          </w:p>
        </w:tc>
      </w:tr>
      <w:tr w:rsidR="00EB2CD7" w14:paraId="374AFEB9" w14:textId="77777777" w:rsidTr="00D11542">
        <w:tc>
          <w:tcPr>
            <w:tcW w:w="2410" w:type="dxa"/>
            <w:vMerge/>
          </w:tcPr>
          <w:p w14:paraId="129CC9E8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23FA721F" w14:textId="4C558AB5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Uleåborg</w:t>
            </w:r>
          </w:p>
        </w:tc>
        <w:tc>
          <w:tcPr>
            <w:tcW w:w="1985" w:type="dxa"/>
            <w:vAlign w:val="center"/>
          </w:tcPr>
          <w:p w14:paraId="59F8C283" w14:textId="5B4B5BEB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97,3</w:t>
            </w:r>
          </w:p>
        </w:tc>
      </w:tr>
      <w:tr w:rsidR="00EB2CD7" w14:paraId="57EE4142" w14:textId="77777777" w:rsidTr="00D11542">
        <w:tc>
          <w:tcPr>
            <w:tcW w:w="2410" w:type="dxa"/>
            <w:vMerge/>
          </w:tcPr>
          <w:p w14:paraId="531ABE98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440EC0AF" w14:textId="08B718FA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</w:t>
            </w:r>
          </w:p>
        </w:tc>
        <w:tc>
          <w:tcPr>
            <w:tcW w:w="1985" w:type="dxa"/>
            <w:vAlign w:val="center"/>
          </w:tcPr>
          <w:p w14:paraId="0502CFE5" w14:textId="75122826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99,4</w:t>
            </w:r>
          </w:p>
        </w:tc>
      </w:tr>
      <w:tr w:rsidR="00EB2CD7" w14:paraId="65813D88" w14:textId="77777777" w:rsidTr="00D11542">
        <w:tc>
          <w:tcPr>
            <w:tcW w:w="2410" w:type="dxa"/>
            <w:vMerge/>
          </w:tcPr>
          <w:p w14:paraId="6A4A5C3D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41C17324" w14:textId="7345E36B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 / Karigasniemi</w:t>
            </w:r>
          </w:p>
        </w:tc>
        <w:tc>
          <w:tcPr>
            <w:tcW w:w="1985" w:type="dxa"/>
            <w:vAlign w:val="center"/>
          </w:tcPr>
          <w:p w14:paraId="356B03E5" w14:textId="549B3B94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96,8</w:t>
            </w:r>
          </w:p>
        </w:tc>
      </w:tr>
      <w:tr w:rsidR="00EB2CD7" w14:paraId="77B9F516" w14:textId="77777777" w:rsidTr="00D11542">
        <w:tc>
          <w:tcPr>
            <w:tcW w:w="2410" w:type="dxa"/>
            <w:vMerge/>
          </w:tcPr>
          <w:p w14:paraId="2A228657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9887BB8" w14:textId="5B326D57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 / Nuorgam</w:t>
            </w:r>
          </w:p>
        </w:tc>
        <w:tc>
          <w:tcPr>
            <w:tcW w:w="1985" w:type="dxa"/>
            <w:vAlign w:val="center"/>
          </w:tcPr>
          <w:p w14:paraId="53FEF997" w14:textId="62498DAE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97,7</w:t>
            </w:r>
          </w:p>
        </w:tc>
      </w:tr>
      <w:tr w:rsidR="00EB2CD7" w14:paraId="679B0384" w14:textId="77777777" w:rsidTr="00D11542">
        <w:tc>
          <w:tcPr>
            <w:tcW w:w="2410" w:type="dxa"/>
            <w:vMerge/>
          </w:tcPr>
          <w:p w14:paraId="33FC4807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7063F1E8" w14:textId="38998AFB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 / Nuvvus</w:t>
            </w:r>
          </w:p>
        </w:tc>
        <w:tc>
          <w:tcPr>
            <w:tcW w:w="1985" w:type="dxa"/>
            <w:vAlign w:val="center"/>
          </w:tcPr>
          <w:p w14:paraId="4544486B" w14:textId="3ACD4226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94,4</w:t>
            </w:r>
          </w:p>
        </w:tc>
      </w:tr>
      <w:tr w:rsidR="00EB2CD7" w14:paraId="5CA683DC" w14:textId="77777777" w:rsidTr="00D11542">
        <w:tc>
          <w:tcPr>
            <w:tcW w:w="2410" w:type="dxa"/>
            <w:vMerge/>
          </w:tcPr>
          <w:p w14:paraId="40E2C634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56DA9E44" w14:textId="757599FE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Villmanstrand</w:t>
            </w:r>
          </w:p>
        </w:tc>
        <w:tc>
          <w:tcPr>
            <w:tcW w:w="1985" w:type="dxa"/>
            <w:vAlign w:val="center"/>
          </w:tcPr>
          <w:p w14:paraId="1BF68DB1" w14:textId="6F6F81E5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89,1</w:t>
            </w:r>
          </w:p>
        </w:tc>
      </w:tr>
      <w:tr w:rsidR="00EB2CD7" w14:paraId="0808C42B" w14:textId="77777777" w:rsidTr="00D11542">
        <w:tc>
          <w:tcPr>
            <w:tcW w:w="2410" w:type="dxa"/>
            <w:vMerge/>
          </w:tcPr>
          <w:p w14:paraId="7B1D707A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3370E531" w14:textId="3BA1AB2C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Villmanstrand</w:t>
            </w:r>
          </w:p>
        </w:tc>
        <w:tc>
          <w:tcPr>
            <w:tcW w:w="1985" w:type="dxa"/>
            <w:vAlign w:val="center"/>
          </w:tcPr>
          <w:p w14:paraId="0D155FCC" w14:textId="23D72315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98,5</w:t>
            </w:r>
          </w:p>
        </w:tc>
      </w:tr>
      <w:tr w:rsidR="00EB2CD7" w14:paraId="1EE2C864" w14:textId="77777777" w:rsidTr="00D11542">
        <w:tc>
          <w:tcPr>
            <w:tcW w:w="2410" w:type="dxa"/>
            <w:vMerge/>
          </w:tcPr>
          <w:p w14:paraId="535A5BCB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4C806119" w14:textId="4430813D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Övertorneå</w:t>
            </w:r>
          </w:p>
        </w:tc>
        <w:tc>
          <w:tcPr>
            <w:tcW w:w="1985" w:type="dxa"/>
            <w:vAlign w:val="center"/>
          </w:tcPr>
          <w:p w14:paraId="7419DA90" w14:textId="0F699DE5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94,7</w:t>
            </w:r>
          </w:p>
        </w:tc>
      </w:tr>
      <w:tr w:rsidR="00EB2CD7" w14:paraId="2D924482" w14:textId="77777777" w:rsidTr="00D11542">
        <w:tc>
          <w:tcPr>
            <w:tcW w:w="2410" w:type="dxa"/>
            <w:vMerge w:val="restart"/>
          </w:tcPr>
          <w:p w14:paraId="7D2E6463" w14:textId="77777777" w:rsidR="003113BE" w:rsidRPr="00834BF0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 w:rsidRPr="00834BF0">
              <w:t xml:space="preserve">Yle Radio Vega </w:t>
            </w:r>
          </w:p>
        </w:tc>
        <w:tc>
          <w:tcPr>
            <w:tcW w:w="3260" w:type="dxa"/>
            <w:vAlign w:val="center"/>
          </w:tcPr>
          <w:p w14:paraId="77CE35C7" w14:textId="13DADB3A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Borgå</w:t>
            </w:r>
          </w:p>
        </w:tc>
        <w:tc>
          <w:tcPr>
            <w:tcW w:w="1985" w:type="dxa"/>
            <w:vAlign w:val="center"/>
          </w:tcPr>
          <w:p w14:paraId="3CF21166" w14:textId="61DB15AF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95,9</w:t>
            </w:r>
          </w:p>
        </w:tc>
      </w:tr>
      <w:tr w:rsidR="00EB2CD7" w14:paraId="2A8CCB92" w14:textId="77777777" w:rsidTr="00D11542">
        <w:tc>
          <w:tcPr>
            <w:tcW w:w="2410" w:type="dxa"/>
            <w:vMerge/>
          </w:tcPr>
          <w:p w14:paraId="5F5AE985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3DBD794B" w14:textId="4E190049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Esbo </w:t>
            </w:r>
          </w:p>
        </w:tc>
        <w:tc>
          <w:tcPr>
            <w:tcW w:w="1985" w:type="dxa"/>
            <w:vAlign w:val="center"/>
          </w:tcPr>
          <w:p w14:paraId="28E31441" w14:textId="2CDBBCF5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101,1</w:t>
            </w:r>
          </w:p>
        </w:tc>
      </w:tr>
      <w:tr w:rsidR="00EB2CD7" w14:paraId="14EFAA0C" w14:textId="77777777" w:rsidTr="00D11542">
        <w:tc>
          <w:tcPr>
            <w:tcW w:w="2410" w:type="dxa"/>
            <w:vMerge/>
          </w:tcPr>
          <w:p w14:paraId="766A5E3A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69ADCE21" w14:textId="302CBD8C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Euraåminne</w:t>
            </w:r>
          </w:p>
        </w:tc>
        <w:tc>
          <w:tcPr>
            <w:tcW w:w="1985" w:type="dxa"/>
            <w:vAlign w:val="center"/>
          </w:tcPr>
          <w:p w14:paraId="4BC9B9F4" w14:textId="04ECC971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103,0</w:t>
            </w:r>
          </w:p>
        </w:tc>
      </w:tr>
      <w:tr w:rsidR="00EB2CD7" w14:paraId="7C969E24" w14:textId="77777777" w:rsidTr="00D11542">
        <w:tc>
          <w:tcPr>
            <w:tcW w:w="2410" w:type="dxa"/>
            <w:vMerge/>
          </w:tcPr>
          <w:p w14:paraId="495B511F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4F43E608" w14:textId="3F707335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Hangö</w:t>
            </w:r>
          </w:p>
        </w:tc>
        <w:tc>
          <w:tcPr>
            <w:tcW w:w="1985" w:type="dxa"/>
            <w:vAlign w:val="center"/>
          </w:tcPr>
          <w:p w14:paraId="7ADC9D97" w14:textId="0AF89DA4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101,9</w:t>
            </w:r>
          </w:p>
        </w:tc>
      </w:tr>
      <w:tr w:rsidR="00EB2CD7" w14:paraId="7781D429" w14:textId="77777777" w:rsidTr="00D11542">
        <w:tc>
          <w:tcPr>
            <w:tcW w:w="2410" w:type="dxa"/>
            <w:vMerge/>
          </w:tcPr>
          <w:p w14:paraId="393DC7AF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1222611D" w14:textId="58009FCE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Hollola</w:t>
            </w:r>
          </w:p>
        </w:tc>
        <w:tc>
          <w:tcPr>
            <w:tcW w:w="1985" w:type="dxa"/>
            <w:vAlign w:val="center"/>
          </w:tcPr>
          <w:p w14:paraId="4BF45586" w14:textId="7EC448C8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100,6</w:t>
            </w:r>
          </w:p>
        </w:tc>
      </w:tr>
      <w:tr w:rsidR="00EB2CD7" w14:paraId="31E16629" w14:textId="77777777" w:rsidTr="00D11542">
        <w:tc>
          <w:tcPr>
            <w:tcW w:w="2410" w:type="dxa"/>
            <w:vMerge/>
          </w:tcPr>
          <w:p w14:paraId="4AB52AF8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233E5286" w14:textId="2AFF7CBA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Jakobstad</w:t>
            </w:r>
          </w:p>
        </w:tc>
        <w:tc>
          <w:tcPr>
            <w:tcW w:w="1985" w:type="dxa"/>
            <w:vAlign w:val="center"/>
          </w:tcPr>
          <w:p w14:paraId="28F09DC5" w14:textId="4B29274D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98,5</w:t>
            </w:r>
          </w:p>
        </w:tc>
      </w:tr>
      <w:tr w:rsidR="00EB2CD7" w14:paraId="448326AF" w14:textId="77777777" w:rsidTr="00D11542">
        <w:tc>
          <w:tcPr>
            <w:tcW w:w="2410" w:type="dxa"/>
            <w:vMerge/>
          </w:tcPr>
          <w:p w14:paraId="2F18F356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6B3BE5CF" w14:textId="2660ABB6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Jyväskylä</w:t>
            </w:r>
          </w:p>
        </w:tc>
        <w:tc>
          <w:tcPr>
            <w:tcW w:w="1985" w:type="dxa"/>
            <w:vAlign w:val="center"/>
          </w:tcPr>
          <w:p w14:paraId="73EC1F8C" w14:textId="04D59E8D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103,5</w:t>
            </w:r>
          </w:p>
        </w:tc>
      </w:tr>
      <w:tr w:rsidR="00EB2CD7" w14:paraId="16BDFE95" w14:textId="77777777" w:rsidTr="00D11542">
        <w:tc>
          <w:tcPr>
            <w:tcW w:w="2410" w:type="dxa"/>
            <w:vMerge/>
          </w:tcPr>
          <w:p w14:paraId="766FE5E8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3DD3E96C" w14:textId="65A82B2C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Kimitoön</w:t>
            </w:r>
          </w:p>
        </w:tc>
        <w:tc>
          <w:tcPr>
            <w:tcW w:w="1985" w:type="dxa"/>
            <w:vAlign w:val="center"/>
          </w:tcPr>
          <w:p w14:paraId="05AE9CB2" w14:textId="12303814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87,6</w:t>
            </w:r>
          </w:p>
        </w:tc>
      </w:tr>
      <w:tr w:rsidR="00EB2CD7" w14:paraId="6F266E4C" w14:textId="77777777" w:rsidTr="00D11542">
        <w:tc>
          <w:tcPr>
            <w:tcW w:w="2410" w:type="dxa"/>
            <w:vMerge/>
          </w:tcPr>
          <w:p w14:paraId="11DC4A29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4B15CAEE" w14:textId="7F8D30D0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en-US"/>
              </w:rPr>
              <w:t>Korsholm</w:t>
            </w:r>
          </w:p>
        </w:tc>
        <w:tc>
          <w:tcPr>
            <w:tcW w:w="1985" w:type="dxa"/>
            <w:vAlign w:val="center"/>
          </w:tcPr>
          <w:p w14:paraId="1E16E39B" w14:textId="5EE41B39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en-US"/>
              </w:rPr>
              <w:t>101,0</w:t>
            </w:r>
          </w:p>
        </w:tc>
      </w:tr>
      <w:tr w:rsidR="00EB2CD7" w14:paraId="5EEAB78C" w14:textId="77777777" w:rsidTr="00D11542">
        <w:tc>
          <w:tcPr>
            <w:tcW w:w="2410" w:type="dxa"/>
            <w:vMerge/>
          </w:tcPr>
          <w:p w14:paraId="30625445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47479BE1" w14:textId="6696A91A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Kouvola</w:t>
            </w:r>
          </w:p>
        </w:tc>
        <w:tc>
          <w:tcPr>
            <w:tcW w:w="1985" w:type="dxa"/>
            <w:vAlign w:val="center"/>
          </w:tcPr>
          <w:p w14:paraId="2133E526" w14:textId="6FF5503E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99,5</w:t>
            </w:r>
          </w:p>
        </w:tc>
      </w:tr>
      <w:tr w:rsidR="00EB2CD7" w14:paraId="2C485F2F" w14:textId="77777777" w:rsidTr="00D11542">
        <w:tc>
          <w:tcPr>
            <w:tcW w:w="2410" w:type="dxa"/>
            <w:vMerge/>
          </w:tcPr>
          <w:p w14:paraId="6D906068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56CF5ADC" w14:textId="3CE228EE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Kristinestad</w:t>
            </w:r>
          </w:p>
        </w:tc>
        <w:tc>
          <w:tcPr>
            <w:tcW w:w="1985" w:type="dxa"/>
            <w:vAlign w:val="center"/>
          </w:tcPr>
          <w:p w14:paraId="6BDD851B" w14:textId="31144200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102,6</w:t>
            </w:r>
          </w:p>
        </w:tc>
      </w:tr>
      <w:tr w:rsidR="00EB2CD7" w14:paraId="0EF298AB" w14:textId="77777777" w:rsidTr="00D11542">
        <w:tc>
          <w:tcPr>
            <w:tcW w:w="2410" w:type="dxa"/>
            <w:vMerge/>
          </w:tcPr>
          <w:p w14:paraId="6F786A02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7987CA0E" w14:textId="4B490E2C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Kronoby</w:t>
            </w:r>
          </w:p>
        </w:tc>
        <w:tc>
          <w:tcPr>
            <w:tcW w:w="1985" w:type="dxa"/>
            <w:vAlign w:val="center"/>
          </w:tcPr>
          <w:p w14:paraId="695F7AB0" w14:textId="7134CDFE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102,7</w:t>
            </w:r>
          </w:p>
        </w:tc>
      </w:tr>
      <w:tr w:rsidR="00EB2CD7" w14:paraId="630630A1" w14:textId="77777777" w:rsidTr="00D11542">
        <w:tc>
          <w:tcPr>
            <w:tcW w:w="2410" w:type="dxa"/>
            <w:vMerge/>
          </w:tcPr>
          <w:p w14:paraId="0BD78CB9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673E5C50" w14:textId="4CB19469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Kuopio</w:t>
            </w:r>
          </w:p>
        </w:tc>
        <w:tc>
          <w:tcPr>
            <w:tcW w:w="1985" w:type="dxa"/>
            <w:vAlign w:val="center"/>
          </w:tcPr>
          <w:p w14:paraId="5E68515C" w14:textId="11CF7ADE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100,2</w:t>
            </w:r>
          </w:p>
        </w:tc>
      </w:tr>
      <w:tr w:rsidR="00EB2CD7" w14:paraId="0A20D9AD" w14:textId="77777777" w:rsidTr="00D11542">
        <w:tc>
          <w:tcPr>
            <w:tcW w:w="2410" w:type="dxa"/>
            <w:vMerge/>
          </w:tcPr>
          <w:p w14:paraId="7F847424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17687940" w14:textId="53976599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Lappo</w:t>
            </w:r>
          </w:p>
        </w:tc>
        <w:tc>
          <w:tcPr>
            <w:tcW w:w="1985" w:type="dxa"/>
            <w:vAlign w:val="center"/>
          </w:tcPr>
          <w:p w14:paraId="1E003C95" w14:textId="5FA95836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101,5</w:t>
            </w:r>
          </w:p>
        </w:tc>
      </w:tr>
      <w:tr w:rsidR="00EB2CD7" w14:paraId="7C089220" w14:textId="77777777" w:rsidTr="00D11542">
        <w:tc>
          <w:tcPr>
            <w:tcW w:w="2410" w:type="dxa"/>
            <w:vMerge/>
          </w:tcPr>
          <w:p w14:paraId="294B8882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51C0A1B7" w14:textId="7221762C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Lieksa</w:t>
            </w:r>
          </w:p>
        </w:tc>
        <w:tc>
          <w:tcPr>
            <w:tcW w:w="1985" w:type="dxa"/>
            <w:vAlign w:val="center"/>
          </w:tcPr>
          <w:p w14:paraId="6608D60D" w14:textId="7EA9E6FB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102,4</w:t>
            </w:r>
          </w:p>
        </w:tc>
      </w:tr>
      <w:tr w:rsidR="00EB2CD7" w14:paraId="78CBA049" w14:textId="77777777" w:rsidTr="00D11542">
        <w:tc>
          <w:tcPr>
            <w:tcW w:w="2410" w:type="dxa"/>
            <w:vMerge/>
          </w:tcPr>
          <w:p w14:paraId="6FDADAEB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3A0D6EF8" w14:textId="08BF5CCA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Lovisa </w:t>
            </w:r>
          </w:p>
        </w:tc>
        <w:tc>
          <w:tcPr>
            <w:tcW w:w="1985" w:type="dxa"/>
            <w:vAlign w:val="center"/>
          </w:tcPr>
          <w:p w14:paraId="3066F4D7" w14:textId="570F2371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98,3</w:t>
            </w:r>
          </w:p>
        </w:tc>
      </w:tr>
      <w:tr w:rsidR="00EB2CD7" w14:paraId="0ECB7F86" w14:textId="77777777" w:rsidTr="00D11542">
        <w:tc>
          <w:tcPr>
            <w:tcW w:w="2410" w:type="dxa"/>
            <w:vMerge/>
          </w:tcPr>
          <w:p w14:paraId="36D11BF6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F2A878F" w14:textId="30576CF4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Pihtipudas </w:t>
            </w:r>
          </w:p>
        </w:tc>
        <w:tc>
          <w:tcPr>
            <w:tcW w:w="1985" w:type="dxa"/>
            <w:vAlign w:val="center"/>
          </w:tcPr>
          <w:p w14:paraId="6D9F2E98" w14:textId="7ACF946B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100,8</w:t>
            </w:r>
          </w:p>
        </w:tc>
      </w:tr>
      <w:tr w:rsidR="00EB2CD7" w14:paraId="5450067A" w14:textId="77777777" w:rsidTr="00D11542">
        <w:tc>
          <w:tcPr>
            <w:tcW w:w="2410" w:type="dxa"/>
            <w:vMerge/>
          </w:tcPr>
          <w:p w14:paraId="2FE7E65C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6E7D377A" w14:textId="24FB8FA1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Raseborg </w:t>
            </w:r>
          </w:p>
        </w:tc>
        <w:tc>
          <w:tcPr>
            <w:tcW w:w="1985" w:type="dxa"/>
            <w:vAlign w:val="center"/>
          </w:tcPr>
          <w:p w14:paraId="54C63E47" w14:textId="087DBC12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99,7</w:t>
            </w:r>
          </w:p>
        </w:tc>
      </w:tr>
      <w:tr w:rsidR="00EB2CD7" w14:paraId="183D6BFB" w14:textId="77777777" w:rsidTr="00D11542">
        <w:tc>
          <w:tcPr>
            <w:tcW w:w="2410" w:type="dxa"/>
            <w:vMerge/>
          </w:tcPr>
          <w:p w14:paraId="1D156A9D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59A7B8EA" w14:textId="61C1D5CC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S:t Karins</w:t>
            </w:r>
          </w:p>
        </w:tc>
        <w:tc>
          <w:tcPr>
            <w:tcW w:w="1985" w:type="dxa"/>
            <w:vAlign w:val="center"/>
          </w:tcPr>
          <w:p w14:paraId="126DC579" w14:textId="5AA4A0EE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101,4</w:t>
            </w:r>
          </w:p>
        </w:tc>
      </w:tr>
      <w:tr w:rsidR="00EB2CD7" w14:paraId="7689D99F" w14:textId="77777777" w:rsidTr="00D11542">
        <w:tc>
          <w:tcPr>
            <w:tcW w:w="2410" w:type="dxa"/>
            <w:vMerge/>
          </w:tcPr>
          <w:p w14:paraId="0764386E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2AD588F0" w14:textId="6433E9CB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Tammerfors </w:t>
            </w:r>
          </w:p>
        </w:tc>
        <w:tc>
          <w:tcPr>
            <w:tcW w:w="1985" w:type="dxa"/>
            <w:vAlign w:val="center"/>
          </w:tcPr>
          <w:p w14:paraId="5CF322C5" w14:textId="78BEB29C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102,1</w:t>
            </w:r>
          </w:p>
        </w:tc>
      </w:tr>
      <w:tr w:rsidR="00EB2CD7" w14:paraId="13874546" w14:textId="77777777" w:rsidTr="00D11542">
        <w:tc>
          <w:tcPr>
            <w:tcW w:w="2410" w:type="dxa"/>
            <w:vMerge/>
          </w:tcPr>
          <w:p w14:paraId="216EA4D8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2CB6C484" w14:textId="369D0629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Uleåborg</w:t>
            </w:r>
          </w:p>
        </w:tc>
        <w:tc>
          <w:tcPr>
            <w:tcW w:w="1985" w:type="dxa"/>
            <w:vAlign w:val="center"/>
          </w:tcPr>
          <w:p w14:paraId="7A9DD1D1" w14:textId="46D6F6F1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100,3</w:t>
            </w:r>
          </w:p>
        </w:tc>
      </w:tr>
      <w:tr w:rsidR="00EB2CD7" w14:paraId="2B966C1A" w14:textId="77777777" w:rsidTr="00D11542">
        <w:tc>
          <w:tcPr>
            <w:tcW w:w="2410" w:type="dxa"/>
            <w:vMerge w:val="restart"/>
          </w:tcPr>
          <w:p w14:paraId="47795C21" w14:textId="77777777" w:rsidR="003113BE" w:rsidRPr="00834BF0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 w:rsidRPr="00834BF0">
              <w:t>Yle X3M</w:t>
            </w:r>
          </w:p>
        </w:tc>
        <w:tc>
          <w:tcPr>
            <w:tcW w:w="3260" w:type="dxa"/>
            <w:vAlign w:val="center"/>
          </w:tcPr>
          <w:p w14:paraId="15D045B1" w14:textId="41021E93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en-US"/>
              </w:rPr>
              <w:t xml:space="preserve">Esbo </w:t>
            </w:r>
          </w:p>
        </w:tc>
        <w:tc>
          <w:tcPr>
            <w:tcW w:w="1985" w:type="dxa"/>
            <w:vAlign w:val="center"/>
          </w:tcPr>
          <w:p w14:paraId="720E59C2" w14:textId="3FCC6786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en-US"/>
              </w:rPr>
              <w:t>98,9</w:t>
            </w:r>
          </w:p>
        </w:tc>
      </w:tr>
      <w:tr w:rsidR="00EB2CD7" w14:paraId="644038ED" w14:textId="77777777" w:rsidTr="00D11542">
        <w:tc>
          <w:tcPr>
            <w:tcW w:w="2410" w:type="dxa"/>
            <w:vMerge/>
          </w:tcPr>
          <w:p w14:paraId="44BDE867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448991C8" w14:textId="095BB26A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Euraåminne </w:t>
            </w:r>
          </w:p>
        </w:tc>
        <w:tc>
          <w:tcPr>
            <w:tcW w:w="1985" w:type="dxa"/>
            <w:vAlign w:val="center"/>
          </w:tcPr>
          <w:p w14:paraId="6CAA81BE" w14:textId="1FAC4FB5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99,4</w:t>
            </w:r>
          </w:p>
        </w:tc>
      </w:tr>
      <w:tr w:rsidR="00EB2CD7" w14:paraId="102318C6" w14:textId="77777777" w:rsidTr="00D11542">
        <w:tc>
          <w:tcPr>
            <w:tcW w:w="2410" w:type="dxa"/>
            <w:vMerge/>
          </w:tcPr>
          <w:p w14:paraId="0ED4D350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15BB572B" w14:textId="1DD84B26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Korsholm </w:t>
            </w:r>
          </w:p>
        </w:tc>
        <w:tc>
          <w:tcPr>
            <w:tcW w:w="1985" w:type="dxa"/>
            <w:vAlign w:val="center"/>
          </w:tcPr>
          <w:p w14:paraId="4F0BBB73" w14:textId="307A85EE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97,3</w:t>
            </w:r>
          </w:p>
        </w:tc>
      </w:tr>
      <w:tr w:rsidR="00EB2CD7" w14:paraId="0D88F3F4" w14:textId="77777777" w:rsidTr="00D11542">
        <w:tc>
          <w:tcPr>
            <w:tcW w:w="2410" w:type="dxa"/>
            <w:vMerge/>
          </w:tcPr>
          <w:p w14:paraId="2D7A3048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439B1784" w14:textId="0DC7C4F4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Kristinestad </w:t>
            </w:r>
          </w:p>
        </w:tc>
        <w:tc>
          <w:tcPr>
            <w:tcW w:w="1985" w:type="dxa"/>
            <w:vAlign w:val="center"/>
          </w:tcPr>
          <w:p w14:paraId="2FE2093B" w14:textId="6770D79F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98,6</w:t>
            </w:r>
          </w:p>
        </w:tc>
      </w:tr>
      <w:tr w:rsidR="00EB2CD7" w14:paraId="76817368" w14:textId="77777777" w:rsidTr="00D11542">
        <w:tc>
          <w:tcPr>
            <w:tcW w:w="2410" w:type="dxa"/>
            <w:vMerge/>
          </w:tcPr>
          <w:p w14:paraId="5A03911C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55E2C539" w14:textId="43DB7771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Kronoby</w:t>
            </w:r>
          </w:p>
        </w:tc>
        <w:tc>
          <w:tcPr>
            <w:tcW w:w="1985" w:type="dxa"/>
            <w:vAlign w:val="center"/>
          </w:tcPr>
          <w:p w14:paraId="77B504AE" w14:textId="6F0CD8A2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99,7</w:t>
            </w:r>
          </w:p>
        </w:tc>
      </w:tr>
      <w:tr w:rsidR="00EB2CD7" w14:paraId="14554C9C" w14:textId="77777777" w:rsidTr="00D11542">
        <w:tc>
          <w:tcPr>
            <w:tcW w:w="2410" w:type="dxa"/>
            <w:vMerge/>
          </w:tcPr>
          <w:p w14:paraId="5F3541B5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1926B05F" w14:textId="558209BC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Lappo</w:t>
            </w:r>
          </w:p>
        </w:tc>
        <w:tc>
          <w:tcPr>
            <w:tcW w:w="1985" w:type="dxa"/>
            <w:vAlign w:val="center"/>
          </w:tcPr>
          <w:p w14:paraId="7C48EA66" w14:textId="5ADFB1F1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95,2</w:t>
            </w:r>
          </w:p>
        </w:tc>
      </w:tr>
      <w:tr w:rsidR="00EB2CD7" w14:paraId="3F19C280" w14:textId="77777777" w:rsidTr="00D11542">
        <w:tc>
          <w:tcPr>
            <w:tcW w:w="2410" w:type="dxa"/>
            <w:vMerge/>
          </w:tcPr>
          <w:p w14:paraId="2768B266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7690AF98" w14:textId="78BC4969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Lovisa </w:t>
            </w:r>
          </w:p>
        </w:tc>
        <w:tc>
          <w:tcPr>
            <w:tcW w:w="1985" w:type="dxa"/>
            <w:vAlign w:val="center"/>
          </w:tcPr>
          <w:p w14:paraId="27AD516E" w14:textId="52BA4464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102,2</w:t>
            </w:r>
          </w:p>
        </w:tc>
      </w:tr>
      <w:tr w:rsidR="00EB2CD7" w14:paraId="5F597595" w14:textId="77777777" w:rsidTr="00D11542">
        <w:tc>
          <w:tcPr>
            <w:tcW w:w="2410" w:type="dxa"/>
            <w:vMerge/>
          </w:tcPr>
          <w:p w14:paraId="5A4784A9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4B93146" w14:textId="6A59325C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Raseborg </w:t>
            </w:r>
          </w:p>
        </w:tc>
        <w:tc>
          <w:tcPr>
            <w:tcW w:w="1985" w:type="dxa"/>
            <w:vAlign w:val="center"/>
          </w:tcPr>
          <w:p w14:paraId="4FA3F0CB" w14:textId="4EDE8200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102,5</w:t>
            </w:r>
          </w:p>
        </w:tc>
      </w:tr>
      <w:tr w:rsidR="00EB2CD7" w14:paraId="046CA82A" w14:textId="77777777" w:rsidTr="00D11542">
        <w:tc>
          <w:tcPr>
            <w:tcW w:w="2410" w:type="dxa"/>
            <w:vMerge/>
          </w:tcPr>
          <w:p w14:paraId="0600CD2B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67CB9DA5" w14:textId="7AEDDEF1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S:t Karins</w:t>
            </w:r>
          </w:p>
        </w:tc>
        <w:tc>
          <w:tcPr>
            <w:tcW w:w="1985" w:type="dxa"/>
            <w:vAlign w:val="center"/>
          </w:tcPr>
          <w:p w14:paraId="096BB789" w14:textId="492E1364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98,2</w:t>
            </w:r>
          </w:p>
        </w:tc>
      </w:tr>
      <w:tr w:rsidR="00EB2CD7" w14:paraId="6BAA47C2" w14:textId="77777777" w:rsidTr="00D11542">
        <w:tc>
          <w:tcPr>
            <w:tcW w:w="2410" w:type="dxa"/>
            <w:vMerge w:val="restart"/>
          </w:tcPr>
          <w:p w14:paraId="577BF8DF" w14:textId="77777777" w:rsidR="003113BE" w:rsidRPr="00834BF0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 w:rsidRPr="00834BF0">
              <w:t>Yle Sámi Radio</w:t>
            </w:r>
          </w:p>
        </w:tc>
        <w:tc>
          <w:tcPr>
            <w:tcW w:w="3260" w:type="dxa"/>
            <w:vAlign w:val="center"/>
          </w:tcPr>
          <w:p w14:paraId="4A0763E5" w14:textId="128EB67E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Enare</w:t>
            </w:r>
          </w:p>
        </w:tc>
        <w:tc>
          <w:tcPr>
            <w:tcW w:w="1985" w:type="dxa"/>
            <w:vAlign w:val="center"/>
          </w:tcPr>
          <w:p w14:paraId="18901CB7" w14:textId="07AAB18F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101,9</w:t>
            </w:r>
          </w:p>
        </w:tc>
      </w:tr>
      <w:tr w:rsidR="00EB2CD7" w14:paraId="656C7BC7" w14:textId="77777777" w:rsidTr="00D11542">
        <w:tc>
          <w:tcPr>
            <w:tcW w:w="2410" w:type="dxa"/>
            <w:vMerge/>
          </w:tcPr>
          <w:p w14:paraId="7E8FCEEA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6E01E782" w14:textId="07FBCBD4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Enare / Jänispää</w:t>
            </w:r>
          </w:p>
        </w:tc>
        <w:tc>
          <w:tcPr>
            <w:tcW w:w="1985" w:type="dxa"/>
            <w:vAlign w:val="center"/>
          </w:tcPr>
          <w:p w14:paraId="5A1B53D8" w14:textId="3A6A6057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103,3</w:t>
            </w:r>
          </w:p>
        </w:tc>
      </w:tr>
      <w:tr w:rsidR="00EB2CD7" w14:paraId="58469769" w14:textId="77777777" w:rsidTr="00D11542">
        <w:tc>
          <w:tcPr>
            <w:tcW w:w="2410" w:type="dxa"/>
            <w:vMerge/>
          </w:tcPr>
          <w:p w14:paraId="0DD57A3B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51BEE35A" w14:textId="61C74580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Enontekis / Kilpisjärvi</w:t>
            </w:r>
          </w:p>
        </w:tc>
        <w:tc>
          <w:tcPr>
            <w:tcW w:w="1985" w:type="dxa"/>
            <w:vAlign w:val="center"/>
          </w:tcPr>
          <w:p w14:paraId="2324DD32" w14:textId="1DFEB596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103,7</w:t>
            </w:r>
          </w:p>
        </w:tc>
      </w:tr>
      <w:tr w:rsidR="00EB2CD7" w14:paraId="04F97849" w14:textId="77777777" w:rsidTr="00D11542">
        <w:tc>
          <w:tcPr>
            <w:tcW w:w="2410" w:type="dxa"/>
            <w:vMerge/>
          </w:tcPr>
          <w:p w14:paraId="272B8597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4BB0C1A7" w14:textId="34C23643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Enontekis / Kuttanen</w:t>
            </w:r>
          </w:p>
        </w:tc>
        <w:tc>
          <w:tcPr>
            <w:tcW w:w="1985" w:type="dxa"/>
            <w:vAlign w:val="center"/>
          </w:tcPr>
          <w:p w14:paraId="57020EAA" w14:textId="4F88F603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102,2</w:t>
            </w:r>
          </w:p>
        </w:tc>
      </w:tr>
      <w:tr w:rsidR="00EB2CD7" w14:paraId="7437D7CD" w14:textId="77777777" w:rsidTr="00D11542">
        <w:tc>
          <w:tcPr>
            <w:tcW w:w="2410" w:type="dxa"/>
            <w:vMerge/>
          </w:tcPr>
          <w:p w14:paraId="71884AE7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14AE7D93" w14:textId="19A87E5C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Enontekis / Lammaskoski</w:t>
            </w:r>
          </w:p>
        </w:tc>
        <w:tc>
          <w:tcPr>
            <w:tcW w:w="1985" w:type="dxa"/>
            <w:vAlign w:val="center"/>
          </w:tcPr>
          <w:p w14:paraId="05143B69" w14:textId="5452A59C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101,2</w:t>
            </w:r>
          </w:p>
        </w:tc>
      </w:tr>
      <w:tr w:rsidR="00EB2CD7" w14:paraId="1AFCE2D2" w14:textId="77777777" w:rsidTr="00D11542">
        <w:tc>
          <w:tcPr>
            <w:tcW w:w="2410" w:type="dxa"/>
            <w:vMerge/>
          </w:tcPr>
          <w:p w14:paraId="1D5EB734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55A716BD" w14:textId="700456FA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Kolari</w:t>
            </w:r>
          </w:p>
        </w:tc>
        <w:tc>
          <w:tcPr>
            <w:tcW w:w="1985" w:type="dxa"/>
            <w:vAlign w:val="center"/>
          </w:tcPr>
          <w:p w14:paraId="06202A21" w14:textId="01A82752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103,8</w:t>
            </w:r>
          </w:p>
        </w:tc>
      </w:tr>
      <w:tr w:rsidR="00EB2CD7" w14:paraId="215CDED8" w14:textId="77777777" w:rsidTr="00D11542">
        <w:tc>
          <w:tcPr>
            <w:tcW w:w="2410" w:type="dxa"/>
            <w:vMerge/>
          </w:tcPr>
          <w:p w14:paraId="729659EB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D047F17" w14:textId="7189A091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Rovaniemi</w:t>
            </w:r>
          </w:p>
        </w:tc>
        <w:tc>
          <w:tcPr>
            <w:tcW w:w="1985" w:type="dxa"/>
            <w:vAlign w:val="center"/>
          </w:tcPr>
          <w:p w14:paraId="008C4C6F" w14:textId="2AF91981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103,0</w:t>
            </w:r>
          </w:p>
        </w:tc>
      </w:tr>
      <w:tr w:rsidR="00EB2CD7" w14:paraId="2CE2EEED" w14:textId="77777777" w:rsidTr="00D11542">
        <w:tc>
          <w:tcPr>
            <w:tcW w:w="2410" w:type="dxa"/>
            <w:vMerge/>
          </w:tcPr>
          <w:p w14:paraId="02DDD7DF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13AF24FF" w14:textId="47E1BC4F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Sodankylä</w:t>
            </w:r>
          </w:p>
        </w:tc>
        <w:tc>
          <w:tcPr>
            <w:tcW w:w="1985" w:type="dxa"/>
            <w:vAlign w:val="center"/>
          </w:tcPr>
          <w:p w14:paraId="412B1575" w14:textId="315443DB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101,3</w:t>
            </w:r>
          </w:p>
        </w:tc>
      </w:tr>
      <w:tr w:rsidR="00EB2CD7" w14:paraId="26735999" w14:textId="77777777" w:rsidTr="00D11542">
        <w:tc>
          <w:tcPr>
            <w:tcW w:w="2410" w:type="dxa"/>
            <w:vMerge/>
          </w:tcPr>
          <w:p w14:paraId="18F4CBEC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23FDDB4" w14:textId="3A01F040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</w:t>
            </w:r>
          </w:p>
        </w:tc>
        <w:tc>
          <w:tcPr>
            <w:tcW w:w="1985" w:type="dxa"/>
            <w:vAlign w:val="center"/>
          </w:tcPr>
          <w:p w14:paraId="6728E202" w14:textId="08BBED4F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102,6</w:t>
            </w:r>
          </w:p>
        </w:tc>
      </w:tr>
      <w:tr w:rsidR="00EB2CD7" w14:paraId="70638792" w14:textId="77777777" w:rsidTr="00D11542">
        <w:tc>
          <w:tcPr>
            <w:tcW w:w="2410" w:type="dxa"/>
            <w:vMerge/>
          </w:tcPr>
          <w:p w14:paraId="3240F828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17CEB81" w14:textId="776AA103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 / Karigasniemi</w:t>
            </w:r>
          </w:p>
        </w:tc>
        <w:tc>
          <w:tcPr>
            <w:tcW w:w="1985" w:type="dxa"/>
            <w:vAlign w:val="center"/>
          </w:tcPr>
          <w:p w14:paraId="30636697" w14:textId="2C8BA922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100,8</w:t>
            </w:r>
          </w:p>
        </w:tc>
      </w:tr>
      <w:tr w:rsidR="00EB2CD7" w14:paraId="09159D73" w14:textId="77777777" w:rsidTr="00D11542">
        <w:tc>
          <w:tcPr>
            <w:tcW w:w="2410" w:type="dxa"/>
            <w:vMerge/>
          </w:tcPr>
          <w:p w14:paraId="3554D3C7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124D5289" w14:textId="50AFE128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 / Nuorgam</w:t>
            </w:r>
          </w:p>
        </w:tc>
        <w:tc>
          <w:tcPr>
            <w:tcW w:w="1985" w:type="dxa"/>
            <w:vAlign w:val="center"/>
          </w:tcPr>
          <w:p w14:paraId="3B64120F" w14:textId="04E44CBE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101,2</w:t>
            </w:r>
          </w:p>
        </w:tc>
      </w:tr>
      <w:tr w:rsidR="00EB2CD7" w14:paraId="38EFC555" w14:textId="77777777" w:rsidTr="00D11542">
        <w:tc>
          <w:tcPr>
            <w:tcW w:w="2410" w:type="dxa"/>
            <w:vMerge/>
          </w:tcPr>
          <w:p w14:paraId="1D45E9A5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1E212082" w14:textId="065D991F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 / Nuvvus</w:t>
            </w:r>
          </w:p>
        </w:tc>
        <w:tc>
          <w:tcPr>
            <w:tcW w:w="1985" w:type="dxa"/>
            <w:vAlign w:val="center"/>
          </w:tcPr>
          <w:p w14:paraId="77E8CC3A" w14:textId="4560C683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101,7</w:t>
            </w:r>
          </w:p>
        </w:tc>
      </w:tr>
      <w:tr w:rsidR="00EB2CD7" w14:paraId="38253203" w14:textId="77777777" w:rsidTr="00D11542">
        <w:tc>
          <w:tcPr>
            <w:tcW w:w="2410" w:type="dxa"/>
            <w:vMerge w:val="restart"/>
          </w:tcPr>
          <w:p w14:paraId="617215E2" w14:textId="77777777" w:rsidR="003113BE" w:rsidRPr="00834BF0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 w:rsidRPr="00834BF0">
              <w:t>YleX</w:t>
            </w:r>
          </w:p>
        </w:tc>
        <w:tc>
          <w:tcPr>
            <w:tcW w:w="3260" w:type="dxa"/>
            <w:vAlign w:val="center"/>
          </w:tcPr>
          <w:p w14:paraId="70BE6E4B" w14:textId="4FC7E8B7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Brahestad </w:t>
            </w:r>
          </w:p>
        </w:tc>
        <w:tc>
          <w:tcPr>
            <w:tcW w:w="1985" w:type="dxa"/>
            <w:vAlign w:val="center"/>
          </w:tcPr>
          <w:p w14:paraId="549A225D" w14:textId="2CAC7B9A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91,8</w:t>
            </w:r>
          </w:p>
        </w:tc>
      </w:tr>
      <w:tr w:rsidR="00EB2CD7" w14:paraId="249D4B2C" w14:textId="77777777" w:rsidTr="00D11542">
        <w:tc>
          <w:tcPr>
            <w:tcW w:w="2410" w:type="dxa"/>
            <w:vMerge/>
          </w:tcPr>
          <w:p w14:paraId="05FC69F8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3F7A1082" w14:textId="4337A5FF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Enare</w:t>
            </w:r>
          </w:p>
        </w:tc>
        <w:tc>
          <w:tcPr>
            <w:tcW w:w="1985" w:type="dxa"/>
            <w:vAlign w:val="center"/>
          </w:tcPr>
          <w:p w14:paraId="48D814A8" w14:textId="700E833B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92,8</w:t>
            </w:r>
          </w:p>
        </w:tc>
      </w:tr>
      <w:tr w:rsidR="00EB2CD7" w14:paraId="1BC1853C" w14:textId="77777777" w:rsidTr="00D11542">
        <w:tc>
          <w:tcPr>
            <w:tcW w:w="2410" w:type="dxa"/>
            <w:vMerge/>
          </w:tcPr>
          <w:p w14:paraId="41599E2B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2615A087" w14:textId="48E80898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Enare / Jänispää</w:t>
            </w:r>
          </w:p>
        </w:tc>
        <w:tc>
          <w:tcPr>
            <w:tcW w:w="1985" w:type="dxa"/>
            <w:vAlign w:val="center"/>
          </w:tcPr>
          <w:p w14:paraId="26BC2AC5" w14:textId="77CD68CA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89,9</w:t>
            </w:r>
          </w:p>
        </w:tc>
      </w:tr>
      <w:tr w:rsidR="00EB2CD7" w14:paraId="161D99DD" w14:textId="77777777" w:rsidTr="00D11542">
        <w:tc>
          <w:tcPr>
            <w:tcW w:w="2410" w:type="dxa"/>
            <w:vMerge/>
          </w:tcPr>
          <w:p w14:paraId="6A211514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123288A5" w14:textId="089E8AB6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Enontekis / Kilpisjärvi</w:t>
            </w:r>
          </w:p>
        </w:tc>
        <w:tc>
          <w:tcPr>
            <w:tcW w:w="1985" w:type="dxa"/>
            <w:vAlign w:val="center"/>
          </w:tcPr>
          <w:p w14:paraId="37B0D664" w14:textId="1E39FF0D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90,9</w:t>
            </w:r>
          </w:p>
        </w:tc>
      </w:tr>
      <w:tr w:rsidR="00EB2CD7" w14:paraId="2FB782D9" w14:textId="77777777" w:rsidTr="00D11542">
        <w:tc>
          <w:tcPr>
            <w:tcW w:w="2410" w:type="dxa"/>
            <w:vMerge/>
          </w:tcPr>
          <w:p w14:paraId="08A47D78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296E1154" w14:textId="453C1347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Enontekis / Kuttanen</w:t>
            </w:r>
          </w:p>
        </w:tc>
        <w:tc>
          <w:tcPr>
            <w:tcW w:w="1985" w:type="dxa"/>
            <w:vAlign w:val="center"/>
          </w:tcPr>
          <w:p w14:paraId="7E9B87D9" w14:textId="31FA5E54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97,2</w:t>
            </w:r>
          </w:p>
        </w:tc>
      </w:tr>
      <w:tr w:rsidR="00EB2CD7" w14:paraId="427CC44E" w14:textId="77777777" w:rsidTr="00D11542">
        <w:tc>
          <w:tcPr>
            <w:tcW w:w="2410" w:type="dxa"/>
            <w:vMerge/>
          </w:tcPr>
          <w:p w14:paraId="2E2391C7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259C5C0E" w14:textId="2CBC563F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Enontekis / Lammaskoski</w:t>
            </w:r>
          </w:p>
        </w:tc>
        <w:tc>
          <w:tcPr>
            <w:tcW w:w="1985" w:type="dxa"/>
            <w:vAlign w:val="center"/>
          </w:tcPr>
          <w:p w14:paraId="7A8459FA" w14:textId="6D0196BA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91,4</w:t>
            </w:r>
          </w:p>
        </w:tc>
      </w:tr>
      <w:tr w:rsidR="00EB2CD7" w14:paraId="0756A298" w14:textId="77777777" w:rsidTr="00D11542">
        <w:tc>
          <w:tcPr>
            <w:tcW w:w="2410" w:type="dxa"/>
            <w:vMerge/>
          </w:tcPr>
          <w:p w14:paraId="4783C12C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249690D9" w14:textId="5045855A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Esbo</w:t>
            </w:r>
          </w:p>
        </w:tc>
        <w:tc>
          <w:tcPr>
            <w:tcW w:w="1985" w:type="dxa"/>
            <w:vAlign w:val="center"/>
          </w:tcPr>
          <w:p w14:paraId="3F3FA2D5" w14:textId="71005215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91,9</w:t>
            </w:r>
          </w:p>
        </w:tc>
      </w:tr>
      <w:tr w:rsidR="00EB2CD7" w14:paraId="6561AF05" w14:textId="77777777" w:rsidTr="00D11542">
        <w:tc>
          <w:tcPr>
            <w:tcW w:w="2410" w:type="dxa"/>
            <w:vMerge/>
          </w:tcPr>
          <w:p w14:paraId="21A85333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518C84EC" w14:textId="1619BF11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Etseri</w:t>
            </w:r>
          </w:p>
        </w:tc>
        <w:tc>
          <w:tcPr>
            <w:tcW w:w="1985" w:type="dxa"/>
            <w:vAlign w:val="center"/>
          </w:tcPr>
          <w:p w14:paraId="16D430D2" w14:textId="3459DADA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94,6</w:t>
            </w:r>
          </w:p>
        </w:tc>
      </w:tr>
      <w:tr w:rsidR="00EB2CD7" w14:paraId="0CAE4B4A" w14:textId="77777777" w:rsidTr="00D11542">
        <w:tc>
          <w:tcPr>
            <w:tcW w:w="2410" w:type="dxa"/>
            <w:vMerge/>
          </w:tcPr>
          <w:p w14:paraId="6F843EA3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3F63DBAA" w14:textId="74C39BD5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Euraåminne</w:t>
            </w:r>
          </w:p>
        </w:tc>
        <w:tc>
          <w:tcPr>
            <w:tcW w:w="1985" w:type="dxa"/>
            <w:vAlign w:val="center"/>
          </w:tcPr>
          <w:p w14:paraId="74EEEAB0" w14:textId="762DB455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103,5</w:t>
            </w:r>
          </w:p>
        </w:tc>
      </w:tr>
      <w:tr w:rsidR="00EB2CD7" w14:paraId="7BA6F2F2" w14:textId="77777777" w:rsidTr="00D11542">
        <w:tc>
          <w:tcPr>
            <w:tcW w:w="2410" w:type="dxa"/>
            <w:vMerge/>
          </w:tcPr>
          <w:p w14:paraId="158B1859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1431C63B" w14:textId="0F3E1E1D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Haapavesi</w:t>
            </w:r>
          </w:p>
        </w:tc>
        <w:tc>
          <w:tcPr>
            <w:tcW w:w="1985" w:type="dxa"/>
            <w:vAlign w:val="center"/>
          </w:tcPr>
          <w:p w14:paraId="548E8C3D" w14:textId="526C2A99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96,1</w:t>
            </w:r>
          </w:p>
        </w:tc>
      </w:tr>
      <w:tr w:rsidR="00EB2CD7" w14:paraId="02C0D878" w14:textId="77777777" w:rsidTr="00D11542">
        <w:tc>
          <w:tcPr>
            <w:tcW w:w="2410" w:type="dxa"/>
            <w:vMerge/>
          </w:tcPr>
          <w:p w14:paraId="4EC3389B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325F748A" w14:textId="5D15E905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Hollola</w:t>
            </w:r>
          </w:p>
        </w:tc>
        <w:tc>
          <w:tcPr>
            <w:tcW w:w="1985" w:type="dxa"/>
            <w:vAlign w:val="center"/>
          </w:tcPr>
          <w:p w14:paraId="1306B0FF" w14:textId="1AAB0407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95,5</w:t>
            </w:r>
          </w:p>
        </w:tc>
      </w:tr>
      <w:tr w:rsidR="00EB2CD7" w14:paraId="7348018D" w14:textId="77777777" w:rsidTr="00D11542">
        <w:tc>
          <w:tcPr>
            <w:tcW w:w="2410" w:type="dxa"/>
            <w:vMerge/>
          </w:tcPr>
          <w:p w14:paraId="3B3D1F0E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32DD1D0D" w14:textId="2C993E48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Idensalmi</w:t>
            </w:r>
          </w:p>
        </w:tc>
        <w:tc>
          <w:tcPr>
            <w:tcW w:w="1985" w:type="dxa"/>
            <w:vAlign w:val="center"/>
          </w:tcPr>
          <w:p w14:paraId="67B058B5" w14:textId="2DC64F38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92,8</w:t>
            </w:r>
          </w:p>
        </w:tc>
      </w:tr>
      <w:tr w:rsidR="00EB2CD7" w14:paraId="615E4F6D" w14:textId="77777777" w:rsidTr="00D11542">
        <w:tc>
          <w:tcPr>
            <w:tcW w:w="2410" w:type="dxa"/>
            <w:vMerge/>
          </w:tcPr>
          <w:p w14:paraId="2C706A59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6FAC9000" w14:textId="0DF7255A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 xml:space="preserve">Joensuu / </w:t>
            </w:r>
            <w:r>
              <w:rPr>
                <w:color w:val="000000"/>
                <w:szCs w:val="20"/>
              </w:rPr>
              <w:t>Kiihtelysvaara</w:t>
            </w:r>
          </w:p>
        </w:tc>
        <w:tc>
          <w:tcPr>
            <w:tcW w:w="1985" w:type="dxa"/>
            <w:vAlign w:val="center"/>
          </w:tcPr>
          <w:p w14:paraId="4A1D4EA1" w14:textId="2BD9E68B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94,9</w:t>
            </w:r>
          </w:p>
        </w:tc>
      </w:tr>
      <w:tr w:rsidR="00EB2CD7" w14:paraId="559E76B8" w14:textId="77777777" w:rsidTr="00D11542">
        <w:tc>
          <w:tcPr>
            <w:tcW w:w="2410" w:type="dxa"/>
            <w:vMerge/>
          </w:tcPr>
          <w:p w14:paraId="7A19F9BC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518EAC23" w14:textId="5D60B553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Jyväskylä</w:t>
            </w:r>
          </w:p>
        </w:tc>
        <w:tc>
          <w:tcPr>
            <w:tcW w:w="1985" w:type="dxa"/>
            <w:vAlign w:val="center"/>
          </w:tcPr>
          <w:p w14:paraId="696EAAE1" w14:textId="616E3C1C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87,6</w:t>
            </w:r>
          </w:p>
        </w:tc>
      </w:tr>
      <w:tr w:rsidR="00EB2CD7" w14:paraId="7B61A695" w14:textId="77777777" w:rsidTr="00D11542">
        <w:tc>
          <w:tcPr>
            <w:tcW w:w="2410" w:type="dxa"/>
            <w:vMerge/>
          </w:tcPr>
          <w:p w14:paraId="3B3D49C9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39446ECC" w14:textId="621923DE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Kolari</w:t>
            </w:r>
          </w:p>
        </w:tc>
        <w:tc>
          <w:tcPr>
            <w:tcW w:w="1985" w:type="dxa"/>
            <w:vAlign w:val="center"/>
          </w:tcPr>
          <w:p w14:paraId="115B6C97" w14:textId="5D04E14D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95,3</w:t>
            </w:r>
          </w:p>
        </w:tc>
      </w:tr>
      <w:tr w:rsidR="00EB2CD7" w14:paraId="68107D71" w14:textId="77777777" w:rsidTr="00D11542">
        <w:tc>
          <w:tcPr>
            <w:tcW w:w="2410" w:type="dxa"/>
            <w:vMerge/>
          </w:tcPr>
          <w:p w14:paraId="6C409823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5197A38" w14:textId="7981D902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Korsholm</w:t>
            </w:r>
          </w:p>
        </w:tc>
        <w:tc>
          <w:tcPr>
            <w:tcW w:w="1985" w:type="dxa"/>
            <w:vAlign w:val="center"/>
          </w:tcPr>
          <w:p w14:paraId="3D72616E" w14:textId="1F442CBA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89,6</w:t>
            </w:r>
          </w:p>
        </w:tc>
      </w:tr>
      <w:tr w:rsidR="00EB2CD7" w14:paraId="57FCDEE5" w14:textId="77777777" w:rsidTr="00D11542">
        <w:tc>
          <w:tcPr>
            <w:tcW w:w="2410" w:type="dxa"/>
            <w:vMerge/>
          </w:tcPr>
          <w:p w14:paraId="5BA95900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AC845FF" w14:textId="056F0802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Kouvola</w:t>
            </w:r>
          </w:p>
        </w:tc>
        <w:tc>
          <w:tcPr>
            <w:tcW w:w="1985" w:type="dxa"/>
            <w:vAlign w:val="center"/>
          </w:tcPr>
          <w:p w14:paraId="4031F7D1" w14:textId="1574A8AD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92,8</w:t>
            </w:r>
          </w:p>
        </w:tc>
      </w:tr>
      <w:tr w:rsidR="00EB2CD7" w14:paraId="192D3AF9" w14:textId="77777777" w:rsidTr="00D11542">
        <w:tc>
          <w:tcPr>
            <w:tcW w:w="2410" w:type="dxa"/>
            <w:vMerge/>
          </w:tcPr>
          <w:p w14:paraId="1AFFEC75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671F023E" w14:textId="0F92E5F5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Kristinestad</w:t>
            </w:r>
          </w:p>
        </w:tc>
        <w:tc>
          <w:tcPr>
            <w:tcW w:w="1985" w:type="dxa"/>
            <w:vAlign w:val="center"/>
          </w:tcPr>
          <w:p w14:paraId="2BA5F824" w14:textId="3777A4CD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91,0</w:t>
            </w:r>
          </w:p>
        </w:tc>
      </w:tr>
      <w:tr w:rsidR="00EB2CD7" w14:paraId="1ED704EC" w14:textId="77777777" w:rsidTr="00D11542">
        <w:tc>
          <w:tcPr>
            <w:tcW w:w="2410" w:type="dxa"/>
            <w:vMerge/>
          </w:tcPr>
          <w:p w14:paraId="773C1747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5756012B" w14:textId="118CA872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Kronoby</w:t>
            </w:r>
          </w:p>
        </w:tc>
        <w:tc>
          <w:tcPr>
            <w:tcW w:w="1985" w:type="dxa"/>
            <w:vAlign w:val="center"/>
          </w:tcPr>
          <w:p w14:paraId="1977AA90" w14:textId="03FA2FE8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94,0</w:t>
            </w:r>
          </w:p>
        </w:tc>
      </w:tr>
      <w:tr w:rsidR="00EB2CD7" w14:paraId="323CE3A1" w14:textId="77777777" w:rsidTr="00D11542">
        <w:tc>
          <w:tcPr>
            <w:tcW w:w="2410" w:type="dxa"/>
            <w:vMerge/>
          </w:tcPr>
          <w:p w14:paraId="39E48476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EBA7B96" w14:textId="5C26D8FB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Kuopio</w:t>
            </w:r>
          </w:p>
        </w:tc>
        <w:tc>
          <w:tcPr>
            <w:tcW w:w="1985" w:type="dxa"/>
            <w:vAlign w:val="center"/>
          </w:tcPr>
          <w:p w14:paraId="2323DF5E" w14:textId="300C8C2F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93,9</w:t>
            </w:r>
          </w:p>
        </w:tc>
      </w:tr>
      <w:tr w:rsidR="00EB2CD7" w14:paraId="712E039A" w14:textId="77777777" w:rsidTr="00D11542">
        <w:tc>
          <w:tcPr>
            <w:tcW w:w="2410" w:type="dxa"/>
            <w:vMerge/>
          </w:tcPr>
          <w:p w14:paraId="64F56018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347452EF" w14:textId="595EFE88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Kuusamo</w:t>
            </w:r>
          </w:p>
        </w:tc>
        <w:tc>
          <w:tcPr>
            <w:tcW w:w="1985" w:type="dxa"/>
            <w:vAlign w:val="center"/>
          </w:tcPr>
          <w:p w14:paraId="6D9E68F9" w14:textId="6C6AA3B0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92,8</w:t>
            </w:r>
          </w:p>
        </w:tc>
      </w:tr>
      <w:tr w:rsidR="00EB2CD7" w14:paraId="02D51348" w14:textId="77777777" w:rsidTr="00D11542">
        <w:tc>
          <w:tcPr>
            <w:tcW w:w="2410" w:type="dxa"/>
            <w:vMerge/>
          </w:tcPr>
          <w:p w14:paraId="0D4D218F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630D331A" w14:textId="2C579015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Lappo</w:t>
            </w:r>
          </w:p>
        </w:tc>
        <w:tc>
          <w:tcPr>
            <w:tcW w:w="1985" w:type="dxa"/>
            <w:vAlign w:val="center"/>
          </w:tcPr>
          <w:p w14:paraId="0C6E6994" w14:textId="5216951E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90,1</w:t>
            </w:r>
          </w:p>
        </w:tc>
      </w:tr>
      <w:tr w:rsidR="00EB2CD7" w14:paraId="614633D1" w14:textId="77777777" w:rsidTr="00D11542">
        <w:tc>
          <w:tcPr>
            <w:tcW w:w="2410" w:type="dxa"/>
            <w:vMerge/>
          </w:tcPr>
          <w:p w14:paraId="435173B1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26D03288" w14:textId="363F45F4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Lieksa</w:t>
            </w:r>
          </w:p>
        </w:tc>
        <w:tc>
          <w:tcPr>
            <w:tcW w:w="1985" w:type="dxa"/>
            <w:vAlign w:val="center"/>
          </w:tcPr>
          <w:p w14:paraId="1C2F6519" w14:textId="4763753E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93,4</w:t>
            </w:r>
          </w:p>
        </w:tc>
      </w:tr>
      <w:tr w:rsidR="00EB2CD7" w14:paraId="029C6E85" w14:textId="77777777" w:rsidTr="00D11542">
        <w:tc>
          <w:tcPr>
            <w:tcW w:w="2410" w:type="dxa"/>
            <w:vMerge/>
          </w:tcPr>
          <w:p w14:paraId="5D3EBA8E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4A87CD6D" w14:textId="346B70B1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Lovisa</w:t>
            </w:r>
          </w:p>
        </w:tc>
        <w:tc>
          <w:tcPr>
            <w:tcW w:w="1985" w:type="dxa"/>
            <w:vAlign w:val="center"/>
          </w:tcPr>
          <w:p w14:paraId="56E0A164" w14:textId="4D95A117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92,3</w:t>
            </w:r>
          </w:p>
        </w:tc>
      </w:tr>
      <w:tr w:rsidR="00EB2CD7" w14:paraId="21100BC9" w14:textId="77777777" w:rsidTr="00D11542">
        <w:tc>
          <w:tcPr>
            <w:tcW w:w="2410" w:type="dxa"/>
            <w:vMerge/>
          </w:tcPr>
          <w:p w14:paraId="46489B17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6A7292BA" w14:textId="18CF01FB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Nyslott </w:t>
            </w:r>
          </w:p>
        </w:tc>
        <w:tc>
          <w:tcPr>
            <w:tcW w:w="1985" w:type="dxa"/>
            <w:vAlign w:val="center"/>
          </w:tcPr>
          <w:p w14:paraId="4873E474" w14:textId="0051D9D5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95,8</w:t>
            </w:r>
          </w:p>
        </w:tc>
      </w:tr>
      <w:tr w:rsidR="00EB2CD7" w14:paraId="26931AD3" w14:textId="77777777" w:rsidTr="00D11542">
        <w:tc>
          <w:tcPr>
            <w:tcW w:w="2410" w:type="dxa"/>
            <w:vMerge/>
          </w:tcPr>
          <w:p w14:paraId="7FA0E918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5B1B3E12" w14:textId="588BBF31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Pelkosenniemi</w:t>
            </w:r>
          </w:p>
        </w:tc>
        <w:tc>
          <w:tcPr>
            <w:tcW w:w="1985" w:type="dxa"/>
            <w:vAlign w:val="center"/>
          </w:tcPr>
          <w:p w14:paraId="3F291839" w14:textId="5F1E7820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97,6</w:t>
            </w:r>
          </w:p>
        </w:tc>
      </w:tr>
      <w:tr w:rsidR="00EB2CD7" w14:paraId="2DFD5740" w14:textId="77777777" w:rsidTr="00D11542">
        <w:tc>
          <w:tcPr>
            <w:tcW w:w="2410" w:type="dxa"/>
            <w:vMerge/>
          </w:tcPr>
          <w:p w14:paraId="7478DB81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5B89CF4F" w14:textId="04329FCF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Pello</w:t>
            </w:r>
          </w:p>
        </w:tc>
        <w:tc>
          <w:tcPr>
            <w:tcW w:w="1985" w:type="dxa"/>
            <w:vAlign w:val="center"/>
          </w:tcPr>
          <w:p w14:paraId="50E2F5D2" w14:textId="2EF342DD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97,0</w:t>
            </w:r>
          </w:p>
        </w:tc>
      </w:tr>
      <w:tr w:rsidR="00EB2CD7" w14:paraId="11C5B8F0" w14:textId="77777777" w:rsidTr="00D11542">
        <w:tc>
          <w:tcPr>
            <w:tcW w:w="2410" w:type="dxa"/>
            <w:vMerge/>
          </w:tcPr>
          <w:p w14:paraId="6B09038B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53D9EEC5" w14:textId="252975FB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Pieksämäki</w:t>
            </w:r>
          </w:p>
        </w:tc>
        <w:tc>
          <w:tcPr>
            <w:tcW w:w="1985" w:type="dxa"/>
            <w:vAlign w:val="center"/>
          </w:tcPr>
          <w:p w14:paraId="6AA9DE65" w14:textId="4558D4FA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95,3</w:t>
            </w:r>
          </w:p>
        </w:tc>
      </w:tr>
      <w:tr w:rsidR="00EB2CD7" w14:paraId="39EE430F" w14:textId="77777777" w:rsidTr="00D11542">
        <w:tc>
          <w:tcPr>
            <w:tcW w:w="2410" w:type="dxa"/>
            <w:vMerge/>
          </w:tcPr>
          <w:p w14:paraId="69548668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6AB53EF6" w14:textId="429FF759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Pihtipudas</w:t>
            </w:r>
          </w:p>
        </w:tc>
        <w:tc>
          <w:tcPr>
            <w:tcW w:w="1985" w:type="dxa"/>
            <w:vAlign w:val="center"/>
          </w:tcPr>
          <w:p w14:paraId="463D54E2" w14:textId="7BEF599A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91,1</w:t>
            </w:r>
          </w:p>
        </w:tc>
      </w:tr>
      <w:tr w:rsidR="00EB2CD7" w14:paraId="4A412182" w14:textId="77777777" w:rsidTr="00D11542">
        <w:tc>
          <w:tcPr>
            <w:tcW w:w="2410" w:type="dxa"/>
            <w:vMerge/>
          </w:tcPr>
          <w:p w14:paraId="048F71F1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E12D5B6" w14:textId="0DE0F105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Posio </w:t>
            </w:r>
          </w:p>
        </w:tc>
        <w:tc>
          <w:tcPr>
            <w:tcW w:w="1985" w:type="dxa"/>
            <w:vAlign w:val="center"/>
          </w:tcPr>
          <w:p w14:paraId="039D7293" w14:textId="284D6088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91,5</w:t>
            </w:r>
          </w:p>
        </w:tc>
      </w:tr>
      <w:tr w:rsidR="00EB2CD7" w14:paraId="6FB415C8" w14:textId="77777777" w:rsidTr="00D11542">
        <w:tc>
          <w:tcPr>
            <w:tcW w:w="2410" w:type="dxa"/>
            <w:vMerge/>
          </w:tcPr>
          <w:p w14:paraId="3FAF433B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41B30174" w14:textId="098AFE93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Raseborg </w:t>
            </w:r>
          </w:p>
        </w:tc>
        <w:tc>
          <w:tcPr>
            <w:tcW w:w="1985" w:type="dxa"/>
            <w:vAlign w:val="center"/>
          </w:tcPr>
          <w:p w14:paraId="0B4BA2E0" w14:textId="3B7D1759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93,1</w:t>
            </w:r>
          </w:p>
        </w:tc>
      </w:tr>
      <w:tr w:rsidR="00EB2CD7" w14:paraId="4F4BD2EA" w14:textId="77777777" w:rsidTr="00D11542">
        <w:tc>
          <w:tcPr>
            <w:tcW w:w="2410" w:type="dxa"/>
            <w:vMerge/>
          </w:tcPr>
          <w:p w14:paraId="6AB49283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2C65AB58" w14:textId="3454F1E5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 xml:space="preserve">Rovaniemi </w:t>
            </w:r>
          </w:p>
        </w:tc>
        <w:tc>
          <w:tcPr>
            <w:tcW w:w="1985" w:type="dxa"/>
            <w:vAlign w:val="center"/>
          </w:tcPr>
          <w:p w14:paraId="536B1D31" w14:textId="48F59849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  <w:lang w:val="sv-SE"/>
              </w:rPr>
              <w:t>94,0</w:t>
            </w:r>
          </w:p>
        </w:tc>
      </w:tr>
      <w:tr w:rsidR="00EB2CD7" w14:paraId="3F503E25" w14:textId="77777777" w:rsidTr="00D11542">
        <w:tc>
          <w:tcPr>
            <w:tcW w:w="2410" w:type="dxa"/>
            <w:vMerge/>
          </w:tcPr>
          <w:p w14:paraId="2AE74D5A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68F3038" w14:textId="39D0A347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S:t Karins</w:t>
            </w:r>
          </w:p>
        </w:tc>
        <w:tc>
          <w:tcPr>
            <w:tcW w:w="1985" w:type="dxa"/>
            <w:vAlign w:val="center"/>
          </w:tcPr>
          <w:p w14:paraId="3E398280" w14:textId="10DFF207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92,6</w:t>
            </w:r>
          </w:p>
        </w:tc>
      </w:tr>
      <w:tr w:rsidR="00EB2CD7" w14:paraId="46BC5C10" w14:textId="77777777" w:rsidTr="00D11542">
        <w:tc>
          <w:tcPr>
            <w:tcW w:w="2410" w:type="dxa"/>
            <w:vMerge/>
          </w:tcPr>
          <w:p w14:paraId="046CDC86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5F54B44E" w14:textId="1414A068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S:t Michel</w:t>
            </w:r>
          </w:p>
        </w:tc>
        <w:tc>
          <w:tcPr>
            <w:tcW w:w="1985" w:type="dxa"/>
            <w:vAlign w:val="center"/>
          </w:tcPr>
          <w:p w14:paraId="4F95F3F2" w14:textId="7A54B149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92,1</w:t>
            </w:r>
          </w:p>
        </w:tc>
      </w:tr>
      <w:tr w:rsidR="00EB2CD7" w14:paraId="3C6AA076" w14:textId="77777777" w:rsidTr="00D11542">
        <w:tc>
          <w:tcPr>
            <w:tcW w:w="2410" w:type="dxa"/>
            <w:vMerge/>
          </w:tcPr>
          <w:p w14:paraId="4324A0C9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6F392A17" w14:textId="765A5F70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Sodankylä</w:t>
            </w:r>
          </w:p>
        </w:tc>
        <w:tc>
          <w:tcPr>
            <w:tcW w:w="1985" w:type="dxa"/>
            <w:vAlign w:val="center"/>
          </w:tcPr>
          <w:p w14:paraId="7F10A3D8" w14:textId="1E2226F2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90,1</w:t>
            </w:r>
          </w:p>
        </w:tc>
      </w:tr>
      <w:tr w:rsidR="00EB2CD7" w14:paraId="3ED62975" w14:textId="77777777" w:rsidTr="00D11542">
        <w:tc>
          <w:tcPr>
            <w:tcW w:w="2410" w:type="dxa"/>
            <w:vMerge/>
          </w:tcPr>
          <w:p w14:paraId="619AA69B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4F67D0D" w14:textId="040C4B98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Sotkamo</w:t>
            </w:r>
          </w:p>
        </w:tc>
        <w:tc>
          <w:tcPr>
            <w:tcW w:w="1985" w:type="dxa"/>
            <w:vAlign w:val="center"/>
          </w:tcPr>
          <w:p w14:paraId="7F280F0C" w14:textId="1F3CDB45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94,3</w:t>
            </w:r>
          </w:p>
        </w:tc>
      </w:tr>
      <w:tr w:rsidR="00EB2CD7" w14:paraId="3778F569" w14:textId="77777777" w:rsidTr="00D11542">
        <w:tc>
          <w:tcPr>
            <w:tcW w:w="2410" w:type="dxa"/>
            <w:vMerge/>
          </w:tcPr>
          <w:p w14:paraId="39014F23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245BF32" w14:textId="66BCBC17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Taivalkoski</w:t>
            </w:r>
          </w:p>
        </w:tc>
        <w:tc>
          <w:tcPr>
            <w:tcW w:w="1985" w:type="dxa"/>
            <w:vAlign w:val="center"/>
          </w:tcPr>
          <w:p w14:paraId="48C48D99" w14:textId="7CB4B93C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91,9</w:t>
            </w:r>
          </w:p>
        </w:tc>
      </w:tr>
      <w:tr w:rsidR="00EB2CD7" w14:paraId="22F19DE1" w14:textId="77777777" w:rsidTr="00D11542">
        <w:tc>
          <w:tcPr>
            <w:tcW w:w="2410" w:type="dxa"/>
            <w:vMerge/>
          </w:tcPr>
          <w:p w14:paraId="366B8AEC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56BD480A" w14:textId="7188AF32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Tammela</w:t>
            </w:r>
          </w:p>
        </w:tc>
        <w:tc>
          <w:tcPr>
            <w:tcW w:w="1985" w:type="dxa"/>
            <w:vAlign w:val="center"/>
          </w:tcPr>
          <w:p w14:paraId="36818C56" w14:textId="3C332477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91,3</w:t>
            </w:r>
          </w:p>
        </w:tc>
      </w:tr>
      <w:tr w:rsidR="00EB2CD7" w14:paraId="297F9376" w14:textId="77777777" w:rsidTr="00D11542">
        <w:tc>
          <w:tcPr>
            <w:tcW w:w="2410" w:type="dxa"/>
            <w:vMerge/>
          </w:tcPr>
          <w:p w14:paraId="2A428407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54CFB85D" w14:textId="23B60023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Tammerfors</w:t>
            </w:r>
          </w:p>
        </w:tc>
        <w:tc>
          <w:tcPr>
            <w:tcW w:w="1985" w:type="dxa"/>
            <w:vAlign w:val="center"/>
          </w:tcPr>
          <w:p w14:paraId="3FE0ADFD" w14:textId="110AB1D7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93,7</w:t>
            </w:r>
          </w:p>
        </w:tc>
      </w:tr>
      <w:tr w:rsidR="00EB2CD7" w14:paraId="1BAC35B2" w14:textId="77777777" w:rsidTr="00D11542">
        <w:tc>
          <w:tcPr>
            <w:tcW w:w="2410" w:type="dxa"/>
            <w:vMerge/>
          </w:tcPr>
          <w:p w14:paraId="1E48D376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6AE5152E" w14:textId="182FF2A5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Tervola</w:t>
            </w:r>
          </w:p>
        </w:tc>
        <w:tc>
          <w:tcPr>
            <w:tcW w:w="1985" w:type="dxa"/>
            <w:vAlign w:val="center"/>
          </w:tcPr>
          <w:p w14:paraId="716A7234" w14:textId="625538F4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92,6</w:t>
            </w:r>
          </w:p>
        </w:tc>
      </w:tr>
      <w:tr w:rsidR="00EB2CD7" w14:paraId="289B5A73" w14:textId="77777777" w:rsidTr="00D11542">
        <w:tc>
          <w:tcPr>
            <w:tcW w:w="2410" w:type="dxa"/>
            <w:vMerge/>
          </w:tcPr>
          <w:p w14:paraId="3894AA6F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3A5B23B7" w14:textId="027C52B3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Uleåborg</w:t>
            </w:r>
          </w:p>
        </w:tc>
        <w:tc>
          <w:tcPr>
            <w:tcW w:w="1985" w:type="dxa"/>
            <w:vAlign w:val="center"/>
          </w:tcPr>
          <w:p w14:paraId="5575F095" w14:textId="7A76DD27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93,2</w:t>
            </w:r>
          </w:p>
        </w:tc>
      </w:tr>
      <w:tr w:rsidR="00EB2CD7" w14:paraId="0D790392" w14:textId="77777777" w:rsidTr="00D11542">
        <w:tc>
          <w:tcPr>
            <w:tcW w:w="2410" w:type="dxa"/>
            <w:vMerge/>
          </w:tcPr>
          <w:p w14:paraId="6AE9AAD7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214BFBBC" w14:textId="767D5DB0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Ulvsby</w:t>
            </w:r>
          </w:p>
        </w:tc>
        <w:tc>
          <w:tcPr>
            <w:tcW w:w="1985" w:type="dxa"/>
            <w:vAlign w:val="center"/>
          </w:tcPr>
          <w:p w14:paraId="7B05180F" w14:textId="3D0F0C51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97,0</w:t>
            </w:r>
          </w:p>
        </w:tc>
      </w:tr>
      <w:tr w:rsidR="00EB2CD7" w14:paraId="609ED2DA" w14:textId="77777777" w:rsidTr="00D11542">
        <w:tc>
          <w:tcPr>
            <w:tcW w:w="2410" w:type="dxa"/>
            <w:vMerge/>
          </w:tcPr>
          <w:p w14:paraId="768A9EED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3EFFCE5A" w14:textId="42801FC7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</w:t>
            </w:r>
          </w:p>
        </w:tc>
        <w:tc>
          <w:tcPr>
            <w:tcW w:w="1985" w:type="dxa"/>
            <w:vAlign w:val="center"/>
          </w:tcPr>
          <w:p w14:paraId="769C2E08" w14:textId="05584FAE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93,1</w:t>
            </w:r>
          </w:p>
        </w:tc>
      </w:tr>
      <w:tr w:rsidR="00EB2CD7" w14:paraId="1959A660" w14:textId="77777777" w:rsidTr="00D11542">
        <w:tc>
          <w:tcPr>
            <w:tcW w:w="2410" w:type="dxa"/>
            <w:vMerge/>
          </w:tcPr>
          <w:p w14:paraId="480BEF67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CEC2613" w14:textId="484FE2FE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 / Karigasniemi</w:t>
            </w:r>
          </w:p>
        </w:tc>
        <w:tc>
          <w:tcPr>
            <w:tcW w:w="1985" w:type="dxa"/>
            <w:vAlign w:val="center"/>
          </w:tcPr>
          <w:p w14:paraId="5A7D70B5" w14:textId="27F567EE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93,4</w:t>
            </w:r>
          </w:p>
        </w:tc>
      </w:tr>
      <w:tr w:rsidR="00EB2CD7" w14:paraId="07BFBEEE" w14:textId="77777777" w:rsidTr="00D11542">
        <w:tc>
          <w:tcPr>
            <w:tcW w:w="2410" w:type="dxa"/>
            <w:vMerge/>
          </w:tcPr>
          <w:p w14:paraId="1F506374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6A0423EB" w14:textId="3BC411FA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 / Nuorgam</w:t>
            </w:r>
          </w:p>
        </w:tc>
        <w:tc>
          <w:tcPr>
            <w:tcW w:w="1985" w:type="dxa"/>
            <w:vAlign w:val="center"/>
          </w:tcPr>
          <w:p w14:paraId="3BE2D2DA" w14:textId="0CA0E543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93,9</w:t>
            </w:r>
          </w:p>
        </w:tc>
      </w:tr>
      <w:tr w:rsidR="00EB2CD7" w14:paraId="4CC413B6" w14:textId="77777777" w:rsidTr="00D11542">
        <w:tc>
          <w:tcPr>
            <w:tcW w:w="2410" w:type="dxa"/>
            <w:vMerge/>
          </w:tcPr>
          <w:p w14:paraId="620C59BF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EDBD173" w14:textId="6BF26648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Utsjoki / Nuvvus</w:t>
            </w:r>
          </w:p>
        </w:tc>
        <w:tc>
          <w:tcPr>
            <w:tcW w:w="1985" w:type="dxa"/>
            <w:vAlign w:val="center"/>
          </w:tcPr>
          <w:p w14:paraId="21FEF32F" w14:textId="1387FFFA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90,2</w:t>
            </w:r>
          </w:p>
        </w:tc>
      </w:tr>
      <w:tr w:rsidR="00EB2CD7" w14:paraId="3F77928D" w14:textId="77777777" w:rsidTr="00D11542">
        <w:tc>
          <w:tcPr>
            <w:tcW w:w="2410" w:type="dxa"/>
            <w:vMerge/>
          </w:tcPr>
          <w:p w14:paraId="19350B74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23052EEB" w14:textId="4D4AB66A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Villmanstrand</w:t>
            </w:r>
          </w:p>
        </w:tc>
        <w:tc>
          <w:tcPr>
            <w:tcW w:w="1985" w:type="dxa"/>
            <w:vAlign w:val="center"/>
          </w:tcPr>
          <w:p w14:paraId="18E5B5AE" w14:textId="6373DBFB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90,9</w:t>
            </w:r>
          </w:p>
        </w:tc>
      </w:tr>
      <w:tr w:rsidR="00EB2CD7" w14:paraId="179BE1E4" w14:textId="77777777" w:rsidTr="00D11542">
        <w:tc>
          <w:tcPr>
            <w:tcW w:w="2410" w:type="dxa"/>
            <w:vMerge/>
          </w:tcPr>
          <w:p w14:paraId="693E09DB" w14:textId="77777777" w:rsidR="003113BE" w:rsidRPr="00834BF0" w:rsidRDefault="003113BE" w:rsidP="003113BE">
            <w:pPr>
              <w:pStyle w:val="BodyText"/>
              <w:spacing w:before="60" w:after="0" w:line="60" w:lineRule="atLeast"/>
              <w:ind w:left="0"/>
              <w:jc w:val="both"/>
            </w:pPr>
          </w:p>
        </w:tc>
        <w:tc>
          <w:tcPr>
            <w:tcW w:w="3260" w:type="dxa"/>
            <w:vAlign w:val="center"/>
          </w:tcPr>
          <w:p w14:paraId="0C0D0036" w14:textId="4644EDD4" w:rsidR="003113BE" w:rsidRPr="005A2E89" w:rsidRDefault="00923AFC" w:rsidP="003113BE">
            <w:pPr>
              <w:pStyle w:val="BodyText"/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Övertorneå</w:t>
            </w:r>
          </w:p>
        </w:tc>
        <w:tc>
          <w:tcPr>
            <w:tcW w:w="1985" w:type="dxa"/>
            <w:vAlign w:val="center"/>
          </w:tcPr>
          <w:p w14:paraId="69CDCF70" w14:textId="6ECB14EE" w:rsidR="003113BE" w:rsidRPr="005A2E89" w:rsidRDefault="00923AFC" w:rsidP="003113BE">
            <w:pPr>
              <w:pStyle w:val="BodyText"/>
              <w:tabs>
                <w:tab w:val="decimal" w:pos="885"/>
              </w:tabs>
              <w:spacing w:before="60" w:after="0" w:line="60" w:lineRule="atLeast"/>
              <w:ind w:left="0"/>
              <w:jc w:val="both"/>
            </w:pPr>
            <w:r>
              <w:rPr>
                <w:color w:val="000000"/>
                <w:szCs w:val="20"/>
              </w:rPr>
              <w:t>89,8</w:t>
            </w:r>
          </w:p>
        </w:tc>
      </w:tr>
    </w:tbl>
    <w:p w14:paraId="51B6F142" w14:textId="77777777" w:rsidR="001A2EC9" w:rsidRDefault="001A2EC9" w:rsidP="001A2EC9">
      <w:pPr>
        <w:pStyle w:val="Heading1"/>
        <w:numPr>
          <w:ilvl w:val="0"/>
          <w:numId w:val="0"/>
        </w:numPr>
        <w:ind w:left="567" w:hanging="567"/>
        <w:rPr>
          <w:lang w:val="sv-SE"/>
        </w:rPr>
      </w:pPr>
      <w:bookmarkStart w:id="13" w:name="_Toc100070959"/>
    </w:p>
    <w:p w14:paraId="18E138FF" w14:textId="5BDD3E96" w:rsidR="00875BEA" w:rsidRDefault="00923AFC" w:rsidP="00875BEA">
      <w:pPr>
        <w:pStyle w:val="Heading1"/>
        <w:rPr>
          <w:lang w:val="sv-SE"/>
        </w:rPr>
      </w:pPr>
      <w:bookmarkStart w:id="14" w:name="_Toc153524341"/>
      <w:r w:rsidRPr="00595018">
        <w:rPr>
          <w:lang w:val="sv-SE"/>
        </w:rPr>
        <w:t>Koncessionspliktig radioverksamhet och frekvenser för utbildning och undervisning</w:t>
      </w:r>
      <w:bookmarkEnd w:id="13"/>
      <w:bookmarkEnd w:id="14"/>
    </w:p>
    <w:p w14:paraId="170FCA08" w14:textId="47211F43" w:rsidR="00875BEA" w:rsidRDefault="00923AFC" w:rsidP="00875BEA">
      <w:pPr>
        <w:pStyle w:val="Heading2"/>
        <w:rPr>
          <w:lang w:val="sv-SE"/>
        </w:rPr>
      </w:pPr>
      <w:bookmarkStart w:id="15" w:name="_Toc100070960"/>
      <w:bookmarkStart w:id="16" w:name="_Toc153524342"/>
      <w:r w:rsidRPr="00C9579A">
        <w:rPr>
          <w:lang w:val="sv-SE"/>
        </w:rPr>
        <w:t xml:space="preserve">Frekvenshelheter för riksomfattande koncessionspliktig </w:t>
      </w:r>
      <w:r>
        <w:rPr>
          <w:lang w:val="sv-SE"/>
        </w:rPr>
        <w:t>FM-</w:t>
      </w:r>
      <w:r w:rsidRPr="00C9579A">
        <w:rPr>
          <w:lang w:val="sv-SE"/>
        </w:rPr>
        <w:t>radioverksamhet</w:t>
      </w:r>
      <w:bookmarkEnd w:id="15"/>
      <w:bookmarkEnd w:id="16"/>
    </w:p>
    <w:p w14:paraId="46C799E2" w14:textId="77777777" w:rsidR="00875BEA" w:rsidRPr="00241A68" w:rsidRDefault="00923AFC" w:rsidP="00875BEA">
      <w:pPr>
        <w:pStyle w:val="BodyText"/>
        <w:rPr>
          <w:lang w:val="sv-SE"/>
        </w:rPr>
      </w:pPr>
      <w:r>
        <w:rPr>
          <w:lang w:val="sv-SE"/>
        </w:rPr>
        <w:t xml:space="preserve">Riksomfattande koncessionspliktig FM-radioverksamhet anges enligt frekvenshelhet. Radiofrekvenser och sändarorter per frekvenshelhet finns i programkoncessioner för analog </w:t>
      </w:r>
      <w:r>
        <w:rPr>
          <w:lang w:val="sv-SE"/>
        </w:rPr>
        <w:t>radioverksamhet.</w:t>
      </w:r>
    </w:p>
    <w:tbl>
      <w:tblPr>
        <w:tblStyle w:val="TableGrid"/>
        <w:tblW w:w="0" w:type="auto"/>
        <w:tblInd w:w="127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207"/>
      </w:tblGrid>
      <w:tr w:rsidR="00EB2CD7" w14:paraId="27B473C4" w14:textId="77777777" w:rsidTr="0010566A">
        <w:tc>
          <w:tcPr>
            <w:tcW w:w="2207" w:type="dxa"/>
          </w:tcPr>
          <w:p w14:paraId="73FF6436" w14:textId="77777777" w:rsidR="00875BEA" w:rsidRPr="006004DC" w:rsidRDefault="00923AFC" w:rsidP="0010566A">
            <w:pPr>
              <w:pStyle w:val="BodyText"/>
              <w:ind w:left="0"/>
              <w:jc w:val="both"/>
              <w:rPr>
                <w:b/>
                <w:lang w:val="sv-SE"/>
              </w:rPr>
            </w:pPr>
            <w:r w:rsidRPr="006004DC">
              <w:rPr>
                <w:b/>
                <w:lang w:val="sv-SE"/>
              </w:rPr>
              <w:t>Frekvenshelhet</w:t>
            </w:r>
          </w:p>
        </w:tc>
      </w:tr>
      <w:tr w:rsidR="00EB2CD7" w14:paraId="6AEFF709" w14:textId="77777777" w:rsidTr="0010566A">
        <w:tc>
          <w:tcPr>
            <w:tcW w:w="2207" w:type="dxa"/>
          </w:tcPr>
          <w:p w14:paraId="50C9DB54" w14:textId="77777777" w:rsidR="00875BEA" w:rsidRPr="006004DC" w:rsidRDefault="00923AFC" w:rsidP="0010566A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1</w:t>
            </w:r>
          </w:p>
        </w:tc>
      </w:tr>
      <w:tr w:rsidR="00EB2CD7" w14:paraId="77275088" w14:textId="77777777" w:rsidTr="0010566A">
        <w:tc>
          <w:tcPr>
            <w:tcW w:w="2207" w:type="dxa"/>
          </w:tcPr>
          <w:p w14:paraId="12E50617" w14:textId="77777777" w:rsidR="00875BEA" w:rsidRPr="006004DC" w:rsidRDefault="00923AFC" w:rsidP="0010566A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2</w:t>
            </w:r>
          </w:p>
        </w:tc>
      </w:tr>
      <w:tr w:rsidR="00EB2CD7" w14:paraId="2D6A6D13" w14:textId="77777777" w:rsidTr="0010566A">
        <w:tc>
          <w:tcPr>
            <w:tcW w:w="2207" w:type="dxa"/>
          </w:tcPr>
          <w:p w14:paraId="3A4969BE" w14:textId="77777777" w:rsidR="00875BEA" w:rsidRPr="006004DC" w:rsidRDefault="00923AFC" w:rsidP="0010566A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3</w:t>
            </w:r>
          </w:p>
        </w:tc>
      </w:tr>
      <w:tr w:rsidR="00EB2CD7" w14:paraId="50324223" w14:textId="77777777" w:rsidTr="0010566A">
        <w:tc>
          <w:tcPr>
            <w:tcW w:w="2207" w:type="dxa"/>
          </w:tcPr>
          <w:p w14:paraId="66E73D94" w14:textId="77777777" w:rsidR="00875BEA" w:rsidRPr="006004DC" w:rsidRDefault="00923AFC" w:rsidP="0010566A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4</w:t>
            </w:r>
          </w:p>
        </w:tc>
      </w:tr>
      <w:tr w:rsidR="00EB2CD7" w14:paraId="7220EFFC" w14:textId="77777777" w:rsidTr="0010566A">
        <w:tc>
          <w:tcPr>
            <w:tcW w:w="2207" w:type="dxa"/>
          </w:tcPr>
          <w:p w14:paraId="33201DB8" w14:textId="77777777" w:rsidR="00875BEA" w:rsidRPr="006004DC" w:rsidRDefault="00923AFC" w:rsidP="0010566A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5</w:t>
            </w:r>
          </w:p>
        </w:tc>
      </w:tr>
      <w:tr w:rsidR="00EB2CD7" w14:paraId="42C136BC" w14:textId="77777777" w:rsidTr="0010566A">
        <w:tc>
          <w:tcPr>
            <w:tcW w:w="2207" w:type="dxa"/>
          </w:tcPr>
          <w:p w14:paraId="74A39612" w14:textId="77777777" w:rsidR="00875BEA" w:rsidRPr="006004DC" w:rsidRDefault="00923AFC" w:rsidP="0010566A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6</w:t>
            </w:r>
          </w:p>
        </w:tc>
      </w:tr>
      <w:tr w:rsidR="00EB2CD7" w14:paraId="6A460F2D" w14:textId="77777777" w:rsidTr="0010566A">
        <w:tc>
          <w:tcPr>
            <w:tcW w:w="2207" w:type="dxa"/>
          </w:tcPr>
          <w:p w14:paraId="095DB06E" w14:textId="77777777" w:rsidR="00875BEA" w:rsidRPr="006004DC" w:rsidRDefault="00923AFC" w:rsidP="0010566A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7</w:t>
            </w:r>
          </w:p>
        </w:tc>
      </w:tr>
    </w:tbl>
    <w:p w14:paraId="5CB92B86" w14:textId="77777777" w:rsidR="00875BEA" w:rsidRPr="00875BEA" w:rsidRDefault="00875BEA" w:rsidP="00875BEA">
      <w:pPr>
        <w:pStyle w:val="BodyText"/>
        <w:ind w:left="0"/>
        <w:rPr>
          <w:lang w:val="sv-SE"/>
        </w:rPr>
      </w:pPr>
    </w:p>
    <w:p w14:paraId="46D038AA" w14:textId="720B80B0" w:rsidR="00875BEA" w:rsidRDefault="00923AFC" w:rsidP="00875BEA">
      <w:pPr>
        <w:pStyle w:val="Heading2"/>
        <w:rPr>
          <w:lang w:val="sv-SE"/>
        </w:rPr>
      </w:pPr>
      <w:bookmarkStart w:id="17" w:name="_Toc100070961"/>
      <w:bookmarkStart w:id="18" w:name="_Toc153524343"/>
      <w:r w:rsidRPr="00595018">
        <w:rPr>
          <w:lang w:val="sv-SE"/>
        </w:rPr>
        <w:t>Frekvenshelheter för delvis riksomfattande koncessionspliktig FM-radioverksamhet</w:t>
      </w:r>
      <w:bookmarkEnd w:id="17"/>
      <w:bookmarkEnd w:id="18"/>
    </w:p>
    <w:p w14:paraId="1B7D39FB" w14:textId="77777777" w:rsidR="00875BEA" w:rsidRPr="00FB15BC" w:rsidRDefault="00923AFC" w:rsidP="00875BEA">
      <w:pPr>
        <w:pStyle w:val="BodyText"/>
        <w:rPr>
          <w:lang w:val="sv-SE"/>
        </w:rPr>
      </w:pPr>
      <w:r>
        <w:rPr>
          <w:lang w:val="sv-SE"/>
        </w:rPr>
        <w:t xml:space="preserve">Delvis riksomfattande koncessionspliktig FM-radioverksamhet anges enligt </w:t>
      </w:r>
      <w:r>
        <w:rPr>
          <w:lang w:val="sv-SE"/>
        </w:rPr>
        <w:t>frekvenshelhet. Radiofrekvenser och sändarorter per frekvenshelhet finns i programkoncessioner för analog radioverksamhet.</w:t>
      </w:r>
    </w:p>
    <w:tbl>
      <w:tblPr>
        <w:tblStyle w:val="TableGrid"/>
        <w:tblW w:w="0" w:type="auto"/>
        <w:tblInd w:w="127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268"/>
      </w:tblGrid>
      <w:tr w:rsidR="00EB2CD7" w14:paraId="18ED9679" w14:textId="77777777" w:rsidTr="0010566A">
        <w:tc>
          <w:tcPr>
            <w:tcW w:w="2268" w:type="dxa"/>
          </w:tcPr>
          <w:p w14:paraId="218C282A" w14:textId="77777777" w:rsidR="00875BEA" w:rsidRPr="006004DC" w:rsidRDefault="00923AFC" w:rsidP="0010566A">
            <w:pPr>
              <w:pStyle w:val="BodyText"/>
              <w:ind w:left="0"/>
              <w:jc w:val="both"/>
              <w:rPr>
                <w:b/>
                <w:lang w:val="sv-SE"/>
              </w:rPr>
            </w:pPr>
            <w:r w:rsidRPr="006004DC">
              <w:rPr>
                <w:b/>
                <w:lang w:val="sv-SE"/>
              </w:rPr>
              <w:t>Frekvenshelhet</w:t>
            </w:r>
          </w:p>
        </w:tc>
      </w:tr>
      <w:tr w:rsidR="00EB2CD7" w14:paraId="6CD2FF85" w14:textId="77777777" w:rsidTr="0010566A">
        <w:tc>
          <w:tcPr>
            <w:tcW w:w="2268" w:type="dxa"/>
          </w:tcPr>
          <w:p w14:paraId="6DB250CF" w14:textId="77777777" w:rsidR="00875BEA" w:rsidRPr="006004DC" w:rsidRDefault="00923AFC" w:rsidP="0010566A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8</w:t>
            </w:r>
          </w:p>
        </w:tc>
      </w:tr>
      <w:tr w:rsidR="00EB2CD7" w14:paraId="50E87D9E" w14:textId="77777777" w:rsidTr="0010566A">
        <w:tc>
          <w:tcPr>
            <w:tcW w:w="2268" w:type="dxa"/>
          </w:tcPr>
          <w:p w14:paraId="75A187ED" w14:textId="77777777" w:rsidR="00875BEA" w:rsidRPr="006004DC" w:rsidRDefault="00923AFC" w:rsidP="0010566A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9</w:t>
            </w:r>
          </w:p>
        </w:tc>
      </w:tr>
      <w:tr w:rsidR="00EB2CD7" w14:paraId="50C52B01" w14:textId="77777777" w:rsidTr="0010566A">
        <w:tc>
          <w:tcPr>
            <w:tcW w:w="2268" w:type="dxa"/>
          </w:tcPr>
          <w:p w14:paraId="0227ED3F" w14:textId="77777777" w:rsidR="00875BEA" w:rsidRPr="006004DC" w:rsidRDefault="00923AFC" w:rsidP="0010566A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10</w:t>
            </w:r>
          </w:p>
        </w:tc>
      </w:tr>
      <w:tr w:rsidR="00EB2CD7" w14:paraId="6EFF23AE" w14:textId="77777777" w:rsidTr="0010566A">
        <w:tc>
          <w:tcPr>
            <w:tcW w:w="2268" w:type="dxa"/>
          </w:tcPr>
          <w:p w14:paraId="370FAA25" w14:textId="77777777" w:rsidR="00875BEA" w:rsidRPr="006004DC" w:rsidRDefault="00923AFC" w:rsidP="0010566A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11</w:t>
            </w:r>
          </w:p>
        </w:tc>
      </w:tr>
      <w:tr w:rsidR="00EB2CD7" w14:paraId="65AEB1CD" w14:textId="77777777" w:rsidTr="0010566A">
        <w:tc>
          <w:tcPr>
            <w:tcW w:w="2268" w:type="dxa"/>
          </w:tcPr>
          <w:p w14:paraId="4D08CD09" w14:textId="77777777" w:rsidR="00875BEA" w:rsidRPr="006004DC" w:rsidRDefault="00923AFC" w:rsidP="0010566A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12</w:t>
            </w:r>
          </w:p>
        </w:tc>
      </w:tr>
      <w:tr w:rsidR="00EB2CD7" w14:paraId="52D5CA8C" w14:textId="77777777" w:rsidTr="0010566A">
        <w:tc>
          <w:tcPr>
            <w:tcW w:w="2268" w:type="dxa"/>
          </w:tcPr>
          <w:p w14:paraId="79E7F603" w14:textId="77777777" w:rsidR="00875BEA" w:rsidRPr="006004DC" w:rsidRDefault="00923AFC" w:rsidP="0010566A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13</w:t>
            </w:r>
          </w:p>
        </w:tc>
      </w:tr>
      <w:tr w:rsidR="00EB2CD7" w14:paraId="1470E579" w14:textId="77777777" w:rsidTr="0010566A">
        <w:tc>
          <w:tcPr>
            <w:tcW w:w="2268" w:type="dxa"/>
          </w:tcPr>
          <w:p w14:paraId="6EC847A1" w14:textId="77777777" w:rsidR="00875BEA" w:rsidRPr="006004DC" w:rsidRDefault="00923AFC" w:rsidP="0010566A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14</w:t>
            </w:r>
          </w:p>
        </w:tc>
      </w:tr>
      <w:tr w:rsidR="00EB2CD7" w14:paraId="4DB9F2EC" w14:textId="77777777" w:rsidTr="0010566A">
        <w:tc>
          <w:tcPr>
            <w:tcW w:w="2268" w:type="dxa"/>
          </w:tcPr>
          <w:p w14:paraId="4A2021B5" w14:textId="77777777" w:rsidR="00875BEA" w:rsidRPr="006004DC" w:rsidRDefault="00923AFC" w:rsidP="0010566A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15</w:t>
            </w:r>
          </w:p>
        </w:tc>
      </w:tr>
      <w:tr w:rsidR="00EB2CD7" w14:paraId="7FD31D92" w14:textId="77777777" w:rsidTr="0010566A">
        <w:tc>
          <w:tcPr>
            <w:tcW w:w="2268" w:type="dxa"/>
          </w:tcPr>
          <w:p w14:paraId="71A91D3A" w14:textId="77777777" w:rsidR="00875BEA" w:rsidRPr="006004DC" w:rsidRDefault="00923AFC" w:rsidP="0010566A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16</w:t>
            </w:r>
          </w:p>
        </w:tc>
      </w:tr>
      <w:tr w:rsidR="00EB2CD7" w14:paraId="01948FCA" w14:textId="77777777" w:rsidTr="0010566A">
        <w:tc>
          <w:tcPr>
            <w:tcW w:w="2268" w:type="dxa"/>
          </w:tcPr>
          <w:p w14:paraId="612272A2" w14:textId="77777777" w:rsidR="00875BEA" w:rsidRPr="006004DC" w:rsidRDefault="00923AFC" w:rsidP="0010566A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lastRenderedPageBreak/>
              <w:t>FH 17</w:t>
            </w:r>
          </w:p>
        </w:tc>
      </w:tr>
      <w:tr w:rsidR="00EB2CD7" w14:paraId="779D3F69" w14:textId="77777777" w:rsidTr="0010566A">
        <w:tc>
          <w:tcPr>
            <w:tcW w:w="2268" w:type="dxa"/>
          </w:tcPr>
          <w:p w14:paraId="3B5CF12E" w14:textId="77777777" w:rsidR="00875BEA" w:rsidRPr="006004DC" w:rsidRDefault="00923AFC" w:rsidP="0010566A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6004DC">
              <w:rPr>
                <w:color w:val="000000"/>
                <w:szCs w:val="20"/>
              </w:rPr>
              <w:t>FH 18</w:t>
            </w:r>
          </w:p>
        </w:tc>
      </w:tr>
      <w:tr w:rsidR="00EB2CD7" w14:paraId="3977C195" w14:textId="77777777" w:rsidTr="0010566A">
        <w:tc>
          <w:tcPr>
            <w:tcW w:w="2268" w:type="dxa"/>
          </w:tcPr>
          <w:p w14:paraId="6696924F" w14:textId="77777777" w:rsidR="00875BEA" w:rsidRPr="006004DC" w:rsidRDefault="00923AFC" w:rsidP="0010566A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FH 20</w:t>
            </w:r>
          </w:p>
        </w:tc>
      </w:tr>
      <w:tr w:rsidR="00EB2CD7" w14:paraId="365EC6F3" w14:textId="77777777" w:rsidTr="0010566A">
        <w:tc>
          <w:tcPr>
            <w:tcW w:w="2268" w:type="dxa"/>
          </w:tcPr>
          <w:p w14:paraId="424A45A6" w14:textId="2B1A461E" w:rsidR="00875BEA" w:rsidRPr="006004DC" w:rsidRDefault="00923AFC" w:rsidP="0010566A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FH 21</w:t>
            </w:r>
          </w:p>
        </w:tc>
      </w:tr>
      <w:tr w:rsidR="00EB2CD7" w14:paraId="6D24F097" w14:textId="77777777" w:rsidTr="0010566A">
        <w:tc>
          <w:tcPr>
            <w:tcW w:w="2268" w:type="dxa"/>
          </w:tcPr>
          <w:p w14:paraId="795C8345" w14:textId="545D4FEC" w:rsidR="00875BEA" w:rsidRDefault="00923AFC" w:rsidP="0010566A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875BEA">
              <w:rPr>
                <w:color w:val="000000"/>
                <w:szCs w:val="20"/>
                <w:highlight w:val="yellow"/>
              </w:rPr>
              <w:t>FH 24</w:t>
            </w:r>
          </w:p>
        </w:tc>
      </w:tr>
    </w:tbl>
    <w:p w14:paraId="3FE2AC6F" w14:textId="21E94917" w:rsidR="00875BEA" w:rsidRPr="00875BEA" w:rsidRDefault="00875BEA" w:rsidP="00875BEA">
      <w:pPr>
        <w:pStyle w:val="Heading2"/>
        <w:numPr>
          <w:ilvl w:val="0"/>
          <w:numId w:val="0"/>
        </w:numPr>
        <w:tabs>
          <w:tab w:val="left" w:pos="1828"/>
        </w:tabs>
        <w:rPr>
          <w:lang w:val="sv-SE"/>
        </w:rPr>
      </w:pPr>
    </w:p>
    <w:p w14:paraId="4E7AE250" w14:textId="75D57AFB" w:rsidR="00875BEA" w:rsidRDefault="00923AFC" w:rsidP="00875BEA">
      <w:pPr>
        <w:pStyle w:val="Heading2"/>
        <w:rPr>
          <w:rFonts w:eastAsia="Verdana"/>
          <w:lang w:val="sv-SE"/>
        </w:rPr>
      </w:pPr>
      <w:bookmarkStart w:id="19" w:name="_Toc100070962"/>
      <w:bookmarkStart w:id="20" w:name="_Toc153524344"/>
      <w:r w:rsidRPr="00595018">
        <w:rPr>
          <w:lang w:val="sv-SE"/>
        </w:rPr>
        <w:t>Frekvenshelheter för regional och lokal koncessionspliktig FM-radioverksamhet</w:t>
      </w:r>
      <w:bookmarkEnd w:id="19"/>
      <w:bookmarkEnd w:id="20"/>
    </w:p>
    <w:p w14:paraId="2505A017" w14:textId="77777777" w:rsidR="00875BEA" w:rsidRDefault="00923AFC" w:rsidP="00875BEA">
      <w:pPr>
        <w:pStyle w:val="BodyText"/>
        <w:rPr>
          <w:lang w:val="sv-SE"/>
        </w:rPr>
      </w:pPr>
      <w:r>
        <w:rPr>
          <w:lang w:val="sv-SE"/>
        </w:rPr>
        <w:t>Regional och lokal koncessionspliktig FM-radioverksamhet anges enligt frekvenshelhet. Radiofrekvenser och sändarorter per frekvenshelhet finns i programkoncessioner för analog ra</w:t>
      </w:r>
      <w:r>
        <w:rPr>
          <w:lang w:val="sv-SE"/>
        </w:rPr>
        <w:t>dioverksamhet.</w:t>
      </w:r>
    </w:p>
    <w:tbl>
      <w:tblPr>
        <w:tblStyle w:val="TableGrid1"/>
        <w:tblW w:w="8080" w:type="dxa"/>
        <w:tblInd w:w="127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5670"/>
        <w:gridCol w:w="2410"/>
      </w:tblGrid>
      <w:tr w:rsidR="00EB2CD7" w14:paraId="2677287F" w14:textId="77777777" w:rsidTr="0010566A">
        <w:tc>
          <w:tcPr>
            <w:tcW w:w="5670" w:type="dxa"/>
          </w:tcPr>
          <w:p w14:paraId="0A3F21B5" w14:textId="77777777" w:rsidR="00875BEA" w:rsidRPr="006715DB" w:rsidRDefault="00923AFC" w:rsidP="0010566A">
            <w:pPr>
              <w:spacing w:before="120" w:after="240"/>
              <w:jc w:val="both"/>
              <w:rPr>
                <w:rFonts w:eastAsia="Times New Roman" w:cs="Times New Roman"/>
                <w:b/>
                <w:szCs w:val="24"/>
                <w:lang w:eastAsia="fi-FI"/>
              </w:rPr>
            </w:pPr>
            <w:r w:rsidRPr="006715DB">
              <w:rPr>
                <w:b/>
                <w:bCs/>
                <w:lang w:val="sv-SE"/>
              </w:rPr>
              <w:t>Område</w:t>
            </w:r>
          </w:p>
        </w:tc>
        <w:tc>
          <w:tcPr>
            <w:tcW w:w="2410" w:type="dxa"/>
          </w:tcPr>
          <w:p w14:paraId="32FCC750" w14:textId="77777777" w:rsidR="00875BEA" w:rsidRPr="006715DB" w:rsidRDefault="00923AFC" w:rsidP="0010566A">
            <w:pPr>
              <w:spacing w:before="120" w:after="240"/>
              <w:jc w:val="both"/>
              <w:rPr>
                <w:rFonts w:eastAsia="Times New Roman" w:cs="Times New Roman"/>
                <w:b/>
                <w:szCs w:val="24"/>
                <w:lang w:eastAsia="fi-FI"/>
              </w:rPr>
            </w:pPr>
            <w:r w:rsidRPr="006715DB">
              <w:rPr>
                <w:b/>
                <w:bCs/>
                <w:lang w:val="sv-SE"/>
              </w:rPr>
              <w:t>Frekvenshelhet</w:t>
            </w:r>
          </w:p>
        </w:tc>
      </w:tr>
      <w:tr w:rsidR="00EB2CD7" w14:paraId="109DEEF5" w14:textId="77777777" w:rsidTr="0010566A">
        <w:tc>
          <w:tcPr>
            <w:tcW w:w="5670" w:type="dxa"/>
          </w:tcPr>
          <w:p w14:paraId="44596136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33F31CA0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FH 19</w:t>
            </w:r>
          </w:p>
        </w:tc>
      </w:tr>
      <w:tr w:rsidR="00EB2CD7" w14:paraId="39261566" w14:textId="77777777" w:rsidTr="0010566A">
        <w:tc>
          <w:tcPr>
            <w:tcW w:w="5670" w:type="dxa"/>
          </w:tcPr>
          <w:p w14:paraId="15E4F5C3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0BB4FBA1" w14:textId="6803A72C" w:rsidR="0012361B" w:rsidRPr="0012361B" w:rsidRDefault="00923AFC" w:rsidP="0010566A">
            <w:pPr>
              <w:spacing w:before="60" w:line="60" w:lineRule="atLeast"/>
              <w:rPr>
                <w:lang w:val="sv-SE"/>
              </w:rPr>
            </w:pPr>
            <w:r w:rsidRPr="006715DB">
              <w:rPr>
                <w:lang w:val="sv-SE"/>
              </w:rPr>
              <w:t>FH 22</w:t>
            </w:r>
          </w:p>
        </w:tc>
      </w:tr>
      <w:tr w:rsidR="00EB2CD7" w14:paraId="7F4443BE" w14:textId="77777777" w:rsidTr="0010566A">
        <w:tc>
          <w:tcPr>
            <w:tcW w:w="5670" w:type="dxa"/>
          </w:tcPr>
          <w:p w14:paraId="56246B0D" w14:textId="77777777" w:rsidR="0012361B" w:rsidRPr="006715DB" w:rsidRDefault="0012361B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4E2BBED1" w14:textId="5C25AEE3" w:rsidR="0012361B" w:rsidRPr="0012361B" w:rsidRDefault="00923AFC" w:rsidP="0010566A">
            <w:pPr>
              <w:spacing w:before="60" w:line="60" w:lineRule="atLeast"/>
              <w:rPr>
                <w:highlight w:val="yellow"/>
                <w:lang w:val="sv-SE"/>
              </w:rPr>
            </w:pPr>
            <w:r w:rsidRPr="0012361B">
              <w:rPr>
                <w:highlight w:val="yellow"/>
                <w:lang w:val="sv-SE"/>
              </w:rPr>
              <w:t>FH 23</w:t>
            </w:r>
          </w:p>
        </w:tc>
      </w:tr>
      <w:tr w:rsidR="00EB2CD7" w14:paraId="30029B2C" w14:textId="77777777" w:rsidTr="0010566A">
        <w:tc>
          <w:tcPr>
            <w:tcW w:w="5670" w:type="dxa"/>
          </w:tcPr>
          <w:p w14:paraId="658044E8" w14:textId="77777777" w:rsidR="0012361B" w:rsidRPr="006715DB" w:rsidRDefault="0012361B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04E06801" w14:textId="67AA0B4B" w:rsidR="0012361B" w:rsidRPr="0012361B" w:rsidRDefault="00923AFC" w:rsidP="0010566A">
            <w:pPr>
              <w:spacing w:before="60" w:line="60" w:lineRule="atLeast"/>
              <w:rPr>
                <w:highlight w:val="yellow"/>
                <w:lang w:val="sv-SE"/>
              </w:rPr>
            </w:pPr>
            <w:r w:rsidRPr="0012361B">
              <w:rPr>
                <w:highlight w:val="yellow"/>
                <w:lang w:val="sv-SE"/>
              </w:rPr>
              <w:t>FH 25</w:t>
            </w:r>
          </w:p>
        </w:tc>
      </w:tr>
      <w:tr w:rsidR="00EB2CD7" w14:paraId="5726544E" w14:textId="77777777" w:rsidTr="0010566A">
        <w:tc>
          <w:tcPr>
            <w:tcW w:w="5670" w:type="dxa"/>
            <w:vMerge w:val="restart"/>
          </w:tcPr>
          <w:p w14:paraId="050FAF98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DC2566">
              <w:rPr>
                <w:rFonts w:eastAsia="Times New Roman" w:cs="Times New Roman"/>
                <w:szCs w:val="24"/>
                <w:lang w:eastAsia="fi-FI"/>
              </w:rPr>
              <w:t>Södra och Norra Savolax</w:t>
            </w:r>
          </w:p>
        </w:tc>
        <w:tc>
          <w:tcPr>
            <w:tcW w:w="2410" w:type="dxa"/>
          </w:tcPr>
          <w:p w14:paraId="45CFFCE9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 xml:space="preserve">Kuopio 1 </w:t>
            </w:r>
          </w:p>
        </w:tc>
      </w:tr>
      <w:tr w:rsidR="00EB2CD7" w14:paraId="4735A85D" w14:textId="77777777" w:rsidTr="0010566A">
        <w:tc>
          <w:tcPr>
            <w:tcW w:w="5670" w:type="dxa"/>
            <w:vMerge/>
          </w:tcPr>
          <w:p w14:paraId="747D101F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7CE062A7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Kuopio-</w:t>
            </w:r>
            <w:r w:rsidRPr="00DC2566">
              <w:rPr>
                <w:rFonts w:eastAsia="Times New Roman" w:cs="Times New Roman"/>
                <w:szCs w:val="24"/>
                <w:lang w:eastAsia="fi-FI"/>
              </w:rPr>
              <w:t>Idensalmi</w:t>
            </w:r>
            <w:r w:rsidRPr="006715DB">
              <w:rPr>
                <w:lang w:val="sv-SE"/>
              </w:rPr>
              <w:t xml:space="preserve"> 2</w:t>
            </w:r>
          </w:p>
        </w:tc>
      </w:tr>
      <w:tr w:rsidR="00EB2CD7" w14:paraId="63CA5645" w14:textId="77777777" w:rsidTr="0010566A">
        <w:tc>
          <w:tcPr>
            <w:tcW w:w="5670" w:type="dxa"/>
            <w:vMerge/>
          </w:tcPr>
          <w:p w14:paraId="7088CFD3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4B99BBE6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Savolax 1</w:t>
            </w:r>
          </w:p>
        </w:tc>
      </w:tr>
      <w:tr w:rsidR="00EB2CD7" w14:paraId="5DB9E0C7" w14:textId="77777777" w:rsidTr="0010566A">
        <w:tc>
          <w:tcPr>
            <w:tcW w:w="5670" w:type="dxa"/>
            <w:vMerge/>
          </w:tcPr>
          <w:p w14:paraId="645C8E99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4DD7753F" w14:textId="77777777" w:rsidR="00875BEA" w:rsidRPr="006715DB" w:rsidRDefault="00923AFC" w:rsidP="0010566A">
            <w:pPr>
              <w:spacing w:before="60" w:line="60" w:lineRule="atLeast"/>
              <w:rPr>
                <w:lang w:val="sv-SE"/>
              </w:rPr>
            </w:pPr>
            <w:r w:rsidRPr="00DC2566">
              <w:rPr>
                <w:rFonts w:eastAsia="Times New Roman" w:cs="Times New Roman"/>
                <w:szCs w:val="24"/>
                <w:lang w:eastAsia="fi-FI"/>
              </w:rPr>
              <w:t>Savolax 2</w:t>
            </w:r>
          </w:p>
        </w:tc>
      </w:tr>
      <w:tr w:rsidR="00EB2CD7" w14:paraId="13098F37" w14:textId="77777777" w:rsidTr="0010566A">
        <w:tc>
          <w:tcPr>
            <w:tcW w:w="5670" w:type="dxa"/>
            <w:vMerge/>
          </w:tcPr>
          <w:p w14:paraId="3EF12BE7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452E0F30" w14:textId="77777777" w:rsidR="00875BEA" w:rsidRPr="00DB3873" w:rsidRDefault="00923AFC" w:rsidP="0010566A">
            <w:pPr>
              <w:spacing w:before="60" w:line="60" w:lineRule="atLeast"/>
              <w:rPr>
                <w:lang w:val="sv-SE"/>
              </w:rPr>
            </w:pPr>
            <w:r w:rsidRPr="00DB3873">
              <w:rPr>
                <w:rFonts w:eastAsia="Times New Roman" w:cs="Times New Roman"/>
                <w:szCs w:val="24"/>
                <w:lang w:eastAsia="fi-FI"/>
              </w:rPr>
              <w:t>Savolax 3</w:t>
            </w:r>
          </w:p>
        </w:tc>
      </w:tr>
      <w:tr w:rsidR="00EB2CD7" w14:paraId="71E7F8E2" w14:textId="77777777" w:rsidTr="0010566A">
        <w:tc>
          <w:tcPr>
            <w:tcW w:w="5670" w:type="dxa"/>
            <w:vMerge/>
          </w:tcPr>
          <w:p w14:paraId="70C7DE3C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3EA598E9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S:t Michel 2</w:t>
            </w:r>
          </w:p>
        </w:tc>
      </w:tr>
      <w:tr w:rsidR="00EB2CD7" w14:paraId="18E0C01C" w14:textId="77777777" w:rsidTr="0010566A">
        <w:tc>
          <w:tcPr>
            <w:tcW w:w="5670" w:type="dxa"/>
            <w:vMerge w:val="restart"/>
          </w:tcPr>
          <w:p w14:paraId="6B43F8ED" w14:textId="77777777" w:rsidR="00875BEA" w:rsidRPr="00485B97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val="sv-SE" w:eastAsia="fi-FI"/>
              </w:rPr>
            </w:pPr>
            <w:r w:rsidRPr="00485B97">
              <w:rPr>
                <w:rFonts w:eastAsia="Times New Roman" w:cs="Times New Roman"/>
                <w:szCs w:val="24"/>
                <w:lang w:val="sv-SE" w:eastAsia="fi-FI"/>
              </w:rPr>
              <w:t>Egentliga Tavastland och Päijänne-Tavastland</w:t>
            </w:r>
          </w:p>
        </w:tc>
        <w:tc>
          <w:tcPr>
            <w:tcW w:w="2410" w:type="dxa"/>
          </w:tcPr>
          <w:p w14:paraId="29B17BA2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t>Lahtis 1</w:t>
            </w:r>
          </w:p>
        </w:tc>
      </w:tr>
      <w:tr w:rsidR="00EB2CD7" w14:paraId="41B567E2" w14:textId="77777777" w:rsidTr="0010566A">
        <w:tc>
          <w:tcPr>
            <w:tcW w:w="5670" w:type="dxa"/>
            <w:vMerge/>
          </w:tcPr>
          <w:p w14:paraId="0136A5E0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28864297" w14:textId="0EE4D094" w:rsidR="0012361B" w:rsidRPr="0012361B" w:rsidRDefault="00923AFC" w:rsidP="0010566A">
            <w:pPr>
              <w:spacing w:before="60" w:line="60" w:lineRule="atLeast"/>
            </w:pPr>
            <w:r w:rsidRPr="006715DB">
              <w:t>Lahtis 2</w:t>
            </w:r>
          </w:p>
        </w:tc>
      </w:tr>
      <w:tr w:rsidR="00EB2CD7" w14:paraId="5C216561" w14:textId="77777777" w:rsidTr="0010566A">
        <w:tc>
          <w:tcPr>
            <w:tcW w:w="5670" w:type="dxa"/>
            <w:vMerge/>
          </w:tcPr>
          <w:p w14:paraId="1D111DDC" w14:textId="77777777" w:rsidR="0012361B" w:rsidRPr="006715DB" w:rsidRDefault="0012361B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34B34316" w14:textId="6E144011" w:rsidR="0012361B" w:rsidRPr="006715DB" w:rsidRDefault="00923AFC" w:rsidP="0010566A">
            <w:pPr>
              <w:spacing w:before="60" w:line="60" w:lineRule="atLeast"/>
            </w:pPr>
            <w:r w:rsidRPr="0012361B">
              <w:rPr>
                <w:highlight w:val="yellow"/>
              </w:rPr>
              <w:t>Lahtis 3</w:t>
            </w:r>
          </w:p>
        </w:tc>
      </w:tr>
      <w:tr w:rsidR="00EB2CD7" w14:paraId="53D9EE8E" w14:textId="77777777" w:rsidTr="0010566A">
        <w:tc>
          <w:tcPr>
            <w:tcW w:w="5670" w:type="dxa"/>
            <w:vMerge/>
          </w:tcPr>
          <w:p w14:paraId="675F23F3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47F31784" w14:textId="77777777" w:rsidR="00875BEA" w:rsidRPr="006715DB" w:rsidRDefault="00923AFC" w:rsidP="0010566A">
            <w:pPr>
              <w:spacing w:before="60" w:line="60" w:lineRule="atLeast"/>
            </w:pPr>
            <w:r w:rsidRPr="006715DB">
              <w:t>Tavastehus 1</w:t>
            </w:r>
          </w:p>
        </w:tc>
      </w:tr>
      <w:tr w:rsidR="00EB2CD7" w14:paraId="339B3D0A" w14:textId="77777777" w:rsidTr="0010566A">
        <w:tc>
          <w:tcPr>
            <w:tcW w:w="5670" w:type="dxa"/>
            <w:vMerge/>
          </w:tcPr>
          <w:p w14:paraId="6AA1A1FD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55D05009" w14:textId="77777777" w:rsidR="00875BEA" w:rsidRPr="006715DB" w:rsidRDefault="00923AFC" w:rsidP="0010566A">
            <w:pPr>
              <w:spacing w:before="60" w:line="60" w:lineRule="atLeast"/>
            </w:pPr>
            <w:r w:rsidRPr="006715DB">
              <w:t>Tavastehus 2</w:t>
            </w:r>
          </w:p>
        </w:tc>
      </w:tr>
      <w:tr w:rsidR="00EB2CD7" w14:paraId="39920AB9" w14:textId="77777777" w:rsidTr="0010566A">
        <w:tc>
          <w:tcPr>
            <w:tcW w:w="5670" w:type="dxa"/>
          </w:tcPr>
          <w:p w14:paraId="65818551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485B97">
              <w:rPr>
                <w:rFonts w:eastAsia="Times New Roman" w:cs="Times New Roman"/>
                <w:szCs w:val="24"/>
                <w:lang w:eastAsia="fi-FI"/>
              </w:rPr>
              <w:t>Mellersta Finland</w:t>
            </w:r>
          </w:p>
        </w:tc>
        <w:tc>
          <w:tcPr>
            <w:tcW w:w="2410" w:type="dxa"/>
          </w:tcPr>
          <w:p w14:paraId="34E468B7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rFonts w:eastAsia="Times New Roman" w:cs="Times New Roman"/>
                <w:szCs w:val="24"/>
                <w:lang w:eastAsia="fi-FI"/>
              </w:rPr>
              <w:t>Jyväskylä 1</w:t>
            </w:r>
          </w:p>
        </w:tc>
      </w:tr>
      <w:tr w:rsidR="00EB2CD7" w14:paraId="454B0495" w14:textId="77777777" w:rsidTr="0010566A">
        <w:tc>
          <w:tcPr>
            <w:tcW w:w="5670" w:type="dxa"/>
            <w:vMerge w:val="restart"/>
          </w:tcPr>
          <w:p w14:paraId="03D7DC40" w14:textId="50A172ED" w:rsidR="0012361B" w:rsidRPr="006715DB" w:rsidRDefault="00923AFC" w:rsidP="0010566A">
            <w:pPr>
              <w:spacing w:before="60" w:line="60" w:lineRule="atLeast"/>
            </w:pPr>
            <w:r w:rsidRPr="006715DB">
              <w:t>Kymmenedalen och Södra Karelen</w:t>
            </w:r>
          </w:p>
        </w:tc>
        <w:tc>
          <w:tcPr>
            <w:tcW w:w="2410" w:type="dxa"/>
          </w:tcPr>
          <w:p w14:paraId="0B292A5E" w14:textId="7E498EB6" w:rsidR="0012361B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12361B">
              <w:rPr>
                <w:rFonts w:eastAsia="Times New Roman" w:cs="Times New Roman"/>
                <w:szCs w:val="24"/>
                <w:highlight w:val="yellow"/>
                <w:lang w:eastAsia="fi-FI"/>
              </w:rPr>
              <w:t>Kaakkois-Suomi 1</w:t>
            </w:r>
          </w:p>
        </w:tc>
      </w:tr>
      <w:tr w:rsidR="00EB2CD7" w14:paraId="187E8979" w14:textId="77777777" w:rsidTr="0010566A">
        <w:tc>
          <w:tcPr>
            <w:tcW w:w="5670" w:type="dxa"/>
            <w:vMerge/>
          </w:tcPr>
          <w:p w14:paraId="32B237AB" w14:textId="59D161CA" w:rsidR="0012361B" w:rsidRPr="006715DB" w:rsidRDefault="0012361B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7A0E7A80" w14:textId="77777777" w:rsidR="0012361B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rFonts w:eastAsia="Times New Roman" w:cs="Times New Roman"/>
                <w:szCs w:val="24"/>
                <w:lang w:eastAsia="fi-FI"/>
              </w:rPr>
              <w:t>Kotka-Kouvola 1</w:t>
            </w:r>
          </w:p>
        </w:tc>
      </w:tr>
      <w:tr w:rsidR="00EB2CD7" w14:paraId="2B6F06D7" w14:textId="77777777" w:rsidTr="0010566A">
        <w:tc>
          <w:tcPr>
            <w:tcW w:w="5670" w:type="dxa"/>
            <w:vMerge w:val="restart"/>
          </w:tcPr>
          <w:p w14:paraId="496C9BEE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Lappland och Kajanaland</w:t>
            </w:r>
          </w:p>
        </w:tc>
        <w:tc>
          <w:tcPr>
            <w:tcW w:w="2410" w:type="dxa"/>
          </w:tcPr>
          <w:p w14:paraId="66A6E368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Kajana 1</w:t>
            </w:r>
          </w:p>
        </w:tc>
      </w:tr>
      <w:tr w:rsidR="00EB2CD7" w14:paraId="66BFABE5" w14:textId="77777777" w:rsidTr="0010566A">
        <w:tc>
          <w:tcPr>
            <w:tcW w:w="5670" w:type="dxa"/>
            <w:vMerge/>
          </w:tcPr>
          <w:p w14:paraId="5D663BD2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3611DFB3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Kajana 2</w:t>
            </w:r>
          </w:p>
        </w:tc>
      </w:tr>
      <w:tr w:rsidR="00EB2CD7" w14:paraId="467E8030" w14:textId="77777777" w:rsidTr="0010566A">
        <w:tc>
          <w:tcPr>
            <w:tcW w:w="5670" w:type="dxa"/>
            <w:vMerge/>
          </w:tcPr>
          <w:p w14:paraId="6232502C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3F3A9BF9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rFonts w:eastAsia="Times New Roman" w:cs="Times New Roman"/>
                <w:szCs w:val="24"/>
                <w:lang w:eastAsia="fi-FI"/>
              </w:rPr>
              <w:t>Rovaniemi 1</w:t>
            </w:r>
          </w:p>
        </w:tc>
      </w:tr>
      <w:tr w:rsidR="00EB2CD7" w14:paraId="3E79CCD0" w14:textId="77777777" w:rsidTr="0010566A">
        <w:tc>
          <w:tcPr>
            <w:tcW w:w="5670" w:type="dxa"/>
            <w:vMerge w:val="restart"/>
          </w:tcPr>
          <w:p w14:paraId="7E089E61" w14:textId="77777777" w:rsidR="00875BEA" w:rsidRPr="00DB3873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DB3873">
              <w:rPr>
                <w:rFonts w:eastAsia="Times New Roman" w:cs="Times New Roman"/>
                <w:szCs w:val="24"/>
                <w:lang w:eastAsia="fi-FI"/>
              </w:rPr>
              <w:t>Birkaland</w:t>
            </w:r>
          </w:p>
        </w:tc>
        <w:tc>
          <w:tcPr>
            <w:tcW w:w="2410" w:type="dxa"/>
          </w:tcPr>
          <w:p w14:paraId="2BB0F37D" w14:textId="77777777" w:rsidR="00875BEA" w:rsidRPr="00DB3873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DB3873">
              <w:rPr>
                <w:lang w:val="sv-SE"/>
              </w:rPr>
              <w:t>Birkaland 1</w:t>
            </w:r>
          </w:p>
        </w:tc>
      </w:tr>
      <w:tr w:rsidR="00EB2CD7" w14:paraId="23F7FF15" w14:textId="77777777" w:rsidTr="0010566A">
        <w:tc>
          <w:tcPr>
            <w:tcW w:w="5670" w:type="dxa"/>
            <w:vMerge/>
          </w:tcPr>
          <w:p w14:paraId="61B32F90" w14:textId="77777777" w:rsidR="00875BEA" w:rsidRPr="00DB3873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323485A6" w14:textId="77777777" w:rsidR="00875BEA" w:rsidRPr="00DB3873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DB3873">
              <w:rPr>
                <w:lang w:val="sv-SE"/>
              </w:rPr>
              <w:t>Birkaland 2</w:t>
            </w:r>
          </w:p>
        </w:tc>
      </w:tr>
      <w:tr w:rsidR="00EB2CD7" w14:paraId="2B3AEAAE" w14:textId="77777777" w:rsidTr="0010566A">
        <w:tc>
          <w:tcPr>
            <w:tcW w:w="5670" w:type="dxa"/>
            <w:vMerge/>
          </w:tcPr>
          <w:p w14:paraId="7C0190EE" w14:textId="77777777" w:rsidR="00875BEA" w:rsidRPr="00DB3873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63220587" w14:textId="77777777" w:rsidR="00875BEA" w:rsidRPr="00DB3873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DB3873">
              <w:rPr>
                <w:lang w:val="sv-SE"/>
              </w:rPr>
              <w:t>Birkaland 3</w:t>
            </w:r>
          </w:p>
        </w:tc>
      </w:tr>
      <w:tr w:rsidR="00EB2CD7" w14:paraId="164655FE" w14:textId="77777777" w:rsidTr="0010566A">
        <w:tc>
          <w:tcPr>
            <w:tcW w:w="5670" w:type="dxa"/>
            <w:vMerge/>
          </w:tcPr>
          <w:p w14:paraId="0E49D880" w14:textId="77777777" w:rsidR="00875BEA" w:rsidRPr="00DB3873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42035E52" w14:textId="77777777" w:rsidR="00875BEA" w:rsidRPr="00DB3873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DB3873">
              <w:rPr>
                <w:lang w:val="sv-SE"/>
              </w:rPr>
              <w:t>Birkaland 4</w:t>
            </w:r>
          </w:p>
        </w:tc>
      </w:tr>
      <w:tr w:rsidR="00EB2CD7" w14:paraId="0AF52534" w14:textId="77777777" w:rsidTr="0010566A">
        <w:tc>
          <w:tcPr>
            <w:tcW w:w="5670" w:type="dxa"/>
            <w:vMerge/>
          </w:tcPr>
          <w:p w14:paraId="235DC1D3" w14:textId="77777777" w:rsidR="00875BEA" w:rsidRPr="00DB3873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5EE1793E" w14:textId="77777777" w:rsidR="00875BEA" w:rsidRPr="00DB3873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DB3873">
              <w:rPr>
                <w:lang w:val="sv-SE"/>
              </w:rPr>
              <w:t>Kangasala 1</w:t>
            </w:r>
          </w:p>
        </w:tc>
      </w:tr>
      <w:tr w:rsidR="00EB2CD7" w14:paraId="5587E287" w14:textId="77777777" w:rsidTr="0010566A">
        <w:tc>
          <w:tcPr>
            <w:tcW w:w="5670" w:type="dxa"/>
            <w:vMerge/>
          </w:tcPr>
          <w:p w14:paraId="79A10205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30D77A9F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Tammerfors 1</w:t>
            </w:r>
          </w:p>
        </w:tc>
      </w:tr>
      <w:tr w:rsidR="00EB2CD7" w14:paraId="25C9FAF0" w14:textId="77777777" w:rsidTr="0010566A">
        <w:tc>
          <w:tcPr>
            <w:tcW w:w="5670" w:type="dxa"/>
            <w:vMerge/>
          </w:tcPr>
          <w:p w14:paraId="590A3ACB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787E7135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Tammerfors 2</w:t>
            </w:r>
          </w:p>
        </w:tc>
      </w:tr>
      <w:tr w:rsidR="00EB2CD7" w14:paraId="7D56E25A" w14:textId="77777777" w:rsidTr="0010566A">
        <w:tc>
          <w:tcPr>
            <w:tcW w:w="5670" w:type="dxa"/>
            <w:vMerge/>
          </w:tcPr>
          <w:p w14:paraId="50AC8641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05A746E1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Tammerfors 3</w:t>
            </w:r>
          </w:p>
        </w:tc>
      </w:tr>
      <w:tr w:rsidR="00EB2CD7" w14:paraId="5145AA69" w14:textId="77777777" w:rsidTr="0010566A">
        <w:tc>
          <w:tcPr>
            <w:tcW w:w="5670" w:type="dxa"/>
            <w:vMerge/>
          </w:tcPr>
          <w:p w14:paraId="093694E1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0DFA2AB9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Tammerfors 4</w:t>
            </w:r>
          </w:p>
        </w:tc>
      </w:tr>
      <w:tr w:rsidR="00EB2CD7" w14:paraId="4F418176" w14:textId="77777777" w:rsidTr="0010566A">
        <w:tc>
          <w:tcPr>
            <w:tcW w:w="5670" w:type="dxa"/>
            <w:vMerge/>
          </w:tcPr>
          <w:p w14:paraId="78A7689D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49655382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Tammerfors 5</w:t>
            </w:r>
          </w:p>
        </w:tc>
      </w:tr>
      <w:tr w:rsidR="00EB2CD7" w14:paraId="06DB7E89" w14:textId="77777777" w:rsidTr="0010566A">
        <w:tc>
          <w:tcPr>
            <w:tcW w:w="5670" w:type="dxa"/>
            <w:vMerge w:val="restart"/>
          </w:tcPr>
          <w:p w14:paraId="1F10608A" w14:textId="77777777" w:rsidR="00875BEA" w:rsidRPr="00F9513D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val="sv-SE" w:eastAsia="fi-FI"/>
              </w:rPr>
            </w:pPr>
            <w:r w:rsidRPr="00F9513D">
              <w:rPr>
                <w:rFonts w:eastAsia="Times New Roman" w:cs="Times New Roman"/>
                <w:szCs w:val="24"/>
                <w:lang w:val="sv-SE" w:eastAsia="fi-FI"/>
              </w:rPr>
              <w:t>Österbotten, Södra, Mellersta och Norra Österbotten</w:t>
            </w:r>
          </w:p>
        </w:tc>
        <w:tc>
          <w:tcPr>
            <w:tcW w:w="2410" w:type="dxa"/>
          </w:tcPr>
          <w:p w14:paraId="52544B59" w14:textId="16FCDBFC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12361B">
              <w:rPr>
                <w:rFonts w:eastAsia="Times New Roman" w:cs="Times New Roman"/>
                <w:szCs w:val="24"/>
                <w:highlight w:val="yellow"/>
                <w:lang w:eastAsia="fi-FI"/>
              </w:rPr>
              <w:t>Oulu 1</w:t>
            </w:r>
          </w:p>
        </w:tc>
      </w:tr>
      <w:tr w:rsidR="00EB2CD7" w14:paraId="368767B1" w14:textId="77777777" w:rsidTr="0010566A">
        <w:tc>
          <w:tcPr>
            <w:tcW w:w="5670" w:type="dxa"/>
            <w:vMerge/>
          </w:tcPr>
          <w:p w14:paraId="4E8995DD" w14:textId="77777777" w:rsidR="0012361B" w:rsidRPr="00F9513D" w:rsidRDefault="0012361B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val="sv-SE" w:eastAsia="fi-FI"/>
              </w:rPr>
            </w:pPr>
          </w:p>
        </w:tc>
        <w:tc>
          <w:tcPr>
            <w:tcW w:w="2410" w:type="dxa"/>
          </w:tcPr>
          <w:p w14:paraId="0F471F46" w14:textId="0800AE16" w:rsidR="0012361B" w:rsidRPr="006715DB" w:rsidRDefault="00923AFC" w:rsidP="0010566A">
            <w:pPr>
              <w:spacing w:before="60" w:line="60" w:lineRule="atLeast"/>
              <w:rPr>
                <w:lang w:val="sv-SE"/>
              </w:rPr>
            </w:pPr>
            <w:r w:rsidRPr="006715DB">
              <w:rPr>
                <w:lang w:val="sv-SE"/>
              </w:rPr>
              <w:t>Jakobstad 1</w:t>
            </w:r>
          </w:p>
        </w:tc>
      </w:tr>
      <w:tr w:rsidR="00EB2CD7" w14:paraId="3CB10107" w14:textId="77777777" w:rsidTr="0010566A">
        <w:tc>
          <w:tcPr>
            <w:tcW w:w="5670" w:type="dxa"/>
            <w:vMerge/>
          </w:tcPr>
          <w:p w14:paraId="2D920225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55691E01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t>Vasa 1</w:t>
            </w:r>
          </w:p>
        </w:tc>
      </w:tr>
      <w:tr w:rsidR="00EB2CD7" w14:paraId="030E8349" w14:textId="77777777" w:rsidTr="0010566A">
        <w:tc>
          <w:tcPr>
            <w:tcW w:w="5670" w:type="dxa"/>
            <w:vMerge/>
          </w:tcPr>
          <w:p w14:paraId="6D813C43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11F1C490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t xml:space="preserve">Vasa 2 </w:t>
            </w:r>
          </w:p>
        </w:tc>
      </w:tr>
      <w:tr w:rsidR="00EB2CD7" w14:paraId="7F78E1D2" w14:textId="77777777" w:rsidTr="0010566A">
        <w:tc>
          <w:tcPr>
            <w:tcW w:w="5670" w:type="dxa"/>
            <w:vMerge/>
          </w:tcPr>
          <w:p w14:paraId="5ECF391F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4ECF3D8B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Österbotten 1</w:t>
            </w:r>
          </w:p>
        </w:tc>
      </w:tr>
      <w:tr w:rsidR="00EB2CD7" w14:paraId="0D683C69" w14:textId="77777777" w:rsidTr="0010566A">
        <w:tc>
          <w:tcPr>
            <w:tcW w:w="5670" w:type="dxa"/>
            <w:vMerge/>
          </w:tcPr>
          <w:p w14:paraId="5B7C3DCF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485C063D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Österbotten 2</w:t>
            </w:r>
          </w:p>
        </w:tc>
      </w:tr>
      <w:tr w:rsidR="00EB2CD7" w14:paraId="11DEB402" w14:textId="77777777" w:rsidTr="0010566A">
        <w:tc>
          <w:tcPr>
            <w:tcW w:w="5670" w:type="dxa"/>
            <w:vMerge/>
          </w:tcPr>
          <w:p w14:paraId="72E25159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6F57AEED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Österbotten 3</w:t>
            </w:r>
          </w:p>
        </w:tc>
      </w:tr>
      <w:tr w:rsidR="00EB2CD7" w14:paraId="33C61FF7" w14:textId="77777777" w:rsidTr="0010566A">
        <w:tc>
          <w:tcPr>
            <w:tcW w:w="5670" w:type="dxa"/>
            <w:vMerge/>
          </w:tcPr>
          <w:p w14:paraId="27AC7896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1E9ACD63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Österbotten 4</w:t>
            </w:r>
          </w:p>
        </w:tc>
      </w:tr>
      <w:tr w:rsidR="00EB2CD7" w14:paraId="6D89FFB2" w14:textId="77777777" w:rsidTr="0010566A">
        <w:tc>
          <w:tcPr>
            <w:tcW w:w="5670" w:type="dxa"/>
            <w:vMerge/>
          </w:tcPr>
          <w:p w14:paraId="52C507C4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6BC7DD84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DB3873">
              <w:rPr>
                <w:lang w:val="sv-SE"/>
              </w:rPr>
              <w:t>Österbotten 5</w:t>
            </w:r>
          </w:p>
        </w:tc>
      </w:tr>
      <w:tr w:rsidR="00EB2CD7" w14:paraId="375985CA" w14:textId="77777777" w:rsidTr="0010566A">
        <w:tc>
          <w:tcPr>
            <w:tcW w:w="5670" w:type="dxa"/>
            <w:vMerge w:val="restart"/>
          </w:tcPr>
          <w:p w14:paraId="62233B7C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CF5CB2">
              <w:rPr>
                <w:rFonts w:eastAsia="Times New Roman" w:cs="Times New Roman"/>
                <w:szCs w:val="24"/>
                <w:lang w:eastAsia="fi-FI"/>
              </w:rPr>
              <w:t>Norra Karelen</w:t>
            </w:r>
          </w:p>
        </w:tc>
        <w:tc>
          <w:tcPr>
            <w:tcW w:w="2410" w:type="dxa"/>
          </w:tcPr>
          <w:p w14:paraId="7CADEC92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rFonts w:eastAsia="Times New Roman" w:cs="Times New Roman"/>
                <w:szCs w:val="24"/>
                <w:lang w:eastAsia="fi-FI"/>
              </w:rPr>
              <w:t>Joensuu 1</w:t>
            </w:r>
          </w:p>
        </w:tc>
      </w:tr>
      <w:tr w:rsidR="00EB2CD7" w14:paraId="441E8221" w14:textId="77777777" w:rsidTr="0010566A">
        <w:tc>
          <w:tcPr>
            <w:tcW w:w="5670" w:type="dxa"/>
            <w:vMerge/>
          </w:tcPr>
          <w:p w14:paraId="006E6DD4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27781085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rFonts w:eastAsia="Times New Roman" w:cs="Times New Roman"/>
                <w:szCs w:val="24"/>
                <w:lang w:eastAsia="fi-FI"/>
              </w:rPr>
              <w:t>Joensuu 2</w:t>
            </w:r>
          </w:p>
        </w:tc>
      </w:tr>
      <w:tr w:rsidR="00EB2CD7" w14:paraId="3030670D" w14:textId="77777777" w:rsidTr="0010566A">
        <w:tc>
          <w:tcPr>
            <w:tcW w:w="5670" w:type="dxa"/>
            <w:vMerge w:val="restart"/>
          </w:tcPr>
          <w:p w14:paraId="6172F9BA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rFonts w:eastAsia="Times New Roman" w:cs="Times New Roman"/>
                <w:szCs w:val="24"/>
                <w:lang w:eastAsia="fi-FI"/>
              </w:rPr>
              <w:t>Satakunta</w:t>
            </w:r>
          </w:p>
        </w:tc>
        <w:tc>
          <w:tcPr>
            <w:tcW w:w="2410" w:type="dxa"/>
          </w:tcPr>
          <w:p w14:paraId="12E32C8A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t>Björneborg 1</w:t>
            </w:r>
          </w:p>
        </w:tc>
      </w:tr>
      <w:tr w:rsidR="00EB2CD7" w14:paraId="27646933" w14:textId="77777777" w:rsidTr="0010566A">
        <w:tc>
          <w:tcPr>
            <w:tcW w:w="5670" w:type="dxa"/>
            <w:vMerge/>
          </w:tcPr>
          <w:p w14:paraId="4BEE2B0C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0AF65696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t>Björneborg 2</w:t>
            </w:r>
          </w:p>
        </w:tc>
      </w:tr>
      <w:tr w:rsidR="00EB2CD7" w14:paraId="32DD7FF1" w14:textId="77777777" w:rsidTr="0010566A">
        <w:tc>
          <w:tcPr>
            <w:tcW w:w="5670" w:type="dxa"/>
            <w:vMerge/>
          </w:tcPr>
          <w:p w14:paraId="52247F8D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5D3E1CA3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t>Raumo 1</w:t>
            </w:r>
          </w:p>
        </w:tc>
      </w:tr>
      <w:tr w:rsidR="00EB2CD7" w14:paraId="0A334DD4" w14:textId="77777777" w:rsidTr="0010566A">
        <w:tc>
          <w:tcPr>
            <w:tcW w:w="5670" w:type="dxa"/>
            <w:vMerge/>
          </w:tcPr>
          <w:p w14:paraId="76821B83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78665E0F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t>Raumo 2</w:t>
            </w:r>
          </w:p>
        </w:tc>
      </w:tr>
      <w:tr w:rsidR="00EB2CD7" w14:paraId="22B87946" w14:textId="77777777" w:rsidTr="0010566A">
        <w:tc>
          <w:tcPr>
            <w:tcW w:w="5670" w:type="dxa"/>
            <w:vMerge w:val="restart"/>
          </w:tcPr>
          <w:p w14:paraId="6D3D728A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CF5CB2">
              <w:rPr>
                <w:rFonts w:eastAsia="Times New Roman" w:cs="Times New Roman"/>
                <w:szCs w:val="24"/>
                <w:lang w:eastAsia="fi-FI"/>
              </w:rPr>
              <w:t>Nyland</w:t>
            </w:r>
          </w:p>
        </w:tc>
        <w:tc>
          <w:tcPr>
            <w:tcW w:w="2410" w:type="dxa"/>
          </w:tcPr>
          <w:p w14:paraId="695FFEA2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Borgå 1</w:t>
            </w:r>
          </w:p>
        </w:tc>
      </w:tr>
      <w:tr w:rsidR="00EB2CD7" w14:paraId="35D23758" w14:textId="77777777" w:rsidTr="0010566A">
        <w:tc>
          <w:tcPr>
            <w:tcW w:w="5670" w:type="dxa"/>
            <w:vMerge/>
          </w:tcPr>
          <w:p w14:paraId="1A1145E7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23B36FBC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Helsingfors 1</w:t>
            </w:r>
          </w:p>
        </w:tc>
      </w:tr>
      <w:tr w:rsidR="00EB2CD7" w14:paraId="055405D7" w14:textId="77777777" w:rsidTr="0010566A">
        <w:tc>
          <w:tcPr>
            <w:tcW w:w="5670" w:type="dxa"/>
            <w:vMerge/>
          </w:tcPr>
          <w:p w14:paraId="5CA1FFB6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4DDBD3AA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Helsingfors 2</w:t>
            </w:r>
          </w:p>
        </w:tc>
      </w:tr>
      <w:tr w:rsidR="00EB2CD7" w14:paraId="336AA701" w14:textId="77777777" w:rsidTr="0010566A">
        <w:tc>
          <w:tcPr>
            <w:tcW w:w="5670" w:type="dxa"/>
            <w:vMerge/>
          </w:tcPr>
          <w:p w14:paraId="0370BDDC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17304F9B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Helsingfors 3</w:t>
            </w:r>
          </w:p>
        </w:tc>
      </w:tr>
      <w:tr w:rsidR="00EB2CD7" w14:paraId="2848685B" w14:textId="77777777" w:rsidTr="0010566A">
        <w:tc>
          <w:tcPr>
            <w:tcW w:w="5670" w:type="dxa"/>
            <w:vMerge/>
          </w:tcPr>
          <w:p w14:paraId="1D95A5F6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110C849E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Helsingfors 4</w:t>
            </w:r>
          </w:p>
        </w:tc>
      </w:tr>
      <w:tr w:rsidR="00EB2CD7" w14:paraId="700758C4" w14:textId="77777777" w:rsidTr="0010566A">
        <w:tc>
          <w:tcPr>
            <w:tcW w:w="5670" w:type="dxa"/>
            <w:vMerge/>
          </w:tcPr>
          <w:p w14:paraId="7CD8456B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0FEC1C53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Helsingfors 5</w:t>
            </w:r>
          </w:p>
        </w:tc>
      </w:tr>
      <w:tr w:rsidR="00EB2CD7" w14:paraId="7C98CA7B" w14:textId="77777777" w:rsidTr="0010566A">
        <w:tc>
          <w:tcPr>
            <w:tcW w:w="5670" w:type="dxa"/>
            <w:vMerge/>
          </w:tcPr>
          <w:p w14:paraId="64E55561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4D0965F2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Helsingfors 6</w:t>
            </w:r>
          </w:p>
        </w:tc>
      </w:tr>
      <w:tr w:rsidR="00EB2CD7" w14:paraId="5FC811AE" w14:textId="77777777" w:rsidTr="0010566A">
        <w:tc>
          <w:tcPr>
            <w:tcW w:w="5670" w:type="dxa"/>
            <w:vMerge w:val="restart"/>
          </w:tcPr>
          <w:p w14:paraId="0C9CBB29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CF5CB2">
              <w:rPr>
                <w:rFonts w:eastAsia="Times New Roman" w:cs="Times New Roman"/>
                <w:szCs w:val="24"/>
                <w:lang w:eastAsia="fi-FI"/>
              </w:rPr>
              <w:t>Egentliga Finland</w:t>
            </w:r>
          </w:p>
        </w:tc>
        <w:tc>
          <w:tcPr>
            <w:tcW w:w="2410" w:type="dxa"/>
          </w:tcPr>
          <w:p w14:paraId="73C4CBB7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rFonts w:eastAsia="Times New Roman" w:cs="Times New Roman"/>
                <w:szCs w:val="24"/>
                <w:lang w:eastAsia="fi-FI"/>
              </w:rPr>
              <w:t>Salo 1</w:t>
            </w:r>
          </w:p>
        </w:tc>
      </w:tr>
      <w:tr w:rsidR="00EB2CD7" w14:paraId="540317A8" w14:textId="77777777" w:rsidTr="0010566A">
        <w:tc>
          <w:tcPr>
            <w:tcW w:w="5670" w:type="dxa"/>
            <w:vMerge/>
          </w:tcPr>
          <w:p w14:paraId="195B3720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5B5E8437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rFonts w:eastAsia="Times New Roman" w:cs="Times New Roman"/>
                <w:szCs w:val="24"/>
                <w:lang w:eastAsia="fi-FI"/>
              </w:rPr>
              <w:t>Salo 2</w:t>
            </w:r>
          </w:p>
        </w:tc>
      </w:tr>
      <w:tr w:rsidR="00EB2CD7" w14:paraId="7AA806BC" w14:textId="77777777" w:rsidTr="0010566A">
        <w:tc>
          <w:tcPr>
            <w:tcW w:w="5670" w:type="dxa"/>
            <w:vMerge/>
          </w:tcPr>
          <w:p w14:paraId="15AF7488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0716397C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Åbo 1</w:t>
            </w:r>
          </w:p>
        </w:tc>
      </w:tr>
      <w:tr w:rsidR="00EB2CD7" w14:paraId="4CA54807" w14:textId="77777777" w:rsidTr="0010566A">
        <w:tc>
          <w:tcPr>
            <w:tcW w:w="5670" w:type="dxa"/>
            <w:vMerge/>
          </w:tcPr>
          <w:p w14:paraId="1B175F72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6AB569B5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Åbo 2</w:t>
            </w:r>
          </w:p>
        </w:tc>
      </w:tr>
      <w:tr w:rsidR="00EB2CD7" w14:paraId="4C6ED4D9" w14:textId="77777777" w:rsidTr="0010566A">
        <w:tc>
          <w:tcPr>
            <w:tcW w:w="5670" w:type="dxa"/>
            <w:vMerge/>
          </w:tcPr>
          <w:p w14:paraId="7BC9175F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6C9287C0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Åbo 3</w:t>
            </w:r>
          </w:p>
        </w:tc>
      </w:tr>
      <w:tr w:rsidR="00EB2CD7" w14:paraId="2A78A4CD" w14:textId="77777777" w:rsidTr="0010566A">
        <w:tc>
          <w:tcPr>
            <w:tcW w:w="5670" w:type="dxa"/>
            <w:vMerge/>
          </w:tcPr>
          <w:p w14:paraId="52E86BA9" w14:textId="77777777" w:rsidR="00875BEA" w:rsidRPr="006715DB" w:rsidRDefault="00875BEA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</w:p>
        </w:tc>
        <w:tc>
          <w:tcPr>
            <w:tcW w:w="2410" w:type="dxa"/>
          </w:tcPr>
          <w:p w14:paraId="397722A3" w14:textId="77777777" w:rsidR="00875BEA" w:rsidRPr="006715DB" w:rsidRDefault="00923AFC" w:rsidP="0010566A">
            <w:pPr>
              <w:spacing w:before="60" w:line="60" w:lineRule="atLeast"/>
              <w:rPr>
                <w:rFonts w:eastAsia="Times New Roman" w:cs="Times New Roman"/>
                <w:szCs w:val="24"/>
                <w:lang w:eastAsia="fi-FI"/>
              </w:rPr>
            </w:pPr>
            <w:r w:rsidRPr="006715DB">
              <w:rPr>
                <w:lang w:val="sv-SE"/>
              </w:rPr>
              <w:t>Åbo 5</w:t>
            </w:r>
          </w:p>
        </w:tc>
      </w:tr>
    </w:tbl>
    <w:p w14:paraId="19DBEC51" w14:textId="369A1789" w:rsidR="00875BEA" w:rsidRDefault="00875BEA" w:rsidP="0012361B">
      <w:pPr>
        <w:pStyle w:val="BodyText"/>
        <w:ind w:left="0"/>
        <w:rPr>
          <w:lang w:val="sv-SE"/>
        </w:rPr>
      </w:pPr>
    </w:p>
    <w:p w14:paraId="19A09431" w14:textId="7653BFEE" w:rsidR="0012361B" w:rsidRDefault="00923AFC" w:rsidP="0012361B">
      <w:pPr>
        <w:pStyle w:val="Heading2"/>
        <w:rPr>
          <w:lang w:val="sv-SE"/>
        </w:rPr>
      </w:pPr>
      <w:bookmarkStart w:id="21" w:name="_Toc100070963"/>
      <w:bookmarkStart w:id="22" w:name="_Toc153524345"/>
      <w:r w:rsidRPr="00595018">
        <w:rPr>
          <w:lang w:val="sv-SE"/>
        </w:rPr>
        <w:t>Frekvenser som anvisas för utbildning och undervisning</w:t>
      </w:r>
      <w:bookmarkEnd w:id="21"/>
      <w:bookmarkEnd w:id="22"/>
    </w:p>
    <w:p w14:paraId="540D3306" w14:textId="77777777" w:rsidR="0012361B" w:rsidRDefault="00923AFC" w:rsidP="0012361B">
      <w:pPr>
        <w:pStyle w:val="BodyText"/>
        <w:jc w:val="both"/>
        <w:rPr>
          <w:b/>
          <w:lang w:val="sv-SE"/>
        </w:rPr>
      </w:pPr>
      <w:r>
        <w:rPr>
          <w:lang w:val="sv-SE" w:eastAsia="sv-SE" w:bidi="sv-SE"/>
        </w:rPr>
        <w:t>Ljudradiofrekvenser som har reserverats för utbildning och undervisning är:</w:t>
      </w:r>
    </w:p>
    <w:tbl>
      <w:tblPr>
        <w:tblStyle w:val="TableGrid"/>
        <w:tblW w:w="0" w:type="auto"/>
        <w:tblInd w:w="1134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2268"/>
        <w:gridCol w:w="2552"/>
      </w:tblGrid>
      <w:tr w:rsidR="00EB2CD7" w14:paraId="600C439A" w14:textId="77777777" w:rsidTr="0010566A">
        <w:tc>
          <w:tcPr>
            <w:tcW w:w="2263" w:type="dxa"/>
          </w:tcPr>
          <w:p w14:paraId="63F2E2CD" w14:textId="77777777" w:rsidR="0012361B" w:rsidRPr="00CF5CB2" w:rsidRDefault="00923AFC" w:rsidP="0010566A">
            <w:pPr>
              <w:pStyle w:val="BodyText"/>
              <w:ind w:left="0"/>
              <w:jc w:val="both"/>
              <w:rPr>
                <w:b/>
                <w:lang w:val="sv-SE"/>
              </w:rPr>
            </w:pPr>
            <w:r w:rsidRPr="00CF5CB2">
              <w:rPr>
                <w:b/>
                <w:lang w:val="sv-SE"/>
              </w:rPr>
              <w:lastRenderedPageBreak/>
              <w:t>Sändarort</w:t>
            </w:r>
          </w:p>
        </w:tc>
        <w:tc>
          <w:tcPr>
            <w:tcW w:w="2268" w:type="dxa"/>
          </w:tcPr>
          <w:p w14:paraId="77F3C675" w14:textId="77777777" w:rsidR="0012361B" w:rsidRPr="00CF5CB2" w:rsidRDefault="00923AFC" w:rsidP="0010566A">
            <w:pPr>
              <w:pStyle w:val="BodyText"/>
              <w:ind w:left="0"/>
              <w:jc w:val="both"/>
              <w:rPr>
                <w:b/>
                <w:lang w:val="sv-SE"/>
              </w:rPr>
            </w:pPr>
            <w:r w:rsidRPr="00CF5CB2">
              <w:rPr>
                <w:b/>
                <w:lang w:val="sv-SE"/>
              </w:rPr>
              <w:t xml:space="preserve">Frekvens, MHz </w:t>
            </w:r>
          </w:p>
        </w:tc>
        <w:tc>
          <w:tcPr>
            <w:tcW w:w="2552" w:type="dxa"/>
          </w:tcPr>
          <w:p w14:paraId="5E117D99" w14:textId="77777777" w:rsidR="0012361B" w:rsidRPr="00CF5CB2" w:rsidRDefault="00923AFC" w:rsidP="0010566A">
            <w:pPr>
              <w:pStyle w:val="BodyText"/>
              <w:ind w:left="0"/>
              <w:jc w:val="both"/>
              <w:rPr>
                <w:b/>
                <w:lang w:val="sv-SE"/>
              </w:rPr>
            </w:pPr>
            <w:r w:rsidRPr="00CF5CB2">
              <w:rPr>
                <w:b/>
                <w:lang w:val="sv-SE"/>
              </w:rPr>
              <w:t>Verksamhetstid</w:t>
            </w:r>
          </w:p>
        </w:tc>
      </w:tr>
      <w:tr w:rsidR="00EB2CD7" w14:paraId="761AA954" w14:textId="77777777" w:rsidTr="0010566A">
        <w:trPr>
          <w:trHeight w:val="389"/>
        </w:trPr>
        <w:tc>
          <w:tcPr>
            <w:tcW w:w="2263" w:type="dxa"/>
            <w:vMerge w:val="restart"/>
          </w:tcPr>
          <w:p w14:paraId="518A4FCC" w14:textId="77777777" w:rsidR="0012361B" w:rsidRPr="00931FB0" w:rsidRDefault="00923AFC" w:rsidP="0010566A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931FB0">
              <w:rPr>
                <w:color w:val="000000"/>
                <w:szCs w:val="20"/>
              </w:rPr>
              <w:t>Helsingfors</w:t>
            </w:r>
          </w:p>
        </w:tc>
        <w:tc>
          <w:tcPr>
            <w:tcW w:w="2268" w:type="dxa"/>
            <w:vMerge w:val="restart"/>
          </w:tcPr>
          <w:p w14:paraId="422431AE" w14:textId="77777777" w:rsidR="0012361B" w:rsidRPr="00931FB0" w:rsidRDefault="00923AFC" w:rsidP="0010566A">
            <w:pPr>
              <w:pStyle w:val="BodyText"/>
              <w:spacing w:before="60" w:after="0" w:line="60" w:lineRule="atLeast"/>
              <w:ind w:left="0"/>
              <w:jc w:val="center"/>
              <w:rPr>
                <w:color w:val="000000"/>
                <w:szCs w:val="20"/>
              </w:rPr>
            </w:pPr>
            <w:r w:rsidRPr="00931FB0">
              <w:rPr>
                <w:color w:val="000000"/>
                <w:szCs w:val="20"/>
              </w:rPr>
              <w:t>107,4</w:t>
            </w:r>
          </w:p>
        </w:tc>
        <w:tc>
          <w:tcPr>
            <w:tcW w:w="2552" w:type="dxa"/>
          </w:tcPr>
          <w:p w14:paraId="0192C19F" w14:textId="77777777" w:rsidR="0012361B" w:rsidRPr="00931FB0" w:rsidRDefault="00923AFC" w:rsidP="0010566A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931FB0">
              <w:rPr>
                <w:color w:val="000000"/>
                <w:szCs w:val="20"/>
              </w:rPr>
              <w:t>september–november</w:t>
            </w:r>
          </w:p>
        </w:tc>
      </w:tr>
      <w:tr w:rsidR="00EB2CD7" w14:paraId="3B60B7A0" w14:textId="77777777" w:rsidTr="0010566A">
        <w:trPr>
          <w:trHeight w:val="389"/>
        </w:trPr>
        <w:tc>
          <w:tcPr>
            <w:tcW w:w="2263" w:type="dxa"/>
            <w:vMerge/>
          </w:tcPr>
          <w:p w14:paraId="77DF0109" w14:textId="77777777" w:rsidR="0012361B" w:rsidRPr="00931FB0" w:rsidRDefault="0012361B" w:rsidP="0010566A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</w:p>
        </w:tc>
        <w:tc>
          <w:tcPr>
            <w:tcW w:w="2268" w:type="dxa"/>
            <w:vMerge/>
          </w:tcPr>
          <w:p w14:paraId="4137B5DF" w14:textId="77777777" w:rsidR="0012361B" w:rsidRPr="00931FB0" w:rsidRDefault="0012361B" w:rsidP="0010566A">
            <w:pPr>
              <w:pStyle w:val="BodyText"/>
              <w:spacing w:before="60" w:after="0" w:line="60" w:lineRule="atLeast"/>
              <w:ind w:left="0"/>
              <w:jc w:val="center"/>
              <w:rPr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114912BE" w14:textId="77777777" w:rsidR="0012361B" w:rsidRPr="00931FB0" w:rsidRDefault="00923AFC" w:rsidP="0010566A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931FB0">
              <w:rPr>
                <w:color w:val="000000"/>
                <w:szCs w:val="20"/>
              </w:rPr>
              <w:t>februari–april</w:t>
            </w:r>
          </w:p>
        </w:tc>
      </w:tr>
      <w:tr w:rsidR="00EB2CD7" w14:paraId="77236BCE" w14:textId="77777777" w:rsidTr="0010566A">
        <w:trPr>
          <w:trHeight w:val="389"/>
        </w:trPr>
        <w:tc>
          <w:tcPr>
            <w:tcW w:w="2263" w:type="dxa"/>
          </w:tcPr>
          <w:p w14:paraId="08713C3C" w14:textId="77777777" w:rsidR="0012361B" w:rsidRPr="00931FB0" w:rsidRDefault="00923AFC" w:rsidP="0010566A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931FB0">
              <w:rPr>
                <w:color w:val="000000"/>
                <w:szCs w:val="20"/>
              </w:rPr>
              <w:t>Helsingfors</w:t>
            </w:r>
          </w:p>
        </w:tc>
        <w:tc>
          <w:tcPr>
            <w:tcW w:w="2268" w:type="dxa"/>
          </w:tcPr>
          <w:p w14:paraId="7B208BBB" w14:textId="77777777" w:rsidR="0012361B" w:rsidRPr="00931FB0" w:rsidRDefault="00923AFC" w:rsidP="0010566A">
            <w:pPr>
              <w:pStyle w:val="BodyText"/>
              <w:spacing w:before="60" w:after="0" w:line="60" w:lineRule="atLeast"/>
              <w:ind w:left="0"/>
              <w:jc w:val="center"/>
              <w:rPr>
                <w:color w:val="000000"/>
                <w:szCs w:val="20"/>
              </w:rPr>
            </w:pPr>
            <w:r w:rsidRPr="00931FB0">
              <w:rPr>
                <w:color w:val="000000"/>
                <w:szCs w:val="20"/>
              </w:rPr>
              <w:t>105,8</w:t>
            </w:r>
          </w:p>
        </w:tc>
        <w:tc>
          <w:tcPr>
            <w:tcW w:w="2552" w:type="dxa"/>
          </w:tcPr>
          <w:p w14:paraId="2A9D7F25" w14:textId="77777777" w:rsidR="0012361B" w:rsidRPr="00931FB0" w:rsidRDefault="00923AFC" w:rsidP="0010566A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 w:rsidRPr="00931FB0">
              <w:rPr>
                <w:color w:val="000000"/>
                <w:szCs w:val="20"/>
              </w:rPr>
              <w:t>mars–april</w:t>
            </w:r>
          </w:p>
        </w:tc>
      </w:tr>
    </w:tbl>
    <w:p w14:paraId="05F6FD8F" w14:textId="2B50069A" w:rsidR="0012361B" w:rsidRDefault="0012361B" w:rsidP="0012361B">
      <w:pPr>
        <w:pStyle w:val="BodyText"/>
        <w:rPr>
          <w:lang w:val="sv-SE"/>
        </w:rPr>
      </w:pPr>
    </w:p>
    <w:p w14:paraId="591C688F" w14:textId="77777777" w:rsidR="00834006" w:rsidRDefault="00923AFC" w:rsidP="00834006">
      <w:pPr>
        <w:ind w:left="1134"/>
        <w:jc w:val="both"/>
        <w:rPr>
          <w:rFonts w:asciiTheme="minorHAnsi" w:hAnsiTheme="minorHAnsi"/>
          <w:lang w:val="sv-SE" w:eastAsia="sv-SE" w:bidi="sv-SE"/>
        </w:rPr>
      </w:pPr>
      <w:r>
        <w:rPr>
          <w:lang w:val="sv-SE" w:eastAsia="sv-SE" w:bidi="sv-SE"/>
        </w:rPr>
        <w:t>Reserveringen gäller endast terminer. Under övriga tider kan frekvenserna användas för kortvarig radioverksamhet.</w:t>
      </w:r>
    </w:p>
    <w:p w14:paraId="03372A05" w14:textId="79047DB7" w:rsidR="0012361B" w:rsidRDefault="00923AFC" w:rsidP="00834006">
      <w:pPr>
        <w:pStyle w:val="BodyText"/>
        <w:rPr>
          <w:lang w:val="sv-SE" w:eastAsia="sv-SE" w:bidi="sv-SE"/>
        </w:rPr>
      </w:pPr>
      <w:r>
        <w:rPr>
          <w:lang w:val="sv-SE" w:eastAsia="sv-SE" w:bidi="sv-SE"/>
        </w:rPr>
        <w:t>För att säkerställa en effektiv användning av frekvenserna i sin helhet, ska läroanstalter ansöka om radiotillstånd för den frekvens som har anvisats för dem senast den 15 november för den tillståndsperiod som börjar i februari och senast den 15 juni för d</w:t>
      </w:r>
      <w:r>
        <w:rPr>
          <w:lang w:val="sv-SE" w:eastAsia="sv-SE" w:bidi="sv-SE"/>
        </w:rPr>
        <w:t>en tillståndsperiod som börjar i september. Om läroanstalter inte ansöker om radiotillstånd, kan frekvensen då anvisas för annan kortvarig radioverksamhet.</w:t>
      </w:r>
    </w:p>
    <w:p w14:paraId="3C57C86C" w14:textId="77777777" w:rsidR="00834006" w:rsidRDefault="00834006" w:rsidP="00834006">
      <w:pPr>
        <w:pStyle w:val="BodyText"/>
        <w:rPr>
          <w:lang w:val="sv-SE"/>
        </w:rPr>
      </w:pPr>
    </w:p>
    <w:p w14:paraId="6618B850" w14:textId="2690FB80" w:rsidR="00834006" w:rsidRDefault="00923AFC" w:rsidP="00834006">
      <w:pPr>
        <w:pStyle w:val="Heading2"/>
        <w:rPr>
          <w:lang w:val="sv-SE"/>
        </w:rPr>
      </w:pPr>
      <w:r w:rsidRPr="0012361B">
        <w:rPr>
          <w:lang w:val="sv-SE"/>
        </w:rPr>
        <w:t xml:space="preserve"> </w:t>
      </w:r>
      <w:bookmarkStart w:id="23" w:name="_Toc100070964"/>
      <w:bookmarkStart w:id="24" w:name="_Toc153524346"/>
      <w:r w:rsidRPr="00B64067">
        <w:rPr>
          <w:lang w:val="sv-SE"/>
        </w:rPr>
        <w:t>Frekvenser för koncessionspl</w:t>
      </w:r>
      <w:r w:rsidRPr="00237A1F">
        <w:rPr>
          <w:lang w:val="sv-SE"/>
        </w:rPr>
        <w:t>iktig AM-radioverksamhet</w:t>
      </w:r>
      <w:bookmarkEnd w:id="23"/>
      <w:bookmarkEnd w:id="24"/>
    </w:p>
    <w:p w14:paraId="4B583562" w14:textId="77777777" w:rsidR="00834006" w:rsidRPr="00241A68" w:rsidRDefault="00923AFC" w:rsidP="00834006">
      <w:pPr>
        <w:pStyle w:val="BodyText"/>
        <w:rPr>
          <w:lang w:val="sv-SE"/>
        </w:rPr>
      </w:pPr>
      <w:r>
        <w:rPr>
          <w:lang w:val="sv-SE"/>
        </w:rPr>
        <w:t>Koncessionspliktig AM-radioverksamhet anges e</w:t>
      </w:r>
      <w:r>
        <w:rPr>
          <w:lang w:val="sv-SE"/>
        </w:rPr>
        <w:t>nligt frekvenshelhet. Radiofrekvenser och sändarorter per frekvenshelhet finns i programkoncessioner för analog radioverksamhet.</w:t>
      </w:r>
    </w:p>
    <w:tbl>
      <w:tblPr>
        <w:tblStyle w:val="TableGrid"/>
        <w:tblW w:w="0" w:type="auto"/>
        <w:tblInd w:w="127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774"/>
      </w:tblGrid>
      <w:tr w:rsidR="00EB2CD7" w14:paraId="59337F0F" w14:textId="77777777" w:rsidTr="0010566A">
        <w:tc>
          <w:tcPr>
            <w:tcW w:w="2774" w:type="dxa"/>
          </w:tcPr>
          <w:p w14:paraId="64061A80" w14:textId="77777777" w:rsidR="00834006" w:rsidRPr="006004DC" w:rsidRDefault="00923AFC" w:rsidP="0010566A">
            <w:pPr>
              <w:pStyle w:val="BodyText"/>
              <w:ind w:left="0"/>
              <w:jc w:val="both"/>
              <w:rPr>
                <w:b/>
                <w:lang w:val="sv-SE"/>
              </w:rPr>
            </w:pPr>
            <w:r w:rsidRPr="006004DC">
              <w:rPr>
                <w:b/>
                <w:lang w:val="sv-SE"/>
              </w:rPr>
              <w:t>Frekvenshelhet</w:t>
            </w:r>
          </w:p>
        </w:tc>
      </w:tr>
      <w:tr w:rsidR="00EB2CD7" w14:paraId="7DCEE54A" w14:textId="77777777" w:rsidTr="0010566A">
        <w:tc>
          <w:tcPr>
            <w:tcW w:w="2774" w:type="dxa"/>
          </w:tcPr>
          <w:p w14:paraId="279E4522" w14:textId="77777777" w:rsidR="00834006" w:rsidRPr="006004DC" w:rsidRDefault="00923AFC" w:rsidP="0010566A">
            <w:pPr>
              <w:pStyle w:val="BodyText"/>
              <w:spacing w:before="60" w:after="0" w:line="60" w:lineRule="atLeast"/>
              <w:ind w:left="0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Tammerfors 4</w:t>
            </w:r>
          </w:p>
        </w:tc>
      </w:tr>
    </w:tbl>
    <w:p w14:paraId="230D31B9" w14:textId="0E48D2B4" w:rsidR="00834006" w:rsidRDefault="00834006" w:rsidP="00834006">
      <w:pPr>
        <w:pStyle w:val="BodyText"/>
        <w:ind w:left="0"/>
        <w:rPr>
          <w:lang w:val="sv-SE"/>
        </w:rPr>
      </w:pPr>
    </w:p>
    <w:p w14:paraId="19FBDD94" w14:textId="75EC7DEF" w:rsidR="0012361B" w:rsidRPr="00834006" w:rsidRDefault="00923AFC" w:rsidP="00834006">
      <w:pPr>
        <w:rPr>
          <w:rFonts w:eastAsia="Times New Roman" w:cs="Times New Roman"/>
          <w:szCs w:val="24"/>
          <w:lang w:val="sv-SE" w:eastAsia="fi-FI"/>
        </w:rPr>
      </w:pPr>
      <w:r>
        <w:rPr>
          <w:lang w:val="sv-SE"/>
        </w:rPr>
        <w:br w:type="page"/>
      </w:r>
    </w:p>
    <w:p w14:paraId="50A4E2F5" w14:textId="77777777" w:rsidR="00931C9F" w:rsidRPr="00237A1F" w:rsidRDefault="00923AFC" w:rsidP="00931C9F">
      <w:pPr>
        <w:pStyle w:val="Heading1"/>
        <w:rPr>
          <w:lang w:val="sv-SE"/>
        </w:rPr>
      </w:pPr>
      <w:bookmarkStart w:id="25" w:name="_Toc100070965"/>
      <w:bookmarkStart w:id="26" w:name="_Toc153524347"/>
      <w:r w:rsidRPr="00237A1F">
        <w:rPr>
          <w:lang w:val="sv-SE"/>
        </w:rPr>
        <w:lastRenderedPageBreak/>
        <w:t>Lediga frekvenser för koncessionspliktig radioverksamhet</w:t>
      </w:r>
      <w:bookmarkEnd w:id="25"/>
      <w:bookmarkEnd w:id="26"/>
      <w:r w:rsidRPr="00237A1F">
        <w:rPr>
          <w:lang w:val="sv-SE"/>
        </w:rPr>
        <w:t xml:space="preserve"> </w:t>
      </w:r>
    </w:p>
    <w:p w14:paraId="0D0C7BA0" w14:textId="304EBCE3" w:rsidR="00931C9F" w:rsidRDefault="00923AFC" w:rsidP="00931C9F">
      <w:pPr>
        <w:pStyle w:val="Heading2"/>
      </w:pPr>
      <w:bookmarkStart w:id="27" w:name="_Toc100070966"/>
      <w:bookmarkStart w:id="28" w:name="_Toc153524348"/>
      <w:r>
        <w:t xml:space="preserve">Lediga frekvenser för </w:t>
      </w:r>
      <w:r>
        <w:t>FM-radioverksamhet</w:t>
      </w:r>
      <w:bookmarkEnd w:id="27"/>
      <w:bookmarkEnd w:id="28"/>
    </w:p>
    <w:p w14:paraId="59C7A36D" w14:textId="77777777" w:rsidR="005545AA" w:rsidRPr="005203FE" w:rsidRDefault="00923AFC" w:rsidP="005545AA">
      <w:pPr>
        <w:pStyle w:val="NoSpacing"/>
        <w:ind w:left="1134"/>
        <w:jc w:val="both"/>
        <w:rPr>
          <w:rFonts w:ascii="Verdana" w:hAnsi="Verdana"/>
          <w:sz w:val="20"/>
          <w:szCs w:val="20"/>
        </w:rPr>
      </w:pPr>
      <w:r w:rsidRPr="005545AA">
        <w:rPr>
          <w:rFonts w:ascii="Verdana" w:hAnsi="Verdana"/>
          <w:sz w:val="20"/>
          <w:szCs w:val="20"/>
        </w:rPr>
        <w:t>FM-frekvenser per sändarort för den nya frekvenshelhet som bildats efter det att frekvenserna för Yle Puhe blivit lediga:</w:t>
      </w:r>
    </w:p>
    <w:p w14:paraId="4CFB96D0" w14:textId="77777777" w:rsidR="00931C9F" w:rsidRPr="005545AA" w:rsidRDefault="00931C9F" w:rsidP="00931C9F">
      <w:pPr>
        <w:ind w:left="1134"/>
        <w:jc w:val="both"/>
        <w:rPr>
          <w:lang w:val="sv-SE" w:eastAsia="sv-SE" w:bidi="sv-SE"/>
        </w:rPr>
      </w:pPr>
    </w:p>
    <w:tbl>
      <w:tblPr>
        <w:tblStyle w:val="TableGrid"/>
        <w:tblW w:w="0" w:type="auto"/>
        <w:tblInd w:w="127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2693"/>
        <w:gridCol w:w="2693"/>
      </w:tblGrid>
      <w:tr w:rsidR="00EB2CD7" w14:paraId="57940A58" w14:textId="77777777" w:rsidTr="0010566A">
        <w:tc>
          <w:tcPr>
            <w:tcW w:w="2693" w:type="dxa"/>
          </w:tcPr>
          <w:p w14:paraId="72951FF8" w14:textId="06DF7D33" w:rsidR="00931C9F" w:rsidRPr="001938C4" w:rsidRDefault="00923AFC" w:rsidP="00931C9F">
            <w:pPr>
              <w:pStyle w:val="BodyText"/>
              <w:ind w:left="0"/>
              <w:jc w:val="both"/>
              <w:rPr>
                <w:b/>
              </w:rPr>
            </w:pPr>
            <w:r w:rsidRPr="006715DB">
              <w:rPr>
                <w:b/>
                <w:bCs/>
                <w:lang w:val="sv-SE"/>
              </w:rPr>
              <w:t>Frekvenshelhet</w:t>
            </w:r>
          </w:p>
        </w:tc>
        <w:tc>
          <w:tcPr>
            <w:tcW w:w="2693" w:type="dxa"/>
          </w:tcPr>
          <w:p w14:paraId="5DF85C36" w14:textId="11144771" w:rsidR="00931C9F" w:rsidRPr="001938C4" w:rsidRDefault="00923AFC" w:rsidP="00931C9F">
            <w:pPr>
              <w:pStyle w:val="BodyText"/>
              <w:ind w:left="0"/>
              <w:jc w:val="both"/>
              <w:rPr>
                <w:b/>
              </w:rPr>
            </w:pPr>
            <w:r w:rsidRPr="009F27CB">
              <w:rPr>
                <w:b/>
                <w:lang w:val="sv-SE"/>
              </w:rPr>
              <w:t>Sändarort</w:t>
            </w:r>
          </w:p>
        </w:tc>
        <w:tc>
          <w:tcPr>
            <w:tcW w:w="2693" w:type="dxa"/>
          </w:tcPr>
          <w:p w14:paraId="1BF66BD8" w14:textId="7B4AE86D" w:rsidR="00931C9F" w:rsidRDefault="00923AFC" w:rsidP="00931C9F">
            <w:pPr>
              <w:pStyle w:val="BodyText"/>
              <w:ind w:left="0"/>
              <w:jc w:val="both"/>
              <w:rPr>
                <w:b/>
              </w:rPr>
            </w:pPr>
            <w:r>
              <w:rPr>
                <w:b/>
                <w:lang w:val="sv-SE"/>
              </w:rPr>
              <w:t xml:space="preserve">Frekvens, </w:t>
            </w:r>
            <w:r w:rsidRPr="009F27CB">
              <w:rPr>
                <w:b/>
                <w:lang w:val="sv-SE"/>
              </w:rPr>
              <w:t>MHz</w:t>
            </w:r>
          </w:p>
        </w:tc>
      </w:tr>
      <w:tr w:rsidR="00EB2CD7" w14:paraId="344A945C" w14:textId="77777777" w:rsidTr="0010566A">
        <w:tc>
          <w:tcPr>
            <w:tcW w:w="2693" w:type="dxa"/>
            <w:vMerge w:val="restart"/>
          </w:tcPr>
          <w:p w14:paraId="655DB9BE" w14:textId="514602A9" w:rsidR="00386012" w:rsidRPr="004D36AA" w:rsidRDefault="00923AFC" w:rsidP="0010566A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FH</w:t>
            </w:r>
            <w:r w:rsidRPr="004D36AA">
              <w:t xml:space="preserve"> </w:t>
            </w:r>
            <w:r>
              <w:t>26</w:t>
            </w:r>
          </w:p>
        </w:tc>
        <w:tc>
          <w:tcPr>
            <w:tcW w:w="2693" w:type="dxa"/>
          </w:tcPr>
          <w:p w14:paraId="57AB9DD1" w14:textId="40759A7B" w:rsidR="00386012" w:rsidRPr="004D36AA" w:rsidRDefault="00923AFC" w:rsidP="0010566A">
            <w:pPr>
              <w:pStyle w:val="BodyText"/>
              <w:spacing w:before="60" w:after="0" w:line="60" w:lineRule="atLeast"/>
              <w:ind w:left="0"/>
            </w:pPr>
            <w:r>
              <w:t>Esbo</w:t>
            </w:r>
          </w:p>
        </w:tc>
        <w:tc>
          <w:tcPr>
            <w:tcW w:w="2693" w:type="dxa"/>
          </w:tcPr>
          <w:p w14:paraId="6DD23510" w14:textId="77777777" w:rsidR="00386012" w:rsidRPr="004D36AA" w:rsidRDefault="00923AFC" w:rsidP="0010566A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103,7</w:t>
            </w:r>
          </w:p>
        </w:tc>
      </w:tr>
      <w:tr w:rsidR="00EB2CD7" w14:paraId="31206A91" w14:textId="77777777" w:rsidTr="00D63DE2">
        <w:tc>
          <w:tcPr>
            <w:tcW w:w="2693" w:type="dxa"/>
            <w:vMerge/>
          </w:tcPr>
          <w:p w14:paraId="2C2A567A" w14:textId="77777777" w:rsidR="00386012" w:rsidRPr="004D36AA" w:rsidRDefault="00386012" w:rsidP="00F82423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  <w:vAlign w:val="center"/>
          </w:tcPr>
          <w:p w14:paraId="6F4463FA" w14:textId="53691ED2" w:rsidR="00386012" w:rsidRPr="004D36AA" w:rsidRDefault="00923AFC" w:rsidP="00F82423">
            <w:pPr>
              <w:pStyle w:val="BodyText"/>
              <w:spacing w:before="60" w:after="0" w:line="60" w:lineRule="atLeast"/>
              <w:ind w:left="0"/>
            </w:pPr>
            <w:r>
              <w:rPr>
                <w:color w:val="000000"/>
                <w:szCs w:val="20"/>
              </w:rPr>
              <w:t>Euraåminne</w:t>
            </w:r>
          </w:p>
        </w:tc>
        <w:tc>
          <w:tcPr>
            <w:tcW w:w="2693" w:type="dxa"/>
          </w:tcPr>
          <w:p w14:paraId="2DBC6FF9" w14:textId="77777777" w:rsidR="00386012" w:rsidRPr="004D36AA" w:rsidRDefault="00923AFC" w:rsidP="00F82423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92,0</w:t>
            </w:r>
          </w:p>
        </w:tc>
      </w:tr>
      <w:tr w:rsidR="00EB2CD7" w14:paraId="44B1DB7F" w14:textId="77777777" w:rsidTr="00D63DE2">
        <w:tc>
          <w:tcPr>
            <w:tcW w:w="2693" w:type="dxa"/>
            <w:vMerge/>
          </w:tcPr>
          <w:p w14:paraId="43A4FE9D" w14:textId="77777777" w:rsidR="00386012" w:rsidRPr="004D36AA" w:rsidRDefault="00386012" w:rsidP="00F82423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  <w:vAlign w:val="center"/>
          </w:tcPr>
          <w:p w14:paraId="2BC8A0E2" w14:textId="02D03AAE" w:rsidR="00386012" w:rsidRPr="004D36AA" w:rsidRDefault="00923AFC" w:rsidP="00F82423">
            <w:pPr>
              <w:pStyle w:val="BodyText"/>
              <w:spacing w:before="60" w:after="0" w:line="60" w:lineRule="atLeast"/>
              <w:ind w:left="0"/>
            </w:pPr>
            <w:r>
              <w:rPr>
                <w:color w:val="000000"/>
                <w:szCs w:val="20"/>
              </w:rPr>
              <w:t>Haapavesi</w:t>
            </w:r>
          </w:p>
        </w:tc>
        <w:tc>
          <w:tcPr>
            <w:tcW w:w="2693" w:type="dxa"/>
          </w:tcPr>
          <w:p w14:paraId="4AD0BB64" w14:textId="77777777" w:rsidR="00386012" w:rsidRPr="004D36AA" w:rsidRDefault="00923AFC" w:rsidP="00F82423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101,9</w:t>
            </w:r>
          </w:p>
        </w:tc>
      </w:tr>
      <w:tr w:rsidR="00EB2CD7" w14:paraId="35E827A3" w14:textId="77777777" w:rsidTr="00D63DE2">
        <w:tc>
          <w:tcPr>
            <w:tcW w:w="2693" w:type="dxa"/>
            <w:vMerge/>
          </w:tcPr>
          <w:p w14:paraId="763E6DC0" w14:textId="77777777" w:rsidR="00386012" w:rsidRPr="004D36AA" w:rsidRDefault="00386012" w:rsidP="00F82423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  <w:vAlign w:val="center"/>
          </w:tcPr>
          <w:p w14:paraId="54055E0D" w14:textId="0967D744" w:rsidR="00386012" w:rsidRPr="004D36AA" w:rsidRDefault="00923AFC" w:rsidP="00F82423">
            <w:pPr>
              <w:pStyle w:val="BodyText"/>
              <w:spacing w:before="60" w:after="0" w:line="60" w:lineRule="atLeast"/>
              <w:ind w:left="0"/>
            </w:pPr>
            <w:r>
              <w:rPr>
                <w:color w:val="000000"/>
                <w:szCs w:val="20"/>
              </w:rPr>
              <w:t>Hollola</w:t>
            </w:r>
          </w:p>
        </w:tc>
        <w:tc>
          <w:tcPr>
            <w:tcW w:w="2693" w:type="dxa"/>
          </w:tcPr>
          <w:p w14:paraId="6CF609F0" w14:textId="77777777" w:rsidR="00386012" w:rsidRPr="004D36AA" w:rsidRDefault="00923AFC" w:rsidP="00F82423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90,5</w:t>
            </w:r>
          </w:p>
        </w:tc>
      </w:tr>
      <w:tr w:rsidR="00EB2CD7" w14:paraId="0C496F89" w14:textId="77777777" w:rsidTr="0010566A">
        <w:tc>
          <w:tcPr>
            <w:tcW w:w="2693" w:type="dxa"/>
            <w:vMerge/>
          </w:tcPr>
          <w:p w14:paraId="26455DFA" w14:textId="77777777" w:rsidR="00386012" w:rsidRPr="004D36AA" w:rsidRDefault="00386012" w:rsidP="00F82423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4E32F76B" w14:textId="44561F8C" w:rsidR="00386012" w:rsidRPr="004D36AA" w:rsidRDefault="00923AFC" w:rsidP="00F82423">
            <w:pPr>
              <w:pStyle w:val="BodyText"/>
              <w:spacing w:before="60" w:after="0" w:line="60" w:lineRule="atLeast"/>
              <w:ind w:left="0"/>
            </w:pPr>
            <w:r>
              <w:rPr>
                <w:color w:val="000000"/>
                <w:szCs w:val="20"/>
              </w:rPr>
              <w:t>Idensalmi</w:t>
            </w:r>
          </w:p>
        </w:tc>
        <w:tc>
          <w:tcPr>
            <w:tcW w:w="2693" w:type="dxa"/>
          </w:tcPr>
          <w:p w14:paraId="144A952C" w14:textId="77777777" w:rsidR="00386012" w:rsidRPr="004D36AA" w:rsidRDefault="00923AFC" w:rsidP="00F82423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107,9</w:t>
            </w:r>
          </w:p>
        </w:tc>
      </w:tr>
      <w:tr w:rsidR="00EB2CD7" w14:paraId="1C7192E8" w14:textId="77777777" w:rsidTr="0010566A">
        <w:tc>
          <w:tcPr>
            <w:tcW w:w="2693" w:type="dxa"/>
            <w:vMerge/>
          </w:tcPr>
          <w:p w14:paraId="7848973C" w14:textId="77777777" w:rsidR="00386012" w:rsidRPr="004D36AA" w:rsidRDefault="00386012" w:rsidP="00F82423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13DEC90B" w14:textId="77777777" w:rsidR="00386012" w:rsidRPr="004D36AA" w:rsidRDefault="00923AFC" w:rsidP="00F82423">
            <w:pPr>
              <w:pStyle w:val="BodyText"/>
              <w:spacing w:before="60" w:after="0" w:line="60" w:lineRule="atLeast"/>
              <w:ind w:left="0"/>
            </w:pPr>
            <w:r>
              <w:t>Joensuu</w:t>
            </w:r>
          </w:p>
        </w:tc>
        <w:tc>
          <w:tcPr>
            <w:tcW w:w="2693" w:type="dxa"/>
          </w:tcPr>
          <w:p w14:paraId="64D3625E" w14:textId="22883AA3" w:rsidR="00386012" w:rsidRPr="004D36AA" w:rsidRDefault="00923AFC" w:rsidP="00F82423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100,4</w:t>
            </w:r>
          </w:p>
        </w:tc>
      </w:tr>
      <w:tr w:rsidR="00EB2CD7" w14:paraId="126EDE2A" w14:textId="77777777" w:rsidTr="0010566A">
        <w:tc>
          <w:tcPr>
            <w:tcW w:w="2693" w:type="dxa"/>
            <w:vMerge/>
          </w:tcPr>
          <w:p w14:paraId="4C1D9131" w14:textId="77777777" w:rsidR="00386012" w:rsidRPr="004D36AA" w:rsidRDefault="00386012" w:rsidP="00F82423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2557E682" w14:textId="77777777" w:rsidR="00386012" w:rsidRPr="004D36AA" w:rsidRDefault="00923AFC" w:rsidP="00F82423">
            <w:pPr>
              <w:pStyle w:val="BodyText"/>
              <w:spacing w:before="60" w:after="0" w:line="60" w:lineRule="atLeast"/>
              <w:ind w:left="0"/>
            </w:pPr>
            <w:r>
              <w:t>Jyväskylä</w:t>
            </w:r>
          </w:p>
        </w:tc>
        <w:tc>
          <w:tcPr>
            <w:tcW w:w="2693" w:type="dxa"/>
          </w:tcPr>
          <w:p w14:paraId="3832DDAC" w14:textId="77777777" w:rsidR="00386012" w:rsidRPr="004D36AA" w:rsidRDefault="00923AFC" w:rsidP="00F82423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92,5</w:t>
            </w:r>
          </w:p>
        </w:tc>
      </w:tr>
      <w:tr w:rsidR="00EB2CD7" w14:paraId="1772C9C0" w14:textId="77777777" w:rsidTr="0010566A">
        <w:tc>
          <w:tcPr>
            <w:tcW w:w="2693" w:type="dxa"/>
            <w:vMerge/>
          </w:tcPr>
          <w:p w14:paraId="6747F9C8" w14:textId="77777777" w:rsidR="00386012" w:rsidRPr="004D36AA" w:rsidRDefault="00386012" w:rsidP="00F82423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4F466A56" w14:textId="77777777" w:rsidR="00386012" w:rsidRPr="004D36AA" w:rsidRDefault="00923AFC" w:rsidP="00F82423">
            <w:pPr>
              <w:pStyle w:val="BodyText"/>
              <w:spacing w:before="60" w:after="0" w:line="60" w:lineRule="atLeast"/>
              <w:ind w:left="0"/>
            </w:pPr>
            <w:r>
              <w:t>Kouvola</w:t>
            </w:r>
          </w:p>
        </w:tc>
        <w:tc>
          <w:tcPr>
            <w:tcW w:w="2693" w:type="dxa"/>
          </w:tcPr>
          <w:p w14:paraId="5B6A48AC" w14:textId="77777777" w:rsidR="00386012" w:rsidRPr="004D36AA" w:rsidRDefault="00923AFC" w:rsidP="00F82423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91,4</w:t>
            </w:r>
          </w:p>
        </w:tc>
      </w:tr>
      <w:tr w:rsidR="00EB2CD7" w14:paraId="6D733B78" w14:textId="77777777" w:rsidTr="0010566A">
        <w:tc>
          <w:tcPr>
            <w:tcW w:w="2693" w:type="dxa"/>
            <w:vMerge/>
          </w:tcPr>
          <w:p w14:paraId="29B2875E" w14:textId="77777777" w:rsidR="00386012" w:rsidRPr="004D36AA" w:rsidRDefault="00386012" w:rsidP="00F82423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40FFF8F7" w14:textId="77777777" w:rsidR="00386012" w:rsidRPr="004D36AA" w:rsidRDefault="00923AFC" w:rsidP="00F82423">
            <w:pPr>
              <w:pStyle w:val="BodyText"/>
              <w:spacing w:before="60" w:after="0" w:line="60" w:lineRule="atLeast"/>
              <w:ind w:left="0"/>
            </w:pPr>
            <w:r>
              <w:t>Kuopio</w:t>
            </w:r>
          </w:p>
        </w:tc>
        <w:tc>
          <w:tcPr>
            <w:tcW w:w="2693" w:type="dxa"/>
          </w:tcPr>
          <w:p w14:paraId="36FEF113" w14:textId="77777777" w:rsidR="00386012" w:rsidRPr="004D36AA" w:rsidRDefault="00923AFC" w:rsidP="00F82423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88,1</w:t>
            </w:r>
          </w:p>
        </w:tc>
      </w:tr>
      <w:tr w:rsidR="00EB2CD7" w14:paraId="716E6D64" w14:textId="77777777" w:rsidTr="0010566A">
        <w:tc>
          <w:tcPr>
            <w:tcW w:w="2693" w:type="dxa"/>
            <w:vMerge/>
          </w:tcPr>
          <w:p w14:paraId="37CF5455" w14:textId="77777777" w:rsidR="00386012" w:rsidRPr="004D36AA" w:rsidRDefault="00386012" w:rsidP="00F82423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27E300A5" w14:textId="5C12B11F" w:rsidR="00386012" w:rsidRDefault="00923AFC" w:rsidP="00F82423">
            <w:pPr>
              <w:pStyle w:val="BodyText"/>
              <w:spacing w:before="60" w:after="0" w:line="60" w:lineRule="atLeast"/>
              <w:ind w:left="0"/>
            </w:pPr>
            <w:r>
              <w:t>Lappo</w:t>
            </w:r>
          </w:p>
        </w:tc>
        <w:tc>
          <w:tcPr>
            <w:tcW w:w="2693" w:type="dxa"/>
          </w:tcPr>
          <w:p w14:paraId="4A9C8385" w14:textId="77777777" w:rsidR="00386012" w:rsidRDefault="00923AFC" w:rsidP="00F82423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97,5</w:t>
            </w:r>
          </w:p>
        </w:tc>
      </w:tr>
      <w:tr w:rsidR="00EB2CD7" w14:paraId="669C36E1" w14:textId="77777777" w:rsidTr="0010566A">
        <w:tc>
          <w:tcPr>
            <w:tcW w:w="2693" w:type="dxa"/>
            <w:vMerge/>
          </w:tcPr>
          <w:p w14:paraId="4BB6BF19" w14:textId="77777777" w:rsidR="00463DA9" w:rsidRPr="004D36AA" w:rsidRDefault="00463DA9" w:rsidP="00F82423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3CCE0716" w14:textId="4F4313B9" w:rsidR="00463DA9" w:rsidRDefault="00923AFC" w:rsidP="00F82423">
            <w:pPr>
              <w:pStyle w:val="BodyText"/>
              <w:spacing w:before="60" w:after="0" w:line="60" w:lineRule="atLeast"/>
              <w:ind w:left="0"/>
            </w:pPr>
            <w:r>
              <w:t>Lieksa</w:t>
            </w:r>
          </w:p>
        </w:tc>
        <w:tc>
          <w:tcPr>
            <w:tcW w:w="2693" w:type="dxa"/>
          </w:tcPr>
          <w:p w14:paraId="46F2AB23" w14:textId="19AA48F8" w:rsidR="00463DA9" w:rsidRDefault="00923AFC" w:rsidP="00F82423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106,4</w:t>
            </w:r>
          </w:p>
        </w:tc>
      </w:tr>
      <w:tr w:rsidR="00EB2CD7" w14:paraId="22E7810F" w14:textId="77777777" w:rsidTr="0010566A">
        <w:tc>
          <w:tcPr>
            <w:tcW w:w="2693" w:type="dxa"/>
            <w:vMerge/>
          </w:tcPr>
          <w:p w14:paraId="356CC891" w14:textId="77777777" w:rsidR="003B08D5" w:rsidRPr="004D36AA" w:rsidRDefault="003B08D5" w:rsidP="003B08D5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2957328D" w14:textId="7EF77771" w:rsidR="003B08D5" w:rsidRPr="003B08D5" w:rsidRDefault="00923AFC" w:rsidP="003B08D5">
            <w:pPr>
              <w:pStyle w:val="BodyText"/>
              <w:spacing w:before="60" w:after="0" w:line="60" w:lineRule="atLeast"/>
              <w:ind w:left="0"/>
            </w:pPr>
            <w:r w:rsidRPr="003B08D5">
              <w:t>Nyslott</w:t>
            </w:r>
          </w:p>
        </w:tc>
        <w:tc>
          <w:tcPr>
            <w:tcW w:w="2693" w:type="dxa"/>
          </w:tcPr>
          <w:p w14:paraId="113B16D4" w14:textId="76AE3411" w:rsidR="003B08D5" w:rsidRPr="003B08D5" w:rsidRDefault="00923AFC" w:rsidP="003B08D5">
            <w:pPr>
              <w:pStyle w:val="BodyText"/>
              <w:spacing w:before="60" w:after="0" w:line="60" w:lineRule="atLeast"/>
              <w:ind w:left="0"/>
              <w:jc w:val="center"/>
            </w:pPr>
            <w:r w:rsidRPr="003B08D5">
              <w:t>103,2</w:t>
            </w:r>
          </w:p>
        </w:tc>
      </w:tr>
      <w:tr w:rsidR="00EB2CD7" w14:paraId="244EDED6" w14:textId="77777777" w:rsidTr="0010566A">
        <w:tc>
          <w:tcPr>
            <w:tcW w:w="2693" w:type="dxa"/>
            <w:vMerge/>
          </w:tcPr>
          <w:p w14:paraId="117C1214" w14:textId="77777777" w:rsidR="00463DA9" w:rsidRPr="004D36AA" w:rsidRDefault="00463DA9" w:rsidP="003B08D5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5FCE3818" w14:textId="44726B6F" w:rsidR="00463DA9" w:rsidRDefault="00923AFC" w:rsidP="003B08D5">
            <w:pPr>
              <w:pStyle w:val="BodyText"/>
              <w:spacing w:before="60" w:after="0" w:line="60" w:lineRule="atLeast"/>
              <w:ind w:left="0"/>
            </w:pPr>
            <w:r>
              <w:t>Pelkosenniemi</w:t>
            </w:r>
          </w:p>
        </w:tc>
        <w:tc>
          <w:tcPr>
            <w:tcW w:w="2693" w:type="dxa"/>
          </w:tcPr>
          <w:p w14:paraId="054ADEB8" w14:textId="105BA173" w:rsidR="00463DA9" w:rsidRPr="00386012" w:rsidRDefault="00923AFC" w:rsidP="003B08D5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102,4</w:t>
            </w:r>
          </w:p>
        </w:tc>
      </w:tr>
      <w:tr w:rsidR="00EB2CD7" w14:paraId="4C35948A" w14:textId="77777777" w:rsidTr="0010566A">
        <w:tc>
          <w:tcPr>
            <w:tcW w:w="2693" w:type="dxa"/>
            <w:vMerge/>
          </w:tcPr>
          <w:p w14:paraId="27B41C5C" w14:textId="77777777" w:rsidR="003B08D5" w:rsidRPr="004D36AA" w:rsidRDefault="003B08D5" w:rsidP="003B08D5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43B0AC45" w14:textId="05F84C0E" w:rsidR="003B08D5" w:rsidRPr="00D46279" w:rsidRDefault="00923AFC" w:rsidP="003B08D5">
            <w:pPr>
              <w:pStyle w:val="BodyText"/>
              <w:spacing w:before="60" w:after="0" w:line="60" w:lineRule="atLeast"/>
              <w:ind w:left="0"/>
            </w:pPr>
            <w:r>
              <w:t>Pihtipudas</w:t>
            </w:r>
          </w:p>
        </w:tc>
        <w:tc>
          <w:tcPr>
            <w:tcW w:w="2693" w:type="dxa"/>
          </w:tcPr>
          <w:p w14:paraId="6BCDAB68" w14:textId="77777777" w:rsidR="003B08D5" w:rsidRPr="00386012" w:rsidRDefault="00923AFC" w:rsidP="003B08D5">
            <w:pPr>
              <w:pStyle w:val="BodyText"/>
              <w:spacing w:before="60" w:after="0" w:line="60" w:lineRule="atLeast"/>
              <w:ind w:left="0"/>
              <w:jc w:val="center"/>
            </w:pPr>
            <w:r w:rsidRPr="00386012">
              <w:t>94,7</w:t>
            </w:r>
          </w:p>
        </w:tc>
      </w:tr>
      <w:tr w:rsidR="00EB2CD7" w14:paraId="4D7EA842" w14:textId="77777777" w:rsidTr="0010566A">
        <w:tc>
          <w:tcPr>
            <w:tcW w:w="2693" w:type="dxa"/>
            <w:vMerge/>
          </w:tcPr>
          <w:p w14:paraId="34909163" w14:textId="77777777" w:rsidR="003B08D5" w:rsidRPr="004D36AA" w:rsidRDefault="003B08D5" w:rsidP="003B08D5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29264461" w14:textId="5FC3275F" w:rsidR="003B08D5" w:rsidRPr="003B08D5" w:rsidRDefault="00923AFC" w:rsidP="003B08D5">
            <w:pPr>
              <w:pStyle w:val="BodyText"/>
              <w:spacing w:before="60" w:after="0" w:line="60" w:lineRule="atLeast"/>
              <w:ind w:left="0"/>
            </w:pPr>
            <w:r w:rsidRPr="003B08D5">
              <w:t>S:t Karins</w:t>
            </w:r>
          </w:p>
        </w:tc>
        <w:tc>
          <w:tcPr>
            <w:tcW w:w="2693" w:type="dxa"/>
          </w:tcPr>
          <w:p w14:paraId="3C1A06AB" w14:textId="74DFEBC8" w:rsidR="003B08D5" w:rsidRPr="003B08D5" w:rsidRDefault="00923AFC" w:rsidP="003B08D5">
            <w:pPr>
              <w:pStyle w:val="BodyText"/>
              <w:spacing w:before="60" w:after="0" w:line="60" w:lineRule="atLeast"/>
              <w:ind w:left="0"/>
              <w:jc w:val="center"/>
            </w:pPr>
            <w:r w:rsidRPr="003B08D5">
              <w:t>9</w:t>
            </w:r>
            <w:r w:rsidR="003113BE">
              <w:t>6</w:t>
            </w:r>
            <w:r w:rsidRPr="003B08D5">
              <w:t>,7</w:t>
            </w:r>
          </w:p>
        </w:tc>
      </w:tr>
      <w:tr w:rsidR="00EB2CD7" w14:paraId="2CE7D400" w14:textId="77777777" w:rsidTr="0010566A">
        <w:tc>
          <w:tcPr>
            <w:tcW w:w="2693" w:type="dxa"/>
            <w:vMerge/>
          </w:tcPr>
          <w:p w14:paraId="50FFA7B5" w14:textId="77777777" w:rsidR="003B08D5" w:rsidRPr="004D36AA" w:rsidRDefault="003B08D5" w:rsidP="003B08D5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7AD1A4BD" w14:textId="590CEFB8" w:rsidR="003B08D5" w:rsidRPr="003B08D5" w:rsidRDefault="00923AFC" w:rsidP="003B08D5">
            <w:pPr>
              <w:pStyle w:val="BodyText"/>
              <w:spacing w:before="60" w:after="0" w:line="60" w:lineRule="atLeast"/>
              <w:ind w:left="0"/>
            </w:pPr>
            <w:r w:rsidRPr="003B08D5">
              <w:t>S:t Michel</w:t>
            </w:r>
          </w:p>
        </w:tc>
        <w:tc>
          <w:tcPr>
            <w:tcW w:w="2693" w:type="dxa"/>
          </w:tcPr>
          <w:p w14:paraId="57A9ECA1" w14:textId="6055539D" w:rsidR="003B08D5" w:rsidRPr="003B08D5" w:rsidRDefault="00923AFC" w:rsidP="003B08D5">
            <w:pPr>
              <w:pStyle w:val="BodyText"/>
              <w:spacing w:before="60" w:after="0" w:line="60" w:lineRule="atLeast"/>
              <w:ind w:left="0"/>
              <w:jc w:val="center"/>
            </w:pPr>
            <w:r w:rsidRPr="003B08D5">
              <w:t>101,8</w:t>
            </w:r>
          </w:p>
        </w:tc>
      </w:tr>
      <w:tr w:rsidR="00EB2CD7" w14:paraId="00963A8B" w14:textId="77777777" w:rsidTr="0010566A">
        <w:tc>
          <w:tcPr>
            <w:tcW w:w="2693" w:type="dxa"/>
            <w:vMerge/>
          </w:tcPr>
          <w:p w14:paraId="7390168C" w14:textId="77777777" w:rsidR="003B08D5" w:rsidRPr="004D36AA" w:rsidRDefault="003B08D5" w:rsidP="003B08D5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79BDF7C9" w14:textId="77777777" w:rsidR="003B08D5" w:rsidRPr="00D46279" w:rsidRDefault="00923AFC" w:rsidP="003B08D5">
            <w:pPr>
              <w:pStyle w:val="BodyText"/>
              <w:spacing w:before="60" w:after="0" w:line="60" w:lineRule="atLeast"/>
              <w:ind w:left="0"/>
            </w:pPr>
            <w:r>
              <w:t>Sotkamo</w:t>
            </w:r>
          </w:p>
        </w:tc>
        <w:tc>
          <w:tcPr>
            <w:tcW w:w="2693" w:type="dxa"/>
          </w:tcPr>
          <w:p w14:paraId="07D7E5C4" w14:textId="77777777" w:rsidR="003B08D5" w:rsidRPr="00D46279" w:rsidRDefault="00923AFC" w:rsidP="003B08D5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101,2</w:t>
            </w:r>
          </w:p>
        </w:tc>
      </w:tr>
      <w:tr w:rsidR="00EB2CD7" w14:paraId="060F2AE3" w14:textId="77777777" w:rsidTr="0010566A">
        <w:tc>
          <w:tcPr>
            <w:tcW w:w="2693" w:type="dxa"/>
            <w:vMerge/>
          </w:tcPr>
          <w:p w14:paraId="1E508BAA" w14:textId="77777777" w:rsidR="003B08D5" w:rsidRPr="004D36AA" w:rsidRDefault="003B08D5" w:rsidP="003B08D5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130AAFD6" w14:textId="77777777" w:rsidR="003B08D5" w:rsidRPr="00D46279" w:rsidRDefault="00923AFC" w:rsidP="003B08D5">
            <w:pPr>
              <w:pStyle w:val="BodyText"/>
              <w:spacing w:before="60" w:after="0" w:line="60" w:lineRule="atLeast"/>
              <w:ind w:left="0"/>
            </w:pPr>
            <w:r>
              <w:t>Tammela</w:t>
            </w:r>
          </w:p>
        </w:tc>
        <w:tc>
          <w:tcPr>
            <w:tcW w:w="2693" w:type="dxa"/>
          </w:tcPr>
          <w:p w14:paraId="1C0850C4" w14:textId="77777777" w:rsidR="003B08D5" w:rsidRPr="00D46279" w:rsidRDefault="00923AFC" w:rsidP="003B08D5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105,4</w:t>
            </w:r>
          </w:p>
        </w:tc>
      </w:tr>
      <w:tr w:rsidR="00EB2CD7" w14:paraId="7C2FBFA7" w14:textId="77777777" w:rsidTr="0010566A">
        <w:tc>
          <w:tcPr>
            <w:tcW w:w="2693" w:type="dxa"/>
            <w:vMerge/>
          </w:tcPr>
          <w:p w14:paraId="0EED00BA" w14:textId="77777777" w:rsidR="003B08D5" w:rsidRPr="004D36AA" w:rsidRDefault="003B08D5" w:rsidP="003B08D5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35418885" w14:textId="454C4F86" w:rsidR="003B08D5" w:rsidRPr="00386012" w:rsidRDefault="00923AFC" w:rsidP="003B08D5">
            <w:pPr>
              <w:pStyle w:val="BodyText"/>
              <w:spacing w:before="60" w:after="0" w:line="60" w:lineRule="atLeast"/>
              <w:ind w:left="0"/>
            </w:pPr>
            <w:r w:rsidRPr="00386012">
              <w:t>Tammerfors</w:t>
            </w:r>
          </w:p>
        </w:tc>
        <w:tc>
          <w:tcPr>
            <w:tcW w:w="2693" w:type="dxa"/>
          </w:tcPr>
          <w:p w14:paraId="2E1F2734" w14:textId="77777777" w:rsidR="003B08D5" w:rsidRPr="00386012" w:rsidRDefault="00923AFC" w:rsidP="003B08D5">
            <w:pPr>
              <w:pStyle w:val="BodyText"/>
              <w:spacing w:before="60" w:after="0" w:line="60" w:lineRule="atLeast"/>
              <w:ind w:left="0"/>
              <w:jc w:val="center"/>
            </w:pPr>
            <w:r w:rsidRPr="00386012">
              <w:t>88,3</w:t>
            </w:r>
          </w:p>
        </w:tc>
      </w:tr>
      <w:tr w:rsidR="00EB2CD7" w14:paraId="45DFF2FC" w14:textId="77777777" w:rsidTr="0010566A">
        <w:tc>
          <w:tcPr>
            <w:tcW w:w="2693" w:type="dxa"/>
            <w:vMerge/>
          </w:tcPr>
          <w:p w14:paraId="57692934" w14:textId="77777777" w:rsidR="00463DA9" w:rsidRPr="004D36AA" w:rsidRDefault="00463DA9" w:rsidP="003B08D5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785E9D82" w14:textId="73F4D0D3" w:rsidR="00463DA9" w:rsidRDefault="00923AFC" w:rsidP="003B08D5">
            <w:pPr>
              <w:pStyle w:val="BodyText"/>
              <w:spacing w:before="60" w:after="0" w:line="60" w:lineRule="atLeast"/>
              <w:ind w:left="0"/>
            </w:pPr>
            <w:r>
              <w:t>Taivalkoski</w:t>
            </w:r>
          </w:p>
        </w:tc>
        <w:tc>
          <w:tcPr>
            <w:tcW w:w="2693" w:type="dxa"/>
          </w:tcPr>
          <w:p w14:paraId="60CD7A76" w14:textId="094C1162" w:rsidR="00463DA9" w:rsidRDefault="00923AFC" w:rsidP="003B08D5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106,5</w:t>
            </w:r>
          </w:p>
        </w:tc>
      </w:tr>
      <w:tr w:rsidR="00EB2CD7" w14:paraId="462FE3A9" w14:textId="77777777" w:rsidTr="0010566A">
        <w:tc>
          <w:tcPr>
            <w:tcW w:w="2693" w:type="dxa"/>
            <w:vMerge/>
          </w:tcPr>
          <w:p w14:paraId="4ED87658" w14:textId="77777777" w:rsidR="003B08D5" w:rsidRPr="004D36AA" w:rsidRDefault="003B08D5" w:rsidP="003B08D5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6140FC30" w14:textId="77777777" w:rsidR="003B08D5" w:rsidRDefault="00923AFC" w:rsidP="003B08D5">
            <w:pPr>
              <w:pStyle w:val="BodyText"/>
              <w:spacing w:before="60" w:after="0" w:line="60" w:lineRule="atLeast"/>
              <w:ind w:left="0"/>
            </w:pPr>
            <w:r>
              <w:t>Tervola</w:t>
            </w:r>
          </w:p>
        </w:tc>
        <w:tc>
          <w:tcPr>
            <w:tcW w:w="2693" w:type="dxa"/>
          </w:tcPr>
          <w:p w14:paraId="15179EB3" w14:textId="77777777" w:rsidR="003B08D5" w:rsidRDefault="00923AFC" w:rsidP="003B08D5">
            <w:pPr>
              <w:pStyle w:val="BodyText"/>
              <w:spacing w:before="60" w:after="0" w:line="60" w:lineRule="atLeast"/>
              <w:ind w:left="0"/>
              <w:jc w:val="center"/>
            </w:pPr>
            <w:r>
              <w:t>101,6</w:t>
            </w:r>
          </w:p>
        </w:tc>
      </w:tr>
      <w:tr w:rsidR="00EB2CD7" w14:paraId="28790AD2" w14:textId="77777777" w:rsidTr="0010566A">
        <w:tc>
          <w:tcPr>
            <w:tcW w:w="2693" w:type="dxa"/>
            <w:vMerge/>
          </w:tcPr>
          <w:p w14:paraId="57512BD1" w14:textId="77777777" w:rsidR="003B08D5" w:rsidRPr="004D36AA" w:rsidRDefault="003B08D5" w:rsidP="003B08D5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600ADB2C" w14:textId="7902A19D" w:rsidR="003B08D5" w:rsidRPr="003B08D5" w:rsidRDefault="00923AFC" w:rsidP="003B08D5">
            <w:pPr>
              <w:pStyle w:val="BodyText"/>
              <w:spacing w:before="60" w:after="0" w:line="60" w:lineRule="atLeast"/>
              <w:ind w:left="0"/>
            </w:pPr>
            <w:r w:rsidRPr="003B08D5">
              <w:t>Uleåborg</w:t>
            </w:r>
          </w:p>
        </w:tc>
        <w:tc>
          <w:tcPr>
            <w:tcW w:w="2693" w:type="dxa"/>
          </w:tcPr>
          <w:p w14:paraId="1B87168E" w14:textId="74FF0BF4" w:rsidR="003B08D5" w:rsidRPr="003B08D5" w:rsidRDefault="00923AFC" w:rsidP="003B08D5">
            <w:pPr>
              <w:pStyle w:val="BodyText"/>
              <w:spacing w:before="60" w:after="0" w:line="60" w:lineRule="atLeast"/>
              <w:ind w:left="0"/>
              <w:jc w:val="center"/>
            </w:pPr>
            <w:r w:rsidRPr="003B08D5">
              <w:t>107,7</w:t>
            </w:r>
          </w:p>
        </w:tc>
      </w:tr>
      <w:tr w:rsidR="00EB2CD7" w14:paraId="7CA72D09" w14:textId="77777777" w:rsidTr="0010566A">
        <w:tc>
          <w:tcPr>
            <w:tcW w:w="2693" w:type="dxa"/>
            <w:vMerge/>
          </w:tcPr>
          <w:p w14:paraId="274F3EA6" w14:textId="77777777" w:rsidR="003B08D5" w:rsidRPr="004D36AA" w:rsidRDefault="003B08D5" w:rsidP="003B08D5">
            <w:pPr>
              <w:pStyle w:val="BodyText"/>
              <w:spacing w:before="60" w:after="0" w:line="60" w:lineRule="atLeast"/>
              <w:ind w:left="0"/>
            </w:pPr>
          </w:p>
        </w:tc>
        <w:tc>
          <w:tcPr>
            <w:tcW w:w="2693" w:type="dxa"/>
          </w:tcPr>
          <w:p w14:paraId="262328C5" w14:textId="0F4B3F48" w:rsidR="003B08D5" w:rsidRPr="003B08D5" w:rsidRDefault="00923AFC" w:rsidP="003B08D5">
            <w:pPr>
              <w:pStyle w:val="BodyText"/>
              <w:spacing w:before="60" w:after="0" w:line="60" w:lineRule="atLeast"/>
              <w:ind w:left="0"/>
            </w:pPr>
            <w:r w:rsidRPr="003B08D5">
              <w:rPr>
                <w:color w:val="000000"/>
                <w:szCs w:val="20"/>
              </w:rPr>
              <w:t>Villmanstrand</w:t>
            </w:r>
          </w:p>
        </w:tc>
        <w:tc>
          <w:tcPr>
            <w:tcW w:w="2693" w:type="dxa"/>
          </w:tcPr>
          <w:p w14:paraId="2DDFC577" w14:textId="54C77829" w:rsidR="003B08D5" w:rsidRPr="003B08D5" w:rsidRDefault="00923AFC" w:rsidP="003B08D5">
            <w:pPr>
              <w:pStyle w:val="BodyText"/>
              <w:spacing w:before="60" w:after="0" w:line="60" w:lineRule="atLeast"/>
              <w:ind w:left="0"/>
              <w:jc w:val="center"/>
            </w:pPr>
            <w:r w:rsidRPr="003B08D5">
              <w:t>100,7</w:t>
            </w:r>
          </w:p>
        </w:tc>
      </w:tr>
    </w:tbl>
    <w:p w14:paraId="5E26B46D" w14:textId="77777777" w:rsidR="00931C9F" w:rsidRPr="00931C9F" w:rsidRDefault="00931C9F" w:rsidP="00703251">
      <w:pPr>
        <w:jc w:val="both"/>
        <w:rPr>
          <w:lang w:eastAsia="sv-SE" w:bidi="sv-SE"/>
        </w:rPr>
      </w:pPr>
    </w:p>
    <w:p w14:paraId="5ED353EB" w14:textId="1D3B581F" w:rsidR="003113BE" w:rsidRDefault="00923AFC" w:rsidP="003113BE">
      <w:pPr>
        <w:ind w:left="1134"/>
        <w:jc w:val="both"/>
        <w:rPr>
          <w:lang w:val="sv-SE" w:eastAsia="sv-SE" w:bidi="sv-SE"/>
        </w:rPr>
      </w:pPr>
      <w:r w:rsidRPr="007B65E1">
        <w:rPr>
          <w:lang w:val="sv-SE" w:eastAsia="sv-SE" w:bidi="sv-SE"/>
        </w:rPr>
        <w:t>Andra</w:t>
      </w:r>
      <w:r>
        <w:rPr>
          <w:lang w:val="sv-SE" w:eastAsia="sv-SE" w:bidi="sv-SE"/>
        </w:rPr>
        <w:t xml:space="preserve"> </w:t>
      </w:r>
      <w:r w:rsidR="00931C9F" w:rsidRPr="00446F5E">
        <w:rPr>
          <w:lang w:val="sv-SE" w:eastAsia="sv-SE" w:bidi="sv-SE"/>
        </w:rPr>
        <w:t>FM-radiofrekvenser som är lediga och kan anvisas för koncessionspliktig radioverksamhet med programkoncessioner:</w:t>
      </w:r>
    </w:p>
    <w:p w14:paraId="08B05A42" w14:textId="77777777" w:rsidR="003113BE" w:rsidRDefault="003113BE" w:rsidP="003113BE">
      <w:pPr>
        <w:ind w:left="1134"/>
        <w:jc w:val="both"/>
        <w:rPr>
          <w:lang w:val="sv-SE" w:eastAsia="sv-SE" w:bidi="sv-SE"/>
        </w:rPr>
      </w:pPr>
    </w:p>
    <w:tbl>
      <w:tblPr>
        <w:tblStyle w:val="TableGrid"/>
        <w:tblW w:w="0" w:type="auto"/>
        <w:tblInd w:w="1271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686"/>
        <w:gridCol w:w="2126"/>
      </w:tblGrid>
      <w:tr w:rsidR="00EB2CD7" w14:paraId="506A3BB1" w14:textId="77777777" w:rsidTr="00463DA9">
        <w:tc>
          <w:tcPr>
            <w:tcW w:w="3686" w:type="dxa"/>
          </w:tcPr>
          <w:p w14:paraId="525A9B4F" w14:textId="4B55410B" w:rsidR="003113BE" w:rsidRPr="00EE4C7A" w:rsidRDefault="00923AFC" w:rsidP="003113BE">
            <w:pPr>
              <w:pStyle w:val="BodyText"/>
              <w:ind w:left="0"/>
              <w:jc w:val="both"/>
              <w:rPr>
                <w:b/>
              </w:rPr>
            </w:pPr>
            <w:r w:rsidRPr="009F27CB">
              <w:rPr>
                <w:b/>
                <w:lang w:val="sv-SE"/>
              </w:rPr>
              <w:t>Sändarort</w:t>
            </w:r>
          </w:p>
        </w:tc>
        <w:tc>
          <w:tcPr>
            <w:tcW w:w="2126" w:type="dxa"/>
          </w:tcPr>
          <w:p w14:paraId="790503A8" w14:textId="363FB079" w:rsidR="003113BE" w:rsidRPr="00EE4C7A" w:rsidRDefault="00923AFC" w:rsidP="003113BE">
            <w:pPr>
              <w:pStyle w:val="BodyText"/>
              <w:tabs>
                <w:tab w:val="decimal" w:pos="889"/>
              </w:tabs>
              <w:ind w:left="0"/>
              <w:rPr>
                <w:b/>
              </w:rPr>
            </w:pPr>
            <w:r>
              <w:rPr>
                <w:b/>
                <w:lang w:val="sv-SE"/>
              </w:rPr>
              <w:t xml:space="preserve">Frekvens, </w:t>
            </w:r>
            <w:r w:rsidRPr="009F27CB">
              <w:rPr>
                <w:b/>
                <w:lang w:val="sv-SE"/>
              </w:rPr>
              <w:t>MHz</w:t>
            </w:r>
          </w:p>
        </w:tc>
      </w:tr>
      <w:tr w:rsidR="00EB2CD7" w14:paraId="714E238B" w14:textId="77777777" w:rsidTr="00463DA9">
        <w:trPr>
          <w:trHeight w:val="416"/>
        </w:trPr>
        <w:tc>
          <w:tcPr>
            <w:tcW w:w="3686" w:type="dxa"/>
            <w:vAlign w:val="center"/>
          </w:tcPr>
          <w:p w14:paraId="1680D24A" w14:textId="1D3AA86C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Alajärvi</w:t>
            </w:r>
          </w:p>
        </w:tc>
        <w:tc>
          <w:tcPr>
            <w:tcW w:w="2126" w:type="dxa"/>
            <w:vAlign w:val="center"/>
          </w:tcPr>
          <w:p w14:paraId="67102451" w14:textId="6E5BF233" w:rsidR="004776D3" w:rsidRPr="005A72B6" w:rsidRDefault="00923AFC" w:rsidP="00463DA9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103,1</w:t>
            </w:r>
          </w:p>
        </w:tc>
      </w:tr>
      <w:tr w:rsidR="00EB2CD7" w14:paraId="19FEE326" w14:textId="77777777" w:rsidTr="00463DA9">
        <w:trPr>
          <w:trHeight w:val="416"/>
        </w:trPr>
        <w:tc>
          <w:tcPr>
            <w:tcW w:w="3686" w:type="dxa"/>
            <w:vAlign w:val="center"/>
          </w:tcPr>
          <w:p w14:paraId="5DB68FD1" w14:textId="58678CDB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lastRenderedPageBreak/>
              <w:t>Alajärvi</w:t>
            </w:r>
          </w:p>
        </w:tc>
        <w:tc>
          <w:tcPr>
            <w:tcW w:w="2126" w:type="dxa"/>
            <w:vAlign w:val="center"/>
          </w:tcPr>
          <w:p w14:paraId="3FB83CBD" w14:textId="179390FE" w:rsidR="004776D3" w:rsidRPr="005A72B6" w:rsidRDefault="00923AFC" w:rsidP="00463DA9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104,3</w:t>
            </w:r>
          </w:p>
        </w:tc>
      </w:tr>
      <w:tr w:rsidR="00EB2CD7" w14:paraId="2FD6CC50" w14:textId="77777777" w:rsidTr="00463DA9">
        <w:trPr>
          <w:trHeight w:val="416"/>
        </w:trPr>
        <w:tc>
          <w:tcPr>
            <w:tcW w:w="3686" w:type="dxa"/>
            <w:vAlign w:val="center"/>
          </w:tcPr>
          <w:p w14:paraId="625CDD07" w14:textId="132E152D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Brahestad</w:t>
            </w:r>
          </w:p>
        </w:tc>
        <w:tc>
          <w:tcPr>
            <w:tcW w:w="2126" w:type="dxa"/>
            <w:vAlign w:val="center"/>
          </w:tcPr>
          <w:p w14:paraId="1F98468A" w14:textId="69EF1BF6" w:rsidR="004776D3" w:rsidRPr="005A72B6" w:rsidRDefault="00923AFC" w:rsidP="00463DA9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89,5</w:t>
            </w:r>
          </w:p>
        </w:tc>
      </w:tr>
      <w:tr w:rsidR="00EB2CD7" w14:paraId="740760B9" w14:textId="77777777" w:rsidTr="00463DA9">
        <w:tc>
          <w:tcPr>
            <w:tcW w:w="3686" w:type="dxa"/>
            <w:vAlign w:val="center"/>
          </w:tcPr>
          <w:p w14:paraId="5E68EB08" w14:textId="1510AA8D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Enare</w:t>
            </w:r>
          </w:p>
        </w:tc>
        <w:tc>
          <w:tcPr>
            <w:tcW w:w="2126" w:type="dxa"/>
            <w:vAlign w:val="center"/>
          </w:tcPr>
          <w:p w14:paraId="7A0D872A" w14:textId="3B6B9234" w:rsidR="004776D3" w:rsidRPr="005A72B6" w:rsidRDefault="00923AFC" w:rsidP="00463DA9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89,0</w:t>
            </w:r>
          </w:p>
        </w:tc>
      </w:tr>
      <w:tr w:rsidR="00EB2CD7" w14:paraId="64F9E78D" w14:textId="77777777" w:rsidTr="00463DA9">
        <w:tc>
          <w:tcPr>
            <w:tcW w:w="3686" w:type="dxa"/>
            <w:vAlign w:val="center"/>
          </w:tcPr>
          <w:p w14:paraId="5A168CD2" w14:textId="28D4AA76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Enare</w:t>
            </w:r>
          </w:p>
        </w:tc>
        <w:tc>
          <w:tcPr>
            <w:tcW w:w="2126" w:type="dxa"/>
            <w:vAlign w:val="center"/>
          </w:tcPr>
          <w:p w14:paraId="2E25389F" w14:textId="019C34FB" w:rsidR="004776D3" w:rsidRPr="005A72B6" w:rsidRDefault="00923AFC" w:rsidP="00463DA9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95,7</w:t>
            </w:r>
          </w:p>
        </w:tc>
      </w:tr>
      <w:tr w:rsidR="00EB2CD7" w14:paraId="4ED4064C" w14:textId="77777777" w:rsidTr="00463DA9">
        <w:tc>
          <w:tcPr>
            <w:tcW w:w="3686" w:type="dxa"/>
            <w:vAlign w:val="center"/>
          </w:tcPr>
          <w:p w14:paraId="62350A7A" w14:textId="60A938EE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Enare</w:t>
            </w:r>
          </w:p>
        </w:tc>
        <w:tc>
          <w:tcPr>
            <w:tcW w:w="2126" w:type="dxa"/>
            <w:vAlign w:val="center"/>
          </w:tcPr>
          <w:p w14:paraId="27DFC6A2" w14:textId="56F9E1B2" w:rsidR="004776D3" w:rsidRPr="005A72B6" w:rsidRDefault="00923AFC" w:rsidP="00463DA9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100,1</w:t>
            </w:r>
          </w:p>
        </w:tc>
      </w:tr>
      <w:tr w:rsidR="00EB2CD7" w14:paraId="024BB65A" w14:textId="77777777" w:rsidTr="00463DA9">
        <w:tc>
          <w:tcPr>
            <w:tcW w:w="3686" w:type="dxa"/>
            <w:vAlign w:val="center"/>
          </w:tcPr>
          <w:p w14:paraId="37027C75" w14:textId="4B5449CC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Enare</w:t>
            </w:r>
          </w:p>
        </w:tc>
        <w:tc>
          <w:tcPr>
            <w:tcW w:w="2126" w:type="dxa"/>
            <w:vAlign w:val="center"/>
          </w:tcPr>
          <w:p w14:paraId="756D6F17" w14:textId="7B9FF2AB" w:rsidR="004776D3" w:rsidRPr="005A72B6" w:rsidRDefault="00923AFC" w:rsidP="00463DA9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105,3</w:t>
            </w:r>
          </w:p>
        </w:tc>
      </w:tr>
      <w:tr w:rsidR="00EB2CD7" w14:paraId="7F594D3B" w14:textId="77777777" w:rsidTr="00463DA9">
        <w:tc>
          <w:tcPr>
            <w:tcW w:w="3686" w:type="dxa"/>
            <w:vAlign w:val="center"/>
          </w:tcPr>
          <w:p w14:paraId="2D9F4AE0" w14:textId="422D88FA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Enare</w:t>
            </w:r>
          </w:p>
        </w:tc>
        <w:tc>
          <w:tcPr>
            <w:tcW w:w="2126" w:type="dxa"/>
            <w:vAlign w:val="center"/>
          </w:tcPr>
          <w:p w14:paraId="53084559" w14:textId="67ECA63A" w:rsidR="004776D3" w:rsidRPr="005A72B6" w:rsidRDefault="00923AFC" w:rsidP="00463DA9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107,5</w:t>
            </w:r>
          </w:p>
        </w:tc>
      </w:tr>
      <w:tr w:rsidR="00EB2CD7" w14:paraId="681B31F9" w14:textId="77777777" w:rsidTr="00463DA9">
        <w:tc>
          <w:tcPr>
            <w:tcW w:w="3686" w:type="dxa"/>
            <w:vAlign w:val="center"/>
          </w:tcPr>
          <w:p w14:paraId="1FF4D1D6" w14:textId="7CB1DCE1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Enontekis</w:t>
            </w:r>
          </w:p>
        </w:tc>
        <w:tc>
          <w:tcPr>
            <w:tcW w:w="2126" w:type="dxa"/>
            <w:vAlign w:val="center"/>
          </w:tcPr>
          <w:p w14:paraId="0E22CCE5" w14:textId="4E738D76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104,6</w:t>
            </w:r>
          </w:p>
        </w:tc>
      </w:tr>
      <w:tr w:rsidR="00EB2CD7" w14:paraId="7B07D5C7" w14:textId="77777777" w:rsidTr="00463DA9">
        <w:tc>
          <w:tcPr>
            <w:tcW w:w="3686" w:type="dxa"/>
            <w:vAlign w:val="center"/>
          </w:tcPr>
          <w:p w14:paraId="765913EA" w14:textId="4206CD18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Enontekis</w:t>
            </w:r>
          </w:p>
        </w:tc>
        <w:tc>
          <w:tcPr>
            <w:tcW w:w="2126" w:type="dxa"/>
            <w:vAlign w:val="center"/>
          </w:tcPr>
          <w:p w14:paraId="525DFEE1" w14:textId="19F6FAC5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105,6</w:t>
            </w:r>
          </w:p>
        </w:tc>
      </w:tr>
      <w:tr w:rsidR="00EB2CD7" w14:paraId="2D9A4C71" w14:textId="77777777" w:rsidTr="00463DA9">
        <w:tc>
          <w:tcPr>
            <w:tcW w:w="3686" w:type="dxa"/>
            <w:vAlign w:val="center"/>
          </w:tcPr>
          <w:p w14:paraId="76A11D8A" w14:textId="32FF245E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Enontekis</w:t>
            </w:r>
          </w:p>
        </w:tc>
        <w:tc>
          <w:tcPr>
            <w:tcW w:w="2126" w:type="dxa"/>
            <w:vAlign w:val="center"/>
          </w:tcPr>
          <w:p w14:paraId="1DF726DA" w14:textId="01230AF6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107,1</w:t>
            </w:r>
          </w:p>
        </w:tc>
      </w:tr>
      <w:tr w:rsidR="00EB2CD7" w14:paraId="053F50F0" w14:textId="77777777" w:rsidTr="00463DA9">
        <w:tc>
          <w:tcPr>
            <w:tcW w:w="3686" w:type="dxa"/>
            <w:vAlign w:val="center"/>
          </w:tcPr>
          <w:p w14:paraId="13735D53" w14:textId="3868268E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Etseri</w:t>
            </w:r>
          </w:p>
        </w:tc>
        <w:tc>
          <w:tcPr>
            <w:tcW w:w="2126" w:type="dxa"/>
            <w:vAlign w:val="center"/>
          </w:tcPr>
          <w:p w14:paraId="4BCFFD90" w14:textId="0E9BEF5B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93,3</w:t>
            </w:r>
          </w:p>
        </w:tc>
      </w:tr>
      <w:tr w:rsidR="00EB2CD7" w14:paraId="03E76689" w14:textId="77777777" w:rsidTr="00463DA9">
        <w:tc>
          <w:tcPr>
            <w:tcW w:w="3686" w:type="dxa"/>
            <w:vAlign w:val="center"/>
          </w:tcPr>
          <w:p w14:paraId="6910AF92" w14:textId="0F3A25DE" w:rsidR="004776D3" w:rsidRPr="005A72B6" w:rsidRDefault="00923AFC" w:rsidP="004776D3">
            <w:pPr>
              <w:pStyle w:val="BodyText"/>
              <w:tabs>
                <w:tab w:val="center" w:pos="1590"/>
              </w:tabs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Etseri</w:t>
            </w:r>
          </w:p>
        </w:tc>
        <w:tc>
          <w:tcPr>
            <w:tcW w:w="2126" w:type="dxa"/>
            <w:vAlign w:val="center"/>
          </w:tcPr>
          <w:p w14:paraId="402C7092" w14:textId="44CB64C7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102,9</w:t>
            </w:r>
          </w:p>
        </w:tc>
      </w:tr>
      <w:tr w:rsidR="00EB2CD7" w14:paraId="195AEE3D" w14:textId="77777777" w:rsidTr="00463DA9">
        <w:tc>
          <w:tcPr>
            <w:tcW w:w="3686" w:type="dxa"/>
            <w:vAlign w:val="center"/>
          </w:tcPr>
          <w:p w14:paraId="5F5552E9" w14:textId="2620DB46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Helsingfors</w:t>
            </w:r>
            <w:r w:rsidR="009841D8" w:rsidRPr="005A72B6">
              <w:rPr>
                <w:rFonts w:cs="Calibri"/>
                <w:szCs w:val="20"/>
              </w:rPr>
              <w:t xml:space="preserve"> (</w:t>
            </w:r>
            <w:r w:rsidR="00463DA9">
              <w:rPr>
                <w:rFonts w:cs="Calibri"/>
                <w:szCs w:val="20"/>
              </w:rPr>
              <w:t>i samordning</w:t>
            </w:r>
            <w:r w:rsidR="009841D8" w:rsidRPr="005A72B6">
              <w:rPr>
                <w:rFonts w:cs="Calibri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675A96E0" w14:textId="1912B958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105,0</w:t>
            </w:r>
          </w:p>
        </w:tc>
      </w:tr>
      <w:tr w:rsidR="00EB2CD7" w14:paraId="0474BF43" w14:textId="77777777" w:rsidTr="00463DA9">
        <w:tc>
          <w:tcPr>
            <w:tcW w:w="3686" w:type="dxa"/>
            <w:vAlign w:val="center"/>
          </w:tcPr>
          <w:p w14:paraId="50724BFD" w14:textId="7E5D1D76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Hyrynsalmi</w:t>
            </w:r>
          </w:p>
        </w:tc>
        <w:tc>
          <w:tcPr>
            <w:tcW w:w="2126" w:type="dxa"/>
            <w:vAlign w:val="center"/>
          </w:tcPr>
          <w:p w14:paraId="4BD9FABB" w14:textId="5540366C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89,5</w:t>
            </w:r>
          </w:p>
        </w:tc>
      </w:tr>
      <w:tr w:rsidR="00EB2CD7" w14:paraId="3731C8F7" w14:textId="77777777" w:rsidTr="00463DA9">
        <w:tc>
          <w:tcPr>
            <w:tcW w:w="3686" w:type="dxa"/>
            <w:vAlign w:val="center"/>
          </w:tcPr>
          <w:p w14:paraId="0DDA3354" w14:textId="1B749F22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Idensalmi</w:t>
            </w:r>
          </w:p>
        </w:tc>
        <w:tc>
          <w:tcPr>
            <w:tcW w:w="2126" w:type="dxa"/>
            <w:vAlign w:val="center"/>
          </w:tcPr>
          <w:p w14:paraId="06EFC3A8" w14:textId="6409A348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90,8</w:t>
            </w:r>
          </w:p>
        </w:tc>
      </w:tr>
      <w:tr w:rsidR="00EB2CD7" w14:paraId="1A1E6063" w14:textId="77777777" w:rsidTr="00463DA9">
        <w:tc>
          <w:tcPr>
            <w:tcW w:w="3686" w:type="dxa"/>
            <w:vAlign w:val="center"/>
          </w:tcPr>
          <w:p w14:paraId="0BF789C5" w14:textId="60C9E961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Ikalis</w:t>
            </w:r>
          </w:p>
        </w:tc>
        <w:tc>
          <w:tcPr>
            <w:tcW w:w="2126" w:type="dxa"/>
            <w:vAlign w:val="center"/>
          </w:tcPr>
          <w:p w14:paraId="326CFC78" w14:textId="3D0B217A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91,2</w:t>
            </w:r>
          </w:p>
        </w:tc>
      </w:tr>
      <w:tr w:rsidR="00EB2CD7" w14:paraId="693477ED" w14:textId="77777777" w:rsidTr="00463DA9">
        <w:tc>
          <w:tcPr>
            <w:tcW w:w="3686" w:type="dxa"/>
            <w:vAlign w:val="center"/>
          </w:tcPr>
          <w:p w14:paraId="1A6472CF" w14:textId="6F102D18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Ilomants</w:t>
            </w:r>
          </w:p>
        </w:tc>
        <w:tc>
          <w:tcPr>
            <w:tcW w:w="2126" w:type="dxa"/>
            <w:vAlign w:val="center"/>
          </w:tcPr>
          <w:p w14:paraId="1A95358F" w14:textId="5A9EE183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106,1</w:t>
            </w:r>
          </w:p>
        </w:tc>
      </w:tr>
      <w:tr w:rsidR="00EB2CD7" w14:paraId="7CCDA137" w14:textId="77777777" w:rsidTr="00463DA9">
        <w:tc>
          <w:tcPr>
            <w:tcW w:w="3686" w:type="dxa"/>
            <w:vAlign w:val="center"/>
          </w:tcPr>
          <w:p w14:paraId="4223F797" w14:textId="6B83B8CD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Kajana</w:t>
            </w:r>
          </w:p>
        </w:tc>
        <w:tc>
          <w:tcPr>
            <w:tcW w:w="2126" w:type="dxa"/>
            <w:vAlign w:val="center"/>
          </w:tcPr>
          <w:p w14:paraId="78DE220F" w14:textId="3755868F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88,0</w:t>
            </w:r>
          </w:p>
        </w:tc>
      </w:tr>
      <w:tr w:rsidR="00EB2CD7" w14:paraId="2BFF384A" w14:textId="77777777" w:rsidTr="00463DA9">
        <w:tc>
          <w:tcPr>
            <w:tcW w:w="3686" w:type="dxa"/>
            <w:vAlign w:val="center"/>
          </w:tcPr>
          <w:p w14:paraId="77AEC046" w14:textId="6717FFFA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Kankaanpää</w:t>
            </w:r>
          </w:p>
        </w:tc>
        <w:tc>
          <w:tcPr>
            <w:tcW w:w="2126" w:type="dxa"/>
            <w:vAlign w:val="center"/>
          </w:tcPr>
          <w:p w14:paraId="06134308" w14:textId="1EC40678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107,2</w:t>
            </w:r>
          </w:p>
        </w:tc>
      </w:tr>
      <w:tr w:rsidR="00EB2CD7" w14:paraId="0845AEA3" w14:textId="77777777" w:rsidTr="00463DA9">
        <w:tc>
          <w:tcPr>
            <w:tcW w:w="3686" w:type="dxa"/>
            <w:vAlign w:val="center"/>
          </w:tcPr>
          <w:p w14:paraId="79051042" w14:textId="7002612F" w:rsidR="00400E23" w:rsidRPr="005A72B6" w:rsidRDefault="00923AFC" w:rsidP="004776D3">
            <w:pPr>
              <w:pStyle w:val="BodyText"/>
              <w:spacing w:before="60" w:after="0" w:line="60" w:lineRule="atLeast"/>
              <w:ind w:left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Karleby</w:t>
            </w:r>
          </w:p>
        </w:tc>
        <w:tc>
          <w:tcPr>
            <w:tcW w:w="2126" w:type="dxa"/>
            <w:vAlign w:val="center"/>
          </w:tcPr>
          <w:p w14:paraId="524DA87D" w14:textId="1A0AE528" w:rsidR="00400E2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91,8</w:t>
            </w:r>
          </w:p>
        </w:tc>
      </w:tr>
      <w:tr w:rsidR="00EB2CD7" w14:paraId="699EB0CC" w14:textId="77777777" w:rsidTr="00463DA9">
        <w:tc>
          <w:tcPr>
            <w:tcW w:w="3686" w:type="dxa"/>
            <w:vAlign w:val="center"/>
          </w:tcPr>
          <w:p w14:paraId="791F3310" w14:textId="6138EB9B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Karstula</w:t>
            </w:r>
          </w:p>
        </w:tc>
        <w:tc>
          <w:tcPr>
            <w:tcW w:w="2126" w:type="dxa"/>
            <w:vAlign w:val="center"/>
          </w:tcPr>
          <w:p w14:paraId="3CF6F841" w14:textId="5FB3741F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94,9</w:t>
            </w:r>
          </w:p>
        </w:tc>
      </w:tr>
      <w:tr w:rsidR="00EB2CD7" w14:paraId="2752EC84" w14:textId="77777777" w:rsidTr="00463DA9">
        <w:tc>
          <w:tcPr>
            <w:tcW w:w="3686" w:type="dxa"/>
            <w:vAlign w:val="center"/>
          </w:tcPr>
          <w:p w14:paraId="07F1847D" w14:textId="027AA8CD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Keminmaa</w:t>
            </w:r>
          </w:p>
        </w:tc>
        <w:tc>
          <w:tcPr>
            <w:tcW w:w="2126" w:type="dxa"/>
            <w:vAlign w:val="center"/>
          </w:tcPr>
          <w:p w14:paraId="577464FC" w14:textId="36AA644A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89,1</w:t>
            </w:r>
          </w:p>
        </w:tc>
      </w:tr>
      <w:tr w:rsidR="00EB2CD7" w14:paraId="2999ED5B" w14:textId="77777777" w:rsidTr="00463DA9">
        <w:tc>
          <w:tcPr>
            <w:tcW w:w="3686" w:type="dxa"/>
            <w:vAlign w:val="center"/>
          </w:tcPr>
          <w:p w14:paraId="33485D0B" w14:textId="41D63DFB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Keminmaa</w:t>
            </w:r>
          </w:p>
        </w:tc>
        <w:tc>
          <w:tcPr>
            <w:tcW w:w="2126" w:type="dxa"/>
            <w:vAlign w:val="center"/>
          </w:tcPr>
          <w:p w14:paraId="7A2647B5" w14:textId="5314A185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99,2</w:t>
            </w:r>
          </w:p>
        </w:tc>
      </w:tr>
      <w:tr w:rsidR="00EB2CD7" w14:paraId="617DAAC3" w14:textId="77777777" w:rsidTr="00463DA9">
        <w:tc>
          <w:tcPr>
            <w:tcW w:w="3686" w:type="dxa"/>
            <w:vAlign w:val="center"/>
          </w:tcPr>
          <w:p w14:paraId="1133869E" w14:textId="59855544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Kolari</w:t>
            </w:r>
          </w:p>
        </w:tc>
        <w:tc>
          <w:tcPr>
            <w:tcW w:w="2126" w:type="dxa"/>
            <w:vAlign w:val="center"/>
          </w:tcPr>
          <w:p w14:paraId="00C0049D" w14:textId="6B24E565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88,0</w:t>
            </w:r>
          </w:p>
        </w:tc>
      </w:tr>
      <w:tr w:rsidR="00EB2CD7" w14:paraId="44C11E3C" w14:textId="77777777" w:rsidTr="00463DA9">
        <w:tc>
          <w:tcPr>
            <w:tcW w:w="3686" w:type="dxa"/>
            <w:vAlign w:val="center"/>
          </w:tcPr>
          <w:p w14:paraId="2D0CEFBB" w14:textId="01814FC7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Kolari</w:t>
            </w:r>
          </w:p>
        </w:tc>
        <w:tc>
          <w:tcPr>
            <w:tcW w:w="2126" w:type="dxa"/>
            <w:vAlign w:val="center"/>
          </w:tcPr>
          <w:p w14:paraId="6455A5A9" w14:textId="58DE30FA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89,6</w:t>
            </w:r>
          </w:p>
        </w:tc>
      </w:tr>
      <w:tr w:rsidR="00EB2CD7" w14:paraId="4905B2C6" w14:textId="77777777" w:rsidTr="00463DA9">
        <w:tc>
          <w:tcPr>
            <w:tcW w:w="3686" w:type="dxa"/>
            <w:vAlign w:val="center"/>
          </w:tcPr>
          <w:p w14:paraId="3FB1B578" w14:textId="5F09BCB0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Kolari</w:t>
            </w:r>
          </w:p>
        </w:tc>
        <w:tc>
          <w:tcPr>
            <w:tcW w:w="2126" w:type="dxa"/>
            <w:vAlign w:val="center"/>
          </w:tcPr>
          <w:p w14:paraId="1F8B95FC" w14:textId="13989763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93,8</w:t>
            </w:r>
          </w:p>
        </w:tc>
      </w:tr>
      <w:tr w:rsidR="00EB2CD7" w14:paraId="506BBC41" w14:textId="77777777" w:rsidTr="00463DA9">
        <w:tc>
          <w:tcPr>
            <w:tcW w:w="3686" w:type="dxa"/>
            <w:vAlign w:val="center"/>
          </w:tcPr>
          <w:p w14:paraId="7AA821AE" w14:textId="5FF47692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Kolari</w:t>
            </w:r>
          </w:p>
        </w:tc>
        <w:tc>
          <w:tcPr>
            <w:tcW w:w="2126" w:type="dxa"/>
            <w:vAlign w:val="center"/>
          </w:tcPr>
          <w:p w14:paraId="1F21028E" w14:textId="4075B56D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100,7</w:t>
            </w:r>
          </w:p>
        </w:tc>
      </w:tr>
      <w:tr w:rsidR="00EB2CD7" w14:paraId="468A5861" w14:textId="77777777" w:rsidTr="00463DA9">
        <w:tc>
          <w:tcPr>
            <w:tcW w:w="3686" w:type="dxa"/>
            <w:vAlign w:val="center"/>
          </w:tcPr>
          <w:p w14:paraId="5021EC12" w14:textId="7EBDF022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Kolari</w:t>
            </w:r>
          </w:p>
        </w:tc>
        <w:tc>
          <w:tcPr>
            <w:tcW w:w="2126" w:type="dxa"/>
            <w:vAlign w:val="center"/>
          </w:tcPr>
          <w:p w14:paraId="406A3BF1" w14:textId="57B24AE0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104,6</w:t>
            </w:r>
          </w:p>
        </w:tc>
      </w:tr>
      <w:tr w:rsidR="00EB2CD7" w14:paraId="028CC5A4" w14:textId="77777777" w:rsidTr="00463DA9">
        <w:tc>
          <w:tcPr>
            <w:tcW w:w="3686" w:type="dxa"/>
            <w:vAlign w:val="center"/>
          </w:tcPr>
          <w:p w14:paraId="446D542F" w14:textId="6DEF5D65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Kolari</w:t>
            </w:r>
          </w:p>
        </w:tc>
        <w:tc>
          <w:tcPr>
            <w:tcW w:w="2126" w:type="dxa"/>
            <w:vAlign w:val="center"/>
          </w:tcPr>
          <w:p w14:paraId="31436BD6" w14:textId="12DEECB9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107,4</w:t>
            </w:r>
          </w:p>
        </w:tc>
      </w:tr>
      <w:tr w:rsidR="00EB2CD7" w14:paraId="7C540221" w14:textId="77777777" w:rsidTr="00463DA9">
        <w:tc>
          <w:tcPr>
            <w:tcW w:w="3686" w:type="dxa"/>
            <w:vAlign w:val="center"/>
          </w:tcPr>
          <w:p w14:paraId="6D86D055" w14:textId="0D2C2098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Korsholm</w:t>
            </w:r>
          </w:p>
        </w:tc>
        <w:tc>
          <w:tcPr>
            <w:tcW w:w="2126" w:type="dxa"/>
            <w:vAlign w:val="center"/>
          </w:tcPr>
          <w:p w14:paraId="67F35014" w14:textId="70EB2136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105,2</w:t>
            </w:r>
          </w:p>
        </w:tc>
      </w:tr>
      <w:tr w:rsidR="00EB2CD7" w14:paraId="04BF84DB" w14:textId="77777777" w:rsidTr="00463DA9">
        <w:tc>
          <w:tcPr>
            <w:tcW w:w="3686" w:type="dxa"/>
            <w:vAlign w:val="center"/>
          </w:tcPr>
          <w:p w14:paraId="3DE29749" w14:textId="07660517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Korsnäs</w:t>
            </w:r>
          </w:p>
        </w:tc>
        <w:tc>
          <w:tcPr>
            <w:tcW w:w="2126" w:type="dxa"/>
            <w:vAlign w:val="center"/>
          </w:tcPr>
          <w:p w14:paraId="38D2A98E" w14:textId="6FDDE931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104,1</w:t>
            </w:r>
          </w:p>
        </w:tc>
      </w:tr>
      <w:tr w:rsidR="00EB2CD7" w14:paraId="31846F79" w14:textId="77777777" w:rsidTr="00463DA9">
        <w:tc>
          <w:tcPr>
            <w:tcW w:w="3686" w:type="dxa"/>
            <w:vAlign w:val="center"/>
          </w:tcPr>
          <w:p w14:paraId="425877FC" w14:textId="2F47F297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Kotka</w:t>
            </w:r>
          </w:p>
        </w:tc>
        <w:tc>
          <w:tcPr>
            <w:tcW w:w="2126" w:type="dxa"/>
            <w:vAlign w:val="center"/>
          </w:tcPr>
          <w:p w14:paraId="56FFE1C0" w14:textId="76325302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97,7</w:t>
            </w:r>
          </w:p>
        </w:tc>
      </w:tr>
      <w:tr w:rsidR="00EB2CD7" w14:paraId="59ACF5A5" w14:textId="77777777" w:rsidTr="00463DA9">
        <w:tc>
          <w:tcPr>
            <w:tcW w:w="3686" w:type="dxa"/>
            <w:vAlign w:val="center"/>
          </w:tcPr>
          <w:p w14:paraId="40B53DF0" w14:textId="03A770DC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 xml:space="preserve">Kouvola </w:t>
            </w:r>
          </w:p>
        </w:tc>
        <w:tc>
          <w:tcPr>
            <w:tcW w:w="2126" w:type="dxa"/>
            <w:vAlign w:val="center"/>
          </w:tcPr>
          <w:p w14:paraId="0415F6E2" w14:textId="49A16896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99,0</w:t>
            </w:r>
          </w:p>
        </w:tc>
      </w:tr>
      <w:tr w:rsidR="00EB2CD7" w14:paraId="23DAE9EB" w14:textId="77777777" w:rsidTr="00463DA9">
        <w:tc>
          <w:tcPr>
            <w:tcW w:w="3686" w:type="dxa"/>
            <w:vAlign w:val="center"/>
          </w:tcPr>
          <w:p w14:paraId="5B58A7F6" w14:textId="503612F7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Kouvola</w:t>
            </w:r>
          </w:p>
        </w:tc>
        <w:tc>
          <w:tcPr>
            <w:tcW w:w="2126" w:type="dxa"/>
            <w:vAlign w:val="center"/>
          </w:tcPr>
          <w:p w14:paraId="73306D38" w14:textId="45826AB7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105,3</w:t>
            </w:r>
          </w:p>
        </w:tc>
      </w:tr>
      <w:tr w:rsidR="00EB2CD7" w14:paraId="3819E41A" w14:textId="77777777" w:rsidTr="00463DA9">
        <w:tc>
          <w:tcPr>
            <w:tcW w:w="3686" w:type="dxa"/>
            <w:vAlign w:val="center"/>
          </w:tcPr>
          <w:p w14:paraId="204C977E" w14:textId="3744D848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Kristinestad</w:t>
            </w:r>
          </w:p>
        </w:tc>
        <w:tc>
          <w:tcPr>
            <w:tcW w:w="2126" w:type="dxa"/>
            <w:vAlign w:val="center"/>
          </w:tcPr>
          <w:p w14:paraId="355C7C50" w14:textId="672A07EA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96,1</w:t>
            </w:r>
          </w:p>
        </w:tc>
      </w:tr>
      <w:tr w:rsidR="00EB2CD7" w14:paraId="351D255B" w14:textId="77777777" w:rsidTr="00463DA9">
        <w:tc>
          <w:tcPr>
            <w:tcW w:w="3686" w:type="dxa"/>
            <w:vAlign w:val="center"/>
          </w:tcPr>
          <w:p w14:paraId="54508785" w14:textId="527E79F8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Kronoby</w:t>
            </w:r>
          </w:p>
        </w:tc>
        <w:tc>
          <w:tcPr>
            <w:tcW w:w="2126" w:type="dxa"/>
            <w:vAlign w:val="center"/>
          </w:tcPr>
          <w:p w14:paraId="306BDD7F" w14:textId="5919F064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88,8</w:t>
            </w:r>
          </w:p>
        </w:tc>
      </w:tr>
      <w:tr w:rsidR="00EB2CD7" w14:paraId="5604E346" w14:textId="77777777" w:rsidTr="00463DA9">
        <w:tc>
          <w:tcPr>
            <w:tcW w:w="3686" w:type="dxa"/>
            <w:vAlign w:val="center"/>
          </w:tcPr>
          <w:p w14:paraId="3A2EF431" w14:textId="5328093D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Kuhmo</w:t>
            </w:r>
          </w:p>
        </w:tc>
        <w:tc>
          <w:tcPr>
            <w:tcW w:w="2126" w:type="dxa"/>
            <w:vAlign w:val="center"/>
          </w:tcPr>
          <w:p w14:paraId="365AD75D" w14:textId="41F74BFE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103,2</w:t>
            </w:r>
          </w:p>
        </w:tc>
      </w:tr>
      <w:tr w:rsidR="00EB2CD7" w14:paraId="0B650F14" w14:textId="77777777" w:rsidTr="00463DA9">
        <w:tc>
          <w:tcPr>
            <w:tcW w:w="3686" w:type="dxa"/>
            <w:vAlign w:val="center"/>
          </w:tcPr>
          <w:p w14:paraId="148FE221" w14:textId="472B1927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lastRenderedPageBreak/>
              <w:t>Kuhmo</w:t>
            </w:r>
          </w:p>
        </w:tc>
        <w:tc>
          <w:tcPr>
            <w:tcW w:w="2126" w:type="dxa"/>
            <w:vAlign w:val="center"/>
          </w:tcPr>
          <w:p w14:paraId="6EE2BC77" w14:textId="5B70CAC1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104,7</w:t>
            </w:r>
          </w:p>
        </w:tc>
      </w:tr>
      <w:tr w:rsidR="00EB2CD7" w14:paraId="0846ACE0" w14:textId="77777777" w:rsidTr="00463DA9">
        <w:tc>
          <w:tcPr>
            <w:tcW w:w="3686" w:type="dxa"/>
            <w:vAlign w:val="center"/>
          </w:tcPr>
          <w:p w14:paraId="3F0030D5" w14:textId="54099739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Kuopio</w:t>
            </w:r>
            <w:r w:rsidR="009841D8" w:rsidRPr="005A72B6">
              <w:rPr>
                <w:rFonts w:cs="Calibri"/>
                <w:szCs w:val="20"/>
              </w:rPr>
              <w:t xml:space="preserve"> </w:t>
            </w:r>
            <w:r w:rsidRPr="005A72B6">
              <w:rPr>
                <w:rFonts w:cs="Calibri"/>
                <w:szCs w:val="20"/>
              </w:rPr>
              <w:t>(</w:t>
            </w:r>
            <w:r w:rsidR="00463DA9">
              <w:rPr>
                <w:rFonts w:cs="Calibri"/>
                <w:szCs w:val="20"/>
              </w:rPr>
              <w:t>i samordning</w:t>
            </w:r>
            <w:r w:rsidRPr="005A72B6">
              <w:rPr>
                <w:rFonts w:cs="Calibri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055E288F" w14:textId="728BF5F9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104,9</w:t>
            </w:r>
          </w:p>
        </w:tc>
      </w:tr>
      <w:tr w:rsidR="00EB2CD7" w14:paraId="0C791C0F" w14:textId="77777777" w:rsidTr="00463DA9">
        <w:tc>
          <w:tcPr>
            <w:tcW w:w="3686" w:type="dxa"/>
            <w:vAlign w:val="center"/>
          </w:tcPr>
          <w:p w14:paraId="1A62C653" w14:textId="7E6858C6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Kuusamo</w:t>
            </w:r>
          </w:p>
        </w:tc>
        <w:tc>
          <w:tcPr>
            <w:tcW w:w="2126" w:type="dxa"/>
            <w:vAlign w:val="center"/>
          </w:tcPr>
          <w:p w14:paraId="5A5F136D" w14:textId="0422A5EF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104,3</w:t>
            </w:r>
          </w:p>
        </w:tc>
      </w:tr>
      <w:tr w:rsidR="00EB2CD7" w14:paraId="3D2584D8" w14:textId="77777777" w:rsidTr="00463DA9">
        <w:tc>
          <w:tcPr>
            <w:tcW w:w="3686" w:type="dxa"/>
            <w:vAlign w:val="center"/>
          </w:tcPr>
          <w:p w14:paraId="7E55C8CE" w14:textId="1888EF06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Loimaa</w:t>
            </w:r>
          </w:p>
        </w:tc>
        <w:tc>
          <w:tcPr>
            <w:tcW w:w="2126" w:type="dxa"/>
            <w:vAlign w:val="center"/>
          </w:tcPr>
          <w:p w14:paraId="3C0594AD" w14:textId="58467D83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102,6</w:t>
            </w:r>
          </w:p>
        </w:tc>
      </w:tr>
      <w:tr w:rsidR="00EB2CD7" w14:paraId="6A120138" w14:textId="77777777" w:rsidTr="00463DA9">
        <w:tc>
          <w:tcPr>
            <w:tcW w:w="3686" w:type="dxa"/>
            <w:vAlign w:val="center"/>
          </w:tcPr>
          <w:p w14:paraId="63661DB2" w14:textId="2349FD9B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Miehikkälä</w:t>
            </w:r>
          </w:p>
        </w:tc>
        <w:tc>
          <w:tcPr>
            <w:tcW w:w="2126" w:type="dxa"/>
            <w:vAlign w:val="center"/>
          </w:tcPr>
          <w:p w14:paraId="5F8E1D97" w14:textId="6892F62D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95,9</w:t>
            </w:r>
          </w:p>
        </w:tc>
      </w:tr>
      <w:tr w:rsidR="00EB2CD7" w14:paraId="724A0762" w14:textId="77777777" w:rsidTr="00463DA9">
        <w:tc>
          <w:tcPr>
            <w:tcW w:w="3686" w:type="dxa"/>
            <w:vAlign w:val="center"/>
          </w:tcPr>
          <w:p w14:paraId="4FC5B99A" w14:textId="68FB1880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Nyslott</w:t>
            </w:r>
          </w:p>
        </w:tc>
        <w:tc>
          <w:tcPr>
            <w:tcW w:w="2126" w:type="dxa"/>
            <w:vAlign w:val="center"/>
          </w:tcPr>
          <w:p w14:paraId="6F6E373D" w14:textId="03E7E5E2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104,7</w:t>
            </w:r>
          </w:p>
        </w:tc>
      </w:tr>
      <w:tr w:rsidR="00EB2CD7" w14:paraId="7EAC894A" w14:textId="77777777" w:rsidTr="00463DA9">
        <w:tc>
          <w:tcPr>
            <w:tcW w:w="3686" w:type="dxa"/>
            <w:vAlign w:val="center"/>
          </w:tcPr>
          <w:p w14:paraId="1D0A2DEB" w14:textId="726ABA7B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Padasjoki</w:t>
            </w:r>
          </w:p>
        </w:tc>
        <w:tc>
          <w:tcPr>
            <w:tcW w:w="2126" w:type="dxa"/>
            <w:vAlign w:val="center"/>
          </w:tcPr>
          <w:p w14:paraId="2A9058D4" w14:textId="03810769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99,0</w:t>
            </w:r>
          </w:p>
        </w:tc>
      </w:tr>
      <w:tr w:rsidR="00EB2CD7" w14:paraId="6AF6710C" w14:textId="77777777" w:rsidTr="00463DA9">
        <w:tc>
          <w:tcPr>
            <w:tcW w:w="3686" w:type="dxa"/>
            <w:vAlign w:val="center"/>
          </w:tcPr>
          <w:p w14:paraId="3C1BD8A4" w14:textId="0805EB0A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Parkano</w:t>
            </w:r>
          </w:p>
        </w:tc>
        <w:tc>
          <w:tcPr>
            <w:tcW w:w="2126" w:type="dxa"/>
            <w:vAlign w:val="center"/>
          </w:tcPr>
          <w:p w14:paraId="1352CFB1" w14:textId="66169255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95,9</w:t>
            </w:r>
          </w:p>
        </w:tc>
      </w:tr>
      <w:tr w:rsidR="00EB2CD7" w14:paraId="29FE8EEB" w14:textId="77777777" w:rsidTr="00463DA9">
        <w:tc>
          <w:tcPr>
            <w:tcW w:w="3686" w:type="dxa"/>
            <w:vAlign w:val="center"/>
          </w:tcPr>
          <w:p w14:paraId="0B5BB899" w14:textId="0AF8AD76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Parkano</w:t>
            </w:r>
          </w:p>
        </w:tc>
        <w:tc>
          <w:tcPr>
            <w:tcW w:w="2126" w:type="dxa"/>
            <w:vAlign w:val="center"/>
          </w:tcPr>
          <w:p w14:paraId="58C573F6" w14:textId="01232E89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98,0</w:t>
            </w:r>
          </w:p>
        </w:tc>
      </w:tr>
      <w:tr w:rsidR="00EB2CD7" w14:paraId="5BE7F7DA" w14:textId="77777777" w:rsidTr="00463DA9">
        <w:tc>
          <w:tcPr>
            <w:tcW w:w="3686" w:type="dxa"/>
            <w:vAlign w:val="center"/>
          </w:tcPr>
          <w:p w14:paraId="25BD8C17" w14:textId="3DBCE6C1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Pelkosenniemi</w:t>
            </w:r>
          </w:p>
        </w:tc>
        <w:tc>
          <w:tcPr>
            <w:tcW w:w="2126" w:type="dxa"/>
            <w:vAlign w:val="center"/>
          </w:tcPr>
          <w:p w14:paraId="73B4031A" w14:textId="12ED61AB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89,6</w:t>
            </w:r>
          </w:p>
        </w:tc>
      </w:tr>
      <w:tr w:rsidR="00EB2CD7" w14:paraId="2517B7A6" w14:textId="77777777" w:rsidTr="00463DA9">
        <w:tc>
          <w:tcPr>
            <w:tcW w:w="3686" w:type="dxa"/>
            <w:vAlign w:val="center"/>
          </w:tcPr>
          <w:p w14:paraId="523C94A0" w14:textId="04251DBF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Pello</w:t>
            </w:r>
          </w:p>
        </w:tc>
        <w:tc>
          <w:tcPr>
            <w:tcW w:w="2126" w:type="dxa"/>
            <w:vAlign w:val="center"/>
          </w:tcPr>
          <w:p w14:paraId="791E93C4" w14:textId="1EF2E874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103,4</w:t>
            </w:r>
          </w:p>
        </w:tc>
      </w:tr>
      <w:tr w:rsidR="00EB2CD7" w14:paraId="5D307777" w14:textId="77777777" w:rsidTr="00463DA9">
        <w:tc>
          <w:tcPr>
            <w:tcW w:w="3686" w:type="dxa"/>
            <w:vAlign w:val="center"/>
          </w:tcPr>
          <w:p w14:paraId="19ED0F15" w14:textId="67CC693A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Pello</w:t>
            </w:r>
          </w:p>
        </w:tc>
        <w:tc>
          <w:tcPr>
            <w:tcW w:w="2126" w:type="dxa"/>
            <w:vAlign w:val="center"/>
          </w:tcPr>
          <w:p w14:paraId="36685FD0" w14:textId="27EDD407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105,7</w:t>
            </w:r>
          </w:p>
        </w:tc>
      </w:tr>
      <w:tr w:rsidR="00EB2CD7" w14:paraId="6A368FC9" w14:textId="77777777" w:rsidTr="00463DA9">
        <w:tc>
          <w:tcPr>
            <w:tcW w:w="3686" w:type="dxa"/>
            <w:vAlign w:val="center"/>
          </w:tcPr>
          <w:p w14:paraId="27640652" w14:textId="6D273063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Pihtipudas</w:t>
            </w:r>
            <w:r w:rsidR="009841D8" w:rsidRPr="005A72B6">
              <w:rPr>
                <w:rFonts w:cs="Calibri"/>
                <w:szCs w:val="20"/>
              </w:rPr>
              <w:t xml:space="preserve"> (</w:t>
            </w:r>
            <w:r w:rsidR="00463DA9">
              <w:rPr>
                <w:rFonts w:cs="Calibri"/>
                <w:szCs w:val="20"/>
              </w:rPr>
              <w:t>i samordning</w:t>
            </w:r>
            <w:r w:rsidR="009841D8" w:rsidRPr="005A72B6">
              <w:rPr>
                <w:rFonts w:cs="Calibri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14:paraId="43533575" w14:textId="16BD0F1E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92,2</w:t>
            </w:r>
          </w:p>
        </w:tc>
      </w:tr>
      <w:tr w:rsidR="00EB2CD7" w14:paraId="7D956765" w14:textId="77777777" w:rsidTr="00463DA9">
        <w:tc>
          <w:tcPr>
            <w:tcW w:w="3686" w:type="dxa"/>
            <w:vAlign w:val="center"/>
          </w:tcPr>
          <w:p w14:paraId="4A36FA65" w14:textId="6DF9B4E2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Pihtipudas</w:t>
            </w:r>
          </w:p>
        </w:tc>
        <w:tc>
          <w:tcPr>
            <w:tcW w:w="2126" w:type="dxa"/>
            <w:vAlign w:val="center"/>
          </w:tcPr>
          <w:p w14:paraId="3A30CF81" w14:textId="1F9D2AC7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106,0</w:t>
            </w:r>
          </w:p>
        </w:tc>
      </w:tr>
      <w:tr w:rsidR="00EB2CD7" w14:paraId="70765344" w14:textId="77777777" w:rsidTr="00463DA9">
        <w:tc>
          <w:tcPr>
            <w:tcW w:w="3686" w:type="dxa"/>
            <w:vAlign w:val="center"/>
          </w:tcPr>
          <w:p w14:paraId="67AC7E3B" w14:textId="6B7EE4B0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Posio</w:t>
            </w:r>
          </w:p>
        </w:tc>
        <w:tc>
          <w:tcPr>
            <w:tcW w:w="2126" w:type="dxa"/>
            <w:vAlign w:val="center"/>
          </w:tcPr>
          <w:p w14:paraId="5F73970A" w14:textId="7E183051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104,0</w:t>
            </w:r>
          </w:p>
        </w:tc>
      </w:tr>
      <w:tr w:rsidR="00EB2CD7" w14:paraId="18BD6D2C" w14:textId="77777777" w:rsidTr="00463DA9">
        <w:tc>
          <w:tcPr>
            <w:tcW w:w="3686" w:type="dxa"/>
            <w:vAlign w:val="center"/>
          </w:tcPr>
          <w:p w14:paraId="0665427B" w14:textId="0102815A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Pudasjärvi</w:t>
            </w:r>
          </w:p>
        </w:tc>
        <w:tc>
          <w:tcPr>
            <w:tcW w:w="2126" w:type="dxa"/>
            <w:vAlign w:val="center"/>
          </w:tcPr>
          <w:p w14:paraId="75B41603" w14:textId="5828F8CA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102,8</w:t>
            </w:r>
          </w:p>
        </w:tc>
      </w:tr>
      <w:tr w:rsidR="00EB2CD7" w14:paraId="01CECEEB" w14:textId="77777777" w:rsidTr="00463DA9">
        <w:tc>
          <w:tcPr>
            <w:tcW w:w="3686" w:type="dxa"/>
            <w:vAlign w:val="center"/>
          </w:tcPr>
          <w:p w14:paraId="36120308" w14:textId="36DD45D6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Rovaniemi</w:t>
            </w:r>
          </w:p>
        </w:tc>
        <w:tc>
          <w:tcPr>
            <w:tcW w:w="2126" w:type="dxa"/>
            <w:vAlign w:val="center"/>
          </w:tcPr>
          <w:p w14:paraId="6C0B1FC6" w14:textId="61CCE99F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106,8</w:t>
            </w:r>
          </w:p>
        </w:tc>
      </w:tr>
      <w:tr w:rsidR="00EB2CD7" w14:paraId="1F28410C" w14:textId="77777777" w:rsidTr="00463DA9">
        <w:tc>
          <w:tcPr>
            <w:tcW w:w="3686" w:type="dxa"/>
            <w:vAlign w:val="center"/>
          </w:tcPr>
          <w:p w14:paraId="75E4B4B5" w14:textId="0D2B7286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 xml:space="preserve">S:t Michel </w:t>
            </w:r>
          </w:p>
        </w:tc>
        <w:tc>
          <w:tcPr>
            <w:tcW w:w="2126" w:type="dxa"/>
            <w:vAlign w:val="center"/>
          </w:tcPr>
          <w:p w14:paraId="61F56B75" w14:textId="56D53886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96,4</w:t>
            </w:r>
          </w:p>
        </w:tc>
      </w:tr>
      <w:tr w:rsidR="00EB2CD7" w14:paraId="535A0182" w14:textId="77777777" w:rsidTr="00463DA9">
        <w:tc>
          <w:tcPr>
            <w:tcW w:w="3686" w:type="dxa"/>
            <w:vAlign w:val="center"/>
          </w:tcPr>
          <w:p w14:paraId="66541F28" w14:textId="4CE64F36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Salo</w:t>
            </w:r>
          </w:p>
        </w:tc>
        <w:tc>
          <w:tcPr>
            <w:tcW w:w="2126" w:type="dxa"/>
            <w:vAlign w:val="center"/>
          </w:tcPr>
          <w:p w14:paraId="443C2B68" w14:textId="3A799EFD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90,3</w:t>
            </w:r>
          </w:p>
        </w:tc>
      </w:tr>
      <w:tr w:rsidR="00EB2CD7" w14:paraId="123DE939" w14:textId="77777777" w:rsidTr="00463DA9">
        <w:tc>
          <w:tcPr>
            <w:tcW w:w="3686" w:type="dxa"/>
            <w:vAlign w:val="center"/>
          </w:tcPr>
          <w:p w14:paraId="3EF8B211" w14:textId="66D5179D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Salo</w:t>
            </w:r>
          </w:p>
        </w:tc>
        <w:tc>
          <w:tcPr>
            <w:tcW w:w="2126" w:type="dxa"/>
            <w:vAlign w:val="center"/>
          </w:tcPr>
          <w:p w14:paraId="65D407D8" w14:textId="17F7DBB9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100,8</w:t>
            </w:r>
          </w:p>
        </w:tc>
      </w:tr>
      <w:tr w:rsidR="00EB2CD7" w14:paraId="24EB4AD2" w14:textId="77777777" w:rsidTr="00463DA9">
        <w:tc>
          <w:tcPr>
            <w:tcW w:w="3686" w:type="dxa"/>
            <w:vAlign w:val="center"/>
          </w:tcPr>
          <w:p w14:paraId="6C28FDEE" w14:textId="1AB4FB16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Sievi</w:t>
            </w:r>
          </w:p>
        </w:tc>
        <w:tc>
          <w:tcPr>
            <w:tcW w:w="2126" w:type="dxa"/>
            <w:vAlign w:val="center"/>
          </w:tcPr>
          <w:p w14:paraId="7BA28593" w14:textId="2C113B48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89,6</w:t>
            </w:r>
          </w:p>
        </w:tc>
      </w:tr>
      <w:tr w:rsidR="00EB2CD7" w14:paraId="472CD35C" w14:textId="77777777" w:rsidTr="00463DA9">
        <w:tc>
          <w:tcPr>
            <w:tcW w:w="3686" w:type="dxa"/>
            <w:vAlign w:val="center"/>
          </w:tcPr>
          <w:p w14:paraId="71A21BD9" w14:textId="2C1C0D27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Sievi</w:t>
            </w:r>
          </w:p>
        </w:tc>
        <w:tc>
          <w:tcPr>
            <w:tcW w:w="2126" w:type="dxa"/>
            <w:vAlign w:val="center"/>
          </w:tcPr>
          <w:p w14:paraId="7313518F" w14:textId="4B315C65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98,0</w:t>
            </w:r>
          </w:p>
        </w:tc>
      </w:tr>
      <w:tr w:rsidR="00EB2CD7" w14:paraId="51AED02A" w14:textId="77777777" w:rsidTr="00463DA9">
        <w:tc>
          <w:tcPr>
            <w:tcW w:w="3686" w:type="dxa"/>
            <w:vAlign w:val="center"/>
          </w:tcPr>
          <w:p w14:paraId="1DB5465E" w14:textId="3FB2769E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Sodankylä</w:t>
            </w:r>
          </w:p>
        </w:tc>
        <w:tc>
          <w:tcPr>
            <w:tcW w:w="2126" w:type="dxa"/>
            <w:vAlign w:val="center"/>
          </w:tcPr>
          <w:p w14:paraId="4E5944BC" w14:textId="3C7D62C4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104,1</w:t>
            </w:r>
          </w:p>
        </w:tc>
      </w:tr>
      <w:tr w:rsidR="00EB2CD7" w14:paraId="487F51E6" w14:textId="77777777" w:rsidTr="00463DA9">
        <w:tc>
          <w:tcPr>
            <w:tcW w:w="3686" w:type="dxa"/>
            <w:vAlign w:val="center"/>
          </w:tcPr>
          <w:p w14:paraId="3A74BC5E" w14:textId="3142CB1A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Sodankylä</w:t>
            </w:r>
          </w:p>
        </w:tc>
        <w:tc>
          <w:tcPr>
            <w:tcW w:w="2126" w:type="dxa"/>
            <w:vAlign w:val="center"/>
          </w:tcPr>
          <w:p w14:paraId="2B6B2536" w14:textId="6A766C60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106,5</w:t>
            </w:r>
          </w:p>
        </w:tc>
      </w:tr>
      <w:tr w:rsidR="00EB2CD7" w14:paraId="0F235314" w14:textId="77777777" w:rsidTr="00463DA9">
        <w:tc>
          <w:tcPr>
            <w:tcW w:w="3686" w:type="dxa"/>
            <w:vAlign w:val="center"/>
          </w:tcPr>
          <w:p w14:paraId="5775B0C1" w14:textId="5C288719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Sonkajärvi</w:t>
            </w:r>
          </w:p>
        </w:tc>
        <w:tc>
          <w:tcPr>
            <w:tcW w:w="2126" w:type="dxa"/>
            <w:vAlign w:val="center"/>
          </w:tcPr>
          <w:p w14:paraId="590AD1E6" w14:textId="19D3BD53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91,4</w:t>
            </w:r>
          </w:p>
        </w:tc>
      </w:tr>
      <w:tr w:rsidR="00EB2CD7" w14:paraId="6221D389" w14:textId="77777777" w:rsidTr="00463DA9">
        <w:tc>
          <w:tcPr>
            <w:tcW w:w="3686" w:type="dxa"/>
            <w:vAlign w:val="center"/>
          </w:tcPr>
          <w:p w14:paraId="5936D6AB" w14:textId="6B12DA90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Sonkajärvi</w:t>
            </w:r>
          </w:p>
        </w:tc>
        <w:tc>
          <w:tcPr>
            <w:tcW w:w="2126" w:type="dxa"/>
            <w:vAlign w:val="center"/>
          </w:tcPr>
          <w:p w14:paraId="27D64500" w14:textId="4D57B61B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99,8</w:t>
            </w:r>
          </w:p>
        </w:tc>
      </w:tr>
      <w:tr w:rsidR="00EB2CD7" w14:paraId="61CE5ABD" w14:textId="77777777" w:rsidTr="00463DA9">
        <w:tc>
          <w:tcPr>
            <w:tcW w:w="3686" w:type="dxa"/>
            <w:vAlign w:val="center"/>
          </w:tcPr>
          <w:p w14:paraId="46BD13FF" w14:textId="38F203F3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Sonkajärvi</w:t>
            </w:r>
          </w:p>
        </w:tc>
        <w:tc>
          <w:tcPr>
            <w:tcW w:w="2126" w:type="dxa"/>
            <w:vAlign w:val="center"/>
          </w:tcPr>
          <w:p w14:paraId="5EB506AF" w14:textId="378E4876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107,1</w:t>
            </w:r>
          </w:p>
        </w:tc>
      </w:tr>
      <w:tr w:rsidR="00EB2CD7" w14:paraId="1F6F3735" w14:textId="77777777" w:rsidTr="00463DA9">
        <w:tc>
          <w:tcPr>
            <w:tcW w:w="3686" w:type="dxa"/>
            <w:vAlign w:val="center"/>
          </w:tcPr>
          <w:p w14:paraId="447BE578" w14:textId="687E9FC5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Sotkamo</w:t>
            </w:r>
          </w:p>
        </w:tc>
        <w:tc>
          <w:tcPr>
            <w:tcW w:w="2126" w:type="dxa"/>
            <w:vAlign w:val="center"/>
          </w:tcPr>
          <w:p w14:paraId="601EFA25" w14:textId="5CC43EA7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97,1</w:t>
            </w:r>
          </w:p>
        </w:tc>
      </w:tr>
      <w:tr w:rsidR="00EB2CD7" w14:paraId="43953FCE" w14:textId="77777777" w:rsidTr="00463DA9">
        <w:tc>
          <w:tcPr>
            <w:tcW w:w="3686" w:type="dxa"/>
            <w:vAlign w:val="center"/>
          </w:tcPr>
          <w:p w14:paraId="08A5B6F6" w14:textId="6FA470B2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Sotkamo</w:t>
            </w:r>
          </w:p>
        </w:tc>
        <w:tc>
          <w:tcPr>
            <w:tcW w:w="2126" w:type="dxa"/>
            <w:vAlign w:val="center"/>
          </w:tcPr>
          <w:p w14:paraId="5868B283" w14:textId="12844950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97,7</w:t>
            </w:r>
          </w:p>
        </w:tc>
      </w:tr>
      <w:tr w:rsidR="00EB2CD7" w14:paraId="37ED2E20" w14:textId="77777777" w:rsidTr="00463DA9">
        <w:tc>
          <w:tcPr>
            <w:tcW w:w="3686" w:type="dxa"/>
            <w:vAlign w:val="center"/>
          </w:tcPr>
          <w:p w14:paraId="4FBD911C" w14:textId="77FD4439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Sotkamo</w:t>
            </w:r>
          </w:p>
        </w:tc>
        <w:tc>
          <w:tcPr>
            <w:tcW w:w="2126" w:type="dxa"/>
            <w:vAlign w:val="center"/>
          </w:tcPr>
          <w:p w14:paraId="3674BFC1" w14:textId="4A2F2775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103,4</w:t>
            </w:r>
          </w:p>
        </w:tc>
      </w:tr>
      <w:tr w:rsidR="00EB2CD7" w14:paraId="4A7B465B" w14:textId="77777777" w:rsidTr="00463DA9">
        <w:tc>
          <w:tcPr>
            <w:tcW w:w="3686" w:type="dxa"/>
            <w:vAlign w:val="center"/>
          </w:tcPr>
          <w:p w14:paraId="210F4164" w14:textId="0E098AF3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Sysmä</w:t>
            </w:r>
          </w:p>
        </w:tc>
        <w:tc>
          <w:tcPr>
            <w:tcW w:w="2126" w:type="dxa"/>
            <w:vAlign w:val="center"/>
          </w:tcPr>
          <w:p w14:paraId="614C62E8" w14:textId="1F243EC8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91,8</w:t>
            </w:r>
          </w:p>
        </w:tc>
      </w:tr>
      <w:tr w:rsidR="00EB2CD7" w14:paraId="4842A0D3" w14:textId="77777777" w:rsidTr="00463DA9">
        <w:tc>
          <w:tcPr>
            <w:tcW w:w="3686" w:type="dxa"/>
            <w:vAlign w:val="center"/>
          </w:tcPr>
          <w:p w14:paraId="694450FC" w14:textId="30E42FBC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Tervola</w:t>
            </w:r>
          </w:p>
        </w:tc>
        <w:tc>
          <w:tcPr>
            <w:tcW w:w="2126" w:type="dxa"/>
            <w:vAlign w:val="center"/>
          </w:tcPr>
          <w:p w14:paraId="7CE3BFD1" w14:textId="3D081278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100,1</w:t>
            </w:r>
          </w:p>
        </w:tc>
      </w:tr>
      <w:tr w:rsidR="00EB2CD7" w14:paraId="3566A64C" w14:textId="77777777" w:rsidTr="00463DA9">
        <w:tc>
          <w:tcPr>
            <w:tcW w:w="3686" w:type="dxa"/>
            <w:vAlign w:val="center"/>
          </w:tcPr>
          <w:p w14:paraId="3F2087B5" w14:textId="79B950E5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Torneå</w:t>
            </w:r>
          </w:p>
        </w:tc>
        <w:tc>
          <w:tcPr>
            <w:tcW w:w="2126" w:type="dxa"/>
            <w:vAlign w:val="center"/>
          </w:tcPr>
          <w:p w14:paraId="5E03086A" w14:textId="55615016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92,9</w:t>
            </w:r>
          </w:p>
        </w:tc>
      </w:tr>
      <w:tr w:rsidR="00EB2CD7" w14:paraId="08AF1E9D" w14:textId="77777777" w:rsidTr="00463DA9">
        <w:tc>
          <w:tcPr>
            <w:tcW w:w="3686" w:type="dxa"/>
            <w:vAlign w:val="center"/>
          </w:tcPr>
          <w:p w14:paraId="3E0678A4" w14:textId="114A2F3E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Utsjoki</w:t>
            </w:r>
          </w:p>
        </w:tc>
        <w:tc>
          <w:tcPr>
            <w:tcW w:w="2126" w:type="dxa"/>
            <w:vAlign w:val="center"/>
          </w:tcPr>
          <w:p w14:paraId="194F0CEA" w14:textId="6603096E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103,7</w:t>
            </w:r>
          </w:p>
        </w:tc>
      </w:tr>
      <w:tr w:rsidR="00EB2CD7" w14:paraId="16B9E8F5" w14:textId="77777777" w:rsidTr="00463DA9">
        <w:tc>
          <w:tcPr>
            <w:tcW w:w="3686" w:type="dxa"/>
            <w:vAlign w:val="center"/>
          </w:tcPr>
          <w:p w14:paraId="413629F4" w14:textId="1D8DABBC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Utsjoki</w:t>
            </w:r>
          </w:p>
        </w:tc>
        <w:tc>
          <w:tcPr>
            <w:tcW w:w="2126" w:type="dxa"/>
            <w:vAlign w:val="center"/>
          </w:tcPr>
          <w:p w14:paraId="55F442F7" w14:textId="5F021EEA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107,1</w:t>
            </w:r>
          </w:p>
        </w:tc>
      </w:tr>
      <w:tr w:rsidR="00EB2CD7" w14:paraId="7AB73091" w14:textId="77777777" w:rsidTr="00463DA9">
        <w:tc>
          <w:tcPr>
            <w:tcW w:w="3686" w:type="dxa"/>
            <w:vAlign w:val="center"/>
          </w:tcPr>
          <w:p w14:paraId="752AAFB4" w14:textId="6F68EC1E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Utsjoki</w:t>
            </w:r>
          </w:p>
        </w:tc>
        <w:tc>
          <w:tcPr>
            <w:tcW w:w="2126" w:type="dxa"/>
            <w:vAlign w:val="center"/>
          </w:tcPr>
          <w:p w14:paraId="01A38F25" w14:textId="2737376E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107,8</w:t>
            </w:r>
          </w:p>
        </w:tc>
      </w:tr>
      <w:tr w:rsidR="00EB2CD7" w14:paraId="49CED5A0" w14:textId="77777777" w:rsidTr="00463DA9">
        <w:tc>
          <w:tcPr>
            <w:tcW w:w="3686" w:type="dxa"/>
            <w:vAlign w:val="center"/>
          </w:tcPr>
          <w:p w14:paraId="60CF185F" w14:textId="0C564C9C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Varkaus</w:t>
            </w:r>
          </w:p>
        </w:tc>
        <w:tc>
          <w:tcPr>
            <w:tcW w:w="2126" w:type="dxa"/>
            <w:vAlign w:val="center"/>
          </w:tcPr>
          <w:p w14:paraId="03E6D6E6" w14:textId="65C5A162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87,7</w:t>
            </w:r>
          </w:p>
        </w:tc>
      </w:tr>
      <w:tr w:rsidR="00EB2CD7" w14:paraId="08A8E43E" w14:textId="77777777" w:rsidTr="00463DA9">
        <w:tc>
          <w:tcPr>
            <w:tcW w:w="3686" w:type="dxa"/>
            <w:vAlign w:val="center"/>
          </w:tcPr>
          <w:p w14:paraId="1EE62B13" w14:textId="69CD2CF4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lastRenderedPageBreak/>
              <w:t>Varkaus</w:t>
            </w:r>
          </w:p>
        </w:tc>
        <w:tc>
          <w:tcPr>
            <w:tcW w:w="2126" w:type="dxa"/>
            <w:vAlign w:val="center"/>
          </w:tcPr>
          <w:p w14:paraId="7F0F4A78" w14:textId="7F426C3F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94,3</w:t>
            </w:r>
          </w:p>
        </w:tc>
      </w:tr>
      <w:tr w:rsidR="00EB2CD7" w14:paraId="57CE4BE9" w14:textId="77777777" w:rsidTr="00463DA9">
        <w:tc>
          <w:tcPr>
            <w:tcW w:w="3686" w:type="dxa"/>
            <w:vAlign w:val="center"/>
          </w:tcPr>
          <w:p w14:paraId="5248E1BC" w14:textId="323FA466" w:rsidR="004776D3" w:rsidRPr="005A72B6" w:rsidRDefault="00923AFC" w:rsidP="004776D3">
            <w:pPr>
              <w:pStyle w:val="BodyText"/>
              <w:spacing w:before="60" w:after="0" w:line="60" w:lineRule="atLeast"/>
              <w:ind w:left="0"/>
            </w:pPr>
            <w:r w:rsidRPr="005A72B6">
              <w:rPr>
                <w:rFonts w:cs="Calibri"/>
                <w:szCs w:val="20"/>
              </w:rPr>
              <w:t>Villmanstrand</w:t>
            </w:r>
          </w:p>
        </w:tc>
        <w:tc>
          <w:tcPr>
            <w:tcW w:w="2126" w:type="dxa"/>
            <w:vAlign w:val="center"/>
          </w:tcPr>
          <w:p w14:paraId="5108C083" w14:textId="4E92AC1A" w:rsidR="004776D3" w:rsidRPr="005A72B6" w:rsidRDefault="00923AFC" w:rsidP="009841D8">
            <w:pPr>
              <w:pStyle w:val="BodyText"/>
              <w:tabs>
                <w:tab w:val="decimal" w:pos="889"/>
              </w:tabs>
              <w:spacing w:before="60" w:after="0" w:line="60" w:lineRule="atLeast"/>
              <w:ind w:left="0"/>
              <w:jc w:val="center"/>
            </w:pPr>
            <w:r w:rsidRPr="005A72B6">
              <w:rPr>
                <w:rFonts w:cs="Calibri"/>
                <w:szCs w:val="20"/>
              </w:rPr>
              <w:t>90,5</w:t>
            </w:r>
          </w:p>
        </w:tc>
      </w:tr>
    </w:tbl>
    <w:p w14:paraId="06C518F1" w14:textId="77777777" w:rsidR="003113BE" w:rsidRDefault="003113BE" w:rsidP="00931C9F">
      <w:pPr>
        <w:ind w:left="1134"/>
        <w:jc w:val="both"/>
        <w:rPr>
          <w:lang w:val="sv-SE" w:eastAsia="sv-SE" w:bidi="sv-SE"/>
        </w:rPr>
      </w:pPr>
    </w:p>
    <w:p w14:paraId="5ACC57D6" w14:textId="77777777" w:rsidR="00931C9F" w:rsidRPr="00931C9F" w:rsidRDefault="00931C9F" w:rsidP="00112FAC">
      <w:pPr>
        <w:jc w:val="both"/>
        <w:rPr>
          <w:lang w:val="sv-SE" w:eastAsia="sv-SE" w:bidi="sv-SE"/>
        </w:rPr>
      </w:pPr>
    </w:p>
    <w:p w14:paraId="4B253A7E" w14:textId="7425B8E3" w:rsidR="00112FAC" w:rsidRDefault="00923AFC" w:rsidP="00112FAC">
      <w:pPr>
        <w:pStyle w:val="Heading2"/>
        <w:rPr>
          <w:lang w:val="sv-SE"/>
        </w:rPr>
      </w:pPr>
      <w:bookmarkStart w:id="29" w:name="_Toc100070967"/>
      <w:bookmarkStart w:id="30" w:name="_Toc153524349"/>
      <w:r w:rsidRPr="00237A1F">
        <w:rPr>
          <w:lang w:val="sv-SE"/>
        </w:rPr>
        <w:t>Lediga frekvenser för AM-radioverksamhet</w:t>
      </w:r>
      <w:bookmarkEnd w:id="29"/>
      <w:bookmarkEnd w:id="30"/>
    </w:p>
    <w:p w14:paraId="0583356E" w14:textId="77777777" w:rsidR="00112FAC" w:rsidRPr="00446F5E" w:rsidRDefault="00923AFC" w:rsidP="00112FAC">
      <w:pPr>
        <w:spacing w:after="240"/>
        <w:ind w:left="1134"/>
        <w:jc w:val="both"/>
        <w:rPr>
          <w:lang w:val="sv-SE" w:eastAsia="sv-SE" w:bidi="sv-SE"/>
        </w:rPr>
      </w:pPr>
      <w:r w:rsidRPr="00446F5E">
        <w:rPr>
          <w:lang w:val="sv-SE" w:eastAsia="sv-SE" w:bidi="sv-SE"/>
        </w:rPr>
        <w:t xml:space="preserve">AM-radiofrekvenser som är </w:t>
      </w:r>
      <w:r w:rsidRPr="00446F5E">
        <w:rPr>
          <w:lang w:val="sv-SE" w:eastAsia="sv-SE" w:bidi="sv-SE"/>
        </w:rPr>
        <w:t>lediga och kan anvisas för koncessionspliktig radioverksamhet med programkoncessioner:</w:t>
      </w:r>
    </w:p>
    <w:tbl>
      <w:tblPr>
        <w:tblStyle w:val="TableGrid"/>
        <w:tblW w:w="0" w:type="auto"/>
        <w:tblInd w:w="1271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410"/>
        <w:gridCol w:w="2126"/>
      </w:tblGrid>
      <w:tr w:rsidR="00EB2CD7" w14:paraId="5D02AE82" w14:textId="77777777" w:rsidTr="0010566A">
        <w:tc>
          <w:tcPr>
            <w:tcW w:w="2410" w:type="dxa"/>
          </w:tcPr>
          <w:p w14:paraId="770998E1" w14:textId="77777777" w:rsidR="00112FAC" w:rsidRPr="00E81023" w:rsidRDefault="00923AFC" w:rsidP="0010566A">
            <w:pPr>
              <w:pStyle w:val="BodyText"/>
              <w:ind w:left="0"/>
              <w:jc w:val="both"/>
              <w:rPr>
                <w:b/>
                <w:lang w:val="sv-SE"/>
              </w:rPr>
            </w:pPr>
            <w:r w:rsidRPr="00E81023">
              <w:rPr>
                <w:b/>
                <w:lang w:val="sv-SE"/>
              </w:rPr>
              <w:t>Sändarort</w:t>
            </w:r>
          </w:p>
        </w:tc>
        <w:tc>
          <w:tcPr>
            <w:tcW w:w="2126" w:type="dxa"/>
          </w:tcPr>
          <w:p w14:paraId="463AE8D3" w14:textId="77777777" w:rsidR="00112FAC" w:rsidRPr="00E81023" w:rsidRDefault="00923AFC" w:rsidP="0010566A">
            <w:pPr>
              <w:pStyle w:val="BodyText"/>
              <w:ind w:left="0"/>
              <w:jc w:val="both"/>
              <w:rPr>
                <w:b/>
                <w:lang w:val="sv-SE"/>
              </w:rPr>
            </w:pPr>
            <w:r>
              <w:rPr>
                <w:b/>
                <w:lang w:val="sv-SE"/>
              </w:rPr>
              <w:t>Frekvens, kHz</w:t>
            </w:r>
          </w:p>
        </w:tc>
      </w:tr>
      <w:tr w:rsidR="00EB2CD7" w14:paraId="45EC3D66" w14:textId="77777777" w:rsidTr="0010566A">
        <w:tc>
          <w:tcPr>
            <w:tcW w:w="2410" w:type="dxa"/>
            <w:vMerge w:val="restart"/>
          </w:tcPr>
          <w:p w14:paraId="4AED927C" w14:textId="77777777" w:rsidR="00112FAC" w:rsidRPr="00FD7DAA" w:rsidRDefault="00923AFC" w:rsidP="0010566A">
            <w:pPr>
              <w:spacing w:before="60" w:line="60" w:lineRule="atLeast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 xml:space="preserve">Björneborg </w:t>
            </w:r>
          </w:p>
        </w:tc>
        <w:tc>
          <w:tcPr>
            <w:tcW w:w="2126" w:type="dxa"/>
          </w:tcPr>
          <w:p w14:paraId="1719700C" w14:textId="77777777" w:rsidR="00112FAC" w:rsidRPr="00FD7DAA" w:rsidRDefault="00923AFC" w:rsidP="0010566A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963</w:t>
            </w:r>
          </w:p>
        </w:tc>
      </w:tr>
      <w:tr w:rsidR="00EB2CD7" w14:paraId="03800F7C" w14:textId="77777777" w:rsidTr="0010566A">
        <w:tc>
          <w:tcPr>
            <w:tcW w:w="2410" w:type="dxa"/>
            <w:vMerge/>
          </w:tcPr>
          <w:p w14:paraId="12FC3F02" w14:textId="77777777" w:rsidR="00112FAC" w:rsidRPr="00FD7DAA" w:rsidRDefault="00112FAC" w:rsidP="0010566A">
            <w:pPr>
              <w:spacing w:before="60" w:line="60" w:lineRule="atLeast"/>
              <w:rPr>
                <w:color w:val="000000"/>
                <w:szCs w:val="20"/>
              </w:rPr>
            </w:pPr>
          </w:p>
        </w:tc>
        <w:tc>
          <w:tcPr>
            <w:tcW w:w="2126" w:type="dxa"/>
          </w:tcPr>
          <w:p w14:paraId="7209F81B" w14:textId="77777777" w:rsidR="00112FAC" w:rsidRPr="00FD7DAA" w:rsidRDefault="00923AFC" w:rsidP="0010566A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1485</w:t>
            </w:r>
          </w:p>
        </w:tc>
      </w:tr>
      <w:tr w:rsidR="00EB2CD7" w14:paraId="3CE1D9FE" w14:textId="77777777" w:rsidTr="0010566A">
        <w:tc>
          <w:tcPr>
            <w:tcW w:w="2410" w:type="dxa"/>
          </w:tcPr>
          <w:p w14:paraId="62DEBC45" w14:textId="77777777" w:rsidR="00112FAC" w:rsidRPr="00FD7DAA" w:rsidRDefault="00923AFC" w:rsidP="0010566A">
            <w:pPr>
              <w:spacing w:before="60" w:line="60" w:lineRule="atLeast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 xml:space="preserve">Tammerfors </w:t>
            </w:r>
          </w:p>
        </w:tc>
        <w:tc>
          <w:tcPr>
            <w:tcW w:w="2126" w:type="dxa"/>
          </w:tcPr>
          <w:p w14:paraId="15E99410" w14:textId="77777777" w:rsidR="00112FAC" w:rsidRPr="00FD7DAA" w:rsidRDefault="00923AFC" w:rsidP="0010566A">
            <w:pPr>
              <w:spacing w:before="60" w:line="60" w:lineRule="atLeast"/>
              <w:jc w:val="center"/>
              <w:rPr>
                <w:color w:val="000000"/>
                <w:szCs w:val="20"/>
              </w:rPr>
            </w:pPr>
            <w:r w:rsidRPr="00FD7DAA">
              <w:rPr>
                <w:color w:val="000000"/>
                <w:szCs w:val="20"/>
              </w:rPr>
              <w:t>648</w:t>
            </w:r>
          </w:p>
        </w:tc>
      </w:tr>
    </w:tbl>
    <w:p w14:paraId="6632E116" w14:textId="240F71DD" w:rsidR="00112FAC" w:rsidRDefault="00112FAC" w:rsidP="00112FAC">
      <w:pPr>
        <w:pStyle w:val="BodyText"/>
        <w:rPr>
          <w:lang w:val="sv-SE"/>
        </w:rPr>
      </w:pPr>
    </w:p>
    <w:p w14:paraId="7F8FE0DB" w14:textId="77777777" w:rsidR="00112FAC" w:rsidRDefault="00923AFC">
      <w:pPr>
        <w:rPr>
          <w:rFonts w:eastAsia="Times New Roman" w:cs="Times New Roman"/>
          <w:szCs w:val="24"/>
          <w:lang w:val="sv-SE" w:eastAsia="fi-FI"/>
        </w:rPr>
      </w:pPr>
      <w:r>
        <w:rPr>
          <w:lang w:val="sv-SE"/>
        </w:rPr>
        <w:br w:type="page"/>
      </w:r>
    </w:p>
    <w:p w14:paraId="698EBDAC" w14:textId="38DDAF9D" w:rsidR="00112FAC" w:rsidRDefault="00923AFC" w:rsidP="00112FAC">
      <w:pPr>
        <w:pStyle w:val="Heading1"/>
        <w:rPr>
          <w:lang w:val="sv-SE"/>
        </w:rPr>
      </w:pPr>
      <w:bookmarkStart w:id="31" w:name="_Toc100070968"/>
      <w:bookmarkStart w:id="32" w:name="_Toc153524350"/>
      <w:r w:rsidRPr="00B64067">
        <w:rPr>
          <w:lang w:val="sv-SE"/>
        </w:rPr>
        <w:lastRenderedPageBreak/>
        <w:t>Ikraftträdande-, över</w:t>
      </w:r>
      <w:r>
        <w:rPr>
          <w:lang w:val="sv-SE"/>
        </w:rPr>
        <w:t>g</w:t>
      </w:r>
      <w:r w:rsidRPr="00B64067">
        <w:rPr>
          <w:lang w:val="sv-SE"/>
        </w:rPr>
        <w:t>ångs- och undantagsbestämmelser</w:t>
      </w:r>
      <w:bookmarkEnd w:id="31"/>
      <w:bookmarkEnd w:id="32"/>
    </w:p>
    <w:p w14:paraId="64009887" w14:textId="58A2A9EE" w:rsidR="00112FAC" w:rsidRPr="00595018" w:rsidRDefault="00923AFC" w:rsidP="00112FAC">
      <w:pPr>
        <w:pStyle w:val="BodyText"/>
        <w:jc w:val="both"/>
        <w:rPr>
          <w:lang w:val="sv-SE"/>
        </w:rPr>
      </w:pPr>
      <w:r w:rsidRPr="00595018">
        <w:rPr>
          <w:lang w:val="sv-SE"/>
        </w:rPr>
        <w:t xml:space="preserve">Denna föreskrift träder i kraft den </w:t>
      </w:r>
      <w:r w:rsidR="00D27297">
        <w:rPr>
          <w:lang w:val="sv-SE"/>
        </w:rPr>
        <w:t>8</w:t>
      </w:r>
      <w:r>
        <w:rPr>
          <w:lang w:val="sv-SE"/>
        </w:rPr>
        <w:t xml:space="preserve"> </w:t>
      </w:r>
      <w:r w:rsidR="00D27297">
        <w:rPr>
          <w:lang w:val="sv-SE"/>
        </w:rPr>
        <w:t>januari</w:t>
      </w:r>
      <w:r>
        <w:rPr>
          <w:lang w:val="sv-SE"/>
        </w:rPr>
        <w:t xml:space="preserve"> </w:t>
      </w:r>
      <w:r w:rsidRPr="00595018">
        <w:rPr>
          <w:lang w:val="sv-SE"/>
        </w:rPr>
        <w:t>202</w:t>
      </w:r>
      <w:r w:rsidR="00D27297">
        <w:rPr>
          <w:lang w:val="sv-SE"/>
        </w:rPr>
        <w:t>4</w:t>
      </w:r>
      <w:r w:rsidRPr="00595018">
        <w:rPr>
          <w:lang w:val="sv-SE"/>
        </w:rPr>
        <w:t>. Föreskriften gäller tills vidare, med undantag av 7.1, 7.2, 7.3, 7.5, 8.1 och 8.2 som gäller t.o.m. den 31 december 2029.</w:t>
      </w:r>
    </w:p>
    <w:p w14:paraId="05E85E7E" w14:textId="77777777" w:rsidR="00112FAC" w:rsidRPr="00595018" w:rsidRDefault="00923AFC" w:rsidP="00112FAC">
      <w:pPr>
        <w:pStyle w:val="BodyText"/>
        <w:jc w:val="both"/>
        <w:rPr>
          <w:lang w:val="sv-SE"/>
        </w:rPr>
      </w:pPr>
      <w:r w:rsidRPr="00595018">
        <w:rPr>
          <w:lang w:val="sv-SE"/>
        </w:rPr>
        <w:t xml:space="preserve">För att förhindra skadliga störningar eller av någon annan grundad </w:t>
      </w:r>
      <w:r w:rsidRPr="00595018">
        <w:rPr>
          <w:lang w:val="sv-SE"/>
        </w:rPr>
        <w:t>anledning är det möjligt att göra ett undantag i en programkoncession som beviljas, ändras eller återkallas från vad som bestäms om tillgängliga lediga frekvenser i 8.1 och 8.2 i denna föreskrift.</w:t>
      </w:r>
    </w:p>
    <w:p w14:paraId="3E7DCD62" w14:textId="00A6E649" w:rsidR="00112FAC" w:rsidRPr="00595018" w:rsidRDefault="00923AFC" w:rsidP="00112FAC">
      <w:pPr>
        <w:pStyle w:val="BodyText"/>
        <w:jc w:val="both"/>
        <w:rPr>
          <w:lang w:val="sv-SE"/>
        </w:rPr>
      </w:pPr>
      <w:r w:rsidRPr="00595018">
        <w:rPr>
          <w:lang w:val="sv-SE"/>
        </w:rPr>
        <w:t>Genom denna föreskrift upphävs Transport- och kommunikation</w:t>
      </w:r>
      <w:r w:rsidRPr="00595018">
        <w:rPr>
          <w:lang w:val="sv-SE"/>
        </w:rPr>
        <w:t xml:space="preserve">sverkets föreskrifter 70 </w:t>
      </w:r>
      <w:r w:rsidR="00D27297">
        <w:rPr>
          <w:lang w:val="sv-SE"/>
        </w:rPr>
        <w:t>K</w:t>
      </w:r>
      <w:r w:rsidRPr="00595018">
        <w:rPr>
          <w:lang w:val="sv-SE"/>
        </w:rPr>
        <w:t>/20</w:t>
      </w:r>
      <w:r w:rsidR="00D27297">
        <w:rPr>
          <w:lang w:val="sv-SE"/>
        </w:rPr>
        <w:t>22</w:t>
      </w:r>
      <w:r w:rsidRPr="00595018">
        <w:rPr>
          <w:lang w:val="sv-SE"/>
        </w:rPr>
        <w:t xml:space="preserve"> M av den </w:t>
      </w:r>
      <w:r w:rsidR="00D27297">
        <w:rPr>
          <w:lang w:val="sv-SE"/>
        </w:rPr>
        <w:t>20</w:t>
      </w:r>
      <w:r w:rsidRPr="00595018">
        <w:rPr>
          <w:lang w:val="sv-SE"/>
        </w:rPr>
        <w:t xml:space="preserve"> ju</w:t>
      </w:r>
      <w:r w:rsidR="00D27297">
        <w:rPr>
          <w:lang w:val="sv-SE"/>
        </w:rPr>
        <w:t>ni</w:t>
      </w:r>
      <w:r w:rsidRPr="00595018">
        <w:rPr>
          <w:lang w:val="sv-SE"/>
        </w:rPr>
        <w:t xml:space="preserve"> 20</w:t>
      </w:r>
      <w:r w:rsidR="00D27297">
        <w:rPr>
          <w:lang w:val="sv-SE"/>
        </w:rPr>
        <w:t>22</w:t>
      </w:r>
      <w:r w:rsidRPr="00595018">
        <w:rPr>
          <w:lang w:val="sv-SE"/>
        </w:rPr>
        <w:t>.</w:t>
      </w:r>
    </w:p>
    <w:p w14:paraId="2BA6EE2E" w14:textId="77777777" w:rsidR="00112FAC" w:rsidRPr="00112FAC" w:rsidRDefault="00112FAC" w:rsidP="00112FAC">
      <w:pPr>
        <w:pStyle w:val="BodyText"/>
        <w:rPr>
          <w:lang w:val="sv-SE"/>
        </w:rPr>
      </w:pPr>
    </w:p>
    <w:p w14:paraId="3FF81B10" w14:textId="77777777" w:rsidR="00E30637" w:rsidRPr="00931C9F" w:rsidRDefault="00E30637" w:rsidP="00112FAC">
      <w:pPr>
        <w:pStyle w:val="Heading2"/>
        <w:numPr>
          <w:ilvl w:val="0"/>
          <w:numId w:val="0"/>
        </w:numPr>
        <w:ind w:left="993"/>
        <w:rPr>
          <w:lang w:val="sv-SE"/>
        </w:rPr>
      </w:pPr>
    </w:p>
    <w:p w14:paraId="2C330A28" w14:textId="77777777" w:rsidR="00E30637" w:rsidRPr="00931C9F" w:rsidRDefault="00E30637" w:rsidP="00E30637">
      <w:pPr>
        <w:pStyle w:val="BodyText"/>
        <w:rPr>
          <w:lang w:val="sv-SE"/>
        </w:rPr>
      </w:pPr>
    </w:p>
    <w:p w14:paraId="3D19761A" w14:textId="1999397D" w:rsidR="00E30637" w:rsidRPr="00D61F5B" w:rsidRDefault="00923AFC" w:rsidP="00E30637">
      <w:pPr>
        <w:pStyle w:val="BodyText"/>
        <w:rPr>
          <w:lang w:val="sv-FI"/>
        </w:rPr>
      </w:pPr>
      <w:r w:rsidRPr="00D61F5B">
        <w:rPr>
          <w:lang w:val="sv-FI"/>
        </w:rPr>
        <w:t xml:space="preserve">Helsingfors den </w:t>
      </w:r>
      <w:r w:rsidRPr="00112FAC">
        <w:rPr>
          <w:highlight w:val="yellow"/>
          <w:lang w:val="sv-FI"/>
        </w:rPr>
        <w:t>(dag) (månad) 20</w:t>
      </w:r>
      <w:r w:rsidR="00F94881" w:rsidRPr="00F94881">
        <w:rPr>
          <w:highlight w:val="yellow"/>
          <w:lang w:val="sv-FI"/>
        </w:rPr>
        <w:t>24</w:t>
      </w:r>
    </w:p>
    <w:p w14:paraId="14D4878F" w14:textId="77777777" w:rsidR="00E30637" w:rsidRPr="00D61F5B" w:rsidRDefault="00E30637" w:rsidP="00E30637">
      <w:pPr>
        <w:pStyle w:val="BodyText"/>
        <w:rPr>
          <w:lang w:val="sv-FI"/>
        </w:rPr>
      </w:pPr>
    </w:p>
    <w:p w14:paraId="51FFB96B" w14:textId="77777777" w:rsidR="00D27297" w:rsidRPr="00E81023" w:rsidRDefault="00923AFC" w:rsidP="00D27297">
      <w:pPr>
        <w:pStyle w:val="BodyText"/>
        <w:spacing w:after="0"/>
        <w:rPr>
          <w:rFonts w:cs="Verdana"/>
          <w:szCs w:val="20"/>
          <w:lang w:val="sv-SE"/>
        </w:rPr>
      </w:pPr>
      <w:r w:rsidRPr="00F32251">
        <w:rPr>
          <w:lang w:val="sv-SE"/>
        </w:rPr>
        <w:t>Kirs</w:t>
      </w:r>
      <w:r w:rsidRPr="00E81023">
        <w:rPr>
          <w:szCs w:val="20"/>
          <w:lang w:val="sv-SE"/>
        </w:rPr>
        <w:t>i</w:t>
      </w:r>
      <w:r w:rsidRPr="00E81023">
        <w:rPr>
          <w:rFonts w:cs="Verdana"/>
          <w:szCs w:val="20"/>
          <w:lang w:val="sv-SE"/>
        </w:rPr>
        <w:t xml:space="preserve"> Karlamaa</w:t>
      </w:r>
    </w:p>
    <w:p w14:paraId="40EFA180" w14:textId="6340D47F" w:rsidR="00D27297" w:rsidRPr="00D27297" w:rsidRDefault="00923AFC" w:rsidP="00D27297">
      <w:pPr>
        <w:pStyle w:val="BodyText"/>
        <w:spacing w:before="0"/>
        <w:rPr>
          <w:rFonts w:cs="Verdana"/>
          <w:szCs w:val="20"/>
          <w:lang w:val="sv-SE"/>
        </w:rPr>
      </w:pPr>
      <w:r w:rsidRPr="00E81023">
        <w:rPr>
          <w:rFonts w:cs="Verdana"/>
          <w:szCs w:val="20"/>
          <w:lang w:val="sv-SE"/>
        </w:rPr>
        <w:t>generaldirektör</w:t>
      </w:r>
    </w:p>
    <w:p w14:paraId="00E5484F" w14:textId="77777777" w:rsidR="00D27297" w:rsidRPr="00737ADE" w:rsidRDefault="00D27297" w:rsidP="00D27297">
      <w:pPr>
        <w:pStyle w:val="BodyText"/>
        <w:ind w:left="0"/>
        <w:rPr>
          <w:iCs/>
          <w:lang w:val="sv-SE"/>
        </w:rPr>
      </w:pPr>
    </w:p>
    <w:p w14:paraId="0395FBE7" w14:textId="77777777" w:rsidR="00E30637" w:rsidRPr="00737ADE" w:rsidRDefault="00E30637" w:rsidP="00E30637">
      <w:pPr>
        <w:pStyle w:val="BodyText"/>
        <w:rPr>
          <w:lang w:val="sv-SE"/>
        </w:rPr>
      </w:pPr>
    </w:p>
    <w:p w14:paraId="2BED7B3A" w14:textId="025C4AC5" w:rsidR="00E30637" w:rsidRPr="00737ADE" w:rsidRDefault="00923AFC" w:rsidP="00737ADE">
      <w:pPr>
        <w:pStyle w:val="BodyText"/>
        <w:spacing w:after="0"/>
        <w:rPr>
          <w:iCs/>
          <w:lang w:val="sv-SE"/>
        </w:rPr>
      </w:pPr>
      <w:r w:rsidRPr="00737ADE">
        <w:rPr>
          <w:iCs/>
          <w:lang w:val="sv-SE"/>
        </w:rPr>
        <w:t>Jarno I</w:t>
      </w:r>
      <w:r>
        <w:rPr>
          <w:iCs/>
          <w:lang w:val="sv-SE"/>
        </w:rPr>
        <w:t>lme</w:t>
      </w:r>
    </w:p>
    <w:p w14:paraId="509D1D49" w14:textId="2F763DB2" w:rsidR="00E30637" w:rsidRPr="00737ADE" w:rsidRDefault="00923AFC" w:rsidP="00737ADE">
      <w:pPr>
        <w:pStyle w:val="BodyText"/>
        <w:spacing w:before="0"/>
        <w:rPr>
          <w:lang w:val="sv-SE"/>
        </w:rPr>
      </w:pPr>
      <w:r>
        <w:rPr>
          <w:lang w:val="sv-SE"/>
        </w:rPr>
        <w:t>överdirektör</w:t>
      </w:r>
    </w:p>
    <w:p w14:paraId="367962B8" w14:textId="06609907" w:rsidR="005C1753" w:rsidRPr="00737ADE" w:rsidRDefault="00923AFC">
      <w:pPr>
        <w:rPr>
          <w:rFonts w:eastAsia="Times New Roman" w:cs="Times New Roman"/>
          <w:i/>
          <w:szCs w:val="24"/>
          <w:lang w:val="sv-SE" w:eastAsia="fi-FI"/>
        </w:rPr>
      </w:pPr>
      <w:r w:rsidRPr="00737ADE">
        <w:rPr>
          <w:i/>
          <w:lang w:val="sv-SE"/>
        </w:rPr>
        <w:br w:type="page"/>
      </w:r>
    </w:p>
    <w:p w14:paraId="6CF957AE" w14:textId="77777777" w:rsidR="005C1753" w:rsidRPr="00737ADE" w:rsidRDefault="005C1753" w:rsidP="005C1753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24"/>
          <w:szCs w:val="24"/>
          <w:lang w:val="sv-SE"/>
        </w:rPr>
      </w:pPr>
    </w:p>
    <w:p w14:paraId="34A5AA12" w14:textId="5836EE22" w:rsidR="005C1753" w:rsidRDefault="00923AFC" w:rsidP="005C1753">
      <w:pPr>
        <w:pStyle w:val="Liiteotsikko"/>
        <w:rPr>
          <w:lang w:val="sv-SE"/>
        </w:rPr>
      </w:pPr>
      <w:bookmarkStart w:id="33" w:name="_Toc153524351"/>
      <w:r w:rsidRPr="005C1753">
        <w:rPr>
          <w:lang w:val="sv-SE"/>
        </w:rPr>
        <w:t>Minimifältstyrkor för DVB-T- och DVB-T2-distributionsnät</w:t>
      </w:r>
      <w:bookmarkEnd w:id="33"/>
    </w:p>
    <w:p w14:paraId="40611B7C" w14:textId="77777777" w:rsidR="005C1753" w:rsidRPr="005C1753" w:rsidRDefault="005C1753" w:rsidP="005C1753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Cs w:val="20"/>
          <w:lang w:val="sv-SE"/>
        </w:rPr>
      </w:pPr>
    </w:p>
    <w:p w14:paraId="49353E61" w14:textId="77777777" w:rsidR="005C1753" w:rsidRDefault="00923AFC" w:rsidP="005C1753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Cs w:val="20"/>
          <w:lang w:val="sv-SE"/>
        </w:rPr>
      </w:pPr>
      <w:r w:rsidRPr="005C1753">
        <w:rPr>
          <w:rFonts w:cs="Verdana"/>
          <w:color w:val="000000"/>
          <w:szCs w:val="20"/>
          <w:lang w:val="sv-SE"/>
        </w:rPr>
        <w:t xml:space="preserve">Den minsta genomsnittliga </w:t>
      </w:r>
      <w:r w:rsidRPr="005C1753">
        <w:rPr>
          <w:rFonts w:cs="Verdana"/>
          <w:color w:val="000000"/>
          <w:szCs w:val="20"/>
          <w:lang w:val="sv-SE"/>
        </w:rPr>
        <w:t>fältstyrkans värden (dB(</w:t>
      </w:r>
      <w:r w:rsidRPr="005C1753">
        <w:rPr>
          <w:rFonts w:cs="Verdana"/>
          <w:color w:val="000000"/>
          <w:szCs w:val="20"/>
        </w:rPr>
        <w:t>μ</w:t>
      </w:r>
      <w:r w:rsidRPr="005C1753">
        <w:rPr>
          <w:rFonts w:cs="Verdana"/>
          <w:color w:val="000000"/>
          <w:szCs w:val="20"/>
          <w:lang w:val="sv-SE"/>
        </w:rPr>
        <w:t>V/m)) för olika DVB-T- och DVB-T2-kod-ningsförhållanden för referensfrekvense</w:t>
      </w:r>
      <w:r>
        <w:rPr>
          <w:rFonts w:cs="Verdana"/>
          <w:color w:val="000000"/>
          <w:szCs w:val="20"/>
          <w:lang w:val="sv-SE"/>
        </w:rPr>
        <w:t>n</w:t>
      </w:r>
      <w:r w:rsidRPr="005C1753">
        <w:rPr>
          <w:rFonts w:cs="Verdana"/>
          <w:color w:val="000000"/>
          <w:szCs w:val="20"/>
          <w:lang w:val="sv-SE"/>
        </w:rPr>
        <w:t xml:space="preserve"> (580 megahertz). Värdena har beräknats för frekvensområdets mittfrekvens, avrundad till närmaste helt tiotal, då i genomsnitt hälften av de frekvenser s</w:t>
      </w:r>
      <w:r w:rsidRPr="005C1753">
        <w:rPr>
          <w:rFonts w:cs="Verdana"/>
          <w:color w:val="000000"/>
          <w:szCs w:val="20"/>
          <w:lang w:val="sv-SE"/>
        </w:rPr>
        <w:t>om används finns ovanför mittfrekvensen och hälften nedanför mittfrekvensen.</w:t>
      </w:r>
    </w:p>
    <w:p w14:paraId="0E098FCE" w14:textId="77777777" w:rsidR="005C1753" w:rsidRDefault="005C1753" w:rsidP="005C1753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Cs w:val="20"/>
          <w:lang w:val="sv-SE"/>
        </w:rPr>
      </w:pPr>
    </w:p>
    <w:p w14:paraId="3964C070" w14:textId="7B72965E" w:rsidR="005C1753" w:rsidRDefault="00923AFC" w:rsidP="005C1753">
      <w:pPr>
        <w:pStyle w:val="Default"/>
        <w:rPr>
          <w:b/>
          <w:bCs/>
          <w:sz w:val="20"/>
          <w:szCs w:val="20"/>
          <w:lang w:val="sv-SE"/>
        </w:rPr>
      </w:pPr>
      <w:r w:rsidRPr="005C1753">
        <w:rPr>
          <w:b/>
          <w:bCs/>
          <w:sz w:val="20"/>
          <w:szCs w:val="20"/>
          <w:lang w:val="sv-SE"/>
        </w:rPr>
        <w:t>Distributionsnät enligt DVB-T-standarden</w:t>
      </w:r>
    </w:p>
    <w:p w14:paraId="75FF8690" w14:textId="77777777" w:rsidR="005C1753" w:rsidRPr="005C1753" w:rsidRDefault="005C1753" w:rsidP="005C1753">
      <w:pPr>
        <w:pStyle w:val="Default"/>
        <w:rPr>
          <w:sz w:val="20"/>
          <w:szCs w:val="20"/>
          <w:lang w:val="sv-SE"/>
        </w:rPr>
      </w:pPr>
    </w:p>
    <w:p w14:paraId="42DB48A8" w14:textId="7B83751C" w:rsidR="002F6451" w:rsidRDefault="00923AFC" w:rsidP="005C1753">
      <w:pPr>
        <w:autoSpaceDE w:val="0"/>
        <w:autoSpaceDN w:val="0"/>
        <w:adjustRightInd w:val="0"/>
        <w:spacing w:after="0" w:line="240" w:lineRule="auto"/>
        <w:rPr>
          <w:szCs w:val="20"/>
          <w:lang w:val="sv-SE"/>
        </w:rPr>
      </w:pPr>
      <w:r w:rsidRPr="005C1753">
        <w:rPr>
          <w:szCs w:val="20"/>
          <w:lang w:val="sv-SE"/>
        </w:rPr>
        <w:t>Modulationen är 64QAM.</w:t>
      </w:r>
    </w:p>
    <w:p w14:paraId="7D30A2E3" w14:textId="4DE5D813" w:rsidR="005C1753" w:rsidRDefault="005C1753" w:rsidP="005C1753">
      <w:pPr>
        <w:autoSpaceDE w:val="0"/>
        <w:autoSpaceDN w:val="0"/>
        <w:adjustRightInd w:val="0"/>
        <w:spacing w:after="0" w:line="240" w:lineRule="auto"/>
        <w:rPr>
          <w:szCs w:val="20"/>
          <w:lang w:val="sv-SE"/>
        </w:rPr>
      </w:pPr>
    </w:p>
    <w:tbl>
      <w:tblPr>
        <w:tblStyle w:val="TableGrid"/>
        <w:tblW w:w="7371" w:type="dxa"/>
        <w:tblInd w:w="137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2551"/>
      </w:tblGrid>
      <w:tr w:rsidR="00EB2CD7" w14:paraId="36F14F64" w14:textId="77777777" w:rsidTr="003D59C7">
        <w:tc>
          <w:tcPr>
            <w:tcW w:w="2552" w:type="dxa"/>
          </w:tcPr>
          <w:p w14:paraId="505BDA47" w14:textId="4AEDA250" w:rsidR="005C1753" w:rsidRPr="0010022E" w:rsidRDefault="00923AFC" w:rsidP="002B0D9F">
            <w:pPr>
              <w:pStyle w:val="BodyText"/>
              <w:ind w:left="0"/>
              <w:jc w:val="both"/>
              <w:rPr>
                <w:b/>
              </w:rPr>
            </w:pPr>
            <w:r>
              <w:rPr>
                <w:b/>
              </w:rPr>
              <w:t>Kodningsförhållande</w:t>
            </w:r>
          </w:p>
        </w:tc>
        <w:tc>
          <w:tcPr>
            <w:tcW w:w="2268" w:type="dxa"/>
          </w:tcPr>
          <w:p w14:paraId="6ED1C822" w14:textId="2732F881" w:rsidR="005C1753" w:rsidRPr="0010022E" w:rsidRDefault="00923AFC" w:rsidP="002B0D9F">
            <w:pPr>
              <w:pStyle w:val="BodyText"/>
              <w:ind w:left="0"/>
              <w:jc w:val="both"/>
              <w:rPr>
                <w:b/>
              </w:rPr>
            </w:pPr>
            <w:r>
              <w:rPr>
                <w:b/>
              </w:rPr>
              <w:t>Mittfrekvens, MHz</w:t>
            </w:r>
          </w:p>
        </w:tc>
        <w:tc>
          <w:tcPr>
            <w:tcW w:w="2551" w:type="dxa"/>
          </w:tcPr>
          <w:p w14:paraId="00F7A13D" w14:textId="5F449135" w:rsidR="005C1753" w:rsidRPr="0010022E" w:rsidRDefault="00923AFC" w:rsidP="002B0D9F">
            <w:pPr>
              <w:pStyle w:val="BodyText"/>
              <w:ind w:left="0"/>
              <w:jc w:val="both"/>
              <w:rPr>
                <w:b/>
              </w:rPr>
            </w:pPr>
            <w:r>
              <w:rPr>
                <w:b/>
              </w:rPr>
              <w:t>Fältstyrka</w:t>
            </w:r>
            <w:r w:rsidRPr="0010022E">
              <w:rPr>
                <w:b/>
              </w:rPr>
              <w:t>, dBµV/m</w:t>
            </w:r>
          </w:p>
        </w:tc>
      </w:tr>
      <w:tr w:rsidR="00EB2CD7" w14:paraId="5A626236" w14:textId="77777777" w:rsidTr="003D59C7">
        <w:tc>
          <w:tcPr>
            <w:tcW w:w="2552" w:type="dxa"/>
          </w:tcPr>
          <w:p w14:paraId="627F8BF0" w14:textId="77777777" w:rsidR="005C1753" w:rsidRPr="0059707C" w:rsidRDefault="00923AFC" w:rsidP="002B0D9F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2/3</w:t>
            </w:r>
          </w:p>
        </w:tc>
        <w:tc>
          <w:tcPr>
            <w:tcW w:w="2268" w:type="dxa"/>
          </w:tcPr>
          <w:p w14:paraId="52286EF9" w14:textId="77777777" w:rsidR="005C1753" w:rsidRPr="0059707C" w:rsidRDefault="00923AFC" w:rsidP="002B0D9F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580</w:t>
            </w:r>
          </w:p>
        </w:tc>
        <w:tc>
          <w:tcPr>
            <w:tcW w:w="2551" w:type="dxa"/>
          </w:tcPr>
          <w:p w14:paraId="743618CD" w14:textId="77777777" w:rsidR="005C1753" w:rsidRPr="0059707C" w:rsidRDefault="00923AFC" w:rsidP="002B0D9F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49</w:t>
            </w:r>
          </w:p>
        </w:tc>
      </w:tr>
    </w:tbl>
    <w:p w14:paraId="059F2341" w14:textId="451819A1" w:rsidR="005C1753" w:rsidRDefault="005C1753" w:rsidP="005C1753">
      <w:pPr>
        <w:autoSpaceDE w:val="0"/>
        <w:autoSpaceDN w:val="0"/>
        <w:adjustRightInd w:val="0"/>
        <w:spacing w:after="0" w:line="240" w:lineRule="auto"/>
        <w:rPr>
          <w:szCs w:val="20"/>
          <w:lang w:val="sv-SE"/>
        </w:rPr>
      </w:pPr>
    </w:p>
    <w:p w14:paraId="489C04FD" w14:textId="24782D09" w:rsidR="005C1753" w:rsidRDefault="005C1753" w:rsidP="005C1753">
      <w:pPr>
        <w:autoSpaceDE w:val="0"/>
        <w:autoSpaceDN w:val="0"/>
        <w:adjustRightInd w:val="0"/>
        <w:spacing w:after="0" w:line="240" w:lineRule="auto"/>
        <w:rPr>
          <w:szCs w:val="20"/>
          <w:lang w:val="sv-SE"/>
        </w:rPr>
      </w:pPr>
    </w:p>
    <w:p w14:paraId="316484EB" w14:textId="784BEC42" w:rsidR="005C1753" w:rsidRDefault="005C1753" w:rsidP="005C1753">
      <w:pPr>
        <w:autoSpaceDE w:val="0"/>
        <w:autoSpaceDN w:val="0"/>
        <w:adjustRightInd w:val="0"/>
        <w:spacing w:after="0" w:line="240" w:lineRule="auto"/>
        <w:rPr>
          <w:szCs w:val="20"/>
          <w:lang w:val="sv-SE"/>
        </w:rPr>
      </w:pPr>
    </w:p>
    <w:p w14:paraId="13B3855C" w14:textId="690FC4C1" w:rsidR="005C1753" w:rsidRDefault="005C1753" w:rsidP="005C1753">
      <w:pPr>
        <w:autoSpaceDE w:val="0"/>
        <w:autoSpaceDN w:val="0"/>
        <w:adjustRightInd w:val="0"/>
        <w:spacing w:after="0" w:line="240" w:lineRule="auto"/>
        <w:rPr>
          <w:szCs w:val="20"/>
          <w:lang w:val="sv-SE"/>
        </w:rPr>
      </w:pPr>
    </w:p>
    <w:p w14:paraId="592C4E74" w14:textId="2E90EBA6" w:rsidR="005C1753" w:rsidRDefault="00923AFC" w:rsidP="005C1753">
      <w:pPr>
        <w:pStyle w:val="Default"/>
        <w:rPr>
          <w:b/>
          <w:bCs/>
          <w:sz w:val="20"/>
          <w:szCs w:val="20"/>
          <w:lang w:val="sv-SE"/>
        </w:rPr>
      </w:pPr>
      <w:r w:rsidRPr="005C1753">
        <w:rPr>
          <w:b/>
          <w:bCs/>
          <w:sz w:val="20"/>
          <w:szCs w:val="20"/>
          <w:lang w:val="sv-SE"/>
        </w:rPr>
        <w:t xml:space="preserve">Distributionsnät enligt </w:t>
      </w:r>
      <w:r w:rsidRPr="005C1753">
        <w:rPr>
          <w:b/>
          <w:bCs/>
          <w:sz w:val="20"/>
          <w:szCs w:val="20"/>
          <w:lang w:val="sv-SE"/>
        </w:rPr>
        <w:t>DVB-T2-standarden</w:t>
      </w:r>
    </w:p>
    <w:p w14:paraId="08AD18D9" w14:textId="77777777" w:rsidR="005C1753" w:rsidRPr="005C1753" w:rsidRDefault="005C1753" w:rsidP="005C1753">
      <w:pPr>
        <w:pStyle w:val="Default"/>
        <w:rPr>
          <w:sz w:val="20"/>
          <w:szCs w:val="20"/>
          <w:lang w:val="sv-SE"/>
        </w:rPr>
      </w:pPr>
    </w:p>
    <w:p w14:paraId="1CFC1202" w14:textId="76AC8BBD" w:rsidR="005C1753" w:rsidRDefault="00923AFC" w:rsidP="005C1753">
      <w:pPr>
        <w:autoSpaceDE w:val="0"/>
        <w:autoSpaceDN w:val="0"/>
        <w:adjustRightInd w:val="0"/>
        <w:spacing w:after="0" w:line="240" w:lineRule="auto"/>
        <w:rPr>
          <w:szCs w:val="20"/>
          <w:lang w:val="sv-SE"/>
        </w:rPr>
      </w:pPr>
      <w:r w:rsidRPr="005C1753">
        <w:rPr>
          <w:szCs w:val="20"/>
          <w:lang w:val="sv-SE"/>
        </w:rPr>
        <w:t>Modulationen är 256QAM.</w:t>
      </w:r>
    </w:p>
    <w:p w14:paraId="5479C593" w14:textId="5E9D723D" w:rsidR="003D59C7" w:rsidRDefault="003D59C7" w:rsidP="005C1753">
      <w:pPr>
        <w:autoSpaceDE w:val="0"/>
        <w:autoSpaceDN w:val="0"/>
        <w:adjustRightInd w:val="0"/>
        <w:spacing w:after="0" w:line="240" w:lineRule="auto"/>
        <w:rPr>
          <w:szCs w:val="20"/>
          <w:lang w:val="sv-SE"/>
        </w:rPr>
      </w:pPr>
    </w:p>
    <w:tbl>
      <w:tblPr>
        <w:tblStyle w:val="TableGrid"/>
        <w:tblW w:w="7371" w:type="dxa"/>
        <w:tblInd w:w="137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2551"/>
      </w:tblGrid>
      <w:tr w:rsidR="00EB2CD7" w14:paraId="79284066" w14:textId="77777777" w:rsidTr="003D59C7">
        <w:trPr>
          <w:trHeight w:val="501"/>
        </w:trPr>
        <w:tc>
          <w:tcPr>
            <w:tcW w:w="2552" w:type="dxa"/>
            <w:hideMark/>
          </w:tcPr>
          <w:p w14:paraId="4F0D058E" w14:textId="59BDE803" w:rsidR="003D59C7" w:rsidRPr="0010022E" w:rsidRDefault="00923AFC" w:rsidP="002B0D9F">
            <w:pPr>
              <w:pStyle w:val="BodyText"/>
              <w:ind w:left="0"/>
              <w:jc w:val="both"/>
              <w:rPr>
                <w:b/>
              </w:rPr>
            </w:pPr>
            <w:r>
              <w:rPr>
                <w:b/>
              </w:rPr>
              <w:t>Kodningsförhållande</w:t>
            </w:r>
          </w:p>
        </w:tc>
        <w:tc>
          <w:tcPr>
            <w:tcW w:w="2268" w:type="dxa"/>
            <w:hideMark/>
          </w:tcPr>
          <w:p w14:paraId="419AE6D0" w14:textId="6E94244E" w:rsidR="003D59C7" w:rsidRPr="0010022E" w:rsidRDefault="00923AFC" w:rsidP="002B0D9F">
            <w:pPr>
              <w:pStyle w:val="BodyText"/>
              <w:ind w:left="0"/>
              <w:jc w:val="both"/>
              <w:rPr>
                <w:b/>
              </w:rPr>
            </w:pPr>
            <w:r>
              <w:rPr>
                <w:b/>
              </w:rPr>
              <w:t>Mittfrekvens, MHz</w:t>
            </w:r>
          </w:p>
        </w:tc>
        <w:tc>
          <w:tcPr>
            <w:tcW w:w="2551" w:type="dxa"/>
            <w:hideMark/>
          </w:tcPr>
          <w:p w14:paraId="6E958550" w14:textId="20F17F38" w:rsidR="003D59C7" w:rsidRPr="0010022E" w:rsidRDefault="00923AFC" w:rsidP="002B0D9F">
            <w:pPr>
              <w:pStyle w:val="BodyText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Fältstyrka, </w:t>
            </w:r>
            <w:r w:rsidRPr="0010022E">
              <w:rPr>
                <w:b/>
              </w:rPr>
              <w:t>dBµV/m</w:t>
            </w:r>
          </w:p>
        </w:tc>
      </w:tr>
      <w:tr w:rsidR="00EB2CD7" w14:paraId="380F5C23" w14:textId="77777777" w:rsidTr="003D59C7">
        <w:trPr>
          <w:trHeight w:val="285"/>
        </w:trPr>
        <w:tc>
          <w:tcPr>
            <w:tcW w:w="2552" w:type="dxa"/>
            <w:noWrap/>
            <w:hideMark/>
          </w:tcPr>
          <w:p w14:paraId="5AE013C8" w14:textId="77777777" w:rsidR="003D59C7" w:rsidRPr="0059707C" w:rsidRDefault="00923AFC" w:rsidP="002B0D9F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1/2</w:t>
            </w:r>
          </w:p>
        </w:tc>
        <w:tc>
          <w:tcPr>
            <w:tcW w:w="2268" w:type="dxa"/>
            <w:noWrap/>
            <w:hideMark/>
          </w:tcPr>
          <w:p w14:paraId="6163BDEA" w14:textId="77777777" w:rsidR="003D59C7" w:rsidRPr="0059707C" w:rsidRDefault="00923AFC" w:rsidP="002B0D9F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580</w:t>
            </w:r>
          </w:p>
        </w:tc>
        <w:tc>
          <w:tcPr>
            <w:tcW w:w="2551" w:type="dxa"/>
            <w:noWrap/>
            <w:hideMark/>
          </w:tcPr>
          <w:p w14:paraId="4A79A72E" w14:textId="77777777" w:rsidR="003D59C7" w:rsidRPr="0059707C" w:rsidRDefault="00923AFC" w:rsidP="002B0D9F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46</w:t>
            </w:r>
          </w:p>
        </w:tc>
      </w:tr>
      <w:tr w:rsidR="00EB2CD7" w14:paraId="260A9EC3" w14:textId="77777777" w:rsidTr="003D59C7">
        <w:trPr>
          <w:trHeight w:val="285"/>
        </w:trPr>
        <w:tc>
          <w:tcPr>
            <w:tcW w:w="2552" w:type="dxa"/>
            <w:noWrap/>
            <w:hideMark/>
          </w:tcPr>
          <w:p w14:paraId="404E8F0B" w14:textId="77777777" w:rsidR="003D59C7" w:rsidRPr="0059707C" w:rsidRDefault="00923AFC" w:rsidP="002B0D9F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3/5</w:t>
            </w:r>
          </w:p>
        </w:tc>
        <w:tc>
          <w:tcPr>
            <w:tcW w:w="2268" w:type="dxa"/>
            <w:noWrap/>
            <w:hideMark/>
          </w:tcPr>
          <w:p w14:paraId="20D27B28" w14:textId="77777777" w:rsidR="003D59C7" w:rsidRPr="0059707C" w:rsidRDefault="00923AFC" w:rsidP="002B0D9F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580</w:t>
            </w:r>
          </w:p>
        </w:tc>
        <w:tc>
          <w:tcPr>
            <w:tcW w:w="2551" w:type="dxa"/>
            <w:noWrap/>
            <w:hideMark/>
          </w:tcPr>
          <w:p w14:paraId="45CB5F0F" w14:textId="77777777" w:rsidR="003D59C7" w:rsidRPr="0059707C" w:rsidRDefault="00923AFC" w:rsidP="002B0D9F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48</w:t>
            </w:r>
          </w:p>
        </w:tc>
      </w:tr>
      <w:tr w:rsidR="00EB2CD7" w14:paraId="6CDB7BC0" w14:textId="77777777" w:rsidTr="003D59C7">
        <w:trPr>
          <w:trHeight w:val="285"/>
        </w:trPr>
        <w:tc>
          <w:tcPr>
            <w:tcW w:w="2552" w:type="dxa"/>
            <w:noWrap/>
            <w:hideMark/>
          </w:tcPr>
          <w:p w14:paraId="0079704B" w14:textId="77777777" w:rsidR="003D59C7" w:rsidRPr="0059707C" w:rsidRDefault="00923AFC" w:rsidP="002B0D9F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2/3</w:t>
            </w:r>
          </w:p>
        </w:tc>
        <w:tc>
          <w:tcPr>
            <w:tcW w:w="2268" w:type="dxa"/>
            <w:noWrap/>
            <w:hideMark/>
          </w:tcPr>
          <w:p w14:paraId="4DD58B5E" w14:textId="77777777" w:rsidR="003D59C7" w:rsidRPr="0059707C" w:rsidRDefault="00923AFC" w:rsidP="002B0D9F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580</w:t>
            </w:r>
          </w:p>
        </w:tc>
        <w:tc>
          <w:tcPr>
            <w:tcW w:w="2551" w:type="dxa"/>
            <w:noWrap/>
            <w:hideMark/>
          </w:tcPr>
          <w:p w14:paraId="14506FBE" w14:textId="77777777" w:rsidR="003D59C7" w:rsidRPr="0059707C" w:rsidRDefault="00923AFC" w:rsidP="002B0D9F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49</w:t>
            </w:r>
          </w:p>
        </w:tc>
      </w:tr>
      <w:tr w:rsidR="00EB2CD7" w14:paraId="3469D5E6" w14:textId="77777777" w:rsidTr="003D59C7">
        <w:trPr>
          <w:trHeight w:val="285"/>
        </w:trPr>
        <w:tc>
          <w:tcPr>
            <w:tcW w:w="2552" w:type="dxa"/>
            <w:noWrap/>
            <w:hideMark/>
          </w:tcPr>
          <w:p w14:paraId="3B2769A4" w14:textId="77777777" w:rsidR="003D59C7" w:rsidRPr="0059707C" w:rsidRDefault="00923AFC" w:rsidP="002B0D9F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3/4</w:t>
            </w:r>
          </w:p>
        </w:tc>
        <w:tc>
          <w:tcPr>
            <w:tcW w:w="2268" w:type="dxa"/>
            <w:noWrap/>
            <w:hideMark/>
          </w:tcPr>
          <w:p w14:paraId="720C79D7" w14:textId="77777777" w:rsidR="003D59C7" w:rsidRPr="0059707C" w:rsidRDefault="00923AFC" w:rsidP="002B0D9F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580</w:t>
            </w:r>
          </w:p>
        </w:tc>
        <w:tc>
          <w:tcPr>
            <w:tcW w:w="2551" w:type="dxa"/>
            <w:noWrap/>
            <w:hideMark/>
          </w:tcPr>
          <w:p w14:paraId="63AB0EF6" w14:textId="77777777" w:rsidR="003D59C7" w:rsidRPr="0059707C" w:rsidRDefault="00923AFC" w:rsidP="002B0D9F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51</w:t>
            </w:r>
          </w:p>
        </w:tc>
      </w:tr>
      <w:tr w:rsidR="00EB2CD7" w14:paraId="3646C0C6" w14:textId="77777777" w:rsidTr="003D59C7">
        <w:trPr>
          <w:trHeight w:val="285"/>
        </w:trPr>
        <w:tc>
          <w:tcPr>
            <w:tcW w:w="2552" w:type="dxa"/>
            <w:noWrap/>
            <w:hideMark/>
          </w:tcPr>
          <w:p w14:paraId="5B3FACEC" w14:textId="77777777" w:rsidR="003D59C7" w:rsidRPr="0059707C" w:rsidRDefault="00923AFC" w:rsidP="002B0D9F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4/5</w:t>
            </w:r>
          </w:p>
        </w:tc>
        <w:tc>
          <w:tcPr>
            <w:tcW w:w="2268" w:type="dxa"/>
            <w:noWrap/>
            <w:hideMark/>
          </w:tcPr>
          <w:p w14:paraId="34D9C7CE" w14:textId="77777777" w:rsidR="003D59C7" w:rsidRPr="0059707C" w:rsidRDefault="00923AFC" w:rsidP="002B0D9F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580</w:t>
            </w:r>
          </w:p>
        </w:tc>
        <w:tc>
          <w:tcPr>
            <w:tcW w:w="2551" w:type="dxa"/>
            <w:noWrap/>
            <w:hideMark/>
          </w:tcPr>
          <w:p w14:paraId="21D2FD29" w14:textId="77777777" w:rsidR="003D59C7" w:rsidRPr="0059707C" w:rsidRDefault="00923AFC" w:rsidP="002B0D9F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53</w:t>
            </w:r>
          </w:p>
        </w:tc>
      </w:tr>
      <w:tr w:rsidR="00EB2CD7" w14:paraId="763EAB4D" w14:textId="77777777" w:rsidTr="003D59C7">
        <w:trPr>
          <w:trHeight w:val="285"/>
        </w:trPr>
        <w:tc>
          <w:tcPr>
            <w:tcW w:w="2552" w:type="dxa"/>
            <w:noWrap/>
            <w:hideMark/>
          </w:tcPr>
          <w:p w14:paraId="535E2C38" w14:textId="77777777" w:rsidR="003D59C7" w:rsidRPr="0059707C" w:rsidRDefault="00923AFC" w:rsidP="002B0D9F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5/6</w:t>
            </w:r>
          </w:p>
        </w:tc>
        <w:tc>
          <w:tcPr>
            <w:tcW w:w="2268" w:type="dxa"/>
            <w:noWrap/>
            <w:hideMark/>
          </w:tcPr>
          <w:p w14:paraId="5ED33456" w14:textId="77777777" w:rsidR="003D59C7" w:rsidRPr="0059707C" w:rsidRDefault="00923AFC" w:rsidP="002B0D9F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580</w:t>
            </w:r>
          </w:p>
        </w:tc>
        <w:tc>
          <w:tcPr>
            <w:tcW w:w="2551" w:type="dxa"/>
            <w:noWrap/>
            <w:hideMark/>
          </w:tcPr>
          <w:p w14:paraId="678BB8D5" w14:textId="77777777" w:rsidR="003D59C7" w:rsidRPr="0059707C" w:rsidRDefault="00923AFC" w:rsidP="002B0D9F">
            <w:pPr>
              <w:pStyle w:val="BodyText"/>
              <w:spacing w:before="60" w:after="0" w:line="60" w:lineRule="atLeast"/>
              <w:ind w:left="0"/>
              <w:jc w:val="center"/>
            </w:pPr>
            <w:r w:rsidRPr="0059707C">
              <w:t>54</w:t>
            </w:r>
          </w:p>
        </w:tc>
      </w:tr>
    </w:tbl>
    <w:p w14:paraId="59348632" w14:textId="77777777" w:rsidR="003D59C7" w:rsidRPr="005C1753" w:rsidRDefault="003D59C7" w:rsidP="005C1753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Cs w:val="20"/>
          <w:lang w:val="sv-SE"/>
        </w:rPr>
      </w:pPr>
    </w:p>
    <w:sectPr w:rsidR="003D59C7" w:rsidRPr="005C1753" w:rsidSect="0025559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021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BE182" w14:textId="77777777" w:rsidR="00000000" w:rsidRDefault="00923AFC">
      <w:pPr>
        <w:spacing w:after="0" w:line="240" w:lineRule="auto"/>
      </w:pPr>
      <w:r>
        <w:separator/>
      </w:r>
    </w:p>
  </w:endnote>
  <w:endnote w:type="continuationSeparator" w:id="0">
    <w:p w14:paraId="03B862CD" w14:textId="77777777" w:rsidR="00000000" w:rsidRDefault="0092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9E19" w14:textId="77777777" w:rsidR="003E76F3" w:rsidRPr="00EC5BED" w:rsidRDefault="00923AFC" w:rsidP="003E76F3">
    <w:pPr>
      <w:pStyle w:val="Footer"/>
      <w:spacing w:line="276" w:lineRule="auto"/>
      <w:rPr>
        <w:b/>
        <w:sz w:val="18"/>
        <w:szCs w:val="18"/>
        <w:lang w:val="sv-FI"/>
      </w:rPr>
    </w:pPr>
    <w:r w:rsidRPr="0017214B">
      <w:rPr>
        <w:szCs w:val="18"/>
        <w:lang w:val="sv-FI"/>
      </w:rPr>
      <w:t>Transport- och kommunikationsverket Traficom ● PB 320, 00059 TRAFICOM</w:t>
    </w:r>
    <w:r w:rsidRPr="0017214B">
      <w:rPr>
        <w:szCs w:val="18"/>
        <w:lang w:val="sv-FI"/>
      </w:rPr>
      <w:br/>
      <w:t xml:space="preserve">Tfn 029 534 5000 ● FO-nummer 2924753-3 </w:t>
    </w:r>
    <w:r w:rsidR="0017214B" w:rsidRPr="0017214B">
      <w:rPr>
        <w:szCs w:val="18"/>
        <w:lang w:val="sv-FI"/>
      </w:rPr>
      <w:tab/>
    </w:r>
    <w:r w:rsidR="0017214B" w:rsidRPr="0017214B">
      <w:rPr>
        <w:szCs w:val="18"/>
        <w:lang w:val="sv-FI"/>
      </w:rPr>
      <w:tab/>
    </w:r>
    <w:r w:rsidRPr="00EC5BED">
      <w:rPr>
        <w:b/>
        <w:szCs w:val="18"/>
        <w:lang w:val="sv-FI"/>
      </w:rPr>
      <w:t>traficom.fi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77966" w14:textId="77777777" w:rsidR="00415CDB" w:rsidRPr="00EC5BED" w:rsidRDefault="00923AFC" w:rsidP="00437291">
    <w:pPr>
      <w:pStyle w:val="Footer"/>
      <w:spacing w:line="276" w:lineRule="auto"/>
      <w:rPr>
        <w:b/>
        <w:szCs w:val="18"/>
        <w:lang w:val="sv-FI"/>
      </w:rPr>
    </w:pPr>
    <w:r w:rsidRPr="00702949">
      <w:rPr>
        <w:szCs w:val="18"/>
        <w:lang w:val="sv-FI"/>
      </w:rPr>
      <w:t xml:space="preserve">Transport- och kommunikationsverket Traficom </w:t>
    </w:r>
    <w:r w:rsidR="00A45C39" w:rsidRPr="00702949">
      <w:rPr>
        <w:szCs w:val="18"/>
        <w:lang w:val="sv-FI"/>
      </w:rPr>
      <w:t>●</w:t>
    </w:r>
    <w:r w:rsidRPr="00702949">
      <w:rPr>
        <w:szCs w:val="18"/>
        <w:lang w:val="sv-FI"/>
      </w:rPr>
      <w:t xml:space="preserve"> PB 320, 00059 TRAFICOM</w:t>
    </w:r>
    <w:r w:rsidR="00A45C39" w:rsidRPr="00702949">
      <w:rPr>
        <w:szCs w:val="18"/>
        <w:lang w:val="sv-FI"/>
      </w:rPr>
      <w:br/>
    </w:r>
    <w:r w:rsidRPr="00702949">
      <w:rPr>
        <w:szCs w:val="18"/>
        <w:lang w:val="sv-FI"/>
      </w:rPr>
      <w:t xml:space="preserve">Tfn 029 534 5000 </w:t>
    </w:r>
    <w:r w:rsidR="00A45C39" w:rsidRPr="00702949">
      <w:rPr>
        <w:szCs w:val="18"/>
        <w:lang w:val="sv-FI"/>
      </w:rPr>
      <w:t>●</w:t>
    </w:r>
    <w:r w:rsidRPr="00702949">
      <w:rPr>
        <w:szCs w:val="18"/>
        <w:lang w:val="sv-FI"/>
      </w:rPr>
      <w:t xml:space="preserve"> FO-nummer 2924753-3</w:t>
    </w:r>
    <w:r w:rsidR="00B27080" w:rsidRPr="00702949">
      <w:rPr>
        <w:szCs w:val="18"/>
        <w:lang w:val="sv-FI"/>
      </w:rPr>
      <w:t xml:space="preserve"> </w:t>
    </w:r>
    <w:r w:rsidR="00B83998" w:rsidRPr="00702949">
      <w:rPr>
        <w:szCs w:val="18"/>
        <w:lang w:val="sv-FI"/>
      </w:rPr>
      <w:t xml:space="preserve"> </w:t>
    </w:r>
    <w:r w:rsidR="00702949" w:rsidRPr="00702949">
      <w:rPr>
        <w:szCs w:val="18"/>
        <w:lang w:val="sv-FI"/>
      </w:rPr>
      <w:tab/>
    </w:r>
    <w:r w:rsidR="00702949" w:rsidRPr="00702949">
      <w:rPr>
        <w:szCs w:val="18"/>
        <w:lang w:val="sv-FI"/>
      </w:rPr>
      <w:tab/>
    </w:r>
    <w:r w:rsidRPr="00EC5BED">
      <w:rPr>
        <w:b/>
        <w:szCs w:val="18"/>
        <w:lang w:val="sv-FI"/>
      </w:rPr>
      <w:t>traficom.fi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9F8D" w14:textId="77777777" w:rsidR="00000000" w:rsidRDefault="00923AFC">
      <w:pPr>
        <w:spacing w:after="0" w:line="240" w:lineRule="auto"/>
      </w:pPr>
      <w:r>
        <w:separator/>
      </w:r>
    </w:p>
  </w:footnote>
  <w:footnote w:type="continuationSeparator" w:id="0">
    <w:p w14:paraId="4298E27C" w14:textId="77777777" w:rsidR="00000000" w:rsidRDefault="0092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D5FD" w14:textId="77777777" w:rsidR="00EB1DDC" w:rsidRPr="009D5674" w:rsidRDefault="00923AFC" w:rsidP="0025559D">
    <w:pPr>
      <w:pStyle w:val="Header"/>
      <w:tabs>
        <w:tab w:val="clear" w:pos="4819"/>
      </w:tabs>
      <w:ind w:left="851" w:firstLine="4252"/>
      <w:rPr>
        <w:b/>
        <w:sz w:val="22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733331</wp:posOffset>
          </wp:positionH>
          <wp:positionV relativeFrom="page">
            <wp:posOffset>362139</wp:posOffset>
          </wp:positionV>
          <wp:extent cx="2139938" cy="467999"/>
          <wp:effectExtent l="0" t="0" r="0" b="8255"/>
          <wp:wrapNone/>
          <wp:docPr id="4" name="Kuva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938" cy="46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2"/>
      </w:rPr>
      <w:t>Föreskrift</w:t>
    </w:r>
    <w:r>
      <w:rPr>
        <w:b/>
        <w:sz w:val="22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51D5"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B51D5">
      <w:rPr>
        <w:rStyle w:val="PageNumber"/>
        <w:noProof/>
      </w:rPr>
      <w:t>2</w:t>
    </w:r>
    <w:r>
      <w:rPr>
        <w:rStyle w:val="PageNumber"/>
      </w:rPr>
      <w:fldChar w:fldCharType="end"/>
    </w:r>
    <w:r>
      <w:t>)</w:t>
    </w:r>
  </w:p>
  <w:p w14:paraId="1172FE9D" w14:textId="77777777" w:rsidR="00EB1DDC" w:rsidRDefault="00EB1DDC" w:rsidP="0025559D">
    <w:pPr>
      <w:pStyle w:val="Header"/>
      <w:tabs>
        <w:tab w:val="clear" w:pos="4819"/>
      </w:tabs>
      <w:ind w:left="851" w:firstLine="4252"/>
    </w:pPr>
  </w:p>
  <w:p w14:paraId="0C6D7EB6" w14:textId="35AAF6B8" w:rsidR="004F0002" w:rsidRDefault="00923AFC" w:rsidP="004F0002">
    <w:pPr>
      <w:pStyle w:val="Header"/>
      <w:tabs>
        <w:tab w:val="clear" w:pos="4819"/>
        <w:tab w:val="left" w:pos="5103"/>
      </w:tabs>
      <w:ind w:left="851" w:firstLine="4252"/>
      <w:rPr>
        <w:szCs w:val="20"/>
      </w:rPr>
    </w:pPr>
    <w:r w:rsidRPr="006C68C2">
      <w:rPr>
        <w:szCs w:val="20"/>
      </w:rPr>
      <w:t>TRAFICOM/574329/03.04.05.00/2023</w:t>
    </w:r>
  </w:p>
  <w:p w14:paraId="7AC7B314" w14:textId="53698105" w:rsidR="004F0002" w:rsidRDefault="00923AFC" w:rsidP="004F0002">
    <w:pPr>
      <w:pStyle w:val="Header"/>
      <w:tabs>
        <w:tab w:val="clear" w:pos="4819"/>
        <w:tab w:val="left" w:pos="5103"/>
      </w:tabs>
      <w:ind w:left="851" w:firstLine="4252"/>
      <w:rPr>
        <w:szCs w:val="20"/>
      </w:rPr>
    </w:pPr>
    <w:r>
      <w:rPr>
        <w:szCs w:val="20"/>
      </w:rPr>
      <w:t>70 L/2023 M</w:t>
    </w:r>
  </w:p>
  <w:p w14:paraId="749DABA4" w14:textId="77777777" w:rsidR="00EB1DDC" w:rsidRDefault="00EB1DDC" w:rsidP="0025559D">
    <w:pPr>
      <w:pStyle w:val="Header"/>
      <w:tabs>
        <w:tab w:val="clear" w:pos="4819"/>
      </w:tabs>
      <w:ind w:firstLine="4252"/>
    </w:pPr>
  </w:p>
  <w:p w14:paraId="5FCEAB58" w14:textId="77777777" w:rsidR="00913C6B" w:rsidRDefault="00913C6B" w:rsidP="00EB1D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A0DC" w14:textId="77777777" w:rsidR="00702949" w:rsidRPr="009D5674" w:rsidRDefault="00923AFC" w:rsidP="00702949">
    <w:pPr>
      <w:pStyle w:val="Header"/>
      <w:tabs>
        <w:tab w:val="left" w:pos="5670"/>
      </w:tabs>
      <w:ind w:left="851" w:firstLine="4819"/>
      <w:rPr>
        <w:b/>
        <w:sz w:val="22"/>
      </w:rPr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2160000" cy="468000"/>
          <wp:effectExtent l="0" t="0" r="0" b="8255"/>
          <wp:wrapNone/>
          <wp:docPr id="3" name="Kuv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2"/>
      </w:rPr>
      <w:t>Föreskrift</w:t>
    </w:r>
    <w:r>
      <w:rPr>
        <w:b/>
        <w:sz w:val="22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96BFD"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96BFD">
      <w:rPr>
        <w:rStyle w:val="PageNumber"/>
        <w:noProof/>
      </w:rPr>
      <w:t>2</w:t>
    </w:r>
    <w:r>
      <w:rPr>
        <w:rStyle w:val="PageNumber"/>
      </w:rPr>
      <w:fldChar w:fldCharType="end"/>
    </w:r>
    <w:r>
      <w:t>)</w:t>
    </w:r>
  </w:p>
  <w:p w14:paraId="1D95F4E9" w14:textId="77777777" w:rsidR="00702949" w:rsidRDefault="00702949" w:rsidP="00702949">
    <w:pPr>
      <w:pStyle w:val="Header"/>
      <w:tabs>
        <w:tab w:val="left" w:pos="5670"/>
      </w:tabs>
      <w:ind w:left="851" w:firstLine="4819"/>
    </w:pPr>
  </w:p>
  <w:p w14:paraId="1CE15215" w14:textId="77777777" w:rsidR="00702949" w:rsidRPr="007D2DE0" w:rsidRDefault="00923AFC" w:rsidP="00702949">
    <w:pPr>
      <w:pStyle w:val="Header"/>
      <w:ind w:left="851" w:firstLine="4819"/>
      <w:rPr>
        <w:szCs w:val="20"/>
      </w:rPr>
    </w:pPr>
    <w:r>
      <w:fldChar w:fldCharType="begin"/>
    </w:r>
    <w:r>
      <w:instrText xml:space="preserve"> MACROBUTTON  AdditionalActions [diarienummer] </w:instrText>
    </w:r>
    <w:r>
      <w:fldChar w:fldCharType="end"/>
    </w:r>
  </w:p>
  <w:p w14:paraId="0B16B564" w14:textId="77777777" w:rsidR="00415CDB" w:rsidRDefault="00415CDB" w:rsidP="001721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6ED2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60E8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6EB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6E4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D2AC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307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04F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EF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28BC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345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A528E"/>
    <w:multiLevelType w:val="hybridMultilevel"/>
    <w:tmpl w:val="906ABCA2"/>
    <w:lvl w:ilvl="0" w:tplc="F4FAC06E">
      <w:start w:val="1"/>
      <w:numFmt w:val="decimal"/>
      <w:pStyle w:val="Liiteotsikko"/>
      <w:lvlText w:val="Bilaga %1"/>
      <w:lvlJc w:val="left"/>
      <w:pPr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E410E642" w:tentative="1">
      <w:start w:val="1"/>
      <w:numFmt w:val="lowerLetter"/>
      <w:lvlText w:val="%2."/>
      <w:lvlJc w:val="left"/>
      <w:pPr>
        <w:ind w:left="1440" w:hanging="360"/>
      </w:pPr>
    </w:lvl>
    <w:lvl w:ilvl="2" w:tplc="2C90E3A4" w:tentative="1">
      <w:start w:val="1"/>
      <w:numFmt w:val="lowerRoman"/>
      <w:lvlText w:val="%3."/>
      <w:lvlJc w:val="right"/>
      <w:pPr>
        <w:ind w:left="2160" w:hanging="180"/>
      </w:pPr>
    </w:lvl>
    <w:lvl w:ilvl="3" w:tplc="B5D2E4B2" w:tentative="1">
      <w:start w:val="1"/>
      <w:numFmt w:val="decimal"/>
      <w:lvlText w:val="%4."/>
      <w:lvlJc w:val="left"/>
      <w:pPr>
        <w:ind w:left="2880" w:hanging="360"/>
      </w:pPr>
    </w:lvl>
    <w:lvl w:ilvl="4" w:tplc="2BD059AA" w:tentative="1">
      <w:start w:val="1"/>
      <w:numFmt w:val="lowerLetter"/>
      <w:lvlText w:val="%5."/>
      <w:lvlJc w:val="left"/>
      <w:pPr>
        <w:ind w:left="3600" w:hanging="360"/>
      </w:pPr>
    </w:lvl>
    <w:lvl w:ilvl="5" w:tplc="2196F4C6" w:tentative="1">
      <w:start w:val="1"/>
      <w:numFmt w:val="lowerRoman"/>
      <w:lvlText w:val="%6."/>
      <w:lvlJc w:val="right"/>
      <w:pPr>
        <w:ind w:left="4320" w:hanging="180"/>
      </w:pPr>
    </w:lvl>
    <w:lvl w:ilvl="6" w:tplc="04C093D2" w:tentative="1">
      <w:start w:val="1"/>
      <w:numFmt w:val="decimal"/>
      <w:lvlText w:val="%7."/>
      <w:lvlJc w:val="left"/>
      <w:pPr>
        <w:ind w:left="5040" w:hanging="360"/>
      </w:pPr>
    </w:lvl>
    <w:lvl w:ilvl="7" w:tplc="64C203C2" w:tentative="1">
      <w:start w:val="1"/>
      <w:numFmt w:val="lowerLetter"/>
      <w:lvlText w:val="%8."/>
      <w:lvlJc w:val="left"/>
      <w:pPr>
        <w:ind w:left="5760" w:hanging="360"/>
      </w:pPr>
    </w:lvl>
    <w:lvl w:ilvl="8" w:tplc="8F285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712F67"/>
    <w:multiLevelType w:val="hybridMultilevel"/>
    <w:tmpl w:val="7C24014E"/>
    <w:lvl w:ilvl="0" w:tplc="8AA44F32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 w:tplc="8676DA84" w:tentative="1">
      <w:start w:val="1"/>
      <w:numFmt w:val="lowerLetter"/>
      <w:lvlText w:val="%2."/>
      <w:lvlJc w:val="left"/>
      <w:pPr>
        <w:ind w:left="2214" w:hanging="360"/>
      </w:pPr>
    </w:lvl>
    <w:lvl w:ilvl="2" w:tplc="A184BFBC" w:tentative="1">
      <w:start w:val="1"/>
      <w:numFmt w:val="lowerRoman"/>
      <w:lvlText w:val="%3."/>
      <w:lvlJc w:val="right"/>
      <w:pPr>
        <w:ind w:left="2934" w:hanging="180"/>
      </w:pPr>
    </w:lvl>
    <w:lvl w:ilvl="3" w:tplc="3D567746" w:tentative="1">
      <w:start w:val="1"/>
      <w:numFmt w:val="decimal"/>
      <w:lvlText w:val="%4."/>
      <w:lvlJc w:val="left"/>
      <w:pPr>
        <w:ind w:left="3654" w:hanging="360"/>
      </w:pPr>
    </w:lvl>
    <w:lvl w:ilvl="4" w:tplc="1A0815C6" w:tentative="1">
      <w:start w:val="1"/>
      <w:numFmt w:val="lowerLetter"/>
      <w:lvlText w:val="%5."/>
      <w:lvlJc w:val="left"/>
      <w:pPr>
        <w:ind w:left="4374" w:hanging="360"/>
      </w:pPr>
    </w:lvl>
    <w:lvl w:ilvl="5" w:tplc="9BE29288" w:tentative="1">
      <w:start w:val="1"/>
      <w:numFmt w:val="lowerRoman"/>
      <w:lvlText w:val="%6."/>
      <w:lvlJc w:val="right"/>
      <w:pPr>
        <w:ind w:left="5094" w:hanging="180"/>
      </w:pPr>
    </w:lvl>
    <w:lvl w:ilvl="6" w:tplc="03DC70CE" w:tentative="1">
      <w:start w:val="1"/>
      <w:numFmt w:val="decimal"/>
      <w:lvlText w:val="%7."/>
      <w:lvlJc w:val="left"/>
      <w:pPr>
        <w:ind w:left="5814" w:hanging="360"/>
      </w:pPr>
    </w:lvl>
    <w:lvl w:ilvl="7" w:tplc="0DA8426E" w:tentative="1">
      <w:start w:val="1"/>
      <w:numFmt w:val="lowerLetter"/>
      <w:lvlText w:val="%8."/>
      <w:lvlJc w:val="left"/>
      <w:pPr>
        <w:ind w:left="6534" w:hanging="360"/>
      </w:pPr>
    </w:lvl>
    <w:lvl w:ilvl="8" w:tplc="F13C3BD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CC97591"/>
    <w:multiLevelType w:val="multilevel"/>
    <w:tmpl w:val="3C0E3FC0"/>
    <w:lvl w:ilvl="0">
      <w:start w:val="1"/>
      <w:numFmt w:val="bullet"/>
      <w:pStyle w:val="List"/>
      <w:lvlText w:val="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31"/>
        </w:tabs>
        <w:ind w:left="170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863BB"/>
    <w:multiLevelType w:val="hybridMultilevel"/>
    <w:tmpl w:val="A568F1D0"/>
    <w:lvl w:ilvl="0" w:tplc="32600912">
      <w:start w:val="1"/>
      <w:numFmt w:val="decimal"/>
      <w:pStyle w:val="Taulukko-otsikko"/>
      <w:lvlText w:val="Taulukko %1"/>
      <w:lvlJc w:val="left"/>
      <w:pPr>
        <w:ind w:left="185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3A38E222" w:tentative="1">
      <w:start w:val="1"/>
      <w:numFmt w:val="lowerLetter"/>
      <w:lvlText w:val="%2."/>
      <w:lvlJc w:val="left"/>
      <w:pPr>
        <w:ind w:left="2574" w:hanging="360"/>
      </w:pPr>
    </w:lvl>
    <w:lvl w:ilvl="2" w:tplc="C2CA5882" w:tentative="1">
      <w:start w:val="1"/>
      <w:numFmt w:val="lowerRoman"/>
      <w:lvlText w:val="%3."/>
      <w:lvlJc w:val="right"/>
      <w:pPr>
        <w:ind w:left="3294" w:hanging="180"/>
      </w:pPr>
    </w:lvl>
    <w:lvl w:ilvl="3" w:tplc="FBE63DAE" w:tentative="1">
      <w:start w:val="1"/>
      <w:numFmt w:val="decimal"/>
      <w:lvlText w:val="%4."/>
      <w:lvlJc w:val="left"/>
      <w:pPr>
        <w:ind w:left="4014" w:hanging="360"/>
      </w:pPr>
    </w:lvl>
    <w:lvl w:ilvl="4" w:tplc="997EEDC4" w:tentative="1">
      <w:start w:val="1"/>
      <w:numFmt w:val="lowerLetter"/>
      <w:lvlText w:val="%5."/>
      <w:lvlJc w:val="left"/>
      <w:pPr>
        <w:ind w:left="4734" w:hanging="360"/>
      </w:pPr>
    </w:lvl>
    <w:lvl w:ilvl="5" w:tplc="FDD2EA64" w:tentative="1">
      <w:start w:val="1"/>
      <w:numFmt w:val="lowerRoman"/>
      <w:lvlText w:val="%6."/>
      <w:lvlJc w:val="right"/>
      <w:pPr>
        <w:ind w:left="5454" w:hanging="180"/>
      </w:pPr>
    </w:lvl>
    <w:lvl w:ilvl="6" w:tplc="862E062C" w:tentative="1">
      <w:start w:val="1"/>
      <w:numFmt w:val="decimal"/>
      <w:lvlText w:val="%7."/>
      <w:lvlJc w:val="left"/>
      <w:pPr>
        <w:ind w:left="6174" w:hanging="360"/>
      </w:pPr>
    </w:lvl>
    <w:lvl w:ilvl="7" w:tplc="427E6354" w:tentative="1">
      <w:start w:val="1"/>
      <w:numFmt w:val="lowerLetter"/>
      <w:lvlText w:val="%8."/>
      <w:lvlJc w:val="left"/>
      <w:pPr>
        <w:ind w:left="6894" w:hanging="360"/>
      </w:pPr>
    </w:lvl>
    <w:lvl w:ilvl="8" w:tplc="FC0C248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DD83DFA"/>
    <w:multiLevelType w:val="hybridMultilevel"/>
    <w:tmpl w:val="880004E0"/>
    <w:lvl w:ilvl="0" w:tplc="6EA4195E">
      <w:start w:val="1"/>
      <w:numFmt w:val="decimal"/>
      <w:lvlText w:val="Taulukko %1"/>
      <w:lvlJc w:val="lef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7A36C614" w:tentative="1">
      <w:start w:val="1"/>
      <w:numFmt w:val="lowerLetter"/>
      <w:lvlText w:val="%2."/>
      <w:lvlJc w:val="left"/>
      <w:pPr>
        <w:ind w:left="2574" w:hanging="360"/>
      </w:pPr>
    </w:lvl>
    <w:lvl w:ilvl="2" w:tplc="7F08B556" w:tentative="1">
      <w:start w:val="1"/>
      <w:numFmt w:val="lowerRoman"/>
      <w:lvlText w:val="%3."/>
      <w:lvlJc w:val="right"/>
      <w:pPr>
        <w:ind w:left="3294" w:hanging="180"/>
      </w:pPr>
    </w:lvl>
    <w:lvl w:ilvl="3" w:tplc="4060334C" w:tentative="1">
      <w:start w:val="1"/>
      <w:numFmt w:val="decimal"/>
      <w:lvlText w:val="%4."/>
      <w:lvlJc w:val="left"/>
      <w:pPr>
        <w:ind w:left="4014" w:hanging="360"/>
      </w:pPr>
    </w:lvl>
    <w:lvl w:ilvl="4" w:tplc="4D60B86C" w:tentative="1">
      <w:start w:val="1"/>
      <w:numFmt w:val="lowerLetter"/>
      <w:lvlText w:val="%5."/>
      <w:lvlJc w:val="left"/>
      <w:pPr>
        <w:ind w:left="4734" w:hanging="360"/>
      </w:pPr>
    </w:lvl>
    <w:lvl w:ilvl="5" w:tplc="AF142C92" w:tentative="1">
      <w:start w:val="1"/>
      <w:numFmt w:val="lowerRoman"/>
      <w:lvlText w:val="%6."/>
      <w:lvlJc w:val="right"/>
      <w:pPr>
        <w:ind w:left="5454" w:hanging="180"/>
      </w:pPr>
    </w:lvl>
    <w:lvl w:ilvl="6" w:tplc="40A09E26" w:tentative="1">
      <w:start w:val="1"/>
      <w:numFmt w:val="decimal"/>
      <w:lvlText w:val="%7."/>
      <w:lvlJc w:val="left"/>
      <w:pPr>
        <w:ind w:left="6174" w:hanging="360"/>
      </w:pPr>
    </w:lvl>
    <w:lvl w:ilvl="7" w:tplc="C780F0F6" w:tentative="1">
      <w:start w:val="1"/>
      <w:numFmt w:val="lowerLetter"/>
      <w:lvlText w:val="%8."/>
      <w:lvlJc w:val="left"/>
      <w:pPr>
        <w:ind w:left="6894" w:hanging="360"/>
      </w:pPr>
    </w:lvl>
    <w:lvl w:ilvl="8" w:tplc="A378ADD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81B6E59"/>
    <w:multiLevelType w:val="hybridMultilevel"/>
    <w:tmpl w:val="0AB4FF46"/>
    <w:lvl w:ilvl="0" w:tplc="AD46D812">
      <w:start w:val="1"/>
      <w:numFmt w:val="decimal"/>
      <w:lvlText w:val="Liite %1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DE1EC5BE" w:tentative="1">
      <w:start w:val="1"/>
      <w:numFmt w:val="lowerLetter"/>
      <w:lvlText w:val="%2."/>
      <w:lvlJc w:val="left"/>
      <w:pPr>
        <w:ind w:left="2574" w:hanging="360"/>
      </w:pPr>
    </w:lvl>
    <w:lvl w:ilvl="2" w:tplc="835009AA" w:tentative="1">
      <w:start w:val="1"/>
      <w:numFmt w:val="lowerRoman"/>
      <w:lvlText w:val="%3."/>
      <w:lvlJc w:val="right"/>
      <w:pPr>
        <w:ind w:left="3294" w:hanging="180"/>
      </w:pPr>
    </w:lvl>
    <w:lvl w:ilvl="3" w:tplc="FE6ADBE0" w:tentative="1">
      <w:start w:val="1"/>
      <w:numFmt w:val="decimal"/>
      <w:lvlText w:val="%4."/>
      <w:lvlJc w:val="left"/>
      <w:pPr>
        <w:ind w:left="4014" w:hanging="360"/>
      </w:pPr>
    </w:lvl>
    <w:lvl w:ilvl="4" w:tplc="AEE627EC" w:tentative="1">
      <w:start w:val="1"/>
      <w:numFmt w:val="lowerLetter"/>
      <w:lvlText w:val="%5."/>
      <w:lvlJc w:val="left"/>
      <w:pPr>
        <w:ind w:left="4734" w:hanging="360"/>
      </w:pPr>
    </w:lvl>
    <w:lvl w:ilvl="5" w:tplc="D2F8F038" w:tentative="1">
      <w:start w:val="1"/>
      <w:numFmt w:val="lowerRoman"/>
      <w:lvlText w:val="%6."/>
      <w:lvlJc w:val="right"/>
      <w:pPr>
        <w:ind w:left="5454" w:hanging="180"/>
      </w:pPr>
    </w:lvl>
    <w:lvl w:ilvl="6" w:tplc="2C145D22" w:tentative="1">
      <w:start w:val="1"/>
      <w:numFmt w:val="decimal"/>
      <w:lvlText w:val="%7."/>
      <w:lvlJc w:val="left"/>
      <w:pPr>
        <w:ind w:left="6174" w:hanging="360"/>
      </w:pPr>
    </w:lvl>
    <w:lvl w:ilvl="7" w:tplc="50347584" w:tentative="1">
      <w:start w:val="1"/>
      <w:numFmt w:val="lowerLetter"/>
      <w:lvlText w:val="%8."/>
      <w:lvlJc w:val="left"/>
      <w:pPr>
        <w:ind w:left="6894" w:hanging="360"/>
      </w:pPr>
    </w:lvl>
    <w:lvl w:ilvl="8" w:tplc="E658733A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A3D4D62"/>
    <w:multiLevelType w:val="multilevel"/>
    <w:tmpl w:val="D13A30E2"/>
    <w:lvl w:ilvl="0">
      <w:start w:val="1"/>
      <w:numFmt w:val="decimal"/>
      <w:pStyle w:val="Heading1"/>
      <w:lvlText w:val="%1"/>
      <w:lvlJc w:val="left"/>
      <w:pPr>
        <w:tabs>
          <w:tab w:val="num" w:pos="742"/>
        </w:tabs>
        <w:ind w:left="742" w:hanging="600"/>
      </w:pPr>
      <w:rPr>
        <w:rFonts w:hint="default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42"/>
        </w:tabs>
        <w:ind w:left="942" w:hanging="8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2"/>
        </w:tabs>
        <w:ind w:left="1142" w:hanging="100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342"/>
        </w:tabs>
        <w:ind w:left="1342" w:hanging="120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542"/>
        </w:tabs>
        <w:ind w:left="1542" w:hanging="14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42"/>
        </w:tabs>
        <w:ind w:left="1742" w:hanging="1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21"/>
        </w:tabs>
        <w:ind w:left="44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41"/>
        </w:tabs>
        <w:ind w:left="5061" w:hanging="1440"/>
      </w:pPr>
      <w:rPr>
        <w:rFonts w:hint="default"/>
      </w:rPr>
    </w:lvl>
  </w:abstractNum>
  <w:abstractNum w:abstractNumId="17" w15:restartNumberingAfterBreak="0">
    <w:nsid w:val="54BB5FB8"/>
    <w:multiLevelType w:val="hybridMultilevel"/>
    <w:tmpl w:val="30F81F0C"/>
    <w:lvl w:ilvl="0" w:tplc="13342C7C">
      <w:start w:val="1"/>
      <w:numFmt w:val="decimal"/>
      <w:pStyle w:val="Caption"/>
      <w:lvlText w:val="Kuva %1"/>
      <w:lvlJc w:val="left"/>
      <w:pPr>
        <w:ind w:left="149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8EF5F0" w:tentative="1">
      <w:start w:val="1"/>
      <w:numFmt w:val="lowerLetter"/>
      <w:lvlText w:val="%2."/>
      <w:lvlJc w:val="left"/>
      <w:pPr>
        <w:ind w:left="2574" w:hanging="360"/>
      </w:pPr>
    </w:lvl>
    <w:lvl w:ilvl="2" w:tplc="C36A7164" w:tentative="1">
      <w:start w:val="1"/>
      <w:numFmt w:val="lowerRoman"/>
      <w:lvlText w:val="%3."/>
      <w:lvlJc w:val="right"/>
      <w:pPr>
        <w:ind w:left="3294" w:hanging="180"/>
      </w:pPr>
    </w:lvl>
    <w:lvl w:ilvl="3" w:tplc="649A0132" w:tentative="1">
      <w:start w:val="1"/>
      <w:numFmt w:val="decimal"/>
      <w:lvlText w:val="%4."/>
      <w:lvlJc w:val="left"/>
      <w:pPr>
        <w:ind w:left="4014" w:hanging="360"/>
      </w:pPr>
    </w:lvl>
    <w:lvl w:ilvl="4" w:tplc="35740E58" w:tentative="1">
      <w:start w:val="1"/>
      <w:numFmt w:val="lowerLetter"/>
      <w:lvlText w:val="%5."/>
      <w:lvlJc w:val="left"/>
      <w:pPr>
        <w:ind w:left="4734" w:hanging="360"/>
      </w:pPr>
    </w:lvl>
    <w:lvl w:ilvl="5" w:tplc="B44C4E78" w:tentative="1">
      <w:start w:val="1"/>
      <w:numFmt w:val="lowerRoman"/>
      <w:lvlText w:val="%6."/>
      <w:lvlJc w:val="right"/>
      <w:pPr>
        <w:ind w:left="5454" w:hanging="180"/>
      </w:pPr>
    </w:lvl>
    <w:lvl w:ilvl="6" w:tplc="D40C6D96" w:tentative="1">
      <w:start w:val="1"/>
      <w:numFmt w:val="decimal"/>
      <w:lvlText w:val="%7."/>
      <w:lvlJc w:val="left"/>
      <w:pPr>
        <w:ind w:left="6174" w:hanging="360"/>
      </w:pPr>
    </w:lvl>
    <w:lvl w:ilvl="7" w:tplc="9784106C" w:tentative="1">
      <w:start w:val="1"/>
      <w:numFmt w:val="lowerLetter"/>
      <w:lvlText w:val="%8."/>
      <w:lvlJc w:val="left"/>
      <w:pPr>
        <w:ind w:left="6894" w:hanging="360"/>
      </w:pPr>
    </w:lvl>
    <w:lvl w:ilvl="8" w:tplc="7B8878C0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5C42159B"/>
    <w:multiLevelType w:val="hybridMultilevel"/>
    <w:tmpl w:val="0A66587C"/>
    <w:lvl w:ilvl="0" w:tplc="94D0938C">
      <w:start w:val="1"/>
      <w:numFmt w:val="decimal"/>
      <w:lvlText w:val="Liite %1"/>
      <w:lvlJc w:val="left"/>
      <w:pPr>
        <w:ind w:left="185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D6FC09CE" w:tentative="1">
      <w:start w:val="1"/>
      <w:numFmt w:val="lowerLetter"/>
      <w:lvlText w:val="%2."/>
      <w:lvlJc w:val="left"/>
      <w:pPr>
        <w:ind w:left="2574" w:hanging="360"/>
      </w:pPr>
    </w:lvl>
    <w:lvl w:ilvl="2" w:tplc="96305416" w:tentative="1">
      <w:start w:val="1"/>
      <w:numFmt w:val="lowerRoman"/>
      <w:lvlText w:val="%3."/>
      <w:lvlJc w:val="right"/>
      <w:pPr>
        <w:ind w:left="3294" w:hanging="180"/>
      </w:pPr>
    </w:lvl>
    <w:lvl w:ilvl="3" w:tplc="2C761DA6" w:tentative="1">
      <w:start w:val="1"/>
      <w:numFmt w:val="decimal"/>
      <w:lvlText w:val="%4."/>
      <w:lvlJc w:val="left"/>
      <w:pPr>
        <w:ind w:left="4014" w:hanging="360"/>
      </w:pPr>
    </w:lvl>
    <w:lvl w:ilvl="4" w:tplc="E348BCB4" w:tentative="1">
      <w:start w:val="1"/>
      <w:numFmt w:val="lowerLetter"/>
      <w:lvlText w:val="%5."/>
      <w:lvlJc w:val="left"/>
      <w:pPr>
        <w:ind w:left="4734" w:hanging="360"/>
      </w:pPr>
    </w:lvl>
    <w:lvl w:ilvl="5" w:tplc="E34EBFA4" w:tentative="1">
      <w:start w:val="1"/>
      <w:numFmt w:val="lowerRoman"/>
      <w:lvlText w:val="%6."/>
      <w:lvlJc w:val="right"/>
      <w:pPr>
        <w:ind w:left="5454" w:hanging="180"/>
      </w:pPr>
    </w:lvl>
    <w:lvl w:ilvl="6" w:tplc="70083C76" w:tentative="1">
      <w:start w:val="1"/>
      <w:numFmt w:val="decimal"/>
      <w:lvlText w:val="%7."/>
      <w:lvlJc w:val="left"/>
      <w:pPr>
        <w:ind w:left="6174" w:hanging="360"/>
      </w:pPr>
    </w:lvl>
    <w:lvl w:ilvl="7" w:tplc="FE6AF294" w:tentative="1">
      <w:start w:val="1"/>
      <w:numFmt w:val="lowerLetter"/>
      <w:lvlText w:val="%8."/>
      <w:lvlJc w:val="left"/>
      <w:pPr>
        <w:ind w:left="6894" w:hanging="360"/>
      </w:pPr>
    </w:lvl>
    <w:lvl w:ilvl="8" w:tplc="AD30B302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5E1B7FD5"/>
    <w:multiLevelType w:val="hybridMultilevel"/>
    <w:tmpl w:val="AE048600"/>
    <w:lvl w:ilvl="0" w:tplc="5FAA6B7C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1" w:tplc="11CAE358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2" w:tplc="456485F8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ECB09CA2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7DC2E39A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5" w:tplc="123E1352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7242C350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564639FE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8" w:tplc="584E24B0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20" w15:restartNumberingAfterBreak="0">
    <w:nsid w:val="61025C43"/>
    <w:multiLevelType w:val="multilevel"/>
    <w:tmpl w:val="F550B460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74" w:hanging="360"/>
      </w:pPr>
      <w:rPr>
        <w:rFonts w:ascii="Symbol" w:hAnsi="Symbol" w:hint="default"/>
      </w:rPr>
    </w:lvl>
  </w:abstractNum>
  <w:abstractNum w:abstractNumId="21" w15:restartNumberingAfterBreak="0">
    <w:nsid w:val="62D843CD"/>
    <w:multiLevelType w:val="hybridMultilevel"/>
    <w:tmpl w:val="3B50F188"/>
    <w:lvl w:ilvl="0" w:tplc="9AFE93EC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53B0F890" w:tentative="1">
      <w:start w:val="1"/>
      <w:numFmt w:val="lowerLetter"/>
      <w:lvlText w:val="%2."/>
      <w:lvlJc w:val="left"/>
      <w:pPr>
        <w:ind w:left="2384" w:hanging="360"/>
      </w:pPr>
    </w:lvl>
    <w:lvl w:ilvl="2" w:tplc="315CFAD2" w:tentative="1">
      <w:start w:val="1"/>
      <w:numFmt w:val="lowerRoman"/>
      <w:lvlText w:val="%3."/>
      <w:lvlJc w:val="right"/>
      <w:pPr>
        <w:ind w:left="3104" w:hanging="180"/>
      </w:pPr>
    </w:lvl>
    <w:lvl w:ilvl="3" w:tplc="FE1E5DAC" w:tentative="1">
      <w:start w:val="1"/>
      <w:numFmt w:val="decimal"/>
      <w:lvlText w:val="%4."/>
      <w:lvlJc w:val="left"/>
      <w:pPr>
        <w:ind w:left="3824" w:hanging="360"/>
      </w:pPr>
    </w:lvl>
    <w:lvl w:ilvl="4" w:tplc="2B467940" w:tentative="1">
      <w:start w:val="1"/>
      <w:numFmt w:val="lowerLetter"/>
      <w:lvlText w:val="%5."/>
      <w:lvlJc w:val="left"/>
      <w:pPr>
        <w:ind w:left="4544" w:hanging="360"/>
      </w:pPr>
    </w:lvl>
    <w:lvl w:ilvl="5" w:tplc="1D661432" w:tentative="1">
      <w:start w:val="1"/>
      <w:numFmt w:val="lowerRoman"/>
      <w:lvlText w:val="%6."/>
      <w:lvlJc w:val="right"/>
      <w:pPr>
        <w:ind w:left="5264" w:hanging="180"/>
      </w:pPr>
    </w:lvl>
    <w:lvl w:ilvl="6" w:tplc="128CEBE2" w:tentative="1">
      <w:start w:val="1"/>
      <w:numFmt w:val="decimal"/>
      <w:lvlText w:val="%7."/>
      <w:lvlJc w:val="left"/>
      <w:pPr>
        <w:ind w:left="5984" w:hanging="360"/>
      </w:pPr>
    </w:lvl>
    <w:lvl w:ilvl="7" w:tplc="FA8690B2" w:tentative="1">
      <w:start w:val="1"/>
      <w:numFmt w:val="lowerLetter"/>
      <w:lvlText w:val="%8."/>
      <w:lvlJc w:val="left"/>
      <w:pPr>
        <w:ind w:left="6704" w:hanging="360"/>
      </w:pPr>
    </w:lvl>
    <w:lvl w:ilvl="8" w:tplc="95C6796E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9"/>
  </w:num>
  <w:num w:numId="15">
    <w:abstractNumId w:val="12"/>
  </w:num>
  <w:num w:numId="16">
    <w:abstractNumId w:val="17"/>
  </w:num>
  <w:num w:numId="17">
    <w:abstractNumId w:val="18"/>
  </w:num>
  <w:num w:numId="18">
    <w:abstractNumId w:val="15"/>
  </w:num>
  <w:num w:numId="19">
    <w:abstractNumId w:val="14"/>
  </w:num>
  <w:num w:numId="20">
    <w:abstractNumId w:val="13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02"/>
    <w:rsid w:val="00010AA4"/>
    <w:rsid w:val="00034785"/>
    <w:rsid w:val="000429A7"/>
    <w:rsid w:val="000516A5"/>
    <w:rsid w:val="000B0690"/>
    <w:rsid w:val="000B6F02"/>
    <w:rsid w:val="000D279D"/>
    <w:rsid w:val="000D397C"/>
    <w:rsid w:val="0010022E"/>
    <w:rsid w:val="0010566A"/>
    <w:rsid w:val="00112FAC"/>
    <w:rsid w:val="0012361B"/>
    <w:rsid w:val="001263AE"/>
    <w:rsid w:val="00135E93"/>
    <w:rsid w:val="00151C1A"/>
    <w:rsid w:val="00162BCE"/>
    <w:rsid w:val="0017214B"/>
    <w:rsid w:val="00176572"/>
    <w:rsid w:val="00184016"/>
    <w:rsid w:val="001938C4"/>
    <w:rsid w:val="00195C8C"/>
    <w:rsid w:val="001A2EC9"/>
    <w:rsid w:val="001A3DDA"/>
    <w:rsid w:val="001B3D26"/>
    <w:rsid w:val="002026D1"/>
    <w:rsid w:val="0021220D"/>
    <w:rsid w:val="00237A1F"/>
    <w:rsid w:val="00240B2E"/>
    <w:rsid w:val="00241A68"/>
    <w:rsid w:val="002519F0"/>
    <w:rsid w:val="0025559D"/>
    <w:rsid w:val="002673BD"/>
    <w:rsid w:val="0026747B"/>
    <w:rsid w:val="00271646"/>
    <w:rsid w:val="00274D74"/>
    <w:rsid w:val="00290FB6"/>
    <w:rsid w:val="00292F4C"/>
    <w:rsid w:val="002A1CE8"/>
    <w:rsid w:val="002A3FA9"/>
    <w:rsid w:val="002A62EF"/>
    <w:rsid w:val="002B0963"/>
    <w:rsid w:val="002B0D9F"/>
    <w:rsid w:val="002B7972"/>
    <w:rsid w:val="002C3FBE"/>
    <w:rsid w:val="002F6451"/>
    <w:rsid w:val="003113BE"/>
    <w:rsid w:val="00342297"/>
    <w:rsid w:val="00346367"/>
    <w:rsid w:val="0035092C"/>
    <w:rsid w:val="003518BA"/>
    <w:rsid w:val="00357D00"/>
    <w:rsid w:val="00364277"/>
    <w:rsid w:val="00372720"/>
    <w:rsid w:val="00376954"/>
    <w:rsid w:val="00386012"/>
    <w:rsid w:val="00386C3A"/>
    <w:rsid w:val="00393D5C"/>
    <w:rsid w:val="003A24BA"/>
    <w:rsid w:val="003B08D5"/>
    <w:rsid w:val="003B341E"/>
    <w:rsid w:val="003C023B"/>
    <w:rsid w:val="003C5F3C"/>
    <w:rsid w:val="003C769A"/>
    <w:rsid w:val="003D59C7"/>
    <w:rsid w:val="003E76F3"/>
    <w:rsid w:val="00400E23"/>
    <w:rsid w:val="00402511"/>
    <w:rsid w:val="0040546B"/>
    <w:rsid w:val="00415CDB"/>
    <w:rsid w:val="00417C5B"/>
    <w:rsid w:val="00420286"/>
    <w:rsid w:val="00423466"/>
    <w:rsid w:val="00437291"/>
    <w:rsid w:val="00445F97"/>
    <w:rsid w:val="00446F5E"/>
    <w:rsid w:val="00463DA9"/>
    <w:rsid w:val="00475C7E"/>
    <w:rsid w:val="004776D3"/>
    <w:rsid w:val="00483D58"/>
    <w:rsid w:val="00484ED6"/>
    <w:rsid w:val="00485B97"/>
    <w:rsid w:val="004B79D0"/>
    <w:rsid w:val="004C7920"/>
    <w:rsid w:val="004D36AA"/>
    <w:rsid w:val="004D6E61"/>
    <w:rsid w:val="004F0002"/>
    <w:rsid w:val="004F132E"/>
    <w:rsid w:val="004F1FFD"/>
    <w:rsid w:val="0050058D"/>
    <w:rsid w:val="005025B0"/>
    <w:rsid w:val="005057B9"/>
    <w:rsid w:val="005156CF"/>
    <w:rsid w:val="005203FE"/>
    <w:rsid w:val="005545AA"/>
    <w:rsid w:val="005636D7"/>
    <w:rsid w:val="005662BD"/>
    <w:rsid w:val="00595018"/>
    <w:rsid w:val="0059707C"/>
    <w:rsid w:val="005A2E89"/>
    <w:rsid w:val="005A6857"/>
    <w:rsid w:val="005A72B6"/>
    <w:rsid w:val="005B0C5A"/>
    <w:rsid w:val="005C1753"/>
    <w:rsid w:val="005E4BD5"/>
    <w:rsid w:val="005E6039"/>
    <w:rsid w:val="006004DC"/>
    <w:rsid w:val="006075A8"/>
    <w:rsid w:val="00612976"/>
    <w:rsid w:val="00650E61"/>
    <w:rsid w:val="006715DB"/>
    <w:rsid w:val="006728BE"/>
    <w:rsid w:val="00681DB5"/>
    <w:rsid w:val="00682344"/>
    <w:rsid w:val="006827FA"/>
    <w:rsid w:val="006846BA"/>
    <w:rsid w:val="006919E4"/>
    <w:rsid w:val="006A514F"/>
    <w:rsid w:val="006A6E2C"/>
    <w:rsid w:val="006C4C8C"/>
    <w:rsid w:val="006C68C2"/>
    <w:rsid w:val="006D2DAF"/>
    <w:rsid w:val="006D4F55"/>
    <w:rsid w:val="006E041A"/>
    <w:rsid w:val="006F445C"/>
    <w:rsid w:val="00702949"/>
    <w:rsid w:val="00703251"/>
    <w:rsid w:val="00707D96"/>
    <w:rsid w:val="00710EB4"/>
    <w:rsid w:val="00714E9B"/>
    <w:rsid w:val="0071720B"/>
    <w:rsid w:val="00724E15"/>
    <w:rsid w:val="00733B72"/>
    <w:rsid w:val="00737ADE"/>
    <w:rsid w:val="00740D28"/>
    <w:rsid w:val="00784D65"/>
    <w:rsid w:val="00785F7A"/>
    <w:rsid w:val="007B65E1"/>
    <w:rsid w:val="007D2BF7"/>
    <w:rsid w:val="007D2DE0"/>
    <w:rsid w:val="007E1100"/>
    <w:rsid w:val="00800A79"/>
    <w:rsid w:val="008208EE"/>
    <w:rsid w:val="00833882"/>
    <w:rsid w:val="00834006"/>
    <w:rsid w:val="00834BF0"/>
    <w:rsid w:val="00875BEA"/>
    <w:rsid w:val="00890C42"/>
    <w:rsid w:val="00892F1A"/>
    <w:rsid w:val="00896BFD"/>
    <w:rsid w:val="008A0A5B"/>
    <w:rsid w:val="008A1881"/>
    <w:rsid w:val="008B4391"/>
    <w:rsid w:val="008B49DA"/>
    <w:rsid w:val="008B51D5"/>
    <w:rsid w:val="008C5082"/>
    <w:rsid w:val="008D2EA0"/>
    <w:rsid w:val="008F0F75"/>
    <w:rsid w:val="008F1700"/>
    <w:rsid w:val="008F3912"/>
    <w:rsid w:val="00900E21"/>
    <w:rsid w:val="00904BFE"/>
    <w:rsid w:val="00911681"/>
    <w:rsid w:val="00913805"/>
    <w:rsid w:val="0091382F"/>
    <w:rsid w:val="00913C6B"/>
    <w:rsid w:val="00923AFC"/>
    <w:rsid w:val="00931C9F"/>
    <w:rsid w:val="00931FB0"/>
    <w:rsid w:val="00957710"/>
    <w:rsid w:val="00974759"/>
    <w:rsid w:val="009841D8"/>
    <w:rsid w:val="009919B8"/>
    <w:rsid w:val="00996549"/>
    <w:rsid w:val="009A7A61"/>
    <w:rsid w:val="009C0AF1"/>
    <w:rsid w:val="009C51D5"/>
    <w:rsid w:val="009D5674"/>
    <w:rsid w:val="009D7B22"/>
    <w:rsid w:val="009E11F0"/>
    <w:rsid w:val="009E3CD0"/>
    <w:rsid w:val="009F1F89"/>
    <w:rsid w:val="009F27CB"/>
    <w:rsid w:val="00A00152"/>
    <w:rsid w:val="00A0399E"/>
    <w:rsid w:val="00A11409"/>
    <w:rsid w:val="00A22CCA"/>
    <w:rsid w:val="00A42962"/>
    <w:rsid w:val="00A45C39"/>
    <w:rsid w:val="00A52AAD"/>
    <w:rsid w:val="00A53BED"/>
    <w:rsid w:val="00A55C33"/>
    <w:rsid w:val="00A63542"/>
    <w:rsid w:val="00A720FE"/>
    <w:rsid w:val="00A77BE8"/>
    <w:rsid w:val="00AB1593"/>
    <w:rsid w:val="00AC02A0"/>
    <w:rsid w:val="00AC10BB"/>
    <w:rsid w:val="00AC21C3"/>
    <w:rsid w:val="00AC75FF"/>
    <w:rsid w:val="00AD58F8"/>
    <w:rsid w:val="00AD6AC5"/>
    <w:rsid w:val="00AF3E9A"/>
    <w:rsid w:val="00B023B7"/>
    <w:rsid w:val="00B15BE7"/>
    <w:rsid w:val="00B242CB"/>
    <w:rsid w:val="00B27080"/>
    <w:rsid w:val="00B31ED1"/>
    <w:rsid w:val="00B37887"/>
    <w:rsid w:val="00B459AE"/>
    <w:rsid w:val="00B50B7F"/>
    <w:rsid w:val="00B571C1"/>
    <w:rsid w:val="00B575A8"/>
    <w:rsid w:val="00B64067"/>
    <w:rsid w:val="00B66871"/>
    <w:rsid w:val="00B70EB6"/>
    <w:rsid w:val="00B763EF"/>
    <w:rsid w:val="00B83998"/>
    <w:rsid w:val="00BC4E91"/>
    <w:rsid w:val="00BC7ACB"/>
    <w:rsid w:val="00BD4C72"/>
    <w:rsid w:val="00BE77BB"/>
    <w:rsid w:val="00BE7E2C"/>
    <w:rsid w:val="00C228F6"/>
    <w:rsid w:val="00C270E4"/>
    <w:rsid w:val="00C46ED5"/>
    <w:rsid w:val="00C473F5"/>
    <w:rsid w:val="00C516DE"/>
    <w:rsid w:val="00C551DF"/>
    <w:rsid w:val="00C7612D"/>
    <w:rsid w:val="00C9579A"/>
    <w:rsid w:val="00CA6E6F"/>
    <w:rsid w:val="00CF5CB2"/>
    <w:rsid w:val="00D00FB0"/>
    <w:rsid w:val="00D1098F"/>
    <w:rsid w:val="00D207A9"/>
    <w:rsid w:val="00D27297"/>
    <w:rsid w:val="00D30D56"/>
    <w:rsid w:val="00D32EE1"/>
    <w:rsid w:val="00D419E1"/>
    <w:rsid w:val="00D44CBA"/>
    <w:rsid w:val="00D46279"/>
    <w:rsid w:val="00D51D25"/>
    <w:rsid w:val="00D6135C"/>
    <w:rsid w:val="00D61F5B"/>
    <w:rsid w:val="00D66651"/>
    <w:rsid w:val="00D765C2"/>
    <w:rsid w:val="00D77243"/>
    <w:rsid w:val="00D9383A"/>
    <w:rsid w:val="00DA482D"/>
    <w:rsid w:val="00DB3873"/>
    <w:rsid w:val="00DB790A"/>
    <w:rsid w:val="00DC2566"/>
    <w:rsid w:val="00DC3497"/>
    <w:rsid w:val="00DD1B38"/>
    <w:rsid w:val="00DE4C6B"/>
    <w:rsid w:val="00E2066A"/>
    <w:rsid w:val="00E27588"/>
    <w:rsid w:val="00E30481"/>
    <w:rsid w:val="00E30637"/>
    <w:rsid w:val="00E578A9"/>
    <w:rsid w:val="00E6185A"/>
    <w:rsid w:val="00E7210E"/>
    <w:rsid w:val="00E73E5C"/>
    <w:rsid w:val="00E81023"/>
    <w:rsid w:val="00EA0DE7"/>
    <w:rsid w:val="00EB1DDC"/>
    <w:rsid w:val="00EB2CD7"/>
    <w:rsid w:val="00EC5BED"/>
    <w:rsid w:val="00ED524D"/>
    <w:rsid w:val="00EE4C7A"/>
    <w:rsid w:val="00EE50BC"/>
    <w:rsid w:val="00EE5D6F"/>
    <w:rsid w:val="00F03669"/>
    <w:rsid w:val="00F16D8D"/>
    <w:rsid w:val="00F26D69"/>
    <w:rsid w:val="00F30ADA"/>
    <w:rsid w:val="00F32251"/>
    <w:rsid w:val="00F60C7D"/>
    <w:rsid w:val="00F75BC4"/>
    <w:rsid w:val="00F82423"/>
    <w:rsid w:val="00F94881"/>
    <w:rsid w:val="00F9513D"/>
    <w:rsid w:val="00FA160F"/>
    <w:rsid w:val="00FB15BC"/>
    <w:rsid w:val="00FC602F"/>
    <w:rsid w:val="00FD5A76"/>
    <w:rsid w:val="00FD7DAA"/>
    <w:rsid w:val="00FE44B9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9B57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D397C"/>
    <w:rPr>
      <w:rFonts w:ascii="Verdana" w:hAnsi="Verdana"/>
      <w:sz w:val="20"/>
    </w:rPr>
  </w:style>
  <w:style w:type="paragraph" w:styleId="Heading1">
    <w:name w:val="heading 1"/>
    <w:next w:val="BodyText"/>
    <w:link w:val="Heading1Char"/>
    <w:qFormat/>
    <w:rsid w:val="00D9383A"/>
    <w:pPr>
      <w:keepNext/>
      <w:numPr>
        <w:numId w:val="1"/>
      </w:numPr>
      <w:tabs>
        <w:tab w:val="clear" w:pos="742"/>
        <w:tab w:val="num" w:pos="567"/>
      </w:tabs>
      <w:spacing w:after="240" w:line="240" w:lineRule="auto"/>
      <w:ind w:left="567" w:hanging="567"/>
      <w:outlineLvl w:val="0"/>
    </w:pPr>
    <w:rPr>
      <w:rFonts w:ascii="Verdana" w:eastAsia="Times New Roman" w:hAnsi="Verdana" w:cs="Arial"/>
      <w:b/>
      <w:bCs/>
      <w:kern w:val="32"/>
      <w:sz w:val="24"/>
      <w:szCs w:val="32"/>
      <w:lang w:eastAsia="fi-FI"/>
    </w:rPr>
  </w:style>
  <w:style w:type="paragraph" w:styleId="Heading2">
    <w:name w:val="heading 2"/>
    <w:next w:val="BodyText"/>
    <w:link w:val="Heading2Char"/>
    <w:qFormat/>
    <w:rsid w:val="00AF3E9A"/>
    <w:pPr>
      <w:keepNext/>
      <w:numPr>
        <w:ilvl w:val="1"/>
        <w:numId w:val="1"/>
      </w:numPr>
      <w:tabs>
        <w:tab w:val="clear" w:pos="942"/>
        <w:tab w:val="num" w:pos="993"/>
      </w:tabs>
      <w:spacing w:line="240" w:lineRule="auto"/>
      <w:ind w:left="993" w:hanging="993"/>
      <w:outlineLvl w:val="1"/>
    </w:pPr>
    <w:rPr>
      <w:rFonts w:ascii="Verdana" w:eastAsia="Times New Roman" w:hAnsi="Verdana" w:cs="Arial"/>
      <w:b/>
      <w:bCs/>
      <w:iCs/>
      <w:szCs w:val="28"/>
      <w:lang w:eastAsia="fi-FI"/>
    </w:rPr>
  </w:style>
  <w:style w:type="paragraph" w:styleId="Heading3">
    <w:name w:val="heading 3"/>
    <w:next w:val="BodyText"/>
    <w:link w:val="Heading3Char"/>
    <w:qFormat/>
    <w:rsid w:val="00AF3E9A"/>
    <w:pPr>
      <w:keepNext/>
      <w:numPr>
        <w:ilvl w:val="2"/>
        <w:numId w:val="1"/>
      </w:numPr>
      <w:tabs>
        <w:tab w:val="clear" w:pos="1142"/>
        <w:tab w:val="num" w:pos="1276"/>
      </w:tabs>
      <w:spacing w:after="120" w:line="240" w:lineRule="auto"/>
      <w:ind w:left="1276" w:hanging="1276"/>
      <w:outlineLvl w:val="2"/>
    </w:pPr>
    <w:rPr>
      <w:rFonts w:ascii="Verdana" w:eastAsia="Times New Roman" w:hAnsi="Verdana" w:cs="Arial"/>
      <w:bCs/>
      <w:sz w:val="20"/>
      <w:szCs w:val="26"/>
      <w:lang w:eastAsia="fi-FI"/>
    </w:rPr>
  </w:style>
  <w:style w:type="paragraph" w:styleId="Heading4">
    <w:name w:val="heading 4"/>
    <w:next w:val="BodyText"/>
    <w:link w:val="Heading4Char"/>
    <w:qFormat/>
    <w:rsid w:val="00AF3E9A"/>
    <w:pPr>
      <w:keepNext/>
      <w:numPr>
        <w:ilvl w:val="3"/>
        <w:numId w:val="1"/>
      </w:numPr>
      <w:tabs>
        <w:tab w:val="clear" w:pos="1342"/>
        <w:tab w:val="num" w:pos="1560"/>
      </w:tabs>
      <w:spacing w:after="0" w:line="240" w:lineRule="auto"/>
      <w:ind w:left="1560" w:hanging="1560"/>
      <w:outlineLvl w:val="3"/>
    </w:pPr>
    <w:rPr>
      <w:rFonts w:ascii="Verdana" w:eastAsia="Times New Roman" w:hAnsi="Verdana" w:cs="Times New Roman"/>
      <w:bCs/>
      <w:sz w:val="20"/>
      <w:szCs w:val="28"/>
      <w:lang w:eastAsia="fi-FI"/>
    </w:rPr>
  </w:style>
  <w:style w:type="paragraph" w:styleId="Heading5">
    <w:name w:val="heading 5"/>
    <w:next w:val="BodyText"/>
    <w:link w:val="Heading5Char"/>
    <w:rsid w:val="0040546B"/>
    <w:pPr>
      <w:numPr>
        <w:ilvl w:val="4"/>
        <w:numId w:val="1"/>
      </w:numPr>
      <w:spacing w:after="0" w:line="240" w:lineRule="auto"/>
      <w:outlineLvl w:val="4"/>
    </w:pPr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paragraph" w:styleId="Heading6">
    <w:name w:val="heading 6"/>
    <w:next w:val="BodyText"/>
    <w:link w:val="Heading6Char"/>
    <w:rsid w:val="0040546B"/>
    <w:pPr>
      <w:numPr>
        <w:ilvl w:val="5"/>
        <w:numId w:val="1"/>
      </w:numPr>
      <w:spacing w:after="0" w:line="240" w:lineRule="auto"/>
      <w:outlineLvl w:val="5"/>
    </w:pPr>
    <w:rPr>
      <w:rFonts w:ascii="Verdana" w:eastAsia="Times New Roman" w:hAnsi="Verdana" w:cs="Times New Roman"/>
      <w:bCs/>
      <w:sz w:val="20"/>
      <w:lang w:eastAsia="fi-F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C34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53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4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4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AB1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602F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rsid w:val="003C769A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C769A"/>
    <w:rPr>
      <w:rFonts w:ascii="Verdana" w:hAnsi="Verdana"/>
      <w:sz w:val="16"/>
    </w:rPr>
  </w:style>
  <w:style w:type="character" w:styleId="PageNumber">
    <w:name w:val="page number"/>
    <w:semiHidden/>
    <w:rsid w:val="00E578A9"/>
    <w:rPr>
      <w:rFonts w:ascii="Verdana" w:hAnsi="Verdana"/>
      <w:sz w:val="18"/>
    </w:rPr>
  </w:style>
  <w:style w:type="character" w:customStyle="1" w:styleId="Heading1Char">
    <w:name w:val="Heading 1 Char"/>
    <w:basedOn w:val="DefaultParagraphFont"/>
    <w:link w:val="Heading1"/>
    <w:rsid w:val="00D9383A"/>
    <w:rPr>
      <w:rFonts w:ascii="Verdana" w:eastAsia="Times New Roman" w:hAnsi="Verdana" w:cs="Arial"/>
      <w:b/>
      <w:bCs/>
      <w:kern w:val="32"/>
      <w:sz w:val="24"/>
      <w:szCs w:val="32"/>
      <w:lang w:eastAsia="fi-FI"/>
    </w:rPr>
  </w:style>
  <w:style w:type="character" w:customStyle="1" w:styleId="Heading2Char">
    <w:name w:val="Heading 2 Char"/>
    <w:basedOn w:val="DefaultParagraphFont"/>
    <w:link w:val="Heading2"/>
    <w:rsid w:val="00AF3E9A"/>
    <w:rPr>
      <w:rFonts w:ascii="Verdana" w:eastAsia="Times New Roman" w:hAnsi="Verdana" w:cs="Arial"/>
      <w:b/>
      <w:bCs/>
      <w:iCs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rsid w:val="00AF3E9A"/>
    <w:rPr>
      <w:rFonts w:ascii="Verdana" w:eastAsia="Times New Roman" w:hAnsi="Verdana" w:cs="Arial"/>
      <w:bCs/>
      <w:sz w:val="20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rsid w:val="00AF3E9A"/>
    <w:rPr>
      <w:rFonts w:ascii="Verdana" w:eastAsia="Times New Roman" w:hAnsi="Verdana" w:cs="Times New Roman"/>
      <w:bCs/>
      <w:sz w:val="20"/>
      <w:szCs w:val="28"/>
      <w:lang w:eastAsia="fi-FI"/>
    </w:rPr>
  </w:style>
  <w:style w:type="character" w:customStyle="1" w:styleId="Heading5Char">
    <w:name w:val="Heading 5 Char"/>
    <w:basedOn w:val="DefaultParagraphFont"/>
    <w:link w:val="Heading5"/>
    <w:rsid w:val="0040546B"/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character" w:customStyle="1" w:styleId="Heading6Char">
    <w:name w:val="Heading 6 Char"/>
    <w:basedOn w:val="DefaultParagraphFont"/>
    <w:link w:val="Heading6"/>
    <w:rsid w:val="0040546B"/>
    <w:rPr>
      <w:rFonts w:ascii="Verdana" w:eastAsia="Times New Roman" w:hAnsi="Verdana" w:cs="Times New Roman"/>
      <w:bCs/>
      <w:sz w:val="20"/>
      <w:lang w:eastAsia="fi-FI"/>
    </w:rPr>
  </w:style>
  <w:style w:type="paragraph" w:customStyle="1" w:styleId="TrafiAsiaotsikko">
    <w:name w:val="Trafi_Asiaotsikko"/>
    <w:next w:val="Normal"/>
    <w:semiHidden/>
    <w:qFormat/>
    <w:rsid w:val="00A720FE"/>
    <w:pPr>
      <w:spacing w:after="360" w:line="240" w:lineRule="auto"/>
    </w:pPr>
    <w:rPr>
      <w:rFonts w:ascii="Verdana" w:eastAsia="Times New Roman" w:hAnsi="Verdana" w:cs="Times New Roman"/>
      <w:b/>
      <w:sz w:val="24"/>
      <w:szCs w:val="24"/>
      <w:lang w:eastAsia="fi-FI"/>
    </w:rPr>
  </w:style>
  <w:style w:type="paragraph" w:styleId="BodyText">
    <w:name w:val="Body Text"/>
    <w:basedOn w:val="Normal"/>
    <w:link w:val="BodyTextChar"/>
    <w:uiPriority w:val="99"/>
    <w:qFormat/>
    <w:rsid w:val="00BE77BB"/>
    <w:pPr>
      <w:spacing w:before="120" w:after="240" w:line="240" w:lineRule="auto"/>
      <w:ind w:left="1134"/>
    </w:pPr>
    <w:rPr>
      <w:rFonts w:eastAsia="Times New Roman" w:cs="Times New Roman"/>
      <w:szCs w:val="24"/>
      <w:lang w:eastAsia="fi-FI"/>
    </w:rPr>
  </w:style>
  <w:style w:type="character" w:customStyle="1" w:styleId="BodyTextChar">
    <w:name w:val="Body Text Char"/>
    <w:basedOn w:val="DefaultParagraphFont"/>
    <w:link w:val="BodyText"/>
    <w:uiPriority w:val="99"/>
    <w:rsid w:val="00FC602F"/>
    <w:rPr>
      <w:rFonts w:ascii="Verdana" w:eastAsia="Times New Roman" w:hAnsi="Verdana" w:cs="Times New Roman"/>
      <w:sz w:val="20"/>
      <w:szCs w:val="24"/>
      <w:lang w:eastAsia="fi-FI"/>
    </w:rPr>
  </w:style>
  <w:style w:type="paragraph" w:styleId="List">
    <w:name w:val="List"/>
    <w:basedOn w:val="Normal"/>
    <w:uiPriority w:val="99"/>
    <w:rsid w:val="00ED524D"/>
    <w:pPr>
      <w:numPr>
        <w:numId w:val="15"/>
      </w:numPr>
      <w:tabs>
        <w:tab w:val="left" w:pos="1418"/>
      </w:tabs>
      <w:spacing w:before="60" w:after="60" w:line="240" w:lineRule="auto"/>
    </w:pPr>
    <w:rPr>
      <w:rFonts w:eastAsia="Times New Roman" w:cs="Times New Roman"/>
      <w:szCs w:val="24"/>
      <w:lang w:eastAsia="fi-FI"/>
    </w:rPr>
  </w:style>
  <w:style w:type="paragraph" w:styleId="ListNumber">
    <w:name w:val="List Number"/>
    <w:basedOn w:val="Normal"/>
    <w:uiPriority w:val="99"/>
    <w:qFormat/>
    <w:rsid w:val="00BC7ACB"/>
    <w:pPr>
      <w:numPr>
        <w:numId w:val="8"/>
      </w:numPr>
      <w:tabs>
        <w:tab w:val="clear" w:pos="360"/>
        <w:tab w:val="num" w:pos="1560"/>
      </w:tabs>
      <w:spacing w:before="60" w:after="60" w:line="240" w:lineRule="auto"/>
      <w:ind w:left="1560" w:hanging="426"/>
    </w:pPr>
  </w:style>
  <w:style w:type="paragraph" w:styleId="Signature">
    <w:name w:val="Signature"/>
    <w:basedOn w:val="Normal"/>
    <w:link w:val="SignatureChar"/>
    <w:uiPriority w:val="99"/>
    <w:rsid w:val="006728BE"/>
    <w:pPr>
      <w:spacing w:after="0" w:line="240" w:lineRule="auto"/>
      <w:ind w:left="1134"/>
    </w:pPr>
  </w:style>
  <w:style w:type="paragraph" w:styleId="TOCHeading">
    <w:name w:val="TOC Heading"/>
    <w:basedOn w:val="Heading1"/>
    <w:next w:val="Normal"/>
    <w:uiPriority w:val="39"/>
    <w:unhideWhenUsed/>
    <w:qFormat/>
    <w:rsid w:val="00DD1B38"/>
    <w:pPr>
      <w:keepLines/>
      <w:numPr>
        <w:numId w:val="0"/>
      </w:numPr>
      <w:tabs>
        <w:tab w:val="num" w:pos="742"/>
      </w:tabs>
      <w:spacing w:before="240" w:line="259" w:lineRule="auto"/>
      <w:outlineLvl w:val="9"/>
    </w:pPr>
    <w:rPr>
      <w:rFonts w:eastAsiaTheme="majorEastAsia" w:cstheme="majorBidi"/>
      <w:b w:val="0"/>
      <w:bCs w:val="0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9E11F0"/>
    <w:pPr>
      <w:tabs>
        <w:tab w:val="left" w:pos="426"/>
        <w:tab w:val="left" w:pos="1560"/>
        <w:tab w:val="right" w:leader="dot" w:pos="9639"/>
      </w:tabs>
      <w:spacing w:after="100"/>
      <w:ind w:left="426" w:hanging="426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31ED1"/>
    <w:pPr>
      <w:tabs>
        <w:tab w:val="left" w:pos="1134"/>
        <w:tab w:val="right" w:leader="dot" w:pos="9639"/>
      </w:tabs>
      <w:spacing w:after="100"/>
      <w:ind w:left="1134" w:hanging="708"/>
    </w:pPr>
  </w:style>
  <w:style w:type="paragraph" w:styleId="TOC3">
    <w:name w:val="toc 3"/>
    <w:basedOn w:val="Normal"/>
    <w:next w:val="Normal"/>
    <w:autoRedefine/>
    <w:uiPriority w:val="39"/>
    <w:unhideWhenUsed/>
    <w:rsid w:val="00B31ED1"/>
    <w:pPr>
      <w:tabs>
        <w:tab w:val="left" w:pos="1276"/>
        <w:tab w:val="right" w:leader="dot" w:pos="9639"/>
      </w:tabs>
      <w:spacing w:after="100"/>
      <w:ind w:left="1276" w:hanging="850"/>
    </w:pPr>
  </w:style>
  <w:style w:type="character" w:styleId="Hyperlink">
    <w:name w:val="Hyperlink"/>
    <w:basedOn w:val="DefaultParagraphFont"/>
    <w:uiPriority w:val="99"/>
    <w:unhideWhenUsed/>
    <w:rsid w:val="00176572"/>
    <w:rPr>
      <w:color w:val="002B74" w:themeColor="text2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rsid w:val="006728BE"/>
    <w:rPr>
      <w:rFonts w:ascii="Verdana" w:hAnsi="Verdana"/>
      <w:sz w:val="20"/>
    </w:rPr>
  </w:style>
  <w:style w:type="paragraph" w:styleId="Caption">
    <w:name w:val="caption"/>
    <w:basedOn w:val="BodyText"/>
    <w:next w:val="BodyText"/>
    <w:link w:val="CaptionChar"/>
    <w:uiPriority w:val="35"/>
    <w:unhideWhenUsed/>
    <w:qFormat/>
    <w:rsid w:val="00A63542"/>
    <w:pPr>
      <w:numPr>
        <w:numId w:val="16"/>
      </w:numPr>
      <w:tabs>
        <w:tab w:val="left" w:pos="2127"/>
      </w:tabs>
      <w:spacing w:after="120"/>
      <w:ind w:left="1134" w:firstLine="0"/>
    </w:pPr>
    <w:rPr>
      <w:i/>
    </w:rPr>
  </w:style>
  <w:style w:type="paragraph" w:styleId="TableofFigures">
    <w:name w:val="table of figures"/>
    <w:basedOn w:val="Normal"/>
    <w:next w:val="Normal"/>
    <w:uiPriority w:val="99"/>
    <w:unhideWhenUsed/>
    <w:rsid w:val="00BD4C72"/>
    <w:pPr>
      <w:tabs>
        <w:tab w:val="right" w:pos="992"/>
        <w:tab w:val="right" w:leader="dot" w:pos="9639"/>
      </w:tabs>
      <w:spacing w:after="0"/>
      <w:ind w:left="1417" w:hanging="992"/>
    </w:pPr>
    <w:rPr>
      <w:i/>
    </w:rPr>
  </w:style>
  <w:style w:type="paragraph" w:styleId="IndexHeading">
    <w:name w:val="index heading"/>
    <w:basedOn w:val="Normal"/>
    <w:next w:val="Normal"/>
    <w:uiPriority w:val="99"/>
    <w:unhideWhenUsed/>
    <w:rsid w:val="00913805"/>
    <w:pPr>
      <w:spacing w:before="120" w:after="240" w:line="240" w:lineRule="auto"/>
      <w:ind w:left="1134"/>
    </w:pPr>
    <w:rPr>
      <w:rFonts w:eastAsia="Times New Roman" w:cs="Times New Roman"/>
      <w:i/>
      <w:szCs w:val="24"/>
      <w:lang w:eastAsia="fi-FI"/>
    </w:rPr>
  </w:style>
  <w:style w:type="paragraph" w:customStyle="1" w:styleId="Liiteotsikko">
    <w:name w:val="Liiteotsikko"/>
    <w:basedOn w:val="Taulukko-otsikko"/>
    <w:link w:val="LiiteotsikkoChar"/>
    <w:qFormat/>
    <w:rsid w:val="00483D58"/>
    <w:pPr>
      <w:numPr>
        <w:numId w:val="21"/>
      </w:numPr>
      <w:tabs>
        <w:tab w:val="clear" w:pos="2552"/>
        <w:tab w:val="left" w:pos="993"/>
      </w:tabs>
    </w:pPr>
    <w:rPr>
      <w:b/>
      <w:i w:val="0"/>
    </w:rPr>
  </w:style>
  <w:style w:type="paragraph" w:styleId="ListParagraph">
    <w:name w:val="List Paragraph"/>
    <w:basedOn w:val="Normal"/>
    <w:uiPriority w:val="34"/>
    <w:qFormat/>
    <w:rsid w:val="00ED524D"/>
    <w:pPr>
      <w:ind w:left="720"/>
      <w:contextualSpacing/>
    </w:pPr>
  </w:style>
  <w:style w:type="character" w:customStyle="1" w:styleId="LiiteotsikkoChar">
    <w:name w:val="Liiteotsikko Char"/>
    <w:basedOn w:val="DefaultParagraphFont"/>
    <w:link w:val="Liiteotsikko"/>
    <w:rsid w:val="00A63542"/>
    <w:rPr>
      <w:rFonts w:ascii="Verdana" w:eastAsia="Times New Roman" w:hAnsi="Verdana" w:cs="Times New Roman"/>
      <w:b/>
      <w:sz w:val="20"/>
      <w:szCs w:val="24"/>
      <w:lang w:eastAsia="fi-FI"/>
    </w:rPr>
  </w:style>
  <w:style w:type="paragraph" w:customStyle="1" w:styleId="Taulukko-otsikko">
    <w:name w:val="Taulukko-otsikko"/>
    <w:basedOn w:val="Caption"/>
    <w:link w:val="Taulukko-otsikkoChar"/>
    <w:qFormat/>
    <w:rsid w:val="00BE7E2C"/>
    <w:pPr>
      <w:numPr>
        <w:numId w:val="20"/>
      </w:numPr>
      <w:tabs>
        <w:tab w:val="clear" w:pos="2127"/>
        <w:tab w:val="left" w:pos="2552"/>
      </w:tabs>
      <w:ind w:left="1134" w:firstLine="0"/>
    </w:pPr>
  </w:style>
  <w:style w:type="character" w:customStyle="1" w:styleId="CaptionChar">
    <w:name w:val="Caption Char"/>
    <w:basedOn w:val="BodyTextChar"/>
    <w:link w:val="Caption"/>
    <w:uiPriority w:val="35"/>
    <w:rsid w:val="00A63542"/>
    <w:rPr>
      <w:rFonts w:ascii="Verdana" w:eastAsia="Times New Roman" w:hAnsi="Verdana" w:cs="Times New Roman"/>
      <w:i/>
      <w:sz w:val="20"/>
      <w:szCs w:val="24"/>
      <w:lang w:eastAsia="fi-FI"/>
    </w:rPr>
  </w:style>
  <w:style w:type="character" w:customStyle="1" w:styleId="Taulukko-otsikkoChar">
    <w:name w:val="Taulukko-otsikko Char"/>
    <w:basedOn w:val="CaptionChar"/>
    <w:link w:val="Taulukko-otsikko"/>
    <w:rsid w:val="00BE7E2C"/>
    <w:rPr>
      <w:rFonts w:ascii="Verdana" w:eastAsia="Times New Roman" w:hAnsi="Verdana" w:cs="Times New Roman"/>
      <w:i/>
      <w:sz w:val="20"/>
      <w:szCs w:val="24"/>
      <w:lang w:eastAsia="fi-F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4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49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497"/>
    <w:rPr>
      <w:rFonts w:asciiTheme="majorHAnsi" w:eastAsiaTheme="majorEastAsia" w:hAnsiTheme="majorHAnsi" w:cstheme="majorBidi"/>
      <w:i/>
      <w:iCs/>
      <w:color w:val="001539" w:themeColor="accent1" w:themeShade="7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E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2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DA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DA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DAF"/>
    <w:rPr>
      <w:rFonts w:ascii="Verdana" w:hAnsi="Verdana"/>
      <w:b/>
      <w:bCs/>
      <w:sz w:val="20"/>
      <w:szCs w:val="20"/>
    </w:rPr>
  </w:style>
  <w:style w:type="paragraph" w:styleId="NoSpacing">
    <w:name w:val="No Spacing"/>
    <w:uiPriority w:val="2"/>
    <w:qFormat/>
    <w:rsid w:val="00974759"/>
    <w:pPr>
      <w:spacing w:after="0" w:line="240" w:lineRule="auto"/>
      <w:ind w:left="1304"/>
    </w:pPr>
    <w:rPr>
      <w:lang w:val="sv-SE"/>
    </w:rPr>
  </w:style>
  <w:style w:type="table" w:styleId="TableGrid">
    <w:name w:val="Table Grid"/>
    <w:basedOn w:val="TableNormal"/>
    <w:uiPriority w:val="39"/>
    <w:rsid w:val="0097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7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175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raficom\WorkgroupTemplates\A)%20Peruspohjat\E%20M&#228;&#228;r&#228;ys%202%20SV.dotx" TargetMode="External"/></Relationships>
</file>

<file path=word/theme/theme1.xml><?xml version="1.0" encoding="utf-8"?>
<a:theme xmlns:a="http://schemas.openxmlformats.org/drawingml/2006/main" name="Office-teema">
  <a:themeElements>
    <a:clrScheme name="Traficom23">
      <a:dk1>
        <a:srgbClr val="000000"/>
      </a:dk1>
      <a:lt1>
        <a:srgbClr val="FFFFFF"/>
      </a:lt1>
      <a:dk2>
        <a:srgbClr val="002B74"/>
      </a:dk2>
      <a:lt2>
        <a:srgbClr val="0058B1"/>
      </a:lt2>
      <a:accent1>
        <a:srgbClr val="002B74"/>
      </a:accent1>
      <a:accent2>
        <a:srgbClr val="EC017F"/>
      </a:accent2>
      <a:accent3>
        <a:srgbClr val="669BD0"/>
      </a:accent3>
      <a:accent4>
        <a:srgbClr val="81D600"/>
      </a:accent4>
      <a:accent5>
        <a:srgbClr val="00AEB2"/>
      </a:accent5>
      <a:accent6>
        <a:srgbClr val="008285"/>
      </a:accent6>
      <a:hlink>
        <a:srgbClr val="008285"/>
      </a:hlink>
      <a:folHlink>
        <a:srgbClr val="82008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 Määräys 2 SV.dotx</Template>
  <TotalTime>0</TotalTime>
  <Pages>21</Pages>
  <Words>2083</Words>
  <Characters>16880</Characters>
  <Application>Microsoft Office Word</Application>
  <DocSecurity>0</DocSecurity>
  <Lines>140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2023-12-19T11:05:00Z</dcterms:created>
  <dcterms:modified xsi:type="dcterms:W3CDTF">2023-12-19T11:05:00Z</dcterms:modified>
</cp:coreProperties>
</file>