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szCs w:val="24"/>
          <w:lang w:eastAsia="fi-FI"/>
        </w:rPr>
        <w:alias w:val="Propositionens huvudsakliga innehåll"/>
        <w:tag w:val="CCPaaasiallinensisalto"/>
        <w:id w:val="773754789"/>
        <w:placeholder>
          <w:docPart w:val="2367455D7EB64D0DA132C07A20AF113F"/>
        </w:placeholder>
        <w15:color w:val="00CCFF"/>
      </w:sdtPr>
      <w:sdtEndPr/>
      <w:sdtContent>
        <w:p w:rsidR="004662D6" w:rsidRDefault="004662D6" w:rsidP="004662D6">
          <w:pPr>
            <w:pStyle w:val="LLNormaali"/>
          </w:pPr>
        </w:p>
        <w:p w:rsidR="004662D6" w:rsidRDefault="004662D6" w:rsidP="004662D6">
          <w:pPr>
            <w:pStyle w:val="LLEsityksennimi"/>
          </w:pPr>
          <w:r>
            <w:t>Regeringens proposition till riksdagen med förslag till lagar om ändring av lagen om Folkpensionsanstalten och vissa andra lagar</w:t>
          </w:r>
        </w:p>
        <w:sdt>
          <w:sdtPr>
            <w:alias w:val="Rubrik"/>
            <w:tag w:val="CCOtsikko"/>
            <w:id w:val="-717274869"/>
            <w:placeholder>
              <w:docPart w:val="ED58A733A7EF428AAFD139BE199DDF55"/>
            </w:placeholder>
            <w15:color w:val="00CCFF"/>
          </w:sdtPr>
          <w:sdtEndPr/>
          <w:sdtContent>
            <w:p w:rsidR="004662D6" w:rsidRDefault="004662D6" w:rsidP="004662D6">
              <w:pPr>
                <w:pStyle w:val="LLPasiallinensislt"/>
              </w:pPr>
              <w:r>
                <w:rPr>
                  <w:bCs/>
                </w:rPr>
                <w:t>Propositionens huvudsakliga innehåll</w:t>
              </w:r>
            </w:p>
          </w:sdtContent>
        </w:sdt>
        <w:p w:rsidR="004662D6" w:rsidRDefault="004662D6" w:rsidP="004662D6">
          <w:pPr>
            <w:pStyle w:val="LLPerustelujenkappalejako"/>
          </w:pPr>
          <w:r>
            <w:t>I denna proposition föreslås det ändringar i lagen om Folkpensionsanstalten, lagen om elektroniska recept och 14 andra lagar.</w:t>
          </w:r>
          <w:bookmarkStart w:id="0" w:name="_GoBack"/>
          <w:bookmarkEnd w:id="0"/>
        </w:p>
        <w:p w:rsidR="004662D6" w:rsidRDefault="004662D6" w:rsidP="004662D6">
          <w:pPr>
            <w:pStyle w:val="LLPerustelujenkappalejako"/>
          </w:pPr>
          <w:r>
            <w:t xml:space="preserve">Genom propositionen genomförs skrivningen i regeringsprogrammet för statsminister </w:t>
          </w:r>
          <w:proofErr w:type="spellStart"/>
          <w:r>
            <w:t>Orpos</w:t>
          </w:r>
          <w:proofErr w:type="spellEnd"/>
          <w:r>
            <w:t xml:space="preserve"> regering om att ändra lagen om Folkpensionsanstalten utifrån parlamentariskt arbete i fråga om Folkpensionsanstaltens förvaltning, och därtill så att Folkpensionsanstaltens tjänster kan tillhandahållas andra aktörer i samhället för att förbättra säkerheten och försörjningsberedskapen.</w:t>
          </w:r>
        </w:p>
        <w:p w:rsidR="004662D6" w:rsidRDefault="004662D6" w:rsidP="004662D6">
          <w:pPr>
            <w:pStyle w:val="LLPerustelujenkappalejako"/>
          </w:pPr>
          <w:r>
            <w:t xml:space="preserve">Enligt propositionen görs i lagen om Folkpensionsanstalten behövliga ändringar för att uppdatera och precisera bestämmelserna om Folkpensionsanstaltens förvaltning och revision. Till lagen fogas också en bestämmelse om Folkpensionsanstaltens handräckning. </w:t>
          </w:r>
        </w:p>
        <w:p w:rsidR="004662D6" w:rsidRPr="00766EE4" w:rsidRDefault="004662D6" w:rsidP="004662D6">
          <w:pPr>
            <w:pStyle w:val="LLPerustelujenkappalejako"/>
            <w:tabs>
              <w:tab w:val="left" w:pos="1776"/>
            </w:tabs>
          </w:pPr>
          <w:r>
            <w:t>Vidare föreslås att finansieringen av Folkpensionsanstaltens styrnings- och tillsynsuppgift i fråga om förskrivning av biologiska läkemedel ska separeras från fördelningen och finansieringen av Folkpensionsanstaltens övriga verksamhetskostnader.</w:t>
          </w:r>
        </w:p>
        <w:p w:rsidR="004662D6" w:rsidRDefault="004662D6" w:rsidP="004662D6">
          <w:pPr>
            <w:pStyle w:val="LLPerustelujenkappalejako"/>
            <w:tabs>
              <w:tab w:val="left" w:pos="1776"/>
            </w:tabs>
          </w:pPr>
          <w:r>
            <w:t xml:space="preserve">I </w:t>
          </w:r>
          <w:proofErr w:type="spellStart"/>
          <w:r>
            <w:t>förmånslagarna</w:t>
          </w:r>
          <w:proofErr w:type="spellEnd"/>
          <w:r>
            <w:t xml:space="preserve"> föreslås ändringar av teknisk natur</w:t>
          </w:r>
          <w:r w:rsidR="00A76FF2">
            <w:t xml:space="preserve"> som föranleds av lagen om informationshantering inom den offentliga förvaltningen</w:t>
          </w:r>
          <w:r>
            <w:t>.</w:t>
          </w:r>
        </w:p>
        <w:p w:rsidR="004662D6" w:rsidRDefault="004662D6" w:rsidP="004662D6">
          <w:pPr>
            <w:pStyle w:val="LLPerustelujenkappalejako"/>
            <w:tabs>
              <w:tab w:val="left" w:pos="1776"/>
            </w:tabs>
          </w:pPr>
          <w:r>
            <w:t xml:space="preserve">De föreslagna lagarna avses träda i kraft </w:t>
          </w:r>
          <w:r w:rsidR="00A76FF2">
            <w:t>så snart som möjligt</w:t>
          </w:r>
          <w:r>
            <w:t>.</w:t>
          </w:r>
        </w:p>
      </w:sdtContent>
    </w:sdt>
    <w:p w:rsidR="00012593" w:rsidRDefault="00012593">
      <w:pPr>
        <w:spacing w:after="160" w:line="259" w:lineRule="auto"/>
        <w:rPr>
          <w:rFonts w:eastAsia="Times New Roman"/>
          <w:szCs w:val="24"/>
        </w:rPr>
      </w:pPr>
      <w:r>
        <w:br w:type="page"/>
      </w:r>
    </w:p>
    <w:bookmarkStart w:id="1" w:name="_Toc152921400"/>
    <w:p w:rsidR="00787030" w:rsidRDefault="00A344ED" w:rsidP="00787030">
      <w:pPr>
        <w:pStyle w:val="LLLakiehdotukset"/>
      </w:pPr>
      <w:sdt>
        <w:sdtPr>
          <w:alias w:val="Lagförslag"/>
          <w:tag w:val="CCLakiehdotukset"/>
          <w:id w:val="1834638829"/>
          <w:placeholder>
            <w:docPart w:val="7CDD22D8425343A2859BB46E44BB24B7"/>
          </w:placeholder>
          <w15:color w:val="00FFFF"/>
          <w:dropDownList>
            <w:listItem w:value="Valitse kohde."/>
            <w:listItem w:displayText="Lagförslag" w:value="Lakiehdotus"/>
            <w:listItem w:displayText="Lagförslag" w:value="Lakiehdotukset"/>
          </w:dropDownList>
        </w:sdtPr>
        <w:sdtEndPr/>
        <w:sdtContent>
          <w:r w:rsidR="00E258DE">
            <w:t>Lagförslag</w:t>
          </w:r>
        </w:sdtContent>
      </w:sdt>
      <w:bookmarkEnd w:id="1"/>
    </w:p>
    <w:sdt>
      <w:sdtPr>
        <w:rPr>
          <w:rFonts w:eastAsia="Calibri"/>
          <w:b w:val="0"/>
          <w:sz w:val="22"/>
          <w:szCs w:val="22"/>
          <w:lang w:eastAsia="en-US"/>
        </w:rPr>
        <w:alias w:val="Lagförslag"/>
        <w:tag w:val="CCLakiehdotus"/>
        <w:id w:val="1695884352"/>
        <w:placeholder>
          <w:docPart w:val="11BCA4A6F4D44287AEB5D7EC9E8B1DE2"/>
        </w:placeholder>
        <w15:color w:val="00FFFF"/>
      </w:sdtPr>
      <w:sdtEndPr/>
      <w:sdtContent>
        <w:p w:rsidR="00787030" w:rsidRPr="0036042F" w:rsidRDefault="00787030" w:rsidP="00787030">
          <w:pPr>
            <w:pStyle w:val="LLLainNumero"/>
          </w:pPr>
          <w:r>
            <w:t>1.</w:t>
          </w:r>
        </w:p>
        <w:p w:rsidR="00787030" w:rsidRPr="009167E1" w:rsidRDefault="00787030" w:rsidP="00787030">
          <w:pPr>
            <w:pStyle w:val="LLNormaali"/>
          </w:pPr>
        </w:p>
        <w:p w:rsidR="00787030" w:rsidRPr="00F36633" w:rsidRDefault="00787030" w:rsidP="00787030">
          <w:pPr>
            <w:pStyle w:val="LLLaki"/>
          </w:pPr>
          <w:r>
            <w:t>Lag</w:t>
          </w:r>
        </w:p>
        <w:p w:rsidR="00787030" w:rsidRPr="009167E1" w:rsidRDefault="00787030" w:rsidP="00787030">
          <w:pPr>
            <w:pStyle w:val="LLSaadoksenNimi"/>
          </w:pPr>
          <w:bookmarkStart w:id="2" w:name="_Toc152921401"/>
          <w:r>
            <w:t>om ändring av lagen om Folkpensionsanstalten</w:t>
          </w:r>
          <w:bookmarkEnd w:id="2"/>
        </w:p>
        <w:p w:rsidR="00787030" w:rsidRPr="009167E1" w:rsidRDefault="00787030" w:rsidP="00787030">
          <w:pPr>
            <w:pStyle w:val="LLJohtolauseKappaleet"/>
          </w:pPr>
          <w:r>
            <w:t xml:space="preserve">I enlighet med riksdagens beslut </w:t>
          </w:r>
        </w:p>
        <w:p w:rsidR="00787030" w:rsidRDefault="00787030" w:rsidP="00787030">
          <w:pPr>
            <w:pStyle w:val="LLJohtolauseKappaleet"/>
            <w:tabs>
              <w:tab w:val="left" w:pos="6401"/>
            </w:tabs>
          </w:pPr>
          <w:r>
            <w:rPr>
              <w:i/>
            </w:rPr>
            <w:t>ändras</w:t>
          </w:r>
          <w:r>
            <w:t xml:space="preserve"> i lagen om Folkpensionsanstalten (731/2001) 5 § 4 punkten, 7 § 1 mom., 9 §, rubriken för 12 § och 12 § 1 mom. samt 12 f § 3 mom., av dem 7 § 1 mom. sådant det lyder delvis ändrat i lagarna 1192/2003 och 1342/2007 samt 12 f § 3 mom. sådant det lyder i lag 1201/2013, och</w:t>
          </w:r>
        </w:p>
        <w:p w:rsidR="00787030" w:rsidRDefault="00787030" w:rsidP="00787030">
          <w:pPr>
            <w:pStyle w:val="LLJohtolauseKappaleet"/>
            <w:tabs>
              <w:tab w:val="left" w:pos="6401"/>
            </w:tabs>
            <w:jc w:val="left"/>
          </w:pPr>
          <w:r>
            <w:rPr>
              <w:i/>
              <w:iCs/>
            </w:rPr>
            <w:t>fogas</w:t>
          </w:r>
          <w:r>
            <w:t xml:space="preserve"> till 18 § ett nytt 3–5 mom. och till lagen en ny 22 b § som följer:</w:t>
          </w:r>
        </w:p>
        <w:p w:rsidR="00787030" w:rsidRDefault="00787030" w:rsidP="00787030">
          <w:pPr>
            <w:pStyle w:val="LLNormaali"/>
          </w:pPr>
        </w:p>
        <w:p w:rsidR="00787030" w:rsidRPr="009167E1" w:rsidRDefault="00787030" w:rsidP="00787030">
          <w:pPr>
            <w:pStyle w:val="LLPykala"/>
          </w:pPr>
          <w:r>
            <w:t>5 §</w:t>
          </w:r>
        </w:p>
        <w:p w:rsidR="00787030" w:rsidRPr="00A4663A" w:rsidRDefault="00787030" w:rsidP="00787030">
          <w:pPr>
            <w:pStyle w:val="LLPykalanOtsikko"/>
          </w:pPr>
          <w:r>
            <w:t>Fullmäktiges uppgifter</w:t>
          </w:r>
        </w:p>
        <w:p w:rsidR="00787030" w:rsidRDefault="00787030" w:rsidP="00787030">
          <w:pPr>
            <w:pStyle w:val="LLMomentinJohdantoKappale"/>
          </w:pPr>
          <w:r>
            <w:t>Fullmäktige ska</w:t>
          </w:r>
        </w:p>
        <w:p w:rsidR="00787030" w:rsidRPr="009167E1" w:rsidRDefault="00787030" w:rsidP="00787030">
          <w:pPr>
            <w:pStyle w:val="LLNormaali"/>
          </w:pPr>
          <w:r>
            <w:t>— — — — — — — — — — — — — — — — — — — — — — — — — — — — — —</w:t>
          </w:r>
        </w:p>
        <w:p w:rsidR="00787030" w:rsidRDefault="00787030" w:rsidP="00787030">
          <w:pPr>
            <w:pStyle w:val="LLMomentinKohta"/>
            <w:ind w:left="530" w:firstLine="0"/>
          </w:pPr>
          <w:r>
            <w:t>4) utse en revisor och vid behov en revisorssuppleant för att granska Folkpensionsanstaltens bokföring, bokslut och förvaltning,</w:t>
          </w:r>
        </w:p>
        <w:p w:rsidR="00787030" w:rsidRDefault="00787030" w:rsidP="00787030">
          <w:pPr>
            <w:pStyle w:val="LLNormaali"/>
          </w:pPr>
          <w:r>
            <w:t>— — — — — — — — — — — — — — — — — — — — — — — — — — — — — —</w:t>
          </w:r>
        </w:p>
        <w:p w:rsidR="008F1C0B" w:rsidRDefault="008F1C0B" w:rsidP="008F1C0B">
          <w:pPr>
            <w:pStyle w:val="LLPykala"/>
            <w:jc w:val="left"/>
          </w:pPr>
        </w:p>
        <w:p w:rsidR="00787030" w:rsidRPr="009167E1" w:rsidRDefault="00787030" w:rsidP="00787030">
          <w:pPr>
            <w:pStyle w:val="LLPykala"/>
          </w:pPr>
          <w:r>
            <w:t>7 §</w:t>
          </w:r>
        </w:p>
        <w:p w:rsidR="00787030" w:rsidRDefault="00787030" w:rsidP="00787030">
          <w:pPr>
            <w:pStyle w:val="LLPykalanOtsikko"/>
          </w:pPr>
          <w:r>
            <w:t>Styrelsens uppgifter</w:t>
          </w:r>
        </w:p>
        <w:p w:rsidR="00787030" w:rsidRDefault="00787030" w:rsidP="00787030">
          <w:pPr>
            <w:pStyle w:val="LLMomentinJohdantoKappale"/>
          </w:pPr>
          <w:r>
            <w:t>Styrelsen leder och utvecklar Folkpensionsanstaltens verksamhet. Styrelsen ska utöver annat</w:t>
          </w:r>
        </w:p>
        <w:p w:rsidR="00787030" w:rsidRDefault="00787030" w:rsidP="00787030">
          <w:pPr>
            <w:pStyle w:val="LLKappalejako"/>
            <w:numPr>
              <w:ilvl w:val="0"/>
              <w:numId w:val="1"/>
            </w:numPr>
          </w:pPr>
          <w:r>
            <w:t>årligen fastställa en verksamhets- och ekonomiplan för anstalten,</w:t>
          </w:r>
        </w:p>
        <w:p w:rsidR="00787030" w:rsidRDefault="00787030" w:rsidP="00787030">
          <w:pPr>
            <w:pStyle w:val="LLKappalejako"/>
            <w:numPr>
              <w:ilvl w:val="0"/>
              <w:numId w:val="1"/>
            </w:numPr>
          </w:pPr>
          <w:r>
            <w:t xml:space="preserve">årligen upprätta en verksamhetsberättelse och ett bokslut för anstalten, </w:t>
          </w:r>
        </w:p>
        <w:p w:rsidR="00787030" w:rsidRDefault="00787030" w:rsidP="00787030">
          <w:pPr>
            <w:pStyle w:val="LLKappalejako"/>
            <w:numPr>
              <w:ilvl w:val="0"/>
              <w:numId w:val="1"/>
            </w:numPr>
          </w:pPr>
          <w:r>
            <w:t>fastställa anstaltens arbetsordning, i vilken meddelas närmare bestämmelser om förvaltningen och om behandlingen av ärenden,</w:t>
          </w:r>
        </w:p>
        <w:p w:rsidR="00787030" w:rsidRDefault="00787030" w:rsidP="00787030">
          <w:pPr>
            <w:pStyle w:val="LLKappalejako"/>
            <w:numPr>
              <w:ilvl w:val="0"/>
              <w:numId w:val="1"/>
            </w:numPr>
          </w:pPr>
          <w:r>
            <w:t>besluta om allmänna principer för placeringen av anstaltens medel,</w:t>
          </w:r>
        </w:p>
        <w:p w:rsidR="00787030" w:rsidRDefault="00787030" w:rsidP="00787030">
          <w:pPr>
            <w:pStyle w:val="LLKappalejako"/>
            <w:numPr>
              <w:ilvl w:val="0"/>
              <w:numId w:val="1"/>
            </w:numPr>
          </w:pPr>
          <w:r>
            <w:t>besluta om köp och försäljning av fast egendom,</w:t>
          </w:r>
        </w:p>
        <w:p w:rsidR="00787030" w:rsidRDefault="00787030" w:rsidP="00787030">
          <w:pPr>
            <w:pStyle w:val="LLKappalejako"/>
            <w:numPr>
              <w:ilvl w:val="0"/>
              <w:numId w:val="1"/>
            </w:numPr>
          </w:pPr>
          <w:r>
            <w:t>besluta om arbetsfördelningen mellan generaldirektören och direktörerna,</w:t>
          </w:r>
        </w:p>
        <w:p w:rsidR="00787030" w:rsidRDefault="00787030" w:rsidP="00787030">
          <w:pPr>
            <w:pStyle w:val="LLKappalejako"/>
            <w:numPr>
              <w:ilvl w:val="0"/>
              <w:numId w:val="1"/>
            </w:numPr>
          </w:pPr>
          <w:r>
            <w:t>anställa de ledande tjänstemännen i ledningsgruppen i arbetsavtalsförhållande,</w:t>
          </w:r>
        </w:p>
        <w:p w:rsidR="00787030" w:rsidRDefault="00787030" w:rsidP="00787030">
          <w:pPr>
            <w:pStyle w:val="LLKappalejako"/>
            <w:numPr>
              <w:ilvl w:val="0"/>
              <w:numId w:val="1"/>
            </w:numPr>
          </w:pPr>
          <w:r>
            <w:t>fastställa generaldirektörens och de övriga direktörernas löneförmåner och andra förmåner,</w:t>
          </w:r>
        </w:p>
        <w:p w:rsidR="00787030" w:rsidRDefault="00787030" w:rsidP="00787030">
          <w:pPr>
            <w:pStyle w:val="LLKappalejako"/>
            <w:numPr>
              <w:ilvl w:val="0"/>
              <w:numId w:val="1"/>
            </w:numPr>
          </w:pPr>
          <w:r>
            <w:t>fastställa grunderna för tjänstemännens löner, arbetstid, semester och resekostnadsersättningar,</w:t>
          </w:r>
        </w:p>
        <w:p w:rsidR="00787030" w:rsidRDefault="00787030" w:rsidP="00787030">
          <w:pPr>
            <w:pStyle w:val="LLKappalejako"/>
            <w:numPr>
              <w:ilvl w:val="0"/>
              <w:numId w:val="1"/>
            </w:numPr>
          </w:pPr>
          <w:r>
            <w:t>avgöra andra frågor av principiell natur eller annars viktiga ärenden,</w:t>
          </w:r>
        </w:p>
        <w:p w:rsidR="00787030" w:rsidRDefault="00787030" w:rsidP="00787030">
          <w:pPr>
            <w:pStyle w:val="LLKappalejako"/>
            <w:numPr>
              <w:ilvl w:val="0"/>
              <w:numId w:val="1"/>
            </w:numPr>
          </w:pPr>
          <w:r>
            <w:t>fastställa Folkpensionsanstaltens strategi,</w:t>
          </w:r>
        </w:p>
        <w:p w:rsidR="00787030" w:rsidRDefault="00787030" w:rsidP="00787030">
          <w:pPr>
            <w:pStyle w:val="LLKappalejako"/>
            <w:numPr>
              <w:ilvl w:val="0"/>
              <w:numId w:val="1"/>
            </w:numPr>
          </w:pPr>
          <w:r>
            <w:t>besluta om ställföreträdare för den högsta ledningen.</w:t>
          </w:r>
        </w:p>
        <w:p w:rsidR="00787030" w:rsidRPr="009167E1" w:rsidRDefault="00787030" w:rsidP="00787030">
          <w:pPr>
            <w:pStyle w:val="LLNormaali"/>
          </w:pPr>
          <w:r>
            <w:t>— — — — — — — — — — — — — — — — — — — — — — — — — — — — — —</w:t>
          </w:r>
        </w:p>
        <w:p w:rsidR="008F1C0B" w:rsidRDefault="008F1C0B" w:rsidP="008F1C0B">
          <w:pPr>
            <w:pStyle w:val="LLPykala"/>
            <w:jc w:val="left"/>
          </w:pPr>
        </w:p>
        <w:p w:rsidR="00787030" w:rsidRPr="009167E1" w:rsidRDefault="00787030" w:rsidP="00787030">
          <w:pPr>
            <w:pStyle w:val="LLPykala"/>
          </w:pPr>
          <w:r>
            <w:t>9 §</w:t>
          </w:r>
        </w:p>
        <w:p w:rsidR="00787030" w:rsidRPr="00A4663A" w:rsidRDefault="00787030" w:rsidP="00787030">
          <w:pPr>
            <w:pStyle w:val="LLPykalanOtsikko"/>
          </w:pPr>
          <w:r>
            <w:t>Högsta ledningen</w:t>
          </w:r>
        </w:p>
        <w:p w:rsidR="00787030" w:rsidRPr="0048237D" w:rsidRDefault="00787030" w:rsidP="008B6443">
          <w:pPr>
            <w:pStyle w:val="LLPykalanOtsikko"/>
            <w:jc w:val="left"/>
            <w:rPr>
              <w:i w:val="0"/>
            </w:rPr>
          </w:pPr>
          <w:r>
            <w:rPr>
              <w:i w:val="0"/>
            </w:rPr>
            <w:t>Folkpensionsanstalten leds av generaldirektören. Folkpensionsanstalten kan också ha andra direktörer.</w:t>
          </w:r>
        </w:p>
        <w:p w:rsidR="00787030" w:rsidRPr="0048237D" w:rsidRDefault="00787030" w:rsidP="008B6443">
          <w:pPr>
            <w:pStyle w:val="LLPykalanOtsikko"/>
            <w:jc w:val="left"/>
            <w:rPr>
              <w:i w:val="0"/>
            </w:rPr>
          </w:pPr>
          <w:r>
            <w:rPr>
              <w:i w:val="0"/>
            </w:rPr>
            <w:t xml:space="preserve">Generaldirektörens tjänst och </w:t>
          </w:r>
          <w:proofErr w:type="spellStart"/>
          <w:r>
            <w:rPr>
              <w:i w:val="0"/>
            </w:rPr>
            <w:t>direktörstjänster</w:t>
          </w:r>
          <w:proofErr w:type="spellEnd"/>
          <w:r>
            <w:rPr>
              <w:i w:val="0"/>
            </w:rPr>
            <w:t xml:space="preserve"> ska förklaras lediga att sökas innan de tillsätts. Generaldirektören utnämns av fullmäktige på framställning av styrelsen. Generaldirektörens mandatperiod är sju år. Övriga direktörer utnämns av styrelsen. Direktörernas mandatperiod är fem år. Ett beslut om utnämning av generaldirektören eller en direktör får inte överklagas genom besvär.</w:t>
          </w:r>
        </w:p>
        <w:p w:rsidR="00787030" w:rsidRPr="0048237D" w:rsidRDefault="00787030" w:rsidP="008B6443">
          <w:pPr>
            <w:pStyle w:val="LLPykalanOtsikko"/>
            <w:jc w:val="left"/>
            <w:rPr>
              <w:i w:val="0"/>
            </w:rPr>
          </w:pPr>
          <w:r>
            <w:rPr>
              <w:i w:val="0"/>
            </w:rPr>
            <w:t>Bestämmelser om generaldirektörens och direktörernas behörighetsvillkor utfärdas genom förordning av statsrådet. Statsrådet kan av särskilda skäl bevilja dispens från de behörighetsvillkor som anges genom förordning.</w:t>
          </w:r>
        </w:p>
        <w:p w:rsidR="00787030" w:rsidRDefault="00787030" w:rsidP="008B6443">
          <w:pPr>
            <w:pStyle w:val="LLPykala"/>
            <w:jc w:val="left"/>
          </w:pPr>
          <w:r>
            <w:t>Generaldirektören svarar för Folkpensionsanstaltens strategiska planering samt dess operativa ledning och utveckling, för föredragningen av ärenden för styrelsen och verkställandet av styrelsens beslut, samt utarbetar en arbetsordning som styrelsen fastställer.</w:t>
          </w:r>
        </w:p>
        <w:p w:rsidR="00787030" w:rsidRDefault="00787030" w:rsidP="00787030">
          <w:pPr>
            <w:pStyle w:val="LLPykala"/>
          </w:pPr>
        </w:p>
        <w:p w:rsidR="00787030" w:rsidRPr="009167E1" w:rsidRDefault="00787030" w:rsidP="00787030">
          <w:pPr>
            <w:pStyle w:val="LLPykala"/>
          </w:pPr>
          <w:r>
            <w:t>12 §</w:t>
          </w:r>
        </w:p>
        <w:p w:rsidR="00787030" w:rsidRPr="00A4663A" w:rsidRDefault="00787030" w:rsidP="00787030">
          <w:pPr>
            <w:pStyle w:val="LLPykalanOtsikko"/>
          </w:pPr>
          <w:r>
            <w:t>Folkpensionsanstaltens delegationer</w:t>
          </w:r>
        </w:p>
        <w:p w:rsidR="00787030" w:rsidRDefault="00787030" w:rsidP="00787030">
          <w:pPr>
            <w:pStyle w:val="LLKappalejako"/>
          </w:pPr>
          <w:r>
            <w:t>Folkpensionsanstaltens styrelse kan tillsätta delegationer som har till uppgift att främja och utveckla samarbetet mellan de myndigheter och sammanslutningar som deltar i verkställigheten när det gäller social trygghet samt beaktandet av serviceanvändarnas synpunkter.</w:t>
          </w:r>
        </w:p>
        <w:p w:rsidR="00787030" w:rsidRPr="009167E1" w:rsidRDefault="00787030" w:rsidP="00787030">
          <w:pPr>
            <w:pStyle w:val="LLNormaali"/>
          </w:pPr>
          <w:r>
            <w:t>— — — — — — — — — — — — — — — — — — — — — — — — — — — — — —</w:t>
          </w:r>
        </w:p>
        <w:p w:rsidR="008F1C0B" w:rsidRDefault="008F1C0B" w:rsidP="008F1C0B">
          <w:pPr>
            <w:pStyle w:val="LLPykala"/>
            <w:jc w:val="left"/>
          </w:pPr>
        </w:p>
        <w:p w:rsidR="00787030" w:rsidRPr="009167E1" w:rsidRDefault="00787030" w:rsidP="00787030">
          <w:pPr>
            <w:pStyle w:val="LLPykala"/>
          </w:pPr>
          <w:r>
            <w:t>12 f §</w:t>
          </w:r>
        </w:p>
        <w:p w:rsidR="00787030" w:rsidRPr="00A4663A" w:rsidRDefault="00787030" w:rsidP="00787030">
          <w:pPr>
            <w:pStyle w:val="LLPykalanOtsikko"/>
          </w:pPr>
          <w:r>
            <w:t>Fördelning och finansiering av övriga verksamhetskostnader</w:t>
          </w:r>
        </w:p>
        <w:p w:rsidR="00787030" w:rsidRPr="009167E1" w:rsidRDefault="00787030" w:rsidP="00787030">
          <w:pPr>
            <w:pStyle w:val="LLNormaali"/>
          </w:pPr>
          <w:r>
            <w:t>— — — — — — — — — — — — — — — — — — — — — — — — — — — — — —</w:t>
          </w:r>
        </w:p>
        <w:p w:rsidR="00787030" w:rsidRDefault="00787030" w:rsidP="00787030">
          <w:pPr>
            <w:pStyle w:val="LLKappalejako"/>
          </w:pPr>
          <w:r>
            <w:t>Vad som föreskrivs i 1 och 2 mom. tillämpas dock inte på verksamhetskostnaderna för kontaktpunkten för gränsöverskridande hälso- och sjukvård och inte heller på Folkpensionsanstaltens verksamhetskostnader för styrnings- och övervakningsuppgiften i fråga om förskrivning av biologiska läkemedel enligt lagen om elektroniska recept (61/2007). Bestämmelser om finansieringen av kontaktpunkten för gränsöverskridande hälso- och sjukvård finns i lagen om gränsöverskridande hälso- och sjukvård (1201/2013). Bestämmelser om finansieringen av Folkpensionsanstaltens styrnings- och övervakningsuppgift i fråga om förskrivning av biologiska läkemedel finns i lagen om elektroniska recept.</w:t>
          </w:r>
        </w:p>
        <w:p w:rsidR="00787030" w:rsidRDefault="00787030" w:rsidP="008F1C0B">
          <w:pPr>
            <w:pStyle w:val="LLPykala"/>
            <w:jc w:val="left"/>
          </w:pPr>
        </w:p>
        <w:p w:rsidR="00787030" w:rsidRPr="009167E1" w:rsidRDefault="00787030" w:rsidP="00787030">
          <w:pPr>
            <w:pStyle w:val="LLPykala"/>
          </w:pPr>
          <w:r>
            <w:t>18 §</w:t>
          </w:r>
        </w:p>
        <w:p w:rsidR="00787030" w:rsidRPr="00A4663A" w:rsidRDefault="00787030" w:rsidP="00787030">
          <w:pPr>
            <w:pStyle w:val="LLPykalanOtsikko"/>
          </w:pPr>
          <w:r>
            <w:rPr>
              <w:iCs/>
            </w:rPr>
            <w:t>Revision</w:t>
          </w:r>
        </w:p>
        <w:p w:rsidR="00787030" w:rsidRPr="009167E1" w:rsidRDefault="00787030" w:rsidP="00787030">
          <w:pPr>
            <w:pStyle w:val="LLNormaali"/>
          </w:pPr>
          <w:r>
            <w:t>— — — — — — — — — — — — — — — — — — — — — — — — — — — — — —</w:t>
          </w:r>
        </w:p>
        <w:p w:rsidR="00787030" w:rsidRDefault="00787030" w:rsidP="00787030">
          <w:pPr>
            <w:pStyle w:val="LLKappalejako"/>
          </w:pPr>
          <w:r>
            <w:t>Revisorn och dennes suppleant ska vara CGR- eller OFGR-revisorer. Om en revisionssammanslutning väljs till revisor behöver en revisorssuppleant inte väljas. Då ska den huvudansvariga revisorn och dennes ersättare vara en CGR- eller OFGR-revisor.</w:t>
          </w:r>
        </w:p>
        <w:p w:rsidR="00787030" w:rsidRDefault="00787030" w:rsidP="00787030">
          <w:pPr>
            <w:pStyle w:val="LLKappalejako"/>
          </w:pPr>
        </w:p>
        <w:p w:rsidR="00787030" w:rsidRDefault="00787030" w:rsidP="00787030">
          <w:pPr>
            <w:pStyle w:val="LLKappalejako"/>
          </w:pPr>
          <w:r>
            <w:t>Revisorn är samtidigt övervakningsrevisor för Folkpensionsanstalten.</w:t>
          </w:r>
        </w:p>
        <w:p w:rsidR="00787030" w:rsidRDefault="00787030" w:rsidP="00787030">
          <w:pPr>
            <w:pStyle w:val="LLKappalejako"/>
          </w:pPr>
        </w:p>
        <w:p w:rsidR="00787030" w:rsidRDefault="00787030" w:rsidP="00787030">
          <w:pPr>
            <w:pStyle w:val="LLKappalejako"/>
            <w:ind w:firstLine="0"/>
          </w:pPr>
          <w:r>
            <w:t>Revisorns mandatperiod eller sammanlagda mandatperioder i en följd får uppgå till högst sex år. Efter den maximala mandattiden får revisorn på nytt delta i revisionen av Folkpensionsanstalten tidigast två år från det att revisionsuppdraget upphörde. Om en revisionssammanslutning har valts till revisor, tillämpas detta moment endast på den huvudansvariga revisorn.</w:t>
          </w:r>
        </w:p>
        <w:p w:rsidR="00787030" w:rsidRDefault="00787030" w:rsidP="00787030">
          <w:pPr>
            <w:pStyle w:val="LLKappalejako"/>
          </w:pPr>
        </w:p>
        <w:p w:rsidR="00787030" w:rsidRPr="009167E1" w:rsidRDefault="00787030" w:rsidP="00787030">
          <w:pPr>
            <w:pStyle w:val="LLPykala"/>
          </w:pPr>
          <w:r>
            <w:t>22 b §</w:t>
          </w:r>
        </w:p>
        <w:p w:rsidR="00787030" w:rsidRPr="00D60147" w:rsidRDefault="00787030" w:rsidP="00787030">
          <w:pPr>
            <w:pStyle w:val="LLPykalanOtsikko"/>
          </w:pPr>
          <w:r>
            <w:t>Handräckning av Folkpensionsanstalten</w:t>
          </w:r>
        </w:p>
        <w:p w:rsidR="00787030" w:rsidRPr="00447B19" w:rsidRDefault="00787030" w:rsidP="00787030">
          <w:pPr>
            <w:pStyle w:val="LLKappalejako"/>
          </w:pPr>
          <w:r>
            <w:t xml:space="preserve">Folkpensionsanstalten kan på begäran ge handräckning som är förenlig med dess ansvarsområde för utförandet av en offentlig förvaltningsuppgift som i lag föreskrivits för en annan myndighet eller organisation. </w:t>
          </w:r>
        </w:p>
        <w:p w:rsidR="00787030" w:rsidRPr="00447B19" w:rsidRDefault="00787030" w:rsidP="00787030">
          <w:pPr>
            <w:pStyle w:val="LLKappalejako"/>
          </w:pPr>
        </w:p>
        <w:p w:rsidR="00787030" w:rsidRPr="00447B19" w:rsidRDefault="00787030" w:rsidP="00787030">
          <w:pPr>
            <w:pStyle w:val="LLKappalejako"/>
          </w:pPr>
          <w:r>
            <w:t>En begäran om handräckning ska specificeras och av den ska framgå</w:t>
          </w:r>
        </w:p>
        <w:p w:rsidR="00787030" w:rsidRPr="00447B19" w:rsidRDefault="00787030" w:rsidP="00787030">
          <w:pPr>
            <w:pStyle w:val="LLKappalejako"/>
          </w:pPr>
          <w:r>
            <w:t>1) för vilket uppdrag handräckning begärs,</w:t>
          </w:r>
        </w:p>
        <w:p w:rsidR="00787030" w:rsidRPr="00447B19" w:rsidRDefault="00787030" w:rsidP="00787030">
          <w:pPr>
            <w:pStyle w:val="LLKappalejako"/>
          </w:pPr>
          <w:r>
            <w:t>2) hur brådskande uppdraget är, uppdragets tidpunkt och uppskattade varaktighet,</w:t>
          </w:r>
        </w:p>
        <w:p w:rsidR="00787030" w:rsidRPr="00447B19" w:rsidRDefault="00787030" w:rsidP="00787030">
          <w:pPr>
            <w:pStyle w:val="LLKappalejako"/>
          </w:pPr>
          <w:r>
            <w:t>3) en motiverad bedömning av den personal och utrustning som krävs för att uppdraget ska kunna utföras på ett ändamålsenligt sätt,</w:t>
          </w:r>
        </w:p>
        <w:p w:rsidR="00787030" w:rsidRPr="00447B19" w:rsidRDefault="00787030" w:rsidP="00787030">
          <w:pPr>
            <w:pStyle w:val="LLKappalejako"/>
          </w:pPr>
          <w:r>
            <w:t>4) grunderna för begäran.</w:t>
          </w:r>
        </w:p>
        <w:p w:rsidR="00787030" w:rsidRPr="00447B19" w:rsidRDefault="00787030" w:rsidP="00787030">
          <w:pPr>
            <w:pStyle w:val="LLKappalejako"/>
          </w:pPr>
        </w:p>
        <w:p w:rsidR="00787030" w:rsidRPr="00447B19" w:rsidRDefault="00787030" w:rsidP="00787030">
          <w:pPr>
            <w:pStyle w:val="LLKappalejako"/>
          </w:pPr>
          <w:r>
            <w:t xml:space="preserve">En begäran om handräckning ska göras skriftligen. En begäran kan göras muntligen, om det är nödvändigt på grund av att ärendet är brådskande. En muntlig begäran ska utan dröjsmål också göras skriftligen. </w:t>
          </w:r>
        </w:p>
        <w:p w:rsidR="00787030" w:rsidRPr="00447B19" w:rsidRDefault="00787030" w:rsidP="00787030">
          <w:pPr>
            <w:pStyle w:val="LLKappalejako"/>
          </w:pPr>
          <w:r>
            <w:t> </w:t>
          </w:r>
        </w:p>
        <w:p w:rsidR="00787030" w:rsidRPr="008F1C0B" w:rsidRDefault="00787030" w:rsidP="008F1C0B">
          <w:pPr>
            <w:pStyle w:val="LLKappalejako"/>
          </w:pPr>
          <w:r>
            <w:t xml:space="preserve">Beslut om handräckning fattas av generaldirektören. </w:t>
          </w:r>
        </w:p>
        <w:p w:rsidR="00787030" w:rsidRDefault="00787030" w:rsidP="00787030">
          <w:pPr>
            <w:pStyle w:val="LLKappalejako"/>
            <w:ind w:left="170" w:firstLine="0"/>
          </w:pPr>
        </w:p>
        <w:p w:rsidR="008F1C0B" w:rsidRDefault="008F1C0B" w:rsidP="00787030">
          <w:pPr>
            <w:pStyle w:val="LLKappalejako"/>
            <w:ind w:left="170" w:firstLine="0"/>
          </w:pPr>
        </w:p>
        <w:p w:rsidR="008F1C0B" w:rsidRDefault="008F1C0B" w:rsidP="00787030">
          <w:pPr>
            <w:pStyle w:val="LLKappalejako"/>
            <w:ind w:left="170" w:firstLine="0"/>
          </w:pPr>
        </w:p>
        <w:p w:rsidR="00787030" w:rsidRPr="009167E1" w:rsidRDefault="00787030" w:rsidP="00787030">
          <w:pPr>
            <w:pStyle w:val="LLNormaali"/>
            <w:jc w:val="center"/>
          </w:pPr>
          <w:r>
            <w:t>———</w:t>
          </w:r>
        </w:p>
        <w:p w:rsidR="00787030" w:rsidRPr="008F1C0B" w:rsidRDefault="00787030" w:rsidP="008F1C0B">
          <w:pPr>
            <w:pStyle w:val="LLVoimaantulokappale"/>
          </w:pPr>
          <w:r>
            <w:t>Denna l</w:t>
          </w:r>
          <w:r w:rsidR="008F1C0B">
            <w:t>ag träder i kraft den            20  .</w:t>
          </w:r>
        </w:p>
        <w:p w:rsidR="00787030" w:rsidRDefault="00787030" w:rsidP="00787030">
          <w:pPr>
            <w:pStyle w:val="LLVoimaantulokappale"/>
          </w:pPr>
          <w:r>
            <w:t>Bestämmelserna i 9 § 2 mom. tillämpas inte på anställningsförhållanden som inletts före ikraftträdandet av denna lag. Lagens 18 § 3–5 mom. tillämpas från den första räkenskapsperioden som börjar efter lagens ikraftträdande.</w:t>
          </w:r>
        </w:p>
        <w:p w:rsidR="00787030" w:rsidRDefault="00787030" w:rsidP="00787030">
          <w:pPr>
            <w:pStyle w:val="LLNormaali"/>
            <w:jc w:val="center"/>
          </w:pPr>
          <w:r>
            <w:t>—————</w:t>
          </w:r>
        </w:p>
        <w:p w:rsidR="00787030" w:rsidRDefault="00A344ED" w:rsidP="00787030">
          <w:pPr>
            <w:pStyle w:val="LLNormaali"/>
          </w:pPr>
        </w:p>
      </w:sdtContent>
    </w:sdt>
    <w:p w:rsidR="00787030" w:rsidRDefault="00787030" w:rsidP="00787030">
      <w:pPr>
        <w:pStyle w:val="LLNormaali"/>
        <w:rPr>
          <w:b/>
        </w:rPr>
      </w:pPr>
    </w:p>
    <w:p w:rsidR="008F1C0B" w:rsidRDefault="008F1C0B">
      <w:pPr>
        <w:spacing w:after="160" w:line="259" w:lineRule="auto"/>
        <w:rPr>
          <w:b/>
        </w:rPr>
      </w:pPr>
      <w:r>
        <w:rPr>
          <w:b/>
        </w:rPr>
        <w:br w:type="page"/>
      </w:r>
    </w:p>
    <w:p w:rsidR="008F1C0B" w:rsidRPr="0036042F" w:rsidRDefault="008F1C0B" w:rsidP="00787030">
      <w:pPr>
        <w:pStyle w:val="LLNormaali"/>
        <w:rPr>
          <w:b/>
        </w:rPr>
      </w:pPr>
    </w:p>
    <w:p w:rsidR="00787030" w:rsidRPr="0036042F" w:rsidRDefault="00787030" w:rsidP="00787030">
      <w:pPr>
        <w:pStyle w:val="LLLainNumero"/>
      </w:pPr>
      <w:r>
        <w:t>2.</w:t>
      </w:r>
    </w:p>
    <w:p w:rsidR="00787030" w:rsidRPr="00CC050F" w:rsidRDefault="00787030" w:rsidP="00787030">
      <w:pPr>
        <w:pStyle w:val="LLLaki"/>
      </w:pPr>
      <w:r>
        <w:t>Lag</w:t>
      </w:r>
    </w:p>
    <w:p w:rsidR="00787030" w:rsidRPr="00E550F5" w:rsidRDefault="00787030" w:rsidP="00787030">
      <w:pPr>
        <w:pStyle w:val="LLSaadoksenNimi"/>
      </w:pPr>
      <w:bookmarkStart w:id="3" w:name="_Toc18314120"/>
      <w:bookmarkStart w:id="4" w:name="_Toc152921402"/>
      <w:bookmarkEnd w:id="3"/>
      <w:r>
        <w:t>om ändring av lagen om elektroniska recept</w:t>
      </w:r>
      <w:bookmarkEnd w:id="4"/>
    </w:p>
    <w:p w:rsidR="00787030" w:rsidRPr="00E550F5" w:rsidRDefault="00787030" w:rsidP="00787030">
      <w:pPr>
        <w:pStyle w:val="LLJohtolauseKappaleet"/>
      </w:pPr>
      <w:r>
        <w:t xml:space="preserve">I enlighet med riksdagens beslut </w:t>
      </w:r>
    </w:p>
    <w:p w:rsidR="00787030" w:rsidRPr="00E550F5" w:rsidRDefault="00787030" w:rsidP="00787030">
      <w:pPr>
        <w:pStyle w:val="LLJohtolauseKappaleet"/>
      </w:pPr>
      <w:r>
        <w:rPr>
          <w:i/>
        </w:rPr>
        <w:t xml:space="preserve">fogas </w:t>
      </w:r>
      <w:r>
        <w:t>till lagen om elektroniska recept (61/2007) en ny 24 c § som följer:</w:t>
      </w:r>
    </w:p>
    <w:p w:rsidR="00787030" w:rsidRPr="00E550F5" w:rsidRDefault="00787030" w:rsidP="00787030">
      <w:pPr>
        <w:pStyle w:val="LLNormaali"/>
      </w:pPr>
    </w:p>
    <w:p w:rsidR="00787030" w:rsidRDefault="00787030" w:rsidP="00787030">
      <w:pPr>
        <w:pStyle w:val="LLPykala"/>
      </w:pPr>
      <w:r>
        <w:t>24 c §</w:t>
      </w:r>
    </w:p>
    <w:p w:rsidR="00787030" w:rsidRPr="00902B87" w:rsidRDefault="00787030" w:rsidP="00787030">
      <w:pPr>
        <w:pStyle w:val="LLNormaali"/>
        <w:rPr>
          <w:i/>
        </w:rPr>
      </w:pPr>
      <w:r>
        <w:rPr>
          <w:i/>
        </w:rPr>
        <w:t xml:space="preserve">Finansiering av styrnings- och övervakningsuppgiften i fråga om förskrivning av biologiska läkemedel </w:t>
      </w:r>
    </w:p>
    <w:p w:rsidR="00787030" w:rsidRDefault="00787030" w:rsidP="00787030">
      <w:pPr>
        <w:pStyle w:val="LLNormaali"/>
        <w:jc w:val="center"/>
      </w:pPr>
    </w:p>
    <w:p w:rsidR="00787030" w:rsidRDefault="00787030" w:rsidP="008B6443">
      <w:pPr>
        <w:pStyle w:val="LLNormaali"/>
      </w:pPr>
      <w:r>
        <w:t xml:space="preserve">Staten finansierar kostnaderna som styrnings- och övervakningsuppgiften i fråga om förskrivning av biologiska läkemedel orsakar för Folkpensionsanstalten. Dessa medel fördelas inte som omkostnader för Folkpensionsanstaltens förmånsfonder. </w:t>
      </w:r>
    </w:p>
    <w:p w:rsidR="00787030" w:rsidRPr="00E550F5" w:rsidRDefault="00787030" w:rsidP="00787030">
      <w:pPr>
        <w:pStyle w:val="LLNormaali"/>
        <w:jc w:val="center"/>
      </w:pPr>
      <w:r>
        <w:t>———</w:t>
      </w:r>
    </w:p>
    <w:p w:rsidR="00787030" w:rsidRPr="00E550F5" w:rsidRDefault="00787030" w:rsidP="00787030">
      <w:pPr>
        <w:pStyle w:val="LLVoimaantulokappale"/>
      </w:pPr>
      <w:r>
        <w:t xml:space="preserve">Denna lag träder i kraft den    </w:t>
      </w:r>
      <w:r w:rsidR="00A344ED">
        <w:t xml:space="preserve">      </w:t>
      </w:r>
      <w:r>
        <w:t xml:space="preserve"> 20  .</w:t>
      </w:r>
    </w:p>
    <w:p w:rsidR="00787030" w:rsidRPr="00E550F5" w:rsidRDefault="00787030" w:rsidP="00787030">
      <w:pPr>
        <w:pStyle w:val="LLNormaali"/>
        <w:jc w:val="center"/>
      </w:pPr>
      <w:r>
        <w:t>—————</w:t>
      </w:r>
    </w:p>
    <w:p w:rsidR="00787030" w:rsidRDefault="00787030" w:rsidP="00787030">
      <w:pPr>
        <w:pStyle w:val="LLNormaali"/>
        <w:rPr>
          <w:b/>
        </w:rPr>
      </w:pPr>
    </w:p>
    <w:p w:rsidR="008F1C0B" w:rsidRDefault="008F1C0B">
      <w:pPr>
        <w:spacing w:after="160" w:line="259" w:lineRule="auto"/>
        <w:rPr>
          <w:b/>
        </w:rPr>
      </w:pPr>
      <w:r>
        <w:rPr>
          <w:b/>
        </w:rPr>
        <w:br w:type="page"/>
      </w:r>
    </w:p>
    <w:p w:rsidR="008F1C0B" w:rsidRPr="00242934" w:rsidRDefault="008F1C0B" w:rsidP="00787030">
      <w:pPr>
        <w:pStyle w:val="LLNormaali"/>
        <w:rPr>
          <w:b/>
        </w:rPr>
      </w:pPr>
    </w:p>
    <w:p w:rsidR="00787030" w:rsidRPr="00242934" w:rsidRDefault="00787030" w:rsidP="00787030">
      <w:pPr>
        <w:pStyle w:val="LLLainNumero"/>
      </w:pPr>
      <w:r>
        <w:t>3.</w:t>
      </w:r>
    </w:p>
    <w:p w:rsidR="00787030" w:rsidRPr="003708EA" w:rsidRDefault="00787030" w:rsidP="00787030">
      <w:pPr>
        <w:pStyle w:val="LLLaki"/>
      </w:pPr>
      <w:r>
        <w:t>Lag</w:t>
      </w:r>
    </w:p>
    <w:p w:rsidR="00787030" w:rsidRPr="00CC050F" w:rsidRDefault="00787030" w:rsidP="00787030">
      <w:pPr>
        <w:pStyle w:val="LLSaadoksenNimi"/>
      </w:pPr>
      <w:bookmarkStart w:id="5" w:name="_Toc152921403"/>
      <w:r>
        <w:t>om ändring av 22 § i lagen om pensionsstöd</w:t>
      </w:r>
      <w:bookmarkEnd w:id="5"/>
    </w:p>
    <w:p w:rsidR="00787030" w:rsidRPr="00567A76" w:rsidRDefault="00787030" w:rsidP="00787030">
      <w:pPr>
        <w:pStyle w:val="LLJohtolauseKappaleet"/>
      </w:pPr>
      <w:r>
        <w:t xml:space="preserve">I enlighet med riksdagens beslut </w:t>
      </w:r>
    </w:p>
    <w:p w:rsidR="00787030" w:rsidRPr="00567A76" w:rsidRDefault="00787030" w:rsidP="00787030">
      <w:pPr>
        <w:pStyle w:val="LLJohtolauseKappaleet"/>
        <w:rPr>
          <w:i/>
        </w:rPr>
      </w:pPr>
      <w:r>
        <w:rPr>
          <w:i/>
          <w:iCs/>
        </w:rPr>
        <w:t>ändras</w:t>
      </w:r>
      <w:r>
        <w:t xml:space="preserve"> i lagen om pensionsstöd (1351/2016) 22 §, sådan den lyder i lag 225/2020,</w:t>
      </w:r>
    </w:p>
    <w:p w:rsidR="00787030" w:rsidRPr="00567A76" w:rsidRDefault="00787030" w:rsidP="00787030">
      <w:pPr>
        <w:pStyle w:val="LLJohtolauseKappaleet"/>
      </w:pPr>
      <w:r>
        <w:t>som följer:</w:t>
      </w:r>
    </w:p>
    <w:p w:rsidR="00787030" w:rsidRPr="00567A76" w:rsidRDefault="00787030" w:rsidP="00787030">
      <w:pPr>
        <w:pStyle w:val="LLNormaali"/>
      </w:pPr>
    </w:p>
    <w:p w:rsidR="00787030" w:rsidRPr="00567A76" w:rsidRDefault="00787030" w:rsidP="00A344ED">
      <w:pPr>
        <w:pStyle w:val="LLPykala"/>
      </w:pPr>
      <w:r>
        <w:t>22 §</w:t>
      </w:r>
    </w:p>
    <w:p w:rsidR="00787030" w:rsidRPr="00A4663A" w:rsidRDefault="00787030" w:rsidP="00787030">
      <w:pPr>
        <w:pStyle w:val="LLPykalanOtsikko"/>
      </w:pPr>
      <w:r>
        <w:t>Bestämmelser om förfarandet i fråga om pensionsstöd och ändringssökande</w:t>
      </w:r>
    </w:p>
    <w:p w:rsidR="00787030" w:rsidRPr="00567A76" w:rsidRDefault="00787030" w:rsidP="00787030">
      <w:pPr>
        <w:rPr>
          <w:rFonts w:eastAsia="Times New Roman"/>
          <w:szCs w:val="24"/>
        </w:rPr>
      </w:pPr>
      <w:r>
        <w:t>På pensionsstöd som verkställs av Folkpensionsanstalten tillämpas det som i lagen om garantipension föreskrivs i fråga om meddelande av beslut, dröjsmålsförhöjning och dröjsmålstid, erhållande, utlämnande och hemlighållande av uppgifter, begränsning av den registrerades rätt, användning av uppgifter, återbetalning av förmåner som betalats efter att en person har avlidit, återkrav och preskription av fordran som återkrävs samt rättelse av beslut, förfarandet vid ändringssökande och undanröjande av ett lagakraftvunnet beslut.</w:t>
      </w:r>
    </w:p>
    <w:p w:rsidR="00787030" w:rsidRPr="00567A76" w:rsidRDefault="00787030" w:rsidP="00787030">
      <w:pPr>
        <w:pStyle w:val="LLNormaali"/>
        <w:jc w:val="center"/>
      </w:pPr>
      <w:r>
        <w:t>———</w:t>
      </w:r>
    </w:p>
    <w:p w:rsidR="00787030" w:rsidRPr="00567A76" w:rsidRDefault="00787030" w:rsidP="00787030">
      <w:pPr>
        <w:pStyle w:val="LLVoimaantulokappale"/>
      </w:pPr>
      <w:r>
        <w:t xml:space="preserve">Denna lag träder i kraft den    </w:t>
      </w:r>
      <w:r w:rsidR="00A344ED">
        <w:t xml:space="preserve">     </w:t>
      </w:r>
      <w:r>
        <w:t xml:space="preserve"> 20  .</w:t>
      </w:r>
    </w:p>
    <w:p w:rsidR="00787030" w:rsidRPr="00971D9D" w:rsidRDefault="00787030" w:rsidP="00787030">
      <w:pPr>
        <w:pStyle w:val="LLNormaali"/>
        <w:jc w:val="center"/>
      </w:pPr>
      <w:r>
        <w:t>—————</w:t>
      </w:r>
    </w:p>
    <w:p w:rsidR="00787030" w:rsidRDefault="00787030" w:rsidP="00787030">
      <w:pPr>
        <w:pStyle w:val="LLNormaali"/>
      </w:pPr>
    </w:p>
    <w:p w:rsidR="008F1C0B" w:rsidRDefault="008F1C0B">
      <w:pPr>
        <w:spacing w:after="160" w:line="259" w:lineRule="auto"/>
        <w:rPr>
          <w:b/>
        </w:rPr>
      </w:pPr>
      <w:r>
        <w:rPr>
          <w:b/>
        </w:rPr>
        <w:br w:type="page"/>
      </w:r>
    </w:p>
    <w:p w:rsidR="00787030" w:rsidRPr="00D3598C" w:rsidRDefault="00787030" w:rsidP="00787030">
      <w:pPr>
        <w:pStyle w:val="LLNormaali"/>
        <w:rPr>
          <w:b/>
        </w:rPr>
      </w:pPr>
    </w:p>
    <w:p w:rsidR="00787030" w:rsidRPr="00D3598C" w:rsidRDefault="00787030" w:rsidP="00787030">
      <w:pPr>
        <w:pStyle w:val="LLLainNumero"/>
      </w:pPr>
      <w:r>
        <w:t>4.</w:t>
      </w:r>
    </w:p>
    <w:p w:rsidR="00787030" w:rsidRPr="003C0EC6" w:rsidRDefault="00787030" w:rsidP="00787030">
      <w:pPr>
        <w:pStyle w:val="LLLaki"/>
      </w:pPr>
      <w:r>
        <w:t>Lag</w:t>
      </w:r>
    </w:p>
    <w:p w:rsidR="00787030" w:rsidRPr="00242934" w:rsidRDefault="00787030" w:rsidP="00787030">
      <w:pPr>
        <w:pStyle w:val="LLSaadoksenNimi"/>
      </w:pPr>
      <w:bookmarkStart w:id="6" w:name="_Toc152921404"/>
      <w:r>
        <w:t>om upphävande av 19 kap. 7 § 2 mom. och 10 § i sjukförsäkringslagen</w:t>
      </w:r>
      <w:bookmarkEnd w:id="6"/>
    </w:p>
    <w:p w:rsidR="00787030" w:rsidRPr="00242934" w:rsidRDefault="00787030" w:rsidP="00787030">
      <w:pPr>
        <w:pStyle w:val="LLJohtolauseKappaleet"/>
      </w:pPr>
      <w:r>
        <w:t>I enlighet med riksdagens beslut föreskrivs:</w:t>
      </w:r>
    </w:p>
    <w:p w:rsidR="00787030" w:rsidRPr="003C0EC6" w:rsidRDefault="00787030" w:rsidP="00787030">
      <w:pPr>
        <w:pStyle w:val="LLNormaali"/>
      </w:pPr>
    </w:p>
    <w:p w:rsidR="00787030" w:rsidRPr="003C0EC6" w:rsidRDefault="00787030" w:rsidP="00787030">
      <w:pPr>
        <w:pStyle w:val="LLPykala"/>
      </w:pPr>
      <w:r>
        <w:t>1 §</w:t>
      </w:r>
    </w:p>
    <w:p w:rsidR="00787030" w:rsidRDefault="00787030" w:rsidP="00787030">
      <w:pPr>
        <w:pStyle w:val="LLKappalejako"/>
      </w:pPr>
      <w:r>
        <w:t>Genom denna lag upphävs i sjukförsäkringslagen (1224/2004) 19 kap. 7 § 2 mom. och 10 §, sådana de lyder, 19 kap. 7 § 2 mom. i lag 513/2010 och 10 § delvis ändrad i lag 1319/2018.</w:t>
      </w:r>
    </w:p>
    <w:p w:rsidR="00A344ED" w:rsidRPr="003C0EC6" w:rsidRDefault="00A344ED" w:rsidP="00A344ED">
      <w:pPr>
        <w:pStyle w:val="LLKappalejako"/>
        <w:ind w:firstLine="0"/>
      </w:pPr>
    </w:p>
    <w:p w:rsidR="00787030" w:rsidRPr="009167E1" w:rsidRDefault="00787030" w:rsidP="00787030">
      <w:pPr>
        <w:pStyle w:val="LLPykala"/>
      </w:pPr>
      <w:r>
        <w:t>2 §</w:t>
      </w:r>
    </w:p>
    <w:p w:rsidR="00787030" w:rsidRPr="001B0EAB" w:rsidRDefault="00787030" w:rsidP="00787030">
      <w:pPr>
        <w:pStyle w:val="LLVoimaantulokappale"/>
      </w:pPr>
      <w:r>
        <w:t xml:space="preserve">Denna lag träder i kraft den    </w:t>
      </w:r>
      <w:r w:rsidR="00A344ED">
        <w:t xml:space="preserve">      </w:t>
      </w:r>
      <w:r>
        <w:t xml:space="preserve"> 20  .</w:t>
      </w:r>
    </w:p>
    <w:p w:rsidR="00787030" w:rsidRPr="001B0EAB" w:rsidRDefault="00787030" w:rsidP="00787030">
      <w:pPr>
        <w:pStyle w:val="LLNormaali"/>
        <w:jc w:val="center"/>
      </w:pPr>
      <w:r>
        <w:t>—————</w:t>
      </w:r>
    </w:p>
    <w:p w:rsidR="00787030" w:rsidRDefault="00787030" w:rsidP="00787030">
      <w:pPr>
        <w:pStyle w:val="LLNormaali"/>
      </w:pPr>
    </w:p>
    <w:p w:rsidR="00787030" w:rsidRDefault="00787030" w:rsidP="00787030">
      <w:pPr>
        <w:pStyle w:val="LLNormaali"/>
        <w:rPr>
          <w:b/>
        </w:rPr>
      </w:pPr>
    </w:p>
    <w:p w:rsidR="008F1C0B" w:rsidRDefault="008F1C0B">
      <w:pPr>
        <w:spacing w:after="160" w:line="259" w:lineRule="auto"/>
        <w:rPr>
          <w:b/>
        </w:rPr>
      </w:pPr>
      <w:r>
        <w:rPr>
          <w:b/>
        </w:rPr>
        <w:br w:type="page"/>
      </w:r>
    </w:p>
    <w:p w:rsidR="008F1C0B" w:rsidRPr="007F1EE7" w:rsidRDefault="008F1C0B" w:rsidP="00787030">
      <w:pPr>
        <w:pStyle w:val="LLNormaali"/>
        <w:rPr>
          <w:b/>
        </w:rPr>
      </w:pPr>
    </w:p>
    <w:sdt>
      <w:sdtPr>
        <w:rPr>
          <w:rFonts w:eastAsia="Calibri"/>
          <w:b w:val="0"/>
          <w:sz w:val="22"/>
          <w:szCs w:val="22"/>
          <w:lang w:eastAsia="en-US"/>
        </w:rPr>
        <w:alias w:val="Lagförslag"/>
        <w:tag w:val="CCLakiehdotus"/>
        <w:id w:val="-565729692"/>
        <w:placeholder>
          <w:docPart w:val="11F6A38722A34E9A99086EEA08033011"/>
        </w:placeholder>
        <w15:color w:val="00FFFF"/>
      </w:sdtPr>
      <w:sdtEndPr/>
      <w:sdtContent>
        <w:p w:rsidR="00787030" w:rsidRPr="007F1EE7" w:rsidRDefault="00787030" w:rsidP="00787030">
          <w:pPr>
            <w:pStyle w:val="LLLainNumero"/>
          </w:pPr>
          <w:r>
            <w:t>5.</w:t>
          </w:r>
        </w:p>
        <w:p w:rsidR="00787030" w:rsidRPr="007F1EE7" w:rsidRDefault="00787030" w:rsidP="00787030">
          <w:pPr>
            <w:pStyle w:val="LLLaki"/>
          </w:pPr>
          <w:r>
            <w:t>Lag</w:t>
          </w:r>
        </w:p>
        <w:p w:rsidR="00787030" w:rsidRPr="007F1EE7" w:rsidRDefault="00787030" w:rsidP="00787030">
          <w:pPr>
            <w:pStyle w:val="LLSaadoksenNimi"/>
          </w:pPr>
          <w:bookmarkStart w:id="7" w:name="_Toc152921405"/>
          <w:r>
            <w:t>om upphävande av 48 § i lagen om bostadsbidrag för pensionstagare</w:t>
          </w:r>
          <w:bookmarkEnd w:id="7"/>
        </w:p>
        <w:p w:rsidR="00787030" w:rsidRPr="007F1EE7" w:rsidRDefault="00787030" w:rsidP="00787030">
          <w:pPr>
            <w:pStyle w:val="LLVoimaantulokappale"/>
          </w:pPr>
          <w:r>
            <w:t>I enlighet med riksdagens beslut föreskrivs:</w:t>
          </w:r>
        </w:p>
        <w:p w:rsidR="00787030" w:rsidRPr="007F1EE7" w:rsidRDefault="00787030" w:rsidP="00787030">
          <w:pPr>
            <w:pStyle w:val="LLNormaali"/>
          </w:pPr>
        </w:p>
        <w:p w:rsidR="00787030" w:rsidRPr="007F1EE7" w:rsidRDefault="00787030" w:rsidP="00787030">
          <w:pPr>
            <w:pStyle w:val="LLPykala"/>
          </w:pPr>
          <w:r>
            <w:t>1 §</w:t>
          </w:r>
        </w:p>
        <w:p w:rsidR="00787030" w:rsidRPr="007F1EE7" w:rsidRDefault="00787030" w:rsidP="00787030">
          <w:pPr>
            <w:pStyle w:val="LLKappalejako"/>
          </w:pPr>
          <w:r>
            <w:t>Genom denna lag upphävs i lagen om bostadsbidrag för pensionstagare (571/2007) 48 §, sådan den lyder delvis ändrad i lag 1154/2007.</w:t>
          </w:r>
        </w:p>
        <w:p w:rsidR="00787030" w:rsidRDefault="00787030" w:rsidP="00787030">
          <w:pPr>
            <w:pStyle w:val="LLVoimaantulokappale"/>
          </w:pPr>
        </w:p>
        <w:p w:rsidR="00787030" w:rsidRPr="009167E1" w:rsidRDefault="00787030" w:rsidP="00787030">
          <w:pPr>
            <w:pStyle w:val="LLPykala"/>
          </w:pPr>
          <w:r>
            <w:t>2 §</w:t>
          </w:r>
        </w:p>
        <w:p w:rsidR="00787030" w:rsidRPr="007F1EE7" w:rsidRDefault="00787030" w:rsidP="00787030">
          <w:pPr>
            <w:pStyle w:val="LLVoimaantulokappale"/>
          </w:pPr>
          <w:r>
            <w:t xml:space="preserve">Denna lag träder i kraft den  </w:t>
          </w:r>
          <w:r w:rsidR="00A344ED">
            <w:t xml:space="preserve">       </w:t>
          </w:r>
          <w:r>
            <w:t xml:space="preserve">   20  .</w:t>
          </w:r>
        </w:p>
        <w:p w:rsidR="00787030" w:rsidRPr="007F1EE7" w:rsidRDefault="00787030" w:rsidP="00787030">
          <w:pPr>
            <w:pStyle w:val="LLNormaali"/>
            <w:jc w:val="center"/>
          </w:pPr>
          <w:r>
            <w:t>—————</w:t>
          </w:r>
        </w:p>
        <w:p w:rsidR="00787030" w:rsidRDefault="00A344ED" w:rsidP="00787030">
          <w:pPr>
            <w:pStyle w:val="LLNormaali"/>
          </w:pPr>
        </w:p>
      </w:sdtContent>
    </w:sdt>
    <w:p w:rsidR="008F1C0B" w:rsidRDefault="008F1C0B">
      <w:pPr>
        <w:spacing w:after="160" w:line="259" w:lineRule="auto"/>
        <w:rPr>
          <w:b/>
        </w:rPr>
      </w:pPr>
      <w:r>
        <w:rPr>
          <w:b/>
        </w:rPr>
        <w:br w:type="page"/>
      </w:r>
    </w:p>
    <w:p w:rsidR="00787030" w:rsidRPr="005164A1" w:rsidRDefault="00787030" w:rsidP="00787030">
      <w:pPr>
        <w:pStyle w:val="LLNormaali"/>
        <w:rPr>
          <w:b/>
        </w:rPr>
      </w:pPr>
    </w:p>
    <w:sdt>
      <w:sdtPr>
        <w:rPr>
          <w:rFonts w:eastAsia="Calibri"/>
          <w:b w:val="0"/>
          <w:sz w:val="22"/>
          <w:szCs w:val="22"/>
          <w:lang w:eastAsia="en-US"/>
        </w:rPr>
        <w:alias w:val="Lagförslag"/>
        <w:tag w:val="CCLakiehdotus"/>
        <w:id w:val="-919858717"/>
        <w:placeholder>
          <w:docPart w:val="70233AC2990C4396BFD6ED58641EC3E5"/>
        </w:placeholder>
        <w15:color w:val="00FFFF"/>
      </w:sdtPr>
      <w:sdtEndPr/>
      <w:sdtContent>
        <w:p w:rsidR="00787030" w:rsidRPr="005164A1" w:rsidRDefault="00787030" w:rsidP="00787030">
          <w:pPr>
            <w:pStyle w:val="LLLainNumero"/>
          </w:pPr>
          <w:r>
            <w:t>6.</w:t>
          </w:r>
        </w:p>
        <w:p w:rsidR="00787030" w:rsidRPr="005164A1" w:rsidRDefault="00787030" w:rsidP="00787030">
          <w:pPr>
            <w:pStyle w:val="LLLaki"/>
          </w:pPr>
          <w:r>
            <w:t>Lag</w:t>
          </w:r>
        </w:p>
        <w:p w:rsidR="00787030" w:rsidRPr="005164A1" w:rsidRDefault="00787030" w:rsidP="00787030">
          <w:pPr>
            <w:pStyle w:val="LLSaadoksenNimi"/>
          </w:pPr>
          <w:bookmarkStart w:id="8" w:name="_Toc152921406"/>
          <w:r>
            <w:t>om upphävande av 13 kap. 5 § i lagen om utkomstskydd för arbetslösa</w:t>
          </w:r>
          <w:bookmarkEnd w:id="8"/>
        </w:p>
        <w:p w:rsidR="00787030" w:rsidRPr="005164A1" w:rsidRDefault="00787030" w:rsidP="00787030">
          <w:pPr>
            <w:pStyle w:val="LLVoimaantulokappale"/>
          </w:pPr>
          <w:r>
            <w:t>I enlighet med riksdagens beslut föreskrivs:</w:t>
          </w:r>
        </w:p>
        <w:p w:rsidR="00787030" w:rsidRPr="005164A1" w:rsidRDefault="00787030" w:rsidP="00787030">
          <w:pPr>
            <w:pStyle w:val="LLNormaali"/>
          </w:pPr>
        </w:p>
        <w:p w:rsidR="00787030" w:rsidRPr="005164A1" w:rsidRDefault="00787030" w:rsidP="00787030">
          <w:pPr>
            <w:pStyle w:val="LLPykala"/>
          </w:pPr>
          <w:r>
            <w:t>1 §</w:t>
          </w:r>
        </w:p>
        <w:p w:rsidR="00787030" w:rsidRDefault="00787030" w:rsidP="00787030">
          <w:pPr>
            <w:pStyle w:val="LLKappalejako"/>
          </w:pPr>
          <w:r>
            <w:t>Genom denna lag upphävs i lagen om utkomstskydd för arbetslösa (1290/2002) 13 kap. 5 §.</w:t>
          </w:r>
        </w:p>
        <w:p w:rsidR="00787030" w:rsidRPr="005164A1" w:rsidRDefault="00787030" w:rsidP="00787030">
          <w:pPr>
            <w:pStyle w:val="LLKappalejako"/>
          </w:pPr>
        </w:p>
        <w:p w:rsidR="00787030" w:rsidRPr="009167E1" w:rsidRDefault="00787030" w:rsidP="00787030">
          <w:pPr>
            <w:pStyle w:val="LLPykala"/>
          </w:pPr>
          <w:r>
            <w:t>2 §</w:t>
          </w:r>
        </w:p>
        <w:p w:rsidR="00787030" w:rsidRPr="005164A1" w:rsidRDefault="00787030" w:rsidP="00787030">
          <w:pPr>
            <w:pStyle w:val="LLVoimaantulokappale"/>
          </w:pPr>
          <w:r>
            <w:t xml:space="preserve">Denna lag träder i kraft den  </w:t>
          </w:r>
          <w:r w:rsidR="00A344ED">
            <w:t xml:space="preserve">        </w:t>
          </w:r>
          <w:r>
            <w:t xml:space="preserve">   20  .</w:t>
          </w:r>
        </w:p>
        <w:p w:rsidR="00787030" w:rsidRPr="006F6242" w:rsidRDefault="00787030" w:rsidP="00787030">
          <w:pPr>
            <w:pStyle w:val="LLNormaali"/>
            <w:jc w:val="center"/>
          </w:pPr>
          <w:r>
            <w:t>—————</w:t>
          </w:r>
        </w:p>
        <w:p w:rsidR="00787030" w:rsidRPr="005164A1" w:rsidRDefault="00A344ED" w:rsidP="00787030">
          <w:pPr>
            <w:pStyle w:val="LLNormaali"/>
          </w:pPr>
        </w:p>
      </w:sdtContent>
    </w:sdt>
    <w:p w:rsidR="008F1C0B" w:rsidRDefault="008F1C0B" w:rsidP="00787030">
      <w:pPr>
        <w:pStyle w:val="LLNormaali"/>
        <w:rPr>
          <w:b/>
        </w:rPr>
      </w:pPr>
    </w:p>
    <w:p w:rsidR="008F1C0B" w:rsidRDefault="008F1C0B">
      <w:pPr>
        <w:spacing w:after="160" w:line="259" w:lineRule="auto"/>
        <w:rPr>
          <w:b/>
        </w:rPr>
      </w:pPr>
      <w:r>
        <w:rPr>
          <w:b/>
        </w:rPr>
        <w:br w:type="page"/>
      </w:r>
    </w:p>
    <w:p w:rsidR="00787030" w:rsidRPr="00F235E6" w:rsidRDefault="00787030" w:rsidP="00787030">
      <w:pPr>
        <w:pStyle w:val="LLNormaali"/>
        <w:rPr>
          <w:b/>
        </w:rPr>
      </w:pPr>
    </w:p>
    <w:sdt>
      <w:sdtPr>
        <w:rPr>
          <w:rFonts w:eastAsia="Calibri"/>
          <w:b w:val="0"/>
          <w:spacing w:val="22"/>
          <w:sz w:val="22"/>
          <w:szCs w:val="22"/>
        </w:rPr>
        <w:alias w:val="Lagförslag"/>
        <w:tag w:val="CCLakiehdotus"/>
        <w:id w:val="-664006278"/>
        <w:placeholder>
          <w:docPart w:val="84AF25BC2060448EAEF8C4039C1544DA"/>
        </w:placeholder>
        <w15:color w:val="00FFFF"/>
      </w:sdtPr>
      <w:sdtEndPr/>
      <w:sdtContent>
        <w:p w:rsidR="00787030" w:rsidRPr="00F235E6" w:rsidRDefault="00787030" w:rsidP="00787030">
          <w:pPr>
            <w:pStyle w:val="LLLainNumero"/>
          </w:pPr>
          <w:r>
            <w:t>7.</w:t>
          </w:r>
        </w:p>
        <w:p w:rsidR="00787030" w:rsidRPr="00F235E6" w:rsidRDefault="00787030" w:rsidP="00787030">
          <w:pPr>
            <w:pStyle w:val="LLLaki"/>
          </w:pPr>
          <w:r>
            <w:t>Lag</w:t>
          </w:r>
        </w:p>
      </w:sdtContent>
    </w:sdt>
    <w:p w:rsidR="005B2262" w:rsidRPr="00F235E6" w:rsidRDefault="005B2262" w:rsidP="005B2262">
      <w:pPr>
        <w:pStyle w:val="LLSaadoksenNimi"/>
      </w:pPr>
      <w:bookmarkStart w:id="9" w:name="_Toc152921407"/>
      <w:r>
        <w:t>om upphävande av 46 § i lagen om allmänt bostadsbidrag</w:t>
      </w:r>
      <w:bookmarkEnd w:id="9"/>
    </w:p>
    <w:p w:rsidR="005B2262" w:rsidRPr="00F235E6" w:rsidRDefault="005B2262" w:rsidP="005B2262">
      <w:pPr>
        <w:pStyle w:val="LLVoimaantulokappale"/>
        <w:rPr>
          <w:i/>
        </w:rPr>
      </w:pPr>
      <w:r>
        <w:t xml:space="preserve">I enlighet med riksdagens beslut föreskrivs: </w:t>
      </w:r>
    </w:p>
    <w:p w:rsidR="005B2262" w:rsidRPr="00F235E6" w:rsidRDefault="005B2262" w:rsidP="005B2262">
      <w:pPr>
        <w:pStyle w:val="LLNormaali"/>
      </w:pPr>
    </w:p>
    <w:p w:rsidR="005B2262" w:rsidRDefault="005B2262" w:rsidP="005B2262">
      <w:pPr>
        <w:pStyle w:val="LLPykala"/>
      </w:pPr>
      <w:r>
        <w:t>1 §</w:t>
      </w:r>
    </w:p>
    <w:p w:rsidR="005B2262" w:rsidRDefault="005B2262" w:rsidP="005B2262">
      <w:pPr>
        <w:pStyle w:val="LLNormaali"/>
      </w:pPr>
      <w:r>
        <w:t>Genom denna lag upphävs i lagen om allmänt bostadsbidrag (938/2014) 46 §.</w:t>
      </w:r>
    </w:p>
    <w:p w:rsidR="005B2262" w:rsidRPr="00F235E6" w:rsidRDefault="005B2262" w:rsidP="005B2262">
      <w:pPr>
        <w:pStyle w:val="LLNormaali"/>
      </w:pPr>
    </w:p>
    <w:p w:rsidR="005B2262" w:rsidRPr="009167E1" w:rsidRDefault="005B2262" w:rsidP="005B2262">
      <w:pPr>
        <w:pStyle w:val="LLPykala"/>
      </w:pPr>
      <w:r>
        <w:t>2 §</w:t>
      </w:r>
    </w:p>
    <w:p w:rsidR="005B2262" w:rsidRPr="00F235E6" w:rsidRDefault="005B2262" w:rsidP="005B2262">
      <w:pPr>
        <w:pStyle w:val="LLVoimaantulokappale"/>
      </w:pPr>
      <w:r>
        <w:t xml:space="preserve">Denna lag träder i kraft den   </w:t>
      </w:r>
      <w:r w:rsidR="00A344ED">
        <w:t xml:space="preserve">      </w:t>
      </w:r>
      <w:r>
        <w:t xml:space="preserve">  20  .</w:t>
      </w:r>
    </w:p>
    <w:p w:rsidR="005B2262" w:rsidRPr="00F235E6" w:rsidRDefault="005B2262" w:rsidP="005B2262">
      <w:pPr>
        <w:pStyle w:val="LLNormaali"/>
        <w:jc w:val="center"/>
      </w:pPr>
      <w:r>
        <w:t>—————</w:t>
      </w:r>
    </w:p>
    <w:p w:rsidR="005B2262" w:rsidRDefault="005B2262" w:rsidP="005B2262">
      <w:pPr>
        <w:pStyle w:val="LLNormaali"/>
      </w:pPr>
    </w:p>
    <w:p w:rsidR="008F1C0B" w:rsidRDefault="008F1C0B">
      <w:pPr>
        <w:spacing w:after="160" w:line="259" w:lineRule="auto"/>
        <w:rPr>
          <w:b/>
        </w:rPr>
      </w:pPr>
      <w:r>
        <w:rPr>
          <w:b/>
        </w:rPr>
        <w:br w:type="page"/>
      </w:r>
    </w:p>
    <w:p w:rsidR="005B2262" w:rsidRPr="006F6242" w:rsidRDefault="005B2262" w:rsidP="005B2262">
      <w:pPr>
        <w:pStyle w:val="LLNormaali"/>
        <w:rPr>
          <w:b/>
        </w:rPr>
      </w:pPr>
    </w:p>
    <w:p w:rsidR="005B2262" w:rsidRPr="006F6242" w:rsidRDefault="005B2262" w:rsidP="005B2262">
      <w:pPr>
        <w:pStyle w:val="LLLainNumero"/>
      </w:pPr>
      <w:r>
        <w:t>8.</w:t>
      </w:r>
    </w:p>
    <w:sdt>
      <w:sdtPr>
        <w:rPr>
          <w:rFonts w:eastAsia="Calibri"/>
          <w:b w:val="0"/>
          <w:spacing w:val="0"/>
          <w:sz w:val="22"/>
          <w:szCs w:val="22"/>
          <w:lang w:eastAsia="en-US"/>
        </w:rPr>
        <w:alias w:val="Lagförslag"/>
        <w:tag w:val="CCLakiehdotus"/>
        <w:id w:val="-129247944"/>
        <w:placeholder>
          <w:docPart w:val="C83410FB84644D2A9C7D78C93D609CAC"/>
        </w:placeholder>
        <w15:color w:val="00FFFF"/>
      </w:sdtPr>
      <w:sdtEndPr/>
      <w:sdtContent>
        <w:p w:rsidR="00787030" w:rsidRPr="006F6242" w:rsidRDefault="00787030" w:rsidP="00787030">
          <w:pPr>
            <w:pStyle w:val="LLLaki"/>
          </w:pPr>
          <w:r>
            <w:t>Lag</w:t>
          </w:r>
        </w:p>
        <w:p w:rsidR="00787030" w:rsidRPr="006F6242" w:rsidRDefault="00787030" w:rsidP="00787030">
          <w:pPr>
            <w:pStyle w:val="LLSaadoksenNimi"/>
          </w:pPr>
          <w:bookmarkStart w:id="10" w:name="_Toc152921408"/>
          <w:r>
            <w:t>om upphävande av 24 a § i lagen om stöd för hemvård och privat vård av barn</w:t>
          </w:r>
          <w:bookmarkEnd w:id="10"/>
        </w:p>
        <w:p w:rsidR="00787030" w:rsidRPr="006F6242" w:rsidRDefault="00787030" w:rsidP="00787030">
          <w:pPr>
            <w:pStyle w:val="LLVoimaantulokappale"/>
          </w:pPr>
          <w:r>
            <w:t xml:space="preserve">I enlighet med riksdagens beslut föreskrivs: </w:t>
          </w:r>
        </w:p>
        <w:p w:rsidR="00787030" w:rsidRPr="006F6242" w:rsidRDefault="00787030" w:rsidP="00787030">
          <w:pPr>
            <w:pStyle w:val="LLNormaali"/>
          </w:pPr>
        </w:p>
        <w:p w:rsidR="00787030" w:rsidRPr="006F6242" w:rsidRDefault="00787030" w:rsidP="00787030">
          <w:pPr>
            <w:pStyle w:val="LLPykala"/>
          </w:pPr>
          <w:r>
            <w:t>1 §</w:t>
          </w:r>
        </w:p>
        <w:p w:rsidR="00787030" w:rsidRPr="006F6242" w:rsidRDefault="00787030" w:rsidP="00787030">
          <w:pPr>
            <w:pStyle w:val="LLKappalejako"/>
          </w:pPr>
          <w:r>
            <w:t>Genom denna lag upphävs i lagen om stöd för hemvård och privat vård av barn (1128/1996) 24 a §, sådan den lyder i lag 693/2002.</w:t>
          </w:r>
        </w:p>
        <w:p w:rsidR="00787030" w:rsidRDefault="00787030" w:rsidP="00787030">
          <w:pPr>
            <w:pStyle w:val="LLPykala"/>
          </w:pPr>
        </w:p>
        <w:p w:rsidR="00787030" w:rsidRPr="009167E1" w:rsidRDefault="00787030" w:rsidP="00787030">
          <w:pPr>
            <w:pStyle w:val="LLPykala"/>
          </w:pPr>
          <w:r>
            <w:t>2 §</w:t>
          </w:r>
        </w:p>
        <w:p w:rsidR="00787030" w:rsidRPr="006F6242" w:rsidRDefault="00787030" w:rsidP="00787030">
          <w:pPr>
            <w:pStyle w:val="LLVoimaantulokappale"/>
          </w:pPr>
          <w:r>
            <w:t>Denna lag träder i kraft den     20  .</w:t>
          </w:r>
        </w:p>
        <w:p w:rsidR="00787030" w:rsidRPr="00F07EB3" w:rsidRDefault="00787030" w:rsidP="00787030">
          <w:pPr>
            <w:pStyle w:val="LLNormaali"/>
            <w:jc w:val="center"/>
          </w:pPr>
          <w:r>
            <w:t>—————</w:t>
          </w:r>
        </w:p>
        <w:p w:rsidR="00787030" w:rsidRDefault="00A344ED" w:rsidP="00787030">
          <w:pPr>
            <w:pStyle w:val="LLNormaali"/>
          </w:pPr>
        </w:p>
      </w:sdtContent>
    </w:sdt>
    <w:p w:rsidR="008F1C0B" w:rsidRDefault="008F1C0B" w:rsidP="00787030">
      <w:pPr>
        <w:pStyle w:val="LLNormaali"/>
      </w:pPr>
    </w:p>
    <w:p w:rsidR="008F1C0B" w:rsidRDefault="008F1C0B">
      <w:pPr>
        <w:spacing w:after="160" w:line="259" w:lineRule="auto"/>
        <w:rPr>
          <w:b/>
        </w:rPr>
      </w:pPr>
      <w:r>
        <w:rPr>
          <w:b/>
        </w:rPr>
        <w:br w:type="page"/>
      </w:r>
    </w:p>
    <w:p w:rsidR="00787030" w:rsidRPr="00F07EB3" w:rsidRDefault="00787030" w:rsidP="00787030">
      <w:pPr>
        <w:pStyle w:val="LLNormaali"/>
        <w:rPr>
          <w:b/>
        </w:rPr>
      </w:pPr>
    </w:p>
    <w:sdt>
      <w:sdtPr>
        <w:rPr>
          <w:rFonts w:eastAsia="Calibri"/>
          <w:b w:val="0"/>
          <w:sz w:val="22"/>
          <w:szCs w:val="22"/>
          <w:lang w:eastAsia="en-US"/>
        </w:rPr>
        <w:alias w:val="Lagförslag"/>
        <w:tag w:val="CCLakiehdotus"/>
        <w:id w:val="-451244950"/>
        <w:placeholder>
          <w:docPart w:val="950ECB61FF744FEC8EC9D89935B35E29"/>
        </w:placeholder>
        <w15:color w:val="00FFFF"/>
      </w:sdtPr>
      <w:sdtEndPr/>
      <w:sdtContent>
        <w:p w:rsidR="00787030" w:rsidRPr="00F07EB3" w:rsidRDefault="00787030" w:rsidP="00787030">
          <w:pPr>
            <w:pStyle w:val="LLLainNumero"/>
          </w:pPr>
          <w:r>
            <w:t>9.</w:t>
          </w:r>
        </w:p>
        <w:p w:rsidR="00787030" w:rsidRPr="00F07EB3" w:rsidRDefault="00787030" w:rsidP="00787030">
          <w:pPr>
            <w:pStyle w:val="LLLaki"/>
          </w:pPr>
          <w:r>
            <w:t>Lag</w:t>
          </w:r>
        </w:p>
        <w:p w:rsidR="00787030" w:rsidRPr="00F07EB3" w:rsidRDefault="00787030" w:rsidP="00787030">
          <w:pPr>
            <w:pStyle w:val="LLSaadoksenNimi"/>
          </w:pPr>
          <w:bookmarkStart w:id="11" w:name="_Toc152921409"/>
          <w:r>
            <w:t>om upphävande av 16 a § i barnbidragslagen</w:t>
          </w:r>
          <w:bookmarkEnd w:id="11"/>
        </w:p>
        <w:p w:rsidR="00787030" w:rsidRPr="00F07EB3" w:rsidRDefault="00787030" w:rsidP="00787030">
          <w:pPr>
            <w:pStyle w:val="LLVoimaantulokappale"/>
          </w:pPr>
          <w:r>
            <w:t xml:space="preserve">I enlighet med riksdagens beslut föreskrivs: </w:t>
          </w:r>
        </w:p>
        <w:p w:rsidR="00787030" w:rsidRPr="00F07EB3" w:rsidRDefault="00787030" w:rsidP="00787030">
          <w:pPr>
            <w:pStyle w:val="LLNormaali"/>
          </w:pPr>
        </w:p>
        <w:p w:rsidR="00787030" w:rsidRPr="00F07EB3" w:rsidRDefault="00787030" w:rsidP="00787030">
          <w:pPr>
            <w:pStyle w:val="LLPykala"/>
          </w:pPr>
          <w:r>
            <w:t>1 §</w:t>
          </w:r>
        </w:p>
        <w:p w:rsidR="00787030" w:rsidRPr="00F07EB3" w:rsidRDefault="00787030" w:rsidP="00787030">
          <w:pPr>
            <w:pStyle w:val="LLKappalejako"/>
          </w:pPr>
          <w:r>
            <w:t>Genom denna lag upphävs i barnbidragslagen (796/1992) 16 a §, sådan den lyder i lag 694/2002.</w:t>
          </w:r>
        </w:p>
        <w:p w:rsidR="00787030" w:rsidRDefault="00787030" w:rsidP="00A344ED">
          <w:pPr>
            <w:pStyle w:val="LLPykala"/>
            <w:jc w:val="left"/>
          </w:pPr>
        </w:p>
        <w:p w:rsidR="00787030" w:rsidRPr="009167E1" w:rsidRDefault="00787030" w:rsidP="00787030">
          <w:pPr>
            <w:pStyle w:val="LLPykala"/>
          </w:pPr>
          <w:r>
            <w:t>2 §</w:t>
          </w:r>
        </w:p>
        <w:p w:rsidR="00787030" w:rsidRPr="00F07EB3" w:rsidRDefault="00787030" w:rsidP="00787030">
          <w:pPr>
            <w:pStyle w:val="LLVoimaantulokappale"/>
          </w:pPr>
          <w:r>
            <w:t xml:space="preserve">Denna lag träder i kraft den   </w:t>
          </w:r>
          <w:r w:rsidR="00A344ED">
            <w:t xml:space="preserve">        </w:t>
          </w:r>
          <w:r>
            <w:t xml:space="preserve">  20  .</w:t>
          </w:r>
        </w:p>
        <w:p w:rsidR="00787030" w:rsidRPr="00F07EB3" w:rsidRDefault="00787030" w:rsidP="00787030">
          <w:pPr>
            <w:pStyle w:val="LLNormaali"/>
            <w:jc w:val="center"/>
          </w:pPr>
          <w:r>
            <w:t>—————</w:t>
          </w:r>
        </w:p>
        <w:p w:rsidR="00787030" w:rsidRDefault="00A344ED" w:rsidP="00787030">
          <w:pPr>
            <w:pStyle w:val="LLNormaali"/>
          </w:pPr>
        </w:p>
      </w:sdtContent>
    </w:sdt>
    <w:p w:rsidR="00787030" w:rsidRDefault="00787030" w:rsidP="00787030">
      <w:pPr>
        <w:pStyle w:val="LLNormaali"/>
        <w:rPr>
          <w:b/>
        </w:rPr>
      </w:pPr>
    </w:p>
    <w:p w:rsidR="008F1C0B" w:rsidRDefault="008F1C0B">
      <w:pPr>
        <w:spacing w:after="160" w:line="259" w:lineRule="auto"/>
        <w:rPr>
          <w:b/>
        </w:rPr>
      </w:pPr>
      <w:r>
        <w:rPr>
          <w:b/>
        </w:rPr>
        <w:br w:type="page"/>
      </w:r>
    </w:p>
    <w:p w:rsidR="008F1C0B" w:rsidRPr="00A35548" w:rsidRDefault="008F1C0B" w:rsidP="00787030">
      <w:pPr>
        <w:pStyle w:val="LLNormaali"/>
        <w:rPr>
          <w:b/>
        </w:rPr>
      </w:pPr>
    </w:p>
    <w:sdt>
      <w:sdtPr>
        <w:rPr>
          <w:rFonts w:eastAsia="Calibri"/>
          <w:b w:val="0"/>
          <w:sz w:val="22"/>
          <w:szCs w:val="22"/>
          <w:lang w:eastAsia="en-US"/>
        </w:rPr>
        <w:alias w:val="Lagförslag"/>
        <w:tag w:val="CCLakiehdotus"/>
        <w:id w:val="-1561321151"/>
        <w:placeholder>
          <w:docPart w:val="5B56140D81E34D86B70DF33A9B73B8FD"/>
        </w:placeholder>
        <w15:color w:val="00FFFF"/>
      </w:sdtPr>
      <w:sdtEndPr/>
      <w:sdtContent>
        <w:p w:rsidR="00787030" w:rsidRPr="00F93781" w:rsidRDefault="00787030" w:rsidP="00787030">
          <w:pPr>
            <w:pStyle w:val="LLLainNumero"/>
          </w:pPr>
          <w:r>
            <w:t>10.</w:t>
          </w:r>
        </w:p>
        <w:p w:rsidR="00787030" w:rsidRPr="00F93781" w:rsidRDefault="00787030" w:rsidP="00787030">
          <w:pPr>
            <w:pStyle w:val="LLLaki"/>
          </w:pPr>
          <w:r>
            <w:t>Lag</w:t>
          </w:r>
        </w:p>
        <w:p w:rsidR="00787030" w:rsidRPr="00F93781" w:rsidRDefault="00787030" w:rsidP="00787030">
          <w:pPr>
            <w:pStyle w:val="LLSaadoksenNimi"/>
          </w:pPr>
          <w:bookmarkStart w:id="12" w:name="_Toc152921410"/>
          <w:r>
            <w:t>om upphävande av 37 § i lagen om underhållsstöd</w:t>
          </w:r>
          <w:bookmarkEnd w:id="12"/>
        </w:p>
        <w:p w:rsidR="00787030" w:rsidRPr="00F93781" w:rsidRDefault="00787030" w:rsidP="00787030">
          <w:pPr>
            <w:pStyle w:val="LLJohtolauseKappaleet"/>
          </w:pPr>
          <w:r>
            <w:t>I enlighet med riksdagens beslut föreskrivs:</w:t>
          </w:r>
        </w:p>
        <w:p w:rsidR="00787030" w:rsidRPr="00F93781" w:rsidRDefault="00787030" w:rsidP="00787030">
          <w:pPr>
            <w:pStyle w:val="LLNormaali"/>
          </w:pPr>
        </w:p>
        <w:p w:rsidR="00787030" w:rsidRPr="00F93781" w:rsidRDefault="00787030" w:rsidP="00787030">
          <w:pPr>
            <w:pStyle w:val="LLPykala"/>
          </w:pPr>
          <w:r>
            <w:t>1 §</w:t>
          </w:r>
        </w:p>
        <w:p w:rsidR="00787030" w:rsidRDefault="00787030" w:rsidP="00787030">
          <w:pPr>
            <w:pStyle w:val="LLKappalejako"/>
          </w:pPr>
          <w:r>
            <w:t>Genom denna lag upphävs i lagen om underhållsstöd (580/2008) 37 §.</w:t>
          </w:r>
        </w:p>
        <w:p w:rsidR="00787030" w:rsidRPr="00F93781" w:rsidRDefault="00787030" w:rsidP="008F1C0B">
          <w:pPr>
            <w:pStyle w:val="LLKappalejako"/>
            <w:ind w:firstLine="0"/>
          </w:pPr>
        </w:p>
        <w:p w:rsidR="00787030" w:rsidRPr="00F93781" w:rsidRDefault="00787030" w:rsidP="00787030">
          <w:pPr>
            <w:pStyle w:val="LLNormaali"/>
            <w:jc w:val="center"/>
          </w:pPr>
          <w:r>
            <w:t>2 §</w:t>
          </w:r>
        </w:p>
        <w:p w:rsidR="00787030" w:rsidRPr="00F93781" w:rsidRDefault="00787030" w:rsidP="00787030">
          <w:pPr>
            <w:pStyle w:val="LLVoimaantulokappale"/>
          </w:pPr>
          <w:r>
            <w:t xml:space="preserve">Denna lag träder i kraft den   </w:t>
          </w:r>
          <w:r w:rsidR="008F1C0B">
            <w:t xml:space="preserve">     </w:t>
          </w:r>
          <w:r>
            <w:t xml:space="preserve">  20  .</w:t>
          </w:r>
        </w:p>
        <w:p w:rsidR="00787030" w:rsidRPr="00F93781" w:rsidRDefault="00787030" w:rsidP="00787030">
          <w:pPr>
            <w:pStyle w:val="LLNormaali"/>
            <w:jc w:val="center"/>
          </w:pPr>
          <w:r>
            <w:t>—————</w:t>
          </w:r>
        </w:p>
        <w:p w:rsidR="00787030" w:rsidRDefault="00A344ED" w:rsidP="00787030">
          <w:pPr>
            <w:pStyle w:val="LLNormaali"/>
          </w:pPr>
        </w:p>
      </w:sdtContent>
    </w:sdt>
    <w:p w:rsidR="008F1C0B" w:rsidRDefault="008F1C0B" w:rsidP="00787030">
      <w:pPr>
        <w:pStyle w:val="LLNormaali"/>
        <w:rPr>
          <w:b/>
        </w:rPr>
      </w:pPr>
    </w:p>
    <w:p w:rsidR="008F1C0B" w:rsidRDefault="008F1C0B">
      <w:pPr>
        <w:spacing w:after="160" w:line="259" w:lineRule="auto"/>
        <w:rPr>
          <w:b/>
        </w:rPr>
      </w:pPr>
      <w:r>
        <w:rPr>
          <w:b/>
        </w:rPr>
        <w:br w:type="page"/>
      </w:r>
    </w:p>
    <w:p w:rsidR="00787030" w:rsidRPr="00A35548" w:rsidRDefault="00787030" w:rsidP="00787030">
      <w:pPr>
        <w:pStyle w:val="LLNormaali"/>
        <w:rPr>
          <w:b/>
        </w:rPr>
      </w:pPr>
    </w:p>
    <w:sdt>
      <w:sdtPr>
        <w:rPr>
          <w:rFonts w:eastAsia="Calibri"/>
          <w:b w:val="0"/>
          <w:sz w:val="22"/>
          <w:szCs w:val="22"/>
          <w:lang w:eastAsia="en-US"/>
        </w:rPr>
        <w:alias w:val="Lagförslag"/>
        <w:tag w:val="CCLakiehdotus"/>
        <w:id w:val="389619907"/>
        <w:placeholder>
          <w:docPart w:val="16FEDF21FB104022A47F2FB6EF657932"/>
        </w:placeholder>
        <w15:color w:val="00FFFF"/>
      </w:sdtPr>
      <w:sdtEndPr/>
      <w:sdtContent>
        <w:p w:rsidR="00787030" w:rsidRPr="00753EB0" w:rsidRDefault="00787030" w:rsidP="00787030">
          <w:pPr>
            <w:pStyle w:val="LLLainNumero"/>
          </w:pPr>
          <w:r>
            <w:t>11.</w:t>
          </w:r>
        </w:p>
        <w:p w:rsidR="00787030" w:rsidRPr="00753EB0" w:rsidRDefault="00787030" w:rsidP="00787030">
          <w:pPr>
            <w:pStyle w:val="LLLaki"/>
          </w:pPr>
          <w:r>
            <w:t>Lag</w:t>
          </w:r>
        </w:p>
        <w:p w:rsidR="00787030" w:rsidRPr="00753EB0" w:rsidRDefault="00787030" w:rsidP="00787030">
          <w:pPr>
            <w:pStyle w:val="LLSaadoksenNimi"/>
          </w:pPr>
          <w:bookmarkStart w:id="13" w:name="_Toc152921411"/>
          <w:r>
            <w:t>om upphävande av 14 a § i lagen om moderskapsunderstöd</w:t>
          </w:r>
          <w:bookmarkEnd w:id="13"/>
        </w:p>
        <w:p w:rsidR="00787030" w:rsidRPr="00753EB0" w:rsidRDefault="00787030" w:rsidP="00787030">
          <w:pPr>
            <w:pStyle w:val="LLVoimaantulokappale"/>
            <w:rPr>
              <w:i/>
            </w:rPr>
          </w:pPr>
          <w:r>
            <w:t xml:space="preserve">I enlighet med riksdagens beslut föreskrivs: </w:t>
          </w:r>
        </w:p>
        <w:p w:rsidR="00787030" w:rsidRPr="00753EB0" w:rsidRDefault="00787030" w:rsidP="00787030">
          <w:pPr>
            <w:pStyle w:val="LLNormaali"/>
          </w:pPr>
        </w:p>
        <w:p w:rsidR="00787030" w:rsidRPr="00753EB0" w:rsidRDefault="00787030" w:rsidP="00787030">
          <w:pPr>
            <w:pStyle w:val="LLPykala"/>
          </w:pPr>
          <w:r>
            <w:t>1 §</w:t>
          </w:r>
        </w:p>
        <w:p w:rsidR="00787030" w:rsidRPr="00753EB0" w:rsidRDefault="00787030" w:rsidP="00787030">
          <w:pPr>
            <w:pStyle w:val="LLKappalejako"/>
          </w:pPr>
          <w:r>
            <w:t>Genom denna lag upphävs i lagen om moderskapsunderstöd (477/1993) 14 a §, sådan den lyder i lag 695/2002.</w:t>
          </w:r>
        </w:p>
        <w:p w:rsidR="00787030" w:rsidRPr="00753EB0" w:rsidRDefault="00787030" w:rsidP="008F1C0B">
          <w:pPr>
            <w:pStyle w:val="LLNormaali"/>
            <w:jc w:val="center"/>
          </w:pPr>
          <w:r>
            <w:t>2 §</w:t>
          </w:r>
        </w:p>
        <w:p w:rsidR="00787030" w:rsidRPr="00753EB0" w:rsidRDefault="00787030" w:rsidP="00787030">
          <w:pPr>
            <w:pStyle w:val="LLVoimaantulokappale"/>
          </w:pPr>
          <w:r>
            <w:t xml:space="preserve">Denna lag träder i kraft den   </w:t>
          </w:r>
          <w:r w:rsidR="008F1C0B">
            <w:t xml:space="preserve">       </w:t>
          </w:r>
          <w:r>
            <w:t xml:space="preserve">  20  .</w:t>
          </w:r>
        </w:p>
        <w:p w:rsidR="00787030" w:rsidRPr="00753EB0" w:rsidRDefault="00787030" w:rsidP="00787030">
          <w:pPr>
            <w:pStyle w:val="LLNormaali"/>
            <w:jc w:val="center"/>
          </w:pPr>
          <w:r>
            <w:t>—————</w:t>
          </w:r>
        </w:p>
        <w:p w:rsidR="00787030" w:rsidRDefault="00A344ED" w:rsidP="00787030">
          <w:pPr>
            <w:pStyle w:val="LLNormaali"/>
          </w:pPr>
        </w:p>
      </w:sdtContent>
    </w:sdt>
    <w:p w:rsidR="008F1C0B" w:rsidRDefault="00787030" w:rsidP="00787030">
      <w:pPr>
        <w:pStyle w:val="LLNormaali"/>
        <w:rPr>
          <w:b/>
        </w:rPr>
      </w:pPr>
      <w:r>
        <w:br/>
      </w:r>
    </w:p>
    <w:p w:rsidR="008F1C0B" w:rsidRDefault="008F1C0B">
      <w:pPr>
        <w:spacing w:after="160" w:line="259" w:lineRule="auto"/>
        <w:rPr>
          <w:b/>
        </w:rPr>
      </w:pPr>
      <w:r>
        <w:rPr>
          <w:b/>
        </w:rPr>
        <w:br w:type="page"/>
      </w:r>
    </w:p>
    <w:p w:rsidR="00787030" w:rsidRPr="00A35548" w:rsidRDefault="00787030" w:rsidP="00787030">
      <w:pPr>
        <w:pStyle w:val="LLNormaali"/>
        <w:rPr>
          <w:b/>
        </w:rPr>
      </w:pPr>
    </w:p>
    <w:sdt>
      <w:sdtPr>
        <w:rPr>
          <w:rFonts w:eastAsia="Calibri"/>
          <w:b w:val="0"/>
          <w:sz w:val="22"/>
          <w:szCs w:val="22"/>
          <w:lang w:eastAsia="en-US"/>
        </w:rPr>
        <w:alias w:val="Lagförslag"/>
        <w:tag w:val="CCLakiehdotus"/>
        <w:id w:val="1766108611"/>
        <w:placeholder>
          <w:docPart w:val="D25957135CF6468BA7B9568E4EBDD06B"/>
        </w:placeholder>
        <w15:color w:val="00FFFF"/>
      </w:sdtPr>
      <w:sdtEndPr/>
      <w:sdtContent>
        <w:p w:rsidR="00787030" w:rsidRPr="009C5CAE" w:rsidRDefault="00787030" w:rsidP="00787030">
          <w:pPr>
            <w:pStyle w:val="LLLainNumero"/>
          </w:pPr>
          <w:r>
            <w:t>12.</w:t>
          </w:r>
        </w:p>
        <w:p w:rsidR="00787030" w:rsidRPr="009C5CAE" w:rsidRDefault="00787030" w:rsidP="00787030">
          <w:pPr>
            <w:pStyle w:val="LLLaki"/>
          </w:pPr>
          <w:r>
            <w:t>Lag</w:t>
          </w:r>
        </w:p>
        <w:p w:rsidR="00787030" w:rsidRPr="009C5CAE" w:rsidRDefault="00787030" w:rsidP="00787030">
          <w:pPr>
            <w:pStyle w:val="LLSaadoksenNimi"/>
          </w:pPr>
          <w:bookmarkStart w:id="14" w:name="_Toc152921412"/>
          <w:r>
            <w:t>om upphävande av 22 d § militärunderstödslagen</w:t>
          </w:r>
          <w:bookmarkEnd w:id="14"/>
        </w:p>
        <w:p w:rsidR="00787030" w:rsidRPr="009C5CAE" w:rsidRDefault="00787030" w:rsidP="00787030">
          <w:pPr>
            <w:pStyle w:val="LLVoimaantulokappale"/>
          </w:pPr>
          <w:r>
            <w:t xml:space="preserve">I enlighet med riksdagens beslut föreskrivs: </w:t>
          </w:r>
        </w:p>
        <w:p w:rsidR="00787030" w:rsidRPr="009C5CAE" w:rsidRDefault="00787030" w:rsidP="00787030">
          <w:pPr>
            <w:pStyle w:val="LLNormaali"/>
          </w:pPr>
        </w:p>
        <w:p w:rsidR="00787030" w:rsidRPr="009C5CAE" w:rsidRDefault="00787030" w:rsidP="00787030">
          <w:pPr>
            <w:pStyle w:val="LLPykala"/>
          </w:pPr>
          <w:r>
            <w:t>1 §</w:t>
          </w:r>
        </w:p>
        <w:p w:rsidR="00787030" w:rsidRPr="009C5CAE" w:rsidRDefault="00787030" w:rsidP="00787030">
          <w:pPr>
            <w:pStyle w:val="LLKappalejako"/>
          </w:pPr>
          <w:r>
            <w:t>Genom denna lag upphävs i militärunderstödslagen (781/1993) 22 d §, sådan den lyder i lag 690/2002.</w:t>
          </w:r>
        </w:p>
        <w:p w:rsidR="005B2262" w:rsidRDefault="005B2262" w:rsidP="00787030">
          <w:pPr>
            <w:pStyle w:val="LLNormaali"/>
            <w:jc w:val="center"/>
          </w:pPr>
        </w:p>
        <w:p w:rsidR="00787030" w:rsidRPr="009C5CAE" w:rsidRDefault="00787030" w:rsidP="008F1C0B">
          <w:pPr>
            <w:pStyle w:val="LLNormaali"/>
            <w:jc w:val="center"/>
          </w:pPr>
          <w:r>
            <w:t>2 §</w:t>
          </w:r>
        </w:p>
        <w:p w:rsidR="00787030" w:rsidRPr="009C5CAE" w:rsidRDefault="00787030" w:rsidP="00787030">
          <w:pPr>
            <w:pStyle w:val="LLVoimaantulokappale"/>
          </w:pPr>
          <w:r>
            <w:t xml:space="preserve">Denna lag träder i kraft den  </w:t>
          </w:r>
          <w:r w:rsidR="008F1C0B">
            <w:t xml:space="preserve">       </w:t>
          </w:r>
          <w:r>
            <w:t xml:space="preserve">   20  .</w:t>
          </w:r>
        </w:p>
        <w:p w:rsidR="00787030" w:rsidRPr="009C5CAE" w:rsidRDefault="00787030" w:rsidP="00787030">
          <w:pPr>
            <w:pStyle w:val="LLNormaali"/>
            <w:jc w:val="center"/>
          </w:pPr>
          <w:r>
            <w:t>—————</w:t>
          </w:r>
        </w:p>
        <w:p w:rsidR="00787030" w:rsidRDefault="00A344ED" w:rsidP="00787030">
          <w:pPr>
            <w:pStyle w:val="LLNormaali"/>
          </w:pPr>
        </w:p>
      </w:sdtContent>
    </w:sdt>
    <w:p w:rsidR="008F1C0B" w:rsidRDefault="008F1C0B" w:rsidP="00787030">
      <w:pPr>
        <w:pStyle w:val="LLNormaali"/>
        <w:rPr>
          <w:b/>
        </w:rPr>
      </w:pPr>
    </w:p>
    <w:p w:rsidR="008F1C0B" w:rsidRDefault="008F1C0B">
      <w:pPr>
        <w:spacing w:after="160" w:line="259" w:lineRule="auto"/>
        <w:rPr>
          <w:b/>
        </w:rPr>
      </w:pPr>
      <w:r>
        <w:rPr>
          <w:b/>
        </w:rPr>
        <w:br w:type="page"/>
      </w:r>
    </w:p>
    <w:p w:rsidR="00787030" w:rsidRPr="00A35548" w:rsidRDefault="00787030" w:rsidP="00787030">
      <w:pPr>
        <w:pStyle w:val="LLNormaali"/>
        <w:rPr>
          <w:b/>
        </w:rPr>
      </w:pPr>
    </w:p>
    <w:sdt>
      <w:sdtPr>
        <w:rPr>
          <w:rFonts w:eastAsia="Calibri"/>
          <w:b w:val="0"/>
          <w:sz w:val="22"/>
          <w:szCs w:val="22"/>
          <w:lang w:eastAsia="en-US"/>
        </w:rPr>
        <w:alias w:val="Lagförslag"/>
        <w:tag w:val="CCLakiehdotus"/>
        <w:id w:val="-1224054382"/>
        <w:placeholder>
          <w:docPart w:val="D720477EEDCF47BEB8DF2063FBECC461"/>
        </w:placeholder>
        <w15:color w:val="00FFFF"/>
      </w:sdtPr>
      <w:sdtEndPr/>
      <w:sdtContent>
        <w:p w:rsidR="00787030" w:rsidRPr="005A3516" w:rsidRDefault="00787030" w:rsidP="00787030">
          <w:pPr>
            <w:pStyle w:val="LLLainNumero"/>
          </w:pPr>
          <w:r>
            <w:t>13.</w:t>
          </w:r>
        </w:p>
        <w:p w:rsidR="00787030" w:rsidRPr="005A3516" w:rsidRDefault="00787030" w:rsidP="00787030">
          <w:pPr>
            <w:pStyle w:val="LLLaki"/>
          </w:pPr>
          <w:r>
            <w:t>Lag</w:t>
          </w:r>
        </w:p>
        <w:p w:rsidR="00787030" w:rsidRPr="005A3516" w:rsidRDefault="00787030" w:rsidP="00787030">
          <w:pPr>
            <w:pStyle w:val="LLSaadoksenNimi"/>
          </w:pPr>
          <w:bookmarkStart w:id="15" w:name="_Toc152921413"/>
          <w:r>
            <w:t>om upphävande av 62 § i lagen om Folkpensionsanstaltens rehabiliteringsförmåner och rehabiliteringspenningförmåner</w:t>
          </w:r>
          <w:bookmarkEnd w:id="15"/>
        </w:p>
        <w:p w:rsidR="00787030" w:rsidRPr="005A3516" w:rsidRDefault="00787030" w:rsidP="00787030">
          <w:pPr>
            <w:pStyle w:val="LLVoimaantulokappale"/>
          </w:pPr>
          <w:r>
            <w:t>I enlighet med riksdagens beslut föreskrivs:</w:t>
          </w:r>
        </w:p>
        <w:p w:rsidR="00787030" w:rsidRPr="005A3516" w:rsidRDefault="00787030" w:rsidP="00787030">
          <w:pPr>
            <w:pStyle w:val="LLNormaali"/>
          </w:pPr>
        </w:p>
        <w:p w:rsidR="00787030" w:rsidRPr="005A3516" w:rsidRDefault="00787030" w:rsidP="00787030">
          <w:pPr>
            <w:pStyle w:val="LLPykala"/>
          </w:pPr>
          <w:r>
            <w:t>1 §</w:t>
          </w:r>
        </w:p>
        <w:p w:rsidR="00787030" w:rsidRPr="005A3516" w:rsidRDefault="00787030" w:rsidP="00787030">
          <w:pPr>
            <w:pStyle w:val="LLKappalejako"/>
          </w:pPr>
          <w:r>
            <w:t>Genom denna lag upphävs i lagen om Folkpensionsanstaltens rehabiliteringsförmåner och rehabiliteringspenningförmåner (566/2005) 62 §.</w:t>
          </w:r>
        </w:p>
        <w:p w:rsidR="00787030" w:rsidRPr="005A3516" w:rsidRDefault="00787030" w:rsidP="008F1C0B">
          <w:pPr>
            <w:pStyle w:val="LLNormaali"/>
            <w:jc w:val="center"/>
          </w:pPr>
          <w:r>
            <w:t>2 §</w:t>
          </w:r>
        </w:p>
        <w:p w:rsidR="00787030" w:rsidRPr="005A3516" w:rsidRDefault="00787030" w:rsidP="00787030">
          <w:pPr>
            <w:pStyle w:val="LLVoimaantulokappale"/>
          </w:pPr>
          <w:r>
            <w:t xml:space="preserve">Denna lag träder i kraft den   </w:t>
          </w:r>
          <w:r w:rsidR="008F1C0B">
            <w:t xml:space="preserve">      </w:t>
          </w:r>
          <w:r>
            <w:t xml:space="preserve">  20  .</w:t>
          </w:r>
        </w:p>
        <w:p w:rsidR="00787030" w:rsidRPr="005A3516" w:rsidRDefault="00787030" w:rsidP="00787030">
          <w:pPr>
            <w:pStyle w:val="LLNormaali"/>
            <w:jc w:val="center"/>
          </w:pPr>
          <w:r>
            <w:t>—————</w:t>
          </w:r>
        </w:p>
        <w:p w:rsidR="00787030" w:rsidRDefault="00A344ED" w:rsidP="00787030">
          <w:pPr>
            <w:pStyle w:val="LLNormaali"/>
          </w:pPr>
        </w:p>
      </w:sdtContent>
    </w:sdt>
    <w:p w:rsidR="008F1C0B" w:rsidRDefault="008F1C0B" w:rsidP="00787030">
      <w:pPr>
        <w:pStyle w:val="LLNormaali"/>
        <w:rPr>
          <w:b/>
        </w:rPr>
      </w:pPr>
    </w:p>
    <w:p w:rsidR="008F1C0B" w:rsidRDefault="008F1C0B">
      <w:pPr>
        <w:spacing w:after="160" w:line="259" w:lineRule="auto"/>
        <w:rPr>
          <w:b/>
        </w:rPr>
      </w:pPr>
      <w:r>
        <w:rPr>
          <w:b/>
        </w:rPr>
        <w:br w:type="page"/>
      </w:r>
    </w:p>
    <w:p w:rsidR="00787030" w:rsidRPr="00A35548" w:rsidRDefault="00787030" w:rsidP="00787030">
      <w:pPr>
        <w:pStyle w:val="LLNormaali"/>
        <w:rPr>
          <w:b/>
        </w:rPr>
      </w:pPr>
    </w:p>
    <w:sdt>
      <w:sdtPr>
        <w:rPr>
          <w:rFonts w:eastAsia="Calibri"/>
          <w:b w:val="0"/>
          <w:sz w:val="22"/>
          <w:szCs w:val="22"/>
          <w:lang w:eastAsia="en-US"/>
        </w:rPr>
        <w:alias w:val="Lagförslag"/>
        <w:tag w:val="CCLakiehdotus"/>
        <w:id w:val="-1347636690"/>
        <w:placeholder>
          <w:docPart w:val="DD1C1F7F6F7849E49C5727CBD55452DF"/>
        </w:placeholder>
        <w15:color w:val="00FFFF"/>
      </w:sdtPr>
      <w:sdtEndPr/>
      <w:sdtContent>
        <w:p w:rsidR="00787030" w:rsidRPr="005D0E93" w:rsidRDefault="00787030" w:rsidP="00787030">
          <w:pPr>
            <w:pStyle w:val="LLLainNumero"/>
          </w:pPr>
          <w:r>
            <w:t>14.</w:t>
          </w:r>
        </w:p>
        <w:p w:rsidR="00787030" w:rsidRPr="005D0E93" w:rsidRDefault="00787030" w:rsidP="00787030">
          <w:pPr>
            <w:pStyle w:val="LLLaki"/>
          </w:pPr>
          <w:r>
            <w:t>Lag</w:t>
          </w:r>
        </w:p>
        <w:p w:rsidR="00787030" w:rsidRPr="005D0E93" w:rsidRDefault="00787030" w:rsidP="00787030">
          <w:pPr>
            <w:pStyle w:val="LLSaadoksenNimi"/>
          </w:pPr>
          <w:bookmarkStart w:id="16" w:name="_Toc152921414"/>
          <w:r>
            <w:t xml:space="preserve">om upphävande av 45 a § i lagen om </w:t>
          </w:r>
          <w:proofErr w:type="spellStart"/>
          <w:r>
            <w:t>handikappförmåner</w:t>
          </w:r>
          <w:bookmarkEnd w:id="16"/>
          <w:proofErr w:type="spellEnd"/>
        </w:p>
        <w:p w:rsidR="00787030" w:rsidRPr="005D0E93" w:rsidRDefault="00787030" w:rsidP="00787030">
          <w:pPr>
            <w:pStyle w:val="LLVoimaantulokappale"/>
          </w:pPr>
          <w:r>
            <w:t>I enlighet med riksdagens beslut föreskrivs:</w:t>
          </w:r>
        </w:p>
        <w:p w:rsidR="00787030" w:rsidRPr="005D0E93" w:rsidRDefault="00787030" w:rsidP="00787030">
          <w:pPr>
            <w:pStyle w:val="LLNormaali"/>
          </w:pPr>
        </w:p>
        <w:p w:rsidR="00787030" w:rsidRPr="005D0E93" w:rsidRDefault="00787030" w:rsidP="00787030">
          <w:pPr>
            <w:pStyle w:val="LLPykala"/>
          </w:pPr>
          <w:r>
            <w:t>1 §</w:t>
          </w:r>
        </w:p>
        <w:p w:rsidR="00787030" w:rsidRPr="005D0E93" w:rsidRDefault="00787030" w:rsidP="00787030">
          <w:pPr>
            <w:pStyle w:val="LLKappalejako"/>
          </w:pPr>
          <w:r>
            <w:t xml:space="preserve">Genom denna lag upphävs i lagen om </w:t>
          </w:r>
          <w:proofErr w:type="spellStart"/>
          <w:r>
            <w:t>handikappförmåner</w:t>
          </w:r>
          <w:proofErr w:type="spellEnd"/>
          <w:r>
            <w:t xml:space="preserve"> (570/2007) 45 a §, sådan den lyder i lag 1331/2011.</w:t>
          </w:r>
        </w:p>
        <w:p w:rsidR="00787030" w:rsidRPr="005D0E93" w:rsidRDefault="00787030" w:rsidP="008F1C0B">
          <w:pPr>
            <w:pStyle w:val="LLNormaali"/>
            <w:jc w:val="center"/>
          </w:pPr>
          <w:r>
            <w:t>2 §</w:t>
          </w:r>
        </w:p>
        <w:p w:rsidR="00787030" w:rsidRPr="005D0E93" w:rsidRDefault="00787030" w:rsidP="00787030">
          <w:pPr>
            <w:pStyle w:val="LLVoimaantulokappale"/>
          </w:pPr>
          <w:r>
            <w:t xml:space="preserve">Denna lag träder i kraft den  </w:t>
          </w:r>
          <w:r w:rsidR="008F1C0B">
            <w:t xml:space="preserve">      </w:t>
          </w:r>
          <w:r>
            <w:t xml:space="preserve">   20  .</w:t>
          </w:r>
        </w:p>
        <w:p w:rsidR="00787030" w:rsidRPr="005D0E93" w:rsidRDefault="00787030" w:rsidP="00787030">
          <w:pPr>
            <w:pStyle w:val="LLNormaali"/>
            <w:jc w:val="center"/>
          </w:pPr>
          <w:r>
            <w:t>—————</w:t>
          </w:r>
        </w:p>
        <w:p w:rsidR="00787030" w:rsidRDefault="00A344ED" w:rsidP="00787030">
          <w:pPr>
            <w:pStyle w:val="LLNormaali"/>
          </w:pPr>
        </w:p>
      </w:sdtContent>
    </w:sdt>
    <w:p w:rsidR="008F1C0B" w:rsidRDefault="008F1C0B" w:rsidP="00787030">
      <w:pPr>
        <w:pStyle w:val="LLNormaali"/>
        <w:rPr>
          <w:b/>
        </w:rPr>
      </w:pPr>
    </w:p>
    <w:p w:rsidR="008F1C0B" w:rsidRDefault="008F1C0B">
      <w:pPr>
        <w:spacing w:after="160" w:line="259" w:lineRule="auto"/>
        <w:rPr>
          <w:b/>
        </w:rPr>
      </w:pPr>
      <w:r>
        <w:rPr>
          <w:b/>
        </w:rPr>
        <w:br w:type="page"/>
      </w:r>
    </w:p>
    <w:p w:rsidR="00787030" w:rsidRPr="00A35548" w:rsidRDefault="00787030" w:rsidP="00787030">
      <w:pPr>
        <w:pStyle w:val="LLNormaali"/>
        <w:rPr>
          <w:b/>
        </w:rPr>
      </w:pPr>
    </w:p>
    <w:sdt>
      <w:sdtPr>
        <w:rPr>
          <w:rFonts w:eastAsia="Calibri"/>
          <w:b w:val="0"/>
          <w:sz w:val="22"/>
          <w:szCs w:val="22"/>
          <w:lang w:eastAsia="en-US"/>
        </w:rPr>
        <w:alias w:val="Lagförslag"/>
        <w:tag w:val="CCLakiehdotus"/>
        <w:id w:val="-584908337"/>
        <w:placeholder>
          <w:docPart w:val="21BBC78520F34535B625CF4B18747EB2"/>
        </w:placeholder>
        <w15:color w:val="00FFFF"/>
      </w:sdtPr>
      <w:sdtEndPr/>
      <w:sdtContent>
        <w:p w:rsidR="00787030" w:rsidRPr="00D033CE" w:rsidRDefault="00787030" w:rsidP="00787030">
          <w:pPr>
            <w:pStyle w:val="LLLainNumero"/>
          </w:pPr>
          <w:r>
            <w:t>15.</w:t>
          </w:r>
        </w:p>
        <w:p w:rsidR="00787030" w:rsidRPr="00D033CE" w:rsidRDefault="00787030" w:rsidP="00787030">
          <w:pPr>
            <w:pStyle w:val="LLLaki"/>
          </w:pPr>
          <w:r>
            <w:t>Lag</w:t>
          </w:r>
        </w:p>
        <w:p w:rsidR="00787030" w:rsidRPr="00D033CE" w:rsidRDefault="00787030" w:rsidP="00787030">
          <w:pPr>
            <w:pStyle w:val="LLSaadoksenNimi"/>
          </w:pPr>
          <w:bookmarkStart w:id="17" w:name="_Toc152921415"/>
          <w:r>
            <w:t>om upphävande av 29 § 2 mom. i lagen om vuxenutbildningsförmåner</w:t>
          </w:r>
          <w:bookmarkEnd w:id="17"/>
        </w:p>
        <w:p w:rsidR="00787030" w:rsidRPr="00D033CE" w:rsidRDefault="00787030" w:rsidP="00787030">
          <w:pPr>
            <w:pStyle w:val="LLVoimaantulokappale"/>
          </w:pPr>
          <w:r>
            <w:t xml:space="preserve">I enlighet med riksdagens beslut föreskrivs: </w:t>
          </w:r>
        </w:p>
        <w:p w:rsidR="00787030" w:rsidRPr="00D033CE" w:rsidRDefault="00787030" w:rsidP="00787030">
          <w:pPr>
            <w:pStyle w:val="LLNormaali"/>
          </w:pPr>
        </w:p>
        <w:p w:rsidR="00787030" w:rsidRPr="00D033CE" w:rsidRDefault="00787030" w:rsidP="00787030">
          <w:pPr>
            <w:pStyle w:val="LLPykala"/>
          </w:pPr>
          <w:r>
            <w:t>1 §</w:t>
          </w:r>
        </w:p>
        <w:p w:rsidR="00787030" w:rsidRDefault="00787030" w:rsidP="00787030">
          <w:pPr>
            <w:pStyle w:val="LLKappalejako"/>
          </w:pPr>
          <w:r>
            <w:t>Genom denna lag upphävs i lagen om vuxenutbildningsförmåner (1276/2000) 29 § 2 mom.</w:t>
          </w:r>
        </w:p>
        <w:p w:rsidR="00787030" w:rsidRPr="00D033CE" w:rsidRDefault="00787030" w:rsidP="00787030">
          <w:pPr>
            <w:pStyle w:val="LLKappalejako"/>
          </w:pPr>
        </w:p>
        <w:p w:rsidR="00787030" w:rsidRPr="00D033CE" w:rsidRDefault="00787030" w:rsidP="008F1C0B">
          <w:pPr>
            <w:pStyle w:val="LLNormaali"/>
            <w:jc w:val="center"/>
          </w:pPr>
          <w:r>
            <w:t>2 §</w:t>
          </w:r>
        </w:p>
        <w:p w:rsidR="00787030" w:rsidRPr="00D033CE" w:rsidRDefault="00787030" w:rsidP="00787030">
          <w:pPr>
            <w:pStyle w:val="LLVoimaantulokappale"/>
          </w:pPr>
          <w:r>
            <w:t xml:space="preserve">Denna lag träder i kraft den </w:t>
          </w:r>
          <w:r w:rsidR="008F1C0B">
            <w:t xml:space="preserve">      </w:t>
          </w:r>
          <w:r>
            <w:t xml:space="preserve">    20  .</w:t>
          </w:r>
        </w:p>
        <w:p w:rsidR="00787030" w:rsidRPr="00D033CE" w:rsidRDefault="00787030" w:rsidP="00787030">
          <w:pPr>
            <w:pStyle w:val="LLNormaali"/>
            <w:jc w:val="center"/>
          </w:pPr>
          <w:r>
            <w:t>—————</w:t>
          </w:r>
        </w:p>
        <w:p w:rsidR="00787030" w:rsidRDefault="00A344ED" w:rsidP="00787030">
          <w:pPr>
            <w:pStyle w:val="LLNormaali"/>
          </w:pPr>
        </w:p>
      </w:sdtContent>
    </w:sdt>
    <w:p w:rsidR="008F1C0B" w:rsidRDefault="008F1C0B" w:rsidP="00787030">
      <w:pPr>
        <w:pStyle w:val="LLNormaali"/>
        <w:rPr>
          <w:b/>
        </w:rPr>
      </w:pPr>
    </w:p>
    <w:p w:rsidR="008F1C0B" w:rsidRDefault="008F1C0B">
      <w:pPr>
        <w:spacing w:after="160" w:line="259" w:lineRule="auto"/>
        <w:rPr>
          <w:b/>
        </w:rPr>
      </w:pPr>
      <w:r>
        <w:rPr>
          <w:b/>
        </w:rPr>
        <w:br w:type="page"/>
      </w:r>
    </w:p>
    <w:p w:rsidR="00787030" w:rsidRPr="00F85792" w:rsidRDefault="00787030" w:rsidP="00787030">
      <w:pPr>
        <w:pStyle w:val="LLNormaali"/>
        <w:rPr>
          <w:b/>
        </w:rPr>
      </w:pPr>
    </w:p>
    <w:sdt>
      <w:sdtPr>
        <w:rPr>
          <w:rFonts w:eastAsia="Calibri"/>
          <w:b w:val="0"/>
          <w:sz w:val="22"/>
          <w:szCs w:val="22"/>
          <w:lang w:eastAsia="en-US"/>
        </w:rPr>
        <w:alias w:val="Lagförslag"/>
        <w:tag w:val="CCLakiehdotus"/>
        <w:id w:val="1530301221"/>
        <w:placeholder>
          <w:docPart w:val="849B2892FD674804BB37D2D1A40819AF"/>
        </w:placeholder>
        <w15:color w:val="00FFFF"/>
      </w:sdtPr>
      <w:sdtEndPr/>
      <w:sdtContent>
        <w:p w:rsidR="00787030" w:rsidRPr="00A13729" w:rsidRDefault="00787030" w:rsidP="00787030">
          <w:pPr>
            <w:pStyle w:val="LLLainNumero"/>
          </w:pPr>
          <w:r>
            <w:t>16.</w:t>
          </w:r>
        </w:p>
        <w:p w:rsidR="00787030" w:rsidRPr="00A13729" w:rsidRDefault="00787030" w:rsidP="00787030">
          <w:pPr>
            <w:pStyle w:val="LLLaki"/>
          </w:pPr>
          <w:r>
            <w:t>Lag</w:t>
          </w:r>
        </w:p>
        <w:p w:rsidR="00787030" w:rsidRPr="00A13729" w:rsidRDefault="00787030" w:rsidP="00787030">
          <w:pPr>
            <w:pStyle w:val="LLSaadoksenNimi"/>
          </w:pPr>
          <w:bookmarkStart w:id="18" w:name="_Toc152921416"/>
          <w:r>
            <w:t>om upphävande av 22 e och 22 g § i lagen om finansiering av arbetslöshetsförmåner</w:t>
          </w:r>
          <w:bookmarkEnd w:id="18"/>
        </w:p>
        <w:p w:rsidR="00787030" w:rsidRPr="00A13729" w:rsidRDefault="00787030" w:rsidP="00787030">
          <w:pPr>
            <w:pStyle w:val="LLJohtolauseKappaleet"/>
          </w:pPr>
          <w:r>
            <w:t xml:space="preserve">I enlighet med riksdagens beslut föreskrivs: </w:t>
          </w:r>
        </w:p>
        <w:p w:rsidR="00787030" w:rsidRPr="00A13729" w:rsidRDefault="00787030" w:rsidP="00787030">
          <w:pPr>
            <w:pStyle w:val="LLNormaali"/>
          </w:pPr>
        </w:p>
        <w:p w:rsidR="00787030" w:rsidRPr="00A13729" w:rsidRDefault="00787030" w:rsidP="00787030">
          <w:pPr>
            <w:pStyle w:val="LLPykala"/>
          </w:pPr>
          <w:r>
            <w:t>1 §</w:t>
          </w:r>
        </w:p>
        <w:p w:rsidR="00787030" w:rsidRDefault="00787030" w:rsidP="00787030">
          <w:pPr>
            <w:pStyle w:val="LLKappalejako"/>
          </w:pPr>
          <w:r>
            <w:t>Genom denna lag upphävs i lagen om finansiering av arbetslöshetsförmåner (555/1998) 22 e och 22 g §, sådana de lyder, 22 e § i lagarna 522/2012 och 542/2012 samt 22 g § i lagarna 363/2006 och 522/2018.</w:t>
          </w:r>
        </w:p>
        <w:p w:rsidR="008F1C0B" w:rsidRPr="00A13729" w:rsidRDefault="008F1C0B" w:rsidP="008F1C0B">
          <w:pPr>
            <w:pStyle w:val="LLKappalejako"/>
            <w:ind w:firstLine="0"/>
          </w:pPr>
        </w:p>
        <w:p w:rsidR="00787030" w:rsidRPr="00A13729" w:rsidRDefault="00787030" w:rsidP="00787030">
          <w:pPr>
            <w:pStyle w:val="LLNormaali"/>
            <w:jc w:val="center"/>
          </w:pPr>
          <w:r>
            <w:t>2 §</w:t>
          </w:r>
        </w:p>
        <w:p w:rsidR="00787030" w:rsidRPr="00A13729" w:rsidRDefault="00787030" w:rsidP="00787030">
          <w:pPr>
            <w:pStyle w:val="LLVoimaantulokappale"/>
          </w:pPr>
          <w:r>
            <w:t>Denna lag träder i kraft den     20  .</w:t>
          </w:r>
        </w:p>
        <w:p w:rsidR="00787030" w:rsidRPr="00A13729" w:rsidRDefault="00787030" w:rsidP="00787030">
          <w:pPr>
            <w:pStyle w:val="LLNormaali"/>
            <w:jc w:val="center"/>
          </w:pPr>
          <w:r>
            <w:t>—————</w:t>
          </w:r>
        </w:p>
        <w:p w:rsidR="00787030" w:rsidRPr="00A13729" w:rsidRDefault="00A344ED" w:rsidP="00787030">
          <w:pPr>
            <w:pStyle w:val="LLNormaali"/>
          </w:pPr>
        </w:p>
      </w:sdtContent>
    </w:sdt>
    <w:p w:rsidR="00787030" w:rsidRDefault="00787030" w:rsidP="00787030">
      <w:pPr>
        <w:pStyle w:val="LLNormaali"/>
      </w:pPr>
    </w:p>
    <w:p w:rsidR="00787030" w:rsidRPr="00302A46" w:rsidRDefault="00787030" w:rsidP="00787030">
      <w:pPr>
        <w:pStyle w:val="LLNormaali"/>
      </w:pPr>
    </w:p>
    <w:sdt>
      <w:sdtPr>
        <w:alias w:val="Datum"/>
        <w:tag w:val="CCPaivays"/>
        <w:id w:val="-857742363"/>
        <w:placeholder>
          <w:docPart w:val="D5FD4AA8D9C04798BA0BBB0A173945B8"/>
        </w:placeholder>
        <w15:color w:val="33CCCC"/>
        <w:text/>
      </w:sdtPr>
      <w:sdtEndPr/>
      <w:sdtContent>
        <w:p w:rsidR="00787030" w:rsidRPr="00302A46" w:rsidRDefault="00787030" w:rsidP="00787030">
          <w:pPr>
            <w:pStyle w:val="LLPaivays"/>
          </w:pPr>
          <w:r>
            <w:t xml:space="preserve">Helsingfors den </w:t>
          </w:r>
          <w:r w:rsidR="008F1C0B">
            <w:t xml:space="preserve">           </w:t>
          </w:r>
          <w:r>
            <w:t xml:space="preserve">  20</w:t>
          </w:r>
          <w:r w:rsidR="008F1C0B">
            <w:t xml:space="preserve">  </w:t>
          </w:r>
        </w:p>
      </w:sdtContent>
    </w:sdt>
    <w:p w:rsidR="00787030" w:rsidRPr="00030BA9" w:rsidRDefault="00787030" w:rsidP="00787030">
      <w:pPr>
        <w:pStyle w:val="LLNormaali"/>
      </w:pPr>
    </w:p>
    <w:sdt>
      <w:sdtPr>
        <w:alias w:val="Undertecknarens ställning"/>
        <w:tag w:val="CCAllekirjoitus"/>
        <w:id w:val="1565067034"/>
        <w:placeholder>
          <w:docPart w:val="D5FD4AA8D9C04798BA0BBB0A173945B8"/>
        </w:placeholder>
        <w15:color w:val="00FFFF"/>
      </w:sdtPr>
      <w:sdtEndPr/>
      <w:sdtContent>
        <w:p w:rsidR="00787030" w:rsidRPr="008D7BC7" w:rsidRDefault="00787030" w:rsidP="00787030">
          <w:pPr>
            <w:pStyle w:val="LLAllekirjoitus"/>
          </w:pPr>
          <w:r>
            <w:t>Statsminister</w:t>
          </w:r>
        </w:p>
      </w:sdtContent>
    </w:sdt>
    <w:p w:rsidR="00787030" w:rsidRPr="00385A06" w:rsidRDefault="00787030" w:rsidP="00787030">
      <w:pPr>
        <w:pStyle w:val="LLNimenselvennys"/>
      </w:pPr>
      <w:r>
        <w:t xml:space="preserve">Petteri </w:t>
      </w:r>
      <w:proofErr w:type="spellStart"/>
      <w:r>
        <w:t>Orpo</w:t>
      </w:r>
      <w:proofErr w:type="spellEnd"/>
    </w:p>
    <w:p w:rsidR="00787030" w:rsidRPr="00385A06" w:rsidRDefault="00787030" w:rsidP="00787030">
      <w:pPr>
        <w:pStyle w:val="LLNormaali"/>
      </w:pPr>
    </w:p>
    <w:p w:rsidR="00787030" w:rsidRPr="00385A06" w:rsidRDefault="00787030" w:rsidP="00787030">
      <w:pPr>
        <w:pStyle w:val="LLNormaali"/>
      </w:pPr>
    </w:p>
    <w:p w:rsidR="00787030" w:rsidRPr="00385A06" w:rsidRDefault="00787030" w:rsidP="00787030">
      <w:pPr>
        <w:pStyle w:val="LLNormaali"/>
      </w:pPr>
    </w:p>
    <w:p w:rsidR="00787030" w:rsidRPr="00385A06" w:rsidRDefault="00787030" w:rsidP="00787030">
      <w:pPr>
        <w:pStyle w:val="LLNormaali"/>
      </w:pPr>
    </w:p>
    <w:p w:rsidR="00492F80" w:rsidRPr="00787030" w:rsidRDefault="008F1C0B" w:rsidP="008F1C0B">
      <w:pPr>
        <w:pStyle w:val="LLVarmennus"/>
      </w:pPr>
      <w:r>
        <w:t>Minister för social trygghet</w:t>
      </w:r>
      <w:r>
        <w:t xml:space="preserve"> </w:t>
      </w:r>
      <w:r>
        <w:t>Sanni Grahn-Laasonen</w:t>
      </w:r>
    </w:p>
    <w:sectPr w:rsidR="00492F80" w:rsidRPr="007870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5273"/>
    <w:multiLevelType w:val="hybridMultilevel"/>
    <w:tmpl w:val="05944630"/>
    <w:lvl w:ilvl="0" w:tplc="7F00A3E2">
      <w:start w:val="1"/>
      <w:numFmt w:val="decimal"/>
      <w:lvlText w:val="%1)"/>
      <w:lvlJc w:val="left"/>
      <w:pPr>
        <w:ind w:left="502"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30"/>
    <w:rsid w:val="00012593"/>
    <w:rsid w:val="00315282"/>
    <w:rsid w:val="003C3884"/>
    <w:rsid w:val="003D2319"/>
    <w:rsid w:val="004662D6"/>
    <w:rsid w:val="00492F80"/>
    <w:rsid w:val="005B2262"/>
    <w:rsid w:val="00787030"/>
    <w:rsid w:val="008B6443"/>
    <w:rsid w:val="008F1C0B"/>
    <w:rsid w:val="009E5E32"/>
    <w:rsid w:val="00A344ED"/>
    <w:rsid w:val="00A76FF2"/>
    <w:rsid w:val="00AA76BE"/>
    <w:rsid w:val="00AB3CDD"/>
    <w:rsid w:val="00DD0177"/>
    <w:rsid w:val="00E258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BE72"/>
  <w15:chartTrackingRefBased/>
  <w15:docId w15:val="{C58D545A-F5F3-4089-9020-7F49B65B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87030"/>
    <w:pPr>
      <w:spacing w:after="0" w:line="276" w:lineRule="auto"/>
    </w:pPr>
    <w:rPr>
      <w:rFonts w:ascii="Times New Roman" w:eastAsia="Calibri" w:hAnsi="Times New Roman"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787030"/>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Esityksennimi">
    <w:name w:val="LLEsityksennimi"/>
    <w:next w:val="Normaali"/>
    <w:rsid w:val="00787030"/>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Perustelujenkappalejako">
    <w:name w:val="LLPerustelujenkappalejako"/>
    <w:rsid w:val="00787030"/>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rsid w:val="00787030"/>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787030"/>
    <w:rPr>
      <w:rFonts w:ascii="Times New Roman" w:eastAsia="Times New Roman" w:hAnsi="Times New Roman" w:cs="Times New Roman"/>
      <w:szCs w:val="24"/>
      <w:lang w:eastAsia="fi-FI"/>
    </w:rPr>
  </w:style>
  <w:style w:type="paragraph" w:customStyle="1" w:styleId="LLPykala">
    <w:name w:val="LLPykala"/>
    <w:next w:val="Normaali"/>
    <w:rsid w:val="00787030"/>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787030"/>
    <w:pPr>
      <w:spacing w:before="220"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787030"/>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basedOn w:val="LLKappalejako"/>
    <w:next w:val="LLMomentinKohta"/>
    <w:rsid w:val="00787030"/>
  </w:style>
  <w:style w:type="paragraph" w:customStyle="1" w:styleId="LLMomentinKohta">
    <w:name w:val="LLMomentinKohta"/>
    <w:rsid w:val="00787030"/>
    <w:pPr>
      <w:spacing w:after="0" w:line="220" w:lineRule="exact"/>
      <w:ind w:firstLine="170"/>
      <w:jc w:val="both"/>
    </w:pPr>
    <w:rPr>
      <w:rFonts w:ascii="Times New Roman" w:eastAsia="Times New Roman" w:hAnsi="Times New Roman" w:cs="Times New Roman"/>
      <w:szCs w:val="24"/>
      <w:lang w:eastAsia="fi-FI"/>
    </w:rPr>
  </w:style>
  <w:style w:type="paragraph" w:customStyle="1" w:styleId="LLPaivays">
    <w:name w:val="LLPaivays"/>
    <w:next w:val="Normaali"/>
    <w:rsid w:val="00787030"/>
    <w:pPr>
      <w:spacing w:after="220" w:line="220" w:lineRule="exact"/>
    </w:pPr>
    <w:rPr>
      <w:rFonts w:ascii="Times New Roman" w:eastAsia="Times New Roman" w:hAnsi="Times New Roman" w:cs="Times New Roman"/>
      <w:szCs w:val="24"/>
      <w:lang w:eastAsia="fi-FI"/>
    </w:rPr>
  </w:style>
  <w:style w:type="paragraph" w:customStyle="1" w:styleId="LLLakiehdotukset">
    <w:name w:val="LLLakiehdotukset"/>
    <w:next w:val="Normaali"/>
    <w:rsid w:val="00787030"/>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ainNumero">
    <w:name w:val="LLLainNumero"/>
    <w:next w:val="Normaali"/>
    <w:rsid w:val="00787030"/>
    <w:pPr>
      <w:spacing w:before="220" w:after="220" w:line="320" w:lineRule="exact"/>
    </w:pPr>
    <w:rPr>
      <w:rFonts w:ascii="Times New Roman" w:eastAsia="Times New Roman" w:hAnsi="Times New Roman" w:cs="Times New Roman"/>
      <w:b/>
      <w:sz w:val="30"/>
      <w:szCs w:val="24"/>
      <w:lang w:eastAsia="fi-FI"/>
    </w:rPr>
  </w:style>
  <w:style w:type="paragraph" w:customStyle="1" w:styleId="LLLaki">
    <w:name w:val="LLLaki"/>
    <w:next w:val="Normaali"/>
    <w:rsid w:val="00787030"/>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787030"/>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787030"/>
    <w:pPr>
      <w:spacing w:after="0" w:line="220" w:lineRule="exact"/>
      <w:ind w:firstLine="170"/>
      <w:jc w:val="both"/>
    </w:pPr>
    <w:rPr>
      <w:rFonts w:ascii="Times New Roman" w:eastAsia="Times New Roman" w:hAnsi="Times New Roman" w:cs="Times New Roman"/>
      <w:szCs w:val="24"/>
      <w:lang w:eastAsia="fi-FI"/>
    </w:rPr>
  </w:style>
  <w:style w:type="paragraph" w:customStyle="1" w:styleId="LLAllekirjoitus">
    <w:name w:val="LLAllekirjoitus"/>
    <w:next w:val="Normaali"/>
    <w:rsid w:val="00787030"/>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787030"/>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787030"/>
    <w:pPr>
      <w:spacing w:before="220" w:after="0" w:line="220" w:lineRule="exact"/>
      <w:jc w:val="right"/>
    </w:pPr>
    <w:rPr>
      <w:rFonts w:ascii="Times New Roman" w:eastAsia="Times New Roman" w:hAnsi="Times New Roman" w:cs="Times New Roman"/>
      <w:szCs w:val="24"/>
      <w:lang w:eastAsia="fi-FI"/>
    </w:rPr>
  </w:style>
  <w:style w:type="paragraph" w:customStyle="1" w:styleId="LLNormaali">
    <w:name w:val="LLNormaali"/>
    <w:basedOn w:val="Normaali"/>
    <w:qFormat/>
    <w:rsid w:val="00787030"/>
    <w:pPr>
      <w:spacing w:line="2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DD22D8425343A2859BB46E44BB24B7"/>
        <w:category>
          <w:name w:val="Yleiset"/>
          <w:gallery w:val="placeholder"/>
        </w:category>
        <w:types>
          <w:type w:val="bbPlcHdr"/>
        </w:types>
        <w:behaviors>
          <w:behavior w:val="content"/>
        </w:behaviors>
        <w:guid w:val="{9DE448C7-1629-48E2-A39F-678FC2AF46D7}"/>
      </w:docPartPr>
      <w:docPartBody>
        <w:p w:rsidR="00D81303" w:rsidRDefault="007823BC" w:rsidP="007823BC">
          <w:pPr>
            <w:pStyle w:val="7CDD22D8425343A2859BB46E44BB24B7"/>
          </w:pPr>
          <w:r w:rsidRPr="00E27C6D">
            <w:t>Valitse kohde.</w:t>
          </w:r>
        </w:p>
      </w:docPartBody>
    </w:docPart>
    <w:docPart>
      <w:docPartPr>
        <w:name w:val="11BCA4A6F4D44287AEB5D7EC9E8B1DE2"/>
        <w:category>
          <w:name w:val="Yleiset"/>
          <w:gallery w:val="placeholder"/>
        </w:category>
        <w:types>
          <w:type w:val="bbPlcHdr"/>
        </w:types>
        <w:behaviors>
          <w:behavior w:val="content"/>
        </w:behaviors>
        <w:guid w:val="{48E446D0-5D25-4B2E-9302-129E42A4202C}"/>
      </w:docPartPr>
      <w:docPartBody>
        <w:p w:rsidR="00D81303" w:rsidRDefault="007823BC" w:rsidP="007823BC">
          <w:pPr>
            <w:pStyle w:val="11BCA4A6F4D44287AEB5D7EC9E8B1DE2"/>
          </w:pPr>
          <w:r w:rsidRPr="005D3E42">
            <w:rPr>
              <w:rStyle w:val="Paikkamerkkiteksti"/>
            </w:rPr>
            <w:t>Click or tap here to enter text.</w:t>
          </w:r>
        </w:p>
      </w:docPartBody>
    </w:docPart>
    <w:docPart>
      <w:docPartPr>
        <w:name w:val="11F6A38722A34E9A99086EEA08033011"/>
        <w:category>
          <w:name w:val="Yleiset"/>
          <w:gallery w:val="placeholder"/>
        </w:category>
        <w:types>
          <w:type w:val="bbPlcHdr"/>
        </w:types>
        <w:behaviors>
          <w:behavior w:val="content"/>
        </w:behaviors>
        <w:guid w:val="{90CB3F06-4E6A-458D-9CEA-ED327AB229A1}"/>
      </w:docPartPr>
      <w:docPartBody>
        <w:p w:rsidR="00D81303" w:rsidRDefault="007823BC" w:rsidP="007823BC">
          <w:pPr>
            <w:pStyle w:val="11F6A38722A34E9A99086EEA08033011"/>
          </w:pPr>
          <w:r w:rsidRPr="005D3E42">
            <w:rPr>
              <w:rStyle w:val="Paikkamerkkiteksti"/>
            </w:rPr>
            <w:t>Click or tap here to enter text.</w:t>
          </w:r>
        </w:p>
      </w:docPartBody>
    </w:docPart>
    <w:docPart>
      <w:docPartPr>
        <w:name w:val="70233AC2990C4396BFD6ED58641EC3E5"/>
        <w:category>
          <w:name w:val="Yleiset"/>
          <w:gallery w:val="placeholder"/>
        </w:category>
        <w:types>
          <w:type w:val="bbPlcHdr"/>
        </w:types>
        <w:behaviors>
          <w:behavior w:val="content"/>
        </w:behaviors>
        <w:guid w:val="{3632176A-3972-45A7-81F3-AAC5E93DE74B}"/>
      </w:docPartPr>
      <w:docPartBody>
        <w:p w:rsidR="00D81303" w:rsidRDefault="007823BC" w:rsidP="007823BC">
          <w:pPr>
            <w:pStyle w:val="70233AC2990C4396BFD6ED58641EC3E5"/>
          </w:pPr>
          <w:r w:rsidRPr="005D3E42">
            <w:rPr>
              <w:rStyle w:val="Paikkamerkkiteksti"/>
            </w:rPr>
            <w:t>Click or tap here to enter text.</w:t>
          </w:r>
        </w:p>
      </w:docPartBody>
    </w:docPart>
    <w:docPart>
      <w:docPartPr>
        <w:name w:val="84AF25BC2060448EAEF8C4039C1544DA"/>
        <w:category>
          <w:name w:val="Yleiset"/>
          <w:gallery w:val="placeholder"/>
        </w:category>
        <w:types>
          <w:type w:val="bbPlcHdr"/>
        </w:types>
        <w:behaviors>
          <w:behavior w:val="content"/>
        </w:behaviors>
        <w:guid w:val="{86682A69-1D72-4253-AB74-C7A6AE9A4550}"/>
      </w:docPartPr>
      <w:docPartBody>
        <w:p w:rsidR="00D81303" w:rsidRDefault="007823BC" w:rsidP="007823BC">
          <w:pPr>
            <w:pStyle w:val="84AF25BC2060448EAEF8C4039C1544DA"/>
          </w:pPr>
          <w:r w:rsidRPr="005D3E42">
            <w:rPr>
              <w:rStyle w:val="Paikkamerkkiteksti"/>
            </w:rPr>
            <w:t>Click or tap here to enter text.</w:t>
          </w:r>
        </w:p>
      </w:docPartBody>
    </w:docPart>
    <w:docPart>
      <w:docPartPr>
        <w:name w:val="C83410FB84644D2A9C7D78C93D609CAC"/>
        <w:category>
          <w:name w:val="Yleiset"/>
          <w:gallery w:val="placeholder"/>
        </w:category>
        <w:types>
          <w:type w:val="bbPlcHdr"/>
        </w:types>
        <w:behaviors>
          <w:behavior w:val="content"/>
        </w:behaviors>
        <w:guid w:val="{31EF8D60-5CC1-4A89-8B02-CCC8B7F7AD00}"/>
      </w:docPartPr>
      <w:docPartBody>
        <w:p w:rsidR="00D81303" w:rsidRDefault="007823BC" w:rsidP="007823BC">
          <w:pPr>
            <w:pStyle w:val="C83410FB84644D2A9C7D78C93D609CAC"/>
          </w:pPr>
          <w:r w:rsidRPr="005D3E42">
            <w:rPr>
              <w:rStyle w:val="Paikkamerkkiteksti"/>
            </w:rPr>
            <w:t>Click or tap here to enter text.</w:t>
          </w:r>
        </w:p>
      </w:docPartBody>
    </w:docPart>
    <w:docPart>
      <w:docPartPr>
        <w:name w:val="950ECB61FF744FEC8EC9D89935B35E29"/>
        <w:category>
          <w:name w:val="Yleiset"/>
          <w:gallery w:val="placeholder"/>
        </w:category>
        <w:types>
          <w:type w:val="bbPlcHdr"/>
        </w:types>
        <w:behaviors>
          <w:behavior w:val="content"/>
        </w:behaviors>
        <w:guid w:val="{2B0030AC-6309-464D-B411-1825276F5B8C}"/>
      </w:docPartPr>
      <w:docPartBody>
        <w:p w:rsidR="00D81303" w:rsidRDefault="007823BC" w:rsidP="007823BC">
          <w:pPr>
            <w:pStyle w:val="950ECB61FF744FEC8EC9D89935B35E29"/>
          </w:pPr>
          <w:r w:rsidRPr="005D3E42">
            <w:rPr>
              <w:rStyle w:val="Paikkamerkkiteksti"/>
            </w:rPr>
            <w:t>Click or tap here to enter text.</w:t>
          </w:r>
        </w:p>
      </w:docPartBody>
    </w:docPart>
    <w:docPart>
      <w:docPartPr>
        <w:name w:val="5B56140D81E34D86B70DF33A9B73B8FD"/>
        <w:category>
          <w:name w:val="Yleiset"/>
          <w:gallery w:val="placeholder"/>
        </w:category>
        <w:types>
          <w:type w:val="bbPlcHdr"/>
        </w:types>
        <w:behaviors>
          <w:behavior w:val="content"/>
        </w:behaviors>
        <w:guid w:val="{04C8D40A-38E5-4F41-BADC-0796F664E8F7}"/>
      </w:docPartPr>
      <w:docPartBody>
        <w:p w:rsidR="00D81303" w:rsidRDefault="007823BC" w:rsidP="007823BC">
          <w:pPr>
            <w:pStyle w:val="5B56140D81E34D86B70DF33A9B73B8FD"/>
          </w:pPr>
          <w:r w:rsidRPr="005D3E42">
            <w:rPr>
              <w:rStyle w:val="Paikkamerkkiteksti"/>
            </w:rPr>
            <w:t>Click or tap here to enter text.</w:t>
          </w:r>
        </w:p>
      </w:docPartBody>
    </w:docPart>
    <w:docPart>
      <w:docPartPr>
        <w:name w:val="16FEDF21FB104022A47F2FB6EF657932"/>
        <w:category>
          <w:name w:val="Yleiset"/>
          <w:gallery w:val="placeholder"/>
        </w:category>
        <w:types>
          <w:type w:val="bbPlcHdr"/>
        </w:types>
        <w:behaviors>
          <w:behavior w:val="content"/>
        </w:behaviors>
        <w:guid w:val="{327C43C6-CE9E-4118-8467-8C276AA98600}"/>
      </w:docPartPr>
      <w:docPartBody>
        <w:p w:rsidR="00D81303" w:rsidRDefault="007823BC" w:rsidP="007823BC">
          <w:pPr>
            <w:pStyle w:val="16FEDF21FB104022A47F2FB6EF657932"/>
          </w:pPr>
          <w:r w:rsidRPr="005D3E42">
            <w:rPr>
              <w:rStyle w:val="Paikkamerkkiteksti"/>
            </w:rPr>
            <w:t>Click or tap here to enter text.</w:t>
          </w:r>
        </w:p>
      </w:docPartBody>
    </w:docPart>
    <w:docPart>
      <w:docPartPr>
        <w:name w:val="D25957135CF6468BA7B9568E4EBDD06B"/>
        <w:category>
          <w:name w:val="Yleiset"/>
          <w:gallery w:val="placeholder"/>
        </w:category>
        <w:types>
          <w:type w:val="bbPlcHdr"/>
        </w:types>
        <w:behaviors>
          <w:behavior w:val="content"/>
        </w:behaviors>
        <w:guid w:val="{4F322818-4F49-4782-A316-E29A03A452A4}"/>
      </w:docPartPr>
      <w:docPartBody>
        <w:p w:rsidR="00D81303" w:rsidRDefault="007823BC" w:rsidP="007823BC">
          <w:pPr>
            <w:pStyle w:val="D25957135CF6468BA7B9568E4EBDD06B"/>
          </w:pPr>
          <w:r w:rsidRPr="005D3E42">
            <w:rPr>
              <w:rStyle w:val="Paikkamerkkiteksti"/>
            </w:rPr>
            <w:t>Click or tap here to enter text.</w:t>
          </w:r>
        </w:p>
      </w:docPartBody>
    </w:docPart>
    <w:docPart>
      <w:docPartPr>
        <w:name w:val="D720477EEDCF47BEB8DF2063FBECC461"/>
        <w:category>
          <w:name w:val="Yleiset"/>
          <w:gallery w:val="placeholder"/>
        </w:category>
        <w:types>
          <w:type w:val="bbPlcHdr"/>
        </w:types>
        <w:behaviors>
          <w:behavior w:val="content"/>
        </w:behaviors>
        <w:guid w:val="{B0D7F7CE-25E8-474A-ACE7-702B373DA849}"/>
      </w:docPartPr>
      <w:docPartBody>
        <w:p w:rsidR="00D81303" w:rsidRDefault="007823BC" w:rsidP="007823BC">
          <w:pPr>
            <w:pStyle w:val="D720477EEDCF47BEB8DF2063FBECC461"/>
          </w:pPr>
          <w:r w:rsidRPr="005D3E42">
            <w:rPr>
              <w:rStyle w:val="Paikkamerkkiteksti"/>
            </w:rPr>
            <w:t>Click or tap here to enter text.</w:t>
          </w:r>
        </w:p>
      </w:docPartBody>
    </w:docPart>
    <w:docPart>
      <w:docPartPr>
        <w:name w:val="DD1C1F7F6F7849E49C5727CBD55452DF"/>
        <w:category>
          <w:name w:val="Yleiset"/>
          <w:gallery w:val="placeholder"/>
        </w:category>
        <w:types>
          <w:type w:val="bbPlcHdr"/>
        </w:types>
        <w:behaviors>
          <w:behavior w:val="content"/>
        </w:behaviors>
        <w:guid w:val="{FB964FAC-855E-4BAE-B881-FB48189AB185}"/>
      </w:docPartPr>
      <w:docPartBody>
        <w:p w:rsidR="00D81303" w:rsidRDefault="007823BC" w:rsidP="007823BC">
          <w:pPr>
            <w:pStyle w:val="DD1C1F7F6F7849E49C5727CBD55452DF"/>
          </w:pPr>
          <w:r w:rsidRPr="005D3E42">
            <w:rPr>
              <w:rStyle w:val="Paikkamerkkiteksti"/>
            </w:rPr>
            <w:t>Click or tap here to enter text.</w:t>
          </w:r>
        </w:p>
      </w:docPartBody>
    </w:docPart>
    <w:docPart>
      <w:docPartPr>
        <w:name w:val="21BBC78520F34535B625CF4B18747EB2"/>
        <w:category>
          <w:name w:val="Yleiset"/>
          <w:gallery w:val="placeholder"/>
        </w:category>
        <w:types>
          <w:type w:val="bbPlcHdr"/>
        </w:types>
        <w:behaviors>
          <w:behavior w:val="content"/>
        </w:behaviors>
        <w:guid w:val="{82337405-FB2A-44A5-8753-54C455346C1E}"/>
      </w:docPartPr>
      <w:docPartBody>
        <w:p w:rsidR="00D81303" w:rsidRDefault="007823BC" w:rsidP="007823BC">
          <w:pPr>
            <w:pStyle w:val="21BBC78520F34535B625CF4B18747EB2"/>
          </w:pPr>
          <w:r w:rsidRPr="005D3E42">
            <w:rPr>
              <w:rStyle w:val="Paikkamerkkiteksti"/>
            </w:rPr>
            <w:t>Click or tap here to enter text.</w:t>
          </w:r>
        </w:p>
      </w:docPartBody>
    </w:docPart>
    <w:docPart>
      <w:docPartPr>
        <w:name w:val="849B2892FD674804BB37D2D1A40819AF"/>
        <w:category>
          <w:name w:val="Yleiset"/>
          <w:gallery w:val="placeholder"/>
        </w:category>
        <w:types>
          <w:type w:val="bbPlcHdr"/>
        </w:types>
        <w:behaviors>
          <w:behavior w:val="content"/>
        </w:behaviors>
        <w:guid w:val="{1D6FD6FA-F320-4CC3-B7D5-EF85E54CA934}"/>
      </w:docPartPr>
      <w:docPartBody>
        <w:p w:rsidR="00D81303" w:rsidRDefault="007823BC" w:rsidP="007823BC">
          <w:pPr>
            <w:pStyle w:val="849B2892FD674804BB37D2D1A40819AF"/>
          </w:pPr>
          <w:r w:rsidRPr="005D3E42">
            <w:rPr>
              <w:rStyle w:val="Paikkamerkkiteksti"/>
            </w:rPr>
            <w:t>Click or tap here to enter text.</w:t>
          </w:r>
        </w:p>
      </w:docPartBody>
    </w:docPart>
    <w:docPart>
      <w:docPartPr>
        <w:name w:val="D5FD4AA8D9C04798BA0BBB0A173945B8"/>
        <w:category>
          <w:name w:val="Yleiset"/>
          <w:gallery w:val="placeholder"/>
        </w:category>
        <w:types>
          <w:type w:val="bbPlcHdr"/>
        </w:types>
        <w:behaviors>
          <w:behavior w:val="content"/>
        </w:behaviors>
        <w:guid w:val="{946C7A75-81E6-44D5-9BCC-FB60108F8200}"/>
      </w:docPartPr>
      <w:docPartBody>
        <w:p w:rsidR="00D81303" w:rsidRDefault="007823BC" w:rsidP="007823BC">
          <w:pPr>
            <w:pStyle w:val="D5FD4AA8D9C04798BA0BBB0A173945B8"/>
          </w:pPr>
          <w:r w:rsidRPr="005D3E42">
            <w:rPr>
              <w:rStyle w:val="Paikkamerkkiteksti"/>
            </w:rPr>
            <w:t>Click or tap here to enter text.</w:t>
          </w:r>
        </w:p>
      </w:docPartBody>
    </w:docPart>
    <w:docPart>
      <w:docPartPr>
        <w:name w:val="2367455D7EB64D0DA132C07A20AF113F"/>
        <w:category>
          <w:name w:val="Yleiset"/>
          <w:gallery w:val="placeholder"/>
        </w:category>
        <w:types>
          <w:type w:val="bbPlcHdr"/>
        </w:types>
        <w:behaviors>
          <w:behavior w:val="content"/>
        </w:behaviors>
        <w:guid w:val="{E5305947-FD00-4C8B-8D4B-64BFBED3453F}"/>
      </w:docPartPr>
      <w:docPartBody>
        <w:p w:rsidR="00680B5C" w:rsidRDefault="00D81303" w:rsidP="00D81303">
          <w:pPr>
            <w:pStyle w:val="2367455D7EB64D0DA132C07A20AF113F"/>
          </w:pPr>
          <w:r w:rsidRPr="005D3E42">
            <w:rPr>
              <w:rStyle w:val="Paikkamerkkiteksti"/>
            </w:rPr>
            <w:t>Click or tap here to enter text.</w:t>
          </w:r>
        </w:p>
      </w:docPartBody>
    </w:docPart>
    <w:docPart>
      <w:docPartPr>
        <w:name w:val="ED58A733A7EF428AAFD139BE199DDF55"/>
        <w:category>
          <w:name w:val="Yleiset"/>
          <w:gallery w:val="placeholder"/>
        </w:category>
        <w:types>
          <w:type w:val="bbPlcHdr"/>
        </w:types>
        <w:behaviors>
          <w:behavior w:val="content"/>
        </w:behaviors>
        <w:guid w:val="{F81D283F-A5B8-47D0-8E2C-BD639B3E70FC}"/>
      </w:docPartPr>
      <w:docPartBody>
        <w:p w:rsidR="00680B5C" w:rsidRDefault="00D81303" w:rsidP="00D81303">
          <w:pPr>
            <w:pStyle w:val="ED58A733A7EF428AAFD139BE199DDF5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BC"/>
    <w:rsid w:val="00017B1F"/>
    <w:rsid w:val="00680B5C"/>
    <w:rsid w:val="007222C3"/>
    <w:rsid w:val="007823BC"/>
    <w:rsid w:val="00C639C9"/>
    <w:rsid w:val="00D813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81303"/>
    <w:rPr>
      <w:color w:val="808080"/>
    </w:rPr>
  </w:style>
  <w:style w:type="paragraph" w:customStyle="1" w:styleId="8F13057F40744C9388006B1E3978CB09">
    <w:name w:val="8F13057F40744C9388006B1E3978CB09"/>
    <w:rsid w:val="007823BC"/>
  </w:style>
  <w:style w:type="paragraph" w:customStyle="1" w:styleId="52AC5E4B3EEB476B8BC40F62E01AE5C7">
    <w:name w:val="52AC5E4B3EEB476B8BC40F62E01AE5C7"/>
    <w:rsid w:val="007823BC"/>
  </w:style>
  <w:style w:type="paragraph" w:customStyle="1" w:styleId="7CDD22D8425343A2859BB46E44BB24B7">
    <w:name w:val="7CDD22D8425343A2859BB46E44BB24B7"/>
    <w:rsid w:val="007823BC"/>
  </w:style>
  <w:style w:type="paragraph" w:customStyle="1" w:styleId="11BCA4A6F4D44287AEB5D7EC9E8B1DE2">
    <w:name w:val="11BCA4A6F4D44287AEB5D7EC9E8B1DE2"/>
    <w:rsid w:val="007823BC"/>
  </w:style>
  <w:style w:type="paragraph" w:customStyle="1" w:styleId="11F6A38722A34E9A99086EEA08033011">
    <w:name w:val="11F6A38722A34E9A99086EEA08033011"/>
    <w:rsid w:val="007823BC"/>
  </w:style>
  <w:style w:type="paragraph" w:customStyle="1" w:styleId="70233AC2990C4396BFD6ED58641EC3E5">
    <w:name w:val="70233AC2990C4396BFD6ED58641EC3E5"/>
    <w:rsid w:val="007823BC"/>
  </w:style>
  <w:style w:type="paragraph" w:customStyle="1" w:styleId="84AF25BC2060448EAEF8C4039C1544DA">
    <w:name w:val="84AF25BC2060448EAEF8C4039C1544DA"/>
    <w:rsid w:val="007823BC"/>
  </w:style>
  <w:style w:type="paragraph" w:customStyle="1" w:styleId="C83410FB84644D2A9C7D78C93D609CAC">
    <w:name w:val="C83410FB84644D2A9C7D78C93D609CAC"/>
    <w:rsid w:val="007823BC"/>
  </w:style>
  <w:style w:type="paragraph" w:customStyle="1" w:styleId="950ECB61FF744FEC8EC9D89935B35E29">
    <w:name w:val="950ECB61FF744FEC8EC9D89935B35E29"/>
    <w:rsid w:val="007823BC"/>
  </w:style>
  <w:style w:type="paragraph" w:customStyle="1" w:styleId="5B56140D81E34D86B70DF33A9B73B8FD">
    <w:name w:val="5B56140D81E34D86B70DF33A9B73B8FD"/>
    <w:rsid w:val="007823BC"/>
  </w:style>
  <w:style w:type="paragraph" w:customStyle="1" w:styleId="16FEDF21FB104022A47F2FB6EF657932">
    <w:name w:val="16FEDF21FB104022A47F2FB6EF657932"/>
    <w:rsid w:val="007823BC"/>
  </w:style>
  <w:style w:type="paragraph" w:customStyle="1" w:styleId="D25957135CF6468BA7B9568E4EBDD06B">
    <w:name w:val="D25957135CF6468BA7B9568E4EBDD06B"/>
    <w:rsid w:val="007823BC"/>
  </w:style>
  <w:style w:type="paragraph" w:customStyle="1" w:styleId="D720477EEDCF47BEB8DF2063FBECC461">
    <w:name w:val="D720477EEDCF47BEB8DF2063FBECC461"/>
    <w:rsid w:val="007823BC"/>
  </w:style>
  <w:style w:type="paragraph" w:customStyle="1" w:styleId="DD1C1F7F6F7849E49C5727CBD55452DF">
    <w:name w:val="DD1C1F7F6F7849E49C5727CBD55452DF"/>
    <w:rsid w:val="007823BC"/>
  </w:style>
  <w:style w:type="paragraph" w:customStyle="1" w:styleId="21BBC78520F34535B625CF4B18747EB2">
    <w:name w:val="21BBC78520F34535B625CF4B18747EB2"/>
    <w:rsid w:val="007823BC"/>
  </w:style>
  <w:style w:type="paragraph" w:customStyle="1" w:styleId="849B2892FD674804BB37D2D1A40819AF">
    <w:name w:val="849B2892FD674804BB37D2D1A40819AF"/>
    <w:rsid w:val="007823BC"/>
  </w:style>
  <w:style w:type="paragraph" w:customStyle="1" w:styleId="D5FD4AA8D9C04798BA0BBB0A173945B8">
    <w:name w:val="D5FD4AA8D9C04798BA0BBB0A173945B8"/>
    <w:rsid w:val="007823BC"/>
  </w:style>
  <w:style w:type="paragraph" w:customStyle="1" w:styleId="2367455D7EB64D0DA132C07A20AF113F">
    <w:name w:val="2367455D7EB64D0DA132C07A20AF113F"/>
    <w:rsid w:val="00D81303"/>
  </w:style>
  <w:style w:type="paragraph" w:customStyle="1" w:styleId="ED58A733A7EF428AAFD139BE199DDF55">
    <w:name w:val="ED58A733A7EF428AAFD139BE199DDF55"/>
    <w:rsid w:val="00D81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1395</Words>
  <Characters>11301</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Vuorenpää Paula (STM)</dc:creator>
  <cp:keywords/>
  <dc:description/>
  <cp:lastModifiedBy>Marjamäki Tarja (STM)</cp:lastModifiedBy>
  <cp:revision>2</cp:revision>
  <dcterms:created xsi:type="dcterms:W3CDTF">2024-01-10T10:44:00Z</dcterms:created>
  <dcterms:modified xsi:type="dcterms:W3CDTF">2024-01-10T10:44:00Z</dcterms:modified>
</cp:coreProperties>
</file>