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Författning"/>
        <w:tag w:val="CCSaados"/>
        <w:id w:val="42569056"/>
        <w:placeholder>
          <w:docPart w:val="A3B06D5B2081467FBFE7B35F98A15D11"/>
        </w:placeholder>
        <w15:color w:val="00FFFF"/>
      </w:sdtPr>
      <w:sdtEndPr/>
      <w:sdtContent>
        <w:p w14:paraId="6AF4F1B3" w14:textId="77777777" w:rsidR="00D90A5B" w:rsidRDefault="00D90A5B">
          <w:pPr>
            <w:pStyle w:val="LLNormaali"/>
          </w:pPr>
        </w:p>
        <w:p w14:paraId="51E952BE" w14:textId="77777777" w:rsidR="00C708C5" w:rsidRDefault="00C708C5">
          <w:pPr>
            <w:pStyle w:val="LLNormaali"/>
          </w:pPr>
        </w:p>
        <w:p w14:paraId="7F182075" w14:textId="77777777" w:rsidR="00C708C5" w:rsidRDefault="00C708C5">
          <w:pPr>
            <w:pStyle w:val="LLNormaali"/>
          </w:pPr>
        </w:p>
        <w:p w14:paraId="5BA215BF" w14:textId="77777777" w:rsidR="004F334C" w:rsidRDefault="00040836" w:rsidP="004F334C">
          <w:pPr>
            <w:pStyle w:val="LLMinisterionAsetus"/>
          </w:pPr>
          <w:r>
            <w:t xml:space="preserve">Social- och hälsovårdsministeriets förordning </w:t>
          </w:r>
        </w:p>
        <w:p w14:paraId="74293A4B" w14:textId="0E748B43" w:rsidR="008341AB" w:rsidRPr="009167E1" w:rsidRDefault="003D4C20" w:rsidP="008341AB">
          <w:pPr>
            <w:pStyle w:val="LLSaadoksenNimi"/>
          </w:pPr>
          <w:r>
            <w:t xml:space="preserve">om informationsmaterial om föda för spädbarn och småbarn </w:t>
          </w:r>
        </w:p>
        <w:p w14:paraId="6CAE3D63" w14:textId="77777777" w:rsidR="008341AB" w:rsidRPr="009167E1" w:rsidRDefault="00040836" w:rsidP="003D4C20">
          <w:pPr>
            <w:pStyle w:val="LLJohtolauseKappaleet"/>
          </w:pPr>
          <w:r>
            <w:t xml:space="preserve">I enlighet med social- och hälsovårdsministeriets beslut föreskrivs med stöd av 21 § 3 mom. i livsmedelslagen (297/2021): </w:t>
          </w:r>
        </w:p>
        <w:p w14:paraId="7375FFC4" w14:textId="77777777" w:rsidR="008341AB" w:rsidRDefault="008341AB" w:rsidP="008341AB">
          <w:pPr>
            <w:pStyle w:val="LLNormaali"/>
          </w:pPr>
        </w:p>
        <w:p w14:paraId="10E1E556" w14:textId="77777777" w:rsidR="00C708C5" w:rsidRDefault="00C708C5" w:rsidP="008341AB">
          <w:pPr>
            <w:pStyle w:val="LLNormaali"/>
          </w:pPr>
        </w:p>
        <w:p w14:paraId="4527D3B5" w14:textId="77777777" w:rsidR="008341AB" w:rsidRDefault="003D4C20" w:rsidP="008341AB">
          <w:pPr>
            <w:pStyle w:val="LLPykala"/>
          </w:pPr>
          <w:r>
            <w:t>1 §</w:t>
          </w:r>
        </w:p>
        <w:p w14:paraId="23F19AD3" w14:textId="77777777" w:rsidR="008341AB" w:rsidRDefault="003D4C20" w:rsidP="00AA4C02">
          <w:pPr>
            <w:pStyle w:val="LLPykalanOtsikko"/>
          </w:pPr>
          <w:r>
            <w:t>Tillämpningsområde</w:t>
          </w:r>
        </w:p>
        <w:p w14:paraId="06CD62DA" w14:textId="505A5C9E" w:rsidR="008341AB" w:rsidRDefault="003D4C20" w:rsidP="008341AB">
          <w:pPr>
            <w:pStyle w:val="LLKappalejako"/>
          </w:pPr>
          <w:r>
            <w:t>I denna förordning föreskrivs om innehållet i och distributionen av informationsmaterial om föda för spädbarn och småbarn.</w:t>
          </w:r>
        </w:p>
        <w:p w14:paraId="105602A4" w14:textId="77777777" w:rsidR="00C708C5" w:rsidRDefault="00C708C5" w:rsidP="00C708C5">
          <w:pPr>
            <w:pStyle w:val="LLNormaali"/>
          </w:pPr>
        </w:p>
        <w:p w14:paraId="4EAFFEF5" w14:textId="77777777" w:rsidR="00C708C5" w:rsidRDefault="00C708C5" w:rsidP="00C708C5">
          <w:pPr>
            <w:pStyle w:val="LLNormaali"/>
          </w:pPr>
        </w:p>
        <w:p w14:paraId="50D4CB61" w14:textId="77777777" w:rsidR="003D4C20" w:rsidRPr="009167E1" w:rsidRDefault="003D4C20" w:rsidP="00BA71BD">
          <w:pPr>
            <w:pStyle w:val="LLPykala"/>
          </w:pPr>
          <w:r>
            <w:t>2 §</w:t>
          </w:r>
        </w:p>
        <w:p w14:paraId="0E8B21EE" w14:textId="77777777" w:rsidR="003D4C20" w:rsidRPr="00A4663A" w:rsidRDefault="003D4C20" w:rsidP="00057B14">
          <w:pPr>
            <w:pStyle w:val="LLPykalanOtsikko"/>
          </w:pPr>
          <w:r>
            <w:rPr>
              <w:iCs/>
            </w:rPr>
            <w:t>Definitioner</w:t>
          </w:r>
        </w:p>
        <w:p w14:paraId="0AA16B33" w14:textId="77777777" w:rsidR="00AA4C02" w:rsidRDefault="00AA4C02" w:rsidP="00AA4C02">
          <w:pPr>
            <w:pStyle w:val="LLMomentinJohdantoKappale"/>
          </w:pPr>
          <w:r>
            <w:t>I denna förordning avses med</w:t>
          </w:r>
        </w:p>
        <w:p w14:paraId="6D9A3ECB" w14:textId="77777777" w:rsidR="00AA4C02" w:rsidRDefault="00AA4C02" w:rsidP="00AA4C02">
          <w:pPr>
            <w:pStyle w:val="LLMomentinKohta"/>
          </w:pPr>
          <w:r>
            <w:t>1) informationsmaterial skriftligt och audiovisuellt material som förmedlats via olika informationskanaler och därtill hörande utrustning med beskrivningar eller anvisningar om amning och om spädbarns och småbarns föda, matvanor eller näring; sådana uppgifter om livsmedel som förutsätts i livsmedelslagstiftningen är inte informationsmaterial,</w:t>
          </w:r>
        </w:p>
        <w:p w14:paraId="5167E596" w14:textId="77777777" w:rsidR="00AA4C02" w:rsidRDefault="00AA4C02" w:rsidP="00AA4C02">
          <w:pPr>
            <w:pStyle w:val="LLMomentinKohta"/>
          </w:pPr>
          <w:r>
            <w:t>2) kommersiellt informationsmaterial informationsmaterial som helt eller delvis bekostas av industrin eller handeln.</w:t>
          </w:r>
        </w:p>
        <w:p w14:paraId="19DF7E71" w14:textId="77777777" w:rsidR="003D4C20" w:rsidRDefault="00AA4C02" w:rsidP="00AA4C02">
          <w:pPr>
            <w:pStyle w:val="LLKappalejako"/>
          </w:pPr>
          <w:r>
            <w:t>I fråga om spädbarn, småbarn, modersmjölksersättning, tillskottsnäring och livsmedel för speciella medicinska ändamål tillämpas definitionerna i artikel 2.2 i EU-förordning nr 609/2013.</w:t>
          </w:r>
        </w:p>
        <w:p w14:paraId="2E026B73" w14:textId="77777777" w:rsidR="00AA4C02" w:rsidRDefault="00AA4C02" w:rsidP="00AA4C02">
          <w:pPr>
            <w:pStyle w:val="LLNormaali"/>
          </w:pPr>
        </w:p>
        <w:p w14:paraId="2DE0EFAC" w14:textId="77777777" w:rsidR="00C708C5" w:rsidRDefault="00C708C5" w:rsidP="00AA4C02">
          <w:pPr>
            <w:pStyle w:val="LLNormaali"/>
          </w:pPr>
        </w:p>
        <w:p w14:paraId="29576B9C" w14:textId="77777777" w:rsidR="00AA4C02" w:rsidRDefault="00AA4C02" w:rsidP="00AA4C02">
          <w:pPr>
            <w:pStyle w:val="LLPykala"/>
          </w:pPr>
          <w:r>
            <w:t>3 §</w:t>
          </w:r>
        </w:p>
        <w:p w14:paraId="19C7F626" w14:textId="77777777" w:rsidR="00AA4C02" w:rsidRDefault="00AA4C02" w:rsidP="00AA4C02">
          <w:pPr>
            <w:pStyle w:val="LLPykalanOtsikko"/>
          </w:pPr>
          <w:r>
            <w:t>Innehållet i informationsmaterial</w:t>
          </w:r>
        </w:p>
        <w:p w14:paraId="273AC54E" w14:textId="77777777" w:rsidR="00AA4C02" w:rsidRDefault="00AA4C02" w:rsidP="00AA4C02">
          <w:pPr>
            <w:pStyle w:val="LLKappalejako"/>
          </w:pPr>
          <w:r>
            <w:t>Sådant informationsmaterial som handlar om föda för spädbarn och som är avsett för gravida kvinnor, familjer och dem vars arbete omfattar näring för spädbarn och småbarn ska stödja vård som främjar barnets sunda uppväxt och utveckling samt tidig interaktion.  Informationsmaterialet ska begränsas till vetenskaplig och faktabaserad information och i materialet får inte anges eller antydas att flaskuppfödning skulle vara likvärdig med eller bättre än amning.</w:t>
          </w:r>
        </w:p>
        <w:p w14:paraId="14B00F57" w14:textId="77777777" w:rsidR="00AA4C02" w:rsidRDefault="00AA4C02" w:rsidP="00AA4C02">
          <w:pPr>
            <w:pStyle w:val="LLMomentinJohdantoKappale"/>
          </w:pPr>
          <w:r>
            <w:t>Informationsmaterialet ska innehålla information om följande:</w:t>
          </w:r>
        </w:p>
        <w:p w14:paraId="41493374" w14:textId="77777777" w:rsidR="00AA4C02" w:rsidRDefault="00AA4C02" w:rsidP="00AA4C02">
          <w:pPr>
            <w:pStyle w:val="LLMomentinKohta"/>
          </w:pPr>
          <w:r>
            <w:t>1) amningens fördelar och överlägsenhet jämfört med annan uppfödning,</w:t>
          </w:r>
        </w:p>
        <w:p w14:paraId="3047C17B" w14:textId="77777777" w:rsidR="00AA4C02" w:rsidRDefault="00AA4C02" w:rsidP="00AA4C02">
          <w:pPr>
            <w:pStyle w:val="LLMomentinKohta"/>
          </w:pPr>
          <w:r>
            <w:t>2) moderns näringsbehov och förberedelser för och uppehållande av amningen,</w:t>
          </w:r>
        </w:p>
        <w:p w14:paraId="4BD66B71" w14:textId="77777777" w:rsidR="00AA4C02" w:rsidRDefault="00AA4C02" w:rsidP="00AA4C02">
          <w:pPr>
            <w:pStyle w:val="LLMomentinKohta"/>
          </w:pPr>
          <w:r>
            <w:t>3) anvisningar om hur man ska förfara när det uppstår problem vid amningen,</w:t>
          </w:r>
        </w:p>
        <w:p w14:paraId="7BE4AD22" w14:textId="77777777" w:rsidR="00AA4C02" w:rsidRDefault="00AA4C02" w:rsidP="00AA4C02">
          <w:pPr>
            <w:pStyle w:val="LLMomentinKohta"/>
          </w:pPr>
          <w:r>
            <w:t>4) den negativa inverkan som påbörjandet av partiell flaskuppfödning har på amningen,</w:t>
          </w:r>
        </w:p>
        <w:p w14:paraId="0ED2DE73" w14:textId="77777777" w:rsidR="00AA4C02" w:rsidRDefault="00AA4C02" w:rsidP="00AA4C02">
          <w:pPr>
            <w:pStyle w:val="LLMomentinKohta"/>
          </w:pPr>
          <w:r>
            <w:t xml:space="preserve">5) svårigheten att ändra ett beslut om att inte amma, </w:t>
          </w:r>
        </w:p>
        <w:p w14:paraId="4AACA73C" w14:textId="77777777" w:rsidR="00AA4C02" w:rsidRDefault="00AA4C02" w:rsidP="00AA4C02">
          <w:pPr>
            <w:pStyle w:val="LLMomentinKohta"/>
          </w:pPr>
          <w:r>
            <w:lastRenderedPageBreak/>
            <w:t>6) svårigheten att ändra beslutet om amningen har upphört,</w:t>
          </w:r>
        </w:p>
        <w:p w14:paraId="5C98913F" w14:textId="77777777" w:rsidR="00AA4C02" w:rsidRDefault="00AA4C02" w:rsidP="00AA4C02">
          <w:pPr>
            <w:pStyle w:val="LLMomentinKohta"/>
          </w:pPr>
          <w:r>
            <w:t xml:space="preserve">7) ändamålsenlig användning av modersmjölksersättning, tillskottsnäring och livsmedel för speciella medicinska ändamål vid behov. </w:t>
          </w:r>
        </w:p>
        <w:p w14:paraId="6408FFAB" w14:textId="737E263E" w:rsidR="00AA4C02" w:rsidRDefault="00AA4C02" w:rsidP="00AA4C02">
          <w:pPr>
            <w:pStyle w:val="LLKappalejako"/>
          </w:pPr>
          <w:r>
            <w:t xml:space="preserve">När sådant material som nämns i 1 mom. innehåller information om användningen av modersmjölksersättning, tillskottsnäring eller livsmedel för speciella medicinska ändamål, ska de sociala och ekonomiska följderna av användningen av livsmedlen samt de hälsorisker som är förknippade med olämplig näring eller felaktiga metoder vid tillförsel av föda anges i materialet. I materialet ska dessutom redogöras för de hälsorisker som är förknippade med onödig och oriktig användning av modersmjölksersättning, tillskottsnäring och livsmedel för speciella medicinska ändamål. I informationsmaterialet får användningen av modersmjölksersättning, tillskottsnäring eller livsmedel för speciella medicinska ändamål inte idealiseras.  </w:t>
          </w:r>
        </w:p>
        <w:p w14:paraId="48451E89" w14:textId="77777777" w:rsidR="00AA4C02" w:rsidRDefault="00AA4C02" w:rsidP="00AA4C02">
          <w:pPr>
            <w:pStyle w:val="LLKappalejako"/>
          </w:pPr>
          <w:r>
            <w:t>I informationsmaterialet får handelsnamnet på produkter för spädbarn och småbarn inte nämnas, men materialet får dock innehålla namnet på eller en namnförkortning för det företag som donerat materialet.  Informationsmaterial om livsmedel för speciella medicinska ändamål för spädbarn får dock innehålla produktens handelsnamn. Informationsmaterialet får inte innehålla information om produkter.</w:t>
          </w:r>
        </w:p>
        <w:p w14:paraId="1EB13853" w14:textId="77777777" w:rsidR="00AA4C02" w:rsidRDefault="00AA4C02" w:rsidP="00AA4C02">
          <w:pPr>
            <w:pStyle w:val="LLNormaali"/>
          </w:pPr>
        </w:p>
        <w:p w14:paraId="0FCA97BB" w14:textId="77777777" w:rsidR="00C708C5" w:rsidRDefault="00C708C5" w:rsidP="00AA4C02">
          <w:pPr>
            <w:pStyle w:val="LLNormaali"/>
          </w:pPr>
        </w:p>
        <w:p w14:paraId="6A2B90A9" w14:textId="77777777" w:rsidR="00AA4C02" w:rsidRDefault="00AA4C02" w:rsidP="00AA4C02">
          <w:pPr>
            <w:pStyle w:val="LLPykala"/>
          </w:pPr>
          <w:r>
            <w:t>4 §</w:t>
          </w:r>
        </w:p>
        <w:p w14:paraId="24599849" w14:textId="77777777" w:rsidR="00AA4C02" w:rsidRDefault="00AA4C02" w:rsidP="00AA4C02">
          <w:pPr>
            <w:pStyle w:val="LLPykalanOtsikko"/>
          </w:pPr>
          <w:r>
            <w:t>Godkännande av kommersiellt informationsmaterial</w:t>
          </w:r>
        </w:p>
        <w:p w14:paraId="1C33E9C9" w14:textId="77777777" w:rsidR="00AA4C02" w:rsidRDefault="00AA4C02" w:rsidP="00AA4C02">
          <w:pPr>
            <w:pStyle w:val="LLKappalejako"/>
          </w:pPr>
          <w:r>
            <w:t>Kommersiellt informationsmaterial om föda för spädbarn ska vara godkänt skriftligen på förhand av Institutet för hälsa och välfärd. Institutet för hälsa och välfärd för en förteckning över godkänt material och sörjer för att förteckningen är offentligt tillgänglig.</w:t>
          </w:r>
        </w:p>
        <w:p w14:paraId="0E9C7F84" w14:textId="77777777" w:rsidR="00AA4C02" w:rsidRDefault="00AA4C02" w:rsidP="00AA4C02">
          <w:pPr>
            <w:pStyle w:val="LLNormaali"/>
          </w:pPr>
        </w:p>
        <w:p w14:paraId="24D4A6F9" w14:textId="77777777" w:rsidR="00C708C5" w:rsidRDefault="00C708C5" w:rsidP="00AA4C02">
          <w:pPr>
            <w:pStyle w:val="LLNormaali"/>
          </w:pPr>
        </w:p>
        <w:p w14:paraId="0D1664E5" w14:textId="77777777" w:rsidR="00AA4C02" w:rsidRDefault="00AA4C02" w:rsidP="00AA4C02">
          <w:pPr>
            <w:pStyle w:val="LLPykala"/>
          </w:pPr>
          <w:r>
            <w:t>5 §</w:t>
          </w:r>
        </w:p>
        <w:p w14:paraId="2F294EC7" w14:textId="77777777" w:rsidR="00AA4C02" w:rsidRDefault="00AA4C02" w:rsidP="00AA4C02">
          <w:pPr>
            <w:pStyle w:val="LLPykalanOtsikko"/>
          </w:pPr>
          <w:r>
            <w:t>Distribution av kommersiellt informationsmaterial och prover</w:t>
          </w:r>
        </w:p>
        <w:p w14:paraId="5EBFFADD" w14:textId="77777777" w:rsidR="00AA4C02" w:rsidRDefault="00AA4C02" w:rsidP="00AA4C02">
          <w:pPr>
            <w:pStyle w:val="LLKappalejako"/>
          </w:pPr>
          <w:r>
            <w:t>Kommersiellt informationsmaterial om modersmjölksersättning, tillskottsnäring eller livsmedel för speciella medicinska ändamål för spädbarn får distribueras endast via hälso- och sjukvårdssystemet och endast till de familjer och vårdare som enligt hälso- och sjukvårdspersonalens bedömning behöver materialet.</w:t>
          </w:r>
        </w:p>
        <w:p w14:paraId="0607D092" w14:textId="77777777" w:rsidR="00AA4C02" w:rsidRDefault="00AA4C02" w:rsidP="00AA4C02">
          <w:pPr>
            <w:pStyle w:val="LLKappalejako"/>
          </w:pPr>
          <w:r>
            <w:t xml:space="preserve">Hälso- och socialvårdens lokaler får inte användas för presentation av eller säljfrämjande verksamhet för modersmjölksersättning och tillskottsnäring. Förbudet gäller tillställningar och verksamhet som ordnas för gravida kvinnor, mödrar och familjer eller andra konsumenter. Förbudet gäller också utställning av de nämnda livsmedlen, reklam och affischer som gäller livsmedlen samt annat kommersiellt material. </w:t>
          </w:r>
        </w:p>
        <w:p w14:paraId="74D9342C" w14:textId="77777777" w:rsidR="00AA4C02" w:rsidRDefault="00AA4C02" w:rsidP="00AA4C02">
          <w:pPr>
            <w:pStyle w:val="LLKappalejako"/>
          </w:pPr>
          <w:r>
            <w:t>Tillverkare och försäljare av tillskottsnäring får inte utan ersättning eller till nedsatt pris överlåta livsmedel, prover eller andra säljfrämjande presenter direkt till gravida kvinnor, mödrar eller deras familjer eller andra konsumenter och inte heller indirekt via hälso- och sjukvårdssystemet eller via yrkesutbildade personen inom social- och hälsovården.</w:t>
          </w:r>
        </w:p>
        <w:p w14:paraId="4BB37298" w14:textId="77777777" w:rsidR="00AA4C02" w:rsidRDefault="00AA4C02" w:rsidP="00AA4C02">
          <w:pPr>
            <w:pStyle w:val="LLNormaali"/>
          </w:pPr>
        </w:p>
        <w:p w14:paraId="3E401FBD" w14:textId="77777777" w:rsidR="00C708C5" w:rsidRDefault="00C708C5" w:rsidP="00AA4C02">
          <w:pPr>
            <w:pStyle w:val="LLNormaali"/>
          </w:pPr>
        </w:p>
        <w:p w14:paraId="3D0E6C6D" w14:textId="77777777" w:rsidR="00AA4C02" w:rsidRDefault="00AA4C02" w:rsidP="00AA4C02">
          <w:pPr>
            <w:pStyle w:val="LLVoimaantuloPykala"/>
          </w:pPr>
          <w:r>
            <w:t>6 §</w:t>
          </w:r>
        </w:p>
        <w:p w14:paraId="6D627879" w14:textId="77777777" w:rsidR="00AA4C02" w:rsidRDefault="00AA4C02" w:rsidP="00AA4C02">
          <w:pPr>
            <w:pStyle w:val="LLPykalanOtsikko"/>
          </w:pPr>
          <w:r>
            <w:t>Ikraftträdande</w:t>
          </w:r>
        </w:p>
        <w:p w14:paraId="75B4A2DB" w14:textId="7716074E" w:rsidR="00AA4C02" w:rsidRDefault="00AA4C02" w:rsidP="00AA4C02">
          <w:pPr>
            <w:pStyle w:val="LLKappalejako"/>
          </w:pPr>
          <w:r>
            <w:t>Denna förordning träder i kraft den 1 oktober 2024.</w:t>
          </w:r>
        </w:p>
        <w:p w14:paraId="2DD890CA" w14:textId="77777777" w:rsidR="00AA4C02" w:rsidRDefault="00AA4C02" w:rsidP="00AA4C02">
          <w:pPr>
            <w:pStyle w:val="LLKappalejako"/>
          </w:pPr>
          <w:r>
            <w:lastRenderedPageBreak/>
            <w:t xml:space="preserve">Genom denna förordning upphävs social- och hälsovårdsministeriets förordning av den 16 april 2010 om informationsmaterial om föda för spädbarn och småbarn (267/2010). </w:t>
          </w:r>
        </w:p>
        <w:p w14:paraId="68375824" w14:textId="5C99E74C" w:rsidR="00AA4C02" w:rsidRDefault="00AA4C02" w:rsidP="00AA4C02">
          <w:pPr>
            <w:pStyle w:val="LLKappalejako"/>
          </w:pPr>
          <w:r>
            <w:t>Distributionen av informationsmaterial som inte överensstämmer med bestämmelserna i denna förordning ska upphöra senast den 30 september 2026.</w:t>
          </w:r>
        </w:p>
        <w:p w14:paraId="2E3D5736" w14:textId="77777777" w:rsidR="00AA4C02" w:rsidRDefault="00AA4C02" w:rsidP="00AA4C02">
          <w:pPr>
            <w:pStyle w:val="LLKappalejako"/>
          </w:pPr>
          <w:r>
            <w:t>Kommissionens delegerade förordning (EU) 2016/127 av den 25 september 2015</w:t>
          </w:r>
        </w:p>
        <w:p w14:paraId="02478F4F" w14:textId="77777777" w:rsidR="008341AB" w:rsidRDefault="00420D76" w:rsidP="008341AB">
          <w:pPr>
            <w:pStyle w:val="LLNormaali"/>
          </w:pPr>
        </w:p>
      </w:sdtContent>
    </w:sdt>
    <w:p w14:paraId="0E517144" w14:textId="77777777" w:rsidR="00D90A5B" w:rsidRDefault="00D90A5B">
      <w:pPr>
        <w:pStyle w:val="LLNormaali"/>
      </w:pPr>
    </w:p>
    <w:sdt>
      <w:sdtPr>
        <w:alias w:val="Datum"/>
        <w:tag w:val="CCPaivays"/>
        <w:id w:val="2059428280"/>
        <w:placeholder>
          <w:docPart w:val="4DD6E3DA84BE4007A0E7BAA779120F2D"/>
        </w:placeholder>
        <w15:color w:val="33CCCC"/>
        <w:text/>
      </w:sdtPr>
      <w:sdtEndPr/>
      <w:sdtContent>
        <w:p w14:paraId="6572ED95" w14:textId="7E926E21" w:rsidR="008341AB" w:rsidRDefault="008341AB" w:rsidP="008341AB">
          <w:pPr>
            <w:pStyle w:val="LLPaivays"/>
            <w:rPr>
              <w:rFonts w:eastAsia="Calibri"/>
              <w:szCs w:val="22"/>
            </w:rPr>
          </w:pPr>
          <w:r>
            <w:t>Helsingfors den xx xxxx 2024</w:t>
          </w:r>
        </w:p>
      </w:sdtContent>
    </w:sdt>
    <w:p w14:paraId="05116099" w14:textId="77777777" w:rsidR="0081267C" w:rsidRDefault="0081267C">
      <w:pPr>
        <w:pStyle w:val="LLNormaali"/>
      </w:pPr>
    </w:p>
    <w:p w14:paraId="06B37D8A" w14:textId="77777777" w:rsidR="0081267C" w:rsidRDefault="0081267C">
      <w:pPr>
        <w:pStyle w:val="LLNormaali"/>
      </w:pPr>
    </w:p>
    <w:p w14:paraId="2EE3D433" w14:textId="77777777" w:rsidR="0081267C" w:rsidRDefault="0081267C">
      <w:pPr>
        <w:pStyle w:val="LLNormaali"/>
      </w:pPr>
    </w:p>
    <w:p w14:paraId="755083C9" w14:textId="77777777" w:rsidR="0081267C" w:rsidRDefault="0081267C">
      <w:pPr>
        <w:pStyle w:val="LLNormaali"/>
      </w:pPr>
    </w:p>
    <w:sdt>
      <w:sdtPr>
        <w:alias w:val="Undertecknarens ställning"/>
        <w:tag w:val="CCAllekirjoitus"/>
        <w:id w:val="834419858"/>
        <w:placeholder>
          <w:docPart w:val="620590A73D8D47F7A629E08AAA19117A"/>
        </w:placeholder>
        <w15:color w:val="00FFFF"/>
      </w:sdtPr>
      <w:sdtEndPr/>
      <w:sdtContent>
        <w:p w14:paraId="2CDCBF5D" w14:textId="77777777" w:rsidR="008341AB" w:rsidRDefault="00AA4C02" w:rsidP="008341AB">
          <w:pPr>
            <w:pStyle w:val="LLAllekirjoitus"/>
            <w:rPr>
              <w:rFonts w:eastAsia="Calibri"/>
              <w:b w:val="0"/>
              <w:sz w:val="22"/>
              <w:szCs w:val="22"/>
            </w:rPr>
          </w:pPr>
          <w:r>
            <w:rPr>
              <w:b w:val="0"/>
              <w:sz w:val="22"/>
            </w:rPr>
            <w:t>Social- och hälsovårdsminister Kaisa Juuso</w:t>
          </w:r>
        </w:p>
      </w:sdtContent>
    </w:sdt>
    <w:p w14:paraId="2BA62AAD" w14:textId="77777777" w:rsidR="008341AB" w:rsidRPr="00385A06" w:rsidRDefault="008341AB" w:rsidP="008341AB">
      <w:pPr>
        <w:pStyle w:val="LLNormaali"/>
      </w:pPr>
    </w:p>
    <w:p w14:paraId="20C00B29" w14:textId="77777777" w:rsidR="008341AB" w:rsidRPr="00385A06" w:rsidRDefault="008341AB" w:rsidP="008341AB">
      <w:pPr>
        <w:pStyle w:val="LLNormaali"/>
      </w:pPr>
    </w:p>
    <w:p w14:paraId="0278F558" w14:textId="77777777" w:rsidR="008341AB" w:rsidRPr="00385A06" w:rsidRDefault="008341AB" w:rsidP="008341AB">
      <w:pPr>
        <w:pStyle w:val="LLNormaali"/>
      </w:pPr>
    </w:p>
    <w:p w14:paraId="7568F573" w14:textId="77777777" w:rsidR="008341AB" w:rsidRPr="00385A06" w:rsidRDefault="008341AB" w:rsidP="008341AB">
      <w:pPr>
        <w:pStyle w:val="LLNormaali"/>
      </w:pPr>
    </w:p>
    <w:p w14:paraId="569D3DBB" w14:textId="77777777" w:rsidR="008341AB" w:rsidRDefault="00AA4C02" w:rsidP="008341AB">
      <w:pPr>
        <w:pStyle w:val="LLVarmennus"/>
      </w:pPr>
      <w:r>
        <w:t>Konsultativ tjänsteman Sirpa Sarlio</w:t>
      </w:r>
    </w:p>
    <w:p w14:paraId="69561090" w14:textId="77777777" w:rsidR="005C6D58" w:rsidRDefault="005C6D58">
      <w:pPr>
        <w:pStyle w:val="LLNormaali"/>
      </w:pPr>
    </w:p>
    <w:sectPr w:rsidR="005C6D58">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BC71C" w14:textId="77777777" w:rsidR="00420D76" w:rsidRDefault="00420D76">
      <w:r>
        <w:separator/>
      </w:r>
    </w:p>
  </w:endnote>
  <w:endnote w:type="continuationSeparator" w:id="0">
    <w:p w14:paraId="07C787B6" w14:textId="77777777" w:rsidR="00420D76" w:rsidRDefault="0042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C9D7"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C90FD78"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23BA1CFA" w14:textId="77777777" w:rsidTr="000C5020">
      <w:trPr>
        <w:trHeight w:hRule="exact" w:val="356"/>
      </w:trPr>
      <w:tc>
        <w:tcPr>
          <w:tcW w:w="2828" w:type="dxa"/>
          <w:shd w:val="clear" w:color="auto" w:fill="auto"/>
          <w:vAlign w:val="bottom"/>
        </w:tcPr>
        <w:p w14:paraId="74B9AF0E" w14:textId="77777777" w:rsidR="000E61DF" w:rsidRPr="000C5020" w:rsidRDefault="000E61DF" w:rsidP="001310B9">
          <w:pPr>
            <w:pStyle w:val="Alatunniste"/>
            <w:rPr>
              <w:sz w:val="18"/>
              <w:szCs w:val="18"/>
            </w:rPr>
          </w:pPr>
        </w:p>
      </w:tc>
      <w:tc>
        <w:tcPr>
          <w:tcW w:w="2829" w:type="dxa"/>
          <w:shd w:val="clear" w:color="auto" w:fill="auto"/>
          <w:vAlign w:val="bottom"/>
        </w:tcPr>
        <w:p w14:paraId="127DB1B0" w14:textId="4A5B7C85"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F75A55">
            <w:rPr>
              <w:rStyle w:val="Sivunumero"/>
              <w:noProof/>
              <w:sz w:val="22"/>
            </w:rPr>
            <w:t>3</w:t>
          </w:r>
          <w:r w:rsidRPr="000C5020">
            <w:rPr>
              <w:rStyle w:val="Sivunumero"/>
              <w:sz w:val="22"/>
            </w:rPr>
            <w:fldChar w:fldCharType="end"/>
          </w:r>
        </w:p>
      </w:tc>
      <w:tc>
        <w:tcPr>
          <w:tcW w:w="2829" w:type="dxa"/>
          <w:shd w:val="clear" w:color="auto" w:fill="auto"/>
          <w:vAlign w:val="bottom"/>
        </w:tcPr>
        <w:p w14:paraId="7B165B51" w14:textId="77777777" w:rsidR="000E61DF" w:rsidRPr="000C5020" w:rsidRDefault="000E61DF" w:rsidP="001310B9">
          <w:pPr>
            <w:pStyle w:val="Alatunniste"/>
            <w:rPr>
              <w:sz w:val="18"/>
              <w:szCs w:val="18"/>
            </w:rPr>
          </w:pPr>
        </w:p>
      </w:tc>
    </w:tr>
  </w:tbl>
  <w:p w14:paraId="35F661B0" w14:textId="77777777" w:rsidR="000E61DF" w:rsidRDefault="000E61DF" w:rsidP="001310B9">
    <w:pPr>
      <w:pStyle w:val="Alatunniste"/>
    </w:pPr>
  </w:p>
  <w:p w14:paraId="480E5FA0" w14:textId="77777777" w:rsidR="000E61DF" w:rsidRDefault="000E61DF" w:rsidP="001310B9">
    <w:pPr>
      <w:pStyle w:val="Alatunniste"/>
      <w:framePr w:wrap="around" w:vAnchor="text" w:hAnchor="page" w:x="5921" w:y="729"/>
      <w:rPr>
        <w:rStyle w:val="Sivunumero"/>
      </w:rPr>
    </w:pPr>
  </w:p>
  <w:p w14:paraId="6A7749ED"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77FD3B2A" w14:textId="77777777" w:rsidTr="000C5020">
      <w:trPr>
        <w:trHeight w:val="841"/>
      </w:trPr>
      <w:tc>
        <w:tcPr>
          <w:tcW w:w="2829" w:type="dxa"/>
          <w:shd w:val="clear" w:color="auto" w:fill="auto"/>
        </w:tcPr>
        <w:p w14:paraId="00D11E4D" w14:textId="77777777" w:rsidR="000E61DF" w:rsidRPr="000C5020" w:rsidRDefault="000E61DF" w:rsidP="005224A0">
          <w:pPr>
            <w:pStyle w:val="Alatunniste"/>
            <w:rPr>
              <w:sz w:val="17"/>
              <w:szCs w:val="18"/>
            </w:rPr>
          </w:pPr>
        </w:p>
      </w:tc>
      <w:tc>
        <w:tcPr>
          <w:tcW w:w="2829" w:type="dxa"/>
          <w:shd w:val="clear" w:color="auto" w:fill="auto"/>
          <w:vAlign w:val="bottom"/>
        </w:tcPr>
        <w:p w14:paraId="71841150" w14:textId="77777777" w:rsidR="000E61DF" w:rsidRPr="000C5020" w:rsidRDefault="000E61DF" w:rsidP="000C5020">
          <w:pPr>
            <w:pStyle w:val="Alatunniste"/>
            <w:jc w:val="center"/>
            <w:rPr>
              <w:sz w:val="22"/>
              <w:szCs w:val="22"/>
            </w:rPr>
          </w:pPr>
        </w:p>
      </w:tc>
      <w:tc>
        <w:tcPr>
          <w:tcW w:w="2829" w:type="dxa"/>
          <w:shd w:val="clear" w:color="auto" w:fill="auto"/>
        </w:tcPr>
        <w:p w14:paraId="729923BF" w14:textId="77777777" w:rsidR="000E61DF" w:rsidRPr="000C5020" w:rsidRDefault="000E61DF" w:rsidP="005224A0">
          <w:pPr>
            <w:pStyle w:val="Alatunniste"/>
            <w:rPr>
              <w:sz w:val="17"/>
              <w:szCs w:val="18"/>
            </w:rPr>
          </w:pPr>
        </w:p>
      </w:tc>
    </w:tr>
  </w:tbl>
  <w:p w14:paraId="48D39FEF" w14:textId="77777777" w:rsidR="000E61DF" w:rsidRPr="001310B9" w:rsidRDefault="000E61DF">
    <w:pPr>
      <w:pStyle w:val="Alatunniste"/>
      <w:rPr>
        <w:sz w:val="22"/>
        <w:szCs w:val="22"/>
      </w:rPr>
    </w:pPr>
  </w:p>
  <w:p w14:paraId="79AB8064"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A9EF8" w14:textId="77777777" w:rsidR="00420D76" w:rsidRDefault="00420D76">
      <w:r>
        <w:separator/>
      </w:r>
    </w:p>
  </w:footnote>
  <w:footnote w:type="continuationSeparator" w:id="0">
    <w:p w14:paraId="09FD44DB" w14:textId="77777777" w:rsidR="00420D76" w:rsidRDefault="00420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5F47FA8B" w14:textId="77777777" w:rsidTr="00C95716">
      <w:tc>
        <w:tcPr>
          <w:tcW w:w="2140" w:type="dxa"/>
        </w:tcPr>
        <w:p w14:paraId="2F72AA29" w14:textId="77777777" w:rsidR="000E61DF" w:rsidRDefault="000E61DF" w:rsidP="00C95716">
          <w:pPr>
            <w:rPr>
              <w:lang w:val="en-US"/>
            </w:rPr>
          </w:pPr>
        </w:p>
      </w:tc>
      <w:tc>
        <w:tcPr>
          <w:tcW w:w="4281" w:type="dxa"/>
          <w:gridSpan w:val="2"/>
        </w:tcPr>
        <w:p w14:paraId="5CF6A289" w14:textId="77777777" w:rsidR="000E61DF" w:rsidRDefault="000E61DF" w:rsidP="00C95716">
          <w:pPr>
            <w:jc w:val="center"/>
          </w:pPr>
        </w:p>
      </w:tc>
      <w:tc>
        <w:tcPr>
          <w:tcW w:w="2141" w:type="dxa"/>
        </w:tcPr>
        <w:p w14:paraId="7CC65215" w14:textId="77777777" w:rsidR="000E61DF" w:rsidRDefault="000E61DF" w:rsidP="00C95716">
          <w:pPr>
            <w:rPr>
              <w:lang w:val="en-US"/>
            </w:rPr>
          </w:pPr>
        </w:p>
      </w:tc>
    </w:tr>
    <w:tr w:rsidR="000E61DF" w14:paraId="42AFF38A" w14:textId="77777777" w:rsidTr="00C95716">
      <w:tc>
        <w:tcPr>
          <w:tcW w:w="4281" w:type="dxa"/>
          <w:gridSpan w:val="2"/>
        </w:tcPr>
        <w:p w14:paraId="67639DB4" w14:textId="77777777" w:rsidR="000E61DF" w:rsidRPr="00AC3BA6" w:rsidRDefault="000E61DF" w:rsidP="00C95716">
          <w:pPr>
            <w:rPr>
              <w:i/>
            </w:rPr>
          </w:pPr>
        </w:p>
      </w:tc>
      <w:tc>
        <w:tcPr>
          <w:tcW w:w="4281" w:type="dxa"/>
          <w:gridSpan w:val="2"/>
        </w:tcPr>
        <w:p w14:paraId="73A60237" w14:textId="77777777" w:rsidR="000E61DF" w:rsidRPr="00AC3BA6" w:rsidRDefault="000E61DF" w:rsidP="00C95716">
          <w:pPr>
            <w:rPr>
              <w:i/>
            </w:rPr>
          </w:pPr>
        </w:p>
      </w:tc>
    </w:tr>
  </w:tbl>
  <w:p w14:paraId="731EBCD6"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1D5BCBD8" w14:textId="77777777" w:rsidTr="00F674CC">
      <w:tc>
        <w:tcPr>
          <w:tcW w:w="2140" w:type="dxa"/>
        </w:tcPr>
        <w:p w14:paraId="4A2936D5" w14:textId="77777777" w:rsidR="000E61DF" w:rsidRPr="00A34F4E" w:rsidRDefault="000E61DF" w:rsidP="00F674CC"/>
      </w:tc>
      <w:tc>
        <w:tcPr>
          <w:tcW w:w="4281" w:type="dxa"/>
          <w:gridSpan w:val="2"/>
        </w:tcPr>
        <w:p w14:paraId="2A296338" w14:textId="77777777" w:rsidR="000E61DF" w:rsidRDefault="000E61DF" w:rsidP="00F674CC">
          <w:pPr>
            <w:jc w:val="center"/>
          </w:pPr>
        </w:p>
      </w:tc>
      <w:tc>
        <w:tcPr>
          <w:tcW w:w="2141" w:type="dxa"/>
        </w:tcPr>
        <w:p w14:paraId="10D02D05" w14:textId="77777777" w:rsidR="000E61DF" w:rsidRPr="00A34F4E" w:rsidRDefault="000E61DF" w:rsidP="00F674CC"/>
      </w:tc>
    </w:tr>
    <w:tr w:rsidR="000E61DF" w14:paraId="7299EFD8" w14:textId="77777777" w:rsidTr="00F674CC">
      <w:tc>
        <w:tcPr>
          <w:tcW w:w="4281" w:type="dxa"/>
          <w:gridSpan w:val="2"/>
        </w:tcPr>
        <w:p w14:paraId="65A7EBB1" w14:textId="77777777" w:rsidR="000E61DF" w:rsidRPr="00AC3BA6" w:rsidRDefault="000E61DF" w:rsidP="00F674CC">
          <w:pPr>
            <w:rPr>
              <w:i/>
            </w:rPr>
          </w:pPr>
        </w:p>
      </w:tc>
      <w:tc>
        <w:tcPr>
          <w:tcW w:w="4281" w:type="dxa"/>
          <w:gridSpan w:val="2"/>
        </w:tcPr>
        <w:p w14:paraId="7609D76A" w14:textId="77777777" w:rsidR="000E61DF" w:rsidRPr="00AC3BA6" w:rsidRDefault="000E61DF" w:rsidP="00F674CC">
          <w:pPr>
            <w:rPr>
              <w:i/>
            </w:rPr>
          </w:pPr>
        </w:p>
      </w:tc>
    </w:tr>
  </w:tbl>
  <w:p w14:paraId="169338DE"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36"/>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836"/>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249"/>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39BC"/>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4C20"/>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53D"/>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0D76"/>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47C3"/>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1A67"/>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27997"/>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04A"/>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1E73"/>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BD1"/>
    <w:rsid w:val="00654D38"/>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AA3"/>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67BA5"/>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2993"/>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4C02"/>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2943"/>
    <w:rsid w:val="00C643D4"/>
    <w:rsid w:val="00C66974"/>
    <w:rsid w:val="00C67B43"/>
    <w:rsid w:val="00C708C5"/>
    <w:rsid w:val="00C73D6A"/>
    <w:rsid w:val="00C74E0A"/>
    <w:rsid w:val="00C752A5"/>
    <w:rsid w:val="00C76363"/>
    <w:rsid w:val="00C76996"/>
    <w:rsid w:val="00C802FF"/>
    <w:rsid w:val="00C80B0A"/>
    <w:rsid w:val="00C81A4F"/>
    <w:rsid w:val="00C820E8"/>
    <w:rsid w:val="00C82C17"/>
    <w:rsid w:val="00C82FE7"/>
    <w:rsid w:val="00C854FD"/>
    <w:rsid w:val="00C85604"/>
    <w:rsid w:val="00C8577D"/>
    <w:rsid w:val="00C85ADE"/>
    <w:rsid w:val="00C85BA8"/>
    <w:rsid w:val="00C85EB5"/>
    <w:rsid w:val="00C864A9"/>
    <w:rsid w:val="00C87843"/>
    <w:rsid w:val="00C87A0E"/>
    <w:rsid w:val="00C903B4"/>
    <w:rsid w:val="00C90859"/>
    <w:rsid w:val="00C912AD"/>
    <w:rsid w:val="00C9368B"/>
    <w:rsid w:val="00C93DB6"/>
    <w:rsid w:val="00C95454"/>
    <w:rsid w:val="00C95716"/>
    <w:rsid w:val="00C96614"/>
    <w:rsid w:val="00C97827"/>
    <w:rsid w:val="00C97A03"/>
    <w:rsid w:val="00C97C27"/>
    <w:rsid w:val="00CA0357"/>
    <w:rsid w:val="00CA0CF5"/>
    <w:rsid w:val="00CA21C9"/>
    <w:rsid w:val="00CA3714"/>
    <w:rsid w:val="00CA3F71"/>
    <w:rsid w:val="00CA5970"/>
    <w:rsid w:val="00CA7662"/>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664D3"/>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D6"/>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1EAE"/>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4B04"/>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5A55"/>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BA8EBC"/>
  <w15:docId w15:val="{84EF29EB-9072-493E-BB24-6EBC707C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252018">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14348\AppData\Roaming\Microsoft\Mallit\Mi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B06D5B2081467FBFE7B35F98A15D11"/>
        <w:category>
          <w:name w:val="Yleiset"/>
          <w:gallery w:val="placeholder"/>
        </w:category>
        <w:types>
          <w:type w:val="bbPlcHdr"/>
        </w:types>
        <w:behaviors>
          <w:behavior w:val="content"/>
        </w:behaviors>
        <w:guid w:val="{33DF4FC8-9D9E-4A03-BE38-0A4FD549DEEC}"/>
      </w:docPartPr>
      <w:docPartBody>
        <w:p w:rsidR="00AA4AEE" w:rsidRDefault="00B24FE8">
          <w:pPr>
            <w:pStyle w:val="A3B06D5B2081467FBFE7B35F98A15D11"/>
          </w:pPr>
          <w:r w:rsidRPr="005D3E42">
            <w:rPr>
              <w:rStyle w:val="Paikkamerkkiteksti"/>
            </w:rPr>
            <w:t>Click or tap here to enter text.</w:t>
          </w:r>
        </w:p>
      </w:docPartBody>
    </w:docPart>
    <w:docPart>
      <w:docPartPr>
        <w:name w:val="4DD6E3DA84BE4007A0E7BAA779120F2D"/>
        <w:category>
          <w:name w:val="Yleiset"/>
          <w:gallery w:val="placeholder"/>
        </w:category>
        <w:types>
          <w:type w:val="bbPlcHdr"/>
        </w:types>
        <w:behaviors>
          <w:behavior w:val="content"/>
        </w:behaviors>
        <w:guid w:val="{2B1479C3-D072-4A37-B606-DB85CF1138E2}"/>
      </w:docPartPr>
      <w:docPartBody>
        <w:p w:rsidR="00AA4AEE" w:rsidRDefault="00B24FE8">
          <w:pPr>
            <w:pStyle w:val="4DD6E3DA84BE4007A0E7BAA779120F2D"/>
          </w:pPr>
          <w:r w:rsidRPr="005D3E42">
            <w:rPr>
              <w:rStyle w:val="Paikkamerkkiteksti"/>
            </w:rPr>
            <w:t>Click or tap here to enter text.</w:t>
          </w:r>
        </w:p>
      </w:docPartBody>
    </w:docPart>
    <w:docPart>
      <w:docPartPr>
        <w:name w:val="620590A73D8D47F7A629E08AAA19117A"/>
        <w:category>
          <w:name w:val="Yleiset"/>
          <w:gallery w:val="placeholder"/>
        </w:category>
        <w:types>
          <w:type w:val="bbPlcHdr"/>
        </w:types>
        <w:behaviors>
          <w:behavior w:val="content"/>
        </w:behaviors>
        <w:guid w:val="{9106928E-E4A9-4B67-9C8B-6E635188CF7B}"/>
      </w:docPartPr>
      <w:docPartBody>
        <w:p w:rsidR="00AA4AEE" w:rsidRDefault="00B24FE8">
          <w:pPr>
            <w:pStyle w:val="620590A73D8D47F7A629E08AAA19117A"/>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E8"/>
    <w:rsid w:val="00095121"/>
    <w:rsid w:val="004D049A"/>
    <w:rsid w:val="00890B18"/>
    <w:rsid w:val="00A76C49"/>
    <w:rsid w:val="00AA4AEE"/>
    <w:rsid w:val="00AD0AFE"/>
    <w:rsid w:val="00B24FE8"/>
    <w:rsid w:val="00C21AE3"/>
    <w:rsid w:val="00CD2AE8"/>
    <w:rsid w:val="00DA67B7"/>
    <w:rsid w:val="00DF412F"/>
    <w:rsid w:val="00E955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A3B06D5B2081467FBFE7B35F98A15D11">
    <w:name w:val="A3B06D5B2081467FBFE7B35F98A15D11"/>
  </w:style>
  <w:style w:type="paragraph" w:customStyle="1" w:styleId="4DD6E3DA84BE4007A0E7BAA779120F2D">
    <w:name w:val="4DD6E3DA84BE4007A0E7BAA779120F2D"/>
  </w:style>
  <w:style w:type="paragraph" w:customStyle="1" w:styleId="620590A73D8D47F7A629E08AAA19117A">
    <w:name w:val="620590A73D8D47F7A629E08AAA191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B4F0-83AD-44F0-A446-EDED2B6DB121}">
  <ds:schemaRefs>
    <ds:schemaRef ds:uri="http://schemas.microsoft.com/sharepoint/v3/contenttype/forms"/>
  </ds:schemaRefs>
</ds:datastoreItem>
</file>

<file path=customXml/itemProps2.xml><?xml version="1.0" encoding="utf-8"?>
<ds:datastoreItem xmlns:ds="http://schemas.openxmlformats.org/officeDocument/2006/customXml" ds:itemID="{126214FA-6F29-4749-BC52-0FB71CC4FF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B352C3-D328-4370-95C4-EBF84B299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D4D58-0480-460F-B4BD-6BDB0EF8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Min_asetus.dotx</Template>
  <TotalTime>1</TotalTime>
  <Pages>3</Pages>
  <Words>589</Words>
  <Characters>4775</Characters>
  <Application>Microsoft Office Word</Application>
  <DocSecurity>0</DocSecurity>
  <Lines>39</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Ministeriön asetus</vt:lpstr>
      <vt:lpstr>1</vt:lpstr>
    </vt:vector>
  </TitlesOfParts>
  <Company>VM</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Ministeriön asetus</dc:title>
  <dc:subject/>
  <dc:creator>Huhta Jaana (STM)</dc:creator>
  <cp:keywords/>
  <dc:description/>
  <cp:lastModifiedBy>Sarlio Sirpa (STM)</cp:lastModifiedBy>
  <cp:revision>2</cp:revision>
  <cp:lastPrinted>2017-12-04T10:02:00Z</cp:lastPrinted>
  <dcterms:created xsi:type="dcterms:W3CDTF">2024-03-19T12:47:00Z</dcterms:created>
  <dcterms:modified xsi:type="dcterms:W3CDTF">2024-03-19T12:47:00Z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vt:lpwstr>
  </property>
  <property fmtid="{D5CDD505-2E9C-101B-9397-08002B2CF9AE}" pid="4" name="ContentTypeId">
    <vt:lpwstr>0x010100FC273FBDB1AAC448BDBB3CA1302F22C6</vt:lpwstr>
  </property>
</Properties>
</file>