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249" w14:textId="3669852E" w:rsidR="00210405" w:rsidRPr="00356A5B" w:rsidRDefault="00210405" w:rsidP="00210405">
      <w:pPr>
        <w:spacing w:line="264" w:lineRule="auto"/>
        <w:rPr>
          <w:rFonts w:eastAsiaTheme="minorEastAsia"/>
          <w:b/>
          <w:bCs/>
          <w:color w:val="000000" w:themeColor="text1"/>
          <w:kern w:val="24"/>
          <w:sz w:val="26"/>
          <w:szCs w:val="26"/>
          <w:lang w:eastAsia="fi-FI"/>
        </w:rPr>
      </w:pPr>
      <w:bookmarkStart w:id="0" w:name="_GoBack"/>
      <w:bookmarkEnd w:id="0"/>
      <w:r w:rsidRPr="00356A5B">
        <w:rPr>
          <w:rFonts w:eastAsiaTheme="minorEastAsia"/>
          <w:b/>
          <w:bCs/>
          <w:color w:val="000000" w:themeColor="text1"/>
          <w:kern w:val="24"/>
          <w:sz w:val="26"/>
          <w:szCs w:val="26"/>
          <w:lang w:eastAsia="fi-FI"/>
        </w:rPr>
        <w:t>4342 ICT-palvelut</w:t>
      </w:r>
      <w:r w:rsidR="00EE5512">
        <w:rPr>
          <w:rFonts w:eastAsiaTheme="minorEastAsia"/>
          <w:b/>
          <w:bCs/>
          <w:color w:val="000000" w:themeColor="text1"/>
          <w:kern w:val="24"/>
          <w:sz w:val="26"/>
          <w:szCs w:val="26"/>
          <w:lang w:eastAsia="fi-FI"/>
        </w:rPr>
        <w:t>-tili jaetaan neljään uuteen tiliin</w:t>
      </w:r>
      <w:r w:rsidRPr="00356A5B">
        <w:rPr>
          <w:rFonts w:eastAsiaTheme="minorEastAsia"/>
          <w:b/>
          <w:bCs/>
          <w:color w:val="000000" w:themeColor="text1"/>
          <w:kern w:val="24"/>
          <w:sz w:val="26"/>
          <w:szCs w:val="26"/>
          <w:lang w:eastAsia="fi-FI"/>
        </w:rPr>
        <w:t xml:space="preserve"> </w:t>
      </w:r>
      <w:r w:rsidR="00356A5B">
        <w:rPr>
          <w:rFonts w:eastAsiaTheme="minorEastAsia"/>
          <w:b/>
          <w:bCs/>
          <w:color w:val="000000" w:themeColor="text1"/>
          <w:kern w:val="24"/>
          <w:sz w:val="26"/>
          <w:szCs w:val="26"/>
          <w:lang w:eastAsia="fi-FI"/>
        </w:rPr>
        <w:t>(</w:t>
      </w:r>
      <w:r w:rsidRPr="00356A5B">
        <w:rPr>
          <w:rFonts w:eastAsiaTheme="minorEastAsia"/>
          <w:b/>
          <w:bCs/>
          <w:color w:val="000000" w:themeColor="text1"/>
          <w:kern w:val="24"/>
          <w:sz w:val="26"/>
          <w:szCs w:val="26"/>
          <w:lang w:eastAsia="fi-FI"/>
        </w:rPr>
        <w:t>4342 poistuu</w:t>
      </w:r>
      <w:r w:rsidR="00356A5B">
        <w:rPr>
          <w:rFonts w:eastAsiaTheme="minorEastAsia"/>
          <w:b/>
          <w:bCs/>
          <w:color w:val="000000" w:themeColor="text1"/>
          <w:kern w:val="24"/>
          <w:sz w:val="26"/>
          <w:szCs w:val="26"/>
          <w:lang w:eastAsia="fi-FI"/>
        </w:rPr>
        <w:t>)</w:t>
      </w:r>
    </w:p>
    <w:p w14:paraId="292ED7B3" w14:textId="77777777" w:rsidR="00210405" w:rsidRPr="00356A5B" w:rsidRDefault="00210405" w:rsidP="00210405">
      <w:pPr>
        <w:spacing w:line="264" w:lineRule="auto"/>
        <w:rPr>
          <w:szCs w:val="24"/>
          <w:lang w:eastAsia="fi-FI"/>
        </w:rPr>
      </w:pPr>
    </w:p>
    <w:p w14:paraId="0515A4F4" w14:textId="2C6E57CE"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Tietotekniikan konesali- ja kapasiteettipalvelut</w:t>
      </w:r>
      <w:r w:rsidR="00356A5B">
        <w:rPr>
          <w:rFonts w:eastAsiaTheme="minorEastAsia"/>
          <w:color w:val="000000" w:themeColor="text1"/>
          <w:kern w:val="24"/>
          <w:sz w:val="26"/>
          <w:szCs w:val="26"/>
          <w:lang w:eastAsia="fi-FI"/>
        </w:rPr>
        <w:t xml:space="preserve"> (</w:t>
      </w:r>
      <w:r w:rsidR="00356A5B" w:rsidRPr="00356A5B">
        <w:rPr>
          <w:rFonts w:eastAsiaTheme="minorEastAsia"/>
          <w:color w:val="000000" w:themeColor="text1"/>
          <w:kern w:val="24"/>
          <w:sz w:val="26"/>
          <w:szCs w:val="26"/>
          <w:lang w:eastAsia="fi-FI"/>
        </w:rPr>
        <w:t>4362</w:t>
      </w:r>
      <w:r w:rsidR="00356A5B">
        <w:rPr>
          <w:rFonts w:eastAsiaTheme="minorEastAsia"/>
          <w:color w:val="000000" w:themeColor="text1"/>
          <w:kern w:val="24"/>
          <w:sz w:val="26"/>
          <w:szCs w:val="26"/>
          <w:lang w:eastAsia="fi-FI"/>
        </w:rPr>
        <w:t>)</w:t>
      </w:r>
    </w:p>
    <w:p w14:paraId="2A65DD96" w14:textId="448A090B" w:rsidR="00210405" w:rsidRPr="00356A5B" w:rsidRDefault="00210405" w:rsidP="00210405">
      <w:pPr>
        <w:pStyle w:val="NormaaliWWW"/>
        <w:spacing w:before="0" w:beforeAutospacing="0" w:after="0" w:afterAutospacing="0" w:line="264" w:lineRule="auto"/>
        <w:ind w:left="720"/>
        <w:rPr>
          <w:rFonts w:eastAsiaTheme="minorEastAsia"/>
          <w:color w:val="000000" w:themeColor="text1"/>
          <w:kern w:val="24"/>
          <w:sz w:val="26"/>
          <w:szCs w:val="26"/>
          <w:lang w:val="sv-SE"/>
        </w:rPr>
      </w:pPr>
      <w:r w:rsidRPr="00356A5B">
        <w:rPr>
          <w:rFonts w:eastAsiaTheme="minorEastAsia"/>
          <w:color w:val="000000" w:themeColor="text1"/>
          <w:kern w:val="24"/>
          <w:sz w:val="26"/>
          <w:szCs w:val="26"/>
          <w:lang w:val="sv-SE"/>
        </w:rPr>
        <w:t>Utgifter för datorhallar och övriga IT-kapacitetstjänster</w:t>
      </w:r>
      <w:r w:rsidR="00356A5B">
        <w:rPr>
          <w:rFonts w:eastAsiaTheme="minorEastAsia"/>
          <w:color w:val="000000" w:themeColor="text1"/>
          <w:kern w:val="24"/>
          <w:sz w:val="26"/>
          <w:szCs w:val="26"/>
          <w:lang w:val="sv-SE"/>
        </w:rPr>
        <w:t xml:space="preserve"> </w:t>
      </w:r>
      <w:r w:rsidR="00356A5B" w:rsidRPr="00356A5B">
        <w:rPr>
          <w:rFonts w:eastAsiaTheme="minorEastAsia"/>
          <w:color w:val="000000" w:themeColor="text1"/>
          <w:kern w:val="24"/>
          <w:sz w:val="26"/>
          <w:szCs w:val="26"/>
          <w:lang w:val="sv-SE"/>
        </w:rPr>
        <w:t>(4362)</w:t>
      </w:r>
    </w:p>
    <w:p w14:paraId="20F29F22" w14:textId="77777777" w:rsidR="00210405" w:rsidRPr="00356A5B" w:rsidRDefault="00210405" w:rsidP="00210405">
      <w:pPr>
        <w:pStyle w:val="Luettelokappale"/>
        <w:spacing w:line="264" w:lineRule="auto"/>
        <w:rPr>
          <w:szCs w:val="24"/>
          <w:lang w:val="sv-SE" w:eastAsia="fi-FI"/>
        </w:rPr>
      </w:pPr>
    </w:p>
    <w:p w14:paraId="16CF9473" w14:textId="77777777" w:rsidR="00210405" w:rsidRPr="00356A5B" w:rsidRDefault="00210405" w:rsidP="00210405">
      <w:pPr>
        <w:numPr>
          <w:ilvl w:val="1"/>
          <w:numId w:val="10"/>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Tämä tili sisältää tietoteknisen kapasiteetin oston ja sen käyttöön ja ylläpitoon liittyvien palvelujen hankintamenot. Pilvipalveluna hankitut palvelinkapasiteetti- tai varmennus-/tallennuspalvelut kirjataan myös tälle tilille.</w:t>
      </w:r>
    </w:p>
    <w:p w14:paraId="347EC2FD" w14:textId="77777777" w:rsidR="00210405" w:rsidRPr="00356A5B" w:rsidRDefault="00210405" w:rsidP="004A1AEE">
      <w:pPr>
        <w:numPr>
          <w:ilvl w:val="1"/>
          <w:numId w:val="10"/>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Detta konto omfattar utgifter för anskaffning av IT-kapacitet och tjänster i anslutning till användning och underhåll av den. Serverkapacitets - eller verifierings -/lagringstjänster som köpts som molntjänster bokförs också på det här kontot.</w:t>
      </w:r>
    </w:p>
    <w:p w14:paraId="7E0B3B20" w14:textId="77777777" w:rsidR="00210405" w:rsidRPr="00356A5B" w:rsidRDefault="00210405" w:rsidP="004A1AEE">
      <w:pPr>
        <w:spacing w:line="264" w:lineRule="auto"/>
        <w:ind w:left="2693"/>
        <w:contextualSpacing/>
        <w:rPr>
          <w:rFonts w:eastAsiaTheme="minorEastAsia"/>
          <w:color w:val="000000" w:themeColor="text1"/>
          <w:kern w:val="24"/>
          <w:szCs w:val="24"/>
          <w:lang w:val="sv-SE" w:eastAsia="fi-FI"/>
        </w:rPr>
      </w:pPr>
    </w:p>
    <w:p w14:paraId="0FE824F4" w14:textId="12CEAB3E"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Ohjelmistolisenssimaksut</w:t>
      </w:r>
      <w:r w:rsidR="00356A5B">
        <w:rPr>
          <w:rFonts w:eastAsiaTheme="minorEastAsia"/>
          <w:color w:val="000000" w:themeColor="text1"/>
          <w:kern w:val="24"/>
          <w:sz w:val="26"/>
          <w:szCs w:val="26"/>
          <w:lang w:eastAsia="fi-FI"/>
        </w:rPr>
        <w:t xml:space="preserve"> (</w:t>
      </w:r>
      <w:r w:rsidR="00356A5B" w:rsidRPr="00356A5B">
        <w:rPr>
          <w:rFonts w:eastAsiaTheme="minorEastAsia"/>
          <w:color w:val="000000" w:themeColor="text1"/>
          <w:kern w:val="24"/>
          <w:sz w:val="26"/>
          <w:szCs w:val="26"/>
          <w:lang w:eastAsia="fi-FI"/>
        </w:rPr>
        <w:t>4364</w:t>
      </w:r>
      <w:r w:rsidR="00356A5B">
        <w:rPr>
          <w:rFonts w:eastAsiaTheme="minorEastAsia"/>
          <w:color w:val="000000" w:themeColor="text1"/>
          <w:kern w:val="24"/>
          <w:sz w:val="26"/>
          <w:szCs w:val="26"/>
          <w:lang w:eastAsia="fi-FI"/>
        </w:rPr>
        <w:t>)</w:t>
      </w:r>
    </w:p>
    <w:p w14:paraId="57DE4E86" w14:textId="2D18BE33" w:rsidR="00210405" w:rsidRPr="00356A5B" w:rsidRDefault="00210405" w:rsidP="00210405">
      <w:pPr>
        <w:pStyle w:val="Luettelokappale"/>
        <w:spacing w:line="264" w:lineRule="auto"/>
        <w:rPr>
          <w:rFonts w:eastAsiaTheme="minorEastAsia"/>
          <w:color w:val="000000" w:themeColor="text1"/>
          <w:kern w:val="24"/>
          <w:sz w:val="26"/>
          <w:szCs w:val="26"/>
          <w:lang w:eastAsia="fi-FI"/>
        </w:rPr>
      </w:pPr>
      <w:proofErr w:type="spellStart"/>
      <w:r w:rsidRPr="00356A5B">
        <w:rPr>
          <w:rFonts w:eastAsiaTheme="minorEastAsia"/>
          <w:color w:val="000000" w:themeColor="text1"/>
          <w:kern w:val="24"/>
          <w:sz w:val="26"/>
          <w:szCs w:val="26"/>
          <w:lang w:eastAsia="fi-FI"/>
        </w:rPr>
        <w:t>Avgifter</w:t>
      </w:r>
      <w:proofErr w:type="spellEnd"/>
      <w:r w:rsidRPr="00356A5B">
        <w:rPr>
          <w:rFonts w:eastAsiaTheme="minorEastAsia"/>
          <w:color w:val="000000" w:themeColor="text1"/>
          <w:kern w:val="24"/>
          <w:sz w:val="26"/>
          <w:szCs w:val="26"/>
          <w:lang w:eastAsia="fi-FI"/>
        </w:rPr>
        <w:t xml:space="preserve"> för </w:t>
      </w:r>
      <w:proofErr w:type="spellStart"/>
      <w:r w:rsidRPr="00356A5B">
        <w:rPr>
          <w:rFonts w:eastAsiaTheme="minorEastAsia"/>
          <w:color w:val="000000" w:themeColor="text1"/>
          <w:kern w:val="24"/>
          <w:sz w:val="26"/>
          <w:szCs w:val="26"/>
          <w:lang w:eastAsia="fi-FI"/>
        </w:rPr>
        <w:t>programvarulicenser</w:t>
      </w:r>
      <w:proofErr w:type="spellEnd"/>
      <w:r w:rsidR="00356A5B">
        <w:rPr>
          <w:rFonts w:eastAsiaTheme="minorEastAsia"/>
          <w:color w:val="000000" w:themeColor="text1"/>
          <w:kern w:val="24"/>
          <w:sz w:val="26"/>
          <w:szCs w:val="26"/>
          <w:lang w:eastAsia="fi-FI"/>
        </w:rPr>
        <w:t xml:space="preserve"> (</w:t>
      </w:r>
      <w:r w:rsidR="00356A5B" w:rsidRPr="00356A5B">
        <w:rPr>
          <w:rFonts w:eastAsiaTheme="minorEastAsia"/>
          <w:color w:val="000000" w:themeColor="text1"/>
          <w:kern w:val="24"/>
          <w:sz w:val="26"/>
          <w:szCs w:val="26"/>
          <w:lang w:eastAsia="fi-FI"/>
        </w:rPr>
        <w:t>4364</w:t>
      </w:r>
      <w:r w:rsidR="00356A5B">
        <w:rPr>
          <w:rFonts w:eastAsiaTheme="minorEastAsia"/>
          <w:color w:val="000000" w:themeColor="text1"/>
          <w:kern w:val="24"/>
          <w:sz w:val="26"/>
          <w:szCs w:val="26"/>
          <w:lang w:eastAsia="fi-FI"/>
        </w:rPr>
        <w:t>)</w:t>
      </w:r>
    </w:p>
    <w:p w14:paraId="06775921" w14:textId="77777777" w:rsidR="00210405" w:rsidRPr="00356A5B" w:rsidRDefault="00210405" w:rsidP="00210405">
      <w:pPr>
        <w:pStyle w:val="Luettelokappale"/>
        <w:spacing w:line="264" w:lineRule="auto"/>
        <w:rPr>
          <w:szCs w:val="24"/>
          <w:lang w:eastAsia="fi-FI"/>
        </w:rPr>
      </w:pPr>
    </w:p>
    <w:p w14:paraId="2BA2F06D" w14:textId="77777777" w:rsidR="00210405" w:rsidRPr="00356A5B" w:rsidRDefault="00210405" w:rsidP="00210405">
      <w:pPr>
        <w:numPr>
          <w:ilvl w:val="1"/>
          <w:numId w:val="11"/>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Tämä tili sisältää lisenssimaksut, kuten vuosittaiset lisenssimaksut toimialariippumattomien hallinnon järjestelmien sekä toimistosovellusten (kuten Microsoftin sovellukset) lisenssimaksut. Tilille kirjataan myös toimialasidonnaisten järjestelmien (kuten asiakas- ja potilastietojärjestelmien) lisenssimaksut silloin, kun näitä hankintamenoja ei aktivoida.</w:t>
      </w:r>
    </w:p>
    <w:p w14:paraId="24EE4A3C" w14:textId="77777777" w:rsidR="004A1AEE" w:rsidRPr="00356A5B" w:rsidRDefault="004A1AEE" w:rsidP="004A5343">
      <w:pPr>
        <w:numPr>
          <w:ilvl w:val="1"/>
          <w:numId w:val="11"/>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 xml:space="preserve">Detta konto innehåller licensavgifter, såsom årliga licensavgifter för icke-branschspecifika förvaltningssystem och för kontorslicenser (t.ex. Microsofts </w:t>
      </w:r>
      <w:r w:rsidR="004A5343" w:rsidRPr="00356A5B">
        <w:rPr>
          <w:rFonts w:eastAsiaTheme="minorEastAsia"/>
          <w:color w:val="000000" w:themeColor="text1"/>
          <w:kern w:val="24"/>
          <w:szCs w:val="24"/>
          <w:lang w:val="sv-SE" w:eastAsia="fi-FI"/>
        </w:rPr>
        <w:t>kontorsapplikationer</w:t>
      </w:r>
      <w:r w:rsidRPr="00356A5B">
        <w:rPr>
          <w:rFonts w:eastAsiaTheme="minorEastAsia"/>
          <w:color w:val="000000" w:themeColor="text1"/>
          <w:kern w:val="24"/>
          <w:szCs w:val="24"/>
          <w:lang w:val="sv-SE" w:eastAsia="fi-FI"/>
        </w:rPr>
        <w:t>). På kontot antecknas också licensavgifter för branschbundna system (såsom klient - och patientuppgifter) när dessa anskaf</w:t>
      </w:r>
      <w:r w:rsidR="004A5343" w:rsidRPr="00356A5B">
        <w:rPr>
          <w:rFonts w:eastAsiaTheme="minorEastAsia"/>
          <w:color w:val="000000" w:themeColor="text1"/>
          <w:kern w:val="24"/>
          <w:szCs w:val="24"/>
          <w:lang w:val="sv-SE" w:eastAsia="fi-FI"/>
        </w:rPr>
        <w:t>fningsutgifter inte kan aktive</w:t>
      </w:r>
      <w:r w:rsidRPr="00356A5B">
        <w:rPr>
          <w:rFonts w:eastAsiaTheme="minorEastAsia"/>
          <w:color w:val="000000" w:themeColor="text1"/>
          <w:kern w:val="24"/>
          <w:szCs w:val="24"/>
          <w:lang w:val="sv-SE" w:eastAsia="fi-FI"/>
        </w:rPr>
        <w:t>ras.</w:t>
      </w:r>
    </w:p>
    <w:p w14:paraId="64A2A1F5" w14:textId="77777777" w:rsidR="00210405" w:rsidRPr="00356A5B" w:rsidRDefault="00210405" w:rsidP="004A1AEE">
      <w:pPr>
        <w:spacing w:line="264" w:lineRule="auto"/>
        <w:contextualSpacing/>
        <w:rPr>
          <w:color w:val="1A7483"/>
          <w:sz w:val="26"/>
          <w:szCs w:val="24"/>
          <w:lang w:val="sv-SE" w:eastAsia="fi-FI"/>
        </w:rPr>
      </w:pPr>
    </w:p>
    <w:p w14:paraId="4E2C1CC1" w14:textId="6FE1012E"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Tietotekniikan asiantuntija- ja konsulttipalvelut</w:t>
      </w:r>
      <w:r w:rsidR="00EE5512">
        <w:rPr>
          <w:rFonts w:eastAsiaTheme="minorEastAsia"/>
          <w:color w:val="000000" w:themeColor="text1"/>
          <w:kern w:val="24"/>
          <w:sz w:val="26"/>
          <w:szCs w:val="26"/>
          <w:lang w:eastAsia="fi-FI"/>
        </w:rPr>
        <w:t xml:space="preserve"> (</w:t>
      </w:r>
      <w:r w:rsidR="00EE5512" w:rsidRPr="00EE5512">
        <w:rPr>
          <w:rFonts w:eastAsiaTheme="minorEastAsia"/>
          <w:color w:val="000000" w:themeColor="text1"/>
          <w:kern w:val="24"/>
          <w:sz w:val="26"/>
          <w:szCs w:val="26"/>
          <w:lang w:eastAsia="fi-FI"/>
        </w:rPr>
        <w:t>4366</w:t>
      </w:r>
      <w:r w:rsidR="00EE5512">
        <w:rPr>
          <w:rFonts w:eastAsiaTheme="minorEastAsia"/>
          <w:color w:val="000000" w:themeColor="text1"/>
          <w:kern w:val="24"/>
          <w:sz w:val="26"/>
          <w:szCs w:val="26"/>
          <w:lang w:eastAsia="fi-FI"/>
        </w:rPr>
        <w:t>)</w:t>
      </w:r>
    </w:p>
    <w:p w14:paraId="0D57EF68" w14:textId="794AEB16" w:rsidR="00210405" w:rsidRPr="00356A5B" w:rsidRDefault="00210405" w:rsidP="00210405">
      <w:pPr>
        <w:pStyle w:val="Luettelokappale"/>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IT-</w:t>
      </w:r>
      <w:proofErr w:type="spellStart"/>
      <w:r w:rsidRPr="00356A5B">
        <w:rPr>
          <w:rFonts w:eastAsiaTheme="minorEastAsia"/>
          <w:color w:val="000000" w:themeColor="text1"/>
          <w:kern w:val="24"/>
          <w:sz w:val="26"/>
          <w:szCs w:val="26"/>
          <w:lang w:eastAsia="fi-FI"/>
        </w:rPr>
        <w:t>expertis</w:t>
      </w:r>
      <w:proofErr w:type="spellEnd"/>
      <w:r w:rsidRPr="00356A5B">
        <w:rPr>
          <w:rFonts w:eastAsiaTheme="minorEastAsia"/>
          <w:color w:val="000000" w:themeColor="text1"/>
          <w:kern w:val="24"/>
          <w:sz w:val="26"/>
          <w:szCs w:val="26"/>
          <w:lang w:eastAsia="fi-FI"/>
        </w:rPr>
        <w:t xml:space="preserve"> </w:t>
      </w:r>
      <w:proofErr w:type="spellStart"/>
      <w:r w:rsidRPr="00356A5B">
        <w:rPr>
          <w:rFonts w:eastAsiaTheme="minorEastAsia"/>
          <w:color w:val="000000" w:themeColor="text1"/>
          <w:kern w:val="24"/>
          <w:sz w:val="26"/>
          <w:szCs w:val="26"/>
          <w:lang w:eastAsia="fi-FI"/>
        </w:rPr>
        <w:t>och</w:t>
      </w:r>
      <w:proofErr w:type="spellEnd"/>
      <w:r w:rsidRPr="00356A5B">
        <w:rPr>
          <w:rFonts w:eastAsiaTheme="minorEastAsia"/>
          <w:color w:val="000000" w:themeColor="text1"/>
          <w:kern w:val="24"/>
          <w:sz w:val="26"/>
          <w:szCs w:val="26"/>
          <w:lang w:eastAsia="fi-FI"/>
        </w:rPr>
        <w:t xml:space="preserve"> </w:t>
      </w:r>
      <w:proofErr w:type="spellStart"/>
      <w:r w:rsidRPr="00356A5B">
        <w:rPr>
          <w:rFonts w:eastAsiaTheme="minorEastAsia"/>
          <w:color w:val="000000" w:themeColor="text1"/>
          <w:kern w:val="24"/>
          <w:sz w:val="26"/>
          <w:szCs w:val="26"/>
          <w:lang w:eastAsia="fi-FI"/>
        </w:rPr>
        <w:t>konsulttjänster</w:t>
      </w:r>
      <w:proofErr w:type="spellEnd"/>
      <w:r w:rsidR="00EE5512">
        <w:rPr>
          <w:rFonts w:eastAsiaTheme="minorEastAsia"/>
          <w:color w:val="000000" w:themeColor="text1"/>
          <w:kern w:val="24"/>
          <w:sz w:val="26"/>
          <w:szCs w:val="26"/>
          <w:lang w:eastAsia="fi-FI"/>
        </w:rPr>
        <w:t xml:space="preserve"> (</w:t>
      </w:r>
      <w:r w:rsidR="00EE5512" w:rsidRPr="00EE5512">
        <w:rPr>
          <w:rFonts w:eastAsiaTheme="minorEastAsia"/>
          <w:color w:val="000000" w:themeColor="text1"/>
          <w:kern w:val="24"/>
          <w:sz w:val="26"/>
          <w:szCs w:val="26"/>
          <w:lang w:eastAsia="fi-FI"/>
        </w:rPr>
        <w:t>4366</w:t>
      </w:r>
      <w:r w:rsidR="00EE5512">
        <w:rPr>
          <w:rFonts w:eastAsiaTheme="minorEastAsia"/>
          <w:color w:val="000000" w:themeColor="text1"/>
          <w:kern w:val="24"/>
          <w:sz w:val="26"/>
          <w:szCs w:val="26"/>
          <w:lang w:eastAsia="fi-FI"/>
        </w:rPr>
        <w:t>)</w:t>
      </w:r>
    </w:p>
    <w:p w14:paraId="018833B7" w14:textId="77777777" w:rsidR="00210405" w:rsidRPr="00356A5B" w:rsidRDefault="00210405" w:rsidP="00210405">
      <w:pPr>
        <w:pStyle w:val="Luettelokappale"/>
        <w:spacing w:line="264" w:lineRule="auto"/>
        <w:rPr>
          <w:rFonts w:eastAsiaTheme="minorEastAsia"/>
          <w:color w:val="000000" w:themeColor="text1"/>
          <w:kern w:val="24"/>
          <w:sz w:val="26"/>
          <w:szCs w:val="26"/>
          <w:lang w:eastAsia="fi-FI"/>
        </w:rPr>
      </w:pPr>
    </w:p>
    <w:p w14:paraId="6134992B" w14:textId="77777777" w:rsidR="00210405" w:rsidRPr="00356A5B" w:rsidRDefault="00210405" w:rsidP="00210405">
      <w:pPr>
        <w:numPr>
          <w:ilvl w:val="1"/>
          <w:numId w:val="12"/>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Tämä tili sisältää sekä teknisten asiantuntijoiden että strategisen tason konsultointien ja erilaisten määrittelyjen ja selvitystöiden palvelut. Tilille kirjataan myös esimerkiksi ohjelmistojen lisäräätälöinnit tai kehitystyöt silloin, kun näitä hankintamenoja ei aktivoida.</w:t>
      </w:r>
    </w:p>
    <w:p w14:paraId="39E4EE79" w14:textId="77777777" w:rsidR="00210405" w:rsidRPr="00356A5B" w:rsidRDefault="004A1AEE" w:rsidP="004A1AEE">
      <w:pPr>
        <w:numPr>
          <w:ilvl w:val="1"/>
          <w:numId w:val="12"/>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I detta konto ingår såväl tekniska experter som konsultationer på strategisk nivå samt olika definitioner och utredningsarbeten. På kontot antecknas också till exempel tilläggsjusteringar av programvara eller utvecklingsarbeten när dessa anskaffningsutgifter inte aktiveras.</w:t>
      </w:r>
    </w:p>
    <w:p w14:paraId="1E9D73D2" w14:textId="77777777" w:rsidR="00210405" w:rsidRPr="00356A5B" w:rsidRDefault="00210405" w:rsidP="004A1AEE">
      <w:pPr>
        <w:numPr>
          <w:ilvl w:val="1"/>
          <w:numId w:val="12"/>
        </w:numPr>
        <w:spacing w:line="264" w:lineRule="auto"/>
        <w:ind w:left="2693"/>
        <w:contextualSpacing/>
        <w:rPr>
          <w:rFonts w:eastAsiaTheme="minorEastAsia"/>
          <w:color w:val="000000" w:themeColor="text1"/>
          <w:kern w:val="24"/>
          <w:szCs w:val="24"/>
          <w:lang w:val="sv-SE" w:eastAsia="fi-FI"/>
        </w:rPr>
      </w:pPr>
    </w:p>
    <w:p w14:paraId="19710D4B" w14:textId="37E7F0FF" w:rsidR="00210405" w:rsidRPr="00356A5B" w:rsidRDefault="00210405" w:rsidP="00210405">
      <w:pPr>
        <w:pStyle w:val="Luettelokappale"/>
        <w:numPr>
          <w:ilvl w:val="0"/>
          <w:numId w:val="14"/>
        </w:numPr>
        <w:spacing w:line="264" w:lineRule="auto"/>
        <w:rPr>
          <w:rFonts w:eastAsiaTheme="minorEastAsia"/>
          <w:color w:val="000000" w:themeColor="text1"/>
          <w:kern w:val="24"/>
          <w:sz w:val="26"/>
          <w:szCs w:val="26"/>
          <w:lang w:eastAsia="fi-FI"/>
        </w:rPr>
      </w:pPr>
      <w:r w:rsidRPr="00356A5B">
        <w:rPr>
          <w:rFonts w:eastAsiaTheme="minorEastAsia"/>
          <w:color w:val="000000" w:themeColor="text1"/>
          <w:kern w:val="24"/>
          <w:sz w:val="26"/>
          <w:szCs w:val="26"/>
          <w:lang w:eastAsia="fi-FI"/>
        </w:rPr>
        <w:t>Muut tietotekniikkapalvelut</w:t>
      </w:r>
      <w:r w:rsidR="00EE5512">
        <w:rPr>
          <w:rFonts w:eastAsiaTheme="minorEastAsia"/>
          <w:color w:val="000000" w:themeColor="text1"/>
          <w:kern w:val="24"/>
          <w:sz w:val="26"/>
          <w:szCs w:val="26"/>
          <w:lang w:eastAsia="fi-FI"/>
        </w:rPr>
        <w:t xml:space="preserve"> (</w:t>
      </w:r>
      <w:r w:rsidR="00EE5512" w:rsidRPr="00EE5512">
        <w:rPr>
          <w:rFonts w:eastAsiaTheme="minorEastAsia"/>
          <w:color w:val="000000" w:themeColor="text1"/>
          <w:kern w:val="24"/>
          <w:sz w:val="26"/>
          <w:szCs w:val="26"/>
          <w:lang w:eastAsia="fi-FI"/>
        </w:rPr>
        <w:t>4368</w:t>
      </w:r>
      <w:r w:rsidR="00EE5512">
        <w:rPr>
          <w:rFonts w:eastAsiaTheme="minorEastAsia"/>
          <w:color w:val="000000" w:themeColor="text1"/>
          <w:kern w:val="24"/>
          <w:sz w:val="26"/>
          <w:szCs w:val="26"/>
          <w:lang w:eastAsia="fi-FI"/>
        </w:rPr>
        <w:t>)</w:t>
      </w:r>
    </w:p>
    <w:p w14:paraId="2117AD19" w14:textId="3AF9E030" w:rsidR="00210405" w:rsidRPr="00EE5512" w:rsidRDefault="00210405" w:rsidP="00EE5512">
      <w:pPr>
        <w:ind w:firstLine="720"/>
        <w:rPr>
          <w:rFonts w:ascii="Arial" w:hAnsi="Arial" w:cs="Arial"/>
          <w:color w:val="FF0000"/>
          <w:sz w:val="20"/>
          <w:lang w:val="sv-SE" w:eastAsia="fi-FI"/>
        </w:rPr>
      </w:pPr>
      <w:r w:rsidRPr="00356A5B">
        <w:rPr>
          <w:rFonts w:eastAsiaTheme="minorEastAsia"/>
          <w:color w:val="000000" w:themeColor="text1"/>
          <w:kern w:val="24"/>
          <w:sz w:val="26"/>
          <w:szCs w:val="26"/>
          <w:lang w:val="sv-SE" w:eastAsia="fi-FI"/>
        </w:rPr>
        <w:t>Övriga utgifter för informations- och kommunikationsteknik</w:t>
      </w:r>
      <w:r w:rsidR="00EE5512">
        <w:rPr>
          <w:rFonts w:eastAsiaTheme="minorEastAsia"/>
          <w:color w:val="000000" w:themeColor="text1"/>
          <w:kern w:val="24"/>
          <w:sz w:val="26"/>
          <w:szCs w:val="26"/>
          <w:lang w:val="sv-SE" w:eastAsia="fi-FI"/>
        </w:rPr>
        <w:t xml:space="preserve"> </w:t>
      </w:r>
      <w:r w:rsidR="00EE5512" w:rsidRPr="00EE5512">
        <w:rPr>
          <w:rFonts w:eastAsiaTheme="minorEastAsia"/>
          <w:color w:val="000000" w:themeColor="text1"/>
          <w:kern w:val="24"/>
          <w:sz w:val="26"/>
          <w:szCs w:val="26"/>
          <w:lang w:eastAsia="fi-FI"/>
        </w:rPr>
        <w:t>(4368)</w:t>
      </w:r>
    </w:p>
    <w:p w14:paraId="24584A10" w14:textId="77777777" w:rsidR="00210405" w:rsidRPr="00356A5B" w:rsidRDefault="00210405" w:rsidP="00210405">
      <w:pPr>
        <w:spacing w:line="264" w:lineRule="auto"/>
        <w:ind w:left="360"/>
        <w:rPr>
          <w:rFonts w:eastAsiaTheme="minorEastAsia"/>
          <w:color w:val="000000" w:themeColor="text1"/>
          <w:kern w:val="24"/>
          <w:sz w:val="26"/>
          <w:szCs w:val="26"/>
          <w:lang w:val="sv-SE" w:eastAsia="fi-FI"/>
        </w:rPr>
      </w:pPr>
    </w:p>
    <w:p w14:paraId="6A1E0135" w14:textId="77777777" w:rsidR="00210405" w:rsidRPr="00356A5B" w:rsidRDefault="00210405" w:rsidP="00210405">
      <w:pPr>
        <w:numPr>
          <w:ilvl w:val="1"/>
          <w:numId w:val="13"/>
        </w:numPr>
        <w:spacing w:line="264" w:lineRule="auto"/>
        <w:ind w:left="2693"/>
        <w:contextualSpacing/>
        <w:rPr>
          <w:color w:val="1A7483"/>
          <w:sz w:val="26"/>
          <w:szCs w:val="24"/>
          <w:lang w:eastAsia="fi-FI"/>
        </w:rPr>
      </w:pPr>
      <w:r w:rsidRPr="00356A5B">
        <w:rPr>
          <w:rFonts w:eastAsiaTheme="minorEastAsia"/>
          <w:color w:val="000000" w:themeColor="text1"/>
          <w:kern w:val="24"/>
          <w:szCs w:val="24"/>
          <w:lang w:eastAsia="fi-FI"/>
        </w:rPr>
        <w:t xml:space="preserve">Tämä tili sisältää muut kuin edellä listatut ICT-palvelut. Näitä ovat esimerkiksi kiinteän ja mobiilin verkon tieto- ja puheliikennepalvelut ja </w:t>
      </w:r>
      <w:r w:rsidRPr="00356A5B">
        <w:rPr>
          <w:rFonts w:eastAsiaTheme="minorEastAsia"/>
          <w:color w:val="000000" w:themeColor="text1"/>
          <w:kern w:val="24"/>
          <w:szCs w:val="24"/>
          <w:lang w:eastAsia="fi-FI"/>
        </w:rPr>
        <w:lastRenderedPageBreak/>
        <w:t>puhelinpalvelut mukaan lukien niihin liittyvät asennusmenot. Tilille kirjataan myös esimerkiksi laitteiden korjauspalvelut ja jatkuvat tukipalvelumaksut, sekä käyttöoikeudet esimerkiksi erilaisiin tietovarantoihin tai tutkimusaineistoihin (ei ohjelmistolisenssejä).</w:t>
      </w:r>
    </w:p>
    <w:p w14:paraId="1C212D57" w14:textId="77777777" w:rsidR="00210405" w:rsidRPr="00356A5B" w:rsidRDefault="004A1AEE" w:rsidP="004A1AEE">
      <w:pPr>
        <w:numPr>
          <w:ilvl w:val="1"/>
          <w:numId w:val="13"/>
        </w:numPr>
        <w:spacing w:line="264" w:lineRule="auto"/>
        <w:ind w:left="2693"/>
        <w:contextualSpacing/>
        <w:rPr>
          <w:rFonts w:eastAsiaTheme="minorEastAsia"/>
          <w:color w:val="000000" w:themeColor="text1"/>
          <w:kern w:val="24"/>
          <w:szCs w:val="24"/>
          <w:lang w:val="sv-SE" w:eastAsia="fi-FI"/>
        </w:rPr>
      </w:pPr>
      <w:r w:rsidRPr="00356A5B">
        <w:rPr>
          <w:rFonts w:eastAsiaTheme="minorEastAsia"/>
          <w:color w:val="000000" w:themeColor="text1"/>
          <w:kern w:val="24"/>
          <w:szCs w:val="24"/>
          <w:lang w:val="sv-SE" w:eastAsia="fi-FI"/>
        </w:rPr>
        <w:t>Detta konto innehåller andra IKT-tjänster än de som listas ovan. Sådana är till exempel informations - och taltelefonitjänster i fasta och mobila nät och telefonitjänster inklusive installationsutgifter i anslutning till dem. På kontot antecknas också till exempel reparationstjänster för utrustning och fortlöpande avgifter för stödtjänster samt användarrättigheter till t.ex. olika datalager eller forskningsmaterial (inga programlicenser).</w:t>
      </w:r>
    </w:p>
    <w:p w14:paraId="3FD52957" w14:textId="77777777" w:rsidR="00210405" w:rsidRPr="00356A5B" w:rsidRDefault="00210405" w:rsidP="00210405">
      <w:pPr>
        <w:spacing w:line="264" w:lineRule="auto"/>
        <w:rPr>
          <w:rFonts w:eastAsiaTheme="minorEastAsia"/>
          <w:b/>
          <w:bCs/>
          <w:color w:val="000000" w:themeColor="text1"/>
          <w:kern w:val="24"/>
          <w:sz w:val="26"/>
          <w:szCs w:val="26"/>
          <w:lang w:val="sv-SE" w:eastAsia="fi-FI"/>
        </w:rPr>
      </w:pPr>
    </w:p>
    <w:p w14:paraId="6F9FB410" w14:textId="3CC2F06F" w:rsidR="00210405" w:rsidRPr="00356A5B" w:rsidRDefault="00EE5512" w:rsidP="00210405">
      <w:pPr>
        <w:pStyle w:val="NormaaliWWW"/>
        <w:spacing w:before="0" w:beforeAutospacing="0" w:after="0" w:afterAutospacing="0"/>
        <w:rPr>
          <w:rFonts w:eastAsiaTheme="minorEastAsia"/>
          <w:b/>
          <w:bCs/>
          <w:color w:val="000000" w:themeColor="text1"/>
          <w:kern w:val="24"/>
          <w:sz w:val="26"/>
          <w:szCs w:val="26"/>
        </w:rPr>
      </w:pPr>
      <w:r>
        <w:rPr>
          <w:rFonts w:eastAsiaTheme="minorEastAsia"/>
          <w:b/>
          <w:bCs/>
          <w:color w:val="000000" w:themeColor="text1"/>
          <w:kern w:val="24"/>
          <w:sz w:val="26"/>
          <w:szCs w:val="26"/>
        </w:rPr>
        <w:t xml:space="preserve">4830 </w:t>
      </w:r>
      <w:r w:rsidR="00210405" w:rsidRPr="00356A5B">
        <w:rPr>
          <w:rFonts w:eastAsiaTheme="minorEastAsia"/>
          <w:b/>
          <w:bCs/>
          <w:color w:val="000000" w:themeColor="text1"/>
          <w:kern w:val="24"/>
          <w:sz w:val="26"/>
          <w:szCs w:val="26"/>
        </w:rPr>
        <w:t xml:space="preserve">Koneiden ja laitteiden vuokrat </w:t>
      </w:r>
      <w:r>
        <w:rPr>
          <w:rFonts w:eastAsiaTheme="minorEastAsia"/>
          <w:b/>
          <w:bCs/>
          <w:color w:val="000000" w:themeColor="text1"/>
          <w:kern w:val="24"/>
          <w:sz w:val="26"/>
          <w:szCs w:val="26"/>
        </w:rPr>
        <w:t>korvataan kahdella uudella tilillä (4830 poistuu)</w:t>
      </w:r>
      <w:r w:rsidR="00210405" w:rsidRPr="00356A5B">
        <w:rPr>
          <w:rFonts w:eastAsiaTheme="minorEastAsia"/>
          <w:b/>
          <w:bCs/>
          <w:color w:val="000000" w:themeColor="text1"/>
          <w:kern w:val="24"/>
          <w:sz w:val="26"/>
          <w:szCs w:val="26"/>
        </w:rPr>
        <w:t>:</w:t>
      </w:r>
    </w:p>
    <w:p w14:paraId="5CCBB243" w14:textId="1D63E053" w:rsidR="00210405" w:rsidRPr="00356A5B" w:rsidRDefault="00210405" w:rsidP="00EE5512">
      <w:pPr>
        <w:pStyle w:val="NormaaliWWW"/>
        <w:spacing w:before="0" w:beforeAutospacing="0" w:after="0" w:afterAutospacing="0"/>
        <w:ind w:firstLine="284"/>
        <w:rPr>
          <w:sz w:val="26"/>
          <w:szCs w:val="26"/>
        </w:rPr>
      </w:pPr>
      <w:r w:rsidRPr="00356A5B">
        <w:rPr>
          <w:rFonts w:eastAsiaTheme="minorEastAsia"/>
          <w:color w:val="000000" w:themeColor="text1"/>
          <w:kern w:val="24"/>
          <w:sz w:val="26"/>
          <w:szCs w:val="26"/>
        </w:rPr>
        <w:t>1. Koneiden ja laitteiden vuokrat (pl. ICT) 48</w:t>
      </w:r>
      <w:r w:rsidR="00356A5B" w:rsidRPr="00356A5B">
        <w:rPr>
          <w:rFonts w:eastAsiaTheme="minorEastAsia"/>
          <w:color w:val="000000" w:themeColor="text1"/>
          <w:kern w:val="24"/>
          <w:sz w:val="26"/>
          <w:szCs w:val="26"/>
        </w:rPr>
        <w:t>4</w:t>
      </w:r>
      <w:r w:rsidRPr="00356A5B">
        <w:rPr>
          <w:rFonts w:eastAsiaTheme="minorEastAsia"/>
          <w:color w:val="000000" w:themeColor="text1"/>
          <w:kern w:val="24"/>
          <w:sz w:val="26"/>
          <w:szCs w:val="26"/>
        </w:rPr>
        <w:t>0</w:t>
      </w:r>
    </w:p>
    <w:p w14:paraId="0D829646" w14:textId="68078146" w:rsidR="00210405" w:rsidRDefault="00EE5512" w:rsidP="006E6E11">
      <w:pPr>
        <w:numPr>
          <w:ilvl w:val="1"/>
          <w:numId w:val="13"/>
        </w:numPr>
        <w:spacing w:line="264" w:lineRule="auto"/>
        <w:ind w:left="2693"/>
        <w:contextualSpacing/>
        <w:rPr>
          <w:rFonts w:eastAsiaTheme="minorEastAsia"/>
          <w:color w:val="000000" w:themeColor="text1"/>
          <w:kern w:val="24"/>
          <w:sz w:val="28"/>
          <w:szCs w:val="28"/>
        </w:rPr>
      </w:pPr>
      <w:r w:rsidRPr="006E6E11">
        <w:rPr>
          <w:rFonts w:eastAsiaTheme="minorEastAsia"/>
          <w:color w:val="000000" w:themeColor="text1"/>
          <w:kern w:val="24"/>
          <w:szCs w:val="24"/>
          <w:lang w:eastAsia="fi-FI"/>
        </w:rPr>
        <w:t>Vastaa aiempaa sisältöä pl. ICT</w:t>
      </w:r>
    </w:p>
    <w:p w14:paraId="5995F6BF" w14:textId="6927E6E2" w:rsidR="00EE5512" w:rsidRPr="00356A5B" w:rsidRDefault="00EE5512" w:rsidP="00210405">
      <w:pPr>
        <w:pStyle w:val="NormaaliWWW"/>
        <w:spacing w:before="0" w:beforeAutospacing="0" w:after="0" w:afterAutospacing="0"/>
      </w:pPr>
      <w:r>
        <w:tab/>
      </w:r>
    </w:p>
    <w:p w14:paraId="65CBBE6A" w14:textId="6075D0F8" w:rsidR="00210405" w:rsidRPr="00356A5B" w:rsidRDefault="00210405" w:rsidP="00EE5512">
      <w:pPr>
        <w:pStyle w:val="NormaaliWWW"/>
        <w:spacing w:before="0" w:beforeAutospacing="0" w:after="0" w:afterAutospacing="0"/>
        <w:ind w:firstLine="284"/>
        <w:rPr>
          <w:sz w:val="26"/>
          <w:szCs w:val="26"/>
        </w:rPr>
      </w:pPr>
      <w:r w:rsidRPr="00356A5B">
        <w:rPr>
          <w:rFonts w:eastAsiaTheme="minorEastAsia"/>
          <w:bCs/>
          <w:color w:val="000000" w:themeColor="text1"/>
          <w:kern w:val="24"/>
          <w:sz w:val="26"/>
          <w:szCs w:val="26"/>
        </w:rPr>
        <w:t>2.  ICT-laitteiden vuokrat (sis. leasing –maksut) 48</w:t>
      </w:r>
      <w:r w:rsidR="00356A5B" w:rsidRPr="00356A5B">
        <w:rPr>
          <w:rFonts w:eastAsiaTheme="minorEastAsia"/>
          <w:bCs/>
          <w:color w:val="000000" w:themeColor="text1"/>
          <w:kern w:val="24"/>
          <w:sz w:val="26"/>
          <w:szCs w:val="26"/>
        </w:rPr>
        <w:t>50</w:t>
      </w:r>
    </w:p>
    <w:p w14:paraId="5454D12F" w14:textId="665F2521" w:rsidR="00210405" w:rsidRPr="00356A5B" w:rsidRDefault="004A1AEE" w:rsidP="006E6E11">
      <w:pPr>
        <w:pStyle w:val="NormaaliWWW"/>
        <w:spacing w:before="0" w:beforeAutospacing="0" w:after="0" w:afterAutospacing="0"/>
        <w:ind w:firstLine="284"/>
        <w:rPr>
          <w:rFonts w:eastAsiaTheme="minorEastAsia"/>
          <w:color w:val="000000" w:themeColor="text1"/>
          <w:kern w:val="24"/>
          <w:sz w:val="26"/>
          <w:szCs w:val="26"/>
          <w:lang w:val="sv-SE"/>
        </w:rPr>
      </w:pPr>
      <w:r w:rsidRPr="006E6E11">
        <w:rPr>
          <w:rFonts w:eastAsiaTheme="minorEastAsia"/>
          <w:color w:val="000000" w:themeColor="text1"/>
          <w:kern w:val="24"/>
          <w:sz w:val="26"/>
          <w:szCs w:val="26"/>
          <w:lang w:val="sv-SE"/>
        </w:rPr>
        <w:t xml:space="preserve">     </w:t>
      </w:r>
      <w:r w:rsidR="00210405" w:rsidRPr="00356A5B">
        <w:rPr>
          <w:rFonts w:eastAsiaTheme="minorEastAsia"/>
          <w:color w:val="000000" w:themeColor="text1"/>
          <w:kern w:val="24"/>
          <w:sz w:val="26"/>
          <w:szCs w:val="26"/>
          <w:lang w:val="sv-SE"/>
        </w:rPr>
        <w:t>Hyra för informations- och kommunikationsteknisk utrustning</w:t>
      </w:r>
    </w:p>
    <w:p w14:paraId="27B9C01B" w14:textId="77777777" w:rsidR="00210405" w:rsidRPr="00A85DA4" w:rsidRDefault="00210405" w:rsidP="004A1AEE">
      <w:pPr>
        <w:pStyle w:val="NormaaliWWW"/>
        <w:numPr>
          <w:ilvl w:val="3"/>
          <w:numId w:val="13"/>
        </w:numPr>
        <w:spacing w:before="0" w:beforeAutospacing="0" w:after="0" w:afterAutospacing="0"/>
        <w:rPr>
          <w:rFonts w:eastAsiaTheme="minorEastAsia"/>
          <w:color w:val="000000" w:themeColor="text1"/>
          <w:kern w:val="24"/>
          <w:lang w:val="sv-SE"/>
        </w:rPr>
      </w:pPr>
      <w:r w:rsidRPr="00A85DA4">
        <w:rPr>
          <w:rFonts w:eastAsiaTheme="minorEastAsia"/>
          <w:color w:val="000000" w:themeColor="text1"/>
          <w:kern w:val="24"/>
          <w:lang w:val="sv-SE"/>
        </w:rPr>
        <w:t>Tämä tili sisältää ICT-laitteiden vuokrat (ICT in house yhtiöille tai muille ulkopuolisille ICT-palvelutaloille).</w:t>
      </w:r>
    </w:p>
    <w:p w14:paraId="1C0B977D" w14:textId="77777777" w:rsidR="004A1AEE" w:rsidRPr="00356A5B" w:rsidRDefault="004A1AEE" w:rsidP="004A1AEE">
      <w:pPr>
        <w:pStyle w:val="NormaaliWWW"/>
        <w:numPr>
          <w:ilvl w:val="3"/>
          <w:numId w:val="13"/>
        </w:numPr>
        <w:spacing w:before="0" w:beforeAutospacing="0" w:after="0" w:afterAutospacing="0"/>
        <w:rPr>
          <w:rFonts w:eastAsiaTheme="minorEastAsia"/>
          <w:color w:val="000000" w:themeColor="text1"/>
          <w:kern w:val="24"/>
          <w:lang w:val="sv-SE"/>
        </w:rPr>
      </w:pPr>
      <w:r w:rsidRPr="00356A5B">
        <w:rPr>
          <w:rFonts w:eastAsiaTheme="minorEastAsia"/>
          <w:color w:val="000000" w:themeColor="text1"/>
          <w:kern w:val="24"/>
          <w:lang w:val="sv-SE"/>
        </w:rPr>
        <w:t>Detta konto innehåller hyror för IKT-utrustning (IKT in house för bolag eller andra externa IKT-servicehus).</w:t>
      </w:r>
    </w:p>
    <w:p w14:paraId="03BF5B6C" w14:textId="77777777" w:rsidR="004B01C9" w:rsidRPr="004A1AEE" w:rsidRDefault="004B01C9" w:rsidP="004B01C9">
      <w:pPr>
        <w:rPr>
          <w:lang w:val="sv-SE"/>
        </w:rPr>
      </w:pPr>
    </w:p>
    <w:p w14:paraId="5F22FCDF" w14:textId="77777777" w:rsidR="00210405" w:rsidRPr="004A1AEE" w:rsidRDefault="00210405" w:rsidP="004B01C9">
      <w:pPr>
        <w:rPr>
          <w:lang w:val="sv-SE"/>
        </w:rPr>
      </w:pPr>
    </w:p>
    <w:p w14:paraId="5C4BF185" w14:textId="77777777" w:rsidR="00210405" w:rsidRPr="004A1AEE" w:rsidRDefault="00210405" w:rsidP="00210405">
      <w:pPr>
        <w:pStyle w:val="NormaaliWWW"/>
        <w:spacing w:before="0" w:beforeAutospacing="0" w:after="0" w:afterAutospacing="0" w:line="264" w:lineRule="auto"/>
        <w:rPr>
          <w:lang w:val="sv-SE"/>
        </w:rPr>
      </w:pPr>
    </w:p>
    <w:sectPr w:rsidR="00210405" w:rsidRPr="004A1AEE"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25A09" w14:textId="77777777" w:rsidR="00227E74" w:rsidRDefault="00227E74" w:rsidP="008E0F4A">
      <w:r>
        <w:separator/>
      </w:r>
    </w:p>
  </w:endnote>
  <w:endnote w:type="continuationSeparator" w:id="0">
    <w:p w14:paraId="7F4E17C2" w14:textId="77777777" w:rsidR="00227E74" w:rsidRDefault="00227E74"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8819" w14:textId="77777777"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547B" w14:textId="77777777" w:rsidR="00227E74" w:rsidRDefault="00227E74" w:rsidP="008E0F4A">
      <w:r>
        <w:separator/>
      </w:r>
    </w:p>
  </w:footnote>
  <w:footnote w:type="continuationSeparator" w:id="0">
    <w:p w14:paraId="58793843" w14:textId="77777777" w:rsidR="00227E74" w:rsidRDefault="00227E74"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7C5AFE79" w14:textId="0E5ACA3F" w:rsidR="008E0F4A" w:rsidRDefault="00754AFE" w:rsidP="00562E6B">
        <w:pPr>
          <w:ind w:right="-143" w:firstLine="8789"/>
          <w:jc w:val="center"/>
        </w:pPr>
        <w:r>
          <w:fldChar w:fldCharType="begin"/>
        </w:r>
        <w:r>
          <w:instrText xml:space="preserve"> PAGE   \* MERGEFORMAT </w:instrText>
        </w:r>
        <w:r>
          <w:fldChar w:fldCharType="separate"/>
        </w:r>
        <w:r w:rsidR="00C44E7E">
          <w:rPr>
            <w:noProof/>
          </w:rPr>
          <w:t>2</w:t>
        </w:r>
        <w:r>
          <w:rPr>
            <w:noProof/>
          </w:rPr>
          <w:fldChar w:fldCharType="end"/>
        </w:r>
        <w:r w:rsidR="008E0F4A">
          <w:t>(</w:t>
        </w:r>
        <w:fldSimple w:instr=" NUMPAGES   \* MERGEFORMAT ">
          <w:r w:rsidR="00C44E7E">
            <w:rPr>
              <w:noProof/>
            </w:rPr>
            <w:t>2</w:t>
          </w:r>
        </w:fldSimple>
        <w:r w:rsidR="008E0F4A">
          <w:t>)</w:t>
        </w:r>
      </w:p>
      <w:p w14:paraId="49E158E0" w14:textId="77777777" w:rsidR="008E0F4A" w:rsidRDefault="008E0F4A" w:rsidP="00562E6B">
        <w:pPr>
          <w:tabs>
            <w:tab w:val="left" w:pos="5245"/>
          </w:tabs>
        </w:pPr>
        <w:r>
          <w:tab/>
        </w:r>
      </w:p>
      <w:p w14:paraId="651B5906" w14:textId="77777777" w:rsidR="00FA6ACE" w:rsidRDefault="00FA6ACE" w:rsidP="00562E6B"/>
      <w:p w14:paraId="6533183D" w14:textId="77777777" w:rsidR="008E0F4A" w:rsidRDefault="00C44E7E"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04A1A7A7" w14:textId="444187E7" w:rsidR="00FA6ACE" w:rsidRDefault="00754AFE" w:rsidP="00562E6B">
        <w:pPr>
          <w:ind w:right="-143" w:firstLine="8789"/>
          <w:jc w:val="right"/>
        </w:pPr>
        <w:r>
          <w:fldChar w:fldCharType="begin"/>
        </w:r>
        <w:r>
          <w:instrText xml:space="preserve"> PAGE   \* MERGEFORMAT </w:instrText>
        </w:r>
        <w:r>
          <w:fldChar w:fldCharType="separate"/>
        </w:r>
        <w:r w:rsidR="00C44E7E">
          <w:rPr>
            <w:noProof/>
          </w:rPr>
          <w:t>1</w:t>
        </w:r>
        <w:r>
          <w:rPr>
            <w:noProof/>
          </w:rPr>
          <w:fldChar w:fldCharType="end"/>
        </w:r>
        <w:r w:rsidR="00FA6ACE">
          <w:t>(</w:t>
        </w:r>
        <w:fldSimple w:instr=" NUMPAGES   \* MERGEFORMAT ">
          <w:r w:rsidR="00C44E7E">
            <w:rPr>
              <w:noProof/>
            </w:rPr>
            <w:t>2</w:t>
          </w:r>
        </w:fldSimple>
        <w:r w:rsidR="00FA6ACE">
          <w:t>)</w:t>
        </w:r>
      </w:p>
      <w:p w14:paraId="48A9539C" w14:textId="77777777" w:rsidR="00FA6ACE" w:rsidRDefault="00C44E7E" w:rsidP="00CB4C78">
        <w:pPr>
          <w:ind w:left="5245"/>
        </w:pPr>
      </w:p>
    </w:sdtContent>
  </w:sdt>
  <w:p w14:paraId="22F96C61" w14:textId="77777777" w:rsidR="00FA6ACE" w:rsidRDefault="00FA6ACE" w:rsidP="00CB4C78"/>
  <w:p w14:paraId="55BF7D82" w14:textId="77777777"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37B71F00"/>
    <w:multiLevelType w:val="hybridMultilevel"/>
    <w:tmpl w:val="0F10274A"/>
    <w:lvl w:ilvl="0" w:tplc="9C0E4D5A">
      <w:start w:val="1"/>
      <w:numFmt w:val="bullet"/>
      <w:lvlText w:val="-"/>
      <w:lvlJc w:val="left"/>
      <w:pPr>
        <w:tabs>
          <w:tab w:val="num" w:pos="720"/>
        </w:tabs>
        <w:ind w:left="720" w:hanging="360"/>
      </w:pPr>
      <w:rPr>
        <w:rFonts w:ascii="Times New Roman" w:hAnsi="Times New Roman" w:hint="default"/>
      </w:rPr>
    </w:lvl>
    <w:lvl w:ilvl="1" w:tplc="C632E390">
      <w:start w:val="1"/>
      <w:numFmt w:val="bullet"/>
      <w:lvlText w:val="-"/>
      <w:lvlJc w:val="left"/>
      <w:pPr>
        <w:tabs>
          <w:tab w:val="num" w:pos="1440"/>
        </w:tabs>
        <w:ind w:left="1440" w:hanging="360"/>
      </w:pPr>
      <w:rPr>
        <w:rFonts w:ascii="Times New Roman" w:hAnsi="Times New Roman" w:hint="default"/>
      </w:rPr>
    </w:lvl>
    <w:lvl w:ilvl="2" w:tplc="A1BE9B82">
      <w:start w:val="1"/>
      <w:numFmt w:val="bullet"/>
      <w:lvlText w:val="-"/>
      <w:lvlJc w:val="left"/>
      <w:pPr>
        <w:tabs>
          <w:tab w:val="num" w:pos="2160"/>
        </w:tabs>
        <w:ind w:left="2160" w:hanging="360"/>
      </w:pPr>
      <w:rPr>
        <w:rFonts w:ascii="Times New Roman" w:hAnsi="Times New Roman" w:hint="default"/>
      </w:rPr>
    </w:lvl>
    <w:lvl w:ilvl="3" w:tplc="79F0646A">
      <w:start w:val="1"/>
      <w:numFmt w:val="bullet"/>
      <w:lvlText w:val="-"/>
      <w:lvlJc w:val="left"/>
      <w:pPr>
        <w:tabs>
          <w:tab w:val="num" w:pos="2880"/>
        </w:tabs>
        <w:ind w:left="2880" w:hanging="360"/>
      </w:pPr>
      <w:rPr>
        <w:rFonts w:ascii="Times New Roman" w:hAnsi="Times New Roman" w:hint="default"/>
      </w:rPr>
    </w:lvl>
    <w:lvl w:ilvl="4" w:tplc="8BD87A0C" w:tentative="1">
      <w:start w:val="1"/>
      <w:numFmt w:val="bullet"/>
      <w:lvlText w:val="-"/>
      <w:lvlJc w:val="left"/>
      <w:pPr>
        <w:tabs>
          <w:tab w:val="num" w:pos="3600"/>
        </w:tabs>
        <w:ind w:left="3600" w:hanging="360"/>
      </w:pPr>
      <w:rPr>
        <w:rFonts w:ascii="Times New Roman" w:hAnsi="Times New Roman" w:hint="default"/>
      </w:rPr>
    </w:lvl>
    <w:lvl w:ilvl="5" w:tplc="86944044" w:tentative="1">
      <w:start w:val="1"/>
      <w:numFmt w:val="bullet"/>
      <w:lvlText w:val="-"/>
      <w:lvlJc w:val="left"/>
      <w:pPr>
        <w:tabs>
          <w:tab w:val="num" w:pos="4320"/>
        </w:tabs>
        <w:ind w:left="4320" w:hanging="360"/>
      </w:pPr>
      <w:rPr>
        <w:rFonts w:ascii="Times New Roman" w:hAnsi="Times New Roman" w:hint="default"/>
      </w:rPr>
    </w:lvl>
    <w:lvl w:ilvl="6" w:tplc="EE76ACA4" w:tentative="1">
      <w:start w:val="1"/>
      <w:numFmt w:val="bullet"/>
      <w:lvlText w:val="-"/>
      <w:lvlJc w:val="left"/>
      <w:pPr>
        <w:tabs>
          <w:tab w:val="num" w:pos="5040"/>
        </w:tabs>
        <w:ind w:left="5040" w:hanging="360"/>
      </w:pPr>
      <w:rPr>
        <w:rFonts w:ascii="Times New Roman" w:hAnsi="Times New Roman" w:hint="default"/>
      </w:rPr>
    </w:lvl>
    <w:lvl w:ilvl="7" w:tplc="AB0ED032" w:tentative="1">
      <w:start w:val="1"/>
      <w:numFmt w:val="bullet"/>
      <w:lvlText w:val="-"/>
      <w:lvlJc w:val="left"/>
      <w:pPr>
        <w:tabs>
          <w:tab w:val="num" w:pos="5760"/>
        </w:tabs>
        <w:ind w:left="5760" w:hanging="360"/>
      </w:pPr>
      <w:rPr>
        <w:rFonts w:ascii="Times New Roman" w:hAnsi="Times New Roman" w:hint="default"/>
      </w:rPr>
    </w:lvl>
    <w:lvl w:ilvl="8" w:tplc="88C203E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5" w15:restartNumberingAfterBreak="0">
    <w:nsid w:val="52390C65"/>
    <w:multiLevelType w:val="hybridMultilevel"/>
    <w:tmpl w:val="61B4C6BC"/>
    <w:lvl w:ilvl="0" w:tplc="CAB65266">
      <w:start w:val="1"/>
      <w:numFmt w:val="bullet"/>
      <w:lvlText w:val="-"/>
      <w:lvlJc w:val="left"/>
      <w:pPr>
        <w:tabs>
          <w:tab w:val="num" w:pos="720"/>
        </w:tabs>
        <w:ind w:left="720" w:hanging="360"/>
      </w:pPr>
      <w:rPr>
        <w:rFonts w:ascii="Times New Roman" w:hAnsi="Times New Roman" w:hint="default"/>
      </w:rPr>
    </w:lvl>
    <w:lvl w:ilvl="1" w:tplc="74A08C80">
      <w:start w:val="1"/>
      <w:numFmt w:val="bullet"/>
      <w:lvlText w:val="-"/>
      <w:lvlJc w:val="left"/>
      <w:pPr>
        <w:tabs>
          <w:tab w:val="num" w:pos="1440"/>
        </w:tabs>
        <w:ind w:left="1440" w:hanging="360"/>
      </w:pPr>
      <w:rPr>
        <w:rFonts w:ascii="Times New Roman" w:hAnsi="Times New Roman" w:hint="default"/>
      </w:rPr>
    </w:lvl>
    <w:lvl w:ilvl="2" w:tplc="ACB05BD8" w:tentative="1">
      <w:start w:val="1"/>
      <w:numFmt w:val="bullet"/>
      <w:lvlText w:val="-"/>
      <w:lvlJc w:val="left"/>
      <w:pPr>
        <w:tabs>
          <w:tab w:val="num" w:pos="2160"/>
        </w:tabs>
        <w:ind w:left="2160" w:hanging="360"/>
      </w:pPr>
      <w:rPr>
        <w:rFonts w:ascii="Times New Roman" w:hAnsi="Times New Roman" w:hint="default"/>
      </w:rPr>
    </w:lvl>
    <w:lvl w:ilvl="3" w:tplc="F4AE4842" w:tentative="1">
      <w:start w:val="1"/>
      <w:numFmt w:val="bullet"/>
      <w:lvlText w:val="-"/>
      <w:lvlJc w:val="left"/>
      <w:pPr>
        <w:tabs>
          <w:tab w:val="num" w:pos="2880"/>
        </w:tabs>
        <w:ind w:left="2880" w:hanging="360"/>
      </w:pPr>
      <w:rPr>
        <w:rFonts w:ascii="Times New Roman" w:hAnsi="Times New Roman" w:hint="default"/>
      </w:rPr>
    </w:lvl>
    <w:lvl w:ilvl="4" w:tplc="57D60468" w:tentative="1">
      <w:start w:val="1"/>
      <w:numFmt w:val="bullet"/>
      <w:lvlText w:val="-"/>
      <w:lvlJc w:val="left"/>
      <w:pPr>
        <w:tabs>
          <w:tab w:val="num" w:pos="3600"/>
        </w:tabs>
        <w:ind w:left="3600" w:hanging="360"/>
      </w:pPr>
      <w:rPr>
        <w:rFonts w:ascii="Times New Roman" w:hAnsi="Times New Roman" w:hint="default"/>
      </w:rPr>
    </w:lvl>
    <w:lvl w:ilvl="5" w:tplc="633C7CBA" w:tentative="1">
      <w:start w:val="1"/>
      <w:numFmt w:val="bullet"/>
      <w:lvlText w:val="-"/>
      <w:lvlJc w:val="left"/>
      <w:pPr>
        <w:tabs>
          <w:tab w:val="num" w:pos="4320"/>
        </w:tabs>
        <w:ind w:left="4320" w:hanging="360"/>
      </w:pPr>
      <w:rPr>
        <w:rFonts w:ascii="Times New Roman" w:hAnsi="Times New Roman" w:hint="default"/>
      </w:rPr>
    </w:lvl>
    <w:lvl w:ilvl="6" w:tplc="66320C02" w:tentative="1">
      <w:start w:val="1"/>
      <w:numFmt w:val="bullet"/>
      <w:lvlText w:val="-"/>
      <w:lvlJc w:val="left"/>
      <w:pPr>
        <w:tabs>
          <w:tab w:val="num" w:pos="5040"/>
        </w:tabs>
        <w:ind w:left="5040" w:hanging="360"/>
      </w:pPr>
      <w:rPr>
        <w:rFonts w:ascii="Times New Roman" w:hAnsi="Times New Roman" w:hint="default"/>
      </w:rPr>
    </w:lvl>
    <w:lvl w:ilvl="7" w:tplc="21E21F5E" w:tentative="1">
      <w:start w:val="1"/>
      <w:numFmt w:val="bullet"/>
      <w:lvlText w:val="-"/>
      <w:lvlJc w:val="left"/>
      <w:pPr>
        <w:tabs>
          <w:tab w:val="num" w:pos="5760"/>
        </w:tabs>
        <w:ind w:left="5760" w:hanging="360"/>
      </w:pPr>
      <w:rPr>
        <w:rFonts w:ascii="Times New Roman" w:hAnsi="Times New Roman" w:hint="default"/>
      </w:rPr>
    </w:lvl>
    <w:lvl w:ilvl="8" w:tplc="B1E0693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7027E0B"/>
    <w:multiLevelType w:val="hybridMultilevel"/>
    <w:tmpl w:val="6C985EC0"/>
    <w:lvl w:ilvl="0" w:tplc="3F24A17E">
      <w:start w:val="1"/>
      <w:numFmt w:val="bullet"/>
      <w:lvlText w:val="-"/>
      <w:lvlJc w:val="left"/>
      <w:pPr>
        <w:tabs>
          <w:tab w:val="num" w:pos="720"/>
        </w:tabs>
        <w:ind w:left="720" w:hanging="360"/>
      </w:pPr>
      <w:rPr>
        <w:rFonts w:ascii="Times New Roman" w:hAnsi="Times New Roman" w:hint="default"/>
      </w:rPr>
    </w:lvl>
    <w:lvl w:ilvl="1" w:tplc="031ED648">
      <w:start w:val="1"/>
      <w:numFmt w:val="bullet"/>
      <w:lvlText w:val="-"/>
      <w:lvlJc w:val="left"/>
      <w:pPr>
        <w:tabs>
          <w:tab w:val="num" w:pos="1440"/>
        </w:tabs>
        <w:ind w:left="1440" w:hanging="360"/>
      </w:pPr>
      <w:rPr>
        <w:rFonts w:ascii="Times New Roman" w:hAnsi="Times New Roman" w:hint="default"/>
      </w:rPr>
    </w:lvl>
    <w:lvl w:ilvl="2" w:tplc="09F2F892" w:tentative="1">
      <w:start w:val="1"/>
      <w:numFmt w:val="bullet"/>
      <w:lvlText w:val="-"/>
      <w:lvlJc w:val="left"/>
      <w:pPr>
        <w:tabs>
          <w:tab w:val="num" w:pos="2160"/>
        </w:tabs>
        <w:ind w:left="2160" w:hanging="360"/>
      </w:pPr>
      <w:rPr>
        <w:rFonts w:ascii="Times New Roman" w:hAnsi="Times New Roman" w:hint="default"/>
      </w:rPr>
    </w:lvl>
    <w:lvl w:ilvl="3" w:tplc="B8E22DEE" w:tentative="1">
      <w:start w:val="1"/>
      <w:numFmt w:val="bullet"/>
      <w:lvlText w:val="-"/>
      <w:lvlJc w:val="left"/>
      <w:pPr>
        <w:tabs>
          <w:tab w:val="num" w:pos="2880"/>
        </w:tabs>
        <w:ind w:left="2880" w:hanging="360"/>
      </w:pPr>
      <w:rPr>
        <w:rFonts w:ascii="Times New Roman" w:hAnsi="Times New Roman" w:hint="default"/>
      </w:rPr>
    </w:lvl>
    <w:lvl w:ilvl="4" w:tplc="5ED69256" w:tentative="1">
      <w:start w:val="1"/>
      <w:numFmt w:val="bullet"/>
      <w:lvlText w:val="-"/>
      <w:lvlJc w:val="left"/>
      <w:pPr>
        <w:tabs>
          <w:tab w:val="num" w:pos="3600"/>
        </w:tabs>
        <w:ind w:left="3600" w:hanging="360"/>
      </w:pPr>
      <w:rPr>
        <w:rFonts w:ascii="Times New Roman" w:hAnsi="Times New Roman" w:hint="default"/>
      </w:rPr>
    </w:lvl>
    <w:lvl w:ilvl="5" w:tplc="7EE20E54" w:tentative="1">
      <w:start w:val="1"/>
      <w:numFmt w:val="bullet"/>
      <w:lvlText w:val="-"/>
      <w:lvlJc w:val="left"/>
      <w:pPr>
        <w:tabs>
          <w:tab w:val="num" w:pos="4320"/>
        </w:tabs>
        <w:ind w:left="4320" w:hanging="360"/>
      </w:pPr>
      <w:rPr>
        <w:rFonts w:ascii="Times New Roman" w:hAnsi="Times New Roman" w:hint="default"/>
      </w:rPr>
    </w:lvl>
    <w:lvl w:ilvl="6" w:tplc="22265C36" w:tentative="1">
      <w:start w:val="1"/>
      <w:numFmt w:val="bullet"/>
      <w:lvlText w:val="-"/>
      <w:lvlJc w:val="left"/>
      <w:pPr>
        <w:tabs>
          <w:tab w:val="num" w:pos="5040"/>
        </w:tabs>
        <w:ind w:left="5040" w:hanging="360"/>
      </w:pPr>
      <w:rPr>
        <w:rFonts w:ascii="Times New Roman" w:hAnsi="Times New Roman" w:hint="default"/>
      </w:rPr>
    </w:lvl>
    <w:lvl w:ilvl="7" w:tplc="FB162190" w:tentative="1">
      <w:start w:val="1"/>
      <w:numFmt w:val="bullet"/>
      <w:lvlText w:val="-"/>
      <w:lvlJc w:val="left"/>
      <w:pPr>
        <w:tabs>
          <w:tab w:val="num" w:pos="5760"/>
        </w:tabs>
        <w:ind w:left="5760" w:hanging="360"/>
      </w:pPr>
      <w:rPr>
        <w:rFonts w:ascii="Times New Roman" w:hAnsi="Times New Roman" w:hint="default"/>
      </w:rPr>
    </w:lvl>
    <w:lvl w:ilvl="8" w:tplc="185860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B3516EE"/>
    <w:multiLevelType w:val="hybridMultilevel"/>
    <w:tmpl w:val="FA948DF2"/>
    <w:lvl w:ilvl="0" w:tplc="2530F9DC">
      <w:start w:val="434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F1F4F5D"/>
    <w:multiLevelType w:val="hybridMultilevel"/>
    <w:tmpl w:val="D1D8CA56"/>
    <w:lvl w:ilvl="0" w:tplc="01686660">
      <w:start w:val="1"/>
      <w:numFmt w:val="bullet"/>
      <w:lvlText w:val="-"/>
      <w:lvlJc w:val="left"/>
      <w:pPr>
        <w:tabs>
          <w:tab w:val="num" w:pos="720"/>
        </w:tabs>
        <w:ind w:left="720" w:hanging="360"/>
      </w:pPr>
      <w:rPr>
        <w:rFonts w:ascii="Times New Roman" w:hAnsi="Times New Roman" w:hint="default"/>
      </w:rPr>
    </w:lvl>
    <w:lvl w:ilvl="1" w:tplc="125E10C6">
      <w:start w:val="1"/>
      <w:numFmt w:val="bullet"/>
      <w:lvlText w:val="-"/>
      <w:lvlJc w:val="left"/>
      <w:pPr>
        <w:tabs>
          <w:tab w:val="num" w:pos="1440"/>
        </w:tabs>
        <w:ind w:left="1440" w:hanging="360"/>
      </w:pPr>
      <w:rPr>
        <w:rFonts w:ascii="Times New Roman" w:hAnsi="Times New Roman" w:hint="default"/>
      </w:rPr>
    </w:lvl>
    <w:lvl w:ilvl="2" w:tplc="F0220296" w:tentative="1">
      <w:start w:val="1"/>
      <w:numFmt w:val="bullet"/>
      <w:lvlText w:val="-"/>
      <w:lvlJc w:val="left"/>
      <w:pPr>
        <w:tabs>
          <w:tab w:val="num" w:pos="2160"/>
        </w:tabs>
        <w:ind w:left="2160" w:hanging="360"/>
      </w:pPr>
      <w:rPr>
        <w:rFonts w:ascii="Times New Roman" w:hAnsi="Times New Roman" w:hint="default"/>
      </w:rPr>
    </w:lvl>
    <w:lvl w:ilvl="3" w:tplc="9230C9D4" w:tentative="1">
      <w:start w:val="1"/>
      <w:numFmt w:val="bullet"/>
      <w:lvlText w:val="-"/>
      <w:lvlJc w:val="left"/>
      <w:pPr>
        <w:tabs>
          <w:tab w:val="num" w:pos="2880"/>
        </w:tabs>
        <w:ind w:left="2880" w:hanging="360"/>
      </w:pPr>
      <w:rPr>
        <w:rFonts w:ascii="Times New Roman" w:hAnsi="Times New Roman" w:hint="default"/>
      </w:rPr>
    </w:lvl>
    <w:lvl w:ilvl="4" w:tplc="88DAA7EE" w:tentative="1">
      <w:start w:val="1"/>
      <w:numFmt w:val="bullet"/>
      <w:lvlText w:val="-"/>
      <w:lvlJc w:val="left"/>
      <w:pPr>
        <w:tabs>
          <w:tab w:val="num" w:pos="3600"/>
        </w:tabs>
        <w:ind w:left="3600" w:hanging="360"/>
      </w:pPr>
      <w:rPr>
        <w:rFonts w:ascii="Times New Roman" w:hAnsi="Times New Roman" w:hint="default"/>
      </w:rPr>
    </w:lvl>
    <w:lvl w:ilvl="5" w:tplc="EA9AD1CC" w:tentative="1">
      <w:start w:val="1"/>
      <w:numFmt w:val="bullet"/>
      <w:lvlText w:val="-"/>
      <w:lvlJc w:val="left"/>
      <w:pPr>
        <w:tabs>
          <w:tab w:val="num" w:pos="4320"/>
        </w:tabs>
        <w:ind w:left="4320" w:hanging="360"/>
      </w:pPr>
      <w:rPr>
        <w:rFonts w:ascii="Times New Roman" w:hAnsi="Times New Roman" w:hint="default"/>
      </w:rPr>
    </w:lvl>
    <w:lvl w:ilvl="6" w:tplc="3B28CE9A" w:tentative="1">
      <w:start w:val="1"/>
      <w:numFmt w:val="bullet"/>
      <w:lvlText w:val="-"/>
      <w:lvlJc w:val="left"/>
      <w:pPr>
        <w:tabs>
          <w:tab w:val="num" w:pos="5040"/>
        </w:tabs>
        <w:ind w:left="5040" w:hanging="360"/>
      </w:pPr>
      <w:rPr>
        <w:rFonts w:ascii="Times New Roman" w:hAnsi="Times New Roman" w:hint="default"/>
      </w:rPr>
    </w:lvl>
    <w:lvl w:ilvl="7" w:tplc="696CDFB6" w:tentative="1">
      <w:start w:val="1"/>
      <w:numFmt w:val="bullet"/>
      <w:lvlText w:val="-"/>
      <w:lvlJc w:val="left"/>
      <w:pPr>
        <w:tabs>
          <w:tab w:val="num" w:pos="5760"/>
        </w:tabs>
        <w:ind w:left="5760" w:hanging="360"/>
      </w:pPr>
      <w:rPr>
        <w:rFonts w:ascii="Times New Roman" w:hAnsi="Times New Roman" w:hint="default"/>
      </w:rPr>
    </w:lvl>
    <w:lvl w:ilvl="8" w:tplc="EA2C3BE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06D4357"/>
    <w:multiLevelType w:val="hybridMultilevel"/>
    <w:tmpl w:val="394EC76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6"/>
  </w:num>
  <w:num w:numId="2">
    <w:abstractNumId w:val="12"/>
  </w:num>
  <w:num w:numId="3">
    <w:abstractNumId w:val="0"/>
  </w:num>
  <w:num w:numId="4">
    <w:abstractNumId w:val="1"/>
  </w:num>
  <w:num w:numId="5">
    <w:abstractNumId w:val="7"/>
  </w:num>
  <w:num w:numId="6">
    <w:abstractNumId w:val="4"/>
  </w:num>
  <w:num w:numId="7">
    <w:abstractNumId w:val="4"/>
  </w:num>
  <w:num w:numId="8">
    <w:abstractNumId w:val="2"/>
  </w:num>
  <w:num w:numId="9">
    <w:abstractNumId w:val="9"/>
  </w:num>
  <w:num w:numId="10">
    <w:abstractNumId w:val="5"/>
  </w:num>
  <w:num w:numId="11">
    <w:abstractNumId w:val="8"/>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D1"/>
    <w:rsid w:val="00016E55"/>
    <w:rsid w:val="00020721"/>
    <w:rsid w:val="0003182E"/>
    <w:rsid w:val="00053D44"/>
    <w:rsid w:val="00063ECB"/>
    <w:rsid w:val="00075991"/>
    <w:rsid w:val="000B3024"/>
    <w:rsid w:val="000B77D0"/>
    <w:rsid w:val="000C272A"/>
    <w:rsid w:val="000D3235"/>
    <w:rsid w:val="00126139"/>
    <w:rsid w:val="001431B7"/>
    <w:rsid w:val="00144D34"/>
    <w:rsid w:val="00147111"/>
    <w:rsid w:val="00155F3B"/>
    <w:rsid w:val="001776E9"/>
    <w:rsid w:val="001B078B"/>
    <w:rsid w:val="001E5F86"/>
    <w:rsid w:val="001F70AF"/>
    <w:rsid w:val="00210152"/>
    <w:rsid w:val="00210405"/>
    <w:rsid w:val="00227E74"/>
    <w:rsid w:val="002373F4"/>
    <w:rsid w:val="00292DED"/>
    <w:rsid w:val="002979F5"/>
    <w:rsid w:val="002A13C4"/>
    <w:rsid w:val="002D31CC"/>
    <w:rsid w:val="002D72CF"/>
    <w:rsid w:val="00307C47"/>
    <w:rsid w:val="003268C9"/>
    <w:rsid w:val="00346B03"/>
    <w:rsid w:val="00353FD1"/>
    <w:rsid w:val="00356A5B"/>
    <w:rsid w:val="00367C90"/>
    <w:rsid w:val="00393411"/>
    <w:rsid w:val="003A2869"/>
    <w:rsid w:val="00446E3A"/>
    <w:rsid w:val="0047233E"/>
    <w:rsid w:val="00486BE8"/>
    <w:rsid w:val="004A196F"/>
    <w:rsid w:val="004A1AEE"/>
    <w:rsid w:val="004A5343"/>
    <w:rsid w:val="004B01C9"/>
    <w:rsid w:val="004C5212"/>
    <w:rsid w:val="004C6B33"/>
    <w:rsid w:val="005146D4"/>
    <w:rsid w:val="0051596E"/>
    <w:rsid w:val="005512A4"/>
    <w:rsid w:val="00562E6B"/>
    <w:rsid w:val="005834E9"/>
    <w:rsid w:val="0059671F"/>
    <w:rsid w:val="006131C2"/>
    <w:rsid w:val="006A2F7B"/>
    <w:rsid w:val="006A4A91"/>
    <w:rsid w:val="006D40F8"/>
    <w:rsid w:val="006D6C2D"/>
    <w:rsid w:val="006E6E11"/>
    <w:rsid w:val="00722420"/>
    <w:rsid w:val="00754AFE"/>
    <w:rsid w:val="0076257D"/>
    <w:rsid w:val="007729CF"/>
    <w:rsid w:val="00783B52"/>
    <w:rsid w:val="00785D97"/>
    <w:rsid w:val="007A74D4"/>
    <w:rsid w:val="007B4560"/>
    <w:rsid w:val="007B4E42"/>
    <w:rsid w:val="007C2B22"/>
    <w:rsid w:val="00811D8D"/>
    <w:rsid w:val="008200A9"/>
    <w:rsid w:val="008559F2"/>
    <w:rsid w:val="008618E4"/>
    <w:rsid w:val="00885EDF"/>
    <w:rsid w:val="008A0773"/>
    <w:rsid w:val="008A4280"/>
    <w:rsid w:val="008E0F4A"/>
    <w:rsid w:val="00906E49"/>
    <w:rsid w:val="009B230C"/>
    <w:rsid w:val="009B6311"/>
    <w:rsid w:val="009D222E"/>
    <w:rsid w:val="00A135F7"/>
    <w:rsid w:val="00A24604"/>
    <w:rsid w:val="00A612FC"/>
    <w:rsid w:val="00A64BD2"/>
    <w:rsid w:val="00A75231"/>
    <w:rsid w:val="00A85DA4"/>
    <w:rsid w:val="00A90735"/>
    <w:rsid w:val="00AA5350"/>
    <w:rsid w:val="00AF2EBD"/>
    <w:rsid w:val="00AF3346"/>
    <w:rsid w:val="00B04A91"/>
    <w:rsid w:val="00B42986"/>
    <w:rsid w:val="00BB508D"/>
    <w:rsid w:val="00BE4CA3"/>
    <w:rsid w:val="00BF06A8"/>
    <w:rsid w:val="00C12C56"/>
    <w:rsid w:val="00C21181"/>
    <w:rsid w:val="00C44E7E"/>
    <w:rsid w:val="00CB4C78"/>
    <w:rsid w:val="00CD28D2"/>
    <w:rsid w:val="00CD4A95"/>
    <w:rsid w:val="00D05785"/>
    <w:rsid w:val="00D25AD2"/>
    <w:rsid w:val="00D35E49"/>
    <w:rsid w:val="00D44B33"/>
    <w:rsid w:val="00D60C53"/>
    <w:rsid w:val="00D76D7A"/>
    <w:rsid w:val="00D87C57"/>
    <w:rsid w:val="00DE107F"/>
    <w:rsid w:val="00DE217C"/>
    <w:rsid w:val="00E07440"/>
    <w:rsid w:val="00E2160A"/>
    <w:rsid w:val="00E330A7"/>
    <w:rsid w:val="00E44094"/>
    <w:rsid w:val="00EE5512"/>
    <w:rsid w:val="00F63379"/>
    <w:rsid w:val="00F7177D"/>
    <w:rsid w:val="00F734F9"/>
    <w:rsid w:val="00F73B15"/>
    <w:rsid w:val="00FA356E"/>
    <w:rsid w:val="00FA6ACE"/>
    <w:rsid w:val="00FB6ABF"/>
    <w:rsid w:val="00FD61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D54B7"/>
  <w15:chartTrackingRefBased/>
  <w15:docId w15:val="{A3EE53D3-D384-4827-B0C4-17EFE55A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353FD1"/>
    <w:pPr>
      <w:ind w:left="720"/>
      <w:contextualSpacing/>
    </w:pPr>
  </w:style>
  <w:style w:type="paragraph" w:styleId="NormaaliWWW">
    <w:name w:val="Normal (Web)"/>
    <w:basedOn w:val="Normaali"/>
    <w:uiPriority w:val="99"/>
    <w:unhideWhenUsed/>
    <w:rsid w:val="00210405"/>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0273">
      <w:bodyDiv w:val="1"/>
      <w:marLeft w:val="0"/>
      <w:marRight w:val="0"/>
      <w:marTop w:val="0"/>
      <w:marBottom w:val="0"/>
      <w:divBdr>
        <w:top w:val="none" w:sz="0" w:space="0" w:color="auto"/>
        <w:left w:val="none" w:sz="0" w:space="0" w:color="auto"/>
        <w:bottom w:val="none" w:sz="0" w:space="0" w:color="auto"/>
        <w:right w:val="none" w:sz="0" w:space="0" w:color="auto"/>
      </w:divBdr>
    </w:div>
    <w:div w:id="904070122">
      <w:bodyDiv w:val="1"/>
      <w:marLeft w:val="0"/>
      <w:marRight w:val="0"/>
      <w:marTop w:val="0"/>
      <w:marBottom w:val="0"/>
      <w:divBdr>
        <w:top w:val="none" w:sz="0" w:space="0" w:color="auto"/>
        <w:left w:val="none" w:sz="0" w:space="0" w:color="auto"/>
        <w:bottom w:val="none" w:sz="0" w:space="0" w:color="auto"/>
        <w:right w:val="none" w:sz="0" w:space="0" w:color="auto"/>
      </w:divBdr>
    </w:div>
    <w:div w:id="1303735721">
      <w:bodyDiv w:val="1"/>
      <w:marLeft w:val="0"/>
      <w:marRight w:val="0"/>
      <w:marTop w:val="0"/>
      <w:marBottom w:val="0"/>
      <w:divBdr>
        <w:top w:val="none" w:sz="0" w:space="0" w:color="auto"/>
        <w:left w:val="none" w:sz="0" w:space="0" w:color="auto"/>
        <w:bottom w:val="none" w:sz="0" w:space="0" w:color="auto"/>
        <w:right w:val="none" w:sz="0" w:space="0" w:color="auto"/>
      </w:divBdr>
    </w:div>
    <w:div w:id="1319769457">
      <w:bodyDiv w:val="1"/>
      <w:marLeft w:val="0"/>
      <w:marRight w:val="0"/>
      <w:marTop w:val="0"/>
      <w:marBottom w:val="0"/>
      <w:divBdr>
        <w:top w:val="none" w:sz="0" w:space="0" w:color="auto"/>
        <w:left w:val="none" w:sz="0" w:space="0" w:color="auto"/>
        <w:bottom w:val="none" w:sz="0" w:space="0" w:color="auto"/>
        <w:right w:val="none" w:sz="0" w:space="0" w:color="auto"/>
      </w:divBdr>
      <w:divsChild>
        <w:div w:id="171069495">
          <w:marLeft w:val="1253"/>
          <w:marRight w:val="0"/>
          <w:marTop w:val="0"/>
          <w:marBottom w:val="0"/>
          <w:divBdr>
            <w:top w:val="none" w:sz="0" w:space="0" w:color="auto"/>
            <w:left w:val="none" w:sz="0" w:space="0" w:color="auto"/>
            <w:bottom w:val="none" w:sz="0" w:space="0" w:color="auto"/>
            <w:right w:val="none" w:sz="0" w:space="0" w:color="auto"/>
          </w:divBdr>
        </w:div>
        <w:div w:id="1248340804">
          <w:marLeft w:val="1253"/>
          <w:marRight w:val="0"/>
          <w:marTop w:val="0"/>
          <w:marBottom w:val="0"/>
          <w:divBdr>
            <w:top w:val="none" w:sz="0" w:space="0" w:color="auto"/>
            <w:left w:val="none" w:sz="0" w:space="0" w:color="auto"/>
            <w:bottom w:val="none" w:sz="0" w:space="0" w:color="auto"/>
            <w:right w:val="none" w:sz="0" w:space="0" w:color="auto"/>
          </w:divBdr>
        </w:div>
        <w:div w:id="841047868">
          <w:marLeft w:val="1253"/>
          <w:marRight w:val="0"/>
          <w:marTop w:val="0"/>
          <w:marBottom w:val="0"/>
          <w:divBdr>
            <w:top w:val="none" w:sz="0" w:space="0" w:color="auto"/>
            <w:left w:val="none" w:sz="0" w:space="0" w:color="auto"/>
            <w:bottom w:val="none" w:sz="0" w:space="0" w:color="auto"/>
            <w:right w:val="none" w:sz="0" w:space="0" w:color="auto"/>
          </w:divBdr>
        </w:div>
        <w:div w:id="1512908868">
          <w:marLeft w:val="1253"/>
          <w:marRight w:val="0"/>
          <w:marTop w:val="0"/>
          <w:marBottom w:val="0"/>
          <w:divBdr>
            <w:top w:val="none" w:sz="0" w:space="0" w:color="auto"/>
            <w:left w:val="none" w:sz="0" w:space="0" w:color="auto"/>
            <w:bottom w:val="none" w:sz="0" w:space="0" w:color="auto"/>
            <w:right w:val="none" w:sz="0" w:space="0" w:color="auto"/>
          </w:divBdr>
        </w:div>
      </w:divsChild>
    </w:div>
    <w:div w:id="1366102230">
      <w:bodyDiv w:val="1"/>
      <w:marLeft w:val="0"/>
      <w:marRight w:val="0"/>
      <w:marTop w:val="0"/>
      <w:marBottom w:val="0"/>
      <w:divBdr>
        <w:top w:val="none" w:sz="0" w:space="0" w:color="auto"/>
        <w:left w:val="none" w:sz="0" w:space="0" w:color="auto"/>
        <w:bottom w:val="none" w:sz="0" w:space="0" w:color="auto"/>
        <w:right w:val="none" w:sz="0" w:space="0" w:color="auto"/>
      </w:divBdr>
    </w:div>
    <w:div w:id="1465194834">
      <w:bodyDiv w:val="1"/>
      <w:marLeft w:val="0"/>
      <w:marRight w:val="0"/>
      <w:marTop w:val="0"/>
      <w:marBottom w:val="0"/>
      <w:divBdr>
        <w:top w:val="none" w:sz="0" w:space="0" w:color="auto"/>
        <w:left w:val="none" w:sz="0" w:space="0" w:color="auto"/>
        <w:bottom w:val="none" w:sz="0" w:space="0" w:color="auto"/>
        <w:right w:val="none" w:sz="0" w:space="0" w:color="auto"/>
      </w:divBdr>
    </w:div>
    <w:div w:id="1506824558">
      <w:bodyDiv w:val="1"/>
      <w:marLeft w:val="0"/>
      <w:marRight w:val="0"/>
      <w:marTop w:val="0"/>
      <w:marBottom w:val="0"/>
      <w:divBdr>
        <w:top w:val="none" w:sz="0" w:space="0" w:color="auto"/>
        <w:left w:val="none" w:sz="0" w:space="0" w:color="auto"/>
        <w:bottom w:val="none" w:sz="0" w:space="0" w:color="auto"/>
        <w:right w:val="none" w:sz="0" w:space="0" w:color="auto"/>
      </w:divBdr>
    </w:div>
    <w:div w:id="1538195534">
      <w:bodyDiv w:val="1"/>
      <w:marLeft w:val="0"/>
      <w:marRight w:val="0"/>
      <w:marTop w:val="0"/>
      <w:marBottom w:val="0"/>
      <w:divBdr>
        <w:top w:val="none" w:sz="0" w:space="0" w:color="auto"/>
        <w:left w:val="none" w:sz="0" w:space="0" w:color="auto"/>
        <w:bottom w:val="none" w:sz="0" w:space="0" w:color="auto"/>
        <w:right w:val="none" w:sz="0" w:space="0" w:color="auto"/>
      </w:divBdr>
    </w:div>
    <w:div w:id="1799715386">
      <w:bodyDiv w:val="1"/>
      <w:marLeft w:val="0"/>
      <w:marRight w:val="0"/>
      <w:marTop w:val="0"/>
      <w:marBottom w:val="0"/>
      <w:divBdr>
        <w:top w:val="none" w:sz="0" w:space="0" w:color="auto"/>
        <w:left w:val="none" w:sz="0" w:space="0" w:color="auto"/>
        <w:bottom w:val="none" w:sz="0" w:space="0" w:color="auto"/>
        <w:right w:val="none" w:sz="0" w:space="0" w:color="auto"/>
      </w:divBdr>
    </w:div>
    <w:div w:id="1984967925">
      <w:bodyDiv w:val="1"/>
      <w:marLeft w:val="0"/>
      <w:marRight w:val="0"/>
      <w:marTop w:val="0"/>
      <w:marBottom w:val="0"/>
      <w:divBdr>
        <w:top w:val="none" w:sz="0" w:space="0" w:color="auto"/>
        <w:left w:val="none" w:sz="0" w:space="0" w:color="auto"/>
        <w:bottom w:val="none" w:sz="0" w:space="0" w:color="auto"/>
        <w:right w:val="none" w:sz="0" w:space="0" w:color="auto"/>
      </w:divBdr>
    </w:div>
    <w:div w:id="1989237929">
      <w:bodyDiv w:val="1"/>
      <w:marLeft w:val="0"/>
      <w:marRight w:val="0"/>
      <w:marTop w:val="0"/>
      <w:marBottom w:val="0"/>
      <w:divBdr>
        <w:top w:val="none" w:sz="0" w:space="0" w:color="auto"/>
        <w:left w:val="none" w:sz="0" w:space="0" w:color="auto"/>
        <w:bottom w:val="none" w:sz="0" w:space="0" w:color="auto"/>
        <w:right w:val="none" w:sz="0" w:space="0" w:color="auto"/>
      </w:divBdr>
    </w:div>
    <w:div w:id="206471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3136</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Petri (VM)</dc:creator>
  <cp:keywords/>
  <dc:description/>
  <cp:lastModifiedBy>Talka Hanna (VM)</cp:lastModifiedBy>
  <cp:revision>2</cp:revision>
  <dcterms:created xsi:type="dcterms:W3CDTF">2024-04-10T10:17:00Z</dcterms:created>
  <dcterms:modified xsi:type="dcterms:W3CDTF">2024-04-10T10:17:00Z</dcterms:modified>
</cp:coreProperties>
</file>