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C78C" w14:textId="77777777" w:rsidR="009046F9" w:rsidRPr="0050053B" w:rsidRDefault="009046F9" w:rsidP="009046F9">
      <w:pPr>
        <w:pStyle w:val="LLEsityksennimi"/>
      </w:pPr>
      <w:r>
        <w:t xml:space="preserve">Regeringens proposition till riksdagen med förslag till lag om aktiebolaget </w:t>
      </w:r>
      <w:r w:rsidRPr="0050053B">
        <w:t xml:space="preserve">CSC-IT-centret för vetenskap Ab och om gemensam användning av den forskningsinfrastruktur som bolaget förvaltar </w:t>
      </w:r>
    </w:p>
    <w:p w14:paraId="5E79FDC1" w14:textId="77777777" w:rsidR="009046F9" w:rsidRPr="0050053B" w:rsidRDefault="0059581A" w:rsidP="009046F9">
      <w:pPr>
        <w:pStyle w:val="LLPasiallinensislt"/>
      </w:pPr>
      <w:sdt>
        <w:sdtPr>
          <w:alias w:val="Rubrik"/>
          <w:id w:val="332521541"/>
          <w:placeholder>
            <w:docPart w:val="4AF66540C06649029071B2D6DB13E78A"/>
          </w:placeholder>
          <w15:color w:val="00CCFF"/>
        </w:sdtPr>
        <w:sdtEndPr/>
        <w:sdtContent>
          <w:bookmarkStart w:id="0" w:name="_Toc174629020"/>
          <w:r w:rsidR="009046F9" w:rsidRPr="0050053B">
            <w:t>Propositionens huvudsakliga innehåll</w:t>
          </w:r>
        </w:sdtContent>
      </w:sdt>
      <w:bookmarkEnd w:id="0"/>
    </w:p>
    <w:p w14:paraId="0908C24A" w14:textId="2CCA79CF" w:rsidR="009046F9" w:rsidRPr="007B265A" w:rsidRDefault="00183DAB" w:rsidP="009046F9">
      <w:pPr>
        <w:pStyle w:val="LLPerustelujenkappalejako"/>
        <w:rPr>
          <w:rFonts w:eastAsiaTheme="minorHAnsi"/>
        </w:rPr>
      </w:pPr>
      <w:r w:rsidRPr="0050053B">
        <w:t>I denna proposition föreslås att det stiftas en lag om aktiebolaget CSC_IT-centret för vetenskap Ab och om gemensam användning av den infrastruktur som bolaget förvaltar. I lagen konstateras CSC:s ställning som en till staten och högskolorna anknuten enhet. Genom den lag som föreslås möjliggörs försäljning för ekonomiska ändamål av den beräkningskapacitet som de nationella superdatorer som CSC förvaltar</w:t>
      </w:r>
      <w:r w:rsidR="009046F9" w:rsidRPr="0050053B">
        <w:t xml:space="preserve">, om den årliga kapaciteten för detta slags ekonomiska verksamhet inte överstiger 20 procent av bolagets totala årliga beräkningskapacitet. </w:t>
      </w:r>
      <w:r w:rsidR="009046F9" w:rsidRPr="007B265A">
        <w:t>Därmed skulle principerna för</w:t>
      </w:r>
      <w:r w:rsidR="0050053B" w:rsidRPr="007B265A">
        <w:t xml:space="preserve"> superdatorer som finansieras nationellt</w:t>
      </w:r>
      <w:r w:rsidR="009046F9" w:rsidRPr="007B265A">
        <w:t xml:space="preserve"> och av </w:t>
      </w:r>
      <w:r w:rsidR="0050053B" w:rsidRPr="007B265A">
        <w:t>sådana</w:t>
      </w:r>
      <w:r w:rsidR="009046F9" w:rsidRPr="007B265A">
        <w:t xml:space="preserve"> som finansieras av ett sameuropeiskt konsortium</w:t>
      </w:r>
      <w:r w:rsidR="009046F9" w:rsidRPr="0050053B">
        <w:t xml:space="preserve"> i fortsättningen vara enhetliga. Lagen underlättar i synnerhet möjligheterna för företag och andra aktörer som använder detta slags beräkningskapacitet </w:t>
      </w:r>
      <w:r w:rsidR="0050053B" w:rsidRPr="007B265A">
        <w:t xml:space="preserve">för ekonomiska ändamål </w:t>
      </w:r>
      <w:r w:rsidR="009046F9" w:rsidRPr="007B265A">
        <w:t xml:space="preserve">att långsiktigt planera användningen av högpresterande datorsystem för sin egen forsknings- och utvecklingsverksamhet. </w:t>
      </w:r>
      <w:r w:rsidR="0050053B" w:rsidRPr="007B265A">
        <w:t>Dessutom föreslås</w:t>
      </w:r>
      <w:r w:rsidR="009046F9" w:rsidRPr="007B265A">
        <w:t xml:space="preserve"> </w:t>
      </w:r>
      <w:r w:rsidR="0050053B" w:rsidRPr="007B265A">
        <w:t xml:space="preserve">det </w:t>
      </w:r>
      <w:r w:rsidR="009046F9" w:rsidRPr="007B265A">
        <w:t>bestämmelser om bolagets beredskapsskyldighet för störningssituationer och undantagsförhållanden.</w:t>
      </w:r>
    </w:p>
    <w:p w14:paraId="301236F3" w14:textId="77777777" w:rsidR="009046F9" w:rsidRDefault="009046F9" w:rsidP="009046F9">
      <w:pPr>
        <w:spacing w:after="200"/>
        <w:rPr>
          <w:rFonts w:eastAsiaTheme="minorHAnsi"/>
        </w:rPr>
      </w:pPr>
      <w:r w:rsidRPr="007B265A">
        <w:t>Lagen avses träda i kraft samtidigt som de i regeringsprogrammet angivna ändringarna av</w:t>
      </w:r>
      <w:r>
        <w:t xml:space="preserve"> upphandlingslagen.</w:t>
      </w:r>
    </w:p>
    <w:p w14:paraId="45D2C63E" w14:textId="77777777" w:rsidR="00497B02" w:rsidRDefault="00497B02"/>
    <w:p w14:paraId="420C1AAE" w14:textId="77777777" w:rsidR="009046F9" w:rsidRDefault="009046F9"/>
    <w:p w14:paraId="65685D1A" w14:textId="77777777" w:rsidR="009046F9" w:rsidRDefault="009046F9"/>
    <w:p w14:paraId="6FC88AC1" w14:textId="77777777" w:rsidR="009046F9" w:rsidRDefault="0059581A" w:rsidP="009046F9">
      <w:pPr>
        <w:pStyle w:val="LLLakiehdotukset"/>
      </w:pPr>
      <w:sdt>
        <w:sdtPr>
          <w:alias w:val=""/>
          <w:id w:val="1699125531"/>
          <w:dropDownList>
            <w:listItem w:displayText="Valitse kohde." w:value="Valitse kohde."/>
            <w:listItem w:displayText="Lakiehdotus" w:value="Lakiehdotus"/>
            <w:listItem w:displayText="Lakiehdotukset" w:value="Lakiehdotukset"/>
            <w:listItem w:displayText="Lagförslag" w:value="Lagförslag"/>
          </w:dropDownList>
        </w:sdtPr>
        <w:sdtEndPr/>
        <w:sdtContent>
          <w:bookmarkStart w:id="1" w:name="_Toc174629042"/>
          <w:r w:rsidR="009046F9">
            <w:t>Lagförslag</w:t>
          </w:r>
        </w:sdtContent>
      </w:sdt>
      <w:bookmarkEnd w:id="1"/>
    </w:p>
    <w:p w14:paraId="7B8005EC" w14:textId="77777777" w:rsidR="009046F9" w:rsidRDefault="0059581A" w:rsidP="009046F9">
      <w:pPr>
        <w:pStyle w:val="LLNormaali"/>
      </w:pPr>
      <w:sdt>
        <w:sdtPr>
          <w:alias w:val="Lagförslag"/>
          <w:id w:val="1572452533"/>
          <w:placeholder>
            <w:docPart w:val="9238D9FB80BE454580DC3B0BBA51B95A"/>
          </w:placeholder>
          <w15:color w:val="00FFFF"/>
        </w:sdtPr>
        <w:sdtEndPr/>
        <w:sdtContent/>
      </w:sdt>
    </w:p>
    <w:p w14:paraId="797019A7" w14:textId="77777777" w:rsidR="009046F9" w:rsidRPr="00B47440" w:rsidRDefault="009046F9" w:rsidP="009046F9">
      <w:pPr>
        <w:pStyle w:val="LLLaki"/>
      </w:pPr>
      <w:r w:rsidRPr="00B47440">
        <w:rPr>
          <w:bCs/>
        </w:rPr>
        <w:t>Lag</w:t>
      </w:r>
    </w:p>
    <w:p w14:paraId="5C9523A9" w14:textId="77777777" w:rsidR="009046F9" w:rsidRPr="00B47440" w:rsidRDefault="009046F9" w:rsidP="009046F9">
      <w:pPr>
        <w:pStyle w:val="LLSaadoksenNimi"/>
      </w:pPr>
      <w:bookmarkStart w:id="2" w:name="_Toc174629043"/>
      <w:r w:rsidRPr="00B47440">
        <w:t xml:space="preserve">I denna proposition föreslås att det stiftas en lag om aktiebolaget CSC-IT-centret för vetenskap Ab och om </w:t>
      </w:r>
      <w:r w:rsidR="00FD03FB" w:rsidRPr="00B47440">
        <w:t>gemensam användning</w:t>
      </w:r>
      <w:r w:rsidRPr="00B47440">
        <w:t xml:space="preserve"> av den forskningsinfrastruktur som bolaget förvaltar</w:t>
      </w:r>
      <w:bookmarkEnd w:id="2"/>
      <w:r w:rsidRPr="00B47440">
        <w:t xml:space="preserve">. </w:t>
      </w:r>
    </w:p>
    <w:p w14:paraId="6085FE4F" w14:textId="77777777" w:rsidR="009046F9" w:rsidRPr="00FD03FB" w:rsidRDefault="009046F9" w:rsidP="009046F9">
      <w:pPr>
        <w:pStyle w:val="LLJohtolauseKappaleet"/>
      </w:pPr>
      <w:r w:rsidRPr="00B47440">
        <w:t>I enlighet med riksdagens beslut föreskrivs:</w:t>
      </w:r>
      <w:r w:rsidRPr="00FD03FB">
        <w:t xml:space="preserve"> </w:t>
      </w:r>
    </w:p>
    <w:p w14:paraId="0F79F677" w14:textId="77777777" w:rsidR="009046F9" w:rsidRPr="00FD03FB" w:rsidRDefault="009046F9" w:rsidP="009046F9">
      <w:pPr>
        <w:pStyle w:val="LLNormaali"/>
      </w:pPr>
    </w:p>
    <w:p w14:paraId="54F0FDEF" w14:textId="77777777" w:rsidR="009046F9" w:rsidRPr="00FD03FB" w:rsidRDefault="009046F9" w:rsidP="009046F9">
      <w:pPr>
        <w:pStyle w:val="LLPykala"/>
      </w:pPr>
      <w:r w:rsidRPr="00FD03FB">
        <w:t>1 §</w:t>
      </w:r>
    </w:p>
    <w:p w14:paraId="3C4A9756" w14:textId="77777777" w:rsidR="009046F9" w:rsidRPr="00FD03FB" w:rsidRDefault="009046F9" w:rsidP="009046F9">
      <w:pPr>
        <w:pStyle w:val="LLPykalanOtsikko"/>
      </w:pPr>
      <w:r w:rsidRPr="00FD03FB">
        <w:t xml:space="preserve">Lagens tillämpningsområde </w:t>
      </w:r>
    </w:p>
    <w:p w14:paraId="3940BCD6" w14:textId="204DA905" w:rsidR="00096836" w:rsidRPr="00B47440" w:rsidRDefault="009046F9" w:rsidP="00096836">
      <w:bookmarkStart w:id="3" w:name="_Hlk161834488"/>
      <w:r w:rsidRPr="00B47440">
        <w:t>Denna lag tillämpas på</w:t>
      </w:r>
      <w:r w:rsidR="00096836" w:rsidRPr="00B47440">
        <w:rPr>
          <w:rFonts w:eastAsia="Times New Roman"/>
          <w:lang w:eastAsia="fi-FI"/>
        </w:rPr>
        <w:t xml:space="preserve"> aktiebolaget</w:t>
      </w:r>
      <w:r w:rsidR="00096836" w:rsidRPr="00B47440">
        <w:t xml:space="preserve"> </w:t>
      </w:r>
      <w:r w:rsidR="00096836" w:rsidRPr="00B47440">
        <w:rPr>
          <w:rFonts w:eastAsia="Times New Roman"/>
          <w:lang w:eastAsia="fi-FI"/>
        </w:rPr>
        <w:t xml:space="preserve">CSC − IT-centret för vetenskap, nedan </w:t>
      </w:r>
      <w:r w:rsidR="00096836" w:rsidRPr="00B47440">
        <w:rPr>
          <w:rFonts w:eastAsia="Times New Roman"/>
          <w:i/>
          <w:lang w:eastAsia="fi-FI"/>
        </w:rPr>
        <w:t>bolaget</w:t>
      </w:r>
      <w:r w:rsidR="00096836" w:rsidRPr="00B47440">
        <w:rPr>
          <w:rFonts w:eastAsia="Times New Roman"/>
          <w:lang w:eastAsia="fi-FI"/>
        </w:rPr>
        <w:t>, samt på den forskningsinfrastruktur som bolaget äger och förvaltar.</w:t>
      </w:r>
    </w:p>
    <w:bookmarkEnd w:id="3"/>
    <w:p w14:paraId="15B847DC" w14:textId="77777777" w:rsidR="009046F9" w:rsidRPr="00FD03FB" w:rsidRDefault="009046F9" w:rsidP="009046F9">
      <w:pPr>
        <w:pStyle w:val="LLPykala"/>
      </w:pPr>
      <w:r w:rsidRPr="00FD03FB">
        <w:t>2 §</w:t>
      </w:r>
    </w:p>
    <w:p w14:paraId="59A97B91" w14:textId="77777777" w:rsidR="009046F9" w:rsidRPr="00FD03FB" w:rsidRDefault="009046F9" w:rsidP="009046F9">
      <w:pPr>
        <w:rPr>
          <w:lang w:eastAsia="fi-FI"/>
        </w:rPr>
      </w:pPr>
    </w:p>
    <w:p w14:paraId="55F64FCD" w14:textId="77777777" w:rsidR="009046F9" w:rsidRPr="00FD03FB" w:rsidRDefault="009046F9" w:rsidP="009046F9">
      <w:pPr>
        <w:jc w:val="center"/>
        <w:rPr>
          <w:i/>
          <w:iCs/>
        </w:rPr>
      </w:pPr>
      <w:bookmarkStart w:id="4" w:name="_Hlk183182356"/>
      <w:r w:rsidRPr="00FD03FB">
        <w:rPr>
          <w:i/>
        </w:rPr>
        <w:t>2 § Ställning som anknuten enhet.</w:t>
      </w:r>
    </w:p>
    <w:p w14:paraId="65605B6A" w14:textId="77777777" w:rsidR="009046F9" w:rsidRPr="00FD03FB" w:rsidRDefault="009046F9" w:rsidP="009046F9">
      <w:pPr>
        <w:rPr>
          <w:rFonts w:eastAsiaTheme="minorHAnsi"/>
          <w:color w:val="1F497D"/>
        </w:rPr>
      </w:pPr>
    </w:p>
    <w:p w14:paraId="3C9FD995" w14:textId="4EC8EC2F" w:rsidR="009046F9" w:rsidRPr="007B265A" w:rsidRDefault="009046F9" w:rsidP="009046F9">
      <w:pPr>
        <w:spacing w:line="240" w:lineRule="auto"/>
      </w:pPr>
      <w:r w:rsidRPr="00FD03FB">
        <w:t xml:space="preserve">Bolaget är en i lagen om offentlig upphandling och koncession (1397/2016) (nedan </w:t>
      </w:r>
      <w:r w:rsidRPr="00FD03FB">
        <w:rPr>
          <w:i/>
        </w:rPr>
        <w:t>upphandlingslagen</w:t>
      </w:r>
      <w:r w:rsidRPr="00FD03FB">
        <w:t xml:space="preserve">) avsedd anknuten enhet </w:t>
      </w:r>
      <w:r w:rsidR="00CD207C">
        <w:t>till</w:t>
      </w:r>
      <w:r w:rsidRPr="00FD03FB">
        <w:t xml:space="preserve"> staten</w:t>
      </w:r>
      <w:r w:rsidR="0050053B">
        <w:t xml:space="preserve">, </w:t>
      </w:r>
      <w:r w:rsidRPr="00FD03FB">
        <w:t xml:space="preserve">de i 1 § </w:t>
      </w:r>
      <w:r w:rsidR="00B47440">
        <w:t xml:space="preserve">2 </w:t>
      </w:r>
      <w:r w:rsidRPr="00FD03FB">
        <w:t xml:space="preserve">mom. i universitetslagen (558/2009) angivna universiteten och de i yrkeshögskolelagen (932/2014) avsedda yrkeshögskolorna. På bolaget tillämpas dock inte den bestämmelse om en minimiägarandel på 10 procent </w:t>
      </w:r>
      <w:r w:rsidR="00B47440" w:rsidRPr="007B265A">
        <w:t>och inte heller de</w:t>
      </w:r>
      <w:r w:rsidR="00CD207C" w:rsidRPr="007B265A">
        <w:t xml:space="preserve">n gräns för försäljning </w:t>
      </w:r>
      <w:r w:rsidR="00562FA6" w:rsidRPr="007B265A">
        <w:t xml:space="preserve">till utomstående </w:t>
      </w:r>
      <w:r w:rsidRPr="007B265A">
        <w:t>som anges i upphandlingslagen.</w:t>
      </w:r>
    </w:p>
    <w:p w14:paraId="69FBFA16" w14:textId="77777777" w:rsidR="0050053B" w:rsidRDefault="0050053B" w:rsidP="009046F9">
      <w:pPr>
        <w:spacing w:line="240" w:lineRule="auto"/>
      </w:pPr>
    </w:p>
    <w:bookmarkEnd w:id="4"/>
    <w:p w14:paraId="1F7D782B" w14:textId="77777777" w:rsidR="0050053B" w:rsidRPr="00B47440" w:rsidRDefault="0050053B" w:rsidP="009046F9">
      <w:pPr>
        <w:spacing w:line="240" w:lineRule="auto"/>
      </w:pPr>
    </w:p>
    <w:p w14:paraId="5B6B0E6E" w14:textId="77777777" w:rsidR="009046F9" w:rsidRPr="00B47440" w:rsidRDefault="009046F9" w:rsidP="009046F9">
      <w:pPr>
        <w:spacing w:line="240" w:lineRule="auto"/>
        <w:rPr>
          <w:lang w:eastAsia="fi-FI"/>
        </w:rPr>
      </w:pPr>
    </w:p>
    <w:p w14:paraId="351581FB" w14:textId="77777777" w:rsidR="009046F9" w:rsidRPr="00B47440" w:rsidRDefault="009046F9" w:rsidP="009046F9">
      <w:pPr>
        <w:spacing w:line="240" w:lineRule="auto"/>
      </w:pPr>
      <w:bookmarkStart w:id="5" w:name="_Hlk170805962"/>
      <w:bookmarkEnd w:id="5"/>
    </w:p>
    <w:p w14:paraId="152842DE" w14:textId="77777777" w:rsidR="009046F9" w:rsidRPr="00B47440" w:rsidRDefault="009046F9" w:rsidP="009046F9">
      <w:pPr>
        <w:spacing w:line="240" w:lineRule="auto"/>
        <w:rPr>
          <w:i/>
          <w:iCs/>
          <w:lang w:eastAsia="fi-FI"/>
        </w:rPr>
      </w:pPr>
    </w:p>
    <w:p w14:paraId="4499F978" w14:textId="77777777" w:rsidR="009046F9" w:rsidRPr="00FD03FB" w:rsidRDefault="009046F9" w:rsidP="009046F9">
      <w:pPr>
        <w:rPr>
          <w:i/>
          <w:iCs/>
        </w:rPr>
      </w:pPr>
      <w:r w:rsidRPr="00B47440">
        <w:rPr>
          <w:i/>
        </w:rPr>
        <w:tab/>
      </w:r>
      <w:r w:rsidRPr="00B47440">
        <w:rPr>
          <w:i/>
        </w:rPr>
        <w:tab/>
      </w:r>
      <w:r w:rsidRPr="00B47440">
        <w:rPr>
          <w:i/>
        </w:rPr>
        <w:tab/>
      </w:r>
      <w:r w:rsidRPr="00FD03FB">
        <w:rPr>
          <w:i/>
        </w:rPr>
        <w:t>3 §</w:t>
      </w:r>
    </w:p>
    <w:p w14:paraId="62043A9F" w14:textId="77777777" w:rsidR="009046F9" w:rsidRPr="00FD03FB" w:rsidRDefault="009046F9" w:rsidP="009046F9">
      <w:pPr>
        <w:pStyle w:val="LLPykalanOtsikko"/>
      </w:pPr>
      <w:r w:rsidRPr="00FD03FB">
        <w:t>Definition av forskningsinfrastrukturen</w:t>
      </w:r>
    </w:p>
    <w:p w14:paraId="5749D148" w14:textId="77777777" w:rsidR="009046F9" w:rsidRPr="00FD03FB" w:rsidRDefault="009046F9" w:rsidP="009046F9">
      <w:pPr>
        <w:pStyle w:val="LLKappalejako"/>
        <w:rPr>
          <w:rFonts w:ascii="Times New Roman" w:hAnsi="Times New Roman" w:cs="Times New Roman"/>
          <w:lang w:val="sv-SE"/>
        </w:rPr>
      </w:pPr>
    </w:p>
    <w:p w14:paraId="45EEAA19" w14:textId="77777777" w:rsidR="009046F9" w:rsidRPr="00FD03FB" w:rsidRDefault="009046F9" w:rsidP="009046F9">
      <w:pPr>
        <w:pStyle w:val="LLKappalejako"/>
        <w:rPr>
          <w:rFonts w:ascii="Times New Roman" w:hAnsi="Times New Roman" w:cs="Times New Roman"/>
          <w:lang w:val="sv-SE"/>
        </w:rPr>
      </w:pPr>
      <w:r w:rsidRPr="00FD03FB">
        <w:rPr>
          <w:rFonts w:ascii="Times New Roman" w:hAnsi="Times New Roman" w:cs="Times New Roman"/>
          <w:lang w:val="sv-SE"/>
        </w:rPr>
        <w:lastRenderedPageBreak/>
        <w:t>Med forskningsinfrastruktur avses anordningar, resurser och anknytande tjänster som forskarsamhället använder för forskning inom olika områden. I den ingår</w:t>
      </w:r>
    </w:p>
    <w:p w14:paraId="70004CFB" w14:textId="77777777" w:rsidR="009046F9" w:rsidRPr="00FD03FB" w:rsidRDefault="009046F9" w:rsidP="009046F9">
      <w:pPr>
        <w:pStyle w:val="LLMomentinKohta"/>
      </w:pPr>
      <w:r w:rsidRPr="00FD03FB">
        <w:t>1) vetenskaplig utrustning och uppsättningar av instrument</w:t>
      </w:r>
    </w:p>
    <w:p w14:paraId="56963976" w14:textId="77777777" w:rsidR="009046F9" w:rsidRPr="00FD03FB" w:rsidRDefault="009046F9" w:rsidP="009046F9">
      <w:pPr>
        <w:pStyle w:val="LLMomentinKohta"/>
      </w:pPr>
      <w:r w:rsidRPr="00FD03FB">
        <w:t xml:space="preserve">2) kunskapsbaserade resurser, såsom samlingar, arkiv och strukturerad vetenskaplig information, </w:t>
      </w:r>
    </w:p>
    <w:p w14:paraId="5C273C82" w14:textId="77777777" w:rsidR="009046F9" w:rsidRPr="00FD03FB" w:rsidRDefault="009046F9" w:rsidP="009046F9">
      <w:pPr>
        <w:pStyle w:val="LLMomentinKohta"/>
      </w:pPr>
      <w:r w:rsidRPr="00FD03FB">
        <w:t>3) informations- och kommunikationsteknikbaserade infrastrukturer, såsom Grid, datorutrustning, programvara och kommunikationsverktyg samt</w:t>
      </w:r>
    </w:p>
    <w:p w14:paraId="68491C7E" w14:textId="77777777" w:rsidR="009046F9" w:rsidRPr="00FD03FB" w:rsidRDefault="009046F9" w:rsidP="009046F9">
      <w:pPr>
        <w:pStyle w:val="LLMomentinKohta"/>
      </w:pPr>
      <w:r w:rsidRPr="00FD03FB">
        <w:t>4) andra unika enheter som är nödvändiga för att bedriva forskning.</w:t>
      </w:r>
    </w:p>
    <w:p w14:paraId="57D702BC" w14:textId="77777777" w:rsidR="009046F9" w:rsidRPr="00FD03FB" w:rsidRDefault="009046F9" w:rsidP="009046F9">
      <w:pPr>
        <w:pStyle w:val="LLMomentinKohta"/>
      </w:pPr>
    </w:p>
    <w:p w14:paraId="6E90D4E3" w14:textId="77777777" w:rsidR="009046F9" w:rsidRPr="00FD03FB" w:rsidRDefault="009046F9" w:rsidP="009046F9">
      <w:pPr>
        <w:pStyle w:val="LLMomentinKohta"/>
      </w:pPr>
      <w:r w:rsidRPr="00FD03FB">
        <w:t>Forskningsinfrastrukturen kan finnas på ett och samma ställe eller utgöras av decentraliserade strukturerade helheter eller nätverk.</w:t>
      </w:r>
    </w:p>
    <w:p w14:paraId="45440C90" w14:textId="77777777" w:rsidR="009046F9" w:rsidRPr="00FD03FB" w:rsidRDefault="009046F9" w:rsidP="009046F9">
      <w:pPr>
        <w:pStyle w:val="LLKappalejako"/>
        <w:rPr>
          <w:rFonts w:ascii="Times New Roman" w:hAnsi="Times New Roman" w:cs="Times New Roman"/>
          <w:lang w:val="sv-SE"/>
        </w:rPr>
      </w:pPr>
    </w:p>
    <w:p w14:paraId="5EA2D324" w14:textId="77777777" w:rsidR="009046F9" w:rsidRPr="00FD03FB" w:rsidRDefault="009046F9" w:rsidP="009046F9">
      <w:pPr>
        <w:pStyle w:val="LLKappalejako"/>
        <w:rPr>
          <w:rFonts w:ascii="Times New Roman" w:hAnsi="Times New Roman" w:cs="Times New Roman"/>
          <w:lang w:val="sv-SE"/>
        </w:rPr>
      </w:pPr>
      <w:r w:rsidRPr="00FD03FB">
        <w:rPr>
          <w:rFonts w:ascii="Times New Roman" w:hAnsi="Times New Roman" w:cs="Times New Roman"/>
          <w:lang w:val="sv-SE"/>
        </w:rPr>
        <w:tab/>
      </w:r>
      <w:r w:rsidRPr="00FD03FB">
        <w:rPr>
          <w:rFonts w:ascii="Times New Roman" w:hAnsi="Times New Roman" w:cs="Times New Roman"/>
          <w:lang w:val="sv-SE"/>
        </w:rPr>
        <w:tab/>
      </w:r>
      <w:r w:rsidRPr="00FD03FB">
        <w:rPr>
          <w:rFonts w:ascii="Times New Roman" w:hAnsi="Times New Roman" w:cs="Times New Roman"/>
          <w:lang w:val="sv-SE"/>
        </w:rPr>
        <w:tab/>
        <w:t>4 §</w:t>
      </w:r>
    </w:p>
    <w:p w14:paraId="278AFC53" w14:textId="60673864" w:rsidR="009046F9" w:rsidRPr="00562FA6" w:rsidRDefault="009046F9" w:rsidP="009046F9">
      <w:pPr>
        <w:pStyle w:val="LLPykalanOtsikko"/>
      </w:pPr>
      <w:r w:rsidRPr="00562FA6">
        <w:t>Gemensam</w:t>
      </w:r>
      <w:r w:rsidR="00750049" w:rsidRPr="00562FA6">
        <w:t xml:space="preserve"> användning</w:t>
      </w:r>
      <w:r w:rsidRPr="00562FA6">
        <w:t xml:space="preserve"> av forskningsinfrastruktur </w:t>
      </w:r>
    </w:p>
    <w:p w14:paraId="19FEB361" w14:textId="77777777" w:rsidR="009046F9" w:rsidRPr="00FD03FB" w:rsidRDefault="009046F9" w:rsidP="009046F9">
      <w:pPr>
        <w:pStyle w:val="LLKappalejako"/>
        <w:ind w:firstLine="0"/>
        <w:rPr>
          <w:rFonts w:ascii="Times New Roman" w:hAnsi="Times New Roman" w:cs="Times New Roman"/>
          <w:lang w:val="sv-SE"/>
        </w:rPr>
      </w:pPr>
      <w:bookmarkStart w:id="6" w:name="_Hlk161834652"/>
      <w:r w:rsidRPr="00FD03FB">
        <w:rPr>
          <w:rFonts w:ascii="Times New Roman" w:hAnsi="Times New Roman" w:cs="Times New Roman"/>
          <w:lang w:val="sv-SE"/>
        </w:rPr>
        <w:t xml:space="preserve">Bolaget kan utan att begränsa den ställning som anknuten enhet som avses i 15 § i lagen om offentlig upphandling och koncession på marknadsvillkor sälja kapacitet hos den utrustning som avses i 3 § samt därtill hörande resurser och sammanhängande tjänster till andra aktörer än de upphandlande enheter som utövar bestämmande inflytande över bolaget, om den kapacitet som årligen anvisas för sådan ekonomisk verksamhet uppgår till högst 20 procent av den totala årliga kapaciteten för bolagets apparatur.  </w:t>
      </w:r>
      <w:bookmarkEnd w:id="6"/>
    </w:p>
    <w:p w14:paraId="5B343EB1" w14:textId="77777777" w:rsidR="009046F9" w:rsidRPr="00FD03FB" w:rsidRDefault="009046F9" w:rsidP="009046F9">
      <w:pPr>
        <w:pStyle w:val="LLKappalejako"/>
        <w:ind w:firstLine="0"/>
        <w:rPr>
          <w:rFonts w:ascii="Times New Roman" w:hAnsi="Times New Roman" w:cs="Times New Roman"/>
          <w:lang w:val="sv-SE"/>
        </w:rPr>
      </w:pPr>
    </w:p>
    <w:p w14:paraId="7E55FDD0" w14:textId="77777777" w:rsidR="009046F9" w:rsidRPr="00FD03FB" w:rsidRDefault="009046F9" w:rsidP="009046F9">
      <w:pPr>
        <w:pStyle w:val="LLKappalejako"/>
        <w:rPr>
          <w:rFonts w:ascii="Times New Roman" w:hAnsi="Times New Roman" w:cs="Times New Roman"/>
          <w:lang w:val="sv-SE"/>
        </w:rPr>
      </w:pPr>
    </w:p>
    <w:p w14:paraId="43F71BE2" w14:textId="77777777" w:rsidR="009046F9" w:rsidRPr="00FD03FB" w:rsidRDefault="009046F9" w:rsidP="009046F9">
      <w:pPr>
        <w:pStyle w:val="LLKappalejako"/>
        <w:rPr>
          <w:rFonts w:ascii="Times New Roman" w:hAnsi="Times New Roman" w:cs="Times New Roman"/>
          <w:lang w:val="sv-SE"/>
        </w:rPr>
      </w:pPr>
      <w:r w:rsidRPr="00FD03FB">
        <w:rPr>
          <w:rFonts w:ascii="Times New Roman" w:hAnsi="Times New Roman" w:cs="Times New Roman"/>
          <w:lang w:val="sv-SE"/>
        </w:rPr>
        <w:tab/>
      </w:r>
      <w:r w:rsidRPr="00FD03FB">
        <w:rPr>
          <w:rFonts w:ascii="Times New Roman" w:hAnsi="Times New Roman" w:cs="Times New Roman"/>
          <w:lang w:val="sv-SE"/>
        </w:rPr>
        <w:tab/>
      </w:r>
      <w:r w:rsidRPr="00FD03FB">
        <w:rPr>
          <w:rFonts w:ascii="Times New Roman" w:hAnsi="Times New Roman" w:cs="Times New Roman"/>
          <w:lang w:val="sv-SE"/>
        </w:rPr>
        <w:tab/>
        <w:t>5 §</w:t>
      </w:r>
    </w:p>
    <w:p w14:paraId="79F588BC" w14:textId="77777777" w:rsidR="009046F9" w:rsidRPr="00FD03FB" w:rsidRDefault="009046F9" w:rsidP="009046F9">
      <w:pPr>
        <w:pStyle w:val="LLPykalanOtsikko"/>
      </w:pPr>
      <w:r w:rsidRPr="00FD03FB">
        <w:t>Beredskapsskyldighet</w:t>
      </w:r>
    </w:p>
    <w:p w14:paraId="5B8B9A1E" w14:textId="77777777" w:rsidR="009046F9" w:rsidRPr="00FD03FB" w:rsidRDefault="009046F9" w:rsidP="009046F9">
      <w:pPr>
        <w:pStyle w:val="LLKappalejako"/>
        <w:rPr>
          <w:rFonts w:ascii="Times New Roman" w:hAnsi="Times New Roman" w:cs="Times New Roman"/>
          <w:lang w:val="sv-SE"/>
        </w:rPr>
      </w:pPr>
    </w:p>
    <w:p w14:paraId="15A45AA0" w14:textId="77777777" w:rsidR="009046F9" w:rsidRPr="00FD03FB" w:rsidRDefault="009046F9" w:rsidP="009046F9">
      <w:pPr>
        <w:pStyle w:val="LLKappalejako"/>
        <w:rPr>
          <w:rFonts w:ascii="Times New Roman" w:hAnsi="Times New Roman" w:cs="Times New Roman"/>
          <w:lang w:val="sv-SE"/>
        </w:rPr>
      </w:pPr>
      <w:bookmarkStart w:id="7" w:name="_Hlk161834870"/>
      <w:r w:rsidRPr="00FD03FB">
        <w:rPr>
          <w:rFonts w:ascii="Times New Roman" w:hAnsi="Times New Roman" w:cs="Times New Roman"/>
          <w:lang w:val="sv-SE"/>
        </w:rPr>
        <w:t xml:space="preserve">Bolaget ska genom beredskapsplaner och förberedelser för verksamhet under undantagsförhållanden samt genom andra åtgärder säkerställa att det kan sköta sina uppgifter  så väl som möjligt också i störningssituationer och </w:t>
      </w:r>
      <w:r w:rsidR="00FD03FB" w:rsidRPr="00FD03FB">
        <w:rPr>
          <w:rFonts w:ascii="Times New Roman" w:hAnsi="Times New Roman" w:cs="Times New Roman"/>
          <w:lang w:val="sv-SE"/>
        </w:rPr>
        <w:t xml:space="preserve">under </w:t>
      </w:r>
      <w:r w:rsidRPr="00FD03FB">
        <w:rPr>
          <w:rFonts w:ascii="Times New Roman" w:hAnsi="Times New Roman" w:cs="Times New Roman"/>
          <w:lang w:val="sv-SE"/>
        </w:rPr>
        <w:t>undantagsförhållanden.</w:t>
      </w:r>
      <w:r w:rsidR="00FD03FB" w:rsidRPr="00FD03FB">
        <w:rPr>
          <w:rFonts w:ascii="Times New Roman" w:hAnsi="Times New Roman" w:cs="Times New Roman"/>
          <w:lang w:val="sv-SE"/>
        </w:rPr>
        <w:t xml:space="preserve"> </w:t>
      </w:r>
    </w:p>
    <w:p w14:paraId="5D356AEA" w14:textId="5E586370" w:rsidR="009046F9" w:rsidRPr="00562FA6" w:rsidRDefault="009046F9" w:rsidP="009046F9">
      <w:pPr>
        <w:pStyle w:val="LLKappalejako"/>
        <w:rPr>
          <w:rFonts w:ascii="Times New Roman" w:hAnsi="Times New Roman" w:cs="Times New Roman"/>
          <w:lang w:val="sv-SE"/>
        </w:rPr>
      </w:pPr>
      <w:bookmarkStart w:id="8" w:name="_Hlk161832871"/>
      <w:bookmarkEnd w:id="8"/>
      <w:r w:rsidRPr="00FD03FB">
        <w:rPr>
          <w:rFonts w:ascii="Times New Roman" w:hAnsi="Times New Roman" w:cs="Times New Roman"/>
          <w:lang w:val="sv-SE"/>
        </w:rPr>
        <w:t xml:space="preserve">Beredskapen styrs och övervakas av undervisnings- och kulturministeriet. </w:t>
      </w:r>
      <w:r w:rsidRPr="00562FA6">
        <w:rPr>
          <w:rFonts w:ascii="Times New Roman" w:hAnsi="Times New Roman" w:cs="Times New Roman"/>
          <w:lang w:val="sv-SE"/>
        </w:rPr>
        <w:t xml:space="preserve">Beredskapsplaner samt </w:t>
      </w:r>
      <w:r w:rsidR="00BD1BE3" w:rsidRPr="00562FA6">
        <w:rPr>
          <w:rFonts w:ascii="Times New Roman" w:hAnsi="Times New Roman" w:cs="Times New Roman"/>
          <w:lang w:val="sv-SE"/>
        </w:rPr>
        <w:t>sådana uppgifter som gäller lägesbilder</w:t>
      </w:r>
      <w:r w:rsidRPr="00562FA6">
        <w:rPr>
          <w:rFonts w:ascii="Times New Roman" w:hAnsi="Times New Roman" w:cs="Times New Roman"/>
          <w:lang w:val="sv-SE"/>
        </w:rPr>
        <w:t xml:space="preserve"> om störningssituationer och undantagsförhållanden ska på begäran lämnas till undervisnings- och kulturministeriet. Om det konstateras brister i beredskapen, kan ministeriet bestämma att </w:t>
      </w:r>
      <w:r w:rsidR="00FD03FB" w:rsidRPr="00562FA6">
        <w:rPr>
          <w:rFonts w:ascii="Times New Roman" w:hAnsi="Times New Roman" w:cs="Times New Roman"/>
          <w:lang w:val="sv-SE"/>
        </w:rPr>
        <w:t>dessa</w:t>
      </w:r>
      <w:r w:rsidRPr="00562FA6">
        <w:rPr>
          <w:rFonts w:ascii="Times New Roman" w:hAnsi="Times New Roman" w:cs="Times New Roman"/>
          <w:lang w:val="sv-SE"/>
        </w:rPr>
        <w:t xml:space="preserve"> ska avhjälpas.</w:t>
      </w:r>
      <w:bookmarkEnd w:id="7"/>
    </w:p>
    <w:p w14:paraId="65537516" w14:textId="77777777" w:rsidR="009046F9" w:rsidRPr="00562FA6" w:rsidRDefault="009046F9" w:rsidP="009046F9">
      <w:pPr>
        <w:pStyle w:val="LLKappalejako"/>
        <w:rPr>
          <w:rFonts w:ascii="Times New Roman" w:hAnsi="Times New Roman" w:cs="Times New Roman"/>
          <w:lang w:val="sv-SE"/>
        </w:rPr>
      </w:pPr>
      <w:bookmarkStart w:id="9" w:name="_Hlk161833054"/>
      <w:r w:rsidRPr="00562FA6">
        <w:rPr>
          <w:rFonts w:ascii="Times New Roman" w:hAnsi="Times New Roman" w:cs="Times New Roman"/>
          <w:lang w:val="sv-SE"/>
        </w:rPr>
        <w:t xml:space="preserve">  </w:t>
      </w:r>
      <w:bookmarkEnd w:id="9"/>
    </w:p>
    <w:p w14:paraId="4DBFC447" w14:textId="77777777" w:rsidR="009046F9" w:rsidRPr="00FD03FB" w:rsidRDefault="009046F9" w:rsidP="009046F9">
      <w:pPr>
        <w:pStyle w:val="LLVoimaantulokappale"/>
      </w:pPr>
      <w:r w:rsidRPr="00FD03FB">
        <w:tab/>
      </w:r>
      <w:r w:rsidRPr="00FD03FB">
        <w:tab/>
      </w:r>
      <w:r w:rsidRPr="00FD03FB">
        <w:tab/>
        <w:t>6 §</w:t>
      </w:r>
    </w:p>
    <w:p w14:paraId="50D9B83A" w14:textId="77777777" w:rsidR="009046F9" w:rsidRPr="00FD03FB" w:rsidRDefault="009046F9" w:rsidP="009046F9">
      <w:pPr>
        <w:pStyle w:val="LLPykalanOtsikko"/>
      </w:pPr>
      <w:r w:rsidRPr="00FD03FB">
        <w:t>Ikraftträdande</w:t>
      </w:r>
    </w:p>
    <w:p w14:paraId="4B7D5A24" w14:textId="77777777" w:rsidR="009046F9" w:rsidRPr="00FD03FB" w:rsidRDefault="009046F9" w:rsidP="009046F9">
      <w:pPr>
        <w:pStyle w:val="LLVoimaantulokappale"/>
      </w:pPr>
    </w:p>
    <w:p w14:paraId="22F80573" w14:textId="77777777" w:rsidR="009046F9" w:rsidRPr="00FD03FB" w:rsidRDefault="009046F9" w:rsidP="009046F9">
      <w:pPr>
        <w:pStyle w:val="LLVoimaantulokappale"/>
      </w:pPr>
      <w:r w:rsidRPr="00FD03FB">
        <w:t>Denna lag träder i kraft den XXX 20 .</w:t>
      </w:r>
    </w:p>
    <w:p w14:paraId="1FF5D59C" w14:textId="77777777" w:rsidR="009046F9" w:rsidRPr="00FD03FB" w:rsidRDefault="009046F9" w:rsidP="009046F9">
      <w:pPr>
        <w:pStyle w:val="LLNormaali"/>
        <w:jc w:val="center"/>
      </w:pPr>
      <w:r w:rsidRPr="00FD03FB">
        <w:t>—————</w:t>
      </w:r>
    </w:p>
    <w:p w14:paraId="35108A6E" w14:textId="77777777" w:rsidR="009046F9" w:rsidRPr="00FD03FB" w:rsidRDefault="009046F9" w:rsidP="009046F9">
      <w:pPr>
        <w:pStyle w:val="LLNormaali"/>
      </w:pPr>
    </w:p>
    <w:p w14:paraId="569B5FBF" w14:textId="77777777" w:rsidR="009046F9" w:rsidRPr="00FD03FB" w:rsidRDefault="009046F9" w:rsidP="009046F9">
      <w:pPr>
        <w:pStyle w:val="LLNormaali"/>
      </w:pPr>
    </w:p>
    <w:p w14:paraId="21B50EA9" w14:textId="77777777" w:rsidR="009046F9" w:rsidRPr="00FD03FB" w:rsidRDefault="009046F9" w:rsidP="009046F9">
      <w:pPr>
        <w:pStyle w:val="LLNormaali"/>
      </w:pPr>
    </w:p>
    <w:p w14:paraId="3A002EEE" w14:textId="77777777" w:rsidR="009046F9" w:rsidRPr="00FD03FB" w:rsidRDefault="009046F9" w:rsidP="009046F9">
      <w:pPr>
        <w:pStyle w:val="LLNormaali"/>
      </w:pPr>
    </w:p>
    <w:p w14:paraId="34152984" w14:textId="77777777" w:rsidR="009046F9" w:rsidRPr="00FD03FB" w:rsidRDefault="009046F9" w:rsidP="009046F9">
      <w:pPr>
        <w:pStyle w:val="LLNormaali"/>
      </w:pPr>
    </w:p>
    <w:p w14:paraId="2AE68A9D" w14:textId="77777777" w:rsidR="009046F9" w:rsidRPr="00FD03FB" w:rsidRDefault="0059581A" w:rsidP="009046F9">
      <w:pPr>
        <w:pStyle w:val="LLPaivays"/>
      </w:pPr>
      <w:sdt>
        <w:sdtPr>
          <w:alias w:val="Datum"/>
          <w:id w:val="84631980"/>
          <w:placeholder>
            <w:docPart w:val="E05AAA7BAFBF4D4E9188B1673ACA8E51"/>
          </w:placeholder>
          <w15:color w:val="33CCCC"/>
          <w:text/>
        </w:sdtPr>
        <w:sdtEndPr/>
        <w:sdtContent>
          <w:r w:rsidR="009046F9" w:rsidRPr="00FD03FB">
            <w:t xml:space="preserve">Helsingfors den xx </w:t>
          </w:r>
          <w:proofErr w:type="spellStart"/>
          <w:r w:rsidR="009046F9" w:rsidRPr="00FD03FB">
            <w:t>xxxxx</w:t>
          </w:r>
          <w:proofErr w:type="spellEnd"/>
          <w:r w:rsidR="009046F9" w:rsidRPr="00FD03FB">
            <w:t xml:space="preserve"> 20xx</w:t>
          </w:r>
        </w:sdtContent>
      </w:sdt>
    </w:p>
    <w:p w14:paraId="696084D2" w14:textId="77777777" w:rsidR="009046F9" w:rsidRPr="00FD03FB" w:rsidRDefault="009046F9" w:rsidP="009046F9">
      <w:pPr>
        <w:pStyle w:val="LLNormaali"/>
      </w:pPr>
    </w:p>
    <w:p w14:paraId="36D459AF" w14:textId="77777777" w:rsidR="009046F9" w:rsidRPr="00FD03FB" w:rsidRDefault="0059581A" w:rsidP="009046F9">
      <w:pPr>
        <w:pStyle w:val="LLAllekirjoitus"/>
      </w:pPr>
      <w:sdt>
        <w:sdtPr>
          <w:alias w:val="Den undertecknandes ställning"/>
          <w:id w:val="300448911"/>
          <w:placeholder>
            <w:docPart w:val="E05AAA7BAFBF4D4E9188B1673ACA8E51"/>
          </w:placeholder>
          <w15:color w:val="00FFFF"/>
        </w:sdtPr>
        <w:sdtEndPr/>
        <w:sdtContent>
          <w:r w:rsidR="009046F9" w:rsidRPr="00FD03FB">
            <w:t>Statsminister</w:t>
          </w:r>
        </w:sdtContent>
      </w:sdt>
    </w:p>
    <w:p w14:paraId="0B816FE9" w14:textId="77777777" w:rsidR="009046F9" w:rsidRPr="00FD03FB" w:rsidRDefault="009046F9" w:rsidP="009046F9">
      <w:pPr>
        <w:pStyle w:val="LLNimenselvennys"/>
      </w:pPr>
      <w:r w:rsidRPr="00FD03FB">
        <w:t>Förnamn Efternamn</w:t>
      </w:r>
    </w:p>
    <w:p w14:paraId="7FAEEF3E" w14:textId="77777777" w:rsidR="009046F9" w:rsidRPr="00FD03FB" w:rsidRDefault="009046F9" w:rsidP="009046F9">
      <w:pPr>
        <w:pStyle w:val="LLNormaali"/>
      </w:pPr>
    </w:p>
    <w:p w14:paraId="751D272A" w14:textId="77777777" w:rsidR="009046F9" w:rsidRPr="00FD03FB" w:rsidRDefault="009046F9" w:rsidP="009046F9">
      <w:pPr>
        <w:pStyle w:val="LLNormaali"/>
      </w:pPr>
    </w:p>
    <w:p w14:paraId="7A746A05" w14:textId="77777777" w:rsidR="009046F9" w:rsidRPr="00FD03FB" w:rsidRDefault="009046F9" w:rsidP="009046F9">
      <w:pPr>
        <w:pStyle w:val="LLNormaali"/>
      </w:pPr>
    </w:p>
    <w:p w14:paraId="5F143415" w14:textId="77777777" w:rsidR="009046F9" w:rsidRPr="00FD03FB" w:rsidRDefault="009046F9" w:rsidP="009046F9">
      <w:pPr>
        <w:pStyle w:val="LLNormaali"/>
      </w:pPr>
    </w:p>
    <w:p w14:paraId="251EE39F" w14:textId="77777777" w:rsidR="009046F9" w:rsidRPr="00FD03FB" w:rsidRDefault="009046F9" w:rsidP="009046F9">
      <w:pPr>
        <w:pStyle w:val="LLVarmennus"/>
      </w:pPr>
      <w:r w:rsidRPr="00FD03FB">
        <w:t>...minister Förnamn Efternamn</w:t>
      </w:r>
    </w:p>
    <w:p w14:paraId="2D0F0402" w14:textId="77777777" w:rsidR="009046F9" w:rsidRDefault="009046F9" w:rsidP="009046F9">
      <w:pPr>
        <w:pStyle w:val="LLLiite"/>
      </w:pPr>
      <w:r>
        <w:lastRenderedPageBreak/>
        <w:br w:type="page"/>
      </w:r>
    </w:p>
    <w:p w14:paraId="341991E0" w14:textId="77777777" w:rsidR="009046F9" w:rsidRDefault="009046F9"/>
    <w:sectPr w:rsidR="009046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F9"/>
    <w:rsid w:val="00040C14"/>
    <w:rsid w:val="0008662E"/>
    <w:rsid w:val="00096836"/>
    <w:rsid w:val="00183DAB"/>
    <w:rsid w:val="001E467A"/>
    <w:rsid w:val="00262D4F"/>
    <w:rsid w:val="002F2ECC"/>
    <w:rsid w:val="003D31E9"/>
    <w:rsid w:val="00497B02"/>
    <w:rsid w:val="0050053B"/>
    <w:rsid w:val="00562FA6"/>
    <w:rsid w:val="00750049"/>
    <w:rsid w:val="007B265A"/>
    <w:rsid w:val="009046F9"/>
    <w:rsid w:val="00B47440"/>
    <w:rsid w:val="00BD1BE3"/>
    <w:rsid w:val="00C90728"/>
    <w:rsid w:val="00CD207C"/>
    <w:rsid w:val="00D81A72"/>
    <w:rsid w:val="00E950FE"/>
    <w:rsid w:val="00F077A9"/>
    <w:rsid w:val="00FD03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F611"/>
  <w15:chartTrackingRefBased/>
  <w15:docId w15:val="{875AFE2F-B2C0-4E82-ACAF-E93CB2AE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046F9"/>
    <w:pPr>
      <w:spacing w:after="0" w:line="276" w:lineRule="auto"/>
    </w:pPr>
    <w:rPr>
      <w:rFonts w:ascii="Times New Roman" w:eastAsia="Calibri" w:hAnsi="Times New Roman" w:cs="Times New Roman"/>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semiHidden/>
    <w:qFormat/>
    <w:rsid w:val="009046F9"/>
    <w:rPr>
      <w:sz w:val="16"/>
      <w:szCs w:val="16"/>
    </w:rPr>
  </w:style>
  <w:style w:type="paragraph" w:customStyle="1" w:styleId="LLPasiallinensislt">
    <w:name w:val="LLPääasiallinensisältö"/>
    <w:next w:val="Normaali"/>
    <w:qFormat/>
    <w:rsid w:val="009046F9"/>
    <w:pPr>
      <w:suppressAutoHyphens/>
      <w:spacing w:after="220" w:line="220" w:lineRule="exact"/>
      <w:outlineLvl w:val="0"/>
    </w:pPr>
    <w:rPr>
      <w:rFonts w:ascii="Times New Roman" w:eastAsia="Times New Roman" w:hAnsi="Times New Roman" w:cs="Times New Roman"/>
      <w:b/>
      <w:caps/>
      <w:sz w:val="21"/>
      <w:szCs w:val="24"/>
      <w:lang w:val="sv-SE" w:eastAsia="fi-FI"/>
    </w:rPr>
  </w:style>
  <w:style w:type="paragraph" w:customStyle="1" w:styleId="LLEsityksennimi">
    <w:name w:val="LLEsityksennimi"/>
    <w:next w:val="Normaali"/>
    <w:qFormat/>
    <w:rsid w:val="009046F9"/>
    <w:pPr>
      <w:suppressAutoHyphens/>
      <w:spacing w:after="220" w:line="220" w:lineRule="exact"/>
      <w:jc w:val="both"/>
      <w:outlineLvl w:val="0"/>
    </w:pPr>
    <w:rPr>
      <w:rFonts w:ascii="Times New Roman" w:eastAsia="Times New Roman" w:hAnsi="Times New Roman" w:cs="Arial"/>
      <w:b/>
      <w:sz w:val="21"/>
      <w:szCs w:val="24"/>
      <w:lang w:val="sv-SE" w:eastAsia="fi-FI"/>
    </w:rPr>
  </w:style>
  <w:style w:type="paragraph" w:customStyle="1" w:styleId="LLPerustelujenkappalejako">
    <w:name w:val="LLPerustelujenkappalejako"/>
    <w:qFormat/>
    <w:rsid w:val="009046F9"/>
    <w:pPr>
      <w:suppressAutoHyphens/>
      <w:spacing w:after="220" w:line="220" w:lineRule="exact"/>
      <w:jc w:val="both"/>
    </w:pPr>
    <w:rPr>
      <w:rFonts w:ascii="Times New Roman" w:eastAsia="Times New Roman" w:hAnsi="Times New Roman" w:cs="Times New Roman"/>
      <w:szCs w:val="24"/>
      <w:lang w:val="sv-SE" w:eastAsia="fi-FI"/>
    </w:rPr>
  </w:style>
  <w:style w:type="paragraph" w:styleId="Seliteteksti">
    <w:name w:val="Balloon Text"/>
    <w:basedOn w:val="Normaali"/>
    <w:link w:val="SelitetekstiChar"/>
    <w:uiPriority w:val="99"/>
    <w:semiHidden/>
    <w:unhideWhenUsed/>
    <w:rsid w:val="009046F9"/>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046F9"/>
    <w:rPr>
      <w:rFonts w:ascii="Segoe UI" w:eastAsia="Calibri" w:hAnsi="Segoe UI" w:cs="Segoe UI"/>
      <w:sz w:val="18"/>
      <w:szCs w:val="18"/>
      <w:lang w:val="sv-SE"/>
    </w:rPr>
  </w:style>
  <w:style w:type="character" w:customStyle="1" w:styleId="LLKappalejakoChar">
    <w:name w:val="LLKappalejako Char"/>
    <w:link w:val="LLKappalejako"/>
    <w:qFormat/>
    <w:locked/>
    <w:rsid w:val="009046F9"/>
    <w:rPr>
      <w:szCs w:val="24"/>
    </w:rPr>
  </w:style>
  <w:style w:type="paragraph" w:customStyle="1" w:styleId="LLKappalejako">
    <w:name w:val="LLKappalejako"/>
    <w:link w:val="LLKappalejakoChar"/>
    <w:qFormat/>
    <w:rsid w:val="009046F9"/>
    <w:pPr>
      <w:suppressAutoHyphens/>
      <w:spacing w:after="0" w:line="220" w:lineRule="exact"/>
      <w:ind w:firstLine="170"/>
      <w:jc w:val="both"/>
    </w:pPr>
    <w:rPr>
      <w:szCs w:val="24"/>
    </w:rPr>
  </w:style>
  <w:style w:type="paragraph" w:customStyle="1" w:styleId="LLPykala">
    <w:name w:val="LLPykala"/>
    <w:next w:val="Normaali"/>
    <w:qFormat/>
    <w:rsid w:val="009046F9"/>
    <w:pPr>
      <w:suppressAutoHyphens/>
      <w:spacing w:after="0" w:line="220" w:lineRule="exact"/>
      <w:jc w:val="center"/>
    </w:pPr>
    <w:rPr>
      <w:rFonts w:ascii="Times New Roman" w:eastAsia="Times New Roman" w:hAnsi="Times New Roman" w:cs="Times New Roman"/>
      <w:szCs w:val="24"/>
      <w:lang w:val="sv-SE" w:eastAsia="fi-FI"/>
    </w:rPr>
  </w:style>
  <w:style w:type="paragraph" w:customStyle="1" w:styleId="LLPykalanOtsikko">
    <w:name w:val="LLPykalanOtsikko"/>
    <w:next w:val="Normaali"/>
    <w:qFormat/>
    <w:rsid w:val="009046F9"/>
    <w:pPr>
      <w:suppressAutoHyphens/>
      <w:spacing w:before="220" w:after="220" w:line="220" w:lineRule="exact"/>
      <w:jc w:val="center"/>
    </w:pPr>
    <w:rPr>
      <w:rFonts w:ascii="Times New Roman" w:eastAsia="Times New Roman" w:hAnsi="Times New Roman" w:cs="Times New Roman"/>
      <w:i/>
      <w:szCs w:val="24"/>
      <w:lang w:val="sv-SE" w:eastAsia="fi-FI"/>
    </w:rPr>
  </w:style>
  <w:style w:type="paragraph" w:customStyle="1" w:styleId="LLVoimaantulokappale">
    <w:name w:val="LLVoimaantulokappale"/>
    <w:qFormat/>
    <w:rsid w:val="009046F9"/>
    <w:pPr>
      <w:suppressAutoHyphens/>
      <w:spacing w:after="0" w:line="220" w:lineRule="exact"/>
      <w:ind w:firstLine="170"/>
      <w:jc w:val="both"/>
    </w:pPr>
    <w:rPr>
      <w:rFonts w:ascii="Times New Roman" w:eastAsia="Times New Roman" w:hAnsi="Times New Roman" w:cs="Times New Roman"/>
      <w:szCs w:val="24"/>
      <w:lang w:val="sv-SE" w:eastAsia="fi-FI"/>
    </w:rPr>
  </w:style>
  <w:style w:type="paragraph" w:customStyle="1" w:styleId="LLMomentinKohta">
    <w:name w:val="LLMomentinKohta"/>
    <w:qFormat/>
    <w:rsid w:val="009046F9"/>
    <w:pPr>
      <w:suppressAutoHyphens/>
      <w:spacing w:after="0" w:line="220" w:lineRule="exact"/>
      <w:ind w:firstLine="170"/>
      <w:jc w:val="both"/>
    </w:pPr>
    <w:rPr>
      <w:rFonts w:ascii="Times New Roman" w:eastAsia="Times New Roman" w:hAnsi="Times New Roman" w:cs="Times New Roman"/>
      <w:szCs w:val="24"/>
      <w:lang w:val="sv-SE" w:eastAsia="fi-FI"/>
    </w:rPr>
  </w:style>
  <w:style w:type="paragraph" w:customStyle="1" w:styleId="LLPaivays">
    <w:name w:val="LLPaivays"/>
    <w:next w:val="Normaali"/>
    <w:qFormat/>
    <w:rsid w:val="009046F9"/>
    <w:pPr>
      <w:suppressAutoHyphens/>
      <w:spacing w:after="220" w:line="220" w:lineRule="exact"/>
    </w:pPr>
    <w:rPr>
      <w:rFonts w:ascii="Times New Roman" w:eastAsia="Times New Roman" w:hAnsi="Times New Roman" w:cs="Times New Roman"/>
      <w:szCs w:val="24"/>
      <w:lang w:val="sv-SE" w:eastAsia="fi-FI"/>
    </w:rPr>
  </w:style>
  <w:style w:type="paragraph" w:customStyle="1" w:styleId="LLLakiehdotukset">
    <w:name w:val="LLLakiehdotukset"/>
    <w:next w:val="Normaali"/>
    <w:qFormat/>
    <w:rsid w:val="009046F9"/>
    <w:pPr>
      <w:suppressAutoHyphens/>
      <w:spacing w:after="0" w:line="220" w:lineRule="exact"/>
      <w:ind w:left="6691"/>
      <w:outlineLvl w:val="0"/>
    </w:pPr>
    <w:rPr>
      <w:rFonts w:ascii="Times New Roman" w:eastAsia="Times New Roman" w:hAnsi="Times New Roman" w:cs="Times New Roman"/>
      <w:i/>
      <w:szCs w:val="24"/>
      <w:lang w:val="sv-SE" w:eastAsia="fi-FI"/>
    </w:rPr>
  </w:style>
  <w:style w:type="paragraph" w:customStyle="1" w:styleId="LLLiite">
    <w:name w:val="LLLiite"/>
    <w:next w:val="LLNormaali"/>
    <w:qFormat/>
    <w:rsid w:val="009046F9"/>
    <w:pPr>
      <w:suppressAutoHyphens/>
      <w:spacing w:after="0" w:line="220" w:lineRule="exact"/>
      <w:ind w:left="6691"/>
      <w:outlineLvl w:val="0"/>
    </w:pPr>
    <w:rPr>
      <w:rFonts w:ascii="Times New Roman" w:eastAsia="Times New Roman" w:hAnsi="Times New Roman" w:cs="Times New Roman"/>
      <w:i/>
      <w:szCs w:val="24"/>
      <w:lang w:val="sv-SE" w:eastAsia="fi-FI"/>
    </w:rPr>
  </w:style>
  <w:style w:type="paragraph" w:customStyle="1" w:styleId="LLLaki">
    <w:name w:val="LLLaki"/>
    <w:next w:val="Normaali"/>
    <w:qFormat/>
    <w:rsid w:val="009046F9"/>
    <w:pPr>
      <w:suppressAutoHyphens/>
      <w:spacing w:before="220" w:after="220" w:line="320" w:lineRule="exact"/>
      <w:jc w:val="center"/>
      <w:outlineLvl w:val="1"/>
    </w:pPr>
    <w:rPr>
      <w:rFonts w:ascii="Times New Roman" w:eastAsia="Times New Roman" w:hAnsi="Times New Roman" w:cs="Times New Roman"/>
      <w:b/>
      <w:spacing w:val="22"/>
      <w:sz w:val="30"/>
      <w:szCs w:val="24"/>
      <w:lang w:val="sv-SE" w:eastAsia="fi-FI"/>
    </w:rPr>
  </w:style>
  <w:style w:type="paragraph" w:customStyle="1" w:styleId="LLSaadoksenNimi">
    <w:name w:val="LLSaadoksenNimi"/>
    <w:next w:val="Normaali"/>
    <w:qFormat/>
    <w:rsid w:val="009046F9"/>
    <w:pPr>
      <w:suppressAutoHyphens/>
      <w:spacing w:after="220" w:line="220" w:lineRule="exact"/>
      <w:jc w:val="center"/>
      <w:outlineLvl w:val="2"/>
    </w:pPr>
    <w:rPr>
      <w:rFonts w:ascii="Times New Roman" w:eastAsia="Times New Roman" w:hAnsi="Times New Roman" w:cs="Times New Roman"/>
      <w:b/>
      <w:sz w:val="21"/>
      <w:szCs w:val="24"/>
      <w:lang w:val="sv-SE" w:eastAsia="fi-FI"/>
    </w:rPr>
  </w:style>
  <w:style w:type="paragraph" w:customStyle="1" w:styleId="LLJohtolauseKappaleet">
    <w:name w:val="LLJohtolauseKappaleet"/>
    <w:qFormat/>
    <w:rsid w:val="009046F9"/>
    <w:pPr>
      <w:suppressAutoHyphens/>
      <w:spacing w:after="0" w:line="220" w:lineRule="exact"/>
      <w:ind w:firstLine="170"/>
      <w:jc w:val="both"/>
    </w:pPr>
    <w:rPr>
      <w:rFonts w:ascii="Times New Roman" w:eastAsia="Times New Roman" w:hAnsi="Times New Roman" w:cs="Times New Roman"/>
      <w:szCs w:val="24"/>
      <w:lang w:val="sv-SE" w:eastAsia="fi-FI"/>
    </w:rPr>
  </w:style>
  <w:style w:type="paragraph" w:customStyle="1" w:styleId="LLAllekirjoitus">
    <w:name w:val="LLAllekirjoitus"/>
    <w:next w:val="Normaali"/>
    <w:qFormat/>
    <w:rsid w:val="009046F9"/>
    <w:pPr>
      <w:suppressAutoHyphens/>
      <w:spacing w:after="0" w:line="240" w:lineRule="auto"/>
      <w:jc w:val="center"/>
    </w:pPr>
    <w:rPr>
      <w:rFonts w:ascii="Times New Roman" w:eastAsia="Times New Roman" w:hAnsi="Times New Roman" w:cs="Times New Roman"/>
      <w:b/>
      <w:sz w:val="21"/>
      <w:szCs w:val="24"/>
      <w:lang w:val="sv-SE" w:eastAsia="fi-FI"/>
    </w:rPr>
  </w:style>
  <w:style w:type="paragraph" w:customStyle="1" w:styleId="LLNimenselvennys">
    <w:name w:val="LLNimenselvennys"/>
    <w:next w:val="Normaali"/>
    <w:qFormat/>
    <w:rsid w:val="009046F9"/>
    <w:pPr>
      <w:suppressAutoHyphens/>
      <w:spacing w:before="880" w:after="220" w:line="220" w:lineRule="exact"/>
      <w:jc w:val="center"/>
    </w:pPr>
    <w:rPr>
      <w:rFonts w:ascii="Times New Roman" w:eastAsia="Times New Roman" w:hAnsi="Times New Roman" w:cs="Times New Roman"/>
      <w:b/>
      <w:sz w:val="21"/>
      <w:szCs w:val="24"/>
      <w:lang w:val="sv-SE" w:eastAsia="fi-FI"/>
    </w:rPr>
  </w:style>
  <w:style w:type="paragraph" w:customStyle="1" w:styleId="LLVarmennus">
    <w:name w:val="LLVarmennus"/>
    <w:next w:val="Normaali"/>
    <w:qFormat/>
    <w:rsid w:val="009046F9"/>
    <w:pPr>
      <w:suppressAutoHyphens/>
      <w:spacing w:before="220" w:after="0" w:line="220" w:lineRule="exact"/>
      <w:jc w:val="right"/>
    </w:pPr>
    <w:rPr>
      <w:rFonts w:ascii="Times New Roman" w:eastAsia="Times New Roman" w:hAnsi="Times New Roman" w:cs="Times New Roman"/>
      <w:szCs w:val="24"/>
      <w:lang w:val="sv-SE" w:eastAsia="fi-FI"/>
    </w:rPr>
  </w:style>
  <w:style w:type="paragraph" w:customStyle="1" w:styleId="LLNormaali">
    <w:name w:val="LLNormaali"/>
    <w:basedOn w:val="Normaali"/>
    <w:qFormat/>
    <w:rsid w:val="009046F9"/>
    <w:pPr>
      <w:spacing w:line="220" w:lineRule="exact"/>
    </w:pPr>
  </w:style>
  <w:style w:type="paragraph" w:styleId="Kommentinteksti">
    <w:name w:val="annotation text"/>
    <w:basedOn w:val="Normaali"/>
    <w:link w:val="KommentintekstiChar"/>
    <w:uiPriority w:val="99"/>
    <w:semiHidden/>
    <w:unhideWhenUsed/>
    <w:rsid w:val="00FD03F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D03FB"/>
    <w:rPr>
      <w:rFonts w:ascii="Times New Roman" w:eastAsia="Calibri" w:hAnsi="Times New Roman" w:cs="Times New Roman"/>
      <w:sz w:val="20"/>
      <w:szCs w:val="20"/>
      <w:lang w:val="sv-SE"/>
    </w:rPr>
  </w:style>
  <w:style w:type="paragraph" w:styleId="Kommentinotsikko">
    <w:name w:val="annotation subject"/>
    <w:basedOn w:val="Kommentinteksti"/>
    <w:next w:val="Kommentinteksti"/>
    <w:link w:val="KommentinotsikkoChar"/>
    <w:uiPriority w:val="99"/>
    <w:semiHidden/>
    <w:unhideWhenUsed/>
    <w:rsid w:val="00FD03FB"/>
    <w:rPr>
      <w:b/>
      <w:bCs/>
    </w:rPr>
  </w:style>
  <w:style w:type="character" w:customStyle="1" w:styleId="KommentinotsikkoChar">
    <w:name w:val="Kommentin otsikko Char"/>
    <w:basedOn w:val="KommentintekstiChar"/>
    <w:link w:val="Kommentinotsikko"/>
    <w:uiPriority w:val="99"/>
    <w:semiHidden/>
    <w:rsid w:val="00FD03FB"/>
    <w:rPr>
      <w:rFonts w:ascii="Times New Roman" w:eastAsia="Calibri" w:hAnsi="Times New Roman" w:cs="Times New Roman"/>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F66540C06649029071B2D6DB13E78A"/>
        <w:category>
          <w:name w:val="Yleiset"/>
          <w:gallery w:val="placeholder"/>
        </w:category>
        <w:types>
          <w:type w:val="bbPlcHdr"/>
        </w:types>
        <w:behaviors>
          <w:behavior w:val="content"/>
        </w:behaviors>
        <w:guid w:val="{61C34211-BB80-409D-BE3D-5436393E26AB}"/>
      </w:docPartPr>
      <w:docPartBody>
        <w:p w:rsidR="00BB687A" w:rsidRDefault="00584B35" w:rsidP="00584B35">
          <w:pPr>
            <w:pStyle w:val="4AF66540C06649029071B2D6DB13E78A"/>
          </w:pPr>
          <w:r w:rsidRPr="005D3E42">
            <w:rPr>
              <w:rStyle w:val="Paikkamerkkiteksti"/>
            </w:rPr>
            <w:t>Click or tap here to enter text.</w:t>
          </w:r>
        </w:p>
      </w:docPartBody>
    </w:docPart>
    <w:docPart>
      <w:docPartPr>
        <w:name w:val="9238D9FB80BE454580DC3B0BBA51B95A"/>
        <w:category>
          <w:name w:val="Yleiset"/>
          <w:gallery w:val="placeholder"/>
        </w:category>
        <w:types>
          <w:type w:val="bbPlcHdr"/>
        </w:types>
        <w:behaviors>
          <w:behavior w:val="content"/>
        </w:behaviors>
        <w:guid w:val="{12BD143B-E25D-4EA5-9B56-254FC42FBBCF}"/>
      </w:docPartPr>
      <w:docPartBody>
        <w:p w:rsidR="00BB687A" w:rsidRDefault="00584B35" w:rsidP="00584B35">
          <w:pPr>
            <w:pStyle w:val="9238D9FB80BE454580DC3B0BBA51B95A"/>
          </w:pPr>
          <w:r w:rsidRPr="005D3E42">
            <w:rPr>
              <w:rStyle w:val="Paikkamerkkiteksti"/>
            </w:rPr>
            <w:t>Click or tap here to enter text.</w:t>
          </w:r>
        </w:p>
      </w:docPartBody>
    </w:docPart>
    <w:docPart>
      <w:docPartPr>
        <w:name w:val="E05AAA7BAFBF4D4E9188B1673ACA8E51"/>
        <w:category>
          <w:name w:val="Yleiset"/>
          <w:gallery w:val="placeholder"/>
        </w:category>
        <w:types>
          <w:type w:val="bbPlcHdr"/>
        </w:types>
        <w:behaviors>
          <w:behavior w:val="content"/>
        </w:behaviors>
        <w:guid w:val="{1D53A9AF-9A6A-4826-B863-DD67D3B9AAC8}"/>
      </w:docPartPr>
      <w:docPartBody>
        <w:p w:rsidR="00BB687A" w:rsidRDefault="00584B35" w:rsidP="00584B35">
          <w:pPr>
            <w:pStyle w:val="E05AAA7BAFBF4D4E9188B1673ACA8E5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35"/>
    <w:rsid w:val="00584B35"/>
    <w:rsid w:val="00961336"/>
    <w:rsid w:val="00BB68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84B35"/>
    <w:rPr>
      <w:color w:val="808080"/>
    </w:rPr>
  </w:style>
  <w:style w:type="paragraph" w:customStyle="1" w:styleId="4AF66540C06649029071B2D6DB13E78A">
    <w:name w:val="4AF66540C06649029071B2D6DB13E78A"/>
    <w:rsid w:val="00584B35"/>
  </w:style>
  <w:style w:type="paragraph" w:customStyle="1" w:styleId="9238D9FB80BE454580DC3B0BBA51B95A">
    <w:name w:val="9238D9FB80BE454580DC3B0BBA51B95A"/>
    <w:rsid w:val="00584B35"/>
  </w:style>
  <w:style w:type="paragraph" w:customStyle="1" w:styleId="E05AAA7BAFBF4D4E9188B1673ACA8E51">
    <w:name w:val="E05AAA7BAFBF4D4E9188B1673ACA8E51"/>
    <w:rsid w:val="00584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7C26A820142AB4698DBD7374FB29125" ma:contentTypeVersion="2" ma:contentTypeDescription="Luo uusi asiakirja." ma:contentTypeScope="" ma:versionID="f911e3b45ab450e23a3933c0309ed325">
  <xsd:schema xmlns:xsd="http://www.w3.org/2001/XMLSchema" xmlns:xs="http://www.w3.org/2001/XMLSchema" xmlns:p="http://schemas.microsoft.com/office/2006/metadata/properties" xmlns:ns2="http://schemas.microsoft.com/sharepoint/v4" xmlns:ns3="ebb82943-49da-4504-a2f3-a33fb2eb95f1" targetNamespace="http://schemas.microsoft.com/office/2006/metadata/properties" ma:root="true" ma:fieldsID="f426dd36d3d5ec7e1cb0c5c85ec47d23" ns2:_="" ns3:_="">
    <xsd:import namespace="http://schemas.microsoft.com/sharepoint/v4"/>
    <xsd:import namespace="ebb82943-49da-4504-a2f3-a33fb2eb95f1"/>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6F201-37FA-4D50-AA09-EB2382CA1E4E}">
  <ds:schemaRefs>
    <ds:schemaRef ds:uri="http://purl.org/dc/dcmitype/"/>
    <ds:schemaRef ds:uri="http://schemas.microsoft.com/office/infopath/2007/PartnerControls"/>
    <ds:schemaRef ds:uri="ebb82943-49da-4504-a2f3-a33fb2eb95f1"/>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70A1A63-62FE-4961-90B2-2F061771986C}">
  <ds:schemaRefs>
    <ds:schemaRef ds:uri="http://schemas.microsoft.com/sharepoint/v3/contenttype/forms"/>
  </ds:schemaRefs>
</ds:datastoreItem>
</file>

<file path=customXml/itemProps3.xml><?xml version="1.0" encoding="utf-8"?>
<ds:datastoreItem xmlns:ds="http://schemas.openxmlformats.org/officeDocument/2006/customXml" ds:itemID="{3E0B5598-3C45-4941-8FB8-F12D03177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3929</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Parland Nike (VNK)</dc:creator>
  <cp:keywords/>
  <dc:description/>
  <cp:lastModifiedBy>Vasikainen Soili (OKM)</cp:lastModifiedBy>
  <cp:revision>2</cp:revision>
  <dcterms:created xsi:type="dcterms:W3CDTF">2024-11-27T07:40:00Z</dcterms:created>
  <dcterms:modified xsi:type="dcterms:W3CDTF">2024-11-27T07:40:00Z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0x01010077C26A820142AB4698DBD7374FB29125</vt:lpwstr>
  </property>
</Properties>
</file>