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Calibri"/>
          <w:b w:val="0"/>
          <w:sz w:val="22"/>
          <w:szCs w:val="22"/>
          <w:lang w:eastAsia="en-US"/>
        </w:rPr>
        <w:alias w:val="Säädös"/>
        <w:tag w:val="CCSaados"/>
        <w:id w:val="42569056"/>
        <w:placeholder>
          <w:docPart w:val="41B460BB21C9490B8EE13A8B3E035CEB"/>
        </w:placeholder>
        <w15:color w:val="00FFFF"/>
      </w:sdtPr>
      <w:sdtEndPr/>
      <w:sdtContent>
        <w:p w14:paraId="7D1D90EE" w14:textId="77777777" w:rsidR="00AE121F" w:rsidRDefault="00AE121F" w:rsidP="00AE121F">
          <w:pPr>
            <w:pStyle w:val="LLMinisterionAsetus"/>
          </w:pPr>
          <w:r w:rsidRPr="00774A17">
            <w:t>Työ- ja elinkeinoministeriön</w:t>
          </w:r>
          <w:r>
            <w:t xml:space="preserve"> asetus</w:t>
          </w:r>
        </w:p>
        <w:p w14:paraId="724E01B4" w14:textId="77777777" w:rsidR="00AE121F" w:rsidRDefault="00AE121F" w:rsidP="00AE121F">
          <w:pPr>
            <w:pStyle w:val="LLSaadoksenNimi"/>
          </w:pPr>
          <w:r w:rsidRPr="00774A17">
            <w:t>ydinlaitosten ympäristövaikutusten arviointimenettelyyn kuuluvista työ- ja elinkeinoministeriön maksullisista suoritteista</w:t>
          </w:r>
        </w:p>
        <w:p w14:paraId="6ED3D1F7" w14:textId="35A45159" w:rsidR="00AE121F" w:rsidRDefault="00AE121F" w:rsidP="00263B8C">
          <w:pPr>
            <w:pStyle w:val="LLJohtolauseKappaleet"/>
          </w:pPr>
          <w:r>
            <w:t xml:space="preserve">Työ- ja elinkeinoministeriön päätöksen mukaisesti säädetään valtion maksuperustelain (150/1992) 8 §:n nojalla, </w:t>
          </w:r>
          <w:r w:rsidRPr="0013202E">
            <w:t>sellaisena kuin se on laissa 348/1994:</w:t>
          </w:r>
        </w:p>
        <w:p w14:paraId="0B491426" w14:textId="77777777" w:rsidR="008341AB" w:rsidRDefault="008341AB" w:rsidP="00263B8C">
          <w:pPr>
            <w:pStyle w:val="LLKappalejako"/>
          </w:pPr>
        </w:p>
        <w:p w14:paraId="2473CB9A" w14:textId="77777777" w:rsidR="00AE121F" w:rsidRDefault="00AE121F" w:rsidP="00AE121F">
          <w:pPr>
            <w:pStyle w:val="LLPykala"/>
          </w:pPr>
          <w:r>
            <w:t>1 §</w:t>
          </w:r>
        </w:p>
        <w:p w14:paraId="0956A046" w14:textId="77777777" w:rsidR="00AE121F" w:rsidRPr="00C871A3" w:rsidRDefault="00AE121F" w:rsidP="00263B8C">
          <w:pPr>
            <w:pStyle w:val="LLKappalejako"/>
          </w:pPr>
        </w:p>
        <w:p w14:paraId="5B4F624A" w14:textId="77777777" w:rsidR="00AE121F" w:rsidRDefault="00AE121F" w:rsidP="00AE121F">
          <w:pPr>
            <w:pStyle w:val="LLKappalejako"/>
          </w:pPr>
          <w:r>
            <w:t>Ympäristövaikutusten arviointimenettelystä annetun lain (252/2017) mukaisista ydinlaitosten ympäristövaikutusten arviointimenettelyyn kuuluvista työ- ja elinkeinoministeriön julkisoikeudellisista suoritteista peritään maksuja tämän asetuksen mukaisesti.</w:t>
          </w:r>
        </w:p>
        <w:p w14:paraId="0F7A87F4" w14:textId="77777777" w:rsidR="00AE121F" w:rsidRDefault="00AE121F" w:rsidP="00263B8C">
          <w:pPr>
            <w:pStyle w:val="LLKappalejako"/>
          </w:pPr>
        </w:p>
        <w:p w14:paraId="6ABE51A9" w14:textId="77777777" w:rsidR="00AE121F" w:rsidRDefault="00AE121F" w:rsidP="00AE121F">
          <w:pPr>
            <w:pStyle w:val="LLPykala"/>
          </w:pPr>
          <w:r>
            <w:t>2 §</w:t>
          </w:r>
        </w:p>
        <w:p w14:paraId="224FBF2D" w14:textId="77777777" w:rsidR="00AE121F" w:rsidRPr="00C871A3" w:rsidRDefault="00AE121F" w:rsidP="00263B8C">
          <w:pPr>
            <w:pStyle w:val="LLKappalejako"/>
          </w:pPr>
        </w:p>
        <w:p w14:paraId="6865E1B5" w14:textId="77777777" w:rsidR="00AE121F" w:rsidRDefault="00AE121F" w:rsidP="00AE121F">
          <w:pPr>
            <w:pStyle w:val="LLKappalejako"/>
          </w:pPr>
          <w:r>
            <w:t>Valtion maksuperustelain 6 §:ssä tarkoitettuja maksullisia julkisoikeudellisia suoritteita ydinlaitoksia koskevista ympäristövaikutusten arviointihankkeista ovat ympäristövaikutusten arviointimenettelystä annetun lain 18 §:ssä tarkoitettu yhteysviranomaisen lausunto arviointiohjelmasta ja 23 §:ssä tarkoitettu yhteysviranomaisen perusteltu päätelmä arviointiselostuksesta.</w:t>
          </w:r>
        </w:p>
        <w:p w14:paraId="2790DE15" w14:textId="77777777" w:rsidR="00AE121F" w:rsidRDefault="00AE121F" w:rsidP="00AE121F">
          <w:pPr>
            <w:pStyle w:val="LLMomentinJohdantoKappale"/>
          </w:pPr>
          <w:r>
            <w:t>Edellä mainituista suoritteista peritään maksuja seuraavien maksuluokkien mukaisesti:</w:t>
          </w:r>
        </w:p>
        <w:p w14:paraId="7BA492BC" w14:textId="77777777" w:rsidR="00AE121F" w:rsidRDefault="00AE121F" w:rsidP="00AE121F">
          <w:pPr>
            <w:pStyle w:val="LLMomentinKohta"/>
          </w:pPr>
          <w:r>
            <w:t>1) Yhteysviranomaisen lausunto arviointiohjelmasta</w:t>
          </w:r>
        </w:p>
        <w:p w14:paraId="739E1E98" w14:textId="77777777" w:rsidR="00AE121F" w:rsidRDefault="00AE121F" w:rsidP="00AE121F">
          <w:pPr>
            <w:pStyle w:val="LLMomentinAlakohta"/>
          </w:pPr>
          <w:r>
            <w:t>a) Suppea hanke (5</w:t>
          </w:r>
          <w:r>
            <w:rPr>
              <w:rFonts w:ascii="Arial" w:hAnsi="Arial" w:cs="Arial"/>
            </w:rPr>
            <w:t>–</w:t>
          </w:r>
          <w:r>
            <w:t>15 henkilötyöpäivää) 6 615 €</w:t>
          </w:r>
        </w:p>
        <w:p w14:paraId="1408A76E" w14:textId="77777777" w:rsidR="00AE121F" w:rsidRDefault="00AE121F" w:rsidP="00AE121F">
          <w:pPr>
            <w:pStyle w:val="LLMomentinAlakohta"/>
          </w:pPr>
          <w:r>
            <w:t>b) Tavanomainen hanke (16</w:t>
          </w:r>
          <w:r>
            <w:rPr>
              <w:rFonts w:ascii="Arial" w:hAnsi="Arial" w:cs="Arial"/>
            </w:rPr>
            <w:t>–</w:t>
          </w:r>
          <w:r>
            <w:t>25 henkilötyöpäivää) 13 230 €</w:t>
          </w:r>
        </w:p>
        <w:p w14:paraId="2B0BE454" w14:textId="77777777" w:rsidR="00AE121F" w:rsidRDefault="00AE121F" w:rsidP="00AE121F">
          <w:pPr>
            <w:pStyle w:val="LLMomentinAlakohta"/>
          </w:pPr>
          <w:r>
            <w:t>c) Vaativa hanke (yli 25 henkilötyöpäivää) 13 230 € ja lisäksi 90 €/h 25 työpäivää ylittävältä osalta, kuitenkin enintään 36 380 €</w:t>
          </w:r>
        </w:p>
        <w:p w14:paraId="02433B4B" w14:textId="77777777" w:rsidR="00AE121F" w:rsidRDefault="00AE121F" w:rsidP="00AE121F">
          <w:pPr>
            <w:pStyle w:val="LLMomentinKohta"/>
          </w:pPr>
          <w:r>
            <w:t>2) Yhteysviranomaisen perusteltu päätelmä arviointiselostuksesta</w:t>
          </w:r>
        </w:p>
        <w:p w14:paraId="68465860" w14:textId="77777777" w:rsidR="00AE121F" w:rsidRDefault="00AE121F" w:rsidP="00AE121F">
          <w:pPr>
            <w:pStyle w:val="LLMomentinAlakohta"/>
          </w:pPr>
          <w:r>
            <w:t>a) Suppea hanke (10</w:t>
          </w:r>
          <w:r>
            <w:rPr>
              <w:rFonts w:ascii="Arial" w:hAnsi="Arial" w:cs="Arial"/>
            </w:rPr>
            <w:t>–</w:t>
          </w:r>
          <w:r>
            <w:t>20 henkilötyöpäivää) 9 920 €</w:t>
          </w:r>
        </w:p>
        <w:p w14:paraId="6DB95A8D" w14:textId="77777777" w:rsidR="00AE121F" w:rsidRDefault="00AE121F" w:rsidP="00AE121F">
          <w:pPr>
            <w:pStyle w:val="LLMomentinAlakohta"/>
          </w:pPr>
          <w:r>
            <w:t>b) Tavanomainen hanke (21</w:t>
          </w:r>
          <w:r>
            <w:rPr>
              <w:rFonts w:ascii="Arial" w:hAnsi="Arial" w:cs="Arial"/>
            </w:rPr>
            <w:t>–</w:t>
          </w:r>
          <w:r>
            <w:t>30 henkilötyöpäivää) 16 540 €</w:t>
          </w:r>
        </w:p>
        <w:p w14:paraId="7AD3D7D8" w14:textId="77777777" w:rsidR="00AE121F" w:rsidRDefault="00AE121F" w:rsidP="00AE121F">
          <w:pPr>
            <w:pStyle w:val="LLMomentinAlakohta"/>
          </w:pPr>
          <w:r>
            <w:t>c) Vaativa hanke (yli 30 henkilötyöpäivää) 16 540 € ja lisäksi 90 €/h 30 työpäivää ylittävältä työajalta, kuitenkin enintään 47 630 €</w:t>
          </w:r>
        </w:p>
        <w:p w14:paraId="2C0C66CA" w14:textId="77777777" w:rsidR="00AE121F" w:rsidRDefault="00AE121F" w:rsidP="00AE121F">
          <w:pPr>
            <w:pStyle w:val="LLKappalejako"/>
          </w:pPr>
          <w:r>
            <w:t>Arviointiohjelman ja arviointiselostuksen jättämisen yhteydessä työ- ja elinkeinoministeriö antaa hankkeesta vastaavalle arvion hankkeen maksuluokasta. Suoritteen antamisen yhteydessä työ- ja elinkeinoministeriö vahvistaa maksuluokan toteutuneiden kustannusten perusteella.</w:t>
          </w:r>
        </w:p>
        <w:p w14:paraId="72D02DD2" w14:textId="77777777" w:rsidR="00AE121F" w:rsidRDefault="00AE121F" w:rsidP="00AE121F">
          <w:pPr>
            <w:pStyle w:val="LLKappalejako"/>
          </w:pPr>
        </w:p>
        <w:p w14:paraId="377AB458" w14:textId="77777777" w:rsidR="00AE121F" w:rsidRDefault="00AE121F" w:rsidP="00AE121F">
          <w:pPr>
            <w:pStyle w:val="LLPykala"/>
          </w:pPr>
          <w:r>
            <w:t>3 §</w:t>
          </w:r>
        </w:p>
        <w:p w14:paraId="796572E6" w14:textId="77777777" w:rsidR="00AE121F" w:rsidRPr="00C871A3" w:rsidRDefault="00AE121F" w:rsidP="00AE121F">
          <w:pPr>
            <w:pStyle w:val="LLKappalejako"/>
          </w:pPr>
        </w:p>
        <w:p w14:paraId="43F5E714" w14:textId="77777777" w:rsidR="00AE121F" w:rsidRDefault="00AE121F" w:rsidP="00AE121F">
          <w:pPr>
            <w:pStyle w:val="LLKappalejako"/>
          </w:pPr>
          <w:r>
            <w:t>Peruutetusta arviointiohjelmasta tai arviointiselostuksesta peritään tehtyä työmäärää vastaava osuus 2 §:n mukaisesta maksusta, jos työ- ja elinkeinoministeriö on tiedottanut ja pyytänyt lausunnot arviointiohjelmasta tai arviointiselostuksesta.</w:t>
          </w:r>
        </w:p>
        <w:p w14:paraId="4BAEB81E" w14:textId="77777777" w:rsidR="00AE121F" w:rsidRDefault="00AE121F" w:rsidP="00AE121F">
          <w:pPr>
            <w:pStyle w:val="LLKappalejako"/>
          </w:pPr>
        </w:p>
        <w:p w14:paraId="08DA262D" w14:textId="77777777" w:rsidR="00AE121F" w:rsidRDefault="00AE121F" w:rsidP="00AE121F">
          <w:pPr>
            <w:pStyle w:val="LLVoimaantuloPykala"/>
          </w:pPr>
          <w:r>
            <w:t>4 §</w:t>
          </w:r>
        </w:p>
        <w:p w14:paraId="33F74691" w14:textId="77777777" w:rsidR="00AE121F" w:rsidRPr="00C871A3" w:rsidRDefault="00AE121F" w:rsidP="00AE121F">
          <w:pPr>
            <w:pStyle w:val="LLKappalejako"/>
          </w:pPr>
        </w:p>
        <w:p w14:paraId="305B07B0" w14:textId="77777777" w:rsidR="00AE121F" w:rsidRDefault="00AE121F" w:rsidP="00AE121F">
          <w:pPr>
            <w:pStyle w:val="LLKappalejako"/>
          </w:pPr>
          <w:r>
            <w:t>Tämä asetus tulee voimaan 1 päivänä maaliskuuta 2025 ja se on voimassa 28 päivään helmikuuta 2027.</w:t>
          </w:r>
        </w:p>
        <w:p w14:paraId="2F42AAB4" w14:textId="77777777" w:rsidR="00AE121F" w:rsidRDefault="00AE121F" w:rsidP="00AE121F">
          <w:pPr>
            <w:pStyle w:val="LLKappalejako"/>
          </w:pPr>
          <w:r>
            <w:t>Tätä asetusta sovelletaan asetuksen voimaantulon jälkeen työ- ja elinkeinoministeriölle lausunnon antamista varten toimitettuihin arviointiohjelmiin ja perustellun päätelmän antamista varten toimitettuihin arviointiselostuksiin.</w:t>
          </w:r>
        </w:p>
        <w:p w14:paraId="06A85DAC" w14:textId="77777777" w:rsidR="008341AB" w:rsidRDefault="00263B8C" w:rsidP="008341AB">
          <w:pPr>
            <w:pStyle w:val="LLNormaali"/>
          </w:pPr>
        </w:p>
      </w:sdtContent>
    </w:sdt>
    <w:p w14:paraId="041E367B" w14:textId="77777777" w:rsidR="00D90A5B" w:rsidRDefault="00D90A5B">
      <w:pPr>
        <w:pStyle w:val="LLNormaali"/>
      </w:pPr>
    </w:p>
    <w:sdt>
      <w:sdtPr>
        <w:alias w:val="Päiväys"/>
        <w:tag w:val="CCPaivays"/>
        <w:id w:val="2059428280"/>
        <w:placeholder>
          <w:docPart w:val="FCC950EC23DC4E12A19AE8147014C599"/>
        </w:placeholder>
        <w15:color w:val="33CCCC"/>
        <w:text/>
      </w:sdtPr>
      <w:sdtEndPr/>
      <w:sdtContent>
        <w:p w14:paraId="161CB297" w14:textId="77777777" w:rsidR="008341AB" w:rsidRDefault="008341AB" w:rsidP="008341AB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14:paraId="65FC11FD" w14:textId="77777777" w:rsidR="0081267C" w:rsidRDefault="0081267C">
      <w:pPr>
        <w:pStyle w:val="LLNormaali"/>
      </w:pPr>
    </w:p>
    <w:p w14:paraId="124B06A2" w14:textId="77777777" w:rsidR="0081267C" w:rsidRDefault="0081267C">
      <w:pPr>
        <w:pStyle w:val="LLNormaali"/>
      </w:pPr>
    </w:p>
    <w:p w14:paraId="634A21A8" w14:textId="77777777" w:rsidR="0081267C" w:rsidRDefault="0081267C">
      <w:pPr>
        <w:pStyle w:val="LLNormaali"/>
      </w:pPr>
    </w:p>
    <w:p w14:paraId="2DFA1BB3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834419858"/>
        <w:placeholder>
          <w:docPart w:val="210524CB70AC4916A1C797DCED6D59DF"/>
        </w:placeholder>
        <w15:color w:val="00FFFF"/>
      </w:sdtPr>
      <w:sdtEndPr/>
      <w:sdtContent>
        <w:p w14:paraId="6F056A8E" w14:textId="77777777" w:rsidR="008341AB" w:rsidRDefault="008341AB" w:rsidP="008341AB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14:paraId="3DD5C332" w14:textId="77777777" w:rsidR="008341AB" w:rsidRPr="00385A06" w:rsidRDefault="008341AB" w:rsidP="008341AB">
      <w:pPr>
        <w:pStyle w:val="LLNormaali"/>
      </w:pPr>
    </w:p>
    <w:p w14:paraId="4CAE2783" w14:textId="77777777" w:rsidR="008341AB" w:rsidRPr="00385A06" w:rsidRDefault="008341AB" w:rsidP="008341AB">
      <w:pPr>
        <w:pStyle w:val="LLNormaali"/>
      </w:pPr>
    </w:p>
    <w:p w14:paraId="502E97F8" w14:textId="77777777" w:rsidR="008341AB" w:rsidRPr="00385A06" w:rsidRDefault="008341AB" w:rsidP="008341AB">
      <w:pPr>
        <w:pStyle w:val="LLNormaali"/>
      </w:pPr>
    </w:p>
    <w:p w14:paraId="2688D498" w14:textId="77777777" w:rsidR="008341AB" w:rsidRPr="00385A06" w:rsidRDefault="008341AB" w:rsidP="008341AB">
      <w:pPr>
        <w:pStyle w:val="LLNormaali"/>
      </w:pPr>
    </w:p>
    <w:p w14:paraId="6A509A57" w14:textId="77777777" w:rsidR="008341AB" w:rsidRDefault="008341AB" w:rsidP="008341AB">
      <w:pPr>
        <w:pStyle w:val="LLVarmennus"/>
      </w:pPr>
      <w:r>
        <w:t>Nimike Etunimi Sukunimi</w:t>
      </w:r>
    </w:p>
    <w:p w14:paraId="313DF49E" w14:textId="77777777" w:rsidR="005C6D58" w:rsidRDefault="005C6D58">
      <w:pPr>
        <w:pStyle w:val="LLNormaali"/>
      </w:pP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00A0" w14:textId="77777777" w:rsidR="00AE121F" w:rsidRDefault="00AE121F">
      <w:r>
        <w:separator/>
      </w:r>
    </w:p>
  </w:endnote>
  <w:endnote w:type="continuationSeparator" w:id="0">
    <w:p w14:paraId="6D59DDC4" w14:textId="77777777" w:rsidR="00AE121F" w:rsidRDefault="00AE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9F86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B7586F7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32308647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184C2D68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3D76A807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A5F36">
            <w:rPr>
              <w:rStyle w:val="Sivunumero"/>
              <w:noProof/>
              <w:sz w:val="22"/>
            </w:rPr>
            <w:t>10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0C18E5B2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0A9C1681" w14:textId="77777777" w:rsidR="000E61DF" w:rsidRDefault="000E61DF" w:rsidP="001310B9">
    <w:pPr>
      <w:pStyle w:val="Alatunniste"/>
    </w:pPr>
  </w:p>
  <w:p w14:paraId="21181BFF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34F6C3E7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56CB53ED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31B93DC4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A83577B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0BBFC3E8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515F9139" w14:textId="77777777" w:rsidR="000E61DF" w:rsidRPr="001310B9" w:rsidRDefault="000E61DF">
    <w:pPr>
      <w:pStyle w:val="Alatunniste"/>
      <w:rPr>
        <w:sz w:val="22"/>
        <w:szCs w:val="22"/>
      </w:rPr>
    </w:pPr>
  </w:p>
  <w:p w14:paraId="5A5327A6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124A" w14:textId="77777777" w:rsidR="00AE121F" w:rsidRDefault="00AE121F">
      <w:r>
        <w:separator/>
      </w:r>
    </w:p>
  </w:footnote>
  <w:footnote w:type="continuationSeparator" w:id="0">
    <w:p w14:paraId="3C1BCB2E" w14:textId="77777777" w:rsidR="00AE121F" w:rsidRDefault="00AE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3F9913B8" w14:textId="77777777" w:rsidTr="00C95716">
      <w:tc>
        <w:tcPr>
          <w:tcW w:w="2140" w:type="dxa"/>
        </w:tcPr>
        <w:p w14:paraId="589D832F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2DBE8F05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028190B5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5E0FA226" w14:textId="77777777" w:rsidTr="00C95716">
      <w:tc>
        <w:tcPr>
          <w:tcW w:w="4281" w:type="dxa"/>
          <w:gridSpan w:val="2"/>
        </w:tcPr>
        <w:p w14:paraId="6E965AE0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19293CD6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18CC85CA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6C38AD45" w14:textId="77777777" w:rsidTr="00F674CC">
      <w:tc>
        <w:tcPr>
          <w:tcW w:w="2140" w:type="dxa"/>
        </w:tcPr>
        <w:p w14:paraId="4774DDE6" w14:textId="77777777" w:rsidR="000E61DF" w:rsidRPr="00A34F4E" w:rsidRDefault="000E61DF" w:rsidP="00F674CC"/>
      </w:tc>
      <w:tc>
        <w:tcPr>
          <w:tcW w:w="4281" w:type="dxa"/>
          <w:gridSpan w:val="2"/>
        </w:tcPr>
        <w:p w14:paraId="69719E70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46D81F61" w14:textId="77777777" w:rsidR="000E61DF" w:rsidRPr="00A34F4E" w:rsidRDefault="000E61DF" w:rsidP="00F674CC"/>
      </w:tc>
    </w:tr>
    <w:tr w:rsidR="000E61DF" w14:paraId="4427ED33" w14:textId="77777777" w:rsidTr="00F674CC">
      <w:tc>
        <w:tcPr>
          <w:tcW w:w="4281" w:type="dxa"/>
          <w:gridSpan w:val="2"/>
        </w:tcPr>
        <w:p w14:paraId="555C1285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483F6C3B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4AC3883B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93922817">
    <w:abstractNumId w:val="2"/>
  </w:num>
  <w:num w:numId="2" w16cid:durableId="1447122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7960985">
    <w:abstractNumId w:val="10"/>
  </w:num>
  <w:num w:numId="4" w16cid:durableId="1036085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0161748">
    <w:abstractNumId w:val="9"/>
  </w:num>
  <w:num w:numId="6" w16cid:durableId="1193032184">
    <w:abstractNumId w:val="6"/>
  </w:num>
  <w:num w:numId="7" w16cid:durableId="1412699482">
    <w:abstractNumId w:val="0"/>
  </w:num>
  <w:num w:numId="8" w16cid:durableId="706295850">
    <w:abstractNumId w:val="6"/>
    <w:lvlOverride w:ilvl="0">
      <w:startOverride w:val="1"/>
    </w:lvlOverride>
  </w:num>
  <w:num w:numId="9" w16cid:durableId="426462203">
    <w:abstractNumId w:val="6"/>
    <w:lvlOverride w:ilvl="0">
      <w:startOverride w:val="1"/>
    </w:lvlOverride>
  </w:num>
  <w:num w:numId="10" w16cid:durableId="1164972697">
    <w:abstractNumId w:val="6"/>
    <w:lvlOverride w:ilvl="0">
      <w:startOverride w:val="1"/>
    </w:lvlOverride>
  </w:num>
  <w:num w:numId="11" w16cid:durableId="810638714">
    <w:abstractNumId w:val="6"/>
    <w:lvlOverride w:ilvl="0">
      <w:startOverride w:val="1"/>
    </w:lvlOverride>
  </w:num>
  <w:num w:numId="12" w16cid:durableId="1482650149">
    <w:abstractNumId w:val="8"/>
  </w:num>
  <w:num w:numId="13" w16cid:durableId="13504861">
    <w:abstractNumId w:val="6"/>
    <w:lvlOverride w:ilvl="0">
      <w:startOverride w:val="1"/>
    </w:lvlOverride>
  </w:num>
  <w:num w:numId="14" w16cid:durableId="966156514">
    <w:abstractNumId w:val="6"/>
    <w:lvlOverride w:ilvl="0">
      <w:startOverride w:val="1"/>
    </w:lvlOverride>
  </w:num>
  <w:num w:numId="15" w16cid:durableId="417754332">
    <w:abstractNumId w:val="3"/>
  </w:num>
  <w:num w:numId="16" w16cid:durableId="292560788">
    <w:abstractNumId w:val="3"/>
    <w:lvlOverride w:ilvl="0">
      <w:startOverride w:val="1"/>
    </w:lvlOverride>
  </w:num>
  <w:num w:numId="17" w16cid:durableId="913130534">
    <w:abstractNumId w:val="6"/>
    <w:lvlOverride w:ilvl="0">
      <w:startOverride w:val="1"/>
    </w:lvlOverride>
  </w:num>
  <w:num w:numId="18" w16cid:durableId="798843588">
    <w:abstractNumId w:val="4"/>
  </w:num>
  <w:num w:numId="19" w16cid:durableId="789202971">
    <w:abstractNumId w:val="7"/>
  </w:num>
  <w:num w:numId="20" w16cid:durableId="1468936938">
    <w:abstractNumId w:val="12"/>
  </w:num>
  <w:num w:numId="21" w16cid:durableId="233318122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 w16cid:durableId="109933558">
    <w:abstractNumId w:val="11"/>
  </w:num>
  <w:num w:numId="23" w16cid:durableId="1451120642">
    <w:abstractNumId w:val="1"/>
  </w:num>
  <w:num w:numId="24" w16cid:durableId="1294598699">
    <w:abstractNumId w:val="13"/>
  </w:num>
  <w:num w:numId="25" w16cid:durableId="9356755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1F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3B8C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121F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0D23ED"/>
  <w15:docId w15:val="{F8B48606-274F-437D-952E-0D5FAA32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9396\AppData\Roaming\Microsoft\Mallit\Mi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B460BB21C9490B8EE13A8B3E035C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9EAAFE-A204-4921-B9A2-E8BDCE61DFA2}"/>
      </w:docPartPr>
      <w:docPartBody>
        <w:p w:rsidR="003D55C0" w:rsidRDefault="003D55C0">
          <w:pPr>
            <w:pStyle w:val="41B460BB21C9490B8EE13A8B3E035CEB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FCC950EC23DC4E12A19AE8147014C5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E66632-D3BF-4C33-93B8-145EF3FA7DF1}"/>
      </w:docPartPr>
      <w:docPartBody>
        <w:p w:rsidR="003D55C0" w:rsidRDefault="003D55C0">
          <w:pPr>
            <w:pStyle w:val="FCC950EC23DC4E12A19AE8147014C599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210524CB70AC4916A1C797DCED6D59D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027511D-FEFB-457F-9A4A-342F19A302EC}"/>
      </w:docPartPr>
      <w:docPartBody>
        <w:p w:rsidR="003D55C0" w:rsidRDefault="003D55C0">
          <w:pPr>
            <w:pStyle w:val="210524CB70AC4916A1C797DCED6D59D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C0"/>
    <w:rsid w:val="003D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41B460BB21C9490B8EE13A8B3E035CEB">
    <w:name w:val="41B460BB21C9490B8EE13A8B3E035CEB"/>
  </w:style>
  <w:style w:type="paragraph" w:customStyle="1" w:styleId="FCC950EC23DC4E12A19AE8147014C599">
    <w:name w:val="FCC950EC23DC4E12A19AE8147014C599"/>
  </w:style>
  <w:style w:type="paragraph" w:customStyle="1" w:styleId="210524CB70AC4916A1C797DCED6D59DF">
    <w:name w:val="210524CB70AC4916A1C797DCED6D5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B093-2A0C-489D-AF69-8CA579A8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Min_asetus.dotx</Template>
  <TotalTime>1</TotalTime>
  <Pages>2</Pages>
  <Words>282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Ministeriön asetus</dc:title>
  <dc:subject/>
  <dc:creator>Raatikainen Taina (TEM)</dc:creator>
  <cp:keywords/>
  <dc:description/>
  <cp:lastModifiedBy>Raatikainen Taina (TEM)</cp:lastModifiedBy>
  <cp:revision>2</cp:revision>
  <cp:lastPrinted>2017-12-04T10:02:00Z</cp:lastPrinted>
  <dcterms:created xsi:type="dcterms:W3CDTF">2024-11-27T05:56:00Z</dcterms:created>
  <dcterms:modified xsi:type="dcterms:W3CDTF">2024-11-27T05:59:00Z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Min_asetus</vt:lpwstr>
  </property>
</Properties>
</file>