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8E4D" w14:textId="77777777" w:rsidR="003C4DCC" w:rsidRDefault="003C4DCC" w:rsidP="000A06A9"/>
    <w:p w14:paraId="2218C7B0" w14:textId="77777777" w:rsidR="00EF3AF3" w:rsidRDefault="00EF3AF3" w:rsidP="00536F30">
      <w:pPr>
        <w:pStyle w:val="LLEsityksennimi"/>
      </w:pPr>
      <w:r>
        <w:t>Hallituksen esitys eduskunnalle</w:t>
      </w:r>
      <w:r w:rsidR="006E2243">
        <w:t xml:space="preserve"> laiksi päästökauppalain ja e</w:t>
      </w:r>
      <w:r w:rsidR="00DC39D2">
        <w:t xml:space="preserve">nergiavirastosta annetun lain 1 </w:t>
      </w:r>
      <w:r w:rsidR="006E2243">
        <w:t>§:n muuttamisesta</w:t>
      </w:r>
      <w:r>
        <w:t xml:space="preserve"> </w:t>
      </w:r>
    </w:p>
    <w:bookmarkStart w:id="0" w:name="_Toc20986650" w:displacedByCustomXml="next"/>
    <w:sdt>
      <w:sdtPr>
        <w:alias w:val="Otsikko"/>
        <w:tag w:val="CCOtsikko"/>
        <w:id w:val="-717274869"/>
        <w:lock w:val="sdtLocked"/>
        <w:placeholder>
          <w:docPart w:val="2CC325226ECE4F92B17E45A996C13234"/>
        </w:placeholder>
        <w15:color w:val="00CCFF"/>
      </w:sdtPr>
      <w:sdtContent>
        <w:p w14:paraId="2BB168C1"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FB4695D9065B4C119977597444474E12"/>
        </w:placeholder>
        <w15:color w:val="00CCFF"/>
      </w:sdtPr>
      <w:sdtContent>
        <w:p w14:paraId="583FA59D" w14:textId="77777777" w:rsidR="003708F2" w:rsidRDefault="00DC39D2" w:rsidP="00BC6172">
          <w:pPr>
            <w:pStyle w:val="LLPerustelujenkappalejako"/>
          </w:pPr>
          <w:r>
            <w:t>Esityksessä ehdotetaan muutettavaksi 1.1.2024 voimaan tullutta päästökauppalakia</w:t>
          </w:r>
          <w:r w:rsidR="00A2544B">
            <w:t>.</w:t>
          </w:r>
          <w:r>
            <w:t xml:space="preserve"> Lisäksi muutetaan Energiavirastosta annettua lakia. Lakeihin tehtäisiin pääosin lakiteknisisä korjauksia</w:t>
          </w:r>
          <w:r w:rsidR="00963245">
            <w:t xml:space="preserve"> sekä voimassa olevan sääntelyn selkeytyksiä</w:t>
          </w:r>
          <w:r>
            <w:t xml:space="preserve">. </w:t>
          </w:r>
        </w:p>
        <w:p w14:paraId="58DD078F" w14:textId="5E8BBD17" w:rsidR="003E502C" w:rsidRDefault="00DC39D2" w:rsidP="00BC6172">
          <w:pPr>
            <w:pStyle w:val="LLPerustelujenkappalejako"/>
          </w:pPr>
          <w:r>
            <w:t xml:space="preserve">Ehdotetut muutokset koskevat </w:t>
          </w:r>
          <w:r w:rsidR="00A0392F">
            <w:t>päivityksiä komission täytäntöönpanoasetusten viittaamisiin, korjauksia pykälissä ilmenneisiin teknisiin virheisiin sekä voimassa olevan sääntelyn selkeyttämistä komission antamien täytäntöönpanoasetusten sekä ohjeistusten myötä</w:t>
          </w:r>
          <w:r>
            <w:t>.</w:t>
          </w:r>
          <w:r w:rsidR="003708F2">
            <w:t xml:space="preserve"> Lisäksi </w:t>
          </w:r>
          <w:r w:rsidR="003E502C">
            <w:t>Energiavirastosta annettuun lakiin tehtäisi</w:t>
          </w:r>
          <w:r w:rsidR="0049790F">
            <w:t>in</w:t>
          </w:r>
          <w:r w:rsidR="003E502C">
            <w:t xml:space="preserve"> Energiaviraston tehtäviä</w:t>
          </w:r>
          <w:r w:rsidR="0049790F">
            <w:t xml:space="preserve"> koskeva tekninen muutos</w:t>
          </w:r>
          <w:r w:rsidR="003E502C">
            <w:t>.</w:t>
          </w:r>
        </w:p>
        <w:p w14:paraId="0BD70504" w14:textId="59B60590" w:rsidR="005A0584" w:rsidRPr="00BC6172" w:rsidRDefault="00A2544B" w:rsidP="00BC6172">
          <w:pPr>
            <w:pStyle w:val="LLPerustelujenkappalejako"/>
          </w:pPr>
          <w:r w:rsidRPr="00A2544B">
            <w:t>Lait on tarkoitettu tulemaan voimaan</w:t>
          </w:r>
          <w:r w:rsidR="00A0392F">
            <w:t xml:space="preserve"> x.x.2025</w:t>
          </w:r>
          <w:r w:rsidRPr="00A2544B">
            <w:t>.</w:t>
          </w:r>
        </w:p>
      </w:sdtContent>
    </w:sdt>
    <w:p w14:paraId="52E81FA7" w14:textId="77777777" w:rsidR="005A0584" w:rsidRPr="000852C2" w:rsidRDefault="0076114C" w:rsidP="00612C71">
      <w:pPr>
        <w:pStyle w:val="LLNormaali"/>
        <w:jc w:val="center"/>
      </w:pPr>
      <w:r w:rsidRPr="0076114C">
        <w:t>—————</w:t>
      </w:r>
      <w:r w:rsidR="005A0584" w:rsidRPr="000852C2">
        <w:br w:type="page"/>
      </w:r>
    </w:p>
    <w:p w14:paraId="2E132229" w14:textId="77777777" w:rsidR="00095BC2" w:rsidRDefault="00095BC2" w:rsidP="00612C71">
      <w:pPr>
        <w:pStyle w:val="LLSisllys"/>
      </w:pPr>
      <w:r w:rsidRPr="000852C2">
        <w:lastRenderedPageBreak/>
        <w:t>Sisällys</w:t>
      </w:r>
    </w:p>
    <w:p w14:paraId="2F12463A" w14:textId="77777777" w:rsidR="00564047" w:rsidRDefault="00095BC2">
      <w:pPr>
        <w:pStyle w:val="Sisluet1"/>
        <w:rPr>
          <w:rFonts w:asciiTheme="minorHAnsi" w:eastAsiaTheme="minorEastAsia" w:hAnsiTheme="minorHAnsi" w:cstheme="minorBidi"/>
          <w:bCs w:val="0"/>
          <w:caps w:val="0"/>
          <w:noProof/>
          <w:szCs w:val="22"/>
          <w:lang w:eastAsia="zh-CN"/>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20986650" w:history="1">
        <w:r w:rsidR="00564047" w:rsidRPr="008E0B73">
          <w:rPr>
            <w:rStyle w:val="Hyperlinkki"/>
            <w:noProof/>
          </w:rPr>
          <w:t>Esityksen pääasiallinen sisältö</w:t>
        </w:r>
        <w:r w:rsidR="00564047">
          <w:rPr>
            <w:noProof/>
            <w:webHidden/>
          </w:rPr>
          <w:tab/>
        </w:r>
        <w:r w:rsidR="00564047">
          <w:rPr>
            <w:noProof/>
            <w:webHidden/>
          </w:rPr>
          <w:fldChar w:fldCharType="begin"/>
        </w:r>
        <w:r w:rsidR="00564047">
          <w:rPr>
            <w:noProof/>
            <w:webHidden/>
          </w:rPr>
          <w:instrText xml:space="preserve"> PAGEREF _Toc20986650 \h </w:instrText>
        </w:r>
        <w:r w:rsidR="00564047">
          <w:rPr>
            <w:noProof/>
            <w:webHidden/>
          </w:rPr>
        </w:r>
        <w:r w:rsidR="00564047">
          <w:rPr>
            <w:noProof/>
            <w:webHidden/>
          </w:rPr>
          <w:fldChar w:fldCharType="separate"/>
        </w:r>
        <w:r w:rsidR="006E2243">
          <w:rPr>
            <w:noProof/>
            <w:webHidden/>
          </w:rPr>
          <w:t>1</w:t>
        </w:r>
        <w:r w:rsidR="00564047">
          <w:rPr>
            <w:noProof/>
            <w:webHidden/>
          </w:rPr>
          <w:fldChar w:fldCharType="end"/>
        </w:r>
      </w:hyperlink>
    </w:p>
    <w:p w14:paraId="6B1CF5E9" w14:textId="77777777" w:rsidR="00564047" w:rsidRDefault="00000000">
      <w:pPr>
        <w:pStyle w:val="Sisluet1"/>
        <w:rPr>
          <w:rFonts w:asciiTheme="minorHAnsi" w:eastAsiaTheme="minorEastAsia" w:hAnsiTheme="minorHAnsi" w:cstheme="minorBidi"/>
          <w:bCs w:val="0"/>
          <w:caps w:val="0"/>
          <w:noProof/>
          <w:szCs w:val="22"/>
          <w:lang w:eastAsia="zh-CN"/>
        </w:rPr>
      </w:pPr>
      <w:hyperlink w:anchor="_Toc20986651" w:history="1">
        <w:r w:rsidR="00564047" w:rsidRPr="008E0B73">
          <w:rPr>
            <w:rStyle w:val="Hyperlinkki"/>
            <w:noProof/>
          </w:rPr>
          <w:t>PERUSTELUT</w:t>
        </w:r>
        <w:r w:rsidR="00564047">
          <w:rPr>
            <w:noProof/>
            <w:webHidden/>
          </w:rPr>
          <w:tab/>
        </w:r>
        <w:r w:rsidR="00564047">
          <w:rPr>
            <w:noProof/>
            <w:webHidden/>
          </w:rPr>
          <w:fldChar w:fldCharType="begin"/>
        </w:r>
        <w:r w:rsidR="00564047">
          <w:rPr>
            <w:noProof/>
            <w:webHidden/>
          </w:rPr>
          <w:instrText xml:space="preserve"> PAGEREF _Toc20986651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5112D97D" w14:textId="77777777" w:rsidR="00564047" w:rsidRDefault="00000000">
      <w:pPr>
        <w:pStyle w:val="Sisluet2"/>
        <w:rPr>
          <w:rFonts w:asciiTheme="minorHAnsi" w:eastAsiaTheme="minorEastAsia" w:hAnsiTheme="minorHAnsi" w:cstheme="minorBidi"/>
          <w:szCs w:val="22"/>
          <w:lang w:eastAsia="zh-CN"/>
        </w:rPr>
      </w:pPr>
      <w:hyperlink w:anchor="_Toc20986652" w:history="1">
        <w:r w:rsidR="00564047" w:rsidRPr="008E0B73">
          <w:rPr>
            <w:rStyle w:val="Hyperlinkki"/>
          </w:rPr>
          <w:t>1 Asian tausta ja valmistelu</w:t>
        </w:r>
        <w:r w:rsidR="00564047">
          <w:rPr>
            <w:webHidden/>
          </w:rPr>
          <w:tab/>
        </w:r>
        <w:r w:rsidR="00564047">
          <w:rPr>
            <w:webHidden/>
          </w:rPr>
          <w:fldChar w:fldCharType="begin"/>
        </w:r>
        <w:r w:rsidR="00564047">
          <w:rPr>
            <w:webHidden/>
          </w:rPr>
          <w:instrText xml:space="preserve"> PAGEREF _Toc20986652 \h </w:instrText>
        </w:r>
        <w:r w:rsidR="00564047">
          <w:rPr>
            <w:webHidden/>
          </w:rPr>
        </w:r>
        <w:r w:rsidR="00564047">
          <w:rPr>
            <w:webHidden/>
          </w:rPr>
          <w:fldChar w:fldCharType="separate"/>
        </w:r>
        <w:r w:rsidR="006E2243">
          <w:rPr>
            <w:webHidden/>
          </w:rPr>
          <w:t>3</w:t>
        </w:r>
        <w:r w:rsidR="00564047">
          <w:rPr>
            <w:webHidden/>
          </w:rPr>
          <w:fldChar w:fldCharType="end"/>
        </w:r>
      </w:hyperlink>
    </w:p>
    <w:p w14:paraId="5B2E7556" w14:textId="77777777" w:rsidR="00564047" w:rsidRDefault="00000000">
      <w:pPr>
        <w:pStyle w:val="Sisluet3"/>
        <w:rPr>
          <w:rFonts w:asciiTheme="minorHAnsi" w:eastAsiaTheme="minorEastAsia" w:hAnsiTheme="minorHAnsi" w:cstheme="minorBidi"/>
          <w:noProof/>
          <w:szCs w:val="22"/>
          <w:lang w:eastAsia="zh-CN"/>
        </w:rPr>
      </w:pPr>
      <w:hyperlink w:anchor="_Toc20986653" w:history="1">
        <w:r w:rsidR="00564047" w:rsidRPr="008E0B73">
          <w:rPr>
            <w:rStyle w:val="Hyperlinkki"/>
            <w:noProof/>
          </w:rPr>
          <w:t>1.1 Tausta</w:t>
        </w:r>
        <w:r w:rsidR="00564047">
          <w:rPr>
            <w:noProof/>
            <w:webHidden/>
          </w:rPr>
          <w:tab/>
        </w:r>
        <w:r w:rsidR="00564047">
          <w:rPr>
            <w:noProof/>
            <w:webHidden/>
          </w:rPr>
          <w:fldChar w:fldCharType="begin"/>
        </w:r>
        <w:r w:rsidR="00564047">
          <w:rPr>
            <w:noProof/>
            <w:webHidden/>
          </w:rPr>
          <w:instrText xml:space="preserve"> PAGEREF _Toc20986653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205857C9" w14:textId="77777777" w:rsidR="00564047" w:rsidRDefault="00000000">
      <w:pPr>
        <w:pStyle w:val="Sisluet3"/>
        <w:rPr>
          <w:rFonts w:asciiTheme="minorHAnsi" w:eastAsiaTheme="minorEastAsia" w:hAnsiTheme="minorHAnsi" w:cstheme="minorBidi"/>
          <w:noProof/>
          <w:szCs w:val="22"/>
          <w:lang w:eastAsia="zh-CN"/>
        </w:rPr>
      </w:pPr>
      <w:hyperlink w:anchor="_Toc20986654" w:history="1">
        <w:r w:rsidR="00564047" w:rsidRPr="008E0B73">
          <w:rPr>
            <w:rStyle w:val="Hyperlinkki"/>
            <w:noProof/>
          </w:rPr>
          <w:t>1.2 Valmistelu</w:t>
        </w:r>
        <w:r w:rsidR="00564047">
          <w:rPr>
            <w:noProof/>
            <w:webHidden/>
          </w:rPr>
          <w:tab/>
        </w:r>
        <w:r w:rsidR="00564047">
          <w:rPr>
            <w:noProof/>
            <w:webHidden/>
          </w:rPr>
          <w:fldChar w:fldCharType="begin"/>
        </w:r>
        <w:r w:rsidR="00564047">
          <w:rPr>
            <w:noProof/>
            <w:webHidden/>
          </w:rPr>
          <w:instrText xml:space="preserve"> PAGEREF _Toc20986654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782C70F0" w14:textId="77777777" w:rsidR="00564047" w:rsidRDefault="00000000">
      <w:pPr>
        <w:pStyle w:val="Sisluet2"/>
        <w:rPr>
          <w:rFonts w:asciiTheme="minorHAnsi" w:eastAsiaTheme="minorEastAsia" w:hAnsiTheme="minorHAnsi" w:cstheme="minorBidi"/>
          <w:szCs w:val="22"/>
          <w:lang w:eastAsia="zh-CN"/>
        </w:rPr>
      </w:pPr>
      <w:hyperlink w:anchor="_Toc20986655" w:history="1">
        <w:r w:rsidR="00564047" w:rsidRPr="008E0B73">
          <w:rPr>
            <w:rStyle w:val="Hyperlinkki"/>
          </w:rPr>
          <w:t>2 Nykytila ja sen arviointi</w:t>
        </w:r>
        <w:r w:rsidR="00564047">
          <w:rPr>
            <w:webHidden/>
          </w:rPr>
          <w:tab/>
        </w:r>
        <w:r w:rsidR="00564047">
          <w:rPr>
            <w:webHidden/>
          </w:rPr>
          <w:fldChar w:fldCharType="begin"/>
        </w:r>
        <w:r w:rsidR="00564047">
          <w:rPr>
            <w:webHidden/>
          </w:rPr>
          <w:instrText xml:space="preserve"> PAGEREF _Toc20986655 \h </w:instrText>
        </w:r>
        <w:r w:rsidR="00564047">
          <w:rPr>
            <w:webHidden/>
          </w:rPr>
        </w:r>
        <w:r w:rsidR="00564047">
          <w:rPr>
            <w:webHidden/>
          </w:rPr>
          <w:fldChar w:fldCharType="separate"/>
        </w:r>
        <w:r w:rsidR="006E2243">
          <w:rPr>
            <w:webHidden/>
          </w:rPr>
          <w:t>3</w:t>
        </w:r>
        <w:r w:rsidR="00564047">
          <w:rPr>
            <w:webHidden/>
          </w:rPr>
          <w:fldChar w:fldCharType="end"/>
        </w:r>
      </w:hyperlink>
    </w:p>
    <w:p w14:paraId="5BF5ACDC" w14:textId="77777777" w:rsidR="00564047" w:rsidRDefault="00000000">
      <w:pPr>
        <w:pStyle w:val="Sisluet2"/>
        <w:rPr>
          <w:rFonts w:asciiTheme="minorHAnsi" w:eastAsiaTheme="minorEastAsia" w:hAnsiTheme="minorHAnsi" w:cstheme="minorBidi"/>
          <w:szCs w:val="22"/>
          <w:lang w:eastAsia="zh-CN"/>
        </w:rPr>
      </w:pPr>
      <w:hyperlink w:anchor="_Toc20986656" w:history="1">
        <w:r w:rsidR="00564047" w:rsidRPr="008E0B73">
          <w:rPr>
            <w:rStyle w:val="Hyperlinkki"/>
          </w:rPr>
          <w:t>3 Tavoitteet</w:t>
        </w:r>
        <w:r w:rsidR="00564047">
          <w:rPr>
            <w:webHidden/>
          </w:rPr>
          <w:tab/>
        </w:r>
        <w:r w:rsidR="00564047">
          <w:rPr>
            <w:webHidden/>
          </w:rPr>
          <w:fldChar w:fldCharType="begin"/>
        </w:r>
        <w:r w:rsidR="00564047">
          <w:rPr>
            <w:webHidden/>
          </w:rPr>
          <w:instrText xml:space="preserve"> PAGEREF _Toc20986656 \h </w:instrText>
        </w:r>
        <w:r w:rsidR="00564047">
          <w:rPr>
            <w:webHidden/>
          </w:rPr>
        </w:r>
        <w:r w:rsidR="00564047">
          <w:rPr>
            <w:webHidden/>
          </w:rPr>
          <w:fldChar w:fldCharType="separate"/>
        </w:r>
        <w:r w:rsidR="006E2243">
          <w:rPr>
            <w:webHidden/>
          </w:rPr>
          <w:t>3</w:t>
        </w:r>
        <w:r w:rsidR="00564047">
          <w:rPr>
            <w:webHidden/>
          </w:rPr>
          <w:fldChar w:fldCharType="end"/>
        </w:r>
      </w:hyperlink>
    </w:p>
    <w:p w14:paraId="7AF54F8E" w14:textId="77777777" w:rsidR="00564047" w:rsidRDefault="00000000">
      <w:pPr>
        <w:pStyle w:val="Sisluet2"/>
        <w:rPr>
          <w:rFonts w:asciiTheme="minorHAnsi" w:eastAsiaTheme="minorEastAsia" w:hAnsiTheme="minorHAnsi" w:cstheme="minorBidi"/>
          <w:szCs w:val="22"/>
          <w:lang w:eastAsia="zh-CN"/>
        </w:rPr>
      </w:pPr>
      <w:hyperlink w:anchor="_Toc20986657" w:history="1">
        <w:r w:rsidR="00564047" w:rsidRPr="008E0B73">
          <w:rPr>
            <w:rStyle w:val="Hyperlinkki"/>
          </w:rPr>
          <w:t>4 Ehdotukset ja niiden vaikutukset</w:t>
        </w:r>
        <w:r w:rsidR="00564047">
          <w:rPr>
            <w:webHidden/>
          </w:rPr>
          <w:tab/>
        </w:r>
        <w:r w:rsidR="00564047">
          <w:rPr>
            <w:webHidden/>
          </w:rPr>
          <w:fldChar w:fldCharType="begin"/>
        </w:r>
        <w:r w:rsidR="00564047">
          <w:rPr>
            <w:webHidden/>
          </w:rPr>
          <w:instrText xml:space="preserve"> PAGEREF _Toc20986657 \h </w:instrText>
        </w:r>
        <w:r w:rsidR="00564047">
          <w:rPr>
            <w:webHidden/>
          </w:rPr>
        </w:r>
        <w:r w:rsidR="00564047">
          <w:rPr>
            <w:webHidden/>
          </w:rPr>
          <w:fldChar w:fldCharType="separate"/>
        </w:r>
        <w:r w:rsidR="006E2243">
          <w:rPr>
            <w:webHidden/>
          </w:rPr>
          <w:t>3</w:t>
        </w:r>
        <w:r w:rsidR="00564047">
          <w:rPr>
            <w:webHidden/>
          </w:rPr>
          <w:fldChar w:fldCharType="end"/>
        </w:r>
      </w:hyperlink>
    </w:p>
    <w:p w14:paraId="2FFA0069" w14:textId="77777777" w:rsidR="00564047" w:rsidRDefault="00000000">
      <w:pPr>
        <w:pStyle w:val="Sisluet3"/>
        <w:rPr>
          <w:rFonts w:asciiTheme="minorHAnsi" w:eastAsiaTheme="minorEastAsia" w:hAnsiTheme="minorHAnsi" w:cstheme="minorBidi"/>
          <w:noProof/>
          <w:szCs w:val="22"/>
          <w:lang w:eastAsia="zh-CN"/>
        </w:rPr>
      </w:pPr>
      <w:hyperlink w:anchor="_Toc20986658" w:history="1">
        <w:r w:rsidR="00564047" w:rsidRPr="008E0B73">
          <w:rPr>
            <w:rStyle w:val="Hyperlinkki"/>
            <w:noProof/>
          </w:rPr>
          <w:t>4.1 Keskeiset ehdotukset</w:t>
        </w:r>
        <w:r w:rsidR="00564047">
          <w:rPr>
            <w:noProof/>
            <w:webHidden/>
          </w:rPr>
          <w:tab/>
        </w:r>
        <w:r w:rsidR="00564047">
          <w:rPr>
            <w:noProof/>
            <w:webHidden/>
          </w:rPr>
          <w:fldChar w:fldCharType="begin"/>
        </w:r>
        <w:r w:rsidR="00564047">
          <w:rPr>
            <w:noProof/>
            <w:webHidden/>
          </w:rPr>
          <w:instrText xml:space="preserve"> PAGEREF _Toc20986658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24EE7F82" w14:textId="77777777" w:rsidR="00564047" w:rsidRDefault="00000000">
      <w:pPr>
        <w:pStyle w:val="Sisluet3"/>
        <w:rPr>
          <w:rFonts w:asciiTheme="minorHAnsi" w:eastAsiaTheme="minorEastAsia" w:hAnsiTheme="minorHAnsi" w:cstheme="minorBidi"/>
          <w:noProof/>
          <w:szCs w:val="22"/>
          <w:lang w:eastAsia="zh-CN"/>
        </w:rPr>
      </w:pPr>
      <w:hyperlink w:anchor="_Toc20986659" w:history="1">
        <w:r w:rsidR="00564047" w:rsidRPr="008E0B73">
          <w:rPr>
            <w:rStyle w:val="Hyperlinkki"/>
            <w:noProof/>
          </w:rPr>
          <w:t>4.2 Pääasialliset vaikutukset</w:t>
        </w:r>
        <w:r w:rsidR="00564047">
          <w:rPr>
            <w:noProof/>
            <w:webHidden/>
          </w:rPr>
          <w:tab/>
        </w:r>
        <w:r w:rsidR="00564047">
          <w:rPr>
            <w:noProof/>
            <w:webHidden/>
          </w:rPr>
          <w:fldChar w:fldCharType="begin"/>
        </w:r>
        <w:r w:rsidR="00564047">
          <w:rPr>
            <w:noProof/>
            <w:webHidden/>
          </w:rPr>
          <w:instrText xml:space="preserve"> PAGEREF _Toc20986659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6C9E5D04" w14:textId="77777777" w:rsidR="00564047" w:rsidRDefault="00000000">
      <w:pPr>
        <w:pStyle w:val="Sisluet2"/>
        <w:rPr>
          <w:rFonts w:asciiTheme="minorHAnsi" w:eastAsiaTheme="minorEastAsia" w:hAnsiTheme="minorHAnsi" w:cstheme="minorBidi"/>
          <w:szCs w:val="22"/>
          <w:lang w:eastAsia="zh-CN"/>
        </w:rPr>
      </w:pPr>
      <w:hyperlink w:anchor="_Toc20986660" w:history="1">
        <w:r w:rsidR="00564047" w:rsidRPr="008E0B73">
          <w:rPr>
            <w:rStyle w:val="Hyperlinkki"/>
          </w:rPr>
          <w:t>5 Muut toteuttamisvaihtoehdot</w:t>
        </w:r>
        <w:r w:rsidR="00564047">
          <w:rPr>
            <w:webHidden/>
          </w:rPr>
          <w:tab/>
        </w:r>
        <w:r w:rsidR="00564047">
          <w:rPr>
            <w:webHidden/>
          </w:rPr>
          <w:fldChar w:fldCharType="begin"/>
        </w:r>
        <w:r w:rsidR="00564047">
          <w:rPr>
            <w:webHidden/>
          </w:rPr>
          <w:instrText xml:space="preserve"> PAGEREF _Toc20986660 \h </w:instrText>
        </w:r>
        <w:r w:rsidR="00564047">
          <w:rPr>
            <w:webHidden/>
          </w:rPr>
        </w:r>
        <w:r w:rsidR="00564047">
          <w:rPr>
            <w:webHidden/>
          </w:rPr>
          <w:fldChar w:fldCharType="separate"/>
        </w:r>
        <w:r w:rsidR="006E2243">
          <w:rPr>
            <w:webHidden/>
          </w:rPr>
          <w:t>3</w:t>
        </w:r>
        <w:r w:rsidR="00564047">
          <w:rPr>
            <w:webHidden/>
          </w:rPr>
          <w:fldChar w:fldCharType="end"/>
        </w:r>
      </w:hyperlink>
    </w:p>
    <w:p w14:paraId="1263448A" w14:textId="77777777" w:rsidR="00564047" w:rsidRDefault="00000000">
      <w:pPr>
        <w:pStyle w:val="Sisluet3"/>
        <w:rPr>
          <w:rFonts w:asciiTheme="minorHAnsi" w:eastAsiaTheme="minorEastAsia" w:hAnsiTheme="minorHAnsi" w:cstheme="minorBidi"/>
          <w:noProof/>
          <w:szCs w:val="22"/>
          <w:lang w:eastAsia="zh-CN"/>
        </w:rPr>
      </w:pPr>
      <w:hyperlink w:anchor="_Toc20986661" w:history="1">
        <w:r w:rsidR="00564047" w:rsidRPr="008E0B73">
          <w:rPr>
            <w:rStyle w:val="Hyperlinkki"/>
            <w:noProof/>
          </w:rPr>
          <w:t>5.1 Vaihtoehdot ja niiden vaikutukset</w:t>
        </w:r>
        <w:r w:rsidR="00564047">
          <w:rPr>
            <w:noProof/>
            <w:webHidden/>
          </w:rPr>
          <w:tab/>
        </w:r>
        <w:r w:rsidR="00564047">
          <w:rPr>
            <w:noProof/>
            <w:webHidden/>
          </w:rPr>
          <w:fldChar w:fldCharType="begin"/>
        </w:r>
        <w:r w:rsidR="00564047">
          <w:rPr>
            <w:noProof/>
            <w:webHidden/>
          </w:rPr>
          <w:instrText xml:space="preserve"> PAGEREF _Toc20986661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05490CC5" w14:textId="77777777" w:rsidR="00564047" w:rsidRDefault="00000000">
      <w:pPr>
        <w:pStyle w:val="Sisluet3"/>
        <w:rPr>
          <w:rFonts w:asciiTheme="minorHAnsi" w:eastAsiaTheme="minorEastAsia" w:hAnsiTheme="minorHAnsi" w:cstheme="minorBidi"/>
          <w:noProof/>
          <w:szCs w:val="22"/>
          <w:lang w:eastAsia="zh-CN"/>
        </w:rPr>
      </w:pPr>
      <w:hyperlink w:anchor="_Toc20986662" w:history="1">
        <w:r w:rsidR="00564047" w:rsidRPr="008E0B73">
          <w:rPr>
            <w:rStyle w:val="Hyperlinkki"/>
            <w:noProof/>
          </w:rPr>
          <w:t>5.2 Ulkomaiden lainsäädäntö ja muut ulkomailla käytetyt keinot</w:t>
        </w:r>
        <w:r w:rsidR="00564047">
          <w:rPr>
            <w:noProof/>
            <w:webHidden/>
          </w:rPr>
          <w:tab/>
        </w:r>
        <w:r w:rsidR="00564047">
          <w:rPr>
            <w:noProof/>
            <w:webHidden/>
          </w:rPr>
          <w:fldChar w:fldCharType="begin"/>
        </w:r>
        <w:r w:rsidR="00564047">
          <w:rPr>
            <w:noProof/>
            <w:webHidden/>
          </w:rPr>
          <w:instrText xml:space="preserve"> PAGEREF _Toc20986662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5E7BA29A" w14:textId="77777777" w:rsidR="00564047" w:rsidRDefault="00000000">
      <w:pPr>
        <w:pStyle w:val="Sisluet2"/>
        <w:rPr>
          <w:rFonts w:asciiTheme="minorHAnsi" w:eastAsiaTheme="minorEastAsia" w:hAnsiTheme="minorHAnsi" w:cstheme="minorBidi"/>
          <w:szCs w:val="22"/>
          <w:lang w:eastAsia="zh-CN"/>
        </w:rPr>
      </w:pPr>
      <w:hyperlink w:anchor="_Toc20986663" w:history="1">
        <w:r w:rsidR="00564047" w:rsidRPr="008E0B73">
          <w:rPr>
            <w:rStyle w:val="Hyperlinkki"/>
          </w:rPr>
          <w:t>6 Lausuntopalaute</w:t>
        </w:r>
        <w:r w:rsidR="00564047">
          <w:rPr>
            <w:webHidden/>
          </w:rPr>
          <w:tab/>
        </w:r>
        <w:r w:rsidR="00564047">
          <w:rPr>
            <w:webHidden/>
          </w:rPr>
          <w:fldChar w:fldCharType="begin"/>
        </w:r>
        <w:r w:rsidR="00564047">
          <w:rPr>
            <w:webHidden/>
          </w:rPr>
          <w:instrText xml:space="preserve"> PAGEREF _Toc20986663 \h </w:instrText>
        </w:r>
        <w:r w:rsidR="00564047">
          <w:rPr>
            <w:webHidden/>
          </w:rPr>
        </w:r>
        <w:r w:rsidR="00564047">
          <w:rPr>
            <w:webHidden/>
          </w:rPr>
          <w:fldChar w:fldCharType="separate"/>
        </w:r>
        <w:r w:rsidR="006E2243">
          <w:rPr>
            <w:webHidden/>
          </w:rPr>
          <w:t>3</w:t>
        </w:r>
        <w:r w:rsidR="00564047">
          <w:rPr>
            <w:webHidden/>
          </w:rPr>
          <w:fldChar w:fldCharType="end"/>
        </w:r>
      </w:hyperlink>
    </w:p>
    <w:p w14:paraId="4819E143" w14:textId="77777777" w:rsidR="00564047" w:rsidRDefault="00000000">
      <w:pPr>
        <w:pStyle w:val="Sisluet2"/>
        <w:rPr>
          <w:rFonts w:asciiTheme="minorHAnsi" w:eastAsiaTheme="minorEastAsia" w:hAnsiTheme="minorHAnsi" w:cstheme="minorBidi"/>
          <w:szCs w:val="22"/>
          <w:lang w:eastAsia="zh-CN"/>
        </w:rPr>
      </w:pPr>
      <w:hyperlink w:anchor="_Toc20986664" w:history="1">
        <w:r w:rsidR="00564047" w:rsidRPr="008E0B73">
          <w:rPr>
            <w:rStyle w:val="Hyperlinkki"/>
          </w:rPr>
          <w:t>7 Säännöskohtaiset perustelut</w:t>
        </w:r>
        <w:r w:rsidR="00564047">
          <w:rPr>
            <w:webHidden/>
          </w:rPr>
          <w:tab/>
        </w:r>
        <w:r w:rsidR="00564047">
          <w:rPr>
            <w:webHidden/>
          </w:rPr>
          <w:fldChar w:fldCharType="begin"/>
        </w:r>
        <w:r w:rsidR="00564047">
          <w:rPr>
            <w:webHidden/>
          </w:rPr>
          <w:instrText xml:space="preserve"> PAGEREF _Toc20986664 \h </w:instrText>
        </w:r>
        <w:r w:rsidR="00564047">
          <w:rPr>
            <w:webHidden/>
          </w:rPr>
        </w:r>
        <w:r w:rsidR="00564047">
          <w:rPr>
            <w:webHidden/>
          </w:rPr>
          <w:fldChar w:fldCharType="separate"/>
        </w:r>
        <w:r w:rsidR="006E2243">
          <w:rPr>
            <w:webHidden/>
          </w:rPr>
          <w:t>3</w:t>
        </w:r>
        <w:r w:rsidR="00564047">
          <w:rPr>
            <w:webHidden/>
          </w:rPr>
          <w:fldChar w:fldCharType="end"/>
        </w:r>
      </w:hyperlink>
    </w:p>
    <w:p w14:paraId="23E38FB9" w14:textId="77777777" w:rsidR="00564047" w:rsidRDefault="00000000">
      <w:pPr>
        <w:pStyle w:val="Sisluet2"/>
        <w:rPr>
          <w:rFonts w:asciiTheme="minorHAnsi" w:eastAsiaTheme="minorEastAsia" w:hAnsiTheme="minorHAnsi" w:cstheme="minorBidi"/>
          <w:szCs w:val="22"/>
          <w:lang w:eastAsia="zh-CN"/>
        </w:rPr>
      </w:pPr>
      <w:hyperlink w:anchor="_Toc20986665" w:history="1">
        <w:r w:rsidR="00564047" w:rsidRPr="008E0B73">
          <w:rPr>
            <w:rStyle w:val="Hyperlinkki"/>
          </w:rPr>
          <w:t>8 Lakia alemman asteinen sääntely</w:t>
        </w:r>
        <w:r w:rsidR="00564047">
          <w:rPr>
            <w:webHidden/>
          </w:rPr>
          <w:tab/>
        </w:r>
        <w:r w:rsidR="00564047">
          <w:rPr>
            <w:webHidden/>
          </w:rPr>
          <w:fldChar w:fldCharType="begin"/>
        </w:r>
        <w:r w:rsidR="00564047">
          <w:rPr>
            <w:webHidden/>
          </w:rPr>
          <w:instrText xml:space="preserve"> PAGEREF _Toc20986665 \h </w:instrText>
        </w:r>
        <w:r w:rsidR="00564047">
          <w:rPr>
            <w:webHidden/>
          </w:rPr>
        </w:r>
        <w:r w:rsidR="00564047">
          <w:rPr>
            <w:webHidden/>
          </w:rPr>
          <w:fldChar w:fldCharType="separate"/>
        </w:r>
        <w:r w:rsidR="006E2243">
          <w:rPr>
            <w:webHidden/>
          </w:rPr>
          <w:t>3</w:t>
        </w:r>
        <w:r w:rsidR="00564047">
          <w:rPr>
            <w:webHidden/>
          </w:rPr>
          <w:fldChar w:fldCharType="end"/>
        </w:r>
      </w:hyperlink>
    </w:p>
    <w:p w14:paraId="6C0D7183" w14:textId="77777777" w:rsidR="00564047" w:rsidRDefault="00000000">
      <w:pPr>
        <w:pStyle w:val="Sisluet2"/>
        <w:rPr>
          <w:rFonts w:asciiTheme="minorHAnsi" w:eastAsiaTheme="minorEastAsia" w:hAnsiTheme="minorHAnsi" w:cstheme="minorBidi"/>
          <w:szCs w:val="22"/>
          <w:lang w:eastAsia="zh-CN"/>
        </w:rPr>
      </w:pPr>
      <w:hyperlink w:anchor="_Toc20986666" w:history="1">
        <w:r w:rsidR="00564047" w:rsidRPr="008E0B73">
          <w:rPr>
            <w:rStyle w:val="Hyperlinkki"/>
          </w:rPr>
          <w:t>9 Voimaantulo</w:t>
        </w:r>
        <w:r w:rsidR="00564047">
          <w:rPr>
            <w:webHidden/>
          </w:rPr>
          <w:tab/>
        </w:r>
        <w:r w:rsidR="00564047">
          <w:rPr>
            <w:webHidden/>
          </w:rPr>
          <w:fldChar w:fldCharType="begin"/>
        </w:r>
        <w:r w:rsidR="00564047">
          <w:rPr>
            <w:webHidden/>
          </w:rPr>
          <w:instrText xml:space="preserve"> PAGEREF _Toc20986666 \h </w:instrText>
        </w:r>
        <w:r w:rsidR="00564047">
          <w:rPr>
            <w:webHidden/>
          </w:rPr>
        </w:r>
        <w:r w:rsidR="00564047">
          <w:rPr>
            <w:webHidden/>
          </w:rPr>
          <w:fldChar w:fldCharType="separate"/>
        </w:r>
        <w:r w:rsidR="006E2243">
          <w:rPr>
            <w:webHidden/>
          </w:rPr>
          <w:t>3</w:t>
        </w:r>
        <w:r w:rsidR="00564047">
          <w:rPr>
            <w:webHidden/>
          </w:rPr>
          <w:fldChar w:fldCharType="end"/>
        </w:r>
      </w:hyperlink>
    </w:p>
    <w:p w14:paraId="5AC8AF77" w14:textId="77777777" w:rsidR="00564047" w:rsidRDefault="00000000">
      <w:pPr>
        <w:pStyle w:val="Sisluet2"/>
        <w:rPr>
          <w:rFonts w:asciiTheme="minorHAnsi" w:eastAsiaTheme="minorEastAsia" w:hAnsiTheme="minorHAnsi" w:cstheme="minorBidi"/>
          <w:szCs w:val="22"/>
          <w:lang w:eastAsia="zh-CN"/>
        </w:rPr>
      </w:pPr>
      <w:hyperlink w:anchor="_Toc20986667" w:history="1">
        <w:r w:rsidR="00564047" w:rsidRPr="008E0B73">
          <w:rPr>
            <w:rStyle w:val="Hyperlinkki"/>
          </w:rPr>
          <w:t>10 Toimeenpano ja seuranta</w:t>
        </w:r>
        <w:r w:rsidR="00564047">
          <w:rPr>
            <w:webHidden/>
          </w:rPr>
          <w:tab/>
        </w:r>
        <w:r w:rsidR="00564047">
          <w:rPr>
            <w:webHidden/>
          </w:rPr>
          <w:fldChar w:fldCharType="begin"/>
        </w:r>
        <w:r w:rsidR="00564047">
          <w:rPr>
            <w:webHidden/>
          </w:rPr>
          <w:instrText xml:space="preserve"> PAGEREF _Toc20986667 \h </w:instrText>
        </w:r>
        <w:r w:rsidR="00564047">
          <w:rPr>
            <w:webHidden/>
          </w:rPr>
        </w:r>
        <w:r w:rsidR="00564047">
          <w:rPr>
            <w:webHidden/>
          </w:rPr>
          <w:fldChar w:fldCharType="separate"/>
        </w:r>
        <w:r w:rsidR="006E2243">
          <w:rPr>
            <w:webHidden/>
          </w:rPr>
          <w:t>3</w:t>
        </w:r>
        <w:r w:rsidR="00564047">
          <w:rPr>
            <w:webHidden/>
          </w:rPr>
          <w:fldChar w:fldCharType="end"/>
        </w:r>
      </w:hyperlink>
    </w:p>
    <w:p w14:paraId="60005241" w14:textId="77777777" w:rsidR="00564047" w:rsidRDefault="00000000">
      <w:pPr>
        <w:pStyle w:val="Sisluet2"/>
        <w:rPr>
          <w:rFonts w:asciiTheme="minorHAnsi" w:eastAsiaTheme="minorEastAsia" w:hAnsiTheme="minorHAnsi" w:cstheme="minorBidi"/>
          <w:szCs w:val="22"/>
          <w:lang w:eastAsia="zh-CN"/>
        </w:rPr>
      </w:pPr>
      <w:hyperlink w:anchor="_Toc20986668" w:history="1">
        <w:r w:rsidR="00564047" w:rsidRPr="008E0B73">
          <w:rPr>
            <w:rStyle w:val="Hyperlinkki"/>
          </w:rPr>
          <w:t>11 Suhde muihin esityksiin</w:t>
        </w:r>
        <w:r w:rsidR="00564047">
          <w:rPr>
            <w:webHidden/>
          </w:rPr>
          <w:tab/>
        </w:r>
        <w:r w:rsidR="00564047">
          <w:rPr>
            <w:webHidden/>
          </w:rPr>
          <w:fldChar w:fldCharType="begin"/>
        </w:r>
        <w:r w:rsidR="00564047">
          <w:rPr>
            <w:webHidden/>
          </w:rPr>
          <w:instrText xml:space="preserve"> PAGEREF _Toc20986668 \h </w:instrText>
        </w:r>
        <w:r w:rsidR="00564047">
          <w:rPr>
            <w:webHidden/>
          </w:rPr>
        </w:r>
        <w:r w:rsidR="00564047">
          <w:rPr>
            <w:webHidden/>
          </w:rPr>
          <w:fldChar w:fldCharType="separate"/>
        </w:r>
        <w:r w:rsidR="006E2243">
          <w:rPr>
            <w:webHidden/>
          </w:rPr>
          <w:t>3</w:t>
        </w:r>
        <w:r w:rsidR="00564047">
          <w:rPr>
            <w:webHidden/>
          </w:rPr>
          <w:fldChar w:fldCharType="end"/>
        </w:r>
      </w:hyperlink>
    </w:p>
    <w:p w14:paraId="07606248" w14:textId="77777777" w:rsidR="00564047" w:rsidRDefault="00000000">
      <w:pPr>
        <w:pStyle w:val="Sisluet3"/>
        <w:rPr>
          <w:rFonts w:asciiTheme="minorHAnsi" w:eastAsiaTheme="minorEastAsia" w:hAnsiTheme="minorHAnsi" w:cstheme="minorBidi"/>
          <w:noProof/>
          <w:szCs w:val="22"/>
          <w:lang w:eastAsia="zh-CN"/>
        </w:rPr>
      </w:pPr>
      <w:hyperlink w:anchor="_Toc20986669" w:history="1">
        <w:r w:rsidR="00564047" w:rsidRPr="008E0B73">
          <w:rPr>
            <w:rStyle w:val="Hyperlinkki"/>
            <w:noProof/>
          </w:rPr>
          <w:t>11.1 Esityksen riippuvuus muista esityksistä</w:t>
        </w:r>
        <w:r w:rsidR="00564047">
          <w:rPr>
            <w:noProof/>
            <w:webHidden/>
          </w:rPr>
          <w:tab/>
        </w:r>
        <w:r w:rsidR="00564047">
          <w:rPr>
            <w:noProof/>
            <w:webHidden/>
          </w:rPr>
          <w:fldChar w:fldCharType="begin"/>
        </w:r>
        <w:r w:rsidR="00564047">
          <w:rPr>
            <w:noProof/>
            <w:webHidden/>
          </w:rPr>
          <w:instrText xml:space="preserve"> PAGEREF _Toc20986669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17A70F65" w14:textId="77777777" w:rsidR="00564047" w:rsidRDefault="00000000">
      <w:pPr>
        <w:pStyle w:val="Sisluet3"/>
        <w:rPr>
          <w:rFonts w:asciiTheme="minorHAnsi" w:eastAsiaTheme="minorEastAsia" w:hAnsiTheme="minorHAnsi" w:cstheme="minorBidi"/>
          <w:noProof/>
          <w:szCs w:val="22"/>
          <w:lang w:eastAsia="zh-CN"/>
        </w:rPr>
      </w:pPr>
      <w:hyperlink w:anchor="_Toc20986670" w:history="1">
        <w:r w:rsidR="00564047" w:rsidRPr="008E0B73">
          <w:rPr>
            <w:rStyle w:val="Hyperlinkki"/>
            <w:noProof/>
          </w:rPr>
          <w:t>11.2 Suhde talousarvioesitykseen</w:t>
        </w:r>
        <w:r w:rsidR="00564047">
          <w:rPr>
            <w:noProof/>
            <w:webHidden/>
          </w:rPr>
          <w:tab/>
        </w:r>
        <w:r w:rsidR="00564047">
          <w:rPr>
            <w:noProof/>
            <w:webHidden/>
          </w:rPr>
          <w:fldChar w:fldCharType="begin"/>
        </w:r>
        <w:r w:rsidR="00564047">
          <w:rPr>
            <w:noProof/>
            <w:webHidden/>
          </w:rPr>
          <w:instrText xml:space="preserve"> PAGEREF _Toc20986670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7F0641BF" w14:textId="77777777" w:rsidR="00564047" w:rsidRDefault="00000000">
      <w:pPr>
        <w:pStyle w:val="Sisluet2"/>
        <w:rPr>
          <w:rFonts w:asciiTheme="minorHAnsi" w:eastAsiaTheme="minorEastAsia" w:hAnsiTheme="minorHAnsi" w:cstheme="minorBidi"/>
          <w:szCs w:val="22"/>
          <w:lang w:eastAsia="zh-CN"/>
        </w:rPr>
      </w:pPr>
      <w:hyperlink w:anchor="_Toc20986671" w:history="1">
        <w:r w:rsidR="00564047" w:rsidRPr="008E0B73">
          <w:rPr>
            <w:rStyle w:val="Hyperlinkki"/>
          </w:rPr>
          <w:t>12 Suhde perustuslakiin ja säätämisjärjestys</w:t>
        </w:r>
        <w:r w:rsidR="00564047">
          <w:rPr>
            <w:webHidden/>
          </w:rPr>
          <w:tab/>
        </w:r>
        <w:r w:rsidR="00564047">
          <w:rPr>
            <w:webHidden/>
          </w:rPr>
          <w:fldChar w:fldCharType="begin"/>
        </w:r>
        <w:r w:rsidR="00564047">
          <w:rPr>
            <w:webHidden/>
          </w:rPr>
          <w:instrText xml:space="preserve"> PAGEREF _Toc20986671 \h </w:instrText>
        </w:r>
        <w:r w:rsidR="00564047">
          <w:rPr>
            <w:webHidden/>
          </w:rPr>
        </w:r>
        <w:r w:rsidR="00564047">
          <w:rPr>
            <w:webHidden/>
          </w:rPr>
          <w:fldChar w:fldCharType="separate"/>
        </w:r>
        <w:r w:rsidR="006E2243">
          <w:rPr>
            <w:webHidden/>
          </w:rPr>
          <w:t>3</w:t>
        </w:r>
        <w:r w:rsidR="00564047">
          <w:rPr>
            <w:webHidden/>
          </w:rPr>
          <w:fldChar w:fldCharType="end"/>
        </w:r>
      </w:hyperlink>
    </w:p>
    <w:p w14:paraId="2E153519" w14:textId="77777777" w:rsidR="00564047" w:rsidRDefault="00000000">
      <w:pPr>
        <w:pStyle w:val="Sisluet1"/>
        <w:rPr>
          <w:rFonts w:asciiTheme="minorHAnsi" w:eastAsiaTheme="minorEastAsia" w:hAnsiTheme="minorHAnsi" w:cstheme="minorBidi"/>
          <w:bCs w:val="0"/>
          <w:caps w:val="0"/>
          <w:noProof/>
          <w:szCs w:val="22"/>
          <w:lang w:eastAsia="zh-CN"/>
        </w:rPr>
      </w:pPr>
      <w:hyperlink w:anchor="_Toc20986672" w:history="1">
        <w:r w:rsidR="00564047" w:rsidRPr="008E0B73">
          <w:rPr>
            <w:rStyle w:val="Hyperlinkki"/>
            <w:noProof/>
          </w:rPr>
          <w:t>Valitse kohde.</w:t>
        </w:r>
        <w:r w:rsidR="00564047">
          <w:rPr>
            <w:noProof/>
            <w:webHidden/>
          </w:rPr>
          <w:tab/>
        </w:r>
        <w:r w:rsidR="00564047">
          <w:rPr>
            <w:noProof/>
            <w:webHidden/>
          </w:rPr>
          <w:fldChar w:fldCharType="begin"/>
        </w:r>
        <w:r w:rsidR="00564047">
          <w:rPr>
            <w:noProof/>
            <w:webHidden/>
          </w:rPr>
          <w:instrText xml:space="preserve"> PAGEREF _Toc20986672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7EA2CB88" w14:textId="77777777" w:rsidR="00564047" w:rsidRDefault="00000000">
      <w:pPr>
        <w:pStyle w:val="Sisluet3"/>
        <w:rPr>
          <w:rFonts w:asciiTheme="minorHAnsi" w:eastAsiaTheme="minorEastAsia" w:hAnsiTheme="minorHAnsi" w:cstheme="minorBidi"/>
          <w:noProof/>
          <w:szCs w:val="22"/>
          <w:lang w:eastAsia="zh-CN"/>
        </w:rPr>
      </w:pPr>
      <w:hyperlink w:anchor="_Toc20986673" w:history="1">
        <w:r w:rsidR="00564047" w:rsidRPr="008E0B73">
          <w:rPr>
            <w:rStyle w:val="Hyperlinkki"/>
            <w:noProof/>
          </w:rPr>
          <w:t>[Kirjoita säädöksen nimi tähän]</w:t>
        </w:r>
        <w:r w:rsidR="00564047">
          <w:rPr>
            <w:noProof/>
            <w:webHidden/>
          </w:rPr>
          <w:tab/>
        </w:r>
        <w:r w:rsidR="00564047">
          <w:rPr>
            <w:noProof/>
            <w:webHidden/>
          </w:rPr>
          <w:fldChar w:fldCharType="begin"/>
        </w:r>
        <w:r w:rsidR="00564047">
          <w:rPr>
            <w:noProof/>
            <w:webHidden/>
          </w:rPr>
          <w:instrText xml:space="preserve"> PAGEREF _Toc20986673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46671D3D" w14:textId="77777777" w:rsidR="00564047" w:rsidRDefault="00000000">
      <w:pPr>
        <w:pStyle w:val="Sisluet1"/>
        <w:rPr>
          <w:rFonts w:asciiTheme="minorHAnsi" w:eastAsiaTheme="minorEastAsia" w:hAnsiTheme="minorHAnsi" w:cstheme="minorBidi"/>
          <w:bCs w:val="0"/>
          <w:caps w:val="0"/>
          <w:noProof/>
          <w:szCs w:val="22"/>
          <w:lang w:eastAsia="zh-CN"/>
        </w:rPr>
      </w:pPr>
      <w:hyperlink w:anchor="_Toc20986674" w:history="1">
        <w:r w:rsidR="00564047" w:rsidRPr="008E0B73">
          <w:rPr>
            <w:rStyle w:val="Hyperlinkki"/>
            <w:noProof/>
          </w:rPr>
          <w:t>Valitse kohde.</w:t>
        </w:r>
        <w:r w:rsidR="00564047">
          <w:rPr>
            <w:noProof/>
            <w:webHidden/>
          </w:rPr>
          <w:tab/>
        </w:r>
        <w:r w:rsidR="00564047">
          <w:rPr>
            <w:noProof/>
            <w:webHidden/>
          </w:rPr>
          <w:fldChar w:fldCharType="begin"/>
        </w:r>
        <w:r w:rsidR="00564047">
          <w:rPr>
            <w:noProof/>
            <w:webHidden/>
          </w:rPr>
          <w:instrText xml:space="preserve"> PAGEREF _Toc20986674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7CD9784F" w14:textId="77777777" w:rsidR="00564047" w:rsidRDefault="00000000">
      <w:pPr>
        <w:pStyle w:val="Sisluet1"/>
        <w:rPr>
          <w:rFonts w:asciiTheme="minorHAnsi" w:eastAsiaTheme="minorEastAsia" w:hAnsiTheme="minorHAnsi" w:cstheme="minorBidi"/>
          <w:bCs w:val="0"/>
          <w:caps w:val="0"/>
          <w:noProof/>
          <w:szCs w:val="22"/>
          <w:lang w:eastAsia="zh-CN"/>
        </w:rPr>
      </w:pPr>
      <w:hyperlink w:anchor="_Toc20986675" w:history="1">
        <w:r w:rsidR="00564047" w:rsidRPr="008E0B73">
          <w:rPr>
            <w:rStyle w:val="Hyperlinkki"/>
            <w:noProof/>
          </w:rPr>
          <w:t>Valitse kohde.</w:t>
        </w:r>
        <w:r w:rsidR="00564047">
          <w:rPr>
            <w:noProof/>
            <w:webHidden/>
          </w:rPr>
          <w:tab/>
        </w:r>
        <w:r w:rsidR="00564047">
          <w:rPr>
            <w:noProof/>
            <w:webHidden/>
          </w:rPr>
          <w:fldChar w:fldCharType="begin"/>
        </w:r>
        <w:r w:rsidR="00564047">
          <w:rPr>
            <w:noProof/>
            <w:webHidden/>
          </w:rPr>
          <w:instrText xml:space="preserve"> PAGEREF _Toc20986675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3DE97605" w14:textId="77777777" w:rsidR="00564047" w:rsidRDefault="00000000">
      <w:pPr>
        <w:pStyle w:val="Sisluet3"/>
        <w:rPr>
          <w:rFonts w:asciiTheme="minorHAnsi" w:eastAsiaTheme="minorEastAsia" w:hAnsiTheme="minorHAnsi" w:cstheme="minorBidi"/>
          <w:noProof/>
          <w:szCs w:val="22"/>
          <w:lang w:eastAsia="zh-CN"/>
        </w:rPr>
      </w:pPr>
      <w:hyperlink w:anchor="_Toc20986676" w:history="1">
        <w:r w:rsidR="00564047" w:rsidRPr="008E0B73">
          <w:rPr>
            <w:rStyle w:val="Hyperlinkki"/>
            <w:noProof/>
          </w:rPr>
          <w:t>[Kopioi säädöksen nimi tähän]</w:t>
        </w:r>
        <w:r w:rsidR="00564047">
          <w:rPr>
            <w:noProof/>
            <w:webHidden/>
          </w:rPr>
          <w:tab/>
        </w:r>
        <w:r w:rsidR="00564047">
          <w:rPr>
            <w:noProof/>
            <w:webHidden/>
          </w:rPr>
          <w:fldChar w:fldCharType="begin"/>
        </w:r>
        <w:r w:rsidR="00564047">
          <w:rPr>
            <w:noProof/>
            <w:webHidden/>
          </w:rPr>
          <w:instrText xml:space="preserve"> PAGEREF _Toc20986676 \h </w:instrText>
        </w:r>
        <w:r w:rsidR="00564047">
          <w:rPr>
            <w:noProof/>
            <w:webHidden/>
          </w:rPr>
        </w:r>
        <w:r w:rsidR="00564047">
          <w:rPr>
            <w:noProof/>
            <w:webHidden/>
          </w:rPr>
          <w:fldChar w:fldCharType="separate"/>
        </w:r>
        <w:r w:rsidR="006E2243">
          <w:rPr>
            <w:noProof/>
            <w:webHidden/>
          </w:rPr>
          <w:t>3</w:t>
        </w:r>
        <w:r w:rsidR="00564047">
          <w:rPr>
            <w:noProof/>
            <w:webHidden/>
          </w:rPr>
          <w:fldChar w:fldCharType="end"/>
        </w:r>
      </w:hyperlink>
    </w:p>
    <w:p w14:paraId="40617974" w14:textId="77777777" w:rsidR="00A17195" w:rsidRPr="00A17195" w:rsidRDefault="00095BC2" w:rsidP="00A17195">
      <w:r>
        <w:rPr>
          <w:rFonts w:eastAsia="Times New Roman"/>
          <w:bCs/>
          <w:caps/>
          <w:szCs w:val="20"/>
          <w:lang w:eastAsia="fi-FI"/>
        </w:rPr>
        <w:fldChar w:fldCharType="end"/>
      </w:r>
    </w:p>
    <w:p w14:paraId="767D3699" w14:textId="77777777" w:rsidR="006E6F46" w:rsidRDefault="005A0584" w:rsidP="00EB0A9A">
      <w:pPr>
        <w:pStyle w:val="LLNormaali"/>
      </w:pPr>
      <w:r>
        <w:br w:type="page"/>
      </w:r>
    </w:p>
    <w:bookmarkStart w:id="1" w:name="_Toc20986651" w:displacedByCustomXml="next"/>
    <w:sdt>
      <w:sdtPr>
        <w:rPr>
          <w:rFonts w:eastAsia="Calibri"/>
          <w:b w:val="0"/>
          <w:caps w:val="0"/>
          <w:sz w:val="22"/>
          <w:szCs w:val="22"/>
          <w:lang w:eastAsia="en-US"/>
        </w:rPr>
        <w:alias w:val="Perustelut"/>
        <w:tag w:val="CCPerustelut"/>
        <w:id w:val="2058971695"/>
        <w:lock w:val="sdtLocked"/>
        <w:placeholder>
          <w:docPart w:val="5A9A39D26A754CCAB9EC57F5D45567C9"/>
        </w:placeholder>
        <w15:color w:val="33CCCC"/>
      </w:sdtPr>
      <w:sdtEndPr>
        <w:rPr>
          <w:rFonts w:eastAsia="Times New Roman"/>
          <w:szCs w:val="24"/>
          <w:lang w:eastAsia="fi-FI"/>
        </w:rPr>
      </w:sdtEndPr>
      <w:sdtContent>
        <w:p w14:paraId="3CA47528" w14:textId="77777777" w:rsidR="008414FE" w:rsidRDefault="004D2778" w:rsidP="008414FE">
          <w:pPr>
            <w:pStyle w:val="LLperustelut"/>
          </w:pPr>
          <w:r>
            <w:t>PERUSTELUT</w:t>
          </w:r>
          <w:bookmarkEnd w:id="1"/>
        </w:p>
        <w:p w14:paraId="0F22A795" w14:textId="3BA2D499" w:rsidR="00E37754" w:rsidRDefault="0075180F" w:rsidP="00493B31">
          <w:pPr>
            <w:pStyle w:val="LLP1Otsikkotaso"/>
          </w:pPr>
          <w:bookmarkStart w:id="2" w:name="_Toc20986652"/>
          <w:r>
            <w:t>Asian tausta ja valmistelu</w:t>
          </w:r>
          <w:bookmarkEnd w:id="2"/>
        </w:p>
        <w:p w14:paraId="3F83CB2E" w14:textId="77777777" w:rsidR="004D2778" w:rsidRDefault="007B4171" w:rsidP="008D714A">
          <w:pPr>
            <w:pStyle w:val="LLP2Otsikkotaso"/>
          </w:pPr>
          <w:bookmarkStart w:id="3" w:name="_Toc20986653"/>
          <w:r>
            <w:t>T</w:t>
          </w:r>
          <w:r w:rsidR="004D2778">
            <w:t>austa</w:t>
          </w:r>
          <w:bookmarkEnd w:id="3"/>
        </w:p>
        <w:p w14:paraId="4ECC4E05" w14:textId="77777777" w:rsidR="00A070D1" w:rsidRDefault="00963245" w:rsidP="005A2BE8">
          <w:pPr>
            <w:pStyle w:val="LLPerustelujenkappalejako"/>
          </w:pPr>
          <w:r>
            <w:t>Päästökauppalaki (1270/2023) astui voimaan 1.1.2024. Päästökauppalailla toimeenpantiin muutetun päästökauppadirektiivin säännökset laitosten, meriliikenteen ja lentoliikenteen osalta.</w:t>
          </w:r>
          <w:r w:rsidR="00220070">
            <w:t xml:space="preserve"> Esityksellä kumottiin voimassa ollut päästökauppalaki.</w:t>
          </w:r>
          <w:r>
            <w:t xml:space="preserve"> </w:t>
          </w:r>
          <w:r w:rsidR="007F3EAF">
            <w:t>P</w:t>
          </w:r>
          <w:r>
            <w:t>äästökauppadirektiivi</w:t>
          </w:r>
          <w:r w:rsidR="007F3EAF">
            <w:t>n muutos</w:t>
          </w:r>
          <w:r>
            <w:t xml:space="preserve"> julkaistiin </w:t>
          </w:r>
          <w:r w:rsidR="00AB19E8">
            <w:t xml:space="preserve">Euroopan unionin </w:t>
          </w:r>
          <w:r>
            <w:t xml:space="preserve">virallisessa lehdessä </w:t>
          </w:r>
          <w:r w:rsidR="007F3EAF" w:rsidRPr="00D836D9">
            <w:t>16.5.2023</w:t>
          </w:r>
          <w:r>
            <w:t xml:space="preserve"> ja </w:t>
          </w:r>
          <w:r w:rsidR="00473E6D">
            <w:t>kansallisesti edellä mainitut uudistukset tuli olla toimeenpantuna 31.12.2023 mennessä.</w:t>
          </w:r>
          <w:r w:rsidR="00220070">
            <w:t xml:space="preserve"> </w:t>
          </w:r>
        </w:p>
        <w:p w14:paraId="43A31BA9" w14:textId="63690406" w:rsidR="00A070D1" w:rsidRDefault="00220070" w:rsidP="005A2BE8">
          <w:pPr>
            <w:pStyle w:val="LLPerustelujenkappalejako"/>
          </w:pPr>
          <w:r>
            <w:t xml:space="preserve">Muutetun päästökauppadirektiivin valmistelua ja sisältöä on kuvattu kattavasti hallituksen esityksessä </w:t>
          </w:r>
          <w:r w:rsidR="00080CBA" w:rsidRPr="00D836D9">
            <w:t>71</w:t>
          </w:r>
          <w:r w:rsidRPr="00D836D9">
            <w:t>/</w:t>
          </w:r>
          <w:r w:rsidR="00080CBA" w:rsidRPr="00D836D9">
            <w:t>2023</w:t>
          </w:r>
          <w:r>
            <w:t>.</w:t>
          </w:r>
          <w:r w:rsidR="00473E6D">
            <w:t xml:space="preserve"> </w:t>
          </w:r>
        </w:p>
        <w:p w14:paraId="2AD09323" w14:textId="562E1F60" w:rsidR="006C2A50" w:rsidRDefault="00473E6D" w:rsidP="005A2BE8">
          <w:pPr>
            <w:pStyle w:val="LLPerustelujenkappalejako"/>
          </w:pPr>
          <w:r>
            <w:t>Kiireellisen toimeenpanon johdosta ei kansallisen lainsäädännön valmistelussa ole voitu huomioida komission EU:ssa annettavaa alemman asteista sääntelyä tai komission ohjeistuksia</w:t>
          </w:r>
          <w:r w:rsidR="00D57EE1">
            <w:t>,</w:t>
          </w:r>
          <w:r>
            <w:t xml:space="preserve"> joiden myötä on tarkoitus harmonisoida päästökauppajärjestelmän </w:t>
          </w:r>
          <w:r w:rsidR="00253384">
            <w:t>toimeenpanoa</w:t>
          </w:r>
          <w:r>
            <w:t xml:space="preserve"> jäsenmaissa.</w:t>
          </w:r>
          <w:r w:rsidR="007F3EAF">
            <w:t xml:space="preserve"> Lisäksi päästökauppalain (1270/2023) voimaantulon jälkeen on ilmennyt myös muita lakiteknisiä korjaustarpeita.</w:t>
          </w:r>
        </w:p>
        <w:p w14:paraId="1EA96D47" w14:textId="77777777" w:rsidR="00A939B2" w:rsidRDefault="00A939B2" w:rsidP="00A939B2">
          <w:pPr>
            <w:pStyle w:val="LLP2Otsikkotaso"/>
          </w:pPr>
          <w:bookmarkStart w:id="4" w:name="_Toc20986654"/>
          <w:r>
            <w:t>Valmistelu</w:t>
          </w:r>
          <w:bookmarkEnd w:id="4"/>
        </w:p>
        <w:p w14:paraId="45B90527" w14:textId="070E8BCE" w:rsidR="004D6B1C" w:rsidRDefault="00473E6D" w:rsidP="00D20E3A">
          <w:pPr>
            <w:pStyle w:val="LLPerustelujenkappalejako"/>
          </w:pPr>
          <w:r>
            <w:t xml:space="preserve">Esitys on valmisteltu virkatyönä työ- ja elinkeinoministeriössä. </w:t>
          </w:r>
          <w:r w:rsidR="004D6B1C">
            <w:t xml:space="preserve">Hallituksen esitys on ollut lausunnoilla xx.xx.2024-xx.xx.xxx. Lausuntoja pyydettiin seuraavilta tahoilta: </w:t>
          </w:r>
        </w:p>
        <w:p w14:paraId="2CB4E3E7" w14:textId="77777777" w:rsidR="004D6B1C" w:rsidRPr="00D20E3A" w:rsidRDefault="004D6B1C" w:rsidP="00D20E3A">
          <w:pPr>
            <w:pStyle w:val="LLPerustelujenkappalejako"/>
          </w:pPr>
        </w:p>
        <w:p w14:paraId="655D1457" w14:textId="77777777" w:rsidR="008414FE" w:rsidRDefault="00A939B2" w:rsidP="000E61DF">
          <w:pPr>
            <w:pStyle w:val="LLP1Otsikkotaso"/>
          </w:pPr>
          <w:bookmarkStart w:id="5" w:name="_Toc20986655"/>
          <w:r>
            <w:t>Nykytila ja sen arviointi</w:t>
          </w:r>
          <w:bookmarkEnd w:id="5"/>
        </w:p>
        <w:p w14:paraId="65C436C8" w14:textId="69A59CE7" w:rsidR="00DA3A9D" w:rsidRDefault="00DA3A9D" w:rsidP="00DA3A9D">
          <w:pPr>
            <w:pStyle w:val="LLPerustelujenkappalejako"/>
          </w:pPr>
          <w:r>
            <w:t xml:space="preserve">Päästökauppadirektiivin muuttamisen jälkeen komissio on antanut </w:t>
          </w:r>
          <w:r w:rsidRPr="000A74DF">
            <w:t>(lista päivitetyistä täytäntöönpanoasetuksista tähän).</w:t>
          </w:r>
          <w:r>
            <w:t xml:space="preserve"> Tämän lisäksi komissio on päivittänyt päästökauppadirektiivin</w:t>
          </w:r>
          <w:r w:rsidR="00080CBA">
            <w:t xml:space="preserve"> liitteen I</w:t>
          </w:r>
          <w:r>
            <w:t xml:space="preserve"> tulkintaa koskevaa ohjeistustaan </w:t>
          </w:r>
          <w:r w:rsidR="000A74DF" w:rsidRPr="00823411">
            <w:t>(</w:t>
          </w:r>
          <w:r w:rsidR="000A74DF" w:rsidRPr="005D656F">
            <w:t xml:space="preserve">Guidance on Interpretation of Annex I of the EU ETS Directive (excl. aviation and maritime activities), nk. </w:t>
          </w:r>
          <w:r w:rsidR="000A74DF" w:rsidRPr="00823411">
            <w:t>GD0</w:t>
          </w:r>
          <w:r w:rsidR="000A74DF" w:rsidRPr="005D656F">
            <w:t>)</w:t>
          </w:r>
          <w:r w:rsidR="000A74DF" w:rsidDel="000A74DF">
            <w:t xml:space="preserve"> </w:t>
          </w:r>
          <w:r w:rsidR="00650629">
            <w:t xml:space="preserve"> sekä päästöoikeuksien ilmaisjakoon liittyviä ohj</w:t>
          </w:r>
          <w:r w:rsidR="005A4742">
            <w:t>e</w:t>
          </w:r>
          <w:r w:rsidR="00650629">
            <w:t>istuksiaan</w:t>
          </w:r>
          <w:r>
            <w:t>. Päivitetyn alemman asteisen sääntelyn myötä voimassa olevassa päästökauppalaissa on osittain puutteellisia viittauksia voimassa oleviin EU-säädöksiin sekä selkeytystä vaativia säännöksiä.</w:t>
          </w:r>
        </w:p>
        <w:p w14:paraId="5A63BEEF" w14:textId="0A442CCE" w:rsidR="00A070D1" w:rsidRDefault="00B74E70" w:rsidP="00B74E70">
          <w:pPr>
            <w:pStyle w:val="LLPerustelujenkappalejako"/>
          </w:pPr>
          <w:r>
            <w:t>Komission antaman ohjeistukse</w:t>
          </w:r>
          <w:r w:rsidR="00A070D1">
            <w:t>ssa</w:t>
          </w:r>
          <w:r>
            <w:t xml:space="preserve"> </w:t>
          </w:r>
          <w:r w:rsidR="00080CBA">
            <w:t>(GD0)</w:t>
          </w:r>
          <w:r w:rsidR="00A070D1">
            <w:t xml:space="preserve"> tarkennetaan päästökauppadirektiivin mukaista 95% biomassaa käyttäviä laitoksia koskevaa sääntelyä. Päästökauppadirektiivin mukaan yli 95% kestävää biomassaa vuosina 2019-2023 käyttävät laitokset suljetaan päästökaupan ulkopuolelle vuodesta 2026. Päästökauppadirektiivin säännös on viety sellaisenaan osaksi kansallista lainsäädäntöä. Päästökauppadirektiivissä ei säädetä miten säännöksen perusteella ulossuljettu laitos tulisi takaisin päästökaupan soveltamisalaan. Päästökauppalain soveltamisalaan kuuluu biomassalaitokset, jotka käyttävät alle 95% biomassaa ja lähtökohtaisesti vuonna 2026 ulossuljettava yli 95% biomassalaitos tulisi uudestaan päästökaupan piiriin mikäli laitos lisäisi fossiilisen polttoaineen käyttöä ja siten alittaisi 95%:n rajan. </w:t>
          </w:r>
        </w:p>
        <w:p w14:paraId="61ECEB36" w14:textId="06F8C81D" w:rsidR="00B74E70" w:rsidRPr="00D836D9" w:rsidRDefault="00A070D1" w:rsidP="00B74E70">
          <w:pPr>
            <w:pStyle w:val="LLPerustelujenkappalejako"/>
          </w:pPr>
          <w:r>
            <w:t xml:space="preserve">Komission ohjeistuksen mukaisesti </w:t>
          </w:r>
          <w:r w:rsidR="00B74E70">
            <w:t xml:space="preserve">v. 2026 alusta lähtien päästökaupasta pois suljettavat laitokset pysyisivät päästökaupan ulkopuolella vähintään seuraavan päästökauppakauden alkamiseen vuonna 2031 saakka. Nykyinen direktiivi ei sisällä asiaa koskevia uudelleentarkasteluja. </w:t>
          </w:r>
          <w:r w:rsidR="00B74E70" w:rsidRPr="00D836D9">
            <w:t xml:space="preserve"> </w:t>
          </w:r>
          <w:r w:rsidR="000A74DF" w:rsidRPr="00D836D9">
            <w:t>Ener</w:t>
          </w:r>
          <w:r w:rsidR="000A74DF" w:rsidRPr="00D836D9">
            <w:lastRenderedPageBreak/>
            <w:t>giavirasto on laskenut jokaisen päästökauppaan alkuvuodesta 2024 kuuluneen laitoksen kestävän biomassan poltosta aiheutuneen päästön osuuden laitoksen kokonaispäästöistä vuosien 2019-2023 todennettujen päästöselvitysten perusteella. Energiavirasto on varannut kunkin laitoksen toiminnanharjoittajalle mahdollisuuden lausua kyseisestä laskelmasta. Energiavirasto on laskelmien perusteella toimittanut tiedot päästökaupasta poissuljettavista laitoksista Euroopan komissiolle 30.9.2024. Euroopan komissio tulee tekemään päätöksen poissuljettavista laitoksista arviolta vuosien 2024-2025 aikana. Tämän jälkeen Energiavirasto tekee valituskelpoiset päätökset poissuljettavien laitosten päästölupien peruuttamisesta ja tarkkailusuunnitelmien hyväksynnän peruuttamisesta.</w:t>
          </w:r>
        </w:p>
        <w:p w14:paraId="21DFC9BF" w14:textId="4F07D30A" w:rsidR="00F85EA7" w:rsidRPr="00D836D9" w:rsidRDefault="00F85EA7" w:rsidP="00F85EA7">
          <w:pPr>
            <w:pStyle w:val="LLPerustelujenkappalejako"/>
          </w:pPr>
          <w:r w:rsidRPr="00D930EF">
            <w:t>Soveltamisalasta poistuvien laitosten fossiilisen polttoaineen (ml. muut polttoaineet</w:t>
          </w:r>
          <w:r w:rsidR="00253384">
            <w:t>, jotka eivät täytä kestävyyskriteerejä</w:t>
          </w:r>
          <w:r w:rsidRPr="00D930EF">
            <w:t>) poltosta syntyvät päästöt siirtyvät tilastoitavaksi päästökauppasektorilta taakanjakosektorille. Toistaiseksi on epäselvää, miten siirto toteutetaan ja millainen vaikutus siirrolla on taakanjakosektorin päästö</w:t>
          </w:r>
          <w:r>
            <w:t>ihin</w:t>
          </w:r>
          <w:r w:rsidRPr="00D930EF">
            <w:t>. Taakanjakosektorin kokonaispäästöt olivat vuonna 2023 yhteensä 25 Mt CO2-ekv.. Ilmastovuosikertomuksen 2024 mukaisesti taakanjakosektorin päästöjen tulisi laskea vuoteen 2030 mennessä 8 Mt CO2-ekv. vuoden 2023 tasosta, jotta taakanjakosektorille asetettu sitova tavoite saavutetaan.</w:t>
          </w:r>
        </w:p>
        <w:p w14:paraId="214B656D" w14:textId="50C1DBC7" w:rsidR="00F85EA7" w:rsidRDefault="00F85EA7" w:rsidP="00F85EA7">
          <w:pPr>
            <w:pStyle w:val="LLPerustelujenkappalejako"/>
          </w:pPr>
          <w:r>
            <w:t xml:space="preserve">Tämä hetken tietojen mukaisesti vuodesta 2026 alkaen soveltamisalasta poistuisi 95 % </w:t>
          </w:r>
          <w:r w:rsidR="00253384">
            <w:t>säännön</w:t>
          </w:r>
          <w:r>
            <w:t xml:space="preserve"> seurauksena Suomessa 80 laitosta. </w:t>
          </w:r>
          <w:r w:rsidRPr="002E2B01">
            <w:t>Kyseisten laitosten</w:t>
          </w:r>
          <w:r>
            <w:t xml:space="preserve"> yhteenlasketut biomassasta ja fossiilisista polttoaineista peräisin olevat päästöt olivat vuonna 2023 yhteensä n. 10,2 Mt.</w:t>
          </w:r>
          <w:r w:rsidRPr="002E2B01">
            <w:t xml:space="preserve"> </w:t>
          </w:r>
          <w:r>
            <w:t>P</w:t>
          </w:r>
          <w:r w:rsidRPr="002E2B01">
            <w:t>äästö</w:t>
          </w:r>
          <w:r>
            <w:t xml:space="preserve">istä 98,4 prosenttia oli peräisin biomassan poltosta, joten kasvihuonekaasupäästöjen kannalta kyseinen osuus katsotaan päästökaupassa nollapäästöiseksi. </w:t>
          </w:r>
          <w:r w:rsidRPr="002E2B01">
            <w:t xml:space="preserve">Fossiilisten päästöjen osuus kaikista päästöistä laitoksissa oli </w:t>
          </w:r>
          <w:r>
            <w:t>vastaavasti</w:t>
          </w:r>
          <w:r w:rsidRPr="002E2B01">
            <w:t xml:space="preserve"> 1,6 prosenttia</w:t>
          </w:r>
          <w:r>
            <w:t xml:space="preserve"> eli noin 0,17 Mt, mikä on hieman vähemmän kuin vuosina 2019–2022, jolloin fossiiliset päästöt ovat olleet n. 0,2 Mt vuodessa.</w:t>
          </w:r>
        </w:p>
        <w:p w14:paraId="2ADD7132" w14:textId="57805208" w:rsidR="00686B02" w:rsidRDefault="00B74E70" w:rsidP="00686B02">
          <w:pPr>
            <w:pStyle w:val="LLPerustelujenkappalejako"/>
          </w:pPr>
          <w:r w:rsidRPr="00331D86">
            <w:t>Suurten</w:t>
          </w:r>
          <w:r w:rsidR="00706E8D">
            <w:t xml:space="preserve"> kemiallisen</w:t>
          </w:r>
          <w:r w:rsidRPr="00331D86">
            <w:t xml:space="preserve"> metsäteollisuuden laitosten merkitys päästöissä on m</w:t>
          </w:r>
          <w:r>
            <w:t>erkittävä, sillä toimialan n. 10 poissuljettavien joukossa olevaa laitosta vasta</w:t>
          </w:r>
          <w:r w:rsidR="00686B02">
            <w:t>si</w:t>
          </w:r>
          <w:r w:rsidRPr="00331D86">
            <w:t xml:space="preserve"> 2/3 </w:t>
          </w:r>
          <w:r w:rsidR="00706E8D">
            <w:t>kaikkien poissuljettavien</w:t>
          </w:r>
          <w:r>
            <w:t xml:space="preserve"> laitosten kokonaispäästöistä.</w:t>
          </w:r>
          <w:r w:rsidRPr="00331D86">
            <w:t xml:space="preserve"> </w:t>
          </w:r>
          <w:r w:rsidR="00706E8D">
            <w:t>Kemiallisen m</w:t>
          </w:r>
          <w:r w:rsidRPr="00331D86">
            <w:t>etsäteollisuuden laitoksiin kuulumattomien</w:t>
          </w:r>
          <w:r>
            <w:t xml:space="preserve"> n.</w:t>
          </w:r>
          <w:r w:rsidRPr="00331D86">
            <w:t xml:space="preserve"> 70 laitoksen kokonaispäästöt myös biomassa huomioiden olivat</w:t>
          </w:r>
          <w:r w:rsidR="00686B02">
            <w:t xml:space="preserve"> puolestaan</w:t>
          </w:r>
          <w:r w:rsidRPr="00331D86">
            <w:t xml:space="preserve"> n. 3,5 Mt. Näiden joukossa on n. 20 kaukolämpöverkkoihin kuuluvaa opt-in –laitosta, jotka suljettaisiin päästökaupasta ulos yhdessä kaukolämpöverkon päälaitoksen mukana. Opt-in -laitosten polttoaine on fossiilista alkuperää.  Op</w:t>
          </w:r>
          <w:r>
            <w:t xml:space="preserve">t-in –laitosten päästöt olivat vuonna 2023 alle 1 000 </w:t>
          </w:r>
          <w:r w:rsidRPr="00331D86">
            <w:t>t</w:t>
          </w:r>
          <w:r>
            <w:t>onnia</w:t>
          </w:r>
          <w:r w:rsidRPr="00331D86">
            <w:t>.</w:t>
          </w:r>
        </w:p>
        <w:p w14:paraId="6B7DCB90" w14:textId="5908606F" w:rsidR="00B74E70" w:rsidRPr="00686B02" w:rsidRDefault="00B74E70" w:rsidP="00686B02">
          <w:pPr>
            <w:pStyle w:val="LLPerustelujenkappalejako"/>
          </w:pPr>
          <w:r>
            <w:t>Yleisestä päästökaupasta pois suljettavien</w:t>
          </w:r>
          <w:r w:rsidRPr="00331D86">
            <w:t xml:space="preserve"> laitosten kuluttama fossiilinen polttoaine </w:t>
          </w:r>
          <w:r w:rsidRPr="000E26BF">
            <w:t>turvett</w:t>
          </w:r>
          <w:r w:rsidR="00686B02" w:rsidRPr="000E26BF">
            <w:t>a</w:t>
          </w:r>
          <w:r w:rsidR="00686B02">
            <w:rPr>
              <w:b/>
            </w:rPr>
            <w:t xml:space="preserve"> </w:t>
          </w:r>
          <w:r w:rsidRPr="00331D86">
            <w:t>lukuun ottamatt</w:t>
          </w:r>
          <w:r>
            <w:t xml:space="preserve">a kuuluu v. 2027 alkaen uuden </w:t>
          </w:r>
          <w:r w:rsidRPr="00331D86">
            <w:t>EU:n fossiilisen</w:t>
          </w:r>
          <w:r w:rsidR="00D836D9">
            <w:t xml:space="preserve"> polttoaineen jakelun</w:t>
          </w:r>
          <w:r w:rsidRPr="00331D86">
            <w:t xml:space="preserve"> päästökaupan</w:t>
          </w:r>
          <w:r w:rsidR="00253384">
            <w:t xml:space="preserve"> (ETS2)</w:t>
          </w:r>
          <w:r w:rsidRPr="00331D86">
            <w:t xml:space="preserve"> piiriin.</w:t>
          </w:r>
          <w:r w:rsidR="00686B02">
            <w:t xml:space="preserve"> </w:t>
          </w:r>
        </w:p>
        <w:p w14:paraId="4E97D0B2" w14:textId="77777777" w:rsidR="00220070" w:rsidRDefault="00220070" w:rsidP="00A939B2">
          <w:pPr>
            <w:pStyle w:val="LLPerustelujenkappalejako"/>
          </w:pPr>
        </w:p>
        <w:p w14:paraId="06FE7BD8" w14:textId="77777777" w:rsidR="000E61DF" w:rsidRDefault="0075180F" w:rsidP="00A95059">
          <w:pPr>
            <w:pStyle w:val="LLP1Otsikkotaso"/>
          </w:pPr>
          <w:bookmarkStart w:id="6" w:name="_Toc20986656"/>
          <w:r>
            <w:t>Tavoitteet</w:t>
          </w:r>
          <w:bookmarkEnd w:id="6"/>
        </w:p>
        <w:p w14:paraId="6BE1D493" w14:textId="45CDF530" w:rsidR="00EA4139" w:rsidRDefault="00D57EE1" w:rsidP="00EA4139">
          <w:pPr>
            <w:pStyle w:val="LLPerustelujenkappalejako"/>
          </w:pPr>
          <w:r>
            <w:t>Esitykse</w:t>
          </w:r>
          <w:r w:rsidR="00EA7126">
            <w:t>ll</w:t>
          </w:r>
          <w:r>
            <w:t>ä pyritään selkeyttämään voimassa olevan päästökauppalain säännöksiä sekä te</w:t>
          </w:r>
          <w:r w:rsidR="00EA7126">
            <w:t>kemään</w:t>
          </w:r>
          <w:r>
            <w:t xml:space="preserve"> luonteeltaan lakiteknisiä täsmennyksiä. </w:t>
          </w:r>
          <w:r w:rsidR="00EA7126">
            <w:t>Esityksessä ehdotetaan yli 95 prosenttia biomassa</w:t>
          </w:r>
          <w:r w:rsidR="006B05C5">
            <w:t>a</w:t>
          </w:r>
          <w:r w:rsidR="00EA7126">
            <w:t xml:space="preserve"> käyttävien laitosten sääntelyn selkeyttämistä. Ehdotetun muutoksen myötä pyritään varmistamaan, että taakanjakosektorin päästöt eivät kasva mahdolliseen fossiilisen polttoaineen lisäisen käytön johdosta sekä varmistamaan samantyyppisten laitosten yhdenmukainen kohtelu päästöjen hinnoittelussa. </w:t>
          </w:r>
        </w:p>
        <w:p w14:paraId="4026143C" w14:textId="11C5330F" w:rsidR="00A939B2" w:rsidRDefault="006D3C8B" w:rsidP="00493B31">
          <w:pPr>
            <w:pStyle w:val="LLP1Otsikkotaso"/>
          </w:pPr>
          <w:bookmarkStart w:id="7" w:name="_Toc20986657"/>
          <w:r>
            <w:lastRenderedPageBreak/>
            <w:t>Ehdotukset ja nii</w:t>
          </w:r>
          <w:r w:rsidR="00A939B2">
            <w:t>den vaikutukset</w:t>
          </w:r>
          <w:bookmarkEnd w:id="7"/>
        </w:p>
        <w:p w14:paraId="0FE32574" w14:textId="77777777" w:rsidR="00A939B2" w:rsidRDefault="00A939B2" w:rsidP="00A939B2">
          <w:pPr>
            <w:pStyle w:val="LLP2Otsikkotaso"/>
          </w:pPr>
          <w:bookmarkStart w:id="8" w:name="_Toc20986658"/>
          <w:r>
            <w:t>Keskeiset ehdotukset</w:t>
          </w:r>
          <w:bookmarkEnd w:id="8"/>
        </w:p>
        <w:p w14:paraId="18209CF3" w14:textId="7295624F" w:rsidR="00A939B2" w:rsidRDefault="00036CE9" w:rsidP="00A939B2">
          <w:pPr>
            <w:pStyle w:val="LLPerustelujenkappalejako"/>
          </w:pPr>
          <w:r>
            <w:t xml:space="preserve">Esityksessä ehdotetaan pääosin lakiteknisiä päivityksiä sekä tiettyjä voimassa olevan sääntelyn selkeytyksiä. Esityksessä ehdotetaan määritelmiin sekä tiettyihin muihin säännöksiin päivityksiä komission </w:t>
          </w:r>
          <w:r w:rsidR="001117FA">
            <w:t xml:space="preserve">delegoidun asetuksen ja </w:t>
          </w:r>
          <w:r>
            <w:t>täytäntöönpanoasetusten muutosten johdosta. Todentamista koskeviin säännöksiin päivitetään viittaus ilmastoneutraalius</w:t>
          </w:r>
          <w:r w:rsidR="001117FA">
            <w:t>raportista</w:t>
          </w:r>
          <w:r>
            <w:t xml:space="preserve">. Lisäksi esityksen myötä tehdään muita luonteeltaan lakiteknisiä muutoksia. </w:t>
          </w:r>
        </w:p>
        <w:p w14:paraId="50665200" w14:textId="1B01955E" w:rsidR="00036CE9" w:rsidRDefault="00036CE9" w:rsidP="00A939B2">
          <w:pPr>
            <w:pStyle w:val="LLPerustelujenkappalejako"/>
          </w:pPr>
          <w:r>
            <w:t>Esityksessä ehdotetaan voimassa olevan sääntelyn selkeyttämistä yli 95 prosenttia kestävää biomassaa käyttäviä laitoksia koskevaan sääntelyyn. Ehdotuksen mukaan vuodesta 2026 soveltamisalasta ulosrajattavien biomassalaitosten osalta tarkennettaisiin sääntelyä siten, että</w:t>
          </w:r>
          <w:r w:rsidR="00D836D9">
            <w:t xml:space="preserve"> </w:t>
          </w:r>
          <w:r w:rsidR="00D836D9" w:rsidRPr="00D836D9">
            <w:t xml:space="preserve">jos laitos lisää fossiilisen polttoaineen käyttöä vuodesta 2026 alkaen ja kestävän biomassan käyttö alenee  </w:t>
          </w:r>
          <w:r w:rsidR="004612F7">
            <w:t>alle</w:t>
          </w:r>
          <w:r w:rsidR="004612F7" w:rsidRPr="00D836D9">
            <w:t xml:space="preserve"> </w:t>
          </w:r>
          <w:r w:rsidR="00D836D9" w:rsidRPr="00D836D9">
            <w:t>95 prosenttiin</w:t>
          </w:r>
          <w:r>
            <w:t>, tulisi laitoksen hakeutua päästökaupan soveltamisalaan uudestaan. Lisäksi selkeytettäisiin sääntelyä siltä, osin kuin voimassa olevan päästökauppalain soveltamisalan ulkopuolella oleva yksinomaan biomassaa käyttävä laitos ei vuodesta 2026 alkaen täyttäisi biomassalaitoksia koskevaa rajausta.</w:t>
          </w:r>
          <w:r w:rsidR="00D836D9">
            <w:t xml:space="preserve"> </w:t>
          </w:r>
          <w:r w:rsidR="00D836D9" w:rsidRPr="00D836D9">
            <w:t>Päästökauppalaissa ei ole säädetty siitä, miten toimitaan tällaisten laitosten kanssa, jotka eivät ole toimineet koko viiteajanjakson ajan (2019-2023) tai jotka ovat aloittaneet toimintansa viiteajanjakson jälkeen.</w:t>
          </w:r>
        </w:p>
        <w:p w14:paraId="0CB05B93" w14:textId="61891EE2" w:rsidR="00B20DB3" w:rsidRDefault="0004494D" w:rsidP="00A939B2">
          <w:pPr>
            <w:pStyle w:val="LLPerustelujenkappalejako"/>
          </w:pPr>
          <w:r>
            <w:t>Maksutta jaettavia p</w:t>
          </w:r>
          <w:r w:rsidR="00711DF1" w:rsidRPr="00711DF1">
            <w:t>äästöoikeuksi</w:t>
          </w:r>
          <w:r>
            <w:t>a</w:t>
          </w:r>
          <w:r w:rsidR="00711DF1" w:rsidRPr="00711DF1">
            <w:t xml:space="preserve"> koskev</w:t>
          </w:r>
          <w:r w:rsidR="00711DF1">
            <w:t>at</w:t>
          </w:r>
          <w:r w:rsidR="00711DF1" w:rsidRPr="00711DF1">
            <w:t xml:space="preserve"> komission asetus</w:t>
          </w:r>
          <w:r w:rsidR="00711DF1">
            <w:t>muutok</w:t>
          </w:r>
          <w:r w:rsidR="00711DF1" w:rsidRPr="00711DF1">
            <w:t xml:space="preserve">set eivät kaikilta osin olleet </w:t>
          </w:r>
          <w:r w:rsidR="00711DF1">
            <w:t xml:space="preserve">voimassa tai asetusluonnosten tarkempi sisältö </w:t>
          </w:r>
          <w:r w:rsidR="00711DF1" w:rsidRPr="00711DF1">
            <w:t xml:space="preserve">tiedossa </w:t>
          </w:r>
          <w:r w:rsidR="00711DF1">
            <w:t xml:space="preserve">nykyistä </w:t>
          </w:r>
          <w:r w:rsidR="00711DF1" w:rsidRPr="00711DF1">
            <w:t xml:space="preserve">päästökauppalakia säädettäessä. Sen jälkeen voimaan tulleet </w:t>
          </w:r>
          <w:r w:rsidR="00711DF1">
            <w:t>ja vielä valmistelussa olevat</w:t>
          </w:r>
          <w:r w:rsidR="00711DF1" w:rsidRPr="00711DF1">
            <w:t xml:space="preserve"> </w:t>
          </w:r>
          <w:r w:rsidR="00711DF1">
            <w:t xml:space="preserve">muutokset </w:t>
          </w:r>
          <w:r w:rsidR="00711DF1" w:rsidRPr="00711DF1">
            <w:t>ovat aiheuttaneet tarpeen selkeyttää kansallisia säännöksiä. </w:t>
          </w:r>
          <w:r w:rsidR="00A36A4F" w:rsidRPr="00A36A4F">
            <w:t>Keskeisi</w:t>
          </w:r>
          <w:r w:rsidR="004A360E">
            <w:t>mmät</w:t>
          </w:r>
          <w:r w:rsidR="00A36A4F" w:rsidRPr="00A36A4F">
            <w:t xml:space="preserve"> muuto</w:t>
          </w:r>
          <w:r w:rsidR="004A360E">
            <w:t>k</w:t>
          </w:r>
          <w:r w:rsidR="00A36A4F" w:rsidRPr="00A36A4F">
            <w:t>s</w:t>
          </w:r>
          <w:r w:rsidR="004A360E">
            <w:t>et</w:t>
          </w:r>
          <w:r w:rsidR="00A36A4F" w:rsidRPr="00A36A4F">
            <w:t xml:space="preserve"> liitty</w:t>
          </w:r>
          <w:r w:rsidR="004A360E">
            <w:t>vät</w:t>
          </w:r>
          <w:r w:rsidR="00A36A4F" w:rsidRPr="00A36A4F">
            <w:t xml:space="preserve"> ilmaisjaon </w:t>
          </w:r>
          <w:r>
            <w:t xml:space="preserve">täysimääräisen </w:t>
          </w:r>
          <w:r w:rsidR="004A360E">
            <w:t>saamisen eh</w:t>
          </w:r>
          <w:r>
            <w:t>toihin</w:t>
          </w:r>
          <w:r w:rsidR="00A36A4F" w:rsidRPr="00A36A4F">
            <w:t>.</w:t>
          </w:r>
        </w:p>
        <w:p w14:paraId="2E2B552B" w14:textId="41DE2C6E" w:rsidR="00711DF1" w:rsidRDefault="005464C5" w:rsidP="00A939B2">
          <w:pPr>
            <w:pStyle w:val="LLPerustelujenkappalejako"/>
          </w:pPr>
          <w:r w:rsidRPr="005464C5">
            <w:t>Energiatehokkuusehtoa koskeva unionin lainsäädän</w:t>
          </w:r>
          <w:r w:rsidR="00174C46">
            <w:t xml:space="preserve">nön </w:t>
          </w:r>
          <w:r w:rsidR="00E050E5">
            <w:t xml:space="preserve">tuleva </w:t>
          </w:r>
          <w:r w:rsidR="00174C46">
            <w:t>s</w:t>
          </w:r>
          <w:r w:rsidRPr="005464C5">
            <w:t xml:space="preserve">isältö </w:t>
          </w:r>
          <w:r w:rsidR="00174C46">
            <w:t>voitiin pää</w:t>
          </w:r>
          <w:r w:rsidRPr="005464C5">
            <w:t xml:space="preserve">stökauppalakia valmisteltaessa </w:t>
          </w:r>
          <w:r>
            <w:t xml:space="preserve">ottaa </w:t>
          </w:r>
          <w:r w:rsidR="00E050E5">
            <w:t xml:space="preserve">pääasiallisesti </w:t>
          </w:r>
          <w:r>
            <w:t>huomioon</w:t>
          </w:r>
          <w:r w:rsidRPr="005464C5">
            <w:t xml:space="preserve">. Lakia ehdotetaankin nyt </w:t>
          </w:r>
          <w:r>
            <w:t xml:space="preserve">siltä osin </w:t>
          </w:r>
          <w:r w:rsidRPr="005464C5">
            <w:t>muutettavaksi</w:t>
          </w:r>
          <w:r>
            <w:t xml:space="preserve"> vain</w:t>
          </w:r>
          <w:r w:rsidRPr="005464C5">
            <w:t xml:space="preserve"> vastaamaan paremmin ilmaisjakoasetuksen 22 a artiklan lopullis</w:t>
          </w:r>
          <w:r>
            <w:t>ta</w:t>
          </w:r>
          <w:r w:rsidRPr="005464C5">
            <w:t xml:space="preserve"> </w:t>
          </w:r>
          <w:r w:rsidR="00E050E5">
            <w:t xml:space="preserve">muutettua </w:t>
          </w:r>
          <w:r w:rsidRPr="005464C5">
            <w:t>muotoilu</w:t>
          </w:r>
          <w:r>
            <w:t xml:space="preserve">a, </w:t>
          </w:r>
          <w:r w:rsidRPr="005464C5">
            <w:t>komission todentamisasetuk</w:t>
          </w:r>
          <w:r w:rsidR="00664EF9">
            <w:t>s</w:t>
          </w:r>
          <w:r w:rsidRPr="005464C5">
            <w:t xml:space="preserve">en muutoksia </w:t>
          </w:r>
          <w:r>
            <w:t>sekä</w:t>
          </w:r>
          <w:r w:rsidRPr="005464C5">
            <w:t xml:space="preserve"> komission ilmaisjaon mukautussäädöksen </w:t>
          </w:r>
          <w:r w:rsidR="00E050E5">
            <w:t xml:space="preserve">odotettavissa </w:t>
          </w:r>
          <w:r w:rsidRPr="005464C5">
            <w:t>olevia muutoksia.</w:t>
          </w:r>
          <w:r w:rsidRPr="005464C5">
            <w:rPr>
              <w:rFonts w:eastAsia="Calibri"/>
              <w:szCs w:val="22"/>
              <w:lang w:eastAsia="en-US"/>
            </w:rPr>
            <w:t xml:space="preserve"> </w:t>
          </w:r>
          <w:r w:rsidR="00664EF9">
            <w:rPr>
              <w:rFonts w:eastAsia="Calibri"/>
              <w:szCs w:val="22"/>
              <w:lang w:eastAsia="en-US"/>
            </w:rPr>
            <w:t>Ehdotetuilla t</w:t>
          </w:r>
          <w:r w:rsidRPr="005464C5">
            <w:t>arkennuks</w:t>
          </w:r>
          <w:r>
            <w:t>i</w:t>
          </w:r>
          <w:r w:rsidRPr="005464C5">
            <w:t xml:space="preserve">lla </w:t>
          </w:r>
          <w:r w:rsidR="00664EF9">
            <w:t xml:space="preserve">ja lisäyksillä </w:t>
          </w:r>
          <w:r w:rsidRPr="005464C5">
            <w:t xml:space="preserve">ei ole </w:t>
          </w:r>
          <w:r>
            <w:t>tosi</w:t>
          </w:r>
          <w:r w:rsidRPr="005464C5">
            <w:t>asiallisia vaikutuksia</w:t>
          </w:r>
          <w:r w:rsidR="003F1212">
            <w:t xml:space="preserve"> nykytilanteeseen</w:t>
          </w:r>
          <w:r w:rsidR="00664EF9">
            <w:t>, vaan</w:t>
          </w:r>
          <w:r w:rsidRPr="005464C5">
            <w:t xml:space="preserve"> niillä </w:t>
          </w:r>
          <w:r w:rsidR="00664EF9">
            <w:t xml:space="preserve">yhdenmukaistetaan </w:t>
          </w:r>
          <w:r w:rsidRPr="005464C5">
            <w:t xml:space="preserve">unionin lainsäädännön ja kansallisen lain </w:t>
          </w:r>
          <w:r w:rsidR="00B06086">
            <w:t xml:space="preserve">sisältöä ja siten niiden </w:t>
          </w:r>
          <w:r w:rsidR="00664EF9">
            <w:t>tulkintaa</w:t>
          </w:r>
          <w:r w:rsidRPr="005464C5">
            <w:t>.</w:t>
          </w:r>
        </w:p>
        <w:p w14:paraId="193C5811" w14:textId="2FD99BF2" w:rsidR="00664EF9" w:rsidRDefault="00664EF9" w:rsidP="00A939B2">
          <w:pPr>
            <w:pStyle w:val="LLPerustelujenkappalejako"/>
          </w:pPr>
          <w:r w:rsidRPr="00664EF9">
            <w:t>Ilmastoneutraaliusehtoa koskeva EU:n lainsäädäntö on päästökauppalain säätämisen jälkeen tarkentunut ja tulee edelleen tarkentumaan vuoden 2025 aikana</w:t>
          </w:r>
          <w:r w:rsidR="00531F4C">
            <w:t xml:space="preserve"> annettavissa suoraan sovellettavissa komission asetuksissa</w:t>
          </w:r>
          <w:r w:rsidRPr="00664EF9">
            <w:t>. Nykyisessä laissa on jo huomioitu ilmastoneutraaliussuunnitelmaan liittyvät edellytykset. Komission ilmaisjaon mukautussäädöstä tullaan kuitenkin päivittämään lisäämällä kriteerejä täy</w:t>
          </w:r>
          <w:r>
            <w:t>simääräisen</w:t>
          </w:r>
          <w:r w:rsidRPr="00664EF9">
            <w:t xml:space="preserve"> ilmaisjaon saamiselle. Toiminnanharjoittajan tulee muun muassa toimittaa edellä mainitun mukautussäädöksen vaatimusten mukainen todennettu ilmastoneutraaliusraportti kutakin ilmastoneutraaliussuunnitelman kattamaa jaksoa koskien. </w:t>
          </w:r>
        </w:p>
        <w:p w14:paraId="2983D968" w14:textId="20B60689" w:rsidR="003E502C" w:rsidRDefault="003E502C" w:rsidP="003E502C">
          <w:pPr>
            <w:pStyle w:val="LLPerustelujenkappalejako"/>
          </w:pPr>
          <w:r>
            <w:t>Lisäksi lakia Energiavirastosta päivitettäisiin siten, että Energiaviraston tehtäviin päivitettäisiin viittaus voimassa olevaan päästökauppalakiin, lisättäisiin tehtäväksi fossiilisen polttoaineen jakelua koskevan päästökauppaalain mukaiset tehtävät sekä poistettaisiin viittaus kumottuun lentoliikenteen päästökauppalakiin.</w:t>
          </w:r>
        </w:p>
        <w:p w14:paraId="32538C7D" w14:textId="4E7EF401" w:rsidR="003E502C" w:rsidRDefault="003E502C" w:rsidP="00A939B2">
          <w:pPr>
            <w:pStyle w:val="LLPerustelujenkappalejako"/>
          </w:pPr>
        </w:p>
        <w:p w14:paraId="3631C688" w14:textId="77777777" w:rsidR="00A939B2" w:rsidRDefault="00A939B2" w:rsidP="00A939B2">
          <w:pPr>
            <w:pStyle w:val="LLP2Otsikkotaso"/>
          </w:pPr>
          <w:bookmarkStart w:id="9" w:name="_Toc20986659"/>
          <w:r>
            <w:lastRenderedPageBreak/>
            <w:t>Pääasialliset vaikutukset</w:t>
          </w:r>
          <w:bookmarkEnd w:id="9"/>
        </w:p>
        <w:p w14:paraId="764F6F96" w14:textId="5C20D021" w:rsidR="00253384" w:rsidRDefault="00253384" w:rsidP="00FB5AAC">
          <w:pPr>
            <w:pStyle w:val="LLPerustelujenkappalejako"/>
          </w:pPr>
          <w:r>
            <w:t>Hallituksen esityksellä ei arvioida olevan varsinaisia uusia vaikutuksia</w:t>
          </w:r>
          <w:r w:rsidR="00290CDF">
            <w:t xml:space="preserve"> koska e</w:t>
          </w:r>
          <w:r>
            <w:t>hdotetu</w:t>
          </w:r>
          <w:r w:rsidR="00290CDF">
            <w:t>lla</w:t>
          </w:r>
          <w:r>
            <w:t xml:space="preserve"> esityksellä tehdään lakiteknisiä korjauksia sekä voimassa olevan sääntelyn selkeyttämistä</w:t>
          </w:r>
          <w:r w:rsidR="00290CDF">
            <w:t xml:space="preserve"> eikä ehdoteta uutta sääntelyä</w:t>
          </w:r>
          <w:r>
            <w:t>. Kappaleessa pyritään kuitenkin täydentämään 95% säännön vaikutuksia siltä osin kuin vaikutuksista on saatavilla lisätietoa päästökauppalakia koskevan hallituksen esityksen antamisen jälkeen.</w:t>
          </w:r>
        </w:p>
        <w:p w14:paraId="473708E4" w14:textId="48063DBE" w:rsidR="00FB5AAC" w:rsidRDefault="00FB5AAC" w:rsidP="00FB5AAC">
          <w:pPr>
            <w:pStyle w:val="LLPerustelujenkappalejako"/>
          </w:pPr>
          <w:r>
            <w:t xml:space="preserve">Biomassalaitosten poissulkeminen päästökaupasta poistaa laitoksilta keskeisen kannustimen fossiilisista polttoaineista peräisin olevien päästöjen vähentämiselle. </w:t>
          </w:r>
        </w:p>
        <w:p w14:paraId="7BB34DFA" w14:textId="77777777" w:rsidR="00FB5AAC" w:rsidRDefault="00FB5AAC" w:rsidP="00FB5AAC">
          <w:pPr>
            <w:pStyle w:val="LLPerustelujenkappalejako"/>
          </w:pPr>
          <w:r>
            <w:t>Yksittäisten laitosten mahdollista fossiilisten polttoaineiden käytön lisäyksestä ei voida saada ennakolta tietoa. Fossiilisen polttoaineen käytön lisääminen päästökaupasta ulos suljettavissa laitoksissa johtaisi kuitenkin mahdollisesti merkittäviin päästölisäyksiin taakanjakosektorilla.</w:t>
          </w:r>
        </w:p>
        <w:p w14:paraId="28C35F3E" w14:textId="2E8D7EA7" w:rsidR="00FB5AAC" w:rsidRDefault="00AB7FBC" w:rsidP="00FB5AAC">
          <w:pPr>
            <w:pStyle w:val="LLPerustelujenkappalejako"/>
          </w:pPr>
          <w:r w:rsidRPr="00D930EF">
            <w:t>Ehdotuksen mukainen velvoite hakea päästölupaa uudelleen laitoksen kestävästä biomassasta peräisin olevien päästöjen alittaessa 95-prosentin rajan</w:t>
          </w:r>
          <w:r w:rsidR="00290CDF">
            <w:t xml:space="preserve"> kannustaisi biomassan käyttöön ja</w:t>
          </w:r>
          <w:r w:rsidRPr="00D930EF">
            <w:t xml:space="preserve"> rajaisi kannusteita fossiilisten polttoaineiden käytön lisäämiselle. </w:t>
          </w:r>
          <w:r w:rsidR="00FB5AAC">
            <w:t xml:space="preserve">Jos oletetaan, että kaikki päästökaupasta ulossuljettavat laitokset, lukuun ottamatta opt-in –laitoksia, joiden päästöt ovat jo nykyisellään fossiilista alkuperää, nostaisivat fossiilisen polttoaineen käyttönsä viiteen prosenttiin, eli käytännössä optimoisivat polttoaineiden käyttöä siten, että pysyisivät 95% raja-arvon yläpuolella, ilman velvoitetta päästöluvan uudelleen hakemiseen, nousisivat fossiiliset päästöt n. 0,35 Mt perustuen v. 2023 tilanteeseen. Kun huomioidaan nykyiset 0,17 Mt:n suuruiset fossiiliset päästöt, olisivat nämä jatkossa taakanjakosektorille laskettavat päästöt suuruusluokaltaan n. 0,5 Mt vuodessa. </w:t>
          </w:r>
        </w:p>
        <w:p w14:paraId="2F27E405" w14:textId="179D7050" w:rsidR="00FB5AAC" w:rsidRDefault="00FB5AAC" w:rsidP="00FB5AAC">
          <w:pPr>
            <w:pStyle w:val="LLPerustelujenkappalejako"/>
          </w:pPr>
          <w:r>
            <w:t>Yleisen päästökaupan ulkopuolisia fossiilisia päästöjä koskee vuonna 2027 käynnistyvä fossiilisen polttoaineen jakelun päästökauppa</w:t>
          </w:r>
          <w:r w:rsidR="00290CDF">
            <w:t xml:space="preserve"> (ETS2)</w:t>
          </w:r>
          <w:r w:rsidRPr="00923DE2">
            <w:t>.</w:t>
          </w:r>
          <w:r>
            <w:t xml:space="preserve"> Todennäköisesti päästöoikeuden hintataso yleisessä päästökaupassa ja fossiilisen polttoaineen jakelun päästökaupassa eroavat kuitenkin toisistaan jonkin verran. Asiaan liittyy merkittäviä epävarmuuksia</w:t>
          </w:r>
          <w:r w:rsidR="00290CDF">
            <w:t xml:space="preserve"> eikä siten voida arvioida miten ETS2 hinnoittelu vaikuttaa ulossuljettaviin laitoksiin</w:t>
          </w:r>
          <w:r>
            <w:t>.</w:t>
          </w:r>
        </w:p>
        <w:p w14:paraId="2A3ADC73" w14:textId="5137E3F0" w:rsidR="00FB5AAC" w:rsidRDefault="00FB5AAC" w:rsidP="00FB5AAC">
          <w:pPr>
            <w:pStyle w:val="LLPerustelujenkappalejako"/>
          </w:pPr>
          <w:r>
            <w:t>Laitoksella olisi velvoite hakea päästölupaa uudelleen kestävän biomassan käytön laskiessa alle 95 prosentin rajan. Velvoite rajaisi mahdollisuuksia hyötyä fossiilisten päästöjen kevyemmästä hinnoittelusta, mikä ehkäisisi myös markkinoiden vääristymistä nykyiseen yleiseen päästökauppaan kuuluvien ja sieltä v. 2026 ulossuljettavien laitosten välillä.</w:t>
          </w:r>
        </w:p>
        <w:p w14:paraId="76F13442" w14:textId="77777777" w:rsidR="00AB7FBC" w:rsidRDefault="00FB5AAC" w:rsidP="00FB5AAC">
          <w:pPr>
            <w:pStyle w:val="LLPerustelujenkappalejako"/>
          </w:pPr>
          <w:r>
            <w:t>Toistaiseksi ei ole tiedossa, millä tavoin päästöjen siirtäminen päästökauppasektorilta taakanjakosektorille toteutetaan. Vertailuvuoden valinnalla on mahdollisesti merkittävä vaikutus taakanjakosektorin tilanteelle</w:t>
          </w:r>
          <w:r w:rsidR="00AB7FBC">
            <w:t>, jossa nykytilanteen mukaisesti tarvitaan lisätoimia päästövähennys-velvoitteiden täyttämiseksi. Tilanteessa, jossa päästökaupasta ulossuljettavat laitokset lisäisivät fossiilisten polttoaineiden käyttöä ja lisäisivät siten taakanjakosektorin päästöjä, tulisi päästöjä vähentää entistä voimakkaammin muilta taakanjakosektorin osilta kuten liikenteestä, rakennusten lämmityksestä ja maataloudesta. Lisäisten toimien toteuttaminen johtaisi kustannusnousu-paineeseen kuluttajille ja yrityksille.</w:t>
          </w:r>
        </w:p>
        <w:p w14:paraId="4835AA93" w14:textId="5A3B5DDF" w:rsidR="00DA6A4C" w:rsidRDefault="003F1212" w:rsidP="00A939B2">
          <w:pPr>
            <w:pStyle w:val="LLPerustelujenkappalejako"/>
          </w:pPr>
          <w:r>
            <w:t>Ilmaisja</w:t>
          </w:r>
          <w:r w:rsidR="008E4F3D">
            <w:t>koon</w:t>
          </w:r>
          <w:r>
            <w:t xml:space="preserve"> liitty</w:t>
          </w:r>
          <w:r w:rsidR="008E4F3D">
            <w:t>västä i</w:t>
          </w:r>
          <w:r w:rsidRPr="003F1212">
            <w:t>lmastoneutraaliusraportoin</w:t>
          </w:r>
          <w:r w:rsidR="008E4F3D">
            <w:t>nista</w:t>
          </w:r>
          <w:r w:rsidRPr="003F1212">
            <w:t xml:space="preserve"> aiheutuu vaikutuksia sen piiriin kuuluville toiminnanharjoittajille ja näiden laitosten todentajille sekä hallinnollisia vaikutuksia Energiavirastolle. Toiminnanharjoittajien on laadittava </w:t>
          </w:r>
          <w:r w:rsidR="008E4F3D">
            <w:t xml:space="preserve">täysimääräisen ilmaisjaon saamiseksi </w:t>
          </w:r>
          <w:r w:rsidRPr="003F1212">
            <w:t xml:space="preserve">erillinen raportti ilmastoneutraaliussuunnitelman </w:t>
          </w:r>
          <w:r w:rsidR="008E4F3D">
            <w:t xml:space="preserve">tavoitteiden ja välitavoitteiden saavuttamisesta </w:t>
          </w:r>
          <w:r w:rsidRPr="003F1212">
            <w:t xml:space="preserve">ja todentajien </w:t>
          </w:r>
          <w:r w:rsidR="008E4F3D">
            <w:t xml:space="preserve">on </w:t>
          </w:r>
          <w:r w:rsidRPr="003F1212">
            <w:t xml:space="preserve">todennettava </w:t>
          </w:r>
          <w:r w:rsidR="008E4F3D">
            <w:t xml:space="preserve">kyseinen raportti. </w:t>
          </w:r>
          <w:r w:rsidR="00297490">
            <w:t>Erityisesti</w:t>
          </w:r>
          <w:r w:rsidRPr="003F1212">
            <w:t xml:space="preserve"> ensimmäis</w:t>
          </w:r>
          <w:r w:rsidR="008E4F3D">
            <w:t xml:space="preserve">en </w:t>
          </w:r>
          <w:r w:rsidRPr="003F1212">
            <w:t>vuonna 2026 jä</w:t>
          </w:r>
          <w:r w:rsidRPr="003F1212">
            <w:lastRenderedPageBreak/>
            <w:t>tettäv</w:t>
          </w:r>
          <w:r w:rsidR="008E4F3D">
            <w:t>än</w:t>
          </w:r>
          <w:r w:rsidRPr="003F1212">
            <w:t xml:space="preserve"> raport</w:t>
          </w:r>
          <w:r w:rsidR="008E4F3D">
            <w:t>in osalta</w:t>
          </w:r>
          <w:r w:rsidRPr="003F1212">
            <w:t xml:space="preserve"> uuden sääntelyn </w:t>
          </w:r>
          <w:r w:rsidR="00297490">
            <w:t xml:space="preserve">edellyttämät toimenpiteet </w:t>
          </w:r>
          <w:r w:rsidR="00562C2D">
            <w:t xml:space="preserve">oletettavasti </w:t>
          </w:r>
          <w:r w:rsidR="00297490">
            <w:t xml:space="preserve">kuluttavat resursseja </w:t>
          </w:r>
          <w:r w:rsidR="00562C2D">
            <w:t>nykytilannetta enemmän</w:t>
          </w:r>
          <w:r w:rsidRPr="003F1212">
            <w:t>. Energiavirasto</w:t>
          </w:r>
          <w:r w:rsidR="00562C2D">
            <w:t xml:space="preserve">on </w:t>
          </w:r>
          <w:r w:rsidRPr="003F1212">
            <w:t>kohdistuvia vaikutuksia aiheutuu ilmastoneutraaliusraporttien ja niiden todentamisraporttien tarkistamisesta sekä ilmastoneutraaliussuunnitelmien mahdollis</w:t>
          </w:r>
          <w:r w:rsidR="0027655F">
            <w:t>ten</w:t>
          </w:r>
          <w:r w:rsidRPr="003F1212">
            <w:t xml:space="preserve"> päivit</w:t>
          </w:r>
          <w:r w:rsidR="0027655F">
            <w:t>ysten</w:t>
          </w:r>
          <w:r w:rsidRPr="003F1212">
            <w:t xml:space="preserve"> tarkastusvelvoitte</w:t>
          </w:r>
          <w:r w:rsidR="00562C2D">
            <w:t>e</w:t>
          </w:r>
          <w:r w:rsidRPr="003F1212">
            <w:t xml:space="preserve">sta, josta </w:t>
          </w:r>
          <w:r w:rsidR="00562C2D">
            <w:t xml:space="preserve">on </w:t>
          </w:r>
          <w:r w:rsidR="0027655F">
            <w:t xml:space="preserve">myös </w:t>
          </w:r>
          <w:r w:rsidR="00562C2D">
            <w:t>odotettavissa</w:t>
          </w:r>
          <w:r w:rsidRPr="003F1212">
            <w:t xml:space="preserve"> komission </w:t>
          </w:r>
          <w:r w:rsidR="0027655F">
            <w:t>sääntelyä</w:t>
          </w:r>
          <w:r w:rsidRPr="003F1212">
            <w:t>.</w:t>
          </w:r>
          <w:r w:rsidR="0027655F">
            <w:t xml:space="preserve"> Ilmastoneutraaliusehdon v</w:t>
          </w:r>
          <w:r w:rsidRPr="003F1212">
            <w:t>elvoitt</w:t>
          </w:r>
          <w:r w:rsidR="0027655F">
            <w:t>eiden</w:t>
          </w:r>
          <w:r w:rsidRPr="003F1212">
            <w:t xml:space="preserve"> piiriin kuuluvia laitoksia on Suomessa kuitenkin vain </w:t>
          </w:r>
          <w:r w:rsidR="0027655F">
            <w:t>yhdeksän</w:t>
          </w:r>
          <w:r w:rsidRPr="003F1212">
            <w:t>, joten kokonaisvaikut</w:t>
          </w:r>
          <w:r w:rsidR="0027655F">
            <w:t>ukset</w:t>
          </w:r>
          <w:r w:rsidRPr="003F1212">
            <w:t xml:space="preserve"> uskotaan jäävän </w:t>
          </w:r>
          <w:r w:rsidR="0027655F">
            <w:t>pieniksi.</w:t>
          </w:r>
        </w:p>
        <w:p w14:paraId="0E1F52AA" w14:textId="77777777" w:rsidR="00DA6A4C" w:rsidRDefault="00DA6A4C" w:rsidP="00A939B2">
          <w:pPr>
            <w:pStyle w:val="LLPerustelujenkappalejako"/>
          </w:pPr>
        </w:p>
        <w:p w14:paraId="6B0AA91C" w14:textId="77777777" w:rsidR="00A939B2" w:rsidRDefault="00A939B2" w:rsidP="00A939B2">
          <w:pPr>
            <w:pStyle w:val="LLP1Otsikkotaso"/>
          </w:pPr>
          <w:bookmarkStart w:id="10" w:name="_Toc20986660"/>
          <w:r>
            <w:t>Muut toteuttamisvaihtoehdot</w:t>
          </w:r>
          <w:bookmarkEnd w:id="10"/>
        </w:p>
        <w:p w14:paraId="13067BA7" w14:textId="77777777" w:rsidR="00A939B2" w:rsidRDefault="00A939B2" w:rsidP="00A939B2">
          <w:pPr>
            <w:pStyle w:val="LLPerustelujenkappalejako"/>
          </w:pPr>
        </w:p>
        <w:p w14:paraId="7AC27F78" w14:textId="77777777" w:rsidR="00A939B2" w:rsidRDefault="00A939B2" w:rsidP="00A939B2">
          <w:pPr>
            <w:pStyle w:val="LLP2Otsikkotaso"/>
          </w:pPr>
          <w:bookmarkStart w:id="11" w:name="_Toc20986661"/>
          <w:r>
            <w:t>Vaihtoehdot ja niiden vaikutukset</w:t>
          </w:r>
          <w:bookmarkEnd w:id="11"/>
        </w:p>
        <w:p w14:paraId="12A11B94" w14:textId="7CDF196F" w:rsidR="00A939B2" w:rsidRDefault="00DA6A4C" w:rsidP="00A939B2">
          <w:pPr>
            <w:pStyle w:val="LLPerustelujenkappalejako"/>
          </w:pPr>
          <w:r>
            <w:t>Esityksessä ehdotetaan selkeytettäväksi</w:t>
          </w:r>
          <w:r w:rsidR="00D836D9">
            <w:t xml:space="preserve"> yli</w:t>
          </w:r>
          <w:r>
            <w:t xml:space="preserve"> 95 prosenttia biomassaa käyttävien laitosten sääntelyä. Vaihtoehtoisesti esityksessä voisi ehdottaa säädettäväksi komission ohjeistuksen ehdottamalla tavalla, jonka mukaan päästökaupan soveltamisalan ulkopuolelle suljetut laitokset pysyvät soveltamisalan ulkopuolella vuoden 2030 loppuun asti, riippumatta siitä lisääkö laitos fossiilisen käyttöä ja siten käyttää enemmän fossiilista polttoainetta kuin enintään </w:t>
          </w:r>
          <w:r w:rsidR="008F27C9">
            <w:t>viisi</w:t>
          </w:r>
          <w:r>
            <w:t xml:space="preserve"> prosenttia. </w:t>
          </w:r>
        </w:p>
        <w:p w14:paraId="2782EA0E" w14:textId="5397F0BF" w:rsidR="00FB5AAC" w:rsidRDefault="00FB5AAC" w:rsidP="00FB5AAC">
          <w:pPr>
            <w:pStyle w:val="LLPerustelujenkappalejako"/>
          </w:pPr>
          <w:r>
            <w:t xml:space="preserve">Päästökaupasta ulos suljettavilla laitoksilla olisi käytännössä mahdollisuus vuosina </w:t>
          </w:r>
          <w:r w:rsidR="008F27C9">
            <w:t>2026–2030</w:t>
          </w:r>
          <w:r w:rsidR="00D836D9">
            <w:t xml:space="preserve"> </w:t>
          </w:r>
          <w:r>
            <w:t xml:space="preserve">käyttää fossiilisia polttoaineita ilman yleisen päästökaupan päästöohjausta. </w:t>
          </w:r>
          <w:r w:rsidRPr="000E26BF">
            <w:t>Turvetta</w:t>
          </w:r>
          <w:r>
            <w:t xml:space="preserve"> lukuun ottamatta polttoaineita koskisi vuodesta 2027 alkaen uuden EU:n fossiilisen polttoaineen päästökaupa</w:t>
          </w:r>
          <w:r w:rsidR="008F27C9">
            <w:t>n hintaohjaus</w:t>
          </w:r>
          <w:r>
            <w:t xml:space="preserve">. </w:t>
          </w:r>
        </w:p>
        <w:p w14:paraId="673BDA9E" w14:textId="77777777" w:rsidR="00FB5AAC" w:rsidRDefault="00FB5AAC" w:rsidP="00FB5AAC">
          <w:pPr>
            <w:pStyle w:val="LLPerustelujenkappalejako"/>
          </w:pPr>
          <w:r>
            <w:t>Vaihtoehdolla voidaan arvioida olevan myös kilpailua vääristävä vaikutus, sillä päästöjen hinnoittelu päästökauppaan kuuluvien ja sieltä v. 2026 ulossuljettavien laitosten välillä muodostuisi erilaiseksi. Periaatteessa on mahdollista, että hyvin samankaltaiset toistensa kanssa kilpailevat laitokset joutuisivat hyvin erilaisten sääntöjen piiriin riippuen siitä, onko biomassan käyttö ylittänyt tai alittanut 95 prosentin rajan.</w:t>
          </w:r>
        </w:p>
        <w:p w14:paraId="0D8194FB" w14:textId="77777777" w:rsidR="00FB5AAC" w:rsidRPr="00FB5AAC" w:rsidRDefault="00FB5AAC" w:rsidP="00A939B2">
          <w:pPr>
            <w:pStyle w:val="LLPerustelujenkappalejako"/>
            <w:rPr>
              <w:highlight w:val="yellow"/>
            </w:rPr>
          </w:pPr>
        </w:p>
        <w:p w14:paraId="49ABAF58" w14:textId="77777777" w:rsidR="00A939B2" w:rsidRDefault="00A939B2" w:rsidP="00A939B2">
          <w:pPr>
            <w:pStyle w:val="LLP2Otsikkotaso"/>
          </w:pPr>
          <w:bookmarkStart w:id="12" w:name="_Toc20986662"/>
          <w:r>
            <w:t>Ulkomaiden lainsäädäntö ja muut ulkomailla käytetyt keinot</w:t>
          </w:r>
          <w:bookmarkEnd w:id="12"/>
        </w:p>
        <w:p w14:paraId="5A728DBF" w14:textId="324CD015" w:rsidR="00A939B2" w:rsidRPr="00493B31" w:rsidRDefault="004612F7" w:rsidP="00A939B2">
          <w:pPr>
            <w:pStyle w:val="LLPerustelujenkappalejako"/>
          </w:pPr>
          <w:r w:rsidRPr="00493B31">
            <w:t xml:space="preserve">Päästökauppadirektiivin biomassalaitoksia koskeva sääntely koskee pääasiallisesti Suomea sekä Ruotsia. Ruotsissa on alustavasti rajautumassa päästökaupan ulkopuolelle 270 biomassalaitosta vuodesta 2026. </w:t>
          </w:r>
          <w:r>
            <w:t xml:space="preserve">Ruotsissa on säädetty siten, että päästökaupan ulkopuolelle rajautuvat laitokset pysyvät soveltamisalan ulkopuolelle vähintään vuoden 2030 loppuun asti. </w:t>
          </w:r>
        </w:p>
        <w:p w14:paraId="77B4BCDD" w14:textId="77777777" w:rsidR="00A939B2" w:rsidRDefault="007E0CB1" w:rsidP="007E0CB1">
          <w:pPr>
            <w:pStyle w:val="LLP1Otsikkotaso"/>
          </w:pPr>
          <w:bookmarkStart w:id="13" w:name="_Toc20986663"/>
          <w:r>
            <w:t>Lausuntopalaute</w:t>
          </w:r>
          <w:bookmarkEnd w:id="13"/>
        </w:p>
        <w:p w14:paraId="6BBE5A60" w14:textId="01FB14E1" w:rsidR="007E0CB1" w:rsidRDefault="006A34F1" w:rsidP="007E0CB1">
          <w:pPr>
            <w:pStyle w:val="LLPerustelujenkappalejako"/>
          </w:pPr>
          <w:r>
            <w:t xml:space="preserve">Hallituksen esitysluonnoksesta pyydettiin lausuntoja x.x.-x.x.xxxx Lausuntopalvelu.fi -sivuston kautta. Lausuntoja saatiin määräaikaan mennessä xx kappaletta. Lausunnon jättivät xxx.   </w:t>
          </w:r>
        </w:p>
        <w:p w14:paraId="10D759EC" w14:textId="7ED32841" w:rsidR="00590455" w:rsidRDefault="007E0CB1" w:rsidP="00493B31">
          <w:pPr>
            <w:pStyle w:val="LLP1Otsikkotaso"/>
          </w:pPr>
          <w:bookmarkStart w:id="14" w:name="_Toc20986664"/>
          <w:r w:rsidRPr="00B966B4">
            <w:t>Säännöskohtaiset</w:t>
          </w:r>
          <w:r>
            <w:t xml:space="preserve"> perustelut</w:t>
          </w:r>
          <w:bookmarkEnd w:id="14"/>
        </w:p>
        <w:p w14:paraId="44AABEC5" w14:textId="5A3B68B5" w:rsidR="00590455" w:rsidRPr="00590455" w:rsidRDefault="00590455" w:rsidP="00590455">
          <w:pPr>
            <w:pStyle w:val="LLPykala"/>
            <w:jc w:val="left"/>
            <w:rPr>
              <w:i/>
            </w:rPr>
          </w:pPr>
          <w:r w:rsidRPr="00590455">
            <w:rPr>
              <w:b/>
            </w:rPr>
            <w:t xml:space="preserve">2 §. </w:t>
          </w:r>
          <w:r w:rsidRPr="00590455">
            <w:rPr>
              <w:i/>
            </w:rPr>
            <w:t xml:space="preserve">Määritelmät. </w:t>
          </w:r>
          <w:r w:rsidRPr="003B6C99">
            <w:t>Pykälää ehdotetaan muutettavaksi</w:t>
          </w:r>
          <w:r w:rsidR="003B6C99">
            <w:t xml:space="preserve"> siten, että pykälän kohtiin 10, 38</w:t>
          </w:r>
          <w:r w:rsidR="004944FD">
            <w:t xml:space="preserve"> ja</w:t>
          </w:r>
          <w:r w:rsidRPr="003B6C99">
            <w:t xml:space="preserve"> </w:t>
          </w:r>
          <w:r w:rsidR="003B6C99">
            <w:t>39</w:t>
          </w:r>
          <w:r w:rsidR="004944FD">
            <w:t xml:space="preserve"> </w:t>
          </w:r>
          <w:r w:rsidRPr="003B6C99">
            <w:t xml:space="preserve">päivitetään viittaukset komission antamiin asetuksiin. </w:t>
          </w:r>
          <w:r w:rsidR="000660DA">
            <w:t>Muutoksen myötä päivitetään ja yhden</w:t>
          </w:r>
          <w:r w:rsidR="000660DA">
            <w:lastRenderedPageBreak/>
            <w:t>mukaistetaan viittaukset asetuksiin</w:t>
          </w:r>
          <w:r w:rsidR="003B6C99" w:rsidRPr="003B6C99">
            <w:t>. Lisäksi pykälään lisättäisiin uusi</w:t>
          </w:r>
          <w:r w:rsidR="004944FD">
            <w:t xml:space="preserve"> 40 kohta komission ilmastoneutraaliussuunnitelma-asetuksen määritelmästä ja</w:t>
          </w:r>
          <w:r w:rsidR="003B6C99" w:rsidRPr="003B6C99">
            <w:t xml:space="preserve"> 41 kohta päästöselvityksen määritelmästä.</w:t>
          </w:r>
          <w:r w:rsidR="00511651">
            <w:t xml:space="preserve"> Pykälään ehdotetut muutokset ja lisäykset ovat luonteeltaan lakiteknisiä.</w:t>
          </w:r>
        </w:p>
        <w:p w14:paraId="5BCE95CF" w14:textId="77777777" w:rsidR="003B6C99" w:rsidRDefault="003B6C99" w:rsidP="003B6C99">
          <w:pPr>
            <w:pStyle w:val="LLMomentinJohdantoKappale"/>
            <w:ind w:firstLine="0"/>
          </w:pPr>
        </w:p>
        <w:p w14:paraId="7F6B8761" w14:textId="6E21B625" w:rsidR="00590455" w:rsidRDefault="003B6C99" w:rsidP="003B6C99">
          <w:pPr>
            <w:pStyle w:val="LLMomentinJohdantoKappale"/>
            <w:ind w:firstLine="0"/>
          </w:pPr>
          <w:r>
            <w:t>Pykälän 10 kohtaan päivitettäisiin uuden huutokauppa-asetuksen nimi ja numero. Voimassa olevassa määritelmässä viitataan kumottuun huutokauppa-asetukseen. Ehdotetun kohdan mukaan</w:t>
          </w:r>
          <w:r w:rsidR="00590455">
            <w:t xml:space="preserve"> </w:t>
          </w:r>
          <w:r w:rsidR="00590455" w:rsidRPr="003B6C99">
            <w:t>huutokauppapaikalla</w:t>
          </w:r>
          <w:r w:rsidRPr="003B6C99">
            <w:t xml:space="preserve"> tarkoitettaisiin</w:t>
          </w:r>
          <w:r w:rsidR="00590455">
            <w:t xml:space="preserve"> Euroopan parlamentin ja neuvoston direktiivin 2003/87/EY täydentämisestä vahvistamalla kasvihuonekaasujen päästöoikeuksien huutokaupan ajoitusta, hallinnoin</w:t>
          </w:r>
          <w:r>
            <w:t>tia ja muita näkökohtia koskevista</w:t>
          </w:r>
          <w:r w:rsidR="00590455">
            <w:t xml:space="preserve"> sään</w:t>
          </w:r>
          <w:r>
            <w:t>nöistä annetussa komission delegoidussa asetuksessa</w:t>
          </w:r>
          <w:r w:rsidR="00590455">
            <w:t xml:space="preserve"> (EU) 2023/2830, jäljempänä huutokauppa-asetus, 26 artiklan 1 kohdan mukaisesti nimettyä palveluntarjoajaa, joka vastaa päästöoikeuksien huutokauppojen järjestämisestä ja muista sille mainitun asetuksen 27 artiklas</w:t>
          </w:r>
          <w:r w:rsidR="002C6590">
            <w:t>sa osoitetuista tehtävistä.</w:t>
          </w:r>
        </w:p>
        <w:p w14:paraId="0FE5AE36" w14:textId="77777777" w:rsidR="002C6590" w:rsidRDefault="002C6590" w:rsidP="002C6590">
          <w:pPr>
            <w:pStyle w:val="LLMomentinJohdantoKappale"/>
            <w:ind w:firstLine="0"/>
          </w:pPr>
        </w:p>
        <w:p w14:paraId="5B358D19" w14:textId="36C4FF88" w:rsidR="00590455" w:rsidRDefault="002C6590" w:rsidP="002C6590">
          <w:pPr>
            <w:pStyle w:val="LLMomentinJohdantoKappale"/>
            <w:ind w:firstLine="0"/>
          </w:pPr>
          <w:r>
            <w:t>Pykälän 38 kohtaan päivitettäisiin komission todentamisasetuksen nimi ja numero. Ehdotetun kohdan mukaan</w:t>
          </w:r>
          <w:r w:rsidR="00590455">
            <w:t xml:space="preserve"> </w:t>
          </w:r>
          <w:r w:rsidR="00590455" w:rsidRPr="002C6590">
            <w:t>komission todentamisasetuksella</w:t>
          </w:r>
          <w:r w:rsidRPr="002C6590">
            <w:t xml:space="preserve"> tarkoitettaisiin</w:t>
          </w:r>
          <w:r w:rsidR="00590455">
            <w:t xml:space="preserve"> Euroopan parlamentin ja neuvoston direktiivissä 2003/87/EY tarkoitetusta tietojen todentamisesta ja todentajien akkreditoinnista annettua komission täytän</w:t>
          </w:r>
          <w:r>
            <w:t>töönpanoasetusta (EU) 2018/2067.</w:t>
          </w:r>
        </w:p>
        <w:p w14:paraId="1353583B" w14:textId="77777777" w:rsidR="002C6590" w:rsidRDefault="002C6590" w:rsidP="002C6590">
          <w:pPr>
            <w:pStyle w:val="LLMomentinJohdantoKappale"/>
            <w:ind w:firstLine="0"/>
          </w:pPr>
        </w:p>
        <w:p w14:paraId="3072D179" w14:textId="60238004" w:rsidR="00590455" w:rsidRDefault="002C6590" w:rsidP="002C6590">
          <w:pPr>
            <w:pStyle w:val="LLMomentinJohdantoKappale"/>
            <w:ind w:firstLine="0"/>
          </w:pPr>
          <w:r>
            <w:t>Pykälän 39 kohtaan päivitettäisiin komission ilmaisjaon mukautussäädöksen nimi ja numero. Ehdotetun kohdan mukaan</w:t>
          </w:r>
          <w:r w:rsidR="00590455">
            <w:t xml:space="preserve"> </w:t>
          </w:r>
          <w:r w:rsidR="00590455" w:rsidRPr="004944FD">
            <w:t>komission ilmaisjaon mukautussäädöksellä</w:t>
          </w:r>
          <w:r w:rsidRPr="004944FD">
            <w:t xml:space="preserve"> tarkoitettaisiin</w:t>
          </w:r>
          <w:r w:rsidR="00590455" w:rsidRPr="004944FD">
            <w:t xml:space="preserve"> </w:t>
          </w:r>
          <w:r w:rsidR="00590455">
            <w:t>Euroopan parlamentin ja neuvoston direktiivin 2003/87/EY soveltamista koskevien sääntöjen vahvistamisesta siltä osin kuin on kyse tuotantotason muutoksista johtuvia päästöoikeuksien maksutta tapahtuvan jaon mukautuksia koskevista lisäjärjestelyistä annettua komission täytän</w:t>
          </w:r>
          <w:r w:rsidR="004944FD">
            <w:t>töönpanoasetusta (EU) 2019/1842.</w:t>
          </w:r>
        </w:p>
        <w:p w14:paraId="49B88687" w14:textId="77777777" w:rsidR="004944FD" w:rsidRDefault="004944FD" w:rsidP="004944FD">
          <w:pPr>
            <w:pStyle w:val="LLMomentinJohdantoKappale"/>
            <w:ind w:firstLine="0"/>
          </w:pPr>
        </w:p>
        <w:p w14:paraId="3FDADD2F" w14:textId="0B34E0B8" w:rsidR="00590455" w:rsidRDefault="004944FD" w:rsidP="004944FD">
          <w:pPr>
            <w:pStyle w:val="LLMomentinJohdantoKappale"/>
            <w:ind w:firstLine="0"/>
          </w:pPr>
          <w:r>
            <w:t>Pykälään ehdotetaan lisättäväksi uusi 40 kohta komission ilmastoneutraaliussuu</w:t>
          </w:r>
          <w:r w:rsidR="00511651">
            <w:t>n</w:t>
          </w:r>
          <w:r>
            <w:t>nitelma-asetuksesta.</w:t>
          </w:r>
          <w:r w:rsidR="00511651">
            <w:t xml:space="preserve"> Ehdotetun kohdan mukaan</w:t>
          </w:r>
          <w:r>
            <w:t xml:space="preserve"> </w:t>
          </w:r>
          <w:r w:rsidR="00590455" w:rsidRPr="00511651">
            <w:t>komission ilmastoneutraaliussuunnitelma-asetuksella</w:t>
          </w:r>
          <w:r w:rsidR="00511651" w:rsidRPr="00511651">
            <w:t xml:space="preserve"> tarkoitettaisiin</w:t>
          </w:r>
          <w:r w:rsidR="00590455">
            <w:t xml:space="preserve"> Euroopan parlamentin ja neuvoston direktiivin 2003/87/EY soveltamissäännöistä päästöoikeuksien maksutta tapahtuvaan jakoon tarvittavien ilmastoneutraaliussuunnitelmien sisällön ja muodon osalta annettua komission täytäntöönpanoasetusta (EU) 2023/2441</w:t>
          </w:r>
        </w:p>
        <w:p w14:paraId="6864132D" w14:textId="77777777" w:rsidR="004944FD" w:rsidRDefault="004944FD" w:rsidP="004944FD">
          <w:pPr>
            <w:pStyle w:val="LLMomentinJohdantoKappale"/>
            <w:ind w:firstLine="0"/>
          </w:pPr>
        </w:p>
        <w:p w14:paraId="4A641FD4" w14:textId="4EBDD197" w:rsidR="00590455" w:rsidRDefault="00511651" w:rsidP="004944FD">
          <w:pPr>
            <w:pStyle w:val="LLMomentinJohdantoKappale"/>
            <w:ind w:firstLine="0"/>
          </w:pPr>
          <w:r>
            <w:t>Pykälään ehdotetaan lisättäväksi uusi 41 kohta. Ehdotetun kohdan mukaan</w:t>
          </w:r>
          <w:r w:rsidR="00590455">
            <w:t xml:space="preserve"> </w:t>
          </w:r>
          <w:r w:rsidR="00590455" w:rsidRPr="00511651">
            <w:t>päästöselvityksellä</w:t>
          </w:r>
          <w:r w:rsidR="00590455">
            <w:t xml:space="preserve"> tämän lain ja sen nojalla annettujen säännösten sekä komission tarkkailuasetuksen, MRV-asetuksen tai komission CORSIA-MRV-asetuksen mukaista selvitystä toiminnanharjoittajan, laivayhtiön tai ilma-aluksen käyttäjän raportointikauden vuotuisista päästöistä, mukaan lukien komission tarkkailuasetuksen 75 v artiklan ja liitteen Xa mukaista raporttia</w:t>
          </w:r>
        </w:p>
        <w:p w14:paraId="631E79FA" w14:textId="74909A5D" w:rsidR="0029187B" w:rsidRDefault="0029187B" w:rsidP="0029187B">
          <w:pPr>
            <w:pStyle w:val="LLMomentinKohta"/>
          </w:pPr>
        </w:p>
        <w:p w14:paraId="00E9C2E8" w14:textId="71CC1686" w:rsidR="0029187B" w:rsidRDefault="0029187B" w:rsidP="00FB0523">
          <w:pPr>
            <w:pStyle w:val="LLMomentinJohdantoKappale"/>
            <w:ind w:firstLine="0"/>
          </w:pPr>
          <w:r w:rsidRPr="0029187B">
            <w:rPr>
              <w:b/>
            </w:rPr>
            <w:t>5 §.</w:t>
          </w:r>
          <w:r>
            <w:t xml:space="preserve"> </w:t>
          </w:r>
          <w:r>
            <w:rPr>
              <w:i/>
              <w:iCs/>
            </w:rPr>
            <w:t xml:space="preserve">Laitokset. </w:t>
          </w:r>
          <w:r w:rsidRPr="00FB0523">
            <w:t xml:space="preserve">Pykälään ehdotetaan lisättäväksi uusi 6 momentti koskien </w:t>
          </w:r>
          <w:r w:rsidR="0067382C" w:rsidRPr="00FB0523">
            <w:t xml:space="preserve">biomassalaitosten soveltamisalan rajausta koskevan sääntelyn selkeyttämistä. </w:t>
          </w:r>
          <w:r w:rsidR="00FB0523">
            <w:t>Ehdotetun uuden 6 momentin mukaan, jos laitoksen toimintaa olisi</w:t>
          </w:r>
          <w:r>
            <w:t xml:space="preserve"> muutettu siten, että laitoksella käytetään laitoksen tai polttoyksikön käynnistystä tai pysäytystä lukuun ottamatta yksinomaan biomassaa ja toiminnanharjoittaja on ilmoittanut Energiavirastolle laitoksen jatkavan tämän lain soveltamisalassa, sovelletaan tätä lakia laitokseen toiminnanharjoittajan ilmoituksen mukaisesti 31 päivään joulukuuta 2025.</w:t>
          </w:r>
          <w:r w:rsidR="00FB0523">
            <w:t xml:space="preserve"> Ehdotetulla momentilla selkeytetään sääntelyä siltä osin, kun laitoksessa käytetään yksinomaan biomassaa, joka ei täytä kestävyyskriteereitä ja siten kuuluisi lain soveltamisalaan 1.1.2026 lähtien. </w:t>
          </w:r>
        </w:p>
        <w:p w14:paraId="3D890864" w14:textId="036E66F2" w:rsidR="00590CC1" w:rsidRDefault="00590CC1" w:rsidP="00590CC1">
          <w:pPr>
            <w:pStyle w:val="LLMomentinKohta"/>
          </w:pPr>
        </w:p>
        <w:p w14:paraId="5E62A9EF" w14:textId="60EBB5BC" w:rsidR="00DB11CB" w:rsidRDefault="00590CC1" w:rsidP="00DB11CB">
          <w:pPr>
            <w:pStyle w:val="LLPykala"/>
            <w:jc w:val="left"/>
          </w:pPr>
          <w:r w:rsidRPr="00590CC1">
            <w:rPr>
              <w:b/>
            </w:rPr>
            <w:t>7 §.</w:t>
          </w:r>
          <w:r>
            <w:t xml:space="preserve"> </w:t>
          </w:r>
          <w:r w:rsidRPr="00590CC1">
            <w:rPr>
              <w:i/>
            </w:rPr>
            <w:t>Laitoksen kapasiteetin määrittäminen.</w:t>
          </w:r>
          <w:r>
            <w:t xml:space="preserve"> Pykälän 3 momentissa ehdotetaan korjattavaksi kirjoitusvirhe. Ehdotetun 3 momentin mukaan, jos laitoksen kuuluminen tämän lain soveltamisalaan määräytyy liitteessä I mainitun polttoyksiköiden kokonaispolttoainetehon perusteella, polttoainetehot laskettaisiin yhteen kaikista kyseiseen laitokseen kuuluvista teknisistä </w:t>
          </w:r>
          <w:r>
            <w:lastRenderedPageBreak/>
            <w:t>yksiköistä, joissa polttoaineita poltetaan. Kokonaispolttoainetehoa laskettaessa ei oteta huomioon polttoyksiköitä, joiden polttoaineteho on pienempi kuin 3 megawattia.</w:t>
          </w:r>
          <w:r w:rsidR="00DB11CB">
            <w:t xml:space="preserve"> </w:t>
          </w:r>
        </w:p>
        <w:p w14:paraId="4014E0DF" w14:textId="28077278" w:rsidR="00DB11CB" w:rsidRPr="00DB11CB" w:rsidRDefault="00DB11CB" w:rsidP="00DB11CB">
          <w:pPr>
            <w:pStyle w:val="LLPykalanOtsikko"/>
            <w:jc w:val="left"/>
            <w:rPr>
              <w:i w:val="0"/>
            </w:rPr>
          </w:pPr>
          <w:r w:rsidRPr="00DB11CB">
            <w:rPr>
              <w:b/>
              <w:i w:val="0"/>
            </w:rPr>
            <w:t xml:space="preserve">21 §. </w:t>
          </w:r>
          <w:r>
            <w:t>Päästöjen tarkkailusuunnitelman hyväksyminen.</w:t>
          </w:r>
          <w:r w:rsidR="00470214">
            <w:t xml:space="preserve"> </w:t>
          </w:r>
          <w:r w:rsidR="00470214" w:rsidRPr="00470214">
            <w:rPr>
              <w:i w:val="0"/>
            </w:rPr>
            <w:t xml:space="preserve">Pykälää ehdotetaan muutettavaksi siten, että lisätään tarkkailusuunnitelman hyväksynnän kestoa koskeva säännös. Ehdotetulla muutoksella selkeytetään sääntelyä siten, että tarkkailusuunnitelma voidaan hyväksyä toistaiseksi tai erityisestä syystä määräajaksi. </w:t>
          </w:r>
          <w:r w:rsidR="00470214" w:rsidRPr="00D836D9">
            <w:rPr>
              <w:i w:val="0"/>
            </w:rPr>
            <w:t xml:space="preserve">Määräaikainen hyväksyntä koskisi tilanteita </w:t>
          </w:r>
          <w:r w:rsidR="00470214" w:rsidRPr="00D836D9">
            <w:rPr>
              <w:i w:val="0"/>
              <w:iCs/>
            </w:rPr>
            <w:t>jo</w:t>
          </w:r>
          <w:r w:rsidR="005C0132" w:rsidRPr="00D836D9">
            <w:rPr>
              <w:i w:val="0"/>
              <w:iCs/>
            </w:rPr>
            <w:t>i</w:t>
          </w:r>
          <w:r w:rsidR="00470214" w:rsidRPr="00D836D9">
            <w:rPr>
              <w:i w:val="0"/>
              <w:iCs/>
            </w:rPr>
            <w:t>ssa</w:t>
          </w:r>
          <w:r w:rsidR="005C0132" w:rsidRPr="005C0132">
            <w:rPr>
              <w:i w:val="0"/>
              <w:iCs/>
            </w:rPr>
            <w:t xml:space="preserve"> esimerkiksi</w:t>
          </w:r>
          <w:r w:rsidR="00605ADE">
            <w:rPr>
              <w:rStyle w:val="Kommentinviite"/>
              <w:i w:val="0"/>
            </w:rPr>
            <w:t xml:space="preserve">  </w:t>
          </w:r>
          <w:r w:rsidR="00605ADE">
            <w:rPr>
              <w:rStyle w:val="Kommentinviite"/>
              <w:i w:val="0"/>
              <w:sz w:val="22"/>
              <w:szCs w:val="22"/>
            </w:rPr>
            <w:t>l</w:t>
          </w:r>
          <w:r w:rsidR="00605ADE" w:rsidRPr="00605ADE">
            <w:rPr>
              <w:i w:val="0"/>
              <w:iCs/>
            </w:rPr>
            <w:t>aitoksen ympäristönsuojelulain mukainen lupa olisi määräaikainen</w:t>
          </w:r>
          <w:r w:rsidR="00470214">
            <w:t>.</w:t>
          </w:r>
          <w:r>
            <w:t xml:space="preserve"> </w:t>
          </w:r>
          <w:r w:rsidR="00470214" w:rsidRPr="00470214">
            <w:rPr>
              <w:i w:val="0"/>
            </w:rPr>
            <w:t>Ehdotettu muutos vastaa kumotun päästökauppalain (</w:t>
          </w:r>
          <w:r w:rsidR="00605ADE">
            <w:rPr>
              <w:i w:val="0"/>
            </w:rPr>
            <w:t>311/2011</w:t>
          </w:r>
          <w:r w:rsidR="00470214" w:rsidRPr="00470214">
            <w:rPr>
              <w:i w:val="0"/>
            </w:rPr>
            <w:t>) mukaista sääntelyä. Ehdotetun pykälän mukaan</w:t>
          </w:r>
          <w:r w:rsidR="00470214">
            <w:t xml:space="preserve"> </w:t>
          </w:r>
          <w:r w:rsidR="00470214">
            <w:rPr>
              <w:i w:val="0"/>
            </w:rPr>
            <w:t>toiminnanharjoittajan olisi</w:t>
          </w:r>
          <w:r w:rsidRPr="00DB11CB">
            <w:rPr>
              <w:i w:val="0"/>
            </w:rPr>
            <w:t xml:space="preserve"> laadittava lain soveltamisalaan kuuluvalle laitokselle päästöjen tarkkailusuunnitelma ja haettava sille Energiaviraston hyväksyntä. </w:t>
          </w:r>
          <w:r w:rsidR="00470214">
            <w:rPr>
              <w:i w:val="0"/>
            </w:rPr>
            <w:t>Tarkkailusuunnitelma hyväksyttäisiin</w:t>
          </w:r>
          <w:r w:rsidRPr="00DB11CB">
            <w:rPr>
              <w:i w:val="0"/>
            </w:rPr>
            <w:t xml:space="preserve"> toistaiseksi tai erityisistä syistä määräajaksi.</w:t>
          </w:r>
        </w:p>
        <w:p w14:paraId="32E5EA20" w14:textId="49292DB4" w:rsidR="00590CC1" w:rsidRDefault="00590CC1" w:rsidP="00590CC1">
          <w:pPr>
            <w:pStyle w:val="LLMomentinKohta"/>
            <w:ind w:firstLine="0"/>
          </w:pPr>
        </w:p>
        <w:p w14:paraId="5DE11CC6" w14:textId="77777777" w:rsidR="0088391D" w:rsidRDefault="006B0F2F" w:rsidP="00493B31">
          <w:pPr>
            <w:pStyle w:val="LLPykala"/>
            <w:jc w:val="left"/>
          </w:pPr>
          <w:r w:rsidRPr="006B0F2F">
            <w:rPr>
              <w:b/>
              <w:bCs/>
            </w:rPr>
            <w:t>26 §.</w:t>
          </w:r>
          <w:r>
            <w:t xml:space="preserve"> </w:t>
          </w:r>
          <w:r w:rsidRPr="006B0F2F">
            <w:rPr>
              <w:i/>
              <w:iCs/>
            </w:rPr>
            <w:t>Päästölupa.</w:t>
          </w:r>
          <w:r>
            <w:t xml:space="preserve"> Pykälää ehdotetaan </w:t>
          </w:r>
          <w:r w:rsidR="0037182C">
            <w:t xml:space="preserve">lisättäväksi uusi 2 ja 3 momentti. Ehdotuksen myötä pykälää selkeytettäisiin biomassalaitosten osalta. </w:t>
          </w:r>
        </w:p>
        <w:p w14:paraId="1516209F" w14:textId="77777777" w:rsidR="0088391D" w:rsidRDefault="0088391D" w:rsidP="00493B31">
          <w:pPr>
            <w:pStyle w:val="LLPykala"/>
            <w:jc w:val="left"/>
          </w:pPr>
        </w:p>
        <w:p w14:paraId="330D80D0" w14:textId="2019B3DE" w:rsidR="006B0F2F" w:rsidRPr="007C2CA1" w:rsidRDefault="0037182C" w:rsidP="00493B31">
          <w:pPr>
            <w:pStyle w:val="LLPykala"/>
            <w:jc w:val="left"/>
          </w:pPr>
          <w:r>
            <w:t>Ehdotetun uuden 2 momentin mukaan, jos</w:t>
          </w:r>
          <w:r w:rsidR="006B0F2F" w:rsidRPr="006B0F2F">
            <w:t xml:space="preserve"> laitos on tullut päästökaupan soveltamisalaan, koska tämän lain 6 §:n 1 momentin 4 kohdan mukainen rajaus ei soveltunut siihen, toiminnanharjoittajan tul</w:t>
          </w:r>
          <w:r>
            <w:t>isi</w:t>
          </w:r>
          <w:r w:rsidR="006B0F2F" w:rsidRPr="006B0F2F">
            <w:t xml:space="preserve"> hakea 1 momentin mukaista päästölupaa</w:t>
          </w:r>
          <w:r w:rsidR="00637B6A">
            <w:t xml:space="preserve"> laitokselle</w:t>
          </w:r>
          <w:r w:rsidR="006B0F2F" w:rsidRPr="006B0F2F">
            <w:t>. Päästölupa myönnetään aikaisintaan 1.1.2026 alkaen ja se on voimassa toistaiseksi.</w:t>
          </w:r>
        </w:p>
        <w:p w14:paraId="28138AE0" w14:textId="77777777" w:rsidR="006B0F2F" w:rsidRPr="007C2CA1" w:rsidRDefault="006B0F2F" w:rsidP="006B0F2F">
          <w:pPr>
            <w:pStyle w:val="LLMomentinJohdantoKappale"/>
          </w:pPr>
          <w:r w:rsidRPr="007C2CA1">
            <w:t> </w:t>
          </w:r>
        </w:p>
        <w:p w14:paraId="10C368A7" w14:textId="33616974" w:rsidR="006B0F2F" w:rsidRDefault="001D1DA0" w:rsidP="001D1DA0">
          <w:pPr>
            <w:pStyle w:val="LLMomentinJohdantoKappale"/>
            <w:ind w:firstLine="0"/>
          </w:pPr>
          <w:r>
            <w:t>Ehdotetun uuden 3 momentin mukaan</w:t>
          </w:r>
          <w:r w:rsidR="004D224D">
            <w:t>,</w:t>
          </w:r>
          <w:r>
            <w:t xml:space="preserve"> j</w:t>
          </w:r>
          <w:r w:rsidR="006B0F2F">
            <w:t>os</w:t>
          </w:r>
          <w:r w:rsidR="006B0F2F" w:rsidRPr="007C2CA1">
            <w:t xml:space="preserve"> laitoksen </w:t>
          </w:r>
          <w:r w:rsidR="00637B6A">
            <w:t>päästö</w:t>
          </w:r>
          <w:r w:rsidR="006B0F2F" w:rsidRPr="007C2CA1">
            <w:t>lupa o</w:t>
          </w:r>
          <w:r>
            <w:t>lisi</w:t>
          </w:r>
          <w:r w:rsidR="006B0F2F" w:rsidRPr="007C2CA1">
            <w:t xml:space="preserve"> peruutettu 40 §:n 2 momentin 4 kohdan perusteella, </w:t>
          </w:r>
          <w:r w:rsidR="006B0F2F">
            <w:t>toiminnanharjoittajan</w:t>
          </w:r>
          <w:r w:rsidR="006B0F2F" w:rsidRPr="007C2CA1">
            <w:t xml:space="preserve"> tul</w:t>
          </w:r>
          <w:r w:rsidR="003F78E0">
            <w:t>isi</w:t>
          </w:r>
          <w:r w:rsidR="006B0F2F" w:rsidRPr="007C2CA1">
            <w:t xml:space="preserve"> kuitenkin hakea 1 momentin mukaista päästölupaa, jos jonkin peruuttamista seuraavan kalenterivuoden aikana </w:t>
          </w:r>
          <w:r w:rsidR="006B0F2F">
            <w:t>laitoksen</w:t>
          </w:r>
          <w:r w:rsidR="006B0F2F" w:rsidRPr="007C2CA1">
            <w:t xml:space="preserve"> keskimääräiset kestävän biomassan poltosta aiheutuvat päästöt muodostavat </w:t>
          </w:r>
          <w:r w:rsidR="006B0F2F">
            <w:t xml:space="preserve">enintään </w:t>
          </w:r>
          <w:r w:rsidR="006B0F2F" w:rsidRPr="007C2CA1">
            <w:t>95 prosenttia laitoksen kokonaispäästöistä. Päästölupaa tulee hakea kyseisen kalenterivuoden aikana viipymättä</w:t>
          </w:r>
          <w:r w:rsidR="006B0F2F" w:rsidRPr="006B0F2F">
            <w:t xml:space="preserve"> </w:t>
          </w:r>
          <w:r w:rsidR="006B0F2F" w:rsidRPr="00CB072D">
            <w:t>ja viimeistään kyseisen kalenterivuoden loppuun mennessä</w:t>
          </w:r>
          <w:r w:rsidR="006B0F2F" w:rsidRPr="007C2CA1">
            <w:t xml:space="preserve">, mikäli syntyy epäilys siitä, että </w:t>
          </w:r>
          <w:r w:rsidR="006B0F2F" w:rsidRPr="00FA555A">
            <w:t xml:space="preserve">edellä tarkoitettu enintään 95 prosentin </w:t>
          </w:r>
          <w:r w:rsidR="006B0F2F">
            <w:t>raja alittuu</w:t>
          </w:r>
          <w:r w:rsidR="006B0F2F" w:rsidRPr="007C2CA1">
            <w:t xml:space="preserve">. </w:t>
          </w:r>
          <w:r w:rsidR="003F78E0">
            <w:t xml:space="preserve">Ehdotettu momentti selkeyttää voimassa olevaa </w:t>
          </w:r>
          <w:r w:rsidR="00EB29C2">
            <w:t>oikeustilaa</w:t>
          </w:r>
          <w:r w:rsidR="003F78E0">
            <w:t xml:space="preserve">. Nykytilaa koskevassa kappaleessa on kuvattu voimassa olevan päästökauppalain biomassalaitoksia koskeva sääntely sekä komission ohjeistuksen mukainen tulkinta päästökauppadirektiivin sääntelystä. </w:t>
          </w:r>
        </w:p>
        <w:p w14:paraId="47428294" w14:textId="77777777" w:rsidR="00EB29C2" w:rsidRDefault="00EB29C2" w:rsidP="00EB29C2">
          <w:pPr>
            <w:pStyle w:val="LLMomentinKohta"/>
          </w:pPr>
        </w:p>
        <w:p w14:paraId="1792946E" w14:textId="4E17FE91" w:rsidR="00EB29C2" w:rsidRPr="00493B31" w:rsidRDefault="00EB29C2" w:rsidP="00493B31">
          <w:pPr>
            <w:pStyle w:val="LLPykala"/>
            <w:jc w:val="left"/>
          </w:pPr>
          <w:r w:rsidRPr="00493B31">
            <w:t>Direktiivissä (EU) 2023/959 ei ole säädetty nimenomaisesti siitä, kuinka liitteen 1 kohdan 1 mukaisesti päästökaupasta poisjätetty laitos tulee takaisin päästökauppaan, mikäli sen kestävän biomassan poltosta aiheutuneet päästöt laskevat ja laitoksen fossiilisista polttoaineista aiheutuvat päästöt lisääntyvät. Direktiivin 4 artiklassa on säädetty tyhjentävistä poikkeustilanteista, joissa laitoksen ei tule hakea päästölupaa, vaikka se harjoittaa päästökauppaan kuuluvaa toimintaa. Direktiivin 4 artiklassa ei ole säädetty poikkeusta, että liitteen 1 kohdan 1 perusteella poisjätetty laitos olisi tällaisessa tilanteessa erityisasemassa verrattuna muihin laitoksiin, joiden tulee hakea päästölupaa, mikäli ne harjoittavat liitteessä 1 lueteltua toimintaa. Näin ollen päästökaupasta yllä mainitun 95%:n biomassakriteerin vuoksi poisjätetyn laitoksen poisjättämisen jälkeisen oikeustilan selkeyttämiseksi päästökauppalain 26 §:ään on ehdotetaan lisättäväksi uusi kolmas momentti.</w:t>
          </w:r>
          <w:r>
            <w:t xml:space="preserve"> Säännöksen katsotaan kuuluvan päästökauppadirektiivin mahdollistaman kansallisen liikkumavaran piiriin.</w:t>
          </w:r>
        </w:p>
        <w:p w14:paraId="6D54F109" w14:textId="77777777" w:rsidR="00EB29C2" w:rsidRPr="00493B31" w:rsidRDefault="00EB29C2" w:rsidP="00493B31">
          <w:pPr>
            <w:pStyle w:val="LLPykala"/>
            <w:jc w:val="left"/>
          </w:pPr>
        </w:p>
        <w:p w14:paraId="6EAFE57F" w14:textId="1C2E53BE" w:rsidR="00EB29C2" w:rsidRPr="00493B31" w:rsidRDefault="00EB29C2" w:rsidP="00493B31">
          <w:pPr>
            <w:pStyle w:val="LLPykala"/>
            <w:jc w:val="left"/>
          </w:pPr>
          <w:r w:rsidRPr="00493B31">
            <w:t>Kummassakin tapauksessa päästölupa myönnettäisiin aikaisintaan 1.1.2026 voimaan tulevana ja päästölupa olisi voimassa toistaiseksi.</w:t>
          </w:r>
        </w:p>
        <w:p w14:paraId="6D042375" w14:textId="77777777" w:rsidR="00EB29C2" w:rsidRPr="00493B31" w:rsidRDefault="00EB29C2" w:rsidP="00493B31">
          <w:pPr>
            <w:pStyle w:val="LLPykala"/>
            <w:jc w:val="left"/>
          </w:pPr>
        </w:p>
        <w:p w14:paraId="52D1361D" w14:textId="77777777" w:rsidR="00EB29C2" w:rsidRPr="00493B31" w:rsidRDefault="00EB29C2" w:rsidP="00493B31">
          <w:pPr>
            <w:pStyle w:val="LLPykala"/>
            <w:jc w:val="left"/>
          </w:pPr>
          <w:r w:rsidRPr="00493B31">
            <w:t xml:space="preserve">Ehdotus vahvistaa laitosten yhdenvertaista kohtelua sekä EU:n päästökauppajärjestelmän tavoitetta kasvihuonekaasupäästöjen vähentämiseksi unionin ilmastoneutraaliustavoitteen ja sen </w:t>
          </w:r>
          <w:r w:rsidRPr="00493B31">
            <w:lastRenderedPageBreak/>
            <w:t>ilmastotavoitteiden ja siten Pariisin sopimuksen tavoitteiden saavuttamiseksi. Näin ollen ehdotus tukee myös EU:n perussopimuksessa ilmaistuja ympäristöllisiä tavoitteita ja on näin perussopimusten mukainen.</w:t>
          </w:r>
        </w:p>
        <w:p w14:paraId="0220C3FE" w14:textId="77777777" w:rsidR="00792654" w:rsidRPr="00493B31" w:rsidRDefault="00792654" w:rsidP="00493B31">
          <w:pPr>
            <w:pStyle w:val="LLMomentinKohta"/>
            <w:ind w:firstLine="0"/>
          </w:pPr>
        </w:p>
        <w:p w14:paraId="009EBD3E" w14:textId="1A4D8152" w:rsidR="00CB1BA5" w:rsidRDefault="001D1DA0" w:rsidP="0037182C">
          <w:pPr>
            <w:pStyle w:val="LLPykala"/>
            <w:jc w:val="left"/>
          </w:pPr>
          <w:r w:rsidRPr="001D1DA0">
            <w:t>Päästökaupan soveltamisalan ulkopuolella olevat laitokset eivät raportoi päästötietojaan Energiavirastolle. Ehdotetun momentin mukainen epäilys 95 % rajan alittumisesta olisi siten ensisijaisesti toiminnanharjoittajan oma epäilys, jo</w:t>
          </w:r>
          <w:r>
            <w:t>nka perusteella syntyisi velvoite</w:t>
          </w:r>
          <w:r w:rsidRPr="001D1DA0">
            <w:t xml:space="preserve"> hakeutu</w:t>
          </w:r>
          <w:r>
            <w:t>a</w:t>
          </w:r>
          <w:r w:rsidRPr="001D1DA0">
            <w:t xml:space="preserve"> päästökaupan piiriin. Tietyissä tapauksissa on myös mahdollista, että Energiavirastolle voi herätä epäilys rajan alittumisesta esimerkiksi julkisuudesta saatujen tietojen perusteella. Tuolloin asiaa olisi mahdollista selvittää viraston toimesta esimerkiksi toimijalle tehtävällä hallintolain mukaisella selvityspyynnöllä.</w:t>
          </w:r>
        </w:p>
        <w:p w14:paraId="484303B1" w14:textId="77777777" w:rsidR="00CB1BA5" w:rsidRDefault="00CB1BA5" w:rsidP="00CB1BA5">
          <w:pPr>
            <w:rPr>
              <w:lang w:eastAsia="fi-FI"/>
            </w:rPr>
          </w:pPr>
        </w:p>
        <w:p w14:paraId="44350916" w14:textId="77777777" w:rsidR="00CB1BA5" w:rsidRPr="00CB1BA5" w:rsidRDefault="00CB1BA5" w:rsidP="00CB1BA5">
          <w:pPr>
            <w:rPr>
              <w:lang w:eastAsia="fi-FI"/>
            </w:rPr>
          </w:pPr>
        </w:p>
        <w:p w14:paraId="25DD49EE" w14:textId="0DF0D96D" w:rsidR="00CB1BA5" w:rsidRPr="00464F18" w:rsidRDefault="00CB1BA5" w:rsidP="00CB1BA5">
          <w:pPr>
            <w:pStyle w:val="LLPykala"/>
            <w:jc w:val="left"/>
          </w:pPr>
          <w:r w:rsidRPr="00CB1BA5">
            <w:rPr>
              <w:b/>
              <w:bCs/>
            </w:rPr>
            <w:t>40 §.</w:t>
          </w:r>
          <w:r>
            <w:t xml:space="preserve"> </w:t>
          </w:r>
          <w:r w:rsidRPr="00464F18">
            <w:t>Laitoksen päästöluvan ja päästöjen tarkkailusuunnitelmapäätöksen peruuttamine</w:t>
          </w:r>
          <w:r>
            <w:t xml:space="preserve">n. Pykälää ehdotetaan muutettavaksi siten, että lupia koskevista muutoksista olisi ilmoitettava </w:t>
          </w:r>
          <w:r w:rsidR="00554005">
            <w:t>viipymättä</w:t>
          </w:r>
          <w:r>
            <w:t>.</w:t>
          </w:r>
        </w:p>
        <w:p w14:paraId="3569EE1A" w14:textId="0576C22B" w:rsidR="00CB1BA5" w:rsidRDefault="00CB1BA5" w:rsidP="00CB1BA5">
          <w:pPr>
            <w:pStyle w:val="LLPykalanOtsikko"/>
            <w:jc w:val="left"/>
            <w:rPr>
              <w:i w:val="0"/>
            </w:rPr>
          </w:pPr>
          <w:r>
            <w:rPr>
              <w:i w:val="0"/>
            </w:rPr>
            <w:t>Ehdotetun 40 § mukaisesti l</w:t>
          </w:r>
          <w:r w:rsidRPr="00464F18">
            <w:rPr>
              <w:i w:val="0"/>
            </w:rPr>
            <w:t>aitoksen katsot</w:t>
          </w:r>
          <w:r>
            <w:rPr>
              <w:i w:val="0"/>
            </w:rPr>
            <w:t>taisiin</w:t>
          </w:r>
          <w:r w:rsidRPr="00464F18">
            <w:rPr>
              <w:i w:val="0"/>
            </w:rPr>
            <w:t xml:space="preserve"> lopettaneen toimintansa ilmaisjakoasetuksessa säädetyissä tilanteissa. Toiminnanharjoittajan on ilmoitettava laitoksen toiminnan lopettamisesta Energiavirastolle välittömästi toiminnan lopettamisen jälkeen. Kahden tai useamman laitoksen yhdistymisestä, laitoksen toimintaa koskevan ympäristöluvan raukeamisesta ympäristönsuojelulain 88 §:n perusteella tai ympäristöluvan peruuttamisesta ympäristönsuojelulain 93 §:n perusteella on myös ilmoitettava Energiavirastolle välittömästi, </w:t>
          </w:r>
          <w:r w:rsidR="0030168D">
            <w:rPr>
              <w:i w:val="0"/>
            </w:rPr>
            <w:t>jos</w:t>
          </w:r>
          <w:r w:rsidRPr="00464F18">
            <w:rPr>
              <w:i w:val="0"/>
            </w:rPr>
            <w:t xml:space="preserve"> laitosten yhdistyminen on tapahtunut tai ympäristölupa on rauennut tai peruutettu.</w:t>
          </w:r>
          <w:r>
            <w:rPr>
              <w:i w:val="0"/>
            </w:rPr>
            <w:t xml:space="preserve"> </w:t>
          </w:r>
        </w:p>
        <w:p w14:paraId="06D2EF04" w14:textId="1B4B296E" w:rsidR="00CB1BA5" w:rsidRDefault="00CB1BA5" w:rsidP="00CB1BA5">
          <w:pPr>
            <w:pStyle w:val="LLPykala"/>
            <w:jc w:val="left"/>
          </w:pPr>
          <w:r>
            <w:t>Voimassa olevan lain mukaan toiminnanharjoittaja on voinut ilmoittaa kahden tai useamman laitoksen yhdistymisestä ja laitoksen toimintaa koskevan ympäristöluvan raukeamisesta ympäristönsuojelulain 88 §:n perusteella tai ympäristöluvan peruuttamisesta ympäristönsuojelulain 93 §:n perusteella Energiavirastolle viipymättä, kuitenkin viimeistään sen kalenterivuoden loppuun mennessä, jolloin laitosten yhdistyminen on tapahtunut tai ympäristölupa on rauennut tai peruutettu. Lakiesityksen mukaan jatkossa kaikista laitoksen päästöluvan ja tarkkailusuunnitelman hyväksymispäätöksen peruuttamiseen johtavista muutostilanteista olisi ilmoitettava välittömästi Energiavirastolle. Muutos johtuu komission ilmaisjakoasetuksen muutoksesta, minkä johdosta kesken vuoden toimintansa lopettaneen laitoksen ei enää kuulu saada maksutt</w:t>
          </w:r>
          <w:r w:rsidR="00734A11">
            <w:t>a jaettavia</w:t>
          </w:r>
          <w:r>
            <w:t xml:space="preserve"> päästöoikeuksia </w:t>
          </w:r>
          <w:r w:rsidRPr="00CB1BA5">
            <w:t>toiminnan lopettamispäivän, laitoksen yhdistymispäivä</w:t>
          </w:r>
          <w:r w:rsidR="004D224D">
            <w:t>n</w:t>
          </w:r>
          <w:r w:rsidRPr="00CB1BA5">
            <w:t xml:space="preserve"> tai ympäristöluvan raukeamis- tai peruuttamispäivän jälkeiselle kalenterivuoden osalle.</w:t>
          </w:r>
        </w:p>
        <w:p w14:paraId="5615DF26" w14:textId="77777777" w:rsidR="0030168D" w:rsidRDefault="0030168D" w:rsidP="0030168D">
          <w:pPr>
            <w:rPr>
              <w:lang w:eastAsia="fi-FI"/>
            </w:rPr>
          </w:pPr>
        </w:p>
        <w:p w14:paraId="350C9586" w14:textId="0D7A8F08" w:rsidR="0030168D" w:rsidRPr="003342DA" w:rsidRDefault="0030168D" w:rsidP="0030168D">
          <w:pPr>
            <w:pStyle w:val="LLPykalanOtsikko"/>
            <w:jc w:val="left"/>
            <w:rPr>
              <w:i w:val="0"/>
              <w:iCs/>
            </w:rPr>
          </w:pPr>
          <w:r w:rsidRPr="0030168D">
            <w:rPr>
              <w:b/>
              <w:bCs/>
              <w:i w:val="0"/>
            </w:rPr>
            <w:t>48 §.</w:t>
          </w:r>
          <w:r>
            <w:rPr>
              <w:i w:val="0"/>
            </w:rPr>
            <w:t xml:space="preserve"> </w:t>
          </w:r>
          <w:r w:rsidRPr="00140ECE">
            <w:t>Maksutta jaettavien päästöoikeuksien määrän alentaminen jakokaudella 2026–2030</w:t>
          </w:r>
          <w:r>
            <w:t xml:space="preserve">. </w:t>
          </w:r>
          <w:r w:rsidR="003342DA" w:rsidRPr="003342DA">
            <w:rPr>
              <w:i w:val="0"/>
              <w:iCs/>
            </w:rPr>
            <w:t>Pykälän 1, 2 ja 4 momenttia ehdotetaan muutettavaksi siten, että ne vastaisivat selkeämmin komission ilmaisjakoasetuksen säännöksiä. Lisäksi ehdotetaan lisättäväksi uusi 5 momentti, joka olisi luonteeltaan informatiivinen. Voimassa oleva 5 momentti kumottaisiin tarpeettoman</w:t>
          </w:r>
          <w:r w:rsidR="00937617">
            <w:rPr>
              <w:i w:val="0"/>
              <w:iCs/>
            </w:rPr>
            <w:t>a päivitetyn ilmaisjakoasetuksen myötä</w:t>
          </w:r>
          <w:r w:rsidR="003342DA" w:rsidRPr="003342DA">
            <w:rPr>
              <w:i w:val="0"/>
              <w:iCs/>
            </w:rPr>
            <w:t xml:space="preserve">. </w:t>
          </w:r>
        </w:p>
        <w:p w14:paraId="3ED0F764" w14:textId="25834846" w:rsidR="0030168D" w:rsidRPr="00F847D7" w:rsidRDefault="006E2E99" w:rsidP="006E2E99">
          <w:pPr>
            <w:pStyle w:val="LLPykalanOtsikko"/>
            <w:jc w:val="left"/>
            <w:rPr>
              <w:i w:val="0"/>
            </w:rPr>
          </w:pPr>
          <w:r>
            <w:rPr>
              <w:i w:val="0"/>
            </w:rPr>
            <w:t>Ehdotetun 1 momentin mukaan v</w:t>
          </w:r>
          <w:r w:rsidR="0030168D" w:rsidRPr="00F847D7">
            <w:rPr>
              <w:i w:val="0"/>
            </w:rPr>
            <w:t>akiintuneelle laitokselle myönnettävien päästöoikeuksien määrää vähenne</w:t>
          </w:r>
          <w:r>
            <w:rPr>
              <w:i w:val="0"/>
            </w:rPr>
            <w:t>ttäisiin</w:t>
          </w:r>
          <w:r w:rsidR="0030168D" w:rsidRPr="00F847D7">
            <w:rPr>
              <w:i w:val="0"/>
            </w:rPr>
            <w:t xml:space="preserve"> 20 prosentilla, jos toiminnanharjoittaja, jota koskee energiatehokk</w:t>
          </w:r>
          <w:r w:rsidR="00CD41E2">
            <w:rPr>
              <w:i w:val="0"/>
            </w:rPr>
            <w:t>u</w:t>
          </w:r>
          <w:r w:rsidR="0030168D" w:rsidRPr="00F847D7">
            <w:rPr>
              <w:i w:val="0"/>
            </w:rPr>
            <w:t>u</w:t>
          </w:r>
          <w:r>
            <w:rPr>
              <w:i w:val="0"/>
            </w:rPr>
            <w:t>s</w:t>
          </w:r>
          <w:r w:rsidR="0030168D" w:rsidRPr="00F847D7">
            <w:rPr>
              <w:i w:val="0"/>
            </w:rPr>
            <w:t>lain (1429/2014) 6 §:n mukainen velvoite pakollisesta yrityksen energiakatselmuksesta tai joka on vapautunut siitä mainitun lain 7 §:ssä säädetyllä perusteella, ei ole toteuttanut energiakatselmuksen tai energianhal</w:t>
          </w:r>
          <w:r w:rsidR="0030168D">
            <w:rPr>
              <w:i w:val="0"/>
            </w:rPr>
            <w:t xml:space="preserve">lintajärjestelmän suosituksia. </w:t>
          </w:r>
          <w:r w:rsidR="0030168D" w:rsidRPr="00F847D7">
            <w:rPr>
              <w:i w:val="0"/>
            </w:rPr>
            <w:t xml:space="preserve"> Päästöoikeuksien määrää ei kuiten</w:t>
          </w:r>
          <w:r w:rsidR="0030168D" w:rsidRPr="00F847D7">
            <w:rPr>
              <w:i w:val="0"/>
            </w:rPr>
            <w:lastRenderedPageBreak/>
            <w:t>kaan vähennet</w:t>
          </w:r>
          <w:r>
            <w:rPr>
              <w:i w:val="0"/>
            </w:rPr>
            <w:t>täisi</w:t>
          </w:r>
          <w:r w:rsidR="0030168D" w:rsidRPr="00F847D7">
            <w:rPr>
              <w:i w:val="0"/>
            </w:rPr>
            <w:t>, jos toiminnanharjoittaja osoittaa ilmaisjakoasetuksen 22 a artiklassa säädettyjen edellytysten täyttyvän.</w:t>
          </w:r>
          <w:r>
            <w:rPr>
              <w:i w:val="0"/>
            </w:rPr>
            <w:t xml:space="preserve"> Ehdotuksen myötä momenttia selkeytettäisiin vastaamaan ilmaisjakoasetuksen muutosta. </w:t>
          </w:r>
        </w:p>
        <w:p w14:paraId="71AF9CA1" w14:textId="075DCFF3" w:rsidR="0030168D" w:rsidRDefault="006E2E99" w:rsidP="006E2E99">
          <w:pPr>
            <w:pStyle w:val="LLPykalanOtsikko"/>
            <w:jc w:val="left"/>
            <w:rPr>
              <w:i w:val="0"/>
            </w:rPr>
          </w:pPr>
          <w:r>
            <w:rPr>
              <w:i w:val="0"/>
            </w:rPr>
            <w:t>Ehdotetun 2 momentin mukaan v</w:t>
          </w:r>
          <w:r w:rsidR="0030168D" w:rsidRPr="0030168D">
            <w:rPr>
              <w:i w:val="0"/>
            </w:rPr>
            <w:t>akiintuneelle laitokselle myönnettävien päästöoikeuksien määrää vähennet</w:t>
          </w:r>
          <w:r>
            <w:rPr>
              <w:i w:val="0"/>
            </w:rPr>
            <w:t>täisiin</w:t>
          </w:r>
          <w:r w:rsidR="0030168D" w:rsidRPr="0030168D">
            <w:rPr>
              <w:i w:val="0"/>
            </w:rPr>
            <w:t xml:space="preserve"> 20 prosentilla, jos toiminnanharjoittaja, jota koskee päästökauppadirektiivin 10 a artiklan 1 kohdan viidennessä alakohdassa säädetty velvoite tehdä mainitun direktiivin 10 b artiklan 4 kohdassa tarkoitettu ilmastoneutraaliussuunnitelma, ei toimita ilmastoneutraaliussuunnitelmaa Energiavirastolle ilmaisjakoasetuksessa säädetyssä ajassa. Päästöoikeuksien määrää vähennet</w:t>
          </w:r>
          <w:r>
            <w:rPr>
              <w:i w:val="0"/>
            </w:rPr>
            <w:t>täisiin</w:t>
          </w:r>
          <w:r w:rsidR="0030168D" w:rsidRPr="0030168D">
            <w:rPr>
              <w:i w:val="0"/>
            </w:rPr>
            <w:t xml:space="preserve"> myös, jos ilmaisjakoasetuksen 22 b artiklassa, komission ilmastoneutraaliussuunnitelma-asetuksessa tai komission ilmaisjaon mukautussäädöksessä säädetyt muut edellytykset eivät täyty.</w:t>
          </w:r>
          <w:r>
            <w:rPr>
              <w:i w:val="0"/>
            </w:rPr>
            <w:t xml:space="preserve"> Ehdotetussa muutoksessa momenttiin päivitettäisiin viittaukset komission säädöksiin. </w:t>
          </w:r>
        </w:p>
        <w:p w14:paraId="20C06A07" w14:textId="73A59BF5" w:rsidR="006E2E99" w:rsidRDefault="006E2E99" w:rsidP="00253FDC">
          <w:pPr>
            <w:pStyle w:val="LLPykalanOtsikko"/>
            <w:jc w:val="left"/>
            <w:rPr>
              <w:i w:val="0"/>
            </w:rPr>
          </w:pPr>
          <w:r w:rsidRPr="00253FDC">
            <w:rPr>
              <w:i w:val="0"/>
            </w:rPr>
            <w:t xml:space="preserve">Ehdotetun </w:t>
          </w:r>
          <w:r w:rsidR="00253FDC" w:rsidRPr="00253FDC">
            <w:rPr>
              <w:i w:val="0"/>
            </w:rPr>
            <w:t>4 momentin mukaan</w:t>
          </w:r>
          <w:r w:rsidR="00253FDC">
            <w:rPr>
              <w:i w:val="0"/>
            </w:rPr>
            <w:t>, j</w:t>
          </w:r>
          <w:r w:rsidR="00253FDC" w:rsidRPr="000851E4">
            <w:rPr>
              <w:i w:val="0"/>
            </w:rPr>
            <w:t>os toiminnanharjoittaja osoitta</w:t>
          </w:r>
          <w:r w:rsidR="00253FDC">
            <w:rPr>
              <w:i w:val="0"/>
            </w:rPr>
            <w:t>isi</w:t>
          </w:r>
          <w:r w:rsidR="00253FDC" w:rsidRPr="000851E4">
            <w:rPr>
              <w:i w:val="0"/>
            </w:rPr>
            <w:t xml:space="preserve"> toteuttaneensa 1 momentissa tarkoitetut suositukset maksutta jaettavien päästöoikeuksien myöntämistä koskevan päätöksen antamisen jälkeen, päästöoikeuksien määrän vähennys poistet</w:t>
          </w:r>
          <w:r w:rsidR="00253FDC">
            <w:rPr>
              <w:i w:val="0"/>
            </w:rPr>
            <w:t>taisiin</w:t>
          </w:r>
          <w:r w:rsidR="00253FDC" w:rsidRPr="000851E4">
            <w:rPr>
              <w:i w:val="0"/>
            </w:rPr>
            <w:t xml:space="preserve"> jakokauden jäljellä olevien kalenterivuosien ilmaisjaon osalta. Vähennyksen poistamisesta säädet</w:t>
          </w:r>
          <w:r w:rsidR="00253FDC">
            <w:rPr>
              <w:i w:val="0"/>
            </w:rPr>
            <w:t>täisiin</w:t>
          </w:r>
          <w:r w:rsidR="00253FDC" w:rsidRPr="000851E4">
            <w:rPr>
              <w:i w:val="0"/>
            </w:rPr>
            <w:t xml:space="preserve"> tarkemmin ilmaisjakoasetuksessa ja komission ilmaisjaon mukautussäädöksessä.</w:t>
          </w:r>
          <w:r w:rsidR="00253FDC">
            <w:rPr>
              <w:i w:val="0"/>
            </w:rPr>
            <w:t xml:space="preserve"> </w:t>
          </w:r>
          <w:r w:rsidR="00253FDC" w:rsidRPr="00253FDC">
            <w:rPr>
              <w:i w:val="0"/>
            </w:rPr>
            <w:t xml:space="preserve">Momentissa mainittujen säädösten päivittämisen myötä menettelyä on tarkentunut siten, että toiminnanharjoittaja voi toteuttaa jäljellä olevia suosituksia jakokaudella 2026-2030 vuosittaisen tuotantotasoraportin todentamiseen asti ja saada siten vielä jaon täysimääräisenä kyseiselle ja sitä seuraaville vuosille. </w:t>
          </w:r>
        </w:p>
        <w:p w14:paraId="65D04B3C" w14:textId="06543712" w:rsidR="00253FDC" w:rsidRDefault="00253FDC" w:rsidP="0042238A">
          <w:pPr>
            <w:pStyle w:val="LLPykalanOtsikko"/>
            <w:jc w:val="left"/>
          </w:pPr>
          <w:r w:rsidRPr="0042238A">
            <w:rPr>
              <w:i w:val="0"/>
            </w:rPr>
            <w:t>Ehdotetun 5 momentin mukaan</w:t>
          </w:r>
          <w:r w:rsidR="0042238A" w:rsidRPr="0042238A">
            <w:rPr>
              <w:i w:val="0"/>
            </w:rPr>
            <w:t xml:space="preserve"> </w:t>
          </w:r>
          <w:r w:rsidR="007D431B">
            <w:rPr>
              <w:i w:val="0"/>
            </w:rPr>
            <w:t>t</w:t>
          </w:r>
          <w:r w:rsidR="0042238A" w:rsidRPr="000851E4">
            <w:rPr>
              <w:i w:val="0"/>
            </w:rPr>
            <w:t>oiminnanharjoittajan on laadittava ja pantava täytäntöön 1 momentissa tarkoitettuja suosituksia koskeva menettely ja ylläpidettävä sitä ilmaisjakoasetuksessa säädetyllä tavalla</w:t>
          </w:r>
          <w:r w:rsidR="0042238A">
            <w:rPr>
              <w:i w:val="0"/>
            </w:rPr>
            <w:t xml:space="preserve">. </w:t>
          </w:r>
          <w:r w:rsidRPr="0042238A">
            <w:rPr>
              <w:i w:val="0"/>
              <w:iCs/>
            </w:rPr>
            <w:t>Ehdotettu 5 momentti on uusi ja lisättäisiin ilmaisjakoasetuksen päivityksen myötä. Voimassa oleva 5 momentti kumottaisiin samasta syystä tarpeettomana.</w:t>
          </w:r>
          <w:r>
            <w:t xml:space="preserve"> </w:t>
          </w:r>
        </w:p>
        <w:p w14:paraId="6D070257" w14:textId="25C59A72" w:rsidR="00682619" w:rsidRDefault="00682619" w:rsidP="00682619">
          <w:pPr>
            <w:pStyle w:val="LLNormaali"/>
            <w:rPr>
              <w:lang w:eastAsia="fi-FI"/>
            </w:rPr>
          </w:pPr>
          <w:r w:rsidRPr="00682619">
            <w:rPr>
              <w:b/>
              <w:bCs/>
            </w:rPr>
            <w:t>59 §.</w:t>
          </w:r>
          <w:r>
            <w:t xml:space="preserve"> </w:t>
          </w:r>
          <w:r w:rsidRPr="00A27B32">
            <w:rPr>
              <w:i/>
              <w:iCs/>
            </w:rPr>
            <w:t>Maksutta jaettavien päästöoikeuksien kirjaaminen</w:t>
          </w:r>
          <w:r>
            <w:rPr>
              <w:i/>
              <w:iCs/>
            </w:rPr>
            <w:t xml:space="preserve">. </w:t>
          </w:r>
          <w:r>
            <w:t>Voimassa olevaa 59 § ehdotetaan muutettavaksi siten, että pykälään selkeyt</w:t>
          </w:r>
          <w:r w:rsidR="00740535">
            <w:t>et</w:t>
          </w:r>
          <w:r>
            <w:t>ään päästöoikeuksien kirjaamista koskevaa menettelyä. Ehdotetun pykälän mukaan, j</w:t>
          </w:r>
          <w:r w:rsidRPr="00AA7C9A">
            <w:rPr>
              <w:lang w:eastAsia="fi-FI"/>
            </w:rPr>
            <w:t>os laitos on lopettanut toimintansa, ei laitoksen tilille sa</w:t>
          </w:r>
          <w:r>
            <w:rPr>
              <w:lang w:eastAsia="fi-FI"/>
            </w:rPr>
            <w:t>isi</w:t>
          </w:r>
          <w:r w:rsidRPr="00AA7C9A">
            <w:rPr>
              <w:lang w:eastAsia="fi-FI"/>
            </w:rPr>
            <w:t xml:space="preserve"> kirjata päästöoikeuksia toiminnan lopettamispäivän jälkeiselle kalenterivuoden osalle ja sen jälkeisille vuosille. Ehdoista, joiden täyttyessä laitoksen katsotaan lopettaneen toimintansa, ja päästöoikeuksien kirjaamisen lopettamisesta säädetään ilmaisjakoasetuksessa. Energiavirasto tekee päätöksen päästöoikeuksien kirjaamisen lopettamisesta.</w:t>
          </w:r>
          <w:r>
            <w:rPr>
              <w:lang w:eastAsia="fi-FI"/>
            </w:rPr>
            <w:t xml:space="preserve"> Ehdotetun muutoksen myötä selkeytetään päästöoikeuksien kirjaamista laitoksen lopettaessa</w:t>
          </w:r>
          <w:r w:rsidR="003E4DF5">
            <w:rPr>
              <w:lang w:eastAsia="fi-FI"/>
            </w:rPr>
            <w:t xml:space="preserve"> toimintansa</w:t>
          </w:r>
          <w:r>
            <w:rPr>
              <w:lang w:eastAsia="fi-FI"/>
            </w:rPr>
            <w:t>. Laitokselle voi kirjata sille kuuluvat päästöoikeudet ajalta ennen lopettamista ja näiden päästöoikeuksien kirjaaminen voi tapahtua laitoksen lopetettua</w:t>
          </w:r>
          <w:r w:rsidR="003E4DF5">
            <w:rPr>
              <w:lang w:eastAsia="fi-FI"/>
            </w:rPr>
            <w:t xml:space="preserve"> toimintansa</w:t>
          </w:r>
          <w:r>
            <w:rPr>
              <w:lang w:eastAsia="fi-FI"/>
            </w:rPr>
            <w:t>. Lopettamisen jälkeisell</w:t>
          </w:r>
          <w:r w:rsidR="00CD41E2">
            <w:rPr>
              <w:lang w:eastAsia="fi-FI"/>
            </w:rPr>
            <w:t>e</w:t>
          </w:r>
          <w:r>
            <w:rPr>
              <w:lang w:eastAsia="fi-FI"/>
            </w:rPr>
            <w:t xml:space="preserve"> ajalla ei voi myöntää ja siten ei myöskään kirjata kyseisiä päästöoikeuksia. </w:t>
          </w:r>
        </w:p>
        <w:p w14:paraId="4028BEBF" w14:textId="77777777" w:rsidR="005471BB" w:rsidRPr="00493B31" w:rsidRDefault="005471BB" w:rsidP="00682619">
          <w:pPr>
            <w:pStyle w:val="LLNormaali"/>
            <w:rPr>
              <w:b/>
              <w:bCs/>
              <w:lang w:eastAsia="fi-FI"/>
            </w:rPr>
          </w:pPr>
        </w:p>
        <w:p w14:paraId="5814BD98" w14:textId="509FB1A5" w:rsidR="005471BB" w:rsidRDefault="005471BB" w:rsidP="00682619">
          <w:pPr>
            <w:pStyle w:val="LLNormaali"/>
            <w:rPr>
              <w:lang w:eastAsia="fi-FI"/>
            </w:rPr>
          </w:pPr>
          <w:r w:rsidRPr="00493B31">
            <w:rPr>
              <w:b/>
              <w:bCs/>
              <w:lang w:eastAsia="fi-FI"/>
            </w:rPr>
            <w:t>64 §.</w:t>
          </w:r>
          <w:r>
            <w:rPr>
              <w:lang w:eastAsia="fi-FI"/>
            </w:rPr>
            <w:t xml:space="preserve"> </w:t>
          </w:r>
          <w:r w:rsidRPr="003B746D">
            <w:rPr>
              <w:i/>
              <w:iCs/>
            </w:rPr>
            <w:t>Maksutta jaettavien lentoliikenteen päästöoikeuksien jakoperusteet</w:t>
          </w:r>
          <w:r>
            <w:rPr>
              <w:i/>
              <w:iCs/>
            </w:rPr>
            <w:t xml:space="preserve">. </w:t>
          </w:r>
          <w:r>
            <w:t>Pykälään esitetään lisättävän tarkennus maksutta jaettavien lentoliikenteen päästöoikeuksien jakoperusteisiin sovellettavista vertailutiedoista. Pykälän 1 momentin kautta vuonna 2024 maksutta jaettavien päästöoikeuksien jakoperusteiden vertailuvuosi oli 2023, mutta säännöksestä ei käynyt selvästi ilmi, että laskennassa tulee huomioida todennetut päästöt myös niiden lentojen osalta, jotka kuuluvat päästökauppajärjestelmään vasta 1.1.2024 alkaen. Nyt esitettävä täydennys 64 §:n 2 momenttiin varmistaisi vertailutietojen oikeellisuuden. Säädösteknisesti tarkennus tulisi uutena virkkeenä pykälän ensimmäisen virkkeen jälkeen. Voimassa olevan pykälän viimeinen virke erotettaisiin omaksi 2 momentikseen, koska se koskee ilmaisjakoa vuodesta 2026 lähtien.</w:t>
          </w:r>
        </w:p>
        <w:p w14:paraId="5BA2D683" w14:textId="77777777" w:rsidR="00475E0C" w:rsidRDefault="00475E0C" w:rsidP="00682619">
          <w:pPr>
            <w:pStyle w:val="LLNormaali"/>
          </w:pPr>
        </w:p>
        <w:p w14:paraId="66DD826A" w14:textId="30065B8F" w:rsidR="005471BB" w:rsidRDefault="002564AA" w:rsidP="00493B31">
          <w:pPr>
            <w:pStyle w:val="LLNormaali"/>
            <w:rPr>
              <w:lang w:eastAsia="fi-FI"/>
            </w:rPr>
          </w:pPr>
          <w:r w:rsidRPr="00493B31">
            <w:rPr>
              <w:b/>
              <w:bCs/>
              <w:lang w:eastAsia="fi-FI"/>
            </w:rPr>
            <w:lastRenderedPageBreak/>
            <w:t>65 §.</w:t>
          </w:r>
          <w:r>
            <w:rPr>
              <w:lang w:eastAsia="fi-FI"/>
            </w:rPr>
            <w:t xml:space="preserve"> </w:t>
          </w:r>
          <w:r w:rsidRPr="00493B31">
            <w:rPr>
              <w:i/>
              <w:iCs/>
              <w:lang w:eastAsia="fi-FI"/>
            </w:rPr>
            <w:t xml:space="preserve">Kestävien lentopolttoaineiden käytöstä maksutta jaettavat päästöoikeudet. </w:t>
          </w:r>
          <w:r w:rsidR="005471BB">
            <w:rPr>
              <w:lang w:eastAsia="fi-FI"/>
            </w:rPr>
            <w:t xml:space="preserve">Pykälän 1 momenttia esitetään vähäisiä tarkennuksia, joilla varmistetaan säännöksen yhdenmukaisuus päästökauppadirektiivin kanssa. Ensinnäkin </w:t>
          </w:r>
          <w:r w:rsidR="005471BB" w:rsidRPr="00493B31">
            <w:rPr>
              <w:lang w:eastAsia="fi-FI"/>
            </w:rPr>
            <w:t xml:space="preserve">tarkennettaisiin, että ilmaisjako kestävien lentopolttoaineiden käytön perusteella koskee vain kaupallisia ilma-aluksen käyttäjiä </w:t>
          </w:r>
          <w:r w:rsidR="005471BB">
            <w:rPr>
              <w:lang w:eastAsia="fi-FI"/>
            </w:rPr>
            <w:t xml:space="preserve">ja on mahdollista vain sellaisten lentojen osalta, joilta päästöoikeudet on palautettava vuosien 2024–2030 aikana. </w:t>
          </w:r>
          <w:r w:rsidR="005471BB" w:rsidRPr="00CD1FEA">
            <w:rPr>
              <w:lang w:eastAsia="fi-FI"/>
            </w:rPr>
            <w:t>Samalla tarkennettaisiin, että ilmaisjako kestävien lentopolttoaineiden käytön perusteella ei ole mahdollista sellaisten lentojen osalta, joita koskeva päästöoikeuksien palautusvaatimus katsotaan täytetyksi päästökauppadirektiivin 28 a artiklan 1 kohdan nojalla.</w:t>
          </w:r>
        </w:p>
        <w:p w14:paraId="5AE10422" w14:textId="77777777" w:rsidR="005471BB" w:rsidRDefault="005471BB" w:rsidP="005471BB"/>
        <w:p w14:paraId="05686E36" w14:textId="77777777" w:rsidR="005471BB" w:rsidRDefault="005471BB" w:rsidP="00493B31">
          <w:pPr>
            <w:pStyle w:val="LLNormaali"/>
          </w:pPr>
          <w:r>
            <w:rPr>
              <w:lang w:eastAsia="fi-FI"/>
            </w:rPr>
            <w:t>Lisäksi</w:t>
          </w:r>
          <w:r>
            <w:t xml:space="preserve"> tarkennettaisiin siten, että viittaus päästökauppadirektiivin 3 c artiklan 6 kohtaan koskisi päästöoikeuksien jakoperusteita eikä päästöoikeuksien hakumenettelyä. Käytännössä momenttiin lisättäisiin uusi virke, jonka mukaan m</w:t>
          </w:r>
          <w:r w:rsidRPr="0087512E">
            <w:t>aksutta jaettavien päästöoikeuksien määrään sovellet</w:t>
          </w:r>
          <w:r>
            <w:t>taisiin</w:t>
          </w:r>
          <w:r w:rsidRPr="0087512E">
            <w:t xml:space="preserve"> päästökauppadirektiivin 3 c artiklan 6 kohtaa</w:t>
          </w:r>
          <w:r>
            <w:t xml:space="preserve">. Maksuttomilla päästöoikeuksilla kavennetaan kestävän ja fossiilisen lentopolttoaineen hintaeroa niin, että mitä kestävämmäksi polttoaine on mainitussa direktiivin kohdassa katsottu, sitä suurempi suhteellinen osuus hintaerosta katetaan maksuttomilla päästöoikeuksilla. Direktiivin säännöksen tarkoituksena on </w:t>
          </w:r>
          <w:r w:rsidRPr="003A6A63">
            <w:t>kattaa osittain tai kokonaan fossiilisen lentopetrolin käytön ja kestävien lentopolttoaineiden käytön välinen hintaero, ottaen huomioon hiilen hintaan ja fossiilisten polttoaineiden yhdenmukaistettuihin vähimmäisverotasoihin perustuvat kannustimet</w:t>
          </w:r>
          <w:r>
            <w:t>, ja siten kannustaa kestävien lentopolttoaineiden käyttöön. 3 c artiklan 6 kohdan mukaisesti maksutta jaettavilla päästöoikeuksilla katettaisiin 70 prosenttia hintaerosta edistyneiden biopolttoaineiden ja vihreä vedyn osalta sekä 95 prosenttia ei-biologista alkuperää olevien synteettisten polttoaineiden osalta). Hintaero katettaisiin kokonaan, jos kestävä polttoaine tankataan alle 10 000 km</w:t>
          </w:r>
          <w:r w:rsidRPr="0087512E">
            <w:rPr>
              <w:vertAlign w:val="superscript"/>
            </w:rPr>
            <w:t>2</w:t>
          </w:r>
          <w:r>
            <w:t xml:space="preserve"> kokoisella saarella tai syrjäisellä alueella sijaitsevalla lentoasemalla taikka lentoasemalla, joka ei alle 800 000 vuosittaisen matkustajamäärän takia ole ReFuelEU Aviation -asetuksen uusiutuvien lentopolttoaineiden sekoitevelvoitteen piirissä.</w:t>
          </w:r>
        </w:p>
        <w:p w14:paraId="62D53DAB" w14:textId="77777777" w:rsidR="002564AA" w:rsidRDefault="002564AA" w:rsidP="0094769A">
          <w:pPr>
            <w:pStyle w:val="LLNormaali"/>
            <w:rPr>
              <w:b/>
              <w:bCs/>
              <w:lang w:eastAsia="fi-FI"/>
            </w:rPr>
          </w:pPr>
        </w:p>
        <w:p w14:paraId="7AC795BC" w14:textId="77777777" w:rsidR="002564AA" w:rsidRDefault="002564AA" w:rsidP="0094769A">
          <w:pPr>
            <w:pStyle w:val="LLNormaali"/>
            <w:rPr>
              <w:b/>
              <w:bCs/>
              <w:lang w:eastAsia="fi-FI"/>
            </w:rPr>
          </w:pPr>
        </w:p>
        <w:p w14:paraId="2A26007D" w14:textId="0E712314" w:rsidR="00475E0C" w:rsidRDefault="00475E0C" w:rsidP="0094769A">
          <w:pPr>
            <w:pStyle w:val="LLNormaali"/>
            <w:rPr>
              <w:lang w:eastAsia="fi-FI"/>
            </w:rPr>
          </w:pPr>
          <w:r w:rsidRPr="0094769A">
            <w:rPr>
              <w:b/>
              <w:bCs/>
              <w:lang w:eastAsia="fi-FI"/>
            </w:rPr>
            <w:t>73 §.</w:t>
          </w:r>
          <w:r>
            <w:rPr>
              <w:lang w:eastAsia="fi-FI"/>
            </w:rPr>
            <w:t xml:space="preserve"> </w:t>
          </w:r>
          <w:r w:rsidRPr="0094769A">
            <w:rPr>
              <w:i/>
              <w:iCs/>
              <w:lang w:eastAsia="fi-FI"/>
            </w:rPr>
            <w:t>Päästöoikeuksien palautusvelvollisuus.</w:t>
          </w:r>
          <w:r w:rsidRPr="0094769A">
            <w:rPr>
              <w:lang w:eastAsia="fi-FI"/>
            </w:rPr>
            <w:t xml:space="preserve"> </w:t>
          </w:r>
          <w:r w:rsidRPr="00475E0C">
            <w:rPr>
              <w:lang w:eastAsia="fi-FI"/>
            </w:rPr>
            <w:t>Pykälää muutettaisiin siten, että virheellinen viittaus päästökauppalain lukuun</w:t>
          </w:r>
          <w:r w:rsidR="008740B2">
            <w:rPr>
              <w:lang w:eastAsia="fi-FI"/>
            </w:rPr>
            <w:t xml:space="preserve"> 10</w:t>
          </w:r>
          <w:r w:rsidRPr="00475E0C">
            <w:rPr>
              <w:lang w:eastAsia="fi-FI"/>
            </w:rPr>
            <w:t xml:space="preserve"> korjattaisiin</w:t>
          </w:r>
          <w:r w:rsidR="008740B2">
            <w:rPr>
              <w:lang w:eastAsia="fi-FI"/>
            </w:rPr>
            <w:t xml:space="preserve"> luvuksi 7</w:t>
          </w:r>
          <w:r w:rsidRPr="00475E0C">
            <w:rPr>
              <w:lang w:eastAsia="fi-FI"/>
            </w:rPr>
            <w:t>. Ehdotetun 73 pykälän muutoksen mukaan</w:t>
          </w:r>
          <w:r w:rsidRPr="0094769A">
            <w:rPr>
              <w:lang w:eastAsia="fi-FI"/>
            </w:rPr>
            <w:t xml:space="preserve"> t</w:t>
          </w:r>
          <w:r w:rsidRPr="00FB7BF5">
            <w:rPr>
              <w:lang w:eastAsia="fi-FI"/>
            </w:rPr>
            <w:t>oiminnanharjoittajan, laivayhtiön ja ilma-aluksen käyttäjän o</w:t>
          </w:r>
          <w:r>
            <w:rPr>
              <w:lang w:eastAsia="fi-FI"/>
            </w:rPr>
            <w:t>lisi</w:t>
          </w:r>
          <w:r w:rsidRPr="00FB7BF5">
            <w:rPr>
              <w:lang w:eastAsia="fi-FI"/>
            </w:rPr>
            <w:t xml:space="preserve"> palautettava 69 §:ssä tarkoitettuun unionin rekisteriin vuosittain syyskuun loppuun mennessä edellisenä kalenterivuonna kustakin toiminnanharjoittajan laitoksesta aiheutuneita tai laivayhtiön tai ilma-aluksen käyttäjän aiheuttamia, </w:t>
          </w:r>
          <w:r>
            <w:rPr>
              <w:lang w:eastAsia="fi-FI"/>
            </w:rPr>
            <w:t>7</w:t>
          </w:r>
          <w:r w:rsidRPr="00FB7BF5">
            <w:rPr>
              <w:lang w:eastAsia="fi-FI"/>
            </w:rPr>
            <w:t xml:space="preserve"> luvun mukaisesti todennettuja päästöjä vastaava määrä päästöoikeuksia</w:t>
          </w:r>
          <w:r w:rsidR="00B4224D">
            <w:rPr>
              <w:lang w:eastAsia="fi-FI"/>
            </w:rPr>
            <w:t>.</w:t>
          </w:r>
        </w:p>
        <w:p w14:paraId="42360A31" w14:textId="77777777" w:rsidR="00B4224D" w:rsidRDefault="00B4224D" w:rsidP="00475E0C">
          <w:pPr>
            <w:rPr>
              <w:lang w:eastAsia="fi-FI"/>
            </w:rPr>
          </w:pPr>
        </w:p>
        <w:p w14:paraId="18ED3E9C" w14:textId="5D9E0280" w:rsidR="00386603" w:rsidRPr="005D656F" w:rsidRDefault="00386603" w:rsidP="00830836">
          <w:pPr>
            <w:pStyle w:val="LLNormaali"/>
            <w:spacing w:before="220" w:after="220"/>
            <w:rPr>
              <w:lang w:eastAsia="fi-FI"/>
            </w:rPr>
          </w:pPr>
          <w:r w:rsidRPr="00386603">
            <w:rPr>
              <w:b/>
              <w:bCs/>
              <w:lang w:eastAsia="fi-FI"/>
            </w:rPr>
            <w:t>81 §.</w:t>
          </w:r>
          <w:r w:rsidR="002564AA">
            <w:rPr>
              <w:b/>
              <w:bCs/>
              <w:lang w:eastAsia="fi-FI"/>
            </w:rPr>
            <w:t xml:space="preserve"> </w:t>
          </w:r>
          <w:r w:rsidR="002564AA" w:rsidRPr="00D836D9">
            <w:rPr>
              <w:i/>
              <w:iCs/>
              <w:lang w:eastAsia="fi-FI"/>
            </w:rPr>
            <w:t>Todentajan hyväksyminen</w:t>
          </w:r>
          <w:r w:rsidR="002564AA">
            <w:rPr>
              <w:b/>
              <w:bCs/>
              <w:lang w:eastAsia="fi-FI"/>
            </w:rPr>
            <w:t xml:space="preserve">. </w:t>
          </w:r>
          <w:r w:rsidR="002564AA" w:rsidRPr="00D836D9">
            <w:rPr>
              <w:lang w:eastAsia="fi-FI"/>
            </w:rPr>
            <w:t xml:space="preserve">Pykälää ehdotetaan muutettavaksi siten, että pykälässä tarkennettaisiin hyväksynnän koskevan myös ETA- valtiossa sertifioidun todentajan hyväksyntää. </w:t>
          </w:r>
          <w:r w:rsidR="002564AA" w:rsidRPr="00950459">
            <w:rPr>
              <w:lang w:eastAsia="fi-FI"/>
            </w:rPr>
            <w:t>E</w:t>
          </w:r>
          <w:r w:rsidR="002564AA">
            <w:rPr>
              <w:lang w:eastAsia="fi-FI"/>
            </w:rPr>
            <w:t>hdotetun pykälän mukaan E</w:t>
          </w:r>
          <w:r w:rsidR="002564AA" w:rsidRPr="00950459">
            <w:rPr>
              <w:lang w:eastAsia="fi-FI"/>
            </w:rPr>
            <w:t>uroopan talousalueeseen kuuluvassa valtiossa akkreditoitu tai sertifioitu todentaja rinnastet</w:t>
          </w:r>
          <w:r w:rsidR="002564AA">
            <w:rPr>
              <w:lang w:eastAsia="fi-FI"/>
            </w:rPr>
            <w:t>taisiin</w:t>
          </w:r>
          <w:r w:rsidR="002564AA" w:rsidRPr="00950459">
            <w:rPr>
              <w:lang w:eastAsia="fi-FI"/>
            </w:rPr>
            <w:t xml:space="preserve"> 1 momentissa tarkoitettuun todentajaan, jos todentaja on yhteisö tai säätiö taikka tällaisen osa ja täyttää 79 §:ssä säädetyt edellytykset sekä akkreditoinnissa on noudatettu vaatimustenmukaisuuden arviointipalvelujen pätevyyden toteamisesta annetussa laissa säädettyä vastaavaa menettelyä, taikka luonnollisen henkilön on sertifioinut todentajaksi komission todentamisasetuksen 55 artiklan 2 kohdassa tarkoitettu muu Euroopan talousalueeseen kuuluvan valtion kansallinen </w:t>
          </w:r>
          <w:r w:rsidR="002564AA" w:rsidRPr="005D656F">
            <w:rPr>
              <w:lang w:eastAsia="fi-FI"/>
            </w:rPr>
            <w:t>viranomainen.</w:t>
          </w:r>
          <w:r w:rsidR="00A0392F">
            <w:rPr>
              <w:lang w:eastAsia="fi-FI"/>
            </w:rPr>
            <w:t xml:space="preserve"> </w:t>
          </w:r>
          <w:r w:rsidR="00507FB4" w:rsidRPr="005D656F">
            <w:rPr>
              <w:lang w:eastAsia="fi-FI"/>
            </w:rPr>
            <w:t>Ehdotetulla muutoksella täsmennetään kansalli</w:t>
          </w:r>
          <w:r w:rsidR="00D40D9B" w:rsidRPr="005D656F">
            <w:rPr>
              <w:lang w:eastAsia="fi-FI"/>
            </w:rPr>
            <w:t>sta</w:t>
          </w:r>
          <w:r w:rsidR="00507FB4" w:rsidRPr="005D656F">
            <w:rPr>
              <w:lang w:eastAsia="fi-FI"/>
            </w:rPr>
            <w:t xml:space="preserve"> lainsäädäntö</w:t>
          </w:r>
          <w:r w:rsidR="00D40D9B" w:rsidRPr="005D656F">
            <w:rPr>
              <w:lang w:eastAsia="fi-FI"/>
            </w:rPr>
            <w:t>ä</w:t>
          </w:r>
          <w:r w:rsidR="00507FB4" w:rsidRPr="005D656F">
            <w:rPr>
              <w:lang w:eastAsia="fi-FI"/>
            </w:rPr>
            <w:t xml:space="preserve"> vastamaan </w:t>
          </w:r>
          <w:r w:rsidR="00D40D9B" w:rsidRPr="005D656F">
            <w:rPr>
              <w:lang w:eastAsia="fi-FI"/>
            </w:rPr>
            <w:t xml:space="preserve">komission </w:t>
          </w:r>
          <w:r w:rsidR="00507FB4" w:rsidRPr="005D656F">
            <w:rPr>
              <w:lang w:eastAsia="fi-FI"/>
            </w:rPr>
            <w:t>toden</w:t>
          </w:r>
          <w:r w:rsidR="00D40D9B" w:rsidRPr="005D656F">
            <w:rPr>
              <w:lang w:eastAsia="fi-FI"/>
            </w:rPr>
            <w:t>tamisasetuksen sisältöä niistä t</w:t>
          </w:r>
          <w:r w:rsidR="00507FB4" w:rsidRPr="005D656F">
            <w:rPr>
              <w:lang w:eastAsia="fi-FI"/>
            </w:rPr>
            <w:t>aho</w:t>
          </w:r>
          <w:r w:rsidR="00D40D9B" w:rsidRPr="005D656F">
            <w:rPr>
              <w:lang w:eastAsia="fi-FI"/>
            </w:rPr>
            <w:t>ista</w:t>
          </w:r>
          <w:r w:rsidR="00507FB4" w:rsidRPr="005D656F">
            <w:rPr>
              <w:lang w:eastAsia="fi-FI"/>
            </w:rPr>
            <w:t>, jotka voidaan hyväksyä toimimaan todentajana Suomessa.</w:t>
          </w:r>
          <w:r w:rsidR="00D40D9B" w:rsidRPr="005D656F">
            <w:rPr>
              <w:lang w:eastAsia="fi-FI"/>
            </w:rPr>
            <w:t xml:space="preserve"> Lisäksi muutos täydentää päästökauppalain 80 §:ssä sertifioitujen todentajien hakemuksesta jo säädettyä.</w:t>
          </w:r>
          <w:r w:rsidR="00D40D9B">
            <w:rPr>
              <w:lang w:eastAsia="fi-FI"/>
            </w:rPr>
            <w:t xml:space="preserve"> </w:t>
          </w:r>
          <w:r w:rsidR="00507FB4">
            <w:rPr>
              <w:lang w:eastAsia="fi-FI"/>
            </w:rPr>
            <w:t xml:space="preserve"> </w:t>
          </w:r>
          <w:r w:rsidR="003A3DA2">
            <w:rPr>
              <w:lang w:eastAsia="fi-FI"/>
            </w:rPr>
            <w:t xml:space="preserve"> </w:t>
          </w:r>
        </w:p>
        <w:p w14:paraId="670175DF" w14:textId="77777777" w:rsidR="00386603" w:rsidRDefault="00386603" w:rsidP="00475E0C">
          <w:pPr>
            <w:rPr>
              <w:lang w:eastAsia="fi-FI"/>
            </w:rPr>
          </w:pPr>
        </w:p>
        <w:p w14:paraId="10CFBF02" w14:textId="3CF29DE6" w:rsidR="00B4224D" w:rsidRDefault="00B4224D" w:rsidP="0094769A">
          <w:pPr>
            <w:pStyle w:val="LLNormaali"/>
            <w:rPr>
              <w:lang w:eastAsia="fi-FI"/>
            </w:rPr>
          </w:pPr>
          <w:r w:rsidRPr="0094769A">
            <w:rPr>
              <w:b/>
              <w:bCs/>
              <w:lang w:eastAsia="fi-FI"/>
            </w:rPr>
            <w:lastRenderedPageBreak/>
            <w:t>83 §.</w:t>
          </w:r>
          <w:r>
            <w:rPr>
              <w:lang w:eastAsia="fi-FI"/>
            </w:rPr>
            <w:t xml:space="preserve"> </w:t>
          </w:r>
          <w:r w:rsidRPr="0094769A">
            <w:rPr>
              <w:i/>
              <w:iCs/>
              <w:lang w:eastAsia="fi-FI"/>
            </w:rPr>
            <w:t xml:space="preserve">Käytettävä todentaja. </w:t>
          </w:r>
          <w:r w:rsidRPr="00B4224D">
            <w:rPr>
              <w:lang w:eastAsia="fi-FI"/>
            </w:rPr>
            <w:t>Pykälää ehdotetaan muutettavan siten, että lisätään viittaus il</w:t>
          </w:r>
          <w:r>
            <w:rPr>
              <w:lang w:eastAsia="fi-FI"/>
            </w:rPr>
            <w:t>m</w:t>
          </w:r>
          <w:r w:rsidRPr="00B4224D">
            <w:rPr>
              <w:lang w:eastAsia="fi-FI"/>
            </w:rPr>
            <w:t>astoneutraalisuusraportista.</w:t>
          </w:r>
          <w:r w:rsidRPr="0094769A">
            <w:rPr>
              <w:lang w:eastAsia="fi-FI"/>
            </w:rPr>
            <w:t xml:space="preserve"> </w:t>
          </w:r>
          <w:r>
            <w:rPr>
              <w:lang w:eastAsia="fi-FI"/>
            </w:rPr>
            <w:t>Ehdotetun pykälän mukaan t</w:t>
          </w:r>
          <w:r w:rsidRPr="00260EAA">
            <w:rPr>
              <w:lang w:eastAsia="fi-FI"/>
            </w:rPr>
            <w:t>oiminnanharjoittajan, ilma-aluksen käyttäjän ja laivayhtiön o</w:t>
          </w:r>
          <w:r>
            <w:rPr>
              <w:lang w:eastAsia="fi-FI"/>
            </w:rPr>
            <w:t xml:space="preserve">lisi </w:t>
          </w:r>
          <w:r w:rsidRPr="00260EAA">
            <w:rPr>
              <w:lang w:eastAsia="fi-FI"/>
            </w:rPr>
            <w:t>käytettävä päästöselvitysten, toiminnanharjoittajan lisäksi perustietoselvitysten, uuden osallistujan tietoselvitysten</w:t>
          </w:r>
          <w:r>
            <w:rPr>
              <w:lang w:eastAsia="fi-FI"/>
            </w:rPr>
            <w:t>,</w:t>
          </w:r>
          <w:r w:rsidRPr="00260EAA">
            <w:rPr>
              <w:lang w:eastAsia="fi-FI"/>
            </w:rPr>
            <w:t xml:space="preserve"> vuotuisten tuotantotasoraporttien </w:t>
          </w:r>
          <w:r>
            <w:rPr>
              <w:lang w:eastAsia="fi-FI"/>
            </w:rPr>
            <w:t xml:space="preserve">ja </w:t>
          </w:r>
          <w:r w:rsidRPr="00293579">
            <w:rPr>
              <w:lang w:eastAsia="fi-FI"/>
            </w:rPr>
            <w:t xml:space="preserve">ilmastoneutraaliusraporttien </w:t>
          </w:r>
          <w:r w:rsidRPr="00260EAA">
            <w:rPr>
              <w:lang w:eastAsia="fi-FI"/>
            </w:rPr>
            <w:t>sekä ilma-aluksen käyttäjän lisäksi CORSIA-järjestelmän ilmastoyksiköiden mitätöinnin todennuttamiseen todentajaa, joka on hyväksytty tämän lain nojalla.</w:t>
          </w:r>
          <w:r>
            <w:rPr>
              <w:lang w:eastAsia="fi-FI"/>
            </w:rPr>
            <w:t xml:space="preserve"> Ehdotettu muutos johtuu komission täytäntöönpanoasetusten </w:t>
          </w:r>
          <w:r w:rsidR="0079744F">
            <w:rPr>
              <w:lang w:eastAsia="fi-FI"/>
            </w:rPr>
            <w:t xml:space="preserve">valmisteilla olevista </w:t>
          </w:r>
          <w:r>
            <w:rPr>
              <w:lang w:eastAsia="fi-FI"/>
            </w:rPr>
            <w:t xml:space="preserve">muutoksista ja muutoksen myötä pykälää </w:t>
          </w:r>
          <w:r w:rsidR="0079744F">
            <w:rPr>
              <w:lang w:eastAsia="fi-FI"/>
            </w:rPr>
            <w:t>täydennettäisiin sisältämään kaikki raportit, joita todennuttaminen voi koskea</w:t>
          </w:r>
          <w:r>
            <w:rPr>
              <w:lang w:eastAsia="fi-FI"/>
            </w:rPr>
            <w:t xml:space="preserve">. </w:t>
          </w:r>
        </w:p>
        <w:p w14:paraId="20F21DA9" w14:textId="77777777" w:rsidR="00B4224D" w:rsidRDefault="00B4224D" w:rsidP="00B4224D">
          <w:pPr>
            <w:rPr>
              <w:i/>
              <w:iCs/>
              <w:lang w:eastAsia="fi-FI"/>
            </w:rPr>
          </w:pPr>
        </w:p>
        <w:p w14:paraId="60656F8E" w14:textId="77777777" w:rsidR="0094769A" w:rsidRDefault="00B4224D" w:rsidP="0094769A">
          <w:pPr>
            <w:pStyle w:val="LLNormaali"/>
            <w:rPr>
              <w:lang w:eastAsia="fi-FI"/>
            </w:rPr>
          </w:pPr>
          <w:r w:rsidRPr="00B4224D">
            <w:rPr>
              <w:b/>
              <w:bCs/>
            </w:rPr>
            <w:t>86 §.</w:t>
          </w:r>
          <w:r>
            <w:t xml:space="preserve"> </w:t>
          </w:r>
          <w:r w:rsidRPr="00F53FCF">
            <w:rPr>
              <w:i/>
              <w:iCs/>
              <w:lang w:eastAsia="fi-FI"/>
            </w:rPr>
            <w:t>Todentamisraportti</w:t>
          </w:r>
          <w:r>
            <w:rPr>
              <w:i/>
              <w:iCs/>
              <w:lang w:eastAsia="fi-FI"/>
            </w:rPr>
            <w:t xml:space="preserve">.  </w:t>
          </w:r>
          <w:r w:rsidRPr="00B4224D">
            <w:rPr>
              <w:lang w:eastAsia="fi-FI"/>
            </w:rPr>
            <w:t>Ehdotetun muutoksen myötä lisätään ehdotetun 83 §:n muutosta vastaavalla tavalla viittaus ilmastoneutraalisuusraporttiin</w:t>
          </w:r>
          <w:r>
            <w:rPr>
              <w:i/>
              <w:iCs/>
              <w:lang w:eastAsia="fi-FI"/>
            </w:rPr>
            <w:t xml:space="preserve">. </w:t>
          </w:r>
          <w:r>
            <w:rPr>
              <w:lang w:eastAsia="fi-FI"/>
            </w:rPr>
            <w:t>Ehdotetun pykälän mukaan t</w:t>
          </w:r>
          <w:r w:rsidRPr="00744A4A">
            <w:rPr>
              <w:lang w:eastAsia="fi-FI"/>
            </w:rPr>
            <w:t>odentajan o</w:t>
          </w:r>
          <w:r>
            <w:rPr>
              <w:lang w:eastAsia="fi-FI"/>
            </w:rPr>
            <w:t>lisi</w:t>
          </w:r>
          <w:r w:rsidRPr="00744A4A">
            <w:rPr>
              <w:lang w:eastAsia="fi-FI"/>
            </w:rPr>
            <w:t xml:space="preserve"> laadittava todentamisraportti laitoksen ja ilma-aluksen käyttäjän päästöselvityksen, 39 §:ssä tarkoitetun selvityksen, perustietoselvityksen, uuden osallistujan tietoselvityksen, vuotuisen tuotantotasoraportin ja ilmastoneutraaliusraportin todennuksesta.</w:t>
          </w:r>
        </w:p>
        <w:p w14:paraId="5BA8559A" w14:textId="77777777" w:rsidR="0094769A" w:rsidRDefault="0094769A" w:rsidP="0094769A">
          <w:pPr>
            <w:pStyle w:val="LLNormaali"/>
            <w:rPr>
              <w:lang w:eastAsia="fi-FI"/>
            </w:rPr>
          </w:pPr>
        </w:p>
        <w:p w14:paraId="50BA9876" w14:textId="26C43E95" w:rsidR="0094769A" w:rsidRDefault="0094769A" w:rsidP="0094769A">
          <w:pPr>
            <w:pStyle w:val="LLNormaali"/>
          </w:pPr>
          <w:r w:rsidRPr="0094769A">
            <w:rPr>
              <w:b/>
              <w:bCs/>
            </w:rPr>
            <w:t>92 §.</w:t>
          </w:r>
          <w:r>
            <w:t xml:space="preserve"> </w:t>
          </w:r>
          <w:r w:rsidRPr="00A27B32">
            <w:rPr>
              <w:i/>
              <w:iCs/>
            </w:rPr>
            <w:t>Päästöoikeuden ylitysmaksu</w:t>
          </w:r>
          <w:r>
            <w:t xml:space="preserve">. Pykälää ehdotetaan muutettavaksi siten, että tarkennetaan kuluttajahintaindeksin tarkoittavan Euroopan kuluttajahintaindeksiä. Päästöoikeuden ylitysmaksusta säädetään päästökauppadirektiivissä </w:t>
          </w:r>
          <w:r w:rsidR="00A0392F">
            <w:t>eikä</w:t>
          </w:r>
          <w:r>
            <w:t xml:space="preserve"> se jätä kansallista harkintaa sovellettavan kuluttajahintaindeksin osalta. Ehdotetun pykälän mukaan y</w:t>
          </w:r>
          <w:r w:rsidRPr="00A27B32">
            <w:t>litysmaksu o</w:t>
          </w:r>
          <w:r>
            <w:t>lisi</w:t>
          </w:r>
          <w:r w:rsidRPr="00A27B32">
            <w:t xml:space="preserve"> 100 euroa kultakin hiilidioksidiekvivalenttitonnilta, jolta päästöoikeuksia ei ole palautettu. Vuonna 2013 alkaneesta päästökauppakaudesta lukien ylitysmaksua korotetaan </w:t>
          </w:r>
          <w:r>
            <w:t xml:space="preserve">Euroopan </w:t>
          </w:r>
          <w:r w:rsidRPr="00A27B32">
            <w:t>kuluttajahintaindeksin muutoksen mukaisesti.</w:t>
          </w:r>
          <w:r>
            <w:t xml:space="preserve"> </w:t>
          </w:r>
        </w:p>
        <w:p w14:paraId="10C4AD6C" w14:textId="77777777" w:rsidR="0094769A" w:rsidRDefault="0094769A" w:rsidP="0094769A">
          <w:pPr>
            <w:pStyle w:val="LLNormaali"/>
          </w:pPr>
        </w:p>
        <w:p w14:paraId="01F18B8C" w14:textId="1B43EB24" w:rsidR="0094769A" w:rsidRDefault="0094769A" w:rsidP="00E01CD6">
          <w:pPr>
            <w:pStyle w:val="LLNormaali"/>
          </w:pPr>
          <w:r w:rsidRPr="0094769A">
            <w:rPr>
              <w:b/>
              <w:bCs/>
            </w:rPr>
            <w:t>97 §.</w:t>
          </w:r>
          <w:r>
            <w:t xml:space="preserve"> </w:t>
          </w:r>
          <w:r>
            <w:rPr>
              <w:i/>
              <w:iCs/>
            </w:rPr>
            <w:t xml:space="preserve">Päästökaupparikkomus. </w:t>
          </w:r>
          <w:r w:rsidRPr="00E01CD6">
            <w:t>Pykälän 4 kohtaa ehdotetaan muutettavaksi siten, että päästökaupparikkomukseksi katsottaisiin myös väärien tietojen toimittaminen 55 §:ssä tarkoitetun raportin tai ilmoituksen toimittamisen yhteydessä. Ehdotetun pykälän 4 kohdan mukaan</w:t>
          </w:r>
          <w:r w:rsidR="00B17613">
            <w:t xml:space="preserve"> päästökaupparikkomuksesta tuomitaan</w:t>
          </w:r>
          <w:r w:rsidR="00E01CD6" w:rsidRPr="00E01CD6">
            <w:t xml:space="preserve">, jos tahallaan tai törkeästä huolimattomuudesta </w:t>
          </w:r>
          <w:r w:rsidRPr="00E01CD6">
            <w:t>laiminlyö 55 §:ssä tarkoitetun raportin tai ilmoituksen toimittamisen päästöoikeusmäärän alentamista varten tai toimittaa vääriä tietoja</w:t>
          </w:r>
          <w:r w:rsidR="00E01CD6" w:rsidRPr="00E01CD6">
            <w:t>.</w:t>
          </w:r>
          <w:r w:rsidR="00E01CD6">
            <w:t xml:space="preserve"> </w:t>
          </w:r>
          <w:r w:rsidR="00A0392F" w:rsidRPr="00493B31">
            <w:t>Lainkohtaa esitetään muutettavaksi vastaamaan voimassa olevan lain yksityiskohtaisista perusteluista ilmenevää lainsäätäjän tarkoitusta, joka on jäänyt kirjaamatta pykälätekstiin</w:t>
          </w:r>
        </w:p>
        <w:p w14:paraId="2F6B25E3" w14:textId="2A832EAF" w:rsidR="0094769A" w:rsidRPr="00077A3D" w:rsidRDefault="0094769A" w:rsidP="0094769A">
          <w:pPr>
            <w:pStyle w:val="LLNormaali"/>
          </w:pPr>
        </w:p>
        <w:p w14:paraId="5D320E41" w14:textId="2177CAAD" w:rsidR="00B4224D" w:rsidRPr="00744A4A" w:rsidRDefault="00B4224D" w:rsidP="00B4224D">
          <w:pPr>
            <w:pStyle w:val="LLNormaali"/>
          </w:pPr>
        </w:p>
        <w:p w14:paraId="5D52F075" w14:textId="77777777" w:rsidR="00B4224D" w:rsidRPr="00B4224D" w:rsidRDefault="00B4224D" w:rsidP="00B4224D">
          <w:pPr>
            <w:rPr>
              <w:lang w:eastAsia="fi-FI"/>
            </w:rPr>
          </w:pPr>
        </w:p>
        <w:p w14:paraId="479F971D" w14:textId="0CDF5A37" w:rsidR="00B4224D" w:rsidRPr="00475E0C" w:rsidRDefault="00B4224D" w:rsidP="00475E0C">
          <w:pPr>
            <w:rPr>
              <w:lang w:eastAsia="fi-FI"/>
            </w:rPr>
          </w:pPr>
        </w:p>
        <w:p w14:paraId="1CC7A55A" w14:textId="77777777" w:rsidR="00475E0C" w:rsidRPr="00AA7C9A" w:rsidRDefault="00475E0C" w:rsidP="00682619">
          <w:pPr>
            <w:pStyle w:val="LLNormaali"/>
          </w:pPr>
        </w:p>
        <w:p w14:paraId="2990EDEE" w14:textId="77777777" w:rsidR="00682619" w:rsidRPr="00682619" w:rsidRDefault="00682619" w:rsidP="00682619">
          <w:pPr>
            <w:rPr>
              <w:lang w:eastAsia="fi-FI"/>
            </w:rPr>
          </w:pPr>
        </w:p>
        <w:p w14:paraId="50CBB0AC" w14:textId="7918BC81" w:rsidR="0030168D" w:rsidRPr="0030168D" w:rsidRDefault="0030168D" w:rsidP="0030168D">
          <w:pPr>
            <w:rPr>
              <w:lang w:eastAsia="fi-FI"/>
            </w:rPr>
          </w:pPr>
        </w:p>
        <w:p w14:paraId="7890242F" w14:textId="77777777" w:rsidR="0030168D" w:rsidRDefault="0030168D" w:rsidP="0030168D">
          <w:pPr>
            <w:rPr>
              <w:lang w:eastAsia="fi-FI"/>
            </w:rPr>
          </w:pPr>
        </w:p>
        <w:p w14:paraId="5B0C752D" w14:textId="77777777" w:rsidR="0030168D" w:rsidRPr="0030168D" w:rsidRDefault="0030168D" w:rsidP="0030168D">
          <w:pPr>
            <w:rPr>
              <w:lang w:eastAsia="fi-FI"/>
            </w:rPr>
          </w:pPr>
        </w:p>
        <w:p w14:paraId="34BCF687" w14:textId="3BE02F97" w:rsidR="00590CC1" w:rsidRDefault="00590CC1" w:rsidP="001D1DA0">
          <w:pPr>
            <w:pStyle w:val="LLMomentinJohdantoKappale"/>
            <w:ind w:firstLine="0"/>
          </w:pPr>
        </w:p>
        <w:p w14:paraId="033EBA5F" w14:textId="77777777" w:rsidR="00590CC1" w:rsidRDefault="00590CC1" w:rsidP="00590CC1">
          <w:pPr>
            <w:pStyle w:val="LLMomentinKohta"/>
            <w:ind w:firstLine="0"/>
          </w:pPr>
        </w:p>
        <w:p w14:paraId="3D700278" w14:textId="69A7DC12" w:rsidR="00590CC1" w:rsidRPr="00590CC1" w:rsidRDefault="00590CC1" w:rsidP="00590CC1">
          <w:pPr>
            <w:pStyle w:val="LLMomentinKohta"/>
          </w:pPr>
        </w:p>
        <w:p w14:paraId="6A7EDED7" w14:textId="77777777" w:rsidR="0029187B" w:rsidRPr="0029187B" w:rsidRDefault="0029187B" w:rsidP="0029187B">
          <w:pPr>
            <w:pStyle w:val="LLMomentinKohta"/>
          </w:pPr>
        </w:p>
        <w:p w14:paraId="7B315882" w14:textId="1AD94782" w:rsidR="00590455" w:rsidRPr="00590455" w:rsidRDefault="00590455" w:rsidP="00590455">
          <w:pPr>
            <w:pStyle w:val="LLPerustelujenkappalejako"/>
          </w:pPr>
        </w:p>
        <w:p w14:paraId="4A14839A" w14:textId="77777777" w:rsidR="007E0CB1" w:rsidRDefault="007E0CB1" w:rsidP="007E0CB1">
          <w:pPr>
            <w:pStyle w:val="LLPerustelujenkappalejako"/>
          </w:pPr>
        </w:p>
        <w:p w14:paraId="56F31EC5" w14:textId="77777777" w:rsidR="007E0CB1" w:rsidRDefault="007E0CB1" w:rsidP="007E0CB1">
          <w:pPr>
            <w:pStyle w:val="LLPerustelujenkappalejako"/>
          </w:pPr>
        </w:p>
        <w:p w14:paraId="47F04242" w14:textId="77777777" w:rsidR="007E0CB1" w:rsidRDefault="007E0CB1" w:rsidP="007E0CB1">
          <w:pPr>
            <w:pStyle w:val="LLP1Otsikkotaso"/>
          </w:pPr>
          <w:bookmarkStart w:id="15" w:name="_Toc20986666"/>
          <w:r>
            <w:t>Voimaantulo</w:t>
          </w:r>
          <w:bookmarkEnd w:id="15"/>
        </w:p>
        <w:p w14:paraId="7E4AAE1D" w14:textId="79C4B1FE" w:rsidR="003D729C" w:rsidRDefault="003C5E77" w:rsidP="003D729C">
          <w:pPr>
            <w:pStyle w:val="LLPerustelujenkappalejako"/>
          </w:pPr>
          <w:r>
            <w:t>Ehdotetaan, että laki tulee voimaan x.x.2025.</w:t>
          </w:r>
        </w:p>
        <w:p w14:paraId="5E7BC9AC" w14:textId="77777777" w:rsidR="003D729C" w:rsidRDefault="003D729C" w:rsidP="003D729C">
          <w:pPr>
            <w:pStyle w:val="LLPerustelujenkappalejako"/>
          </w:pPr>
        </w:p>
        <w:p w14:paraId="4DF4A373" w14:textId="77777777" w:rsidR="003D729C" w:rsidRDefault="006461AD" w:rsidP="003D729C">
          <w:pPr>
            <w:pStyle w:val="LLP1Otsikkotaso"/>
          </w:pPr>
          <w:bookmarkStart w:id="16" w:name="_Toc20986671"/>
          <w:r>
            <w:t>Suhde perustuslakiin ja säätämisjärjestys</w:t>
          </w:r>
          <w:bookmarkEnd w:id="16"/>
        </w:p>
        <w:p w14:paraId="3D2F560F" w14:textId="326B1263" w:rsidR="008414FE" w:rsidRPr="003C5E77" w:rsidRDefault="003C5E77" w:rsidP="0007388F">
          <w:pPr>
            <w:pStyle w:val="LLPerustelujenkappalejako"/>
          </w:pPr>
          <w:r w:rsidRPr="003C5E77">
            <w:t>Lakiesitys on</w:t>
          </w:r>
          <w:r w:rsidR="00A35903">
            <w:t xml:space="preserve"> pääosin</w:t>
          </w:r>
          <w:r w:rsidRPr="003C5E77">
            <w:t xml:space="preserve"> luonteeltaan tekninen e</w:t>
          </w:r>
          <w:r>
            <w:t xml:space="preserve">ikä sisällä </w:t>
          </w:r>
          <w:r w:rsidR="00A35903">
            <w:t>perustuslain tai säätämisjärjestyksen kannalta uusia arvioitavia säännöksiä</w:t>
          </w:r>
          <w:r>
            <w:t>.</w:t>
          </w:r>
        </w:p>
      </w:sdtContent>
    </w:sdt>
    <w:p w14:paraId="5C054AC6" w14:textId="77777777" w:rsidR="004A648F" w:rsidRDefault="004A648F" w:rsidP="004A648F">
      <w:pPr>
        <w:pStyle w:val="LLNormaali"/>
      </w:pPr>
    </w:p>
    <w:p w14:paraId="52127927" w14:textId="77777777" w:rsidR="0022764C" w:rsidRPr="00257518" w:rsidRDefault="0022764C" w:rsidP="00257518">
      <w:pPr>
        <w:pStyle w:val="LLPonsi"/>
        <w:rPr>
          <w:i/>
        </w:rPr>
      </w:pPr>
      <w:r w:rsidRPr="00257518">
        <w:rPr>
          <w:i/>
        </w:rPr>
        <w:t>Ponsi</w:t>
      </w:r>
    </w:p>
    <w:p w14:paraId="29BEA43D" w14:textId="7B955B3C" w:rsidR="00370114" w:rsidRDefault="00944981" w:rsidP="009C4545">
      <w:pPr>
        <w:pStyle w:val="LLPonsi"/>
      </w:pPr>
      <w:r>
        <w:t>Edellä esitetyn peruste</w:t>
      </w:r>
      <w:r w:rsidR="002D7B09">
        <w:t>e</w:t>
      </w:r>
      <w:r>
        <w:t xml:space="preserve">lla annetaan eduskunnan hyväksyttäväksi </w:t>
      </w:r>
      <w:r w:rsidR="006461AD">
        <w:t>seuraava lakiehdotus:</w:t>
      </w:r>
    </w:p>
    <w:p w14:paraId="11AF6E30" w14:textId="77777777" w:rsidR="004A648F" w:rsidRDefault="004A648F" w:rsidP="00370114">
      <w:pPr>
        <w:pStyle w:val="LLNormaali"/>
      </w:pPr>
    </w:p>
    <w:p w14:paraId="1222D97E" w14:textId="77777777" w:rsidR="00393B53" w:rsidRPr="009C4545" w:rsidRDefault="00EA5FF7" w:rsidP="00370114">
      <w:pPr>
        <w:pStyle w:val="LLNormaali"/>
      </w:pPr>
      <w:r w:rsidRPr="009C4545">
        <w:br w:type="page"/>
      </w:r>
    </w:p>
    <w:bookmarkStart w:id="17" w:name="_Toc20986672"/>
    <w:p w14:paraId="5DFE7723" w14:textId="77777777" w:rsidR="00646DE3" w:rsidRDefault="00000000" w:rsidP="00646DE3">
      <w:pPr>
        <w:pStyle w:val="LLLakiehdotukset"/>
      </w:pPr>
      <w:sdt>
        <w:sdtPr>
          <w:alias w:val="Lakiehdotukset"/>
          <w:tag w:val="CCLakiehdotukset"/>
          <w:id w:val="1834638829"/>
          <w:placeholder>
            <w:docPart w:val="8FF47ADB9A9E4EC89B7A68C6C24D7275"/>
          </w:placeholder>
          <w:showingPlcHdr/>
          <w15:color w:val="00FFFF"/>
          <w:dropDownList>
            <w:listItem w:value="Valitse kohde."/>
            <w:listItem w:displayText="Lakiehdotus" w:value="Lakiehdotus"/>
            <w:listItem w:displayText="Lakiehdotukset" w:value="Lakiehdotukset"/>
          </w:dropDownList>
        </w:sdtPr>
        <w:sdtContent>
          <w:r w:rsidR="006C7D1F" w:rsidRPr="00E27C6D">
            <w:t>Valitse kohde.</w:t>
          </w:r>
        </w:sdtContent>
      </w:sdt>
      <w:bookmarkEnd w:id="17"/>
    </w:p>
    <w:sdt>
      <w:sdtPr>
        <w:alias w:val="Lakiehdotus"/>
        <w:tag w:val="CCLakiehdotus"/>
        <w:id w:val="1695884352"/>
        <w:placeholder>
          <w:docPart w:val="F47F48CA7F5E4A6F94096E057EC8BC44"/>
        </w:placeholder>
        <w15:color w:val="00FFFF"/>
      </w:sdtPr>
      <w:sdtContent>
        <w:p w14:paraId="062D54AF" w14:textId="77777777" w:rsidR="009167E1" w:rsidRPr="009167E1" w:rsidRDefault="009167E1" w:rsidP="00534B1F">
          <w:pPr>
            <w:pStyle w:val="LLNormaali"/>
          </w:pPr>
        </w:p>
        <w:sdt>
          <w:sdtPr>
            <w:rPr>
              <w:b w:val="0"/>
              <w:spacing w:val="0"/>
              <w:sz w:val="22"/>
            </w:rPr>
            <w:alias w:val="Säädös"/>
            <w:tag w:val="CCSaados"/>
            <w:id w:val="-824500842"/>
            <w:placeholder>
              <w:docPart w:val="44755C1405CE4065BCC9FAEFA1FE6F1A"/>
            </w:placeholder>
          </w:sdtPr>
          <w:sdtContent>
            <w:p w14:paraId="14165E52" w14:textId="77777777" w:rsidR="00A3743B" w:rsidRDefault="00A3743B" w:rsidP="00A3743B">
              <w:pPr>
                <w:pStyle w:val="LLLaki"/>
              </w:pPr>
              <w:r>
                <w:t>Laki</w:t>
              </w:r>
            </w:p>
            <w:p w14:paraId="392D31BA" w14:textId="77777777" w:rsidR="00A3743B" w:rsidRDefault="00A3743B" w:rsidP="00A3743B">
              <w:pPr>
                <w:pStyle w:val="LLSaadoksenNimi"/>
              </w:pPr>
              <w:r>
                <w:t>päästökauppalain muuttamisesta</w:t>
              </w:r>
            </w:p>
            <w:p w14:paraId="15D9806B" w14:textId="77777777" w:rsidR="00A3743B" w:rsidRDefault="00A3743B" w:rsidP="00A3743B">
              <w:pPr>
                <w:pStyle w:val="LLJohtolauseKappaleet"/>
              </w:pPr>
              <w:r>
                <w:t>Eduskunnan päätöksen mukaisesti</w:t>
              </w:r>
            </w:p>
            <w:p w14:paraId="3F4642C3" w14:textId="300AD0BF" w:rsidR="00481D33" w:rsidRPr="00481D33" w:rsidRDefault="00481D33" w:rsidP="00481D33">
              <w:pPr>
                <w:pStyle w:val="LLJohtolauseKappaleet"/>
                <w:rPr>
                  <w:iCs/>
                </w:rPr>
              </w:pPr>
              <w:r>
                <w:rPr>
                  <w:i/>
                </w:rPr>
                <w:t xml:space="preserve">kumotaan </w:t>
              </w:r>
              <w:r w:rsidRPr="00076EE7">
                <w:rPr>
                  <w:iCs/>
                </w:rPr>
                <w:t>päästökauppalain (1270/2023)</w:t>
              </w:r>
              <w:r>
                <w:rPr>
                  <w:iCs/>
                </w:rPr>
                <w:t xml:space="preserve"> 48 §:n 5 momentti </w:t>
              </w:r>
            </w:p>
            <w:p w14:paraId="057C1141" w14:textId="4FB3DF42" w:rsidR="00481D33" w:rsidRDefault="00481D33" w:rsidP="00481D33">
              <w:pPr>
                <w:pStyle w:val="LLJohtolauseKappaleet"/>
              </w:pPr>
              <w:r>
                <w:rPr>
                  <w:i/>
                </w:rPr>
                <w:t>muutetaan</w:t>
              </w:r>
              <w:r>
                <w:t xml:space="preserve"> päästökauppalain (1270/2023) 2 §:n 10, 38 ja 39 kohta, 7 §:n 3 momentti, 21 §:n 1 momentti, 26 §:n 1 momentti, 40 §:n 1 momentti, 48 §:n 1, 2 ja 4 momentti, 59 §:n 2 momentti,</w:t>
              </w:r>
              <w:r w:rsidR="002564AA">
                <w:t xml:space="preserve"> </w:t>
              </w:r>
              <w:r w:rsidR="007D4D21">
                <w:t xml:space="preserve">64 §, </w:t>
              </w:r>
              <w:r w:rsidR="002564AA">
                <w:t>65 §:n 1 momentti,</w:t>
              </w:r>
              <w:r>
                <w:t xml:space="preserve"> 73 §:n 1 momentti, 81 §:n 2 momentti, 83 §, 86 §:n 1 momentti, 92 §:n 3 momentti</w:t>
              </w:r>
              <w:r w:rsidR="00CA774A">
                <w:t xml:space="preserve"> </w:t>
              </w:r>
              <w:r>
                <w:t>ja 97 §:n 1 momentin 4 kohta sekä</w:t>
              </w:r>
            </w:p>
            <w:p w14:paraId="03AE98FF" w14:textId="77777777" w:rsidR="00481D33" w:rsidRDefault="00481D33" w:rsidP="00481D33">
              <w:pPr>
                <w:pStyle w:val="LLJohtolauseKappaleet"/>
              </w:pPr>
              <w:r w:rsidRPr="0024431A">
                <w:rPr>
                  <w:i/>
                </w:rPr>
                <w:t>lisätään</w:t>
              </w:r>
              <w:r>
                <w:rPr>
                  <w:i/>
                </w:rPr>
                <w:t xml:space="preserve"> </w:t>
              </w:r>
              <w:r w:rsidRPr="00C57C8F">
                <w:t xml:space="preserve">päästökauppalain (1270/2023) </w:t>
              </w:r>
              <w:r>
                <w:t xml:space="preserve">2 §:ään uusi 40 ja 41 kohta, 5 §:ään uusi 6 momentti, </w:t>
              </w:r>
              <w:r w:rsidRPr="00C57C8F">
                <w:t>26 §:ään uusi 2 ja 3 momentti ja 48 §:ää</w:t>
              </w:r>
              <w:r>
                <w:t>n siitä tällä lailla kumotun 5 momentin tilalle uusi 5 momentti seuraavasti:</w:t>
              </w:r>
            </w:p>
            <w:p w14:paraId="7530830F" w14:textId="29F6E962" w:rsidR="00A3743B" w:rsidRDefault="00A3743B" w:rsidP="00A3743B">
              <w:pPr>
                <w:pStyle w:val="LLJohtolauseKappaleet"/>
              </w:pPr>
            </w:p>
            <w:p w14:paraId="6120D36E" w14:textId="77777777" w:rsidR="00A3743B" w:rsidRDefault="00A3743B" w:rsidP="00A3743B">
              <w:pPr>
                <w:pStyle w:val="LLNormaali"/>
              </w:pPr>
            </w:p>
            <w:p w14:paraId="435BFBE7" w14:textId="77777777" w:rsidR="00A3743B" w:rsidRDefault="00A3743B" w:rsidP="00A3743B">
              <w:pPr>
                <w:pStyle w:val="LLNormaali"/>
              </w:pPr>
            </w:p>
            <w:p w14:paraId="3ADB97B2" w14:textId="77777777" w:rsidR="00A3743B" w:rsidRDefault="00A3743B" w:rsidP="00A3743B">
              <w:pPr>
                <w:pStyle w:val="LLPykala"/>
              </w:pPr>
              <w:r>
                <w:t>2 §</w:t>
              </w:r>
            </w:p>
            <w:p w14:paraId="15576C25" w14:textId="77777777" w:rsidR="00A3743B" w:rsidRDefault="00A3743B" w:rsidP="00A3743B">
              <w:pPr>
                <w:pStyle w:val="LLPykalanOtsikko"/>
              </w:pPr>
              <w:r>
                <w:t>Määritelmät</w:t>
              </w:r>
            </w:p>
            <w:p w14:paraId="55DC912B" w14:textId="77777777" w:rsidR="00A3743B" w:rsidRDefault="00A3743B" w:rsidP="00A3743B">
              <w:pPr>
                <w:pStyle w:val="LLNormaali"/>
                <w:jc w:val="center"/>
              </w:pPr>
              <w:r>
                <w:t>— — — — — — — — — — — — — — — — — — — — — — — — — — — — — —</w:t>
              </w:r>
            </w:p>
            <w:p w14:paraId="09BA14A3" w14:textId="6821FDAD" w:rsidR="00A3743B" w:rsidRDefault="00A3743B" w:rsidP="00A3743B">
              <w:pPr>
                <w:pStyle w:val="LLMomentinJohdantoKappale"/>
              </w:pPr>
              <w:r>
                <w:t xml:space="preserve">10) </w:t>
              </w:r>
              <w:r w:rsidRPr="007E0841">
                <w:rPr>
                  <w:i/>
                </w:rPr>
                <w:t>huutokauppapaikalla</w:t>
              </w:r>
              <w:r w:rsidRPr="007E0841">
                <w:t xml:space="preserve"> Euroopan parlamentin ja neuvoston direktiivin 2003/87/EY täydentämisestä vahvistamalla kasvihuonekaasujen päästöoikeuksien huutokaupan ajoitusta, hallinnoin</w:t>
              </w:r>
              <w:r w:rsidR="008A7167">
                <w:t>tia ja muita näkökohtia koskevista</w:t>
              </w:r>
              <w:r w:rsidRPr="007E0841">
                <w:t xml:space="preserve"> </w:t>
              </w:r>
              <w:r w:rsidR="008A7167">
                <w:t>säännöistä annetussa komission delegoidussa asetuksessa (EU) 2023/2830</w:t>
              </w:r>
              <w:r w:rsidRPr="007E0841">
                <w:t>, jäljempänä huutokauppa-asetus, 26 artiklan 1 kohdan mukaisesti nimettyä palveluntarjoajaa, joka vastaa päästöoikeuksien huutokauppojen järjestämisestä ja muista sille mainitun asetuksen 27 artiklassa osoitetuista tehtävistä</w:t>
              </w:r>
              <w:r>
                <w:t>;</w:t>
              </w:r>
            </w:p>
            <w:p w14:paraId="42B667EA" w14:textId="77777777" w:rsidR="00A3743B" w:rsidRDefault="00A3743B" w:rsidP="00A3743B">
              <w:pPr>
                <w:pStyle w:val="LLMomentinJohdantoKappale"/>
              </w:pPr>
              <w:r w:rsidRPr="007E0841">
                <w:t xml:space="preserve">38) </w:t>
              </w:r>
              <w:r w:rsidRPr="007E0841">
                <w:rPr>
                  <w:i/>
                </w:rPr>
                <w:t>komission todentamisasetuksella</w:t>
              </w:r>
              <w:r w:rsidRPr="007E0841">
                <w:t xml:space="preserve"> Euroopan parlamentin ja neuvoston direktiivissä 2003/87/EY tarkoitetusta tietojen todentamisesta ja todentajien akkreditoinnista annettua komission täytäntöönpanoasetusta (EU) 2018/2067;</w:t>
              </w:r>
            </w:p>
            <w:p w14:paraId="6ABD4669" w14:textId="77777777" w:rsidR="00A3743B" w:rsidRDefault="00A3743B" w:rsidP="00A3743B">
              <w:pPr>
                <w:pStyle w:val="LLMomentinJohdantoKappale"/>
              </w:pPr>
              <w:r>
                <w:t>39)</w:t>
              </w:r>
              <w:r w:rsidRPr="007E0841">
                <w:t xml:space="preserve"> </w:t>
              </w:r>
              <w:r w:rsidRPr="007E0841">
                <w:rPr>
                  <w:i/>
                </w:rPr>
                <w:t xml:space="preserve">komission ilmaisjaon mukautussäädöksellä </w:t>
              </w:r>
              <w:r w:rsidRPr="007E0841">
                <w:t>Euroopan parlamentin ja neuvoston direktiivin 2003/87/EY soveltamista koskevien sääntöjen vahvistamisesta siltä osin kuin on kyse tuotantotason muutoksista johtuvia päästöoikeuksien maksutta tapahtuvan jaon mukautuksia koskevista lisäjärjestelyistä annettua komission täytäntöönpanoasetusta (EU) 2019/1842;</w:t>
              </w:r>
            </w:p>
            <w:p w14:paraId="7A431224" w14:textId="77777777" w:rsidR="00A3743B" w:rsidRDefault="00A3743B" w:rsidP="00A3743B">
              <w:pPr>
                <w:pStyle w:val="LLMomentinJohdantoKappale"/>
              </w:pPr>
              <w:r>
                <w:t>40)</w:t>
              </w:r>
              <w:r w:rsidRPr="007E0841">
                <w:t xml:space="preserve"> </w:t>
              </w:r>
              <w:r w:rsidRPr="007E0841">
                <w:rPr>
                  <w:i/>
                </w:rPr>
                <w:t>komission ilmastoneutraaliussuunnitelma-asetuksella</w:t>
              </w:r>
              <w:r w:rsidRPr="007E0841">
                <w:t xml:space="preserve"> Euroopan parlamentin ja neuvoston direktiivin 2003/87/EY soveltamissäännöistä päästöoikeuksien maksutta tapahtuvaan jakoon tarvittavien ilmastoneutraaliussuunnitelmien sisällön ja muodon osalta annettua komission täytäntöönpanoasetusta (EU) 2023/2441</w:t>
              </w:r>
            </w:p>
            <w:p w14:paraId="7A1BF3C6" w14:textId="77777777" w:rsidR="00A3743B" w:rsidRPr="007E0841" w:rsidRDefault="00A3743B" w:rsidP="00A3743B">
              <w:pPr>
                <w:pStyle w:val="LLMomentinJohdantoKappale"/>
              </w:pPr>
              <w:r>
                <w:t xml:space="preserve">41) </w:t>
              </w:r>
              <w:r w:rsidRPr="007E0841">
                <w:rPr>
                  <w:i/>
                </w:rPr>
                <w:t>päästöselvityksellä</w:t>
              </w:r>
              <w:r w:rsidRPr="007E0841">
                <w:t xml:space="preserve"> tämän lain ja sen nojalla annettujen säännösten sekä komission tarkkailuasetuksen, MRV-asetuksen tai komission CORSIA-MRV-asetuksen mukaista selvitystä toiminnanharjoittajan, laivayhtiön tai ilma-aluksen käyttäjän raportointikauden vuotuisista päästöistä, mukaan lukien komission tarkkailuasetuksen 75 v artiklan ja liitteen Xa mukaista raporttia</w:t>
              </w:r>
            </w:p>
            <w:p w14:paraId="1D63E725" w14:textId="67E5BA22" w:rsidR="00A3743B" w:rsidRDefault="00A3743B" w:rsidP="00A3743B">
              <w:pPr>
                <w:pStyle w:val="LLMomentinKohta"/>
              </w:pPr>
            </w:p>
            <w:p w14:paraId="73228B75" w14:textId="27167903" w:rsidR="0029187B" w:rsidRDefault="0029187B" w:rsidP="00A3743B">
              <w:pPr>
                <w:pStyle w:val="LLMomentinKohta"/>
              </w:pPr>
            </w:p>
            <w:p w14:paraId="323DB513" w14:textId="77777777" w:rsidR="0029187B" w:rsidRDefault="0029187B" w:rsidP="0029187B">
              <w:pPr>
                <w:pStyle w:val="LLNormaali"/>
                <w:jc w:val="center"/>
              </w:pPr>
              <w:r>
                <w:t>5 §</w:t>
              </w:r>
            </w:p>
            <w:p w14:paraId="045869B4" w14:textId="77777777" w:rsidR="0029187B" w:rsidRDefault="0029187B" w:rsidP="0029187B">
              <w:pPr>
                <w:pStyle w:val="LLNormaali"/>
                <w:jc w:val="center"/>
                <w:rPr>
                  <w:i/>
                  <w:iCs/>
                </w:rPr>
              </w:pPr>
            </w:p>
            <w:p w14:paraId="4EDBE306" w14:textId="77777777" w:rsidR="0029187B" w:rsidRDefault="0029187B" w:rsidP="0029187B">
              <w:pPr>
                <w:pStyle w:val="LLNormaali"/>
                <w:jc w:val="center"/>
                <w:rPr>
                  <w:i/>
                  <w:iCs/>
                </w:rPr>
              </w:pPr>
              <w:r>
                <w:rPr>
                  <w:i/>
                  <w:iCs/>
                </w:rPr>
                <w:t>Laitokset</w:t>
              </w:r>
            </w:p>
            <w:p w14:paraId="64A145B4" w14:textId="52E8FEF6" w:rsidR="0029187B" w:rsidRDefault="0029187B" w:rsidP="0029187B">
              <w:pPr>
                <w:pStyle w:val="LLNormaali"/>
                <w:jc w:val="center"/>
                <w:rPr>
                  <w:i/>
                  <w:iCs/>
                </w:rPr>
              </w:pPr>
            </w:p>
            <w:p w14:paraId="4F8A079F" w14:textId="6A98CAB1" w:rsidR="0029187B" w:rsidRDefault="0029187B" w:rsidP="0029187B">
              <w:pPr>
                <w:pStyle w:val="LLNormaali"/>
                <w:jc w:val="center"/>
                <w:rPr>
                  <w:i/>
                  <w:iCs/>
                </w:rPr>
              </w:pPr>
              <w:r>
                <w:rPr>
                  <w:i/>
                  <w:iCs/>
                </w:rPr>
                <w:t>-----------------------------------------------------------------------------------------------------------</w:t>
              </w:r>
            </w:p>
            <w:p w14:paraId="19FBF325" w14:textId="685882AD" w:rsidR="0029187B" w:rsidRDefault="0029187B" w:rsidP="00493B31">
              <w:pPr>
                <w:pStyle w:val="LLMomentinKohta"/>
              </w:pPr>
              <w:r>
                <w:t>Jos laitoksen toimintaa on muutettu siten, että laitoksella käytetään laitoksen tai polttoyksikön käynnistystä tai pysäytystä lukuun ottamatta yksinomaan biomassaa ja toiminnanharjoittaja on ilmoittanut Energiavirastolle laitoksen jatkavan tämän lain soveltamisalaan kuuluvaa toimintaa, sovelletaan tätä lakia laitokseen toiminnanharjoittajan ilmoituksen mukaisesti 31 päivään joulukuuta 2025.</w:t>
              </w:r>
            </w:p>
            <w:p w14:paraId="242D2CCD" w14:textId="77777777" w:rsidR="0029187B" w:rsidRPr="007E0841" w:rsidRDefault="0029187B" w:rsidP="00A3743B">
              <w:pPr>
                <w:pStyle w:val="LLMomentinKohta"/>
              </w:pPr>
            </w:p>
            <w:p w14:paraId="1CA745CB" w14:textId="77777777" w:rsidR="00A3743B" w:rsidRPr="007E0841" w:rsidRDefault="00A3743B" w:rsidP="00A3743B">
              <w:pPr>
                <w:pStyle w:val="LLMomentinKohta"/>
              </w:pPr>
            </w:p>
            <w:p w14:paraId="582D3DEF" w14:textId="77777777" w:rsidR="00A3743B" w:rsidRDefault="00A3743B" w:rsidP="00A3743B">
              <w:pPr>
                <w:pStyle w:val="LLNormaali"/>
                <w:jc w:val="center"/>
              </w:pPr>
              <w:r>
                <w:t>— — — — — — — — — — — — — — — — — — — — — — — — — — — — — —</w:t>
              </w:r>
            </w:p>
            <w:p w14:paraId="5AADD4B6" w14:textId="77777777" w:rsidR="00A3743B" w:rsidRDefault="00A3743B" w:rsidP="00A3743B">
              <w:pPr>
                <w:pStyle w:val="LLNormaali"/>
              </w:pPr>
            </w:p>
            <w:p w14:paraId="59C6309E" w14:textId="77777777" w:rsidR="00A3743B" w:rsidRDefault="00A3743B" w:rsidP="00A3743B">
              <w:pPr>
                <w:pStyle w:val="LLPykala"/>
              </w:pPr>
              <w:r>
                <w:t xml:space="preserve">7 § </w:t>
              </w:r>
            </w:p>
            <w:p w14:paraId="234409D2" w14:textId="77777777" w:rsidR="00A3743B" w:rsidRDefault="00A3743B" w:rsidP="00A3743B">
              <w:pPr>
                <w:pStyle w:val="LLPykalanOtsikko"/>
              </w:pPr>
              <w:r>
                <w:t>Laitoksen kapasiteetin määrittäminen</w:t>
              </w:r>
            </w:p>
            <w:p w14:paraId="043990C3" w14:textId="77777777" w:rsidR="00A3743B" w:rsidRPr="007E0841" w:rsidRDefault="00A3743B" w:rsidP="00A3743B">
              <w:pPr>
                <w:spacing w:line="240" w:lineRule="auto"/>
                <w:textAlignment w:val="center"/>
                <w:rPr>
                  <w:rFonts w:ascii="Calibri" w:eastAsia="Times New Roman" w:hAnsi="Calibri" w:cs="Calibri"/>
                  <w:lang w:eastAsia="fi-FI"/>
                </w:rPr>
              </w:pPr>
            </w:p>
            <w:p w14:paraId="2F7349A7" w14:textId="77777777" w:rsidR="00A3743B" w:rsidRDefault="00A3743B" w:rsidP="00A3743B">
              <w:pPr>
                <w:pStyle w:val="LLNormaali"/>
              </w:pPr>
              <w:r>
                <w:t>— — — — — — — — — — — — — — — — — — — — — — — — — — — — — —</w:t>
              </w:r>
            </w:p>
            <w:p w14:paraId="74DD6A13" w14:textId="77777777" w:rsidR="00A3743B" w:rsidRDefault="00A3743B" w:rsidP="00A3743B">
              <w:pPr>
                <w:spacing w:line="240" w:lineRule="auto"/>
                <w:textAlignment w:val="center"/>
                <w:rPr>
                  <w:rFonts w:ascii="Calibri" w:eastAsia="Times New Roman" w:hAnsi="Calibri" w:cs="Calibri"/>
                  <w:lang w:eastAsia="fi-FI"/>
                </w:rPr>
              </w:pPr>
            </w:p>
            <w:p w14:paraId="6D3B5602" w14:textId="77777777" w:rsidR="00A3743B" w:rsidRPr="007E0841" w:rsidRDefault="00A3743B" w:rsidP="00A3743B">
              <w:pPr>
                <w:pStyle w:val="LLMomentinKohta"/>
              </w:pPr>
              <w:r w:rsidRPr="007E0841">
                <w:t>Jos laitoksen kuuluminen tämän lain soveltamisalaan määräytyy liitteessä I mainitun polttoyksiköiden kokonaispolttoainetehon perusteella, polttoainetehot lasketaan yhteen kaikista kyseiseen laitokseen kuuluvista teknisistä yksiköistä, joissa polttoaineita poltetaan. Kokonaispolttoainetehoa laskettaessa ei oteta huomioon polttoyksiköitä, joiden polttoaineteho on pienempi kuin 3 megawattia.</w:t>
              </w:r>
            </w:p>
            <w:p w14:paraId="185F755A" w14:textId="77777777" w:rsidR="00A3743B" w:rsidRDefault="00A3743B" w:rsidP="00A3743B">
              <w:pPr>
                <w:pStyle w:val="LLNormaali"/>
              </w:pPr>
              <w:r>
                <w:t>— — — — — — — — — — — — — — — — — — — — — — — — — — — — — —</w:t>
              </w:r>
            </w:p>
            <w:p w14:paraId="2125C375" w14:textId="77777777" w:rsidR="00A3743B" w:rsidRDefault="00A3743B" w:rsidP="00A3743B">
              <w:pPr>
                <w:pStyle w:val="LLPykala"/>
              </w:pPr>
              <w:r>
                <w:t xml:space="preserve">21 § </w:t>
              </w:r>
            </w:p>
            <w:p w14:paraId="40C8171A" w14:textId="77777777" w:rsidR="00A3743B" w:rsidRDefault="00A3743B" w:rsidP="00A3743B">
              <w:pPr>
                <w:pStyle w:val="LLPykalanOtsikko"/>
              </w:pPr>
              <w:r>
                <w:t>Päästöjen tarkkailusuunnitelman hyväksyminen</w:t>
              </w:r>
            </w:p>
            <w:p w14:paraId="572B11BE" w14:textId="022AAC34" w:rsidR="00A3743B" w:rsidRDefault="00A3743B" w:rsidP="00A3743B">
              <w:pPr>
                <w:pStyle w:val="LLMomentinJohdantoKappale"/>
              </w:pPr>
              <w:r w:rsidRPr="00464F18">
                <w:t>Toiminnanharjoittajan on laadittava lain soveltamisalaan kuuluvalle laitokselle päästöjen tarkkailusuunnitelma ja haettava sille Energiaviraston hyväksyntä. Tarkkailusuunnitelma hyväksytään toistaiseksi tai erityisistä syistä määräajaksi</w:t>
              </w:r>
              <w:r w:rsidR="00DB11CB">
                <w:t>.</w:t>
              </w:r>
            </w:p>
            <w:p w14:paraId="31C985B0" w14:textId="77777777" w:rsidR="006B0F2F" w:rsidRDefault="006B0F2F" w:rsidP="006B0F2F">
              <w:r>
                <w:t>— — — — — — — — — — — — — — — — — — — — — — — — — — — — — —</w:t>
              </w:r>
            </w:p>
            <w:p w14:paraId="33FCF4A6" w14:textId="77777777" w:rsidR="00E751EA" w:rsidRDefault="00E751EA" w:rsidP="00E751EA">
              <w:pPr>
                <w:pStyle w:val="LLPykala"/>
              </w:pPr>
            </w:p>
            <w:p w14:paraId="32EF2877" w14:textId="2A73B53F" w:rsidR="00E751EA" w:rsidRDefault="00E751EA" w:rsidP="00E751EA">
              <w:pPr>
                <w:pStyle w:val="LLPykala"/>
              </w:pPr>
              <w:r>
                <w:t xml:space="preserve">26 § </w:t>
              </w:r>
            </w:p>
            <w:p w14:paraId="1BF018E0" w14:textId="77777777" w:rsidR="00E751EA" w:rsidRDefault="00E751EA" w:rsidP="00E751EA">
              <w:pPr>
                <w:pStyle w:val="LLPykalanOtsikko"/>
              </w:pPr>
              <w:r>
                <w:t>Päästölupa</w:t>
              </w:r>
            </w:p>
            <w:p w14:paraId="17981D3D" w14:textId="77777777" w:rsidR="00E751EA" w:rsidRDefault="00E751EA" w:rsidP="00E751EA">
              <w:pPr>
                <w:pStyle w:val="LLNormaali"/>
              </w:pPr>
              <w:r>
                <w:t xml:space="preserve">— — — — — — — — — — — — — — — — — — — — — — — — — — — — </w:t>
              </w:r>
            </w:p>
            <w:p w14:paraId="64F71354" w14:textId="41A678C3" w:rsidR="00E751EA" w:rsidRDefault="00E751EA" w:rsidP="00E751EA">
              <w:pPr>
                <w:pStyle w:val="LLNormaali"/>
              </w:pPr>
            </w:p>
            <w:p w14:paraId="7B42A29F" w14:textId="77777777" w:rsidR="008005E3" w:rsidRPr="008005E3" w:rsidRDefault="008005E3" w:rsidP="008005E3">
              <w:pPr>
                <w:pStyle w:val="LLMomentinKohta"/>
              </w:pPr>
            </w:p>
            <w:p w14:paraId="21DE2DCA" w14:textId="2AE1FADC" w:rsidR="006B0F2F" w:rsidRPr="007C2CA1" w:rsidRDefault="006B0F2F" w:rsidP="006B0F2F">
              <w:pPr>
                <w:pStyle w:val="LLMomentinJohdantoKappale"/>
              </w:pPr>
              <w:r w:rsidRPr="006B0F2F">
                <w:t>Jos laitos on tullut päästökaupan soveltamisalaan, koska tämän lain 6 §:n 1 momentin 4 kohdan mukainen rajaus ei soveltunut siihen, toiminnanharjoittajan tulee hakea 1 momentin mukaista päästölupaa</w:t>
              </w:r>
              <w:r w:rsidR="00637B6A">
                <w:t xml:space="preserve"> laitokselle</w:t>
              </w:r>
              <w:r w:rsidRPr="006B0F2F">
                <w:t>. Päästölupa myönnetään aikaisintaan 1.1.2026 alkaen ja se on voimassa toistaiseksi.</w:t>
              </w:r>
            </w:p>
            <w:p w14:paraId="638F650A" w14:textId="77777777" w:rsidR="006B0F2F" w:rsidRPr="007C2CA1" w:rsidRDefault="006B0F2F" w:rsidP="006B0F2F">
              <w:pPr>
                <w:pStyle w:val="LLMomentinJohdantoKappale"/>
              </w:pPr>
              <w:r w:rsidRPr="007C2CA1">
                <w:t> </w:t>
              </w:r>
            </w:p>
            <w:p w14:paraId="0F24157D" w14:textId="4C72DCEE" w:rsidR="006B0F2F" w:rsidRPr="007C2CA1" w:rsidRDefault="006B0F2F" w:rsidP="006B0F2F">
              <w:pPr>
                <w:pStyle w:val="LLMomentinJohdantoKappale"/>
              </w:pPr>
              <w:r>
                <w:t>Jos</w:t>
              </w:r>
              <w:r w:rsidRPr="007C2CA1">
                <w:t xml:space="preserve"> laitoksen </w:t>
              </w:r>
              <w:r w:rsidR="00637B6A">
                <w:t>päästö</w:t>
              </w:r>
              <w:r w:rsidRPr="007C2CA1">
                <w:t xml:space="preserve">lupa on peruutettu 40 §:n 2 momentin 4 kohdan perusteella, </w:t>
              </w:r>
              <w:r>
                <w:t>toiminnanharjoittajan</w:t>
              </w:r>
              <w:r w:rsidRPr="007C2CA1">
                <w:t xml:space="preserve"> tulee kuitenkin hakea 1 momentin mukaista päästölupaa, jos jonkin peruuttamista seuraavan kalenterivuoden aikana </w:t>
              </w:r>
              <w:r>
                <w:t>laitoksen</w:t>
              </w:r>
              <w:r w:rsidRPr="007C2CA1">
                <w:t xml:space="preserve"> keskimääräiset kestävän biomassan poltosta aiheutuvat päästöt muodostavat </w:t>
              </w:r>
              <w:r>
                <w:t xml:space="preserve">enintään </w:t>
              </w:r>
              <w:r w:rsidRPr="007C2CA1">
                <w:t>95 prosenttia laitoksen kokonaispäästöistä. Päästölupaa tulee hakea kyseisen kalenterivuoden aikana viipymättä</w:t>
              </w:r>
              <w:r w:rsidRPr="006B0F2F">
                <w:t xml:space="preserve"> </w:t>
              </w:r>
              <w:r w:rsidRPr="00CB072D">
                <w:t xml:space="preserve">ja viimeistään kyseisen kalenterivuoden </w:t>
              </w:r>
              <w:r w:rsidRPr="00CB072D">
                <w:lastRenderedPageBreak/>
                <w:t>loppuun mennessä</w:t>
              </w:r>
              <w:r w:rsidRPr="007C2CA1">
                <w:t xml:space="preserve">, mikäli syntyy epäilys siitä, että </w:t>
              </w:r>
              <w:r w:rsidRPr="00FA555A">
                <w:t xml:space="preserve">edellä tarkoitettu enintään 95 prosentin </w:t>
              </w:r>
              <w:r>
                <w:t>raja alittuu</w:t>
              </w:r>
              <w:r w:rsidRPr="007C2CA1">
                <w:t xml:space="preserve">. </w:t>
              </w:r>
            </w:p>
            <w:p w14:paraId="7659229D" w14:textId="77777777" w:rsidR="006B0F2F" w:rsidRDefault="006B0F2F" w:rsidP="006B0F2F">
              <w:pPr>
                <w:rPr>
                  <w:rFonts w:eastAsia="Times New Roman"/>
                  <w:szCs w:val="24"/>
                  <w:lang w:eastAsia="fi-FI"/>
                </w:rPr>
              </w:pPr>
            </w:p>
            <w:p w14:paraId="5491E8CE" w14:textId="77777777" w:rsidR="006B0F2F" w:rsidRPr="007C2CA1" w:rsidRDefault="006B0F2F" w:rsidP="006B0F2F">
              <w:r>
                <w:t>— — — — — — — — — — — — — — — — — — — — — — — — — — — — — —</w:t>
              </w:r>
            </w:p>
            <w:p w14:paraId="7C9D05C4" w14:textId="77777777" w:rsidR="006B0F2F" w:rsidRDefault="006B0F2F" w:rsidP="006B0F2F">
              <w:pPr>
                <w:rPr>
                  <w:rFonts w:eastAsia="Times New Roman"/>
                  <w:szCs w:val="24"/>
                  <w:lang w:eastAsia="fi-FI"/>
                </w:rPr>
              </w:pPr>
            </w:p>
            <w:p w14:paraId="2EF335BA" w14:textId="77777777" w:rsidR="006B0F2F" w:rsidRDefault="006B0F2F" w:rsidP="006B0F2F">
              <w:pPr>
                <w:pStyle w:val="LLPykala"/>
              </w:pPr>
              <w:r>
                <w:t xml:space="preserve">40 § </w:t>
              </w:r>
            </w:p>
            <w:p w14:paraId="4360EE6C" w14:textId="77777777" w:rsidR="006B0F2F" w:rsidRPr="00464F18" w:rsidRDefault="006B0F2F" w:rsidP="006B0F2F">
              <w:pPr>
                <w:pStyle w:val="LLPykalanOtsikko"/>
              </w:pPr>
              <w:r>
                <w:t xml:space="preserve"> </w:t>
              </w:r>
              <w:r w:rsidRPr="00464F18">
                <w:t>Laitoksen päästöluvan ja päästöjen tarkkailusuunnitelmapäätöksen peruuttaminen</w:t>
              </w:r>
            </w:p>
            <w:p w14:paraId="78A77481" w14:textId="77777777" w:rsidR="006B0F2F" w:rsidRPr="00464F18" w:rsidRDefault="006B0F2F" w:rsidP="006B0F2F">
              <w:pPr>
                <w:pStyle w:val="LLPykalanOtsikko"/>
                <w:rPr>
                  <w:i w:val="0"/>
                </w:rPr>
              </w:pPr>
              <w:r w:rsidRPr="00464F18">
                <w:rPr>
                  <w:i w:val="0"/>
                </w:rPr>
                <w:t>Laitoksen katsotaan lopettaneen toimintansa ilmaisjakoasetuksessa säädetyissä tilanteissa. Toiminnanharjoittajan on ilmoitettava laitoksen toiminnan lopettamisesta Energiavirastolle välittömästi toiminnan lopettamisen jälkeen. Kahden tai useamman laitoksen yhdistymisestä, laitoksen toimintaa koskevan ympäristöluvan raukeamisesta ympäristönsuojelulain 88 §:n perusteella tai ympäristöluvan peruuttamisesta ympäristönsuojelulain 93 §:n perusteella on myös ilmoitettava Energiavirastolle välittömästi, kun laitosten yhdistyminen on tapahtunut tai ympäristölupa on rauennut tai peruutettu.</w:t>
              </w:r>
            </w:p>
            <w:p w14:paraId="4B2D7FCF" w14:textId="77777777" w:rsidR="006B0F2F" w:rsidRDefault="006B0F2F" w:rsidP="006B0F2F">
              <w:pPr>
                <w:rPr>
                  <w:rFonts w:eastAsia="Times New Roman"/>
                  <w:szCs w:val="24"/>
                  <w:lang w:eastAsia="fi-FI"/>
                </w:rPr>
              </w:pPr>
              <w:r>
                <w:t>— — — — — — — — — — — — — — — — — — — — — — — — — — — — — —</w:t>
              </w:r>
            </w:p>
            <w:p w14:paraId="2B8D0749" w14:textId="77777777" w:rsidR="006B0F2F" w:rsidRPr="00A27B32" w:rsidRDefault="006B0F2F" w:rsidP="006B0F2F">
              <w:pPr>
                <w:pStyle w:val="LLPykalanOtsikko"/>
                <w:rPr>
                  <w:i w:val="0"/>
                </w:rPr>
              </w:pPr>
              <w:r w:rsidRPr="00A27B32">
                <w:rPr>
                  <w:i w:val="0"/>
                </w:rPr>
                <w:t xml:space="preserve">48 § </w:t>
              </w:r>
            </w:p>
            <w:p w14:paraId="5C5D4240" w14:textId="77777777" w:rsidR="006B0F2F" w:rsidRPr="00140ECE" w:rsidRDefault="006B0F2F" w:rsidP="006B0F2F">
              <w:pPr>
                <w:pStyle w:val="LLPykalanOtsikko"/>
              </w:pPr>
              <w:r w:rsidRPr="00140ECE">
                <w:t>Maksutta jaettavien päästöoikeuksien määrän alentaminen jakokaudella 2026–2030</w:t>
              </w:r>
            </w:p>
            <w:p w14:paraId="00C37D13" w14:textId="77777777" w:rsidR="006B0F2F" w:rsidRPr="00F847D7" w:rsidRDefault="006B0F2F" w:rsidP="006B0F2F">
              <w:pPr>
                <w:pStyle w:val="LLPykalanOtsikko"/>
                <w:rPr>
                  <w:i w:val="0"/>
                </w:rPr>
              </w:pPr>
              <w:r w:rsidRPr="00F847D7">
                <w:rPr>
                  <w:i w:val="0"/>
                </w:rPr>
                <w:t>Vakiintuneelle laitokselle myönnettävien päästöoikeuksien määrää vähennetään 20 prosentilla, jos toiminnanharjoittaja, jota koskee energiatehokkuuslain (1429/2014) 6 §:n mukainen velvoite pakollisesta yrityksen energiakatselmuksesta tai joka on vapautunut siitä mainitun lain 7 §:ssä säädetyllä perusteella, ei ole toteuttanut energiakatselmuksen tai energianhal</w:t>
              </w:r>
              <w:r>
                <w:rPr>
                  <w:i w:val="0"/>
                </w:rPr>
                <w:t xml:space="preserve">lintajärjestelmän suosituksia. </w:t>
              </w:r>
              <w:r w:rsidRPr="00F847D7">
                <w:rPr>
                  <w:i w:val="0"/>
                </w:rPr>
                <w:t xml:space="preserve"> Päästöoikeuksien määrää ei kuitenkaan vähennetä, jos toiminnanharjoittaja osoittaa ilmaisjakoasetuksen 22 a artiklassa säädettyjen edellytysten täyttyvän.</w:t>
              </w:r>
            </w:p>
            <w:p w14:paraId="66A203FD" w14:textId="77777777" w:rsidR="006B0F2F" w:rsidRPr="0030168D" w:rsidRDefault="006B0F2F" w:rsidP="0030168D">
              <w:pPr>
                <w:pStyle w:val="LLPykalanOtsikko"/>
                <w:rPr>
                  <w:i w:val="0"/>
                </w:rPr>
              </w:pPr>
              <w:r w:rsidRPr="0030168D">
                <w:rPr>
                  <w:i w:val="0"/>
                </w:rPr>
                <w:t>Vakiintuneelle laitokselle myönnettävien päästöoikeuksien määrää vähennetään 20 prosentilla, jos toiminnanharjoittaja, jota koskee päästökauppadirektiivin 10 a artiklan 1 kohdan viidennessä alakohdassa säädetty velvoite tehdä mainitun direktiivin 10 b artiklan 4 kohdassa tarkoitettu ilmastoneutraaliussuunnitelma, ei toimita ilmastoneutraaliussuunnitelmaa Energiavirastolle ilmaisjakoasetuksessa säädetyssä ajassa. Päästöoikeuksien määrää vähennetään myös, jos ilmaisjakoasetuksen 22 b artiklassa, komission ilmastoneutraaliussuunnitelma-asetuksessa tai komission ilmaisjaon mukautussäädöksessä säädetyt muut edellytykset eivät täyty.</w:t>
              </w:r>
            </w:p>
            <w:p w14:paraId="707FE2B1" w14:textId="77777777" w:rsidR="006B0F2F" w:rsidRPr="00A27B32" w:rsidRDefault="006B0F2F" w:rsidP="006B0F2F">
              <w:pPr>
                <w:jc w:val="center"/>
                <w:rPr>
                  <w:i/>
                </w:rPr>
              </w:pPr>
            </w:p>
            <w:p w14:paraId="7528872D" w14:textId="77777777" w:rsidR="006B0F2F" w:rsidRDefault="006B0F2F" w:rsidP="006B0F2F">
              <w:pPr>
                <w:spacing w:line="240" w:lineRule="auto"/>
                <w:textAlignment w:val="center"/>
                <w:rPr>
                  <w:rFonts w:ascii="Calibri" w:eastAsia="Times New Roman" w:hAnsi="Calibri" w:cs="Calibri"/>
                  <w:lang w:eastAsia="fi-FI"/>
                </w:rPr>
              </w:pPr>
              <w:bookmarkStart w:id="18" w:name="_Hlk182501464"/>
              <w:r>
                <w:t>— — — — — — — — — — — — — — — — — — — — — — — — — — — — — —</w:t>
              </w:r>
            </w:p>
            <w:bookmarkEnd w:id="18"/>
            <w:p w14:paraId="2ED6B253" w14:textId="77777777" w:rsidR="006B0F2F" w:rsidRDefault="006B0F2F" w:rsidP="006B0F2F">
              <w:pPr>
                <w:pStyle w:val="LLPykalanOtsikko"/>
                <w:rPr>
                  <w:i w:val="0"/>
                </w:rPr>
              </w:pPr>
              <w:r w:rsidRPr="000851E4">
                <w:rPr>
                  <w:i w:val="0"/>
                </w:rPr>
                <w:t>Jos toiminnanharjoittaja osoittaa toteuttaneensa 1 momentissa tarkoitetut suositukset maksutta jaettavien päästöoikeuksien myöntämistä koskevan päätöksen antamisen jälkeen, päästöoikeuksien määrän vähennys poistetaan jakokauden jäljellä olevien kalenterivuosien ilmaisjaon osalta. Vähennyksen poistamisesta säädetään tarkemmin ilmaisjakoasetuksessa ja komission ilmaisjaon mukautussäädöksessä.</w:t>
              </w:r>
            </w:p>
            <w:p w14:paraId="506F90F7" w14:textId="2EFB8CA2" w:rsidR="006E2138" w:rsidRPr="006E2138" w:rsidRDefault="006B0F2F" w:rsidP="006E2138">
              <w:pPr>
                <w:pStyle w:val="LLPykalanOtsikko"/>
                <w:pBdr>
                  <w:bottom w:val="single" w:sz="6" w:space="1" w:color="auto"/>
                </w:pBdr>
                <w:rPr>
                  <w:i w:val="0"/>
                </w:rPr>
              </w:pPr>
              <w:r w:rsidRPr="000851E4">
                <w:rPr>
                  <w:i w:val="0"/>
                </w:rPr>
                <w:t>Toiminnanharjoittajan on laadittava ja pantava täytäntöön 1 momentissa tarkoitettuja suosituksia koskeva menettely ja ylläpidettävä sitä ilmaisjakoasetuksessa säädetyllä tavall</w:t>
              </w:r>
              <w:r w:rsidR="006E2138">
                <w:rPr>
                  <w:i w:val="0"/>
                </w:rPr>
                <w:t>a.</w:t>
              </w:r>
            </w:p>
            <w:p w14:paraId="47378B59" w14:textId="77777777" w:rsidR="006B0F2F" w:rsidRDefault="006B0F2F" w:rsidP="006B0F2F">
              <w:pPr>
                <w:spacing w:line="240" w:lineRule="auto"/>
                <w:textAlignment w:val="center"/>
                <w:rPr>
                  <w:rFonts w:ascii="Calibri" w:eastAsia="Times New Roman" w:hAnsi="Calibri" w:cs="Calibri"/>
                  <w:lang w:eastAsia="fi-FI"/>
                </w:rPr>
              </w:pPr>
              <w:r>
                <w:lastRenderedPageBreak/>
                <w:t>— — — — — — — — — — — — — — — — — — — — — — — — — — — — — —</w:t>
              </w:r>
            </w:p>
            <w:p w14:paraId="38E99E63" w14:textId="77777777" w:rsidR="006B0F2F" w:rsidRDefault="006B0F2F" w:rsidP="006B0F2F">
              <w:pPr>
                <w:pStyle w:val="LLNormaali"/>
                <w:jc w:val="center"/>
              </w:pPr>
            </w:p>
            <w:p w14:paraId="756E199F" w14:textId="77777777" w:rsidR="006B0F2F" w:rsidRDefault="006B0F2F" w:rsidP="006B0F2F">
              <w:pPr>
                <w:pStyle w:val="LLNormaali"/>
                <w:jc w:val="center"/>
              </w:pPr>
            </w:p>
            <w:p w14:paraId="7BF91138" w14:textId="77777777" w:rsidR="006B0F2F" w:rsidRDefault="006B0F2F" w:rsidP="006B0F2F">
              <w:pPr>
                <w:pStyle w:val="LLNormaali"/>
                <w:jc w:val="center"/>
              </w:pPr>
            </w:p>
            <w:p w14:paraId="1D16888F" w14:textId="77777777" w:rsidR="006B0F2F" w:rsidRDefault="006B0F2F" w:rsidP="006B0F2F">
              <w:pPr>
                <w:pStyle w:val="LLNormaali"/>
                <w:jc w:val="center"/>
              </w:pPr>
            </w:p>
            <w:p w14:paraId="04818921" w14:textId="77777777" w:rsidR="006B0F2F" w:rsidRDefault="006B0F2F" w:rsidP="006B0F2F">
              <w:pPr>
                <w:pStyle w:val="LLNormaali"/>
                <w:jc w:val="center"/>
              </w:pPr>
              <w:r>
                <w:t xml:space="preserve">59 § </w:t>
              </w:r>
            </w:p>
            <w:p w14:paraId="78766CC9" w14:textId="77777777" w:rsidR="006B0F2F" w:rsidRDefault="006B0F2F" w:rsidP="006B0F2F">
              <w:pPr>
                <w:pStyle w:val="LLNormaali"/>
                <w:jc w:val="center"/>
              </w:pPr>
            </w:p>
            <w:p w14:paraId="723844E4" w14:textId="77777777" w:rsidR="006B0F2F" w:rsidRDefault="006B0F2F" w:rsidP="006B0F2F">
              <w:pPr>
                <w:pStyle w:val="LLNormaali"/>
                <w:jc w:val="center"/>
                <w:rPr>
                  <w:i/>
                </w:rPr>
              </w:pPr>
              <w:r w:rsidRPr="00A27B32">
                <w:rPr>
                  <w:i/>
                  <w:iCs/>
                </w:rPr>
                <w:t>Maksutta jaettavien päästöoikeuksien kirjaaminen</w:t>
              </w:r>
            </w:p>
            <w:p w14:paraId="73B7D1FD" w14:textId="77777777" w:rsidR="006B0F2F" w:rsidRPr="00AA7C9A" w:rsidRDefault="006B0F2F" w:rsidP="006B0F2F">
              <w:pPr>
                <w:pStyle w:val="LLNormaali"/>
                <w:jc w:val="center"/>
                <w:rPr>
                  <w:lang w:eastAsia="fi-FI"/>
                </w:rPr>
              </w:pPr>
            </w:p>
            <w:p w14:paraId="6DFFDE27" w14:textId="77777777" w:rsidR="006B0F2F" w:rsidRDefault="006B0F2F" w:rsidP="006B0F2F">
              <w:pPr>
                <w:pStyle w:val="LLNormaali"/>
                <w:jc w:val="center"/>
                <w:rPr>
                  <w:lang w:eastAsia="fi-FI"/>
                </w:rPr>
              </w:pPr>
              <w:r w:rsidRPr="00AA7C9A">
                <w:rPr>
                  <w:lang w:eastAsia="fi-FI"/>
                </w:rPr>
                <w:t>Jos laitos on lopettanut toimintansa, ei laitoksen tilille saa kirjata päästöoikeuksia toiminnan lopettamispäivän jälkeiselle kalenterivuoden osalle ja sen jälkeisille vuosille. Ehdoista, joiden täyttyessä laitoksen katsotaan lopettaneen toimintansa, ja päästöoikeuksien kirjaamisen lopettamisesta säädetään ilmaisjakoasetuksessa. Energiavirasto tekee päätöksen päästöoikeuksien kirjaamisen lopettamisesta.</w:t>
              </w:r>
            </w:p>
            <w:p w14:paraId="5D219659" w14:textId="77777777" w:rsidR="005471BB" w:rsidRDefault="005471BB" w:rsidP="006B0F2F">
              <w:pPr>
                <w:pStyle w:val="LLNormaali"/>
                <w:jc w:val="center"/>
                <w:rPr>
                  <w:lang w:eastAsia="fi-FI"/>
                </w:rPr>
              </w:pPr>
            </w:p>
            <w:p w14:paraId="2BF05E5D" w14:textId="3E0920CE" w:rsidR="005471BB" w:rsidRPr="00493B31" w:rsidRDefault="005471BB" w:rsidP="00493B31">
              <w:pPr>
                <w:spacing w:line="240" w:lineRule="auto"/>
                <w:textAlignment w:val="center"/>
                <w:rPr>
                  <w:rFonts w:ascii="Calibri" w:eastAsia="Times New Roman" w:hAnsi="Calibri" w:cs="Calibri"/>
                  <w:lang w:eastAsia="fi-FI"/>
                </w:rPr>
              </w:pPr>
              <w:r>
                <w:t>— — — — — — — — — — — — — — — — — — — — — — — — — — — — — —</w:t>
              </w:r>
            </w:p>
            <w:p w14:paraId="0BFA7921" w14:textId="77777777" w:rsidR="006B0F2F" w:rsidRDefault="006B0F2F" w:rsidP="006B0F2F">
              <w:pPr>
                <w:pStyle w:val="LLNormaali"/>
                <w:jc w:val="center"/>
                <w:rPr>
                  <w:rStyle w:val="cf21"/>
                </w:rPr>
              </w:pPr>
            </w:p>
            <w:p w14:paraId="1A0F47FC" w14:textId="473FCC3F" w:rsidR="005471BB" w:rsidRDefault="005471BB" w:rsidP="005471BB">
              <w:pPr>
                <w:pStyle w:val="LLNormaali"/>
                <w:jc w:val="center"/>
              </w:pPr>
              <w:r w:rsidRPr="005D656F">
                <w:t>6</w:t>
              </w:r>
              <w:r>
                <w:t>4</w:t>
              </w:r>
              <w:r w:rsidRPr="005D656F">
                <w:t xml:space="preserve"> §</w:t>
              </w:r>
            </w:p>
            <w:p w14:paraId="40F647EF" w14:textId="77777777" w:rsidR="005471BB" w:rsidRDefault="005471BB" w:rsidP="005471BB">
              <w:pPr>
                <w:pStyle w:val="LLNormaali"/>
                <w:jc w:val="center"/>
              </w:pPr>
            </w:p>
            <w:p w14:paraId="34CF1FCE" w14:textId="61A35792" w:rsidR="005471BB" w:rsidRPr="005D656F" w:rsidRDefault="005471BB" w:rsidP="005471BB">
              <w:pPr>
                <w:pStyle w:val="LLNormaali"/>
                <w:jc w:val="center"/>
                <w:rPr>
                  <w:i/>
                  <w:iCs/>
                </w:rPr>
              </w:pPr>
              <w:r>
                <w:rPr>
                  <w:i/>
                  <w:iCs/>
                </w:rPr>
                <w:t>M</w:t>
              </w:r>
              <w:r w:rsidRPr="005D656F">
                <w:rPr>
                  <w:i/>
                  <w:iCs/>
                </w:rPr>
                <w:t>aksutta jaetta</w:t>
              </w:r>
              <w:r>
                <w:rPr>
                  <w:i/>
                  <w:iCs/>
                </w:rPr>
                <w:t>vien lentoliikenteen</w:t>
              </w:r>
              <w:r w:rsidRPr="005D656F">
                <w:rPr>
                  <w:i/>
                  <w:iCs/>
                </w:rPr>
                <w:t xml:space="preserve"> päästöoikeu</w:t>
              </w:r>
              <w:r>
                <w:rPr>
                  <w:i/>
                  <w:iCs/>
                </w:rPr>
                <w:t>ksien jakoperusteet</w:t>
              </w:r>
            </w:p>
            <w:p w14:paraId="0903E546" w14:textId="77777777" w:rsidR="005471BB" w:rsidRDefault="005471BB" w:rsidP="005471BB">
              <w:pPr>
                <w:pStyle w:val="LLNormaali"/>
                <w:jc w:val="center"/>
              </w:pPr>
            </w:p>
            <w:p w14:paraId="52636A1C" w14:textId="1D23625D" w:rsidR="005471BB" w:rsidRPr="00493B31" w:rsidRDefault="005471BB" w:rsidP="00493B31">
              <w:pPr>
                <w:pStyle w:val="LLNormaali"/>
                <w:jc w:val="center"/>
                <w:rPr>
                  <w:lang w:eastAsia="fi-FI"/>
                </w:rPr>
              </w:pPr>
              <w:r w:rsidRPr="00366630">
                <w:rPr>
                  <w:lang w:eastAsia="fi-FI"/>
                </w:rPr>
                <w:t xml:space="preserve">Ilma-alusten käyttäjille maksutta jaettavien päästöoikeuksien laskennallinen osuus lentoliikenteen päästöoikeuksien kokonaismäärästä on 85 prosenttia vuosina 2024 ja 2025, mistä määrästä huutokaupattavaksi siirretään 25 prosenttia vuonna 2024 ja 50 prosenttia vuonna 2025. </w:t>
              </w:r>
              <w:r w:rsidRPr="00493B31">
                <w:rPr>
                  <w:lang w:eastAsia="fi-FI"/>
                </w:rPr>
                <w:t>Maksutta jaettavat päästöoikeudet on jaettava ilma-alusten käyttäjille suhteessa niiden osuuteen vuodelta 2023 raportoiduista ilmailutoiminnan todennetuista päästöistä. Kyseisessä laskennassa on otettava huomioon myös raportoidut ilmailutoiminnan todennetut päästöt niiden lentojen osalta, jotka kuuluvat päästökauppajärjestelmään vasta 1 päivästä tammikuuta 2024.</w:t>
              </w:r>
            </w:p>
            <w:p w14:paraId="4AEA877E" w14:textId="77777777" w:rsidR="005471BB" w:rsidRPr="00493B31" w:rsidRDefault="005471BB" w:rsidP="00493B31">
              <w:pPr>
                <w:pStyle w:val="LLNormaali"/>
                <w:jc w:val="center"/>
                <w:rPr>
                  <w:lang w:eastAsia="fi-FI"/>
                </w:rPr>
              </w:pPr>
            </w:p>
            <w:p w14:paraId="225CC604" w14:textId="77777777" w:rsidR="005471BB" w:rsidRPr="00366630" w:rsidRDefault="005471BB" w:rsidP="00493B31">
              <w:pPr>
                <w:pStyle w:val="LLNormaali"/>
                <w:jc w:val="center"/>
                <w:rPr>
                  <w:lang w:eastAsia="fi-FI"/>
                </w:rPr>
              </w:pPr>
              <w:r w:rsidRPr="00366630">
                <w:rPr>
                  <w:lang w:eastAsia="fi-FI"/>
                </w:rPr>
                <w:t>Vuodesta 2026 lähtien ilma-alusten käyttäjille jaetaan maksuttomia päästöoikeuksia ainoastaan 65 §:ssä tarkoitetun kestävien lentopolttoaineiden käytön perusteella.</w:t>
              </w:r>
            </w:p>
            <w:p w14:paraId="757F742F" w14:textId="5C2547BD" w:rsidR="005471BB" w:rsidRDefault="005471BB" w:rsidP="005471BB"/>
            <w:p w14:paraId="47FB0A31" w14:textId="77777777" w:rsidR="005471BB" w:rsidRDefault="005471BB" w:rsidP="006B0F2F">
              <w:pPr>
                <w:pStyle w:val="LLNormaali"/>
                <w:jc w:val="center"/>
                <w:rPr>
                  <w:rStyle w:val="cf21"/>
                </w:rPr>
              </w:pPr>
            </w:p>
            <w:p w14:paraId="23059D50" w14:textId="77777777" w:rsidR="006B0F2F" w:rsidRDefault="006B0F2F" w:rsidP="006B0F2F">
              <w:pPr>
                <w:spacing w:line="240" w:lineRule="auto"/>
                <w:textAlignment w:val="center"/>
                <w:rPr>
                  <w:rFonts w:ascii="Calibri" w:eastAsia="Times New Roman" w:hAnsi="Calibri" w:cs="Calibri"/>
                  <w:lang w:eastAsia="fi-FI"/>
                </w:rPr>
              </w:pPr>
              <w:r>
                <w:t>— — — — — — — — — — — — — — — — — — — — — — — — — — — — — —</w:t>
              </w:r>
            </w:p>
            <w:p w14:paraId="2970D3FD" w14:textId="77777777" w:rsidR="006B0F2F" w:rsidRDefault="006B0F2F" w:rsidP="006B0F2F">
              <w:pPr>
                <w:pStyle w:val="LLNormaali"/>
                <w:jc w:val="center"/>
                <w:rPr>
                  <w:rStyle w:val="cf21"/>
                </w:rPr>
              </w:pPr>
            </w:p>
            <w:p w14:paraId="605FCDD7" w14:textId="77777777" w:rsidR="002564AA" w:rsidRDefault="002564AA" w:rsidP="002564AA">
              <w:pPr>
                <w:pStyle w:val="LLNormaali"/>
                <w:jc w:val="center"/>
              </w:pPr>
              <w:r w:rsidRPr="005D656F">
                <w:t>65 §</w:t>
              </w:r>
            </w:p>
            <w:p w14:paraId="58AB5C65" w14:textId="77777777" w:rsidR="002564AA" w:rsidRPr="005D656F" w:rsidRDefault="002564AA" w:rsidP="00D836D9">
              <w:pPr>
                <w:pStyle w:val="LLNormaali"/>
                <w:jc w:val="center"/>
              </w:pPr>
            </w:p>
            <w:p w14:paraId="5668AA0A" w14:textId="77777777" w:rsidR="002564AA" w:rsidRPr="005D656F" w:rsidRDefault="002564AA" w:rsidP="002564AA">
              <w:pPr>
                <w:pStyle w:val="LLNormaali"/>
                <w:jc w:val="center"/>
                <w:rPr>
                  <w:i/>
                  <w:iCs/>
                </w:rPr>
              </w:pPr>
              <w:r w:rsidRPr="005D656F">
                <w:rPr>
                  <w:i/>
                  <w:iCs/>
                </w:rPr>
                <w:t>Kestävien lentopolttoaineiden käytöstä maksutta jaettavat päästöoikeudet</w:t>
              </w:r>
            </w:p>
            <w:p w14:paraId="72956DA4" w14:textId="77777777" w:rsidR="002564AA" w:rsidRDefault="002564AA" w:rsidP="005D656F">
              <w:pPr>
                <w:pStyle w:val="LLNormaali"/>
                <w:jc w:val="center"/>
              </w:pPr>
            </w:p>
            <w:p w14:paraId="3795FA77" w14:textId="0EBF2CAD" w:rsidR="005471BB" w:rsidRDefault="005471BB" w:rsidP="00493B31">
              <w:pPr>
                <w:pStyle w:val="LLNormaali"/>
                <w:jc w:val="center"/>
                <w:rPr>
                  <w:lang w:eastAsia="fi-FI"/>
                </w:rPr>
              </w:pPr>
              <w:bookmarkStart w:id="19" w:name="_Hlk184648122"/>
              <w:r w:rsidRPr="00493B31">
                <w:rPr>
                  <w:lang w:eastAsia="fi-FI"/>
                </w:rPr>
                <w:t xml:space="preserve">Kaupallisen </w:t>
              </w:r>
              <w:r>
                <w:rPr>
                  <w:lang w:eastAsia="fi-FI"/>
                </w:rPr>
                <w:t xml:space="preserve">ilma-aluksen käyttäjä voi hakea vuosittain maksutta jaettavia päästöoikeuksia edeltävän vuoden kestävien lentopolttoaineiden käytön perusteella </w:t>
              </w:r>
              <w:r w:rsidRPr="00493B31">
                <w:rPr>
                  <w:lang w:eastAsia="fi-FI"/>
                </w:rPr>
                <w:t>niiden lentojen osalta, joilta päästöoikeudet on palautettava 1 päivän tammikuuta 2024 ja 31 päivän joulukuuta 2030 välisenä aikana lukuun ottamatta lentoja, joiden osalta kyseinen vaatimus katsotaan täytetyksi päästökauppadirektiivin 28 a artiklan 1 kohdan nojalla. Maksutta jaettavien päästöoikeuksien jakoperusteisiin sovelletaan päästökauppadirektiivin 3 c artiklan 6 kohtaa.</w:t>
              </w:r>
              <w:r>
                <w:rPr>
                  <w:lang w:eastAsia="fi-FI"/>
                </w:rPr>
                <w:t xml:space="preserve"> Maksutta jaettavat päästöoikeudet vähennetään huutokaupattavien päästöoikeuksien määrästä.</w:t>
              </w:r>
            </w:p>
            <w:bookmarkEnd w:id="19"/>
            <w:p w14:paraId="085021EB" w14:textId="0FB67E27" w:rsidR="002564AA" w:rsidRDefault="002564AA" w:rsidP="005D656F">
              <w:pPr>
                <w:pStyle w:val="LLNormaali"/>
                <w:jc w:val="center"/>
              </w:pPr>
            </w:p>
            <w:p w14:paraId="68F32983" w14:textId="77777777" w:rsidR="002564AA" w:rsidRDefault="002564AA" w:rsidP="006B0F2F">
              <w:pPr>
                <w:pStyle w:val="LLNormaali"/>
                <w:jc w:val="center"/>
                <w:rPr>
                  <w:rStyle w:val="cf21"/>
                </w:rPr>
              </w:pPr>
            </w:p>
            <w:p w14:paraId="50FCDEC8" w14:textId="77777777" w:rsidR="002564AA" w:rsidRDefault="002564AA" w:rsidP="002564AA">
              <w:pPr>
                <w:spacing w:line="240" w:lineRule="auto"/>
                <w:textAlignment w:val="center"/>
                <w:rPr>
                  <w:rFonts w:ascii="Calibri" w:eastAsia="Times New Roman" w:hAnsi="Calibri" w:cs="Calibri"/>
                  <w:lang w:eastAsia="fi-FI"/>
                </w:rPr>
              </w:pPr>
              <w:r>
                <w:t>— — — — — — — — — — — — — — — — — — — — — — — — — — — — — —</w:t>
              </w:r>
            </w:p>
            <w:p w14:paraId="68816727" w14:textId="77777777" w:rsidR="006B0F2F" w:rsidRDefault="006B0F2F" w:rsidP="006B0F2F">
              <w:pPr>
                <w:pStyle w:val="LLNormaali"/>
                <w:jc w:val="center"/>
                <w:rPr>
                  <w:rStyle w:val="cf21"/>
                </w:rPr>
              </w:pPr>
            </w:p>
            <w:p w14:paraId="475F1FA1" w14:textId="77777777" w:rsidR="006B0F2F" w:rsidRPr="00A27B32" w:rsidRDefault="006B0F2F" w:rsidP="006B0F2F">
              <w:pPr>
                <w:jc w:val="center"/>
                <w:rPr>
                  <w:lang w:eastAsia="fi-FI"/>
                </w:rPr>
              </w:pPr>
              <w:r w:rsidRPr="00A27B32">
                <w:rPr>
                  <w:lang w:eastAsia="fi-FI"/>
                </w:rPr>
                <w:t>73 §</w:t>
              </w:r>
            </w:p>
            <w:p w14:paraId="274D42E0" w14:textId="77777777" w:rsidR="006B0F2F" w:rsidRPr="00CC1443" w:rsidRDefault="006B0F2F" w:rsidP="006B0F2F">
              <w:pPr>
                <w:jc w:val="center"/>
                <w:rPr>
                  <w:i/>
                  <w:iCs/>
                  <w:lang w:eastAsia="fi-FI"/>
                </w:rPr>
              </w:pPr>
            </w:p>
            <w:p w14:paraId="5A0B479E" w14:textId="77777777" w:rsidR="006B0F2F" w:rsidRPr="00CC1443" w:rsidRDefault="006B0F2F" w:rsidP="006B0F2F">
              <w:pPr>
                <w:jc w:val="center"/>
                <w:rPr>
                  <w:i/>
                  <w:iCs/>
                  <w:lang w:eastAsia="fi-FI"/>
                </w:rPr>
              </w:pPr>
              <w:r>
                <w:rPr>
                  <w:i/>
                  <w:iCs/>
                  <w:lang w:eastAsia="fi-FI"/>
                </w:rPr>
                <w:t>Päästöoikeuksien palautusvelvollisuus</w:t>
              </w:r>
            </w:p>
            <w:p w14:paraId="7DC753BC" w14:textId="77777777" w:rsidR="006B0F2F" w:rsidRDefault="006B0F2F" w:rsidP="006B0F2F">
              <w:pPr>
                <w:rPr>
                  <w:lang w:eastAsia="fi-FI"/>
                </w:rPr>
              </w:pPr>
            </w:p>
            <w:p w14:paraId="62E43D3E" w14:textId="77777777" w:rsidR="006B0F2F" w:rsidRPr="00A27B32" w:rsidRDefault="006B0F2F" w:rsidP="006B0F2F">
              <w:pPr>
                <w:pStyle w:val="LLNormaali"/>
                <w:jc w:val="center"/>
                <w:rPr>
                  <w:sz w:val="28"/>
                  <w:szCs w:val="28"/>
                </w:rPr>
              </w:pPr>
              <w:r w:rsidRPr="00FB7BF5">
                <w:rPr>
                  <w:lang w:eastAsia="fi-FI"/>
                </w:rPr>
                <w:t xml:space="preserve">Toiminnanharjoittajan, laivayhtiön ja ilma-aluksen käyttäjän on palautettava 69 §:ssä tarkoitettuun unionin rekisteriin vuosittain syyskuun loppuun mennessä edellisenä kalenterivuonna kustakin toiminnanharjoittajan laitoksesta aiheutuneita tai laivayhtiön tai ilma-aluksen käyttäjän aiheuttamia, </w:t>
              </w:r>
              <w:r>
                <w:rPr>
                  <w:lang w:eastAsia="fi-FI"/>
                </w:rPr>
                <w:t>7</w:t>
              </w:r>
              <w:r w:rsidRPr="00FB7BF5">
                <w:rPr>
                  <w:lang w:eastAsia="fi-FI"/>
                </w:rPr>
                <w:t xml:space="preserve"> luvun mukaisesti todennettuja päästöjä vastaava määrä päästöoikeuksia</w:t>
              </w:r>
            </w:p>
            <w:p w14:paraId="690E6DBB" w14:textId="77777777" w:rsidR="006B0F2F" w:rsidRDefault="006B0F2F" w:rsidP="006B0F2F">
              <w:pPr>
                <w:pStyle w:val="LLNormaali"/>
                <w:jc w:val="center"/>
              </w:pPr>
            </w:p>
            <w:p w14:paraId="69948296" w14:textId="77777777" w:rsidR="006B0F2F" w:rsidRDefault="006B0F2F" w:rsidP="006B0F2F">
              <w:pPr>
                <w:spacing w:line="240" w:lineRule="auto"/>
                <w:textAlignment w:val="center"/>
                <w:rPr>
                  <w:rFonts w:ascii="Calibri" w:eastAsia="Times New Roman" w:hAnsi="Calibri" w:cs="Calibri"/>
                  <w:lang w:eastAsia="fi-FI"/>
                </w:rPr>
              </w:pPr>
              <w:r>
                <w:t>— — — — — — — — — — — — — — — — — — — — — — — — — — — — — —</w:t>
              </w:r>
            </w:p>
            <w:p w14:paraId="0162A4AA" w14:textId="77777777" w:rsidR="006B0F2F" w:rsidRDefault="006B0F2F" w:rsidP="006B0F2F">
              <w:pPr>
                <w:pStyle w:val="LLNormaali"/>
                <w:jc w:val="center"/>
              </w:pPr>
            </w:p>
            <w:p w14:paraId="4053BE03" w14:textId="77777777" w:rsidR="006B0F2F" w:rsidRDefault="006B0F2F" w:rsidP="006B0F2F">
              <w:pPr>
                <w:pStyle w:val="LLNormaali"/>
                <w:jc w:val="center"/>
                <w:rPr>
                  <w:i/>
                  <w:iCs/>
                </w:rPr>
              </w:pPr>
            </w:p>
            <w:p w14:paraId="67AD5207" w14:textId="77777777" w:rsidR="006B0F2F" w:rsidRDefault="006B0F2F" w:rsidP="006B0F2F">
              <w:pPr>
                <w:pStyle w:val="LLNormaali"/>
                <w:jc w:val="center"/>
              </w:pPr>
              <w:r>
                <w:t>81 §</w:t>
              </w:r>
            </w:p>
            <w:p w14:paraId="7F30D325" w14:textId="77777777" w:rsidR="006B0F2F" w:rsidRDefault="006B0F2F" w:rsidP="006B0F2F">
              <w:pPr>
                <w:pStyle w:val="LLNormaali"/>
                <w:jc w:val="center"/>
              </w:pPr>
            </w:p>
            <w:p w14:paraId="0F213545" w14:textId="77777777" w:rsidR="006B0F2F" w:rsidRPr="0075769D" w:rsidRDefault="006B0F2F" w:rsidP="006B0F2F">
              <w:pPr>
                <w:pStyle w:val="LLNormaali"/>
                <w:jc w:val="center"/>
                <w:rPr>
                  <w:i/>
                  <w:iCs/>
                </w:rPr>
              </w:pPr>
              <w:r w:rsidRPr="0075769D">
                <w:rPr>
                  <w:i/>
                  <w:iCs/>
                </w:rPr>
                <w:t>Todentajan hyväksyminen</w:t>
              </w:r>
            </w:p>
            <w:p w14:paraId="0805513E" w14:textId="77777777" w:rsidR="006B0F2F" w:rsidRDefault="006B0F2F" w:rsidP="006B0F2F">
              <w:pPr>
                <w:pStyle w:val="LLNormaali"/>
                <w:jc w:val="center"/>
              </w:pPr>
            </w:p>
            <w:p w14:paraId="4F0A5B57" w14:textId="77777777" w:rsidR="006B0F2F" w:rsidRDefault="006B0F2F" w:rsidP="006B0F2F">
              <w:pPr>
                <w:pStyle w:val="LLNormaali"/>
                <w:spacing w:before="220" w:after="220"/>
                <w:jc w:val="center"/>
              </w:pPr>
              <w:r w:rsidRPr="00950459">
                <w:t>Euroopan talousalueeseen kuuluvassa valtiossa akkreditoitu tai sertifioitu todentaja rinnastetaan 1 momentissa tarkoitettuun todentajaan, jos todentaja on yhteisö tai säätiö taikka tällaisen osa ja täyttää 79 §:ssä säädetyt edellytykset sekä akkreditoinnissa on noudatettu vaatimustenmukaisuuden arviointipalvelujen pätevyyden toteamisesta annetussa laissa säädettyä vastaavaa menettelyä, taikka luonnollisen henkilön on sertifioinut todentajaksi komission todentamisasetuksen 55 artiklan 2 kohdassa tarkoitettu muu Euroopan talousalueeseen kuuluvan valtion kansallinen viranomainen.</w:t>
              </w:r>
            </w:p>
            <w:p w14:paraId="5B5EEBB3" w14:textId="77777777" w:rsidR="006B0F2F" w:rsidRPr="00C540A2" w:rsidRDefault="006B0F2F" w:rsidP="006B0F2F">
              <w:pPr>
                <w:pStyle w:val="LLNormaali"/>
                <w:jc w:val="center"/>
              </w:pPr>
              <w:r w:rsidRPr="00C540A2">
                <w:t>— — — — — — — — — — — — — — — — — — — — — — — — — — — — — —</w:t>
              </w:r>
            </w:p>
            <w:p w14:paraId="63851CB9" w14:textId="77777777" w:rsidR="006B0F2F" w:rsidRDefault="006B0F2F" w:rsidP="006B0F2F">
              <w:pPr>
                <w:pStyle w:val="LLNormaali"/>
                <w:jc w:val="center"/>
              </w:pPr>
            </w:p>
            <w:p w14:paraId="04ABD83A" w14:textId="77777777" w:rsidR="006B0F2F" w:rsidRDefault="006B0F2F" w:rsidP="006B0F2F">
              <w:pPr>
                <w:pStyle w:val="LLNormaali"/>
                <w:jc w:val="center"/>
              </w:pPr>
              <w:r>
                <w:t>83 §</w:t>
              </w:r>
            </w:p>
            <w:p w14:paraId="4F92D594" w14:textId="77777777" w:rsidR="006B0F2F" w:rsidRDefault="006B0F2F" w:rsidP="006B0F2F">
              <w:pPr>
                <w:pStyle w:val="LLNormaali"/>
                <w:jc w:val="center"/>
              </w:pPr>
            </w:p>
            <w:p w14:paraId="4F18648F" w14:textId="77777777" w:rsidR="006B0F2F" w:rsidRDefault="006B0F2F" w:rsidP="006B0F2F">
              <w:pPr>
                <w:jc w:val="center"/>
                <w:rPr>
                  <w:i/>
                  <w:iCs/>
                  <w:lang w:eastAsia="fi-FI"/>
                </w:rPr>
              </w:pPr>
              <w:r>
                <w:rPr>
                  <w:i/>
                  <w:iCs/>
                  <w:lang w:eastAsia="fi-FI"/>
                </w:rPr>
                <w:t>Käytettävä todentaja</w:t>
              </w:r>
            </w:p>
            <w:p w14:paraId="75D69AF6" w14:textId="77777777" w:rsidR="006B0F2F" w:rsidRPr="00260EAA" w:rsidRDefault="006B0F2F" w:rsidP="006B0F2F">
              <w:pPr>
                <w:spacing w:before="220" w:after="220" w:line="220" w:lineRule="exact"/>
                <w:jc w:val="center"/>
                <w:rPr>
                  <w:lang w:eastAsia="fi-FI"/>
                </w:rPr>
              </w:pPr>
              <w:r w:rsidRPr="00260EAA">
                <w:rPr>
                  <w:lang w:eastAsia="fi-FI"/>
                </w:rPr>
                <w:t>Toiminnanharjoittajan, ilma-aluksen käyttäjän ja laivayhtiön on käytettävä päästöselvitysten, toiminnanharjoittajan lisäksi perustietoselvitysten, uuden osallistujan tietoselvitysten</w:t>
              </w:r>
              <w:r>
                <w:rPr>
                  <w:lang w:eastAsia="fi-FI"/>
                </w:rPr>
                <w:t>,</w:t>
              </w:r>
              <w:r w:rsidRPr="00260EAA">
                <w:rPr>
                  <w:lang w:eastAsia="fi-FI"/>
                </w:rPr>
                <w:t xml:space="preserve"> vuotuisten tuotantotasoraporttien </w:t>
              </w:r>
              <w:r>
                <w:rPr>
                  <w:lang w:eastAsia="fi-FI"/>
                </w:rPr>
                <w:t xml:space="preserve">ja </w:t>
              </w:r>
              <w:r w:rsidRPr="00293579">
                <w:rPr>
                  <w:lang w:eastAsia="fi-FI"/>
                </w:rPr>
                <w:t xml:space="preserve">ilmastoneutraaliusraporttien </w:t>
              </w:r>
              <w:r w:rsidRPr="00260EAA">
                <w:rPr>
                  <w:lang w:eastAsia="fi-FI"/>
                </w:rPr>
                <w:t>sekä ilma-aluksen käyttäjän lisäksi CORSIA-järjestelmän ilmastoyksiköiden mitätöinnin todennuttamiseen todentajaa, joka on hyväksytty tämän lain nojalla.</w:t>
              </w:r>
            </w:p>
            <w:p w14:paraId="4503C77A" w14:textId="77777777" w:rsidR="006B0F2F" w:rsidRDefault="006B0F2F" w:rsidP="006B0F2F">
              <w:pPr>
                <w:pStyle w:val="LLNormaali"/>
                <w:jc w:val="center"/>
              </w:pPr>
            </w:p>
            <w:p w14:paraId="3D0873C1" w14:textId="77777777" w:rsidR="006B0F2F" w:rsidRPr="0054524F" w:rsidRDefault="006B0F2F" w:rsidP="006B0F2F">
              <w:pPr>
                <w:pStyle w:val="LLNormaali"/>
                <w:jc w:val="center"/>
              </w:pPr>
              <w:r w:rsidRPr="0054524F">
                <w:t>— — — — — — — — — — — — — — — — — — — — — — — — — — — — — —</w:t>
              </w:r>
            </w:p>
            <w:p w14:paraId="084D8430" w14:textId="77777777" w:rsidR="006B0F2F" w:rsidRDefault="006B0F2F" w:rsidP="006B0F2F">
              <w:pPr>
                <w:pStyle w:val="LLNormaali"/>
                <w:jc w:val="center"/>
              </w:pPr>
            </w:p>
            <w:p w14:paraId="20D4ED72" w14:textId="77777777" w:rsidR="006B0F2F" w:rsidRDefault="006B0F2F" w:rsidP="006B0F2F">
              <w:pPr>
                <w:pStyle w:val="LLNormaali"/>
                <w:jc w:val="center"/>
              </w:pPr>
              <w:r>
                <w:t>86 §</w:t>
              </w:r>
            </w:p>
            <w:p w14:paraId="23A5F73F" w14:textId="77777777" w:rsidR="006B0F2F" w:rsidRDefault="006B0F2F" w:rsidP="006B0F2F">
              <w:pPr>
                <w:pStyle w:val="LLNormaali"/>
                <w:jc w:val="center"/>
              </w:pPr>
            </w:p>
            <w:p w14:paraId="310AF4A5" w14:textId="77777777" w:rsidR="006B0F2F" w:rsidRDefault="006B0F2F" w:rsidP="006B0F2F">
              <w:pPr>
                <w:jc w:val="center"/>
                <w:rPr>
                  <w:i/>
                  <w:iCs/>
                  <w:lang w:eastAsia="fi-FI"/>
                </w:rPr>
              </w:pPr>
              <w:r w:rsidRPr="00F53FCF">
                <w:rPr>
                  <w:i/>
                  <w:iCs/>
                  <w:lang w:eastAsia="fi-FI"/>
                </w:rPr>
                <w:t>Todentamisraportti</w:t>
              </w:r>
            </w:p>
            <w:p w14:paraId="0C581FBB" w14:textId="77777777" w:rsidR="006B0F2F" w:rsidRPr="00744A4A" w:rsidRDefault="006B0F2F" w:rsidP="006B0F2F">
              <w:pPr>
                <w:spacing w:before="220" w:after="220" w:line="220" w:lineRule="exact"/>
                <w:jc w:val="center"/>
                <w:rPr>
                  <w:lang w:eastAsia="fi-FI"/>
                </w:rPr>
              </w:pPr>
              <w:r w:rsidRPr="00744A4A">
                <w:rPr>
                  <w:lang w:eastAsia="fi-FI"/>
                </w:rPr>
                <w:t>Todentajan on laadittava todentamisraportti laitoksen ja ilma-aluksen käyttäjän päästöselvityksen, 39 §:ssä tarkoitetun selvityksen, perustietoselvityksen, uuden osallistujan tietoselvityksen, vuotuisen tuotantotasoraportin ja ilmastoneutraaliusraportin todennuksesta.</w:t>
              </w:r>
            </w:p>
            <w:p w14:paraId="2BC60ED8" w14:textId="77777777" w:rsidR="006B0F2F" w:rsidRPr="00FF7376" w:rsidRDefault="006B0F2F" w:rsidP="006B0F2F">
              <w:pPr>
                <w:pStyle w:val="LLNormaali"/>
                <w:jc w:val="center"/>
              </w:pPr>
            </w:p>
            <w:p w14:paraId="68343A00" w14:textId="77777777" w:rsidR="006B0F2F" w:rsidRDefault="006B0F2F" w:rsidP="006B0F2F">
              <w:pPr>
                <w:pStyle w:val="LLNormaali"/>
                <w:jc w:val="center"/>
              </w:pPr>
            </w:p>
            <w:p w14:paraId="36A2016B" w14:textId="77777777" w:rsidR="006B0F2F" w:rsidRDefault="006B0F2F" w:rsidP="006B0F2F">
              <w:pPr>
                <w:pStyle w:val="LLNormaali"/>
                <w:jc w:val="center"/>
              </w:pPr>
              <w:r>
                <w:t>— — — — — — — — — — — — — — — — — — — — — — — — — — — — — —</w:t>
              </w:r>
            </w:p>
            <w:p w14:paraId="001D4389" w14:textId="77777777" w:rsidR="006B0F2F" w:rsidRDefault="006B0F2F" w:rsidP="006B0F2F">
              <w:pPr>
                <w:pStyle w:val="LLNormaali"/>
                <w:jc w:val="center"/>
              </w:pPr>
            </w:p>
            <w:p w14:paraId="7DB49431" w14:textId="77777777" w:rsidR="006B0F2F" w:rsidRDefault="006B0F2F" w:rsidP="006B0F2F">
              <w:pPr>
                <w:pStyle w:val="LLNormaali"/>
                <w:jc w:val="center"/>
              </w:pPr>
              <w:r>
                <w:t>92 §</w:t>
              </w:r>
            </w:p>
            <w:p w14:paraId="13A60933" w14:textId="77777777" w:rsidR="006B0F2F" w:rsidRDefault="006B0F2F" w:rsidP="006B0F2F">
              <w:pPr>
                <w:pStyle w:val="LLNormaali"/>
                <w:jc w:val="center"/>
              </w:pPr>
            </w:p>
            <w:p w14:paraId="63BBB2E1" w14:textId="77777777" w:rsidR="006B0F2F" w:rsidRDefault="006B0F2F" w:rsidP="006B0F2F">
              <w:pPr>
                <w:pStyle w:val="LLNormaali"/>
                <w:jc w:val="center"/>
                <w:rPr>
                  <w:i/>
                  <w:iCs/>
                </w:rPr>
              </w:pPr>
              <w:r w:rsidRPr="00A27B32">
                <w:rPr>
                  <w:i/>
                  <w:iCs/>
                </w:rPr>
                <w:t>Päästöoikeuden ylitysmaksu</w:t>
              </w:r>
            </w:p>
            <w:p w14:paraId="32CA5B46" w14:textId="77777777" w:rsidR="006B0F2F" w:rsidRDefault="006B0F2F" w:rsidP="006B0F2F">
              <w:pPr>
                <w:pStyle w:val="LLNormaali"/>
                <w:jc w:val="center"/>
                <w:rPr>
                  <w:i/>
                  <w:iCs/>
                </w:rPr>
              </w:pPr>
            </w:p>
            <w:p w14:paraId="181C57BC" w14:textId="77777777" w:rsidR="006B0F2F" w:rsidRPr="00077A3D" w:rsidRDefault="006B0F2F" w:rsidP="006B0F2F">
              <w:pPr>
                <w:pStyle w:val="LLNormaali"/>
                <w:jc w:val="center"/>
              </w:pPr>
              <w:r w:rsidRPr="00A27B32">
                <w:t xml:space="preserve">Ylitysmaksu on 100 euroa kultakin hiilidioksidiekvivalenttitonnilta, jolta päästöoikeuksia ei ole palautettu. Vuonna 2013 alkaneesta päästökauppakaudesta lukien ylitysmaksua korotetaan </w:t>
              </w:r>
              <w:r>
                <w:t xml:space="preserve">Euroopan </w:t>
              </w:r>
              <w:r w:rsidRPr="00A27B32">
                <w:t>kuluttajahintaindeksin muutoksen mukaisesti.</w:t>
              </w:r>
            </w:p>
            <w:p w14:paraId="125E8FD5" w14:textId="77777777" w:rsidR="006B0F2F" w:rsidRDefault="006B0F2F" w:rsidP="006B0F2F">
              <w:pPr>
                <w:pStyle w:val="LLNormaali"/>
                <w:jc w:val="center"/>
              </w:pPr>
            </w:p>
            <w:p w14:paraId="50C08B43" w14:textId="77777777" w:rsidR="006B0F2F" w:rsidRDefault="006B0F2F" w:rsidP="006B0F2F">
              <w:pPr>
                <w:pStyle w:val="LLNormaali"/>
                <w:jc w:val="center"/>
              </w:pPr>
            </w:p>
            <w:p w14:paraId="71D07704" w14:textId="4B04835C" w:rsidR="006B0F2F" w:rsidRPr="00DA0CBC" w:rsidRDefault="006B0F2F" w:rsidP="00DA0CBC">
              <w:pPr>
                <w:pStyle w:val="LLNormaali"/>
                <w:jc w:val="center"/>
              </w:pPr>
              <w:bookmarkStart w:id="20" w:name="_Hlk182500624"/>
              <w:r>
                <w:t>— — — — — — — — — — — — — — — — — — — — — — — — — — — — — —</w:t>
              </w:r>
            </w:p>
            <w:bookmarkEnd w:id="20"/>
            <w:p w14:paraId="6572D0FB" w14:textId="77777777" w:rsidR="006B0F2F" w:rsidRDefault="006B0F2F" w:rsidP="006B0F2F">
              <w:pPr>
                <w:pStyle w:val="LLNormaali"/>
                <w:jc w:val="center"/>
                <w:rPr>
                  <w:i/>
                  <w:iCs/>
                </w:rPr>
              </w:pPr>
            </w:p>
            <w:p w14:paraId="00C82932" w14:textId="77777777" w:rsidR="006B0F2F" w:rsidRDefault="006B0F2F" w:rsidP="006B0F2F">
              <w:pPr>
                <w:pStyle w:val="LLNormaali"/>
                <w:jc w:val="center"/>
              </w:pPr>
              <w:r w:rsidRPr="00FF7376">
                <w:t>97 §</w:t>
              </w:r>
            </w:p>
            <w:p w14:paraId="19E107E2" w14:textId="77777777" w:rsidR="006B0F2F" w:rsidRDefault="006B0F2F" w:rsidP="006B0F2F">
              <w:pPr>
                <w:pStyle w:val="LLNormaali"/>
                <w:jc w:val="center"/>
              </w:pPr>
            </w:p>
            <w:p w14:paraId="68F81CBA" w14:textId="77777777" w:rsidR="006B0F2F" w:rsidRDefault="006B0F2F" w:rsidP="006B0F2F">
              <w:pPr>
                <w:jc w:val="center"/>
                <w:rPr>
                  <w:i/>
                  <w:iCs/>
                </w:rPr>
              </w:pPr>
              <w:r>
                <w:rPr>
                  <w:i/>
                  <w:iCs/>
                </w:rPr>
                <w:t>Päästökaupparikkomus</w:t>
              </w:r>
            </w:p>
            <w:p w14:paraId="1172F6AF" w14:textId="77777777" w:rsidR="006B0F2F" w:rsidRDefault="006B0F2F" w:rsidP="006B0F2F">
              <w:pPr>
                <w:spacing w:before="220" w:after="220" w:line="220" w:lineRule="exact"/>
                <w:jc w:val="center"/>
              </w:pPr>
              <w:r w:rsidRPr="008D5122">
                <w:t>4) laiminlyö 55 §:ssä tarkoitetun raportin tai ilmoituksen toimittamisen päästöoikeusmäärän alentamista varten</w:t>
              </w:r>
              <w:r>
                <w:t xml:space="preserve"> tai toimittaa vääriä tietoja,</w:t>
              </w:r>
            </w:p>
            <w:p w14:paraId="69E7DBF6" w14:textId="416C0456" w:rsidR="00A3743B" w:rsidRDefault="00A3743B" w:rsidP="00DA0CBC">
              <w:pPr>
                <w:jc w:val="center"/>
              </w:pPr>
              <w:r>
                <w:t>———</w:t>
              </w:r>
            </w:p>
            <w:p w14:paraId="7EEE4DFF" w14:textId="77777777" w:rsidR="00A3743B" w:rsidRDefault="00A3743B" w:rsidP="00A3743B">
              <w:pPr>
                <w:pStyle w:val="LLNormaali"/>
              </w:pPr>
            </w:p>
            <w:p w14:paraId="1733237B" w14:textId="77777777" w:rsidR="00A3743B" w:rsidRDefault="00A3743B" w:rsidP="00A3743B">
              <w:pPr>
                <w:pStyle w:val="LLVoimaantulokappale"/>
              </w:pPr>
              <w:r>
                <w:t>Tämä laki tulee voimaan päivänä kuuta 2025.</w:t>
              </w:r>
            </w:p>
            <w:p w14:paraId="1FE4D245" w14:textId="77777777" w:rsidR="00A3743B" w:rsidRDefault="00000000" w:rsidP="00A3743B">
              <w:pPr>
                <w:pStyle w:val="LLVoimaantulokappale"/>
              </w:pPr>
            </w:p>
          </w:sdtContent>
        </w:sdt>
        <w:p w14:paraId="28635777" w14:textId="77777777" w:rsidR="003E4E0F" w:rsidRDefault="00BA71BD" w:rsidP="00BA71BD">
          <w:pPr>
            <w:pStyle w:val="LLNormaali"/>
            <w:jc w:val="center"/>
          </w:pPr>
          <w:r>
            <w:t>—————</w:t>
          </w:r>
        </w:p>
        <w:p w14:paraId="061F4521" w14:textId="77777777" w:rsidR="004A648F" w:rsidRDefault="00000000" w:rsidP="003E4E0F">
          <w:pPr>
            <w:pStyle w:val="LLNormaali"/>
          </w:pPr>
        </w:p>
      </w:sdtContent>
    </w:sdt>
    <w:p w14:paraId="78ABAEBE" w14:textId="77777777" w:rsidR="00B0425D" w:rsidRDefault="00B0425D" w:rsidP="004A648F">
      <w:pPr>
        <w:pStyle w:val="LLNormaali"/>
      </w:pPr>
    </w:p>
    <w:p w14:paraId="6D5BB238" w14:textId="77777777" w:rsidR="00196A1D" w:rsidRPr="00302A46" w:rsidRDefault="00196A1D" w:rsidP="004A648F">
      <w:pPr>
        <w:pStyle w:val="LLNormaali"/>
      </w:pPr>
    </w:p>
    <w:p w14:paraId="71D110A4" w14:textId="77777777" w:rsidR="004A648F" w:rsidRPr="00302A46" w:rsidRDefault="004A648F" w:rsidP="007435F3">
      <w:pPr>
        <w:pStyle w:val="LLNormaali"/>
      </w:pPr>
    </w:p>
    <w:p w14:paraId="7C785EFB" w14:textId="77777777" w:rsidR="00137260" w:rsidRPr="00302A46" w:rsidRDefault="00137260" w:rsidP="007435F3">
      <w:pPr>
        <w:pStyle w:val="LLNormaali"/>
      </w:pPr>
    </w:p>
    <w:sdt>
      <w:sdtPr>
        <w:alias w:val="Päiväys"/>
        <w:tag w:val="CCPaivays"/>
        <w:id w:val="-857742363"/>
        <w:lock w:val="sdtLocked"/>
        <w:placeholder>
          <w:docPart w:val="2CC325226ECE4F92B17E45A996C13234"/>
        </w:placeholder>
        <w15:color w:val="33CCCC"/>
        <w:text/>
      </w:sdtPr>
      <w:sdtContent>
        <w:p w14:paraId="30E0C9AE"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AA5F3D9" w14:textId="77777777" w:rsidR="005F6E65" w:rsidRPr="00030BA9" w:rsidRDefault="005F6E65" w:rsidP="00267E16">
      <w:pPr>
        <w:pStyle w:val="LLNormaali"/>
      </w:pPr>
    </w:p>
    <w:sdt>
      <w:sdtPr>
        <w:alias w:val="Allekirjoittajan asema"/>
        <w:tag w:val="CCAllekirjoitus"/>
        <w:id w:val="1565067034"/>
        <w:lock w:val="sdtLocked"/>
        <w:placeholder>
          <w:docPart w:val="2CC325226ECE4F92B17E45A996C13234"/>
        </w:placeholder>
        <w15:color w:val="00FFFF"/>
      </w:sdtPr>
      <w:sdtContent>
        <w:p w14:paraId="0B88AB4B" w14:textId="77777777" w:rsidR="005F6E65" w:rsidRPr="008D7BC7" w:rsidRDefault="0087446D" w:rsidP="005F6E65">
          <w:pPr>
            <w:pStyle w:val="LLAllekirjoitus"/>
          </w:pPr>
          <w:r>
            <w:t>Pääministeri</w:t>
          </w:r>
        </w:p>
      </w:sdtContent>
    </w:sdt>
    <w:p w14:paraId="15201F76" w14:textId="77777777" w:rsidR="005F6E65" w:rsidRPr="00385A06" w:rsidRDefault="00746B85" w:rsidP="00385A06">
      <w:pPr>
        <w:pStyle w:val="LLNimenselvennys"/>
      </w:pPr>
      <w:r>
        <w:t>Etunimi Sukunimi</w:t>
      </w:r>
    </w:p>
    <w:p w14:paraId="0C63A2B9" w14:textId="77777777" w:rsidR="005F6E65" w:rsidRPr="00385A06" w:rsidRDefault="005F6E65" w:rsidP="00267E16">
      <w:pPr>
        <w:pStyle w:val="LLNormaali"/>
      </w:pPr>
    </w:p>
    <w:p w14:paraId="6566572A" w14:textId="77777777" w:rsidR="005F6E65" w:rsidRPr="00385A06" w:rsidRDefault="005F6E65" w:rsidP="00267E16">
      <w:pPr>
        <w:pStyle w:val="LLNormaali"/>
      </w:pPr>
    </w:p>
    <w:p w14:paraId="222ADCCC" w14:textId="77777777" w:rsidR="005F6E65" w:rsidRPr="00385A06" w:rsidRDefault="005F6E65" w:rsidP="00267E16">
      <w:pPr>
        <w:pStyle w:val="LLNormaali"/>
      </w:pPr>
    </w:p>
    <w:p w14:paraId="61653F38" w14:textId="77777777" w:rsidR="005F6E65" w:rsidRPr="00385A06" w:rsidRDefault="005F6E65" w:rsidP="00267E16">
      <w:pPr>
        <w:pStyle w:val="LLNormaali"/>
      </w:pPr>
    </w:p>
    <w:p w14:paraId="043741A1" w14:textId="77777777" w:rsidR="005F6E65" w:rsidRPr="002C1B6D" w:rsidRDefault="00371EB9" w:rsidP="005F6E65">
      <w:pPr>
        <w:pStyle w:val="LLVarmennus"/>
      </w:pPr>
      <w:r>
        <w:t>..</w:t>
      </w:r>
      <w:r w:rsidR="00031114">
        <w:t>ministeri</w:t>
      </w:r>
      <w:r w:rsidR="00385A06">
        <w:t xml:space="preserve"> </w:t>
      </w:r>
      <w:r w:rsidR="00B356D4">
        <w:t>Etunimi Sukunimi</w:t>
      </w:r>
    </w:p>
    <w:p w14:paraId="56DD81BF" w14:textId="77777777" w:rsidR="004B1827" w:rsidRDefault="000A334A" w:rsidP="003920F1">
      <w:pPr>
        <w:pStyle w:val="LLNormaali"/>
      </w:pPr>
      <w:r w:rsidRPr="001401B3">
        <w:br w:type="page"/>
      </w:r>
    </w:p>
    <w:p w14:paraId="3DCFB159" w14:textId="77777777" w:rsidR="003F4C3E" w:rsidRDefault="003F4C3E" w:rsidP="003920F1">
      <w:pPr>
        <w:pStyle w:val="LLNormaali"/>
      </w:pPr>
    </w:p>
    <w:p w14:paraId="09B3CBDE" w14:textId="697B8867" w:rsidR="003F4C3E" w:rsidRDefault="003F4C3E" w:rsidP="003920F1">
      <w:pPr>
        <w:pStyle w:val="LLNormaali"/>
      </w:pPr>
      <w:r>
        <w:t>RINNAKKAISPYKÄLÄT TÄHÄN</w:t>
      </w:r>
    </w:p>
    <w:p w14:paraId="54409221" w14:textId="77777777" w:rsidR="003F4C3E" w:rsidRPr="00F36633" w:rsidRDefault="003F4C3E" w:rsidP="003F4C3E">
      <w:pPr>
        <w:pStyle w:val="LLLaki"/>
      </w:pPr>
      <w:r w:rsidRPr="00F36633">
        <w:t>Laki</w:t>
      </w:r>
    </w:p>
    <w:p w14:paraId="4C32D77A" w14:textId="1DEA4EF7" w:rsidR="003F4C3E" w:rsidRPr="009167E1" w:rsidRDefault="003F4C3E" w:rsidP="003F4C3E">
      <w:pPr>
        <w:pStyle w:val="LLSaadoksenNimi"/>
      </w:pPr>
      <w:r>
        <w:t>päästökauppalain muuttamisesta</w:t>
      </w:r>
    </w:p>
    <w:p w14:paraId="558134D7" w14:textId="77777777" w:rsidR="003F4C3E" w:rsidRDefault="003F4C3E" w:rsidP="003F4C3E">
      <w:pPr>
        <w:pStyle w:val="LLJohtolauseKappaleet"/>
      </w:pPr>
      <w:r w:rsidRPr="009167E1">
        <w:t>Eduskunnan päätöksen mukaisesti säädetään:</w:t>
      </w:r>
    </w:p>
    <w:p w14:paraId="58D50DEC" w14:textId="77777777" w:rsidR="003F4C3E" w:rsidRPr="00635303" w:rsidRDefault="003F4C3E" w:rsidP="003F4C3E">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F4C3E" w:rsidRPr="000A334A" w14:paraId="1D28CC52" w14:textId="77777777" w:rsidTr="00194AD2">
        <w:trPr>
          <w:tblHeader/>
        </w:trPr>
        <w:tc>
          <w:tcPr>
            <w:tcW w:w="4243" w:type="dxa"/>
            <w:shd w:val="clear" w:color="auto" w:fill="auto"/>
          </w:tcPr>
          <w:p w14:paraId="0083ED35" w14:textId="77777777" w:rsidR="003F4C3E" w:rsidRDefault="003F4C3E" w:rsidP="00194AD2">
            <w:pPr>
              <w:rPr>
                <w:i/>
                <w:lang w:eastAsia="fi-FI"/>
              </w:rPr>
            </w:pPr>
            <w:r w:rsidRPr="00E72ED5">
              <w:rPr>
                <w:i/>
                <w:lang w:eastAsia="fi-FI"/>
              </w:rPr>
              <w:t>Voimassa oleva laki</w:t>
            </w:r>
          </w:p>
          <w:p w14:paraId="602FAEE4" w14:textId="77777777" w:rsidR="003F4C3E" w:rsidRPr="0013779E" w:rsidRDefault="003F4C3E" w:rsidP="00194AD2">
            <w:pPr>
              <w:rPr>
                <w:rFonts w:eastAsia="Times New Roman"/>
                <w:szCs w:val="24"/>
                <w:lang w:eastAsia="fi-FI"/>
              </w:rPr>
            </w:pPr>
          </w:p>
        </w:tc>
        <w:tc>
          <w:tcPr>
            <w:tcW w:w="4243" w:type="dxa"/>
            <w:shd w:val="clear" w:color="auto" w:fill="auto"/>
          </w:tcPr>
          <w:p w14:paraId="20555A37" w14:textId="77777777" w:rsidR="003F4C3E" w:rsidRDefault="003F4C3E" w:rsidP="00194AD2">
            <w:pPr>
              <w:rPr>
                <w:i/>
                <w:lang w:eastAsia="fi-FI"/>
              </w:rPr>
            </w:pPr>
            <w:r w:rsidRPr="00CB7AA5">
              <w:rPr>
                <w:i/>
                <w:lang w:eastAsia="fi-FI"/>
              </w:rPr>
              <w:t>Ehdotus</w:t>
            </w:r>
          </w:p>
          <w:p w14:paraId="0572B8D1" w14:textId="77777777" w:rsidR="003F4C3E" w:rsidRPr="0013779E" w:rsidRDefault="003F4C3E" w:rsidP="00194AD2">
            <w:pPr>
              <w:rPr>
                <w:lang w:eastAsia="fi-FI"/>
              </w:rPr>
            </w:pPr>
          </w:p>
        </w:tc>
      </w:tr>
      <w:tr w:rsidR="003F4C3E" w:rsidRPr="000A334A" w14:paraId="332728E4" w14:textId="77777777" w:rsidTr="00194AD2">
        <w:tc>
          <w:tcPr>
            <w:tcW w:w="4243" w:type="dxa"/>
            <w:shd w:val="clear" w:color="auto" w:fill="auto"/>
          </w:tcPr>
          <w:p w14:paraId="41332794" w14:textId="39D7D108" w:rsidR="003F4C3E" w:rsidRDefault="00FB40C6" w:rsidP="00FB40C6">
            <w:pPr>
              <w:pStyle w:val="LLPykala"/>
            </w:pPr>
            <w:r>
              <w:t>2</w:t>
            </w:r>
            <w:r w:rsidR="003F4C3E">
              <w:t xml:space="preserve"> §</w:t>
            </w:r>
          </w:p>
          <w:p w14:paraId="54E83805" w14:textId="77777777" w:rsidR="00FB40C6" w:rsidRPr="00FB40C6" w:rsidRDefault="00FB40C6" w:rsidP="00FB40C6">
            <w:pPr>
              <w:rPr>
                <w:lang w:eastAsia="fi-FI"/>
              </w:rPr>
            </w:pPr>
          </w:p>
          <w:p w14:paraId="6E7387F4" w14:textId="77777777" w:rsidR="003F4C3E" w:rsidRDefault="00FB40C6" w:rsidP="00FB40C6">
            <w:pPr>
              <w:pStyle w:val="LLPykala"/>
            </w:pPr>
            <w:r>
              <w:t>Määritelmät</w:t>
            </w:r>
          </w:p>
          <w:p w14:paraId="10C6C3A2" w14:textId="77777777" w:rsidR="00FB40C6" w:rsidRDefault="00FB40C6" w:rsidP="00FB40C6">
            <w:pPr>
              <w:rPr>
                <w:lang w:eastAsia="fi-FI"/>
              </w:rPr>
            </w:pPr>
          </w:p>
          <w:p w14:paraId="4959D12A" w14:textId="77777777" w:rsidR="00FB40C6" w:rsidRDefault="00FB40C6" w:rsidP="00FB40C6">
            <w:pPr>
              <w:pStyle w:val="LLMomentinJohdantoKappale"/>
            </w:pPr>
            <w:r>
              <w:t>10)</w:t>
            </w:r>
            <w:r>
              <w:t> </w:t>
            </w:r>
            <w:r w:rsidRPr="00FB40C6">
              <w:rPr>
                <w:i/>
                <w:iCs/>
              </w:rPr>
              <w:t>huutokauppapaikalla</w:t>
            </w:r>
            <w:r>
              <w:t xml:space="preserve"> jäsenvaltioiden kasvihuonekaasujen päästöoikeuksien kaupan järjestelmän toteuttamisesta unionissa annetun Euroopan parlamentin ja neuvoston direktiivin 2003/87/EY mukaisen kasvihuonekaasujen päästöoikeuksien huutokaupan ajoituksesta, hallinnoinnista ja muista näkökohdista annetun komission asetuksen (EU) N:o 1031/2010, jäljempänä </w:t>
            </w:r>
            <w:r w:rsidRPr="00FB40C6">
              <w:rPr>
                <w:i/>
                <w:iCs/>
              </w:rPr>
              <w:t>huutokauppa-asetus</w:t>
            </w:r>
            <w:r>
              <w:t>, 26 artiklan 1 kohdan mukaisesti nimeämää palveluntarjoajaa, joka vastaa päästöoikeuksien huutokauppojen järjestämisestä ja muista sille mainitun asetuksen 27 artiklassa osoitetuista tehtävistä;</w:t>
            </w:r>
          </w:p>
          <w:p w14:paraId="4DBFBBF3" w14:textId="77777777" w:rsidR="00FB40C6" w:rsidRDefault="00FB40C6" w:rsidP="00FB40C6">
            <w:pPr>
              <w:pStyle w:val="LLMomentinKohta"/>
              <w:ind w:firstLine="0"/>
            </w:pPr>
            <w:r w:rsidRPr="00FB40C6">
              <w:rPr>
                <w:rStyle w:val="Korostus"/>
                <w:i w:val="0"/>
                <w:iCs w:val="0"/>
              </w:rPr>
              <w:t>38)</w:t>
            </w:r>
            <w:r>
              <w:rPr>
                <w:rStyle w:val="Korostus"/>
              </w:rPr>
              <w:t xml:space="preserve"> komission todentamisasetuksella</w:t>
            </w:r>
            <w:r>
              <w:t xml:space="preserve"> päästökauppadirektiivin 15 artiklan nojalla annettua todentamista ja todentajien akkreditointia koskevaa komission asetusta;</w:t>
            </w:r>
          </w:p>
          <w:p w14:paraId="32287D22" w14:textId="77777777" w:rsidR="00FB40C6" w:rsidRDefault="00FB40C6" w:rsidP="00FB40C6">
            <w:pPr>
              <w:pStyle w:val="LLMomentinKohta"/>
              <w:ind w:firstLine="0"/>
            </w:pPr>
            <w:r>
              <w:t xml:space="preserve">39) </w:t>
            </w:r>
            <w:r>
              <w:rPr>
                <w:rStyle w:val="Korostus"/>
              </w:rPr>
              <w:t>komission ilmaisjaon mukautussäädöksellä</w:t>
            </w:r>
            <w:r>
              <w:t xml:space="preserve"> Euroopan komission päästökauppadirektiivin 10 a artiklan 21 kohdan nojalla antamaa asetusta maksutta jaettavien päästöoikeusmäärien muuttamisesta.</w:t>
            </w:r>
          </w:p>
          <w:p w14:paraId="21ACAE97" w14:textId="77777777" w:rsidR="00FB40C6" w:rsidRDefault="00FB40C6" w:rsidP="00FB40C6">
            <w:pPr>
              <w:pStyle w:val="LLMomentinKohta"/>
              <w:ind w:firstLine="0"/>
            </w:pPr>
          </w:p>
          <w:p w14:paraId="767FB8E2" w14:textId="77777777" w:rsidR="00FB40C6" w:rsidRDefault="00FB40C6" w:rsidP="00FB40C6">
            <w:pPr>
              <w:pStyle w:val="LLMomentinKohta"/>
              <w:ind w:firstLine="0"/>
            </w:pPr>
          </w:p>
          <w:p w14:paraId="095B8C51" w14:textId="77777777" w:rsidR="00FB40C6" w:rsidRDefault="00FB40C6" w:rsidP="00FB40C6">
            <w:pPr>
              <w:pStyle w:val="LLMomentinKohta"/>
              <w:ind w:firstLine="0"/>
            </w:pPr>
          </w:p>
          <w:p w14:paraId="05AEFFAC" w14:textId="77777777" w:rsidR="00FB40C6" w:rsidRDefault="00FB40C6" w:rsidP="00FB40C6">
            <w:pPr>
              <w:pStyle w:val="LLMomentinKohta"/>
              <w:ind w:firstLine="0"/>
            </w:pPr>
          </w:p>
          <w:p w14:paraId="18017896" w14:textId="77777777" w:rsidR="00FB40C6" w:rsidRDefault="00FB40C6" w:rsidP="00FB40C6">
            <w:pPr>
              <w:pStyle w:val="LLMomentinKohta"/>
              <w:ind w:firstLine="0"/>
            </w:pPr>
          </w:p>
          <w:p w14:paraId="2618F042" w14:textId="77777777" w:rsidR="00FB40C6" w:rsidRDefault="00FB40C6" w:rsidP="00FB40C6">
            <w:pPr>
              <w:pStyle w:val="LLMomentinKohta"/>
              <w:ind w:firstLine="0"/>
            </w:pPr>
          </w:p>
          <w:p w14:paraId="349D63F8" w14:textId="77777777" w:rsidR="00FB40C6" w:rsidRDefault="00FB40C6" w:rsidP="00FB40C6">
            <w:pPr>
              <w:pStyle w:val="LLMomentinKohta"/>
              <w:ind w:firstLine="0"/>
            </w:pPr>
          </w:p>
          <w:p w14:paraId="481B4D20" w14:textId="77777777" w:rsidR="00FB40C6" w:rsidRDefault="00FB40C6" w:rsidP="00FB40C6">
            <w:pPr>
              <w:pStyle w:val="LLMomentinKohta"/>
              <w:ind w:firstLine="0"/>
            </w:pPr>
          </w:p>
          <w:p w14:paraId="4687B5D3" w14:textId="77777777" w:rsidR="00FB40C6" w:rsidRDefault="00FB40C6" w:rsidP="00FB40C6">
            <w:pPr>
              <w:pStyle w:val="LLMomentinKohta"/>
              <w:ind w:firstLine="0"/>
            </w:pPr>
          </w:p>
          <w:p w14:paraId="3292ADEF" w14:textId="77777777" w:rsidR="00FB40C6" w:rsidRDefault="00FB40C6" w:rsidP="00FB40C6">
            <w:pPr>
              <w:pStyle w:val="LLMomentinKohta"/>
              <w:ind w:firstLine="0"/>
            </w:pPr>
          </w:p>
          <w:p w14:paraId="46C204A1" w14:textId="77777777" w:rsidR="00FB40C6" w:rsidRDefault="00FB40C6" w:rsidP="00FB40C6">
            <w:pPr>
              <w:pStyle w:val="LLMomentinKohta"/>
              <w:ind w:firstLine="0"/>
            </w:pPr>
          </w:p>
          <w:p w14:paraId="3ADC4A79" w14:textId="77777777" w:rsidR="00FB40C6" w:rsidRDefault="00FB40C6" w:rsidP="00FB40C6">
            <w:pPr>
              <w:pStyle w:val="LLMomentinKohta"/>
              <w:ind w:firstLine="0"/>
            </w:pPr>
          </w:p>
          <w:p w14:paraId="1F633FFB" w14:textId="77777777" w:rsidR="00FB40C6" w:rsidRDefault="00FB40C6" w:rsidP="00FB40C6">
            <w:pPr>
              <w:pStyle w:val="LLMomentinKohta"/>
              <w:ind w:firstLine="0"/>
            </w:pPr>
          </w:p>
          <w:p w14:paraId="61C4F4A8" w14:textId="77777777" w:rsidR="00FB40C6" w:rsidRDefault="00FB40C6" w:rsidP="00FB40C6">
            <w:pPr>
              <w:pStyle w:val="LLMomentinKohta"/>
              <w:ind w:firstLine="0"/>
            </w:pPr>
          </w:p>
          <w:p w14:paraId="57CBFA9A" w14:textId="77777777" w:rsidR="00FB40C6" w:rsidRDefault="00FB40C6" w:rsidP="00FB40C6">
            <w:pPr>
              <w:pStyle w:val="LLMomentinKohta"/>
              <w:ind w:firstLine="0"/>
            </w:pPr>
          </w:p>
          <w:p w14:paraId="59393287" w14:textId="77777777" w:rsidR="00FB40C6" w:rsidRDefault="00FB40C6" w:rsidP="00FB40C6">
            <w:pPr>
              <w:pStyle w:val="LLMomentinKohta"/>
              <w:ind w:firstLine="0"/>
            </w:pPr>
          </w:p>
          <w:p w14:paraId="751CD459" w14:textId="77777777" w:rsidR="00FB40C6" w:rsidRDefault="00FB40C6" w:rsidP="00FB40C6">
            <w:pPr>
              <w:pStyle w:val="LLMomentinKohta"/>
              <w:ind w:firstLine="0"/>
            </w:pPr>
          </w:p>
          <w:p w14:paraId="43808F53" w14:textId="77777777" w:rsidR="00FB40C6" w:rsidRDefault="00FB40C6" w:rsidP="00FB40C6">
            <w:pPr>
              <w:pStyle w:val="LLMomentinKohta"/>
              <w:ind w:firstLine="0"/>
            </w:pPr>
          </w:p>
          <w:p w14:paraId="4C434A66" w14:textId="77777777" w:rsidR="00FB40C6" w:rsidRDefault="00FB40C6" w:rsidP="00FB40C6">
            <w:pPr>
              <w:pStyle w:val="LLMomentinKohta"/>
              <w:ind w:firstLine="0"/>
            </w:pPr>
          </w:p>
          <w:p w14:paraId="63BCEFF3" w14:textId="77777777" w:rsidR="00FB40C6" w:rsidRDefault="00FB40C6" w:rsidP="00FB40C6">
            <w:pPr>
              <w:pStyle w:val="LLMomentinKohta"/>
              <w:ind w:firstLine="0"/>
            </w:pPr>
          </w:p>
          <w:p w14:paraId="6D9C74BC" w14:textId="77777777" w:rsidR="00FB40C6" w:rsidRDefault="00FB40C6" w:rsidP="00FB40C6">
            <w:pPr>
              <w:pStyle w:val="LLMomentinKohta"/>
              <w:ind w:firstLine="0"/>
            </w:pPr>
          </w:p>
          <w:p w14:paraId="2FE1F53C" w14:textId="77777777" w:rsidR="00FB40C6" w:rsidRDefault="00FB40C6" w:rsidP="00FB40C6">
            <w:pPr>
              <w:pStyle w:val="LLMomentinKohta"/>
              <w:ind w:firstLine="0"/>
            </w:pPr>
          </w:p>
          <w:p w14:paraId="0A89D485" w14:textId="77777777" w:rsidR="00FB40C6" w:rsidRDefault="00FB40C6" w:rsidP="00FB40C6">
            <w:pPr>
              <w:pStyle w:val="LLNormaali"/>
              <w:jc w:val="center"/>
            </w:pPr>
            <w:r>
              <w:t>5 §</w:t>
            </w:r>
          </w:p>
          <w:p w14:paraId="64AA9DFF" w14:textId="77777777" w:rsidR="00FB40C6" w:rsidRDefault="00FB40C6" w:rsidP="00FB40C6">
            <w:pPr>
              <w:pStyle w:val="LLNormaali"/>
              <w:jc w:val="center"/>
              <w:rPr>
                <w:i/>
                <w:iCs/>
              </w:rPr>
            </w:pPr>
          </w:p>
          <w:p w14:paraId="007C3BDF" w14:textId="77777777" w:rsidR="00FB40C6" w:rsidRDefault="00FB40C6" w:rsidP="00FB40C6">
            <w:pPr>
              <w:pStyle w:val="LLNormaali"/>
              <w:jc w:val="center"/>
              <w:rPr>
                <w:i/>
                <w:iCs/>
              </w:rPr>
            </w:pPr>
            <w:r>
              <w:rPr>
                <w:i/>
                <w:iCs/>
              </w:rPr>
              <w:t>Laitokset</w:t>
            </w:r>
          </w:p>
          <w:p w14:paraId="269C714F" w14:textId="77777777" w:rsidR="00FB40C6" w:rsidRDefault="00FB40C6" w:rsidP="00FB40C6">
            <w:pPr>
              <w:pStyle w:val="LLNormaali"/>
              <w:pBdr>
                <w:bottom w:val="single" w:sz="6" w:space="1" w:color="auto"/>
              </w:pBdr>
              <w:jc w:val="center"/>
              <w:rPr>
                <w:i/>
                <w:iCs/>
              </w:rPr>
            </w:pPr>
          </w:p>
          <w:p w14:paraId="772999EA" w14:textId="77777777" w:rsidR="00C31905" w:rsidRDefault="00C31905" w:rsidP="00FB40C6">
            <w:pPr>
              <w:pStyle w:val="LLMomentinKohta"/>
              <w:ind w:firstLine="0"/>
            </w:pPr>
          </w:p>
          <w:p w14:paraId="0A1F7DD5" w14:textId="77777777" w:rsidR="00C31905" w:rsidRDefault="00C31905" w:rsidP="00FB40C6">
            <w:pPr>
              <w:pStyle w:val="LLMomentinKohta"/>
              <w:ind w:firstLine="0"/>
            </w:pPr>
          </w:p>
          <w:p w14:paraId="11F56A69" w14:textId="77777777" w:rsidR="00C31905" w:rsidRDefault="00C31905" w:rsidP="00FB40C6">
            <w:pPr>
              <w:pStyle w:val="LLMomentinKohta"/>
              <w:ind w:firstLine="0"/>
            </w:pPr>
          </w:p>
          <w:p w14:paraId="0D3E22EB" w14:textId="77777777" w:rsidR="00C31905" w:rsidRDefault="00C31905" w:rsidP="00FB40C6">
            <w:pPr>
              <w:pStyle w:val="LLMomentinKohta"/>
              <w:ind w:firstLine="0"/>
            </w:pPr>
          </w:p>
          <w:p w14:paraId="3BC3C40A" w14:textId="77777777" w:rsidR="00C31905" w:rsidRDefault="00C31905" w:rsidP="00FB40C6">
            <w:pPr>
              <w:pStyle w:val="LLMomentinKohta"/>
              <w:ind w:firstLine="0"/>
            </w:pPr>
          </w:p>
          <w:p w14:paraId="3EC0C5FA" w14:textId="77777777" w:rsidR="00C31905" w:rsidRDefault="00C31905" w:rsidP="00FB40C6">
            <w:pPr>
              <w:pStyle w:val="LLMomentinKohta"/>
              <w:ind w:firstLine="0"/>
            </w:pPr>
          </w:p>
          <w:p w14:paraId="06581F3A" w14:textId="77777777" w:rsidR="00C31905" w:rsidRDefault="00C31905" w:rsidP="00FB40C6">
            <w:pPr>
              <w:pStyle w:val="LLMomentinKohta"/>
              <w:ind w:firstLine="0"/>
            </w:pPr>
          </w:p>
          <w:p w14:paraId="47AA905D" w14:textId="77777777" w:rsidR="00C31905" w:rsidRDefault="00C31905" w:rsidP="00FB40C6">
            <w:pPr>
              <w:pStyle w:val="LLMomentinKohta"/>
              <w:ind w:firstLine="0"/>
            </w:pPr>
          </w:p>
          <w:p w14:paraId="0CBD7A26" w14:textId="77777777" w:rsidR="00C31905" w:rsidRDefault="00C31905" w:rsidP="00FB40C6">
            <w:pPr>
              <w:pStyle w:val="LLMomentinKohta"/>
              <w:ind w:firstLine="0"/>
            </w:pPr>
          </w:p>
          <w:p w14:paraId="15E013BA" w14:textId="77777777" w:rsidR="00C31905" w:rsidRDefault="00C31905" w:rsidP="00FB40C6">
            <w:pPr>
              <w:pStyle w:val="LLMomentinKohta"/>
              <w:ind w:firstLine="0"/>
            </w:pPr>
          </w:p>
          <w:p w14:paraId="79BB2821" w14:textId="77777777" w:rsidR="00C31905" w:rsidRDefault="00C31905" w:rsidP="00FB40C6">
            <w:pPr>
              <w:pStyle w:val="LLMomentinKohta"/>
              <w:ind w:firstLine="0"/>
            </w:pPr>
          </w:p>
          <w:p w14:paraId="48EF94DF" w14:textId="77777777" w:rsidR="00C31905" w:rsidRDefault="00C31905" w:rsidP="00FB40C6">
            <w:pPr>
              <w:pStyle w:val="LLMomentinKohta"/>
              <w:ind w:firstLine="0"/>
            </w:pPr>
          </w:p>
          <w:p w14:paraId="4F7471FC" w14:textId="77777777" w:rsidR="00C31905" w:rsidRDefault="00C31905" w:rsidP="00C31905">
            <w:pPr>
              <w:pStyle w:val="LLPykala"/>
            </w:pPr>
            <w:r>
              <w:t xml:space="preserve">7 § </w:t>
            </w:r>
          </w:p>
          <w:p w14:paraId="4145A48B" w14:textId="77777777" w:rsidR="00C31905" w:rsidRDefault="00C31905" w:rsidP="00C31905">
            <w:pPr>
              <w:pStyle w:val="LLPykalanOtsikko"/>
            </w:pPr>
            <w:r>
              <w:t>Laitoksen kapasiteetin määrittäminen</w:t>
            </w:r>
          </w:p>
          <w:p w14:paraId="6F3BDCAD" w14:textId="77777777" w:rsidR="00C31905" w:rsidRPr="00C31905" w:rsidRDefault="00C31905" w:rsidP="00C31905">
            <w:pPr>
              <w:rPr>
                <w:lang w:eastAsia="fi-FI"/>
              </w:rPr>
            </w:pPr>
          </w:p>
          <w:p w14:paraId="2CEF2098" w14:textId="77777777" w:rsidR="00C31905" w:rsidRDefault="00C31905" w:rsidP="00C31905">
            <w:pPr>
              <w:pStyle w:val="LLNormaali"/>
            </w:pPr>
            <w:r>
              <w:t xml:space="preserve">— — — — — — — — — — — — — — </w:t>
            </w:r>
          </w:p>
          <w:p w14:paraId="1F91CC19" w14:textId="68DE2FB6" w:rsidR="00C31905" w:rsidRDefault="00C31905" w:rsidP="00FB40C6">
            <w:pPr>
              <w:pStyle w:val="LLMomentinKohta"/>
              <w:ind w:firstLine="0"/>
            </w:pPr>
          </w:p>
          <w:p w14:paraId="5B2E0B45" w14:textId="77777777" w:rsidR="00C31905" w:rsidRDefault="00C31905" w:rsidP="00FB40C6">
            <w:pPr>
              <w:pStyle w:val="LLMomentinKohta"/>
              <w:ind w:firstLine="0"/>
            </w:pPr>
            <w:r>
              <w:t>Jos laitoksen kuuluminen tämän lain soveltamisalaan määräytyy liitteessä I mainitun polttoyksiköiden kokonaispolttoainetehon perusteella, polttoainetehot lasketaan yhteen kaikista kyseisen laitokseen kuuluvista teknisistä yksiköistä, joissa polttoaineita poltetaan. Kokonaispolttoainetehoa laskettaessa ei oteta huomioon polttoyksiköitä, joiden polttoaineteho on pienempi kuin 3 megawattia.</w:t>
            </w:r>
          </w:p>
          <w:p w14:paraId="10734231" w14:textId="77777777" w:rsidR="00C31905" w:rsidRDefault="00C31905" w:rsidP="00C31905">
            <w:pPr>
              <w:pStyle w:val="LLNormaali"/>
            </w:pPr>
            <w:r>
              <w:t xml:space="preserve">— — — — — — — — — — — — — — </w:t>
            </w:r>
          </w:p>
          <w:p w14:paraId="190BFEA5" w14:textId="77777777" w:rsidR="00C31905" w:rsidRDefault="00C31905" w:rsidP="00FB40C6">
            <w:pPr>
              <w:pStyle w:val="LLMomentinKohta"/>
              <w:ind w:firstLine="0"/>
            </w:pPr>
          </w:p>
          <w:p w14:paraId="0DAE57B8" w14:textId="77777777" w:rsidR="00C31905" w:rsidRDefault="00C31905" w:rsidP="00FB40C6">
            <w:pPr>
              <w:pStyle w:val="LLMomentinKohta"/>
              <w:ind w:firstLine="0"/>
            </w:pPr>
          </w:p>
          <w:p w14:paraId="4F3EE3D7" w14:textId="77777777" w:rsidR="00C31905" w:rsidRDefault="00C31905" w:rsidP="00FB40C6">
            <w:pPr>
              <w:pStyle w:val="LLMomentinKohta"/>
              <w:ind w:firstLine="0"/>
            </w:pPr>
          </w:p>
          <w:p w14:paraId="309CE01A" w14:textId="77777777" w:rsidR="00C31905" w:rsidRDefault="00C31905" w:rsidP="00FB40C6">
            <w:pPr>
              <w:pStyle w:val="LLMomentinKohta"/>
              <w:ind w:firstLine="0"/>
            </w:pPr>
          </w:p>
          <w:p w14:paraId="062D6690" w14:textId="77777777" w:rsidR="00C31905" w:rsidRDefault="00C31905" w:rsidP="00FB40C6">
            <w:pPr>
              <w:pStyle w:val="LLMomentinKohta"/>
              <w:ind w:firstLine="0"/>
            </w:pPr>
          </w:p>
          <w:p w14:paraId="0F2E9CC4" w14:textId="77777777" w:rsidR="00C31905" w:rsidRDefault="00C31905" w:rsidP="00C31905">
            <w:pPr>
              <w:pStyle w:val="LLPykala"/>
            </w:pPr>
            <w:r>
              <w:lastRenderedPageBreak/>
              <w:t xml:space="preserve">21 § </w:t>
            </w:r>
          </w:p>
          <w:p w14:paraId="0A40D1DD" w14:textId="77777777" w:rsidR="00C31905" w:rsidRDefault="00C31905" w:rsidP="00C31905">
            <w:pPr>
              <w:pStyle w:val="LLPykalanOtsikko"/>
            </w:pPr>
            <w:r>
              <w:t>Päästöjen tarkkailusuunnitelman hyväksyminen</w:t>
            </w:r>
          </w:p>
          <w:p w14:paraId="03670BB7" w14:textId="77777777" w:rsidR="00C31905" w:rsidRDefault="00C31905" w:rsidP="00FB40C6">
            <w:pPr>
              <w:pStyle w:val="LLMomentinKohta"/>
              <w:ind w:firstLine="0"/>
            </w:pPr>
          </w:p>
          <w:p w14:paraId="1B710FFD" w14:textId="77777777" w:rsidR="00C31905" w:rsidRDefault="00C31905" w:rsidP="00FB40C6">
            <w:pPr>
              <w:pStyle w:val="LLMomentinKohta"/>
              <w:ind w:firstLine="0"/>
            </w:pPr>
            <w:r>
              <w:t>Toiminnanharjoittajan on laadittava lain soveltamisalaan kuuluvalle laitokselle päästöjen tarkkailusuunnitelma ja haettava sille Energiaviraston hyväksyntä.</w:t>
            </w:r>
          </w:p>
          <w:p w14:paraId="34795994" w14:textId="77777777" w:rsidR="003A6FD1" w:rsidRDefault="003A6FD1" w:rsidP="00FB40C6">
            <w:pPr>
              <w:pStyle w:val="LLMomentinKohta"/>
              <w:ind w:firstLine="0"/>
            </w:pPr>
          </w:p>
          <w:p w14:paraId="09C3CF9A" w14:textId="77777777" w:rsidR="003A6FD1" w:rsidRDefault="003A6FD1" w:rsidP="00FB40C6">
            <w:pPr>
              <w:pStyle w:val="LLMomentinKohta"/>
              <w:ind w:firstLine="0"/>
            </w:pPr>
          </w:p>
          <w:p w14:paraId="2E6E4D3F" w14:textId="77777777" w:rsidR="003A6FD1" w:rsidRDefault="003A6FD1" w:rsidP="003A6FD1">
            <w:pPr>
              <w:pStyle w:val="LLPykala"/>
            </w:pPr>
            <w:r>
              <w:t xml:space="preserve">26 § </w:t>
            </w:r>
          </w:p>
          <w:p w14:paraId="5896327E" w14:textId="77777777" w:rsidR="003A6FD1" w:rsidRDefault="003A6FD1" w:rsidP="003A6FD1">
            <w:pPr>
              <w:pStyle w:val="LLPykalanOtsikko"/>
            </w:pPr>
            <w:r>
              <w:t>Päästölupa</w:t>
            </w:r>
          </w:p>
          <w:p w14:paraId="151BE5FD" w14:textId="77777777" w:rsidR="003A6FD1" w:rsidRDefault="003A6FD1" w:rsidP="003A6FD1">
            <w:pPr>
              <w:pStyle w:val="LLNormaali"/>
            </w:pPr>
            <w:r>
              <w:t xml:space="preserve">— — — — — — — — — — — — — — </w:t>
            </w:r>
          </w:p>
          <w:p w14:paraId="5405AB19" w14:textId="77777777" w:rsidR="003A6FD1" w:rsidRDefault="003A6FD1" w:rsidP="00FB40C6">
            <w:pPr>
              <w:pStyle w:val="LLMomentinKohta"/>
              <w:ind w:firstLine="0"/>
            </w:pPr>
          </w:p>
          <w:p w14:paraId="22433860" w14:textId="77777777" w:rsidR="009160E8" w:rsidRDefault="009160E8" w:rsidP="00FB40C6">
            <w:pPr>
              <w:pStyle w:val="LLMomentinKohta"/>
              <w:ind w:firstLine="0"/>
            </w:pPr>
          </w:p>
          <w:p w14:paraId="4BBE1D0D" w14:textId="77777777" w:rsidR="009160E8" w:rsidRDefault="009160E8" w:rsidP="00FB40C6">
            <w:pPr>
              <w:pStyle w:val="LLMomentinKohta"/>
              <w:ind w:firstLine="0"/>
            </w:pPr>
          </w:p>
          <w:p w14:paraId="1A60F100" w14:textId="77777777" w:rsidR="009160E8" w:rsidRDefault="009160E8" w:rsidP="00FB40C6">
            <w:pPr>
              <w:pStyle w:val="LLMomentinKohta"/>
              <w:ind w:firstLine="0"/>
            </w:pPr>
          </w:p>
          <w:p w14:paraId="6C85A9E1" w14:textId="77777777" w:rsidR="009160E8" w:rsidRDefault="009160E8" w:rsidP="00FB40C6">
            <w:pPr>
              <w:pStyle w:val="LLMomentinKohta"/>
              <w:ind w:firstLine="0"/>
            </w:pPr>
          </w:p>
          <w:p w14:paraId="6432597C" w14:textId="77777777" w:rsidR="009160E8" w:rsidRDefault="009160E8" w:rsidP="00FB40C6">
            <w:pPr>
              <w:pStyle w:val="LLMomentinKohta"/>
              <w:ind w:firstLine="0"/>
            </w:pPr>
          </w:p>
          <w:p w14:paraId="61FEE109" w14:textId="77777777" w:rsidR="009160E8" w:rsidRDefault="009160E8" w:rsidP="00FB40C6">
            <w:pPr>
              <w:pStyle w:val="LLMomentinKohta"/>
              <w:ind w:firstLine="0"/>
            </w:pPr>
          </w:p>
          <w:p w14:paraId="09181C0D" w14:textId="77777777" w:rsidR="009160E8" w:rsidRDefault="009160E8" w:rsidP="00FB40C6">
            <w:pPr>
              <w:pStyle w:val="LLMomentinKohta"/>
              <w:ind w:firstLine="0"/>
            </w:pPr>
          </w:p>
          <w:p w14:paraId="71EC7174" w14:textId="77777777" w:rsidR="009160E8" w:rsidRDefault="009160E8" w:rsidP="00FB40C6">
            <w:pPr>
              <w:pStyle w:val="LLMomentinKohta"/>
              <w:ind w:firstLine="0"/>
            </w:pPr>
          </w:p>
          <w:p w14:paraId="4745E5C9" w14:textId="77777777" w:rsidR="009160E8" w:rsidRDefault="009160E8" w:rsidP="00FB40C6">
            <w:pPr>
              <w:pStyle w:val="LLMomentinKohta"/>
              <w:ind w:firstLine="0"/>
            </w:pPr>
          </w:p>
          <w:p w14:paraId="478E3772" w14:textId="77777777" w:rsidR="009160E8" w:rsidRDefault="009160E8" w:rsidP="00FB40C6">
            <w:pPr>
              <w:pStyle w:val="LLMomentinKohta"/>
              <w:ind w:firstLine="0"/>
            </w:pPr>
          </w:p>
          <w:p w14:paraId="1B530132" w14:textId="77777777" w:rsidR="009160E8" w:rsidRDefault="009160E8" w:rsidP="00FB40C6">
            <w:pPr>
              <w:pStyle w:val="LLMomentinKohta"/>
              <w:ind w:firstLine="0"/>
            </w:pPr>
          </w:p>
          <w:p w14:paraId="6CD20DED" w14:textId="77777777" w:rsidR="009160E8" w:rsidRDefault="009160E8" w:rsidP="00FB40C6">
            <w:pPr>
              <w:pStyle w:val="LLMomentinKohta"/>
              <w:ind w:firstLine="0"/>
            </w:pPr>
          </w:p>
          <w:p w14:paraId="666569B0" w14:textId="77777777" w:rsidR="009160E8" w:rsidRDefault="009160E8" w:rsidP="00FB40C6">
            <w:pPr>
              <w:pStyle w:val="LLMomentinKohta"/>
              <w:ind w:firstLine="0"/>
            </w:pPr>
          </w:p>
          <w:p w14:paraId="670A5E32" w14:textId="77777777" w:rsidR="009160E8" w:rsidRDefault="009160E8" w:rsidP="00FB40C6">
            <w:pPr>
              <w:pStyle w:val="LLMomentinKohta"/>
              <w:ind w:firstLine="0"/>
            </w:pPr>
          </w:p>
          <w:p w14:paraId="28440FF1" w14:textId="77777777" w:rsidR="009160E8" w:rsidRDefault="009160E8" w:rsidP="00FB40C6">
            <w:pPr>
              <w:pStyle w:val="LLMomentinKohta"/>
              <w:ind w:firstLine="0"/>
            </w:pPr>
          </w:p>
          <w:p w14:paraId="49ED9FB9" w14:textId="77777777" w:rsidR="009160E8" w:rsidRDefault="009160E8" w:rsidP="00FB40C6">
            <w:pPr>
              <w:pStyle w:val="LLMomentinKohta"/>
              <w:ind w:firstLine="0"/>
            </w:pPr>
          </w:p>
          <w:p w14:paraId="176DD4BC" w14:textId="77777777" w:rsidR="009160E8" w:rsidRDefault="009160E8" w:rsidP="00FB40C6">
            <w:pPr>
              <w:pStyle w:val="LLMomentinKohta"/>
              <w:ind w:firstLine="0"/>
            </w:pPr>
          </w:p>
          <w:p w14:paraId="33C5731B" w14:textId="77777777" w:rsidR="009160E8" w:rsidRDefault="009160E8" w:rsidP="00FB40C6">
            <w:pPr>
              <w:pStyle w:val="LLMomentinKohta"/>
              <w:ind w:firstLine="0"/>
            </w:pPr>
          </w:p>
          <w:p w14:paraId="2C2C62DB" w14:textId="77777777" w:rsidR="009160E8" w:rsidRDefault="009160E8" w:rsidP="00FB40C6">
            <w:pPr>
              <w:pStyle w:val="LLMomentinKohta"/>
              <w:ind w:firstLine="0"/>
            </w:pPr>
          </w:p>
          <w:p w14:paraId="51D83C48" w14:textId="77777777" w:rsidR="009160E8" w:rsidRDefault="009160E8" w:rsidP="00FB40C6">
            <w:pPr>
              <w:pStyle w:val="LLMomentinKohta"/>
              <w:ind w:firstLine="0"/>
            </w:pPr>
          </w:p>
          <w:p w14:paraId="1E8D2CA4" w14:textId="77777777" w:rsidR="009160E8" w:rsidRDefault="009160E8" w:rsidP="00FB40C6">
            <w:pPr>
              <w:pStyle w:val="LLMomentinKohta"/>
              <w:ind w:firstLine="0"/>
            </w:pPr>
          </w:p>
          <w:p w14:paraId="0CAAA86A" w14:textId="77777777" w:rsidR="009160E8" w:rsidRDefault="009160E8" w:rsidP="00FB40C6">
            <w:pPr>
              <w:pStyle w:val="LLMomentinKohta"/>
              <w:ind w:firstLine="0"/>
            </w:pPr>
          </w:p>
          <w:p w14:paraId="32658AB4" w14:textId="77777777" w:rsidR="009160E8" w:rsidRDefault="009160E8" w:rsidP="009160E8">
            <w:pPr>
              <w:pStyle w:val="LLPykala"/>
            </w:pPr>
          </w:p>
          <w:p w14:paraId="0A0B9B71" w14:textId="72409373" w:rsidR="009160E8" w:rsidRDefault="009160E8" w:rsidP="009160E8">
            <w:pPr>
              <w:pStyle w:val="LLPykala"/>
            </w:pPr>
            <w:r>
              <w:t xml:space="preserve">40 § </w:t>
            </w:r>
          </w:p>
          <w:p w14:paraId="7A56E29D" w14:textId="77777777" w:rsidR="009160E8" w:rsidRPr="00464F18" w:rsidRDefault="009160E8" w:rsidP="009160E8">
            <w:pPr>
              <w:pStyle w:val="LLPykalanOtsikko"/>
            </w:pPr>
            <w:r>
              <w:t xml:space="preserve"> </w:t>
            </w:r>
            <w:r w:rsidRPr="00464F18">
              <w:t>Laitoksen päästöluvan ja päästöjen tarkkailusuunnitelmapäätöksen peruuttaminen</w:t>
            </w:r>
          </w:p>
          <w:p w14:paraId="08519892" w14:textId="77777777" w:rsidR="009160E8" w:rsidRDefault="009160E8" w:rsidP="00FB40C6">
            <w:pPr>
              <w:pStyle w:val="LLMomentinKohta"/>
              <w:ind w:firstLine="0"/>
            </w:pPr>
            <w:r>
              <w:t xml:space="preserve">Laitoksen katsotaan lopettaneen toimintansa ilmaisjakoasetuksessa säädetyissä tilanteissa. </w:t>
            </w:r>
            <w:r>
              <w:lastRenderedPageBreak/>
              <w:t>Toiminnanharjoittajan on ilmoitettava laitoksen toiminnan lopettamisesta Energiavirastolle välittömästi toiminnan lopettamisen jälkeen. Kahden tai useamman laitoksen yhdistymisestä ja laitoksen toimintaa koskevan ympäristöluvan raukeamisesta ympäristönsuojelulain 88 §:n perusteella tai ympäristöluvan peruuttamisesta ympäristönsuojelulain 93 §:n perusteella on ilmoitettava Energiavirastolle viipymättä, kuitenkin viimeistään sen kalenterivuoden loppuun mennessä, jolloin laitosten yhdistyminen on tapahtunut tai ympäristölupa on rauennut tai peruutettu.</w:t>
            </w:r>
          </w:p>
          <w:p w14:paraId="3D56C0D4" w14:textId="77777777" w:rsidR="009160E8" w:rsidRDefault="009160E8" w:rsidP="009160E8">
            <w:pPr>
              <w:pStyle w:val="LLNormaali"/>
            </w:pPr>
            <w:r>
              <w:t xml:space="preserve">— — — — — — — — — — — — — — </w:t>
            </w:r>
          </w:p>
          <w:p w14:paraId="57E27EC4" w14:textId="77777777" w:rsidR="009160E8" w:rsidRPr="00A27B32" w:rsidRDefault="009160E8" w:rsidP="009160E8">
            <w:pPr>
              <w:pStyle w:val="LLPykalanOtsikko"/>
              <w:rPr>
                <w:i w:val="0"/>
              </w:rPr>
            </w:pPr>
            <w:r w:rsidRPr="00A27B32">
              <w:rPr>
                <w:i w:val="0"/>
              </w:rPr>
              <w:t xml:space="preserve">48 § </w:t>
            </w:r>
          </w:p>
          <w:p w14:paraId="272617C5" w14:textId="77777777" w:rsidR="009160E8" w:rsidRPr="00140ECE" w:rsidRDefault="009160E8" w:rsidP="009160E8">
            <w:pPr>
              <w:pStyle w:val="LLPykalanOtsikko"/>
            </w:pPr>
            <w:r w:rsidRPr="00140ECE">
              <w:t>Maksutta jaettavien päästöoikeuksien määrän alentaminen jakokaudella 2026–2030</w:t>
            </w:r>
          </w:p>
          <w:p w14:paraId="28A26EBB" w14:textId="77777777" w:rsidR="006E2138" w:rsidRPr="006E2138" w:rsidRDefault="006E2138" w:rsidP="006E2138">
            <w:pPr>
              <w:pStyle w:val="LLPykalanOtsikko"/>
              <w:rPr>
                <w:i w:val="0"/>
              </w:rPr>
            </w:pPr>
            <w:r w:rsidRPr="006E2138">
              <w:rPr>
                <w:i w:val="0"/>
              </w:rPr>
              <w:t>Vakiintuneelle laitokselle myönnettävien päästöoikeuksien määrää vähennetään 20 prosentilla, jos toiminnanharjoittaja, jota koskee energiatehokkuuslain (1429/2014) 6 §:n mukainen velvoite tehdä pakollinen yrityksen energiakatselmus tai jolla pakollisen energiakatselmuksen sijasta on käytössä mainitun lain 7 §:n 1 momentissa tarkoitettu sertifioitu energianhallintajärjestelmä, ei ole toteuttanut energiakatselmuksesta tehtävän raportin tai energianhallintajärjestelmän suosituksia. Päästöoikeuksien määrää ei kuitenkaan vähennetä, jos toiminnanharjoittaja osoittaa ilmaisjakoasetuksen 22 a artiklassa säädettyjen edellytysten täyttyvän.</w:t>
            </w:r>
          </w:p>
          <w:p w14:paraId="7A7EB82C" w14:textId="77777777" w:rsidR="006E2138" w:rsidRDefault="006E2138" w:rsidP="006E2138">
            <w:pPr>
              <w:pStyle w:val="py"/>
            </w:pPr>
            <w:r w:rsidRPr="006E2138">
              <w:rPr>
                <w:sz w:val="22"/>
              </w:rPr>
              <w:t>Vakiintuneelle laitokselle myönnettävien päästöoikeuksien määrää vähennetään 20 prosentilla, jos toiminnanharjoittaja, jota koskee päästökauppadirektiivin 10 a artiklan 1 kohdan viidennessä alakohdassa säädetty velvoite tehdä mainitun direktiivin 10 b artiklan 4 kohdassa tarkoitettu ilmastoneutraaliussuunnitelma, ei toimita ilmastoneutraaliussuunnitelmaa Energiavirastolle</w:t>
            </w:r>
            <w:r>
              <w:t xml:space="preserve"> ilmaisjakoasetuksessa säädetyssä ajassa. Päästöoi</w:t>
            </w:r>
            <w:r>
              <w:lastRenderedPageBreak/>
              <w:t xml:space="preserve">keuksien määrää </w:t>
            </w:r>
            <w:r w:rsidRPr="006E2138">
              <w:rPr>
                <w:sz w:val="22"/>
              </w:rPr>
              <w:t>vähennetään myös, jos ilmaisjakoasetuksen 22 b artiklassa tai päästökauppadirektiivin soveltamissäännöistä päästöoikeuksien maksutta tapahtuvaan jakoon tarvittavien ilmastoneutraaliussuunnitelmien sisällön ja muodon osalta annetussa komission täytäntöönpanoasetuksessa säädetyt muut edellytykset eivät täyty.</w:t>
            </w:r>
            <w:r>
              <w:t xml:space="preserve"> </w:t>
            </w:r>
          </w:p>
          <w:p w14:paraId="6F6E49D8" w14:textId="77777777" w:rsidR="009160E8" w:rsidRDefault="006E2138" w:rsidP="00FB40C6">
            <w:pPr>
              <w:pStyle w:val="LLMomentinKohta"/>
              <w:ind w:firstLine="0"/>
            </w:pPr>
            <w:r>
              <w:t>— — — — — — — — — — — — — —</w:t>
            </w:r>
          </w:p>
          <w:p w14:paraId="19C2AEDC" w14:textId="77777777" w:rsidR="006E2138" w:rsidRDefault="006E2138" w:rsidP="00FB40C6">
            <w:pPr>
              <w:pStyle w:val="LLMomentinKohta"/>
              <w:ind w:firstLine="0"/>
            </w:pPr>
            <w:r>
              <w:t>Jos toiminnanharjoittaja osoittaa toteuttaneensa 1 momentissa tarkoitetut suositukset maksutta jaettavien päästöoikeuksien myöntämistä koskevan päätöksen antamisen jälkeen, päästöoikeuksien määrää ei vähennetä suositusten toteuttamista seuraavasta kalenterivuodesta alkaen.</w:t>
            </w:r>
          </w:p>
          <w:p w14:paraId="0A0984D9" w14:textId="77777777" w:rsidR="006E2138" w:rsidRDefault="006E2138" w:rsidP="00FB40C6">
            <w:pPr>
              <w:pStyle w:val="LLMomentinKohta"/>
              <w:ind w:firstLine="0"/>
            </w:pPr>
          </w:p>
          <w:p w14:paraId="4BE2D8CD" w14:textId="77777777" w:rsidR="006E2138" w:rsidRDefault="006E2138" w:rsidP="00FB40C6">
            <w:pPr>
              <w:pStyle w:val="LLMomentinKohta"/>
              <w:ind w:firstLine="0"/>
            </w:pPr>
          </w:p>
          <w:p w14:paraId="16831033" w14:textId="77777777" w:rsidR="006E2138" w:rsidRDefault="006E2138" w:rsidP="00FB40C6">
            <w:pPr>
              <w:pStyle w:val="LLMomentinKohta"/>
              <w:ind w:firstLine="0"/>
            </w:pPr>
          </w:p>
          <w:p w14:paraId="3D1130D8" w14:textId="77777777" w:rsidR="006E2138" w:rsidRDefault="006E2138" w:rsidP="006E2138">
            <w:pPr>
              <w:spacing w:line="240" w:lineRule="auto"/>
              <w:textAlignment w:val="center"/>
              <w:rPr>
                <w:rFonts w:ascii="Calibri" w:eastAsia="Times New Roman" w:hAnsi="Calibri" w:cs="Calibri"/>
                <w:lang w:eastAsia="fi-FI"/>
              </w:rPr>
            </w:pPr>
            <w:r>
              <w:t xml:space="preserve">— — — — — — — — — — — — — — </w:t>
            </w:r>
          </w:p>
          <w:p w14:paraId="7A0E08DA" w14:textId="77777777" w:rsidR="006E2138" w:rsidRDefault="006E2138" w:rsidP="00FB40C6">
            <w:pPr>
              <w:pStyle w:val="LLMomentinKohta"/>
              <w:ind w:firstLine="0"/>
            </w:pPr>
          </w:p>
          <w:p w14:paraId="28EA69F6" w14:textId="77777777" w:rsidR="006E2138" w:rsidRDefault="006E2138" w:rsidP="006E2138">
            <w:pPr>
              <w:pStyle w:val="LLNormaali"/>
              <w:jc w:val="center"/>
            </w:pPr>
            <w:r>
              <w:t xml:space="preserve">59 § </w:t>
            </w:r>
          </w:p>
          <w:p w14:paraId="43EFC1AF" w14:textId="77777777" w:rsidR="006E2138" w:rsidRDefault="006E2138" w:rsidP="006E2138">
            <w:pPr>
              <w:pStyle w:val="LLNormaali"/>
              <w:jc w:val="center"/>
            </w:pPr>
          </w:p>
          <w:p w14:paraId="5FE61CB5" w14:textId="77777777" w:rsidR="006E2138" w:rsidRDefault="006E2138" w:rsidP="006E2138">
            <w:pPr>
              <w:pStyle w:val="LLNormaali"/>
              <w:jc w:val="center"/>
              <w:rPr>
                <w:i/>
              </w:rPr>
            </w:pPr>
            <w:r w:rsidRPr="00A27B32">
              <w:rPr>
                <w:i/>
                <w:iCs/>
              </w:rPr>
              <w:t>Maksutta jaettavien päästöoikeuksien kirjaaminen</w:t>
            </w:r>
          </w:p>
          <w:p w14:paraId="6BBF3943" w14:textId="77777777" w:rsidR="006E2138" w:rsidRDefault="006E2138" w:rsidP="00FB40C6">
            <w:pPr>
              <w:pStyle w:val="LLMomentinKohta"/>
              <w:ind w:firstLine="0"/>
            </w:pPr>
          </w:p>
          <w:p w14:paraId="4118EDC5" w14:textId="74668630" w:rsidR="006E2138" w:rsidRDefault="006E2138" w:rsidP="00FB40C6">
            <w:pPr>
              <w:pStyle w:val="LLMomentinKohta"/>
              <w:ind w:firstLine="0"/>
            </w:pPr>
            <w:r>
              <w:t>— — — — — — — — — — — — — —</w:t>
            </w:r>
          </w:p>
          <w:p w14:paraId="3F9651B5" w14:textId="77777777" w:rsidR="006E2138" w:rsidRDefault="006E2138" w:rsidP="00FB40C6">
            <w:pPr>
              <w:pStyle w:val="LLMomentinKohta"/>
              <w:ind w:firstLine="0"/>
            </w:pPr>
            <w:r>
              <w:t>Jos laitos on lopettanut toimintansa, ei laitoksen tilille saa kirjata päästöoikeuksia. Ehdoista, joiden täyttyessä laitoksen katsotaan lopettaneen toimintansa, ja päästöoikeuksien kirjaamisen lopettamisesta säädetään ilmaisjakoasetuksessa. Energiavirasto tekee päätöksen päästöoikeuksien kirjaamisen lopettamisesta.</w:t>
            </w:r>
          </w:p>
          <w:p w14:paraId="3F6D0007" w14:textId="77777777" w:rsidR="006E2138" w:rsidRDefault="006E2138" w:rsidP="00FB40C6">
            <w:pPr>
              <w:pStyle w:val="LLMomentinKohta"/>
              <w:ind w:firstLine="0"/>
            </w:pPr>
          </w:p>
          <w:p w14:paraId="5E5853AD" w14:textId="77777777" w:rsidR="006E2138" w:rsidRDefault="006E2138" w:rsidP="00FB40C6">
            <w:pPr>
              <w:pStyle w:val="LLMomentinKohta"/>
              <w:ind w:firstLine="0"/>
            </w:pPr>
            <w:r>
              <w:t>— — — — — — — — — — — — — —</w:t>
            </w:r>
          </w:p>
          <w:p w14:paraId="738E3913" w14:textId="77777777" w:rsidR="00E64E96" w:rsidRDefault="00E64E96" w:rsidP="00FB40C6">
            <w:pPr>
              <w:pStyle w:val="LLMomentinKohta"/>
              <w:ind w:firstLine="0"/>
            </w:pPr>
          </w:p>
          <w:p w14:paraId="35A700C2" w14:textId="77777777" w:rsidR="00E64E96" w:rsidRDefault="00E64E96" w:rsidP="00E64E96">
            <w:pPr>
              <w:pStyle w:val="LLNormaali"/>
              <w:jc w:val="center"/>
            </w:pPr>
            <w:r w:rsidRPr="005D656F">
              <w:t>6</w:t>
            </w:r>
            <w:r>
              <w:t>4</w:t>
            </w:r>
            <w:r w:rsidRPr="005D656F">
              <w:t xml:space="preserve"> §</w:t>
            </w:r>
          </w:p>
          <w:p w14:paraId="62D4D742" w14:textId="77777777" w:rsidR="00E64E96" w:rsidRDefault="00E64E96" w:rsidP="00E64E96">
            <w:pPr>
              <w:pStyle w:val="LLNormaali"/>
              <w:jc w:val="center"/>
            </w:pPr>
          </w:p>
          <w:p w14:paraId="1A52F571" w14:textId="77777777" w:rsidR="00E64E96" w:rsidRPr="005D656F" w:rsidRDefault="00E64E96" w:rsidP="00E64E96">
            <w:pPr>
              <w:pStyle w:val="LLNormaali"/>
              <w:jc w:val="center"/>
              <w:rPr>
                <w:i/>
                <w:iCs/>
              </w:rPr>
            </w:pPr>
            <w:r>
              <w:rPr>
                <w:i/>
                <w:iCs/>
              </w:rPr>
              <w:t>M</w:t>
            </w:r>
            <w:r w:rsidRPr="005D656F">
              <w:rPr>
                <w:i/>
                <w:iCs/>
              </w:rPr>
              <w:t>aksutta jaetta</w:t>
            </w:r>
            <w:r>
              <w:rPr>
                <w:i/>
                <w:iCs/>
              </w:rPr>
              <w:t>vien lentoliikenteen</w:t>
            </w:r>
            <w:r w:rsidRPr="005D656F">
              <w:rPr>
                <w:i/>
                <w:iCs/>
              </w:rPr>
              <w:t xml:space="preserve"> päästöoikeu</w:t>
            </w:r>
            <w:r>
              <w:rPr>
                <w:i/>
                <w:iCs/>
              </w:rPr>
              <w:t>ksien jakoperusteet</w:t>
            </w:r>
          </w:p>
          <w:p w14:paraId="70971AA4" w14:textId="77777777" w:rsidR="00E64E96" w:rsidRDefault="00E64E96" w:rsidP="00FB40C6">
            <w:pPr>
              <w:pStyle w:val="LLMomentinKohta"/>
              <w:ind w:firstLine="0"/>
            </w:pPr>
          </w:p>
          <w:p w14:paraId="16CBFBB2" w14:textId="77777777" w:rsidR="00E64E96" w:rsidRDefault="00E64E96" w:rsidP="00FB40C6">
            <w:pPr>
              <w:pStyle w:val="LLMomentinKohta"/>
              <w:ind w:firstLine="0"/>
            </w:pPr>
            <w:r>
              <w:t>Ilma-alusten käyttäjille maksutta jaettavien päästöoikeuksien laskennallinen osuus lento</w:t>
            </w:r>
            <w:r>
              <w:lastRenderedPageBreak/>
              <w:t>liikenteen päästöoikeuksien kokonaismäärästä on 85 prosenttia vuosina 2024 ja 2025, mistä määrästä huutokaupattavaksi siirretään 25 prosenttia vuonna 2024 ja 50 prosenttia vuonna 2025. Vuodesta 2026 lähtien ilma-alusten käyttäjille jaetaan maksuttomia päästöoikeuksia ainoastaan 65 §:ssä tarkoitetun kestävien lentopolttoaineiden käytön perusteella.</w:t>
            </w:r>
          </w:p>
          <w:p w14:paraId="16841952" w14:textId="77777777" w:rsidR="00D06058" w:rsidRDefault="00D06058" w:rsidP="00FB40C6">
            <w:pPr>
              <w:pStyle w:val="LLMomentinKohta"/>
              <w:ind w:firstLine="0"/>
            </w:pPr>
          </w:p>
          <w:p w14:paraId="04DB5152" w14:textId="77777777" w:rsidR="00D06058" w:rsidRDefault="00D06058" w:rsidP="00FB40C6">
            <w:pPr>
              <w:pStyle w:val="LLMomentinKohta"/>
              <w:ind w:firstLine="0"/>
            </w:pPr>
          </w:p>
          <w:p w14:paraId="54761054" w14:textId="77777777" w:rsidR="00D06058" w:rsidRDefault="00D06058" w:rsidP="00FB40C6">
            <w:pPr>
              <w:pStyle w:val="LLMomentinKohta"/>
              <w:ind w:firstLine="0"/>
            </w:pPr>
          </w:p>
          <w:p w14:paraId="266EDE3B" w14:textId="77777777" w:rsidR="00D06058" w:rsidRDefault="00D06058" w:rsidP="00FB40C6">
            <w:pPr>
              <w:pStyle w:val="LLMomentinKohta"/>
              <w:ind w:firstLine="0"/>
            </w:pPr>
          </w:p>
          <w:p w14:paraId="4F2618A9" w14:textId="77777777" w:rsidR="00D06058" w:rsidRDefault="00D06058" w:rsidP="00FB40C6">
            <w:pPr>
              <w:pStyle w:val="LLMomentinKohta"/>
              <w:ind w:firstLine="0"/>
            </w:pPr>
          </w:p>
          <w:p w14:paraId="4D4ED6F9" w14:textId="77777777" w:rsidR="00D06058" w:rsidRDefault="00D06058" w:rsidP="00FB40C6">
            <w:pPr>
              <w:pStyle w:val="LLMomentinKohta"/>
              <w:ind w:firstLine="0"/>
            </w:pPr>
          </w:p>
          <w:p w14:paraId="7D9A127D" w14:textId="77777777" w:rsidR="00D06058" w:rsidRDefault="00D06058" w:rsidP="00FB40C6">
            <w:pPr>
              <w:pStyle w:val="LLMomentinKohta"/>
              <w:ind w:firstLine="0"/>
            </w:pPr>
          </w:p>
          <w:p w14:paraId="746AC3E7" w14:textId="77777777" w:rsidR="00D06058" w:rsidRDefault="00D06058" w:rsidP="00FB40C6">
            <w:pPr>
              <w:pStyle w:val="LLMomentinKohta"/>
              <w:ind w:firstLine="0"/>
            </w:pPr>
          </w:p>
          <w:p w14:paraId="57246F19" w14:textId="77777777" w:rsidR="00D06058" w:rsidRDefault="00D06058" w:rsidP="00D06058">
            <w:pPr>
              <w:pStyle w:val="LLNormaali"/>
              <w:jc w:val="center"/>
            </w:pPr>
            <w:r w:rsidRPr="005D656F">
              <w:t>65 §</w:t>
            </w:r>
          </w:p>
          <w:p w14:paraId="2BC7021A" w14:textId="77777777" w:rsidR="00D06058" w:rsidRPr="005D656F" w:rsidRDefault="00D06058" w:rsidP="00D06058">
            <w:pPr>
              <w:pStyle w:val="LLNormaali"/>
              <w:jc w:val="center"/>
            </w:pPr>
          </w:p>
          <w:p w14:paraId="0CA86821" w14:textId="77777777" w:rsidR="00D06058" w:rsidRPr="005D656F" w:rsidRDefault="00D06058" w:rsidP="00D06058">
            <w:pPr>
              <w:pStyle w:val="LLNormaali"/>
              <w:jc w:val="center"/>
              <w:rPr>
                <w:i/>
                <w:iCs/>
              </w:rPr>
            </w:pPr>
            <w:r w:rsidRPr="005D656F">
              <w:rPr>
                <w:i/>
                <w:iCs/>
              </w:rPr>
              <w:t>Kestävien lentopolttoaineiden käytöstä maksutta jaettavat päästöoikeudet</w:t>
            </w:r>
          </w:p>
          <w:p w14:paraId="4202684E" w14:textId="77777777" w:rsidR="00D06058" w:rsidRDefault="00D06058" w:rsidP="00FB40C6">
            <w:pPr>
              <w:pStyle w:val="LLMomentinKohta"/>
              <w:ind w:firstLine="0"/>
            </w:pPr>
          </w:p>
          <w:p w14:paraId="35F90953" w14:textId="6CB5C214" w:rsidR="00D06058" w:rsidRDefault="00D06058" w:rsidP="00D06058">
            <w:pPr>
              <w:pStyle w:val="LLNormaali"/>
              <w:jc w:val="center"/>
              <w:rPr>
                <w:lang w:eastAsia="fi-FI"/>
              </w:rPr>
            </w:pPr>
            <w:r>
              <w:rPr>
                <w:lang w:eastAsia="fi-FI"/>
              </w:rPr>
              <w:t>Ilma-aluksen käyttäjä voi päästökauppadirektiivin 3 c artiklan 6 kohdan mukaisesti vuoden 2030 loppuun saakka hakea vuosittain maksutta jaettavia lentoliikenteen päästöoikeuksia edeltävän vuoden kestävien lentopolttoaineiden käytön perusteella. Maksutta jaettavat päästöoikeudet vähennetään huutokaupattavien päästöoikeuksien määrästä.</w:t>
            </w:r>
          </w:p>
          <w:p w14:paraId="103B95A5" w14:textId="77777777" w:rsidR="00D06058" w:rsidRPr="00D06058" w:rsidRDefault="00D06058" w:rsidP="00D06058">
            <w:pPr>
              <w:pStyle w:val="LLNormaali"/>
              <w:jc w:val="center"/>
              <w:rPr>
                <w:lang w:eastAsia="fi-FI"/>
              </w:rPr>
            </w:pPr>
          </w:p>
          <w:p w14:paraId="6D20F33A" w14:textId="77777777" w:rsidR="00D06058" w:rsidRDefault="00D06058" w:rsidP="00D06058">
            <w:pPr>
              <w:pStyle w:val="LLNormaali"/>
              <w:jc w:val="center"/>
              <w:rPr>
                <w:lang w:eastAsia="fi-FI"/>
              </w:rPr>
            </w:pPr>
            <w:r>
              <w:t>— — — — — — — — — — — — — —</w:t>
            </w:r>
          </w:p>
          <w:p w14:paraId="2C67F132" w14:textId="77777777" w:rsidR="00D06058" w:rsidRDefault="00D06058" w:rsidP="00D06058">
            <w:pPr>
              <w:pStyle w:val="LLNormaali"/>
              <w:jc w:val="center"/>
              <w:rPr>
                <w:lang w:eastAsia="fi-FI"/>
              </w:rPr>
            </w:pPr>
          </w:p>
          <w:p w14:paraId="5C051755" w14:textId="77777777" w:rsidR="00D06058" w:rsidRDefault="00D06058" w:rsidP="00D06058">
            <w:pPr>
              <w:pStyle w:val="LLNormaali"/>
              <w:jc w:val="center"/>
              <w:rPr>
                <w:lang w:eastAsia="fi-FI"/>
              </w:rPr>
            </w:pPr>
          </w:p>
          <w:p w14:paraId="6D415407" w14:textId="77777777" w:rsidR="00D06058" w:rsidRDefault="00D06058" w:rsidP="00D06058">
            <w:pPr>
              <w:pStyle w:val="LLNormaali"/>
              <w:jc w:val="center"/>
              <w:rPr>
                <w:lang w:eastAsia="fi-FI"/>
              </w:rPr>
            </w:pPr>
          </w:p>
          <w:p w14:paraId="31752280" w14:textId="77777777" w:rsidR="00D06058" w:rsidRDefault="00D06058" w:rsidP="00D06058">
            <w:pPr>
              <w:pStyle w:val="LLNormaali"/>
              <w:jc w:val="center"/>
              <w:rPr>
                <w:lang w:eastAsia="fi-FI"/>
              </w:rPr>
            </w:pPr>
          </w:p>
          <w:p w14:paraId="6357BCC7" w14:textId="77777777" w:rsidR="00D06058" w:rsidRDefault="00D06058" w:rsidP="00D06058">
            <w:pPr>
              <w:pStyle w:val="LLNormaali"/>
              <w:jc w:val="center"/>
              <w:rPr>
                <w:lang w:eastAsia="fi-FI"/>
              </w:rPr>
            </w:pPr>
          </w:p>
          <w:p w14:paraId="5A0AF38A" w14:textId="77777777" w:rsidR="00D06058" w:rsidRDefault="00D06058" w:rsidP="00D06058">
            <w:pPr>
              <w:pStyle w:val="LLNormaali"/>
              <w:jc w:val="center"/>
              <w:rPr>
                <w:lang w:eastAsia="fi-FI"/>
              </w:rPr>
            </w:pPr>
          </w:p>
          <w:p w14:paraId="052ABAFA" w14:textId="77777777" w:rsidR="00D06058" w:rsidRDefault="00D06058" w:rsidP="00D06058">
            <w:pPr>
              <w:pStyle w:val="LLNormaali"/>
              <w:jc w:val="center"/>
              <w:rPr>
                <w:lang w:eastAsia="fi-FI"/>
              </w:rPr>
            </w:pPr>
          </w:p>
          <w:p w14:paraId="16CDF4DE" w14:textId="77777777" w:rsidR="00D06058" w:rsidRPr="00CC1443" w:rsidRDefault="00D06058" w:rsidP="00D06058">
            <w:pPr>
              <w:jc w:val="center"/>
              <w:rPr>
                <w:i/>
                <w:iCs/>
                <w:lang w:eastAsia="fi-FI"/>
              </w:rPr>
            </w:pPr>
            <w:r>
              <w:rPr>
                <w:i/>
                <w:iCs/>
                <w:lang w:eastAsia="fi-FI"/>
              </w:rPr>
              <w:t>73 §</w:t>
            </w:r>
          </w:p>
          <w:p w14:paraId="7637AD94" w14:textId="77777777" w:rsidR="00D06058" w:rsidRPr="00CC1443" w:rsidRDefault="00D06058" w:rsidP="00D06058">
            <w:pPr>
              <w:jc w:val="center"/>
              <w:rPr>
                <w:i/>
                <w:iCs/>
                <w:lang w:eastAsia="fi-FI"/>
              </w:rPr>
            </w:pPr>
            <w:r>
              <w:rPr>
                <w:i/>
                <w:iCs/>
                <w:lang w:eastAsia="fi-FI"/>
              </w:rPr>
              <w:t>Päästöoikeuksien palautusvelvollisuus</w:t>
            </w:r>
          </w:p>
          <w:p w14:paraId="5070EA00" w14:textId="77777777" w:rsidR="00D06058" w:rsidRDefault="00D06058" w:rsidP="00D06058">
            <w:pPr>
              <w:pStyle w:val="LLNormaali"/>
              <w:jc w:val="center"/>
              <w:rPr>
                <w:lang w:eastAsia="fi-FI"/>
              </w:rPr>
            </w:pPr>
          </w:p>
          <w:p w14:paraId="1E7DDFEC" w14:textId="77777777" w:rsidR="00D06058" w:rsidRDefault="00D06058" w:rsidP="00D06058">
            <w:pPr>
              <w:pStyle w:val="LLNormaali"/>
              <w:jc w:val="center"/>
            </w:pPr>
            <w:r>
              <w:t xml:space="preserve">Toiminnanharjoittajan, laivayhtiön ja ilma-aluksen käyttäjän on palautettava 69 §:ssä tarkoitettuun unionin rekisteriin vuosittain syyskuun loppuun mennessä edellisenä kalenterivuonna kustakin toiminnanharjoittajan laitoksesta aiheutuneita tai laivayhtiön tai </w:t>
            </w:r>
            <w:r>
              <w:lastRenderedPageBreak/>
              <w:t>ilma-aluksen käyttäjän aiheuttamia, 10 luvun mukaisesti todennettuja päästöjä vastaava määrä päästöoikeuksia.</w:t>
            </w:r>
          </w:p>
          <w:p w14:paraId="5E042837" w14:textId="77777777" w:rsidR="00D06058" w:rsidRDefault="00D06058" w:rsidP="00D06058">
            <w:pPr>
              <w:pStyle w:val="LLNormaali"/>
              <w:jc w:val="center"/>
              <w:rPr>
                <w:lang w:eastAsia="fi-FI"/>
              </w:rPr>
            </w:pPr>
            <w:r>
              <w:t>— — — — — — — — — — — — — —</w:t>
            </w:r>
          </w:p>
          <w:p w14:paraId="4794BE6B" w14:textId="77777777" w:rsidR="00EF2915" w:rsidRDefault="00EF2915" w:rsidP="00EF2915">
            <w:pPr>
              <w:pStyle w:val="LLNormaali"/>
            </w:pPr>
          </w:p>
          <w:p w14:paraId="3059D741" w14:textId="77777777" w:rsidR="00EF2915" w:rsidRDefault="00EF2915" w:rsidP="00EF2915">
            <w:pPr>
              <w:pStyle w:val="LLNormaali"/>
              <w:jc w:val="center"/>
            </w:pPr>
            <w:r>
              <w:t>81 §</w:t>
            </w:r>
          </w:p>
          <w:p w14:paraId="01A39DED" w14:textId="77777777" w:rsidR="00EF2915" w:rsidRDefault="00EF2915" w:rsidP="00EF2915">
            <w:pPr>
              <w:pStyle w:val="LLNormaali"/>
              <w:jc w:val="center"/>
            </w:pPr>
          </w:p>
          <w:p w14:paraId="7CEE413F" w14:textId="77777777" w:rsidR="00EF2915" w:rsidRDefault="00EF2915" w:rsidP="00EF2915">
            <w:pPr>
              <w:pStyle w:val="LLNormaali"/>
              <w:jc w:val="center"/>
              <w:rPr>
                <w:i/>
                <w:iCs/>
              </w:rPr>
            </w:pPr>
            <w:r w:rsidRPr="0075769D">
              <w:rPr>
                <w:i/>
                <w:iCs/>
              </w:rPr>
              <w:t>Todentajan hyväksyminen</w:t>
            </w:r>
          </w:p>
          <w:p w14:paraId="01826614" w14:textId="77777777" w:rsidR="00EF2915" w:rsidRPr="0075769D" w:rsidRDefault="00EF2915" w:rsidP="00EF2915">
            <w:pPr>
              <w:pStyle w:val="LLNormaali"/>
              <w:jc w:val="center"/>
              <w:rPr>
                <w:i/>
                <w:iCs/>
              </w:rPr>
            </w:pPr>
          </w:p>
          <w:p w14:paraId="59D7851A" w14:textId="77777777" w:rsidR="00D06058" w:rsidRDefault="00EF2915" w:rsidP="00D06058">
            <w:pPr>
              <w:pStyle w:val="LLNormaali"/>
              <w:jc w:val="center"/>
            </w:pPr>
            <w:r>
              <w:t>Euroopan talousalueeseen kuuluvassa valtiossa akkreditoitu todentaja rinnastetaan 1 momentissa tarkoitettuun todentajaan, jos todentaja on yhteisö tai säätiö taikka tällaisen osa ja täyttää 79 §:ssä säädetyt edellytykset sekä akkreditoinnissa on noudatettu vaatimustenmukaisuuden arviointipalvelujen pätevyyden toteamisesta annetussa laissa säädettyä vastaavaa menettelyä.</w:t>
            </w:r>
          </w:p>
          <w:p w14:paraId="500F1C43" w14:textId="77777777" w:rsidR="00EF2915" w:rsidRDefault="00EF2915" w:rsidP="00D06058">
            <w:pPr>
              <w:pStyle w:val="LLNormaali"/>
              <w:jc w:val="center"/>
              <w:rPr>
                <w:lang w:eastAsia="fi-FI"/>
              </w:rPr>
            </w:pPr>
          </w:p>
          <w:p w14:paraId="3FD3E5BD" w14:textId="77777777" w:rsidR="00EF2915" w:rsidRDefault="00EF2915" w:rsidP="00D06058">
            <w:pPr>
              <w:pStyle w:val="LLNormaali"/>
              <w:jc w:val="center"/>
              <w:rPr>
                <w:lang w:eastAsia="fi-FI"/>
              </w:rPr>
            </w:pPr>
          </w:p>
          <w:p w14:paraId="7AE7ED61" w14:textId="77777777" w:rsidR="00EF2915" w:rsidRDefault="00EF2915" w:rsidP="00D06058">
            <w:pPr>
              <w:pStyle w:val="LLNormaali"/>
              <w:jc w:val="center"/>
              <w:rPr>
                <w:lang w:eastAsia="fi-FI"/>
              </w:rPr>
            </w:pPr>
          </w:p>
          <w:p w14:paraId="17E85667" w14:textId="77777777" w:rsidR="00EF2915" w:rsidRDefault="00EF2915" w:rsidP="00D06058">
            <w:pPr>
              <w:pStyle w:val="LLNormaali"/>
              <w:jc w:val="center"/>
              <w:rPr>
                <w:lang w:eastAsia="fi-FI"/>
              </w:rPr>
            </w:pPr>
          </w:p>
          <w:p w14:paraId="1B56C098" w14:textId="77777777" w:rsidR="00EF2915" w:rsidRDefault="00EF2915" w:rsidP="00D06058">
            <w:pPr>
              <w:pStyle w:val="LLNormaali"/>
              <w:jc w:val="center"/>
              <w:rPr>
                <w:lang w:eastAsia="fi-FI"/>
              </w:rPr>
            </w:pPr>
          </w:p>
          <w:p w14:paraId="5BF98327" w14:textId="77777777" w:rsidR="00EF2915" w:rsidRDefault="00EF2915" w:rsidP="00D06058">
            <w:pPr>
              <w:pStyle w:val="LLNormaali"/>
              <w:jc w:val="center"/>
              <w:rPr>
                <w:lang w:eastAsia="fi-FI"/>
              </w:rPr>
            </w:pPr>
          </w:p>
          <w:p w14:paraId="01030DCF" w14:textId="77777777" w:rsidR="00EF2915" w:rsidRDefault="00EF2915" w:rsidP="00D06058">
            <w:pPr>
              <w:pStyle w:val="LLNormaali"/>
              <w:jc w:val="center"/>
              <w:rPr>
                <w:lang w:eastAsia="fi-FI"/>
              </w:rPr>
            </w:pPr>
          </w:p>
          <w:p w14:paraId="6D357D70" w14:textId="77777777" w:rsidR="00EF2915" w:rsidRDefault="00EF2915" w:rsidP="00EF2915">
            <w:pPr>
              <w:pStyle w:val="LLNormaali"/>
              <w:jc w:val="center"/>
              <w:rPr>
                <w:lang w:eastAsia="fi-FI"/>
              </w:rPr>
            </w:pPr>
            <w:r>
              <w:t>— — — — — — — — — — — — — —</w:t>
            </w:r>
          </w:p>
          <w:p w14:paraId="218A0B95" w14:textId="77777777" w:rsidR="00E30D47" w:rsidRDefault="00E30D47" w:rsidP="00E30D47">
            <w:pPr>
              <w:pStyle w:val="LLNormaali"/>
              <w:jc w:val="center"/>
            </w:pPr>
          </w:p>
          <w:p w14:paraId="5C4669F1" w14:textId="06AFCE4D" w:rsidR="00E30D47" w:rsidRDefault="00E30D47" w:rsidP="00E30D47">
            <w:pPr>
              <w:pStyle w:val="LLNormaali"/>
              <w:jc w:val="center"/>
            </w:pPr>
            <w:r>
              <w:t>83 §</w:t>
            </w:r>
          </w:p>
          <w:p w14:paraId="145B1D24" w14:textId="77777777" w:rsidR="00E30D47" w:rsidRDefault="00E30D47" w:rsidP="00E30D47">
            <w:pPr>
              <w:pStyle w:val="LLNormaali"/>
              <w:jc w:val="center"/>
            </w:pPr>
          </w:p>
          <w:p w14:paraId="0679B8B6" w14:textId="77777777" w:rsidR="00E30D47" w:rsidRDefault="00E30D47" w:rsidP="00E30D47">
            <w:pPr>
              <w:jc w:val="center"/>
              <w:rPr>
                <w:i/>
                <w:iCs/>
                <w:lang w:eastAsia="fi-FI"/>
              </w:rPr>
            </w:pPr>
            <w:r>
              <w:rPr>
                <w:i/>
                <w:iCs/>
                <w:lang w:eastAsia="fi-FI"/>
              </w:rPr>
              <w:t>Käytettävä todentaja</w:t>
            </w:r>
          </w:p>
          <w:p w14:paraId="35F762EA" w14:textId="77777777" w:rsidR="00E30D47" w:rsidRDefault="00E30D47" w:rsidP="00E30D47">
            <w:pPr>
              <w:jc w:val="center"/>
              <w:rPr>
                <w:i/>
                <w:iCs/>
                <w:lang w:eastAsia="fi-FI"/>
              </w:rPr>
            </w:pPr>
          </w:p>
          <w:p w14:paraId="749FAD4B" w14:textId="77777777" w:rsidR="00EF2915" w:rsidRDefault="00E30D47" w:rsidP="00D06058">
            <w:pPr>
              <w:pStyle w:val="LLNormaali"/>
              <w:jc w:val="center"/>
            </w:pPr>
            <w:r>
              <w:t>Toiminnanharjoittajan, ilma-aluksen käyttäjän ja laivayhtiön on käytettävä päästöselvitysten, toiminnanharjoittajan lisäksi perustietoselvitysten, uuden osallistujan tietoselvitysten ja vuotuisten tuotantotasoraporttien sekä ilma-aluksen käyttäjän lisäksi CORSIA-järjestelmän ilmastoyksiköiden mitätöinnin todennuttamiseen todentajaa, joka on hyväksytty tämän lain nojalla.</w:t>
            </w:r>
          </w:p>
          <w:p w14:paraId="4FF46645" w14:textId="77777777" w:rsidR="00E30D47" w:rsidRDefault="00E30D47" w:rsidP="00D06058">
            <w:pPr>
              <w:pStyle w:val="LLNormaali"/>
              <w:jc w:val="center"/>
            </w:pPr>
          </w:p>
          <w:p w14:paraId="47A6E50B" w14:textId="77777777" w:rsidR="00E30D47" w:rsidRDefault="00E30D47" w:rsidP="00E30D47">
            <w:pPr>
              <w:pStyle w:val="LLNormaali"/>
            </w:pPr>
          </w:p>
          <w:p w14:paraId="2CC7FA47" w14:textId="77777777" w:rsidR="00E30D47" w:rsidRDefault="00E30D47" w:rsidP="00E30D47">
            <w:pPr>
              <w:pStyle w:val="LLNormaali"/>
              <w:jc w:val="center"/>
              <w:rPr>
                <w:lang w:eastAsia="fi-FI"/>
              </w:rPr>
            </w:pPr>
            <w:r>
              <w:t>— — — — — — — — — — — — — —</w:t>
            </w:r>
          </w:p>
          <w:p w14:paraId="7454B5E9" w14:textId="77777777" w:rsidR="00E30D47" w:rsidRDefault="00E30D47" w:rsidP="00E30D47">
            <w:pPr>
              <w:pStyle w:val="LLNormaali"/>
              <w:jc w:val="center"/>
            </w:pPr>
          </w:p>
          <w:p w14:paraId="70D3A3D4" w14:textId="77777777" w:rsidR="00E30D47" w:rsidRDefault="00E30D47" w:rsidP="00E30D47">
            <w:pPr>
              <w:pStyle w:val="LLNormaali"/>
              <w:jc w:val="center"/>
            </w:pPr>
            <w:r>
              <w:t>86 §</w:t>
            </w:r>
          </w:p>
          <w:p w14:paraId="0240E359" w14:textId="77777777" w:rsidR="00E30D47" w:rsidRDefault="00E30D47" w:rsidP="00E30D47">
            <w:pPr>
              <w:pStyle w:val="LLNormaali"/>
              <w:jc w:val="center"/>
            </w:pPr>
          </w:p>
          <w:p w14:paraId="0E5E6D08" w14:textId="77777777" w:rsidR="00E30D47" w:rsidRDefault="00E30D47" w:rsidP="00E30D47">
            <w:pPr>
              <w:jc w:val="center"/>
              <w:rPr>
                <w:i/>
                <w:iCs/>
                <w:lang w:eastAsia="fi-FI"/>
              </w:rPr>
            </w:pPr>
            <w:r w:rsidRPr="00F53FCF">
              <w:rPr>
                <w:i/>
                <w:iCs/>
                <w:lang w:eastAsia="fi-FI"/>
              </w:rPr>
              <w:t>Todentamisraportti</w:t>
            </w:r>
          </w:p>
          <w:p w14:paraId="783267BD" w14:textId="77777777" w:rsidR="00E30D47" w:rsidRDefault="00E30D47" w:rsidP="00D06058">
            <w:pPr>
              <w:pStyle w:val="LLNormaali"/>
              <w:jc w:val="center"/>
              <w:rPr>
                <w:lang w:eastAsia="fi-FI"/>
              </w:rPr>
            </w:pPr>
          </w:p>
          <w:p w14:paraId="40C2A9B5" w14:textId="78176781" w:rsidR="00E30D47" w:rsidRPr="00744A4A" w:rsidRDefault="00E30D47" w:rsidP="00E30D47">
            <w:pPr>
              <w:spacing w:before="220" w:after="220" w:line="220" w:lineRule="exact"/>
              <w:jc w:val="center"/>
              <w:rPr>
                <w:lang w:eastAsia="fi-FI"/>
              </w:rPr>
            </w:pPr>
            <w:r w:rsidRPr="00744A4A">
              <w:rPr>
                <w:lang w:eastAsia="fi-FI"/>
              </w:rPr>
              <w:lastRenderedPageBreak/>
              <w:t>Todentajan on laadittava todentamisraportti laitoksen ja ilma-aluksen käyttäjän päästöselvityksen, 39 §:ssä tarkoitetun selvityksen, perustietoselvityksen, uuden osallistujan tietoselvityksen</w:t>
            </w:r>
            <w:r>
              <w:rPr>
                <w:lang w:eastAsia="fi-FI"/>
              </w:rPr>
              <w:t xml:space="preserve"> ja</w:t>
            </w:r>
            <w:r w:rsidRPr="00744A4A">
              <w:rPr>
                <w:lang w:eastAsia="fi-FI"/>
              </w:rPr>
              <w:t xml:space="preserve"> vuotuisen tuotantotasoraportin todennuksesta.</w:t>
            </w:r>
          </w:p>
          <w:p w14:paraId="23ED8058" w14:textId="77777777" w:rsidR="00E30D47" w:rsidRDefault="00E30D47" w:rsidP="00D06058">
            <w:pPr>
              <w:pStyle w:val="LLNormaali"/>
              <w:jc w:val="center"/>
            </w:pPr>
            <w:r>
              <w:t>— — — — — — — — — — — — — —</w:t>
            </w:r>
          </w:p>
          <w:p w14:paraId="5D66A214" w14:textId="77777777" w:rsidR="00E30D47" w:rsidRDefault="00E30D47" w:rsidP="00D06058">
            <w:pPr>
              <w:pStyle w:val="LLNormaali"/>
              <w:jc w:val="center"/>
              <w:rPr>
                <w:lang w:eastAsia="fi-FI"/>
              </w:rPr>
            </w:pPr>
          </w:p>
          <w:p w14:paraId="4564B8A6" w14:textId="77777777" w:rsidR="00E30D47" w:rsidRDefault="00E30D47" w:rsidP="00E30D47">
            <w:pPr>
              <w:pStyle w:val="LLNormaali"/>
              <w:jc w:val="center"/>
            </w:pPr>
            <w:r>
              <w:t>92 §</w:t>
            </w:r>
          </w:p>
          <w:p w14:paraId="440C9AE9" w14:textId="77777777" w:rsidR="00E30D47" w:rsidRDefault="00E30D47" w:rsidP="00E30D47">
            <w:pPr>
              <w:pStyle w:val="LLNormaali"/>
              <w:jc w:val="center"/>
            </w:pPr>
          </w:p>
          <w:p w14:paraId="329FB7FC" w14:textId="77777777" w:rsidR="00E30D47" w:rsidRDefault="00E30D47" w:rsidP="00E30D47">
            <w:pPr>
              <w:pStyle w:val="LLNormaali"/>
              <w:jc w:val="center"/>
              <w:rPr>
                <w:i/>
                <w:iCs/>
              </w:rPr>
            </w:pPr>
            <w:r w:rsidRPr="00A27B32">
              <w:rPr>
                <w:i/>
                <w:iCs/>
              </w:rPr>
              <w:t>Päästöoikeuden ylitysmaksu</w:t>
            </w:r>
          </w:p>
          <w:p w14:paraId="34620222" w14:textId="77777777" w:rsidR="00E30D47" w:rsidRDefault="00E30D47" w:rsidP="00E30D47">
            <w:pPr>
              <w:pStyle w:val="LLNormaali"/>
              <w:jc w:val="center"/>
              <w:rPr>
                <w:i/>
                <w:iCs/>
              </w:rPr>
            </w:pPr>
          </w:p>
          <w:p w14:paraId="2EF8A60C" w14:textId="1406F015" w:rsidR="00E30D47" w:rsidRPr="00077A3D" w:rsidRDefault="00E30D47" w:rsidP="00E30D47">
            <w:pPr>
              <w:pStyle w:val="LLNormaali"/>
              <w:jc w:val="center"/>
            </w:pPr>
            <w:r w:rsidRPr="00A27B32">
              <w:t>Ylitysmaksu on 100 euroa kultakin hiilidioksidiekvivalenttitonnilta, jolta päästöoikeuksia ei ole palautettu. Vuonna 2013 alkaneesta päästökauppakaudesta lukien ylitysmaksua korotetaan kuluttajahintaindeksin muutoksen mukaisesti.</w:t>
            </w:r>
          </w:p>
          <w:p w14:paraId="44FF9207" w14:textId="77777777" w:rsidR="00E30D47" w:rsidRDefault="00E30D47" w:rsidP="00D06058">
            <w:pPr>
              <w:pStyle w:val="LLNormaali"/>
              <w:jc w:val="center"/>
              <w:rPr>
                <w:lang w:eastAsia="fi-FI"/>
              </w:rPr>
            </w:pPr>
          </w:p>
          <w:p w14:paraId="4932AC1A" w14:textId="77777777" w:rsidR="00E30D47" w:rsidRDefault="00E30D47" w:rsidP="00D06058">
            <w:pPr>
              <w:pStyle w:val="LLNormaali"/>
              <w:jc w:val="center"/>
              <w:rPr>
                <w:lang w:eastAsia="fi-FI"/>
              </w:rPr>
            </w:pPr>
          </w:p>
          <w:p w14:paraId="38012F72" w14:textId="77777777" w:rsidR="00E30D47" w:rsidRDefault="00E30D47" w:rsidP="00E30D47">
            <w:pPr>
              <w:pStyle w:val="LLNormaali"/>
              <w:jc w:val="center"/>
              <w:rPr>
                <w:i/>
                <w:iCs/>
              </w:rPr>
            </w:pPr>
          </w:p>
          <w:p w14:paraId="208605A1" w14:textId="77777777" w:rsidR="00E30D47" w:rsidRDefault="00E30D47" w:rsidP="00E30D47">
            <w:pPr>
              <w:pStyle w:val="LLNormaali"/>
              <w:jc w:val="center"/>
            </w:pPr>
            <w:r w:rsidRPr="00FF7376">
              <w:t>97 §</w:t>
            </w:r>
          </w:p>
          <w:p w14:paraId="5092A377" w14:textId="77777777" w:rsidR="00E30D47" w:rsidRDefault="00E30D47" w:rsidP="00E30D47">
            <w:pPr>
              <w:pStyle w:val="LLNormaali"/>
              <w:jc w:val="center"/>
            </w:pPr>
          </w:p>
          <w:p w14:paraId="2495EBFE" w14:textId="77777777" w:rsidR="00E30D47" w:rsidRDefault="00E30D47" w:rsidP="00E30D47">
            <w:pPr>
              <w:jc w:val="center"/>
              <w:rPr>
                <w:i/>
                <w:iCs/>
              </w:rPr>
            </w:pPr>
            <w:r>
              <w:rPr>
                <w:i/>
                <w:iCs/>
              </w:rPr>
              <w:t>Päästökaupparikkomus</w:t>
            </w:r>
          </w:p>
          <w:p w14:paraId="268B27FF" w14:textId="5528D78B" w:rsidR="00E30D47" w:rsidRDefault="00E30D47" w:rsidP="00E30D47">
            <w:pPr>
              <w:spacing w:before="220" w:after="220" w:line="220" w:lineRule="exact"/>
              <w:jc w:val="center"/>
            </w:pPr>
            <w:r w:rsidRPr="008D5122">
              <w:t>4) laiminlyö 55 §:ssä tarkoitetun raportin tai ilmoituksen toimittamisen päästöoikeusmäärän alentamista varten</w:t>
            </w:r>
            <w:r>
              <w:t>,</w:t>
            </w:r>
          </w:p>
          <w:p w14:paraId="62821EAC" w14:textId="3A134663" w:rsidR="00E30D47" w:rsidRPr="00FB40C6" w:rsidRDefault="00E30D47" w:rsidP="00D06058">
            <w:pPr>
              <w:pStyle w:val="LLNormaali"/>
              <w:jc w:val="center"/>
              <w:rPr>
                <w:lang w:eastAsia="fi-FI"/>
              </w:rPr>
            </w:pPr>
          </w:p>
        </w:tc>
        <w:tc>
          <w:tcPr>
            <w:tcW w:w="4243" w:type="dxa"/>
            <w:shd w:val="clear" w:color="auto" w:fill="auto"/>
          </w:tcPr>
          <w:p w14:paraId="7525F08F" w14:textId="77777777" w:rsidR="00FB40C6" w:rsidRDefault="00FB40C6" w:rsidP="00FB40C6">
            <w:pPr>
              <w:pStyle w:val="LLPykala"/>
            </w:pPr>
            <w:r>
              <w:lastRenderedPageBreak/>
              <w:t>2 §</w:t>
            </w:r>
          </w:p>
          <w:p w14:paraId="04BE68BC" w14:textId="77777777" w:rsidR="00FB40C6" w:rsidRPr="00FB40C6" w:rsidRDefault="00FB40C6" w:rsidP="00FB40C6">
            <w:pPr>
              <w:rPr>
                <w:lang w:eastAsia="fi-FI"/>
              </w:rPr>
            </w:pPr>
          </w:p>
          <w:p w14:paraId="4B8A83DA" w14:textId="77777777" w:rsidR="00FB40C6" w:rsidRDefault="00FB40C6" w:rsidP="00FB40C6">
            <w:pPr>
              <w:pStyle w:val="LLPykala"/>
            </w:pPr>
            <w:r>
              <w:t>Määritelmät</w:t>
            </w:r>
          </w:p>
          <w:p w14:paraId="1BF11D3C" w14:textId="7BFEFC0B" w:rsidR="00FB40C6" w:rsidRDefault="00FB40C6" w:rsidP="00FB40C6">
            <w:pPr>
              <w:pStyle w:val="LLNormaali"/>
              <w:jc w:val="center"/>
            </w:pPr>
            <w:r>
              <w:t xml:space="preserve">—— — — — — — — — — — — — — — </w:t>
            </w:r>
          </w:p>
          <w:p w14:paraId="0BFB54E0" w14:textId="77777777" w:rsidR="00FB40C6" w:rsidRDefault="00FB40C6" w:rsidP="00FB40C6">
            <w:pPr>
              <w:pStyle w:val="LLMomentinJohdantoKappale"/>
            </w:pPr>
            <w:r>
              <w:t xml:space="preserve">10) </w:t>
            </w:r>
            <w:r w:rsidRPr="00FB40C6">
              <w:rPr>
                <w:iCs/>
              </w:rPr>
              <w:t>huutokauppapaikalla</w:t>
            </w:r>
            <w:r w:rsidRPr="007E0841">
              <w:t xml:space="preserve"> </w:t>
            </w:r>
            <w:r w:rsidRPr="00FB40C6">
              <w:rPr>
                <w:i/>
                <w:iCs/>
              </w:rPr>
              <w:t>Euroopan parlamentin ja neuvoston direktiivin 2003/87/EY täydentämisestä vahvistamalla kasvihuonekaasujen päästöoikeuksien huutokaupan ajoitusta, hallinnointia ja muita näkökohtia koskevista säännöistä annetussa komission delegoidussa asetuksessa (EU) 2023/2830, jäljempänä huutokauppa-asetus</w:t>
            </w:r>
            <w:r w:rsidRPr="007E0841">
              <w:t>, 26 artiklan 1 kohdan mukaisesti nimettyä palveluntarjoajaa, joka vastaa päästöoikeuksien huutokauppojen järjestämisestä ja muista sille mainitun asetuksen 27 artiklassa osoitetuista tehtävistä</w:t>
            </w:r>
            <w:r>
              <w:t>;</w:t>
            </w:r>
          </w:p>
          <w:p w14:paraId="43F3D331" w14:textId="77777777" w:rsidR="00FB40C6" w:rsidRDefault="00FB40C6" w:rsidP="00FB40C6">
            <w:pPr>
              <w:pStyle w:val="LLMomentinJohdantoKappale"/>
            </w:pPr>
            <w:r w:rsidRPr="007E0841">
              <w:t xml:space="preserve">38) </w:t>
            </w:r>
            <w:r w:rsidRPr="00FB40C6">
              <w:rPr>
                <w:iCs/>
              </w:rPr>
              <w:t>komission todentamisasetuksella</w:t>
            </w:r>
            <w:r w:rsidRPr="007E0841">
              <w:t xml:space="preserve"> </w:t>
            </w:r>
            <w:r w:rsidRPr="00FB40C6">
              <w:rPr>
                <w:i/>
                <w:iCs/>
              </w:rPr>
              <w:t>Euroopan parlamentin ja neuvoston direktiivissä 2003/87/EY tarkoitetusta tietojen todentamisesta ja todentajien akkreditoinnista annettua komission täytäntöönpanoasetusta (EU) 2018/2067</w:t>
            </w:r>
            <w:r w:rsidRPr="007E0841">
              <w:t>;</w:t>
            </w:r>
          </w:p>
          <w:p w14:paraId="7BF9D304" w14:textId="77777777" w:rsidR="00FB40C6" w:rsidRDefault="00FB40C6" w:rsidP="00FB40C6">
            <w:pPr>
              <w:pStyle w:val="LLMomentinJohdantoKappale"/>
            </w:pPr>
            <w:r>
              <w:t>39)</w:t>
            </w:r>
            <w:r w:rsidRPr="007E0841">
              <w:t xml:space="preserve"> </w:t>
            </w:r>
            <w:r w:rsidRPr="00FB40C6">
              <w:rPr>
                <w:iCs/>
              </w:rPr>
              <w:t>komission ilmaisjaon mukautussäädöksellä</w:t>
            </w:r>
            <w:r w:rsidRPr="007E0841">
              <w:rPr>
                <w:i/>
              </w:rPr>
              <w:t xml:space="preserve"> </w:t>
            </w:r>
            <w:r w:rsidRPr="00FB40C6">
              <w:rPr>
                <w:i/>
                <w:iCs/>
              </w:rPr>
              <w:t>Euroopan parlamentin ja neuvoston direktiivin 2003/87/EY soveltamista koskevien sääntöjen vahvistamisesta siltä osin kuin on kyse tuotantotason muutoksista johtuvia päästöoikeuksien maksutta tapahtuvan jaon mukautuksia koskevista lisäjärjestelyistä annettua komission täytäntöönpanoasetusta (EU) 2019/1842</w:t>
            </w:r>
            <w:r w:rsidRPr="007E0841">
              <w:t>;</w:t>
            </w:r>
          </w:p>
          <w:p w14:paraId="3A2146F3" w14:textId="77777777" w:rsidR="00FB40C6" w:rsidRDefault="00FB40C6" w:rsidP="00FB40C6">
            <w:pPr>
              <w:pStyle w:val="LLMomentinJohdantoKappale"/>
            </w:pPr>
            <w:r>
              <w:t>40)</w:t>
            </w:r>
            <w:r w:rsidRPr="007E0841">
              <w:t xml:space="preserve"> </w:t>
            </w:r>
            <w:r w:rsidRPr="007E0841">
              <w:rPr>
                <w:i/>
              </w:rPr>
              <w:t>komission ilmastoneutraaliussuunnitelma-asetuksella</w:t>
            </w:r>
            <w:r w:rsidRPr="007E0841">
              <w:t xml:space="preserve"> Euroopan parlamentin ja neuvoston direktiivin 2003/87/EY soveltamissäännöistä päästöoikeuksien maksutta tapahtuvaan jakoon tarvittavien ilmastoneutraaliussuunnitelmien sisällön ja muodon osalta annettua komission täytäntöönpanoasetusta (EU) 2023/2441</w:t>
            </w:r>
          </w:p>
          <w:p w14:paraId="29ABB3EB" w14:textId="57230CA1" w:rsidR="00FB40C6" w:rsidRDefault="00FB40C6" w:rsidP="00FB40C6">
            <w:pPr>
              <w:pStyle w:val="LLMomentinJohdantoKappale"/>
            </w:pPr>
            <w:r>
              <w:lastRenderedPageBreak/>
              <w:t xml:space="preserve">41) </w:t>
            </w:r>
            <w:r w:rsidRPr="007E0841">
              <w:rPr>
                <w:i/>
              </w:rPr>
              <w:t>päästöselvityksellä</w:t>
            </w:r>
            <w:r w:rsidRPr="007E0841">
              <w:t xml:space="preserve"> tämän lain ja sen nojalla annettujen säännösten sekä komission tarkkailuasetuksen, MRV-asetuksen tai komission CORSIA-MRV-asetuksen mukaista selvitystä toiminnanharjoittajan, laivayhtiön tai ilma-aluksen käyttäjän raportointikauden vuotuisista päästöistä, mukaan lukien komission tarkkailuasetuksen 75 v artiklan ja liitteen Xa mukaista raporttia</w:t>
            </w:r>
            <w:r>
              <w:t>.</w:t>
            </w:r>
          </w:p>
          <w:p w14:paraId="2492EB5F" w14:textId="77777777" w:rsidR="00FB40C6" w:rsidRDefault="00FB40C6" w:rsidP="00FB40C6">
            <w:pPr>
              <w:pStyle w:val="LLMomentinKohta"/>
            </w:pPr>
          </w:p>
          <w:p w14:paraId="049CF397" w14:textId="77777777" w:rsidR="00FB40C6" w:rsidRDefault="00FB40C6" w:rsidP="00FB40C6">
            <w:pPr>
              <w:pStyle w:val="LLNormaali"/>
              <w:jc w:val="center"/>
            </w:pPr>
            <w:r>
              <w:t>5 §</w:t>
            </w:r>
          </w:p>
          <w:p w14:paraId="1439A7B3" w14:textId="77777777" w:rsidR="00FB40C6" w:rsidRDefault="00FB40C6" w:rsidP="00FB40C6">
            <w:pPr>
              <w:pStyle w:val="LLNormaali"/>
              <w:jc w:val="center"/>
              <w:rPr>
                <w:i/>
                <w:iCs/>
              </w:rPr>
            </w:pPr>
          </w:p>
          <w:p w14:paraId="02E32837" w14:textId="77777777" w:rsidR="00FB40C6" w:rsidRDefault="00FB40C6" w:rsidP="00FB40C6">
            <w:pPr>
              <w:pStyle w:val="LLNormaali"/>
              <w:jc w:val="center"/>
              <w:rPr>
                <w:i/>
                <w:iCs/>
              </w:rPr>
            </w:pPr>
            <w:r>
              <w:rPr>
                <w:i/>
                <w:iCs/>
              </w:rPr>
              <w:t>Laitokset</w:t>
            </w:r>
          </w:p>
          <w:p w14:paraId="5F8A8392" w14:textId="77777777" w:rsidR="00FB40C6" w:rsidRDefault="00FB40C6" w:rsidP="00FB40C6">
            <w:pPr>
              <w:pStyle w:val="LLNormaali"/>
              <w:jc w:val="center"/>
              <w:rPr>
                <w:i/>
                <w:iCs/>
              </w:rPr>
            </w:pPr>
          </w:p>
          <w:p w14:paraId="5FE65DB8" w14:textId="3AE4C68E" w:rsidR="00FB40C6" w:rsidRDefault="00FB40C6" w:rsidP="00FB40C6">
            <w:pPr>
              <w:pStyle w:val="LLNormaali"/>
              <w:jc w:val="center"/>
              <w:rPr>
                <w:i/>
                <w:iCs/>
              </w:rPr>
            </w:pPr>
            <w:r>
              <w:rPr>
                <w:i/>
                <w:iCs/>
              </w:rPr>
              <w:t>------------------------------------------------------</w:t>
            </w:r>
          </w:p>
          <w:p w14:paraId="23A638FB" w14:textId="77777777" w:rsidR="00FB40C6" w:rsidRDefault="00FB40C6" w:rsidP="00FB40C6">
            <w:pPr>
              <w:pStyle w:val="LLMomentinKohta"/>
            </w:pPr>
            <w:r>
              <w:t>Jos laitoksen toimintaa on muutettu siten, että laitoksella käytetään laitoksen tai polttoyksikön käynnistystä tai pysäytystä lukuun ottamatta yksinomaan biomassaa ja toiminnanharjoittaja on ilmoittanut Energiavirastolle laitoksen jatkavan tämän lain soveltamisalaan kuuluvaa toimintaa, sovelletaan tätä lakia laitokseen toiminnanharjoittajan ilmoituksen mukaisesti 31 päivään joulukuuta 2025.</w:t>
            </w:r>
          </w:p>
          <w:p w14:paraId="7B40042F" w14:textId="77777777" w:rsidR="00FB40C6" w:rsidRDefault="00FB40C6" w:rsidP="00FB40C6">
            <w:pPr>
              <w:pStyle w:val="LLMomentinKohta"/>
            </w:pPr>
          </w:p>
          <w:p w14:paraId="781860D0" w14:textId="77777777" w:rsidR="00C31905" w:rsidRDefault="00C31905" w:rsidP="00C31905">
            <w:pPr>
              <w:pStyle w:val="LLNormaali"/>
            </w:pPr>
          </w:p>
          <w:p w14:paraId="5A470A1D" w14:textId="77777777" w:rsidR="00C31905" w:rsidRDefault="00C31905" w:rsidP="00C31905">
            <w:pPr>
              <w:pStyle w:val="LLPykala"/>
            </w:pPr>
            <w:r>
              <w:t xml:space="preserve">7 § </w:t>
            </w:r>
          </w:p>
          <w:p w14:paraId="725BF2CB" w14:textId="77777777" w:rsidR="00C31905" w:rsidRDefault="00C31905" w:rsidP="00C31905">
            <w:pPr>
              <w:pStyle w:val="LLPykalanOtsikko"/>
            </w:pPr>
            <w:r>
              <w:t>Laitoksen kapasiteetin määrittäminen</w:t>
            </w:r>
          </w:p>
          <w:p w14:paraId="4C7E440A" w14:textId="77777777" w:rsidR="00C31905" w:rsidRPr="007E0841" w:rsidRDefault="00C31905" w:rsidP="00C31905">
            <w:pPr>
              <w:spacing w:line="240" w:lineRule="auto"/>
              <w:textAlignment w:val="center"/>
              <w:rPr>
                <w:rFonts w:ascii="Calibri" w:eastAsia="Times New Roman" w:hAnsi="Calibri" w:cs="Calibri"/>
                <w:lang w:eastAsia="fi-FI"/>
              </w:rPr>
            </w:pPr>
          </w:p>
          <w:p w14:paraId="23051BDC" w14:textId="37C42DE5" w:rsidR="00C31905" w:rsidRDefault="00C31905" w:rsidP="00C31905">
            <w:pPr>
              <w:pStyle w:val="LLNormaali"/>
            </w:pPr>
            <w:r>
              <w:t xml:space="preserve">— — — — — — — — — — — — — — </w:t>
            </w:r>
          </w:p>
          <w:p w14:paraId="160A93CD" w14:textId="77777777" w:rsidR="00C31905" w:rsidRDefault="00C31905" w:rsidP="00C31905">
            <w:pPr>
              <w:spacing w:line="240" w:lineRule="auto"/>
              <w:textAlignment w:val="center"/>
              <w:rPr>
                <w:rFonts w:ascii="Calibri" w:eastAsia="Times New Roman" w:hAnsi="Calibri" w:cs="Calibri"/>
                <w:lang w:eastAsia="fi-FI"/>
              </w:rPr>
            </w:pPr>
          </w:p>
          <w:p w14:paraId="2ED4E0E3" w14:textId="77777777" w:rsidR="00C31905" w:rsidRDefault="00C31905" w:rsidP="00C31905">
            <w:pPr>
              <w:pStyle w:val="LLMomentinKohta"/>
            </w:pPr>
            <w:r w:rsidRPr="007E0841">
              <w:t xml:space="preserve">Jos laitoksen kuuluminen tämän lain soveltamisalaan määräytyy liitteessä I mainitun polttoyksiköiden kokonaispolttoainetehon perusteella, polttoainetehot lasketaan yhteen kaikista </w:t>
            </w:r>
            <w:r w:rsidRPr="00C31905">
              <w:rPr>
                <w:i/>
                <w:iCs/>
              </w:rPr>
              <w:t xml:space="preserve">kyseiseen </w:t>
            </w:r>
            <w:r w:rsidRPr="007E0841">
              <w:t>laitokseen kuuluvista teknisistä yksiköistä, joissa polttoaineita poltetaan. Kokonaispolttoainetehoa laskettaessa ei oteta huomioon polttoyksiköitä, joiden polttoaineteho on pienempi kuin 3 megawattia.</w:t>
            </w:r>
          </w:p>
          <w:p w14:paraId="4BD9C78F" w14:textId="77777777" w:rsidR="00C31905" w:rsidRDefault="00C31905" w:rsidP="00C31905">
            <w:pPr>
              <w:pStyle w:val="LLNormaali"/>
            </w:pPr>
            <w:r>
              <w:t xml:space="preserve">— — — — — — — — — — — — — — </w:t>
            </w:r>
          </w:p>
          <w:p w14:paraId="613C27DE" w14:textId="77777777" w:rsidR="00C31905" w:rsidRDefault="00C31905" w:rsidP="00C31905">
            <w:pPr>
              <w:pStyle w:val="LLMomentinKohta"/>
            </w:pPr>
          </w:p>
          <w:p w14:paraId="2FD55581" w14:textId="77777777" w:rsidR="00C31905" w:rsidRPr="007E0841" w:rsidRDefault="00C31905" w:rsidP="00C31905">
            <w:pPr>
              <w:pStyle w:val="LLMomentinKohta"/>
            </w:pPr>
          </w:p>
          <w:p w14:paraId="2BD85F5A" w14:textId="77777777" w:rsidR="00C31905" w:rsidRDefault="00C31905" w:rsidP="00C31905">
            <w:pPr>
              <w:pStyle w:val="LLPykala"/>
            </w:pPr>
          </w:p>
          <w:p w14:paraId="68F20923" w14:textId="77777777" w:rsidR="00C31905" w:rsidRDefault="00C31905" w:rsidP="00C31905">
            <w:pPr>
              <w:pStyle w:val="LLPykala"/>
            </w:pPr>
          </w:p>
          <w:p w14:paraId="714E5B96" w14:textId="77777777" w:rsidR="00C31905" w:rsidRDefault="00C31905" w:rsidP="00C31905">
            <w:pPr>
              <w:pStyle w:val="LLPykala"/>
            </w:pPr>
          </w:p>
          <w:p w14:paraId="6F1AAC00" w14:textId="77777777" w:rsidR="00C31905" w:rsidRDefault="00C31905" w:rsidP="00C31905">
            <w:pPr>
              <w:pStyle w:val="LLPykala"/>
            </w:pPr>
          </w:p>
          <w:p w14:paraId="7D3F8C0C" w14:textId="661C84AC" w:rsidR="00C31905" w:rsidRDefault="00C31905" w:rsidP="00C31905">
            <w:pPr>
              <w:pStyle w:val="LLPykala"/>
            </w:pPr>
            <w:r>
              <w:lastRenderedPageBreak/>
              <w:t xml:space="preserve">21 § </w:t>
            </w:r>
          </w:p>
          <w:p w14:paraId="09ECA797" w14:textId="77777777" w:rsidR="00C31905" w:rsidRDefault="00C31905" w:rsidP="00C31905">
            <w:pPr>
              <w:pStyle w:val="LLPykalanOtsikko"/>
            </w:pPr>
            <w:r>
              <w:t>Päästöjen tarkkailusuunnitelman hyväksyminen</w:t>
            </w:r>
          </w:p>
          <w:p w14:paraId="56E60FD0" w14:textId="77777777" w:rsidR="00C31905" w:rsidRPr="00C31905" w:rsidRDefault="00C31905" w:rsidP="00C31905">
            <w:pPr>
              <w:pStyle w:val="LLMomentinJohdantoKappale"/>
              <w:rPr>
                <w:i/>
                <w:iCs/>
              </w:rPr>
            </w:pPr>
            <w:r w:rsidRPr="00464F18">
              <w:t xml:space="preserve">Toiminnanharjoittajan on laadittava lain soveltamisalaan kuuluvalle laitokselle päästöjen tarkkailusuunnitelma ja haettava sille Energiaviraston hyväksyntä. </w:t>
            </w:r>
            <w:r w:rsidRPr="00C31905">
              <w:rPr>
                <w:i/>
                <w:iCs/>
              </w:rPr>
              <w:t>Tarkkailusuunnitelma hyväksytään toistaiseksi tai erityisistä syistä määräajaksi.</w:t>
            </w:r>
          </w:p>
          <w:p w14:paraId="70D965B6" w14:textId="77777777" w:rsidR="00FB40C6" w:rsidRPr="00C31905" w:rsidRDefault="00FB40C6" w:rsidP="00FB40C6">
            <w:pPr>
              <w:pStyle w:val="LLMomentinKohta"/>
              <w:rPr>
                <w:i/>
                <w:iCs/>
              </w:rPr>
            </w:pPr>
          </w:p>
          <w:p w14:paraId="63B812B2" w14:textId="77777777" w:rsidR="003A6FD1" w:rsidRDefault="003A6FD1" w:rsidP="003A6FD1">
            <w:pPr>
              <w:pStyle w:val="LLPykala"/>
            </w:pPr>
            <w:r>
              <w:t xml:space="preserve">26 § </w:t>
            </w:r>
          </w:p>
          <w:p w14:paraId="27B2214A" w14:textId="77777777" w:rsidR="003A6FD1" w:rsidRDefault="003A6FD1" w:rsidP="003A6FD1">
            <w:pPr>
              <w:pStyle w:val="LLPykalanOtsikko"/>
            </w:pPr>
            <w:r>
              <w:t>Päästölupa</w:t>
            </w:r>
          </w:p>
          <w:p w14:paraId="748FA64F" w14:textId="77777777" w:rsidR="003A6FD1" w:rsidRDefault="003A6FD1" w:rsidP="003A6FD1">
            <w:pPr>
              <w:pStyle w:val="LLNormaali"/>
            </w:pPr>
            <w:r>
              <w:t xml:space="preserve">— — — — — — — — — — — — — — </w:t>
            </w:r>
          </w:p>
          <w:p w14:paraId="49AE66AB" w14:textId="77777777" w:rsidR="003A6FD1" w:rsidRPr="007C2CA1" w:rsidRDefault="003A6FD1" w:rsidP="003A6FD1">
            <w:pPr>
              <w:pStyle w:val="LLMomentinJohdantoKappale"/>
            </w:pPr>
          </w:p>
          <w:p w14:paraId="42A5839D" w14:textId="77777777" w:rsidR="003A6FD1" w:rsidRPr="007C2CA1" w:rsidRDefault="003A6FD1" w:rsidP="003A6FD1">
            <w:pPr>
              <w:pStyle w:val="LLMomentinJohdantoKappale"/>
            </w:pPr>
            <w:r w:rsidRPr="006B0F2F">
              <w:t>Jos laitos on tullut päästökaupan soveltamisalaan, koska tämän lain 6 §:n 1 momentin 4 kohdan mukainen rajaus ei soveltunut siihen, toiminnanharjoittajan tulee hakea 1 momentin mukaista päästölupaa</w:t>
            </w:r>
            <w:r>
              <w:t xml:space="preserve"> laitokselle</w:t>
            </w:r>
            <w:r w:rsidRPr="006B0F2F">
              <w:t>. Päästölupa myönnetään aikaisintaan 1.1.2026 alkaen ja se on voimassa toistaiseksi.</w:t>
            </w:r>
          </w:p>
          <w:p w14:paraId="62B7018A" w14:textId="77777777" w:rsidR="003A6FD1" w:rsidRPr="007C2CA1" w:rsidRDefault="003A6FD1" w:rsidP="003A6FD1">
            <w:pPr>
              <w:pStyle w:val="LLMomentinJohdantoKappale"/>
            </w:pPr>
            <w:r w:rsidRPr="007C2CA1">
              <w:t> </w:t>
            </w:r>
          </w:p>
          <w:p w14:paraId="21C2ED5E" w14:textId="77777777" w:rsidR="003A6FD1" w:rsidRPr="007C2CA1" w:rsidRDefault="003A6FD1" w:rsidP="003A6FD1">
            <w:pPr>
              <w:pStyle w:val="LLMomentinJohdantoKappale"/>
            </w:pPr>
            <w:r>
              <w:t>Jos</w:t>
            </w:r>
            <w:r w:rsidRPr="007C2CA1">
              <w:t xml:space="preserve"> laitoksen </w:t>
            </w:r>
            <w:r>
              <w:t>päästö</w:t>
            </w:r>
            <w:r w:rsidRPr="007C2CA1">
              <w:t xml:space="preserve">lupa on peruutettu 40 §:n 2 momentin 4 kohdan perusteella, </w:t>
            </w:r>
            <w:r>
              <w:t>toiminnanharjoittajan</w:t>
            </w:r>
            <w:r w:rsidRPr="007C2CA1">
              <w:t xml:space="preserve"> tulee kuitenkin hakea 1 momentin mukaista päästölupaa, jos jonkin peruuttamista seuraavan kalenterivuoden aikana </w:t>
            </w:r>
            <w:r>
              <w:t>laitoksen</w:t>
            </w:r>
            <w:r w:rsidRPr="007C2CA1">
              <w:t xml:space="preserve"> keskimääräiset kestävän biomassan poltosta aiheutuvat päästöt muodostavat </w:t>
            </w:r>
            <w:r>
              <w:t xml:space="preserve">enintään </w:t>
            </w:r>
            <w:r w:rsidRPr="007C2CA1">
              <w:t>95 prosenttia laitoksen kokonaispäästöistä. Päästölupaa tulee hakea kyseisen kalenterivuoden aikana viipymättä</w:t>
            </w:r>
            <w:r w:rsidRPr="006B0F2F">
              <w:t xml:space="preserve"> </w:t>
            </w:r>
            <w:r w:rsidRPr="00CB072D">
              <w:t>ja viimeistään kyseisen kalenterivuoden loppuun mennessä</w:t>
            </w:r>
            <w:r w:rsidRPr="007C2CA1">
              <w:t xml:space="preserve">, mikäli syntyy epäilys siitä, että </w:t>
            </w:r>
            <w:r w:rsidRPr="00FA555A">
              <w:t xml:space="preserve">edellä tarkoitettu enintään 95 prosentin </w:t>
            </w:r>
            <w:r>
              <w:t>raja alittuu</w:t>
            </w:r>
            <w:r w:rsidRPr="007C2CA1">
              <w:t xml:space="preserve">. </w:t>
            </w:r>
          </w:p>
          <w:p w14:paraId="06B6FAB2" w14:textId="77777777" w:rsidR="003F4C3E" w:rsidRDefault="003F4C3E" w:rsidP="00194AD2">
            <w:pPr>
              <w:pStyle w:val="LLNormaali"/>
            </w:pPr>
          </w:p>
          <w:p w14:paraId="2107F53C" w14:textId="77777777" w:rsidR="009160E8" w:rsidRDefault="009160E8" w:rsidP="009160E8">
            <w:pPr>
              <w:pStyle w:val="LLPykala"/>
            </w:pPr>
          </w:p>
          <w:p w14:paraId="5AB3467D" w14:textId="7B98692E" w:rsidR="009160E8" w:rsidRDefault="009160E8" w:rsidP="009160E8">
            <w:pPr>
              <w:pStyle w:val="LLPykala"/>
            </w:pPr>
            <w:r>
              <w:t xml:space="preserve">40 § </w:t>
            </w:r>
          </w:p>
          <w:p w14:paraId="2AA41875" w14:textId="77777777" w:rsidR="009160E8" w:rsidRPr="00464F18" w:rsidRDefault="009160E8" w:rsidP="009160E8">
            <w:pPr>
              <w:pStyle w:val="LLPykalanOtsikko"/>
            </w:pPr>
            <w:r>
              <w:t xml:space="preserve"> </w:t>
            </w:r>
            <w:r w:rsidRPr="00464F18">
              <w:t>Laitoksen päästöluvan ja päästöjen tarkkailusuunnitelmapäätöksen peruuttaminen</w:t>
            </w:r>
          </w:p>
          <w:p w14:paraId="744AFB52" w14:textId="059DCE61" w:rsidR="009160E8" w:rsidRPr="00464F18" w:rsidRDefault="009160E8" w:rsidP="009160E8">
            <w:pPr>
              <w:pStyle w:val="LLPykalanOtsikko"/>
              <w:rPr>
                <w:i w:val="0"/>
              </w:rPr>
            </w:pPr>
            <w:r w:rsidRPr="00464F18">
              <w:rPr>
                <w:i w:val="0"/>
              </w:rPr>
              <w:t xml:space="preserve">Laitoksen katsotaan lopettaneen toimintansa ilmaisjakoasetuksessa säädetyissä tilanteissa. </w:t>
            </w:r>
            <w:r w:rsidRPr="00464F18">
              <w:rPr>
                <w:i w:val="0"/>
              </w:rPr>
              <w:lastRenderedPageBreak/>
              <w:t>Toiminnanharjoittajan on ilmoitettava laitoksen toiminnan lopettamisesta Energiavirastolle välittömästi toiminnan lopettamisen jälkeen. Kahden tai useamman laitoksen yhdistymisestä, laitoksen toimintaa koskevan ympäristöluvan raukeamisesta ympäristönsuojelulain 88 §:n perusteella tai ympäristöluvan peruuttamisesta ympäristönsuojelulain 93 §:n perusteella on</w:t>
            </w:r>
            <w:r w:rsidRPr="009160E8">
              <w:rPr>
                <w:iCs/>
              </w:rPr>
              <w:t xml:space="preserve"> myös ilmoitettava Energiavirastolle välittömästi, kun laitosten yhdistyminen on tapahtunut tai ympäristölupa on rauennut tai peruutettu.</w:t>
            </w:r>
          </w:p>
          <w:p w14:paraId="52782532" w14:textId="77777777" w:rsidR="009160E8" w:rsidRDefault="009160E8" w:rsidP="009160E8">
            <w:pPr>
              <w:pStyle w:val="LLNormaali"/>
            </w:pPr>
            <w:r>
              <w:t xml:space="preserve">— — — — — — — — — — — — — — </w:t>
            </w:r>
          </w:p>
          <w:p w14:paraId="61A9F6F7" w14:textId="77777777" w:rsidR="009160E8" w:rsidRPr="00A27B32" w:rsidRDefault="009160E8" w:rsidP="009160E8">
            <w:pPr>
              <w:pStyle w:val="LLPykalanOtsikko"/>
              <w:rPr>
                <w:i w:val="0"/>
              </w:rPr>
            </w:pPr>
            <w:r w:rsidRPr="00A27B32">
              <w:rPr>
                <w:i w:val="0"/>
              </w:rPr>
              <w:t xml:space="preserve">48 § </w:t>
            </w:r>
          </w:p>
          <w:p w14:paraId="50743C2B" w14:textId="77777777" w:rsidR="009160E8" w:rsidRPr="00140ECE" w:rsidRDefault="009160E8" w:rsidP="009160E8">
            <w:pPr>
              <w:pStyle w:val="LLPykalanOtsikko"/>
            </w:pPr>
            <w:r w:rsidRPr="00140ECE">
              <w:t>Maksutta jaettavien päästöoikeuksien määrän alentaminen jakokaudella 2026–2030</w:t>
            </w:r>
          </w:p>
          <w:p w14:paraId="163520AE" w14:textId="77777777" w:rsidR="009160E8" w:rsidRPr="00F847D7" w:rsidRDefault="009160E8" w:rsidP="009160E8">
            <w:pPr>
              <w:pStyle w:val="LLPykalanOtsikko"/>
              <w:rPr>
                <w:i w:val="0"/>
              </w:rPr>
            </w:pPr>
            <w:r w:rsidRPr="00F847D7">
              <w:rPr>
                <w:i w:val="0"/>
              </w:rPr>
              <w:t xml:space="preserve">Vakiintuneelle laitokselle myönnettävien päästöoikeuksien määrää vähennetään 20 prosentilla, jos toiminnanharjoittaja, jota koskee energiatehokkuuslain (1429/2014) 6 §:n mukainen velvoite pakollisesta yrityksen energiakatselmuksesta </w:t>
            </w:r>
            <w:r w:rsidRPr="006E2138">
              <w:rPr>
                <w:iCs/>
              </w:rPr>
              <w:t>tai joka on vapautunut siitä mainitun lain 7 §:ssä säädetyllä perusteella</w:t>
            </w:r>
            <w:r w:rsidRPr="00F847D7">
              <w:rPr>
                <w:i w:val="0"/>
              </w:rPr>
              <w:t>, ei ole toteuttanut energiakatselmuksen tai energianhal</w:t>
            </w:r>
            <w:r>
              <w:rPr>
                <w:i w:val="0"/>
              </w:rPr>
              <w:t xml:space="preserve">lintajärjestelmän suosituksia. </w:t>
            </w:r>
            <w:r w:rsidRPr="00F847D7">
              <w:rPr>
                <w:i w:val="0"/>
              </w:rPr>
              <w:t xml:space="preserve"> Päästöoikeuksien määrää ei kuitenkaan vähennetä, jos toiminnanharjoittaja osoittaa ilmaisjakoasetuksen 22 a artiklassa säädettyjen edellytysten täyttyvän.</w:t>
            </w:r>
          </w:p>
          <w:p w14:paraId="42B4F713" w14:textId="2A9F888C" w:rsidR="009160E8" w:rsidRPr="00A27B32" w:rsidRDefault="009160E8" w:rsidP="006E2138">
            <w:pPr>
              <w:pStyle w:val="LLPykalanOtsikko"/>
              <w:rPr>
                <w:i w:val="0"/>
              </w:rPr>
            </w:pPr>
            <w:r w:rsidRPr="0030168D">
              <w:rPr>
                <w:i w:val="0"/>
              </w:rPr>
              <w:t xml:space="preserve">Vakiintuneelle laitokselle myönnettävien päästöoikeuksien määrää vähennetään 20 prosentilla, jos toiminnanharjoittaja, jota koskee päästökauppadirektiivin 10 a artiklan 1 kohdan viidennessä alakohdassa säädetty velvoite tehdä mainitun direktiivin 10 b artiklan 4 kohdassa tarkoitettu ilmastoneutraaliussuunnitelma, ei toimita ilmastoneutraaliussuunnitelmaa Energiavirastolle ilmaisjakoasetuksessa säädetyssä ajassa. Päästöoikeuksien määrää vähennetään myös, jos ilmaisjakoasetuksen 22 b artiklassa, </w:t>
            </w:r>
            <w:r w:rsidRPr="006E2138">
              <w:rPr>
                <w:iCs/>
              </w:rPr>
              <w:t>komission ilmas</w:t>
            </w:r>
            <w:r w:rsidRPr="006E2138">
              <w:rPr>
                <w:iCs/>
              </w:rPr>
              <w:lastRenderedPageBreak/>
              <w:t xml:space="preserve">toneutraaliussuunnitelma-asetuksessa tai komission ilmaisjaon mukautussäädöksessä </w:t>
            </w:r>
            <w:r w:rsidRPr="0030168D">
              <w:rPr>
                <w:i w:val="0"/>
              </w:rPr>
              <w:t>säädetyt muut edellytykset eivät täyty.</w:t>
            </w:r>
          </w:p>
          <w:p w14:paraId="337769D9" w14:textId="3471DEB7" w:rsidR="009160E8" w:rsidRDefault="009160E8" w:rsidP="009160E8">
            <w:pPr>
              <w:spacing w:line="240" w:lineRule="auto"/>
              <w:textAlignment w:val="center"/>
              <w:rPr>
                <w:rFonts w:ascii="Calibri" w:eastAsia="Times New Roman" w:hAnsi="Calibri" w:cs="Calibri"/>
                <w:lang w:eastAsia="fi-FI"/>
              </w:rPr>
            </w:pPr>
            <w:r>
              <w:t xml:space="preserve">— — — — — — — — — — — — — — </w:t>
            </w:r>
          </w:p>
          <w:p w14:paraId="07246A6D" w14:textId="77777777" w:rsidR="009160E8" w:rsidRPr="006E2138" w:rsidRDefault="009160E8" w:rsidP="009160E8">
            <w:pPr>
              <w:pStyle w:val="LLPykalanOtsikko"/>
              <w:rPr>
                <w:iCs/>
              </w:rPr>
            </w:pPr>
            <w:r w:rsidRPr="000851E4">
              <w:rPr>
                <w:i w:val="0"/>
              </w:rPr>
              <w:t xml:space="preserve">Jos toiminnanharjoittaja osoittaa toteuttaneensa 1 momentissa tarkoitetut suositukset maksutta jaettavien päästöoikeuksien myöntämistä koskevan päätöksen antamisen jälkeen, </w:t>
            </w:r>
            <w:r w:rsidRPr="006E2138">
              <w:rPr>
                <w:iCs/>
              </w:rPr>
              <w:t>päästöoikeuksien määrän vähennys poistetaan jakokauden jäljellä olevien kalenterivuosien ilmaisjaon osalta. Vähennyksen poistamisesta säädetään tarkemmin ilmaisjakoasetuksessa ja komission ilmaisjaon mukautussäädöksessä.</w:t>
            </w:r>
          </w:p>
          <w:p w14:paraId="3E3036CE" w14:textId="578BB0C6" w:rsidR="009160E8" w:rsidRPr="006E2138" w:rsidRDefault="009160E8" w:rsidP="006E2138">
            <w:pPr>
              <w:pStyle w:val="LLPykalanOtsikko"/>
              <w:pBdr>
                <w:bottom w:val="single" w:sz="6" w:space="1" w:color="auto"/>
              </w:pBdr>
              <w:rPr>
                <w:i w:val="0"/>
              </w:rPr>
            </w:pPr>
            <w:r w:rsidRPr="000851E4">
              <w:rPr>
                <w:i w:val="0"/>
              </w:rPr>
              <w:t>Toiminnanharjoittajan on laadittava ja pantava täytäntöön 1 momentissa tarkoitettuja suosituksia koskeva menettely ja ylläpidettävä sitä ilmaisjakoasetuksessa säädetyllä tavalla</w:t>
            </w:r>
            <w:r w:rsidR="006E2138">
              <w:rPr>
                <w:i w:val="0"/>
              </w:rPr>
              <w:t>.</w:t>
            </w:r>
          </w:p>
          <w:p w14:paraId="74B5BB15" w14:textId="77777777" w:rsidR="006E2138" w:rsidRDefault="006E2138" w:rsidP="006E2138">
            <w:pPr>
              <w:pStyle w:val="LLNormaali"/>
              <w:jc w:val="center"/>
            </w:pPr>
            <w:r>
              <w:t xml:space="preserve">59 § </w:t>
            </w:r>
          </w:p>
          <w:p w14:paraId="7AD70C83" w14:textId="77777777" w:rsidR="006E2138" w:rsidRDefault="006E2138" w:rsidP="006E2138">
            <w:pPr>
              <w:pStyle w:val="LLNormaali"/>
              <w:jc w:val="center"/>
            </w:pPr>
          </w:p>
          <w:p w14:paraId="26D63AAF" w14:textId="03961349" w:rsidR="006E2138" w:rsidRPr="006E2138" w:rsidRDefault="006E2138" w:rsidP="006E2138">
            <w:pPr>
              <w:pStyle w:val="LLNormaali"/>
              <w:jc w:val="center"/>
              <w:rPr>
                <w:i/>
                <w:iCs/>
              </w:rPr>
            </w:pPr>
            <w:r w:rsidRPr="00A27B32">
              <w:rPr>
                <w:i/>
                <w:iCs/>
              </w:rPr>
              <w:t>Maksutta jaettavien päästöoikeuksien kirjaaminen</w:t>
            </w:r>
          </w:p>
          <w:p w14:paraId="76783F52" w14:textId="1C36E7A9" w:rsidR="006E2138" w:rsidRPr="00AA7C9A" w:rsidRDefault="006E2138" w:rsidP="006E2138">
            <w:pPr>
              <w:pStyle w:val="LLNormaali"/>
              <w:jc w:val="center"/>
              <w:rPr>
                <w:lang w:eastAsia="fi-FI"/>
              </w:rPr>
            </w:pPr>
            <w:r>
              <w:t>— — — — — — — — — — — — — —</w:t>
            </w:r>
          </w:p>
          <w:p w14:paraId="7E22251F" w14:textId="77777777" w:rsidR="006E2138" w:rsidRDefault="006E2138" w:rsidP="006E2138">
            <w:pPr>
              <w:pStyle w:val="LLNormaali"/>
              <w:jc w:val="center"/>
              <w:rPr>
                <w:lang w:eastAsia="fi-FI"/>
              </w:rPr>
            </w:pPr>
            <w:r w:rsidRPr="00AA7C9A">
              <w:rPr>
                <w:lang w:eastAsia="fi-FI"/>
              </w:rPr>
              <w:t xml:space="preserve">Jos laitos on lopettanut toimintansa, ei laitoksen tilille saa kirjata päästöoikeuksia </w:t>
            </w:r>
            <w:r w:rsidRPr="006E2138">
              <w:rPr>
                <w:i/>
                <w:iCs/>
                <w:lang w:eastAsia="fi-FI"/>
              </w:rPr>
              <w:t>toiminnan lopettamispäivän jälkeiselle kalenterivuoden osalle ja sen jälkeisille vuosille</w:t>
            </w:r>
            <w:r w:rsidRPr="00AA7C9A">
              <w:rPr>
                <w:lang w:eastAsia="fi-FI"/>
              </w:rPr>
              <w:t>. Ehdoista, joiden täyttyessä laitoksen katsotaan lopettaneen toimintansa, ja päästöoikeuksien kirjaamisen lopettamisesta säädetään ilmaisjakoasetuksessa. Energiavirasto tekee päätöksen päästöoikeuksien kirjaamisen lopettamisesta.</w:t>
            </w:r>
          </w:p>
          <w:p w14:paraId="40468D51" w14:textId="6DA84506" w:rsidR="006E2138" w:rsidRDefault="006E2138" w:rsidP="006E2138">
            <w:pPr>
              <w:pStyle w:val="LLNormaali"/>
              <w:jc w:val="center"/>
              <w:rPr>
                <w:lang w:eastAsia="fi-FI"/>
              </w:rPr>
            </w:pPr>
            <w:r>
              <w:t>— — — — — — — — — — — — — —</w:t>
            </w:r>
          </w:p>
          <w:p w14:paraId="1FAC9D81" w14:textId="77777777" w:rsidR="00C31905" w:rsidRDefault="00C31905" w:rsidP="00194AD2">
            <w:pPr>
              <w:pStyle w:val="LLNormaali"/>
            </w:pPr>
          </w:p>
          <w:p w14:paraId="37EA3240" w14:textId="77777777" w:rsidR="00F45E4E" w:rsidRDefault="00F45E4E" w:rsidP="00F45E4E">
            <w:pPr>
              <w:pStyle w:val="LLNormaali"/>
              <w:jc w:val="center"/>
            </w:pPr>
            <w:r w:rsidRPr="005D656F">
              <w:t>6</w:t>
            </w:r>
            <w:r>
              <w:t>4</w:t>
            </w:r>
            <w:r w:rsidRPr="005D656F">
              <w:t xml:space="preserve"> §</w:t>
            </w:r>
          </w:p>
          <w:p w14:paraId="2E969C97" w14:textId="77777777" w:rsidR="00F45E4E" w:rsidRDefault="00F45E4E" w:rsidP="00F45E4E">
            <w:pPr>
              <w:pStyle w:val="LLNormaali"/>
              <w:jc w:val="center"/>
            </w:pPr>
          </w:p>
          <w:p w14:paraId="63021070" w14:textId="77777777" w:rsidR="00F45E4E" w:rsidRPr="005D656F" w:rsidRDefault="00F45E4E" w:rsidP="00F45E4E">
            <w:pPr>
              <w:pStyle w:val="LLNormaali"/>
              <w:jc w:val="center"/>
              <w:rPr>
                <w:i/>
                <w:iCs/>
              </w:rPr>
            </w:pPr>
            <w:r>
              <w:rPr>
                <w:i/>
                <w:iCs/>
              </w:rPr>
              <w:t>M</w:t>
            </w:r>
            <w:r w:rsidRPr="005D656F">
              <w:rPr>
                <w:i/>
                <w:iCs/>
              </w:rPr>
              <w:t>aksutta jaetta</w:t>
            </w:r>
            <w:r>
              <w:rPr>
                <w:i/>
                <w:iCs/>
              </w:rPr>
              <w:t>vien lentoliikenteen</w:t>
            </w:r>
            <w:r w:rsidRPr="005D656F">
              <w:rPr>
                <w:i/>
                <w:iCs/>
              </w:rPr>
              <w:t xml:space="preserve"> päästöoikeu</w:t>
            </w:r>
            <w:r>
              <w:rPr>
                <w:i/>
                <w:iCs/>
              </w:rPr>
              <w:t>ksien jakoperusteet</w:t>
            </w:r>
          </w:p>
          <w:p w14:paraId="613D92BE" w14:textId="77777777" w:rsidR="00F45E4E" w:rsidRDefault="00F45E4E" w:rsidP="00F45E4E">
            <w:pPr>
              <w:pStyle w:val="LLNormaali"/>
              <w:jc w:val="center"/>
            </w:pPr>
          </w:p>
          <w:p w14:paraId="12337F1C" w14:textId="77777777" w:rsidR="00F45E4E" w:rsidRPr="00E64E96" w:rsidRDefault="00F45E4E" w:rsidP="00F45E4E">
            <w:pPr>
              <w:pStyle w:val="LLNormaali"/>
              <w:jc w:val="center"/>
              <w:rPr>
                <w:i/>
                <w:iCs/>
                <w:lang w:eastAsia="fi-FI"/>
              </w:rPr>
            </w:pPr>
            <w:r w:rsidRPr="00366630">
              <w:rPr>
                <w:lang w:eastAsia="fi-FI"/>
              </w:rPr>
              <w:t xml:space="preserve">Ilma-alusten käyttäjille maksutta jaettavien päästöoikeuksien laskennallinen osuus lentoliikenteen päästöoikeuksien kokonaismäärästä on 85 prosenttia vuosina 2024 ja 2025, </w:t>
            </w:r>
            <w:r w:rsidRPr="00366630">
              <w:rPr>
                <w:lang w:eastAsia="fi-FI"/>
              </w:rPr>
              <w:lastRenderedPageBreak/>
              <w:t xml:space="preserve">mistä määrästä huutokaupattavaksi siirretään 25 prosenttia vuonna 2024 ja 50 prosenttia vuonna 2025. </w:t>
            </w:r>
            <w:r w:rsidRPr="00E64E96">
              <w:rPr>
                <w:i/>
                <w:iCs/>
                <w:lang w:eastAsia="fi-FI"/>
              </w:rPr>
              <w:t>Maksutta jaettavat päästöoikeudet on jaettava ilma-alusten käyttäjille suhteessa niiden osuuteen vuodelta 2023 raportoiduista ilmailutoiminnan todennetuista päästöistä. Kyseisessä laskennassa on otettava huomioon myös raportoidut ilmailutoiminnan todennetut päästöt niiden lentojen osalta, jotka kuuluvat päästökauppajärjestelmään vasta 1 päivästä tammikuuta 2024.</w:t>
            </w:r>
          </w:p>
          <w:p w14:paraId="5CA000DB" w14:textId="77777777" w:rsidR="00F45E4E" w:rsidRPr="00493B31" w:rsidRDefault="00F45E4E" w:rsidP="00F45E4E">
            <w:pPr>
              <w:pStyle w:val="LLNormaali"/>
              <w:jc w:val="center"/>
              <w:rPr>
                <w:lang w:eastAsia="fi-FI"/>
              </w:rPr>
            </w:pPr>
          </w:p>
          <w:p w14:paraId="014DA76E" w14:textId="77777777" w:rsidR="00F45E4E" w:rsidRPr="00366630" w:rsidRDefault="00F45E4E" w:rsidP="00F45E4E">
            <w:pPr>
              <w:pStyle w:val="LLNormaali"/>
              <w:jc w:val="center"/>
              <w:rPr>
                <w:lang w:eastAsia="fi-FI"/>
              </w:rPr>
            </w:pPr>
            <w:r w:rsidRPr="00366630">
              <w:rPr>
                <w:lang w:eastAsia="fi-FI"/>
              </w:rPr>
              <w:t>Vuodesta 2026 lähtien ilma-alusten käyttäjille jaetaan maksuttomia päästöoikeuksia ainoastaan 65 §:ssä tarkoitetun kestävien lentopolttoaineiden käytön perusteella.</w:t>
            </w:r>
          </w:p>
          <w:p w14:paraId="2C93A9EA" w14:textId="77777777" w:rsidR="00F45E4E" w:rsidRDefault="00F45E4E" w:rsidP="00194AD2">
            <w:pPr>
              <w:pStyle w:val="LLNormaali"/>
            </w:pPr>
          </w:p>
          <w:p w14:paraId="494231D3" w14:textId="77777777" w:rsidR="00D06058" w:rsidRDefault="00D06058" w:rsidP="00D06058">
            <w:pPr>
              <w:pStyle w:val="LLNormaali"/>
              <w:jc w:val="center"/>
            </w:pPr>
            <w:r w:rsidRPr="005D656F">
              <w:t>65 §</w:t>
            </w:r>
          </w:p>
          <w:p w14:paraId="0B7E3CA7" w14:textId="77777777" w:rsidR="00D06058" w:rsidRPr="005D656F" w:rsidRDefault="00D06058" w:rsidP="00D06058">
            <w:pPr>
              <w:pStyle w:val="LLNormaali"/>
              <w:jc w:val="center"/>
            </w:pPr>
          </w:p>
          <w:p w14:paraId="04E993B6" w14:textId="77777777" w:rsidR="00D06058" w:rsidRPr="005D656F" w:rsidRDefault="00D06058" w:rsidP="00D06058">
            <w:pPr>
              <w:pStyle w:val="LLNormaali"/>
              <w:jc w:val="center"/>
              <w:rPr>
                <w:i/>
                <w:iCs/>
              </w:rPr>
            </w:pPr>
            <w:r w:rsidRPr="005D656F">
              <w:rPr>
                <w:i/>
                <w:iCs/>
              </w:rPr>
              <w:t>Kestävien lentopolttoaineiden käytöstä maksutta jaettavat päästöoikeudet</w:t>
            </w:r>
          </w:p>
          <w:p w14:paraId="0FD453B5" w14:textId="77777777" w:rsidR="00D06058" w:rsidRDefault="00D06058" w:rsidP="00D06058">
            <w:pPr>
              <w:pStyle w:val="LLNormaali"/>
              <w:jc w:val="center"/>
            </w:pPr>
          </w:p>
          <w:p w14:paraId="5F9C0F22" w14:textId="77777777" w:rsidR="00D06058" w:rsidRDefault="00D06058" w:rsidP="00D06058">
            <w:pPr>
              <w:pStyle w:val="LLNormaali"/>
              <w:jc w:val="center"/>
              <w:rPr>
                <w:lang w:eastAsia="fi-FI"/>
              </w:rPr>
            </w:pPr>
            <w:r w:rsidRPr="00493B31">
              <w:rPr>
                <w:lang w:eastAsia="fi-FI"/>
              </w:rPr>
              <w:t xml:space="preserve">Kaupallisen </w:t>
            </w:r>
            <w:r>
              <w:rPr>
                <w:lang w:eastAsia="fi-FI"/>
              </w:rPr>
              <w:t xml:space="preserve">ilma-aluksen käyttäjä voi </w:t>
            </w:r>
            <w:r w:rsidRPr="00D06058">
              <w:rPr>
                <w:i/>
                <w:iCs/>
                <w:lang w:eastAsia="fi-FI"/>
              </w:rPr>
              <w:t>hakea vuosittain maksutta jaettavia päästöoikeuksia edeltävän vuoden kestävien lentopolttoaineiden käytön perusteella niiden lentojen osalta, joilta päästöoikeudet on palautettava 1 päivän tammikuuta 2024 ja 31 päivän joulukuuta 2030 välisenä aikana lukuun ottamatta lentoja, joiden osalta kyseinen vaatimus katsotaan täytetyksi päästökauppadirektiivin 28 a artiklan 1 kohdan nojalla. Maksutta jaettavien päästöoikeuksien jakoperusteisiin sovelletaan päästökauppadirektiivin 3 c artiklan 6 kohtaa. Maksutta jaettavat päästöoikeudet vähennetään huutokaupattavien päästöoikeuksien määrästä.</w:t>
            </w:r>
          </w:p>
          <w:p w14:paraId="241FE398" w14:textId="77777777" w:rsidR="00D06058" w:rsidRDefault="00D06058" w:rsidP="00D06058">
            <w:pPr>
              <w:pStyle w:val="LLNormaali"/>
              <w:jc w:val="center"/>
              <w:rPr>
                <w:lang w:eastAsia="fi-FI"/>
              </w:rPr>
            </w:pPr>
            <w:r>
              <w:t>— — — — — — — — — — — — — —</w:t>
            </w:r>
          </w:p>
          <w:p w14:paraId="2D5128B8" w14:textId="77777777" w:rsidR="00D06058" w:rsidRDefault="00D06058" w:rsidP="00D06058">
            <w:pPr>
              <w:jc w:val="center"/>
              <w:rPr>
                <w:i/>
                <w:iCs/>
                <w:lang w:eastAsia="fi-FI"/>
              </w:rPr>
            </w:pPr>
          </w:p>
          <w:p w14:paraId="23C9BEC9" w14:textId="5980628A" w:rsidR="00D06058" w:rsidRPr="00CC1443" w:rsidRDefault="00D06058" w:rsidP="00D06058">
            <w:pPr>
              <w:jc w:val="center"/>
              <w:rPr>
                <w:i/>
                <w:iCs/>
                <w:lang w:eastAsia="fi-FI"/>
              </w:rPr>
            </w:pPr>
            <w:r>
              <w:rPr>
                <w:i/>
                <w:iCs/>
                <w:lang w:eastAsia="fi-FI"/>
              </w:rPr>
              <w:t>73 §</w:t>
            </w:r>
          </w:p>
          <w:p w14:paraId="0DA8DFC4" w14:textId="77777777" w:rsidR="00D06058" w:rsidRPr="00CC1443" w:rsidRDefault="00D06058" w:rsidP="00D06058">
            <w:pPr>
              <w:jc w:val="center"/>
              <w:rPr>
                <w:i/>
                <w:iCs/>
                <w:lang w:eastAsia="fi-FI"/>
              </w:rPr>
            </w:pPr>
            <w:r>
              <w:rPr>
                <w:i/>
                <w:iCs/>
                <w:lang w:eastAsia="fi-FI"/>
              </w:rPr>
              <w:t>Päästöoikeuksien palautusvelvollisuus</w:t>
            </w:r>
          </w:p>
          <w:p w14:paraId="229D2544" w14:textId="77777777" w:rsidR="00D06058" w:rsidRDefault="00D06058" w:rsidP="00D06058">
            <w:pPr>
              <w:rPr>
                <w:lang w:eastAsia="fi-FI"/>
              </w:rPr>
            </w:pPr>
          </w:p>
          <w:p w14:paraId="01AB6AFD" w14:textId="77777777" w:rsidR="00D06058" w:rsidRPr="00A27B32" w:rsidRDefault="00D06058" w:rsidP="00D06058">
            <w:pPr>
              <w:pStyle w:val="LLNormaali"/>
              <w:jc w:val="center"/>
              <w:rPr>
                <w:sz w:val="28"/>
                <w:szCs w:val="28"/>
              </w:rPr>
            </w:pPr>
            <w:r w:rsidRPr="00FB7BF5">
              <w:rPr>
                <w:lang w:eastAsia="fi-FI"/>
              </w:rPr>
              <w:t xml:space="preserve">Toiminnanharjoittajan, laivayhtiön ja ilma-aluksen käyttäjän on palautettava 69 §:ssä tarkoitettuun unionin rekisteriin vuosittain syyskuun loppuun mennessä edellisenä kalenterivuonna kustakin toiminnanharjoittajan laitoksesta aiheutuneita tai laivayhtiön tai </w:t>
            </w:r>
            <w:r w:rsidRPr="00FB7BF5">
              <w:rPr>
                <w:lang w:eastAsia="fi-FI"/>
              </w:rPr>
              <w:lastRenderedPageBreak/>
              <w:t xml:space="preserve">ilma-aluksen käyttäjän aiheuttamia, </w:t>
            </w:r>
            <w:r w:rsidRPr="00D06058">
              <w:rPr>
                <w:i/>
                <w:iCs/>
                <w:lang w:eastAsia="fi-FI"/>
              </w:rPr>
              <w:t>7</w:t>
            </w:r>
            <w:r w:rsidRPr="00FB7BF5">
              <w:rPr>
                <w:lang w:eastAsia="fi-FI"/>
              </w:rPr>
              <w:t xml:space="preserve"> luvun mukaisesti todennettuja päästöjä vastaava määrä päästöoikeuksia</w:t>
            </w:r>
          </w:p>
          <w:p w14:paraId="7DA5A42B" w14:textId="77777777" w:rsidR="00D06058" w:rsidRDefault="00D06058" w:rsidP="00D06058">
            <w:pPr>
              <w:pStyle w:val="LLNormaali"/>
              <w:jc w:val="center"/>
              <w:rPr>
                <w:lang w:eastAsia="fi-FI"/>
              </w:rPr>
            </w:pPr>
            <w:r>
              <w:t>— — — — — — — — — — — — — —</w:t>
            </w:r>
          </w:p>
          <w:p w14:paraId="78C3C38B" w14:textId="77777777" w:rsidR="006E2138" w:rsidRDefault="006E2138" w:rsidP="00194AD2">
            <w:pPr>
              <w:pStyle w:val="LLNormaali"/>
            </w:pPr>
          </w:p>
          <w:p w14:paraId="211AB166" w14:textId="77777777" w:rsidR="00EF2915" w:rsidRDefault="00EF2915" w:rsidP="00EF2915">
            <w:pPr>
              <w:pStyle w:val="LLNormaali"/>
              <w:jc w:val="center"/>
            </w:pPr>
            <w:r>
              <w:t>81 §</w:t>
            </w:r>
          </w:p>
          <w:p w14:paraId="18145346" w14:textId="77777777" w:rsidR="00EF2915" w:rsidRDefault="00EF2915" w:rsidP="00EF2915">
            <w:pPr>
              <w:pStyle w:val="LLNormaali"/>
              <w:jc w:val="center"/>
            </w:pPr>
          </w:p>
          <w:p w14:paraId="5ECB6744" w14:textId="77777777" w:rsidR="00EF2915" w:rsidRPr="0075769D" w:rsidRDefault="00EF2915" w:rsidP="00EF2915">
            <w:pPr>
              <w:pStyle w:val="LLNormaali"/>
              <w:jc w:val="center"/>
              <w:rPr>
                <w:i/>
                <w:iCs/>
              </w:rPr>
            </w:pPr>
            <w:r w:rsidRPr="0075769D">
              <w:rPr>
                <w:i/>
                <w:iCs/>
              </w:rPr>
              <w:t>Todentajan hyväksyminen</w:t>
            </w:r>
          </w:p>
          <w:p w14:paraId="3C457671" w14:textId="77777777" w:rsidR="00EF2915" w:rsidRDefault="00EF2915" w:rsidP="00EF2915">
            <w:pPr>
              <w:pStyle w:val="LLNormaali"/>
              <w:jc w:val="center"/>
            </w:pPr>
          </w:p>
          <w:p w14:paraId="4FDDA59E" w14:textId="77777777" w:rsidR="00EF2915" w:rsidRDefault="00EF2915" w:rsidP="00EF2915">
            <w:pPr>
              <w:pStyle w:val="LLNormaali"/>
              <w:spacing w:before="220" w:after="220"/>
              <w:jc w:val="center"/>
            </w:pPr>
            <w:r w:rsidRPr="00950459">
              <w:t xml:space="preserve">Euroopan talousalueeseen kuuluvassa valtiossa akkreditoitu tai sertifioitu todentaja rinnastetaan 1 momentissa tarkoitettuun todentajaan, jos todentaja on yhteisö tai säätiö taikka tällaisen osa ja täyttää 79 §:ssä säädetyt edellytykset sekä akkreditoinnissa on noudatettu vaatimustenmukaisuuden arviointipalvelujen pätevyyden toteamisesta annetussa laissa säädettyä vastaavaa menettelyä, </w:t>
            </w:r>
            <w:r w:rsidRPr="00EF2915">
              <w:rPr>
                <w:i/>
                <w:iCs/>
              </w:rPr>
              <w:t>taikka luonnollisen henkilön on sertifioinut todentajaksi komission todentamisasetuksen 55 artiklan 2 kohdassa tarkoitettu muu Euroopan talousalueeseen kuuluvan valtion kansallinen viranomainen.</w:t>
            </w:r>
          </w:p>
          <w:p w14:paraId="5481E1BF" w14:textId="77777777" w:rsidR="00EF2915" w:rsidRDefault="00EF2915" w:rsidP="00EF2915">
            <w:pPr>
              <w:pStyle w:val="LLNormaali"/>
              <w:jc w:val="center"/>
              <w:rPr>
                <w:lang w:eastAsia="fi-FI"/>
              </w:rPr>
            </w:pPr>
            <w:r>
              <w:t>— — — — — — — — — — — — — —</w:t>
            </w:r>
          </w:p>
          <w:p w14:paraId="5FDAB257" w14:textId="77777777" w:rsidR="00E30D47" w:rsidRDefault="00E30D47" w:rsidP="00E30D47">
            <w:pPr>
              <w:pStyle w:val="LLNormaali"/>
            </w:pPr>
          </w:p>
          <w:p w14:paraId="63F89DB4" w14:textId="77777777" w:rsidR="00E30D47" w:rsidRDefault="00E30D47" w:rsidP="00E30D47">
            <w:pPr>
              <w:pStyle w:val="LLNormaali"/>
              <w:jc w:val="center"/>
            </w:pPr>
            <w:r>
              <w:t>83 §</w:t>
            </w:r>
          </w:p>
          <w:p w14:paraId="53C6E405" w14:textId="77777777" w:rsidR="00E30D47" w:rsidRDefault="00E30D47" w:rsidP="00E30D47">
            <w:pPr>
              <w:pStyle w:val="LLNormaali"/>
              <w:jc w:val="center"/>
            </w:pPr>
          </w:p>
          <w:p w14:paraId="102687A9" w14:textId="77777777" w:rsidR="00E30D47" w:rsidRDefault="00E30D47" w:rsidP="00E30D47">
            <w:pPr>
              <w:jc w:val="center"/>
              <w:rPr>
                <w:i/>
                <w:iCs/>
                <w:lang w:eastAsia="fi-FI"/>
              </w:rPr>
            </w:pPr>
            <w:r>
              <w:rPr>
                <w:i/>
                <w:iCs/>
                <w:lang w:eastAsia="fi-FI"/>
              </w:rPr>
              <w:t>Käytettävä todentaja</w:t>
            </w:r>
          </w:p>
          <w:p w14:paraId="312F0AD4" w14:textId="77777777" w:rsidR="00E30D47" w:rsidRDefault="00E30D47" w:rsidP="00E30D47">
            <w:pPr>
              <w:spacing w:before="220" w:after="220" w:line="220" w:lineRule="exact"/>
              <w:jc w:val="center"/>
              <w:rPr>
                <w:lang w:eastAsia="fi-FI"/>
              </w:rPr>
            </w:pPr>
            <w:r w:rsidRPr="00260EAA">
              <w:rPr>
                <w:lang w:eastAsia="fi-FI"/>
              </w:rPr>
              <w:t>Toiminnanharjoittajan, ilma-aluksen käyttäjän ja laivayhtiön on käytettävä päästöselvitysten, toiminnanharjoittajan lisäksi perustietoselvitysten, uuden osallistujan tietoselvitysten</w:t>
            </w:r>
            <w:r>
              <w:rPr>
                <w:lang w:eastAsia="fi-FI"/>
              </w:rPr>
              <w:t>,</w:t>
            </w:r>
            <w:r w:rsidRPr="00260EAA">
              <w:rPr>
                <w:lang w:eastAsia="fi-FI"/>
              </w:rPr>
              <w:t xml:space="preserve"> vuotuisten tuotantotasoraporttien </w:t>
            </w:r>
            <w:r>
              <w:rPr>
                <w:lang w:eastAsia="fi-FI"/>
              </w:rPr>
              <w:t>ja</w:t>
            </w:r>
            <w:r w:rsidRPr="00E30D47">
              <w:rPr>
                <w:i/>
                <w:iCs/>
                <w:lang w:eastAsia="fi-FI"/>
              </w:rPr>
              <w:t xml:space="preserve"> ilmastoneutraaliusraporttien</w:t>
            </w:r>
            <w:r w:rsidRPr="00293579">
              <w:rPr>
                <w:lang w:eastAsia="fi-FI"/>
              </w:rPr>
              <w:t xml:space="preserve"> </w:t>
            </w:r>
            <w:r w:rsidRPr="00260EAA">
              <w:rPr>
                <w:lang w:eastAsia="fi-FI"/>
              </w:rPr>
              <w:t>sekä ilma-aluksen käyttäjän lisäksi CORSIA-järjestelmän ilmastoyksiköiden mitätöinnin todennuttamiseen todentajaa, joka on hyväksytty tämän lain nojalla.</w:t>
            </w:r>
          </w:p>
          <w:p w14:paraId="68893683" w14:textId="77777777" w:rsidR="00E30D47" w:rsidRDefault="00E30D47" w:rsidP="00E30D47">
            <w:pPr>
              <w:pStyle w:val="LLNormaali"/>
              <w:jc w:val="center"/>
              <w:rPr>
                <w:lang w:eastAsia="fi-FI"/>
              </w:rPr>
            </w:pPr>
            <w:r>
              <w:t>— — — — — — — — — — — — — —</w:t>
            </w:r>
          </w:p>
          <w:p w14:paraId="349F0174" w14:textId="77777777" w:rsidR="00E30D47" w:rsidRDefault="00E30D47" w:rsidP="00E30D47">
            <w:pPr>
              <w:pStyle w:val="LLNormaali"/>
              <w:jc w:val="center"/>
            </w:pPr>
          </w:p>
          <w:p w14:paraId="530790F6" w14:textId="77777777" w:rsidR="00E30D47" w:rsidRDefault="00E30D47" w:rsidP="00E30D47">
            <w:pPr>
              <w:pStyle w:val="LLNormaali"/>
              <w:jc w:val="center"/>
            </w:pPr>
            <w:r>
              <w:t>86 §</w:t>
            </w:r>
          </w:p>
          <w:p w14:paraId="645114B1" w14:textId="77777777" w:rsidR="00E30D47" w:rsidRDefault="00E30D47" w:rsidP="00E30D47">
            <w:pPr>
              <w:pStyle w:val="LLNormaali"/>
              <w:jc w:val="center"/>
            </w:pPr>
          </w:p>
          <w:p w14:paraId="1593B6A6" w14:textId="77777777" w:rsidR="00E30D47" w:rsidRDefault="00E30D47" w:rsidP="00E30D47">
            <w:pPr>
              <w:jc w:val="center"/>
              <w:rPr>
                <w:i/>
                <w:iCs/>
                <w:lang w:eastAsia="fi-FI"/>
              </w:rPr>
            </w:pPr>
            <w:r w:rsidRPr="00F53FCF">
              <w:rPr>
                <w:i/>
                <w:iCs/>
                <w:lang w:eastAsia="fi-FI"/>
              </w:rPr>
              <w:t>Todentamisraportti</w:t>
            </w:r>
          </w:p>
          <w:p w14:paraId="5ED2CACE" w14:textId="77777777" w:rsidR="00E30D47" w:rsidRPr="00744A4A" w:rsidRDefault="00E30D47" w:rsidP="00E30D47">
            <w:pPr>
              <w:spacing w:before="220" w:after="220" w:line="220" w:lineRule="exact"/>
              <w:jc w:val="center"/>
              <w:rPr>
                <w:lang w:eastAsia="fi-FI"/>
              </w:rPr>
            </w:pPr>
            <w:r w:rsidRPr="00744A4A">
              <w:rPr>
                <w:lang w:eastAsia="fi-FI"/>
              </w:rPr>
              <w:lastRenderedPageBreak/>
              <w:t xml:space="preserve">Todentajan on laadittava todentamisraportti laitoksen ja ilma-aluksen käyttäjän päästöselvityksen, 39 §:ssä tarkoitetun selvityksen, perustietoselvityksen, uuden osallistujan tietoselvityksen, vuotuisen tuotantotasoraportin </w:t>
            </w:r>
            <w:r w:rsidRPr="00E30D47">
              <w:rPr>
                <w:i/>
                <w:iCs/>
                <w:lang w:eastAsia="fi-FI"/>
              </w:rPr>
              <w:t>ja ilmastoneutraaliusraportin</w:t>
            </w:r>
            <w:r w:rsidRPr="00744A4A">
              <w:rPr>
                <w:lang w:eastAsia="fi-FI"/>
              </w:rPr>
              <w:t xml:space="preserve"> todennuksesta.</w:t>
            </w:r>
          </w:p>
          <w:p w14:paraId="5E150C64" w14:textId="2CB1BFAE" w:rsidR="00E30D47" w:rsidRPr="00260EAA" w:rsidRDefault="00E30D47" w:rsidP="00E30D47">
            <w:pPr>
              <w:spacing w:before="220" w:after="220" w:line="220" w:lineRule="exact"/>
              <w:jc w:val="center"/>
              <w:rPr>
                <w:lang w:eastAsia="fi-FI"/>
              </w:rPr>
            </w:pPr>
            <w:r>
              <w:t>— — — — — — — — — — — — — —</w:t>
            </w:r>
          </w:p>
          <w:p w14:paraId="3860722D" w14:textId="77777777" w:rsidR="00E30D47" w:rsidRDefault="00E30D47" w:rsidP="00E30D47">
            <w:pPr>
              <w:pStyle w:val="LLNormaali"/>
              <w:jc w:val="center"/>
            </w:pPr>
            <w:r>
              <w:t>92 §</w:t>
            </w:r>
          </w:p>
          <w:p w14:paraId="6708E929" w14:textId="77777777" w:rsidR="00E30D47" w:rsidRDefault="00E30D47" w:rsidP="00E30D47">
            <w:pPr>
              <w:pStyle w:val="LLNormaali"/>
              <w:jc w:val="center"/>
            </w:pPr>
          </w:p>
          <w:p w14:paraId="5BE5A84E" w14:textId="77777777" w:rsidR="00E30D47" w:rsidRDefault="00E30D47" w:rsidP="00E30D47">
            <w:pPr>
              <w:pStyle w:val="LLNormaali"/>
              <w:jc w:val="center"/>
              <w:rPr>
                <w:i/>
                <w:iCs/>
              </w:rPr>
            </w:pPr>
            <w:r w:rsidRPr="00A27B32">
              <w:rPr>
                <w:i/>
                <w:iCs/>
              </w:rPr>
              <w:t>Päästöoikeuden ylitysmaksu</w:t>
            </w:r>
          </w:p>
          <w:p w14:paraId="14768D15" w14:textId="77777777" w:rsidR="00E30D47" w:rsidRDefault="00E30D47" w:rsidP="00E30D47">
            <w:pPr>
              <w:pStyle w:val="LLNormaali"/>
              <w:jc w:val="center"/>
              <w:rPr>
                <w:i/>
                <w:iCs/>
              </w:rPr>
            </w:pPr>
          </w:p>
          <w:p w14:paraId="230F22D1" w14:textId="77777777" w:rsidR="00E30D47" w:rsidRDefault="00E30D47" w:rsidP="00E30D47">
            <w:pPr>
              <w:pStyle w:val="LLNormaali"/>
              <w:jc w:val="center"/>
            </w:pPr>
            <w:r w:rsidRPr="00A27B32">
              <w:t xml:space="preserve">Ylitysmaksu on 100 euroa kultakin hiilidioksidiekvivalenttitonnilta, jolta päästöoikeuksia ei ole palautettu. Vuonna 2013 alkaneesta päästökauppakaudesta lukien ylitysmaksua korotetaan </w:t>
            </w:r>
            <w:r w:rsidRPr="00E30D47">
              <w:rPr>
                <w:i/>
                <w:iCs/>
              </w:rPr>
              <w:t>Euroopan</w:t>
            </w:r>
            <w:r>
              <w:t xml:space="preserve"> </w:t>
            </w:r>
            <w:r w:rsidRPr="00A27B32">
              <w:t>kuluttajahintaindeksin muutoksen mukaisesti.</w:t>
            </w:r>
          </w:p>
          <w:p w14:paraId="31802FEE" w14:textId="77777777" w:rsidR="00E30D47" w:rsidRDefault="00E30D47" w:rsidP="00E30D47">
            <w:pPr>
              <w:pStyle w:val="LLNormaali"/>
              <w:jc w:val="center"/>
            </w:pPr>
          </w:p>
          <w:p w14:paraId="64266C34" w14:textId="77777777" w:rsidR="00E30D47" w:rsidRDefault="00E30D47" w:rsidP="00E30D47">
            <w:pPr>
              <w:pStyle w:val="LLNormaali"/>
              <w:jc w:val="center"/>
            </w:pPr>
          </w:p>
          <w:p w14:paraId="3489BD6B" w14:textId="77777777" w:rsidR="00E30D47" w:rsidRDefault="00E30D47" w:rsidP="00E30D47">
            <w:pPr>
              <w:pStyle w:val="LLNormaali"/>
              <w:jc w:val="center"/>
              <w:rPr>
                <w:i/>
                <w:iCs/>
              </w:rPr>
            </w:pPr>
          </w:p>
          <w:p w14:paraId="23347F46" w14:textId="77777777" w:rsidR="00E30D47" w:rsidRDefault="00E30D47" w:rsidP="00E30D47">
            <w:pPr>
              <w:pStyle w:val="LLNormaali"/>
              <w:jc w:val="center"/>
            </w:pPr>
            <w:r w:rsidRPr="00FF7376">
              <w:t>97 §</w:t>
            </w:r>
          </w:p>
          <w:p w14:paraId="30036C42" w14:textId="77777777" w:rsidR="00E30D47" w:rsidRDefault="00E30D47" w:rsidP="00E30D47">
            <w:pPr>
              <w:pStyle w:val="LLNormaali"/>
              <w:jc w:val="center"/>
            </w:pPr>
          </w:p>
          <w:p w14:paraId="0E5CF2ED" w14:textId="77777777" w:rsidR="00E30D47" w:rsidRDefault="00E30D47" w:rsidP="00E30D47">
            <w:pPr>
              <w:jc w:val="center"/>
              <w:rPr>
                <w:i/>
                <w:iCs/>
              </w:rPr>
            </w:pPr>
            <w:r>
              <w:rPr>
                <w:i/>
                <w:iCs/>
              </w:rPr>
              <w:t>Päästökaupparikkomus</w:t>
            </w:r>
          </w:p>
          <w:p w14:paraId="1EE0247F" w14:textId="77777777" w:rsidR="00E30D47" w:rsidRDefault="00E30D47" w:rsidP="00E30D47">
            <w:pPr>
              <w:spacing w:before="220" w:after="220" w:line="220" w:lineRule="exact"/>
              <w:jc w:val="center"/>
            </w:pPr>
            <w:r w:rsidRPr="008D5122">
              <w:t>4) laiminlyö 55 §:ssä tarkoitetun raportin tai ilmoituksen toimittamisen päästöoikeusmäärän alentamista varten</w:t>
            </w:r>
            <w:r>
              <w:t xml:space="preserve"> </w:t>
            </w:r>
            <w:r w:rsidRPr="00E30D47">
              <w:rPr>
                <w:i/>
                <w:iCs/>
              </w:rPr>
              <w:t>tai toimittaa vääriä tietoja,</w:t>
            </w:r>
          </w:p>
          <w:p w14:paraId="4193EC0A" w14:textId="77777777" w:rsidR="00E30D47" w:rsidRPr="00077A3D" w:rsidRDefault="00E30D47" w:rsidP="00E30D47">
            <w:pPr>
              <w:pStyle w:val="LLNormaali"/>
              <w:jc w:val="center"/>
            </w:pPr>
          </w:p>
          <w:p w14:paraId="214B284F" w14:textId="77777777" w:rsidR="00D06058" w:rsidRDefault="00D06058" w:rsidP="00194AD2">
            <w:pPr>
              <w:pStyle w:val="LLNormaali"/>
            </w:pPr>
          </w:p>
          <w:p w14:paraId="34BC3417" w14:textId="77777777" w:rsidR="003F4C3E" w:rsidRPr="00B61C66" w:rsidRDefault="003F4C3E" w:rsidP="00194AD2">
            <w:pPr>
              <w:pStyle w:val="LLVoimaantuloPykala"/>
              <w:jc w:val="left"/>
              <w:rPr>
                <w:lang w:eastAsia="en-US"/>
              </w:rPr>
            </w:pPr>
            <w:r w:rsidRPr="003920F1">
              <w:t>Tämä laki tulee voimaan</w:t>
            </w:r>
            <w:r>
              <w:t xml:space="preserve"> </w:t>
            </w:r>
            <w:r w:rsidRPr="003920F1">
              <w:t xml:space="preserve"> </w:t>
            </w:r>
            <w:r>
              <w:t>päivänä   kuuta 20  .  .</w:t>
            </w:r>
          </w:p>
        </w:tc>
      </w:tr>
    </w:tbl>
    <w:p w14:paraId="5F04025C" w14:textId="77777777" w:rsidR="003F4C3E" w:rsidRDefault="003F4C3E" w:rsidP="003920F1">
      <w:pPr>
        <w:pStyle w:val="LLNormaali"/>
      </w:pPr>
    </w:p>
    <w:p w14:paraId="0AC76870" w14:textId="77777777" w:rsidR="003F72AA" w:rsidRDefault="003F72AA" w:rsidP="003920F1">
      <w:pPr>
        <w:pStyle w:val="LLNormaali"/>
      </w:pPr>
    </w:p>
    <w:p w14:paraId="078AFF8D" w14:textId="77777777" w:rsidR="003F4C3E" w:rsidRDefault="003F4C3E" w:rsidP="003920F1">
      <w:pPr>
        <w:pStyle w:val="LLNormaali"/>
      </w:pPr>
    </w:p>
    <w:p w14:paraId="47491FF5" w14:textId="77777777" w:rsidR="003F4C3E" w:rsidRDefault="003F4C3E" w:rsidP="003920F1">
      <w:pPr>
        <w:pStyle w:val="LLNormaali"/>
      </w:pPr>
    </w:p>
    <w:p w14:paraId="6E05C9B0" w14:textId="77777777" w:rsidR="003F4C3E" w:rsidRDefault="003F4C3E" w:rsidP="003920F1">
      <w:pPr>
        <w:pStyle w:val="LLNormaali"/>
      </w:pPr>
    </w:p>
    <w:p w14:paraId="6E81B3FB" w14:textId="77777777" w:rsidR="003F4C3E" w:rsidRDefault="003F4C3E" w:rsidP="003920F1">
      <w:pPr>
        <w:pStyle w:val="LLNormaali"/>
      </w:pPr>
    </w:p>
    <w:p w14:paraId="0D962C15" w14:textId="77777777" w:rsidR="003F4C3E" w:rsidRDefault="003F4C3E" w:rsidP="003920F1">
      <w:pPr>
        <w:pStyle w:val="LLNormaali"/>
      </w:pPr>
    </w:p>
    <w:p w14:paraId="296A1318" w14:textId="77777777" w:rsidR="003F4C3E" w:rsidRDefault="003F4C3E" w:rsidP="003920F1">
      <w:pPr>
        <w:pStyle w:val="LLNormaali"/>
      </w:pPr>
    </w:p>
    <w:p w14:paraId="5EA5DF2B" w14:textId="77777777" w:rsidR="003F4C3E" w:rsidRDefault="003F4C3E" w:rsidP="003920F1">
      <w:pPr>
        <w:pStyle w:val="LLNormaali"/>
      </w:pPr>
    </w:p>
    <w:p w14:paraId="7707A0AE" w14:textId="77777777" w:rsidR="003F4C3E" w:rsidRDefault="003F4C3E" w:rsidP="003920F1">
      <w:pPr>
        <w:pStyle w:val="LLNormaali"/>
      </w:pPr>
    </w:p>
    <w:p w14:paraId="3A48E653" w14:textId="77777777" w:rsidR="003F4C3E" w:rsidRDefault="003F4C3E" w:rsidP="003920F1">
      <w:pPr>
        <w:pStyle w:val="LLNormaali"/>
      </w:pPr>
    </w:p>
    <w:p w14:paraId="604C1F16" w14:textId="77777777" w:rsidR="003F4C3E" w:rsidRDefault="003F4C3E" w:rsidP="003920F1">
      <w:pPr>
        <w:pStyle w:val="LLNormaali"/>
      </w:pPr>
    </w:p>
    <w:p w14:paraId="472F2E08" w14:textId="77777777" w:rsidR="003F4C3E" w:rsidRDefault="003F4C3E" w:rsidP="003920F1">
      <w:pPr>
        <w:pStyle w:val="LLNormaali"/>
      </w:pPr>
    </w:p>
    <w:p w14:paraId="0F4973DB" w14:textId="77777777" w:rsidR="003F4C3E" w:rsidRDefault="003F4C3E" w:rsidP="003920F1">
      <w:pPr>
        <w:pStyle w:val="LLNormaali"/>
      </w:pPr>
    </w:p>
    <w:p w14:paraId="459CB349" w14:textId="77777777" w:rsidR="003F4C3E" w:rsidRDefault="003F4C3E" w:rsidP="003920F1">
      <w:pPr>
        <w:pStyle w:val="LLNormaali"/>
      </w:pPr>
    </w:p>
    <w:p w14:paraId="5DF65E98" w14:textId="77777777" w:rsidR="003F4C3E" w:rsidRDefault="003F4C3E" w:rsidP="003920F1">
      <w:pPr>
        <w:pStyle w:val="LLNormaali"/>
      </w:pPr>
    </w:p>
    <w:p w14:paraId="10A4AF1E" w14:textId="77777777" w:rsidR="003F4C3E" w:rsidRDefault="003F4C3E" w:rsidP="003920F1">
      <w:pPr>
        <w:pStyle w:val="LLNormaali"/>
      </w:pPr>
    </w:p>
    <w:p w14:paraId="38C1DD75" w14:textId="77777777" w:rsidR="003F4C3E" w:rsidRDefault="003F4C3E" w:rsidP="003920F1">
      <w:pPr>
        <w:pStyle w:val="LLNormaali"/>
      </w:pPr>
    </w:p>
    <w:p w14:paraId="09433556" w14:textId="77777777" w:rsidR="003F4C3E" w:rsidRDefault="003F4C3E" w:rsidP="003920F1">
      <w:pPr>
        <w:pStyle w:val="LLNormaali"/>
      </w:pPr>
    </w:p>
    <w:p w14:paraId="2FA04241" w14:textId="77777777" w:rsidR="003F4C3E" w:rsidRDefault="003F4C3E" w:rsidP="003920F1">
      <w:pPr>
        <w:pStyle w:val="LLNormaali"/>
      </w:pPr>
    </w:p>
    <w:p w14:paraId="3F25AE01" w14:textId="77777777" w:rsidR="003F4C3E" w:rsidRDefault="003F4C3E" w:rsidP="003920F1">
      <w:pPr>
        <w:pStyle w:val="LLNormaali"/>
      </w:pPr>
    </w:p>
    <w:p w14:paraId="1488BE30" w14:textId="77777777" w:rsidR="003F4C3E" w:rsidRDefault="003F4C3E" w:rsidP="003920F1">
      <w:pPr>
        <w:pStyle w:val="LLNormaali"/>
      </w:pPr>
    </w:p>
    <w:p w14:paraId="3ADF24F0" w14:textId="77777777" w:rsidR="003F4C3E" w:rsidRDefault="003F4C3E" w:rsidP="003920F1">
      <w:pPr>
        <w:pStyle w:val="LLNormaali"/>
      </w:pPr>
    </w:p>
    <w:p w14:paraId="0EC201C5" w14:textId="77777777" w:rsidR="003F4C3E" w:rsidRDefault="003F4C3E" w:rsidP="003920F1">
      <w:pPr>
        <w:pStyle w:val="LLNormaali"/>
      </w:pPr>
    </w:p>
    <w:p w14:paraId="4CDCC1D3" w14:textId="77777777" w:rsidR="003F4C3E" w:rsidRDefault="003F4C3E" w:rsidP="003920F1">
      <w:pPr>
        <w:pStyle w:val="LLNormaali"/>
      </w:pPr>
    </w:p>
    <w:p w14:paraId="67664EC1" w14:textId="77777777" w:rsidR="003F4C3E" w:rsidRDefault="003F4C3E" w:rsidP="003920F1">
      <w:pPr>
        <w:pStyle w:val="LLNormaali"/>
      </w:pPr>
    </w:p>
    <w:p w14:paraId="17065FFC" w14:textId="77777777" w:rsidR="003F4C3E" w:rsidRDefault="003F4C3E" w:rsidP="003920F1">
      <w:pPr>
        <w:pStyle w:val="LLNormaali"/>
      </w:pPr>
    </w:p>
    <w:p w14:paraId="269A628A" w14:textId="77777777" w:rsidR="003F4C3E" w:rsidRDefault="003F4C3E" w:rsidP="003920F1">
      <w:pPr>
        <w:pStyle w:val="LLNormaali"/>
      </w:pPr>
    </w:p>
    <w:p w14:paraId="47CF481E" w14:textId="77777777" w:rsidR="003F4C3E" w:rsidRDefault="003F4C3E" w:rsidP="003920F1">
      <w:pPr>
        <w:pStyle w:val="LLNormaali"/>
      </w:pPr>
    </w:p>
    <w:p w14:paraId="2595E286" w14:textId="77777777" w:rsidR="003F4C3E" w:rsidRDefault="003F4C3E" w:rsidP="003920F1">
      <w:pPr>
        <w:pStyle w:val="LLNormaali"/>
      </w:pPr>
    </w:p>
    <w:p w14:paraId="1EFCCA22" w14:textId="77777777" w:rsidR="003F4C3E" w:rsidRDefault="003F4C3E" w:rsidP="003920F1">
      <w:pPr>
        <w:pStyle w:val="LLNormaali"/>
      </w:pPr>
    </w:p>
    <w:p w14:paraId="4261AFAC" w14:textId="77777777" w:rsidR="003F4C3E" w:rsidRDefault="003F4C3E" w:rsidP="003920F1">
      <w:pPr>
        <w:pStyle w:val="LLNormaali"/>
      </w:pPr>
    </w:p>
    <w:p w14:paraId="54240B5B" w14:textId="77777777" w:rsidR="003F4C3E" w:rsidRDefault="003F4C3E" w:rsidP="003920F1">
      <w:pPr>
        <w:pStyle w:val="LLNormaali"/>
      </w:pPr>
    </w:p>
    <w:p w14:paraId="1EFE4151" w14:textId="77777777" w:rsidR="003F72AA" w:rsidRDefault="003F72AA" w:rsidP="003920F1">
      <w:pPr>
        <w:pStyle w:val="LLNormaali"/>
      </w:pPr>
    </w:p>
    <w:p w14:paraId="1B1C95D9" w14:textId="77777777" w:rsidR="003F72AA" w:rsidRDefault="00000000" w:rsidP="003F72AA">
      <w:pPr>
        <w:pStyle w:val="LLLakiehdotukset"/>
      </w:pPr>
      <w:sdt>
        <w:sdtPr>
          <w:alias w:val="Lakiehdotukset"/>
          <w:tag w:val="CCLakiehdotukset"/>
          <w:id w:val="-332764725"/>
          <w:placeholder>
            <w:docPart w:val="1C41332C606842B697E39BF2A98D75C8"/>
          </w:placeholder>
          <w:showingPlcHdr/>
          <w15:color w:val="00FFFF"/>
          <w:dropDownList>
            <w:listItem w:value="Valitse kohde."/>
            <w:listItem w:displayText="Lakiehdotus" w:value="Lakiehdotus"/>
            <w:listItem w:displayText="Lakiehdotukset" w:value="Lakiehdotukset"/>
          </w:dropDownList>
        </w:sdtPr>
        <w:sdtContent>
          <w:r w:rsidR="003F72AA" w:rsidRPr="00E27C6D">
            <w:t>Valitse kohde.</w:t>
          </w:r>
        </w:sdtContent>
      </w:sdt>
    </w:p>
    <w:sdt>
      <w:sdtPr>
        <w:alias w:val="Lakiehdotus"/>
        <w:tag w:val="CCLakiehdotus"/>
        <w:id w:val="-121242795"/>
        <w:placeholder>
          <w:docPart w:val="0F9FEAD0EA9645B194BAF7F99CF09FB1"/>
        </w:placeholder>
        <w15:color w:val="00FFFF"/>
      </w:sdtPr>
      <w:sdtContent>
        <w:p w14:paraId="32AD5C02" w14:textId="77777777" w:rsidR="003F72AA" w:rsidRPr="009167E1" w:rsidRDefault="003F72AA" w:rsidP="003F72AA">
          <w:pPr>
            <w:pStyle w:val="LLNormaali"/>
          </w:pPr>
        </w:p>
        <w:p w14:paraId="3FAF78B7" w14:textId="77777777" w:rsidR="003F72AA" w:rsidRPr="00F36633" w:rsidRDefault="003F72AA" w:rsidP="003F72AA">
          <w:pPr>
            <w:pStyle w:val="LLLaki"/>
          </w:pPr>
          <w:r w:rsidRPr="00F36633">
            <w:t>Laki</w:t>
          </w:r>
        </w:p>
        <w:p w14:paraId="49B6E2F7" w14:textId="77777777" w:rsidR="003F72AA" w:rsidRPr="009167E1" w:rsidRDefault="003F72AA" w:rsidP="003F72AA">
          <w:pPr>
            <w:pStyle w:val="LLSaadoksenNimi"/>
          </w:pPr>
          <w:r>
            <w:t>Energiavirastosta annetun lain muuttamisesta</w:t>
          </w:r>
        </w:p>
        <w:p w14:paraId="082DF972" w14:textId="77777777" w:rsidR="003F72AA" w:rsidRPr="009167E1" w:rsidRDefault="003F72AA" w:rsidP="003F72AA">
          <w:pPr>
            <w:pStyle w:val="LLJohtolauseKappaleet"/>
          </w:pPr>
          <w:r w:rsidRPr="009167E1">
            <w:t xml:space="preserve">Eduskunnan päätöksen mukaisesti </w:t>
          </w:r>
        </w:p>
        <w:p w14:paraId="66C74A7A" w14:textId="77777777" w:rsidR="003F72AA" w:rsidRDefault="003F72AA" w:rsidP="003F72AA">
          <w:pPr>
            <w:pStyle w:val="LLJohtolauseKappaleet"/>
          </w:pPr>
          <w:r>
            <w:rPr>
              <w:i/>
            </w:rPr>
            <w:t xml:space="preserve">muutetaan </w:t>
          </w:r>
          <w:r w:rsidRPr="003F72AA">
            <w:t>Energiavirastosta annetun lain (</w:t>
          </w:r>
          <w:r w:rsidR="00A3743B">
            <w:t>870/2013</w:t>
          </w:r>
          <w:r w:rsidRPr="003F72AA">
            <w:t>) 1 §:n 2 momentti</w:t>
          </w:r>
          <w:r>
            <w:t>, sellaisena kuin se on osaksi laeissa 634/2020, 804/2020, 606/2021 ja 500/2023,</w:t>
          </w:r>
          <w:r>
            <w:rPr>
              <w:i/>
            </w:rPr>
            <w:t xml:space="preserve"> </w:t>
          </w:r>
          <w:r w:rsidRPr="009167E1">
            <w:t>seuraavasti:</w:t>
          </w:r>
        </w:p>
        <w:p w14:paraId="06810FC7" w14:textId="77777777" w:rsidR="003F72AA" w:rsidRDefault="003F72AA" w:rsidP="003F72AA">
          <w:pPr>
            <w:pStyle w:val="LLNormaali"/>
          </w:pPr>
        </w:p>
        <w:p w14:paraId="2046F686" w14:textId="77777777" w:rsidR="003F72AA" w:rsidRDefault="00A3743B" w:rsidP="003F72AA">
          <w:pPr>
            <w:pStyle w:val="LLPykala"/>
          </w:pPr>
          <w:r>
            <w:t>1</w:t>
          </w:r>
          <w:r w:rsidR="003F72AA" w:rsidRPr="009167E1">
            <w:t xml:space="preserve"> §</w:t>
          </w:r>
        </w:p>
        <w:p w14:paraId="5D6C331E" w14:textId="77777777" w:rsidR="003F72AA" w:rsidRDefault="00A3743B" w:rsidP="003F72AA">
          <w:pPr>
            <w:pStyle w:val="LLNormaali"/>
          </w:pPr>
          <w:r>
            <w:t xml:space="preserve"> --------------------------</w:t>
          </w:r>
        </w:p>
        <w:p w14:paraId="1AF1E7D5" w14:textId="77777777" w:rsidR="00A3743B" w:rsidRDefault="00A3743B" w:rsidP="003F72AA">
          <w:pPr>
            <w:pStyle w:val="LLNormaali"/>
          </w:pPr>
          <w:r>
            <w:t>Energiavirasto hoitaa tehtävät, jotka sille on annettu:</w:t>
          </w:r>
        </w:p>
        <w:p w14:paraId="4D57995D" w14:textId="77777777" w:rsidR="00A3743B" w:rsidRDefault="00A3743B" w:rsidP="003F72AA">
          <w:pPr>
            <w:pStyle w:val="LLNormaali"/>
          </w:pPr>
          <w:r>
            <w:t>___________________________</w:t>
          </w:r>
        </w:p>
        <w:p w14:paraId="34A36D76" w14:textId="77777777" w:rsidR="00A3743B" w:rsidRDefault="00A3743B" w:rsidP="003F72AA">
          <w:pPr>
            <w:pStyle w:val="LLNormaali"/>
          </w:pPr>
          <w:r>
            <w:t xml:space="preserve"> - - - - - - - - -- - - - - - - - - - - -</w:t>
          </w:r>
        </w:p>
        <w:p w14:paraId="7CAB1830" w14:textId="77777777" w:rsidR="00A3743B" w:rsidRDefault="00A3743B" w:rsidP="003F72AA">
          <w:pPr>
            <w:pStyle w:val="LLNormaali"/>
          </w:pPr>
          <w:r>
            <w:t>11) päästökauppalaissa (1270/2024)</w:t>
          </w:r>
        </w:p>
        <w:p w14:paraId="4ACBDEDA" w14:textId="77777777" w:rsidR="00A3743B" w:rsidRDefault="00E43DA3" w:rsidP="00A3743B">
          <w:pPr>
            <w:pStyle w:val="LLNormaali"/>
          </w:pPr>
          <w:r>
            <w:t>12</w:t>
          </w:r>
          <w:r w:rsidR="00A3743B">
            <w:t>) laissa fossiilisen polttoaineen jakelusta (xxxx/xxxx)</w:t>
          </w:r>
        </w:p>
        <w:p w14:paraId="0A311CF4" w14:textId="77777777" w:rsidR="00A3743B" w:rsidRDefault="00A3743B" w:rsidP="003F72AA">
          <w:pPr>
            <w:pStyle w:val="LLNormaali"/>
          </w:pPr>
        </w:p>
        <w:p w14:paraId="19306242" w14:textId="77777777" w:rsidR="00A3743B" w:rsidRDefault="00A3743B" w:rsidP="00A3743B">
          <w:pPr>
            <w:pStyle w:val="LLNormaali"/>
            <w:numPr>
              <w:ilvl w:val="0"/>
              <w:numId w:val="25"/>
            </w:numPr>
          </w:pPr>
          <w:r>
            <w:t>- - - - - - - - - -</w:t>
          </w:r>
        </w:p>
        <w:p w14:paraId="7036387E" w14:textId="77777777" w:rsidR="00A3743B" w:rsidRDefault="00A3743B" w:rsidP="003F72AA">
          <w:pPr>
            <w:pStyle w:val="LLNormaali"/>
          </w:pPr>
        </w:p>
        <w:p w14:paraId="6B2234A7" w14:textId="77777777" w:rsidR="003F72AA" w:rsidRPr="009167E1" w:rsidRDefault="003F72AA" w:rsidP="003F72AA">
          <w:pPr>
            <w:pStyle w:val="LLNormaali"/>
            <w:jc w:val="center"/>
          </w:pPr>
          <w:r>
            <w:t>———</w:t>
          </w:r>
        </w:p>
        <w:p w14:paraId="1A4AE6AD" w14:textId="77777777" w:rsidR="003F72AA" w:rsidRDefault="003F72AA" w:rsidP="003F72AA">
          <w:pPr>
            <w:pStyle w:val="LLVoimaantulokappale"/>
          </w:pPr>
          <w:r w:rsidRPr="009167E1">
            <w:t xml:space="preserve">Tämä laki tulee </w:t>
          </w:r>
          <w:r w:rsidRPr="00BA71BD">
            <w:t>voimaan</w:t>
          </w:r>
          <w:r w:rsidRPr="009167E1">
            <w:t xml:space="preserve"> </w:t>
          </w:r>
          <w:r>
            <w:t>päivänä kuuta 20</w:t>
          </w:r>
          <w:r w:rsidR="00A3743B">
            <w:t>25</w:t>
          </w:r>
          <w:r>
            <w:t>.</w:t>
          </w:r>
        </w:p>
        <w:p w14:paraId="46804600" w14:textId="77777777" w:rsidR="003F72AA" w:rsidRDefault="003F72AA" w:rsidP="003F72AA">
          <w:pPr>
            <w:pStyle w:val="LLNormaali"/>
            <w:jc w:val="center"/>
          </w:pPr>
          <w:r>
            <w:t>—————</w:t>
          </w:r>
        </w:p>
        <w:p w14:paraId="420A4EF5" w14:textId="77777777" w:rsidR="003F72AA" w:rsidRDefault="00000000" w:rsidP="003F72AA">
          <w:pPr>
            <w:pStyle w:val="LLNormaali"/>
          </w:pPr>
        </w:p>
      </w:sdtContent>
    </w:sdt>
    <w:p w14:paraId="2083E87E" w14:textId="77777777" w:rsidR="003F72AA" w:rsidRDefault="003F72AA" w:rsidP="003F72AA">
      <w:pPr>
        <w:pStyle w:val="LLNormaali"/>
      </w:pPr>
    </w:p>
    <w:p w14:paraId="7F7AFB4B" w14:textId="77777777" w:rsidR="003F72AA" w:rsidRPr="00302A46" w:rsidRDefault="003F72AA" w:rsidP="003F72AA">
      <w:pPr>
        <w:pStyle w:val="LLNormaali"/>
      </w:pPr>
    </w:p>
    <w:p w14:paraId="2C075E10" w14:textId="77777777" w:rsidR="003F72AA" w:rsidRPr="00302A46" w:rsidRDefault="003F72AA" w:rsidP="003F72AA">
      <w:pPr>
        <w:pStyle w:val="LLNormaali"/>
      </w:pPr>
    </w:p>
    <w:p w14:paraId="31B0625B" w14:textId="77777777" w:rsidR="003F72AA" w:rsidRPr="00302A46" w:rsidRDefault="003F72AA" w:rsidP="003F72AA">
      <w:pPr>
        <w:pStyle w:val="LLNormaali"/>
      </w:pPr>
    </w:p>
    <w:sdt>
      <w:sdtPr>
        <w:alias w:val="Päiväys"/>
        <w:tag w:val="CCPaivays"/>
        <w:id w:val="1355919244"/>
        <w:placeholder>
          <w:docPart w:val="36EECB18208041409948E3EA881D3CD7"/>
        </w:placeholder>
        <w15:color w:val="33CCCC"/>
        <w:text/>
      </w:sdtPr>
      <w:sdtContent>
        <w:p w14:paraId="56BA0F07" w14:textId="77777777" w:rsidR="003F72AA" w:rsidRPr="00302A46" w:rsidRDefault="003F72AA" w:rsidP="003F72AA">
          <w:pPr>
            <w:pStyle w:val="LLPaivays"/>
          </w:pPr>
          <w:r w:rsidRPr="00302A46">
            <w:t xml:space="preserve">Helsingissä </w:t>
          </w:r>
          <w:r>
            <w:t>x</w:t>
          </w:r>
          <w:r w:rsidRPr="00302A46">
            <w:t>.</w:t>
          </w:r>
          <w:r>
            <w:t>x</w:t>
          </w:r>
          <w:r w:rsidRPr="00302A46">
            <w:t>.20xx</w:t>
          </w:r>
        </w:p>
      </w:sdtContent>
    </w:sdt>
    <w:p w14:paraId="3ADF74CE" w14:textId="77777777" w:rsidR="003F72AA" w:rsidRPr="00030BA9" w:rsidRDefault="003F72AA" w:rsidP="003F72AA">
      <w:pPr>
        <w:pStyle w:val="LLNormaali"/>
      </w:pPr>
    </w:p>
    <w:sdt>
      <w:sdtPr>
        <w:alias w:val="Allekirjoittajan asema"/>
        <w:tag w:val="CCAllekirjoitus"/>
        <w:id w:val="-52157333"/>
        <w:placeholder>
          <w:docPart w:val="36EECB18208041409948E3EA881D3CD7"/>
        </w:placeholder>
        <w15:color w:val="00FFFF"/>
      </w:sdtPr>
      <w:sdtContent>
        <w:p w14:paraId="2990E6F1" w14:textId="77777777" w:rsidR="003F72AA" w:rsidRPr="008D7BC7" w:rsidRDefault="003F72AA" w:rsidP="003F72AA">
          <w:pPr>
            <w:pStyle w:val="LLAllekirjoitus"/>
          </w:pPr>
          <w:r>
            <w:t>Pääministeri</w:t>
          </w:r>
        </w:p>
      </w:sdtContent>
    </w:sdt>
    <w:p w14:paraId="36F878CD" w14:textId="77777777" w:rsidR="003F72AA" w:rsidRPr="00385A06" w:rsidRDefault="003F72AA" w:rsidP="003F72AA">
      <w:pPr>
        <w:pStyle w:val="LLNimenselvennys"/>
      </w:pPr>
      <w:r>
        <w:t>Etunimi Sukunimi</w:t>
      </w:r>
    </w:p>
    <w:p w14:paraId="753F34B9" w14:textId="77777777" w:rsidR="003F72AA" w:rsidRPr="00385A06" w:rsidRDefault="003F72AA" w:rsidP="003F72AA">
      <w:pPr>
        <w:pStyle w:val="LLNormaali"/>
      </w:pPr>
    </w:p>
    <w:p w14:paraId="14D69EC3" w14:textId="77777777" w:rsidR="003F72AA" w:rsidRPr="00385A06" w:rsidRDefault="003F72AA" w:rsidP="003F72AA">
      <w:pPr>
        <w:pStyle w:val="LLNormaali"/>
      </w:pPr>
    </w:p>
    <w:p w14:paraId="08955491" w14:textId="77777777" w:rsidR="003F72AA" w:rsidRPr="00385A06" w:rsidRDefault="003F72AA" w:rsidP="003F72AA">
      <w:pPr>
        <w:pStyle w:val="LLNormaali"/>
      </w:pPr>
    </w:p>
    <w:p w14:paraId="63D9FB37" w14:textId="77777777" w:rsidR="003F72AA" w:rsidRPr="00385A06" w:rsidRDefault="003F72AA" w:rsidP="003F72AA">
      <w:pPr>
        <w:pStyle w:val="LLNormaali"/>
      </w:pPr>
    </w:p>
    <w:p w14:paraId="3C876431" w14:textId="77777777" w:rsidR="003F72AA" w:rsidRPr="002C1B6D" w:rsidRDefault="003F72AA" w:rsidP="003F72AA">
      <w:pPr>
        <w:pStyle w:val="LLVarmennus"/>
      </w:pPr>
      <w:r>
        <w:t>..ministeri Etunimi Sukunimi</w:t>
      </w:r>
    </w:p>
    <w:p w14:paraId="311B8544" w14:textId="77777777" w:rsidR="003F72AA" w:rsidRDefault="003F72AA" w:rsidP="003F72AA">
      <w:pPr>
        <w:pStyle w:val="LLNormaali"/>
        <w:sectPr w:rsidR="003F72AA"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1401B3">
        <w:br w:type="page"/>
      </w:r>
    </w:p>
    <w:p w14:paraId="07D456E6" w14:textId="77777777" w:rsidR="003F72AA" w:rsidRDefault="003F72AA" w:rsidP="003920F1">
      <w:pPr>
        <w:pStyle w:val="LLNormaali"/>
      </w:pPr>
    </w:p>
    <w:p w14:paraId="78167D2F" w14:textId="77777777" w:rsidR="003F72AA" w:rsidRDefault="003F72AA" w:rsidP="003920F1">
      <w:pPr>
        <w:pStyle w:val="LLNormaali"/>
      </w:pPr>
    </w:p>
    <w:p w14:paraId="11CD66CB" w14:textId="77777777" w:rsidR="003F72AA" w:rsidRDefault="003F72AA" w:rsidP="003920F1">
      <w:pPr>
        <w:pStyle w:val="LLNormaali"/>
      </w:pPr>
    </w:p>
    <w:p w14:paraId="0FED30D2" w14:textId="77777777" w:rsidR="003F72AA" w:rsidRDefault="003F72AA" w:rsidP="003920F1">
      <w:pPr>
        <w:pStyle w:val="LLNormaali"/>
      </w:pPr>
    </w:p>
    <w:p w14:paraId="1976AF2D" w14:textId="77777777" w:rsidR="003F72AA" w:rsidRDefault="003F72AA" w:rsidP="003920F1">
      <w:pPr>
        <w:pStyle w:val="LLNormaali"/>
      </w:pPr>
    </w:p>
    <w:p w14:paraId="792AFE60" w14:textId="77777777" w:rsidR="003F72AA" w:rsidRDefault="003F72AA" w:rsidP="003920F1">
      <w:pPr>
        <w:pStyle w:val="LLNormaali"/>
      </w:pPr>
    </w:p>
    <w:p w14:paraId="016DAF73" w14:textId="77777777" w:rsidR="003F72AA" w:rsidRDefault="003F72AA" w:rsidP="003920F1">
      <w:pPr>
        <w:pStyle w:val="LLNormaali"/>
      </w:pPr>
    </w:p>
    <w:p w14:paraId="67F08AF1" w14:textId="77777777" w:rsidR="003F72AA" w:rsidRDefault="003F72AA" w:rsidP="003920F1">
      <w:pPr>
        <w:pStyle w:val="LLNormaali"/>
        <w:sectPr w:rsidR="003F72AA" w:rsidSect="00C85EB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780" w:bottom="2155" w:left="1780" w:header="1701" w:footer="1911" w:gutter="0"/>
          <w:cols w:space="720"/>
          <w:formProt w:val="0"/>
          <w:titlePg/>
          <w:docGrid w:linePitch="360"/>
        </w:sectPr>
      </w:pPr>
    </w:p>
    <w:bookmarkStart w:id="21" w:name="_Toc20986674" w:displacedByCustomXml="next"/>
    <w:sdt>
      <w:sdtPr>
        <w:alias w:val="Liitteet"/>
        <w:tag w:val="CCLiitteet"/>
        <w:id w:val="-100575990"/>
        <w:placeholder>
          <w:docPart w:val="AAEA21FDAD194CC19D3AFFEDCF8EC811"/>
        </w:placeholder>
        <w:showingPlcHdr/>
        <w15:color w:val="33CCCC"/>
        <w:comboBox>
          <w:listItem w:value="Valitse kohde."/>
          <w:listItem w:displayText="Liite" w:value="Liite"/>
          <w:listItem w:displayText="Liitteet" w:value="Liitteet"/>
        </w:comboBox>
      </w:sdtPr>
      <w:sdtContent>
        <w:p w14:paraId="120F3A4A" w14:textId="77777777" w:rsidR="000A334A" w:rsidRDefault="001D7C49" w:rsidP="004B1827">
          <w:pPr>
            <w:pStyle w:val="LLLiite"/>
          </w:pPr>
          <w:r w:rsidRPr="00CC518A">
            <w:rPr>
              <w:rStyle w:val="Paikkamerkkiteksti"/>
            </w:rPr>
            <w:t>Valitse kohde.</w:t>
          </w:r>
        </w:p>
      </w:sdtContent>
    </w:sdt>
    <w:bookmarkEnd w:id="21" w:displacedByCustomXml="prev"/>
    <w:bookmarkStart w:id="22" w:name="_Toc20986675" w:displacedByCustomXml="next"/>
    <w:sdt>
      <w:sdtPr>
        <w:rPr>
          <w:lang w:val="en-US"/>
        </w:rPr>
        <w:alias w:val="Rinnakkaistekstit"/>
        <w:tag w:val="CCRinnakkaistekstit"/>
        <w:id w:val="-1936507279"/>
        <w:placeholder>
          <w:docPart w:val="AAEA21FDAD194CC19D3AFFEDCF8EC811"/>
        </w:placeholder>
        <w:showingPlcHdr/>
        <w15:color w:val="00FFFF"/>
        <w:dropDownList>
          <w:listItem w:value="Valitse kohde."/>
          <w:listItem w:displayText="Rinnakkaisteksti" w:value="Rinnakkaisteksti"/>
          <w:listItem w:displayText="Rinnakkaistekstit" w:value="Rinnakkaistekstit"/>
        </w:dropDownList>
      </w:sdtPr>
      <w:sdtContent>
        <w:p w14:paraId="6D3BD5B0" w14:textId="77777777" w:rsidR="00B34684" w:rsidRPr="002D1FC4" w:rsidRDefault="0066688F" w:rsidP="00B34684">
          <w:pPr>
            <w:pStyle w:val="LLRinnakkaistekstit"/>
            <w:rPr>
              <w:lang w:val="en-US"/>
            </w:rPr>
          </w:pPr>
          <w:r w:rsidRPr="00CC518A">
            <w:rPr>
              <w:rStyle w:val="Paikkamerkkiteksti"/>
            </w:rPr>
            <w:t>Valitse kohde.</w:t>
          </w:r>
        </w:p>
      </w:sdtContent>
    </w:sdt>
    <w:bookmarkEnd w:id="22" w:displacedByCustomXml="prev"/>
    <w:p w14:paraId="2B81B29B"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2CC325226ECE4F92B17E45A996C13234"/>
        </w:placeholder>
        <w15:color w:val="33CCCC"/>
      </w:sdtPr>
      <w:sdtEndPr>
        <w:rPr>
          <w:rFonts w:eastAsia="Calibri"/>
          <w:sz w:val="22"/>
          <w:szCs w:val="22"/>
          <w:lang w:eastAsia="en-US"/>
        </w:rPr>
      </w:sdtEndPr>
      <w:sdtContent>
        <w:p w14:paraId="29ADACEA" w14:textId="77777777" w:rsidR="008A3DB3" w:rsidRPr="000A334A" w:rsidRDefault="008A3DB3" w:rsidP="00B34684">
          <w:pPr>
            <w:pStyle w:val="LLNormaali"/>
            <w:rPr>
              <w:rFonts w:eastAsia="Times New Roman"/>
              <w:szCs w:val="24"/>
              <w:lang w:eastAsia="fi-FI"/>
            </w:rPr>
          </w:pPr>
        </w:p>
        <w:p w14:paraId="06CF673A" w14:textId="77777777" w:rsidR="001B2357" w:rsidRPr="00F36633" w:rsidRDefault="001B2357" w:rsidP="001B2357">
          <w:pPr>
            <w:pStyle w:val="LLLaki"/>
          </w:pPr>
          <w:r w:rsidRPr="00F36633">
            <w:t>Laki</w:t>
          </w:r>
        </w:p>
        <w:p w14:paraId="5DB7C3DB" w14:textId="725F6010" w:rsidR="001B2357" w:rsidRPr="009167E1" w:rsidRDefault="0024754A" w:rsidP="001B2357">
          <w:pPr>
            <w:pStyle w:val="LLSaadoksenNimi"/>
          </w:pPr>
          <w:r>
            <w:t>Energiavirastosta</w:t>
          </w:r>
          <w:r w:rsidR="001B2357" w:rsidRPr="009167E1">
            <w:t xml:space="preserve"> </w:t>
          </w:r>
        </w:p>
        <w:p w14:paraId="6DE193B4" w14:textId="77777777" w:rsidR="008A3DB3" w:rsidRDefault="001B2357" w:rsidP="001B2357">
          <w:pPr>
            <w:pStyle w:val="LLJohtolauseKappaleet"/>
          </w:pPr>
          <w:r w:rsidRPr="009167E1">
            <w:t>Eduskunnan päätöksen mukaisesti säädetään:</w:t>
          </w:r>
        </w:p>
        <w:p w14:paraId="01EC56DB"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7C94DBAF" w14:textId="77777777" w:rsidTr="00C059CE">
            <w:trPr>
              <w:tblHeader/>
            </w:trPr>
            <w:tc>
              <w:tcPr>
                <w:tcW w:w="4243" w:type="dxa"/>
                <w:shd w:val="clear" w:color="auto" w:fill="auto"/>
              </w:tcPr>
              <w:p w14:paraId="62CCC9C7" w14:textId="77777777" w:rsidR="008A3DB3" w:rsidRDefault="008A3DB3" w:rsidP="002A0B5D">
                <w:pPr>
                  <w:rPr>
                    <w:i/>
                    <w:lang w:eastAsia="fi-FI"/>
                  </w:rPr>
                </w:pPr>
                <w:r w:rsidRPr="00E72ED5">
                  <w:rPr>
                    <w:i/>
                    <w:lang w:eastAsia="fi-FI"/>
                  </w:rPr>
                  <w:t>Voimassa oleva laki</w:t>
                </w:r>
              </w:p>
              <w:p w14:paraId="6565B64D" w14:textId="77777777" w:rsidR="0013779E" w:rsidRPr="0013779E" w:rsidRDefault="0013779E" w:rsidP="002A0B5D">
                <w:pPr>
                  <w:rPr>
                    <w:rFonts w:eastAsia="Times New Roman"/>
                    <w:szCs w:val="24"/>
                    <w:lang w:eastAsia="fi-FI"/>
                  </w:rPr>
                </w:pPr>
              </w:p>
            </w:tc>
            <w:tc>
              <w:tcPr>
                <w:tcW w:w="4243" w:type="dxa"/>
                <w:shd w:val="clear" w:color="auto" w:fill="auto"/>
              </w:tcPr>
              <w:p w14:paraId="0A0FA51B" w14:textId="77777777" w:rsidR="008A3DB3" w:rsidRDefault="008A3DB3" w:rsidP="002A0B5D">
                <w:pPr>
                  <w:rPr>
                    <w:i/>
                    <w:lang w:eastAsia="fi-FI"/>
                  </w:rPr>
                </w:pPr>
                <w:r w:rsidRPr="00CB7AA5">
                  <w:rPr>
                    <w:i/>
                    <w:lang w:eastAsia="fi-FI"/>
                  </w:rPr>
                  <w:t>Ehdotus</w:t>
                </w:r>
              </w:p>
              <w:p w14:paraId="153DBD53" w14:textId="77777777" w:rsidR="0013779E" w:rsidRPr="0013779E" w:rsidRDefault="0013779E" w:rsidP="002A0B5D">
                <w:pPr>
                  <w:rPr>
                    <w:lang w:eastAsia="fi-FI"/>
                  </w:rPr>
                </w:pPr>
              </w:p>
            </w:tc>
          </w:tr>
          <w:tr w:rsidR="002D62BF" w:rsidRPr="000A334A" w14:paraId="5520856E" w14:textId="77777777" w:rsidTr="00C059CE">
            <w:tc>
              <w:tcPr>
                <w:tcW w:w="4243" w:type="dxa"/>
                <w:shd w:val="clear" w:color="auto" w:fill="auto"/>
              </w:tcPr>
              <w:p w14:paraId="75BCD42A" w14:textId="78D9D2B7" w:rsidR="002D62BF" w:rsidRDefault="00923DE2" w:rsidP="007410C5">
                <w:pPr>
                  <w:pStyle w:val="LLPykala"/>
                </w:pPr>
                <w:r>
                  <w:t>1</w:t>
                </w:r>
                <w:r w:rsidR="002D62BF">
                  <w:t xml:space="preserve"> §</w:t>
                </w:r>
              </w:p>
              <w:p w14:paraId="06CFAA40" w14:textId="77777777" w:rsidR="00923DE2" w:rsidRDefault="00923DE2" w:rsidP="00923DE2">
                <w:pPr>
                  <w:pStyle w:val="LLNormaali"/>
                </w:pPr>
              </w:p>
              <w:p w14:paraId="67C2FE0A" w14:textId="77777777" w:rsidR="00923DE2" w:rsidRDefault="00923DE2" w:rsidP="00923DE2">
                <w:pPr>
                  <w:pStyle w:val="LLNormaali"/>
                </w:pPr>
                <w:r>
                  <w:t>Energiavirasto hoitaa tehtävät, jotka sille on annettu:</w:t>
                </w:r>
              </w:p>
              <w:p w14:paraId="3E98A697" w14:textId="77777777" w:rsidR="00923DE2" w:rsidRDefault="00923DE2" w:rsidP="00923DE2">
                <w:pPr>
                  <w:pStyle w:val="LLNormaali"/>
                </w:pPr>
                <w:r>
                  <w:t>___________________________</w:t>
                </w:r>
              </w:p>
              <w:p w14:paraId="5B8D2AEE" w14:textId="6DCE637D" w:rsidR="00923DE2" w:rsidRDefault="00923DE2" w:rsidP="00923DE2">
                <w:pPr>
                  <w:pStyle w:val="LLNormaali"/>
                </w:pPr>
                <w:r>
                  <w:t xml:space="preserve"> - - - - - - - - -- - - - - - - - - - - -</w:t>
                </w:r>
              </w:p>
              <w:p w14:paraId="5E685BBD" w14:textId="77777777" w:rsidR="00923DE2" w:rsidRPr="00923DE2" w:rsidRDefault="00923DE2" w:rsidP="00923DE2">
                <w:pPr>
                  <w:pStyle w:val="LLNormaali"/>
                </w:pPr>
                <w:r>
                  <w:t xml:space="preserve">11) päästökauppalaissa </w:t>
                </w:r>
                <w:hyperlink r:id="rId23" w:tooltip="Ajantasainen säädös" w:history="1">
                  <w:r w:rsidRPr="00923DE2">
                    <w:t>(311/2011)</w:t>
                  </w:r>
                </w:hyperlink>
                <w:r>
                  <w:t>;</w:t>
                </w:r>
              </w:p>
              <w:p w14:paraId="64944803" w14:textId="77777777" w:rsidR="00923DE2" w:rsidRDefault="00923DE2" w:rsidP="00923DE2">
                <w:pPr>
                  <w:pStyle w:val="LLNormaali"/>
                </w:pPr>
                <w:r>
                  <w:t xml:space="preserve">12) lentoliikenteen päästökaupasta annetussa laissa </w:t>
                </w:r>
                <w:hyperlink r:id="rId24" w:tooltip="Ajantasainen säädös" w:history="1">
                  <w:r w:rsidRPr="00923DE2">
                    <w:t>(34/2010)</w:t>
                  </w:r>
                </w:hyperlink>
                <w:r>
                  <w:t>;</w:t>
                </w:r>
              </w:p>
              <w:p w14:paraId="68243861" w14:textId="77777777" w:rsidR="00923DE2" w:rsidRPr="00B20FDD" w:rsidRDefault="00923DE2" w:rsidP="00B20FDD">
                <w:pPr>
                  <w:pStyle w:val="LLKappalejako"/>
                </w:pPr>
              </w:p>
            </w:tc>
            <w:tc>
              <w:tcPr>
                <w:tcW w:w="4243" w:type="dxa"/>
                <w:shd w:val="clear" w:color="auto" w:fill="auto"/>
              </w:tcPr>
              <w:p w14:paraId="79A119A7" w14:textId="77777777" w:rsidR="00923DE2" w:rsidRDefault="00923DE2" w:rsidP="00923DE2">
                <w:pPr>
                  <w:pStyle w:val="LLPykala"/>
                </w:pPr>
                <w:r>
                  <w:t>1</w:t>
                </w:r>
                <w:r w:rsidRPr="009167E1">
                  <w:t xml:space="preserve"> §</w:t>
                </w:r>
              </w:p>
              <w:p w14:paraId="34621D5F" w14:textId="1C7EA5F4" w:rsidR="00923DE2" w:rsidRDefault="00923DE2" w:rsidP="00923DE2">
                <w:pPr>
                  <w:pStyle w:val="LLNormaali"/>
                </w:pPr>
                <w:r>
                  <w:t xml:space="preserve"> </w:t>
                </w:r>
              </w:p>
              <w:p w14:paraId="330D892C" w14:textId="77777777" w:rsidR="00923DE2" w:rsidRDefault="00923DE2" w:rsidP="00923DE2">
                <w:pPr>
                  <w:pStyle w:val="LLNormaali"/>
                </w:pPr>
                <w:r>
                  <w:t>Energiavirasto hoitaa tehtävät, jotka sille on annettu:</w:t>
                </w:r>
              </w:p>
              <w:p w14:paraId="295437A6" w14:textId="77777777" w:rsidR="00923DE2" w:rsidRDefault="00923DE2" w:rsidP="00923DE2">
                <w:pPr>
                  <w:pStyle w:val="LLNormaali"/>
                </w:pPr>
                <w:r>
                  <w:t>___________________________</w:t>
                </w:r>
              </w:p>
              <w:p w14:paraId="1EE7ACE7" w14:textId="77777777" w:rsidR="00923DE2" w:rsidRDefault="00923DE2" w:rsidP="00923DE2">
                <w:pPr>
                  <w:pStyle w:val="LLNormaali"/>
                </w:pPr>
                <w:r>
                  <w:t xml:space="preserve"> - - - - - - - - -- - - - - - - - - - - -</w:t>
                </w:r>
              </w:p>
              <w:p w14:paraId="38E0EC57" w14:textId="77777777" w:rsidR="00923DE2" w:rsidRDefault="00923DE2" w:rsidP="00923DE2">
                <w:pPr>
                  <w:pStyle w:val="LLNormaali"/>
                </w:pPr>
                <w:r>
                  <w:t xml:space="preserve">11) </w:t>
                </w:r>
                <w:r w:rsidRPr="00923DE2">
                  <w:rPr>
                    <w:i/>
                    <w:iCs/>
                  </w:rPr>
                  <w:t>päästökauppalaissa (1270/2024)</w:t>
                </w:r>
              </w:p>
              <w:p w14:paraId="27D797F4" w14:textId="77777777" w:rsidR="00923DE2" w:rsidRDefault="00923DE2" w:rsidP="00923DE2">
                <w:pPr>
                  <w:pStyle w:val="LLNormaali"/>
                </w:pPr>
                <w:r>
                  <w:t xml:space="preserve">12) </w:t>
                </w:r>
                <w:r w:rsidRPr="00923DE2">
                  <w:rPr>
                    <w:i/>
                    <w:iCs/>
                  </w:rPr>
                  <w:t>laissa fossiilisen polttoaineen jakelusta (xxxx/xxxx)</w:t>
                </w:r>
              </w:p>
              <w:p w14:paraId="14ED3705" w14:textId="77777777" w:rsidR="00923DE2" w:rsidRDefault="00923DE2" w:rsidP="00923DE2">
                <w:pPr>
                  <w:pStyle w:val="LLNormaali"/>
                </w:pPr>
              </w:p>
              <w:p w14:paraId="6B648A50" w14:textId="77777777" w:rsidR="00923DE2" w:rsidRDefault="00923DE2" w:rsidP="00923DE2">
                <w:pPr>
                  <w:pStyle w:val="LLNormaali"/>
                  <w:numPr>
                    <w:ilvl w:val="0"/>
                    <w:numId w:val="25"/>
                  </w:numPr>
                </w:pPr>
                <w:r>
                  <w:t>- - - - - - - - - -</w:t>
                </w:r>
              </w:p>
              <w:p w14:paraId="39AEE458" w14:textId="77777777" w:rsidR="00B20FDD" w:rsidRDefault="00B20FDD" w:rsidP="00B20FDD">
                <w:pPr>
                  <w:pStyle w:val="LLNormaali"/>
                </w:pPr>
              </w:p>
              <w:p w14:paraId="057ADA97" w14:textId="77777777" w:rsidR="002D62BF" w:rsidRPr="00B61C66" w:rsidRDefault="00B20FDD" w:rsidP="00B20FDD">
                <w:pPr>
                  <w:pStyle w:val="LLVoimaantuloPykala"/>
                  <w:jc w:val="left"/>
                  <w:rPr>
                    <w:lang w:eastAsia="en-US"/>
                  </w:rPr>
                </w:pPr>
                <w:r w:rsidRPr="003920F1">
                  <w:t>Tämä laki tulee voimaan</w:t>
                </w:r>
                <w:r>
                  <w:t xml:space="preserve"> </w:t>
                </w:r>
                <w:r w:rsidRPr="003920F1">
                  <w:t xml:space="preserve"> </w:t>
                </w:r>
                <w:r>
                  <w:t>päivänä   kuuta 20  .  .</w:t>
                </w:r>
              </w:p>
            </w:tc>
          </w:tr>
        </w:tbl>
        <w:p w14:paraId="5BABBE1A" w14:textId="77777777" w:rsidR="00247DAA" w:rsidRDefault="00000000"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40F5" w14:textId="77777777" w:rsidR="00765D42" w:rsidRDefault="00765D42">
      <w:r>
        <w:separator/>
      </w:r>
    </w:p>
  </w:endnote>
  <w:endnote w:type="continuationSeparator" w:id="0">
    <w:p w14:paraId="4C311F7E" w14:textId="77777777" w:rsidR="00765D42" w:rsidRDefault="00765D42">
      <w:r>
        <w:continuationSeparator/>
      </w:r>
    </w:p>
  </w:endnote>
  <w:endnote w:type="continuationNotice" w:id="1">
    <w:p w14:paraId="6579A0D5" w14:textId="77777777" w:rsidR="00765D42" w:rsidRDefault="00765D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16D7" w14:textId="77777777" w:rsidR="003F72AA" w:rsidRDefault="003F72A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85D13B1" w14:textId="77777777" w:rsidR="003F72AA" w:rsidRDefault="003F72A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F72AA" w14:paraId="264F58BD" w14:textId="77777777" w:rsidTr="000C5020">
      <w:trPr>
        <w:trHeight w:hRule="exact" w:val="356"/>
      </w:trPr>
      <w:tc>
        <w:tcPr>
          <w:tcW w:w="2828" w:type="dxa"/>
          <w:shd w:val="clear" w:color="auto" w:fill="auto"/>
          <w:vAlign w:val="bottom"/>
        </w:tcPr>
        <w:p w14:paraId="04FD4A4A" w14:textId="77777777" w:rsidR="003F72AA" w:rsidRPr="000C5020" w:rsidRDefault="003F72AA" w:rsidP="001310B9">
          <w:pPr>
            <w:pStyle w:val="Alatunniste"/>
            <w:rPr>
              <w:sz w:val="18"/>
              <w:szCs w:val="18"/>
            </w:rPr>
          </w:pPr>
        </w:p>
      </w:tc>
      <w:tc>
        <w:tcPr>
          <w:tcW w:w="2829" w:type="dxa"/>
          <w:shd w:val="clear" w:color="auto" w:fill="auto"/>
          <w:vAlign w:val="bottom"/>
        </w:tcPr>
        <w:p w14:paraId="0417AF5C" w14:textId="60D170A1" w:rsidR="003F72AA" w:rsidRPr="000C5020" w:rsidRDefault="003F72A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70214">
            <w:rPr>
              <w:rStyle w:val="Sivunumero"/>
              <w:noProof/>
              <w:sz w:val="22"/>
            </w:rPr>
            <w:t>6</w:t>
          </w:r>
          <w:r w:rsidRPr="000C5020">
            <w:rPr>
              <w:rStyle w:val="Sivunumero"/>
              <w:sz w:val="22"/>
            </w:rPr>
            <w:fldChar w:fldCharType="end"/>
          </w:r>
        </w:p>
      </w:tc>
      <w:tc>
        <w:tcPr>
          <w:tcW w:w="2829" w:type="dxa"/>
          <w:shd w:val="clear" w:color="auto" w:fill="auto"/>
          <w:vAlign w:val="bottom"/>
        </w:tcPr>
        <w:p w14:paraId="1BAF11EC" w14:textId="77777777" w:rsidR="003F72AA" w:rsidRPr="000C5020" w:rsidRDefault="003F72AA" w:rsidP="001310B9">
          <w:pPr>
            <w:pStyle w:val="Alatunniste"/>
            <w:rPr>
              <w:sz w:val="18"/>
              <w:szCs w:val="18"/>
            </w:rPr>
          </w:pPr>
        </w:p>
      </w:tc>
    </w:tr>
  </w:tbl>
  <w:p w14:paraId="4D0C0182" w14:textId="77777777" w:rsidR="003F72AA" w:rsidRDefault="003F72AA" w:rsidP="001310B9">
    <w:pPr>
      <w:pStyle w:val="Alatunniste"/>
    </w:pPr>
  </w:p>
  <w:p w14:paraId="60A2B091" w14:textId="77777777" w:rsidR="003F72AA" w:rsidRDefault="003F72AA" w:rsidP="001310B9">
    <w:pPr>
      <w:pStyle w:val="Alatunniste"/>
      <w:framePr w:wrap="around" w:vAnchor="text" w:hAnchor="page" w:x="5921" w:y="729"/>
      <w:rPr>
        <w:rStyle w:val="Sivunumero"/>
      </w:rPr>
    </w:pPr>
  </w:p>
  <w:p w14:paraId="5C5C8A6F" w14:textId="77777777" w:rsidR="003F72AA" w:rsidRDefault="003F72A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F72AA" w14:paraId="626CC23E" w14:textId="77777777" w:rsidTr="000C5020">
      <w:trPr>
        <w:trHeight w:val="841"/>
      </w:trPr>
      <w:tc>
        <w:tcPr>
          <w:tcW w:w="2829" w:type="dxa"/>
          <w:shd w:val="clear" w:color="auto" w:fill="auto"/>
        </w:tcPr>
        <w:p w14:paraId="1AF5A167" w14:textId="77777777" w:rsidR="003F72AA" w:rsidRPr="000C5020" w:rsidRDefault="003F72AA" w:rsidP="005224A0">
          <w:pPr>
            <w:pStyle w:val="Alatunniste"/>
            <w:rPr>
              <w:sz w:val="17"/>
              <w:szCs w:val="18"/>
            </w:rPr>
          </w:pPr>
        </w:p>
      </w:tc>
      <w:tc>
        <w:tcPr>
          <w:tcW w:w="2829" w:type="dxa"/>
          <w:shd w:val="clear" w:color="auto" w:fill="auto"/>
          <w:vAlign w:val="bottom"/>
        </w:tcPr>
        <w:p w14:paraId="5C3DA9C8" w14:textId="77777777" w:rsidR="003F72AA" w:rsidRPr="000C5020" w:rsidRDefault="003F72AA" w:rsidP="000C5020">
          <w:pPr>
            <w:pStyle w:val="Alatunniste"/>
            <w:jc w:val="center"/>
            <w:rPr>
              <w:sz w:val="22"/>
              <w:szCs w:val="22"/>
            </w:rPr>
          </w:pPr>
        </w:p>
      </w:tc>
      <w:tc>
        <w:tcPr>
          <w:tcW w:w="2829" w:type="dxa"/>
          <w:shd w:val="clear" w:color="auto" w:fill="auto"/>
        </w:tcPr>
        <w:p w14:paraId="44A754CB" w14:textId="77777777" w:rsidR="003F72AA" w:rsidRPr="000C5020" w:rsidRDefault="003F72AA" w:rsidP="005224A0">
          <w:pPr>
            <w:pStyle w:val="Alatunniste"/>
            <w:rPr>
              <w:sz w:val="17"/>
              <w:szCs w:val="18"/>
            </w:rPr>
          </w:pPr>
        </w:p>
      </w:tc>
    </w:tr>
  </w:tbl>
  <w:p w14:paraId="01649DD8" w14:textId="77777777" w:rsidR="003F72AA" w:rsidRPr="001310B9" w:rsidRDefault="003F72AA">
    <w:pPr>
      <w:pStyle w:val="Alatunniste"/>
      <w:rPr>
        <w:sz w:val="22"/>
        <w:szCs w:val="22"/>
      </w:rPr>
    </w:pPr>
  </w:p>
  <w:p w14:paraId="0C08085E" w14:textId="77777777" w:rsidR="003F72AA" w:rsidRDefault="003F72AA">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FD2C"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D296EC2" w14:textId="77777777" w:rsidR="000E61DF" w:rsidRDefault="000E61DF">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74038374" w14:textId="77777777" w:rsidTr="000C5020">
      <w:trPr>
        <w:trHeight w:hRule="exact" w:val="356"/>
      </w:trPr>
      <w:tc>
        <w:tcPr>
          <w:tcW w:w="2828" w:type="dxa"/>
          <w:shd w:val="clear" w:color="auto" w:fill="auto"/>
          <w:vAlign w:val="bottom"/>
        </w:tcPr>
        <w:p w14:paraId="2AF1AA76" w14:textId="77777777" w:rsidR="000E61DF" w:rsidRPr="000C5020" w:rsidRDefault="000E61DF" w:rsidP="001310B9">
          <w:pPr>
            <w:pStyle w:val="Alatunniste"/>
            <w:rPr>
              <w:sz w:val="18"/>
              <w:szCs w:val="18"/>
            </w:rPr>
          </w:pPr>
        </w:p>
      </w:tc>
      <w:tc>
        <w:tcPr>
          <w:tcW w:w="2829" w:type="dxa"/>
          <w:shd w:val="clear" w:color="auto" w:fill="auto"/>
          <w:vAlign w:val="bottom"/>
        </w:tcPr>
        <w:p w14:paraId="14252FA9"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F72AA">
            <w:rPr>
              <w:rStyle w:val="Sivunumero"/>
              <w:noProof/>
              <w:sz w:val="22"/>
            </w:rPr>
            <w:t>6</w:t>
          </w:r>
          <w:r w:rsidRPr="000C5020">
            <w:rPr>
              <w:rStyle w:val="Sivunumero"/>
              <w:sz w:val="22"/>
            </w:rPr>
            <w:fldChar w:fldCharType="end"/>
          </w:r>
        </w:p>
      </w:tc>
      <w:tc>
        <w:tcPr>
          <w:tcW w:w="2829" w:type="dxa"/>
          <w:shd w:val="clear" w:color="auto" w:fill="auto"/>
          <w:vAlign w:val="bottom"/>
        </w:tcPr>
        <w:p w14:paraId="71A2221C" w14:textId="77777777" w:rsidR="000E61DF" w:rsidRPr="000C5020" w:rsidRDefault="000E61DF" w:rsidP="001310B9">
          <w:pPr>
            <w:pStyle w:val="Alatunniste"/>
            <w:rPr>
              <w:sz w:val="18"/>
              <w:szCs w:val="18"/>
            </w:rPr>
          </w:pPr>
        </w:p>
      </w:tc>
    </w:tr>
  </w:tbl>
  <w:p w14:paraId="45D6FFF0" w14:textId="77777777" w:rsidR="000E61DF" w:rsidRDefault="000E61DF" w:rsidP="001310B9">
    <w:pPr>
      <w:pStyle w:val="Alatunniste"/>
    </w:pPr>
  </w:p>
  <w:p w14:paraId="64256B55" w14:textId="77777777" w:rsidR="000E61DF" w:rsidRDefault="000E61DF" w:rsidP="001310B9">
    <w:pPr>
      <w:pStyle w:val="Alatunniste"/>
      <w:framePr w:wrap="around" w:vAnchor="text" w:hAnchor="page" w:x="5921" w:y="729"/>
      <w:rPr>
        <w:rStyle w:val="Sivunumero"/>
      </w:rPr>
    </w:pPr>
  </w:p>
  <w:p w14:paraId="0A939138" w14:textId="77777777" w:rsidR="000E61DF" w:rsidRDefault="000E61DF"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1AD91864" w14:textId="77777777" w:rsidTr="000C5020">
      <w:trPr>
        <w:trHeight w:val="841"/>
      </w:trPr>
      <w:tc>
        <w:tcPr>
          <w:tcW w:w="2829" w:type="dxa"/>
          <w:shd w:val="clear" w:color="auto" w:fill="auto"/>
        </w:tcPr>
        <w:p w14:paraId="0CBF5263" w14:textId="77777777" w:rsidR="000E61DF" w:rsidRPr="000C5020" w:rsidRDefault="000E61DF" w:rsidP="005224A0">
          <w:pPr>
            <w:pStyle w:val="Alatunniste"/>
            <w:rPr>
              <w:sz w:val="17"/>
              <w:szCs w:val="18"/>
            </w:rPr>
          </w:pPr>
        </w:p>
      </w:tc>
      <w:tc>
        <w:tcPr>
          <w:tcW w:w="2829" w:type="dxa"/>
          <w:shd w:val="clear" w:color="auto" w:fill="auto"/>
          <w:vAlign w:val="bottom"/>
        </w:tcPr>
        <w:p w14:paraId="22C84AAD" w14:textId="77777777" w:rsidR="000E61DF" w:rsidRPr="000C5020" w:rsidRDefault="000E61DF" w:rsidP="000C5020">
          <w:pPr>
            <w:pStyle w:val="Alatunniste"/>
            <w:jc w:val="center"/>
            <w:rPr>
              <w:sz w:val="22"/>
              <w:szCs w:val="22"/>
            </w:rPr>
          </w:pPr>
        </w:p>
      </w:tc>
      <w:tc>
        <w:tcPr>
          <w:tcW w:w="2829" w:type="dxa"/>
          <w:shd w:val="clear" w:color="auto" w:fill="auto"/>
        </w:tcPr>
        <w:p w14:paraId="78E596DA" w14:textId="77777777" w:rsidR="000E61DF" w:rsidRPr="000C5020" w:rsidRDefault="000E61DF" w:rsidP="005224A0">
          <w:pPr>
            <w:pStyle w:val="Alatunniste"/>
            <w:rPr>
              <w:sz w:val="17"/>
              <w:szCs w:val="18"/>
            </w:rPr>
          </w:pPr>
        </w:p>
      </w:tc>
    </w:tr>
  </w:tbl>
  <w:p w14:paraId="15897D16" w14:textId="77777777" w:rsidR="000E61DF" w:rsidRPr="001310B9" w:rsidRDefault="000E61DF">
    <w:pPr>
      <w:pStyle w:val="Alatunniste"/>
      <w:rPr>
        <w:sz w:val="22"/>
        <w:szCs w:val="22"/>
      </w:rPr>
    </w:pPr>
  </w:p>
  <w:p w14:paraId="569076C7"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9904" w14:textId="77777777" w:rsidR="00765D42" w:rsidRDefault="00765D42">
      <w:r>
        <w:separator/>
      </w:r>
    </w:p>
  </w:footnote>
  <w:footnote w:type="continuationSeparator" w:id="0">
    <w:p w14:paraId="42287BC3" w14:textId="77777777" w:rsidR="00765D42" w:rsidRDefault="00765D42">
      <w:r>
        <w:continuationSeparator/>
      </w:r>
    </w:p>
  </w:footnote>
  <w:footnote w:type="continuationNotice" w:id="1">
    <w:p w14:paraId="5187E3D2" w14:textId="77777777" w:rsidR="00765D42" w:rsidRDefault="00765D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F8A9" w14:textId="77777777" w:rsidR="003F72AA" w:rsidRDefault="003F72A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F72AA" w14:paraId="5031B977" w14:textId="77777777" w:rsidTr="00C95716">
      <w:tc>
        <w:tcPr>
          <w:tcW w:w="2140" w:type="dxa"/>
        </w:tcPr>
        <w:p w14:paraId="7298CDAC" w14:textId="4A374257" w:rsidR="003F72AA" w:rsidRDefault="003F72AA" w:rsidP="00C95716">
          <w:pPr>
            <w:rPr>
              <w:lang w:val="en-US"/>
            </w:rPr>
          </w:pPr>
        </w:p>
      </w:tc>
      <w:tc>
        <w:tcPr>
          <w:tcW w:w="4281" w:type="dxa"/>
          <w:gridSpan w:val="2"/>
        </w:tcPr>
        <w:p w14:paraId="6B174441" w14:textId="77777777" w:rsidR="003F72AA" w:rsidRDefault="003F72AA" w:rsidP="00C95716">
          <w:pPr>
            <w:jc w:val="center"/>
          </w:pPr>
        </w:p>
      </w:tc>
      <w:tc>
        <w:tcPr>
          <w:tcW w:w="2141" w:type="dxa"/>
        </w:tcPr>
        <w:p w14:paraId="76A26CB8" w14:textId="77777777" w:rsidR="003F72AA" w:rsidRDefault="003F72AA" w:rsidP="00C95716">
          <w:pPr>
            <w:rPr>
              <w:lang w:val="en-US"/>
            </w:rPr>
          </w:pPr>
        </w:p>
      </w:tc>
    </w:tr>
    <w:tr w:rsidR="003F72AA" w14:paraId="4037D654" w14:textId="77777777" w:rsidTr="00C95716">
      <w:tc>
        <w:tcPr>
          <w:tcW w:w="4281" w:type="dxa"/>
          <w:gridSpan w:val="2"/>
        </w:tcPr>
        <w:p w14:paraId="1EA4F65B" w14:textId="77777777" w:rsidR="003F72AA" w:rsidRPr="00AC3BA6" w:rsidRDefault="003F72AA" w:rsidP="00C95716">
          <w:pPr>
            <w:rPr>
              <w:i/>
            </w:rPr>
          </w:pPr>
        </w:p>
      </w:tc>
      <w:tc>
        <w:tcPr>
          <w:tcW w:w="4281" w:type="dxa"/>
          <w:gridSpan w:val="2"/>
        </w:tcPr>
        <w:p w14:paraId="398BB8A8" w14:textId="77777777" w:rsidR="003F72AA" w:rsidRPr="00AC3BA6" w:rsidRDefault="003F72AA" w:rsidP="00C95716">
          <w:pPr>
            <w:rPr>
              <w:i/>
            </w:rPr>
          </w:pPr>
        </w:p>
      </w:tc>
    </w:tr>
  </w:tbl>
  <w:p w14:paraId="3926316D" w14:textId="77777777" w:rsidR="003F72AA" w:rsidRDefault="003F72A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F72AA" w14:paraId="3D9A38D1" w14:textId="77777777" w:rsidTr="00F674CC">
      <w:tc>
        <w:tcPr>
          <w:tcW w:w="2140" w:type="dxa"/>
        </w:tcPr>
        <w:p w14:paraId="2284B9E1" w14:textId="77777777" w:rsidR="003F72AA" w:rsidRPr="00A34F4E" w:rsidRDefault="003F72AA" w:rsidP="00F674CC"/>
      </w:tc>
      <w:tc>
        <w:tcPr>
          <w:tcW w:w="4281" w:type="dxa"/>
          <w:gridSpan w:val="2"/>
        </w:tcPr>
        <w:p w14:paraId="58DBB232" w14:textId="77777777" w:rsidR="003F72AA" w:rsidRDefault="003F72AA" w:rsidP="00F674CC">
          <w:pPr>
            <w:jc w:val="center"/>
          </w:pPr>
        </w:p>
      </w:tc>
      <w:tc>
        <w:tcPr>
          <w:tcW w:w="2141" w:type="dxa"/>
        </w:tcPr>
        <w:p w14:paraId="7F50109C" w14:textId="77777777" w:rsidR="003F72AA" w:rsidRPr="00A34F4E" w:rsidRDefault="003F72AA" w:rsidP="00F674CC"/>
      </w:tc>
    </w:tr>
    <w:tr w:rsidR="003F72AA" w14:paraId="14DECF5D" w14:textId="77777777" w:rsidTr="00F674CC">
      <w:tc>
        <w:tcPr>
          <w:tcW w:w="4281" w:type="dxa"/>
          <w:gridSpan w:val="2"/>
        </w:tcPr>
        <w:p w14:paraId="60828569" w14:textId="77777777" w:rsidR="003F72AA" w:rsidRPr="00AC3BA6" w:rsidRDefault="003F72AA" w:rsidP="00F674CC">
          <w:pPr>
            <w:rPr>
              <w:i/>
            </w:rPr>
          </w:pPr>
        </w:p>
      </w:tc>
      <w:tc>
        <w:tcPr>
          <w:tcW w:w="4281" w:type="dxa"/>
          <w:gridSpan w:val="2"/>
        </w:tcPr>
        <w:p w14:paraId="0A450509" w14:textId="77777777" w:rsidR="003F72AA" w:rsidRPr="00AC3BA6" w:rsidRDefault="003F72AA" w:rsidP="00F674CC">
          <w:pPr>
            <w:rPr>
              <w:i/>
            </w:rPr>
          </w:pPr>
        </w:p>
      </w:tc>
    </w:tr>
  </w:tbl>
  <w:p w14:paraId="42C5D2E4" w14:textId="77777777" w:rsidR="003F72AA" w:rsidRDefault="003F72AA">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D580" w14:textId="77777777" w:rsidR="00746B85" w:rsidRDefault="00746B85">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269623D" w14:textId="77777777" w:rsidTr="00C95716">
      <w:tc>
        <w:tcPr>
          <w:tcW w:w="2140" w:type="dxa"/>
        </w:tcPr>
        <w:p w14:paraId="707186EF" w14:textId="77777777" w:rsidR="000E61DF" w:rsidRDefault="000E61DF" w:rsidP="00C95716">
          <w:pPr>
            <w:rPr>
              <w:lang w:val="en-US"/>
            </w:rPr>
          </w:pPr>
        </w:p>
      </w:tc>
      <w:tc>
        <w:tcPr>
          <w:tcW w:w="4281" w:type="dxa"/>
          <w:gridSpan w:val="2"/>
        </w:tcPr>
        <w:p w14:paraId="4E52756F" w14:textId="77777777" w:rsidR="000E61DF" w:rsidRDefault="000E61DF" w:rsidP="00C95716">
          <w:pPr>
            <w:jc w:val="center"/>
          </w:pPr>
        </w:p>
      </w:tc>
      <w:tc>
        <w:tcPr>
          <w:tcW w:w="2141" w:type="dxa"/>
        </w:tcPr>
        <w:p w14:paraId="4C7011D8" w14:textId="77777777" w:rsidR="000E61DF" w:rsidRDefault="000E61DF" w:rsidP="00C95716">
          <w:pPr>
            <w:rPr>
              <w:lang w:val="en-US"/>
            </w:rPr>
          </w:pPr>
        </w:p>
      </w:tc>
    </w:tr>
    <w:tr w:rsidR="000E61DF" w14:paraId="66462CD5" w14:textId="77777777" w:rsidTr="00C95716">
      <w:tc>
        <w:tcPr>
          <w:tcW w:w="4281" w:type="dxa"/>
          <w:gridSpan w:val="2"/>
        </w:tcPr>
        <w:p w14:paraId="1FEA7EAD" w14:textId="77777777" w:rsidR="000E61DF" w:rsidRPr="00AC3BA6" w:rsidRDefault="000E61DF" w:rsidP="00C95716">
          <w:pPr>
            <w:rPr>
              <w:i/>
            </w:rPr>
          </w:pPr>
        </w:p>
      </w:tc>
      <w:tc>
        <w:tcPr>
          <w:tcW w:w="4281" w:type="dxa"/>
          <w:gridSpan w:val="2"/>
        </w:tcPr>
        <w:p w14:paraId="020A7564" w14:textId="77777777" w:rsidR="000E61DF" w:rsidRPr="00AC3BA6" w:rsidRDefault="000E61DF" w:rsidP="00C95716">
          <w:pPr>
            <w:rPr>
              <w:i/>
            </w:rPr>
          </w:pPr>
        </w:p>
      </w:tc>
    </w:tr>
  </w:tbl>
  <w:p w14:paraId="2D32C75E" w14:textId="77777777" w:rsidR="000E61DF" w:rsidRDefault="000E61DF" w:rsidP="00007EA2">
    <w:pPr>
      <w:pStyle w:val="Yltunniste"/>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77FCFB02" w14:textId="77777777" w:rsidTr="00F674CC">
      <w:tc>
        <w:tcPr>
          <w:tcW w:w="2140" w:type="dxa"/>
        </w:tcPr>
        <w:p w14:paraId="04BEA038" w14:textId="77777777" w:rsidR="000E61DF" w:rsidRPr="00A34F4E" w:rsidRDefault="000E61DF" w:rsidP="00F674CC"/>
      </w:tc>
      <w:tc>
        <w:tcPr>
          <w:tcW w:w="4281" w:type="dxa"/>
          <w:gridSpan w:val="2"/>
        </w:tcPr>
        <w:p w14:paraId="2015429D" w14:textId="77777777" w:rsidR="000E61DF" w:rsidRDefault="000E61DF" w:rsidP="00F674CC">
          <w:pPr>
            <w:jc w:val="center"/>
          </w:pPr>
        </w:p>
      </w:tc>
      <w:tc>
        <w:tcPr>
          <w:tcW w:w="2141" w:type="dxa"/>
        </w:tcPr>
        <w:p w14:paraId="6AA93256" w14:textId="77777777" w:rsidR="000E61DF" w:rsidRPr="00A34F4E" w:rsidRDefault="000E61DF" w:rsidP="00F674CC"/>
      </w:tc>
    </w:tr>
    <w:tr w:rsidR="000E61DF" w14:paraId="22407CF3" w14:textId="77777777" w:rsidTr="00F674CC">
      <w:tc>
        <w:tcPr>
          <w:tcW w:w="4281" w:type="dxa"/>
          <w:gridSpan w:val="2"/>
        </w:tcPr>
        <w:p w14:paraId="3F367FE7" w14:textId="77777777" w:rsidR="000E61DF" w:rsidRPr="00AC3BA6" w:rsidRDefault="000E61DF" w:rsidP="00F674CC">
          <w:pPr>
            <w:rPr>
              <w:i/>
            </w:rPr>
          </w:pPr>
        </w:p>
      </w:tc>
      <w:tc>
        <w:tcPr>
          <w:tcW w:w="4281" w:type="dxa"/>
          <w:gridSpan w:val="2"/>
        </w:tcPr>
        <w:p w14:paraId="28D58448" w14:textId="77777777" w:rsidR="000E61DF" w:rsidRPr="00AC3BA6" w:rsidRDefault="000E61DF" w:rsidP="00F674CC">
          <w:pPr>
            <w:rPr>
              <w:i/>
            </w:rPr>
          </w:pPr>
        </w:p>
      </w:tc>
    </w:tr>
  </w:tbl>
  <w:p w14:paraId="1F0631FF"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6620CBB"/>
    <w:multiLevelType w:val="hybridMultilevel"/>
    <w:tmpl w:val="75DE3304"/>
    <w:lvl w:ilvl="0" w:tplc="7B5274B2">
      <w:start w:val="1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B7714B"/>
    <w:multiLevelType w:val="hybridMultilevel"/>
    <w:tmpl w:val="75D04244"/>
    <w:lvl w:ilvl="0" w:tplc="21A8A946">
      <w:start w:val="1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626158356">
    <w:abstractNumId w:val="2"/>
  </w:num>
  <w:num w:numId="2" w16cid:durableId="496961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974768">
    <w:abstractNumId w:val="10"/>
  </w:num>
  <w:num w:numId="4" w16cid:durableId="2088992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982747">
    <w:abstractNumId w:val="9"/>
  </w:num>
  <w:num w:numId="6" w16cid:durableId="145365463">
    <w:abstractNumId w:val="5"/>
  </w:num>
  <w:num w:numId="7" w16cid:durableId="719717537">
    <w:abstractNumId w:val="0"/>
  </w:num>
  <w:num w:numId="8" w16cid:durableId="592594970">
    <w:abstractNumId w:val="5"/>
    <w:lvlOverride w:ilvl="0">
      <w:startOverride w:val="1"/>
    </w:lvlOverride>
  </w:num>
  <w:num w:numId="9" w16cid:durableId="324170383">
    <w:abstractNumId w:val="5"/>
    <w:lvlOverride w:ilvl="0">
      <w:startOverride w:val="1"/>
    </w:lvlOverride>
  </w:num>
  <w:num w:numId="10" w16cid:durableId="1944920893">
    <w:abstractNumId w:val="5"/>
    <w:lvlOverride w:ilvl="0">
      <w:startOverride w:val="1"/>
    </w:lvlOverride>
  </w:num>
  <w:num w:numId="11" w16cid:durableId="474182393">
    <w:abstractNumId w:val="5"/>
    <w:lvlOverride w:ilvl="0">
      <w:startOverride w:val="1"/>
    </w:lvlOverride>
  </w:num>
  <w:num w:numId="12" w16cid:durableId="1478300937">
    <w:abstractNumId w:val="7"/>
  </w:num>
  <w:num w:numId="13" w16cid:durableId="1609006371">
    <w:abstractNumId w:val="5"/>
    <w:lvlOverride w:ilvl="0">
      <w:startOverride w:val="1"/>
    </w:lvlOverride>
  </w:num>
  <w:num w:numId="14" w16cid:durableId="1738742606">
    <w:abstractNumId w:val="5"/>
    <w:lvlOverride w:ilvl="0">
      <w:startOverride w:val="1"/>
    </w:lvlOverride>
  </w:num>
  <w:num w:numId="15" w16cid:durableId="1752847121">
    <w:abstractNumId w:val="3"/>
  </w:num>
  <w:num w:numId="16" w16cid:durableId="1359505072">
    <w:abstractNumId w:val="3"/>
    <w:lvlOverride w:ilvl="0">
      <w:startOverride w:val="1"/>
    </w:lvlOverride>
  </w:num>
  <w:num w:numId="17" w16cid:durableId="396780964">
    <w:abstractNumId w:val="5"/>
    <w:lvlOverride w:ilvl="0">
      <w:startOverride w:val="1"/>
    </w:lvlOverride>
  </w:num>
  <w:num w:numId="18" w16cid:durableId="1519350494">
    <w:abstractNumId w:val="4"/>
  </w:num>
  <w:num w:numId="19" w16cid:durableId="1434978317">
    <w:abstractNumId w:val="6"/>
  </w:num>
  <w:num w:numId="20" w16cid:durableId="1608922811">
    <w:abstractNumId w:val="12"/>
  </w:num>
  <w:num w:numId="21" w16cid:durableId="1703820895">
    <w:abstractNumId w:val="2"/>
  </w:num>
  <w:num w:numId="22" w16cid:durableId="67120226">
    <w:abstractNumId w:val="11"/>
  </w:num>
  <w:num w:numId="23" w16cid:durableId="814765001">
    <w:abstractNumId w:val="8"/>
  </w:num>
  <w:num w:numId="24" w16cid:durableId="90661339">
    <w:abstractNumId w:val="2"/>
    <w:lvlOverride w:ilvl="0">
      <w:startOverride w:val="11"/>
    </w:lvlOverride>
  </w:num>
  <w:num w:numId="25" w16cid:durableId="17149629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43"/>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E77"/>
    <w:rsid w:val="0001582F"/>
    <w:rsid w:val="00015D45"/>
    <w:rsid w:val="000166D0"/>
    <w:rsid w:val="00017270"/>
    <w:rsid w:val="000202BC"/>
    <w:rsid w:val="000208A6"/>
    <w:rsid w:val="0002194F"/>
    <w:rsid w:val="00023201"/>
    <w:rsid w:val="00024344"/>
    <w:rsid w:val="00024B6D"/>
    <w:rsid w:val="000269DC"/>
    <w:rsid w:val="00027240"/>
    <w:rsid w:val="000278A9"/>
    <w:rsid w:val="00027992"/>
    <w:rsid w:val="00030044"/>
    <w:rsid w:val="00030BA9"/>
    <w:rsid w:val="00031114"/>
    <w:rsid w:val="0003265F"/>
    <w:rsid w:val="000331C9"/>
    <w:rsid w:val="0003331C"/>
    <w:rsid w:val="0003393F"/>
    <w:rsid w:val="00034B95"/>
    <w:rsid w:val="0003652F"/>
    <w:rsid w:val="00036CE9"/>
    <w:rsid w:val="000370C8"/>
    <w:rsid w:val="00040D23"/>
    <w:rsid w:val="0004360C"/>
    <w:rsid w:val="00043723"/>
    <w:rsid w:val="00043F6F"/>
    <w:rsid w:val="0004494D"/>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0DA"/>
    <w:rsid w:val="00066DC3"/>
    <w:rsid w:val="000677E9"/>
    <w:rsid w:val="00070B45"/>
    <w:rsid w:val="0007112D"/>
    <w:rsid w:val="000722C4"/>
    <w:rsid w:val="0007388F"/>
    <w:rsid w:val="00075ADB"/>
    <w:rsid w:val="000769BB"/>
    <w:rsid w:val="00077867"/>
    <w:rsid w:val="00080CBA"/>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1DD"/>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4DF"/>
    <w:rsid w:val="000A75CB"/>
    <w:rsid w:val="000B0F5F"/>
    <w:rsid w:val="000B2410"/>
    <w:rsid w:val="000B43F5"/>
    <w:rsid w:val="000B6D79"/>
    <w:rsid w:val="000C13BA"/>
    <w:rsid w:val="000C15D4"/>
    <w:rsid w:val="000C1725"/>
    <w:rsid w:val="000C1BEB"/>
    <w:rsid w:val="000C2FDB"/>
    <w:rsid w:val="000C35BC"/>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6BF"/>
    <w:rsid w:val="000E2BF4"/>
    <w:rsid w:val="000E2F7E"/>
    <w:rsid w:val="000E3C0F"/>
    <w:rsid w:val="000E446C"/>
    <w:rsid w:val="000E61DF"/>
    <w:rsid w:val="000E73C2"/>
    <w:rsid w:val="000E7DB4"/>
    <w:rsid w:val="000F02E2"/>
    <w:rsid w:val="000F06B2"/>
    <w:rsid w:val="000F1313"/>
    <w:rsid w:val="000F1A50"/>
    <w:rsid w:val="000F1AE5"/>
    <w:rsid w:val="000F1F95"/>
    <w:rsid w:val="000F39AF"/>
    <w:rsid w:val="000F3FDB"/>
    <w:rsid w:val="000F4F20"/>
    <w:rsid w:val="000F5A45"/>
    <w:rsid w:val="000F66A0"/>
    <w:rsid w:val="000F6DC9"/>
    <w:rsid w:val="000F70C7"/>
    <w:rsid w:val="000F71FD"/>
    <w:rsid w:val="000F724F"/>
    <w:rsid w:val="00100EB7"/>
    <w:rsid w:val="0010111D"/>
    <w:rsid w:val="00103ACA"/>
    <w:rsid w:val="00103C5F"/>
    <w:rsid w:val="001044A0"/>
    <w:rsid w:val="00104BDC"/>
    <w:rsid w:val="001063A9"/>
    <w:rsid w:val="00106FD6"/>
    <w:rsid w:val="0010701E"/>
    <w:rsid w:val="00107C32"/>
    <w:rsid w:val="00107FEC"/>
    <w:rsid w:val="001117FA"/>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2FBC"/>
    <w:rsid w:val="00143933"/>
    <w:rsid w:val="0014421F"/>
    <w:rsid w:val="00144D26"/>
    <w:rsid w:val="001454DF"/>
    <w:rsid w:val="00151813"/>
    <w:rsid w:val="00152091"/>
    <w:rsid w:val="00152FD7"/>
    <w:rsid w:val="0015343C"/>
    <w:rsid w:val="001534DC"/>
    <w:rsid w:val="00153618"/>
    <w:rsid w:val="00153BF5"/>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C46"/>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1CD"/>
    <w:rsid w:val="001B0461"/>
    <w:rsid w:val="001B0E89"/>
    <w:rsid w:val="001B1D4B"/>
    <w:rsid w:val="001B2357"/>
    <w:rsid w:val="001B3072"/>
    <w:rsid w:val="001B3C37"/>
    <w:rsid w:val="001B4438"/>
    <w:rsid w:val="001B5202"/>
    <w:rsid w:val="001B537E"/>
    <w:rsid w:val="001B5E85"/>
    <w:rsid w:val="001B67C7"/>
    <w:rsid w:val="001B6BBA"/>
    <w:rsid w:val="001B6ED7"/>
    <w:rsid w:val="001C083B"/>
    <w:rsid w:val="001C14B4"/>
    <w:rsid w:val="001C225D"/>
    <w:rsid w:val="001C2301"/>
    <w:rsid w:val="001C35EE"/>
    <w:rsid w:val="001C428A"/>
    <w:rsid w:val="001C4A97"/>
    <w:rsid w:val="001C5331"/>
    <w:rsid w:val="001C6C94"/>
    <w:rsid w:val="001C77EA"/>
    <w:rsid w:val="001D0443"/>
    <w:rsid w:val="001D07D2"/>
    <w:rsid w:val="001D0B90"/>
    <w:rsid w:val="001D1DA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070"/>
    <w:rsid w:val="00220C7D"/>
    <w:rsid w:val="002233F1"/>
    <w:rsid w:val="00223FC3"/>
    <w:rsid w:val="0022764C"/>
    <w:rsid w:val="002305CB"/>
    <w:rsid w:val="0023186D"/>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54A"/>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384"/>
    <w:rsid w:val="00253ED4"/>
    <w:rsid w:val="00253FDC"/>
    <w:rsid w:val="00254B1E"/>
    <w:rsid w:val="00255C8C"/>
    <w:rsid w:val="002564AA"/>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55F"/>
    <w:rsid w:val="0027666C"/>
    <w:rsid w:val="002767A8"/>
    <w:rsid w:val="0027698E"/>
    <w:rsid w:val="00276C0A"/>
    <w:rsid w:val="00280153"/>
    <w:rsid w:val="00280A74"/>
    <w:rsid w:val="00283256"/>
    <w:rsid w:val="0028520A"/>
    <w:rsid w:val="00285F21"/>
    <w:rsid w:val="00290CDF"/>
    <w:rsid w:val="0029187B"/>
    <w:rsid w:val="00292DB8"/>
    <w:rsid w:val="002931AD"/>
    <w:rsid w:val="00293459"/>
    <w:rsid w:val="0029367C"/>
    <w:rsid w:val="00293DCE"/>
    <w:rsid w:val="00294145"/>
    <w:rsid w:val="0029486C"/>
    <w:rsid w:val="00295268"/>
    <w:rsid w:val="002953B9"/>
    <w:rsid w:val="00296B68"/>
    <w:rsid w:val="00296CB8"/>
    <w:rsid w:val="00297490"/>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B79F3"/>
    <w:rsid w:val="002C0CBA"/>
    <w:rsid w:val="002C1572"/>
    <w:rsid w:val="002C19FF"/>
    <w:rsid w:val="002C1B6D"/>
    <w:rsid w:val="002C25AD"/>
    <w:rsid w:val="002C588D"/>
    <w:rsid w:val="002C5AF9"/>
    <w:rsid w:val="002C6590"/>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2B01"/>
    <w:rsid w:val="002E58B2"/>
    <w:rsid w:val="002E68EF"/>
    <w:rsid w:val="002E6BE3"/>
    <w:rsid w:val="002E73F2"/>
    <w:rsid w:val="002F036A"/>
    <w:rsid w:val="002F0DA6"/>
    <w:rsid w:val="002F3ECD"/>
    <w:rsid w:val="002F47BF"/>
    <w:rsid w:val="002F486D"/>
    <w:rsid w:val="002F5A3F"/>
    <w:rsid w:val="002F690F"/>
    <w:rsid w:val="002F7E85"/>
    <w:rsid w:val="0030010F"/>
    <w:rsid w:val="0030168D"/>
    <w:rsid w:val="00302945"/>
    <w:rsid w:val="00302A04"/>
    <w:rsid w:val="00302A46"/>
    <w:rsid w:val="0030338C"/>
    <w:rsid w:val="00303A94"/>
    <w:rsid w:val="003042E3"/>
    <w:rsid w:val="0030433D"/>
    <w:rsid w:val="00304948"/>
    <w:rsid w:val="00304B44"/>
    <w:rsid w:val="0030512D"/>
    <w:rsid w:val="003115B9"/>
    <w:rsid w:val="00311A68"/>
    <w:rsid w:val="00312ED2"/>
    <w:rsid w:val="00313379"/>
    <w:rsid w:val="003141AB"/>
    <w:rsid w:val="0031475A"/>
    <w:rsid w:val="00314807"/>
    <w:rsid w:val="00315799"/>
    <w:rsid w:val="0031770D"/>
    <w:rsid w:val="00317836"/>
    <w:rsid w:val="003206A2"/>
    <w:rsid w:val="00322E52"/>
    <w:rsid w:val="0032557F"/>
    <w:rsid w:val="00326029"/>
    <w:rsid w:val="0032663D"/>
    <w:rsid w:val="00327C20"/>
    <w:rsid w:val="0033013E"/>
    <w:rsid w:val="00331079"/>
    <w:rsid w:val="00332AFA"/>
    <w:rsid w:val="003342DA"/>
    <w:rsid w:val="0033438A"/>
    <w:rsid w:val="00334D23"/>
    <w:rsid w:val="00335B8E"/>
    <w:rsid w:val="00335E45"/>
    <w:rsid w:val="00336539"/>
    <w:rsid w:val="00336569"/>
    <w:rsid w:val="00337046"/>
    <w:rsid w:val="00337B35"/>
    <w:rsid w:val="00342547"/>
    <w:rsid w:val="00343148"/>
    <w:rsid w:val="003433C2"/>
    <w:rsid w:val="00343EC6"/>
    <w:rsid w:val="00344EE8"/>
    <w:rsid w:val="0035308D"/>
    <w:rsid w:val="00353702"/>
    <w:rsid w:val="003540B1"/>
    <w:rsid w:val="003545B7"/>
    <w:rsid w:val="00354D9F"/>
    <w:rsid w:val="003569FE"/>
    <w:rsid w:val="00360341"/>
    <w:rsid w:val="00360460"/>
    <w:rsid w:val="00360578"/>
    <w:rsid w:val="00360E69"/>
    <w:rsid w:val="00362079"/>
    <w:rsid w:val="0036367F"/>
    <w:rsid w:val="00365E6E"/>
    <w:rsid w:val="00370114"/>
    <w:rsid w:val="003708F2"/>
    <w:rsid w:val="0037182C"/>
    <w:rsid w:val="00371EB9"/>
    <w:rsid w:val="00372CB0"/>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495"/>
    <w:rsid w:val="00384BEB"/>
    <w:rsid w:val="00385A06"/>
    <w:rsid w:val="00386603"/>
    <w:rsid w:val="0039043F"/>
    <w:rsid w:val="00390BBF"/>
    <w:rsid w:val="003920F1"/>
    <w:rsid w:val="00392B9C"/>
    <w:rsid w:val="00392BB4"/>
    <w:rsid w:val="0039392F"/>
    <w:rsid w:val="00393B53"/>
    <w:rsid w:val="00394176"/>
    <w:rsid w:val="00396469"/>
    <w:rsid w:val="003972A4"/>
    <w:rsid w:val="003A124E"/>
    <w:rsid w:val="003A14A2"/>
    <w:rsid w:val="003A31D8"/>
    <w:rsid w:val="003A3881"/>
    <w:rsid w:val="003A3DA2"/>
    <w:rsid w:val="003A533F"/>
    <w:rsid w:val="003A58B2"/>
    <w:rsid w:val="003A6829"/>
    <w:rsid w:val="003A6FD1"/>
    <w:rsid w:val="003A7AF7"/>
    <w:rsid w:val="003B0771"/>
    <w:rsid w:val="003B1CA9"/>
    <w:rsid w:val="003B1D71"/>
    <w:rsid w:val="003B2B16"/>
    <w:rsid w:val="003B2DC7"/>
    <w:rsid w:val="003B2F0E"/>
    <w:rsid w:val="003B4835"/>
    <w:rsid w:val="003B5D49"/>
    <w:rsid w:val="003B63D8"/>
    <w:rsid w:val="003B6C99"/>
    <w:rsid w:val="003B6E9E"/>
    <w:rsid w:val="003B7BE4"/>
    <w:rsid w:val="003B7D1D"/>
    <w:rsid w:val="003C1150"/>
    <w:rsid w:val="003C1511"/>
    <w:rsid w:val="003C224C"/>
    <w:rsid w:val="003C2B7B"/>
    <w:rsid w:val="003C2EFC"/>
    <w:rsid w:val="003C37B9"/>
    <w:rsid w:val="003C434F"/>
    <w:rsid w:val="003C47C4"/>
    <w:rsid w:val="003C4DCC"/>
    <w:rsid w:val="003C5C12"/>
    <w:rsid w:val="003C5E77"/>
    <w:rsid w:val="003C65E6"/>
    <w:rsid w:val="003D038A"/>
    <w:rsid w:val="003D1C5B"/>
    <w:rsid w:val="003D5A38"/>
    <w:rsid w:val="003D6403"/>
    <w:rsid w:val="003D729C"/>
    <w:rsid w:val="003D7447"/>
    <w:rsid w:val="003E10C5"/>
    <w:rsid w:val="003E111F"/>
    <w:rsid w:val="003E1A35"/>
    <w:rsid w:val="003E2774"/>
    <w:rsid w:val="003E3AA4"/>
    <w:rsid w:val="003E46C0"/>
    <w:rsid w:val="003E4DF5"/>
    <w:rsid w:val="003E4E0F"/>
    <w:rsid w:val="003E4F2F"/>
    <w:rsid w:val="003E502C"/>
    <w:rsid w:val="003E5F2C"/>
    <w:rsid w:val="003F0137"/>
    <w:rsid w:val="003F1212"/>
    <w:rsid w:val="003F1444"/>
    <w:rsid w:val="003F1C96"/>
    <w:rsid w:val="003F30E4"/>
    <w:rsid w:val="003F350F"/>
    <w:rsid w:val="003F3890"/>
    <w:rsid w:val="003F4C3E"/>
    <w:rsid w:val="003F4E7F"/>
    <w:rsid w:val="003F568F"/>
    <w:rsid w:val="003F591E"/>
    <w:rsid w:val="003F672A"/>
    <w:rsid w:val="003F72AA"/>
    <w:rsid w:val="003F78E0"/>
    <w:rsid w:val="003F7948"/>
    <w:rsid w:val="003F7A17"/>
    <w:rsid w:val="00400C9A"/>
    <w:rsid w:val="004015A2"/>
    <w:rsid w:val="0040234E"/>
    <w:rsid w:val="00402460"/>
    <w:rsid w:val="004025AA"/>
    <w:rsid w:val="0040537C"/>
    <w:rsid w:val="00407254"/>
    <w:rsid w:val="00407335"/>
    <w:rsid w:val="00407997"/>
    <w:rsid w:val="00407AE9"/>
    <w:rsid w:val="00407D15"/>
    <w:rsid w:val="00407DE4"/>
    <w:rsid w:val="00407EDE"/>
    <w:rsid w:val="00411E77"/>
    <w:rsid w:val="00412B76"/>
    <w:rsid w:val="00412DDA"/>
    <w:rsid w:val="00412F15"/>
    <w:rsid w:val="00413287"/>
    <w:rsid w:val="00413E31"/>
    <w:rsid w:val="00414DB5"/>
    <w:rsid w:val="0041697C"/>
    <w:rsid w:val="00420AF8"/>
    <w:rsid w:val="00420D6E"/>
    <w:rsid w:val="00421B61"/>
    <w:rsid w:val="00421C3C"/>
    <w:rsid w:val="0042238A"/>
    <w:rsid w:val="004232D2"/>
    <w:rsid w:val="00424DB0"/>
    <w:rsid w:val="00424EDF"/>
    <w:rsid w:val="0042598D"/>
    <w:rsid w:val="00426EAE"/>
    <w:rsid w:val="0042748A"/>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2C4A"/>
    <w:rsid w:val="004556A2"/>
    <w:rsid w:val="004558C8"/>
    <w:rsid w:val="00455974"/>
    <w:rsid w:val="00456368"/>
    <w:rsid w:val="0045667E"/>
    <w:rsid w:val="00456803"/>
    <w:rsid w:val="00457C55"/>
    <w:rsid w:val="00457D8E"/>
    <w:rsid w:val="00460201"/>
    <w:rsid w:val="0046089E"/>
    <w:rsid w:val="00460B8E"/>
    <w:rsid w:val="004612E9"/>
    <w:rsid w:val="004612F7"/>
    <w:rsid w:val="004618B0"/>
    <w:rsid w:val="00463249"/>
    <w:rsid w:val="00463FD2"/>
    <w:rsid w:val="00470214"/>
    <w:rsid w:val="0047100A"/>
    <w:rsid w:val="004725F2"/>
    <w:rsid w:val="00473D1C"/>
    <w:rsid w:val="00473E6D"/>
    <w:rsid w:val="004752BA"/>
    <w:rsid w:val="004752C5"/>
    <w:rsid w:val="004753A3"/>
    <w:rsid w:val="00475D37"/>
    <w:rsid w:val="00475E0C"/>
    <w:rsid w:val="004763D6"/>
    <w:rsid w:val="004768CC"/>
    <w:rsid w:val="004808A8"/>
    <w:rsid w:val="00481D33"/>
    <w:rsid w:val="00482025"/>
    <w:rsid w:val="00482E87"/>
    <w:rsid w:val="00483449"/>
    <w:rsid w:val="00483E5F"/>
    <w:rsid w:val="00485B55"/>
    <w:rsid w:val="00486869"/>
    <w:rsid w:val="0049168D"/>
    <w:rsid w:val="00493235"/>
    <w:rsid w:val="00493B31"/>
    <w:rsid w:val="004941E5"/>
    <w:rsid w:val="004944FD"/>
    <w:rsid w:val="00495E87"/>
    <w:rsid w:val="004967AF"/>
    <w:rsid w:val="0049790F"/>
    <w:rsid w:val="004A089D"/>
    <w:rsid w:val="004A09D9"/>
    <w:rsid w:val="004A0D39"/>
    <w:rsid w:val="004A1C19"/>
    <w:rsid w:val="004A20F3"/>
    <w:rsid w:val="004A2472"/>
    <w:rsid w:val="004A2A42"/>
    <w:rsid w:val="004A360E"/>
    <w:rsid w:val="004A491D"/>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C7E55"/>
    <w:rsid w:val="004D0421"/>
    <w:rsid w:val="004D1C90"/>
    <w:rsid w:val="004D224D"/>
    <w:rsid w:val="004D2778"/>
    <w:rsid w:val="004D30BE"/>
    <w:rsid w:val="004D328B"/>
    <w:rsid w:val="004D35CD"/>
    <w:rsid w:val="004D3E0C"/>
    <w:rsid w:val="004D4146"/>
    <w:rsid w:val="004D4A48"/>
    <w:rsid w:val="004D5330"/>
    <w:rsid w:val="004D6B1C"/>
    <w:rsid w:val="004D6E15"/>
    <w:rsid w:val="004E0F73"/>
    <w:rsid w:val="004E2153"/>
    <w:rsid w:val="004E232B"/>
    <w:rsid w:val="004E5CEA"/>
    <w:rsid w:val="004E6355"/>
    <w:rsid w:val="004F0FC8"/>
    <w:rsid w:val="004F1386"/>
    <w:rsid w:val="004F3408"/>
    <w:rsid w:val="004F37CF"/>
    <w:rsid w:val="004F4065"/>
    <w:rsid w:val="004F45F5"/>
    <w:rsid w:val="004F6D83"/>
    <w:rsid w:val="004F7FF1"/>
    <w:rsid w:val="00502A0A"/>
    <w:rsid w:val="0050389C"/>
    <w:rsid w:val="005045AC"/>
    <w:rsid w:val="00505460"/>
    <w:rsid w:val="00507067"/>
    <w:rsid w:val="005078C4"/>
    <w:rsid w:val="00507AB7"/>
    <w:rsid w:val="00507FB4"/>
    <w:rsid w:val="00510785"/>
    <w:rsid w:val="005112AE"/>
    <w:rsid w:val="00511651"/>
    <w:rsid w:val="00511984"/>
    <w:rsid w:val="005121CA"/>
    <w:rsid w:val="00512DBE"/>
    <w:rsid w:val="005130DC"/>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F4C"/>
    <w:rsid w:val="00532522"/>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4C5"/>
    <w:rsid w:val="00546C4C"/>
    <w:rsid w:val="005471BB"/>
    <w:rsid w:val="00550702"/>
    <w:rsid w:val="00551096"/>
    <w:rsid w:val="00553833"/>
    <w:rsid w:val="00553E1A"/>
    <w:rsid w:val="00554005"/>
    <w:rsid w:val="0055413D"/>
    <w:rsid w:val="005546EC"/>
    <w:rsid w:val="00554D30"/>
    <w:rsid w:val="00555017"/>
    <w:rsid w:val="00556BBA"/>
    <w:rsid w:val="00562C2D"/>
    <w:rsid w:val="00564047"/>
    <w:rsid w:val="00564DEC"/>
    <w:rsid w:val="005662AC"/>
    <w:rsid w:val="00567228"/>
    <w:rsid w:val="00570E02"/>
    <w:rsid w:val="005747C4"/>
    <w:rsid w:val="00574A50"/>
    <w:rsid w:val="005771EA"/>
    <w:rsid w:val="005815B1"/>
    <w:rsid w:val="005815CB"/>
    <w:rsid w:val="00581CED"/>
    <w:rsid w:val="005853E6"/>
    <w:rsid w:val="0058679B"/>
    <w:rsid w:val="00587CD7"/>
    <w:rsid w:val="00590362"/>
    <w:rsid w:val="00590455"/>
    <w:rsid w:val="00590CC1"/>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742"/>
    <w:rsid w:val="005A4C29"/>
    <w:rsid w:val="005A6711"/>
    <w:rsid w:val="005A6734"/>
    <w:rsid w:val="005A6D8B"/>
    <w:rsid w:val="005A7B14"/>
    <w:rsid w:val="005B0BF3"/>
    <w:rsid w:val="005B2871"/>
    <w:rsid w:val="005B468B"/>
    <w:rsid w:val="005B7A21"/>
    <w:rsid w:val="005C0132"/>
    <w:rsid w:val="005C021A"/>
    <w:rsid w:val="005C2199"/>
    <w:rsid w:val="005C28BF"/>
    <w:rsid w:val="005C349C"/>
    <w:rsid w:val="005C4FE0"/>
    <w:rsid w:val="005C5D46"/>
    <w:rsid w:val="005C6E54"/>
    <w:rsid w:val="005C7BB3"/>
    <w:rsid w:val="005C7E83"/>
    <w:rsid w:val="005C7F12"/>
    <w:rsid w:val="005D03E4"/>
    <w:rsid w:val="005D0466"/>
    <w:rsid w:val="005D047B"/>
    <w:rsid w:val="005D0F07"/>
    <w:rsid w:val="005D15B5"/>
    <w:rsid w:val="005D1D26"/>
    <w:rsid w:val="005D3BA2"/>
    <w:rsid w:val="005D443C"/>
    <w:rsid w:val="005D46A7"/>
    <w:rsid w:val="005D569A"/>
    <w:rsid w:val="005D5B30"/>
    <w:rsid w:val="005D656F"/>
    <w:rsid w:val="005D752A"/>
    <w:rsid w:val="005E079F"/>
    <w:rsid w:val="005E0C8A"/>
    <w:rsid w:val="005E2844"/>
    <w:rsid w:val="005E491F"/>
    <w:rsid w:val="005E7444"/>
    <w:rsid w:val="005F35B9"/>
    <w:rsid w:val="005F428D"/>
    <w:rsid w:val="005F466A"/>
    <w:rsid w:val="005F52DD"/>
    <w:rsid w:val="005F6E65"/>
    <w:rsid w:val="0060037A"/>
    <w:rsid w:val="00600AE3"/>
    <w:rsid w:val="0060141F"/>
    <w:rsid w:val="0060158E"/>
    <w:rsid w:val="00602432"/>
    <w:rsid w:val="0060254F"/>
    <w:rsid w:val="00602870"/>
    <w:rsid w:val="00604651"/>
    <w:rsid w:val="006048BE"/>
    <w:rsid w:val="00605AD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28B0"/>
    <w:rsid w:val="006233A5"/>
    <w:rsid w:val="00624CAE"/>
    <w:rsid w:val="0062665A"/>
    <w:rsid w:val="0062698C"/>
    <w:rsid w:val="00630648"/>
    <w:rsid w:val="006309A0"/>
    <w:rsid w:val="00631EAD"/>
    <w:rsid w:val="0063318C"/>
    <w:rsid w:val="0063467F"/>
    <w:rsid w:val="00635303"/>
    <w:rsid w:val="006372F4"/>
    <w:rsid w:val="00637B6A"/>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0629"/>
    <w:rsid w:val="00651023"/>
    <w:rsid w:val="006524E7"/>
    <w:rsid w:val="006536D5"/>
    <w:rsid w:val="00654B5D"/>
    <w:rsid w:val="00654F70"/>
    <w:rsid w:val="006565C8"/>
    <w:rsid w:val="0066014E"/>
    <w:rsid w:val="00660696"/>
    <w:rsid w:val="00660FA6"/>
    <w:rsid w:val="00661C40"/>
    <w:rsid w:val="00661CDA"/>
    <w:rsid w:val="0066330F"/>
    <w:rsid w:val="006639E8"/>
    <w:rsid w:val="00664184"/>
    <w:rsid w:val="00664EF9"/>
    <w:rsid w:val="006652DD"/>
    <w:rsid w:val="0066592E"/>
    <w:rsid w:val="0066688F"/>
    <w:rsid w:val="006669BF"/>
    <w:rsid w:val="00670496"/>
    <w:rsid w:val="00671503"/>
    <w:rsid w:val="006724B9"/>
    <w:rsid w:val="00672E0E"/>
    <w:rsid w:val="0067382C"/>
    <w:rsid w:val="006747C5"/>
    <w:rsid w:val="00676463"/>
    <w:rsid w:val="006766B8"/>
    <w:rsid w:val="00677D3F"/>
    <w:rsid w:val="0068060D"/>
    <w:rsid w:val="00680CBB"/>
    <w:rsid w:val="00682619"/>
    <w:rsid w:val="00683309"/>
    <w:rsid w:val="006834AF"/>
    <w:rsid w:val="00683843"/>
    <w:rsid w:val="00683F3E"/>
    <w:rsid w:val="0068454F"/>
    <w:rsid w:val="0068492B"/>
    <w:rsid w:val="00685366"/>
    <w:rsid w:val="00685B6B"/>
    <w:rsid w:val="00686B02"/>
    <w:rsid w:val="00690920"/>
    <w:rsid w:val="006922EC"/>
    <w:rsid w:val="00693643"/>
    <w:rsid w:val="00695838"/>
    <w:rsid w:val="00695D94"/>
    <w:rsid w:val="006960DA"/>
    <w:rsid w:val="0069657B"/>
    <w:rsid w:val="006A0F0B"/>
    <w:rsid w:val="006A1E9E"/>
    <w:rsid w:val="006A21FC"/>
    <w:rsid w:val="006A2F36"/>
    <w:rsid w:val="006A34F1"/>
    <w:rsid w:val="006A5163"/>
    <w:rsid w:val="006A7BD4"/>
    <w:rsid w:val="006B05C5"/>
    <w:rsid w:val="006B0989"/>
    <w:rsid w:val="006B0E5E"/>
    <w:rsid w:val="006B0F0B"/>
    <w:rsid w:val="006B0F2F"/>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C7F23"/>
    <w:rsid w:val="006D177C"/>
    <w:rsid w:val="006D225C"/>
    <w:rsid w:val="006D26D2"/>
    <w:rsid w:val="006D2EC0"/>
    <w:rsid w:val="006D3C8B"/>
    <w:rsid w:val="006D3E8F"/>
    <w:rsid w:val="006D4C55"/>
    <w:rsid w:val="006D642E"/>
    <w:rsid w:val="006D72D8"/>
    <w:rsid w:val="006E0967"/>
    <w:rsid w:val="006E0F42"/>
    <w:rsid w:val="006E17ED"/>
    <w:rsid w:val="006E2138"/>
    <w:rsid w:val="006E2243"/>
    <w:rsid w:val="006E2E99"/>
    <w:rsid w:val="006E3F59"/>
    <w:rsid w:val="006E455C"/>
    <w:rsid w:val="006E45DD"/>
    <w:rsid w:val="006E498A"/>
    <w:rsid w:val="006E4E45"/>
    <w:rsid w:val="006E5330"/>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06E8D"/>
    <w:rsid w:val="00710840"/>
    <w:rsid w:val="00711DF1"/>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4A11"/>
    <w:rsid w:val="00736DB4"/>
    <w:rsid w:val="0073710B"/>
    <w:rsid w:val="007374FE"/>
    <w:rsid w:val="00740535"/>
    <w:rsid w:val="0074053D"/>
    <w:rsid w:val="00740F02"/>
    <w:rsid w:val="007410C5"/>
    <w:rsid w:val="00741BB7"/>
    <w:rsid w:val="00741C40"/>
    <w:rsid w:val="007435F3"/>
    <w:rsid w:val="00744738"/>
    <w:rsid w:val="00744A80"/>
    <w:rsid w:val="00745955"/>
    <w:rsid w:val="00745A91"/>
    <w:rsid w:val="00746A73"/>
    <w:rsid w:val="00746B85"/>
    <w:rsid w:val="007501D0"/>
    <w:rsid w:val="00750520"/>
    <w:rsid w:val="007508DA"/>
    <w:rsid w:val="00750C41"/>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50C7"/>
    <w:rsid w:val="00765D42"/>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2654"/>
    <w:rsid w:val="00795629"/>
    <w:rsid w:val="00796058"/>
    <w:rsid w:val="007961ED"/>
    <w:rsid w:val="0079674C"/>
    <w:rsid w:val="0079744F"/>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335"/>
    <w:rsid w:val="007C1B99"/>
    <w:rsid w:val="007C3721"/>
    <w:rsid w:val="007C4D61"/>
    <w:rsid w:val="007C5DA4"/>
    <w:rsid w:val="007C6E98"/>
    <w:rsid w:val="007C7399"/>
    <w:rsid w:val="007C7A83"/>
    <w:rsid w:val="007D151B"/>
    <w:rsid w:val="007D1BDD"/>
    <w:rsid w:val="007D26C2"/>
    <w:rsid w:val="007D277B"/>
    <w:rsid w:val="007D28F1"/>
    <w:rsid w:val="007D331F"/>
    <w:rsid w:val="007D3A96"/>
    <w:rsid w:val="007D3C45"/>
    <w:rsid w:val="007D431B"/>
    <w:rsid w:val="007D46F9"/>
    <w:rsid w:val="007D4C94"/>
    <w:rsid w:val="007D4D21"/>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3EAF"/>
    <w:rsid w:val="007F46A7"/>
    <w:rsid w:val="007F6115"/>
    <w:rsid w:val="007F67FE"/>
    <w:rsid w:val="007F6E4D"/>
    <w:rsid w:val="008005E3"/>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3411"/>
    <w:rsid w:val="00825DF1"/>
    <w:rsid w:val="00826432"/>
    <w:rsid w:val="0083016B"/>
    <w:rsid w:val="00830836"/>
    <w:rsid w:val="00831EC7"/>
    <w:rsid w:val="00832A4D"/>
    <w:rsid w:val="008335B6"/>
    <w:rsid w:val="00833E01"/>
    <w:rsid w:val="008357B3"/>
    <w:rsid w:val="00835ED2"/>
    <w:rsid w:val="0084002E"/>
    <w:rsid w:val="008402CC"/>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5E11"/>
    <w:rsid w:val="00866185"/>
    <w:rsid w:val="00866475"/>
    <w:rsid w:val="0086797D"/>
    <w:rsid w:val="0087128B"/>
    <w:rsid w:val="00872E1F"/>
    <w:rsid w:val="008731A2"/>
    <w:rsid w:val="0087370F"/>
    <w:rsid w:val="008740B2"/>
    <w:rsid w:val="0087446D"/>
    <w:rsid w:val="00876A7C"/>
    <w:rsid w:val="00876B11"/>
    <w:rsid w:val="00876D9E"/>
    <w:rsid w:val="00877003"/>
    <w:rsid w:val="00877266"/>
    <w:rsid w:val="008826AF"/>
    <w:rsid w:val="00883638"/>
    <w:rsid w:val="0088386A"/>
    <w:rsid w:val="0088391D"/>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4D3"/>
    <w:rsid w:val="008A6BA8"/>
    <w:rsid w:val="008A7167"/>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4F3D"/>
    <w:rsid w:val="008E5DE8"/>
    <w:rsid w:val="008E64B5"/>
    <w:rsid w:val="008E6701"/>
    <w:rsid w:val="008F01C4"/>
    <w:rsid w:val="008F030F"/>
    <w:rsid w:val="008F0AB8"/>
    <w:rsid w:val="008F1F22"/>
    <w:rsid w:val="008F27C9"/>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0E8"/>
    <w:rsid w:val="009167E1"/>
    <w:rsid w:val="009212F7"/>
    <w:rsid w:val="009227B4"/>
    <w:rsid w:val="009231B9"/>
    <w:rsid w:val="009234AB"/>
    <w:rsid w:val="00923DE2"/>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617"/>
    <w:rsid w:val="00937EDD"/>
    <w:rsid w:val="009404EC"/>
    <w:rsid w:val="00940C37"/>
    <w:rsid w:val="00940EE2"/>
    <w:rsid w:val="00941007"/>
    <w:rsid w:val="00941491"/>
    <w:rsid w:val="00941D51"/>
    <w:rsid w:val="00942708"/>
    <w:rsid w:val="00943D06"/>
    <w:rsid w:val="00944981"/>
    <w:rsid w:val="00946CA5"/>
    <w:rsid w:val="0094769A"/>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19BE"/>
    <w:rsid w:val="00963245"/>
    <w:rsid w:val="00964660"/>
    <w:rsid w:val="00964667"/>
    <w:rsid w:val="00970EFC"/>
    <w:rsid w:val="009732A8"/>
    <w:rsid w:val="009732F5"/>
    <w:rsid w:val="00974E8C"/>
    <w:rsid w:val="00975C65"/>
    <w:rsid w:val="00976D40"/>
    <w:rsid w:val="0098169D"/>
    <w:rsid w:val="0098337C"/>
    <w:rsid w:val="0098383B"/>
    <w:rsid w:val="00983C8A"/>
    <w:rsid w:val="00983DD4"/>
    <w:rsid w:val="00986659"/>
    <w:rsid w:val="00987062"/>
    <w:rsid w:val="00990555"/>
    <w:rsid w:val="00991863"/>
    <w:rsid w:val="009918A7"/>
    <w:rsid w:val="00991C1F"/>
    <w:rsid w:val="00992911"/>
    <w:rsid w:val="00994366"/>
    <w:rsid w:val="009947F3"/>
    <w:rsid w:val="00994A79"/>
    <w:rsid w:val="00995170"/>
    <w:rsid w:val="00995C60"/>
    <w:rsid w:val="009961B1"/>
    <w:rsid w:val="00996BCD"/>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069D"/>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2897"/>
    <w:rsid w:val="009F3A7E"/>
    <w:rsid w:val="009F4241"/>
    <w:rsid w:val="009F5183"/>
    <w:rsid w:val="009F72FD"/>
    <w:rsid w:val="009F7D23"/>
    <w:rsid w:val="00A0024C"/>
    <w:rsid w:val="00A00AE4"/>
    <w:rsid w:val="00A014EA"/>
    <w:rsid w:val="00A02CA8"/>
    <w:rsid w:val="00A02F9B"/>
    <w:rsid w:val="00A0392F"/>
    <w:rsid w:val="00A05399"/>
    <w:rsid w:val="00A0547A"/>
    <w:rsid w:val="00A06A4C"/>
    <w:rsid w:val="00A06CF5"/>
    <w:rsid w:val="00A070D1"/>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3F7D"/>
    <w:rsid w:val="00A2544B"/>
    <w:rsid w:val="00A25833"/>
    <w:rsid w:val="00A25C2F"/>
    <w:rsid w:val="00A27BCC"/>
    <w:rsid w:val="00A3091D"/>
    <w:rsid w:val="00A30F19"/>
    <w:rsid w:val="00A33806"/>
    <w:rsid w:val="00A34650"/>
    <w:rsid w:val="00A34BEC"/>
    <w:rsid w:val="00A34F4E"/>
    <w:rsid w:val="00A35903"/>
    <w:rsid w:val="00A35FFE"/>
    <w:rsid w:val="00A3683F"/>
    <w:rsid w:val="00A36A4F"/>
    <w:rsid w:val="00A36A75"/>
    <w:rsid w:val="00A36F96"/>
    <w:rsid w:val="00A373F2"/>
    <w:rsid w:val="00A3743B"/>
    <w:rsid w:val="00A37B8B"/>
    <w:rsid w:val="00A402B0"/>
    <w:rsid w:val="00A40689"/>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45AD"/>
    <w:rsid w:val="00A95059"/>
    <w:rsid w:val="00A95673"/>
    <w:rsid w:val="00A95921"/>
    <w:rsid w:val="00A95B62"/>
    <w:rsid w:val="00AA1334"/>
    <w:rsid w:val="00AA28B3"/>
    <w:rsid w:val="00AA30CA"/>
    <w:rsid w:val="00AA34DE"/>
    <w:rsid w:val="00AA4121"/>
    <w:rsid w:val="00AA5644"/>
    <w:rsid w:val="00AA6E8E"/>
    <w:rsid w:val="00AA7C9A"/>
    <w:rsid w:val="00AB19E8"/>
    <w:rsid w:val="00AB1F2E"/>
    <w:rsid w:val="00AB3E0E"/>
    <w:rsid w:val="00AB445E"/>
    <w:rsid w:val="00AB4A50"/>
    <w:rsid w:val="00AB5CB0"/>
    <w:rsid w:val="00AB6042"/>
    <w:rsid w:val="00AB7499"/>
    <w:rsid w:val="00AB7FBC"/>
    <w:rsid w:val="00AC14B9"/>
    <w:rsid w:val="00AC24FD"/>
    <w:rsid w:val="00AC2BF0"/>
    <w:rsid w:val="00AC2F49"/>
    <w:rsid w:val="00AC3BA6"/>
    <w:rsid w:val="00AC44C1"/>
    <w:rsid w:val="00AD0537"/>
    <w:rsid w:val="00AD07FE"/>
    <w:rsid w:val="00AD0BD6"/>
    <w:rsid w:val="00AD162A"/>
    <w:rsid w:val="00AD21B7"/>
    <w:rsid w:val="00AD3131"/>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051"/>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06086"/>
    <w:rsid w:val="00B10593"/>
    <w:rsid w:val="00B11D1A"/>
    <w:rsid w:val="00B1236E"/>
    <w:rsid w:val="00B12E8B"/>
    <w:rsid w:val="00B131FB"/>
    <w:rsid w:val="00B14081"/>
    <w:rsid w:val="00B140DF"/>
    <w:rsid w:val="00B146BB"/>
    <w:rsid w:val="00B16728"/>
    <w:rsid w:val="00B17613"/>
    <w:rsid w:val="00B20077"/>
    <w:rsid w:val="00B206FB"/>
    <w:rsid w:val="00B207DD"/>
    <w:rsid w:val="00B20B4D"/>
    <w:rsid w:val="00B20DB3"/>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24D"/>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46C4"/>
    <w:rsid w:val="00B74E70"/>
    <w:rsid w:val="00B77E51"/>
    <w:rsid w:val="00B817A6"/>
    <w:rsid w:val="00B8432A"/>
    <w:rsid w:val="00B84430"/>
    <w:rsid w:val="00B84E3D"/>
    <w:rsid w:val="00B858FE"/>
    <w:rsid w:val="00B872D6"/>
    <w:rsid w:val="00B9042C"/>
    <w:rsid w:val="00B92E67"/>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A85"/>
    <w:rsid w:val="00BE3F31"/>
    <w:rsid w:val="00BE415C"/>
    <w:rsid w:val="00BE60DA"/>
    <w:rsid w:val="00BE6FA0"/>
    <w:rsid w:val="00BF1E83"/>
    <w:rsid w:val="00BF28A9"/>
    <w:rsid w:val="00BF29D9"/>
    <w:rsid w:val="00BF42DA"/>
    <w:rsid w:val="00BF51C5"/>
    <w:rsid w:val="00BF7B61"/>
    <w:rsid w:val="00C00C97"/>
    <w:rsid w:val="00C01DCD"/>
    <w:rsid w:val="00C02835"/>
    <w:rsid w:val="00C02928"/>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905"/>
    <w:rsid w:val="00C31A7D"/>
    <w:rsid w:val="00C32B61"/>
    <w:rsid w:val="00C33176"/>
    <w:rsid w:val="00C341C0"/>
    <w:rsid w:val="00C36E9A"/>
    <w:rsid w:val="00C3764E"/>
    <w:rsid w:val="00C4269D"/>
    <w:rsid w:val="00C4277D"/>
    <w:rsid w:val="00C42801"/>
    <w:rsid w:val="00C43059"/>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144F"/>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4A"/>
    <w:rsid w:val="00CA77FB"/>
    <w:rsid w:val="00CB06D2"/>
    <w:rsid w:val="00CB14AF"/>
    <w:rsid w:val="00CB16B7"/>
    <w:rsid w:val="00CB1BA5"/>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6D5D"/>
    <w:rsid w:val="00CC7214"/>
    <w:rsid w:val="00CC7C08"/>
    <w:rsid w:val="00CD0C80"/>
    <w:rsid w:val="00CD1909"/>
    <w:rsid w:val="00CD41E2"/>
    <w:rsid w:val="00CD461B"/>
    <w:rsid w:val="00CD4BCE"/>
    <w:rsid w:val="00CD52D3"/>
    <w:rsid w:val="00CD5667"/>
    <w:rsid w:val="00CD5CC1"/>
    <w:rsid w:val="00CD661D"/>
    <w:rsid w:val="00CD686E"/>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6058"/>
    <w:rsid w:val="00D07BF0"/>
    <w:rsid w:val="00D115D2"/>
    <w:rsid w:val="00D123EF"/>
    <w:rsid w:val="00D1327D"/>
    <w:rsid w:val="00D13544"/>
    <w:rsid w:val="00D13C8D"/>
    <w:rsid w:val="00D148A8"/>
    <w:rsid w:val="00D151B8"/>
    <w:rsid w:val="00D15630"/>
    <w:rsid w:val="00D15638"/>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0D9B"/>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57EE1"/>
    <w:rsid w:val="00D60F32"/>
    <w:rsid w:val="00D62D3E"/>
    <w:rsid w:val="00D6309A"/>
    <w:rsid w:val="00D63547"/>
    <w:rsid w:val="00D6692C"/>
    <w:rsid w:val="00D67B2B"/>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335F"/>
    <w:rsid w:val="00D836D9"/>
    <w:rsid w:val="00D840F4"/>
    <w:rsid w:val="00D8452E"/>
    <w:rsid w:val="00D84B29"/>
    <w:rsid w:val="00D85324"/>
    <w:rsid w:val="00D85ED8"/>
    <w:rsid w:val="00D87C47"/>
    <w:rsid w:val="00D92136"/>
    <w:rsid w:val="00D943D2"/>
    <w:rsid w:val="00D95FAF"/>
    <w:rsid w:val="00D95FE3"/>
    <w:rsid w:val="00DA0CBC"/>
    <w:rsid w:val="00DA0D8E"/>
    <w:rsid w:val="00DA122D"/>
    <w:rsid w:val="00DA2D5A"/>
    <w:rsid w:val="00DA35B5"/>
    <w:rsid w:val="00DA3A9D"/>
    <w:rsid w:val="00DA3AA9"/>
    <w:rsid w:val="00DA3F48"/>
    <w:rsid w:val="00DA6196"/>
    <w:rsid w:val="00DA6A4C"/>
    <w:rsid w:val="00DA6FE4"/>
    <w:rsid w:val="00DA77AE"/>
    <w:rsid w:val="00DB11CB"/>
    <w:rsid w:val="00DB1223"/>
    <w:rsid w:val="00DB2956"/>
    <w:rsid w:val="00DB4677"/>
    <w:rsid w:val="00DB487F"/>
    <w:rsid w:val="00DB6247"/>
    <w:rsid w:val="00DB7FAE"/>
    <w:rsid w:val="00DC02A4"/>
    <w:rsid w:val="00DC1FC8"/>
    <w:rsid w:val="00DC2CAB"/>
    <w:rsid w:val="00DC39D2"/>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78E"/>
    <w:rsid w:val="00DE49FF"/>
    <w:rsid w:val="00DF1AE1"/>
    <w:rsid w:val="00DF3BBD"/>
    <w:rsid w:val="00DF5083"/>
    <w:rsid w:val="00DF5087"/>
    <w:rsid w:val="00DF655E"/>
    <w:rsid w:val="00DF718D"/>
    <w:rsid w:val="00DF752F"/>
    <w:rsid w:val="00E012B8"/>
    <w:rsid w:val="00E01CD6"/>
    <w:rsid w:val="00E01CF0"/>
    <w:rsid w:val="00E020CC"/>
    <w:rsid w:val="00E04C11"/>
    <w:rsid w:val="00E050E5"/>
    <w:rsid w:val="00E052E5"/>
    <w:rsid w:val="00E053CB"/>
    <w:rsid w:val="00E05762"/>
    <w:rsid w:val="00E0699A"/>
    <w:rsid w:val="00E072AC"/>
    <w:rsid w:val="00E10184"/>
    <w:rsid w:val="00E10BC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0D47"/>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3DA3"/>
    <w:rsid w:val="00E44257"/>
    <w:rsid w:val="00E44C6B"/>
    <w:rsid w:val="00E45BC2"/>
    <w:rsid w:val="00E471A5"/>
    <w:rsid w:val="00E477E3"/>
    <w:rsid w:val="00E479DD"/>
    <w:rsid w:val="00E52237"/>
    <w:rsid w:val="00E53FCD"/>
    <w:rsid w:val="00E54355"/>
    <w:rsid w:val="00E562BB"/>
    <w:rsid w:val="00E565CE"/>
    <w:rsid w:val="00E56A47"/>
    <w:rsid w:val="00E574F2"/>
    <w:rsid w:val="00E607AF"/>
    <w:rsid w:val="00E61EED"/>
    <w:rsid w:val="00E61F6B"/>
    <w:rsid w:val="00E63A86"/>
    <w:rsid w:val="00E63CDA"/>
    <w:rsid w:val="00E6442F"/>
    <w:rsid w:val="00E649AC"/>
    <w:rsid w:val="00E64E96"/>
    <w:rsid w:val="00E66659"/>
    <w:rsid w:val="00E70B03"/>
    <w:rsid w:val="00E70EDE"/>
    <w:rsid w:val="00E7135D"/>
    <w:rsid w:val="00E72ED5"/>
    <w:rsid w:val="00E735EF"/>
    <w:rsid w:val="00E745DA"/>
    <w:rsid w:val="00E751EA"/>
    <w:rsid w:val="00E7545F"/>
    <w:rsid w:val="00E7689F"/>
    <w:rsid w:val="00E8048E"/>
    <w:rsid w:val="00E81D6E"/>
    <w:rsid w:val="00E82D11"/>
    <w:rsid w:val="00E8300F"/>
    <w:rsid w:val="00E846FF"/>
    <w:rsid w:val="00E91332"/>
    <w:rsid w:val="00E91477"/>
    <w:rsid w:val="00E914A3"/>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A7126"/>
    <w:rsid w:val="00EB0A9A"/>
    <w:rsid w:val="00EB124A"/>
    <w:rsid w:val="00EB1616"/>
    <w:rsid w:val="00EB1630"/>
    <w:rsid w:val="00EB29C2"/>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7"/>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2915"/>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A9E"/>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5E4E"/>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67FD5"/>
    <w:rsid w:val="00F7032E"/>
    <w:rsid w:val="00F7047E"/>
    <w:rsid w:val="00F76660"/>
    <w:rsid w:val="00F770B4"/>
    <w:rsid w:val="00F77563"/>
    <w:rsid w:val="00F77ECC"/>
    <w:rsid w:val="00F80067"/>
    <w:rsid w:val="00F830A8"/>
    <w:rsid w:val="00F83C56"/>
    <w:rsid w:val="00F85EA7"/>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523"/>
    <w:rsid w:val="00FB0D2A"/>
    <w:rsid w:val="00FB17F8"/>
    <w:rsid w:val="00FB21EC"/>
    <w:rsid w:val="00FB40C6"/>
    <w:rsid w:val="00FB42FC"/>
    <w:rsid w:val="00FB5AA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3623"/>
    <w:rsid w:val="00FD47D6"/>
    <w:rsid w:val="00FD49DA"/>
    <w:rsid w:val="00FD5B7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429038"/>
  <w15:docId w15:val="{280530C3-D4D9-4648-BC5A-0216BB81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KommentintekstiChar">
    <w:name w:val="Kommentin teksti Char"/>
    <w:basedOn w:val="Kappaleenoletusfontti"/>
    <w:link w:val="Kommentinteksti"/>
    <w:semiHidden/>
    <w:rsid w:val="00590455"/>
  </w:style>
  <w:style w:type="character" w:customStyle="1" w:styleId="cf01">
    <w:name w:val="cf01"/>
    <w:basedOn w:val="Kappaleenoletusfontti"/>
    <w:rsid w:val="006B0F2F"/>
    <w:rPr>
      <w:rFonts w:ascii="Segoe UI" w:hAnsi="Segoe UI" w:cs="Segoe UI" w:hint="default"/>
      <w:color w:val="444444"/>
      <w:sz w:val="18"/>
      <w:szCs w:val="18"/>
      <w:shd w:val="clear" w:color="auto" w:fill="FFFFFF"/>
    </w:rPr>
  </w:style>
  <w:style w:type="character" w:customStyle="1" w:styleId="cf11">
    <w:name w:val="cf11"/>
    <w:basedOn w:val="Kappaleenoletusfontti"/>
    <w:rsid w:val="006B0F2F"/>
    <w:rPr>
      <w:rFonts w:ascii="Segoe UI" w:hAnsi="Segoe UI" w:cs="Segoe UI" w:hint="default"/>
      <w:sz w:val="18"/>
      <w:szCs w:val="18"/>
      <w:shd w:val="clear" w:color="auto" w:fill="FFFF00"/>
    </w:rPr>
  </w:style>
  <w:style w:type="character" w:customStyle="1" w:styleId="cf21">
    <w:name w:val="cf21"/>
    <w:basedOn w:val="Kappaleenoletusfontti"/>
    <w:rsid w:val="006B0F2F"/>
    <w:rPr>
      <w:rFonts w:ascii="Segoe UI" w:hAnsi="Segoe UI" w:cs="Segoe UI" w:hint="default"/>
      <w:sz w:val="18"/>
      <w:szCs w:val="18"/>
    </w:rPr>
  </w:style>
  <w:style w:type="paragraph" w:styleId="NormaaliWWW">
    <w:name w:val="Normal (Web)"/>
    <w:basedOn w:val="Normaali"/>
    <w:uiPriority w:val="99"/>
    <w:semiHidden/>
    <w:unhideWhenUsed/>
    <w:rsid w:val="00EB29C2"/>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uiPriority w:val="20"/>
    <w:qFormat/>
    <w:rsid w:val="00FB40C6"/>
    <w:rPr>
      <w:i/>
      <w:iCs/>
    </w:rPr>
  </w:style>
  <w:style w:type="paragraph" w:customStyle="1" w:styleId="py">
    <w:name w:val="py"/>
    <w:basedOn w:val="Normaali"/>
    <w:rsid w:val="006E2138"/>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4974">
      <w:bodyDiv w:val="1"/>
      <w:marLeft w:val="0"/>
      <w:marRight w:val="0"/>
      <w:marTop w:val="0"/>
      <w:marBottom w:val="0"/>
      <w:divBdr>
        <w:top w:val="none" w:sz="0" w:space="0" w:color="auto"/>
        <w:left w:val="none" w:sz="0" w:space="0" w:color="auto"/>
        <w:bottom w:val="none" w:sz="0" w:space="0" w:color="auto"/>
        <w:right w:val="none" w:sz="0" w:space="0" w:color="auto"/>
      </w:divBdr>
    </w:div>
    <w:div w:id="85133855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94802816">
      <w:bodyDiv w:val="1"/>
      <w:marLeft w:val="0"/>
      <w:marRight w:val="0"/>
      <w:marTop w:val="0"/>
      <w:marBottom w:val="0"/>
      <w:divBdr>
        <w:top w:val="none" w:sz="0" w:space="0" w:color="auto"/>
        <w:left w:val="none" w:sz="0" w:space="0" w:color="auto"/>
        <w:bottom w:val="none" w:sz="0" w:space="0" w:color="auto"/>
        <w:right w:val="none" w:sz="0" w:space="0" w:color="auto"/>
      </w:divBdr>
    </w:div>
    <w:div w:id="1112893665">
      <w:bodyDiv w:val="1"/>
      <w:marLeft w:val="0"/>
      <w:marRight w:val="0"/>
      <w:marTop w:val="0"/>
      <w:marBottom w:val="0"/>
      <w:divBdr>
        <w:top w:val="none" w:sz="0" w:space="0" w:color="auto"/>
        <w:left w:val="none" w:sz="0" w:space="0" w:color="auto"/>
        <w:bottom w:val="none" w:sz="0" w:space="0" w:color="auto"/>
        <w:right w:val="none" w:sz="0" w:space="0" w:color="auto"/>
      </w:divBdr>
    </w:div>
    <w:div w:id="113266927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6037182">
      <w:bodyDiv w:val="1"/>
      <w:marLeft w:val="0"/>
      <w:marRight w:val="0"/>
      <w:marTop w:val="0"/>
      <w:marBottom w:val="0"/>
      <w:divBdr>
        <w:top w:val="none" w:sz="0" w:space="0" w:color="auto"/>
        <w:left w:val="none" w:sz="0" w:space="0" w:color="auto"/>
        <w:bottom w:val="none" w:sz="0" w:space="0" w:color="auto"/>
        <w:right w:val="none" w:sz="0" w:space="0" w:color="auto"/>
      </w:divBdr>
    </w:div>
    <w:div w:id="1683244488">
      <w:bodyDiv w:val="1"/>
      <w:marLeft w:val="0"/>
      <w:marRight w:val="0"/>
      <w:marTop w:val="0"/>
      <w:marBottom w:val="0"/>
      <w:divBdr>
        <w:top w:val="none" w:sz="0" w:space="0" w:color="auto"/>
        <w:left w:val="none" w:sz="0" w:space="0" w:color="auto"/>
        <w:bottom w:val="none" w:sz="0" w:space="0" w:color="auto"/>
        <w:right w:val="none" w:sz="0" w:space="0" w:color="auto"/>
      </w:divBdr>
    </w:div>
    <w:div w:id="1980071193">
      <w:bodyDiv w:val="1"/>
      <w:marLeft w:val="0"/>
      <w:marRight w:val="0"/>
      <w:marTop w:val="0"/>
      <w:marBottom w:val="0"/>
      <w:divBdr>
        <w:top w:val="none" w:sz="0" w:space="0" w:color="auto"/>
        <w:left w:val="none" w:sz="0" w:space="0" w:color="auto"/>
        <w:bottom w:val="none" w:sz="0" w:space="0" w:color="auto"/>
        <w:right w:val="none" w:sz="0" w:space="0" w:color="auto"/>
      </w:divBdr>
    </w:div>
    <w:div w:id="2023504398">
      <w:bodyDiv w:val="1"/>
      <w:marLeft w:val="0"/>
      <w:marRight w:val="0"/>
      <w:marTop w:val="0"/>
      <w:marBottom w:val="0"/>
      <w:divBdr>
        <w:top w:val="none" w:sz="0" w:space="0" w:color="auto"/>
        <w:left w:val="none" w:sz="0" w:space="0" w:color="auto"/>
        <w:bottom w:val="none" w:sz="0" w:space="0" w:color="auto"/>
        <w:right w:val="none" w:sz="0" w:space="0" w:color="auto"/>
      </w:divBdr>
    </w:div>
    <w:div w:id="2079597650">
      <w:bodyDiv w:val="1"/>
      <w:marLeft w:val="0"/>
      <w:marRight w:val="0"/>
      <w:marTop w:val="0"/>
      <w:marBottom w:val="0"/>
      <w:divBdr>
        <w:top w:val="none" w:sz="0" w:space="0" w:color="auto"/>
        <w:left w:val="none" w:sz="0" w:space="0" w:color="auto"/>
        <w:bottom w:val="none" w:sz="0" w:space="0" w:color="auto"/>
        <w:right w:val="none" w:sz="0" w:space="0" w:color="auto"/>
      </w:divBdr>
    </w:div>
    <w:div w:id="21416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nlex.fi/fi/laki/ajantasa/2010/20100034"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inlex.fi/fi/laki/ajantasa/2011/20110311"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518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325226ECE4F92B17E45A996C13234"/>
        <w:category>
          <w:name w:val="Yleiset"/>
          <w:gallery w:val="placeholder"/>
        </w:category>
        <w:types>
          <w:type w:val="bbPlcHdr"/>
        </w:types>
        <w:behaviors>
          <w:behavior w:val="content"/>
        </w:behaviors>
        <w:guid w:val="{82D3DA74-88C4-42C3-80E1-8FCFACA25327}"/>
      </w:docPartPr>
      <w:docPartBody>
        <w:p w:rsidR="00705BBB" w:rsidRDefault="00017CC4">
          <w:pPr>
            <w:pStyle w:val="2CC325226ECE4F92B17E45A996C13234"/>
          </w:pPr>
          <w:r w:rsidRPr="005D3E42">
            <w:rPr>
              <w:rStyle w:val="Paikkamerkkiteksti"/>
            </w:rPr>
            <w:t>Click or tap here to enter text.</w:t>
          </w:r>
        </w:p>
      </w:docPartBody>
    </w:docPart>
    <w:docPart>
      <w:docPartPr>
        <w:name w:val="FB4695D9065B4C119977597444474E12"/>
        <w:category>
          <w:name w:val="Yleiset"/>
          <w:gallery w:val="placeholder"/>
        </w:category>
        <w:types>
          <w:type w:val="bbPlcHdr"/>
        </w:types>
        <w:behaviors>
          <w:behavior w:val="content"/>
        </w:behaviors>
        <w:guid w:val="{987C96F0-0E8E-4C7D-BA9A-5112CD798B8A}"/>
      </w:docPartPr>
      <w:docPartBody>
        <w:p w:rsidR="00705BBB" w:rsidRDefault="00017CC4">
          <w:pPr>
            <w:pStyle w:val="FB4695D9065B4C119977597444474E12"/>
          </w:pPr>
          <w:r w:rsidRPr="005D3E42">
            <w:rPr>
              <w:rStyle w:val="Paikkamerkkiteksti"/>
            </w:rPr>
            <w:t>Click or tap here to enter text.</w:t>
          </w:r>
        </w:p>
      </w:docPartBody>
    </w:docPart>
    <w:docPart>
      <w:docPartPr>
        <w:name w:val="5A9A39D26A754CCAB9EC57F5D45567C9"/>
        <w:category>
          <w:name w:val="Yleiset"/>
          <w:gallery w:val="placeholder"/>
        </w:category>
        <w:types>
          <w:type w:val="bbPlcHdr"/>
        </w:types>
        <w:behaviors>
          <w:behavior w:val="content"/>
        </w:behaviors>
        <w:guid w:val="{E9D49680-7B2D-4600-A776-B3BFA3BEB769}"/>
      </w:docPartPr>
      <w:docPartBody>
        <w:p w:rsidR="00705BBB" w:rsidRDefault="00017CC4">
          <w:pPr>
            <w:pStyle w:val="5A9A39D26A754CCAB9EC57F5D45567C9"/>
          </w:pPr>
          <w:r w:rsidRPr="002B458A">
            <w:rPr>
              <w:rStyle w:val="Paikkamerkkiteksti"/>
            </w:rPr>
            <w:t>Kirjoita tekstiä napsauttamalla tai napauttamalla tätä.</w:t>
          </w:r>
        </w:p>
      </w:docPartBody>
    </w:docPart>
    <w:docPart>
      <w:docPartPr>
        <w:name w:val="8FF47ADB9A9E4EC89B7A68C6C24D7275"/>
        <w:category>
          <w:name w:val="Yleiset"/>
          <w:gallery w:val="placeholder"/>
        </w:category>
        <w:types>
          <w:type w:val="bbPlcHdr"/>
        </w:types>
        <w:behaviors>
          <w:behavior w:val="content"/>
        </w:behaviors>
        <w:guid w:val="{25DE8AB0-82F0-48B7-821E-C9A7E1A75C19}"/>
      </w:docPartPr>
      <w:docPartBody>
        <w:p w:rsidR="00705BBB" w:rsidRDefault="00017CC4">
          <w:pPr>
            <w:pStyle w:val="8FF47ADB9A9E4EC89B7A68C6C24D7275"/>
          </w:pPr>
          <w:r w:rsidRPr="00E27C6D">
            <w:t>Valitse kohde.</w:t>
          </w:r>
        </w:p>
      </w:docPartBody>
    </w:docPart>
    <w:docPart>
      <w:docPartPr>
        <w:name w:val="F47F48CA7F5E4A6F94096E057EC8BC44"/>
        <w:category>
          <w:name w:val="Yleiset"/>
          <w:gallery w:val="placeholder"/>
        </w:category>
        <w:types>
          <w:type w:val="bbPlcHdr"/>
        </w:types>
        <w:behaviors>
          <w:behavior w:val="content"/>
        </w:behaviors>
        <w:guid w:val="{284970E3-94EC-4E2C-91C9-4B9593D5A996}"/>
      </w:docPartPr>
      <w:docPartBody>
        <w:p w:rsidR="00705BBB" w:rsidRDefault="00017CC4">
          <w:pPr>
            <w:pStyle w:val="F47F48CA7F5E4A6F94096E057EC8BC44"/>
          </w:pPr>
          <w:r w:rsidRPr="005D3E42">
            <w:rPr>
              <w:rStyle w:val="Paikkamerkkiteksti"/>
            </w:rPr>
            <w:t>Click or tap here to enter text.</w:t>
          </w:r>
        </w:p>
      </w:docPartBody>
    </w:docPart>
    <w:docPart>
      <w:docPartPr>
        <w:name w:val="AAEA21FDAD194CC19D3AFFEDCF8EC811"/>
        <w:category>
          <w:name w:val="Yleiset"/>
          <w:gallery w:val="placeholder"/>
        </w:category>
        <w:types>
          <w:type w:val="bbPlcHdr"/>
        </w:types>
        <w:behaviors>
          <w:behavior w:val="content"/>
        </w:behaviors>
        <w:guid w:val="{F8578D8D-59F8-4976-9764-8875B133E242}"/>
      </w:docPartPr>
      <w:docPartBody>
        <w:p w:rsidR="00705BBB" w:rsidRDefault="00017CC4">
          <w:pPr>
            <w:pStyle w:val="AAEA21FDAD194CC19D3AFFEDCF8EC811"/>
          </w:pPr>
          <w:r w:rsidRPr="00CC518A">
            <w:rPr>
              <w:rStyle w:val="Paikkamerkkiteksti"/>
            </w:rPr>
            <w:t>Valitse kohde.</w:t>
          </w:r>
        </w:p>
      </w:docPartBody>
    </w:docPart>
    <w:docPart>
      <w:docPartPr>
        <w:name w:val="1C41332C606842B697E39BF2A98D75C8"/>
        <w:category>
          <w:name w:val="Yleiset"/>
          <w:gallery w:val="placeholder"/>
        </w:category>
        <w:types>
          <w:type w:val="bbPlcHdr"/>
        </w:types>
        <w:behaviors>
          <w:behavior w:val="content"/>
        </w:behaviors>
        <w:guid w:val="{4C9ADAAA-BAA0-4B8D-9CCC-F6F3E7243313}"/>
      </w:docPartPr>
      <w:docPartBody>
        <w:p w:rsidR="00705BBB" w:rsidRDefault="00964467" w:rsidP="00964467">
          <w:pPr>
            <w:pStyle w:val="1C41332C606842B697E39BF2A98D75C8"/>
          </w:pPr>
          <w:r w:rsidRPr="00E27C6D">
            <w:t>Valitse kohde.</w:t>
          </w:r>
        </w:p>
      </w:docPartBody>
    </w:docPart>
    <w:docPart>
      <w:docPartPr>
        <w:name w:val="0F9FEAD0EA9645B194BAF7F99CF09FB1"/>
        <w:category>
          <w:name w:val="Yleiset"/>
          <w:gallery w:val="placeholder"/>
        </w:category>
        <w:types>
          <w:type w:val="bbPlcHdr"/>
        </w:types>
        <w:behaviors>
          <w:behavior w:val="content"/>
        </w:behaviors>
        <w:guid w:val="{774DBB22-DEEA-4310-95FC-8527965DB4A0}"/>
      </w:docPartPr>
      <w:docPartBody>
        <w:p w:rsidR="00705BBB" w:rsidRDefault="00964467" w:rsidP="00964467">
          <w:pPr>
            <w:pStyle w:val="0F9FEAD0EA9645B194BAF7F99CF09FB1"/>
          </w:pPr>
          <w:r w:rsidRPr="005D3E42">
            <w:rPr>
              <w:rStyle w:val="Paikkamerkkiteksti"/>
            </w:rPr>
            <w:t>Click or tap here to enter text.</w:t>
          </w:r>
        </w:p>
      </w:docPartBody>
    </w:docPart>
    <w:docPart>
      <w:docPartPr>
        <w:name w:val="36EECB18208041409948E3EA881D3CD7"/>
        <w:category>
          <w:name w:val="Yleiset"/>
          <w:gallery w:val="placeholder"/>
        </w:category>
        <w:types>
          <w:type w:val="bbPlcHdr"/>
        </w:types>
        <w:behaviors>
          <w:behavior w:val="content"/>
        </w:behaviors>
        <w:guid w:val="{BE94CF47-9841-44F4-B916-4A15497823A7}"/>
      </w:docPartPr>
      <w:docPartBody>
        <w:p w:rsidR="00705BBB" w:rsidRDefault="00964467" w:rsidP="00964467">
          <w:pPr>
            <w:pStyle w:val="36EECB18208041409948E3EA881D3CD7"/>
          </w:pPr>
          <w:r w:rsidRPr="005D3E42">
            <w:rPr>
              <w:rStyle w:val="Paikkamerkkiteksti"/>
            </w:rPr>
            <w:t>Click or tap here to enter text.</w:t>
          </w:r>
        </w:p>
      </w:docPartBody>
    </w:docPart>
    <w:docPart>
      <w:docPartPr>
        <w:name w:val="44755C1405CE4065BCC9FAEFA1FE6F1A"/>
        <w:category>
          <w:name w:val="Yleiset"/>
          <w:gallery w:val="placeholder"/>
        </w:category>
        <w:types>
          <w:type w:val="bbPlcHdr"/>
        </w:types>
        <w:behaviors>
          <w:behavior w:val="content"/>
        </w:behaviors>
        <w:guid w:val="{EF7932C0-C377-41C8-9D26-17DF979D6802}"/>
      </w:docPartPr>
      <w:docPartBody>
        <w:p w:rsidR="00705BBB" w:rsidRDefault="00964467" w:rsidP="00964467">
          <w:pPr>
            <w:pStyle w:val="44755C1405CE4065BCC9FAEFA1FE6F1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67"/>
    <w:rsid w:val="00017CC4"/>
    <w:rsid w:val="001017B7"/>
    <w:rsid w:val="001B7834"/>
    <w:rsid w:val="003337C1"/>
    <w:rsid w:val="003810FD"/>
    <w:rsid w:val="00705BBB"/>
    <w:rsid w:val="008F3C8C"/>
    <w:rsid w:val="00964467"/>
    <w:rsid w:val="0097644F"/>
    <w:rsid w:val="00A06BA6"/>
    <w:rsid w:val="00A25AC5"/>
    <w:rsid w:val="00C729D8"/>
    <w:rsid w:val="00FC2658"/>
    <w:rsid w:val="00FE2B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64467"/>
    <w:rPr>
      <w:color w:val="808080"/>
    </w:rPr>
  </w:style>
  <w:style w:type="paragraph" w:customStyle="1" w:styleId="2CC325226ECE4F92B17E45A996C13234">
    <w:name w:val="2CC325226ECE4F92B17E45A996C13234"/>
  </w:style>
  <w:style w:type="paragraph" w:customStyle="1" w:styleId="FB4695D9065B4C119977597444474E12">
    <w:name w:val="FB4695D9065B4C119977597444474E12"/>
  </w:style>
  <w:style w:type="paragraph" w:customStyle="1" w:styleId="5A9A39D26A754CCAB9EC57F5D45567C9">
    <w:name w:val="5A9A39D26A754CCAB9EC57F5D45567C9"/>
  </w:style>
  <w:style w:type="paragraph" w:customStyle="1" w:styleId="8FF47ADB9A9E4EC89B7A68C6C24D7275">
    <w:name w:val="8FF47ADB9A9E4EC89B7A68C6C24D7275"/>
  </w:style>
  <w:style w:type="paragraph" w:customStyle="1" w:styleId="F47F48CA7F5E4A6F94096E057EC8BC44">
    <w:name w:val="F47F48CA7F5E4A6F94096E057EC8BC44"/>
  </w:style>
  <w:style w:type="paragraph" w:customStyle="1" w:styleId="AAEA21FDAD194CC19D3AFFEDCF8EC811">
    <w:name w:val="AAEA21FDAD194CC19D3AFFEDCF8EC811"/>
  </w:style>
  <w:style w:type="paragraph" w:customStyle="1" w:styleId="1C41332C606842B697E39BF2A98D75C8">
    <w:name w:val="1C41332C606842B697E39BF2A98D75C8"/>
    <w:rsid w:val="00964467"/>
  </w:style>
  <w:style w:type="paragraph" w:customStyle="1" w:styleId="0F9FEAD0EA9645B194BAF7F99CF09FB1">
    <w:name w:val="0F9FEAD0EA9645B194BAF7F99CF09FB1"/>
    <w:rsid w:val="00964467"/>
  </w:style>
  <w:style w:type="paragraph" w:customStyle="1" w:styleId="36EECB18208041409948E3EA881D3CD7">
    <w:name w:val="36EECB18208041409948E3EA881D3CD7"/>
    <w:rsid w:val="00964467"/>
  </w:style>
  <w:style w:type="paragraph" w:customStyle="1" w:styleId="44755C1405CE4065BCC9FAEFA1FE6F1A">
    <w:name w:val="44755C1405CE4065BCC9FAEFA1FE6F1A"/>
    <w:rsid w:val="00964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2ECA-B968-4E4C-82A5-DB98FC41304D}">
  <ds:schemaRefs>
    <ds:schemaRef ds:uri="http://schemas.microsoft.com/sharepoint/v3/contenttype/forms"/>
  </ds:schemaRefs>
</ds:datastoreItem>
</file>

<file path=customXml/itemProps2.xml><?xml version="1.0" encoding="utf-8"?>
<ds:datastoreItem xmlns:ds="http://schemas.openxmlformats.org/officeDocument/2006/customXml" ds:itemID="{0A688DB1-3402-4EC9-BF5B-DE09FEBE5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3043A9-2883-4705-B7D0-DE3E3F7E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0F004-961E-48DF-8D09-A5C6C51C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4</TotalTime>
  <Pages>31</Pages>
  <Words>7460</Words>
  <Characters>66694</Characters>
  <Application>Microsoft Office Word</Application>
  <DocSecurity>0</DocSecurity>
  <Lines>1710</Lines>
  <Paragraphs>388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73766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Eilittä Eleonoora (TEM)</dc:creator>
  <cp:keywords/>
  <dc:description/>
  <cp:lastModifiedBy>Eilittä Eleonoora (TEM)</cp:lastModifiedBy>
  <cp:revision>4</cp:revision>
  <cp:lastPrinted>2017-12-04T10:02:00Z</cp:lastPrinted>
  <dcterms:created xsi:type="dcterms:W3CDTF">2024-12-20T07:18:00Z</dcterms:created>
  <dcterms:modified xsi:type="dcterms:W3CDTF">2024-12-20T07:22:00Z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