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65" w:rsidRDefault="002C7565" w:rsidP="0035265B">
      <w:pPr>
        <w:pStyle w:val="Vastaanottajatiedot"/>
      </w:pPr>
    </w:p>
    <w:p w:rsidR="002C7565" w:rsidRDefault="002C7565" w:rsidP="0035265B">
      <w:pPr>
        <w:pStyle w:val="Vastaanottajatiedot"/>
      </w:pPr>
    </w:p>
    <w:p w:rsidR="002A6CD5" w:rsidRDefault="002C7565" w:rsidP="0035265B">
      <w:pPr>
        <w:pStyle w:val="Vastaanottajatiedot"/>
      </w:pPr>
      <w:r>
        <w:t>Jakelun mukaan</w:t>
      </w:r>
    </w:p>
    <w:p w:rsidR="00174FD2" w:rsidRDefault="002C7565" w:rsidP="0035265B">
      <w:pPr>
        <w:pStyle w:val="Vastaanottajatiedot"/>
      </w:pPr>
    </w:p>
    <w:p w:rsidR="00E728A1" w:rsidRDefault="002C7565" w:rsidP="0035265B">
      <w:pPr>
        <w:pStyle w:val="Vastaanottajatiedot"/>
      </w:pPr>
    </w:p>
    <w:p w:rsidR="002A6CD5" w:rsidRDefault="002C7565"/>
    <w:p w:rsidR="00E728A1" w:rsidRDefault="002C7565"/>
    <w:p w:rsidR="00E728A1" w:rsidRDefault="002C7565"/>
    <w:p w:rsidR="00174FD2" w:rsidRDefault="002C7565"/>
    <w:p w:rsidR="00F874C0" w:rsidRDefault="002C7565"/>
    <w:p w:rsidR="002A6CD5" w:rsidRDefault="002C7565"/>
    <w:p w:rsidR="00174FD2" w:rsidRDefault="002C7565"/>
    <w:p w:rsidR="002A6CD5" w:rsidRDefault="002C7565" w:rsidP="002A6CD5">
      <w:pPr>
        <w:pStyle w:val="Otsikko"/>
      </w:pPr>
      <w:r>
        <w:t xml:space="preserve">Lausuntopyyntö ehdotuksesta siviilitiedustelua koskevaksi lainsäädännöksi; työryhmän mietintö </w:t>
      </w:r>
      <w:r>
        <w:t>8/2017</w:t>
      </w:r>
      <w:bookmarkStart w:id="0" w:name="_GoBack"/>
      <w:bookmarkEnd w:id="0"/>
    </w:p>
    <w:p w:rsidR="00327140" w:rsidRDefault="002C7565" w:rsidP="00174FD2">
      <w:pPr>
        <w:pStyle w:val="Leipteksti"/>
      </w:pPr>
    </w:p>
    <w:p w:rsidR="00174FD2" w:rsidRDefault="002C7565" w:rsidP="00174FD2">
      <w:pPr>
        <w:pStyle w:val="Leipteksti"/>
      </w:pPr>
      <w:r>
        <w:t xml:space="preserve">Siviilitiedustelulainsäädäntöä valmistellut työryhmä luovutti mietintönsä </w:t>
      </w:r>
      <w:r>
        <w:t>1</w:t>
      </w:r>
      <w:r>
        <w:t xml:space="preserve">9.4.2017 </w:t>
      </w:r>
      <w:r>
        <w:t xml:space="preserve">sisäministeri Paula Risikolle. </w:t>
      </w:r>
    </w:p>
    <w:p w:rsidR="00174FD2" w:rsidRPr="00174FD2" w:rsidRDefault="002C7565" w:rsidP="00174FD2">
      <w:pPr>
        <w:pStyle w:val="Leipteksti"/>
        <w:rPr>
          <w:b/>
        </w:rPr>
      </w:pPr>
      <w:r w:rsidRPr="00174FD2">
        <w:rPr>
          <w:b/>
        </w:rPr>
        <w:t>Tausta</w:t>
      </w:r>
      <w:r>
        <w:rPr>
          <w:b/>
        </w:rPr>
        <w:t>a</w:t>
      </w:r>
    </w:p>
    <w:p w:rsidR="00174FD2" w:rsidRDefault="002C7565" w:rsidP="00174FD2">
      <w:pPr>
        <w:pStyle w:val="Leipteksti"/>
      </w:pPr>
      <w:r>
        <w:t xml:space="preserve">Puolustusministeriö asetti 13.12.2013 työryhmän kehittämään lainsäädäntöä turvallisuusviranomaisten, erityisesti suojelupoliisin ja </w:t>
      </w:r>
      <w:r>
        <w:t>puolustusvoimien, tiedonhankintakyvyn parantamiseksi. Tavoitteena oli selvittää lainsäädännön tila turvallisuusviranomaisten tiedonhankintaa koskevan toimivaltuussääntelyn osalta. Tavoitteena oli myös arvioida, kuinka kansallisesta turvallisuudesta erityis</w:t>
      </w:r>
      <w:r>
        <w:t xml:space="preserve">esti tietoverkoissa esiintyvien uhkien torjumiseksi voitaisiin huolehtia paremmin. </w:t>
      </w:r>
    </w:p>
    <w:p w:rsidR="00174FD2" w:rsidRDefault="002C7565" w:rsidP="00174FD2">
      <w:pPr>
        <w:pStyle w:val="Leipteksti"/>
      </w:pPr>
      <w:r>
        <w:t>Työryhmä luovutti mietintönsä puolustusministeriölle 14.1.2015 (Suomalaisen tiedustelulainsäädännön suuntaviivoja. Tiedonhankintalakityöryhmän mietintö). Tiedonhankintalaki</w:t>
      </w:r>
      <w:r>
        <w:t>työryhmä esitti, että siviili- ja sotilastiedustelulle luodaan säädösperusta. Tätä tarkoitusta varten se ehdotti, että käynnistettäisiin yksi tai useampia lainsäädäntöhankkeita, jotka voitaisiin valmistella toimialakohtaisesti. Tässä yhteydessä tulisi myös</w:t>
      </w:r>
      <w:r>
        <w:t xml:space="preserve"> harkita esimerkiksi parlamentaarista tai muuta poliittisessa ohjauksessa tapahtuvaa valmistelua.</w:t>
      </w:r>
    </w:p>
    <w:p w:rsidR="00174FD2" w:rsidRDefault="002C7565" w:rsidP="00174FD2">
      <w:pPr>
        <w:pStyle w:val="Leipteksti"/>
      </w:pPr>
      <w:r>
        <w:t>Samanaikaisesti tiedonhankintalakityöryhmän kanssa toimi osin samoja kysymyksiä tarkastellut</w:t>
      </w:r>
      <w:r>
        <w:t>,</w:t>
      </w:r>
      <w:r>
        <w:t xml:space="preserve"> sisäministeriön asettama suojelupoliisin hallinnollista asemaa j</w:t>
      </w:r>
      <w:r>
        <w:t>a tulosohjausta sekä valvonnan kehittämistä selvittänyt työryhmä. Sen 24.9.2014 julkaistussa loppuraportissa (Sisäministeriön julkaisu 28/2014) todetaan, että jos suojelupoliisin tehtäviä ja toimivaltuuksia kehitetään merkittävästi tiedustelullisempaan suu</w:t>
      </w:r>
      <w:r>
        <w:t>ntaan, syntyy tarve ulkoisen laillisuusvalvonnan ja parlamentaarisen valvonnan muotojen uudistamiselle.</w:t>
      </w:r>
    </w:p>
    <w:p w:rsidR="00CD40FB" w:rsidRDefault="002C7565" w:rsidP="00CD40FB">
      <w:pPr>
        <w:pStyle w:val="Leipteksti"/>
      </w:pPr>
      <w:r>
        <w:t xml:space="preserve">Sisäministeriö asetti 1.10.2015 työryhmän valmistelemaan ehdotukset siviilitiedustelua koskevaksi lainsäädännöksi. </w:t>
      </w:r>
    </w:p>
    <w:p w:rsidR="00A2091F" w:rsidRDefault="002C7565" w:rsidP="00C2180F">
      <w:pPr>
        <w:pStyle w:val="Leipteksti"/>
      </w:pPr>
      <w:r>
        <w:t>P</w:t>
      </w:r>
      <w:r w:rsidRPr="00CD40FB">
        <w:t>uolustusministeriö asetti</w:t>
      </w:r>
      <w:r>
        <w:t xml:space="preserve"> samaan ai</w:t>
      </w:r>
      <w:r>
        <w:t>kaan</w:t>
      </w:r>
      <w:r w:rsidRPr="00CD40FB">
        <w:t xml:space="preserve"> työryhmän valmistelemaan ehdotukset sotilastiedustelua koskevaksi lainsäädännöksi.  </w:t>
      </w:r>
      <w:r>
        <w:t>Lisäksi oikeusministeriö käynnisti 17.10.2016 hankkeen, jonka tehtävänä oli valmistella lainsäädäntö tiedustelutoiminnan valvontaa varten.</w:t>
      </w:r>
      <w:r>
        <w:t xml:space="preserve"> </w:t>
      </w:r>
      <w:r>
        <w:t>Oikeusministeriö on valmiste</w:t>
      </w:r>
      <w:r>
        <w:t>llut lisäksi mietinnön perustuslain tar</w:t>
      </w:r>
      <w:r w:rsidRPr="00C2180F">
        <w:t>kistamista</w:t>
      </w:r>
      <w:r>
        <w:t xml:space="preserve"> varten</w:t>
      </w:r>
      <w:r w:rsidRPr="00C2180F">
        <w:t xml:space="preserve"> siten, että lailla voitaisiin säätää kansallisen turvallisuuden suojaamiseksi välttämättömistä rajoituksista luottamuksellisen viestin salaisuuden suojaan. </w:t>
      </w:r>
      <w:r>
        <w:t>(Luottamuksellisen viestin salaisuus. Perus</w:t>
      </w:r>
      <w:r>
        <w:t>tuslakisääntelyn tarkistaminen. Oikeusministeriö 41/2016)</w:t>
      </w:r>
      <w:r w:rsidRPr="00C2180F">
        <w:t xml:space="preserve"> </w:t>
      </w:r>
    </w:p>
    <w:p w:rsidR="00CD40FB" w:rsidRDefault="002C7565" w:rsidP="00C2180F">
      <w:pPr>
        <w:pStyle w:val="Leipteksti"/>
      </w:pPr>
      <w:r w:rsidRPr="00A2091F">
        <w:lastRenderedPageBreak/>
        <w:t>Sisäministeriö asetti myös parlamentaarisen seurantaryhmän siviili- ja sotilastiedustelua sekä perustuslakisääntelyä koske</w:t>
      </w:r>
      <w:r>
        <w:t>vien hankkeiden parlamentaarista</w:t>
      </w:r>
      <w:r w:rsidRPr="00A2091F">
        <w:t xml:space="preserve"> seurantaa varten</w:t>
      </w:r>
      <w:r>
        <w:t>.</w:t>
      </w:r>
    </w:p>
    <w:p w:rsidR="00CD40FB" w:rsidRPr="00697195" w:rsidRDefault="002C7565" w:rsidP="00CD40FB">
      <w:pPr>
        <w:pStyle w:val="Leipteksti"/>
      </w:pPr>
      <w:r w:rsidRPr="00CD40FB">
        <w:t xml:space="preserve">Uudella lainsäädännöllä </w:t>
      </w:r>
      <w:r w:rsidRPr="00CD40FB">
        <w:t>toteutettaisiin hallitusohjelman kahdeksas kivijalkahanke ulkomaan- ja tietoliikennetiedustelun toimivaltuuksien säädösperustan luomiseksi.</w:t>
      </w:r>
    </w:p>
    <w:p w:rsidR="00174FD2" w:rsidRPr="00174FD2" w:rsidRDefault="002C7565" w:rsidP="00174FD2">
      <w:pPr>
        <w:pStyle w:val="Leipteksti"/>
        <w:rPr>
          <w:b/>
        </w:rPr>
      </w:pPr>
      <w:r w:rsidRPr="00174FD2">
        <w:rPr>
          <w:b/>
        </w:rPr>
        <w:t>Tavoitteet</w:t>
      </w:r>
    </w:p>
    <w:p w:rsidR="00327140" w:rsidRDefault="002C7565" w:rsidP="00174FD2">
      <w:pPr>
        <w:pStyle w:val="Leipteksti"/>
      </w:pPr>
      <w:r>
        <w:t>Hankkeen keskeisin tavoite on kansallisen turvallisuuden parantaminen</w:t>
      </w:r>
      <w:r>
        <w:t xml:space="preserve"> ja säädöspohjan luominen suomalaise</w:t>
      </w:r>
      <w:r>
        <w:t>lle tiedustelulle. Tavoitteena on parantaa suomalaisen yhteiskunnan mahdollisuuksia suojautua kansalliseen turvallisuuteen kohdistuv</w:t>
      </w:r>
      <w:r>
        <w:t>ilta vakavilta uhkilta</w:t>
      </w:r>
      <w:r>
        <w:t xml:space="preserve"> kuten terrorismilta, vieraiden valtioiden Suomeen kohdistamalta vakoilulta ja yhteiskunnan elintärkeisiin toimintoihin kohdistuvilta uhkilta. Lakiehdotusten valmistelussa perusoikeuksien suojaan puuttuminen on pyritty rajaamaan niin vähäiseksi kuin tiedus</w:t>
      </w:r>
      <w:r>
        <w:t>telutoiminnan tehokkuudelle ja tuloksellisuudelle asetettavat vaatimukset huomioon ottaen on mahdollista.</w:t>
      </w:r>
      <w:r>
        <w:t xml:space="preserve"> </w:t>
      </w:r>
    </w:p>
    <w:p w:rsidR="00174FD2" w:rsidRPr="00174FD2" w:rsidRDefault="002C7565" w:rsidP="00174FD2">
      <w:pPr>
        <w:pStyle w:val="Leipteksti"/>
        <w:rPr>
          <w:b/>
        </w:rPr>
      </w:pPr>
      <w:r w:rsidRPr="00174FD2">
        <w:rPr>
          <w:b/>
        </w:rPr>
        <w:t>Tehtävä</w:t>
      </w:r>
    </w:p>
    <w:p w:rsidR="00174FD2" w:rsidRDefault="002C7565" w:rsidP="00174FD2">
      <w:pPr>
        <w:pStyle w:val="Leipteksti"/>
      </w:pPr>
      <w:r>
        <w:t xml:space="preserve">Siviilitiedustelulakityöryhmän tehtävänä on ollut valmistella siviilitiedustelua koskevat keskeiset säännökset ja näin parantaa </w:t>
      </w:r>
      <w:r>
        <w:t>suojelupoliisin tiedonhankintaa</w:t>
      </w:r>
      <w:r>
        <w:t xml:space="preserve"> ja sitä kautta valtion johdon tie</w:t>
      </w:r>
      <w:r>
        <w:t xml:space="preserve">donsaantia </w:t>
      </w:r>
      <w:r>
        <w:t>vakavista kansainvälisistä uh</w:t>
      </w:r>
      <w:r>
        <w:t>k</w:t>
      </w:r>
      <w:r>
        <w:t>ista</w:t>
      </w:r>
      <w:r>
        <w:t>. Tehtävänä on ollut valmistella</w:t>
      </w:r>
      <w:r>
        <w:t xml:space="preserve"> </w:t>
      </w:r>
      <w:r>
        <w:t>suojelupoliisill</w:t>
      </w:r>
      <w:r>
        <w:t>e</w:t>
      </w:r>
      <w:r>
        <w:t xml:space="preserve"> riittävät toimivaltuudet henkilötiedusteluun ja tietojärjestelmätiedusteluun kotimaassa ja ulko</w:t>
      </w:r>
      <w:r>
        <w:t xml:space="preserve">mailla sekä tietoliikennetiedusteluun. </w:t>
      </w:r>
    </w:p>
    <w:p w:rsidR="00074FD6" w:rsidRDefault="002C7565" w:rsidP="00174FD2">
      <w:pPr>
        <w:pStyle w:val="Leipteksti"/>
      </w:pPr>
      <w:r>
        <w:t xml:space="preserve">Nykyisin Suomella ei ole siviilitiedustelulainsäädäntöä eikä suojelupoliisille ole säädetty erityisiä toimivaltuuksia tiedon hankkimiseksi toiminnasta, joka vakavasti uhkaa kansallista turvallisuutta. </w:t>
      </w:r>
      <w:r>
        <w:t xml:space="preserve">Suojelupoliisi </w:t>
      </w:r>
      <w:r>
        <w:t>on poliisiviranomainen, joka toiminnassaan käyttää poliisille säädettyjä tiedonhankintatoimivaltuuksia.</w:t>
      </w:r>
      <w:r>
        <w:t xml:space="preserve"> </w:t>
      </w:r>
    </w:p>
    <w:p w:rsidR="00174FD2" w:rsidRDefault="002C7565" w:rsidP="00174FD2">
      <w:pPr>
        <w:pStyle w:val="Leipteksti"/>
      </w:pPr>
      <w:r>
        <w:t>Siviilitiedustelulakityöryhmän ehdotuksen pohjana on tiedonhankintalakityöryhmän mietintö. Näin ollen tiedonhankintalakityöryhmän tekemät keskeiset rat</w:t>
      </w:r>
      <w:r>
        <w:t>kaisu</w:t>
      </w:r>
      <w:r>
        <w:t>ehdotukse</w:t>
      </w:r>
      <w:r>
        <w:t xml:space="preserve">t omaksuttiin </w:t>
      </w:r>
      <w:r>
        <w:t>myös osaksi</w:t>
      </w:r>
      <w:r>
        <w:t xml:space="preserve"> </w:t>
      </w:r>
      <w:r>
        <w:t>siviilitie</w:t>
      </w:r>
      <w:r>
        <w:t>dustelulakityöryhmän mietintöä</w:t>
      </w:r>
      <w:r>
        <w:t>.</w:t>
      </w:r>
    </w:p>
    <w:p w:rsidR="00174FD2" w:rsidRDefault="002C7565" w:rsidP="00174FD2">
      <w:pPr>
        <w:pStyle w:val="Leipteksti"/>
      </w:pPr>
      <w:r>
        <w:t xml:space="preserve">Siviilitiedustelulakityöryhmä esittää, että </w:t>
      </w:r>
      <w:r>
        <w:t xml:space="preserve">koti- ja ulkomailla tehtävästä </w:t>
      </w:r>
      <w:r>
        <w:t>t</w:t>
      </w:r>
      <w:r>
        <w:t>iedustelusta säädettäisiin poliisilain uudessa 5 a luvussa ja Suomen rajat ylittävään tietoliikent</w:t>
      </w:r>
      <w:r>
        <w:t>eeseen kohdistettavasta tiedustelusta säädettäisiin laissa tietoliikennetiedustelusta siviilitiedustelussa. Tietoliikennetiedustelusta ja poliisilain 5 a luvun toimivaltuuksista käytettäisiin nimitystä tiedustelumenetelmä</w:t>
      </w:r>
      <w:r>
        <w:t>t</w:t>
      </w:r>
      <w:r>
        <w:t>.</w:t>
      </w:r>
    </w:p>
    <w:p w:rsidR="00174FD2" w:rsidRPr="00174FD2" w:rsidRDefault="002C7565" w:rsidP="00174FD2">
      <w:pPr>
        <w:pStyle w:val="Leipteksti"/>
        <w:rPr>
          <w:b/>
        </w:rPr>
      </w:pPr>
      <w:r w:rsidRPr="00174FD2">
        <w:rPr>
          <w:b/>
        </w:rPr>
        <w:t xml:space="preserve">Vastausohjeet </w:t>
      </w:r>
    </w:p>
    <w:p w:rsidR="00E728A1" w:rsidRPr="001B6471" w:rsidRDefault="002C7565" w:rsidP="00174FD2">
      <w:pPr>
        <w:pStyle w:val="Leipteksti"/>
        <w:rPr>
          <w:color w:val="0066FF"/>
        </w:rPr>
      </w:pPr>
      <w:r>
        <w:t>Sisäministeriö py</w:t>
      </w:r>
      <w:r>
        <w:t>ytää lausuntoanne siviilitiedustelulakityöryhmän mietinnöstä "Siviilitiedustelulainsäädäntö"</w:t>
      </w:r>
      <w:r>
        <w:t>, jossa ehdotetaan säädöspohjaa siviilitiedustelua koskevalle lainsäädännölle</w:t>
      </w:r>
      <w:r>
        <w:t xml:space="preserve">. Mietintö on saatavissa osoitteesta </w:t>
      </w:r>
      <w:hyperlink r:id="rId8" w:history="1">
        <w:r w:rsidRPr="001B6471">
          <w:rPr>
            <w:rStyle w:val="Hyperlinkki"/>
            <w:color w:val="0066FF"/>
          </w:rPr>
          <w:t>http://julkaisut.valtioneuvosto.fi/handle/10024/79759</w:t>
        </w:r>
      </w:hyperlink>
      <w:r w:rsidRPr="001B6471">
        <w:rPr>
          <w:color w:val="0066FF"/>
        </w:rPr>
        <w:t xml:space="preserve">. </w:t>
      </w:r>
    </w:p>
    <w:p w:rsidR="00174FD2" w:rsidRDefault="002C7565" w:rsidP="00174FD2">
      <w:pPr>
        <w:pStyle w:val="Leipteksti"/>
      </w:pPr>
      <w:r>
        <w:t>Lausunto pyydetään antamaan vastaamalla lausuntopalvelu.fi:ssä</w:t>
      </w:r>
      <w:r>
        <w:t xml:space="preserve"> julkaistuun lausuntopyyntöön</w:t>
      </w:r>
      <w:r>
        <w:t xml:space="preserve"> viimeistään 16.6.2017</w:t>
      </w:r>
      <w:r>
        <w:t>. Lausuntoa ei tarvitse lähettää erikseen sähköpostitse tai postits</w:t>
      </w:r>
      <w:r>
        <w:t>e.</w:t>
      </w:r>
    </w:p>
    <w:p w:rsidR="00174FD2" w:rsidRDefault="002C7565" w:rsidP="00174FD2">
      <w:pPr>
        <w:pStyle w:val="Leipteksti"/>
      </w:pPr>
      <w:r>
        <w:t>Lausunnon tai palautetta ehdotuksista voivat antaa muutkin kuin ne, joille lausuntopyyntö on varsinaisesti lähetetty.</w:t>
      </w:r>
    </w:p>
    <w:p w:rsidR="00174FD2" w:rsidRDefault="002C7565" w:rsidP="00174FD2">
      <w:pPr>
        <w:pStyle w:val="Leipteksti"/>
      </w:pPr>
      <w:r>
        <w:t>Lakihankkeista annetut lausunnot ovat julkisia.</w:t>
      </w:r>
    </w:p>
    <w:p w:rsidR="00C37999" w:rsidRDefault="002C7565" w:rsidP="00174FD2">
      <w:pPr>
        <w:pStyle w:val="Leipteksti"/>
        <w:rPr>
          <w:b/>
        </w:rPr>
      </w:pPr>
      <w:r>
        <w:rPr>
          <w:b/>
        </w:rPr>
        <w:t>Lisätietoja</w:t>
      </w:r>
    </w:p>
    <w:p w:rsidR="00174FD2" w:rsidRDefault="002C7565" w:rsidP="00174FD2">
      <w:pPr>
        <w:pStyle w:val="Leipteksti"/>
      </w:pPr>
      <w:r>
        <w:t>Lisätietoa asiasta antaa lainsäädäntöjohtaja Katriina Laitinen, puh. 0295 4</w:t>
      </w:r>
      <w:r>
        <w:t>88 559 ja lainsäädäntöneuvos Marko Meriniemi, puh. 0295 488 561, sähköpostiosoite marko.meriniemi@intermin.fi.</w:t>
      </w:r>
    </w:p>
    <w:p w:rsidR="00174FD2" w:rsidRDefault="002C7565" w:rsidP="00174FD2">
      <w:pPr>
        <w:pStyle w:val="Leipteksti"/>
      </w:pPr>
    </w:p>
    <w:p w:rsidR="00E14394" w:rsidRDefault="002C7565" w:rsidP="00174FD2">
      <w:pPr>
        <w:pStyle w:val="Leipteksti"/>
      </w:pPr>
    </w:p>
    <w:p w:rsidR="00E14394" w:rsidRDefault="002C7565" w:rsidP="00174FD2">
      <w:pPr>
        <w:pStyle w:val="Leipteksti"/>
      </w:pPr>
    </w:p>
    <w:p w:rsidR="00E14394" w:rsidRDefault="002C7565" w:rsidP="00174FD2">
      <w:pPr>
        <w:pStyle w:val="Leipteksti"/>
      </w:pPr>
    </w:p>
    <w:p w:rsidR="00E14394" w:rsidRDefault="002C7565" w:rsidP="00174FD2">
      <w:pPr>
        <w:pStyle w:val="Leipteksti"/>
      </w:pPr>
    </w:p>
    <w:p w:rsidR="00CF11FD" w:rsidRDefault="002C7565" w:rsidP="002A6CD5">
      <w:pPr>
        <w:pStyle w:val="Leipteksti"/>
      </w:pPr>
    </w:p>
    <w:p w:rsidR="00CF11FD" w:rsidRDefault="002C7565" w:rsidP="002A6CD5">
      <w:pPr>
        <w:pStyle w:val="Leipteksti"/>
      </w:pPr>
      <w:r>
        <w:t>Ylijohtaja</w:t>
      </w:r>
      <w:r>
        <w:tab/>
      </w:r>
      <w:r>
        <w:tab/>
        <w:t>Kauko Aaltomaa</w:t>
      </w:r>
    </w:p>
    <w:p w:rsidR="00CF11FD" w:rsidRDefault="002C7565" w:rsidP="00CF11FD">
      <w:pPr>
        <w:pStyle w:val="Leipteksti"/>
      </w:pPr>
    </w:p>
    <w:p w:rsidR="00CF11FD" w:rsidRDefault="002C7565" w:rsidP="00CF11FD">
      <w:pPr>
        <w:pStyle w:val="Leipteksti"/>
      </w:pPr>
      <w:r>
        <w:t>Lainsäädäntöjohtaja</w:t>
      </w:r>
      <w:r>
        <w:tab/>
      </w:r>
      <w:r>
        <w:t>Katriina Laitinen</w:t>
      </w:r>
    </w:p>
    <w:p w:rsidR="008C5E06" w:rsidRDefault="002C7565" w:rsidP="00CF11FD">
      <w:pPr>
        <w:pStyle w:val="Leipteksti"/>
      </w:pPr>
    </w:p>
    <w:p w:rsidR="00CF11FD" w:rsidRDefault="002C7565" w:rsidP="00CF11FD">
      <w:pPr>
        <w:pStyle w:val="Leipteksti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 xml:space="preserve">Asiakirja on </w:t>
      </w:r>
      <w:r>
        <w:t xml:space="preserve">sähköisesti allekirjoitettu asianhallintajärjestelmässä. Sisäministeriö </w:t>
      </w:r>
      <w:proofErr w:type="gramStart"/>
      <w:r>
        <w:t>24.04.2017</w:t>
      </w:r>
      <w:proofErr w:type="gramEnd"/>
      <w:r>
        <w:t xml:space="preserve"> klo 13:16. Allekirjoituksen</w:t>
      </w:r>
      <w:r>
        <w:t xml:space="preserve"> oikeellisuuden voi todentaa kirjaamosta.</w:t>
      </w:r>
      <w:r>
        <w:fldChar w:fldCharType="end"/>
      </w:r>
    </w:p>
    <w:p w:rsidR="00CF11FD" w:rsidRDefault="002C7565" w:rsidP="00F874C0">
      <w:pPr>
        <w:pStyle w:val="Leipteksti"/>
      </w:pPr>
    </w:p>
    <w:p w:rsidR="008C5E06" w:rsidRDefault="002C7565" w:rsidP="00F874C0">
      <w:pPr>
        <w:pStyle w:val="Leipteksti"/>
      </w:pPr>
    </w:p>
    <w:tbl>
      <w:tblPr>
        <w:tblStyle w:val="Eireunaviivaa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7761"/>
      </w:tblGrid>
      <w:tr w:rsidR="004B2846" w:rsidTr="00CF11FD">
        <w:trPr>
          <w:trHeight w:val="556"/>
        </w:trPr>
        <w:tc>
          <w:tcPr>
            <w:tcW w:w="2608" w:type="dxa"/>
          </w:tcPr>
          <w:p w:rsidR="00CF11FD" w:rsidRPr="00242B73" w:rsidRDefault="002C7565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Jakelu</w:t>
            </w:r>
          </w:p>
        </w:tc>
        <w:tc>
          <w:tcPr>
            <w:tcW w:w="7761" w:type="dxa"/>
          </w:tcPr>
          <w:p w:rsidR="008637A0" w:rsidRPr="00650968" w:rsidRDefault="002C7565" w:rsidP="00CF11FD">
            <w:r w:rsidRPr="00650968">
              <w:t>Suomen Keskusta r.p.</w:t>
            </w:r>
          </w:p>
          <w:p w:rsidR="008637A0" w:rsidRPr="00650968" w:rsidRDefault="002C7565" w:rsidP="00CF11FD">
            <w:r w:rsidRPr="00650968">
              <w:t>Kansallinen Kokoomus r.p.</w:t>
            </w:r>
          </w:p>
          <w:p w:rsidR="008637A0" w:rsidRPr="00650968" w:rsidRDefault="002C7565" w:rsidP="00CF11FD">
            <w:r w:rsidRPr="00650968">
              <w:t>Perussuomalaiset r.p,.</w:t>
            </w:r>
          </w:p>
          <w:p w:rsidR="008637A0" w:rsidRPr="00650968" w:rsidRDefault="002C7565" w:rsidP="00CF11FD">
            <w:r w:rsidRPr="00650968">
              <w:t>Suomen Sosialidemokraattinen Puolue r.p.</w:t>
            </w:r>
          </w:p>
          <w:p w:rsidR="008637A0" w:rsidRPr="00650968" w:rsidRDefault="002C7565" w:rsidP="00CF11FD">
            <w:r w:rsidRPr="00650968">
              <w:t>Vihreä liitto r.p.</w:t>
            </w:r>
          </w:p>
          <w:p w:rsidR="008637A0" w:rsidRPr="00650968" w:rsidRDefault="002C7565" w:rsidP="00CF11FD">
            <w:r w:rsidRPr="00650968">
              <w:t>Vasemmistoliitto r.p.</w:t>
            </w:r>
          </w:p>
          <w:p w:rsidR="008637A0" w:rsidRPr="00650968" w:rsidRDefault="002C7565" w:rsidP="00CF11FD">
            <w:r w:rsidRPr="00650968">
              <w:t>Suomen ruotsalainen kansanpuolue r.p.</w:t>
            </w:r>
          </w:p>
          <w:p w:rsidR="008637A0" w:rsidRPr="00650968" w:rsidRDefault="002C7565" w:rsidP="00CF11FD">
            <w:r w:rsidRPr="00650968">
              <w:t>Suomen Kristillisdemokraatit (KD) r.p.</w:t>
            </w:r>
          </w:p>
          <w:p w:rsidR="008637A0" w:rsidRDefault="002C7565" w:rsidP="00CF11FD"/>
          <w:p w:rsidR="00CF11FD" w:rsidRDefault="002C7565" w:rsidP="00CF11FD">
            <w:r>
              <w:t>T</w:t>
            </w:r>
            <w:r>
              <w:t>asavallan presidentin kanslia</w:t>
            </w:r>
          </w:p>
          <w:p w:rsidR="001F7F35" w:rsidRDefault="002C7565" w:rsidP="00CF11FD">
            <w:r>
              <w:t>valtioneuvoston kanslia</w:t>
            </w:r>
          </w:p>
          <w:p w:rsidR="001F7F35" w:rsidRDefault="002C7565" w:rsidP="00CF11FD">
            <w:r>
              <w:t>ulkoasiainministeriö</w:t>
            </w:r>
          </w:p>
          <w:p w:rsidR="001F7F35" w:rsidRDefault="002C7565" w:rsidP="00CF11FD">
            <w:r>
              <w:t>oikeusministeriö</w:t>
            </w:r>
          </w:p>
          <w:p w:rsidR="001F7F35" w:rsidRDefault="002C7565" w:rsidP="00CF11FD">
            <w:r>
              <w:t>val</w:t>
            </w:r>
            <w:r>
              <w:t>tiovarainministeriö</w:t>
            </w:r>
          </w:p>
          <w:p w:rsidR="001F7F35" w:rsidRDefault="002C7565" w:rsidP="00CF11FD">
            <w:r>
              <w:t>opetus- ja kulttuuriministeriö</w:t>
            </w:r>
          </w:p>
          <w:p w:rsidR="001F7F35" w:rsidRDefault="002C7565" w:rsidP="00CF11FD">
            <w:r>
              <w:t>maa- ja metsätalousministeriö</w:t>
            </w:r>
          </w:p>
          <w:p w:rsidR="001F7F35" w:rsidRDefault="002C7565" w:rsidP="00CF11FD">
            <w:r>
              <w:t>liikenne- ja viestintäministeriö</w:t>
            </w:r>
          </w:p>
          <w:p w:rsidR="001F7F35" w:rsidRDefault="002C7565" w:rsidP="00CF11FD">
            <w:r>
              <w:t>työ- ja elinkeinoministeriö</w:t>
            </w:r>
          </w:p>
          <w:p w:rsidR="001F7F35" w:rsidRDefault="002C7565" w:rsidP="00CF11FD">
            <w:r>
              <w:t>sosiaali- ja terveysministeriö</w:t>
            </w:r>
          </w:p>
          <w:p w:rsidR="001F7F35" w:rsidRDefault="002C7565" w:rsidP="00CF11FD">
            <w:r>
              <w:t>ympäristöministeriö</w:t>
            </w:r>
          </w:p>
          <w:p w:rsidR="001161F1" w:rsidRDefault="002C7565" w:rsidP="00CF11FD">
            <w:r>
              <w:t>puolustusministeriö</w:t>
            </w:r>
          </w:p>
          <w:p w:rsidR="001161F1" w:rsidRDefault="002C7565" w:rsidP="00CF11FD"/>
          <w:p w:rsidR="001161F1" w:rsidRDefault="002C7565" w:rsidP="00CF11FD">
            <w:r>
              <w:t>oikeuskanslerinvirasto</w:t>
            </w:r>
          </w:p>
          <w:p w:rsidR="001161F1" w:rsidRDefault="002C7565" w:rsidP="00CF11FD">
            <w:r>
              <w:t>eduskunnan oikeusas</w:t>
            </w:r>
            <w:r>
              <w:t>iamiehen kanslia</w:t>
            </w:r>
          </w:p>
          <w:p w:rsidR="001161F1" w:rsidRDefault="002C7565" w:rsidP="00CF11FD">
            <w:r>
              <w:t>tietosuojavaltuutetun toimisto</w:t>
            </w:r>
          </w:p>
          <w:p w:rsidR="008E1FF5" w:rsidRDefault="002C7565" w:rsidP="00CF11FD"/>
          <w:p w:rsidR="008E1FF5" w:rsidRPr="00CA4BEB" w:rsidRDefault="002C7565" w:rsidP="00CF11FD">
            <w:r w:rsidRPr="00CA4BEB">
              <w:t>Korkein oikeus</w:t>
            </w:r>
          </w:p>
          <w:p w:rsidR="008E1FF5" w:rsidRPr="00CA4BEB" w:rsidRDefault="002C7565" w:rsidP="00CF11FD">
            <w:r w:rsidRPr="00CA4BEB">
              <w:t>Korkein hallinto-oikeus</w:t>
            </w:r>
          </w:p>
          <w:p w:rsidR="008E1FF5" w:rsidRPr="00CA4BEB" w:rsidRDefault="002C7565" w:rsidP="00CF11FD">
            <w:r w:rsidRPr="00CA4BEB">
              <w:t>Helsingin käräjäoikeus</w:t>
            </w:r>
          </w:p>
          <w:p w:rsidR="00CA4BEB" w:rsidRPr="00CA4BEB" w:rsidRDefault="002C7565" w:rsidP="00CF11FD">
            <w:r w:rsidRPr="00CA4BEB">
              <w:t>Helsingin hallinto-oikeus</w:t>
            </w:r>
          </w:p>
          <w:p w:rsidR="00CA4BEB" w:rsidRPr="00CA4BEB" w:rsidRDefault="002C7565" w:rsidP="00CF11FD">
            <w:r w:rsidRPr="00CA4BEB">
              <w:t>Hämeenlinnan hallinto-oikeus</w:t>
            </w:r>
          </w:p>
          <w:p w:rsidR="00CA4BEB" w:rsidRPr="00CA4BEB" w:rsidRDefault="002C7565" w:rsidP="00CF11FD">
            <w:r w:rsidRPr="00CA4BEB">
              <w:t>Itä-Suomen hallinto-oikeus</w:t>
            </w:r>
          </w:p>
          <w:p w:rsidR="00CA4BEB" w:rsidRPr="00CA4BEB" w:rsidRDefault="002C7565" w:rsidP="00CF11FD">
            <w:r w:rsidRPr="00CA4BEB">
              <w:t>Pohjois-Suomen hallinto-oikeus</w:t>
            </w:r>
          </w:p>
          <w:p w:rsidR="00CA4BEB" w:rsidRPr="00CA4BEB" w:rsidRDefault="002C7565" w:rsidP="00CF11FD">
            <w:r w:rsidRPr="00CA4BEB">
              <w:t>Turun hallinto-oikeus</w:t>
            </w:r>
          </w:p>
          <w:p w:rsidR="00CA4BEB" w:rsidRPr="00CA4BEB" w:rsidRDefault="002C7565" w:rsidP="00CF11FD">
            <w:r w:rsidRPr="00CA4BEB">
              <w:t xml:space="preserve">Vaasan </w:t>
            </w:r>
            <w:r w:rsidRPr="00CA4BEB">
              <w:t>hallinto-oikeus</w:t>
            </w:r>
          </w:p>
          <w:p w:rsidR="00CA4BEB" w:rsidRPr="00CA4BEB" w:rsidRDefault="002C7565" w:rsidP="00CF11FD">
            <w:r w:rsidRPr="00CA4BEB">
              <w:t>Ahvenanmaan hallintotuomioistuin</w:t>
            </w:r>
          </w:p>
          <w:p w:rsidR="008E1FF5" w:rsidRPr="00CA4BEB" w:rsidRDefault="002C7565" w:rsidP="00CF11FD">
            <w:r w:rsidRPr="00CA4BEB">
              <w:t>Ahvenanmaan maakuntahallitus</w:t>
            </w:r>
          </w:p>
          <w:p w:rsidR="001161F1" w:rsidRPr="00CA4BEB" w:rsidRDefault="002C7565" w:rsidP="00CF11FD"/>
          <w:p w:rsidR="001161F1" w:rsidRDefault="002C7565" w:rsidP="00CF11FD">
            <w:r>
              <w:t>Poliisihallitus</w:t>
            </w:r>
          </w:p>
          <w:p w:rsidR="001161F1" w:rsidRDefault="002C7565" w:rsidP="00CF11FD">
            <w:r>
              <w:t>keskusrikospoliisi</w:t>
            </w:r>
          </w:p>
          <w:p w:rsidR="001161F1" w:rsidRDefault="002C7565" w:rsidP="00CF11FD">
            <w:r>
              <w:t>suojelupoliisi</w:t>
            </w:r>
          </w:p>
          <w:p w:rsidR="001161F1" w:rsidRDefault="002C7565" w:rsidP="00CF11FD">
            <w:r>
              <w:t>Tulli</w:t>
            </w:r>
          </w:p>
          <w:p w:rsidR="001161F1" w:rsidRDefault="002C7565" w:rsidP="00CF11FD">
            <w:r>
              <w:t>valtakunnansyyttäjänvirasto</w:t>
            </w:r>
          </w:p>
          <w:p w:rsidR="001161F1" w:rsidRDefault="002C7565" w:rsidP="00CF11FD">
            <w:r>
              <w:t>Poliisiammattikorkeakoulu</w:t>
            </w:r>
          </w:p>
          <w:p w:rsidR="001161F1" w:rsidRDefault="002C7565" w:rsidP="00CF11FD">
            <w:r>
              <w:t>pääesikunta</w:t>
            </w:r>
          </w:p>
          <w:p w:rsidR="001161F1" w:rsidRDefault="002C7565" w:rsidP="00CF11FD">
            <w:r>
              <w:t>Rajavartiolaitoksen esikunta</w:t>
            </w:r>
          </w:p>
          <w:p w:rsidR="00CA4BEB" w:rsidRDefault="002C7565" w:rsidP="00CF11FD">
            <w:r>
              <w:t>Turvallisuuskomitean sihte</w:t>
            </w:r>
            <w:r>
              <w:t>eristö</w:t>
            </w:r>
          </w:p>
          <w:p w:rsidR="001161F1" w:rsidRDefault="002C7565" w:rsidP="00CF11FD">
            <w:r>
              <w:lastRenderedPageBreak/>
              <w:t>Huoltovarmuuskeskus</w:t>
            </w:r>
          </w:p>
          <w:p w:rsidR="001161F1" w:rsidRDefault="002C7565" w:rsidP="00CF11FD">
            <w:r>
              <w:t>Viestintävirasto</w:t>
            </w:r>
          </w:p>
          <w:p w:rsidR="00CA4BEB" w:rsidRDefault="002C7565" w:rsidP="00CF11FD">
            <w:r>
              <w:t>Maahanmuuttovirasto</w:t>
            </w:r>
          </w:p>
          <w:p w:rsidR="00CA4BEB" w:rsidRDefault="002C7565" w:rsidP="00CF11FD"/>
          <w:p w:rsidR="00CA4BEB" w:rsidRPr="00E14394" w:rsidRDefault="002C7565" w:rsidP="00CA4BEB">
            <w:r w:rsidRPr="00E14394">
              <w:t>BaseN Oy</w:t>
            </w:r>
          </w:p>
          <w:p w:rsidR="00CA4BEB" w:rsidRPr="00A2091F" w:rsidRDefault="002C7565" w:rsidP="00CA4BEB">
            <w:r w:rsidRPr="00A2091F">
              <w:t>Patria</w:t>
            </w:r>
          </w:p>
          <w:p w:rsidR="00CA4BEB" w:rsidRPr="00A2091F" w:rsidRDefault="002C7565" w:rsidP="00CA4BEB">
            <w:r w:rsidRPr="00A2091F">
              <w:t>Cinia Oy</w:t>
            </w:r>
          </w:p>
          <w:p w:rsidR="00CA4BEB" w:rsidRPr="00E14394" w:rsidRDefault="002C7565" w:rsidP="00CA4BEB">
            <w:pPr>
              <w:rPr>
                <w:lang w:val="sv-SE"/>
              </w:rPr>
            </w:pPr>
            <w:r w:rsidRPr="00E14394">
              <w:rPr>
                <w:lang w:val="sv-SE"/>
              </w:rPr>
              <w:t>DNA Oyj</w:t>
            </w:r>
          </w:p>
          <w:p w:rsidR="00CA4BEB" w:rsidRPr="00E14394" w:rsidRDefault="002C7565" w:rsidP="00CA4BEB">
            <w:pPr>
              <w:rPr>
                <w:lang w:val="sv-SE"/>
              </w:rPr>
            </w:pPr>
            <w:r w:rsidRPr="00E14394">
              <w:rPr>
                <w:lang w:val="sv-SE"/>
              </w:rPr>
              <w:t>Elisa Oyj</w:t>
            </w:r>
          </w:p>
          <w:p w:rsidR="00CA4BEB" w:rsidRPr="00E14394" w:rsidRDefault="002C7565" w:rsidP="00CA4BEB">
            <w:pPr>
              <w:rPr>
                <w:lang w:val="sv-SE"/>
              </w:rPr>
            </w:pPr>
            <w:r w:rsidRPr="00E14394">
              <w:rPr>
                <w:lang w:val="sv-SE"/>
              </w:rPr>
              <w:t>Telia Finland Oyj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Enfo Oyj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Ericsson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F-Secure Oyj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Fujitsu Finland Oy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Google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Microsoft Oy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Nixu Oy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Nokia Oyj</w:t>
            </w: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SSH Secure Communications Oyj</w:t>
            </w:r>
          </w:p>
          <w:p w:rsidR="00CA4BEB" w:rsidRPr="00E14394" w:rsidRDefault="002C7565" w:rsidP="00CA4BEB">
            <w:r w:rsidRPr="00E14394">
              <w:t xml:space="preserve">Suomen </w:t>
            </w:r>
            <w:r w:rsidRPr="00E14394">
              <w:t>Erillisverkot Oy</w:t>
            </w:r>
          </w:p>
          <w:p w:rsidR="00CA4BEB" w:rsidRPr="00E14394" w:rsidRDefault="002C7565" w:rsidP="00CA4BEB">
            <w:r w:rsidRPr="00E14394">
              <w:t>CSC-Tieteen tietotekniikan Keskus Oy</w:t>
            </w:r>
          </w:p>
          <w:p w:rsidR="00CA4BEB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Tieto Finland Oyj</w:t>
            </w:r>
          </w:p>
          <w:p w:rsidR="007B0A25" w:rsidRPr="00E14394" w:rsidRDefault="002C7565" w:rsidP="00CA4BEB">
            <w:pPr>
              <w:rPr>
                <w:lang w:val="en-US"/>
              </w:rPr>
            </w:pPr>
          </w:p>
          <w:p w:rsidR="00CA4BEB" w:rsidRPr="00E14394" w:rsidRDefault="002C7565" w:rsidP="00CA4BEB">
            <w:pPr>
              <w:rPr>
                <w:lang w:val="en-US"/>
              </w:rPr>
            </w:pPr>
            <w:r w:rsidRPr="00E14394">
              <w:rPr>
                <w:lang w:val="en-US"/>
              </w:rPr>
              <w:t>American Chamber of Commerce in Finland (AmCham Finland)</w:t>
            </w:r>
          </w:p>
          <w:p w:rsidR="00CA4BEB" w:rsidRPr="00A2091F" w:rsidRDefault="002C7565" w:rsidP="00CA4BEB">
            <w:r w:rsidRPr="00A2091F">
              <w:t>Amnesty International – Suomen osasto</w:t>
            </w:r>
          </w:p>
          <w:p w:rsidR="007B0A25" w:rsidRDefault="002C7565" w:rsidP="007B0A25">
            <w:r>
              <w:t>Auktorisoidut lakimiehet</w:t>
            </w:r>
          </w:p>
          <w:p w:rsidR="00CA4BEB" w:rsidRPr="002C7565" w:rsidRDefault="002C7565" w:rsidP="00CA4BEB">
            <w:pPr>
              <w:rPr>
                <w:lang w:val="en-US"/>
              </w:rPr>
            </w:pPr>
            <w:proofErr w:type="spellStart"/>
            <w:r w:rsidRPr="002C7565">
              <w:rPr>
                <w:lang w:val="en-US"/>
              </w:rPr>
              <w:t>Demla</w:t>
            </w:r>
            <w:proofErr w:type="spellEnd"/>
            <w:r w:rsidRPr="002C7565">
              <w:rPr>
                <w:lang w:val="en-US"/>
              </w:rPr>
              <w:t xml:space="preserve"> ry</w:t>
            </w:r>
          </w:p>
          <w:p w:rsidR="00CA4BEB" w:rsidRPr="002C7565" w:rsidRDefault="002C7565" w:rsidP="00CA4BEB">
            <w:pPr>
              <w:rPr>
                <w:lang w:val="en-US"/>
              </w:rPr>
            </w:pPr>
            <w:r w:rsidRPr="002C7565">
              <w:rPr>
                <w:lang w:val="en-US"/>
              </w:rPr>
              <w:t>Electronic Frontier Finland ry EFFI</w:t>
            </w:r>
          </w:p>
          <w:p w:rsidR="00CA4BEB" w:rsidRPr="00E14394" w:rsidRDefault="002C7565" w:rsidP="00CA4BEB">
            <w:r w:rsidRPr="00E14394">
              <w:t>Elinkeinoelämän ke</w:t>
            </w:r>
            <w:r w:rsidRPr="00E14394">
              <w:t>skusliitto EK</w:t>
            </w:r>
          </w:p>
          <w:p w:rsidR="00CA4BEB" w:rsidRPr="00E14394" w:rsidRDefault="002C7565" w:rsidP="00CA4BEB">
            <w:r w:rsidRPr="00E14394">
              <w:t>FiCix ry</w:t>
            </w:r>
          </w:p>
          <w:p w:rsidR="00CA4BEB" w:rsidRPr="00E14394" w:rsidRDefault="002C7565" w:rsidP="00CA4BEB">
            <w:r w:rsidRPr="00E14394">
              <w:t>Finnet-liitto ry</w:t>
            </w:r>
          </w:p>
          <w:p w:rsidR="00CA4BEB" w:rsidRPr="00E14394" w:rsidRDefault="002C7565" w:rsidP="00CA4BEB">
            <w:r w:rsidRPr="00E14394">
              <w:t>Finnvera</w:t>
            </w:r>
          </w:p>
          <w:p w:rsidR="00CA4BEB" w:rsidRPr="00E14394" w:rsidRDefault="002C7565" w:rsidP="00CA4BEB">
            <w:r w:rsidRPr="00E14394">
              <w:t>FISC</w:t>
            </w:r>
          </w:p>
          <w:p w:rsidR="00CA4BEB" w:rsidRPr="00E14394" w:rsidRDefault="002C7565" w:rsidP="00CA4BEB">
            <w:r w:rsidRPr="00E14394">
              <w:t>Ihmisoikeusliitto</w:t>
            </w:r>
          </w:p>
          <w:p w:rsidR="00CA4BEB" w:rsidRPr="00E14394" w:rsidRDefault="002C7565" w:rsidP="00CA4BEB">
            <w:r w:rsidRPr="00E14394">
              <w:t>Internet-käyttäjät ikuisesti - IKI ry</w:t>
            </w:r>
          </w:p>
          <w:p w:rsidR="00CA4BEB" w:rsidRPr="00A2091F" w:rsidRDefault="002C7565" w:rsidP="00CA4BEB">
            <w:pPr>
              <w:rPr>
                <w:lang w:val="sv-SE"/>
              </w:rPr>
            </w:pPr>
            <w:r w:rsidRPr="00A2091F">
              <w:rPr>
                <w:lang w:val="sv-SE"/>
              </w:rPr>
              <w:t>Invest in Finland, Finpro ry</w:t>
            </w:r>
          </w:p>
          <w:p w:rsidR="00CA4BEB" w:rsidRPr="00E14394" w:rsidRDefault="002C7565" w:rsidP="00CA4BEB">
            <w:pPr>
              <w:rPr>
                <w:lang w:val="sv-SE"/>
              </w:rPr>
            </w:pPr>
            <w:r w:rsidRPr="00E14394">
              <w:rPr>
                <w:lang w:val="sv-SE"/>
              </w:rPr>
              <w:t>Julkisen sanan neuvosto</w:t>
            </w:r>
          </w:p>
          <w:p w:rsidR="00CA4BEB" w:rsidRPr="00E14394" w:rsidRDefault="002C7565" w:rsidP="00CA4BEB">
            <w:pPr>
              <w:rPr>
                <w:lang w:val="sv-SE"/>
              </w:rPr>
            </w:pPr>
            <w:r w:rsidRPr="00E14394">
              <w:rPr>
                <w:lang w:val="sv-SE"/>
              </w:rPr>
              <w:t>Juridiska Föreningen i Finland</w:t>
            </w:r>
          </w:p>
          <w:p w:rsidR="00CA4BEB" w:rsidRPr="00E14394" w:rsidRDefault="002C7565" w:rsidP="00CA4BEB">
            <w:r w:rsidRPr="00E14394">
              <w:t>Kansalaisyhteis</w:t>
            </w:r>
            <w:r>
              <w:t>kunnan neuvottelukunta</w:t>
            </w:r>
          </w:p>
          <w:p w:rsidR="00CA4BEB" w:rsidRPr="00E14394" w:rsidRDefault="002C7565" w:rsidP="00CA4BEB">
            <w:r w:rsidRPr="00E14394">
              <w:t>Keskuskauppakamari</w:t>
            </w:r>
          </w:p>
          <w:p w:rsidR="00CA4BEB" w:rsidRPr="00E14394" w:rsidRDefault="002C7565" w:rsidP="00CA4BEB">
            <w:r w:rsidRPr="00E14394">
              <w:t>Ohjelmistoyrittäjät ry</w:t>
            </w:r>
          </w:p>
          <w:p w:rsidR="00CA4BEB" w:rsidRPr="00E14394" w:rsidRDefault="002C7565" w:rsidP="00CA4BEB">
            <w:r w:rsidRPr="00E14394">
              <w:t>Piraattipuolue r.p.</w:t>
            </w:r>
          </w:p>
          <w:p w:rsidR="00CA4BEB" w:rsidRPr="00E14394" w:rsidRDefault="002C7565" w:rsidP="00CA4BEB">
            <w:r w:rsidRPr="00E14394">
              <w:t>Suomen Puolustus- Ja Ilmailuteollisuusyhdistys PIA ry</w:t>
            </w:r>
          </w:p>
          <w:p w:rsidR="00CA4BEB" w:rsidRPr="00E14394" w:rsidRDefault="002C7565" w:rsidP="00CA4BEB">
            <w:r w:rsidRPr="00E14394">
              <w:t>Suomen Asianajajaliitto</w:t>
            </w:r>
          </w:p>
          <w:p w:rsidR="00CA4BEB" w:rsidRPr="00E14394" w:rsidRDefault="002C7565" w:rsidP="00CA4BEB">
            <w:r w:rsidRPr="00E14394">
              <w:t>Suomen Internet-yhdistys</w:t>
            </w:r>
          </w:p>
          <w:p w:rsidR="00CA4BEB" w:rsidRPr="00E14394" w:rsidRDefault="002C7565" w:rsidP="00CA4BEB">
            <w:r w:rsidRPr="00E14394">
              <w:t>Suomen Journalistiliitto</w:t>
            </w:r>
          </w:p>
          <w:p w:rsidR="00CA4BEB" w:rsidRPr="00E14394" w:rsidRDefault="002C7565" w:rsidP="00CA4BEB">
            <w:r w:rsidRPr="00E14394">
              <w:t>Suomen Lakimiesliitto</w:t>
            </w:r>
          </w:p>
          <w:p w:rsidR="00CA4BEB" w:rsidRPr="00E14394" w:rsidRDefault="002C7565" w:rsidP="00CA4BEB">
            <w:r w:rsidRPr="00E14394">
              <w:t>Suomen Sadankomitea ry</w:t>
            </w:r>
          </w:p>
          <w:p w:rsidR="00CA4BEB" w:rsidRPr="00E14394" w:rsidRDefault="002C7565" w:rsidP="00CA4BEB">
            <w:r w:rsidRPr="00E14394">
              <w:t>Teknologiateollisuus ry</w:t>
            </w:r>
          </w:p>
          <w:p w:rsidR="00CA4BEB" w:rsidRPr="00E14394" w:rsidRDefault="002C7565" w:rsidP="00CA4BEB">
            <w:r w:rsidRPr="00E14394">
              <w:t xml:space="preserve">Tieto- ja </w:t>
            </w:r>
            <w:r w:rsidRPr="00E14394">
              <w:t>viestintätekniikan ammattilaiset TIVIA ry</w:t>
            </w:r>
          </w:p>
          <w:p w:rsidR="00CA4BEB" w:rsidRPr="00E14394" w:rsidRDefault="002C7565" w:rsidP="00CA4BEB">
            <w:r w:rsidRPr="00E14394">
              <w:t>Tietoliikenteen ja tietotekniikan keskusliitto FiCom ry</w:t>
            </w:r>
          </w:p>
          <w:p w:rsidR="00CA4BEB" w:rsidRPr="00E14394" w:rsidRDefault="002C7565" w:rsidP="00CA4BEB">
            <w:r w:rsidRPr="00E14394">
              <w:t>Tietoyhteiskunnan kehittämiskeskus ry TIEKE</w:t>
            </w:r>
          </w:p>
          <w:p w:rsidR="00CA4BEB" w:rsidRPr="00E14394" w:rsidRDefault="002C7565" w:rsidP="00CA4BEB">
            <w:r w:rsidRPr="00E14394">
              <w:t>Viestinnän Keskusliitto</w:t>
            </w:r>
          </w:p>
          <w:p w:rsidR="00CA4BEB" w:rsidRPr="00E14394" w:rsidRDefault="002C7565" w:rsidP="00CA4BEB"/>
          <w:p w:rsidR="00CA4BEB" w:rsidRPr="00E14394" w:rsidRDefault="002C7565" w:rsidP="00CA4BEB">
            <w:r w:rsidRPr="00E14394">
              <w:t>Julkisalan koulutettujen neuvottelujärjestö JUKO ry</w:t>
            </w:r>
          </w:p>
          <w:p w:rsidR="00CA4BEB" w:rsidRPr="00E14394" w:rsidRDefault="002C7565" w:rsidP="00CA4BEB">
            <w:r w:rsidRPr="00E14394">
              <w:t>Palkansaajajärjestö Pardia ry</w:t>
            </w:r>
          </w:p>
          <w:p w:rsidR="00CA4BEB" w:rsidRPr="00CA4BEB" w:rsidRDefault="002C7565" w:rsidP="00E14394">
            <w:pPr>
              <w:rPr>
                <w:strike/>
                <w:color w:val="FF0000"/>
              </w:rPr>
            </w:pPr>
            <w:r w:rsidRPr="00E14394">
              <w:t>Julkist</w:t>
            </w:r>
            <w:r w:rsidRPr="00E14394">
              <w:t>en ja hyvinvointialojen liitto JHL ry</w:t>
            </w:r>
          </w:p>
          <w:p w:rsidR="00CA4BEB" w:rsidRPr="00242B73" w:rsidRDefault="002C7565" w:rsidP="00E14394">
            <w:pPr>
              <w:rPr>
                <w:sz w:val="20"/>
                <w:szCs w:val="20"/>
              </w:rPr>
            </w:pPr>
          </w:p>
        </w:tc>
      </w:tr>
      <w:tr w:rsidR="004B2846" w:rsidTr="00CF11FD">
        <w:trPr>
          <w:trHeight w:val="556"/>
        </w:trPr>
        <w:tc>
          <w:tcPr>
            <w:tcW w:w="2608" w:type="dxa"/>
          </w:tcPr>
          <w:p w:rsidR="00CF11FD" w:rsidRPr="00242B73" w:rsidRDefault="002C7565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lastRenderedPageBreak/>
              <w:t>Tiedoksi</w:t>
            </w:r>
          </w:p>
        </w:tc>
        <w:tc>
          <w:tcPr>
            <w:tcW w:w="7761" w:type="dxa"/>
          </w:tcPr>
          <w:p w:rsidR="001161F1" w:rsidRDefault="002C7565" w:rsidP="00CF11FD">
            <w:r>
              <w:t>sisäministeri Paula Risikko</w:t>
            </w:r>
          </w:p>
          <w:p w:rsidR="001161F1" w:rsidRDefault="002C7565" w:rsidP="00CF11FD">
            <w:r>
              <w:t>kansliapäällikkö Päivi Nerg</w:t>
            </w:r>
          </w:p>
          <w:p w:rsidR="001161F1" w:rsidRDefault="002C7565" w:rsidP="00CF11FD">
            <w:r>
              <w:t>erityisavustaja Juuso Rönnholm</w:t>
            </w:r>
          </w:p>
          <w:p w:rsidR="001161F1" w:rsidRPr="001161F1" w:rsidRDefault="002C7565" w:rsidP="00CF11FD">
            <w:r>
              <w:t>SM/viestintä</w:t>
            </w:r>
          </w:p>
        </w:tc>
      </w:tr>
    </w:tbl>
    <w:p w:rsidR="00162585" w:rsidRDefault="002C7565" w:rsidP="00162585"/>
    <w:p w:rsidR="00D76923" w:rsidRDefault="002C7565"/>
    <w:p w:rsidR="0035265B" w:rsidRDefault="002C7565"/>
    <w:p w:rsidR="008C5E06" w:rsidRPr="00162585" w:rsidRDefault="002C7565" w:rsidP="00D76923"/>
    <w:sectPr w:rsidR="008C5E06" w:rsidRPr="00162585" w:rsidSect="002208F1">
      <w:headerReference w:type="default" r:id="rId9"/>
      <w:headerReference w:type="first" r:id="rId10"/>
      <w:footerReference w:type="first" r:id="rId11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565">
      <w:r>
        <w:separator/>
      </w:r>
    </w:p>
  </w:endnote>
  <w:endnote w:type="continuationSeparator" w:id="0">
    <w:p w:rsidR="00000000" w:rsidRDefault="002C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275" w:type="dxa"/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586"/>
      <w:gridCol w:w="1809"/>
      <w:gridCol w:w="2126"/>
      <w:gridCol w:w="1843"/>
      <w:gridCol w:w="1911"/>
    </w:tblGrid>
    <w:tr w:rsidR="004B2846" w:rsidTr="001811CD">
      <w:tc>
        <w:tcPr>
          <w:tcW w:w="2586" w:type="dxa"/>
          <w:tcBorders>
            <w:bottom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RDefault="002C7565" w:rsidP="001811CD">
          <w:pPr>
            <w:pStyle w:val="Alatunniste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RDefault="002C7565" w:rsidP="001811CD">
          <w:pPr>
            <w:pStyle w:val="Alatunniste"/>
          </w:pPr>
        </w:p>
      </w:tc>
    </w:tr>
    <w:tr w:rsidR="004B2846" w:rsidTr="001811CD">
      <w:tc>
        <w:tcPr>
          <w:tcW w:w="2586" w:type="dxa"/>
          <w:tcBorders>
            <w:top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RDefault="002C7565" w:rsidP="001811CD">
          <w:pPr>
            <w:pStyle w:val="Alatunniste"/>
          </w:pPr>
        </w:p>
      </w:tc>
    </w:tr>
    <w:tr w:rsidR="004B2846" w:rsidTr="001811CD">
      <w:tc>
        <w:tcPr>
          <w:tcW w:w="2586" w:type="dxa"/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C7565" w:rsidP="001811CD">
          <w:pPr>
            <w:pStyle w:val="Alatunniste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RDefault="002C7565" w:rsidP="001811CD">
          <w:pPr>
            <w:pStyle w:val="Alatunniste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RDefault="002C7565" w:rsidP="001811CD">
          <w:pPr>
            <w:pStyle w:val="Alatunniste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RDefault="002C7565" w:rsidP="001811CD">
          <w:pPr>
            <w:pStyle w:val="Alatunniste"/>
          </w:pPr>
          <w:r w:rsidRPr="00755304">
            <w:rPr>
              <w:color w:val="59B5A4"/>
            </w:rPr>
            <w:t>Virkasähköpostiosoite:</w:t>
          </w:r>
        </w:p>
      </w:tc>
    </w:tr>
    <w:tr w:rsidR="004B2846" w:rsidTr="001811CD">
      <w:tc>
        <w:tcPr>
          <w:tcW w:w="2586" w:type="dxa"/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C7565" w:rsidP="001811CD">
          <w:pPr>
            <w:pStyle w:val="Alatunniste"/>
          </w:pPr>
          <w:r>
            <w:t>Sisäministeriö</w:t>
          </w:r>
        </w:p>
      </w:tc>
      <w:tc>
        <w:tcPr>
          <w:tcW w:w="2126" w:type="dxa"/>
        </w:tcPr>
        <w:p w:rsidR="00C32D98" w:rsidRPr="00EF222F" w:rsidRDefault="002C7565" w:rsidP="006A5C73">
          <w:pPr>
            <w:pStyle w:val="Alatunniste"/>
          </w:pPr>
          <w:r>
            <w:t>Erottajankatu 2</w:t>
          </w:r>
        </w:p>
      </w:tc>
      <w:tc>
        <w:tcPr>
          <w:tcW w:w="1843" w:type="dxa"/>
        </w:tcPr>
        <w:p w:rsidR="00C32D98" w:rsidRPr="00EF222F" w:rsidRDefault="002C7565" w:rsidP="001811CD">
          <w:pPr>
            <w:pStyle w:val="Alatunniste"/>
          </w:pPr>
          <w:r>
            <w:t xml:space="preserve">Vaihde </w:t>
          </w:r>
        </w:p>
      </w:tc>
      <w:tc>
        <w:tcPr>
          <w:tcW w:w="1911" w:type="dxa"/>
        </w:tcPr>
        <w:p w:rsidR="00C32D98" w:rsidRDefault="002C7565" w:rsidP="001811CD">
          <w:pPr>
            <w:pStyle w:val="Alatunniste"/>
          </w:pPr>
          <w:r>
            <w:t>kirjaamo@intermin.fi</w:t>
          </w:r>
        </w:p>
      </w:tc>
    </w:tr>
    <w:tr w:rsidR="004B2846" w:rsidTr="001811CD">
      <w:tc>
        <w:tcPr>
          <w:tcW w:w="2586" w:type="dxa"/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C7565" w:rsidP="001811CD">
          <w:pPr>
            <w:pStyle w:val="Alatunniste"/>
          </w:pPr>
          <w:r>
            <w:t>PL 26</w:t>
          </w:r>
        </w:p>
      </w:tc>
      <w:tc>
        <w:tcPr>
          <w:tcW w:w="2126" w:type="dxa"/>
        </w:tcPr>
        <w:p w:rsidR="00C32D98" w:rsidRPr="00EF222F" w:rsidRDefault="002C7565" w:rsidP="001811CD">
          <w:pPr>
            <w:pStyle w:val="Alatunniste"/>
          </w:pPr>
          <w:r>
            <w:t>Helsinki</w:t>
          </w:r>
        </w:p>
      </w:tc>
      <w:tc>
        <w:tcPr>
          <w:tcW w:w="1843" w:type="dxa"/>
        </w:tcPr>
        <w:p w:rsidR="00C32D98" w:rsidRPr="00EF222F" w:rsidRDefault="002C7565" w:rsidP="001811CD">
          <w:pPr>
            <w:pStyle w:val="Alatunniste"/>
          </w:pPr>
          <w:r w:rsidRPr="006536B0">
            <w:t>0295 480 171</w:t>
          </w:r>
        </w:p>
      </w:tc>
      <w:tc>
        <w:tcPr>
          <w:tcW w:w="1911" w:type="dxa"/>
        </w:tcPr>
        <w:p w:rsidR="00C32D98" w:rsidRDefault="002C7565" w:rsidP="001811CD">
          <w:pPr>
            <w:pStyle w:val="Alatunniste"/>
          </w:pPr>
          <w:r>
            <w:t>www.intermin.fi</w:t>
          </w:r>
        </w:p>
      </w:tc>
    </w:tr>
    <w:tr w:rsidR="004B2846" w:rsidTr="001811CD">
      <w:tc>
        <w:tcPr>
          <w:tcW w:w="2586" w:type="dxa"/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C7565" w:rsidP="001811CD">
          <w:pPr>
            <w:pStyle w:val="Alatunniste"/>
          </w:pPr>
          <w:r>
            <w:t>00023 Valtioneuvosto</w:t>
          </w:r>
        </w:p>
      </w:tc>
      <w:tc>
        <w:tcPr>
          <w:tcW w:w="2126" w:type="dxa"/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43" w:type="dxa"/>
        </w:tcPr>
        <w:p w:rsidR="00C32D98" w:rsidRPr="00EF222F" w:rsidRDefault="002C7565" w:rsidP="001811CD">
          <w:pPr>
            <w:pStyle w:val="Alatunniste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RDefault="002C7565" w:rsidP="001811CD">
          <w:pPr>
            <w:pStyle w:val="Alatunniste"/>
          </w:pPr>
        </w:p>
      </w:tc>
    </w:tr>
    <w:tr w:rsidR="004B2846" w:rsidTr="001811CD">
      <w:tc>
        <w:tcPr>
          <w:tcW w:w="2586" w:type="dxa"/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09" w:type="dxa"/>
        </w:tcPr>
        <w:p w:rsidR="00C32D98" w:rsidRDefault="002C7565" w:rsidP="001811CD">
          <w:pPr>
            <w:pStyle w:val="Alatunniste"/>
          </w:pPr>
        </w:p>
      </w:tc>
      <w:tc>
        <w:tcPr>
          <w:tcW w:w="2126" w:type="dxa"/>
        </w:tcPr>
        <w:p w:rsidR="00C32D98" w:rsidRPr="00EF222F" w:rsidRDefault="002C7565" w:rsidP="001811CD">
          <w:pPr>
            <w:pStyle w:val="Alatunniste"/>
          </w:pPr>
        </w:p>
      </w:tc>
      <w:tc>
        <w:tcPr>
          <w:tcW w:w="1843" w:type="dxa"/>
        </w:tcPr>
        <w:p w:rsidR="00C32D98" w:rsidRDefault="002C7565" w:rsidP="002752F1">
          <w:pPr>
            <w:pStyle w:val="Alatunniste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RDefault="002C7565" w:rsidP="001811CD">
          <w:pPr>
            <w:pStyle w:val="Alatunniste"/>
          </w:pPr>
        </w:p>
      </w:tc>
    </w:tr>
  </w:tbl>
  <w:p w:rsidR="00EF222F" w:rsidRDefault="002C7565" w:rsidP="00EF222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7565">
      <w:r>
        <w:separator/>
      </w:r>
    </w:p>
  </w:footnote>
  <w:footnote w:type="continuationSeparator" w:id="0">
    <w:p w:rsidR="00000000" w:rsidRDefault="002C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347" w:type="dxa"/>
      <w:tblLayout w:type="fixed"/>
      <w:tblLook w:val="04A0" w:firstRow="1" w:lastRow="0" w:firstColumn="1" w:lastColumn="0" w:noHBand="0" w:noVBand="1"/>
    </w:tblPr>
    <w:tblGrid>
      <w:gridCol w:w="5222"/>
      <w:gridCol w:w="2608"/>
      <w:gridCol w:w="1463"/>
      <w:gridCol w:w="1054"/>
    </w:tblGrid>
    <w:tr w:rsidR="004B2846" w:rsidTr="005E4795">
      <w:tc>
        <w:tcPr>
          <w:tcW w:w="5222" w:type="dxa"/>
        </w:tcPr>
        <w:p w:rsidR="0035265B" w:rsidRPr="00770045" w:rsidRDefault="002C7565" w:rsidP="005E4795">
          <w:pPr>
            <w:pStyle w:val="Yltunniste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RDefault="002C7565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Lausuntopyyntö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RDefault="002C7565" w:rsidP="005E4795">
          <w:pPr>
            <w:pStyle w:val="Yltunniste"/>
          </w:pPr>
        </w:p>
      </w:tc>
      <w:tc>
        <w:tcPr>
          <w:tcW w:w="1054" w:type="dxa"/>
        </w:tcPr>
        <w:p w:rsidR="0035265B" w:rsidRDefault="002C7565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)</w:t>
          </w:r>
        </w:p>
      </w:tc>
    </w:tr>
    <w:tr w:rsidR="004B2846" w:rsidTr="005E4795">
      <w:trPr>
        <w:trHeight w:val="272"/>
      </w:trPr>
      <w:tc>
        <w:tcPr>
          <w:tcW w:w="5222" w:type="dxa"/>
        </w:tcPr>
        <w:p w:rsidR="0035265B" w:rsidRPr="002A6CD5" w:rsidRDefault="002C7565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</w:tcPr>
        <w:p w:rsidR="0035265B" w:rsidRDefault="002C7565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2C7565" w:rsidP="005E4795">
          <w:pPr>
            <w:pStyle w:val="Yltunniste"/>
          </w:pPr>
        </w:p>
      </w:tc>
    </w:tr>
    <w:tr w:rsidR="004B2846" w:rsidTr="005E4795">
      <w:trPr>
        <w:trHeight w:val="272"/>
      </w:trPr>
      <w:tc>
        <w:tcPr>
          <w:tcW w:w="5222" w:type="dxa"/>
        </w:tcPr>
        <w:p w:rsidR="0035265B" w:rsidRDefault="002C7565" w:rsidP="005E4795">
          <w:pPr>
            <w:pStyle w:val="Yltunniste"/>
          </w:pPr>
        </w:p>
      </w:tc>
      <w:tc>
        <w:tcPr>
          <w:tcW w:w="2608" w:type="dxa"/>
        </w:tcPr>
        <w:p w:rsidR="0035265B" w:rsidRDefault="002C7565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2C7565" w:rsidP="005E4795">
          <w:pPr>
            <w:pStyle w:val="Yltunniste"/>
          </w:pPr>
        </w:p>
      </w:tc>
    </w:tr>
    <w:tr w:rsidR="004B2846" w:rsidTr="005E4795">
      <w:trPr>
        <w:trHeight w:val="272"/>
      </w:trPr>
      <w:tc>
        <w:tcPr>
          <w:tcW w:w="5222" w:type="dxa"/>
        </w:tcPr>
        <w:p w:rsidR="0035265B" w:rsidRDefault="002C7565" w:rsidP="005E4795">
          <w:pPr>
            <w:pStyle w:val="Yltunniste"/>
          </w:pPr>
        </w:p>
      </w:tc>
      <w:tc>
        <w:tcPr>
          <w:tcW w:w="2608" w:type="dxa"/>
        </w:tcPr>
        <w:p w:rsidR="0035265B" w:rsidRDefault="002C7565" w:rsidP="002E41E7">
          <w:pPr>
            <w:pStyle w:val="Yltunniste"/>
          </w:pPr>
          <w:r>
            <w:t>2</w:t>
          </w:r>
          <w:r>
            <w:t>4</w:t>
          </w:r>
          <w:r>
            <w:t>.4.2017</w:t>
          </w:r>
        </w:p>
      </w:tc>
      <w:tc>
        <w:tcPr>
          <w:tcW w:w="2517" w:type="dxa"/>
          <w:gridSpan w:val="2"/>
        </w:tcPr>
        <w:p w:rsidR="0035265B" w:rsidRDefault="002C7565" w:rsidP="005E4795">
          <w:pPr>
            <w:pStyle w:val="Yltunniste"/>
          </w:pPr>
        </w:p>
      </w:tc>
    </w:tr>
  </w:tbl>
  <w:p w:rsidR="00D64AB2" w:rsidRDefault="002C756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948" w:type="dxa"/>
      <w:tblInd w:w="-567" w:type="dxa"/>
      <w:tblLayout w:type="fixed"/>
      <w:tblLook w:val="04A0" w:firstRow="1" w:lastRow="0" w:firstColumn="1" w:lastColumn="0" w:noHBand="0" w:noVBand="1"/>
    </w:tblPr>
    <w:tblGrid>
      <w:gridCol w:w="5823"/>
      <w:gridCol w:w="2608"/>
      <w:gridCol w:w="1463"/>
      <w:gridCol w:w="1054"/>
    </w:tblGrid>
    <w:tr w:rsidR="004B2846" w:rsidTr="005E4795">
      <w:tc>
        <w:tcPr>
          <w:tcW w:w="5823" w:type="dxa"/>
          <w:vMerge w:val="restart"/>
          <w:tcMar>
            <w:left w:w="0" w:type="dxa"/>
          </w:tcMar>
        </w:tcPr>
        <w:p w:rsidR="0035265B" w:rsidRPr="00F063F8" w:rsidRDefault="002C7565" w:rsidP="005E4795">
          <w:pPr>
            <w:pStyle w:val="Yltunniste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RDefault="002C7565" w:rsidP="005E4795">
          <w:pPr>
            <w:pStyle w:val="Yltunniste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RDefault="002C7565" w:rsidP="005E4795">
          <w:pPr>
            <w:pStyle w:val="Yltunniste"/>
          </w:pPr>
        </w:p>
      </w:tc>
      <w:tc>
        <w:tcPr>
          <w:tcW w:w="1054" w:type="dxa"/>
          <w:tcMar>
            <w:left w:w="0" w:type="dxa"/>
          </w:tcMar>
        </w:tcPr>
        <w:p w:rsidR="0035265B" w:rsidRDefault="002C7565" w:rsidP="005E4795">
          <w:pPr>
            <w:pStyle w:val="Yltunniste"/>
            <w:jc w:val="center"/>
          </w:pPr>
        </w:p>
      </w:tc>
    </w:tr>
    <w:tr w:rsidR="004B2846" w:rsidTr="005E4795">
      <w:tc>
        <w:tcPr>
          <w:tcW w:w="5823" w:type="dxa"/>
          <w:vMerge/>
          <w:tcMar>
            <w:left w:w="0" w:type="dxa"/>
          </w:tcMar>
        </w:tcPr>
        <w:p w:rsidR="0035265B" w:rsidRPr="009779D7" w:rsidRDefault="002C7565" w:rsidP="005E4795">
          <w:pPr>
            <w:pStyle w:val="Yltunniste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RDefault="002C7565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Lausuntopyyntö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RDefault="002C7565" w:rsidP="005E4795">
          <w:pPr>
            <w:pStyle w:val="Yltunniste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t>SM17174237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RDefault="002C7565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)</w:t>
          </w:r>
        </w:p>
      </w:tc>
    </w:tr>
    <w:tr w:rsidR="004B2846" w:rsidTr="005E4795">
      <w:tc>
        <w:tcPr>
          <w:tcW w:w="5823" w:type="dxa"/>
          <w:vMerge/>
          <w:tcMar>
            <w:left w:w="0" w:type="dxa"/>
          </w:tcMar>
        </w:tcPr>
        <w:p w:rsidR="0035265B" w:rsidRPr="002A6CD5" w:rsidRDefault="002C7565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Default="002C7565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2C7565" w:rsidP="005E4795">
          <w:pPr>
            <w:pStyle w:val="Yltunniste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t>00.01.05.00</w:t>
          </w:r>
          <w:r>
            <w:fldChar w:fldCharType="end"/>
          </w:r>
        </w:p>
      </w:tc>
    </w:tr>
    <w:tr w:rsidR="004B2846" w:rsidTr="005E4795">
      <w:tc>
        <w:tcPr>
          <w:tcW w:w="5823" w:type="dxa"/>
          <w:vMerge/>
          <w:tcMar>
            <w:left w:w="0" w:type="dxa"/>
          </w:tcMar>
        </w:tcPr>
        <w:p w:rsidR="0035265B" w:rsidRDefault="002C7565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2C7565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2C7565" w:rsidP="005E4795">
          <w:pPr>
            <w:pStyle w:val="Yltunniste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t>SMDno-2015-1509</w:t>
          </w:r>
          <w:r>
            <w:fldChar w:fldCharType="end"/>
          </w:r>
        </w:p>
      </w:tc>
    </w:tr>
    <w:tr w:rsidR="004B2846" w:rsidTr="005E4795">
      <w:tc>
        <w:tcPr>
          <w:tcW w:w="5823" w:type="dxa"/>
          <w:tcMar>
            <w:left w:w="0" w:type="dxa"/>
          </w:tcMar>
        </w:tcPr>
        <w:p w:rsidR="0035265B" w:rsidRDefault="002C7565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2C7565" w:rsidP="005E4795">
          <w:pPr>
            <w:pStyle w:val="Yltunniste"/>
          </w:pPr>
          <w:r>
            <w:t>24</w:t>
          </w:r>
          <w:r>
            <w:t>.4.2017</w:t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2C7565" w:rsidP="005E4795">
          <w:pPr>
            <w:pStyle w:val="Yltunniste"/>
          </w:pPr>
        </w:p>
      </w:tc>
    </w:tr>
  </w:tbl>
  <w:p w:rsidR="002723D0" w:rsidRDefault="002C756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Merkittyluettelo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46"/>
    <w:rsid w:val="002C7565"/>
    <w:rsid w:val="004B2846"/>
    <w:rsid w:val="005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="Arial" w:hAnsi="Arial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  <w:style w:type="character" w:styleId="Kommentinviite">
    <w:name w:val="annotation reference"/>
    <w:basedOn w:val="Kappaleenoletusfontti"/>
    <w:uiPriority w:val="99"/>
    <w:semiHidden/>
    <w:unhideWhenUsed/>
    <w:rsid w:val="007145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145D3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145D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45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45D3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E1439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728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="Arial" w:hAnsi="Arial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  <w:style w:type="character" w:styleId="Kommentinviite">
    <w:name w:val="annotation reference"/>
    <w:basedOn w:val="Kappaleenoletusfontti"/>
    <w:uiPriority w:val="99"/>
    <w:semiHidden/>
    <w:unhideWhenUsed/>
    <w:rsid w:val="007145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145D3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145D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45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45D3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E1439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72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kaisut.valtioneuvosto.fi/handle/10024/797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Virtaniemi Sanna SM</cp:lastModifiedBy>
  <cp:revision>3</cp:revision>
  <dcterms:created xsi:type="dcterms:W3CDTF">2017-04-24T10:18:00Z</dcterms:created>
  <dcterms:modified xsi:type="dcterms:W3CDTF">2017-04-24T10:38:00Z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24.04.2017 klo 13:16. Allekirjoituksen oikeellisuuden voi todentaa kirjaamosta.</vt:lpwstr>
  </property>
  <property fmtid="{D5CDD505-2E9C-101B-9397-08002B2CF9AE}" pid="3" name="sm_asiakirjatyyppi">
    <vt:lpwstr>Lausuntopyyntö</vt:lpwstr>
  </property>
  <property fmtid="{D5CDD505-2E9C-101B-9397-08002B2CF9AE}" pid="4" name="sm_asiaryhmä">
    <vt:lpwstr>00.01.05.00</vt:lpwstr>
  </property>
  <property fmtid="{D5CDD505-2E9C-101B-9397-08002B2CF9AE}" pid="5" name="sm_diaarinro">
    <vt:lpwstr>SMDno-2015-1509</vt:lpwstr>
  </property>
  <property fmtid="{D5CDD505-2E9C-101B-9397-08002B2CF9AE}" pid="6" name="sm_id">
    <vt:lpwstr>SM17174237</vt:lpwstr>
  </property>
  <property fmtid="{D5CDD505-2E9C-101B-9397-08002B2CF9AE}" pid="7" name="sm_käsittelyluokka">
    <vt:lpwstr/>
  </property>
  <property fmtid="{D5CDD505-2E9C-101B-9397-08002B2CF9AE}" pid="8" name="sm_laatija">
    <vt:lpwstr>Sanna Virtaniemi</vt:lpwstr>
  </property>
  <property fmtid="{D5CDD505-2E9C-101B-9397-08002B2CF9AE}" pid="9" name="sm_laatimispvm">
    <vt:lpwstr>21.04.2017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/>
  </property>
  <property fmtid="{D5CDD505-2E9C-101B-9397-08002B2CF9AE}" pid="14" name="sm_otsikko">
    <vt:lpwstr>Lausuntopyyntö ehdotuksesta siviilitiedustelua koskevaksi lainsäädännöksi</vt:lpwstr>
  </property>
  <property fmtid="{D5CDD505-2E9C-101B-9397-08002B2CF9AE}" pid="15" name="sm_pvm">
    <vt:lpwstr>24.04.2017</vt:lpwstr>
  </property>
  <property fmtid="{D5CDD505-2E9C-101B-9397-08002B2CF9AE}" pid="16" name="sm_salassapitoperuste">
    <vt:lpwstr/>
  </property>
  <property fmtid="{D5CDD505-2E9C-101B-9397-08002B2CF9AE}" pid="17" name="sm_tila">
    <vt:lpwstr>Allekirjoitettavana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