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AEC48" w14:textId="21B42276" w:rsidR="009078A9" w:rsidRPr="00F51267" w:rsidRDefault="009078A9" w:rsidP="00235180">
      <w:r w:rsidRPr="00F51267">
        <w:t xml:space="preserve">Liite </w:t>
      </w:r>
      <w:proofErr w:type="gramStart"/>
      <w:r w:rsidRPr="00F51267">
        <w:t>1  -</w:t>
      </w:r>
      <w:proofErr w:type="gramEnd"/>
      <w:r w:rsidRPr="00F51267">
        <w:t xml:space="preserve"> Strategiset tehtävät</w:t>
      </w:r>
      <w:r w:rsidR="00E02EDD" w:rsidRPr="00F51267">
        <w:t xml:space="preserve"> </w:t>
      </w:r>
      <w:r w:rsidR="009629E0">
        <w:t xml:space="preserve"> </w:t>
      </w:r>
      <w:r w:rsidR="00A54735">
        <w:t>2</w:t>
      </w:r>
      <w:r w:rsidR="009629E0">
        <w:t>.</w:t>
      </w:r>
      <w:r w:rsidR="00CA6BC3">
        <w:t>5</w:t>
      </w:r>
      <w:r w:rsidR="009629E0">
        <w:t>.2017</w:t>
      </w:r>
    </w:p>
    <w:p w14:paraId="4C25D44F" w14:textId="05A9444F" w:rsidR="00F51267" w:rsidRPr="00F51267" w:rsidRDefault="00F51267" w:rsidP="00235180"/>
    <w:sdt>
      <w:sdtPr>
        <w:rPr>
          <w:rFonts w:asciiTheme="minorHAnsi" w:eastAsiaTheme="minorHAnsi" w:hAnsiTheme="minorHAnsi" w:cstheme="minorBidi"/>
          <w:b w:val="0"/>
          <w:bCs w:val="0"/>
          <w:sz w:val="22"/>
          <w:szCs w:val="22"/>
          <w:lang w:eastAsia="en-US"/>
        </w:rPr>
        <w:id w:val="60989708"/>
        <w:docPartObj>
          <w:docPartGallery w:val="Table of Contents"/>
          <w:docPartUnique/>
        </w:docPartObj>
      </w:sdtPr>
      <w:sdtEndPr>
        <w:rPr>
          <w:noProof/>
          <w:lang w:eastAsia="fi-FI"/>
        </w:rPr>
      </w:sdtEndPr>
      <w:sdtContent>
        <w:p w14:paraId="1DDAB2DD" w14:textId="0B558B04" w:rsidR="00357A34" w:rsidRDefault="00357A34" w:rsidP="00235180">
          <w:pPr>
            <w:pStyle w:val="Sisllysluettelonotsikko"/>
          </w:pPr>
        </w:p>
        <w:p w14:paraId="419631EB" w14:textId="77777777" w:rsidR="00CA6BC3" w:rsidRDefault="00357A34">
          <w:pPr>
            <w:pStyle w:val="Sisluet1"/>
            <w:tabs>
              <w:tab w:val="right" w:leader="dot" w:pos="9628"/>
            </w:tabs>
            <w:rPr>
              <w:rFonts w:eastAsiaTheme="minorEastAsia"/>
              <w:noProof/>
            </w:rPr>
          </w:pPr>
          <w:r>
            <w:fldChar w:fldCharType="begin"/>
          </w:r>
          <w:r>
            <w:instrText xml:space="preserve"> TOC \o "1-3" \h \z \u </w:instrText>
          </w:r>
          <w:r>
            <w:fldChar w:fldCharType="separate"/>
          </w:r>
          <w:hyperlink w:anchor="_Toc481484924" w:history="1">
            <w:r w:rsidR="00CA6BC3" w:rsidRPr="00E67E8D">
              <w:rPr>
                <w:rStyle w:val="Hyperlinkki"/>
                <w:noProof/>
              </w:rPr>
              <w:t>Johtaminen</w:t>
            </w:r>
            <w:r w:rsidR="00CA6BC3">
              <w:rPr>
                <w:noProof/>
                <w:webHidden/>
              </w:rPr>
              <w:tab/>
            </w:r>
            <w:r w:rsidR="00CA6BC3">
              <w:rPr>
                <w:noProof/>
                <w:webHidden/>
              </w:rPr>
              <w:fldChar w:fldCharType="begin"/>
            </w:r>
            <w:r w:rsidR="00CA6BC3">
              <w:rPr>
                <w:noProof/>
                <w:webHidden/>
              </w:rPr>
              <w:instrText xml:space="preserve"> PAGEREF _Toc481484924 \h </w:instrText>
            </w:r>
            <w:r w:rsidR="00CA6BC3">
              <w:rPr>
                <w:noProof/>
                <w:webHidden/>
              </w:rPr>
            </w:r>
            <w:r w:rsidR="00CA6BC3">
              <w:rPr>
                <w:noProof/>
                <w:webHidden/>
              </w:rPr>
              <w:fldChar w:fldCharType="separate"/>
            </w:r>
            <w:r w:rsidR="00CA6BC3">
              <w:rPr>
                <w:noProof/>
                <w:webHidden/>
              </w:rPr>
              <w:t>3</w:t>
            </w:r>
            <w:r w:rsidR="00CA6BC3">
              <w:rPr>
                <w:noProof/>
                <w:webHidden/>
              </w:rPr>
              <w:fldChar w:fldCharType="end"/>
            </w:r>
          </w:hyperlink>
        </w:p>
        <w:p w14:paraId="3A05CA34" w14:textId="77777777" w:rsidR="00CA6BC3" w:rsidRDefault="000D2F4C">
          <w:pPr>
            <w:pStyle w:val="Sisluet2"/>
            <w:tabs>
              <w:tab w:val="left" w:pos="660"/>
              <w:tab w:val="right" w:leader="dot" w:pos="9628"/>
            </w:tabs>
            <w:rPr>
              <w:rFonts w:eastAsiaTheme="minorEastAsia"/>
              <w:noProof/>
            </w:rPr>
          </w:pPr>
          <w:hyperlink w:anchor="_Toc481484925" w:history="1">
            <w:r w:rsidR="00CA6BC3" w:rsidRPr="00E67E8D">
              <w:rPr>
                <w:rStyle w:val="Hyperlinkki"/>
                <w:noProof/>
              </w:rPr>
              <w:t>1.</w:t>
            </w:r>
            <w:r w:rsidR="00CA6BC3">
              <w:rPr>
                <w:rFonts w:eastAsiaTheme="minorEastAsia"/>
                <w:noProof/>
              </w:rPr>
              <w:tab/>
            </w:r>
            <w:r w:rsidR="00CA6BC3" w:rsidRPr="00E67E8D">
              <w:rPr>
                <w:rStyle w:val="Hyperlinkki"/>
                <w:noProof/>
              </w:rPr>
              <w:t>Valtion ylimmän johdon toimintaedellytysten turvaaminen</w:t>
            </w:r>
            <w:r w:rsidR="00CA6BC3">
              <w:rPr>
                <w:noProof/>
                <w:webHidden/>
              </w:rPr>
              <w:tab/>
            </w:r>
            <w:r w:rsidR="00CA6BC3">
              <w:rPr>
                <w:noProof/>
                <w:webHidden/>
              </w:rPr>
              <w:fldChar w:fldCharType="begin"/>
            </w:r>
            <w:r w:rsidR="00CA6BC3">
              <w:rPr>
                <w:noProof/>
                <w:webHidden/>
              </w:rPr>
              <w:instrText xml:space="preserve"> PAGEREF _Toc481484925 \h </w:instrText>
            </w:r>
            <w:r w:rsidR="00CA6BC3">
              <w:rPr>
                <w:noProof/>
                <w:webHidden/>
              </w:rPr>
            </w:r>
            <w:r w:rsidR="00CA6BC3">
              <w:rPr>
                <w:noProof/>
                <w:webHidden/>
              </w:rPr>
              <w:fldChar w:fldCharType="separate"/>
            </w:r>
            <w:r w:rsidR="00CA6BC3">
              <w:rPr>
                <w:noProof/>
                <w:webHidden/>
              </w:rPr>
              <w:t>3</w:t>
            </w:r>
            <w:r w:rsidR="00CA6BC3">
              <w:rPr>
                <w:noProof/>
                <w:webHidden/>
              </w:rPr>
              <w:fldChar w:fldCharType="end"/>
            </w:r>
          </w:hyperlink>
        </w:p>
        <w:p w14:paraId="0B2B11D3" w14:textId="77777777" w:rsidR="00CA6BC3" w:rsidRDefault="000D2F4C">
          <w:pPr>
            <w:pStyle w:val="Sisluet2"/>
            <w:tabs>
              <w:tab w:val="left" w:pos="660"/>
              <w:tab w:val="right" w:leader="dot" w:pos="9628"/>
            </w:tabs>
            <w:rPr>
              <w:rFonts w:eastAsiaTheme="minorEastAsia"/>
              <w:noProof/>
            </w:rPr>
          </w:pPr>
          <w:hyperlink w:anchor="_Toc481484926" w:history="1">
            <w:r w:rsidR="00CA6BC3" w:rsidRPr="00E67E8D">
              <w:rPr>
                <w:rStyle w:val="Hyperlinkki"/>
                <w:noProof/>
              </w:rPr>
              <w:t>2.</w:t>
            </w:r>
            <w:r w:rsidR="00CA6BC3">
              <w:rPr>
                <w:rFonts w:eastAsiaTheme="minorEastAsia"/>
                <w:noProof/>
              </w:rPr>
              <w:tab/>
            </w:r>
            <w:r w:rsidR="00CA6BC3" w:rsidRPr="00E67E8D">
              <w:rPr>
                <w:rStyle w:val="Hyperlinkki"/>
                <w:noProof/>
              </w:rPr>
              <w:t>Valtion ylimmän johdon tilannekuvan ylläpitäminen</w:t>
            </w:r>
            <w:r w:rsidR="00CA6BC3">
              <w:rPr>
                <w:noProof/>
                <w:webHidden/>
              </w:rPr>
              <w:tab/>
            </w:r>
            <w:r w:rsidR="00CA6BC3">
              <w:rPr>
                <w:noProof/>
                <w:webHidden/>
              </w:rPr>
              <w:fldChar w:fldCharType="begin"/>
            </w:r>
            <w:r w:rsidR="00CA6BC3">
              <w:rPr>
                <w:noProof/>
                <w:webHidden/>
              </w:rPr>
              <w:instrText xml:space="preserve"> PAGEREF _Toc481484926 \h </w:instrText>
            </w:r>
            <w:r w:rsidR="00CA6BC3">
              <w:rPr>
                <w:noProof/>
                <w:webHidden/>
              </w:rPr>
            </w:r>
            <w:r w:rsidR="00CA6BC3">
              <w:rPr>
                <w:noProof/>
                <w:webHidden/>
              </w:rPr>
              <w:fldChar w:fldCharType="separate"/>
            </w:r>
            <w:r w:rsidR="00CA6BC3">
              <w:rPr>
                <w:noProof/>
                <w:webHidden/>
              </w:rPr>
              <w:t>3</w:t>
            </w:r>
            <w:r w:rsidR="00CA6BC3">
              <w:rPr>
                <w:noProof/>
                <w:webHidden/>
              </w:rPr>
              <w:fldChar w:fldCharType="end"/>
            </w:r>
          </w:hyperlink>
        </w:p>
        <w:p w14:paraId="0E577278" w14:textId="77777777" w:rsidR="00CA6BC3" w:rsidRDefault="000D2F4C">
          <w:pPr>
            <w:pStyle w:val="Sisluet2"/>
            <w:tabs>
              <w:tab w:val="left" w:pos="660"/>
              <w:tab w:val="right" w:leader="dot" w:pos="9628"/>
            </w:tabs>
            <w:rPr>
              <w:rFonts w:eastAsiaTheme="minorEastAsia"/>
              <w:noProof/>
            </w:rPr>
          </w:pPr>
          <w:hyperlink w:anchor="_Toc481484927" w:history="1">
            <w:r w:rsidR="00CA6BC3" w:rsidRPr="00E67E8D">
              <w:rPr>
                <w:rStyle w:val="Hyperlinkki"/>
                <w:noProof/>
              </w:rPr>
              <w:t>3.</w:t>
            </w:r>
            <w:r w:rsidR="00CA6BC3">
              <w:rPr>
                <w:rFonts w:eastAsiaTheme="minorEastAsia"/>
                <w:noProof/>
              </w:rPr>
              <w:tab/>
            </w:r>
            <w:r w:rsidR="00CA6BC3" w:rsidRPr="00E67E8D">
              <w:rPr>
                <w:rStyle w:val="Hyperlinkki"/>
                <w:noProof/>
              </w:rPr>
              <w:t>Viestinnän toimivuus</w:t>
            </w:r>
            <w:r w:rsidR="00CA6BC3">
              <w:rPr>
                <w:noProof/>
                <w:webHidden/>
              </w:rPr>
              <w:tab/>
            </w:r>
            <w:r w:rsidR="00CA6BC3">
              <w:rPr>
                <w:noProof/>
                <w:webHidden/>
              </w:rPr>
              <w:fldChar w:fldCharType="begin"/>
            </w:r>
            <w:r w:rsidR="00CA6BC3">
              <w:rPr>
                <w:noProof/>
                <w:webHidden/>
              </w:rPr>
              <w:instrText xml:space="preserve"> PAGEREF _Toc481484927 \h </w:instrText>
            </w:r>
            <w:r w:rsidR="00CA6BC3">
              <w:rPr>
                <w:noProof/>
                <w:webHidden/>
              </w:rPr>
            </w:r>
            <w:r w:rsidR="00CA6BC3">
              <w:rPr>
                <w:noProof/>
                <w:webHidden/>
              </w:rPr>
              <w:fldChar w:fldCharType="separate"/>
            </w:r>
            <w:r w:rsidR="00CA6BC3">
              <w:rPr>
                <w:noProof/>
                <w:webHidden/>
              </w:rPr>
              <w:t>3</w:t>
            </w:r>
            <w:r w:rsidR="00CA6BC3">
              <w:rPr>
                <w:noProof/>
                <w:webHidden/>
              </w:rPr>
              <w:fldChar w:fldCharType="end"/>
            </w:r>
          </w:hyperlink>
        </w:p>
        <w:p w14:paraId="4BCF1C84" w14:textId="77777777" w:rsidR="00CA6BC3" w:rsidRDefault="000D2F4C">
          <w:pPr>
            <w:pStyle w:val="Sisluet1"/>
            <w:tabs>
              <w:tab w:val="right" w:leader="dot" w:pos="9628"/>
            </w:tabs>
            <w:rPr>
              <w:rFonts w:eastAsiaTheme="minorEastAsia"/>
              <w:noProof/>
            </w:rPr>
          </w:pPr>
          <w:hyperlink w:anchor="_Toc481484928" w:history="1">
            <w:r w:rsidR="00CA6BC3" w:rsidRPr="00E67E8D">
              <w:rPr>
                <w:rStyle w:val="Hyperlinkki"/>
                <w:noProof/>
              </w:rPr>
              <w:t>Kansainvälinen toiminta</w:t>
            </w:r>
            <w:r w:rsidR="00CA6BC3">
              <w:rPr>
                <w:noProof/>
                <w:webHidden/>
              </w:rPr>
              <w:tab/>
            </w:r>
            <w:r w:rsidR="00CA6BC3">
              <w:rPr>
                <w:noProof/>
                <w:webHidden/>
              </w:rPr>
              <w:fldChar w:fldCharType="begin"/>
            </w:r>
            <w:r w:rsidR="00CA6BC3">
              <w:rPr>
                <w:noProof/>
                <w:webHidden/>
              </w:rPr>
              <w:instrText xml:space="preserve"> PAGEREF _Toc481484928 \h </w:instrText>
            </w:r>
            <w:r w:rsidR="00CA6BC3">
              <w:rPr>
                <w:noProof/>
                <w:webHidden/>
              </w:rPr>
            </w:r>
            <w:r w:rsidR="00CA6BC3">
              <w:rPr>
                <w:noProof/>
                <w:webHidden/>
              </w:rPr>
              <w:fldChar w:fldCharType="separate"/>
            </w:r>
            <w:r w:rsidR="00CA6BC3">
              <w:rPr>
                <w:noProof/>
                <w:webHidden/>
              </w:rPr>
              <w:t>4</w:t>
            </w:r>
            <w:r w:rsidR="00CA6BC3">
              <w:rPr>
                <w:noProof/>
                <w:webHidden/>
              </w:rPr>
              <w:fldChar w:fldCharType="end"/>
            </w:r>
          </w:hyperlink>
        </w:p>
        <w:p w14:paraId="6385D343" w14:textId="77777777" w:rsidR="00CA6BC3" w:rsidRDefault="000D2F4C">
          <w:pPr>
            <w:pStyle w:val="Sisluet2"/>
            <w:tabs>
              <w:tab w:val="left" w:pos="660"/>
              <w:tab w:val="right" w:leader="dot" w:pos="9628"/>
            </w:tabs>
            <w:rPr>
              <w:rFonts w:eastAsiaTheme="minorEastAsia"/>
              <w:noProof/>
            </w:rPr>
          </w:pPr>
          <w:hyperlink w:anchor="_Toc481484929" w:history="1">
            <w:r w:rsidR="00CA6BC3" w:rsidRPr="00E67E8D">
              <w:rPr>
                <w:rStyle w:val="Hyperlinkki"/>
                <w:noProof/>
              </w:rPr>
              <w:t>4.</w:t>
            </w:r>
            <w:r w:rsidR="00CA6BC3">
              <w:rPr>
                <w:rFonts w:eastAsiaTheme="minorEastAsia"/>
                <w:noProof/>
              </w:rPr>
              <w:tab/>
            </w:r>
            <w:r w:rsidR="00CA6BC3" w:rsidRPr="00E67E8D">
              <w:rPr>
                <w:rStyle w:val="Hyperlinkki"/>
                <w:noProof/>
              </w:rPr>
              <w:t>Suomen toiminta Euroopan unionissa,  EU-asioiden kansallisen valmistelun ja käsittelyn sekä yhteisvastuun ja keskinäisen avunannon turvaaminen</w:t>
            </w:r>
            <w:r w:rsidR="00CA6BC3">
              <w:rPr>
                <w:noProof/>
                <w:webHidden/>
              </w:rPr>
              <w:tab/>
            </w:r>
            <w:r w:rsidR="00CA6BC3">
              <w:rPr>
                <w:noProof/>
                <w:webHidden/>
              </w:rPr>
              <w:fldChar w:fldCharType="begin"/>
            </w:r>
            <w:r w:rsidR="00CA6BC3">
              <w:rPr>
                <w:noProof/>
                <w:webHidden/>
              </w:rPr>
              <w:instrText xml:space="preserve"> PAGEREF _Toc481484929 \h </w:instrText>
            </w:r>
            <w:r w:rsidR="00CA6BC3">
              <w:rPr>
                <w:noProof/>
                <w:webHidden/>
              </w:rPr>
            </w:r>
            <w:r w:rsidR="00CA6BC3">
              <w:rPr>
                <w:noProof/>
                <w:webHidden/>
              </w:rPr>
              <w:fldChar w:fldCharType="separate"/>
            </w:r>
            <w:r w:rsidR="00CA6BC3">
              <w:rPr>
                <w:noProof/>
                <w:webHidden/>
              </w:rPr>
              <w:t>4</w:t>
            </w:r>
            <w:r w:rsidR="00CA6BC3">
              <w:rPr>
                <w:noProof/>
                <w:webHidden/>
              </w:rPr>
              <w:fldChar w:fldCharType="end"/>
            </w:r>
          </w:hyperlink>
        </w:p>
        <w:p w14:paraId="20068CFB" w14:textId="77777777" w:rsidR="00CA6BC3" w:rsidRDefault="000D2F4C">
          <w:pPr>
            <w:pStyle w:val="Sisluet2"/>
            <w:tabs>
              <w:tab w:val="left" w:pos="660"/>
              <w:tab w:val="right" w:leader="dot" w:pos="9628"/>
            </w:tabs>
            <w:rPr>
              <w:rFonts w:eastAsiaTheme="minorEastAsia"/>
              <w:noProof/>
            </w:rPr>
          </w:pPr>
          <w:hyperlink w:anchor="_Toc481484930" w:history="1">
            <w:r w:rsidR="00CA6BC3" w:rsidRPr="00E67E8D">
              <w:rPr>
                <w:rStyle w:val="Hyperlinkki"/>
                <w:noProof/>
              </w:rPr>
              <w:t>5.</w:t>
            </w:r>
            <w:r w:rsidR="00CA6BC3">
              <w:rPr>
                <w:rFonts w:eastAsiaTheme="minorEastAsia"/>
                <w:noProof/>
              </w:rPr>
              <w:tab/>
            </w:r>
            <w:r w:rsidR="00CA6BC3" w:rsidRPr="00E67E8D">
              <w:rPr>
                <w:rStyle w:val="Hyperlinkki"/>
                <w:noProof/>
              </w:rPr>
              <w:t>Yhteyksien ja yhteistyön kehittäminen ulkovaltojen ja keskeisten kansainvälisten toimijoiden kanssa</w:t>
            </w:r>
            <w:r w:rsidR="00CA6BC3">
              <w:rPr>
                <w:noProof/>
                <w:webHidden/>
              </w:rPr>
              <w:tab/>
            </w:r>
            <w:r w:rsidR="00CA6BC3">
              <w:rPr>
                <w:noProof/>
                <w:webHidden/>
              </w:rPr>
              <w:fldChar w:fldCharType="begin"/>
            </w:r>
            <w:r w:rsidR="00CA6BC3">
              <w:rPr>
                <w:noProof/>
                <w:webHidden/>
              </w:rPr>
              <w:instrText xml:space="preserve"> PAGEREF _Toc481484930 \h </w:instrText>
            </w:r>
            <w:r w:rsidR="00CA6BC3">
              <w:rPr>
                <w:noProof/>
                <w:webHidden/>
              </w:rPr>
            </w:r>
            <w:r w:rsidR="00CA6BC3">
              <w:rPr>
                <w:noProof/>
                <w:webHidden/>
              </w:rPr>
              <w:fldChar w:fldCharType="separate"/>
            </w:r>
            <w:r w:rsidR="00CA6BC3">
              <w:rPr>
                <w:noProof/>
                <w:webHidden/>
              </w:rPr>
              <w:t>5</w:t>
            </w:r>
            <w:r w:rsidR="00CA6BC3">
              <w:rPr>
                <w:noProof/>
                <w:webHidden/>
              </w:rPr>
              <w:fldChar w:fldCharType="end"/>
            </w:r>
          </w:hyperlink>
        </w:p>
        <w:p w14:paraId="365B3248" w14:textId="77777777" w:rsidR="00CA6BC3" w:rsidRDefault="000D2F4C">
          <w:pPr>
            <w:pStyle w:val="Sisluet2"/>
            <w:tabs>
              <w:tab w:val="left" w:pos="660"/>
              <w:tab w:val="right" w:leader="dot" w:pos="9628"/>
            </w:tabs>
            <w:rPr>
              <w:rFonts w:eastAsiaTheme="minorEastAsia"/>
              <w:noProof/>
            </w:rPr>
          </w:pPr>
          <w:hyperlink w:anchor="_Toc481484931" w:history="1">
            <w:r w:rsidR="00CA6BC3" w:rsidRPr="00E67E8D">
              <w:rPr>
                <w:rStyle w:val="Hyperlinkki"/>
                <w:noProof/>
              </w:rPr>
              <w:t>6.</w:t>
            </w:r>
            <w:r w:rsidR="00CA6BC3">
              <w:rPr>
                <w:rFonts w:eastAsiaTheme="minorEastAsia"/>
                <w:noProof/>
              </w:rPr>
              <w:tab/>
            </w:r>
            <w:r w:rsidR="00CA6BC3" w:rsidRPr="00E67E8D">
              <w:rPr>
                <w:rStyle w:val="Hyperlinkki"/>
                <w:noProof/>
              </w:rPr>
              <w:t>Kansainvälinen kriisinhallinta, ja humanitaarinen avustus- ja pelastustoiminta</w:t>
            </w:r>
            <w:r w:rsidR="00CA6BC3">
              <w:rPr>
                <w:noProof/>
                <w:webHidden/>
              </w:rPr>
              <w:tab/>
            </w:r>
            <w:r w:rsidR="00CA6BC3">
              <w:rPr>
                <w:noProof/>
                <w:webHidden/>
              </w:rPr>
              <w:fldChar w:fldCharType="begin"/>
            </w:r>
            <w:r w:rsidR="00CA6BC3">
              <w:rPr>
                <w:noProof/>
                <w:webHidden/>
              </w:rPr>
              <w:instrText xml:space="preserve"> PAGEREF _Toc481484931 \h </w:instrText>
            </w:r>
            <w:r w:rsidR="00CA6BC3">
              <w:rPr>
                <w:noProof/>
                <w:webHidden/>
              </w:rPr>
            </w:r>
            <w:r w:rsidR="00CA6BC3">
              <w:rPr>
                <w:noProof/>
                <w:webHidden/>
              </w:rPr>
              <w:fldChar w:fldCharType="separate"/>
            </w:r>
            <w:r w:rsidR="00CA6BC3">
              <w:rPr>
                <w:noProof/>
                <w:webHidden/>
              </w:rPr>
              <w:t>5</w:t>
            </w:r>
            <w:r w:rsidR="00CA6BC3">
              <w:rPr>
                <w:noProof/>
                <w:webHidden/>
              </w:rPr>
              <w:fldChar w:fldCharType="end"/>
            </w:r>
          </w:hyperlink>
        </w:p>
        <w:p w14:paraId="63A4B75D" w14:textId="77777777" w:rsidR="00CA6BC3" w:rsidRDefault="000D2F4C">
          <w:pPr>
            <w:pStyle w:val="Sisluet2"/>
            <w:tabs>
              <w:tab w:val="left" w:pos="660"/>
              <w:tab w:val="right" w:leader="dot" w:pos="9628"/>
            </w:tabs>
            <w:rPr>
              <w:rFonts w:eastAsiaTheme="minorEastAsia"/>
              <w:noProof/>
            </w:rPr>
          </w:pPr>
          <w:hyperlink w:anchor="_Toc481484932" w:history="1">
            <w:r w:rsidR="00CA6BC3" w:rsidRPr="00E67E8D">
              <w:rPr>
                <w:rStyle w:val="Hyperlinkki"/>
                <w:noProof/>
              </w:rPr>
              <w:t>7.</w:t>
            </w:r>
            <w:r w:rsidR="00CA6BC3">
              <w:rPr>
                <w:rFonts w:eastAsiaTheme="minorEastAsia"/>
                <w:noProof/>
              </w:rPr>
              <w:tab/>
            </w:r>
            <w:r w:rsidR="00CA6BC3" w:rsidRPr="00E67E8D">
              <w:rPr>
                <w:rStyle w:val="Hyperlinkki"/>
                <w:noProof/>
              </w:rPr>
              <w:t>Suomen kansalaisten ja Suomessa pysyvästi asuvien ulkomaalaisten suojelu ja avustaminen ulkomailla</w:t>
            </w:r>
            <w:r w:rsidR="00CA6BC3">
              <w:rPr>
                <w:noProof/>
                <w:webHidden/>
              </w:rPr>
              <w:tab/>
            </w:r>
            <w:r w:rsidR="00CA6BC3">
              <w:rPr>
                <w:noProof/>
                <w:webHidden/>
              </w:rPr>
              <w:fldChar w:fldCharType="begin"/>
            </w:r>
            <w:r w:rsidR="00CA6BC3">
              <w:rPr>
                <w:noProof/>
                <w:webHidden/>
              </w:rPr>
              <w:instrText xml:space="preserve"> PAGEREF _Toc481484932 \h </w:instrText>
            </w:r>
            <w:r w:rsidR="00CA6BC3">
              <w:rPr>
                <w:noProof/>
                <w:webHidden/>
              </w:rPr>
            </w:r>
            <w:r w:rsidR="00CA6BC3">
              <w:rPr>
                <w:noProof/>
                <w:webHidden/>
              </w:rPr>
              <w:fldChar w:fldCharType="separate"/>
            </w:r>
            <w:r w:rsidR="00CA6BC3">
              <w:rPr>
                <w:noProof/>
                <w:webHidden/>
              </w:rPr>
              <w:t>6</w:t>
            </w:r>
            <w:r w:rsidR="00CA6BC3">
              <w:rPr>
                <w:noProof/>
                <w:webHidden/>
              </w:rPr>
              <w:fldChar w:fldCharType="end"/>
            </w:r>
          </w:hyperlink>
        </w:p>
        <w:p w14:paraId="411B685D" w14:textId="77777777" w:rsidR="00CA6BC3" w:rsidRDefault="000D2F4C">
          <w:pPr>
            <w:pStyle w:val="Sisluet2"/>
            <w:tabs>
              <w:tab w:val="left" w:pos="660"/>
              <w:tab w:val="right" w:leader="dot" w:pos="9628"/>
            </w:tabs>
            <w:rPr>
              <w:rFonts w:eastAsiaTheme="minorEastAsia"/>
              <w:noProof/>
            </w:rPr>
          </w:pPr>
          <w:hyperlink w:anchor="_Toc481484933" w:history="1">
            <w:r w:rsidR="00CA6BC3" w:rsidRPr="00E67E8D">
              <w:rPr>
                <w:rStyle w:val="Hyperlinkki"/>
                <w:noProof/>
              </w:rPr>
              <w:t>8.</w:t>
            </w:r>
            <w:r w:rsidR="00CA6BC3">
              <w:rPr>
                <w:rFonts w:eastAsiaTheme="minorEastAsia"/>
                <w:noProof/>
              </w:rPr>
              <w:tab/>
            </w:r>
            <w:r w:rsidR="00CA6BC3" w:rsidRPr="00E67E8D">
              <w:rPr>
                <w:rStyle w:val="Hyperlinkki"/>
                <w:noProof/>
              </w:rPr>
              <w:t>Suomen ulkomaankaupan sujuvuuden ja häiriöttömyyden varmistaminen</w:t>
            </w:r>
            <w:r w:rsidR="00CA6BC3">
              <w:rPr>
                <w:noProof/>
                <w:webHidden/>
              </w:rPr>
              <w:tab/>
            </w:r>
            <w:r w:rsidR="00CA6BC3">
              <w:rPr>
                <w:noProof/>
                <w:webHidden/>
              </w:rPr>
              <w:fldChar w:fldCharType="begin"/>
            </w:r>
            <w:r w:rsidR="00CA6BC3">
              <w:rPr>
                <w:noProof/>
                <w:webHidden/>
              </w:rPr>
              <w:instrText xml:space="preserve"> PAGEREF _Toc481484933 \h </w:instrText>
            </w:r>
            <w:r w:rsidR="00CA6BC3">
              <w:rPr>
                <w:noProof/>
                <w:webHidden/>
              </w:rPr>
            </w:r>
            <w:r w:rsidR="00CA6BC3">
              <w:rPr>
                <w:noProof/>
                <w:webHidden/>
              </w:rPr>
              <w:fldChar w:fldCharType="separate"/>
            </w:r>
            <w:r w:rsidR="00CA6BC3">
              <w:rPr>
                <w:noProof/>
                <w:webHidden/>
              </w:rPr>
              <w:t>6</w:t>
            </w:r>
            <w:r w:rsidR="00CA6BC3">
              <w:rPr>
                <w:noProof/>
                <w:webHidden/>
              </w:rPr>
              <w:fldChar w:fldCharType="end"/>
            </w:r>
          </w:hyperlink>
        </w:p>
        <w:p w14:paraId="537FA21C" w14:textId="77777777" w:rsidR="00CA6BC3" w:rsidRDefault="000D2F4C">
          <w:pPr>
            <w:pStyle w:val="Sisluet1"/>
            <w:tabs>
              <w:tab w:val="right" w:leader="dot" w:pos="9628"/>
            </w:tabs>
            <w:rPr>
              <w:rFonts w:eastAsiaTheme="minorEastAsia"/>
              <w:noProof/>
            </w:rPr>
          </w:pPr>
          <w:hyperlink w:anchor="_Toc481484934" w:history="1">
            <w:r w:rsidR="00CA6BC3" w:rsidRPr="00E67E8D">
              <w:rPr>
                <w:rStyle w:val="Hyperlinkki"/>
                <w:noProof/>
              </w:rPr>
              <w:t>Puolustuskyky</w:t>
            </w:r>
            <w:r w:rsidR="00CA6BC3">
              <w:rPr>
                <w:noProof/>
                <w:webHidden/>
              </w:rPr>
              <w:tab/>
            </w:r>
            <w:r w:rsidR="00CA6BC3">
              <w:rPr>
                <w:noProof/>
                <w:webHidden/>
              </w:rPr>
              <w:fldChar w:fldCharType="begin"/>
            </w:r>
            <w:r w:rsidR="00CA6BC3">
              <w:rPr>
                <w:noProof/>
                <w:webHidden/>
              </w:rPr>
              <w:instrText xml:space="preserve"> PAGEREF _Toc481484934 \h </w:instrText>
            </w:r>
            <w:r w:rsidR="00CA6BC3">
              <w:rPr>
                <w:noProof/>
                <w:webHidden/>
              </w:rPr>
            </w:r>
            <w:r w:rsidR="00CA6BC3">
              <w:rPr>
                <w:noProof/>
                <w:webHidden/>
              </w:rPr>
              <w:fldChar w:fldCharType="separate"/>
            </w:r>
            <w:r w:rsidR="00CA6BC3">
              <w:rPr>
                <w:noProof/>
                <w:webHidden/>
              </w:rPr>
              <w:t>7</w:t>
            </w:r>
            <w:r w:rsidR="00CA6BC3">
              <w:rPr>
                <w:noProof/>
                <w:webHidden/>
              </w:rPr>
              <w:fldChar w:fldCharType="end"/>
            </w:r>
          </w:hyperlink>
        </w:p>
        <w:p w14:paraId="627ADC58" w14:textId="77777777" w:rsidR="00CA6BC3" w:rsidRDefault="000D2F4C">
          <w:pPr>
            <w:pStyle w:val="Sisluet2"/>
            <w:tabs>
              <w:tab w:val="left" w:pos="660"/>
              <w:tab w:val="right" w:leader="dot" w:pos="9628"/>
            </w:tabs>
            <w:rPr>
              <w:rFonts w:eastAsiaTheme="minorEastAsia"/>
              <w:noProof/>
            </w:rPr>
          </w:pPr>
          <w:hyperlink w:anchor="_Toc481484935" w:history="1">
            <w:r w:rsidR="00CA6BC3" w:rsidRPr="00E67E8D">
              <w:rPr>
                <w:rStyle w:val="Hyperlinkki"/>
                <w:noProof/>
              </w:rPr>
              <w:t>9.</w:t>
            </w:r>
            <w:r w:rsidR="00CA6BC3">
              <w:rPr>
                <w:rFonts w:eastAsiaTheme="minorEastAsia"/>
                <w:noProof/>
              </w:rPr>
              <w:tab/>
            </w:r>
            <w:r w:rsidR="00CA6BC3" w:rsidRPr="00E67E8D">
              <w:rPr>
                <w:rStyle w:val="Hyperlinkki"/>
                <w:noProof/>
              </w:rPr>
              <w:t>Suomen sotilaallinen puolustaminen</w:t>
            </w:r>
            <w:r w:rsidR="00CA6BC3">
              <w:rPr>
                <w:noProof/>
                <w:webHidden/>
              </w:rPr>
              <w:tab/>
            </w:r>
            <w:r w:rsidR="00CA6BC3">
              <w:rPr>
                <w:noProof/>
                <w:webHidden/>
              </w:rPr>
              <w:fldChar w:fldCharType="begin"/>
            </w:r>
            <w:r w:rsidR="00CA6BC3">
              <w:rPr>
                <w:noProof/>
                <w:webHidden/>
              </w:rPr>
              <w:instrText xml:space="preserve"> PAGEREF _Toc481484935 \h </w:instrText>
            </w:r>
            <w:r w:rsidR="00CA6BC3">
              <w:rPr>
                <w:noProof/>
                <w:webHidden/>
              </w:rPr>
            </w:r>
            <w:r w:rsidR="00CA6BC3">
              <w:rPr>
                <w:noProof/>
                <w:webHidden/>
              </w:rPr>
              <w:fldChar w:fldCharType="separate"/>
            </w:r>
            <w:r w:rsidR="00CA6BC3">
              <w:rPr>
                <w:noProof/>
                <w:webHidden/>
              </w:rPr>
              <w:t>7</w:t>
            </w:r>
            <w:r w:rsidR="00CA6BC3">
              <w:rPr>
                <w:noProof/>
                <w:webHidden/>
              </w:rPr>
              <w:fldChar w:fldCharType="end"/>
            </w:r>
          </w:hyperlink>
        </w:p>
        <w:p w14:paraId="1E640372" w14:textId="77777777" w:rsidR="00CA6BC3" w:rsidRDefault="000D2F4C">
          <w:pPr>
            <w:pStyle w:val="Sisluet1"/>
            <w:tabs>
              <w:tab w:val="right" w:leader="dot" w:pos="9628"/>
            </w:tabs>
            <w:rPr>
              <w:rFonts w:eastAsiaTheme="minorEastAsia"/>
              <w:noProof/>
            </w:rPr>
          </w:pPr>
          <w:hyperlink w:anchor="_Toc481484936" w:history="1">
            <w:r w:rsidR="00CA6BC3" w:rsidRPr="00E67E8D">
              <w:rPr>
                <w:rStyle w:val="Hyperlinkki"/>
                <w:noProof/>
              </w:rPr>
              <w:t>Sisäinen turvallisuus</w:t>
            </w:r>
            <w:r w:rsidR="00CA6BC3">
              <w:rPr>
                <w:noProof/>
                <w:webHidden/>
              </w:rPr>
              <w:tab/>
            </w:r>
            <w:r w:rsidR="00CA6BC3">
              <w:rPr>
                <w:noProof/>
                <w:webHidden/>
              </w:rPr>
              <w:fldChar w:fldCharType="begin"/>
            </w:r>
            <w:r w:rsidR="00CA6BC3">
              <w:rPr>
                <w:noProof/>
                <w:webHidden/>
              </w:rPr>
              <w:instrText xml:space="preserve"> PAGEREF _Toc481484936 \h </w:instrText>
            </w:r>
            <w:r w:rsidR="00CA6BC3">
              <w:rPr>
                <w:noProof/>
                <w:webHidden/>
              </w:rPr>
            </w:r>
            <w:r w:rsidR="00CA6BC3">
              <w:rPr>
                <w:noProof/>
                <w:webHidden/>
              </w:rPr>
              <w:fldChar w:fldCharType="separate"/>
            </w:r>
            <w:r w:rsidR="00CA6BC3">
              <w:rPr>
                <w:noProof/>
                <w:webHidden/>
              </w:rPr>
              <w:t>7</w:t>
            </w:r>
            <w:r w:rsidR="00CA6BC3">
              <w:rPr>
                <w:noProof/>
                <w:webHidden/>
              </w:rPr>
              <w:fldChar w:fldCharType="end"/>
            </w:r>
          </w:hyperlink>
        </w:p>
        <w:p w14:paraId="7DE50055" w14:textId="77777777" w:rsidR="00CA6BC3" w:rsidRDefault="000D2F4C">
          <w:pPr>
            <w:pStyle w:val="Sisluet2"/>
            <w:tabs>
              <w:tab w:val="left" w:pos="880"/>
              <w:tab w:val="right" w:leader="dot" w:pos="9628"/>
            </w:tabs>
            <w:rPr>
              <w:rFonts w:eastAsiaTheme="minorEastAsia"/>
              <w:noProof/>
            </w:rPr>
          </w:pPr>
          <w:hyperlink w:anchor="_Toc481484937" w:history="1">
            <w:r w:rsidR="00CA6BC3" w:rsidRPr="00E67E8D">
              <w:rPr>
                <w:rStyle w:val="Hyperlinkki"/>
                <w:noProof/>
              </w:rPr>
              <w:t>10.</w:t>
            </w:r>
            <w:r w:rsidR="00CA6BC3">
              <w:rPr>
                <w:rFonts w:eastAsiaTheme="minorEastAsia"/>
                <w:noProof/>
              </w:rPr>
              <w:tab/>
            </w:r>
            <w:r w:rsidR="00CA6BC3" w:rsidRPr="00E67E8D">
              <w:rPr>
                <w:rStyle w:val="Hyperlinkki"/>
                <w:noProof/>
              </w:rPr>
              <w:t>Oikeusturvajärjestelmän toimintakyvyn turvaaminen</w:t>
            </w:r>
            <w:r w:rsidR="00CA6BC3">
              <w:rPr>
                <w:noProof/>
                <w:webHidden/>
              </w:rPr>
              <w:tab/>
            </w:r>
            <w:r w:rsidR="00CA6BC3">
              <w:rPr>
                <w:noProof/>
                <w:webHidden/>
              </w:rPr>
              <w:fldChar w:fldCharType="begin"/>
            </w:r>
            <w:r w:rsidR="00CA6BC3">
              <w:rPr>
                <w:noProof/>
                <w:webHidden/>
              </w:rPr>
              <w:instrText xml:space="preserve"> PAGEREF _Toc481484937 \h </w:instrText>
            </w:r>
            <w:r w:rsidR="00CA6BC3">
              <w:rPr>
                <w:noProof/>
                <w:webHidden/>
              </w:rPr>
            </w:r>
            <w:r w:rsidR="00CA6BC3">
              <w:rPr>
                <w:noProof/>
                <w:webHidden/>
              </w:rPr>
              <w:fldChar w:fldCharType="separate"/>
            </w:r>
            <w:r w:rsidR="00CA6BC3">
              <w:rPr>
                <w:noProof/>
                <w:webHidden/>
              </w:rPr>
              <w:t>7</w:t>
            </w:r>
            <w:r w:rsidR="00CA6BC3">
              <w:rPr>
                <w:noProof/>
                <w:webHidden/>
              </w:rPr>
              <w:fldChar w:fldCharType="end"/>
            </w:r>
          </w:hyperlink>
        </w:p>
        <w:p w14:paraId="554AA780" w14:textId="77777777" w:rsidR="00CA6BC3" w:rsidRDefault="000D2F4C">
          <w:pPr>
            <w:pStyle w:val="Sisluet2"/>
            <w:tabs>
              <w:tab w:val="left" w:pos="880"/>
              <w:tab w:val="right" w:leader="dot" w:pos="9628"/>
            </w:tabs>
            <w:rPr>
              <w:rFonts w:eastAsiaTheme="minorEastAsia"/>
              <w:noProof/>
            </w:rPr>
          </w:pPr>
          <w:hyperlink w:anchor="_Toc481484938" w:history="1">
            <w:r w:rsidR="00CA6BC3" w:rsidRPr="00E67E8D">
              <w:rPr>
                <w:rStyle w:val="Hyperlinkki"/>
                <w:noProof/>
              </w:rPr>
              <w:t>11.</w:t>
            </w:r>
            <w:r w:rsidR="00CA6BC3">
              <w:rPr>
                <w:rFonts w:eastAsiaTheme="minorEastAsia"/>
                <w:noProof/>
              </w:rPr>
              <w:tab/>
            </w:r>
            <w:r w:rsidR="00CA6BC3" w:rsidRPr="00E67E8D">
              <w:rPr>
                <w:rStyle w:val="Hyperlinkki"/>
                <w:noProof/>
              </w:rPr>
              <w:t>Vaalien toimeenpano ja demokratian edellytysten turvaaminen</w:t>
            </w:r>
            <w:r w:rsidR="00CA6BC3">
              <w:rPr>
                <w:noProof/>
                <w:webHidden/>
              </w:rPr>
              <w:tab/>
            </w:r>
            <w:r w:rsidR="00CA6BC3">
              <w:rPr>
                <w:noProof/>
                <w:webHidden/>
              </w:rPr>
              <w:fldChar w:fldCharType="begin"/>
            </w:r>
            <w:r w:rsidR="00CA6BC3">
              <w:rPr>
                <w:noProof/>
                <w:webHidden/>
              </w:rPr>
              <w:instrText xml:space="preserve"> PAGEREF _Toc481484938 \h </w:instrText>
            </w:r>
            <w:r w:rsidR="00CA6BC3">
              <w:rPr>
                <w:noProof/>
                <w:webHidden/>
              </w:rPr>
            </w:r>
            <w:r w:rsidR="00CA6BC3">
              <w:rPr>
                <w:noProof/>
                <w:webHidden/>
              </w:rPr>
              <w:fldChar w:fldCharType="separate"/>
            </w:r>
            <w:r w:rsidR="00CA6BC3">
              <w:rPr>
                <w:noProof/>
                <w:webHidden/>
              </w:rPr>
              <w:t>8</w:t>
            </w:r>
            <w:r w:rsidR="00CA6BC3">
              <w:rPr>
                <w:noProof/>
                <w:webHidden/>
              </w:rPr>
              <w:fldChar w:fldCharType="end"/>
            </w:r>
          </w:hyperlink>
        </w:p>
        <w:p w14:paraId="2C08C5A0" w14:textId="77777777" w:rsidR="00CA6BC3" w:rsidRDefault="000D2F4C">
          <w:pPr>
            <w:pStyle w:val="Sisluet2"/>
            <w:tabs>
              <w:tab w:val="left" w:pos="880"/>
              <w:tab w:val="right" w:leader="dot" w:pos="9628"/>
            </w:tabs>
            <w:rPr>
              <w:rFonts w:eastAsiaTheme="minorEastAsia"/>
              <w:noProof/>
            </w:rPr>
          </w:pPr>
          <w:hyperlink w:anchor="_Toc481484939" w:history="1">
            <w:r w:rsidR="00CA6BC3" w:rsidRPr="00E67E8D">
              <w:rPr>
                <w:rStyle w:val="Hyperlinkki"/>
                <w:noProof/>
              </w:rPr>
              <w:t>12.</w:t>
            </w:r>
            <w:r w:rsidR="00CA6BC3">
              <w:rPr>
                <w:rFonts w:eastAsiaTheme="minorEastAsia"/>
                <w:noProof/>
              </w:rPr>
              <w:tab/>
            </w:r>
            <w:r w:rsidR="00CA6BC3" w:rsidRPr="00E67E8D">
              <w:rPr>
                <w:rStyle w:val="Hyperlinkki"/>
                <w:noProof/>
              </w:rPr>
              <w:t>Yleisen järjestyksen ja turvallisuuden ylläpitäminen</w:t>
            </w:r>
            <w:r w:rsidR="00CA6BC3">
              <w:rPr>
                <w:noProof/>
                <w:webHidden/>
              </w:rPr>
              <w:tab/>
            </w:r>
            <w:r w:rsidR="00CA6BC3">
              <w:rPr>
                <w:noProof/>
                <w:webHidden/>
              </w:rPr>
              <w:fldChar w:fldCharType="begin"/>
            </w:r>
            <w:r w:rsidR="00CA6BC3">
              <w:rPr>
                <w:noProof/>
                <w:webHidden/>
              </w:rPr>
              <w:instrText xml:space="preserve"> PAGEREF _Toc481484939 \h </w:instrText>
            </w:r>
            <w:r w:rsidR="00CA6BC3">
              <w:rPr>
                <w:noProof/>
                <w:webHidden/>
              </w:rPr>
            </w:r>
            <w:r w:rsidR="00CA6BC3">
              <w:rPr>
                <w:noProof/>
                <w:webHidden/>
              </w:rPr>
              <w:fldChar w:fldCharType="separate"/>
            </w:r>
            <w:r w:rsidR="00CA6BC3">
              <w:rPr>
                <w:noProof/>
                <w:webHidden/>
              </w:rPr>
              <w:t>9</w:t>
            </w:r>
            <w:r w:rsidR="00CA6BC3">
              <w:rPr>
                <w:noProof/>
                <w:webHidden/>
              </w:rPr>
              <w:fldChar w:fldCharType="end"/>
            </w:r>
          </w:hyperlink>
        </w:p>
        <w:p w14:paraId="679242B8" w14:textId="77777777" w:rsidR="00CA6BC3" w:rsidRDefault="000D2F4C">
          <w:pPr>
            <w:pStyle w:val="Sisluet2"/>
            <w:tabs>
              <w:tab w:val="left" w:pos="880"/>
              <w:tab w:val="right" w:leader="dot" w:pos="9628"/>
            </w:tabs>
            <w:rPr>
              <w:rFonts w:eastAsiaTheme="minorEastAsia"/>
              <w:noProof/>
            </w:rPr>
          </w:pPr>
          <w:hyperlink w:anchor="_Toc481484940" w:history="1">
            <w:r w:rsidR="00CA6BC3" w:rsidRPr="00E67E8D">
              <w:rPr>
                <w:rStyle w:val="Hyperlinkki"/>
                <w:noProof/>
              </w:rPr>
              <w:t>13.</w:t>
            </w:r>
            <w:r w:rsidR="00CA6BC3">
              <w:rPr>
                <w:rFonts w:eastAsiaTheme="minorEastAsia"/>
                <w:noProof/>
              </w:rPr>
              <w:tab/>
            </w:r>
            <w:r w:rsidR="00CA6BC3" w:rsidRPr="00E67E8D">
              <w:rPr>
                <w:rStyle w:val="Hyperlinkki"/>
                <w:noProof/>
              </w:rPr>
              <w:t>Rajaturvallisuuden varmistaminen</w:t>
            </w:r>
            <w:r w:rsidR="00CA6BC3">
              <w:rPr>
                <w:noProof/>
                <w:webHidden/>
              </w:rPr>
              <w:tab/>
            </w:r>
            <w:r w:rsidR="00CA6BC3">
              <w:rPr>
                <w:noProof/>
                <w:webHidden/>
              </w:rPr>
              <w:fldChar w:fldCharType="begin"/>
            </w:r>
            <w:r w:rsidR="00CA6BC3">
              <w:rPr>
                <w:noProof/>
                <w:webHidden/>
              </w:rPr>
              <w:instrText xml:space="preserve"> PAGEREF _Toc481484940 \h </w:instrText>
            </w:r>
            <w:r w:rsidR="00CA6BC3">
              <w:rPr>
                <w:noProof/>
                <w:webHidden/>
              </w:rPr>
            </w:r>
            <w:r w:rsidR="00CA6BC3">
              <w:rPr>
                <w:noProof/>
                <w:webHidden/>
              </w:rPr>
              <w:fldChar w:fldCharType="separate"/>
            </w:r>
            <w:r w:rsidR="00CA6BC3">
              <w:rPr>
                <w:noProof/>
                <w:webHidden/>
              </w:rPr>
              <w:t>9</w:t>
            </w:r>
            <w:r w:rsidR="00CA6BC3">
              <w:rPr>
                <w:noProof/>
                <w:webHidden/>
              </w:rPr>
              <w:fldChar w:fldCharType="end"/>
            </w:r>
          </w:hyperlink>
        </w:p>
        <w:p w14:paraId="71168480" w14:textId="77777777" w:rsidR="00CA6BC3" w:rsidRDefault="000D2F4C">
          <w:pPr>
            <w:pStyle w:val="Sisluet2"/>
            <w:tabs>
              <w:tab w:val="left" w:pos="880"/>
              <w:tab w:val="right" w:leader="dot" w:pos="9628"/>
            </w:tabs>
            <w:rPr>
              <w:rFonts w:eastAsiaTheme="minorEastAsia"/>
              <w:noProof/>
            </w:rPr>
          </w:pPr>
          <w:hyperlink w:anchor="_Toc481484941" w:history="1">
            <w:r w:rsidR="00CA6BC3" w:rsidRPr="00E67E8D">
              <w:rPr>
                <w:rStyle w:val="Hyperlinkki"/>
                <w:noProof/>
              </w:rPr>
              <w:t>14.</w:t>
            </w:r>
            <w:r w:rsidR="00CA6BC3">
              <w:rPr>
                <w:rFonts w:eastAsiaTheme="minorEastAsia"/>
                <w:noProof/>
              </w:rPr>
              <w:tab/>
            </w:r>
            <w:r w:rsidR="00CA6BC3" w:rsidRPr="00E67E8D">
              <w:rPr>
                <w:rStyle w:val="Hyperlinkki"/>
                <w:noProof/>
              </w:rPr>
              <w:t>Toimitusketjujen turvallisuuden ja tavaraturvallisuuden varmistaminen</w:t>
            </w:r>
            <w:r w:rsidR="00CA6BC3">
              <w:rPr>
                <w:noProof/>
                <w:webHidden/>
              </w:rPr>
              <w:tab/>
            </w:r>
            <w:r w:rsidR="00CA6BC3">
              <w:rPr>
                <w:noProof/>
                <w:webHidden/>
              </w:rPr>
              <w:fldChar w:fldCharType="begin"/>
            </w:r>
            <w:r w:rsidR="00CA6BC3">
              <w:rPr>
                <w:noProof/>
                <w:webHidden/>
              </w:rPr>
              <w:instrText xml:space="preserve"> PAGEREF _Toc481484941 \h </w:instrText>
            </w:r>
            <w:r w:rsidR="00CA6BC3">
              <w:rPr>
                <w:noProof/>
                <w:webHidden/>
              </w:rPr>
            </w:r>
            <w:r w:rsidR="00CA6BC3">
              <w:rPr>
                <w:noProof/>
                <w:webHidden/>
              </w:rPr>
              <w:fldChar w:fldCharType="separate"/>
            </w:r>
            <w:r w:rsidR="00CA6BC3">
              <w:rPr>
                <w:noProof/>
                <w:webHidden/>
              </w:rPr>
              <w:t>10</w:t>
            </w:r>
            <w:r w:rsidR="00CA6BC3">
              <w:rPr>
                <w:noProof/>
                <w:webHidden/>
              </w:rPr>
              <w:fldChar w:fldCharType="end"/>
            </w:r>
          </w:hyperlink>
        </w:p>
        <w:p w14:paraId="07E625C7" w14:textId="77777777" w:rsidR="00CA6BC3" w:rsidRDefault="000D2F4C">
          <w:pPr>
            <w:pStyle w:val="Sisluet2"/>
            <w:tabs>
              <w:tab w:val="left" w:pos="880"/>
              <w:tab w:val="right" w:leader="dot" w:pos="9628"/>
            </w:tabs>
            <w:rPr>
              <w:rFonts w:eastAsiaTheme="minorEastAsia"/>
              <w:noProof/>
            </w:rPr>
          </w:pPr>
          <w:hyperlink w:anchor="_Toc481484942" w:history="1">
            <w:r w:rsidR="00CA6BC3" w:rsidRPr="00E67E8D">
              <w:rPr>
                <w:rStyle w:val="Hyperlinkki"/>
                <w:noProof/>
              </w:rPr>
              <w:t>15.</w:t>
            </w:r>
            <w:r w:rsidR="00CA6BC3">
              <w:rPr>
                <w:rFonts w:eastAsiaTheme="minorEastAsia"/>
                <w:noProof/>
              </w:rPr>
              <w:tab/>
            </w:r>
            <w:r w:rsidR="00CA6BC3" w:rsidRPr="00E67E8D">
              <w:rPr>
                <w:rStyle w:val="Hyperlinkki"/>
                <w:noProof/>
              </w:rPr>
              <w:t>Väestön suojaaminen</w:t>
            </w:r>
            <w:r w:rsidR="00CA6BC3">
              <w:rPr>
                <w:noProof/>
                <w:webHidden/>
              </w:rPr>
              <w:tab/>
            </w:r>
            <w:r w:rsidR="00CA6BC3">
              <w:rPr>
                <w:noProof/>
                <w:webHidden/>
              </w:rPr>
              <w:fldChar w:fldCharType="begin"/>
            </w:r>
            <w:r w:rsidR="00CA6BC3">
              <w:rPr>
                <w:noProof/>
                <w:webHidden/>
              </w:rPr>
              <w:instrText xml:space="preserve"> PAGEREF _Toc481484942 \h </w:instrText>
            </w:r>
            <w:r w:rsidR="00CA6BC3">
              <w:rPr>
                <w:noProof/>
                <w:webHidden/>
              </w:rPr>
            </w:r>
            <w:r w:rsidR="00CA6BC3">
              <w:rPr>
                <w:noProof/>
                <w:webHidden/>
              </w:rPr>
              <w:fldChar w:fldCharType="separate"/>
            </w:r>
            <w:r w:rsidR="00CA6BC3">
              <w:rPr>
                <w:noProof/>
                <w:webHidden/>
              </w:rPr>
              <w:t>11</w:t>
            </w:r>
            <w:r w:rsidR="00CA6BC3">
              <w:rPr>
                <w:noProof/>
                <w:webHidden/>
              </w:rPr>
              <w:fldChar w:fldCharType="end"/>
            </w:r>
          </w:hyperlink>
        </w:p>
        <w:p w14:paraId="2343FFC3" w14:textId="77777777" w:rsidR="00CA6BC3" w:rsidRDefault="000D2F4C">
          <w:pPr>
            <w:pStyle w:val="Sisluet2"/>
            <w:tabs>
              <w:tab w:val="left" w:pos="880"/>
              <w:tab w:val="right" w:leader="dot" w:pos="9628"/>
            </w:tabs>
            <w:rPr>
              <w:rFonts w:eastAsiaTheme="minorEastAsia"/>
              <w:noProof/>
            </w:rPr>
          </w:pPr>
          <w:hyperlink w:anchor="_Toc481484943" w:history="1">
            <w:r w:rsidR="00CA6BC3" w:rsidRPr="00E67E8D">
              <w:rPr>
                <w:rStyle w:val="Hyperlinkki"/>
                <w:noProof/>
              </w:rPr>
              <w:t>16.</w:t>
            </w:r>
            <w:r w:rsidR="00CA6BC3">
              <w:rPr>
                <w:rFonts w:eastAsiaTheme="minorEastAsia"/>
                <w:noProof/>
              </w:rPr>
              <w:tab/>
            </w:r>
            <w:r w:rsidR="00CA6BC3" w:rsidRPr="00E67E8D">
              <w:rPr>
                <w:rStyle w:val="Hyperlinkki"/>
                <w:noProof/>
              </w:rPr>
              <w:t>Meripelastustoimen suorituskyvyn varmistaminen</w:t>
            </w:r>
            <w:r w:rsidR="00CA6BC3">
              <w:rPr>
                <w:noProof/>
                <w:webHidden/>
              </w:rPr>
              <w:tab/>
            </w:r>
            <w:r w:rsidR="00CA6BC3">
              <w:rPr>
                <w:noProof/>
                <w:webHidden/>
              </w:rPr>
              <w:fldChar w:fldCharType="begin"/>
            </w:r>
            <w:r w:rsidR="00CA6BC3">
              <w:rPr>
                <w:noProof/>
                <w:webHidden/>
              </w:rPr>
              <w:instrText xml:space="preserve"> PAGEREF _Toc481484943 \h </w:instrText>
            </w:r>
            <w:r w:rsidR="00CA6BC3">
              <w:rPr>
                <w:noProof/>
                <w:webHidden/>
              </w:rPr>
            </w:r>
            <w:r w:rsidR="00CA6BC3">
              <w:rPr>
                <w:noProof/>
                <w:webHidden/>
              </w:rPr>
              <w:fldChar w:fldCharType="separate"/>
            </w:r>
            <w:r w:rsidR="00CA6BC3">
              <w:rPr>
                <w:noProof/>
                <w:webHidden/>
              </w:rPr>
              <w:t>11</w:t>
            </w:r>
            <w:r w:rsidR="00CA6BC3">
              <w:rPr>
                <w:noProof/>
                <w:webHidden/>
              </w:rPr>
              <w:fldChar w:fldCharType="end"/>
            </w:r>
          </w:hyperlink>
        </w:p>
        <w:p w14:paraId="02B7A5B9" w14:textId="77777777" w:rsidR="00CA6BC3" w:rsidRDefault="000D2F4C">
          <w:pPr>
            <w:pStyle w:val="Sisluet2"/>
            <w:tabs>
              <w:tab w:val="left" w:pos="880"/>
              <w:tab w:val="right" w:leader="dot" w:pos="9628"/>
            </w:tabs>
            <w:rPr>
              <w:rFonts w:eastAsiaTheme="minorEastAsia"/>
              <w:noProof/>
            </w:rPr>
          </w:pPr>
          <w:hyperlink w:anchor="_Toc481484944" w:history="1">
            <w:r w:rsidR="00CA6BC3" w:rsidRPr="00E67E8D">
              <w:rPr>
                <w:rStyle w:val="Hyperlinkki"/>
                <w:noProof/>
              </w:rPr>
              <w:t>17.</w:t>
            </w:r>
            <w:r w:rsidR="00CA6BC3">
              <w:rPr>
                <w:rFonts w:eastAsiaTheme="minorEastAsia"/>
                <w:noProof/>
              </w:rPr>
              <w:tab/>
            </w:r>
            <w:r w:rsidR="00CA6BC3" w:rsidRPr="00E67E8D">
              <w:rPr>
                <w:rStyle w:val="Hyperlinkki"/>
                <w:noProof/>
              </w:rPr>
              <w:t>Hätäkeskustoiminta</w:t>
            </w:r>
            <w:r w:rsidR="00CA6BC3">
              <w:rPr>
                <w:noProof/>
                <w:webHidden/>
              </w:rPr>
              <w:tab/>
            </w:r>
            <w:r w:rsidR="00CA6BC3">
              <w:rPr>
                <w:noProof/>
                <w:webHidden/>
              </w:rPr>
              <w:fldChar w:fldCharType="begin"/>
            </w:r>
            <w:r w:rsidR="00CA6BC3">
              <w:rPr>
                <w:noProof/>
                <w:webHidden/>
              </w:rPr>
              <w:instrText xml:space="preserve"> PAGEREF _Toc481484944 \h </w:instrText>
            </w:r>
            <w:r w:rsidR="00CA6BC3">
              <w:rPr>
                <w:noProof/>
                <w:webHidden/>
              </w:rPr>
            </w:r>
            <w:r w:rsidR="00CA6BC3">
              <w:rPr>
                <w:noProof/>
                <w:webHidden/>
              </w:rPr>
              <w:fldChar w:fldCharType="separate"/>
            </w:r>
            <w:r w:rsidR="00CA6BC3">
              <w:rPr>
                <w:noProof/>
                <w:webHidden/>
              </w:rPr>
              <w:t>12</w:t>
            </w:r>
            <w:r w:rsidR="00CA6BC3">
              <w:rPr>
                <w:noProof/>
                <w:webHidden/>
              </w:rPr>
              <w:fldChar w:fldCharType="end"/>
            </w:r>
          </w:hyperlink>
        </w:p>
        <w:p w14:paraId="5A5D616E" w14:textId="77777777" w:rsidR="00CA6BC3" w:rsidRDefault="000D2F4C">
          <w:pPr>
            <w:pStyle w:val="Sisluet2"/>
            <w:tabs>
              <w:tab w:val="left" w:pos="880"/>
              <w:tab w:val="right" w:leader="dot" w:pos="9628"/>
            </w:tabs>
            <w:rPr>
              <w:rFonts w:eastAsiaTheme="minorEastAsia"/>
              <w:noProof/>
            </w:rPr>
          </w:pPr>
          <w:hyperlink w:anchor="_Toc481484945" w:history="1">
            <w:r w:rsidR="00CA6BC3" w:rsidRPr="00E67E8D">
              <w:rPr>
                <w:rStyle w:val="Hyperlinkki"/>
                <w:noProof/>
              </w:rPr>
              <w:t>18.</w:t>
            </w:r>
            <w:r w:rsidR="00CA6BC3">
              <w:rPr>
                <w:rFonts w:eastAsiaTheme="minorEastAsia"/>
                <w:noProof/>
              </w:rPr>
              <w:tab/>
            </w:r>
            <w:r w:rsidR="00CA6BC3" w:rsidRPr="00E67E8D">
              <w:rPr>
                <w:rStyle w:val="Hyperlinkki"/>
                <w:noProof/>
              </w:rPr>
              <w:t>Pelastustoimen ylläpito</w:t>
            </w:r>
            <w:r w:rsidR="00CA6BC3">
              <w:rPr>
                <w:noProof/>
                <w:webHidden/>
              </w:rPr>
              <w:tab/>
            </w:r>
            <w:r w:rsidR="00CA6BC3">
              <w:rPr>
                <w:noProof/>
                <w:webHidden/>
              </w:rPr>
              <w:fldChar w:fldCharType="begin"/>
            </w:r>
            <w:r w:rsidR="00CA6BC3">
              <w:rPr>
                <w:noProof/>
                <w:webHidden/>
              </w:rPr>
              <w:instrText xml:space="preserve"> PAGEREF _Toc481484945 \h </w:instrText>
            </w:r>
            <w:r w:rsidR="00CA6BC3">
              <w:rPr>
                <w:noProof/>
                <w:webHidden/>
              </w:rPr>
            </w:r>
            <w:r w:rsidR="00CA6BC3">
              <w:rPr>
                <w:noProof/>
                <w:webHidden/>
              </w:rPr>
              <w:fldChar w:fldCharType="separate"/>
            </w:r>
            <w:r w:rsidR="00CA6BC3">
              <w:rPr>
                <w:noProof/>
                <w:webHidden/>
              </w:rPr>
              <w:t>13</w:t>
            </w:r>
            <w:r w:rsidR="00CA6BC3">
              <w:rPr>
                <w:noProof/>
                <w:webHidden/>
              </w:rPr>
              <w:fldChar w:fldCharType="end"/>
            </w:r>
          </w:hyperlink>
        </w:p>
        <w:p w14:paraId="4B6F8DC8" w14:textId="77777777" w:rsidR="00CA6BC3" w:rsidRDefault="000D2F4C">
          <w:pPr>
            <w:pStyle w:val="Sisluet2"/>
            <w:tabs>
              <w:tab w:val="left" w:pos="880"/>
              <w:tab w:val="right" w:leader="dot" w:pos="9628"/>
            </w:tabs>
            <w:rPr>
              <w:rFonts w:eastAsiaTheme="minorEastAsia"/>
              <w:noProof/>
            </w:rPr>
          </w:pPr>
          <w:hyperlink w:anchor="_Toc481484946" w:history="1">
            <w:r w:rsidR="00CA6BC3" w:rsidRPr="00E67E8D">
              <w:rPr>
                <w:rStyle w:val="Hyperlinkki"/>
                <w:noProof/>
              </w:rPr>
              <w:t>19.</w:t>
            </w:r>
            <w:r w:rsidR="00CA6BC3">
              <w:rPr>
                <w:rFonts w:eastAsiaTheme="minorEastAsia"/>
                <w:noProof/>
              </w:rPr>
              <w:tab/>
            </w:r>
            <w:r w:rsidR="00CA6BC3" w:rsidRPr="00E67E8D">
              <w:rPr>
                <w:rStyle w:val="Hyperlinkki"/>
                <w:noProof/>
              </w:rPr>
              <w:t>Maahanmuuton hallinta</w:t>
            </w:r>
            <w:r w:rsidR="00CA6BC3">
              <w:rPr>
                <w:noProof/>
                <w:webHidden/>
              </w:rPr>
              <w:tab/>
            </w:r>
            <w:r w:rsidR="00CA6BC3">
              <w:rPr>
                <w:noProof/>
                <w:webHidden/>
              </w:rPr>
              <w:fldChar w:fldCharType="begin"/>
            </w:r>
            <w:r w:rsidR="00CA6BC3">
              <w:rPr>
                <w:noProof/>
                <w:webHidden/>
              </w:rPr>
              <w:instrText xml:space="preserve"> PAGEREF _Toc481484946 \h </w:instrText>
            </w:r>
            <w:r w:rsidR="00CA6BC3">
              <w:rPr>
                <w:noProof/>
                <w:webHidden/>
              </w:rPr>
            </w:r>
            <w:r w:rsidR="00CA6BC3">
              <w:rPr>
                <w:noProof/>
                <w:webHidden/>
              </w:rPr>
              <w:fldChar w:fldCharType="separate"/>
            </w:r>
            <w:r w:rsidR="00CA6BC3">
              <w:rPr>
                <w:noProof/>
                <w:webHidden/>
              </w:rPr>
              <w:t>13</w:t>
            </w:r>
            <w:r w:rsidR="00CA6BC3">
              <w:rPr>
                <w:noProof/>
                <w:webHidden/>
              </w:rPr>
              <w:fldChar w:fldCharType="end"/>
            </w:r>
          </w:hyperlink>
        </w:p>
        <w:p w14:paraId="119F13D1" w14:textId="77777777" w:rsidR="00CA6BC3" w:rsidRDefault="000D2F4C">
          <w:pPr>
            <w:pStyle w:val="Sisluet2"/>
            <w:tabs>
              <w:tab w:val="left" w:pos="880"/>
              <w:tab w:val="right" w:leader="dot" w:pos="9628"/>
            </w:tabs>
            <w:rPr>
              <w:rFonts w:eastAsiaTheme="minorEastAsia"/>
              <w:noProof/>
            </w:rPr>
          </w:pPr>
          <w:hyperlink w:anchor="_Toc481484947" w:history="1">
            <w:r w:rsidR="00CA6BC3" w:rsidRPr="00E67E8D">
              <w:rPr>
                <w:rStyle w:val="Hyperlinkki"/>
                <w:noProof/>
              </w:rPr>
              <w:t>20.</w:t>
            </w:r>
            <w:r w:rsidR="00CA6BC3">
              <w:rPr>
                <w:rFonts w:eastAsiaTheme="minorEastAsia"/>
                <w:noProof/>
              </w:rPr>
              <w:tab/>
            </w:r>
            <w:r w:rsidR="00CA6BC3" w:rsidRPr="00E67E8D">
              <w:rPr>
                <w:rStyle w:val="Hyperlinkki"/>
                <w:noProof/>
              </w:rPr>
              <w:t>Laajamittaisen maahanmuuton hallinta</w:t>
            </w:r>
            <w:r w:rsidR="00CA6BC3">
              <w:rPr>
                <w:noProof/>
                <w:webHidden/>
              </w:rPr>
              <w:tab/>
            </w:r>
            <w:r w:rsidR="00CA6BC3">
              <w:rPr>
                <w:noProof/>
                <w:webHidden/>
              </w:rPr>
              <w:fldChar w:fldCharType="begin"/>
            </w:r>
            <w:r w:rsidR="00CA6BC3">
              <w:rPr>
                <w:noProof/>
                <w:webHidden/>
              </w:rPr>
              <w:instrText xml:space="preserve"> PAGEREF _Toc481484947 \h </w:instrText>
            </w:r>
            <w:r w:rsidR="00CA6BC3">
              <w:rPr>
                <w:noProof/>
                <w:webHidden/>
              </w:rPr>
            </w:r>
            <w:r w:rsidR="00CA6BC3">
              <w:rPr>
                <w:noProof/>
                <w:webHidden/>
              </w:rPr>
              <w:fldChar w:fldCharType="separate"/>
            </w:r>
            <w:r w:rsidR="00CA6BC3">
              <w:rPr>
                <w:noProof/>
                <w:webHidden/>
              </w:rPr>
              <w:t>14</w:t>
            </w:r>
            <w:r w:rsidR="00CA6BC3">
              <w:rPr>
                <w:noProof/>
                <w:webHidden/>
              </w:rPr>
              <w:fldChar w:fldCharType="end"/>
            </w:r>
          </w:hyperlink>
        </w:p>
        <w:p w14:paraId="1EC7EA75" w14:textId="77777777" w:rsidR="00CA6BC3" w:rsidRDefault="000D2F4C">
          <w:pPr>
            <w:pStyle w:val="Sisluet2"/>
            <w:tabs>
              <w:tab w:val="left" w:pos="880"/>
              <w:tab w:val="right" w:leader="dot" w:pos="9628"/>
            </w:tabs>
            <w:rPr>
              <w:rFonts w:eastAsiaTheme="minorEastAsia"/>
              <w:noProof/>
            </w:rPr>
          </w:pPr>
          <w:hyperlink w:anchor="_Toc481484948" w:history="1">
            <w:r w:rsidR="00CA6BC3" w:rsidRPr="00E67E8D">
              <w:rPr>
                <w:rStyle w:val="Hyperlinkki"/>
                <w:noProof/>
              </w:rPr>
              <w:t>21.</w:t>
            </w:r>
            <w:r w:rsidR="00CA6BC3">
              <w:rPr>
                <w:rFonts w:eastAsiaTheme="minorEastAsia"/>
                <w:noProof/>
              </w:rPr>
              <w:tab/>
            </w:r>
            <w:r w:rsidR="00CA6BC3" w:rsidRPr="00E67E8D">
              <w:rPr>
                <w:rStyle w:val="Hyperlinkki"/>
                <w:noProof/>
              </w:rPr>
              <w:t>Ympäristövahinkojen torjunta ja ennaltaehkäisy</w:t>
            </w:r>
            <w:r w:rsidR="00CA6BC3">
              <w:rPr>
                <w:noProof/>
                <w:webHidden/>
              </w:rPr>
              <w:tab/>
            </w:r>
            <w:r w:rsidR="00CA6BC3">
              <w:rPr>
                <w:noProof/>
                <w:webHidden/>
              </w:rPr>
              <w:fldChar w:fldCharType="begin"/>
            </w:r>
            <w:r w:rsidR="00CA6BC3">
              <w:rPr>
                <w:noProof/>
                <w:webHidden/>
              </w:rPr>
              <w:instrText xml:space="preserve"> PAGEREF _Toc481484948 \h </w:instrText>
            </w:r>
            <w:r w:rsidR="00CA6BC3">
              <w:rPr>
                <w:noProof/>
                <w:webHidden/>
              </w:rPr>
            </w:r>
            <w:r w:rsidR="00CA6BC3">
              <w:rPr>
                <w:noProof/>
                <w:webHidden/>
              </w:rPr>
              <w:fldChar w:fldCharType="separate"/>
            </w:r>
            <w:r w:rsidR="00CA6BC3">
              <w:rPr>
                <w:noProof/>
                <w:webHidden/>
              </w:rPr>
              <w:t>15</w:t>
            </w:r>
            <w:r w:rsidR="00CA6BC3">
              <w:rPr>
                <w:noProof/>
                <w:webHidden/>
              </w:rPr>
              <w:fldChar w:fldCharType="end"/>
            </w:r>
          </w:hyperlink>
        </w:p>
        <w:p w14:paraId="767A4073" w14:textId="77777777" w:rsidR="00CA6BC3" w:rsidRDefault="000D2F4C">
          <w:pPr>
            <w:pStyle w:val="Sisluet2"/>
            <w:tabs>
              <w:tab w:val="left" w:pos="880"/>
              <w:tab w:val="right" w:leader="dot" w:pos="9628"/>
            </w:tabs>
            <w:rPr>
              <w:rFonts w:eastAsiaTheme="minorEastAsia"/>
              <w:noProof/>
            </w:rPr>
          </w:pPr>
          <w:hyperlink w:anchor="_Toc481484949" w:history="1">
            <w:r w:rsidR="00CA6BC3" w:rsidRPr="00E67E8D">
              <w:rPr>
                <w:rStyle w:val="Hyperlinkki"/>
                <w:noProof/>
              </w:rPr>
              <w:t>22.</w:t>
            </w:r>
            <w:r w:rsidR="00CA6BC3">
              <w:rPr>
                <w:rFonts w:eastAsiaTheme="minorEastAsia"/>
                <w:noProof/>
              </w:rPr>
              <w:tab/>
            </w:r>
            <w:r w:rsidR="00CA6BC3" w:rsidRPr="00E67E8D">
              <w:rPr>
                <w:rStyle w:val="Hyperlinkki"/>
                <w:noProof/>
              </w:rPr>
              <w:t>Biologisiin uhkiin varautuminen</w:t>
            </w:r>
            <w:r w:rsidR="00CA6BC3">
              <w:rPr>
                <w:noProof/>
                <w:webHidden/>
              </w:rPr>
              <w:tab/>
            </w:r>
            <w:r w:rsidR="00CA6BC3">
              <w:rPr>
                <w:noProof/>
                <w:webHidden/>
              </w:rPr>
              <w:fldChar w:fldCharType="begin"/>
            </w:r>
            <w:r w:rsidR="00CA6BC3">
              <w:rPr>
                <w:noProof/>
                <w:webHidden/>
              </w:rPr>
              <w:instrText xml:space="preserve"> PAGEREF _Toc481484949 \h </w:instrText>
            </w:r>
            <w:r w:rsidR="00CA6BC3">
              <w:rPr>
                <w:noProof/>
                <w:webHidden/>
              </w:rPr>
            </w:r>
            <w:r w:rsidR="00CA6BC3">
              <w:rPr>
                <w:noProof/>
                <w:webHidden/>
              </w:rPr>
              <w:fldChar w:fldCharType="separate"/>
            </w:r>
            <w:r w:rsidR="00CA6BC3">
              <w:rPr>
                <w:noProof/>
                <w:webHidden/>
              </w:rPr>
              <w:t>16</w:t>
            </w:r>
            <w:r w:rsidR="00CA6BC3">
              <w:rPr>
                <w:noProof/>
                <w:webHidden/>
              </w:rPr>
              <w:fldChar w:fldCharType="end"/>
            </w:r>
          </w:hyperlink>
        </w:p>
        <w:p w14:paraId="4B077396" w14:textId="77777777" w:rsidR="00CA6BC3" w:rsidRDefault="000D2F4C">
          <w:pPr>
            <w:pStyle w:val="Sisluet2"/>
            <w:tabs>
              <w:tab w:val="left" w:pos="880"/>
              <w:tab w:val="right" w:leader="dot" w:pos="9628"/>
            </w:tabs>
            <w:rPr>
              <w:rFonts w:eastAsiaTheme="minorEastAsia"/>
              <w:noProof/>
            </w:rPr>
          </w:pPr>
          <w:hyperlink w:anchor="_Toc481484950" w:history="1">
            <w:r w:rsidR="00CA6BC3" w:rsidRPr="00E67E8D">
              <w:rPr>
                <w:rStyle w:val="Hyperlinkki"/>
                <w:noProof/>
              </w:rPr>
              <w:t>23.</w:t>
            </w:r>
            <w:r w:rsidR="00CA6BC3">
              <w:rPr>
                <w:rFonts w:eastAsiaTheme="minorEastAsia"/>
                <w:noProof/>
              </w:rPr>
              <w:tab/>
            </w:r>
            <w:r w:rsidR="00CA6BC3" w:rsidRPr="00E67E8D">
              <w:rPr>
                <w:rStyle w:val="Hyperlinkki"/>
                <w:noProof/>
              </w:rPr>
              <w:t>Säteilyvaaratilanteiden estäminen ja niihin varautuminen</w:t>
            </w:r>
            <w:r w:rsidR="00CA6BC3">
              <w:rPr>
                <w:noProof/>
                <w:webHidden/>
              </w:rPr>
              <w:tab/>
            </w:r>
            <w:r w:rsidR="00CA6BC3">
              <w:rPr>
                <w:noProof/>
                <w:webHidden/>
              </w:rPr>
              <w:fldChar w:fldCharType="begin"/>
            </w:r>
            <w:r w:rsidR="00CA6BC3">
              <w:rPr>
                <w:noProof/>
                <w:webHidden/>
              </w:rPr>
              <w:instrText xml:space="preserve"> PAGEREF _Toc481484950 \h </w:instrText>
            </w:r>
            <w:r w:rsidR="00CA6BC3">
              <w:rPr>
                <w:noProof/>
                <w:webHidden/>
              </w:rPr>
            </w:r>
            <w:r w:rsidR="00CA6BC3">
              <w:rPr>
                <w:noProof/>
                <w:webHidden/>
              </w:rPr>
              <w:fldChar w:fldCharType="separate"/>
            </w:r>
            <w:r w:rsidR="00CA6BC3">
              <w:rPr>
                <w:noProof/>
                <w:webHidden/>
              </w:rPr>
              <w:t>17</w:t>
            </w:r>
            <w:r w:rsidR="00CA6BC3">
              <w:rPr>
                <w:noProof/>
                <w:webHidden/>
              </w:rPr>
              <w:fldChar w:fldCharType="end"/>
            </w:r>
          </w:hyperlink>
        </w:p>
        <w:p w14:paraId="77EA2C69" w14:textId="77777777" w:rsidR="00CA6BC3" w:rsidRDefault="000D2F4C">
          <w:pPr>
            <w:pStyle w:val="Sisluet2"/>
            <w:tabs>
              <w:tab w:val="left" w:pos="880"/>
              <w:tab w:val="right" w:leader="dot" w:pos="9628"/>
            </w:tabs>
            <w:rPr>
              <w:rFonts w:eastAsiaTheme="minorEastAsia"/>
              <w:noProof/>
            </w:rPr>
          </w:pPr>
          <w:hyperlink w:anchor="_Toc481484951" w:history="1">
            <w:r w:rsidR="00CA6BC3" w:rsidRPr="00E67E8D">
              <w:rPr>
                <w:rStyle w:val="Hyperlinkki"/>
                <w:noProof/>
              </w:rPr>
              <w:t>24.</w:t>
            </w:r>
            <w:r w:rsidR="00CA6BC3">
              <w:rPr>
                <w:rFonts w:eastAsiaTheme="minorEastAsia"/>
                <w:noProof/>
              </w:rPr>
              <w:tab/>
            </w:r>
            <w:r w:rsidR="00CA6BC3" w:rsidRPr="00E67E8D">
              <w:rPr>
                <w:rStyle w:val="Hyperlinkki"/>
                <w:noProof/>
              </w:rPr>
              <w:t>Kemikaaliuhkiin varautuminen</w:t>
            </w:r>
            <w:r w:rsidR="00CA6BC3">
              <w:rPr>
                <w:noProof/>
                <w:webHidden/>
              </w:rPr>
              <w:tab/>
            </w:r>
            <w:r w:rsidR="00CA6BC3">
              <w:rPr>
                <w:noProof/>
                <w:webHidden/>
              </w:rPr>
              <w:fldChar w:fldCharType="begin"/>
            </w:r>
            <w:r w:rsidR="00CA6BC3">
              <w:rPr>
                <w:noProof/>
                <w:webHidden/>
              </w:rPr>
              <w:instrText xml:space="preserve"> PAGEREF _Toc481484951 \h </w:instrText>
            </w:r>
            <w:r w:rsidR="00CA6BC3">
              <w:rPr>
                <w:noProof/>
                <w:webHidden/>
              </w:rPr>
            </w:r>
            <w:r w:rsidR="00CA6BC3">
              <w:rPr>
                <w:noProof/>
                <w:webHidden/>
              </w:rPr>
              <w:fldChar w:fldCharType="separate"/>
            </w:r>
            <w:r w:rsidR="00CA6BC3">
              <w:rPr>
                <w:noProof/>
                <w:webHidden/>
              </w:rPr>
              <w:t>17</w:t>
            </w:r>
            <w:r w:rsidR="00CA6BC3">
              <w:rPr>
                <w:noProof/>
                <w:webHidden/>
              </w:rPr>
              <w:fldChar w:fldCharType="end"/>
            </w:r>
          </w:hyperlink>
        </w:p>
        <w:p w14:paraId="6DB6C010" w14:textId="77777777" w:rsidR="00CA6BC3" w:rsidRDefault="000D2F4C">
          <w:pPr>
            <w:pStyle w:val="Sisluet1"/>
            <w:tabs>
              <w:tab w:val="right" w:leader="dot" w:pos="9628"/>
            </w:tabs>
            <w:rPr>
              <w:rFonts w:eastAsiaTheme="minorEastAsia"/>
              <w:noProof/>
            </w:rPr>
          </w:pPr>
          <w:hyperlink w:anchor="_Toc481484952" w:history="1">
            <w:r w:rsidR="00CA6BC3" w:rsidRPr="00E67E8D">
              <w:rPr>
                <w:rStyle w:val="Hyperlinkki"/>
                <w:noProof/>
              </w:rPr>
              <w:t>Talous, infrastruktuuri ja huoltovarmuus</w:t>
            </w:r>
            <w:r w:rsidR="00CA6BC3">
              <w:rPr>
                <w:noProof/>
                <w:webHidden/>
              </w:rPr>
              <w:tab/>
            </w:r>
            <w:r w:rsidR="00CA6BC3">
              <w:rPr>
                <w:noProof/>
                <w:webHidden/>
              </w:rPr>
              <w:fldChar w:fldCharType="begin"/>
            </w:r>
            <w:r w:rsidR="00CA6BC3">
              <w:rPr>
                <w:noProof/>
                <w:webHidden/>
              </w:rPr>
              <w:instrText xml:space="preserve"> PAGEREF _Toc481484952 \h </w:instrText>
            </w:r>
            <w:r w:rsidR="00CA6BC3">
              <w:rPr>
                <w:noProof/>
                <w:webHidden/>
              </w:rPr>
            </w:r>
            <w:r w:rsidR="00CA6BC3">
              <w:rPr>
                <w:noProof/>
                <w:webHidden/>
              </w:rPr>
              <w:fldChar w:fldCharType="separate"/>
            </w:r>
            <w:r w:rsidR="00CA6BC3">
              <w:rPr>
                <w:noProof/>
                <w:webHidden/>
              </w:rPr>
              <w:t>19</w:t>
            </w:r>
            <w:r w:rsidR="00CA6BC3">
              <w:rPr>
                <w:noProof/>
                <w:webHidden/>
              </w:rPr>
              <w:fldChar w:fldCharType="end"/>
            </w:r>
          </w:hyperlink>
        </w:p>
        <w:p w14:paraId="16F312B0" w14:textId="77777777" w:rsidR="00CA6BC3" w:rsidRDefault="000D2F4C">
          <w:pPr>
            <w:pStyle w:val="Sisluet2"/>
            <w:tabs>
              <w:tab w:val="left" w:pos="880"/>
              <w:tab w:val="right" w:leader="dot" w:pos="9628"/>
            </w:tabs>
            <w:rPr>
              <w:rFonts w:eastAsiaTheme="minorEastAsia"/>
              <w:noProof/>
            </w:rPr>
          </w:pPr>
          <w:hyperlink w:anchor="_Toc481484953" w:history="1">
            <w:r w:rsidR="00CA6BC3" w:rsidRPr="00E67E8D">
              <w:rPr>
                <w:rStyle w:val="Hyperlinkki"/>
                <w:noProof/>
              </w:rPr>
              <w:t>25.</w:t>
            </w:r>
            <w:r w:rsidR="00CA6BC3">
              <w:rPr>
                <w:rFonts w:eastAsiaTheme="minorEastAsia"/>
                <w:noProof/>
              </w:rPr>
              <w:tab/>
            </w:r>
            <w:r w:rsidR="00CA6BC3" w:rsidRPr="00E67E8D">
              <w:rPr>
                <w:rStyle w:val="Hyperlinkki"/>
                <w:noProof/>
              </w:rPr>
              <w:t>Taloudellisten voimavarojen hankkiminen ja kohdentaminen sekä henkilövoimavarojen varmistaminen</w:t>
            </w:r>
            <w:r w:rsidR="00CA6BC3">
              <w:rPr>
                <w:noProof/>
                <w:webHidden/>
              </w:rPr>
              <w:tab/>
            </w:r>
            <w:r w:rsidR="00CA6BC3">
              <w:rPr>
                <w:noProof/>
                <w:webHidden/>
              </w:rPr>
              <w:fldChar w:fldCharType="begin"/>
            </w:r>
            <w:r w:rsidR="00CA6BC3">
              <w:rPr>
                <w:noProof/>
                <w:webHidden/>
              </w:rPr>
              <w:instrText xml:space="preserve"> PAGEREF _Toc481484953 \h </w:instrText>
            </w:r>
            <w:r w:rsidR="00CA6BC3">
              <w:rPr>
                <w:noProof/>
                <w:webHidden/>
              </w:rPr>
            </w:r>
            <w:r w:rsidR="00CA6BC3">
              <w:rPr>
                <w:noProof/>
                <w:webHidden/>
              </w:rPr>
              <w:fldChar w:fldCharType="separate"/>
            </w:r>
            <w:r w:rsidR="00CA6BC3">
              <w:rPr>
                <w:noProof/>
                <w:webHidden/>
              </w:rPr>
              <w:t>19</w:t>
            </w:r>
            <w:r w:rsidR="00CA6BC3">
              <w:rPr>
                <w:noProof/>
                <w:webHidden/>
              </w:rPr>
              <w:fldChar w:fldCharType="end"/>
            </w:r>
          </w:hyperlink>
        </w:p>
        <w:p w14:paraId="06209A92" w14:textId="77777777" w:rsidR="00CA6BC3" w:rsidRDefault="000D2F4C">
          <w:pPr>
            <w:pStyle w:val="Sisluet2"/>
            <w:tabs>
              <w:tab w:val="left" w:pos="880"/>
              <w:tab w:val="right" w:leader="dot" w:pos="9628"/>
            </w:tabs>
            <w:rPr>
              <w:rFonts w:eastAsiaTheme="minorEastAsia"/>
              <w:noProof/>
            </w:rPr>
          </w:pPr>
          <w:hyperlink w:anchor="_Toc481484954" w:history="1">
            <w:r w:rsidR="00CA6BC3" w:rsidRPr="00E67E8D">
              <w:rPr>
                <w:rStyle w:val="Hyperlinkki"/>
                <w:noProof/>
              </w:rPr>
              <w:t>26.</w:t>
            </w:r>
            <w:r w:rsidR="00CA6BC3">
              <w:rPr>
                <w:rFonts w:eastAsiaTheme="minorEastAsia"/>
                <w:noProof/>
              </w:rPr>
              <w:tab/>
            </w:r>
            <w:r w:rsidR="00CA6BC3" w:rsidRPr="00E67E8D">
              <w:rPr>
                <w:rStyle w:val="Hyperlinkki"/>
                <w:noProof/>
              </w:rPr>
              <w:t>Rahoitusjärjestelmän toiminnan turvaaminen</w:t>
            </w:r>
            <w:r w:rsidR="00CA6BC3">
              <w:rPr>
                <w:noProof/>
                <w:webHidden/>
              </w:rPr>
              <w:tab/>
            </w:r>
            <w:r w:rsidR="00CA6BC3">
              <w:rPr>
                <w:noProof/>
                <w:webHidden/>
              </w:rPr>
              <w:fldChar w:fldCharType="begin"/>
            </w:r>
            <w:r w:rsidR="00CA6BC3">
              <w:rPr>
                <w:noProof/>
                <w:webHidden/>
              </w:rPr>
              <w:instrText xml:space="preserve"> PAGEREF _Toc481484954 \h </w:instrText>
            </w:r>
            <w:r w:rsidR="00CA6BC3">
              <w:rPr>
                <w:noProof/>
                <w:webHidden/>
              </w:rPr>
            </w:r>
            <w:r w:rsidR="00CA6BC3">
              <w:rPr>
                <w:noProof/>
                <w:webHidden/>
              </w:rPr>
              <w:fldChar w:fldCharType="separate"/>
            </w:r>
            <w:r w:rsidR="00CA6BC3">
              <w:rPr>
                <w:noProof/>
                <w:webHidden/>
              </w:rPr>
              <w:t>19</w:t>
            </w:r>
            <w:r w:rsidR="00CA6BC3">
              <w:rPr>
                <w:noProof/>
                <w:webHidden/>
              </w:rPr>
              <w:fldChar w:fldCharType="end"/>
            </w:r>
          </w:hyperlink>
        </w:p>
        <w:p w14:paraId="2BD68218" w14:textId="77777777" w:rsidR="00CA6BC3" w:rsidRDefault="000D2F4C">
          <w:pPr>
            <w:pStyle w:val="Sisluet2"/>
            <w:tabs>
              <w:tab w:val="left" w:pos="880"/>
              <w:tab w:val="right" w:leader="dot" w:pos="9628"/>
            </w:tabs>
            <w:rPr>
              <w:rFonts w:eastAsiaTheme="minorEastAsia"/>
              <w:noProof/>
            </w:rPr>
          </w:pPr>
          <w:hyperlink w:anchor="_Toc481484955" w:history="1">
            <w:r w:rsidR="00CA6BC3" w:rsidRPr="00E67E8D">
              <w:rPr>
                <w:rStyle w:val="Hyperlinkki"/>
                <w:noProof/>
              </w:rPr>
              <w:t>27.</w:t>
            </w:r>
            <w:r w:rsidR="00CA6BC3">
              <w:rPr>
                <w:rFonts w:eastAsiaTheme="minorEastAsia"/>
                <w:noProof/>
              </w:rPr>
              <w:tab/>
            </w:r>
            <w:r w:rsidR="00CA6BC3" w:rsidRPr="00E67E8D">
              <w:rPr>
                <w:rStyle w:val="Hyperlinkki"/>
                <w:noProof/>
              </w:rPr>
              <w:t>Julkisen hallinnon ICT-infrastruktuurin ja digitaalisten palvelujen turvaaminen</w:t>
            </w:r>
            <w:r w:rsidR="00CA6BC3">
              <w:rPr>
                <w:noProof/>
                <w:webHidden/>
              </w:rPr>
              <w:tab/>
            </w:r>
            <w:r w:rsidR="00CA6BC3">
              <w:rPr>
                <w:noProof/>
                <w:webHidden/>
              </w:rPr>
              <w:fldChar w:fldCharType="begin"/>
            </w:r>
            <w:r w:rsidR="00CA6BC3">
              <w:rPr>
                <w:noProof/>
                <w:webHidden/>
              </w:rPr>
              <w:instrText xml:space="preserve"> PAGEREF _Toc481484955 \h </w:instrText>
            </w:r>
            <w:r w:rsidR="00CA6BC3">
              <w:rPr>
                <w:noProof/>
                <w:webHidden/>
              </w:rPr>
            </w:r>
            <w:r w:rsidR="00CA6BC3">
              <w:rPr>
                <w:noProof/>
                <w:webHidden/>
              </w:rPr>
              <w:fldChar w:fldCharType="separate"/>
            </w:r>
            <w:r w:rsidR="00CA6BC3">
              <w:rPr>
                <w:noProof/>
                <w:webHidden/>
              </w:rPr>
              <w:t>20</w:t>
            </w:r>
            <w:r w:rsidR="00CA6BC3">
              <w:rPr>
                <w:noProof/>
                <w:webHidden/>
              </w:rPr>
              <w:fldChar w:fldCharType="end"/>
            </w:r>
          </w:hyperlink>
        </w:p>
        <w:p w14:paraId="5F49AF41" w14:textId="77777777" w:rsidR="00CA6BC3" w:rsidRDefault="000D2F4C">
          <w:pPr>
            <w:pStyle w:val="Sisluet2"/>
            <w:tabs>
              <w:tab w:val="left" w:pos="880"/>
              <w:tab w:val="right" w:leader="dot" w:pos="9628"/>
            </w:tabs>
            <w:rPr>
              <w:rFonts w:eastAsiaTheme="minorEastAsia"/>
              <w:noProof/>
            </w:rPr>
          </w:pPr>
          <w:hyperlink w:anchor="_Toc481484956" w:history="1">
            <w:r w:rsidR="00CA6BC3" w:rsidRPr="00E67E8D">
              <w:rPr>
                <w:rStyle w:val="Hyperlinkki"/>
                <w:noProof/>
              </w:rPr>
              <w:t>28.</w:t>
            </w:r>
            <w:r w:rsidR="00CA6BC3">
              <w:rPr>
                <w:rFonts w:eastAsiaTheme="minorEastAsia"/>
                <w:noProof/>
              </w:rPr>
              <w:tab/>
            </w:r>
            <w:r w:rsidR="00CA6BC3" w:rsidRPr="00E67E8D">
              <w:rPr>
                <w:rStyle w:val="Hyperlinkki"/>
                <w:noProof/>
              </w:rPr>
              <w:t>Sähköisten viestintäpalveluiden käytettävyyden ja saatavuuden varmistaminen</w:t>
            </w:r>
            <w:r w:rsidR="00CA6BC3">
              <w:rPr>
                <w:noProof/>
                <w:webHidden/>
              </w:rPr>
              <w:tab/>
            </w:r>
            <w:r w:rsidR="00CA6BC3">
              <w:rPr>
                <w:noProof/>
                <w:webHidden/>
              </w:rPr>
              <w:fldChar w:fldCharType="begin"/>
            </w:r>
            <w:r w:rsidR="00CA6BC3">
              <w:rPr>
                <w:noProof/>
                <w:webHidden/>
              </w:rPr>
              <w:instrText xml:space="preserve"> PAGEREF _Toc481484956 \h </w:instrText>
            </w:r>
            <w:r w:rsidR="00CA6BC3">
              <w:rPr>
                <w:noProof/>
                <w:webHidden/>
              </w:rPr>
            </w:r>
            <w:r w:rsidR="00CA6BC3">
              <w:rPr>
                <w:noProof/>
                <w:webHidden/>
              </w:rPr>
              <w:fldChar w:fldCharType="separate"/>
            </w:r>
            <w:r w:rsidR="00CA6BC3">
              <w:rPr>
                <w:noProof/>
                <w:webHidden/>
              </w:rPr>
              <w:t>21</w:t>
            </w:r>
            <w:r w:rsidR="00CA6BC3">
              <w:rPr>
                <w:noProof/>
                <w:webHidden/>
              </w:rPr>
              <w:fldChar w:fldCharType="end"/>
            </w:r>
          </w:hyperlink>
        </w:p>
        <w:p w14:paraId="28D536F8" w14:textId="77777777" w:rsidR="00CA6BC3" w:rsidRDefault="000D2F4C">
          <w:pPr>
            <w:pStyle w:val="Sisluet2"/>
            <w:tabs>
              <w:tab w:val="left" w:pos="880"/>
              <w:tab w:val="right" w:leader="dot" w:pos="9628"/>
            </w:tabs>
            <w:rPr>
              <w:rFonts w:eastAsiaTheme="minorEastAsia"/>
              <w:noProof/>
            </w:rPr>
          </w:pPr>
          <w:hyperlink w:anchor="_Toc481484957" w:history="1">
            <w:r w:rsidR="00CA6BC3" w:rsidRPr="00E67E8D">
              <w:rPr>
                <w:rStyle w:val="Hyperlinkki"/>
                <w:noProof/>
              </w:rPr>
              <w:t>29.</w:t>
            </w:r>
            <w:r w:rsidR="00CA6BC3">
              <w:rPr>
                <w:rFonts w:eastAsiaTheme="minorEastAsia"/>
                <w:noProof/>
              </w:rPr>
              <w:tab/>
            </w:r>
            <w:r w:rsidR="00CA6BC3" w:rsidRPr="00E67E8D">
              <w:rPr>
                <w:rStyle w:val="Hyperlinkki"/>
                <w:noProof/>
              </w:rPr>
              <w:t>Vakuutustoiminnan turvaaminen</w:t>
            </w:r>
            <w:r w:rsidR="00CA6BC3">
              <w:rPr>
                <w:noProof/>
                <w:webHidden/>
              </w:rPr>
              <w:tab/>
            </w:r>
            <w:r w:rsidR="00CA6BC3">
              <w:rPr>
                <w:noProof/>
                <w:webHidden/>
              </w:rPr>
              <w:fldChar w:fldCharType="begin"/>
            </w:r>
            <w:r w:rsidR="00CA6BC3">
              <w:rPr>
                <w:noProof/>
                <w:webHidden/>
              </w:rPr>
              <w:instrText xml:space="preserve"> PAGEREF _Toc481484957 \h </w:instrText>
            </w:r>
            <w:r w:rsidR="00CA6BC3">
              <w:rPr>
                <w:noProof/>
                <w:webHidden/>
              </w:rPr>
            </w:r>
            <w:r w:rsidR="00CA6BC3">
              <w:rPr>
                <w:noProof/>
                <w:webHidden/>
              </w:rPr>
              <w:fldChar w:fldCharType="separate"/>
            </w:r>
            <w:r w:rsidR="00CA6BC3">
              <w:rPr>
                <w:noProof/>
                <w:webHidden/>
              </w:rPr>
              <w:t>22</w:t>
            </w:r>
            <w:r w:rsidR="00CA6BC3">
              <w:rPr>
                <w:noProof/>
                <w:webHidden/>
              </w:rPr>
              <w:fldChar w:fldCharType="end"/>
            </w:r>
          </w:hyperlink>
        </w:p>
        <w:p w14:paraId="16AA8038" w14:textId="77777777" w:rsidR="00CA6BC3" w:rsidRDefault="000D2F4C">
          <w:pPr>
            <w:pStyle w:val="Sisluet2"/>
            <w:tabs>
              <w:tab w:val="left" w:pos="880"/>
              <w:tab w:val="right" w:leader="dot" w:pos="9628"/>
            </w:tabs>
            <w:rPr>
              <w:rFonts w:eastAsiaTheme="minorEastAsia"/>
              <w:noProof/>
            </w:rPr>
          </w:pPr>
          <w:hyperlink w:anchor="_Toc481484958" w:history="1">
            <w:r w:rsidR="00CA6BC3" w:rsidRPr="00E67E8D">
              <w:rPr>
                <w:rStyle w:val="Hyperlinkki"/>
                <w:noProof/>
              </w:rPr>
              <w:t>30.</w:t>
            </w:r>
            <w:r w:rsidR="00CA6BC3">
              <w:rPr>
                <w:rFonts w:eastAsiaTheme="minorEastAsia"/>
                <w:noProof/>
              </w:rPr>
              <w:tab/>
            </w:r>
            <w:r w:rsidR="00CA6BC3" w:rsidRPr="00E67E8D">
              <w:rPr>
                <w:rStyle w:val="Hyperlinkki"/>
                <w:noProof/>
              </w:rPr>
              <w:t>Polttoainehuollon turvaaminen</w:t>
            </w:r>
            <w:r w:rsidR="00CA6BC3">
              <w:rPr>
                <w:noProof/>
                <w:webHidden/>
              </w:rPr>
              <w:tab/>
            </w:r>
            <w:r w:rsidR="00CA6BC3">
              <w:rPr>
                <w:noProof/>
                <w:webHidden/>
              </w:rPr>
              <w:fldChar w:fldCharType="begin"/>
            </w:r>
            <w:r w:rsidR="00CA6BC3">
              <w:rPr>
                <w:noProof/>
                <w:webHidden/>
              </w:rPr>
              <w:instrText xml:space="preserve"> PAGEREF _Toc481484958 \h </w:instrText>
            </w:r>
            <w:r w:rsidR="00CA6BC3">
              <w:rPr>
                <w:noProof/>
                <w:webHidden/>
              </w:rPr>
            </w:r>
            <w:r w:rsidR="00CA6BC3">
              <w:rPr>
                <w:noProof/>
                <w:webHidden/>
              </w:rPr>
              <w:fldChar w:fldCharType="separate"/>
            </w:r>
            <w:r w:rsidR="00CA6BC3">
              <w:rPr>
                <w:noProof/>
                <w:webHidden/>
              </w:rPr>
              <w:t>23</w:t>
            </w:r>
            <w:r w:rsidR="00CA6BC3">
              <w:rPr>
                <w:noProof/>
                <w:webHidden/>
              </w:rPr>
              <w:fldChar w:fldCharType="end"/>
            </w:r>
          </w:hyperlink>
        </w:p>
        <w:p w14:paraId="260599B2" w14:textId="77777777" w:rsidR="00CA6BC3" w:rsidRDefault="000D2F4C">
          <w:pPr>
            <w:pStyle w:val="Sisluet2"/>
            <w:tabs>
              <w:tab w:val="left" w:pos="880"/>
              <w:tab w:val="right" w:leader="dot" w:pos="9628"/>
            </w:tabs>
            <w:rPr>
              <w:rFonts w:eastAsiaTheme="minorEastAsia"/>
              <w:noProof/>
            </w:rPr>
          </w:pPr>
          <w:hyperlink w:anchor="_Toc481484959" w:history="1">
            <w:r w:rsidR="00CA6BC3" w:rsidRPr="00E67E8D">
              <w:rPr>
                <w:rStyle w:val="Hyperlinkki"/>
                <w:noProof/>
              </w:rPr>
              <w:t>31.</w:t>
            </w:r>
            <w:r w:rsidR="00CA6BC3">
              <w:rPr>
                <w:rFonts w:eastAsiaTheme="minorEastAsia"/>
                <w:noProof/>
              </w:rPr>
              <w:tab/>
            </w:r>
            <w:r w:rsidR="00CA6BC3" w:rsidRPr="00E67E8D">
              <w:rPr>
                <w:rStyle w:val="Hyperlinkki"/>
                <w:noProof/>
              </w:rPr>
              <w:t>Voimahuollon turvaaminen</w:t>
            </w:r>
            <w:r w:rsidR="00CA6BC3">
              <w:rPr>
                <w:noProof/>
                <w:webHidden/>
              </w:rPr>
              <w:tab/>
            </w:r>
            <w:r w:rsidR="00CA6BC3">
              <w:rPr>
                <w:noProof/>
                <w:webHidden/>
              </w:rPr>
              <w:fldChar w:fldCharType="begin"/>
            </w:r>
            <w:r w:rsidR="00CA6BC3">
              <w:rPr>
                <w:noProof/>
                <w:webHidden/>
              </w:rPr>
              <w:instrText xml:space="preserve"> PAGEREF _Toc481484959 \h </w:instrText>
            </w:r>
            <w:r w:rsidR="00CA6BC3">
              <w:rPr>
                <w:noProof/>
                <w:webHidden/>
              </w:rPr>
            </w:r>
            <w:r w:rsidR="00CA6BC3">
              <w:rPr>
                <w:noProof/>
                <w:webHidden/>
              </w:rPr>
              <w:fldChar w:fldCharType="separate"/>
            </w:r>
            <w:r w:rsidR="00CA6BC3">
              <w:rPr>
                <w:noProof/>
                <w:webHidden/>
              </w:rPr>
              <w:t>24</w:t>
            </w:r>
            <w:r w:rsidR="00CA6BC3">
              <w:rPr>
                <w:noProof/>
                <w:webHidden/>
              </w:rPr>
              <w:fldChar w:fldCharType="end"/>
            </w:r>
          </w:hyperlink>
        </w:p>
        <w:p w14:paraId="3FE601BA" w14:textId="77777777" w:rsidR="00CA6BC3" w:rsidRDefault="000D2F4C">
          <w:pPr>
            <w:pStyle w:val="Sisluet2"/>
            <w:tabs>
              <w:tab w:val="left" w:pos="880"/>
              <w:tab w:val="right" w:leader="dot" w:pos="9628"/>
            </w:tabs>
            <w:rPr>
              <w:rFonts w:eastAsiaTheme="minorEastAsia"/>
              <w:noProof/>
            </w:rPr>
          </w:pPr>
          <w:hyperlink w:anchor="_Toc481484960" w:history="1">
            <w:r w:rsidR="00CA6BC3" w:rsidRPr="00E67E8D">
              <w:rPr>
                <w:rStyle w:val="Hyperlinkki"/>
                <w:noProof/>
              </w:rPr>
              <w:t>32.</w:t>
            </w:r>
            <w:r w:rsidR="00CA6BC3">
              <w:rPr>
                <w:rFonts w:eastAsiaTheme="minorEastAsia"/>
                <w:noProof/>
              </w:rPr>
              <w:tab/>
            </w:r>
            <w:r w:rsidR="00CA6BC3" w:rsidRPr="00E67E8D">
              <w:rPr>
                <w:rStyle w:val="Hyperlinkki"/>
                <w:noProof/>
              </w:rPr>
              <w:t>Sää-, meri- ja olosuhdepalveluiden saatavuuden varmistaminen</w:t>
            </w:r>
            <w:r w:rsidR="00CA6BC3">
              <w:rPr>
                <w:noProof/>
                <w:webHidden/>
              </w:rPr>
              <w:tab/>
            </w:r>
            <w:r w:rsidR="00CA6BC3">
              <w:rPr>
                <w:noProof/>
                <w:webHidden/>
              </w:rPr>
              <w:fldChar w:fldCharType="begin"/>
            </w:r>
            <w:r w:rsidR="00CA6BC3">
              <w:rPr>
                <w:noProof/>
                <w:webHidden/>
              </w:rPr>
              <w:instrText xml:space="preserve"> PAGEREF _Toc481484960 \h </w:instrText>
            </w:r>
            <w:r w:rsidR="00CA6BC3">
              <w:rPr>
                <w:noProof/>
                <w:webHidden/>
              </w:rPr>
            </w:r>
            <w:r w:rsidR="00CA6BC3">
              <w:rPr>
                <w:noProof/>
                <w:webHidden/>
              </w:rPr>
              <w:fldChar w:fldCharType="separate"/>
            </w:r>
            <w:r w:rsidR="00CA6BC3">
              <w:rPr>
                <w:noProof/>
                <w:webHidden/>
              </w:rPr>
              <w:t>24</w:t>
            </w:r>
            <w:r w:rsidR="00CA6BC3">
              <w:rPr>
                <w:noProof/>
                <w:webHidden/>
              </w:rPr>
              <w:fldChar w:fldCharType="end"/>
            </w:r>
          </w:hyperlink>
        </w:p>
        <w:p w14:paraId="75DD2205" w14:textId="77777777" w:rsidR="00CA6BC3" w:rsidRDefault="000D2F4C">
          <w:pPr>
            <w:pStyle w:val="Sisluet2"/>
            <w:tabs>
              <w:tab w:val="left" w:pos="880"/>
              <w:tab w:val="right" w:leader="dot" w:pos="9628"/>
            </w:tabs>
            <w:rPr>
              <w:rFonts w:eastAsiaTheme="minorEastAsia"/>
              <w:noProof/>
            </w:rPr>
          </w:pPr>
          <w:hyperlink w:anchor="_Toc481484961" w:history="1">
            <w:r w:rsidR="00CA6BC3" w:rsidRPr="00E67E8D">
              <w:rPr>
                <w:rStyle w:val="Hyperlinkki"/>
                <w:noProof/>
              </w:rPr>
              <w:t>33.</w:t>
            </w:r>
            <w:r w:rsidR="00CA6BC3">
              <w:rPr>
                <w:rFonts w:eastAsiaTheme="minorEastAsia"/>
                <w:noProof/>
              </w:rPr>
              <w:tab/>
            </w:r>
            <w:r w:rsidR="00CA6BC3" w:rsidRPr="00E67E8D">
              <w:rPr>
                <w:rStyle w:val="Hyperlinkki"/>
                <w:noProof/>
              </w:rPr>
              <w:t>Liikennepalveluiden käytettävyyden ja saatavuuden varmistaminen</w:t>
            </w:r>
            <w:r w:rsidR="00CA6BC3">
              <w:rPr>
                <w:noProof/>
                <w:webHidden/>
              </w:rPr>
              <w:tab/>
            </w:r>
            <w:r w:rsidR="00CA6BC3">
              <w:rPr>
                <w:noProof/>
                <w:webHidden/>
              </w:rPr>
              <w:fldChar w:fldCharType="begin"/>
            </w:r>
            <w:r w:rsidR="00CA6BC3">
              <w:rPr>
                <w:noProof/>
                <w:webHidden/>
              </w:rPr>
              <w:instrText xml:space="preserve"> PAGEREF _Toc481484961 \h </w:instrText>
            </w:r>
            <w:r w:rsidR="00CA6BC3">
              <w:rPr>
                <w:noProof/>
                <w:webHidden/>
              </w:rPr>
            </w:r>
            <w:r w:rsidR="00CA6BC3">
              <w:rPr>
                <w:noProof/>
                <w:webHidden/>
              </w:rPr>
              <w:fldChar w:fldCharType="separate"/>
            </w:r>
            <w:r w:rsidR="00CA6BC3">
              <w:rPr>
                <w:noProof/>
                <w:webHidden/>
              </w:rPr>
              <w:t>25</w:t>
            </w:r>
            <w:r w:rsidR="00CA6BC3">
              <w:rPr>
                <w:noProof/>
                <w:webHidden/>
              </w:rPr>
              <w:fldChar w:fldCharType="end"/>
            </w:r>
          </w:hyperlink>
        </w:p>
        <w:p w14:paraId="3F6F17C5" w14:textId="77777777" w:rsidR="00CA6BC3" w:rsidRDefault="000D2F4C">
          <w:pPr>
            <w:pStyle w:val="Sisluet2"/>
            <w:tabs>
              <w:tab w:val="left" w:pos="880"/>
              <w:tab w:val="right" w:leader="dot" w:pos="9628"/>
            </w:tabs>
            <w:rPr>
              <w:rFonts w:eastAsiaTheme="minorEastAsia"/>
              <w:noProof/>
            </w:rPr>
          </w:pPr>
          <w:hyperlink w:anchor="_Toc481484962" w:history="1">
            <w:r w:rsidR="00CA6BC3" w:rsidRPr="00E67E8D">
              <w:rPr>
                <w:rStyle w:val="Hyperlinkki"/>
                <w:noProof/>
              </w:rPr>
              <w:t>34.</w:t>
            </w:r>
            <w:r w:rsidR="00CA6BC3">
              <w:rPr>
                <w:rFonts w:eastAsiaTheme="minorEastAsia"/>
                <w:noProof/>
              </w:rPr>
              <w:tab/>
            </w:r>
            <w:r w:rsidR="00CA6BC3" w:rsidRPr="00E67E8D">
              <w:rPr>
                <w:rStyle w:val="Hyperlinkki"/>
                <w:noProof/>
              </w:rPr>
              <w:t>Liikenne- ja viestintäverkkojen turvallisuuden ja toimintavarmuuden varmistaminen</w:t>
            </w:r>
            <w:r w:rsidR="00CA6BC3">
              <w:rPr>
                <w:noProof/>
                <w:webHidden/>
              </w:rPr>
              <w:tab/>
            </w:r>
            <w:r w:rsidR="00CA6BC3">
              <w:rPr>
                <w:noProof/>
                <w:webHidden/>
              </w:rPr>
              <w:fldChar w:fldCharType="begin"/>
            </w:r>
            <w:r w:rsidR="00CA6BC3">
              <w:rPr>
                <w:noProof/>
                <w:webHidden/>
              </w:rPr>
              <w:instrText xml:space="preserve"> PAGEREF _Toc481484962 \h </w:instrText>
            </w:r>
            <w:r w:rsidR="00CA6BC3">
              <w:rPr>
                <w:noProof/>
                <w:webHidden/>
              </w:rPr>
            </w:r>
            <w:r w:rsidR="00CA6BC3">
              <w:rPr>
                <w:noProof/>
                <w:webHidden/>
              </w:rPr>
              <w:fldChar w:fldCharType="separate"/>
            </w:r>
            <w:r w:rsidR="00CA6BC3">
              <w:rPr>
                <w:noProof/>
                <w:webHidden/>
              </w:rPr>
              <w:t>26</w:t>
            </w:r>
            <w:r w:rsidR="00CA6BC3">
              <w:rPr>
                <w:noProof/>
                <w:webHidden/>
              </w:rPr>
              <w:fldChar w:fldCharType="end"/>
            </w:r>
          </w:hyperlink>
        </w:p>
        <w:p w14:paraId="23EFC772" w14:textId="77777777" w:rsidR="00CA6BC3" w:rsidRDefault="000D2F4C">
          <w:pPr>
            <w:pStyle w:val="Sisluet2"/>
            <w:tabs>
              <w:tab w:val="left" w:pos="880"/>
              <w:tab w:val="right" w:leader="dot" w:pos="9628"/>
            </w:tabs>
            <w:rPr>
              <w:rFonts w:eastAsiaTheme="minorEastAsia"/>
              <w:noProof/>
            </w:rPr>
          </w:pPr>
          <w:hyperlink w:anchor="_Toc481484963" w:history="1">
            <w:r w:rsidR="00CA6BC3" w:rsidRPr="00E67E8D">
              <w:rPr>
                <w:rStyle w:val="Hyperlinkki"/>
                <w:noProof/>
              </w:rPr>
              <w:t>35.</w:t>
            </w:r>
            <w:r w:rsidR="00CA6BC3">
              <w:rPr>
                <w:rFonts w:eastAsiaTheme="minorEastAsia"/>
                <w:noProof/>
              </w:rPr>
              <w:tab/>
            </w:r>
            <w:r w:rsidR="00CA6BC3" w:rsidRPr="00E67E8D">
              <w:rPr>
                <w:rStyle w:val="Hyperlinkki"/>
                <w:noProof/>
              </w:rPr>
              <w:t>Suomen huoltovarmuuteen ja ulkomaankauppaan liittyvien kuljetusten jatkuvuuden varmistaminen</w:t>
            </w:r>
            <w:r w:rsidR="00CA6BC3">
              <w:rPr>
                <w:noProof/>
                <w:webHidden/>
              </w:rPr>
              <w:tab/>
            </w:r>
            <w:r w:rsidR="00CA6BC3">
              <w:rPr>
                <w:noProof/>
                <w:webHidden/>
              </w:rPr>
              <w:fldChar w:fldCharType="begin"/>
            </w:r>
            <w:r w:rsidR="00CA6BC3">
              <w:rPr>
                <w:noProof/>
                <w:webHidden/>
              </w:rPr>
              <w:instrText xml:space="preserve"> PAGEREF _Toc481484963 \h </w:instrText>
            </w:r>
            <w:r w:rsidR="00CA6BC3">
              <w:rPr>
                <w:noProof/>
                <w:webHidden/>
              </w:rPr>
            </w:r>
            <w:r w:rsidR="00CA6BC3">
              <w:rPr>
                <w:noProof/>
                <w:webHidden/>
              </w:rPr>
              <w:fldChar w:fldCharType="separate"/>
            </w:r>
            <w:r w:rsidR="00CA6BC3">
              <w:rPr>
                <w:noProof/>
                <w:webHidden/>
              </w:rPr>
              <w:t>26</w:t>
            </w:r>
            <w:r w:rsidR="00CA6BC3">
              <w:rPr>
                <w:noProof/>
                <w:webHidden/>
              </w:rPr>
              <w:fldChar w:fldCharType="end"/>
            </w:r>
          </w:hyperlink>
        </w:p>
        <w:p w14:paraId="40C322F3" w14:textId="77777777" w:rsidR="00CA6BC3" w:rsidRDefault="000D2F4C">
          <w:pPr>
            <w:pStyle w:val="Sisluet2"/>
            <w:tabs>
              <w:tab w:val="left" w:pos="880"/>
              <w:tab w:val="right" w:leader="dot" w:pos="9628"/>
            </w:tabs>
            <w:rPr>
              <w:rFonts w:eastAsiaTheme="minorEastAsia"/>
              <w:noProof/>
            </w:rPr>
          </w:pPr>
          <w:hyperlink w:anchor="_Toc481484964" w:history="1">
            <w:r w:rsidR="00CA6BC3" w:rsidRPr="00E67E8D">
              <w:rPr>
                <w:rStyle w:val="Hyperlinkki"/>
                <w:noProof/>
              </w:rPr>
              <w:t>36.</w:t>
            </w:r>
            <w:r w:rsidR="00CA6BC3">
              <w:rPr>
                <w:rFonts w:eastAsiaTheme="minorEastAsia"/>
                <w:noProof/>
              </w:rPr>
              <w:tab/>
            </w:r>
            <w:r w:rsidR="00CA6BC3" w:rsidRPr="00E67E8D">
              <w:rPr>
                <w:rStyle w:val="Hyperlinkki"/>
                <w:noProof/>
              </w:rPr>
              <w:t>Sosiaali- ja terveydenhuollon tietojärjestelmien toimivuuden sekä keskeisten tarvikkeiden saatavuuden turvaaminen</w:t>
            </w:r>
            <w:r w:rsidR="00CA6BC3">
              <w:rPr>
                <w:noProof/>
                <w:webHidden/>
              </w:rPr>
              <w:tab/>
            </w:r>
            <w:r w:rsidR="00CA6BC3">
              <w:rPr>
                <w:noProof/>
                <w:webHidden/>
              </w:rPr>
              <w:fldChar w:fldCharType="begin"/>
            </w:r>
            <w:r w:rsidR="00CA6BC3">
              <w:rPr>
                <w:noProof/>
                <w:webHidden/>
              </w:rPr>
              <w:instrText xml:space="preserve"> PAGEREF _Toc481484964 \h </w:instrText>
            </w:r>
            <w:r w:rsidR="00CA6BC3">
              <w:rPr>
                <w:noProof/>
                <w:webHidden/>
              </w:rPr>
            </w:r>
            <w:r w:rsidR="00CA6BC3">
              <w:rPr>
                <w:noProof/>
                <w:webHidden/>
              </w:rPr>
              <w:fldChar w:fldCharType="separate"/>
            </w:r>
            <w:r w:rsidR="00CA6BC3">
              <w:rPr>
                <w:noProof/>
                <w:webHidden/>
              </w:rPr>
              <w:t>27</w:t>
            </w:r>
            <w:r w:rsidR="00CA6BC3">
              <w:rPr>
                <w:noProof/>
                <w:webHidden/>
              </w:rPr>
              <w:fldChar w:fldCharType="end"/>
            </w:r>
          </w:hyperlink>
        </w:p>
        <w:p w14:paraId="1920A982" w14:textId="77777777" w:rsidR="00CA6BC3" w:rsidRDefault="000D2F4C">
          <w:pPr>
            <w:pStyle w:val="Sisluet2"/>
            <w:tabs>
              <w:tab w:val="left" w:pos="880"/>
              <w:tab w:val="right" w:leader="dot" w:pos="9628"/>
            </w:tabs>
            <w:rPr>
              <w:rFonts w:eastAsiaTheme="minorEastAsia"/>
              <w:noProof/>
            </w:rPr>
          </w:pPr>
          <w:hyperlink w:anchor="_Toc481484965" w:history="1">
            <w:r w:rsidR="00CA6BC3" w:rsidRPr="00E67E8D">
              <w:rPr>
                <w:rStyle w:val="Hyperlinkki"/>
                <w:rFonts w:eastAsia="Times New Roman"/>
                <w:noProof/>
              </w:rPr>
              <w:t>37.</w:t>
            </w:r>
            <w:r w:rsidR="00CA6BC3">
              <w:rPr>
                <w:rFonts w:eastAsiaTheme="minorEastAsia"/>
                <w:noProof/>
              </w:rPr>
              <w:tab/>
            </w:r>
            <w:r w:rsidR="00CA6BC3" w:rsidRPr="00E67E8D">
              <w:rPr>
                <w:rStyle w:val="Hyperlinkki"/>
                <w:noProof/>
              </w:rPr>
              <w:t>Ympäristön</w:t>
            </w:r>
            <w:r w:rsidR="00CA6BC3" w:rsidRPr="00E67E8D">
              <w:rPr>
                <w:rStyle w:val="Hyperlinkki"/>
                <w:rFonts w:eastAsia="Times New Roman"/>
                <w:noProof/>
              </w:rPr>
              <w:t xml:space="preserve"> muutosten havainnointi ja seuranta sekä muutoksiin sopeutuminen ja niistä aiheutuvien uhkien torjunta</w:t>
            </w:r>
            <w:r w:rsidR="00CA6BC3">
              <w:rPr>
                <w:noProof/>
                <w:webHidden/>
              </w:rPr>
              <w:tab/>
            </w:r>
            <w:r w:rsidR="00CA6BC3">
              <w:rPr>
                <w:noProof/>
                <w:webHidden/>
              </w:rPr>
              <w:fldChar w:fldCharType="begin"/>
            </w:r>
            <w:r w:rsidR="00CA6BC3">
              <w:rPr>
                <w:noProof/>
                <w:webHidden/>
              </w:rPr>
              <w:instrText xml:space="preserve"> PAGEREF _Toc481484965 \h </w:instrText>
            </w:r>
            <w:r w:rsidR="00CA6BC3">
              <w:rPr>
                <w:noProof/>
                <w:webHidden/>
              </w:rPr>
            </w:r>
            <w:r w:rsidR="00CA6BC3">
              <w:rPr>
                <w:noProof/>
                <w:webHidden/>
              </w:rPr>
              <w:fldChar w:fldCharType="separate"/>
            </w:r>
            <w:r w:rsidR="00CA6BC3">
              <w:rPr>
                <w:noProof/>
                <w:webHidden/>
              </w:rPr>
              <w:t>28</w:t>
            </w:r>
            <w:r w:rsidR="00CA6BC3">
              <w:rPr>
                <w:noProof/>
                <w:webHidden/>
              </w:rPr>
              <w:fldChar w:fldCharType="end"/>
            </w:r>
          </w:hyperlink>
        </w:p>
        <w:p w14:paraId="1513A2EA" w14:textId="77777777" w:rsidR="00CA6BC3" w:rsidRDefault="000D2F4C">
          <w:pPr>
            <w:pStyle w:val="Sisluet2"/>
            <w:tabs>
              <w:tab w:val="left" w:pos="880"/>
              <w:tab w:val="right" w:leader="dot" w:pos="9628"/>
            </w:tabs>
            <w:rPr>
              <w:rFonts w:eastAsiaTheme="minorEastAsia"/>
              <w:noProof/>
            </w:rPr>
          </w:pPr>
          <w:hyperlink w:anchor="_Toc481484966" w:history="1">
            <w:r w:rsidR="00CA6BC3" w:rsidRPr="00E67E8D">
              <w:rPr>
                <w:rStyle w:val="Hyperlinkki"/>
                <w:noProof/>
              </w:rPr>
              <w:t>38.</w:t>
            </w:r>
            <w:r w:rsidR="00CA6BC3">
              <w:rPr>
                <w:rFonts w:eastAsiaTheme="minorEastAsia"/>
                <w:noProof/>
              </w:rPr>
              <w:tab/>
            </w:r>
            <w:r w:rsidR="00CA6BC3" w:rsidRPr="00E67E8D">
              <w:rPr>
                <w:rStyle w:val="Hyperlinkki"/>
                <w:noProof/>
              </w:rPr>
              <w:t>Jätehuollon turvaaminen</w:t>
            </w:r>
            <w:r w:rsidR="00CA6BC3">
              <w:rPr>
                <w:noProof/>
                <w:webHidden/>
              </w:rPr>
              <w:tab/>
            </w:r>
            <w:r w:rsidR="00CA6BC3">
              <w:rPr>
                <w:noProof/>
                <w:webHidden/>
              </w:rPr>
              <w:fldChar w:fldCharType="begin"/>
            </w:r>
            <w:r w:rsidR="00CA6BC3">
              <w:rPr>
                <w:noProof/>
                <w:webHidden/>
              </w:rPr>
              <w:instrText xml:space="preserve"> PAGEREF _Toc481484966 \h </w:instrText>
            </w:r>
            <w:r w:rsidR="00CA6BC3">
              <w:rPr>
                <w:noProof/>
                <w:webHidden/>
              </w:rPr>
            </w:r>
            <w:r w:rsidR="00CA6BC3">
              <w:rPr>
                <w:noProof/>
                <w:webHidden/>
              </w:rPr>
              <w:fldChar w:fldCharType="separate"/>
            </w:r>
            <w:r w:rsidR="00CA6BC3">
              <w:rPr>
                <w:noProof/>
                <w:webHidden/>
              </w:rPr>
              <w:t>29</w:t>
            </w:r>
            <w:r w:rsidR="00CA6BC3">
              <w:rPr>
                <w:noProof/>
                <w:webHidden/>
              </w:rPr>
              <w:fldChar w:fldCharType="end"/>
            </w:r>
          </w:hyperlink>
        </w:p>
        <w:p w14:paraId="2D5DB7D0" w14:textId="77777777" w:rsidR="00CA6BC3" w:rsidRDefault="000D2F4C">
          <w:pPr>
            <w:pStyle w:val="Sisluet2"/>
            <w:tabs>
              <w:tab w:val="left" w:pos="880"/>
              <w:tab w:val="right" w:leader="dot" w:pos="9628"/>
            </w:tabs>
            <w:rPr>
              <w:rFonts w:eastAsiaTheme="minorEastAsia"/>
              <w:noProof/>
            </w:rPr>
          </w:pPr>
          <w:hyperlink w:anchor="_Toc481484967" w:history="1">
            <w:r w:rsidR="00CA6BC3" w:rsidRPr="00E67E8D">
              <w:rPr>
                <w:rStyle w:val="Hyperlinkki"/>
                <w:noProof/>
              </w:rPr>
              <w:t>39.</w:t>
            </w:r>
            <w:r w:rsidR="00CA6BC3">
              <w:rPr>
                <w:rFonts w:eastAsiaTheme="minorEastAsia"/>
                <w:noProof/>
              </w:rPr>
              <w:tab/>
            </w:r>
            <w:r w:rsidR="00CA6BC3" w:rsidRPr="00E67E8D">
              <w:rPr>
                <w:rStyle w:val="Hyperlinkki"/>
                <w:noProof/>
              </w:rPr>
              <w:t>Rakentamisen turvaaminen</w:t>
            </w:r>
            <w:r w:rsidR="00CA6BC3">
              <w:rPr>
                <w:noProof/>
                <w:webHidden/>
              </w:rPr>
              <w:tab/>
            </w:r>
            <w:r w:rsidR="00CA6BC3">
              <w:rPr>
                <w:noProof/>
                <w:webHidden/>
              </w:rPr>
              <w:fldChar w:fldCharType="begin"/>
            </w:r>
            <w:r w:rsidR="00CA6BC3">
              <w:rPr>
                <w:noProof/>
                <w:webHidden/>
              </w:rPr>
              <w:instrText xml:space="preserve"> PAGEREF _Toc481484967 \h </w:instrText>
            </w:r>
            <w:r w:rsidR="00CA6BC3">
              <w:rPr>
                <w:noProof/>
                <w:webHidden/>
              </w:rPr>
            </w:r>
            <w:r w:rsidR="00CA6BC3">
              <w:rPr>
                <w:noProof/>
                <w:webHidden/>
              </w:rPr>
              <w:fldChar w:fldCharType="separate"/>
            </w:r>
            <w:r w:rsidR="00CA6BC3">
              <w:rPr>
                <w:noProof/>
                <w:webHidden/>
              </w:rPr>
              <w:t>30</w:t>
            </w:r>
            <w:r w:rsidR="00CA6BC3">
              <w:rPr>
                <w:noProof/>
                <w:webHidden/>
              </w:rPr>
              <w:fldChar w:fldCharType="end"/>
            </w:r>
          </w:hyperlink>
        </w:p>
        <w:p w14:paraId="7F616101" w14:textId="77777777" w:rsidR="00CA6BC3" w:rsidRDefault="000D2F4C">
          <w:pPr>
            <w:pStyle w:val="Sisluet2"/>
            <w:tabs>
              <w:tab w:val="left" w:pos="880"/>
              <w:tab w:val="right" w:leader="dot" w:pos="9628"/>
            </w:tabs>
            <w:rPr>
              <w:rFonts w:eastAsiaTheme="minorEastAsia"/>
              <w:noProof/>
            </w:rPr>
          </w:pPr>
          <w:hyperlink w:anchor="_Toc481484968" w:history="1">
            <w:r w:rsidR="00CA6BC3" w:rsidRPr="00E67E8D">
              <w:rPr>
                <w:rStyle w:val="Hyperlinkki"/>
                <w:noProof/>
              </w:rPr>
              <w:t>40.</w:t>
            </w:r>
            <w:r w:rsidR="00CA6BC3">
              <w:rPr>
                <w:rFonts w:eastAsiaTheme="minorEastAsia"/>
                <w:noProof/>
              </w:rPr>
              <w:tab/>
            </w:r>
            <w:r w:rsidR="00CA6BC3" w:rsidRPr="00E67E8D">
              <w:rPr>
                <w:rStyle w:val="Hyperlinkki"/>
                <w:noProof/>
              </w:rPr>
              <w:t>Asumisen turvaaminen</w:t>
            </w:r>
            <w:r w:rsidR="00CA6BC3">
              <w:rPr>
                <w:noProof/>
                <w:webHidden/>
              </w:rPr>
              <w:tab/>
            </w:r>
            <w:r w:rsidR="00CA6BC3">
              <w:rPr>
                <w:noProof/>
                <w:webHidden/>
              </w:rPr>
              <w:fldChar w:fldCharType="begin"/>
            </w:r>
            <w:r w:rsidR="00CA6BC3">
              <w:rPr>
                <w:noProof/>
                <w:webHidden/>
              </w:rPr>
              <w:instrText xml:space="preserve"> PAGEREF _Toc481484968 \h </w:instrText>
            </w:r>
            <w:r w:rsidR="00CA6BC3">
              <w:rPr>
                <w:noProof/>
                <w:webHidden/>
              </w:rPr>
            </w:r>
            <w:r w:rsidR="00CA6BC3">
              <w:rPr>
                <w:noProof/>
                <w:webHidden/>
              </w:rPr>
              <w:fldChar w:fldCharType="separate"/>
            </w:r>
            <w:r w:rsidR="00CA6BC3">
              <w:rPr>
                <w:noProof/>
                <w:webHidden/>
              </w:rPr>
              <w:t>31</w:t>
            </w:r>
            <w:r w:rsidR="00CA6BC3">
              <w:rPr>
                <w:noProof/>
                <w:webHidden/>
              </w:rPr>
              <w:fldChar w:fldCharType="end"/>
            </w:r>
          </w:hyperlink>
        </w:p>
        <w:p w14:paraId="55D35747" w14:textId="77777777" w:rsidR="00CA6BC3" w:rsidRDefault="000D2F4C">
          <w:pPr>
            <w:pStyle w:val="Sisluet2"/>
            <w:tabs>
              <w:tab w:val="left" w:pos="880"/>
              <w:tab w:val="right" w:leader="dot" w:pos="9628"/>
            </w:tabs>
            <w:rPr>
              <w:rFonts w:eastAsiaTheme="minorEastAsia"/>
              <w:noProof/>
            </w:rPr>
          </w:pPr>
          <w:hyperlink w:anchor="_Toc481484969" w:history="1">
            <w:r w:rsidR="00CA6BC3" w:rsidRPr="00E67E8D">
              <w:rPr>
                <w:rStyle w:val="Hyperlinkki"/>
                <w:noProof/>
              </w:rPr>
              <w:t>41.</w:t>
            </w:r>
            <w:r w:rsidR="00CA6BC3">
              <w:rPr>
                <w:rFonts w:eastAsiaTheme="minorEastAsia"/>
                <w:noProof/>
              </w:rPr>
              <w:tab/>
            </w:r>
            <w:r w:rsidR="00CA6BC3" w:rsidRPr="00E67E8D">
              <w:rPr>
                <w:rStyle w:val="Hyperlinkki"/>
                <w:noProof/>
              </w:rPr>
              <w:t>Vesihuollon turvaaminen</w:t>
            </w:r>
            <w:r w:rsidR="00CA6BC3">
              <w:rPr>
                <w:noProof/>
                <w:webHidden/>
              </w:rPr>
              <w:tab/>
            </w:r>
            <w:r w:rsidR="00CA6BC3">
              <w:rPr>
                <w:noProof/>
                <w:webHidden/>
              </w:rPr>
              <w:fldChar w:fldCharType="begin"/>
            </w:r>
            <w:r w:rsidR="00CA6BC3">
              <w:rPr>
                <w:noProof/>
                <w:webHidden/>
              </w:rPr>
              <w:instrText xml:space="preserve"> PAGEREF _Toc481484969 \h </w:instrText>
            </w:r>
            <w:r w:rsidR="00CA6BC3">
              <w:rPr>
                <w:noProof/>
                <w:webHidden/>
              </w:rPr>
            </w:r>
            <w:r w:rsidR="00CA6BC3">
              <w:rPr>
                <w:noProof/>
                <w:webHidden/>
              </w:rPr>
              <w:fldChar w:fldCharType="separate"/>
            </w:r>
            <w:r w:rsidR="00CA6BC3">
              <w:rPr>
                <w:noProof/>
                <w:webHidden/>
              </w:rPr>
              <w:t>31</w:t>
            </w:r>
            <w:r w:rsidR="00CA6BC3">
              <w:rPr>
                <w:noProof/>
                <w:webHidden/>
              </w:rPr>
              <w:fldChar w:fldCharType="end"/>
            </w:r>
          </w:hyperlink>
        </w:p>
        <w:p w14:paraId="27C818A2" w14:textId="77777777" w:rsidR="00CA6BC3" w:rsidRDefault="000D2F4C">
          <w:pPr>
            <w:pStyle w:val="Sisluet2"/>
            <w:tabs>
              <w:tab w:val="left" w:pos="880"/>
              <w:tab w:val="right" w:leader="dot" w:pos="9628"/>
            </w:tabs>
            <w:rPr>
              <w:rFonts w:eastAsiaTheme="minorEastAsia"/>
              <w:noProof/>
            </w:rPr>
          </w:pPr>
          <w:hyperlink w:anchor="_Toc481484970" w:history="1">
            <w:r w:rsidR="00CA6BC3" w:rsidRPr="00E67E8D">
              <w:rPr>
                <w:rStyle w:val="Hyperlinkki"/>
                <w:noProof/>
              </w:rPr>
              <w:t>42.</w:t>
            </w:r>
            <w:r w:rsidR="00CA6BC3">
              <w:rPr>
                <w:rFonts w:eastAsiaTheme="minorEastAsia"/>
                <w:noProof/>
              </w:rPr>
              <w:tab/>
            </w:r>
            <w:r w:rsidR="00CA6BC3" w:rsidRPr="00E67E8D">
              <w:rPr>
                <w:rStyle w:val="Hyperlinkki"/>
                <w:noProof/>
              </w:rPr>
              <w:t>Tulvariskien hallinta ja patoturvallisuuden valvonta</w:t>
            </w:r>
            <w:r w:rsidR="00CA6BC3">
              <w:rPr>
                <w:noProof/>
                <w:webHidden/>
              </w:rPr>
              <w:tab/>
            </w:r>
            <w:r w:rsidR="00CA6BC3">
              <w:rPr>
                <w:noProof/>
                <w:webHidden/>
              </w:rPr>
              <w:fldChar w:fldCharType="begin"/>
            </w:r>
            <w:r w:rsidR="00CA6BC3">
              <w:rPr>
                <w:noProof/>
                <w:webHidden/>
              </w:rPr>
              <w:instrText xml:space="preserve"> PAGEREF _Toc481484970 \h </w:instrText>
            </w:r>
            <w:r w:rsidR="00CA6BC3">
              <w:rPr>
                <w:noProof/>
                <w:webHidden/>
              </w:rPr>
            </w:r>
            <w:r w:rsidR="00CA6BC3">
              <w:rPr>
                <w:noProof/>
                <w:webHidden/>
              </w:rPr>
              <w:fldChar w:fldCharType="separate"/>
            </w:r>
            <w:r w:rsidR="00CA6BC3">
              <w:rPr>
                <w:noProof/>
                <w:webHidden/>
              </w:rPr>
              <w:t>31</w:t>
            </w:r>
            <w:r w:rsidR="00CA6BC3">
              <w:rPr>
                <w:noProof/>
                <w:webHidden/>
              </w:rPr>
              <w:fldChar w:fldCharType="end"/>
            </w:r>
          </w:hyperlink>
        </w:p>
        <w:p w14:paraId="4265D086" w14:textId="77777777" w:rsidR="00CA6BC3" w:rsidRDefault="000D2F4C">
          <w:pPr>
            <w:pStyle w:val="Sisluet2"/>
            <w:tabs>
              <w:tab w:val="left" w:pos="880"/>
              <w:tab w:val="right" w:leader="dot" w:pos="9628"/>
            </w:tabs>
            <w:rPr>
              <w:rFonts w:eastAsiaTheme="minorEastAsia"/>
              <w:noProof/>
            </w:rPr>
          </w:pPr>
          <w:hyperlink w:anchor="_Toc481484971" w:history="1">
            <w:r w:rsidR="00CA6BC3" w:rsidRPr="00E67E8D">
              <w:rPr>
                <w:rStyle w:val="Hyperlinkki"/>
                <w:noProof/>
              </w:rPr>
              <w:t>43.</w:t>
            </w:r>
            <w:r w:rsidR="00CA6BC3">
              <w:rPr>
                <w:rFonts w:eastAsiaTheme="minorEastAsia"/>
                <w:noProof/>
              </w:rPr>
              <w:tab/>
            </w:r>
            <w:r w:rsidR="00CA6BC3" w:rsidRPr="00E67E8D">
              <w:rPr>
                <w:rStyle w:val="Hyperlinkki"/>
                <w:noProof/>
              </w:rPr>
              <w:t>Työvoiman saannin turvaaminen</w:t>
            </w:r>
            <w:r w:rsidR="00CA6BC3">
              <w:rPr>
                <w:noProof/>
                <w:webHidden/>
              </w:rPr>
              <w:tab/>
            </w:r>
            <w:r w:rsidR="00CA6BC3">
              <w:rPr>
                <w:noProof/>
                <w:webHidden/>
              </w:rPr>
              <w:fldChar w:fldCharType="begin"/>
            </w:r>
            <w:r w:rsidR="00CA6BC3">
              <w:rPr>
                <w:noProof/>
                <w:webHidden/>
              </w:rPr>
              <w:instrText xml:space="preserve"> PAGEREF _Toc481484971 \h </w:instrText>
            </w:r>
            <w:r w:rsidR="00CA6BC3">
              <w:rPr>
                <w:noProof/>
                <w:webHidden/>
              </w:rPr>
            </w:r>
            <w:r w:rsidR="00CA6BC3">
              <w:rPr>
                <w:noProof/>
                <w:webHidden/>
              </w:rPr>
              <w:fldChar w:fldCharType="separate"/>
            </w:r>
            <w:r w:rsidR="00CA6BC3">
              <w:rPr>
                <w:noProof/>
                <w:webHidden/>
              </w:rPr>
              <w:t>32</w:t>
            </w:r>
            <w:r w:rsidR="00CA6BC3">
              <w:rPr>
                <w:noProof/>
                <w:webHidden/>
              </w:rPr>
              <w:fldChar w:fldCharType="end"/>
            </w:r>
          </w:hyperlink>
        </w:p>
        <w:p w14:paraId="56FD7E11" w14:textId="77777777" w:rsidR="00CA6BC3" w:rsidRDefault="000D2F4C">
          <w:pPr>
            <w:pStyle w:val="Sisluet2"/>
            <w:tabs>
              <w:tab w:val="left" w:pos="880"/>
              <w:tab w:val="right" w:leader="dot" w:pos="9628"/>
            </w:tabs>
            <w:rPr>
              <w:rFonts w:eastAsiaTheme="minorEastAsia"/>
              <w:noProof/>
            </w:rPr>
          </w:pPr>
          <w:hyperlink w:anchor="_Toc481484972" w:history="1">
            <w:r w:rsidR="00CA6BC3" w:rsidRPr="00E67E8D">
              <w:rPr>
                <w:rStyle w:val="Hyperlinkki"/>
                <w:rFonts w:eastAsia="Cambria"/>
                <w:noProof/>
              </w:rPr>
              <w:t>44.</w:t>
            </w:r>
            <w:r w:rsidR="00CA6BC3">
              <w:rPr>
                <w:rFonts w:eastAsiaTheme="minorEastAsia"/>
                <w:noProof/>
              </w:rPr>
              <w:tab/>
            </w:r>
            <w:r w:rsidR="00CA6BC3" w:rsidRPr="00E67E8D">
              <w:rPr>
                <w:rStyle w:val="Hyperlinkki"/>
                <w:rFonts w:eastAsia="Cambria"/>
                <w:noProof/>
              </w:rPr>
              <w:t>Koulutus- ja tutkimusjärjestelmän ylläpitäminen</w:t>
            </w:r>
            <w:r w:rsidR="00CA6BC3">
              <w:rPr>
                <w:noProof/>
                <w:webHidden/>
              </w:rPr>
              <w:tab/>
            </w:r>
            <w:r w:rsidR="00CA6BC3">
              <w:rPr>
                <w:noProof/>
                <w:webHidden/>
              </w:rPr>
              <w:fldChar w:fldCharType="begin"/>
            </w:r>
            <w:r w:rsidR="00CA6BC3">
              <w:rPr>
                <w:noProof/>
                <w:webHidden/>
              </w:rPr>
              <w:instrText xml:space="preserve"> PAGEREF _Toc481484972 \h </w:instrText>
            </w:r>
            <w:r w:rsidR="00CA6BC3">
              <w:rPr>
                <w:noProof/>
                <w:webHidden/>
              </w:rPr>
            </w:r>
            <w:r w:rsidR="00CA6BC3">
              <w:rPr>
                <w:noProof/>
                <w:webHidden/>
              </w:rPr>
              <w:fldChar w:fldCharType="separate"/>
            </w:r>
            <w:r w:rsidR="00CA6BC3">
              <w:rPr>
                <w:noProof/>
                <w:webHidden/>
              </w:rPr>
              <w:t>33</w:t>
            </w:r>
            <w:r w:rsidR="00CA6BC3">
              <w:rPr>
                <w:noProof/>
                <w:webHidden/>
              </w:rPr>
              <w:fldChar w:fldCharType="end"/>
            </w:r>
          </w:hyperlink>
        </w:p>
        <w:p w14:paraId="55DA46C3" w14:textId="77777777" w:rsidR="00CA6BC3" w:rsidRDefault="000D2F4C">
          <w:pPr>
            <w:pStyle w:val="Sisluet2"/>
            <w:tabs>
              <w:tab w:val="left" w:pos="880"/>
              <w:tab w:val="right" w:leader="dot" w:pos="9628"/>
            </w:tabs>
            <w:rPr>
              <w:rFonts w:eastAsiaTheme="minorEastAsia"/>
              <w:noProof/>
            </w:rPr>
          </w:pPr>
          <w:hyperlink w:anchor="_Toc481484973" w:history="1">
            <w:r w:rsidR="00CA6BC3" w:rsidRPr="00E67E8D">
              <w:rPr>
                <w:rStyle w:val="Hyperlinkki"/>
                <w:noProof/>
              </w:rPr>
              <w:t>45.</w:t>
            </w:r>
            <w:r w:rsidR="00CA6BC3">
              <w:rPr>
                <w:rFonts w:eastAsiaTheme="minorEastAsia"/>
                <w:noProof/>
              </w:rPr>
              <w:tab/>
            </w:r>
            <w:r w:rsidR="00CA6BC3" w:rsidRPr="00E67E8D">
              <w:rPr>
                <w:rStyle w:val="Hyperlinkki"/>
                <w:noProof/>
              </w:rPr>
              <w:t>Elintärkeän teollisuus- ja palvelutuotannon turvaaminen</w:t>
            </w:r>
            <w:r w:rsidR="00CA6BC3">
              <w:rPr>
                <w:noProof/>
                <w:webHidden/>
              </w:rPr>
              <w:tab/>
            </w:r>
            <w:r w:rsidR="00CA6BC3">
              <w:rPr>
                <w:noProof/>
                <w:webHidden/>
              </w:rPr>
              <w:fldChar w:fldCharType="begin"/>
            </w:r>
            <w:r w:rsidR="00CA6BC3">
              <w:rPr>
                <w:noProof/>
                <w:webHidden/>
              </w:rPr>
              <w:instrText xml:space="preserve"> PAGEREF _Toc481484973 \h </w:instrText>
            </w:r>
            <w:r w:rsidR="00CA6BC3">
              <w:rPr>
                <w:noProof/>
                <w:webHidden/>
              </w:rPr>
            </w:r>
            <w:r w:rsidR="00CA6BC3">
              <w:rPr>
                <w:noProof/>
                <w:webHidden/>
              </w:rPr>
              <w:fldChar w:fldCharType="separate"/>
            </w:r>
            <w:r w:rsidR="00CA6BC3">
              <w:rPr>
                <w:noProof/>
                <w:webHidden/>
              </w:rPr>
              <w:t>33</w:t>
            </w:r>
            <w:r w:rsidR="00CA6BC3">
              <w:rPr>
                <w:noProof/>
                <w:webHidden/>
              </w:rPr>
              <w:fldChar w:fldCharType="end"/>
            </w:r>
          </w:hyperlink>
        </w:p>
        <w:p w14:paraId="31D998F5" w14:textId="77777777" w:rsidR="00CA6BC3" w:rsidRDefault="000D2F4C">
          <w:pPr>
            <w:pStyle w:val="Sisluet2"/>
            <w:tabs>
              <w:tab w:val="left" w:pos="880"/>
              <w:tab w:val="right" w:leader="dot" w:pos="9628"/>
            </w:tabs>
            <w:rPr>
              <w:rFonts w:eastAsiaTheme="minorEastAsia"/>
              <w:noProof/>
            </w:rPr>
          </w:pPr>
          <w:hyperlink w:anchor="_Toc481484974" w:history="1">
            <w:r w:rsidR="00CA6BC3" w:rsidRPr="00E67E8D">
              <w:rPr>
                <w:rStyle w:val="Hyperlinkki"/>
                <w:noProof/>
              </w:rPr>
              <w:t>46.</w:t>
            </w:r>
            <w:r w:rsidR="00CA6BC3">
              <w:rPr>
                <w:rFonts w:eastAsiaTheme="minorEastAsia"/>
                <w:noProof/>
              </w:rPr>
              <w:tab/>
            </w:r>
            <w:r w:rsidR="00CA6BC3" w:rsidRPr="00E67E8D">
              <w:rPr>
                <w:rStyle w:val="Hyperlinkki"/>
                <w:noProof/>
              </w:rPr>
              <w:t>Ruokahuollon turvaaminen</w:t>
            </w:r>
            <w:r w:rsidR="00CA6BC3">
              <w:rPr>
                <w:noProof/>
                <w:webHidden/>
              </w:rPr>
              <w:tab/>
            </w:r>
            <w:r w:rsidR="00CA6BC3">
              <w:rPr>
                <w:noProof/>
                <w:webHidden/>
              </w:rPr>
              <w:fldChar w:fldCharType="begin"/>
            </w:r>
            <w:r w:rsidR="00CA6BC3">
              <w:rPr>
                <w:noProof/>
                <w:webHidden/>
              </w:rPr>
              <w:instrText xml:space="preserve"> PAGEREF _Toc481484974 \h </w:instrText>
            </w:r>
            <w:r w:rsidR="00CA6BC3">
              <w:rPr>
                <w:noProof/>
                <w:webHidden/>
              </w:rPr>
            </w:r>
            <w:r w:rsidR="00CA6BC3">
              <w:rPr>
                <w:noProof/>
                <w:webHidden/>
              </w:rPr>
              <w:fldChar w:fldCharType="separate"/>
            </w:r>
            <w:r w:rsidR="00CA6BC3">
              <w:rPr>
                <w:noProof/>
                <w:webHidden/>
              </w:rPr>
              <w:t>34</w:t>
            </w:r>
            <w:r w:rsidR="00CA6BC3">
              <w:rPr>
                <w:noProof/>
                <w:webHidden/>
              </w:rPr>
              <w:fldChar w:fldCharType="end"/>
            </w:r>
          </w:hyperlink>
        </w:p>
        <w:p w14:paraId="03CDBAFC" w14:textId="77777777" w:rsidR="00CA6BC3" w:rsidRDefault="000D2F4C">
          <w:pPr>
            <w:pStyle w:val="Sisluet2"/>
            <w:tabs>
              <w:tab w:val="left" w:pos="880"/>
              <w:tab w:val="right" w:leader="dot" w:pos="9628"/>
            </w:tabs>
            <w:rPr>
              <w:rFonts w:eastAsiaTheme="minorEastAsia"/>
              <w:noProof/>
            </w:rPr>
          </w:pPr>
          <w:hyperlink w:anchor="_Toc481484975" w:history="1">
            <w:r w:rsidR="00CA6BC3" w:rsidRPr="00E67E8D">
              <w:rPr>
                <w:rStyle w:val="Hyperlinkki"/>
                <w:noProof/>
              </w:rPr>
              <w:t>47.</w:t>
            </w:r>
            <w:r w:rsidR="00CA6BC3">
              <w:rPr>
                <w:rFonts w:eastAsiaTheme="minorEastAsia"/>
                <w:noProof/>
              </w:rPr>
              <w:tab/>
            </w:r>
            <w:r w:rsidR="00CA6BC3" w:rsidRPr="00E67E8D">
              <w:rPr>
                <w:rStyle w:val="Hyperlinkki"/>
                <w:noProof/>
              </w:rPr>
              <w:t>Päivittäistavarahuollon turvaaminen</w:t>
            </w:r>
            <w:r w:rsidR="00CA6BC3">
              <w:rPr>
                <w:noProof/>
                <w:webHidden/>
              </w:rPr>
              <w:tab/>
            </w:r>
            <w:r w:rsidR="00CA6BC3">
              <w:rPr>
                <w:noProof/>
                <w:webHidden/>
              </w:rPr>
              <w:fldChar w:fldCharType="begin"/>
            </w:r>
            <w:r w:rsidR="00CA6BC3">
              <w:rPr>
                <w:noProof/>
                <w:webHidden/>
              </w:rPr>
              <w:instrText xml:space="preserve"> PAGEREF _Toc481484975 \h </w:instrText>
            </w:r>
            <w:r w:rsidR="00CA6BC3">
              <w:rPr>
                <w:noProof/>
                <w:webHidden/>
              </w:rPr>
            </w:r>
            <w:r w:rsidR="00CA6BC3">
              <w:rPr>
                <w:noProof/>
                <w:webHidden/>
              </w:rPr>
              <w:fldChar w:fldCharType="separate"/>
            </w:r>
            <w:r w:rsidR="00CA6BC3">
              <w:rPr>
                <w:noProof/>
                <w:webHidden/>
              </w:rPr>
              <w:t>35</w:t>
            </w:r>
            <w:r w:rsidR="00CA6BC3">
              <w:rPr>
                <w:noProof/>
                <w:webHidden/>
              </w:rPr>
              <w:fldChar w:fldCharType="end"/>
            </w:r>
          </w:hyperlink>
        </w:p>
        <w:p w14:paraId="068B1012" w14:textId="77777777" w:rsidR="00CA6BC3" w:rsidRDefault="000D2F4C">
          <w:pPr>
            <w:pStyle w:val="Sisluet1"/>
            <w:tabs>
              <w:tab w:val="right" w:leader="dot" w:pos="9628"/>
            </w:tabs>
            <w:rPr>
              <w:rFonts w:eastAsiaTheme="minorEastAsia"/>
              <w:noProof/>
            </w:rPr>
          </w:pPr>
          <w:hyperlink w:anchor="_Toc481484976" w:history="1">
            <w:r w:rsidR="00CA6BC3" w:rsidRPr="00E67E8D">
              <w:rPr>
                <w:rStyle w:val="Hyperlinkki"/>
                <w:noProof/>
              </w:rPr>
              <w:t>Väestön toimintakyky ja palvelut</w:t>
            </w:r>
            <w:r w:rsidR="00CA6BC3">
              <w:rPr>
                <w:noProof/>
                <w:webHidden/>
              </w:rPr>
              <w:tab/>
            </w:r>
            <w:r w:rsidR="00CA6BC3">
              <w:rPr>
                <w:noProof/>
                <w:webHidden/>
              </w:rPr>
              <w:fldChar w:fldCharType="begin"/>
            </w:r>
            <w:r w:rsidR="00CA6BC3">
              <w:rPr>
                <w:noProof/>
                <w:webHidden/>
              </w:rPr>
              <w:instrText xml:space="preserve"> PAGEREF _Toc481484976 \h </w:instrText>
            </w:r>
            <w:r w:rsidR="00CA6BC3">
              <w:rPr>
                <w:noProof/>
                <w:webHidden/>
              </w:rPr>
            </w:r>
            <w:r w:rsidR="00CA6BC3">
              <w:rPr>
                <w:noProof/>
                <w:webHidden/>
              </w:rPr>
              <w:fldChar w:fldCharType="separate"/>
            </w:r>
            <w:r w:rsidR="00CA6BC3">
              <w:rPr>
                <w:noProof/>
                <w:webHidden/>
              </w:rPr>
              <w:t>35</w:t>
            </w:r>
            <w:r w:rsidR="00CA6BC3">
              <w:rPr>
                <w:noProof/>
                <w:webHidden/>
              </w:rPr>
              <w:fldChar w:fldCharType="end"/>
            </w:r>
          </w:hyperlink>
        </w:p>
        <w:p w14:paraId="1FF430B2" w14:textId="77777777" w:rsidR="00CA6BC3" w:rsidRDefault="000D2F4C">
          <w:pPr>
            <w:pStyle w:val="Sisluet2"/>
            <w:tabs>
              <w:tab w:val="left" w:pos="880"/>
              <w:tab w:val="right" w:leader="dot" w:pos="9628"/>
            </w:tabs>
            <w:rPr>
              <w:rFonts w:eastAsiaTheme="minorEastAsia"/>
              <w:noProof/>
            </w:rPr>
          </w:pPr>
          <w:hyperlink w:anchor="_Toc481484977" w:history="1">
            <w:r w:rsidR="00CA6BC3" w:rsidRPr="00E67E8D">
              <w:rPr>
                <w:rStyle w:val="Hyperlinkki"/>
                <w:noProof/>
              </w:rPr>
              <w:t>48.</w:t>
            </w:r>
            <w:r w:rsidR="00CA6BC3">
              <w:rPr>
                <w:rFonts w:eastAsiaTheme="minorEastAsia"/>
                <w:noProof/>
              </w:rPr>
              <w:tab/>
            </w:r>
            <w:r w:rsidR="00CA6BC3" w:rsidRPr="00E67E8D">
              <w:rPr>
                <w:rStyle w:val="Hyperlinkki"/>
                <w:noProof/>
              </w:rPr>
              <w:t>Väestön viimesijaisen toimeentulon turvaaminen</w:t>
            </w:r>
            <w:r w:rsidR="00CA6BC3">
              <w:rPr>
                <w:noProof/>
                <w:webHidden/>
              </w:rPr>
              <w:tab/>
            </w:r>
            <w:r w:rsidR="00CA6BC3">
              <w:rPr>
                <w:noProof/>
                <w:webHidden/>
              </w:rPr>
              <w:fldChar w:fldCharType="begin"/>
            </w:r>
            <w:r w:rsidR="00CA6BC3">
              <w:rPr>
                <w:noProof/>
                <w:webHidden/>
              </w:rPr>
              <w:instrText xml:space="preserve"> PAGEREF _Toc481484977 \h </w:instrText>
            </w:r>
            <w:r w:rsidR="00CA6BC3">
              <w:rPr>
                <w:noProof/>
                <w:webHidden/>
              </w:rPr>
            </w:r>
            <w:r w:rsidR="00CA6BC3">
              <w:rPr>
                <w:noProof/>
                <w:webHidden/>
              </w:rPr>
              <w:fldChar w:fldCharType="separate"/>
            </w:r>
            <w:r w:rsidR="00CA6BC3">
              <w:rPr>
                <w:noProof/>
                <w:webHidden/>
              </w:rPr>
              <w:t>35</w:t>
            </w:r>
            <w:r w:rsidR="00CA6BC3">
              <w:rPr>
                <w:noProof/>
                <w:webHidden/>
              </w:rPr>
              <w:fldChar w:fldCharType="end"/>
            </w:r>
          </w:hyperlink>
        </w:p>
        <w:p w14:paraId="75FCF24E" w14:textId="77777777" w:rsidR="00CA6BC3" w:rsidRDefault="000D2F4C">
          <w:pPr>
            <w:pStyle w:val="Sisluet2"/>
            <w:tabs>
              <w:tab w:val="left" w:pos="880"/>
              <w:tab w:val="right" w:leader="dot" w:pos="9628"/>
            </w:tabs>
            <w:rPr>
              <w:rFonts w:eastAsiaTheme="minorEastAsia"/>
              <w:noProof/>
            </w:rPr>
          </w:pPr>
          <w:hyperlink w:anchor="_Toc481484978" w:history="1">
            <w:r w:rsidR="00CA6BC3" w:rsidRPr="00E67E8D">
              <w:rPr>
                <w:rStyle w:val="Hyperlinkki"/>
                <w:rFonts w:eastAsia="Cambria"/>
                <w:noProof/>
              </w:rPr>
              <w:t>49.</w:t>
            </w:r>
            <w:r w:rsidR="00CA6BC3">
              <w:rPr>
                <w:rFonts w:eastAsiaTheme="minorEastAsia"/>
                <w:noProof/>
              </w:rPr>
              <w:tab/>
            </w:r>
            <w:r w:rsidR="00CA6BC3" w:rsidRPr="00E67E8D">
              <w:rPr>
                <w:rStyle w:val="Hyperlinkki"/>
                <w:rFonts w:eastAsia="Cambria"/>
                <w:noProof/>
              </w:rPr>
              <w:t>Sosiaali- ja terveydenhuollon palvelujen turvaaminen</w:t>
            </w:r>
            <w:r w:rsidR="00CA6BC3">
              <w:rPr>
                <w:noProof/>
                <w:webHidden/>
              </w:rPr>
              <w:tab/>
            </w:r>
            <w:r w:rsidR="00CA6BC3">
              <w:rPr>
                <w:noProof/>
                <w:webHidden/>
              </w:rPr>
              <w:fldChar w:fldCharType="begin"/>
            </w:r>
            <w:r w:rsidR="00CA6BC3">
              <w:rPr>
                <w:noProof/>
                <w:webHidden/>
              </w:rPr>
              <w:instrText xml:space="preserve"> PAGEREF _Toc481484978 \h </w:instrText>
            </w:r>
            <w:r w:rsidR="00CA6BC3">
              <w:rPr>
                <w:noProof/>
                <w:webHidden/>
              </w:rPr>
            </w:r>
            <w:r w:rsidR="00CA6BC3">
              <w:rPr>
                <w:noProof/>
                <w:webHidden/>
              </w:rPr>
              <w:fldChar w:fldCharType="separate"/>
            </w:r>
            <w:r w:rsidR="00CA6BC3">
              <w:rPr>
                <w:noProof/>
                <w:webHidden/>
              </w:rPr>
              <w:t>36</w:t>
            </w:r>
            <w:r w:rsidR="00CA6BC3">
              <w:rPr>
                <w:noProof/>
                <w:webHidden/>
              </w:rPr>
              <w:fldChar w:fldCharType="end"/>
            </w:r>
          </w:hyperlink>
        </w:p>
        <w:p w14:paraId="03E88BC8" w14:textId="77777777" w:rsidR="00CA6BC3" w:rsidRDefault="000D2F4C">
          <w:pPr>
            <w:pStyle w:val="Sisluet2"/>
            <w:tabs>
              <w:tab w:val="left" w:pos="880"/>
              <w:tab w:val="right" w:leader="dot" w:pos="9628"/>
            </w:tabs>
            <w:rPr>
              <w:rFonts w:eastAsiaTheme="minorEastAsia"/>
              <w:noProof/>
            </w:rPr>
          </w:pPr>
          <w:hyperlink w:anchor="_Toc481484979" w:history="1">
            <w:r w:rsidR="00CA6BC3" w:rsidRPr="00E67E8D">
              <w:rPr>
                <w:rStyle w:val="Hyperlinkki"/>
                <w:rFonts w:eastAsia="Cambria"/>
                <w:noProof/>
              </w:rPr>
              <w:t>50.</w:t>
            </w:r>
            <w:r w:rsidR="00CA6BC3">
              <w:rPr>
                <w:rFonts w:eastAsiaTheme="minorEastAsia"/>
                <w:noProof/>
              </w:rPr>
              <w:tab/>
            </w:r>
            <w:r w:rsidR="00CA6BC3" w:rsidRPr="00E67E8D">
              <w:rPr>
                <w:rStyle w:val="Hyperlinkki"/>
                <w:rFonts w:eastAsia="Cambria"/>
                <w:noProof/>
              </w:rPr>
              <w:t>Varhaiskasvatuksen, koulutuksen ja osaamisen ylläpitäminen</w:t>
            </w:r>
            <w:r w:rsidR="00CA6BC3">
              <w:rPr>
                <w:noProof/>
                <w:webHidden/>
              </w:rPr>
              <w:tab/>
            </w:r>
            <w:r w:rsidR="00CA6BC3">
              <w:rPr>
                <w:noProof/>
                <w:webHidden/>
              </w:rPr>
              <w:fldChar w:fldCharType="begin"/>
            </w:r>
            <w:r w:rsidR="00CA6BC3">
              <w:rPr>
                <w:noProof/>
                <w:webHidden/>
              </w:rPr>
              <w:instrText xml:space="preserve"> PAGEREF _Toc481484979 \h </w:instrText>
            </w:r>
            <w:r w:rsidR="00CA6BC3">
              <w:rPr>
                <w:noProof/>
                <w:webHidden/>
              </w:rPr>
            </w:r>
            <w:r w:rsidR="00CA6BC3">
              <w:rPr>
                <w:noProof/>
                <w:webHidden/>
              </w:rPr>
              <w:fldChar w:fldCharType="separate"/>
            </w:r>
            <w:r w:rsidR="00CA6BC3">
              <w:rPr>
                <w:noProof/>
                <w:webHidden/>
              </w:rPr>
              <w:t>37</w:t>
            </w:r>
            <w:r w:rsidR="00CA6BC3">
              <w:rPr>
                <w:noProof/>
                <w:webHidden/>
              </w:rPr>
              <w:fldChar w:fldCharType="end"/>
            </w:r>
          </w:hyperlink>
        </w:p>
        <w:p w14:paraId="0B472B49" w14:textId="77777777" w:rsidR="00CA6BC3" w:rsidRDefault="000D2F4C">
          <w:pPr>
            <w:pStyle w:val="Sisluet1"/>
            <w:tabs>
              <w:tab w:val="right" w:leader="dot" w:pos="9628"/>
            </w:tabs>
            <w:rPr>
              <w:rFonts w:eastAsiaTheme="minorEastAsia"/>
              <w:noProof/>
            </w:rPr>
          </w:pPr>
          <w:hyperlink w:anchor="_Toc481484980" w:history="1">
            <w:r w:rsidR="00CA6BC3" w:rsidRPr="00E67E8D">
              <w:rPr>
                <w:rStyle w:val="Hyperlinkki"/>
                <w:noProof/>
              </w:rPr>
              <w:t>Henkinen kriisinkestävyys</w:t>
            </w:r>
            <w:r w:rsidR="00CA6BC3">
              <w:rPr>
                <w:noProof/>
                <w:webHidden/>
              </w:rPr>
              <w:tab/>
            </w:r>
            <w:r w:rsidR="00CA6BC3">
              <w:rPr>
                <w:noProof/>
                <w:webHidden/>
              </w:rPr>
              <w:fldChar w:fldCharType="begin"/>
            </w:r>
            <w:r w:rsidR="00CA6BC3">
              <w:rPr>
                <w:noProof/>
                <w:webHidden/>
              </w:rPr>
              <w:instrText xml:space="preserve"> PAGEREF _Toc481484980 \h </w:instrText>
            </w:r>
            <w:r w:rsidR="00CA6BC3">
              <w:rPr>
                <w:noProof/>
                <w:webHidden/>
              </w:rPr>
            </w:r>
            <w:r w:rsidR="00CA6BC3">
              <w:rPr>
                <w:noProof/>
                <w:webHidden/>
              </w:rPr>
              <w:fldChar w:fldCharType="separate"/>
            </w:r>
            <w:r w:rsidR="00CA6BC3">
              <w:rPr>
                <w:noProof/>
                <w:webHidden/>
              </w:rPr>
              <w:t>38</w:t>
            </w:r>
            <w:r w:rsidR="00CA6BC3">
              <w:rPr>
                <w:noProof/>
                <w:webHidden/>
              </w:rPr>
              <w:fldChar w:fldCharType="end"/>
            </w:r>
          </w:hyperlink>
        </w:p>
        <w:p w14:paraId="445448C4" w14:textId="77777777" w:rsidR="00CA6BC3" w:rsidRDefault="000D2F4C">
          <w:pPr>
            <w:pStyle w:val="Sisluet2"/>
            <w:tabs>
              <w:tab w:val="left" w:pos="880"/>
              <w:tab w:val="right" w:leader="dot" w:pos="9628"/>
            </w:tabs>
            <w:rPr>
              <w:rFonts w:eastAsiaTheme="minorEastAsia"/>
              <w:noProof/>
            </w:rPr>
          </w:pPr>
          <w:hyperlink w:anchor="_Toc481484981" w:history="1">
            <w:r w:rsidR="00CA6BC3" w:rsidRPr="00E67E8D">
              <w:rPr>
                <w:rStyle w:val="Hyperlinkki"/>
                <w:noProof/>
              </w:rPr>
              <w:t>51.</w:t>
            </w:r>
            <w:r w:rsidR="00CA6BC3">
              <w:rPr>
                <w:rFonts w:eastAsiaTheme="minorEastAsia"/>
                <w:noProof/>
              </w:rPr>
              <w:tab/>
            </w:r>
            <w:r w:rsidR="00CA6BC3" w:rsidRPr="00E67E8D">
              <w:rPr>
                <w:rStyle w:val="Hyperlinkki"/>
                <w:noProof/>
              </w:rPr>
              <w:t>Kulttuuripalvelujen ylläpitäminen ja kulttuuriomaisuuden suojelu</w:t>
            </w:r>
            <w:r w:rsidR="00CA6BC3">
              <w:rPr>
                <w:noProof/>
                <w:webHidden/>
              </w:rPr>
              <w:tab/>
            </w:r>
            <w:r w:rsidR="00CA6BC3">
              <w:rPr>
                <w:noProof/>
                <w:webHidden/>
              </w:rPr>
              <w:fldChar w:fldCharType="begin"/>
            </w:r>
            <w:r w:rsidR="00CA6BC3">
              <w:rPr>
                <w:noProof/>
                <w:webHidden/>
              </w:rPr>
              <w:instrText xml:space="preserve"> PAGEREF _Toc481484981 \h </w:instrText>
            </w:r>
            <w:r w:rsidR="00CA6BC3">
              <w:rPr>
                <w:noProof/>
                <w:webHidden/>
              </w:rPr>
            </w:r>
            <w:r w:rsidR="00CA6BC3">
              <w:rPr>
                <w:noProof/>
                <w:webHidden/>
              </w:rPr>
              <w:fldChar w:fldCharType="separate"/>
            </w:r>
            <w:r w:rsidR="00CA6BC3">
              <w:rPr>
                <w:noProof/>
                <w:webHidden/>
              </w:rPr>
              <w:t>38</w:t>
            </w:r>
            <w:r w:rsidR="00CA6BC3">
              <w:rPr>
                <w:noProof/>
                <w:webHidden/>
              </w:rPr>
              <w:fldChar w:fldCharType="end"/>
            </w:r>
          </w:hyperlink>
        </w:p>
        <w:p w14:paraId="70785859" w14:textId="77777777" w:rsidR="00CA6BC3" w:rsidRDefault="000D2F4C">
          <w:pPr>
            <w:pStyle w:val="Sisluet2"/>
            <w:tabs>
              <w:tab w:val="left" w:pos="880"/>
              <w:tab w:val="right" w:leader="dot" w:pos="9628"/>
            </w:tabs>
            <w:rPr>
              <w:rFonts w:eastAsiaTheme="minorEastAsia"/>
              <w:noProof/>
            </w:rPr>
          </w:pPr>
          <w:hyperlink w:anchor="_Toc481484982" w:history="1">
            <w:r w:rsidR="00CA6BC3" w:rsidRPr="00E67E8D">
              <w:rPr>
                <w:rStyle w:val="Hyperlinkki"/>
                <w:noProof/>
              </w:rPr>
              <w:t>52.</w:t>
            </w:r>
            <w:r w:rsidR="00CA6BC3">
              <w:rPr>
                <w:rFonts w:eastAsiaTheme="minorEastAsia"/>
                <w:noProof/>
              </w:rPr>
              <w:tab/>
            </w:r>
            <w:r w:rsidR="00CA6BC3" w:rsidRPr="00E67E8D">
              <w:rPr>
                <w:rStyle w:val="Hyperlinkki"/>
                <w:noProof/>
              </w:rPr>
              <w:t>Hengellisen toiminnan edellytysten turvaaminen</w:t>
            </w:r>
            <w:r w:rsidR="00CA6BC3">
              <w:rPr>
                <w:noProof/>
                <w:webHidden/>
              </w:rPr>
              <w:tab/>
            </w:r>
            <w:r w:rsidR="00CA6BC3">
              <w:rPr>
                <w:noProof/>
                <w:webHidden/>
              </w:rPr>
              <w:fldChar w:fldCharType="begin"/>
            </w:r>
            <w:r w:rsidR="00CA6BC3">
              <w:rPr>
                <w:noProof/>
                <w:webHidden/>
              </w:rPr>
              <w:instrText xml:space="preserve"> PAGEREF _Toc481484982 \h </w:instrText>
            </w:r>
            <w:r w:rsidR="00CA6BC3">
              <w:rPr>
                <w:noProof/>
                <w:webHidden/>
              </w:rPr>
            </w:r>
            <w:r w:rsidR="00CA6BC3">
              <w:rPr>
                <w:noProof/>
                <w:webHidden/>
              </w:rPr>
              <w:fldChar w:fldCharType="separate"/>
            </w:r>
            <w:r w:rsidR="00CA6BC3">
              <w:rPr>
                <w:noProof/>
                <w:webHidden/>
              </w:rPr>
              <w:t>39</w:t>
            </w:r>
            <w:r w:rsidR="00CA6BC3">
              <w:rPr>
                <w:noProof/>
                <w:webHidden/>
              </w:rPr>
              <w:fldChar w:fldCharType="end"/>
            </w:r>
          </w:hyperlink>
        </w:p>
        <w:p w14:paraId="53E243AB" w14:textId="77777777" w:rsidR="00CA6BC3" w:rsidRDefault="000D2F4C">
          <w:pPr>
            <w:pStyle w:val="Sisluet2"/>
            <w:tabs>
              <w:tab w:val="left" w:pos="880"/>
              <w:tab w:val="right" w:leader="dot" w:pos="9628"/>
            </w:tabs>
            <w:rPr>
              <w:rFonts w:eastAsiaTheme="minorEastAsia"/>
              <w:noProof/>
            </w:rPr>
          </w:pPr>
          <w:hyperlink w:anchor="_Toc481484983" w:history="1">
            <w:r w:rsidR="00CA6BC3" w:rsidRPr="00E67E8D">
              <w:rPr>
                <w:rStyle w:val="Hyperlinkki"/>
                <w:noProof/>
              </w:rPr>
              <w:t>53.</w:t>
            </w:r>
            <w:r w:rsidR="00CA6BC3">
              <w:rPr>
                <w:rFonts w:eastAsiaTheme="minorEastAsia"/>
                <w:noProof/>
              </w:rPr>
              <w:tab/>
            </w:r>
            <w:r w:rsidR="00CA6BC3" w:rsidRPr="00E67E8D">
              <w:rPr>
                <w:rStyle w:val="Hyperlinkki"/>
                <w:noProof/>
              </w:rPr>
              <w:t>Nuorisotyön ja -toiminnan sekä liikunnan kansalaistoiminnan ylläpitäminen</w:t>
            </w:r>
            <w:r w:rsidR="00CA6BC3">
              <w:rPr>
                <w:noProof/>
                <w:webHidden/>
              </w:rPr>
              <w:tab/>
            </w:r>
            <w:r w:rsidR="00CA6BC3">
              <w:rPr>
                <w:noProof/>
                <w:webHidden/>
              </w:rPr>
              <w:fldChar w:fldCharType="begin"/>
            </w:r>
            <w:r w:rsidR="00CA6BC3">
              <w:rPr>
                <w:noProof/>
                <w:webHidden/>
              </w:rPr>
              <w:instrText xml:space="preserve"> PAGEREF _Toc481484983 \h </w:instrText>
            </w:r>
            <w:r w:rsidR="00CA6BC3">
              <w:rPr>
                <w:noProof/>
                <w:webHidden/>
              </w:rPr>
            </w:r>
            <w:r w:rsidR="00CA6BC3">
              <w:rPr>
                <w:noProof/>
                <w:webHidden/>
              </w:rPr>
              <w:fldChar w:fldCharType="separate"/>
            </w:r>
            <w:r w:rsidR="00CA6BC3">
              <w:rPr>
                <w:noProof/>
                <w:webHidden/>
              </w:rPr>
              <w:t>39</w:t>
            </w:r>
            <w:r w:rsidR="00CA6BC3">
              <w:rPr>
                <w:noProof/>
                <w:webHidden/>
              </w:rPr>
              <w:fldChar w:fldCharType="end"/>
            </w:r>
          </w:hyperlink>
        </w:p>
        <w:p w14:paraId="2A4AE232" w14:textId="77777777" w:rsidR="00CA6BC3" w:rsidRDefault="000D2F4C">
          <w:pPr>
            <w:pStyle w:val="Sisluet2"/>
            <w:tabs>
              <w:tab w:val="left" w:pos="880"/>
              <w:tab w:val="right" w:leader="dot" w:pos="9628"/>
            </w:tabs>
            <w:rPr>
              <w:rFonts w:eastAsiaTheme="minorEastAsia"/>
              <w:noProof/>
            </w:rPr>
          </w:pPr>
          <w:hyperlink w:anchor="_Toc481484984" w:history="1">
            <w:r w:rsidR="00CA6BC3" w:rsidRPr="00E67E8D">
              <w:rPr>
                <w:rStyle w:val="Hyperlinkki"/>
                <w:noProof/>
              </w:rPr>
              <w:t>54.</w:t>
            </w:r>
            <w:r w:rsidR="00CA6BC3">
              <w:rPr>
                <w:rFonts w:eastAsiaTheme="minorEastAsia"/>
                <w:noProof/>
              </w:rPr>
              <w:tab/>
            </w:r>
            <w:r w:rsidR="00CA6BC3" w:rsidRPr="00E67E8D">
              <w:rPr>
                <w:rStyle w:val="Hyperlinkki"/>
                <w:noProof/>
              </w:rPr>
              <w:t>Luottamuksen säilyttäminen viranomaisen toimintaan ja yhteiskuntaan</w:t>
            </w:r>
            <w:r w:rsidR="00CA6BC3">
              <w:rPr>
                <w:noProof/>
                <w:webHidden/>
              </w:rPr>
              <w:tab/>
            </w:r>
            <w:r w:rsidR="00CA6BC3">
              <w:rPr>
                <w:noProof/>
                <w:webHidden/>
              </w:rPr>
              <w:fldChar w:fldCharType="begin"/>
            </w:r>
            <w:r w:rsidR="00CA6BC3">
              <w:rPr>
                <w:noProof/>
                <w:webHidden/>
              </w:rPr>
              <w:instrText xml:space="preserve"> PAGEREF _Toc481484984 \h </w:instrText>
            </w:r>
            <w:r w:rsidR="00CA6BC3">
              <w:rPr>
                <w:noProof/>
                <w:webHidden/>
              </w:rPr>
            </w:r>
            <w:r w:rsidR="00CA6BC3">
              <w:rPr>
                <w:noProof/>
                <w:webHidden/>
              </w:rPr>
              <w:fldChar w:fldCharType="separate"/>
            </w:r>
            <w:r w:rsidR="00CA6BC3">
              <w:rPr>
                <w:noProof/>
                <w:webHidden/>
              </w:rPr>
              <w:t>40</w:t>
            </w:r>
            <w:r w:rsidR="00CA6BC3">
              <w:rPr>
                <w:noProof/>
                <w:webHidden/>
              </w:rPr>
              <w:fldChar w:fldCharType="end"/>
            </w:r>
          </w:hyperlink>
        </w:p>
        <w:p w14:paraId="15D4614C" w14:textId="77777777" w:rsidR="00CA6BC3" w:rsidRDefault="000D2F4C">
          <w:pPr>
            <w:pStyle w:val="Sisluet2"/>
            <w:tabs>
              <w:tab w:val="left" w:pos="880"/>
              <w:tab w:val="right" w:leader="dot" w:pos="9628"/>
            </w:tabs>
            <w:rPr>
              <w:rFonts w:eastAsiaTheme="minorEastAsia"/>
              <w:noProof/>
            </w:rPr>
          </w:pPr>
          <w:hyperlink w:anchor="_Toc481484985" w:history="1">
            <w:r w:rsidR="00CA6BC3" w:rsidRPr="00E67E8D">
              <w:rPr>
                <w:rStyle w:val="Hyperlinkki"/>
                <w:noProof/>
              </w:rPr>
              <w:t>55.</w:t>
            </w:r>
            <w:r w:rsidR="00CA6BC3">
              <w:rPr>
                <w:rFonts w:eastAsiaTheme="minorEastAsia"/>
                <w:noProof/>
              </w:rPr>
              <w:tab/>
            </w:r>
            <w:r w:rsidR="00CA6BC3" w:rsidRPr="00E67E8D">
              <w:rPr>
                <w:rStyle w:val="Hyperlinkki"/>
                <w:noProof/>
              </w:rPr>
              <w:t>Viestintä</w:t>
            </w:r>
            <w:r w:rsidR="00CA6BC3">
              <w:rPr>
                <w:noProof/>
                <w:webHidden/>
              </w:rPr>
              <w:tab/>
            </w:r>
            <w:r w:rsidR="00CA6BC3">
              <w:rPr>
                <w:noProof/>
                <w:webHidden/>
              </w:rPr>
              <w:fldChar w:fldCharType="begin"/>
            </w:r>
            <w:r w:rsidR="00CA6BC3">
              <w:rPr>
                <w:noProof/>
                <w:webHidden/>
              </w:rPr>
              <w:instrText xml:space="preserve"> PAGEREF _Toc481484985 \h </w:instrText>
            </w:r>
            <w:r w:rsidR="00CA6BC3">
              <w:rPr>
                <w:noProof/>
                <w:webHidden/>
              </w:rPr>
            </w:r>
            <w:r w:rsidR="00CA6BC3">
              <w:rPr>
                <w:noProof/>
                <w:webHidden/>
              </w:rPr>
              <w:fldChar w:fldCharType="separate"/>
            </w:r>
            <w:r w:rsidR="00CA6BC3">
              <w:rPr>
                <w:noProof/>
                <w:webHidden/>
              </w:rPr>
              <w:t>41</w:t>
            </w:r>
            <w:r w:rsidR="00CA6BC3">
              <w:rPr>
                <w:noProof/>
                <w:webHidden/>
              </w:rPr>
              <w:fldChar w:fldCharType="end"/>
            </w:r>
          </w:hyperlink>
        </w:p>
        <w:p w14:paraId="0FA55EE1" w14:textId="77777777" w:rsidR="00CA6BC3" w:rsidRDefault="000D2F4C">
          <w:pPr>
            <w:pStyle w:val="Sisluet2"/>
            <w:tabs>
              <w:tab w:val="left" w:pos="880"/>
              <w:tab w:val="right" w:leader="dot" w:pos="9628"/>
            </w:tabs>
            <w:rPr>
              <w:rFonts w:eastAsiaTheme="minorEastAsia"/>
              <w:noProof/>
            </w:rPr>
          </w:pPr>
          <w:hyperlink w:anchor="_Toc481484986" w:history="1">
            <w:r w:rsidR="00CA6BC3" w:rsidRPr="00E67E8D">
              <w:rPr>
                <w:rStyle w:val="Hyperlinkki"/>
                <w:noProof/>
              </w:rPr>
              <w:t>56.</w:t>
            </w:r>
            <w:r w:rsidR="00CA6BC3">
              <w:rPr>
                <w:rFonts w:eastAsiaTheme="minorEastAsia"/>
                <w:noProof/>
              </w:rPr>
              <w:tab/>
            </w:r>
            <w:r w:rsidR="00CA6BC3" w:rsidRPr="00E67E8D">
              <w:rPr>
                <w:rStyle w:val="Hyperlinkki"/>
                <w:noProof/>
              </w:rPr>
              <w:t>Syrjäytymisen ja eriarvoisuuden ehkäiseminen</w:t>
            </w:r>
            <w:r w:rsidR="00CA6BC3">
              <w:rPr>
                <w:noProof/>
                <w:webHidden/>
              </w:rPr>
              <w:tab/>
            </w:r>
            <w:r w:rsidR="00CA6BC3">
              <w:rPr>
                <w:noProof/>
                <w:webHidden/>
              </w:rPr>
              <w:fldChar w:fldCharType="begin"/>
            </w:r>
            <w:r w:rsidR="00CA6BC3">
              <w:rPr>
                <w:noProof/>
                <w:webHidden/>
              </w:rPr>
              <w:instrText xml:space="preserve"> PAGEREF _Toc481484986 \h </w:instrText>
            </w:r>
            <w:r w:rsidR="00CA6BC3">
              <w:rPr>
                <w:noProof/>
                <w:webHidden/>
              </w:rPr>
            </w:r>
            <w:r w:rsidR="00CA6BC3">
              <w:rPr>
                <w:noProof/>
                <w:webHidden/>
              </w:rPr>
              <w:fldChar w:fldCharType="separate"/>
            </w:r>
            <w:r w:rsidR="00CA6BC3">
              <w:rPr>
                <w:noProof/>
                <w:webHidden/>
              </w:rPr>
              <w:t>41</w:t>
            </w:r>
            <w:r w:rsidR="00CA6BC3">
              <w:rPr>
                <w:noProof/>
                <w:webHidden/>
              </w:rPr>
              <w:fldChar w:fldCharType="end"/>
            </w:r>
          </w:hyperlink>
        </w:p>
        <w:p w14:paraId="56358F0A" w14:textId="77777777" w:rsidR="00CA6BC3" w:rsidRDefault="000D2F4C">
          <w:pPr>
            <w:pStyle w:val="Sisluet2"/>
            <w:tabs>
              <w:tab w:val="left" w:pos="880"/>
              <w:tab w:val="right" w:leader="dot" w:pos="9628"/>
            </w:tabs>
            <w:rPr>
              <w:rFonts w:eastAsiaTheme="minorEastAsia"/>
              <w:noProof/>
            </w:rPr>
          </w:pPr>
          <w:hyperlink w:anchor="_Toc481484987" w:history="1">
            <w:r w:rsidR="00CA6BC3" w:rsidRPr="00E67E8D">
              <w:rPr>
                <w:rStyle w:val="Hyperlinkki"/>
                <w:noProof/>
              </w:rPr>
              <w:t>57.</w:t>
            </w:r>
            <w:r w:rsidR="00CA6BC3">
              <w:rPr>
                <w:rFonts w:eastAsiaTheme="minorEastAsia"/>
                <w:noProof/>
              </w:rPr>
              <w:tab/>
            </w:r>
            <w:r w:rsidR="00CA6BC3" w:rsidRPr="00E67E8D">
              <w:rPr>
                <w:rStyle w:val="Hyperlinkki"/>
                <w:noProof/>
              </w:rPr>
              <w:t>Vapaaehtoistoiminnan edistäminen</w:t>
            </w:r>
            <w:r w:rsidR="00CA6BC3">
              <w:rPr>
                <w:noProof/>
                <w:webHidden/>
              </w:rPr>
              <w:tab/>
            </w:r>
            <w:r w:rsidR="00CA6BC3">
              <w:rPr>
                <w:noProof/>
                <w:webHidden/>
              </w:rPr>
              <w:fldChar w:fldCharType="begin"/>
            </w:r>
            <w:r w:rsidR="00CA6BC3">
              <w:rPr>
                <w:noProof/>
                <w:webHidden/>
              </w:rPr>
              <w:instrText xml:space="preserve"> PAGEREF _Toc481484987 \h </w:instrText>
            </w:r>
            <w:r w:rsidR="00CA6BC3">
              <w:rPr>
                <w:noProof/>
                <w:webHidden/>
              </w:rPr>
            </w:r>
            <w:r w:rsidR="00CA6BC3">
              <w:rPr>
                <w:noProof/>
                <w:webHidden/>
              </w:rPr>
              <w:fldChar w:fldCharType="separate"/>
            </w:r>
            <w:r w:rsidR="00CA6BC3">
              <w:rPr>
                <w:noProof/>
                <w:webHidden/>
              </w:rPr>
              <w:t>42</w:t>
            </w:r>
            <w:r w:rsidR="00CA6BC3">
              <w:rPr>
                <w:noProof/>
                <w:webHidden/>
              </w:rPr>
              <w:fldChar w:fldCharType="end"/>
            </w:r>
          </w:hyperlink>
        </w:p>
        <w:p w14:paraId="5FBD6067" w14:textId="77777777" w:rsidR="00CA6BC3" w:rsidRDefault="000D2F4C">
          <w:pPr>
            <w:pStyle w:val="Sisluet2"/>
            <w:tabs>
              <w:tab w:val="left" w:pos="880"/>
              <w:tab w:val="right" w:leader="dot" w:pos="9628"/>
            </w:tabs>
            <w:rPr>
              <w:rFonts w:eastAsiaTheme="minorEastAsia"/>
              <w:noProof/>
            </w:rPr>
          </w:pPr>
          <w:hyperlink w:anchor="_Toc481484988" w:history="1">
            <w:r w:rsidR="00CA6BC3" w:rsidRPr="00E67E8D">
              <w:rPr>
                <w:rStyle w:val="Hyperlinkki"/>
                <w:noProof/>
              </w:rPr>
              <w:t>58.</w:t>
            </w:r>
            <w:r w:rsidR="00CA6BC3">
              <w:rPr>
                <w:rFonts w:eastAsiaTheme="minorEastAsia"/>
                <w:noProof/>
              </w:rPr>
              <w:tab/>
            </w:r>
            <w:r w:rsidR="00CA6BC3" w:rsidRPr="00E67E8D">
              <w:rPr>
                <w:rStyle w:val="Hyperlinkki"/>
                <w:noProof/>
              </w:rPr>
              <w:t>Väestön toipuminen</w:t>
            </w:r>
            <w:r w:rsidR="00CA6BC3">
              <w:rPr>
                <w:noProof/>
                <w:webHidden/>
              </w:rPr>
              <w:tab/>
            </w:r>
            <w:r w:rsidR="00CA6BC3">
              <w:rPr>
                <w:noProof/>
                <w:webHidden/>
              </w:rPr>
              <w:fldChar w:fldCharType="begin"/>
            </w:r>
            <w:r w:rsidR="00CA6BC3">
              <w:rPr>
                <w:noProof/>
                <w:webHidden/>
              </w:rPr>
              <w:instrText xml:space="preserve"> PAGEREF _Toc481484988 \h </w:instrText>
            </w:r>
            <w:r w:rsidR="00CA6BC3">
              <w:rPr>
                <w:noProof/>
                <w:webHidden/>
              </w:rPr>
            </w:r>
            <w:r w:rsidR="00CA6BC3">
              <w:rPr>
                <w:noProof/>
                <w:webHidden/>
              </w:rPr>
              <w:fldChar w:fldCharType="separate"/>
            </w:r>
            <w:r w:rsidR="00CA6BC3">
              <w:rPr>
                <w:noProof/>
                <w:webHidden/>
              </w:rPr>
              <w:t>43</w:t>
            </w:r>
            <w:r w:rsidR="00CA6BC3">
              <w:rPr>
                <w:noProof/>
                <w:webHidden/>
              </w:rPr>
              <w:fldChar w:fldCharType="end"/>
            </w:r>
          </w:hyperlink>
        </w:p>
        <w:p w14:paraId="6A0C832D" w14:textId="24CCF098" w:rsidR="00357A34" w:rsidRDefault="00357A34" w:rsidP="00235180">
          <w:r>
            <w:rPr>
              <w:b/>
              <w:bCs/>
              <w:noProof/>
            </w:rPr>
            <w:fldChar w:fldCharType="end"/>
          </w:r>
        </w:p>
      </w:sdtContent>
    </w:sdt>
    <w:p w14:paraId="0FFA4834" w14:textId="77777777" w:rsidR="00F51267" w:rsidRPr="00F51267" w:rsidRDefault="00F51267" w:rsidP="00235180"/>
    <w:p w14:paraId="0FB09DFA" w14:textId="77777777" w:rsidR="00F51267" w:rsidRPr="00F51267" w:rsidRDefault="00F51267" w:rsidP="00235180"/>
    <w:p w14:paraId="6AC3D5EB" w14:textId="77777777" w:rsidR="00F51267" w:rsidRPr="00F51267" w:rsidRDefault="00F51267" w:rsidP="00235180"/>
    <w:p w14:paraId="29EDF12E" w14:textId="77777777" w:rsidR="00F51267" w:rsidRPr="00F51267" w:rsidRDefault="00F51267" w:rsidP="00235180"/>
    <w:p w14:paraId="0B72E31B" w14:textId="2130CEC4" w:rsidR="00357A34" w:rsidRDefault="00357A34" w:rsidP="00235180">
      <w:r>
        <w:br w:type="page"/>
      </w:r>
    </w:p>
    <w:p w14:paraId="1FEF50E3" w14:textId="690F18A8" w:rsidR="00FA38FF" w:rsidRDefault="003B78C1" w:rsidP="00235180">
      <w:pPr>
        <w:pStyle w:val="Otsikko1"/>
      </w:pPr>
      <w:bookmarkStart w:id="0" w:name="_Toc477353943"/>
      <w:bookmarkStart w:id="1" w:name="_Toc477356976"/>
      <w:bookmarkStart w:id="2" w:name="_Toc478115201"/>
      <w:bookmarkStart w:id="3" w:name="_Toc478115748"/>
      <w:bookmarkStart w:id="4" w:name="_Toc478116029"/>
      <w:bookmarkStart w:id="5" w:name="_Toc478121642"/>
      <w:bookmarkStart w:id="6" w:name="_Toc478122993"/>
      <w:bookmarkStart w:id="7" w:name="_Toc479758312"/>
      <w:bookmarkStart w:id="8" w:name="_Toc481150347"/>
      <w:bookmarkStart w:id="9" w:name="_Toc481150477"/>
      <w:bookmarkStart w:id="10" w:name="_Toc481484924"/>
      <w:r>
        <w:lastRenderedPageBreak/>
        <w:t>J</w:t>
      </w:r>
      <w:r w:rsidR="00012CEE">
        <w:t>ohtaminen</w:t>
      </w:r>
      <w:bookmarkEnd w:id="0"/>
      <w:bookmarkEnd w:id="1"/>
      <w:bookmarkEnd w:id="2"/>
      <w:bookmarkEnd w:id="3"/>
      <w:bookmarkEnd w:id="4"/>
      <w:bookmarkEnd w:id="5"/>
      <w:bookmarkEnd w:id="6"/>
      <w:bookmarkEnd w:id="7"/>
      <w:bookmarkEnd w:id="8"/>
      <w:bookmarkEnd w:id="9"/>
      <w:bookmarkEnd w:id="10"/>
    </w:p>
    <w:p w14:paraId="014B2F53" w14:textId="2D59E55D" w:rsidR="00ED7352" w:rsidRPr="000644F9" w:rsidRDefault="000644F9" w:rsidP="00235180">
      <w:pPr>
        <w:pStyle w:val="Otsikko2"/>
      </w:pPr>
      <w:bookmarkStart w:id="11" w:name="_Toc477353944"/>
      <w:bookmarkStart w:id="12" w:name="_Toc477356977"/>
      <w:bookmarkStart w:id="13" w:name="_Toc478115202"/>
      <w:bookmarkStart w:id="14" w:name="_Toc478115749"/>
      <w:bookmarkStart w:id="15" w:name="_Toc478116030"/>
      <w:bookmarkStart w:id="16" w:name="_Toc478121643"/>
      <w:bookmarkStart w:id="17" w:name="_Toc478122994"/>
      <w:bookmarkStart w:id="18" w:name="_Toc479758313"/>
      <w:bookmarkStart w:id="19" w:name="_Toc481150348"/>
      <w:bookmarkStart w:id="20" w:name="_Toc481150478"/>
      <w:bookmarkStart w:id="21" w:name="_Toc481484925"/>
      <w:r w:rsidRPr="000644F9">
        <w:t>Valtion ylimmän johdon toimintaedellytysten turvaaminen</w:t>
      </w:r>
      <w:bookmarkEnd w:id="11"/>
      <w:bookmarkEnd w:id="12"/>
      <w:bookmarkEnd w:id="13"/>
      <w:bookmarkEnd w:id="14"/>
      <w:bookmarkEnd w:id="15"/>
      <w:bookmarkEnd w:id="16"/>
      <w:bookmarkEnd w:id="17"/>
      <w:bookmarkEnd w:id="18"/>
      <w:bookmarkEnd w:id="19"/>
      <w:bookmarkEnd w:id="20"/>
      <w:bookmarkEnd w:id="21"/>
    </w:p>
    <w:p w14:paraId="4CAD94C9" w14:textId="4489C5F5" w:rsidR="00922199" w:rsidRDefault="00922199" w:rsidP="00235180">
      <w:pPr>
        <w:pStyle w:val="Vastuu"/>
      </w:pPr>
      <w:r>
        <w:t xml:space="preserve">Vastuuministeriö: </w:t>
      </w:r>
      <w:r w:rsidRPr="004B071F">
        <w:t>VNK</w:t>
      </w:r>
    </w:p>
    <w:p w14:paraId="276CE0B0" w14:textId="77777777" w:rsidR="00922199" w:rsidRDefault="00922199" w:rsidP="00235180"/>
    <w:p w14:paraId="57D7FC66" w14:textId="77777777" w:rsidR="00922199" w:rsidRPr="00D571E5" w:rsidRDefault="00922199" w:rsidP="00235180">
      <w:pPr>
        <w:pStyle w:val="Tehtava"/>
      </w:pPr>
      <w:r w:rsidRPr="00D571E5">
        <w:t>Tehtävän kuvaus ja tavoite</w:t>
      </w:r>
    </w:p>
    <w:p w14:paraId="42790F96" w14:textId="2E7241E8" w:rsidR="00ED7352" w:rsidRDefault="00ED7352" w:rsidP="00235180">
      <w:r w:rsidRPr="008B169B">
        <w:t>Valtioneuvoston päätöksenteko varmistetaan sopimalla valtioneuvoston yleisistunnon, tasavallan preside</w:t>
      </w:r>
      <w:r w:rsidRPr="008B169B">
        <w:t>n</w:t>
      </w:r>
      <w:r w:rsidRPr="008B169B">
        <w:t xml:space="preserve">tin esittelyn, ministerivaliokuntien sekä hallituksen epävirallisten neuvottelujen kokoontumisien ajankohdat ja paikat sekä huolehtimalla riittävästä tiedonkulusta kokousten välillä. </w:t>
      </w:r>
      <w:r w:rsidR="00B31DBC">
        <w:t>Tavoitteena on mahdollistaa joust</w:t>
      </w:r>
      <w:r w:rsidR="00B31DBC">
        <w:t>a</w:t>
      </w:r>
      <w:r w:rsidR="00B31DBC">
        <w:t xml:space="preserve">va ja nopea päätöksentekovalmius. </w:t>
      </w:r>
      <w:r w:rsidRPr="008B169B">
        <w:t>Poikkeusjärjestelyistä tiedotetaan oikea-aikaisesti sovittujen toimint</w:t>
      </w:r>
      <w:r w:rsidRPr="008B169B">
        <w:t>a</w:t>
      </w:r>
      <w:r w:rsidRPr="008B169B">
        <w:t>mallien mukaisesti.</w:t>
      </w:r>
    </w:p>
    <w:p w14:paraId="78AEF42E" w14:textId="48C94F33" w:rsidR="00922199" w:rsidRPr="008B169B" w:rsidRDefault="00922199" w:rsidP="00235180">
      <w:pPr>
        <w:pStyle w:val="Tehtava"/>
      </w:pPr>
      <w:r w:rsidRPr="00D571E5">
        <w:t>T</w:t>
      </w:r>
      <w:r>
        <w:t>oimintamalli</w:t>
      </w:r>
    </w:p>
    <w:p w14:paraId="17099251" w14:textId="393E0C04" w:rsidR="00ED7352" w:rsidRDefault="00ED7352" w:rsidP="00235180">
      <w:r w:rsidRPr="008B169B">
        <w:t>Valtioneuvoston yhteistoimintaa eduskunnan ja tasavallan presidentin kanssa toteutetaan lainsäädännön edellyttämällä tavalla ja sovittujen yhteistoimintakäytäntöjen mukaisesti.</w:t>
      </w:r>
      <w:r w:rsidR="00922199">
        <w:t xml:space="preserve"> </w:t>
      </w:r>
      <w:r w:rsidR="00B31DBC">
        <w:t>T</w:t>
      </w:r>
      <w:r w:rsidRPr="008B169B">
        <w:t>arvittavien toimitilojen sekä teknisten järjestelmien ja tukiorganisaatioiden asianmukaisesta toiminnasta ja kehittämisestä</w:t>
      </w:r>
      <w:r w:rsidR="00B31DBC">
        <w:t xml:space="preserve"> huolehd</w:t>
      </w:r>
      <w:r w:rsidR="00B31DBC">
        <w:t>i</w:t>
      </w:r>
      <w:r w:rsidR="00B31DBC">
        <w:t>taan</w:t>
      </w:r>
      <w:r w:rsidRPr="008B169B">
        <w:t>.</w:t>
      </w:r>
      <w:r w:rsidR="00922199">
        <w:t xml:space="preserve"> </w:t>
      </w:r>
      <w:r w:rsidRPr="008B169B">
        <w:t>Valtioneuvoston kanslia vastaa valtioneuvoston yhteisen tilannekuvan kokoamisesta ja häiriötilante</w:t>
      </w:r>
      <w:r w:rsidRPr="008B169B">
        <w:t>i</w:t>
      </w:r>
      <w:r w:rsidRPr="008B169B">
        <w:t>den hallinnan yleisestä yhteensovittamisesta sekä valtioneuvoston yhteisestä poikkeusoloihin ja häiriötila</w:t>
      </w:r>
      <w:r w:rsidRPr="008B169B">
        <w:t>n</w:t>
      </w:r>
      <w:r w:rsidRPr="008B169B">
        <w:t xml:space="preserve">teisiin varautumisesta. </w:t>
      </w:r>
      <w:r w:rsidR="00922199">
        <w:t xml:space="preserve"> </w:t>
      </w:r>
      <w:r w:rsidRPr="008B169B">
        <w:t>Valtioneuvoston reagointikykyä nopeasti kehittyviin ja moniulotteisiin häiriötila</w:t>
      </w:r>
      <w:r w:rsidRPr="008B169B">
        <w:t>n</w:t>
      </w:r>
      <w:r w:rsidRPr="008B169B">
        <w:t>teisiin kehitetään yhteisellä säännöllisellä koulutus- ja harjoitustoiminnalla.</w:t>
      </w:r>
    </w:p>
    <w:p w14:paraId="075FCD4B" w14:textId="17603BCC" w:rsidR="00ED7352" w:rsidRPr="00A442DF" w:rsidRDefault="00A50C9B" w:rsidP="00235180">
      <w:pPr>
        <w:pStyle w:val="Otsikko2"/>
      </w:pPr>
      <w:bookmarkStart w:id="22" w:name="_Toc477353945"/>
      <w:bookmarkStart w:id="23" w:name="_Toc477356978"/>
      <w:bookmarkStart w:id="24" w:name="_Toc478115203"/>
      <w:bookmarkStart w:id="25" w:name="_Toc478115750"/>
      <w:bookmarkStart w:id="26" w:name="_Toc478116031"/>
      <w:bookmarkStart w:id="27" w:name="_Toc478121644"/>
      <w:bookmarkStart w:id="28" w:name="_Toc478122995"/>
      <w:bookmarkStart w:id="29" w:name="_Toc479758314"/>
      <w:bookmarkStart w:id="30" w:name="_Toc481150349"/>
      <w:bookmarkStart w:id="31" w:name="_Toc481150479"/>
      <w:bookmarkStart w:id="32" w:name="_Toc481484926"/>
      <w:r w:rsidRPr="00A50C9B">
        <w:t>Valtion ylimmän johdon tilannekuvan ylläpitäminen</w:t>
      </w:r>
      <w:bookmarkEnd w:id="22"/>
      <w:bookmarkEnd w:id="23"/>
      <w:bookmarkEnd w:id="24"/>
      <w:bookmarkEnd w:id="25"/>
      <w:bookmarkEnd w:id="26"/>
      <w:bookmarkEnd w:id="27"/>
      <w:bookmarkEnd w:id="28"/>
      <w:bookmarkEnd w:id="29"/>
      <w:bookmarkEnd w:id="30"/>
      <w:bookmarkEnd w:id="31"/>
      <w:bookmarkEnd w:id="32"/>
    </w:p>
    <w:p w14:paraId="0EE9E320" w14:textId="53ADBE35" w:rsidR="004B071F" w:rsidRDefault="004B071F" w:rsidP="00235180">
      <w:pPr>
        <w:pStyle w:val="Vastuu"/>
      </w:pPr>
      <w:r>
        <w:t>Vastuuministeriö: VNK</w:t>
      </w:r>
      <w:r w:rsidR="00CE5F0F">
        <w:t>,</w:t>
      </w:r>
      <w:r w:rsidRPr="008F43E9">
        <w:t xml:space="preserve"> </w:t>
      </w:r>
      <w:r>
        <w:t>kaikki ministeriöt</w:t>
      </w:r>
    </w:p>
    <w:p w14:paraId="6B401889" w14:textId="77777777" w:rsidR="004B071F" w:rsidRDefault="004B071F" w:rsidP="00235180"/>
    <w:p w14:paraId="14FA26B9" w14:textId="77777777" w:rsidR="004B071F" w:rsidRPr="00D571E5" w:rsidRDefault="004B071F" w:rsidP="00235180">
      <w:pPr>
        <w:pStyle w:val="Tehtava"/>
      </w:pPr>
      <w:r w:rsidRPr="00D571E5">
        <w:t>Tehtävän kuvaus ja tavoite</w:t>
      </w:r>
    </w:p>
    <w:p w14:paraId="232DECC0" w14:textId="77777777" w:rsidR="004B071F" w:rsidRDefault="00ED7352" w:rsidP="00235180">
      <w:r w:rsidRPr="008B169B">
        <w:t>Valtionjohdon tilannekuvan ylläpitäminen on valtioneuvosto</w:t>
      </w:r>
      <w:r w:rsidR="004B071F">
        <w:t xml:space="preserve">n kanslian strateginen tehtävä. </w:t>
      </w:r>
      <w:r w:rsidRPr="008B169B">
        <w:t>Valtioneuvo</w:t>
      </w:r>
      <w:r w:rsidRPr="008B169B">
        <w:t>s</w:t>
      </w:r>
      <w:r w:rsidRPr="008B169B">
        <w:t xml:space="preserve">ton tilannekeskus tuottaa ennakoivaa ja reaaliaikaista tilannekuvaa valtionjohdon käyttöön päätöksenteon tueksi. </w:t>
      </w:r>
      <w:r w:rsidR="004B071F">
        <w:t xml:space="preserve"> </w:t>
      </w:r>
      <w:r w:rsidRPr="008B169B">
        <w:t xml:space="preserve">Tilannekuvatoiminnan tehtävänä on varmistaa, että valtionjohdon käytettävissä on ajantasainen ja analysoitu turvallisuustilannekuva kaikissa olosuhteissa. </w:t>
      </w:r>
    </w:p>
    <w:p w14:paraId="07230F34" w14:textId="77777777" w:rsidR="004B071F" w:rsidRPr="008B169B" w:rsidRDefault="004B071F" w:rsidP="00235180">
      <w:pPr>
        <w:pStyle w:val="Tehtava"/>
      </w:pPr>
      <w:r w:rsidRPr="00D571E5">
        <w:t>T</w:t>
      </w:r>
      <w:r>
        <w:t>oimintamalli</w:t>
      </w:r>
    </w:p>
    <w:p w14:paraId="63142EB5" w14:textId="1510F372" w:rsidR="00ED7352" w:rsidRDefault="00ED7352" w:rsidP="00235180">
      <w:r w:rsidRPr="008B169B">
        <w:t xml:space="preserve">Ministeriöiden ja toimivaltaisten viranomaisten tilannekuvan toimintamalleja ja tietoteknisiä </w:t>
      </w:r>
      <w:r w:rsidR="00B31DBC">
        <w:t xml:space="preserve">sekä </w:t>
      </w:r>
      <w:r w:rsidRPr="008B169B">
        <w:t>ratkais</w:t>
      </w:r>
      <w:r w:rsidRPr="008B169B">
        <w:t>u</w:t>
      </w:r>
      <w:r w:rsidRPr="008B169B">
        <w:t xml:space="preserve">ja </w:t>
      </w:r>
      <w:r w:rsidR="00B31DBC">
        <w:t xml:space="preserve">ja analyysitoimintoja </w:t>
      </w:r>
      <w:r w:rsidRPr="008B169B">
        <w:t>yhtenäistetään nopean ja tietoturvallisen tiedonvälityksen takaamiseksi. Tiedo</w:t>
      </w:r>
      <w:r w:rsidRPr="008B169B">
        <w:t>n</w:t>
      </w:r>
      <w:r w:rsidRPr="008B169B">
        <w:t>hankinnan ja tilannekuvan muodostamisen yhteistyötä tiivistetään ja harjoitellaan tarvittaessa viestintä huomioiden.</w:t>
      </w:r>
      <w:r w:rsidR="004B071F">
        <w:t xml:space="preserve"> </w:t>
      </w:r>
      <w:r w:rsidRPr="008B169B">
        <w:t>Kansallisissa järjestelyissä hyödynnetään yhteistoimintaa EU:n ja muiden kansainvälisten to</w:t>
      </w:r>
      <w:r w:rsidRPr="008B169B">
        <w:t>i</w:t>
      </w:r>
      <w:r w:rsidRPr="008B169B">
        <w:t>mijoiden kanssa.</w:t>
      </w:r>
    </w:p>
    <w:p w14:paraId="490AE182" w14:textId="6D86CF6B" w:rsidR="003C190B" w:rsidRDefault="003C190B" w:rsidP="00235180">
      <w:pPr>
        <w:pStyle w:val="Otsikko2"/>
      </w:pPr>
      <w:bookmarkStart w:id="33" w:name="_Toc477353946"/>
      <w:bookmarkStart w:id="34" w:name="_Toc477356979"/>
      <w:bookmarkStart w:id="35" w:name="_Toc478115204"/>
      <w:bookmarkStart w:id="36" w:name="_Toc478115751"/>
      <w:bookmarkStart w:id="37" w:name="_Toc478116032"/>
      <w:bookmarkStart w:id="38" w:name="_Toc478121645"/>
      <w:bookmarkStart w:id="39" w:name="_Toc478122996"/>
      <w:bookmarkStart w:id="40" w:name="_Toc479758315"/>
      <w:bookmarkStart w:id="41" w:name="_Toc481150350"/>
      <w:bookmarkStart w:id="42" w:name="_Toc481150480"/>
      <w:bookmarkStart w:id="43" w:name="_Toc481484927"/>
      <w:r>
        <w:t>Viestinnän toimivuus</w:t>
      </w:r>
      <w:bookmarkEnd w:id="33"/>
      <w:bookmarkEnd w:id="34"/>
      <w:bookmarkEnd w:id="35"/>
      <w:bookmarkEnd w:id="36"/>
      <w:bookmarkEnd w:id="37"/>
      <w:bookmarkEnd w:id="38"/>
      <w:bookmarkEnd w:id="39"/>
      <w:bookmarkEnd w:id="40"/>
      <w:bookmarkEnd w:id="41"/>
      <w:bookmarkEnd w:id="42"/>
      <w:bookmarkEnd w:id="43"/>
    </w:p>
    <w:p w14:paraId="510E9580" w14:textId="0F6A41E6" w:rsidR="004B071F" w:rsidRDefault="004B071F" w:rsidP="00235180">
      <w:pPr>
        <w:pStyle w:val="Vastuu"/>
      </w:pPr>
      <w:r>
        <w:t>Vastuuministeriö: VNK</w:t>
      </w:r>
      <w:r w:rsidR="00D0653E">
        <w:t>,</w:t>
      </w:r>
      <w:r w:rsidRPr="008F43E9">
        <w:t xml:space="preserve"> </w:t>
      </w:r>
      <w:r>
        <w:t>kaikki ministeriöt</w:t>
      </w:r>
    </w:p>
    <w:p w14:paraId="30384E88" w14:textId="77777777" w:rsidR="00AC4D29" w:rsidRDefault="00AC4D29" w:rsidP="00235180">
      <w:pPr>
        <w:pStyle w:val="Tehtava"/>
      </w:pPr>
    </w:p>
    <w:p w14:paraId="65938465" w14:textId="7B298315" w:rsidR="00AC4D29" w:rsidRPr="00AC4D29" w:rsidRDefault="00AC4D29" w:rsidP="00235180">
      <w:pPr>
        <w:pStyle w:val="Tehtava"/>
      </w:pPr>
      <w:r w:rsidRPr="00AC4D29">
        <w:t>Tehtävän kuvaus ja tavoite</w:t>
      </w:r>
    </w:p>
    <w:p w14:paraId="674B1638" w14:textId="77777777" w:rsidR="00AC4D29" w:rsidRPr="00AC4D29" w:rsidRDefault="00AC4D29" w:rsidP="00235180">
      <w:r w:rsidRPr="00AC4D29">
        <w:t>Tuetaan valtioneuvoston toimintaa ja päätöksentekoa viestinnällisin keinoin. Tähän liittyvät viestinnän jo</w:t>
      </w:r>
      <w:r w:rsidRPr="00AC4D29">
        <w:t>h</w:t>
      </w:r>
      <w:r w:rsidRPr="00AC4D29">
        <w:t>taminen, viranomaisten välisen viestinnän yhteensovittaminen, luotettava ja ajantasainen viestintä kans</w:t>
      </w:r>
      <w:r w:rsidRPr="00AC4D29">
        <w:t>a</w:t>
      </w:r>
      <w:r w:rsidRPr="00AC4D29">
        <w:lastRenderedPageBreak/>
        <w:t>laisille, medialle ja keskeisille sidosryhmille sekä jokaiselle ministeriölle kuuluva vastuu hallinnonalaansa liittyvästä viestinnästä. Ylläpidetään ja vahvistetaan kansalaisten henkistä kriisinkestävyyttä viestinnällisin keinoin. Informaatiovaikuttamiseen varaudutaan ja vastataan viranomaisten ja keskeisten sidosryhmien tiiviillä yhteistyöllä.</w:t>
      </w:r>
    </w:p>
    <w:p w14:paraId="46A04207" w14:textId="77777777" w:rsidR="00AC4D29" w:rsidRPr="00AC4D29" w:rsidRDefault="00AC4D29" w:rsidP="00235180">
      <w:pPr>
        <w:pStyle w:val="Tehtava"/>
      </w:pPr>
      <w:r w:rsidRPr="00AC4D29">
        <w:t>Toimintamalli</w:t>
      </w:r>
    </w:p>
    <w:p w14:paraId="378A39D3" w14:textId="1F1DE926" w:rsidR="004B071F" w:rsidRDefault="00AC4D29" w:rsidP="00235180">
      <w:r w:rsidRPr="00AC4D29">
        <w:t xml:space="preserve">Kriisiviestintään varataan ja koulutetaan riittävästi henkilöstöä valtionhallinnossa. </w:t>
      </w:r>
      <w:proofErr w:type="gramStart"/>
      <w:r w:rsidR="005B3C1C">
        <w:t>Viestinnän kehittämisen painopisteet: strateginen viestintä, palvelut ja välineet.</w:t>
      </w:r>
      <w:proofErr w:type="gramEnd"/>
      <w:r w:rsidR="005B3C1C">
        <w:t xml:space="preserve"> Lisäksi kehitetään kriisijohtamista sekä viestintää tukevaa tutkimustoimintaa sekä hallinnon</w:t>
      </w:r>
      <w:r w:rsidRPr="00AC4D29">
        <w:t xml:space="preserve"> tukena toimivien yritysten, yhteisöjen ja järjestöjen viestintäva</w:t>
      </w:r>
      <w:r w:rsidRPr="00AC4D29">
        <w:t>l</w:t>
      </w:r>
      <w:r w:rsidRPr="00AC4D29">
        <w:t>miuksia häiriötilanteissa ja poikkeusoloissa</w:t>
      </w:r>
      <w:r w:rsidR="00B131B7" w:rsidRPr="00B131B7">
        <w:t xml:space="preserve"> kehitetään edelleen ko</w:t>
      </w:r>
      <w:r w:rsidR="00B131B7">
        <w:t>ulutuksella ja harjoittelemalla</w:t>
      </w:r>
      <w:r w:rsidR="005B3C1C">
        <w:t>. Keskeistä on</w:t>
      </w:r>
      <w:r w:rsidRPr="00AC4D29">
        <w:t xml:space="preserve"> eri toimijoiden kykyä havaita, </w:t>
      </w:r>
      <w:proofErr w:type="gramStart"/>
      <w:r w:rsidRPr="00AC4D29">
        <w:t>analysoida  ja</w:t>
      </w:r>
      <w:proofErr w:type="gramEnd"/>
      <w:r w:rsidRPr="00AC4D29">
        <w:t xml:space="preserve"> vastata nopeasti informaatiovaikuttamiseen.</w:t>
      </w:r>
    </w:p>
    <w:p w14:paraId="3162CEDF" w14:textId="2FA643EB" w:rsidR="00012CEE" w:rsidRPr="00485F0A" w:rsidRDefault="00485F0A" w:rsidP="00235180">
      <w:pPr>
        <w:pStyle w:val="Otsikko1"/>
      </w:pPr>
      <w:bookmarkStart w:id="44" w:name="_Toc477356982"/>
      <w:bookmarkStart w:id="45" w:name="_Toc477353949"/>
      <w:bookmarkStart w:id="46" w:name="_Toc477353951"/>
      <w:bookmarkStart w:id="47" w:name="_Toc477356984"/>
      <w:bookmarkStart w:id="48" w:name="_Toc478115208"/>
      <w:bookmarkStart w:id="49" w:name="_Toc478115755"/>
      <w:bookmarkStart w:id="50" w:name="_Toc478116036"/>
      <w:bookmarkStart w:id="51" w:name="_Toc478121646"/>
      <w:bookmarkStart w:id="52" w:name="_Toc478122997"/>
      <w:bookmarkStart w:id="53" w:name="_Toc479758316"/>
      <w:bookmarkStart w:id="54" w:name="_Toc481150351"/>
      <w:bookmarkStart w:id="55" w:name="_Toc481150481"/>
      <w:bookmarkStart w:id="56" w:name="_Toc481484928"/>
      <w:bookmarkEnd w:id="44"/>
      <w:bookmarkEnd w:id="45"/>
      <w:r>
        <w:t>K</w:t>
      </w:r>
      <w:r w:rsidR="00012CEE">
        <w:t>ansainvälinen toiminta</w:t>
      </w:r>
      <w:bookmarkEnd w:id="46"/>
      <w:bookmarkEnd w:id="47"/>
      <w:bookmarkEnd w:id="48"/>
      <w:bookmarkEnd w:id="49"/>
      <w:bookmarkEnd w:id="50"/>
      <w:bookmarkEnd w:id="51"/>
      <w:bookmarkEnd w:id="52"/>
      <w:bookmarkEnd w:id="53"/>
      <w:bookmarkEnd w:id="54"/>
      <w:bookmarkEnd w:id="55"/>
      <w:bookmarkEnd w:id="56"/>
    </w:p>
    <w:p w14:paraId="2CE0275C" w14:textId="18A0F843" w:rsidR="00711448" w:rsidRPr="00711448" w:rsidRDefault="00711448" w:rsidP="00711448">
      <w:pPr>
        <w:pStyle w:val="Otsikko2"/>
      </w:pPr>
      <w:bookmarkStart w:id="57" w:name="_Toc477353952"/>
      <w:bookmarkStart w:id="58" w:name="_Toc477356985"/>
      <w:bookmarkStart w:id="59" w:name="_Toc478115209"/>
      <w:bookmarkStart w:id="60" w:name="_Toc478115756"/>
      <w:bookmarkStart w:id="61" w:name="_Toc478116037"/>
      <w:bookmarkStart w:id="62" w:name="_Toc478121647"/>
      <w:bookmarkStart w:id="63" w:name="_Toc478122998"/>
      <w:bookmarkStart w:id="64" w:name="_Toc479758317"/>
      <w:bookmarkStart w:id="65" w:name="_Toc481150352"/>
      <w:bookmarkStart w:id="66" w:name="_Toc481150482"/>
      <w:bookmarkStart w:id="67" w:name="_Toc481484929"/>
      <w:bookmarkEnd w:id="57"/>
      <w:bookmarkEnd w:id="58"/>
      <w:bookmarkEnd w:id="59"/>
      <w:bookmarkEnd w:id="60"/>
      <w:bookmarkEnd w:id="61"/>
      <w:bookmarkEnd w:id="62"/>
      <w:bookmarkEnd w:id="63"/>
      <w:r w:rsidRPr="00711448">
        <w:t xml:space="preserve">Suomen toiminta Euroopan </w:t>
      </w:r>
      <w:proofErr w:type="gramStart"/>
      <w:r w:rsidRPr="00711448">
        <w:t>unionissa,  EU</w:t>
      </w:r>
      <w:proofErr w:type="gramEnd"/>
      <w:r w:rsidRPr="00711448">
        <w:t>-asioiden kansallisen valmistelun ja k</w:t>
      </w:r>
      <w:r w:rsidRPr="00711448">
        <w:t>ä</w:t>
      </w:r>
      <w:r w:rsidRPr="00711448">
        <w:t>sittelyn sekä yhteisvastuun ja keskinäisen avunannon turvaaminen</w:t>
      </w:r>
      <w:bookmarkEnd w:id="64"/>
      <w:bookmarkEnd w:id="65"/>
      <w:bookmarkEnd w:id="66"/>
      <w:bookmarkEnd w:id="67"/>
    </w:p>
    <w:p w14:paraId="21549384" w14:textId="533AA48A" w:rsidR="004B071F" w:rsidRDefault="004B071F" w:rsidP="00235180">
      <w:pPr>
        <w:pStyle w:val="Vastuu"/>
      </w:pPr>
      <w:r>
        <w:t>Vastuuministeriö: VNK</w:t>
      </w:r>
      <w:r w:rsidR="00517AAB">
        <w:t>,</w:t>
      </w:r>
      <w:r>
        <w:t xml:space="preserve"> kaikki ministeriöt</w:t>
      </w:r>
    </w:p>
    <w:p w14:paraId="2FF767D7" w14:textId="77777777" w:rsidR="004B071F" w:rsidRDefault="004B071F" w:rsidP="00235180">
      <w:pPr>
        <w:pStyle w:val="Vastuu"/>
      </w:pPr>
    </w:p>
    <w:p w14:paraId="2DC08178" w14:textId="3BDAA713" w:rsidR="004B071F" w:rsidRDefault="004B071F" w:rsidP="00235180">
      <w:pPr>
        <w:pStyle w:val="Tehtava"/>
      </w:pPr>
      <w:r>
        <w:t>Tehtävän kuvaus ja tavoite</w:t>
      </w:r>
    </w:p>
    <w:p w14:paraId="6B0923DE" w14:textId="77777777" w:rsidR="00ED7352" w:rsidRDefault="00ED7352" w:rsidP="00235180">
      <w:r w:rsidRPr="00235180">
        <w:t>Varmistetaan Suomen kansallisen EU-koordinaatiojärjestelmän toiminta siten, että se mahdollistaa oikea-aikaisen ja tehokkaan osallistumisen EU:n päätöksentekoon. Pääministeri johtaa valtioneuvoston toimintaa, huolehtii EU:ssa päätettävien asioiden valmistelun ja käsittelyn yhteensovittamisesta valtioneuvostossa ja edustaa Suomea Eurooppa-neuvostossa. Kukin ministeriö vastaa omaan toimialaansa kuuluvista EU-asioista. Valtioneuvoston kanslian EU-sihteeristö sovittaa yhteen EU:ssa päätettävien asioiden valmistelun ja käsittelyn</w:t>
      </w:r>
      <w:r w:rsidRPr="002877F4">
        <w:t>.</w:t>
      </w:r>
    </w:p>
    <w:p w14:paraId="0B3EDED7" w14:textId="4C60D21A" w:rsidR="00711448" w:rsidRPr="002877F4" w:rsidRDefault="00711448" w:rsidP="00235180">
      <w:r w:rsidRPr="00711448">
        <w:t xml:space="preserve">Suomi on sitoutunut EU:n yhteisvastuuseen ja keskinäiseen avunantoon ja se voi antaa ja vastaanottaa apua, mukaan lukien sotilaallista apua, Yhdistyneiden Kansakuntien peruskirjan päämäärät ja periaatteet sekä muut kansainvälisen oikeuden säännöt huomioon ottaen. EU:n Lissabonin sopimukseen sisältyy </w:t>
      </w:r>
      <w:proofErr w:type="spellStart"/>
      <w:r w:rsidRPr="00711448">
        <w:t>yh-teisvastuulauseke</w:t>
      </w:r>
      <w:proofErr w:type="spellEnd"/>
      <w:r w:rsidRPr="00711448">
        <w:t xml:space="preserve"> (SEUT 222 artikla), jonka mukaan unioni ja sen jäsenmaat toimivat yhteisvastuun </w:t>
      </w:r>
      <w:proofErr w:type="spellStart"/>
      <w:r w:rsidRPr="00711448">
        <w:t>hen-gessä</w:t>
      </w:r>
      <w:proofErr w:type="spellEnd"/>
      <w:r w:rsidRPr="00711448">
        <w:t xml:space="preserve"> jos joku jäsenvaltioista joutuu terrori-iskun tai suuronnettomuuden kohteeksi ja pyytää tästä </w:t>
      </w:r>
      <w:proofErr w:type="spellStart"/>
      <w:r w:rsidRPr="00711448">
        <w:t>joh-tuen</w:t>
      </w:r>
      <w:proofErr w:type="spellEnd"/>
      <w:r w:rsidRPr="00711448">
        <w:t xml:space="preserve"> apua. Sopimukseen sisältyy myös keskinäisen avunannon velvoite (SEU 42 (7) artikla), jonka mukaan jäse</w:t>
      </w:r>
      <w:r w:rsidRPr="00711448">
        <w:t>n</w:t>
      </w:r>
      <w:r w:rsidRPr="00711448">
        <w:t xml:space="preserve">valtioiden tulee antaa aseellisen hyökkäyksen kohteeksi joutuneelle jäsenvaltiolle apua kaikin </w:t>
      </w:r>
      <w:proofErr w:type="spellStart"/>
      <w:r w:rsidRPr="00711448">
        <w:t>käy-tettävissään</w:t>
      </w:r>
      <w:proofErr w:type="spellEnd"/>
      <w:r w:rsidRPr="00711448">
        <w:t xml:space="preserve"> olevin keinoin. Kansainvälisessä avunannossa ja avun vastaanottamisessa eri ministeriöiden </w:t>
      </w:r>
      <w:r w:rsidR="00CD2C1A" w:rsidRPr="00CD2C1A">
        <w:t>j</w:t>
      </w:r>
      <w:r w:rsidR="00CD2C1A">
        <w:t xml:space="preserve">a muiden keskeisten toimijoiden, kuten Punaisen Ristin kanssa tehtävä </w:t>
      </w:r>
      <w:r w:rsidRPr="00711448">
        <w:t>yhteistyö on keskeisellä sijalla.</w:t>
      </w:r>
    </w:p>
    <w:p w14:paraId="41788A79" w14:textId="77777777" w:rsidR="004B071F" w:rsidRDefault="004B071F" w:rsidP="00235180">
      <w:pPr>
        <w:pStyle w:val="Tehtava"/>
      </w:pPr>
      <w:r>
        <w:t>Toimintamalli</w:t>
      </w:r>
    </w:p>
    <w:p w14:paraId="3B8B54CF" w14:textId="1C3AE045" w:rsidR="00ED7352" w:rsidRPr="002877F4" w:rsidRDefault="00ED7352" w:rsidP="00235180">
      <w:r w:rsidRPr="002877F4">
        <w:t>EU:n toimielinten ja Suomen välistä yhteistyötä tiivistetään häiriö- ja kriisitilanteiden ennakoimiseksi, e</w:t>
      </w:r>
      <w:r w:rsidRPr="002877F4">
        <w:t>n</w:t>
      </w:r>
      <w:r w:rsidRPr="002877F4">
        <w:t>naltaehkäisemiseksi ja hallintakyvyn kehittämiseksi. Suomen kannalta on oleellisen tärkeää jatkaa EU:n kehittämistä tavalla, joka varmistaa unionin yhtenäisyyttä. Unionin sisäistä ja ulkoista turvallisuutta on va</w:t>
      </w:r>
      <w:r w:rsidRPr="002877F4">
        <w:t>h</w:t>
      </w:r>
      <w:r w:rsidRPr="002877F4">
        <w:t>vistettava. EU-tason koordinoinnin tarvetta ja toteuttamistapaa keskinäisen avunannon lauseketta sovelle</w:t>
      </w:r>
      <w:r w:rsidRPr="002877F4">
        <w:t>t</w:t>
      </w:r>
      <w:r w:rsidRPr="002877F4">
        <w:t>taessa tulisi jatkossa tarkastella.  Jäsenvaltioilla on käytettävissään myös muita useita yhteistyöhön tai yhteisvastuullisuuteen perustuvia järjestelyjä vakavien häiriö- ja kriisitilanteiden varalta, kuten yhtei</w:t>
      </w:r>
      <w:r w:rsidRPr="002877F4">
        <w:t>s</w:t>
      </w:r>
      <w:r w:rsidRPr="002877F4">
        <w:t xml:space="preserve">vastuulauseke. </w:t>
      </w:r>
      <w:r w:rsidR="007128B1" w:rsidRPr="007128B1">
        <w:t>EU:n terveysturvakomitea (HSC) ja Euroopan tautivirasto (ECDC) tukevat jäsenmaita riskia</w:t>
      </w:r>
      <w:r w:rsidR="007128B1" w:rsidRPr="007128B1">
        <w:t>r</w:t>
      </w:r>
      <w:r w:rsidR="007128B1" w:rsidRPr="007128B1">
        <w:t>vioilla erityisesti biologisissa häiriötilanteissa.</w:t>
      </w:r>
      <w:r w:rsidR="007128B1">
        <w:t xml:space="preserve"> </w:t>
      </w:r>
      <w:r w:rsidRPr="002877F4">
        <w:t>Kansalliset valmiudet osallistua täysipainoisesti EU-</w:t>
      </w:r>
      <w:r w:rsidRPr="002877F4">
        <w:lastRenderedPageBreak/>
        <w:t>yhteistyöhön häiriö- ja kriisitilanteissa varmistetaan. Suomen on kyettävä tarvittaessa nopeaan päätökse</w:t>
      </w:r>
      <w:r w:rsidRPr="002877F4">
        <w:t>n</w:t>
      </w:r>
      <w:r w:rsidRPr="002877F4">
        <w:t>tekoon.</w:t>
      </w:r>
    </w:p>
    <w:p w14:paraId="472AE0AD" w14:textId="77777777" w:rsidR="00ED7352" w:rsidRPr="000652CE" w:rsidRDefault="00ED7352" w:rsidP="00235180">
      <w:r w:rsidRPr="002877F4">
        <w:t>Vaikutetaan aktiivisesti EU:n poliittisen kriisitoiminnan integroitujen järjestelyjen (IPCR) kehittämiseen niin, että EU kykenee toiminnallaan tehokkaasti tukemaan jäsenvaltioitaan kriisitilanteiden hallinnassa. Valti</w:t>
      </w:r>
      <w:r w:rsidRPr="002877F4">
        <w:t>o</w:t>
      </w:r>
      <w:r w:rsidRPr="002877F4">
        <w:t xml:space="preserve">neuvoston tilannekeskus toimii Suomen yhteyspisteenä </w:t>
      </w:r>
      <w:proofErr w:type="spellStart"/>
      <w:r w:rsidRPr="002877F4">
        <w:t>IPCR:n</w:t>
      </w:r>
      <w:proofErr w:type="spellEnd"/>
      <w:r w:rsidRPr="002877F4">
        <w:t xml:space="preserve"> ja EU:n pelastuspalvelumekanismin käy</w:t>
      </w:r>
      <w:r w:rsidRPr="002877F4">
        <w:t>t</w:t>
      </w:r>
      <w:r w:rsidRPr="002877F4">
        <w:t>töön liittyvissä tilanteissa.</w:t>
      </w:r>
    </w:p>
    <w:p w14:paraId="20B12B57" w14:textId="18477131" w:rsidR="00741338" w:rsidRDefault="0002548F" w:rsidP="00235180">
      <w:pPr>
        <w:pStyle w:val="Otsikko2"/>
      </w:pPr>
      <w:bookmarkStart w:id="68" w:name="_Toc477353953"/>
      <w:bookmarkStart w:id="69" w:name="_Toc477356986"/>
      <w:bookmarkStart w:id="70" w:name="_Toc478115210"/>
      <w:bookmarkStart w:id="71" w:name="_Toc478115757"/>
      <w:bookmarkStart w:id="72" w:name="_Toc478116038"/>
      <w:bookmarkStart w:id="73" w:name="_Toc478121648"/>
      <w:bookmarkStart w:id="74" w:name="_Toc478122999"/>
      <w:bookmarkStart w:id="75" w:name="_Toc479758318"/>
      <w:bookmarkStart w:id="76" w:name="_Toc481150353"/>
      <w:bookmarkStart w:id="77" w:name="_Toc481150483"/>
      <w:bookmarkStart w:id="78" w:name="_Toc481484930"/>
      <w:r>
        <w:t>Yhteyksien</w:t>
      </w:r>
      <w:r w:rsidR="00741338" w:rsidRPr="0056189C">
        <w:t xml:space="preserve"> ja yhteistyö</w:t>
      </w:r>
      <w:r>
        <w:t>n kehittäminen</w:t>
      </w:r>
      <w:r w:rsidR="00741338" w:rsidRPr="0056189C">
        <w:t xml:space="preserve"> ulkovaltojen ja keskeisten kansainvälisten toimijoiden kanssa</w:t>
      </w:r>
      <w:bookmarkEnd w:id="68"/>
      <w:bookmarkEnd w:id="69"/>
      <w:bookmarkEnd w:id="70"/>
      <w:bookmarkEnd w:id="71"/>
      <w:bookmarkEnd w:id="72"/>
      <w:bookmarkEnd w:id="73"/>
      <w:bookmarkEnd w:id="74"/>
      <w:bookmarkEnd w:id="75"/>
      <w:bookmarkEnd w:id="76"/>
      <w:bookmarkEnd w:id="77"/>
      <w:bookmarkEnd w:id="78"/>
      <w:r w:rsidR="00741338" w:rsidRPr="0056189C">
        <w:t xml:space="preserve"> </w:t>
      </w:r>
    </w:p>
    <w:p w14:paraId="4A9C8FFB" w14:textId="4FD55581" w:rsidR="004B071F" w:rsidRDefault="004B071F" w:rsidP="00235180">
      <w:pPr>
        <w:pStyle w:val="Vastuu"/>
      </w:pPr>
      <w:r>
        <w:t>Vastuuministeriö: UM, kaikki ministeriöt omilla toimialoillaan</w:t>
      </w:r>
    </w:p>
    <w:p w14:paraId="53BD6EAC" w14:textId="77777777" w:rsidR="004B071F" w:rsidRDefault="004B071F" w:rsidP="00235180">
      <w:pPr>
        <w:pStyle w:val="Vastuu"/>
      </w:pPr>
    </w:p>
    <w:p w14:paraId="254BA144" w14:textId="77777777" w:rsidR="004B071F" w:rsidRDefault="004B071F" w:rsidP="00235180">
      <w:pPr>
        <w:pStyle w:val="Tehtava"/>
      </w:pPr>
      <w:r>
        <w:t>Tehtävän kuvaus ja tavoite</w:t>
      </w:r>
    </w:p>
    <w:p w14:paraId="02077CA6" w14:textId="1B889B14" w:rsidR="00711448" w:rsidRPr="00711448" w:rsidRDefault="00711448" w:rsidP="00235180">
      <w:pPr>
        <w:pStyle w:val="Tehtava"/>
        <w:rPr>
          <w:b w:val="0"/>
        </w:rPr>
      </w:pPr>
      <w:r w:rsidRPr="00711448">
        <w:rPr>
          <w:b w:val="0"/>
        </w:rPr>
        <w:t xml:space="preserve">Suomi ylläpitää ja kehittää kansainvälisiä yhteyksiä ja yhteistyötä ulkovaltojen ja keskeisten </w:t>
      </w:r>
      <w:r w:rsidR="00F057BB">
        <w:rPr>
          <w:b w:val="0"/>
        </w:rPr>
        <w:t>kansainvälis</w:t>
      </w:r>
      <w:r w:rsidRPr="00711448">
        <w:rPr>
          <w:b w:val="0"/>
        </w:rPr>
        <w:t xml:space="preserve">ten toimijoiden kanssa. Kansainvälisen tilannekuvan jatkuvalla ylläpidolla ja kahden- ja monenvälisellä </w:t>
      </w:r>
      <w:proofErr w:type="spellStart"/>
      <w:r w:rsidRPr="00711448">
        <w:rPr>
          <w:b w:val="0"/>
        </w:rPr>
        <w:t>yhte</w:t>
      </w:r>
      <w:r w:rsidRPr="00711448">
        <w:rPr>
          <w:b w:val="0"/>
        </w:rPr>
        <w:t>i</w:t>
      </w:r>
      <w:r w:rsidRPr="00711448">
        <w:rPr>
          <w:b w:val="0"/>
        </w:rPr>
        <w:t>työllä</w:t>
      </w:r>
      <w:proofErr w:type="spellEnd"/>
      <w:r w:rsidRPr="00711448">
        <w:rPr>
          <w:b w:val="0"/>
        </w:rPr>
        <w:t xml:space="preserve"> Suomi tukee kansainvälistä, lähialueensa sekä omaa kansallista turvallisuutta ja vakautta.  </w:t>
      </w:r>
    </w:p>
    <w:p w14:paraId="36C8BE66" w14:textId="77777777" w:rsidR="00711448" w:rsidRDefault="00711448" w:rsidP="00235180">
      <w:pPr>
        <w:pStyle w:val="Tehtava"/>
      </w:pPr>
    </w:p>
    <w:p w14:paraId="465D48A6" w14:textId="4D7F24D3" w:rsidR="004B071F" w:rsidRDefault="004B071F" w:rsidP="00235180">
      <w:pPr>
        <w:pStyle w:val="Tehtava"/>
      </w:pPr>
      <w:r>
        <w:t>Toimintamalli</w:t>
      </w:r>
    </w:p>
    <w:p w14:paraId="3C7D0A67" w14:textId="77777777" w:rsidR="00A436A9" w:rsidRPr="00A436A9" w:rsidRDefault="0056189C" w:rsidP="00A436A9">
      <w:pPr>
        <w:rPr>
          <w:bCs/>
        </w:rPr>
      </w:pPr>
      <w:r w:rsidRPr="0056189C">
        <w:t>Ulkoasiainministeriö yleisesti, ja muut ministeriöt omilla toimialoillaan, huolehtivat kansainvälisestä to</w:t>
      </w:r>
      <w:r w:rsidRPr="0056189C">
        <w:t>i</w:t>
      </w:r>
      <w:r w:rsidRPr="0056189C">
        <w:t>minnasta ja yhteistyöstä</w:t>
      </w:r>
      <w:r w:rsidR="00711448">
        <w:t>.</w:t>
      </w:r>
      <w:r w:rsidRPr="0056189C">
        <w:t xml:space="preserve"> Tehtävän toteuttamiseksi ulkoasiainministeriö ylläpitää ja kehittää oikein mito</w:t>
      </w:r>
      <w:r w:rsidRPr="0056189C">
        <w:t>i</w:t>
      </w:r>
      <w:r w:rsidRPr="0056189C">
        <w:t>tettua ja sijainniltaan tarkoituksenmukaista tehokasta ja asiantuntevaa edustustoverkostoa. Asemamaide</w:t>
      </w:r>
      <w:r w:rsidRPr="0056189C">
        <w:t>n</w:t>
      </w:r>
      <w:r w:rsidRPr="0056189C">
        <w:t xml:space="preserve">sa viranomaisiin pidettävien yhteyksien lisäksi edustustot toimivat läheisessä yhteistyössä etenkin EU:n ulkosuhdehallinnon, muiden unionin jäsenmaiden ja pohjoismaisten edustustojen kanssa. Elinkeinoelämä ja järjestöt osallistuvat tiedon kokoamiseen ja välittämiseen viranomaisille, ja päinvastoin. </w:t>
      </w:r>
      <w:r w:rsidR="00A436A9" w:rsidRPr="00A436A9">
        <w:rPr>
          <w:bCs/>
        </w:rPr>
        <w:t>Kansainväliset jä</w:t>
      </w:r>
      <w:r w:rsidR="00A436A9" w:rsidRPr="00A436A9">
        <w:rPr>
          <w:bCs/>
        </w:rPr>
        <w:t>r</w:t>
      </w:r>
      <w:r w:rsidR="00A436A9" w:rsidRPr="00A436A9">
        <w:rPr>
          <w:bCs/>
        </w:rPr>
        <w:t>jestöt, erityisesti WHO, välittävät tietoja terveysuhista jäsenmaille. WHO:n jäsenmaita sitova Kansainväl</w:t>
      </w:r>
      <w:r w:rsidR="00A436A9" w:rsidRPr="00A436A9">
        <w:rPr>
          <w:bCs/>
        </w:rPr>
        <w:t>i</w:t>
      </w:r>
      <w:r w:rsidR="00A436A9" w:rsidRPr="00A436A9">
        <w:rPr>
          <w:bCs/>
        </w:rPr>
        <w:t>nen terveyssäännöstö (IHR2005) antaa WHO:lle toimivallan jäsenmaiden ohjaamiseen terveyshätätilantei</w:t>
      </w:r>
      <w:r w:rsidR="00A436A9" w:rsidRPr="00A436A9">
        <w:rPr>
          <w:bCs/>
        </w:rPr>
        <w:t>s</w:t>
      </w:r>
      <w:r w:rsidR="00A436A9" w:rsidRPr="00A436A9">
        <w:rPr>
          <w:bCs/>
        </w:rPr>
        <w:t>sa väestön suojelemiseksi sekä liikenteelle ja kaupalle aiheutuvan tarpeettoman haitan ehkäisemiseksi.</w:t>
      </w:r>
    </w:p>
    <w:p w14:paraId="01A501F9" w14:textId="5A86195B" w:rsidR="0056189C" w:rsidRPr="0056189C" w:rsidRDefault="0056189C" w:rsidP="00235180"/>
    <w:p w14:paraId="34A6263E" w14:textId="77777777" w:rsidR="00711448" w:rsidRDefault="0002548F" w:rsidP="00711448">
      <w:pPr>
        <w:pStyle w:val="Otsikko2"/>
        <w:rPr>
          <w:rStyle w:val="Otsikko2Char"/>
          <w:b/>
          <w:bCs/>
        </w:rPr>
      </w:pPr>
      <w:bookmarkStart w:id="79" w:name="_Toc479758319"/>
      <w:bookmarkStart w:id="80" w:name="_Toc481150354"/>
      <w:bookmarkStart w:id="81" w:name="_Toc481150484"/>
      <w:bookmarkStart w:id="82" w:name="_Toc481484931"/>
      <w:bookmarkStart w:id="83" w:name="_Toc478115211"/>
      <w:bookmarkStart w:id="84" w:name="_Toc478115758"/>
      <w:bookmarkStart w:id="85" w:name="_Toc478116039"/>
      <w:bookmarkStart w:id="86" w:name="_Toc478121649"/>
      <w:bookmarkStart w:id="87" w:name="_Toc478123000"/>
      <w:bookmarkStart w:id="88" w:name="_Toc477353954"/>
      <w:bookmarkStart w:id="89" w:name="_Toc477356987"/>
      <w:r w:rsidRPr="0002548F">
        <w:rPr>
          <w:rStyle w:val="Otsikko2Char"/>
          <w:b/>
          <w:bCs/>
        </w:rPr>
        <w:t xml:space="preserve">Kansainvälinen kriisinhallinta, </w:t>
      </w:r>
      <w:r w:rsidR="00711448" w:rsidRPr="00711448">
        <w:rPr>
          <w:rStyle w:val="Otsikko2Char"/>
          <w:b/>
          <w:bCs/>
        </w:rPr>
        <w:t>ja humanitaarinen avustus- ja pelastustoiminta</w:t>
      </w:r>
      <w:bookmarkEnd w:id="79"/>
      <w:bookmarkEnd w:id="80"/>
      <w:bookmarkEnd w:id="81"/>
      <w:bookmarkEnd w:id="82"/>
      <w:r w:rsidR="00711448" w:rsidRPr="00711448">
        <w:rPr>
          <w:rStyle w:val="Otsikko2Char"/>
          <w:b/>
          <w:bCs/>
        </w:rPr>
        <w:t xml:space="preserve"> </w:t>
      </w:r>
      <w:bookmarkEnd w:id="83"/>
      <w:bookmarkEnd w:id="84"/>
      <w:bookmarkEnd w:id="85"/>
      <w:bookmarkEnd w:id="86"/>
      <w:bookmarkEnd w:id="87"/>
      <w:bookmarkEnd w:id="88"/>
      <w:bookmarkEnd w:id="89"/>
    </w:p>
    <w:p w14:paraId="0E67FEB6" w14:textId="11E19AAA" w:rsidR="004B071F" w:rsidRPr="00711448" w:rsidRDefault="004B071F" w:rsidP="00711448">
      <w:pPr>
        <w:rPr>
          <w:i/>
        </w:rPr>
      </w:pPr>
      <w:r w:rsidRPr="00711448">
        <w:rPr>
          <w:i/>
        </w:rPr>
        <w:t xml:space="preserve">Vastuuministeriö: </w:t>
      </w:r>
      <w:r w:rsidR="0085260C">
        <w:rPr>
          <w:i/>
        </w:rPr>
        <w:t>UM, PLM</w:t>
      </w:r>
      <w:r w:rsidRPr="00711448">
        <w:rPr>
          <w:i/>
        </w:rPr>
        <w:t>, SM, VNK</w:t>
      </w:r>
      <w:r w:rsidR="009D5E53" w:rsidRPr="00711448">
        <w:rPr>
          <w:i/>
        </w:rPr>
        <w:t>, STM</w:t>
      </w:r>
    </w:p>
    <w:p w14:paraId="46A34344" w14:textId="77777777" w:rsidR="004B071F" w:rsidRDefault="004B071F" w:rsidP="00235180">
      <w:pPr>
        <w:pStyle w:val="Vastuu"/>
      </w:pPr>
    </w:p>
    <w:p w14:paraId="0058558F" w14:textId="77777777" w:rsidR="004B071F" w:rsidRDefault="004B071F" w:rsidP="00235180">
      <w:pPr>
        <w:pStyle w:val="Tehtava"/>
      </w:pPr>
      <w:r>
        <w:t>Tehtävän kuvaus ja tavoite</w:t>
      </w:r>
    </w:p>
    <w:p w14:paraId="65A063CF" w14:textId="76B79487" w:rsidR="0069735C" w:rsidRPr="0056189C" w:rsidRDefault="0069735C" w:rsidP="00235180">
      <w:r w:rsidRPr="0056189C">
        <w:t>Suomi osallistuu kansainvälisiin sekä siviili- että sotilaallisiin kriisinhallintaoperaatioihin kokonaisvaltaisen kriisinhallinnan periaatteiden mukaisesti. Kansainvälisillä kriisinhallintaoperaatioilla pyritään ennaltaehkä</w:t>
      </w:r>
      <w:r w:rsidRPr="0056189C">
        <w:t>i</w:t>
      </w:r>
      <w:r w:rsidRPr="0056189C">
        <w:t>semään, ratkaisemaan ja rajoittamaan kriisejä niiden syntysijoilla. Kriisinhallintatoimilla pyritään myös e</w:t>
      </w:r>
      <w:r w:rsidRPr="0056189C">
        <w:t>h</w:t>
      </w:r>
      <w:r w:rsidRPr="0056189C">
        <w:t>käisemään mm. laajojen muuttoliikkeiden syntyminen ja terrorismin leviäminen.  Sotilaallisella kriisinhalli</w:t>
      </w:r>
      <w:r w:rsidRPr="0056189C">
        <w:t>n</w:t>
      </w:r>
      <w:r w:rsidRPr="0056189C">
        <w:t xml:space="preserve">nalla kehitetään samalla puolustusvoimien omia suorituskykyjä ja valmiuksia. </w:t>
      </w:r>
      <w:r w:rsidR="00711448" w:rsidRPr="00711448">
        <w:t>Suomi toimii kriisinhallint</w:t>
      </w:r>
      <w:r w:rsidR="00711448" w:rsidRPr="00711448">
        <w:t>a</w:t>
      </w:r>
      <w:r w:rsidR="00711448" w:rsidRPr="00711448">
        <w:t>toiminnassa sen puolesta että naiset osallistuvat entistä laajemmin rauhan ja turvallisuuden rakentam</w:t>
      </w:r>
      <w:r w:rsidR="00711448" w:rsidRPr="00711448">
        <w:t>i</w:t>
      </w:r>
      <w:r w:rsidR="00711448" w:rsidRPr="00711448">
        <w:t>seen.</w:t>
      </w:r>
      <w:r w:rsidRPr="0056189C">
        <w:t xml:space="preserve"> </w:t>
      </w:r>
      <w:r w:rsidR="00D03514">
        <w:t>Suomi antaa humanitaarista apua</w:t>
      </w:r>
      <w:r w:rsidR="00200069">
        <w:t xml:space="preserve"> </w:t>
      </w:r>
      <w:r w:rsidR="00D03514">
        <w:t xml:space="preserve">ja osallistuu avustus- ja pelastustoimintaan. </w:t>
      </w:r>
      <w:r w:rsidR="00FB6C72" w:rsidRPr="00FB6C72">
        <w:t>Humanitaarisen avun kautta tarjotaan akuuttia apua kriisien ja katastrofien uhreille, kiinnittäen huomiota erityisesti haavoittuviin ryhmiin. Humanitaarisen avun antaminen ja vastaanottaminen, sekä avun kohdentaminen tapahtuu avun tarpeen perusteella humanitaarisia periaatteita noudattaen.</w:t>
      </w:r>
    </w:p>
    <w:p w14:paraId="3833F778" w14:textId="0EF3750D" w:rsidR="004B071F" w:rsidRDefault="004B071F" w:rsidP="00235180">
      <w:pPr>
        <w:pStyle w:val="Tehtava"/>
      </w:pPr>
      <w:r>
        <w:lastRenderedPageBreak/>
        <w:t>Toimintamalli</w:t>
      </w:r>
    </w:p>
    <w:p w14:paraId="47330D5B" w14:textId="5F667CAF" w:rsidR="0069735C" w:rsidRPr="0056189C" w:rsidRDefault="0069735C" w:rsidP="00235180">
      <w:r w:rsidRPr="0056189C">
        <w:t>Kriisinhallinnan kokonaisvaltaista lähestymistapaa edistetään hallinnonalojen (UM, PLM, SM) kesken teht</w:t>
      </w:r>
      <w:r w:rsidRPr="0056189C">
        <w:t>ä</w:t>
      </w:r>
      <w:r w:rsidRPr="0056189C">
        <w:t>vällä ns. kolmikantayhteistyöllä. Ulkoasiainministeriö johtaa tähän liittyvää strategisen tason koordinaati</w:t>
      </w:r>
      <w:r w:rsidRPr="0056189C">
        <w:t>o</w:t>
      </w:r>
      <w:r w:rsidR="00F8779F">
        <w:t xml:space="preserve">ryhmää.  Päätöksessä </w:t>
      </w:r>
      <w:r w:rsidRPr="0056189C">
        <w:t xml:space="preserve">Suomen osallistumisesta kriisinhallintaan ja osallistumisen lopettamisesta </w:t>
      </w:r>
      <w:r w:rsidR="00F8779F">
        <w:t>huomio</w:t>
      </w:r>
      <w:r w:rsidR="00F8779F">
        <w:t>i</w:t>
      </w:r>
      <w:r w:rsidR="00F8779F">
        <w:t>daan</w:t>
      </w:r>
      <w:r w:rsidR="006761DA">
        <w:t xml:space="preserve"> la</w:t>
      </w:r>
      <w:r w:rsidR="00F8779F">
        <w:t>ki</w:t>
      </w:r>
      <w:r w:rsidR="006761DA">
        <w:t xml:space="preserve"> siviilihenkilöstön osallistumisesta kriisinhallintaan</w:t>
      </w:r>
      <w:r w:rsidRPr="0056189C">
        <w:t xml:space="preserve">.  </w:t>
      </w:r>
      <w:r w:rsidR="00F057BB">
        <w:t>Kriisinhallinnassa, h</w:t>
      </w:r>
      <w:r w:rsidR="00F057BB" w:rsidRPr="00F057BB">
        <w:t>umanitaarisessa avussa ja p</w:t>
      </w:r>
      <w:r w:rsidR="00F057BB">
        <w:t>elastustoiminnassa</w:t>
      </w:r>
      <w:r w:rsidRPr="0056189C">
        <w:t xml:space="preserve"> yhteistyötä tehdään Kriisinhallintakeskuksen (CMC Finland</w:t>
      </w:r>
      <w:r w:rsidR="009C1B69" w:rsidRPr="009C1B69">
        <w:t xml:space="preserve">), </w:t>
      </w:r>
      <w:proofErr w:type="spellStart"/>
      <w:r w:rsidR="009C1B69" w:rsidRPr="009C1B69">
        <w:t>STM:n</w:t>
      </w:r>
      <w:proofErr w:type="spellEnd"/>
      <w:r w:rsidR="009C1B69" w:rsidRPr="009C1B69">
        <w:t xml:space="preserve"> </w:t>
      </w:r>
      <w:proofErr w:type="gramStart"/>
      <w:r w:rsidR="009C1B69" w:rsidRPr="009C1B69">
        <w:t>hallinnonalan,</w:t>
      </w:r>
      <w:r w:rsidR="009C1B69" w:rsidRPr="0056189C">
        <w:t xml:space="preserve"> </w:t>
      </w:r>
      <w:r w:rsidRPr="0056189C">
        <w:t xml:space="preserve"> sekä</w:t>
      </w:r>
      <w:proofErr w:type="gramEnd"/>
      <w:r w:rsidRPr="0056189C">
        <w:t xml:space="preserve"> kansainvälisten järjestöjen ja kansalaisyhteiskunnan kanssa. </w:t>
      </w:r>
      <w:r w:rsidR="008D3F4A" w:rsidRPr="008D3F4A">
        <w:t>Järjestöistä erityisesti Punainen Risti ja sen katastrofivalmiusyksiköt, materiaalinen valmius ja henkilöresurssit ovat kotimaan kriisitilanteissa vira</w:t>
      </w:r>
      <w:r w:rsidR="008D3F4A" w:rsidRPr="008D3F4A">
        <w:t>n</w:t>
      </w:r>
      <w:r w:rsidR="008D3F4A" w:rsidRPr="008D3F4A">
        <w:t>omaisten tukena ja toimivat avun vastaanotossa ja sen antamisessa liikkeen itsenäisen roolin mukaisesti.</w:t>
      </w:r>
      <w:r w:rsidR="008D3F4A">
        <w:t xml:space="preserve"> </w:t>
      </w:r>
      <w:r w:rsidRPr="0056189C">
        <w:t xml:space="preserve">Hallinnonalojen </w:t>
      </w:r>
      <w:r w:rsidR="00700471">
        <w:t xml:space="preserve">ja muiden toimijoiden </w:t>
      </w:r>
      <w:r w:rsidRPr="0056189C">
        <w:t>hyvin sujuvalla yhteistyöllä varmistetaan, että sotilaallinen ja siviil</w:t>
      </w:r>
      <w:r w:rsidRPr="0056189C">
        <w:t>i</w:t>
      </w:r>
      <w:r w:rsidRPr="0056189C">
        <w:t>kriisinhallinta, kehitysyhteistyö ja humanitaarinen apu on koordinoitua parhaan mahdollisen yhteisvaik</w:t>
      </w:r>
      <w:r w:rsidRPr="0056189C">
        <w:t>u</w:t>
      </w:r>
      <w:r w:rsidRPr="0056189C">
        <w:t xml:space="preserve">tuksen ja kestävien tulosten aikaansaamiseksi. </w:t>
      </w:r>
    </w:p>
    <w:p w14:paraId="4FA91018" w14:textId="77777777" w:rsidR="00A64405" w:rsidRPr="00A64405" w:rsidRDefault="00A64405" w:rsidP="00A64405">
      <w:pPr>
        <w:autoSpaceDE/>
        <w:autoSpaceDN/>
        <w:adjustRightInd/>
        <w:spacing w:after="0" w:line="240" w:lineRule="auto"/>
      </w:pPr>
      <w:bookmarkStart w:id="90" w:name="_Toc477353955"/>
      <w:bookmarkStart w:id="91" w:name="_Toc477356988"/>
      <w:bookmarkStart w:id="92" w:name="_Toc478115212"/>
      <w:bookmarkStart w:id="93" w:name="_Toc478115759"/>
      <w:bookmarkStart w:id="94" w:name="_Toc478116040"/>
      <w:bookmarkStart w:id="95" w:name="_Toc478121650"/>
      <w:bookmarkStart w:id="96" w:name="_Toc478123001"/>
      <w:bookmarkStart w:id="97" w:name="_Toc479758320"/>
      <w:bookmarkStart w:id="98" w:name="_Toc481150355"/>
      <w:bookmarkStart w:id="99" w:name="_Toc481150485"/>
      <w:r w:rsidRPr="00A64405">
        <w:t>Suomi osallistuu aktiivisesti myös kansainväliseen humanitaariseen avustus- ja pelastustoimintaan. Hum</w:t>
      </w:r>
      <w:r w:rsidRPr="00A64405">
        <w:t>a</w:t>
      </w:r>
      <w:r w:rsidRPr="00A64405">
        <w:t>nitaarisessa avustus- ja pelastustoiminnassaan viranomaiset tekevät yhteistyötä kiinteästi YK -järjestelmän eri osien, Euroopan unionin pelastuspalvelumekanismin ja erilaisten hallituksista riippumattomien avustu</w:t>
      </w:r>
      <w:r w:rsidRPr="00A64405">
        <w:t>s</w:t>
      </w:r>
      <w:r w:rsidRPr="00A64405">
        <w:t>järjestöjen sekä toisten valtioiden kanssa. Suomen muille maille tai kansainvälisille järjestöille osoittama tuki ja avunanto välitetään käyttämällä näitä tilanteeseen soveltuvia kansainvälisiä kanavia. Samoja kanavia käyttäen Suomi voi tarvittaessa pyytää pelastustoimintaan kansainvälistä apua.</w:t>
      </w:r>
    </w:p>
    <w:p w14:paraId="3294B620" w14:textId="691C534A" w:rsidR="0056189C" w:rsidRPr="0056189C" w:rsidRDefault="0002548F" w:rsidP="00235180">
      <w:pPr>
        <w:pStyle w:val="Otsikko2"/>
      </w:pPr>
      <w:bookmarkStart w:id="100" w:name="_Toc481484932"/>
      <w:r>
        <w:t>Suomen kansalaisten ja Suomessa pysyvästi asuvien ulkomaalaisten suojelu ja avustaminen ulkomailla</w:t>
      </w:r>
      <w:bookmarkEnd w:id="90"/>
      <w:bookmarkEnd w:id="91"/>
      <w:bookmarkEnd w:id="92"/>
      <w:bookmarkEnd w:id="93"/>
      <w:bookmarkEnd w:id="94"/>
      <w:bookmarkEnd w:id="95"/>
      <w:bookmarkEnd w:id="96"/>
      <w:bookmarkEnd w:id="97"/>
      <w:bookmarkEnd w:id="98"/>
      <w:bookmarkEnd w:id="99"/>
      <w:bookmarkEnd w:id="100"/>
    </w:p>
    <w:p w14:paraId="07789F55" w14:textId="6D081C4D" w:rsidR="004B071F" w:rsidRDefault="004B071F" w:rsidP="00235180">
      <w:pPr>
        <w:pStyle w:val="Vastuu"/>
      </w:pPr>
      <w:r>
        <w:t xml:space="preserve">Vastuuministeriö: </w:t>
      </w:r>
      <w:r w:rsidR="0069735C">
        <w:t>UM</w:t>
      </w:r>
    </w:p>
    <w:p w14:paraId="3985403E" w14:textId="77777777" w:rsidR="004B071F" w:rsidRDefault="004B071F" w:rsidP="00235180">
      <w:pPr>
        <w:pStyle w:val="Vastuu"/>
      </w:pPr>
    </w:p>
    <w:p w14:paraId="47FE657C" w14:textId="77777777" w:rsidR="004B071F" w:rsidRDefault="004B071F" w:rsidP="00235180">
      <w:pPr>
        <w:pStyle w:val="Tehtava"/>
      </w:pPr>
      <w:r>
        <w:t>Tehtävän kuvaus ja tavoite</w:t>
      </w:r>
    </w:p>
    <w:p w14:paraId="57690B17" w14:textId="77777777" w:rsidR="0069735C" w:rsidRDefault="0069735C" w:rsidP="00235180">
      <w:r w:rsidRPr="0056189C">
        <w:t xml:space="preserve">Pidetään yllä valmiutta suojella ja avustaa suomalaisia yhteisöjä, Suomen kansalaisia ja konsulipalvelulaissa mainittuja ulkomaalaisia heidän tarvitessa suojelua ja avunantoa maamme rajojen ulkopuolella. </w:t>
      </w:r>
    </w:p>
    <w:p w14:paraId="6D5CC6F7" w14:textId="5FB01D49" w:rsidR="0069735C" w:rsidRDefault="0069735C" w:rsidP="00235180">
      <w:pPr>
        <w:pStyle w:val="Tehtava"/>
      </w:pPr>
      <w:r>
        <w:t>Toimintamalli</w:t>
      </w:r>
    </w:p>
    <w:p w14:paraId="14375FAA" w14:textId="4294CF94" w:rsidR="0056189C" w:rsidRPr="00CC2C93" w:rsidRDefault="0056189C" w:rsidP="00235180">
      <w:pPr>
        <w:rPr>
          <w:rFonts w:ascii="Times New Roman" w:hAnsi="Times New Roman" w:cs="Times New Roman"/>
          <w:sz w:val="24"/>
          <w:szCs w:val="24"/>
        </w:rPr>
      </w:pPr>
      <w:r w:rsidRPr="0056189C">
        <w:t xml:space="preserve">Riittävää </w:t>
      </w:r>
      <w:proofErr w:type="spellStart"/>
      <w:r w:rsidRPr="0056189C">
        <w:t>konsulaarista</w:t>
      </w:r>
      <w:proofErr w:type="spellEnd"/>
      <w:r w:rsidRPr="0056189C">
        <w:t xml:space="preserve"> palvelu- ja toimintakykyä sekä toimivaa päivystys- ja hälytysjärjestelmää pidetään </w:t>
      </w:r>
      <w:r w:rsidR="00CC2C93">
        <w:t>yllä</w:t>
      </w:r>
      <w:r w:rsidRPr="0056189C">
        <w:t>.  Edustustoilla tulee olla ajantasaiset valmius- ja evakuointisuunnitelmat sekä toimivat yhteydet as</w:t>
      </w:r>
      <w:r w:rsidRPr="0056189C">
        <w:t>e</w:t>
      </w:r>
      <w:r w:rsidRPr="0056189C">
        <w:t xml:space="preserve">mamaansa viranomaisiin sekä Pohjoismaiden, EU-maiden ja EU:n edustustoihin. </w:t>
      </w:r>
      <w:r w:rsidR="00AE2584">
        <w:t>Valtionhallinnossa keske</w:t>
      </w:r>
      <w:r w:rsidR="00AE2584">
        <w:t>i</w:t>
      </w:r>
      <w:r w:rsidR="00AE2584">
        <w:t xml:space="preserve">set yhteistyötahot ovat VNK, SM, STM ja näiden ministeriöiden alaisuudessa toimivat sektoriviranomaiset. </w:t>
      </w:r>
      <w:r w:rsidRPr="0056189C">
        <w:t>Lisäksi pidetään yhteyttä elinkeinoelämän toimijoihin ja järje</w:t>
      </w:r>
      <w:r w:rsidR="00AF2F35">
        <w:t>stöihin, kuten Punaiseen Ristiin avuntarvits</w:t>
      </w:r>
      <w:r w:rsidR="00AF2F35">
        <w:t>i</w:t>
      </w:r>
      <w:r w:rsidR="00AF2F35">
        <w:t>joiden avustamisessa.</w:t>
      </w:r>
      <w:r w:rsidR="00AE2584">
        <w:t xml:space="preserve"> Yhteyttä pidetään tarpeen mukaan myös muiden maiden hallituksiin.</w:t>
      </w:r>
      <w:r w:rsidR="00826DDF">
        <w:t xml:space="preserve"> </w:t>
      </w:r>
      <w:r w:rsidR="00AF2F35" w:rsidRPr="00AF2F35">
        <w:t>Tietoliikentee</w:t>
      </w:r>
      <w:r w:rsidR="00AF2F35" w:rsidRPr="00AF2F35">
        <w:t>l</w:t>
      </w:r>
      <w:r w:rsidR="00AF2F35" w:rsidRPr="00AF2F35">
        <w:t>lisen ratkaisuin varmistetaan että UM:llä on riittävä kapasit</w:t>
      </w:r>
      <w:r w:rsidR="00AF2F35">
        <w:t>eetti vastaanottaa tietoa ja in</w:t>
      </w:r>
      <w:r w:rsidR="00AF2F35" w:rsidRPr="00AF2F35">
        <w:t xml:space="preserve">formoida väestöä.  </w:t>
      </w:r>
    </w:p>
    <w:p w14:paraId="0F007082" w14:textId="77777777" w:rsidR="0069735C" w:rsidRPr="0056189C" w:rsidRDefault="0069735C" w:rsidP="00235180"/>
    <w:p w14:paraId="43222C46" w14:textId="05A0767B" w:rsidR="0056189C" w:rsidRPr="0056189C" w:rsidRDefault="00F325F0" w:rsidP="00235180">
      <w:pPr>
        <w:pStyle w:val="Otsikko2"/>
      </w:pPr>
      <w:bookmarkStart w:id="101" w:name="_Toc477353956"/>
      <w:bookmarkStart w:id="102" w:name="_Toc477356989"/>
      <w:bookmarkStart w:id="103" w:name="_Toc478115213"/>
      <w:bookmarkStart w:id="104" w:name="_Toc478115760"/>
      <w:bookmarkStart w:id="105" w:name="_Toc478116041"/>
      <w:bookmarkStart w:id="106" w:name="_Toc478121651"/>
      <w:bookmarkStart w:id="107" w:name="_Toc478123002"/>
      <w:bookmarkStart w:id="108" w:name="_Toc479758321"/>
      <w:bookmarkStart w:id="109" w:name="_Toc481150356"/>
      <w:bookmarkStart w:id="110" w:name="_Toc481150486"/>
      <w:bookmarkStart w:id="111" w:name="_Toc481484933"/>
      <w:r w:rsidRPr="0056189C">
        <w:t xml:space="preserve">Suomen ulkomaankaupan </w:t>
      </w:r>
      <w:r w:rsidR="0080434B">
        <w:t>sujuvuuden ja häiriöttömyyden varmistaminen</w:t>
      </w:r>
      <w:bookmarkEnd w:id="101"/>
      <w:bookmarkEnd w:id="102"/>
      <w:bookmarkEnd w:id="103"/>
      <w:bookmarkEnd w:id="104"/>
      <w:bookmarkEnd w:id="105"/>
      <w:bookmarkEnd w:id="106"/>
      <w:bookmarkEnd w:id="107"/>
      <w:bookmarkEnd w:id="108"/>
      <w:bookmarkEnd w:id="109"/>
      <w:bookmarkEnd w:id="110"/>
      <w:bookmarkEnd w:id="111"/>
    </w:p>
    <w:p w14:paraId="33B96CC7" w14:textId="7908017C" w:rsidR="0069735C" w:rsidRDefault="0069735C" w:rsidP="00235180">
      <w:pPr>
        <w:pStyle w:val="Vastuu"/>
      </w:pPr>
      <w:r>
        <w:t>Vastuuministeriö: UM, TEM, MMM, LVM</w:t>
      </w:r>
      <w:r w:rsidR="0080434B">
        <w:t>, VM</w:t>
      </w:r>
    </w:p>
    <w:p w14:paraId="6B8EDDCA" w14:textId="77777777" w:rsidR="0069735C" w:rsidRDefault="0069735C" w:rsidP="00235180">
      <w:pPr>
        <w:pStyle w:val="Vastuu"/>
      </w:pPr>
    </w:p>
    <w:p w14:paraId="62DF83DE" w14:textId="77777777" w:rsidR="0069735C" w:rsidRDefault="0069735C" w:rsidP="00235180">
      <w:pPr>
        <w:pStyle w:val="Tehtava"/>
      </w:pPr>
      <w:r>
        <w:t>Tehtävän kuvaus ja tavoite</w:t>
      </w:r>
    </w:p>
    <w:p w14:paraId="70FE04A9" w14:textId="77777777" w:rsidR="0069735C" w:rsidRDefault="0056189C" w:rsidP="00235180">
      <w:pPr>
        <w:rPr>
          <w:b/>
        </w:rPr>
      </w:pPr>
      <w:r w:rsidRPr="0056189C">
        <w:t>Varmistetaan väestön elinmahdollisuuksien ja elinkeinoelämän toiminnan kannalta välttämätön vienti ja tuonti kaikissa olosuhteissa.</w:t>
      </w:r>
      <w:r w:rsidRPr="0056189C">
        <w:rPr>
          <w:b/>
        </w:rPr>
        <w:t xml:space="preserve"> </w:t>
      </w:r>
      <w:r w:rsidRPr="0056189C">
        <w:t>Suomi turvaa ulkomaankaupan edellytykset ja strategisten tuotteiden saat</w:t>
      </w:r>
      <w:r w:rsidRPr="0056189C">
        <w:t>a</w:t>
      </w:r>
      <w:r w:rsidRPr="0056189C">
        <w:t>vuuden noudattaen EU:n yhteistä kauppapolitiikkaa koskevaa sääntelyä.</w:t>
      </w:r>
      <w:r w:rsidRPr="0056189C">
        <w:rPr>
          <w:b/>
        </w:rPr>
        <w:t xml:space="preserve"> </w:t>
      </w:r>
    </w:p>
    <w:p w14:paraId="243267E0" w14:textId="3CC7C7E7" w:rsidR="0069735C" w:rsidRDefault="0069735C" w:rsidP="00235180">
      <w:pPr>
        <w:pStyle w:val="Tehtava"/>
      </w:pPr>
      <w:r>
        <w:lastRenderedPageBreak/>
        <w:t>Toimintamalli</w:t>
      </w:r>
    </w:p>
    <w:p w14:paraId="2BA188B3" w14:textId="4DC1B076" w:rsidR="0056189C" w:rsidRPr="0056189C" w:rsidRDefault="0056189C" w:rsidP="00235180">
      <w:pPr>
        <w:rPr>
          <w:b/>
        </w:rPr>
      </w:pPr>
      <w:r w:rsidRPr="0056189C">
        <w:t>Turvallisuustilanteen vaatiessa viranomaiset neuvottelevat EU-maiden ja komission kanssa sellaisista ka</w:t>
      </w:r>
      <w:r w:rsidRPr="0056189C">
        <w:t>n</w:t>
      </w:r>
      <w:r w:rsidRPr="0056189C">
        <w:t xml:space="preserve">sallisista toimista, jotka vaikuttavat sisämarkkinoiden </w:t>
      </w:r>
      <w:r w:rsidR="00AE2584">
        <w:t xml:space="preserve">tai ulkomaankaupan muuhun </w:t>
      </w:r>
      <w:r w:rsidRPr="0056189C">
        <w:t xml:space="preserve">toimintaan. </w:t>
      </w:r>
    </w:p>
    <w:p w14:paraId="55C04CD0" w14:textId="5EE79099" w:rsidR="0056189C" w:rsidRPr="0056189C" w:rsidRDefault="0056189C" w:rsidP="00235180">
      <w:r w:rsidRPr="0056189C">
        <w:t>Poikkeustilanteissa (ml. mahdollisissa EU:n kauppapolitiikan häiriötilanteissa) vastuuviranomaiset ovat u</w:t>
      </w:r>
      <w:r w:rsidRPr="0056189C">
        <w:t>l</w:t>
      </w:r>
      <w:r w:rsidRPr="0056189C">
        <w:t>koasiainministeriö, työ- ja elinkeinoministeriö, maa- ja metsätalousministeriö, liikenne- ja viestintäminist</w:t>
      </w:r>
      <w:r w:rsidRPr="0056189C">
        <w:t>e</w:t>
      </w:r>
      <w:r w:rsidRPr="0056189C">
        <w:t xml:space="preserve">riö sekä </w:t>
      </w:r>
      <w:r w:rsidR="0080434B">
        <w:t xml:space="preserve">valtiovarainministeriö ja </w:t>
      </w:r>
      <w:r w:rsidRPr="0056189C">
        <w:t>Tulli. Nämä tahot toimivat kiinteässä yhteistyössä varmistaakseen kau</w:t>
      </w:r>
      <w:r w:rsidRPr="0056189C">
        <w:t>p</w:t>
      </w:r>
      <w:r w:rsidRPr="0056189C">
        <w:t>papolitiikan</w:t>
      </w:r>
      <w:r w:rsidR="00CA7494">
        <w:t xml:space="preserve">, </w:t>
      </w:r>
      <w:proofErr w:type="spellStart"/>
      <w:r w:rsidR="00CA7494">
        <w:t>Team</w:t>
      </w:r>
      <w:proofErr w:type="spellEnd"/>
      <w:r w:rsidR="00CA7494">
        <w:t xml:space="preserve"> Finland -toiminnan</w:t>
      </w:r>
      <w:r w:rsidRPr="0056189C">
        <w:t>, ulkomaankaupan turvaamisen ja sisämarkkinoita koskevien ratkais</w:t>
      </w:r>
      <w:r w:rsidRPr="0056189C">
        <w:t>u</w:t>
      </w:r>
      <w:r w:rsidRPr="0056189C">
        <w:t>jen yhdenmukaisuuden Suomen tavoitteiden kannalta.</w:t>
      </w:r>
    </w:p>
    <w:p w14:paraId="4228A11A" w14:textId="3B839BA9" w:rsidR="00012CEE" w:rsidRDefault="00427997" w:rsidP="00235180">
      <w:pPr>
        <w:pStyle w:val="Otsikko1"/>
      </w:pPr>
      <w:bookmarkStart w:id="112" w:name="_Toc477353957"/>
      <w:bookmarkStart w:id="113" w:name="_Toc477356990"/>
      <w:bookmarkStart w:id="114" w:name="_Toc478115214"/>
      <w:bookmarkStart w:id="115" w:name="_Toc478115761"/>
      <w:bookmarkStart w:id="116" w:name="_Toc478116042"/>
      <w:bookmarkStart w:id="117" w:name="_Toc478121652"/>
      <w:bookmarkStart w:id="118" w:name="_Toc478123003"/>
      <w:bookmarkStart w:id="119" w:name="_Toc479758322"/>
      <w:bookmarkStart w:id="120" w:name="_Toc481150357"/>
      <w:bookmarkStart w:id="121" w:name="_Toc481150487"/>
      <w:bookmarkStart w:id="122" w:name="_Toc481484934"/>
      <w:r>
        <w:t>P</w:t>
      </w:r>
      <w:r w:rsidR="00012CEE">
        <w:t>uolustus</w:t>
      </w:r>
      <w:bookmarkEnd w:id="112"/>
      <w:bookmarkEnd w:id="113"/>
      <w:bookmarkEnd w:id="114"/>
      <w:bookmarkEnd w:id="115"/>
      <w:bookmarkEnd w:id="116"/>
      <w:bookmarkEnd w:id="117"/>
      <w:bookmarkEnd w:id="118"/>
      <w:bookmarkEnd w:id="119"/>
      <w:r>
        <w:t>kyky</w:t>
      </w:r>
      <w:bookmarkEnd w:id="120"/>
      <w:bookmarkEnd w:id="121"/>
      <w:bookmarkEnd w:id="122"/>
    </w:p>
    <w:p w14:paraId="3B516795" w14:textId="662BF02A" w:rsidR="00DD097B" w:rsidRPr="00DD097B" w:rsidRDefault="00DD097B" w:rsidP="00235180">
      <w:pPr>
        <w:pStyle w:val="Otsikko2"/>
      </w:pPr>
      <w:bookmarkStart w:id="123" w:name="_Toc477353958"/>
      <w:bookmarkStart w:id="124" w:name="_Toc477356991"/>
      <w:bookmarkStart w:id="125" w:name="_Toc478115215"/>
      <w:bookmarkStart w:id="126" w:name="_Toc478115762"/>
      <w:bookmarkStart w:id="127" w:name="_Toc478116043"/>
      <w:bookmarkStart w:id="128" w:name="_Toc478121653"/>
      <w:bookmarkStart w:id="129" w:name="_Toc478123004"/>
      <w:bookmarkStart w:id="130" w:name="_Toc479758323"/>
      <w:bookmarkStart w:id="131" w:name="_Toc481150358"/>
      <w:bookmarkStart w:id="132" w:name="_Toc481150488"/>
      <w:bookmarkStart w:id="133" w:name="_Toc481484935"/>
      <w:r w:rsidRPr="00DD097B">
        <w:t>Suomen sotilaallinen puolustaminen</w:t>
      </w:r>
      <w:bookmarkEnd w:id="123"/>
      <w:bookmarkEnd w:id="124"/>
      <w:bookmarkEnd w:id="125"/>
      <w:bookmarkEnd w:id="126"/>
      <w:bookmarkEnd w:id="127"/>
      <w:bookmarkEnd w:id="128"/>
      <w:bookmarkEnd w:id="129"/>
      <w:bookmarkEnd w:id="130"/>
      <w:bookmarkEnd w:id="131"/>
      <w:bookmarkEnd w:id="132"/>
      <w:bookmarkEnd w:id="133"/>
    </w:p>
    <w:p w14:paraId="6B3DB49A" w14:textId="6A583DD7" w:rsidR="0069735C" w:rsidRDefault="0069735C" w:rsidP="00235180">
      <w:pPr>
        <w:pStyle w:val="Vastuu"/>
      </w:pPr>
      <w:r>
        <w:t>Vastuuministeriö: PLM</w:t>
      </w:r>
    </w:p>
    <w:p w14:paraId="394671A1" w14:textId="77777777" w:rsidR="0069735C" w:rsidRDefault="0069735C" w:rsidP="00235180">
      <w:pPr>
        <w:pStyle w:val="Vastuu"/>
      </w:pPr>
    </w:p>
    <w:p w14:paraId="4AE87BD1" w14:textId="77777777" w:rsidR="00427997" w:rsidRPr="00DD097B" w:rsidRDefault="00427997" w:rsidP="00427997">
      <w:pPr>
        <w:pStyle w:val="Tehtava"/>
      </w:pPr>
      <w:bookmarkStart w:id="134" w:name="_Toc477353960"/>
      <w:bookmarkStart w:id="135" w:name="_Toc477356993"/>
      <w:bookmarkStart w:id="136" w:name="_Toc478115217"/>
      <w:bookmarkStart w:id="137" w:name="_Toc478115764"/>
      <w:bookmarkStart w:id="138" w:name="_Toc478116045"/>
      <w:bookmarkStart w:id="139" w:name="_Toc478121654"/>
      <w:bookmarkStart w:id="140" w:name="_Toc478123005"/>
      <w:bookmarkStart w:id="141" w:name="_Toc479758324"/>
      <w:r w:rsidRPr="00DD097B">
        <w:t>Tehtävän kuvaus ja tavoite</w:t>
      </w:r>
    </w:p>
    <w:p w14:paraId="53E2DC56" w14:textId="77777777" w:rsidR="00427997" w:rsidRPr="00DD097B" w:rsidRDefault="00427997" w:rsidP="00427997">
      <w:r>
        <w:t>Suomeen kohdistuva sotilaallinen voimankäyttö ja sillä uhkaaminen ennaltaehkäistään.  Tarvittaessa Su</w:t>
      </w:r>
      <w:r>
        <w:t>o</w:t>
      </w:r>
      <w:r>
        <w:t>meen kohdistuva sotilaallinen hyökkäys torjutaan. Sotilaallisen avun vastaanottoon valmistaudutaan</w:t>
      </w:r>
      <w:r w:rsidRPr="00DD097B">
        <w:t xml:space="preserve">. </w:t>
      </w:r>
    </w:p>
    <w:p w14:paraId="412BC029" w14:textId="77777777" w:rsidR="00427997" w:rsidRPr="00DD097B" w:rsidRDefault="00427997" w:rsidP="00427997">
      <w:pPr>
        <w:pStyle w:val="Tehtava"/>
      </w:pPr>
      <w:r>
        <w:t>Toimintamalli</w:t>
      </w:r>
    </w:p>
    <w:p w14:paraId="4677B478" w14:textId="77777777" w:rsidR="00427997" w:rsidRDefault="00427997" w:rsidP="00427997">
      <w:pPr>
        <w:pStyle w:val="ALeip1kappale"/>
        <w:rPr>
          <w:rFonts w:asciiTheme="minorHAnsi" w:hAnsiTheme="minorHAnsi"/>
          <w:sz w:val="22"/>
          <w:szCs w:val="22"/>
        </w:rPr>
      </w:pPr>
      <w:r>
        <w:rPr>
          <w:rFonts w:asciiTheme="minorHAnsi" w:hAnsiTheme="minorHAnsi"/>
          <w:sz w:val="22"/>
          <w:szCs w:val="22"/>
        </w:rPr>
        <w:t>T</w:t>
      </w:r>
      <w:r w:rsidRPr="00C576F2">
        <w:rPr>
          <w:rFonts w:asciiTheme="minorHAnsi" w:hAnsiTheme="minorHAnsi"/>
          <w:sz w:val="22"/>
          <w:szCs w:val="22"/>
        </w:rPr>
        <w:t>oimintaympäristöön suhteutettu puolustusvalmius sekä suorituskykyisiin asejärjestelmiin ja laajaan r</w:t>
      </w:r>
      <w:r w:rsidRPr="00C576F2">
        <w:rPr>
          <w:rFonts w:asciiTheme="minorHAnsi" w:hAnsiTheme="minorHAnsi"/>
          <w:sz w:val="22"/>
          <w:szCs w:val="22"/>
        </w:rPr>
        <w:t>e</w:t>
      </w:r>
      <w:r w:rsidRPr="00C576F2">
        <w:rPr>
          <w:rFonts w:asciiTheme="minorHAnsi" w:hAnsiTheme="minorHAnsi"/>
          <w:sz w:val="22"/>
          <w:szCs w:val="22"/>
        </w:rPr>
        <w:t>serviin perustuva sotilaallisten uhkien torjuntakyky</w:t>
      </w:r>
      <w:r>
        <w:rPr>
          <w:rFonts w:asciiTheme="minorHAnsi" w:hAnsiTheme="minorHAnsi"/>
          <w:sz w:val="22"/>
          <w:szCs w:val="22"/>
        </w:rPr>
        <w:t xml:space="preserve"> y</w:t>
      </w:r>
      <w:r w:rsidRPr="00C576F2">
        <w:rPr>
          <w:rFonts w:asciiTheme="minorHAnsi" w:hAnsiTheme="minorHAnsi"/>
          <w:sz w:val="22"/>
          <w:szCs w:val="22"/>
        </w:rPr>
        <w:t>lläpidetään. Tehokkailla ja ajanmukaisilla järjestelmi</w:t>
      </w:r>
      <w:r w:rsidRPr="00C576F2">
        <w:rPr>
          <w:rFonts w:asciiTheme="minorHAnsi" w:hAnsiTheme="minorHAnsi"/>
          <w:sz w:val="22"/>
          <w:szCs w:val="22"/>
        </w:rPr>
        <w:t>l</w:t>
      </w:r>
      <w:r w:rsidRPr="00C576F2">
        <w:rPr>
          <w:rFonts w:asciiTheme="minorHAnsi" w:hAnsiTheme="minorHAnsi"/>
          <w:sz w:val="22"/>
          <w:szCs w:val="22"/>
        </w:rPr>
        <w:t>lä varustetuilla, kaikkien puolustushaarojen joukkoja sisältävillä välittömän valmiuden joukoilla pyritään ensisijaisesti estämään tilanteen kiristyminen sotilaallisen voiman käytöksi Suomea kohtaan. Tilanteen vaatiessa muodostetaan puolustuksen painopiste ja torjutaan hyökkäys Suomeen. Pitkittyneessä tai la</w:t>
      </w:r>
      <w:r w:rsidRPr="00C576F2">
        <w:rPr>
          <w:rFonts w:asciiTheme="minorHAnsi" w:hAnsiTheme="minorHAnsi"/>
          <w:sz w:val="22"/>
          <w:szCs w:val="22"/>
        </w:rPr>
        <w:t>a</w:t>
      </w:r>
      <w:r w:rsidRPr="00C576F2">
        <w:rPr>
          <w:rFonts w:asciiTheme="minorHAnsi" w:hAnsiTheme="minorHAnsi"/>
          <w:sz w:val="22"/>
          <w:szCs w:val="22"/>
        </w:rPr>
        <w:t xml:space="preserve">jentuvassa kriisissä perustetaan tarvittaessa lisää joukkoja. </w:t>
      </w:r>
    </w:p>
    <w:p w14:paraId="795335AF" w14:textId="7AE6372E" w:rsidR="00427997" w:rsidRPr="00AF2904" w:rsidRDefault="00602FC5" w:rsidP="00427997">
      <w:pPr>
        <w:pStyle w:val="ALeip1kappale"/>
        <w:rPr>
          <w:rFonts w:asciiTheme="minorHAnsi" w:hAnsiTheme="minorHAnsi"/>
          <w:sz w:val="22"/>
          <w:szCs w:val="22"/>
        </w:rPr>
      </w:pPr>
      <w:r w:rsidRPr="00C576F2">
        <w:rPr>
          <w:rFonts w:asciiTheme="minorHAnsi" w:hAnsiTheme="minorHAnsi"/>
          <w:sz w:val="22"/>
          <w:szCs w:val="22"/>
        </w:rPr>
        <w:t>Rajavartiolaitos osallistuu Suomen puolustamiseen. Tilanteen niin edellyttäessä rajajoukkoja liitetään pu</w:t>
      </w:r>
      <w:r w:rsidRPr="00C576F2">
        <w:rPr>
          <w:rFonts w:asciiTheme="minorHAnsi" w:hAnsiTheme="minorHAnsi"/>
          <w:sz w:val="22"/>
          <w:szCs w:val="22"/>
        </w:rPr>
        <w:t>o</w:t>
      </w:r>
      <w:r w:rsidRPr="00C576F2">
        <w:rPr>
          <w:rFonts w:asciiTheme="minorHAnsi" w:hAnsiTheme="minorHAnsi"/>
          <w:sz w:val="22"/>
          <w:szCs w:val="22"/>
        </w:rPr>
        <w:t>lustusvoimiin. Rajavartiolaitoksen puolustussuunnittelu ja -valmistelut toteutetaan kiinteässä yhteisto</w:t>
      </w:r>
      <w:r w:rsidRPr="00C576F2">
        <w:rPr>
          <w:rFonts w:asciiTheme="minorHAnsi" w:hAnsiTheme="minorHAnsi"/>
          <w:sz w:val="22"/>
          <w:szCs w:val="22"/>
        </w:rPr>
        <w:t>i</w:t>
      </w:r>
      <w:r w:rsidRPr="00C576F2">
        <w:rPr>
          <w:rFonts w:asciiTheme="minorHAnsi" w:hAnsiTheme="minorHAnsi"/>
          <w:sz w:val="22"/>
          <w:szCs w:val="22"/>
        </w:rPr>
        <w:t xml:space="preserve">minnassa puolustusvoimien kanssa. </w:t>
      </w:r>
      <w:r w:rsidR="00427997">
        <w:rPr>
          <w:rFonts w:asciiTheme="minorHAnsi" w:hAnsiTheme="minorHAnsi"/>
          <w:sz w:val="22"/>
          <w:szCs w:val="22"/>
        </w:rPr>
        <w:t>Kumppanuudet, v</w:t>
      </w:r>
      <w:r w:rsidR="00427997" w:rsidRPr="00C576F2">
        <w:rPr>
          <w:rFonts w:asciiTheme="minorHAnsi" w:hAnsiTheme="minorHAnsi"/>
          <w:sz w:val="22"/>
          <w:szCs w:val="22"/>
        </w:rPr>
        <w:t>iranomaisyhteistyö ja yhteiskunnan tuki sotilaallise</w:t>
      </w:r>
      <w:r w:rsidR="00427997" w:rsidRPr="00C576F2">
        <w:rPr>
          <w:rFonts w:asciiTheme="minorHAnsi" w:hAnsiTheme="minorHAnsi"/>
          <w:sz w:val="22"/>
          <w:szCs w:val="22"/>
        </w:rPr>
        <w:t>l</w:t>
      </w:r>
      <w:r w:rsidR="00427997" w:rsidRPr="00C576F2">
        <w:rPr>
          <w:rFonts w:asciiTheme="minorHAnsi" w:hAnsiTheme="minorHAnsi"/>
          <w:sz w:val="22"/>
          <w:szCs w:val="22"/>
        </w:rPr>
        <w:t>le puolustukselle järjestetään sopimusvaraisesti sekä ennalta sovituilla yhteistoimintajärjestelyillä ja -harjoituksilla.</w:t>
      </w:r>
      <w:r w:rsidR="00427997">
        <w:rPr>
          <w:rFonts w:asciiTheme="minorHAnsi" w:hAnsiTheme="minorHAnsi"/>
          <w:sz w:val="22"/>
          <w:szCs w:val="22"/>
        </w:rPr>
        <w:t xml:space="preserve"> </w:t>
      </w:r>
    </w:p>
    <w:p w14:paraId="083F6F77" w14:textId="77777777" w:rsidR="00427997" w:rsidRDefault="00427997" w:rsidP="00427997">
      <w:r>
        <w:t xml:space="preserve">Kansalaisten korkea maanpuolustustahto turvataan. </w:t>
      </w:r>
      <w:r w:rsidRPr="00B131B7">
        <w:t>Maanpuolustuskoulutusyhdistystä käytetään osana reservin koulutusjärjestelmää, puolustusvoimien strategisena kumppanina, paikallispuolustukseen ja virka-apuun liittyvien tehtävien koulutuksessa sekä vapaaehtoisten rekrytoinnissa.</w:t>
      </w:r>
      <w:r w:rsidRPr="00DD097B">
        <w:t xml:space="preserve"> </w:t>
      </w:r>
    </w:p>
    <w:p w14:paraId="7D10E544" w14:textId="04A3E97F" w:rsidR="00012CEE" w:rsidRDefault="00427997" w:rsidP="00427997">
      <w:pPr>
        <w:pStyle w:val="Otsikko1"/>
      </w:pPr>
      <w:r>
        <w:t xml:space="preserve"> </w:t>
      </w:r>
      <w:bookmarkStart w:id="142" w:name="_Toc481150359"/>
      <w:bookmarkStart w:id="143" w:name="_Toc481150489"/>
      <w:bookmarkStart w:id="144" w:name="_Toc481484936"/>
      <w:r w:rsidR="00AB0FE3">
        <w:t>S</w:t>
      </w:r>
      <w:r w:rsidR="00012CEE">
        <w:t>isäinen turvallisuus</w:t>
      </w:r>
      <w:bookmarkEnd w:id="134"/>
      <w:bookmarkEnd w:id="135"/>
      <w:bookmarkEnd w:id="136"/>
      <w:bookmarkEnd w:id="137"/>
      <w:bookmarkEnd w:id="138"/>
      <w:bookmarkEnd w:id="139"/>
      <w:bookmarkEnd w:id="140"/>
      <w:bookmarkEnd w:id="141"/>
      <w:bookmarkEnd w:id="142"/>
      <w:bookmarkEnd w:id="143"/>
      <w:bookmarkEnd w:id="144"/>
    </w:p>
    <w:p w14:paraId="217F208D" w14:textId="4D69FF6B" w:rsidR="00AB0FE3" w:rsidRDefault="00AB0FE3" w:rsidP="00235180"/>
    <w:p w14:paraId="21B18108" w14:textId="169AC0AD" w:rsidR="0050093D" w:rsidRPr="0050093D" w:rsidRDefault="00DE63A3" w:rsidP="00235180">
      <w:pPr>
        <w:pStyle w:val="Otsikko2"/>
      </w:pPr>
      <w:bookmarkStart w:id="145" w:name="_Toc478115752"/>
      <w:bookmarkStart w:id="146" w:name="_Toc477353947"/>
      <w:bookmarkStart w:id="147" w:name="_Toc477356980"/>
      <w:bookmarkStart w:id="148" w:name="_Toc478115205"/>
      <w:bookmarkStart w:id="149" w:name="_Toc478116033"/>
      <w:bookmarkStart w:id="150" w:name="_Toc478121655"/>
      <w:bookmarkStart w:id="151" w:name="_Toc478123006"/>
      <w:bookmarkStart w:id="152" w:name="_Toc479758325"/>
      <w:bookmarkStart w:id="153" w:name="_Toc481150360"/>
      <w:bookmarkStart w:id="154" w:name="_Toc481150490"/>
      <w:bookmarkStart w:id="155" w:name="_Toc481484937"/>
      <w:bookmarkStart w:id="156" w:name="_Toc478115218"/>
      <w:bookmarkStart w:id="157" w:name="_Toc478115765"/>
      <w:bookmarkStart w:id="158" w:name="_Toc478116046"/>
      <w:bookmarkStart w:id="159" w:name="_Toc477353961"/>
      <w:bookmarkStart w:id="160" w:name="_Toc477356994"/>
      <w:r>
        <w:t>O</w:t>
      </w:r>
      <w:r w:rsidR="0050093D" w:rsidRPr="0050093D">
        <w:t>ikeusturvajärjestelmän toimintakyvyn turvaamine</w:t>
      </w:r>
      <w:bookmarkEnd w:id="145"/>
      <w:r w:rsidR="0050093D" w:rsidRPr="0050093D">
        <w:t>n</w:t>
      </w:r>
      <w:bookmarkEnd w:id="146"/>
      <w:bookmarkEnd w:id="147"/>
      <w:bookmarkEnd w:id="148"/>
      <w:bookmarkEnd w:id="149"/>
      <w:bookmarkEnd w:id="150"/>
      <w:bookmarkEnd w:id="151"/>
      <w:bookmarkEnd w:id="152"/>
      <w:bookmarkEnd w:id="153"/>
      <w:bookmarkEnd w:id="154"/>
      <w:bookmarkEnd w:id="155"/>
    </w:p>
    <w:p w14:paraId="31AFCA47" w14:textId="44C4B69B" w:rsidR="0050093D" w:rsidRDefault="0050093D" w:rsidP="00235180">
      <w:pPr>
        <w:pStyle w:val="Vastuu"/>
      </w:pPr>
      <w:r>
        <w:t>Vastuuministeriö: OM</w:t>
      </w:r>
    </w:p>
    <w:p w14:paraId="3FEFCC60" w14:textId="77777777" w:rsidR="0050093D" w:rsidRDefault="0050093D" w:rsidP="00235180">
      <w:pPr>
        <w:pStyle w:val="Tehtava"/>
      </w:pPr>
    </w:p>
    <w:p w14:paraId="6D805CC2" w14:textId="77777777" w:rsidR="0050093D" w:rsidRPr="00D571E5" w:rsidRDefault="0050093D" w:rsidP="00235180">
      <w:pPr>
        <w:pStyle w:val="Tehtava"/>
      </w:pPr>
      <w:r w:rsidRPr="00D571E5">
        <w:lastRenderedPageBreak/>
        <w:t>Tehtävän kuvaus ja tavoite</w:t>
      </w:r>
    </w:p>
    <w:p w14:paraId="0702087A" w14:textId="77777777" w:rsidR="00B311B1" w:rsidRDefault="00B311B1" w:rsidP="00235180">
      <w:r>
        <w:t>Oikeusturvajärjestelmän tulee toimia kaikissa oloissa. Se tarkoittaa mm. sitä, että kansalaisten oikeuksista ja velvollisuuksista säädetään lailla ja viranomaisten toimivaltuudet perustuvat lakiin.  Riippumaton oikeu</w:t>
      </w:r>
      <w:r>
        <w:t>s</w:t>
      </w:r>
      <w:r>
        <w:t>laitos huolehtii rangaistukseen tuomitsemisesta sekä riitojen ratkaisusta. Rikosseuraamusala huolehtii r</w:t>
      </w:r>
      <w:r>
        <w:t>i</w:t>
      </w:r>
      <w:r>
        <w:t>kosoikeudellisten seuraamusten täytäntöönpanosta. Kaikissa oloissa noudatetaan oikeusvaltion periaatte</w:t>
      </w:r>
      <w:r>
        <w:t>i</w:t>
      </w:r>
      <w:r>
        <w:t>ta ja turvataan perus- ja ihmisoikeudet.</w:t>
      </w:r>
    </w:p>
    <w:p w14:paraId="23EBDA33" w14:textId="77777777" w:rsidR="0050093D" w:rsidRPr="00CE1D3B" w:rsidRDefault="0050093D" w:rsidP="00235180">
      <w:pPr>
        <w:pStyle w:val="Tehtava"/>
      </w:pPr>
      <w:r>
        <w:t>Toimintamalli</w:t>
      </w:r>
    </w:p>
    <w:p w14:paraId="6138709D" w14:textId="77777777" w:rsidR="00B311B1" w:rsidRPr="00C80975" w:rsidRDefault="00B311B1" w:rsidP="00235180">
      <w:r w:rsidRPr="00C80975">
        <w:t>Lainvalvonta- ja lainkäyttöviranomaisten toimivaltuudet ja resurssit pidetään muuttuvan toimintaympäri</w:t>
      </w:r>
      <w:r w:rsidRPr="00C80975">
        <w:t>s</w:t>
      </w:r>
      <w:r w:rsidRPr="00C80975">
        <w:t>tön ja tehtävien vaatimusten mukaisina. Asioiden nopeaan käsittelyyn tuomioistuimissa on luotu lainsä</w:t>
      </w:r>
      <w:r w:rsidRPr="00C80975">
        <w:t>ä</w:t>
      </w:r>
      <w:r w:rsidRPr="00C80975">
        <w:t>däntö ja toimintamallit, joiden käyttövalmiutta kohotetaan tarvittaessa.</w:t>
      </w:r>
      <w:r>
        <w:t xml:space="preserve"> Tähän liittyy mm. syyttäjälaitoksen valmius päivystykseen ja nopeutettuun toimintaan.</w:t>
      </w:r>
    </w:p>
    <w:p w14:paraId="4D45325E" w14:textId="77777777" w:rsidR="00B311B1" w:rsidRPr="005A2A8A" w:rsidRDefault="00B311B1" w:rsidP="00235180">
      <w:r w:rsidRPr="00C80975">
        <w:t>Tuomioistuinten tietojärjestelmien tietoturvallisuus ja toimivuus tulee varmistaa kaikissa tilanteissa. Tätä edistetään tuomioistuinten tietojärjestelmiä kehitettäessä. Tuomioistuinten toimitilojen turvallisuutta tulee edelleen parantaa. Tähän kiinnitetään erityistä huomiota käräjäoikeusverkoston jatkokehittämisen yhte</w:t>
      </w:r>
      <w:r w:rsidRPr="00C80975">
        <w:t>y</w:t>
      </w:r>
      <w:r w:rsidRPr="00C80975">
        <w:t>dessä ja muissa toimitilahankkeissa. Tuomioistuimissa tarvittavasta henkilöresursoinnista ja tuomareiden osaamisesta tulee huolehtia myös poikkeuksellisissa oloissa ja tietojärjestelmien sekä -tekniikan muuttue</w:t>
      </w:r>
      <w:r w:rsidRPr="00C80975">
        <w:t>s</w:t>
      </w:r>
      <w:r w:rsidRPr="00C80975">
        <w:t>sa. Tulee varmistaa tuomioistuinten tarvitsemien tulkkaus- ja käännöspalvelujen saatavuus, riittävyys ja osaaminen yhteistyössä koulutuksesta vastaavien viranomaisten kanssa.</w:t>
      </w:r>
    </w:p>
    <w:p w14:paraId="72AA193C" w14:textId="77777777" w:rsidR="00B311B1" w:rsidRPr="00C80975" w:rsidRDefault="00B311B1" w:rsidP="00235180">
      <w:r w:rsidRPr="00C80975">
        <w:t xml:space="preserve">Vankiloiden sisäiset riskit otetaan huomioon laitosten käyttötarkoitusta määrättäessä. Vankien oloja ja kohtelua koskevassa lainsäädännössä </w:t>
      </w:r>
      <w:r>
        <w:t xml:space="preserve">otetaan huomioon </w:t>
      </w:r>
      <w:r w:rsidRPr="00C80975">
        <w:t>ka</w:t>
      </w:r>
      <w:r>
        <w:t>nsainväliset sopimukset ja näihin</w:t>
      </w:r>
      <w:r w:rsidRPr="00C80975">
        <w:t xml:space="preserve"> perustuvat velvoitteet. Uuden strategisen ajattelun myötä vankiloiden valmiussuunnittelu ja siihen liittyvä valmista</w:t>
      </w:r>
      <w:r w:rsidRPr="00C80975">
        <w:t>u</w:t>
      </w:r>
      <w:r w:rsidRPr="00C80975">
        <w:t>tuminen poikkeusoloihin perustuu paikalleen suojautumisen periaatteelle sodan uhan ja aseellisen hyökk</w:t>
      </w:r>
      <w:r w:rsidRPr="00C80975">
        <w:t>ä</w:t>
      </w:r>
      <w:r w:rsidRPr="00C80975">
        <w:t>yksen tilanteissa. Siviilikriisitilanteissa toimitaan pelastusviranomaisten ohjeiden mukaisesti. Kullakin vank</w:t>
      </w:r>
      <w:r w:rsidRPr="00C80975">
        <w:t>i</w:t>
      </w:r>
      <w:r w:rsidRPr="00C80975">
        <w:t>lalla on yksikkökohtainen varautumissuunnitelma.</w:t>
      </w:r>
    </w:p>
    <w:p w14:paraId="53FE50FB" w14:textId="77777777" w:rsidR="00B311B1" w:rsidRPr="00CE1D3B" w:rsidRDefault="00B311B1" w:rsidP="00235180"/>
    <w:p w14:paraId="0B66D1C5" w14:textId="56F65E60" w:rsidR="0050093D" w:rsidRPr="00CC2C93" w:rsidRDefault="0050093D" w:rsidP="00235180">
      <w:pPr>
        <w:pStyle w:val="Otsikko2"/>
      </w:pPr>
      <w:bookmarkStart w:id="161" w:name="_Toc477353948"/>
      <w:bookmarkStart w:id="162" w:name="_Toc477356981"/>
      <w:bookmarkStart w:id="163" w:name="_Toc478115206"/>
      <w:bookmarkStart w:id="164" w:name="_Toc478115753"/>
      <w:bookmarkStart w:id="165" w:name="_Toc478116034"/>
      <w:bookmarkStart w:id="166" w:name="_Toc478121656"/>
      <w:bookmarkStart w:id="167" w:name="_Toc478123007"/>
      <w:bookmarkStart w:id="168" w:name="_Toc479758326"/>
      <w:bookmarkStart w:id="169" w:name="_Toc481150361"/>
      <w:bookmarkStart w:id="170" w:name="_Toc481150491"/>
      <w:bookmarkStart w:id="171" w:name="_Toc481484938"/>
      <w:r w:rsidRPr="00CC2C93">
        <w:t>Vaalien toimeenpano</w:t>
      </w:r>
      <w:bookmarkEnd w:id="161"/>
      <w:bookmarkEnd w:id="162"/>
      <w:bookmarkEnd w:id="163"/>
      <w:bookmarkEnd w:id="164"/>
      <w:bookmarkEnd w:id="165"/>
      <w:bookmarkEnd w:id="166"/>
      <w:bookmarkEnd w:id="167"/>
      <w:r w:rsidR="00B83AD6" w:rsidRPr="00C80975">
        <w:t xml:space="preserve"> ja demokratian edellytysten turvaaminen</w:t>
      </w:r>
      <w:bookmarkEnd w:id="168"/>
      <w:bookmarkEnd w:id="169"/>
      <w:bookmarkEnd w:id="170"/>
      <w:bookmarkEnd w:id="171"/>
    </w:p>
    <w:p w14:paraId="4D0BFD93" w14:textId="77777777" w:rsidR="00B6155B" w:rsidRDefault="00B6155B" w:rsidP="00235180">
      <w:pPr>
        <w:pStyle w:val="Vastuu"/>
      </w:pPr>
      <w:r>
        <w:t>Vastuuministeriö: OM</w:t>
      </w:r>
    </w:p>
    <w:p w14:paraId="600BD04F" w14:textId="77777777" w:rsidR="00B6155B" w:rsidRDefault="00B6155B" w:rsidP="00235180">
      <w:pPr>
        <w:pStyle w:val="Tehtava"/>
      </w:pPr>
    </w:p>
    <w:p w14:paraId="404353B8" w14:textId="77777777" w:rsidR="00B6155B" w:rsidRPr="00D571E5" w:rsidRDefault="00B6155B" w:rsidP="00235180">
      <w:pPr>
        <w:pStyle w:val="Tehtava"/>
      </w:pPr>
      <w:r w:rsidRPr="00D571E5">
        <w:t>Tehtävän kuvaus ja tavoite</w:t>
      </w:r>
    </w:p>
    <w:p w14:paraId="4E897769" w14:textId="77777777" w:rsidR="00E534CA" w:rsidRDefault="00E534CA" w:rsidP="00235180">
      <w:r w:rsidRPr="00C80975">
        <w:t>Turvataan tekniset edellytykset yleisten vaalien säännönmukaiseen toimittamiseen kaikissa turvallisuust</w:t>
      </w:r>
      <w:r w:rsidRPr="00C80975">
        <w:t>i</w:t>
      </w:r>
      <w:r w:rsidRPr="00C80975">
        <w:t>lanteissa sekä ylläpidetään jatkuvaa valmiutta toimittaa ennenaikaiset yleiset vaalit. Vaalien toimittamiso</w:t>
      </w:r>
      <w:r w:rsidRPr="00C80975">
        <w:t>r</w:t>
      </w:r>
      <w:r w:rsidRPr="00C80975">
        <w:t xml:space="preserve">ganisaatio sekä tarvittavia tietojärjestelmiä ja vaalimateriaalia ylläpidetään aika- ja toimintavaatimusten mukaisina. </w:t>
      </w:r>
    </w:p>
    <w:p w14:paraId="23A437E6" w14:textId="77777777" w:rsidR="00E534CA" w:rsidRPr="00C80975" w:rsidRDefault="00E534CA" w:rsidP="00235180">
      <w:r w:rsidRPr="00C80975">
        <w:t>Puolueiden toimintaedell</w:t>
      </w:r>
      <w:r>
        <w:t>ytykset ja puoluetuen maksaminen</w:t>
      </w:r>
      <w:r w:rsidRPr="00C80975">
        <w:t xml:space="preserve"> pyritään turvaamaan</w:t>
      </w:r>
      <w:r>
        <w:t xml:space="preserve"> myös</w:t>
      </w:r>
      <w:r w:rsidRPr="00C80975">
        <w:t xml:space="preserve"> kriisitilanteissa.</w:t>
      </w:r>
      <w:r w:rsidRPr="00C80975">
        <w:rPr>
          <w:color w:val="1F497D"/>
        </w:rPr>
        <w:t xml:space="preserve"> </w:t>
      </w:r>
      <w:r w:rsidRPr="00C80975">
        <w:t>Järjestöjen rooli kriisit</w:t>
      </w:r>
      <w:r>
        <w:t>ilanteissa voi liittyä yhteiskunnan sisäisten vetovoimien</w:t>
      </w:r>
      <w:r w:rsidRPr="00C80975">
        <w:t xml:space="preserve"> luomiseen ja sitä kautta tu</w:t>
      </w:r>
      <w:r w:rsidRPr="00C80975">
        <w:t>r</w:t>
      </w:r>
      <w:r w:rsidRPr="00C80975">
        <w:t xml:space="preserve">vallisuuden vahvistamiseen sekä viranomaisten tukemiseen kriisitilanteissa. Vuoropuhelua viranomaisten ja järjestöjen välillä ylläpidetään ja järjestöjen toimintaedellytyksiä pyritään turvaamaan kriisitilanteissa. </w:t>
      </w:r>
    </w:p>
    <w:p w14:paraId="17F78248" w14:textId="3977C189" w:rsidR="00B6155B" w:rsidRPr="00D571E5" w:rsidRDefault="00B6155B" w:rsidP="00235180">
      <w:pPr>
        <w:pStyle w:val="Tehtava"/>
      </w:pPr>
      <w:r w:rsidRPr="00D571E5">
        <w:t>T</w:t>
      </w:r>
      <w:r>
        <w:t>oimintamalli</w:t>
      </w:r>
    </w:p>
    <w:p w14:paraId="3B7535D2" w14:textId="77777777" w:rsidR="00E534CA" w:rsidRPr="00C80975" w:rsidRDefault="00E534CA" w:rsidP="00235180">
      <w:r w:rsidRPr="00C80975">
        <w:t>Oikeusministeriön lisäksi nämä valmiusvaatimukset koskevat vaalipiirilautakuntia, kunnallisia vaalivira</w:t>
      </w:r>
      <w:r w:rsidRPr="00C80975">
        <w:t>n</w:t>
      </w:r>
      <w:r w:rsidRPr="00C80975">
        <w:t>omaisia, Väestörekisterikeskusta sekä maistraatteja. Ulkosuomalaisten mahdollisuus vaaleihin osallistum</w:t>
      </w:r>
      <w:r w:rsidRPr="00C80975">
        <w:t>i</w:t>
      </w:r>
      <w:r w:rsidRPr="00C80975">
        <w:lastRenderedPageBreak/>
        <w:t>seen ylläpidetään yhteistyössä ulkoasiainministeriön kanssa. Ylläpidetään vaalien järjestämiseen liittyvä rahoitus- ja tiedotusvalmius.</w:t>
      </w:r>
    </w:p>
    <w:p w14:paraId="4ECFFE0F" w14:textId="77777777" w:rsidR="00E534CA" w:rsidRDefault="00E534CA" w:rsidP="00235180">
      <w:r w:rsidRPr="00C80975">
        <w:t>Kansalaisten vaikuttamisedellytykset turvataan pääsyllä ajantasaiseen tietoon, mikä tukee osallistumis- ja vaikutusmahdollisuuksia. Turvataan teknisiä edellytyksiä sähköisten demokratiapalveluiden, kansalaisaloi</w:t>
      </w:r>
      <w:r w:rsidRPr="00C80975">
        <w:t>t</w:t>
      </w:r>
      <w:r w:rsidRPr="00C80975">
        <w:t xml:space="preserve">teiden, kuntalaisaloitteiden sekä säädösvalmistelun kuulemisen toimittamiseen eri tilanteissa. Ylläpidetään demokratiapalveluihin liittyvää kriisiviestintävalmiutta. </w:t>
      </w:r>
    </w:p>
    <w:p w14:paraId="562B124D" w14:textId="337C39B8" w:rsidR="00AB0FE3" w:rsidRDefault="00AB0FE3" w:rsidP="00235180">
      <w:pPr>
        <w:pStyle w:val="Otsikko2"/>
      </w:pPr>
      <w:bookmarkStart w:id="172" w:name="_Toc478121657"/>
      <w:bookmarkStart w:id="173" w:name="_Toc478123008"/>
      <w:bookmarkStart w:id="174" w:name="_Toc479758327"/>
      <w:bookmarkStart w:id="175" w:name="_Toc481150362"/>
      <w:bookmarkStart w:id="176" w:name="_Toc481150492"/>
      <w:bookmarkStart w:id="177" w:name="_Toc481484939"/>
      <w:r w:rsidRPr="00AB0FE3">
        <w:t>Yleisen järjestyksen ja turvallisuuden ylläpitäminen</w:t>
      </w:r>
      <w:bookmarkEnd w:id="156"/>
      <w:bookmarkEnd w:id="157"/>
      <w:bookmarkEnd w:id="158"/>
      <w:bookmarkEnd w:id="172"/>
      <w:bookmarkEnd w:id="173"/>
      <w:bookmarkEnd w:id="174"/>
      <w:bookmarkEnd w:id="175"/>
      <w:bookmarkEnd w:id="176"/>
      <w:bookmarkEnd w:id="177"/>
      <w:r w:rsidRPr="00AB0FE3">
        <w:t xml:space="preserve"> </w:t>
      </w:r>
      <w:bookmarkEnd w:id="159"/>
      <w:bookmarkEnd w:id="160"/>
    </w:p>
    <w:p w14:paraId="4FF1704C" w14:textId="0D0182C2" w:rsidR="0069735C" w:rsidRDefault="0069735C" w:rsidP="00235180">
      <w:pPr>
        <w:pStyle w:val="Vastuu"/>
      </w:pPr>
      <w:r>
        <w:t>Vastuuministeriö: SM</w:t>
      </w:r>
    </w:p>
    <w:p w14:paraId="2ED4AC1D" w14:textId="77777777" w:rsidR="0069735C" w:rsidRDefault="0069735C" w:rsidP="00235180">
      <w:pPr>
        <w:pStyle w:val="Tehtava"/>
      </w:pPr>
    </w:p>
    <w:p w14:paraId="45D856E8" w14:textId="349D1EA3" w:rsidR="00FB0F22" w:rsidRPr="00FB0F22" w:rsidRDefault="00FB0F22" w:rsidP="00235180">
      <w:pPr>
        <w:pStyle w:val="Tehtava"/>
      </w:pPr>
      <w:proofErr w:type="spellStart"/>
      <w:r w:rsidRPr="00FB0F22">
        <w:t>T</w:t>
      </w:r>
      <w:r w:rsidR="0069735C">
        <w:t>ehtavan</w:t>
      </w:r>
      <w:proofErr w:type="spellEnd"/>
      <w:r w:rsidR="0069735C">
        <w:t xml:space="preserve"> kuvaus ja tavoite</w:t>
      </w:r>
    </w:p>
    <w:p w14:paraId="6B8B1E5D" w14:textId="47C0E25A" w:rsidR="001829FF" w:rsidRPr="00281BB9" w:rsidRDefault="001829FF" w:rsidP="004D3575">
      <w:r w:rsidRPr="00281BB9">
        <w:t>Poliisi vastaa yleisen järjestyksen ja turvallisuuden ylläpidosta. Yleisen järjestyksen ja turvallisuuden ylläp</w:t>
      </w:r>
      <w:r w:rsidRPr="00281BB9">
        <w:t>i</w:t>
      </w:r>
      <w:r w:rsidRPr="00281BB9">
        <w:t xml:space="preserve">tämisellä suojataan yhteiskunnan keskeinen infrastruktuuri, ennalta estetään ja torjutaan terrorismi sekä järjestäytynyt ja muu vakava rikollisuus sekä vakavat häiriöt. </w:t>
      </w:r>
      <w:r w:rsidRPr="001829FF">
        <w:t>Rikosten</w:t>
      </w:r>
      <w:r w:rsidRPr="00281BB9">
        <w:t xml:space="preserve"> </w:t>
      </w:r>
      <w:r w:rsidRPr="001829FF">
        <w:t>esitutkinnan ja rikostorjunnan toim</w:t>
      </w:r>
      <w:r w:rsidRPr="001829FF">
        <w:t>i</w:t>
      </w:r>
      <w:r w:rsidRPr="001829FF">
        <w:t>vuus ehkäisee rikollisuutta ja ylläpitää yhteiskuntarauhaa.</w:t>
      </w:r>
      <w:r w:rsidRPr="00281BB9">
        <w:t xml:space="preserve"> Sattuneiden vakavien onnettomuuksien, rikosp</w:t>
      </w:r>
      <w:r w:rsidRPr="00281BB9">
        <w:t>e</w:t>
      </w:r>
      <w:r w:rsidRPr="00281BB9">
        <w:t xml:space="preserve">rusteisten tekojen ja muiden poikkeuksellisten tapahtumien tutkinnalla tuetaan vastaavien tapahtumien mahdollisimman tehokasta ennaltaehkäisyä ja vaikutetaan tekijöihin ennalta estävästi. </w:t>
      </w:r>
    </w:p>
    <w:p w14:paraId="0134C5DE" w14:textId="681B2E20" w:rsidR="00FB0F22" w:rsidRPr="00FB0F22" w:rsidRDefault="0069735C" w:rsidP="00235180">
      <w:pPr>
        <w:pStyle w:val="Tehtava"/>
      </w:pPr>
      <w:r>
        <w:t>Toimintamalli</w:t>
      </w:r>
    </w:p>
    <w:p w14:paraId="67FDB3AB" w14:textId="0AE29BA3" w:rsidR="00A839C8" w:rsidRPr="00A839C8" w:rsidRDefault="00FB0F22" w:rsidP="00A839C8">
      <w:r w:rsidRPr="00A839C8">
        <w:t>Kehitetään poliisin kykyä puuttua välittömästi uhkiin tai rikoksiin. Tämä ennaltaehkäisee yhteiskuntaan kohdistuvia vakavia häiriöitä ja torjuu ihmisten perusoikeuksia ja yhteiskunnan ja talouden perusteita va</w:t>
      </w:r>
      <w:r w:rsidRPr="00A839C8">
        <w:t>a</w:t>
      </w:r>
      <w:r w:rsidRPr="00A839C8">
        <w:t>rantavaa rikollisuutta. Lainvalvontaviranomaisten toimivaltuudet, koulutus, työvälineet ja varusteet pid</w:t>
      </w:r>
      <w:r w:rsidRPr="00A839C8">
        <w:t>e</w:t>
      </w:r>
      <w:r w:rsidRPr="00A839C8">
        <w:t xml:space="preserve">tään toimintaympäristön ja tehtävien vaatimusten mukaisina. </w:t>
      </w:r>
      <w:r w:rsidR="00A839C8" w:rsidRPr="00A839C8">
        <w:rPr>
          <w:bCs/>
        </w:rPr>
        <w:t>Muut turvallisuusviranomaiset erityisesti Rajavartiolaitos, tulli ja puolustusvoimat tukevat poliisia tässä tehtävässä. Lisäksi ennaltaehkäisevässä työtä toteutetaan usean eri toimijan yhteistyönä.</w:t>
      </w:r>
    </w:p>
    <w:p w14:paraId="3781344D" w14:textId="6B7D5EDE" w:rsidR="00FB0F22" w:rsidRPr="00A839C8" w:rsidRDefault="00FB0F22" w:rsidP="00235180">
      <w:r w:rsidRPr="00FB0F22">
        <w:t>Lainvalvontaviranomaisten, erityisesti poliisin, Tullin ja Rajavartiolaitoksen yhteistyötä (</w:t>
      </w:r>
      <w:proofErr w:type="spellStart"/>
      <w:r w:rsidRPr="00FB0F22">
        <w:t>PTR-yhteistyö</w:t>
      </w:r>
      <w:proofErr w:type="spellEnd"/>
      <w:r w:rsidRPr="00FB0F22">
        <w:t>) r</w:t>
      </w:r>
      <w:r w:rsidRPr="00FB0F22">
        <w:t>i</w:t>
      </w:r>
      <w:r w:rsidRPr="00FB0F22">
        <w:t>kostorjunnan alalla syvennetään. Täydennyspoliisijärjestelmän säädöspohjaa ja rakenteita kehitetään siten, että täydennyspoliisit voisivat nykyistä paremmin tukea turvallisuusviranomaisten toimintaa myös norma</w:t>
      </w:r>
      <w:r w:rsidRPr="00FB0F22">
        <w:t>a</w:t>
      </w:r>
      <w:r w:rsidRPr="00FB0F22">
        <w:t>liolojen häiriötilanteissa. Terrorismin torjumiseksi muodostetaan tilannekuva Suomea uhkaavasta terror</w:t>
      </w:r>
      <w:r w:rsidRPr="00FB0F22">
        <w:t>i</w:t>
      </w:r>
      <w:r w:rsidRPr="00FB0F22">
        <w:t>toiminnasta, mahdollisista kohteista ja Suomessa oleskelevista tai Suomea uhkaavista riskihenkilöistä. Poli</w:t>
      </w:r>
      <w:r w:rsidRPr="00FB0F22">
        <w:t>i</w:t>
      </w:r>
      <w:r w:rsidRPr="00FB0F22">
        <w:t>sin terrorismin torjuntaan koulutettu henkilöstö, tekniset valmiudet ja lainsäädännölliset edellytykset yll</w:t>
      </w:r>
      <w:r w:rsidRPr="00FB0F22">
        <w:t>ä</w:t>
      </w:r>
      <w:r w:rsidRPr="00FB0F22">
        <w:t>pidetään tilannekuvan vaatimalla tasolla.</w:t>
      </w:r>
      <w:r w:rsidR="00A839C8" w:rsidRPr="00A839C8">
        <w:t xml:space="preserve"> </w:t>
      </w:r>
      <w:r w:rsidR="00A839C8" w:rsidRPr="00A839C8">
        <w:rPr>
          <w:bCs/>
        </w:rPr>
        <w:t>Rajavartiolaitoksen ja puolustusvoimien erityisosaamisen ja -kaluston käyttöä terrorismintorjuntaan hyödynnetään ja kehitetään yhteistoiminnassa poliisin kanssa.</w:t>
      </w:r>
    </w:p>
    <w:p w14:paraId="654C0F1E" w14:textId="4601A915" w:rsidR="00B1317F" w:rsidRPr="00B1317F" w:rsidRDefault="00B1317F" w:rsidP="00235180">
      <w:pPr>
        <w:pStyle w:val="Otsikko2"/>
      </w:pPr>
      <w:bookmarkStart w:id="178" w:name="_Toc477353962"/>
      <w:bookmarkStart w:id="179" w:name="_Toc477356995"/>
      <w:bookmarkStart w:id="180" w:name="_Toc478115219"/>
      <w:bookmarkStart w:id="181" w:name="_Toc478115766"/>
      <w:bookmarkStart w:id="182" w:name="_Toc478116047"/>
      <w:bookmarkStart w:id="183" w:name="_Toc478121658"/>
      <w:bookmarkStart w:id="184" w:name="_Toc478123009"/>
      <w:bookmarkStart w:id="185" w:name="_Toc479758328"/>
      <w:bookmarkStart w:id="186" w:name="_Toc481150363"/>
      <w:bookmarkStart w:id="187" w:name="_Toc481150493"/>
      <w:bookmarkStart w:id="188" w:name="_Toc481484940"/>
      <w:r w:rsidRPr="00B1317F">
        <w:t xml:space="preserve">Rajaturvallisuuden </w:t>
      </w:r>
      <w:r w:rsidR="00367292">
        <w:t>varmistaminen</w:t>
      </w:r>
      <w:bookmarkEnd w:id="178"/>
      <w:bookmarkEnd w:id="179"/>
      <w:bookmarkEnd w:id="180"/>
      <w:bookmarkEnd w:id="181"/>
      <w:bookmarkEnd w:id="182"/>
      <w:bookmarkEnd w:id="183"/>
      <w:bookmarkEnd w:id="184"/>
      <w:bookmarkEnd w:id="185"/>
      <w:bookmarkEnd w:id="186"/>
      <w:bookmarkEnd w:id="187"/>
      <w:bookmarkEnd w:id="188"/>
    </w:p>
    <w:p w14:paraId="618E54C1" w14:textId="75172B0A" w:rsidR="0069735C" w:rsidRPr="00B1317F" w:rsidRDefault="0069735C" w:rsidP="00235180">
      <w:pPr>
        <w:pStyle w:val="Vastuu"/>
      </w:pPr>
      <w:r w:rsidRPr="00B1317F">
        <w:t>Vastuuministeriö: SM</w:t>
      </w:r>
    </w:p>
    <w:p w14:paraId="610CAE8B" w14:textId="77777777" w:rsidR="0069735C" w:rsidRDefault="0069735C" w:rsidP="00235180">
      <w:pPr>
        <w:pStyle w:val="Tehtava"/>
      </w:pPr>
    </w:p>
    <w:p w14:paraId="651A1A47" w14:textId="77777777" w:rsidR="00B1317F" w:rsidRPr="00B1317F" w:rsidRDefault="00B1317F" w:rsidP="00235180">
      <w:pPr>
        <w:pStyle w:val="Tehtava"/>
      </w:pPr>
      <w:r w:rsidRPr="00B1317F">
        <w:t>Tehtävän kuvaus ja tavoite</w:t>
      </w:r>
    </w:p>
    <w:p w14:paraId="356F019E" w14:textId="380F22FB" w:rsidR="00B1317F" w:rsidRPr="00B1317F" w:rsidRDefault="00870A00" w:rsidP="00235180">
      <w:r>
        <w:t>Rajavartiolaitos vastaa rajaturvallisuuden ylläpidosta. Rajaturvallisuuden ylläpidolla e</w:t>
      </w:r>
      <w:r w:rsidR="00B1317F" w:rsidRPr="00B1317F">
        <w:t>stetään valtakunnan rajan ylittämisestä annettujen säännösten rikkominen ja rajat ylittävästä henkilöliikenteestä yleiselle järje</w:t>
      </w:r>
      <w:r w:rsidR="00B1317F" w:rsidRPr="00B1317F">
        <w:t>s</w:t>
      </w:r>
      <w:r w:rsidR="00B1317F" w:rsidRPr="00B1317F">
        <w:t>tykselle ja turvallisuudelle aiheutuvat uhkat, torjutaan rajat ylittävää rikollisuutta sekä varmistetaan rajali</w:t>
      </w:r>
      <w:r w:rsidR="00B1317F" w:rsidRPr="00B1317F">
        <w:t>i</w:t>
      </w:r>
      <w:r w:rsidR="00B1317F" w:rsidRPr="00B1317F">
        <w:t xml:space="preserve">kenteen turvallisuus ja sujuvuus. Samalla valvotaan ja turvataan Suomen alueellista koskemattomuutta. Rajaturvallisuuden ylläpito vahvistaa Suomen turvallisuutta ja torjuu </w:t>
      </w:r>
      <w:proofErr w:type="spellStart"/>
      <w:r w:rsidR="00B1317F" w:rsidRPr="00B1317F">
        <w:t>tehokkasti</w:t>
      </w:r>
      <w:proofErr w:type="spellEnd"/>
      <w:r w:rsidR="00B1317F" w:rsidRPr="00B1317F">
        <w:t xml:space="preserve"> Suomeen ja Eurooppaan </w:t>
      </w:r>
      <w:r w:rsidR="00B1317F" w:rsidRPr="00B1317F">
        <w:lastRenderedPageBreak/>
        <w:t xml:space="preserve">kohdistuvia turvallisuusuhkia. Kriisinsietokyky ja valmius toimia nopeasti kehittyvissä turvallisuustilanteissa </w:t>
      </w:r>
      <w:proofErr w:type="gramStart"/>
      <w:r w:rsidR="00B1317F" w:rsidRPr="00B1317F">
        <w:t>on</w:t>
      </w:r>
      <w:proofErr w:type="gramEnd"/>
      <w:r w:rsidR="00B1317F" w:rsidRPr="00B1317F">
        <w:t xml:space="preserve"> korkea.  </w:t>
      </w:r>
    </w:p>
    <w:p w14:paraId="7E9DCC7B" w14:textId="77777777" w:rsidR="00B1317F" w:rsidRPr="00B1317F" w:rsidRDefault="00B1317F" w:rsidP="00235180"/>
    <w:p w14:paraId="06BA92D5" w14:textId="7A853A79" w:rsidR="00B1317F" w:rsidRDefault="0069735C" w:rsidP="00235180">
      <w:pPr>
        <w:pStyle w:val="Tehtava"/>
      </w:pPr>
      <w:r>
        <w:t>Toimintamalli</w:t>
      </w:r>
    </w:p>
    <w:p w14:paraId="17E8FE16" w14:textId="77777777" w:rsidR="00C7125B" w:rsidRPr="00C7125B" w:rsidRDefault="00C7125B" w:rsidP="00C7125B">
      <w:bookmarkStart w:id="189" w:name="_Toc477353963"/>
      <w:bookmarkStart w:id="190" w:name="_Toc477356996"/>
      <w:bookmarkStart w:id="191" w:name="_Toc478115220"/>
      <w:bookmarkStart w:id="192" w:name="_Toc478115767"/>
      <w:bookmarkStart w:id="193" w:name="_Toc478116048"/>
      <w:r w:rsidRPr="00C7125B">
        <w:t>Turvallisuusuhkia torjutaan Rajavartiolaitoksen johdolla tehtävällä viranomaisyhteistyöllä. Toimintamalli perustuu Euroopan yhdennetyn rajaturvallisuuden mukaisesti neliportaiseen maahanpääsyn valvontama</w:t>
      </w:r>
      <w:r w:rsidRPr="00C7125B">
        <w:t>l</w:t>
      </w:r>
      <w:r w:rsidRPr="00C7125B">
        <w:t>liin. Laitonta maahantuloa torjutaan lähtö- ja kauttakulkumaista alkaen yhdysmiehillä ja kansainvälisellä yhteistyöllä. Venäjän ja muiden keskeisten maiden kanssa kehitetään vakaata rajatilannetta parantavia toimenpiteitä. Riskianalyysiin perustuvassa rajavalvonnassa kehitetään kykyä havaita ja vaikuttaa uusiin turvallisuusuhkiin ja hyödynnetään uusinta tekniikkaa.  Rajanylitysliikenteen turvallisuus varmistetaan äly</w:t>
      </w:r>
      <w:r w:rsidRPr="00C7125B">
        <w:t>k</w:t>
      </w:r>
      <w:r w:rsidRPr="00C7125B">
        <w:t>kään rajatarkastustekniikan ja riittävän infrastruktuurin avulla. Itärajan valvontaa vahvennetaan ja EU:n lisävelvoitteet rajaturvallisuudelle pannaan toimeen. Laittomaan maahantuloon liittyvää vakavaa rikoll</w:t>
      </w:r>
      <w:r w:rsidRPr="00C7125B">
        <w:t>i</w:t>
      </w:r>
      <w:r w:rsidRPr="00C7125B">
        <w:t>suutta torjutaan ja laajaa laitonta maahantuloa hallitaan viranomaisyhteistyön ja varautumistoimenpite</w:t>
      </w:r>
      <w:r w:rsidRPr="00C7125B">
        <w:t>i</w:t>
      </w:r>
      <w:r w:rsidRPr="00C7125B">
        <w:t>den avulla. Valmius siirtää voimavaroja, palauttaa sisärajavalvonta, vastata vakaviin rajaturvallisuustilante</w:t>
      </w:r>
      <w:r w:rsidRPr="00C7125B">
        <w:t>i</w:t>
      </w:r>
      <w:r w:rsidRPr="00C7125B">
        <w:t xml:space="preserve">siin ja muihin turvallisuusuhkiin ylläpidetään korkeana.  Kykyä ottaa eurooppalaista apua vastaan, etenkin </w:t>
      </w:r>
      <w:proofErr w:type="spellStart"/>
      <w:r w:rsidRPr="00C7125B">
        <w:t>Frontexin</w:t>
      </w:r>
      <w:proofErr w:type="spellEnd"/>
      <w:r w:rsidRPr="00C7125B">
        <w:t xml:space="preserve"> rajaturvallisuusoperaatioiden isännöintivalmiuksia Suomessa, kehitetään. Rajavartiolaitoksen valmiutta, toimivaltuuksia ja suorituskykyä hyödynnetään alueellisen koskemattomuuden valvonnassa ja torjunnassa.  Keskeiset viranomaiset ovat Rajavartiolaitos, poliisi ja Tulli yhteistyössä ulkoministeriön, va</w:t>
      </w:r>
      <w:r w:rsidRPr="00C7125B">
        <w:t>l</w:t>
      </w:r>
      <w:r w:rsidRPr="00C7125B">
        <w:t xml:space="preserve">tiovarainministeriön, puolustusministeriön, liikenne- ja </w:t>
      </w:r>
      <w:proofErr w:type="spellStart"/>
      <w:r w:rsidRPr="00C7125B">
        <w:t>viesintäministeriön</w:t>
      </w:r>
      <w:proofErr w:type="spellEnd"/>
      <w:r w:rsidRPr="00C7125B">
        <w:t xml:space="preserve">, sosiaali- ja terveysministeriön, </w:t>
      </w:r>
      <w:proofErr w:type="spellStart"/>
      <w:r w:rsidRPr="00C7125B">
        <w:t>Maahanmuutoviraston</w:t>
      </w:r>
      <w:proofErr w:type="spellEnd"/>
      <w:r w:rsidRPr="00C7125B">
        <w:t xml:space="preserve">, Liikenneviraston, </w:t>
      </w:r>
      <w:proofErr w:type="spellStart"/>
      <w:r w:rsidRPr="00C7125B">
        <w:t>TRAFIn</w:t>
      </w:r>
      <w:proofErr w:type="spellEnd"/>
      <w:r w:rsidRPr="00C7125B">
        <w:t>, puolustusvoimien, maakuntien ja Suomen Punaisen Ristin kanssa.</w:t>
      </w:r>
    </w:p>
    <w:p w14:paraId="1BC40A72" w14:textId="77777777" w:rsidR="00517AAB" w:rsidRDefault="00517AAB" w:rsidP="00235180"/>
    <w:p w14:paraId="4C0D468F" w14:textId="0FEADBB5" w:rsidR="00A528B8" w:rsidRPr="00A528B8" w:rsidRDefault="00A528B8" w:rsidP="00235180">
      <w:pPr>
        <w:pStyle w:val="Otsikko2"/>
      </w:pPr>
      <w:bookmarkStart w:id="194" w:name="_Toc478107187"/>
      <w:bookmarkStart w:id="195" w:name="_Toc479758329"/>
      <w:bookmarkStart w:id="196" w:name="_Toc481150364"/>
      <w:bookmarkStart w:id="197" w:name="_Toc481150494"/>
      <w:bookmarkStart w:id="198" w:name="_Toc481484941"/>
      <w:r w:rsidRPr="00A528B8">
        <w:t xml:space="preserve">Toimitusketjujen </w:t>
      </w:r>
      <w:r w:rsidR="0019307A">
        <w:t xml:space="preserve">turvallisuuden </w:t>
      </w:r>
      <w:r w:rsidRPr="00A528B8">
        <w:t>ja tavaraturvallisuuden varmistaminen</w:t>
      </w:r>
      <w:bookmarkEnd w:id="194"/>
      <w:bookmarkEnd w:id="195"/>
      <w:bookmarkEnd w:id="196"/>
      <w:bookmarkEnd w:id="197"/>
      <w:bookmarkEnd w:id="198"/>
    </w:p>
    <w:p w14:paraId="526F3C2C" w14:textId="1346C930" w:rsidR="00A528B8" w:rsidRPr="00B1317F" w:rsidRDefault="00A528B8" w:rsidP="00235180">
      <w:pPr>
        <w:pStyle w:val="Vastuu"/>
      </w:pPr>
      <w:r>
        <w:t>Vastuuministeriö: VM</w:t>
      </w:r>
    </w:p>
    <w:p w14:paraId="3458B591" w14:textId="77777777" w:rsidR="00A528B8" w:rsidRDefault="00A528B8" w:rsidP="00235180">
      <w:pPr>
        <w:rPr>
          <w:highlight w:val="yellow"/>
        </w:rPr>
      </w:pPr>
    </w:p>
    <w:p w14:paraId="4A3A3871" w14:textId="77777777" w:rsidR="00A528B8" w:rsidRPr="00A528B8" w:rsidRDefault="00A528B8" w:rsidP="00235180">
      <w:pPr>
        <w:pStyle w:val="Tehtava"/>
      </w:pPr>
      <w:r w:rsidRPr="00A528B8">
        <w:t>Tehtävän kuvaus ja tavoite</w:t>
      </w:r>
    </w:p>
    <w:p w14:paraId="6D87A7EF" w14:textId="77777777" w:rsidR="00A528B8" w:rsidRDefault="00A528B8" w:rsidP="00235180">
      <w:r w:rsidRPr="00DB20BB">
        <w:t>Toimitusketjun turvallisuuden varmistamisen ensisijainen tavoite on ennaltaehkäistä turvauhkien toteut</w:t>
      </w:r>
      <w:r w:rsidRPr="00DB20BB">
        <w:t>u</w:t>
      </w:r>
      <w:r w:rsidRPr="00DB20BB">
        <w:t>misen mahdollisuutta ja todennäköisyyttä. Käytännössä tämä tarkoittaa hyvinkin mittavia toimia esimer</w:t>
      </w:r>
      <w:r w:rsidRPr="00DB20BB">
        <w:t>k</w:t>
      </w:r>
      <w:r w:rsidRPr="00DB20BB">
        <w:t xml:space="preserve">kinä lentoliikenteen turvatarkastukset. Keskeisten viranomaisten vastuulla on tämän lisäksi varautua ns. turvavälikohtauksiin ja turvauhkatilanteisiin. </w:t>
      </w:r>
    </w:p>
    <w:p w14:paraId="31C1B961" w14:textId="77777777" w:rsidR="0019307A" w:rsidRDefault="0019307A" w:rsidP="00235180">
      <w:r w:rsidRPr="00DB20BB">
        <w:t xml:space="preserve">Tulli myöntää suomalaisille yrityksille globaalin, eri maiden Tullien yritysturvallisuusohjelman - </w:t>
      </w:r>
      <w:proofErr w:type="spellStart"/>
      <w:r w:rsidRPr="00DB20BB">
        <w:t>AEO:n</w:t>
      </w:r>
      <w:proofErr w:type="spellEnd"/>
      <w:r w:rsidRPr="00DB20BB">
        <w:t xml:space="preserve"> m</w:t>
      </w:r>
      <w:r w:rsidRPr="00DB20BB">
        <w:t>u</w:t>
      </w:r>
      <w:r w:rsidRPr="00DB20BB">
        <w:t xml:space="preserve">kaisia Valtuutetun taloudellisen toimijan statuksia. </w:t>
      </w:r>
      <w:proofErr w:type="spellStart"/>
      <w:r w:rsidRPr="00DB20BB">
        <w:t>AEO-ohjelmalla</w:t>
      </w:r>
      <w:proofErr w:type="spellEnd"/>
      <w:r w:rsidRPr="00DB20BB">
        <w:t xml:space="preserve"> edistetään rajat ylittävien kuljetusten ja toimitusketjujen turvallisuutta ja luotettavuutta. </w:t>
      </w:r>
    </w:p>
    <w:p w14:paraId="54E4A882" w14:textId="061D692F" w:rsidR="00A528B8" w:rsidRDefault="0019307A" w:rsidP="00235180">
      <w:r w:rsidRPr="00DB20BB">
        <w:t>Tavaraturvallisuuden ylläpitäminen kohdistuu laajasti kaikkeen eri liikennemuodoissa kuljetettavaan ja u</w:t>
      </w:r>
      <w:r w:rsidRPr="00DB20BB">
        <w:t>l</w:t>
      </w:r>
      <w:r w:rsidRPr="00DB20BB">
        <w:t>komaankaupassa liikkuvaan tavaraan sekä matkustajien mukanaan kuljettamiin tavaroihin. Tavaraturvall</w:t>
      </w:r>
      <w:r w:rsidRPr="00DB20BB">
        <w:t>i</w:t>
      </w:r>
      <w:r w:rsidRPr="00DB20BB">
        <w:t>suuden ylläpitoon kuuluu m</w:t>
      </w:r>
      <w:r w:rsidR="00C32AC3">
        <w:t>yös turva-uhkien havainnointi s</w:t>
      </w:r>
      <w:r w:rsidRPr="00DB20BB">
        <w:t>e</w:t>
      </w:r>
      <w:r w:rsidR="00C32AC3">
        <w:t>k</w:t>
      </w:r>
      <w:r w:rsidRPr="00DB20BB">
        <w:t xml:space="preserve">ä tilanteisiin varautuminen ja </w:t>
      </w:r>
      <w:proofErr w:type="gramStart"/>
      <w:r w:rsidRPr="00DB20BB">
        <w:t>reagointi ,</w:t>
      </w:r>
      <w:proofErr w:type="gramEnd"/>
      <w:r w:rsidRPr="00DB20BB">
        <w:t xml:space="preserve"> muun muassa CBRNE –aineiden valvonnan kohdalla. Tällöin toiminnassa varaudutaan ja kehitetään valmiuksia ja kyvykkyyttä vastata kemiallisten (C), biologisten (B), radioaktiivisten (R), ydin (N) ja räjähdeuhkien (E) to</w:t>
      </w:r>
      <w:r w:rsidRPr="00DB20BB">
        <w:t>r</w:t>
      </w:r>
      <w:r w:rsidRPr="00DB20BB">
        <w:t>juntaan.</w:t>
      </w:r>
    </w:p>
    <w:p w14:paraId="63216634" w14:textId="61917462" w:rsidR="00A528B8" w:rsidRPr="00A528B8" w:rsidRDefault="00A528B8" w:rsidP="00235180">
      <w:pPr>
        <w:pStyle w:val="Tehtava"/>
      </w:pPr>
      <w:r>
        <w:lastRenderedPageBreak/>
        <w:t>Toimintamalli</w:t>
      </w:r>
    </w:p>
    <w:p w14:paraId="6EBEDF5A" w14:textId="77777777" w:rsidR="007F012C" w:rsidRPr="007F012C" w:rsidRDefault="007F012C" w:rsidP="00235180">
      <w:r w:rsidRPr="007F012C">
        <w:t>Toimitusketjujen turvallisuuden varmistaminen perustuu ennakoivaan kaupallisen liikenteen riskienhalli</w:t>
      </w:r>
      <w:r w:rsidRPr="007F012C">
        <w:t>n</w:t>
      </w:r>
      <w:r w:rsidRPr="007F012C">
        <w:t>taan ja luotettavien toimijoiden tunnistamiseen. Riskienhallinnan avulla tunnistetaan kuljetusmuodoittain ja toimialoittain laittomat toimijat ja mahdolliset toimitusketjun turvallisuuden poikkeamat. </w:t>
      </w:r>
    </w:p>
    <w:p w14:paraId="21CA8B53" w14:textId="77777777" w:rsidR="007F012C" w:rsidRPr="00A528B8" w:rsidRDefault="007F012C" w:rsidP="00235180">
      <w:r w:rsidRPr="007F012C">
        <w:t>Tavaraturvallisuuden ylläpitäminen Suomen ulkomaankaupassa tapahtuu Tullin johdolla lukuisten vira</w:t>
      </w:r>
      <w:r w:rsidRPr="007F012C">
        <w:t>n</w:t>
      </w:r>
      <w:r w:rsidRPr="007F012C">
        <w:t xml:space="preserve">omaisten yhteistyöhön perustuen. Vaikka toiminta keskittyy ennen kaikkea ennalta ehkäisevään toimintaan sekä fyysiseen ja riskiperusteiseen valvontatyöhön, myös turvauhkatilanteisiin varautuminen on tärkeää. Tätä työtä </w:t>
      </w:r>
      <w:proofErr w:type="spellStart"/>
      <w:r w:rsidRPr="007F012C">
        <w:t>tehdäänyhteistyössä</w:t>
      </w:r>
      <w:proofErr w:type="spellEnd"/>
      <w:r w:rsidRPr="007F012C">
        <w:t xml:space="preserve"> muiden viranomaisten kanssa. </w:t>
      </w:r>
      <w:r w:rsidRPr="00A528B8">
        <w:t xml:space="preserve">Keskeiset </w:t>
      </w:r>
      <w:r>
        <w:t>yhteistyö</w:t>
      </w:r>
      <w:r w:rsidRPr="00A528B8">
        <w:t xml:space="preserve">viranomaiset ovat </w:t>
      </w:r>
      <w:r>
        <w:t>R</w:t>
      </w:r>
      <w:r w:rsidRPr="00A528B8">
        <w:t>aj</w:t>
      </w:r>
      <w:r w:rsidRPr="00A528B8">
        <w:t>a</w:t>
      </w:r>
      <w:r w:rsidRPr="00A528B8">
        <w:t xml:space="preserve">vartiolaitos, </w:t>
      </w:r>
      <w:r>
        <w:t>P</w:t>
      </w:r>
      <w:r w:rsidRPr="00A528B8">
        <w:t xml:space="preserve">oliisi, </w:t>
      </w:r>
      <w:proofErr w:type="spellStart"/>
      <w:r w:rsidRPr="00A528B8">
        <w:t>Trafi</w:t>
      </w:r>
      <w:proofErr w:type="spellEnd"/>
      <w:r w:rsidRPr="00A528B8">
        <w:t xml:space="preserve"> ja </w:t>
      </w:r>
      <w:r>
        <w:t>P</w:t>
      </w:r>
      <w:r w:rsidRPr="00A528B8">
        <w:t>uolustusvoimat yhteistyössä ulkoministeriön, valtiovarainministeriön, puolu</w:t>
      </w:r>
      <w:r w:rsidRPr="00A528B8">
        <w:t>s</w:t>
      </w:r>
      <w:r w:rsidRPr="00A528B8">
        <w:t xml:space="preserve">tusministeriön, liikenne- ja viestintäministeriön, sosiaali- ja </w:t>
      </w:r>
      <w:proofErr w:type="gramStart"/>
      <w:r w:rsidRPr="00A528B8">
        <w:t>terveysministeriön,  ja</w:t>
      </w:r>
      <w:proofErr w:type="gramEnd"/>
      <w:r>
        <w:t xml:space="preserve"> </w:t>
      </w:r>
      <w:r w:rsidRPr="00A528B8">
        <w:t xml:space="preserve">maakuntien kanssa. </w:t>
      </w:r>
    </w:p>
    <w:p w14:paraId="35C40DFF" w14:textId="4ACE852B" w:rsidR="00367292" w:rsidRDefault="00367292" w:rsidP="00235180">
      <w:pPr>
        <w:pStyle w:val="Otsikko2"/>
      </w:pPr>
      <w:bookmarkStart w:id="199" w:name="_Toc478121659"/>
      <w:bookmarkStart w:id="200" w:name="_Toc478123010"/>
      <w:bookmarkStart w:id="201" w:name="_Toc479758330"/>
      <w:bookmarkStart w:id="202" w:name="_Toc481150365"/>
      <w:bookmarkStart w:id="203" w:name="_Toc481150495"/>
      <w:bookmarkStart w:id="204" w:name="_Toc481484942"/>
      <w:r>
        <w:t>Väestön suojaaminen</w:t>
      </w:r>
      <w:bookmarkEnd w:id="189"/>
      <w:bookmarkEnd w:id="190"/>
      <w:bookmarkEnd w:id="191"/>
      <w:bookmarkEnd w:id="192"/>
      <w:bookmarkEnd w:id="193"/>
      <w:bookmarkEnd w:id="199"/>
      <w:bookmarkEnd w:id="200"/>
      <w:bookmarkEnd w:id="201"/>
      <w:bookmarkEnd w:id="202"/>
      <w:bookmarkEnd w:id="203"/>
      <w:bookmarkEnd w:id="204"/>
    </w:p>
    <w:p w14:paraId="7918AEBF" w14:textId="1DD213D2" w:rsidR="00E747FA" w:rsidRPr="00B1317F" w:rsidRDefault="00E747FA" w:rsidP="00235180">
      <w:pPr>
        <w:pStyle w:val="Vastuu"/>
      </w:pPr>
      <w:r w:rsidRPr="00B1317F">
        <w:t>Vastuu</w:t>
      </w:r>
      <w:r>
        <w:t>ministeriö: SM ja kukin viranomainen omalla toimialallaan</w:t>
      </w:r>
    </w:p>
    <w:p w14:paraId="5262302A" w14:textId="77777777" w:rsidR="0069735C" w:rsidRDefault="0069735C" w:rsidP="00235180">
      <w:pPr>
        <w:pStyle w:val="Tehtava"/>
      </w:pPr>
    </w:p>
    <w:p w14:paraId="7B2BBA9F" w14:textId="1BDEA18A" w:rsidR="0069735C" w:rsidRPr="00FB0F22" w:rsidRDefault="0069735C" w:rsidP="00235180">
      <w:pPr>
        <w:pStyle w:val="Tehtava"/>
      </w:pPr>
      <w:r>
        <w:t>Tehtävän kuvaus ja tavoite</w:t>
      </w:r>
    </w:p>
    <w:p w14:paraId="6170E1DE" w14:textId="17ED8A0F" w:rsidR="00B75E1E" w:rsidRDefault="00B75E1E" w:rsidP="00235180">
      <w:r>
        <w:t>Yhteiskunta kykenee suojaaman väestön hengen ja terveyden kaikissa turvallisuustilanteissa mahdollisi</w:t>
      </w:r>
      <w:r>
        <w:t>m</w:t>
      </w:r>
      <w:r>
        <w:t>man hyvin.</w:t>
      </w:r>
      <w:r w:rsidR="00E747FA">
        <w:t xml:space="preserve"> </w:t>
      </w:r>
      <w:r>
        <w:t xml:space="preserve">Väestön suojaamisen yleisenä tavoitteena on, että väestö kyetään suojaamaan normaaliolojen onnettomuus- ja muissa vaaratilanteissa siten, että ihmishenkiä ei menetetä. </w:t>
      </w:r>
    </w:p>
    <w:p w14:paraId="6C6BE721" w14:textId="36902007" w:rsidR="00E747FA" w:rsidRDefault="00E747FA" w:rsidP="00235180">
      <w:pPr>
        <w:pStyle w:val="Tehtava"/>
      </w:pPr>
      <w:r>
        <w:t>Toimintamalli</w:t>
      </w:r>
    </w:p>
    <w:p w14:paraId="4295ECF2" w14:textId="77777777" w:rsidR="00B75E1E" w:rsidRDefault="00B75E1E" w:rsidP="00235180">
      <w:r>
        <w:t>Aseellisen konfliktin aikana väestö varaudutaan riskiarvioiden ja uhkatilanteiden mukaisesti suojaamaan väestönsuojiin, mahdollisimman hyvän suojan antaviin sisätiloihin tai evakuointien avulla.</w:t>
      </w:r>
    </w:p>
    <w:p w14:paraId="6050D8ED" w14:textId="690EECB3" w:rsidR="00B75E1E" w:rsidRDefault="00B75E1E" w:rsidP="00235180">
      <w:r w:rsidRPr="002703E6">
        <w:t>Suomeen kohdistuva sotilaallinen uhka on mahdollinen. Tästä syystä siviilisektorin tulee huolehtia valmiu</w:t>
      </w:r>
      <w:r w:rsidRPr="002703E6">
        <w:t>s</w:t>
      </w:r>
      <w:r w:rsidRPr="002703E6">
        <w:t>suunnittelusta sekä varautua etukäteisvalmisteluin myös tämän uhkan toteutumiseen.</w:t>
      </w:r>
      <w:r w:rsidR="00D11780" w:rsidRPr="002703E6">
        <w:t xml:space="preserve"> </w:t>
      </w:r>
      <w:r w:rsidR="002703E6" w:rsidRPr="002703E6">
        <w:t xml:space="preserve">Väestönsuojien </w:t>
      </w:r>
      <w:r w:rsidR="002703E6" w:rsidRPr="00D853FA">
        <w:t>r</w:t>
      </w:r>
      <w:r w:rsidR="002703E6" w:rsidRPr="00D853FA">
        <w:t>a</w:t>
      </w:r>
      <w:r w:rsidR="002703E6" w:rsidRPr="00D853FA">
        <w:t xml:space="preserve">kentamista jatketaan ensisijaisesti sotilaallisiin uhkiin varautumiseksi.  Ministeriöt ja muut viranomaiset varautuvat toimialaansa kuuluviin Geneven yleissopimusten mukaisiin väestönsuojelutehtäviin. </w:t>
      </w:r>
      <w:r w:rsidRPr="00D853FA">
        <w:t>Väestön suojautumisen menetelmien kehittämistä parannetaan ja organisointi huomioidaan kaikessa valmiussuu</w:t>
      </w:r>
      <w:r w:rsidRPr="00D853FA">
        <w:t>n</w:t>
      </w:r>
      <w:r w:rsidRPr="00D853FA">
        <w:t>nittelussa. Mm. evakuointisuunnittelu pidetään ajantasaisena.</w:t>
      </w:r>
      <w:r w:rsidR="00D11780" w:rsidRPr="00D853FA">
        <w:t xml:space="preserve"> </w:t>
      </w:r>
      <w:r w:rsidRPr="00D853FA">
        <w:t>Viranomaisten toimintamalleja ja työnjakoa kehitetään järjestämällä valmiusharjoituksia. Eri toimijoiden</w:t>
      </w:r>
      <w:r w:rsidR="00B131B7" w:rsidRPr="00D853FA">
        <w:t>, kuten viranomaisten, järjestöjen, kansalaisten ja elinkeinoelämän</w:t>
      </w:r>
      <w:r w:rsidRPr="00D853FA">
        <w:t xml:space="preserve"> vastuunjako tulee olla selkeä ja kaikkien toimijoiden tiedossa.</w:t>
      </w:r>
      <w:r w:rsidR="00D853FA" w:rsidRPr="00D853FA">
        <w:t xml:space="preserve"> </w:t>
      </w:r>
    </w:p>
    <w:p w14:paraId="6E699132" w14:textId="650383C5" w:rsidR="00B75E1E" w:rsidRPr="00367292" w:rsidRDefault="00B75E1E" w:rsidP="00235180">
      <w:r>
        <w:t xml:space="preserve">Toiminta perustuu verkostomaiseen ja koordinoituun </w:t>
      </w:r>
      <w:r w:rsidR="00B131B7">
        <w:t>yhteistyöhön. K</w:t>
      </w:r>
      <w:r>
        <w:t>ukin viranomainen vastaa oman to</w:t>
      </w:r>
      <w:r>
        <w:t>i</w:t>
      </w:r>
      <w:r>
        <w:t>mialansa puitteissa näistä toiminnoista.</w:t>
      </w:r>
      <w:r w:rsidR="00E747FA">
        <w:t xml:space="preserve"> </w:t>
      </w:r>
      <w:r>
        <w:t>Viranomaisten yhteistyöhön osallistuvat kaikki ne viranomaiset joiden tehtäviin nämä asia kuuluvat ja yhteistyötä koordinoi sisäasiainministeriö.</w:t>
      </w:r>
      <w:r w:rsidR="00E747FA">
        <w:t xml:space="preserve"> </w:t>
      </w:r>
      <w:r>
        <w:t>Keskeisiä toimijoita ovat ministeriöt ja sekä keskusvirastot</w:t>
      </w:r>
      <w:r w:rsidR="00B131B7">
        <w:t>, järjestöt</w:t>
      </w:r>
      <w:r>
        <w:t xml:space="preserve"> sekä elinkeinoelämä, jonka varautumisen koordinointiin </w:t>
      </w:r>
      <w:r w:rsidR="00FB0F22">
        <w:t>osalli</w:t>
      </w:r>
      <w:r w:rsidR="00FB0F22">
        <w:t>s</w:t>
      </w:r>
      <w:r w:rsidR="00FB0F22">
        <w:t>tuu Huoltovarmuuskeskus.</w:t>
      </w:r>
    </w:p>
    <w:p w14:paraId="580B7DB5" w14:textId="3B8BCAF4" w:rsidR="00B1317F" w:rsidRDefault="00B1317F" w:rsidP="00235180">
      <w:pPr>
        <w:pStyle w:val="Otsikko2"/>
      </w:pPr>
      <w:bookmarkStart w:id="205" w:name="_Toc477353964"/>
      <w:bookmarkStart w:id="206" w:name="_Toc477356997"/>
      <w:bookmarkStart w:id="207" w:name="_Toc478115221"/>
      <w:bookmarkStart w:id="208" w:name="_Toc478115768"/>
      <w:bookmarkStart w:id="209" w:name="_Toc478116049"/>
      <w:bookmarkStart w:id="210" w:name="_Toc478121660"/>
      <w:bookmarkStart w:id="211" w:name="_Toc478123011"/>
      <w:bookmarkStart w:id="212" w:name="_Toc479758331"/>
      <w:bookmarkStart w:id="213" w:name="_Toc481150366"/>
      <w:bookmarkStart w:id="214" w:name="_Toc481150496"/>
      <w:bookmarkStart w:id="215" w:name="_Toc481484943"/>
      <w:r w:rsidRPr="00B1317F">
        <w:t>Meripelastustoimen suorituskyvyn varmistaminen</w:t>
      </w:r>
      <w:bookmarkEnd w:id="205"/>
      <w:bookmarkEnd w:id="206"/>
      <w:bookmarkEnd w:id="207"/>
      <w:bookmarkEnd w:id="208"/>
      <w:bookmarkEnd w:id="209"/>
      <w:bookmarkEnd w:id="210"/>
      <w:bookmarkEnd w:id="211"/>
      <w:bookmarkEnd w:id="212"/>
      <w:bookmarkEnd w:id="213"/>
      <w:bookmarkEnd w:id="214"/>
      <w:bookmarkEnd w:id="215"/>
      <w:r w:rsidRPr="00B1317F">
        <w:t xml:space="preserve"> </w:t>
      </w:r>
    </w:p>
    <w:p w14:paraId="2B6A2D10" w14:textId="6E1EB48D" w:rsidR="00E747FA" w:rsidRPr="00B1317F" w:rsidRDefault="00E747FA" w:rsidP="00235180">
      <w:pPr>
        <w:pStyle w:val="Vastuu"/>
      </w:pPr>
      <w:r>
        <w:t>Vastuu</w:t>
      </w:r>
      <w:r w:rsidRPr="00B1317F">
        <w:t>ministeriö: SM</w:t>
      </w:r>
    </w:p>
    <w:p w14:paraId="7D0ECAEC" w14:textId="77777777" w:rsidR="00F325F0" w:rsidRPr="00F325F0" w:rsidRDefault="00F325F0" w:rsidP="00235180"/>
    <w:p w14:paraId="4BE26211" w14:textId="77777777" w:rsidR="00B1317F" w:rsidRDefault="00B1317F" w:rsidP="00235180">
      <w:pPr>
        <w:pStyle w:val="Tehtava"/>
      </w:pPr>
      <w:r w:rsidRPr="00B1317F">
        <w:t>Tehtävän kuvaus ja tavoite</w:t>
      </w:r>
    </w:p>
    <w:p w14:paraId="46D913CC" w14:textId="77777777" w:rsidR="00B1317F" w:rsidRPr="00B1317F" w:rsidRDefault="00B1317F" w:rsidP="00235180">
      <w:r w:rsidRPr="00B1317F">
        <w:t>Varmistetaan Suomen meripelastustoimen tarkoituksenmukainen suorituskyky yksittäisistä meripelastu</w:t>
      </w:r>
      <w:r w:rsidRPr="00B1317F">
        <w:t>s</w:t>
      </w:r>
      <w:r w:rsidRPr="00B1317F">
        <w:t>tehtävistä suur- ja monialaonnettomuuksiin. Tavoitteena on osoittaa Suomen meripelastustoimen vastu</w:t>
      </w:r>
      <w:r w:rsidRPr="00B1317F">
        <w:t>u</w:t>
      </w:r>
      <w:r w:rsidRPr="00B1317F">
        <w:lastRenderedPageBreak/>
        <w:t>alueella vaarassa olevien ihmisten etsintään ja pelastamiseen tarkoituksenmukaisin apu viivytyksettä, antaa pelastettaville riittävä ensihoito sekä hoitaa tehokkaasti vaaratilanteeseen liittyvä radioviestintä ja tiedo</w:t>
      </w:r>
      <w:r w:rsidRPr="00B1317F">
        <w:t>t</w:t>
      </w:r>
      <w:r w:rsidRPr="00B1317F">
        <w:t xml:space="preserve">taminen. Pyritään estämään onnettomuuksien laajentuminen ja minimoida niistä aiheutuvat vahingot </w:t>
      </w:r>
      <w:proofErr w:type="spellStart"/>
      <w:r w:rsidRPr="00B1317F">
        <w:t>pr</w:t>
      </w:r>
      <w:r w:rsidRPr="00B1317F">
        <w:t>o</w:t>
      </w:r>
      <w:r w:rsidRPr="00B1317F">
        <w:t>aktiivisesti</w:t>
      </w:r>
      <w:proofErr w:type="spellEnd"/>
      <w:r w:rsidRPr="00B1317F">
        <w:t xml:space="preserve">. </w:t>
      </w:r>
    </w:p>
    <w:p w14:paraId="7AD1B725" w14:textId="598D5404" w:rsidR="00B1317F" w:rsidRDefault="00B1317F" w:rsidP="00235180">
      <w:pPr>
        <w:pStyle w:val="Tehtava"/>
      </w:pPr>
      <w:r w:rsidRPr="00B1317F">
        <w:t>T</w:t>
      </w:r>
      <w:r w:rsidR="00E747FA">
        <w:t>oimintamalli</w:t>
      </w:r>
    </w:p>
    <w:p w14:paraId="7EDD0760" w14:textId="1D98F554" w:rsidR="00B1317F" w:rsidRPr="00B1317F" w:rsidRDefault="00B1317F" w:rsidP="00235180">
      <w:r w:rsidRPr="00B1317F">
        <w:t xml:space="preserve">Rajavartiolaitoksen johdolla tehtävällä aktiivisella viranomaisyhteistyöllä, </w:t>
      </w:r>
      <w:proofErr w:type="spellStart"/>
      <w:r w:rsidRPr="00B1317F">
        <w:t>varautumissuunittelulla</w:t>
      </w:r>
      <w:proofErr w:type="spellEnd"/>
      <w:r w:rsidRPr="00B1317F">
        <w:t xml:space="preserve"> ja ko</w:t>
      </w:r>
      <w:r w:rsidRPr="00B1317F">
        <w:t>l</w:t>
      </w:r>
      <w:r w:rsidRPr="00B1317F">
        <w:t xml:space="preserve">mannen sektorin hyödyntämisellä varmistetaan tarkoituksenmukainen suorituskyky. </w:t>
      </w:r>
      <w:proofErr w:type="spellStart"/>
      <w:r w:rsidRPr="00B1317F">
        <w:t>Varautumissuunnit</w:t>
      </w:r>
      <w:r w:rsidRPr="00B1317F">
        <w:t>e</w:t>
      </w:r>
      <w:r w:rsidRPr="00B1317F">
        <w:t>lulla</w:t>
      </w:r>
      <w:proofErr w:type="spellEnd"/>
      <w:r w:rsidRPr="00B1317F">
        <w:t xml:space="preserve"> luodaan yhtenevät valtakunnalliset toimintamallit, jotka pohjautuvat monialaisiin merionnettomuu</w:t>
      </w:r>
      <w:r w:rsidRPr="00B1317F">
        <w:t>k</w:t>
      </w:r>
      <w:r w:rsidRPr="00B1317F">
        <w:t>siin varautumisen (</w:t>
      </w:r>
      <w:proofErr w:type="spellStart"/>
      <w:r w:rsidRPr="00B1317F">
        <w:t>MoMeVa</w:t>
      </w:r>
      <w:proofErr w:type="spellEnd"/>
      <w:r w:rsidRPr="00B1317F">
        <w:t>) yhteistoimintasuunnitelman mukaisiin toimintamalleihin sekä sitä täydent</w:t>
      </w:r>
      <w:r w:rsidRPr="00B1317F">
        <w:t>ä</w:t>
      </w:r>
      <w:r w:rsidRPr="00B1317F">
        <w:t>viin toimintasuunnitelmiin ja -malleihin. Naapurimaiden kanssa harjoitellaan aktiivisesti ja kehitetään y</w:t>
      </w:r>
      <w:r w:rsidRPr="00B1317F">
        <w:t>h</w:t>
      </w:r>
      <w:r w:rsidRPr="00B1317F">
        <w:t>teistoimintaa. Saariston ulkopuolisissa meripelastustehtävissä pyritään hyödyntämään tehokkaasti myös ulkomaalaisia meripelastusyksiköitä.</w:t>
      </w:r>
      <w:r w:rsidR="005F2A0E">
        <w:t xml:space="preserve"> </w:t>
      </w:r>
      <w:r w:rsidR="005F2A0E" w:rsidRPr="00B1317F">
        <w:t>Keskeiset viranomaiset</w:t>
      </w:r>
      <w:r w:rsidR="005F2A0E">
        <w:t xml:space="preserve"> ovat</w:t>
      </w:r>
      <w:r w:rsidR="005F2A0E" w:rsidRPr="00B1317F">
        <w:t xml:space="preserve"> Rajavartiolaitos, pelastusviranomaiset</w:t>
      </w:r>
      <w:r w:rsidR="005F2A0E">
        <w:t xml:space="preserve"> ja</w:t>
      </w:r>
      <w:r w:rsidR="005F2A0E" w:rsidRPr="00B1317F">
        <w:t xml:space="preserve"> </w:t>
      </w:r>
      <w:r w:rsidR="00BE1226">
        <w:t xml:space="preserve">sosiaali- ja </w:t>
      </w:r>
      <w:r w:rsidR="005F2A0E" w:rsidRPr="00B1317F">
        <w:t>terveysviranomaiset</w:t>
      </w:r>
      <w:r w:rsidR="005F2A0E">
        <w:t xml:space="preserve"> yhteistyössä sosiaali- j</w:t>
      </w:r>
      <w:r w:rsidR="00F77D4E">
        <w:t>a</w:t>
      </w:r>
      <w:r w:rsidR="005F2A0E">
        <w:t xml:space="preserve"> terveysministeriön, puolustusministeriön, liikenne- ja vies</w:t>
      </w:r>
      <w:r w:rsidR="00C47BCC">
        <w:t>t</w:t>
      </w:r>
      <w:r w:rsidR="005F2A0E">
        <w:t xml:space="preserve">intäministeriön, ympäristöministeriön, </w:t>
      </w:r>
      <w:r w:rsidR="005F2A0E" w:rsidRPr="00B1317F">
        <w:t>Liikennevirasto</w:t>
      </w:r>
      <w:r w:rsidR="005F2A0E">
        <w:t>n</w:t>
      </w:r>
      <w:r w:rsidR="005F2A0E" w:rsidRPr="00B1317F">
        <w:t>, Viestintävirasto</w:t>
      </w:r>
      <w:r w:rsidR="005F2A0E">
        <w:t>n, p</w:t>
      </w:r>
      <w:r w:rsidR="005F2A0E" w:rsidRPr="00B1317F">
        <w:t>uolustusvoim</w:t>
      </w:r>
      <w:r w:rsidR="005F2A0E">
        <w:t>ien</w:t>
      </w:r>
      <w:r w:rsidR="00361D81">
        <w:t>, Tullin</w:t>
      </w:r>
      <w:r w:rsidR="00C47BCC">
        <w:t>, Ilmatieteenlaitoksen</w:t>
      </w:r>
      <w:r w:rsidR="005F2A0E">
        <w:t xml:space="preserve"> ja</w:t>
      </w:r>
      <w:r w:rsidR="005F2A0E" w:rsidRPr="00B1317F">
        <w:t xml:space="preserve"> Onnettomuustutkintakesku</w:t>
      </w:r>
      <w:r w:rsidR="005F2A0E">
        <w:t>ksen sekä v</w:t>
      </w:r>
      <w:r w:rsidR="005F2A0E" w:rsidRPr="00B1317F">
        <w:t>arustamo</w:t>
      </w:r>
      <w:r w:rsidR="005F2A0E">
        <w:t>jen, s</w:t>
      </w:r>
      <w:r w:rsidR="005F2A0E" w:rsidRPr="00B1317F">
        <w:t>ata</w:t>
      </w:r>
      <w:r w:rsidR="005F2A0E">
        <w:t>mien</w:t>
      </w:r>
      <w:r w:rsidR="005F2A0E" w:rsidRPr="00B1317F">
        <w:t xml:space="preserve">, </w:t>
      </w:r>
      <w:proofErr w:type="spellStart"/>
      <w:r w:rsidR="005F2A0E" w:rsidRPr="00B1317F">
        <w:t>Finavia</w:t>
      </w:r>
      <w:r w:rsidR="005F2A0E">
        <w:t>n</w:t>
      </w:r>
      <w:proofErr w:type="spellEnd"/>
      <w:r w:rsidR="005F2A0E">
        <w:t xml:space="preserve">, </w:t>
      </w:r>
      <w:r w:rsidR="00B131B7">
        <w:t>Suomen M</w:t>
      </w:r>
      <w:r w:rsidR="005F2A0E" w:rsidRPr="00B1317F">
        <w:t>eripelastusseura</w:t>
      </w:r>
      <w:r w:rsidR="005F2A0E">
        <w:t>n</w:t>
      </w:r>
      <w:r w:rsidR="005F2A0E" w:rsidRPr="00B1317F">
        <w:t>, Suomen Punai</w:t>
      </w:r>
      <w:r w:rsidR="005F2A0E">
        <w:t>s</w:t>
      </w:r>
      <w:r w:rsidR="005F2A0E" w:rsidRPr="00B1317F">
        <w:t>en Risti</w:t>
      </w:r>
      <w:r w:rsidR="005F2A0E">
        <w:t>n</w:t>
      </w:r>
      <w:r w:rsidR="00B131B7">
        <w:t xml:space="preserve">, </w:t>
      </w:r>
      <w:proofErr w:type="spellStart"/>
      <w:r w:rsidR="00B131B7">
        <w:t>Vapepa</w:t>
      </w:r>
      <w:r w:rsidR="005F2A0E">
        <w:t>n</w:t>
      </w:r>
      <w:proofErr w:type="spellEnd"/>
      <w:r w:rsidR="005F2A0E">
        <w:t xml:space="preserve"> ja</w:t>
      </w:r>
      <w:r w:rsidR="005F2A0E" w:rsidRPr="00B1317F">
        <w:t xml:space="preserve"> </w:t>
      </w:r>
      <w:proofErr w:type="spellStart"/>
      <w:r w:rsidR="005F2A0E" w:rsidRPr="00B1317F">
        <w:t>SPEK</w:t>
      </w:r>
      <w:r w:rsidR="005F2A0E">
        <w:t>in</w:t>
      </w:r>
      <w:proofErr w:type="spellEnd"/>
      <w:r w:rsidR="005F2A0E">
        <w:t xml:space="preserve"> kanssa.</w:t>
      </w:r>
      <w:r w:rsidR="005F2A0E" w:rsidRPr="00B1317F">
        <w:t xml:space="preserve">  </w:t>
      </w:r>
      <w:r w:rsidRPr="00B1317F">
        <w:t xml:space="preserve"> </w:t>
      </w:r>
    </w:p>
    <w:p w14:paraId="06C228E6" w14:textId="5BDE178E" w:rsidR="000D2BED" w:rsidRDefault="00B75E1E" w:rsidP="00235180">
      <w:pPr>
        <w:pStyle w:val="Otsikko2"/>
      </w:pPr>
      <w:bookmarkStart w:id="216" w:name="_Toc477353965"/>
      <w:bookmarkStart w:id="217" w:name="_Toc477356998"/>
      <w:bookmarkStart w:id="218" w:name="_Toc478115222"/>
      <w:bookmarkStart w:id="219" w:name="_Toc478115769"/>
      <w:bookmarkStart w:id="220" w:name="_Toc478116050"/>
      <w:bookmarkStart w:id="221" w:name="_Toc478121661"/>
      <w:bookmarkStart w:id="222" w:name="_Toc478123012"/>
      <w:bookmarkStart w:id="223" w:name="_Toc479758332"/>
      <w:bookmarkStart w:id="224" w:name="_Toc481150367"/>
      <w:bookmarkStart w:id="225" w:name="_Toc481150497"/>
      <w:bookmarkStart w:id="226" w:name="_Toc481484944"/>
      <w:r w:rsidRPr="00B75E1E">
        <w:t>Hätäkeskustoiminta</w:t>
      </w:r>
      <w:bookmarkEnd w:id="216"/>
      <w:bookmarkEnd w:id="217"/>
      <w:bookmarkEnd w:id="218"/>
      <w:bookmarkEnd w:id="219"/>
      <w:bookmarkEnd w:id="220"/>
      <w:bookmarkEnd w:id="221"/>
      <w:bookmarkEnd w:id="222"/>
      <w:bookmarkEnd w:id="223"/>
      <w:bookmarkEnd w:id="224"/>
      <w:bookmarkEnd w:id="225"/>
      <w:bookmarkEnd w:id="226"/>
    </w:p>
    <w:p w14:paraId="638C54A0" w14:textId="4FF2BC8F" w:rsidR="00E747FA" w:rsidRPr="00B1317F" w:rsidRDefault="00E747FA" w:rsidP="00235180">
      <w:pPr>
        <w:pStyle w:val="Vastuu"/>
      </w:pPr>
      <w:r w:rsidRPr="00B1317F">
        <w:t>Vastuuministeriö: SM</w:t>
      </w:r>
      <w:r w:rsidR="00CC2C93">
        <w:t>, STM</w:t>
      </w:r>
    </w:p>
    <w:p w14:paraId="34BDB530" w14:textId="77777777" w:rsidR="00E747FA" w:rsidRDefault="00E747FA" w:rsidP="00235180"/>
    <w:p w14:paraId="4D3BB82A" w14:textId="16356665" w:rsidR="00295760" w:rsidRPr="00295760" w:rsidRDefault="00E747FA" w:rsidP="00235180">
      <w:pPr>
        <w:pStyle w:val="Tehtava"/>
      </w:pPr>
      <w:r>
        <w:t>Tehtävän kuvaus ja tavoite</w:t>
      </w:r>
    </w:p>
    <w:p w14:paraId="0714F469" w14:textId="77777777" w:rsidR="00295760" w:rsidRPr="0008773F" w:rsidRDefault="00295760" w:rsidP="00235180">
      <w:r w:rsidRPr="0008773F">
        <w:t xml:space="preserve">Hätäkeskuslaitoksen tehtävänä on hätäkeskuspalvelujen tuottaminen. </w:t>
      </w:r>
    </w:p>
    <w:p w14:paraId="610A684E" w14:textId="7AE5927E" w:rsidR="00295760" w:rsidRPr="00235180" w:rsidRDefault="00295760" w:rsidP="00235180">
      <w:r w:rsidRPr="0008773F">
        <w:t>Hätäkeskuspalveluihin kuuluu pelastustoimen, poliisitoimen sekä sosiaali- ja terveystoimen</w:t>
      </w:r>
      <w:r w:rsidR="0008773F" w:rsidRPr="0008773F">
        <w:t>, Rajavartiola</w:t>
      </w:r>
      <w:r w:rsidR="0008773F" w:rsidRPr="0008773F">
        <w:t>i</w:t>
      </w:r>
      <w:r w:rsidR="0008773F" w:rsidRPr="0008773F">
        <w:t xml:space="preserve">toksen sekä niitä avustavien muiden toimijoiden </w:t>
      </w:r>
      <w:r w:rsidRPr="0008773F">
        <w:t>toiminnan tukeminen, kuten ilmoituksen tai tehtävän v</w:t>
      </w:r>
      <w:r w:rsidRPr="0008773F">
        <w:t>ä</w:t>
      </w:r>
      <w:r w:rsidRPr="0008773F">
        <w:t>littämiseen liittyvät toimenpiteet, viestikeskustehtävät, väestön varoittamistoimenpiteiden käynnistäminen äkillisessä vaaratilanteessa sekä muut viranomaisten toiminna</w:t>
      </w:r>
      <w:r w:rsidR="00E747FA" w:rsidRPr="0008773F">
        <w:t>n tukemiseen liittyvät tehtävät</w:t>
      </w:r>
      <w:r w:rsidR="00E747FA" w:rsidRPr="00235180">
        <w:t xml:space="preserve">. </w:t>
      </w:r>
    </w:p>
    <w:p w14:paraId="40C9AA05" w14:textId="7567007C" w:rsidR="00CC2C93" w:rsidRPr="00235180" w:rsidRDefault="00295760" w:rsidP="00235180">
      <w:r w:rsidRPr="00235180">
        <w:t>Hätäkeskuslaitos tuottaa laadukkaita hätäkeskuspalveluita toimimalla verkottuneesti ja hyödyntämällä n</w:t>
      </w:r>
      <w:r w:rsidRPr="00235180">
        <w:t>y</w:t>
      </w:r>
      <w:r w:rsidRPr="00235180">
        <w:t>kyaikaista teknologiaa.</w:t>
      </w:r>
      <w:r w:rsidR="00E747FA" w:rsidRPr="00235180">
        <w:t xml:space="preserve"> </w:t>
      </w:r>
      <w:r w:rsidRPr="00235180">
        <w:t>Tavoitteena on kehittää hätäkeskusten ja viranomaisten johto- ja tilannekeskusten sekä kenttäyksiköiden yhteistoimintaa ja palveluja siten, että hätäkeskukset ja hätäkeskustoimintaan osa</w:t>
      </w:r>
      <w:r w:rsidRPr="00235180">
        <w:t>l</w:t>
      </w:r>
      <w:r w:rsidRPr="00235180">
        <w:t>listuvat viranomaiset voivat toimia yhtenä kokonaisuutena. Tätä kautta edistetään koko auttamisen ketjun kriisinsietokykyä ja turvataan viranomaistoimintojen jatkuvuus myös häiriötilanteissa.</w:t>
      </w:r>
      <w:r w:rsidR="00B131B7">
        <w:t xml:space="preserve"> </w:t>
      </w:r>
    </w:p>
    <w:p w14:paraId="13146040" w14:textId="3BB7F38D" w:rsidR="00295760" w:rsidRPr="00295760" w:rsidRDefault="00E747FA" w:rsidP="00235180">
      <w:pPr>
        <w:pStyle w:val="Tehtava"/>
      </w:pPr>
      <w:r>
        <w:t>Toimintamalli</w:t>
      </w:r>
    </w:p>
    <w:p w14:paraId="6AE88787" w14:textId="77777777" w:rsidR="00295760" w:rsidRPr="00235180" w:rsidRDefault="00295760" w:rsidP="00235180">
      <w:r w:rsidRPr="00235180">
        <w:t xml:space="preserve">Sisäministeriö ohjaa ja valvoo Hätäkeskuslaitosta. Sisäministeriö ja sosiaali- ja terveysministeriö vastaavat yhteistyössä Hätäkeskuslaitoksen toiminnallisesta ohjauksesta. </w:t>
      </w:r>
    </w:p>
    <w:p w14:paraId="11EF50C7" w14:textId="385045D8" w:rsidR="00B75E1E" w:rsidRPr="00295760" w:rsidRDefault="00295760" w:rsidP="00235180">
      <w:r w:rsidRPr="00235180">
        <w:t>Hätäkeskuslaitos toimii valtakunnallisena virastona toimialueenaan koko manner Suomi. Hätäkeskuslaito</w:t>
      </w:r>
      <w:r w:rsidRPr="00235180">
        <w:t>k</w:t>
      </w:r>
      <w:r w:rsidRPr="00235180">
        <w:t>sella on 6 toimipistettä, jotka voivat tarvittaessa korvata toisiaan.</w:t>
      </w:r>
    </w:p>
    <w:p w14:paraId="2097B25D" w14:textId="77777777" w:rsidR="00B75E1E" w:rsidRDefault="00B75E1E" w:rsidP="00235180"/>
    <w:p w14:paraId="711043B2" w14:textId="51698308" w:rsidR="00B75E1E" w:rsidRDefault="00B75E1E" w:rsidP="00235180">
      <w:pPr>
        <w:pStyle w:val="Otsikko2"/>
      </w:pPr>
      <w:bookmarkStart w:id="227" w:name="_Toc477353966"/>
      <w:bookmarkStart w:id="228" w:name="_Toc477356999"/>
      <w:bookmarkStart w:id="229" w:name="_Toc478115223"/>
      <w:bookmarkStart w:id="230" w:name="_Toc478115770"/>
      <w:bookmarkStart w:id="231" w:name="_Toc478116051"/>
      <w:bookmarkStart w:id="232" w:name="_Toc478121662"/>
      <w:bookmarkStart w:id="233" w:name="_Toc478123013"/>
      <w:bookmarkStart w:id="234" w:name="_Toc479758333"/>
      <w:bookmarkStart w:id="235" w:name="_Toc481150368"/>
      <w:bookmarkStart w:id="236" w:name="_Toc481150498"/>
      <w:bookmarkStart w:id="237" w:name="_Toc481484945"/>
      <w:r w:rsidRPr="00B75E1E">
        <w:lastRenderedPageBreak/>
        <w:t>Pelastustoimen ylläpito</w:t>
      </w:r>
      <w:bookmarkEnd w:id="227"/>
      <w:bookmarkEnd w:id="228"/>
      <w:bookmarkEnd w:id="229"/>
      <w:bookmarkEnd w:id="230"/>
      <w:bookmarkEnd w:id="231"/>
      <w:bookmarkEnd w:id="232"/>
      <w:bookmarkEnd w:id="233"/>
      <w:bookmarkEnd w:id="234"/>
      <w:bookmarkEnd w:id="235"/>
      <w:bookmarkEnd w:id="236"/>
      <w:bookmarkEnd w:id="237"/>
    </w:p>
    <w:p w14:paraId="4F606220" w14:textId="77777777" w:rsidR="00E747FA" w:rsidRPr="00B1317F" w:rsidRDefault="00E747FA" w:rsidP="00235180">
      <w:pPr>
        <w:pStyle w:val="Vastuu"/>
      </w:pPr>
      <w:r w:rsidRPr="00B1317F">
        <w:t>Vastuuministeriö: SM</w:t>
      </w:r>
    </w:p>
    <w:p w14:paraId="7DBF8CD2" w14:textId="77777777" w:rsidR="00E747FA" w:rsidRDefault="00E747FA" w:rsidP="00235180">
      <w:pPr>
        <w:pStyle w:val="Tehtava"/>
      </w:pPr>
    </w:p>
    <w:p w14:paraId="060FE27F" w14:textId="033AE738" w:rsidR="00E747FA" w:rsidRDefault="00E747FA" w:rsidP="00235180">
      <w:pPr>
        <w:pStyle w:val="Tehtava"/>
      </w:pPr>
      <w:r>
        <w:t>Tehtävän kuvaus ja tavoite</w:t>
      </w:r>
    </w:p>
    <w:p w14:paraId="5D3C9A35" w14:textId="5401D650" w:rsidR="00295760" w:rsidRDefault="002703E6" w:rsidP="00235180">
      <w:r w:rsidRPr="002703E6">
        <w:t>Pelastustoimi vastaa ihmisiin, omaisuuteen ja ympäristöön kohdistuvien onnettomuuksien edellyttämistä toimenpiteistä sekä niiden ennaltaehkäisystä. Vastuu ulottuu päivittäisistä onnettomuuksista suuronne</w:t>
      </w:r>
      <w:r w:rsidRPr="002703E6">
        <w:t>t</w:t>
      </w:r>
      <w:r w:rsidRPr="002703E6">
        <w:t xml:space="preserve">tomuuksiin sekä varautumiseen poikkeusoloihin. </w:t>
      </w:r>
      <w:r w:rsidR="00295760">
        <w:t>Pelastusviranomaiset hoitavat toimialaansa kuuluvia va</w:t>
      </w:r>
      <w:r w:rsidR="00295760">
        <w:t>l</w:t>
      </w:r>
      <w:r w:rsidR="00295760">
        <w:t>vontatehtäviä sekä vastaavat onnettomuuksien ehkäisyn edistämisestä.</w:t>
      </w:r>
    </w:p>
    <w:p w14:paraId="62E6F248" w14:textId="66DA0AEE" w:rsidR="00295760" w:rsidRDefault="00295760" w:rsidP="00235180">
      <w:r>
        <w:t>Lisäksi pelastustoimi huolehtii muun lainsäädännön perusteella mm. ensivastetehtävistä, öljyntorjunnasta ja erilaisista kemikaaliturvallisuuden valvontatehtävistä sekä avustaa meripelastustoimessa. Useat pelastu</w:t>
      </w:r>
      <w:r>
        <w:t>s</w:t>
      </w:r>
      <w:r>
        <w:t xml:space="preserve">laitokset </w:t>
      </w:r>
      <w:r w:rsidR="00B022FA">
        <w:t>tuottavat</w:t>
      </w:r>
      <w:r>
        <w:t xml:space="preserve"> myös </w:t>
      </w:r>
      <w:r w:rsidR="00B022FA">
        <w:t>osaltaan ensihoitopalvelua</w:t>
      </w:r>
      <w:r>
        <w:t>.</w:t>
      </w:r>
    </w:p>
    <w:p w14:paraId="7B07EE03" w14:textId="77777777" w:rsidR="005A38FB" w:rsidRPr="005A38FB" w:rsidRDefault="00295760" w:rsidP="005A38FB">
      <w:r>
        <w:t xml:space="preserve">Pelastustoimen järjestelmän rakenteet ja resurssit on suunniteltu ja toteutettu normaaliolojen riskien sekä sotatilanteita varten laadittujen uhka-arvioiden perusteella.  </w:t>
      </w:r>
      <w:proofErr w:type="gramStart"/>
      <w:r>
        <w:t>Pelastustoim</w:t>
      </w:r>
      <w:r w:rsidR="00E747FA">
        <w:t xml:space="preserve">i </w:t>
      </w:r>
      <w:r>
        <w:t xml:space="preserve"> varautuu</w:t>
      </w:r>
      <w:proofErr w:type="gramEnd"/>
      <w:r>
        <w:t xml:space="preserve"> antamaan ja vastaa</w:t>
      </w:r>
      <w:r>
        <w:t>n</w:t>
      </w:r>
      <w:r>
        <w:t xml:space="preserve">ottamaan apua onnettomuus- ja katastrofitilanteissa EU:n, kansainvälisen organisaation tai toisen valtion pyynnöstä. </w:t>
      </w:r>
      <w:r w:rsidR="005A38FB" w:rsidRPr="005A38FB">
        <w:t>Pyrkimyksenä on pelastustoimen resurssien laajempi hyödyntäminen yhteiskunnassa ja muiden viranomaisten tukena kansallisesti ja kansainvälisesti.</w:t>
      </w:r>
    </w:p>
    <w:p w14:paraId="0FDE7CAB" w14:textId="46CEAD1C" w:rsidR="005A38FB" w:rsidRDefault="00295760" w:rsidP="005A38FB">
      <w:r>
        <w:t>Pelastustoimi sisäisen turvallisuuden toimijana palvelee yhteiskunnan häiriötilanne- ja katastrofivalmiutta kaikissa oloissa, myös poikkeusoloissa.</w:t>
      </w:r>
      <w:r w:rsidR="00E747FA">
        <w:t xml:space="preserve"> </w:t>
      </w:r>
    </w:p>
    <w:p w14:paraId="25D34CFE" w14:textId="77777777" w:rsidR="00E747FA" w:rsidRDefault="00E747FA" w:rsidP="00235180">
      <w:pPr>
        <w:pStyle w:val="Tehtava"/>
      </w:pPr>
      <w:r>
        <w:t>Toimintamalli</w:t>
      </w:r>
    </w:p>
    <w:p w14:paraId="6D2B32F9" w14:textId="037516B8" w:rsidR="00295760" w:rsidRDefault="00295760" w:rsidP="00235180">
      <w:r>
        <w:t xml:space="preserve">Parannetaan yhteiskunnan turvallisuutta ja pyritään ehkäisemään onnettomuuksia </w:t>
      </w:r>
      <w:r w:rsidR="0071095E">
        <w:t xml:space="preserve">koulutuksella, </w:t>
      </w:r>
      <w:r>
        <w:t>valistu</w:t>
      </w:r>
      <w:r>
        <w:t>k</w:t>
      </w:r>
      <w:r>
        <w:t>sella ja neuvonnalla, vastataan pelastustoiminnasta ja ylläpidetään toimintavalmiutta, osallistutaan siviil</w:t>
      </w:r>
      <w:r>
        <w:t>i</w:t>
      </w:r>
      <w:r>
        <w:t>valmiuden kehittämisen ja ylläpitämiseen sekä rajoitetaan onnettomuuksien seurauksia. Vahvistetaan i</w:t>
      </w:r>
      <w:r>
        <w:t>h</w:t>
      </w:r>
      <w:r>
        <w:t>misten ja yhteisöjen kykyä vähentää onnettomuuksia, sekä kannustetaan yksilöitä ja yhteisöjä omatoim</w:t>
      </w:r>
      <w:r>
        <w:t>i</w:t>
      </w:r>
      <w:r>
        <w:t>suuteen ja vastuunottoon.</w:t>
      </w:r>
    </w:p>
    <w:p w14:paraId="7B43290D" w14:textId="21544B31" w:rsidR="00295760" w:rsidRDefault="00295760" w:rsidP="00235180">
      <w:r>
        <w:t>Sisäministeriön pelastusosasto johtaa, ohjaa ja valvoo pelastustointa. Pelastustoimi on alueellisesti organ</w:t>
      </w:r>
      <w:r>
        <w:t>i</w:t>
      </w:r>
      <w:r>
        <w:t>soitu siten, että pelastuslaitokset huolehtivat alueillaan pelastustoimelle kuuluvista vastuista. Pelastusto</w:t>
      </w:r>
      <w:r>
        <w:t>i</w:t>
      </w:r>
      <w:r>
        <w:t>men palvelut tuotetaan organisaatiorajat ylittävinä prosesseina ja yhteistyössä muiden toimijoiden kanssa. Kolmannen sektorin ja elinkeinoelämän resursseja hyödynnetään pelastustoimessa</w:t>
      </w:r>
      <w:r w:rsidR="00AE4949">
        <w:t xml:space="preserve">.  </w:t>
      </w:r>
      <w:r w:rsidR="00B131B7" w:rsidRPr="00B131B7">
        <w:t>Järjestöt, sopimusy</w:t>
      </w:r>
      <w:r w:rsidR="00B131B7" w:rsidRPr="00B131B7">
        <w:t>h</w:t>
      </w:r>
      <w:r w:rsidR="00B131B7" w:rsidRPr="00B131B7">
        <w:t>teisöt ja vapaaehtoissektori tuottavat</w:t>
      </w:r>
      <w:r w:rsidR="00AE4949">
        <w:t xml:space="preserve"> sekä tukevat </w:t>
      </w:r>
      <w:r w:rsidR="00B131B7" w:rsidRPr="00B131B7">
        <w:t>pel</w:t>
      </w:r>
      <w:r w:rsidR="00B131B7">
        <w:t xml:space="preserve">astustoimen </w:t>
      </w:r>
      <w:r w:rsidR="00B131B7" w:rsidRPr="00B131B7">
        <w:t xml:space="preserve">palveluja </w:t>
      </w:r>
      <w:r w:rsidR="00AE4949">
        <w:t xml:space="preserve">ja </w:t>
      </w:r>
      <w:r w:rsidR="00B131B7" w:rsidRPr="00B131B7">
        <w:t>varautumista</w:t>
      </w:r>
      <w:r w:rsidR="00AE4949">
        <w:t xml:space="preserve">. </w:t>
      </w:r>
      <w:r w:rsidR="00B131B7">
        <w:t xml:space="preserve">Keskeisiä toimijoita ovat palokunnat, </w:t>
      </w:r>
      <w:r w:rsidR="0071095E" w:rsidRPr="00272C3D">
        <w:t>Suomen Meripelastusseura, Suomen Pun</w:t>
      </w:r>
      <w:r w:rsidR="00272C3D" w:rsidRPr="00272C3D">
        <w:t>a</w:t>
      </w:r>
      <w:r w:rsidR="0071095E" w:rsidRPr="00272C3D">
        <w:t>inen Risti, Suomen Lentopelastusse</w:t>
      </w:r>
      <w:r w:rsidR="0071095E" w:rsidRPr="00272C3D">
        <w:t>u</w:t>
      </w:r>
      <w:r w:rsidR="0071095E" w:rsidRPr="00272C3D">
        <w:t>ra, pelastuskoirajärjes</w:t>
      </w:r>
      <w:r w:rsidR="00272C3D" w:rsidRPr="00272C3D">
        <w:t>t</w:t>
      </w:r>
      <w:r w:rsidR="0071095E" w:rsidRPr="00272C3D">
        <w:t xml:space="preserve">öt ja </w:t>
      </w:r>
      <w:proofErr w:type="spellStart"/>
      <w:r w:rsidR="0071095E" w:rsidRPr="00272C3D">
        <w:t>Vapepa</w:t>
      </w:r>
      <w:proofErr w:type="spellEnd"/>
      <w:r w:rsidR="0071095E" w:rsidRPr="00272C3D">
        <w:t xml:space="preserve">. </w:t>
      </w:r>
    </w:p>
    <w:p w14:paraId="02D87F1A" w14:textId="7B5DBCF9" w:rsidR="00295760" w:rsidRDefault="00295760" w:rsidP="00235180">
      <w:r>
        <w:t>Poikkeusolojen toiminta perustuu normaaliolojen pelastustoimeen, jota vahvistetaan tai laajennetaan te</w:t>
      </w:r>
      <w:r>
        <w:t>h</w:t>
      </w:r>
      <w:r>
        <w:t>tyjen suunnitelmien mukaan. Henkilöstöä koulutetaan etukäteen poikkeusolojen tehtäviin.</w:t>
      </w:r>
    </w:p>
    <w:p w14:paraId="615FD2D0" w14:textId="4073BE37" w:rsidR="00B1317F" w:rsidRPr="00B1317F" w:rsidRDefault="00B1317F" w:rsidP="00235180">
      <w:pPr>
        <w:pStyle w:val="Otsikko2"/>
      </w:pPr>
      <w:bookmarkStart w:id="238" w:name="_Toc478121663"/>
      <w:bookmarkStart w:id="239" w:name="_Toc478123014"/>
      <w:bookmarkStart w:id="240" w:name="_Toc479758334"/>
      <w:bookmarkStart w:id="241" w:name="_Toc481150369"/>
      <w:bookmarkStart w:id="242" w:name="_Toc481150499"/>
      <w:bookmarkStart w:id="243" w:name="_Toc481484946"/>
      <w:bookmarkStart w:id="244" w:name="_Toc477353967"/>
      <w:bookmarkStart w:id="245" w:name="_Toc477357000"/>
      <w:bookmarkStart w:id="246" w:name="_Toc478115224"/>
      <w:bookmarkStart w:id="247" w:name="_Toc478115771"/>
      <w:bookmarkStart w:id="248" w:name="_Toc478116052"/>
      <w:r w:rsidRPr="00B1317F">
        <w:t>Maahanmuuton hallinta</w:t>
      </w:r>
      <w:bookmarkEnd w:id="238"/>
      <w:bookmarkEnd w:id="239"/>
      <w:bookmarkEnd w:id="240"/>
      <w:bookmarkEnd w:id="241"/>
      <w:bookmarkEnd w:id="242"/>
      <w:bookmarkEnd w:id="243"/>
      <w:r w:rsidR="006F14A6">
        <w:t xml:space="preserve"> </w:t>
      </w:r>
      <w:bookmarkEnd w:id="244"/>
      <w:bookmarkEnd w:id="245"/>
      <w:bookmarkEnd w:id="246"/>
      <w:bookmarkEnd w:id="247"/>
      <w:bookmarkEnd w:id="248"/>
    </w:p>
    <w:p w14:paraId="3DD526EE" w14:textId="77777777" w:rsidR="00E747FA" w:rsidRPr="00B1317F" w:rsidRDefault="00E747FA" w:rsidP="00235180">
      <w:pPr>
        <w:pStyle w:val="Vastuu"/>
      </w:pPr>
      <w:r w:rsidRPr="00B1317F">
        <w:t>Vastuuministeriö: SM</w:t>
      </w:r>
    </w:p>
    <w:p w14:paraId="0731441C" w14:textId="77777777" w:rsidR="00E747FA" w:rsidRPr="00B1317F" w:rsidRDefault="00E747FA" w:rsidP="00235180"/>
    <w:p w14:paraId="648B03AA" w14:textId="77777777" w:rsidR="00B1317F" w:rsidRDefault="00B1317F" w:rsidP="00235180">
      <w:pPr>
        <w:pStyle w:val="Tehtava"/>
      </w:pPr>
      <w:r w:rsidRPr="00B1317F">
        <w:t>Tehtävän kuvaus ja tavoite</w:t>
      </w:r>
    </w:p>
    <w:p w14:paraId="441877DC" w14:textId="77777777" w:rsidR="00B1317F" w:rsidRPr="00B1317F" w:rsidRDefault="00B1317F" w:rsidP="009E6CAB">
      <w:r w:rsidRPr="00B1317F">
        <w:t xml:space="preserve">Maahanmuuton hallinnalla turvataan säännelty maahanmuutto ja tähän liittyvä päätöksenteko sekä kyky laittoman maahantulon torjuntaan. Maahanmuuton hallinnan tavoitetason ylläpitämiseksi on tärkeätä </w:t>
      </w:r>
      <w:r w:rsidRPr="00B1317F">
        <w:lastRenderedPageBreak/>
        <w:t>varmistaa riittävä maahanmuuttohallinnon lupakäsittelijöiden määrä ja tehostamalla maahanmuuttovira</w:t>
      </w:r>
      <w:r w:rsidRPr="00B1317F">
        <w:t>n</w:t>
      </w:r>
      <w:r w:rsidRPr="00B1317F">
        <w:t>omaisten välistä yhteistyötä. Vastaanoton kokonaiskustannusten on vastattava turvapaikanhakijoiden mä</w:t>
      </w:r>
      <w:r w:rsidRPr="00B1317F">
        <w:t>ä</w:t>
      </w:r>
      <w:r w:rsidRPr="00B1317F">
        <w:t>rää ja käsittelyaikojen lyhenemistä. Myös luvan saaneiden kuntaan sijoittumista ja kielteisen päätöksen saaneiden maasta poistamista on nopeutettava. Laittomasti maassa oleskelevien henkilöiden palauttam</w:t>
      </w:r>
      <w:r w:rsidRPr="00B1317F">
        <w:t>i</w:t>
      </w:r>
      <w:r w:rsidRPr="00B1317F">
        <w:t>nen on olennainen väline laittoman maahanmuuton ehkäisyssä ja torjunnassa. Palautusten toimeenpano</w:t>
      </w:r>
      <w:r w:rsidRPr="00B1317F">
        <w:t>s</w:t>
      </w:r>
      <w:r w:rsidRPr="00B1317F">
        <w:t>sa lähtökohtana on vapaaehtoinen paluu.</w:t>
      </w:r>
    </w:p>
    <w:p w14:paraId="17896AA7" w14:textId="0AB6C5B1" w:rsidR="00B1317F" w:rsidRPr="00B1317F" w:rsidRDefault="00B1317F" w:rsidP="009E6CAB">
      <w:r w:rsidRPr="00B1317F">
        <w:t>Maahanmuuton hallinnan tehtävien tason on oltava sellainen, etteivät maahanmuuton viranomaistoimet (ml. ulkomaalaisvalvonta), ulkomaalaislain perusteella tehtävien hakemusten päätöksenteo</w:t>
      </w:r>
      <w:r w:rsidR="00A03640">
        <w:t>lle asetettavat edellytykset ei</w:t>
      </w:r>
      <w:r w:rsidRPr="00B1317F">
        <w:t>kä hakijan oikeusturva vaarannu. Suomen on myös jatkossa pystyttävä edistämään niiden henkilöiden maahanmuuttoa, joita se tarvitsee varmistaakseen kilpailukykynsä ja turvatakseen hyvinvoi</w:t>
      </w:r>
      <w:r w:rsidRPr="00B1317F">
        <w:t>n</w:t>
      </w:r>
      <w:r w:rsidRPr="00B1317F">
        <w:t>tiyhteiskunnan toimivuuden. Maahanmuuton lupaprosessin sujuvuudella on merkitystä kilpailtaessa Su</w:t>
      </w:r>
      <w:r w:rsidRPr="00B1317F">
        <w:t>o</w:t>
      </w:r>
      <w:r w:rsidRPr="00B1317F">
        <w:t>men tarvitsemista erityisasiantuntijoista.</w:t>
      </w:r>
    </w:p>
    <w:p w14:paraId="17FBCCEC" w14:textId="7A642A73" w:rsidR="00B1317F" w:rsidRDefault="00B1317F" w:rsidP="00235180">
      <w:pPr>
        <w:pStyle w:val="Tehtava"/>
      </w:pPr>
      <w:r w:rsidRPr="00B1317F">
        <w:t>Toimin</w:t>
      </w:r>
      <w:r w:rsidR="00E747FA">
        <w:t>tamalli</w:t>
      </w:r>
    </w:p>
    <w:p w14:paraId="301291BA" w14:textId="49B0ED6D" w:rsidR="007439B4" w:rsidRPr="00B1317F" w:rsidRDefault="007439B4" w:rsidP="009E6CAB">
      <w:r w:rsidRPr="00B1317F">
        <w:t>Maahanmuuttoon liittyviin päätöksentekoon ja toimiin osallistuvat sisäministeriön hallinnonalan lisäksi ulkoasiainministeriö, valtiovarainministeriö, oikeusministeriö, työ- ja elinkeinoministeriö, sosiaali- ja terv</w:t>
      </w:r>
      <w:r w:rsidRPr="00B1317F">
        <w:t>e</w:t>
      </w:r>
      <w:r w:rsidRPr="00B1317F">
        <w:t xml:space="preserve">ysministeriö sekä opetus- ja kulttuuriministeriö. </w:t>
      </w:r>
      <w:r w:rsidR="00281BB9">
        <w:t>A</w:t>
      </w:r>
      <w:r w:rsidRPr="00B1317F">
        <w:t>lue- ja paikallishallinnolla, mutta myös kolmannella sekt</w:t>
      </w:r>
      <w:r w:rsidRPr="00B1317F">
        <w:t>o</w:t>
      </w:r>
      <w:r w:rsidRPr="00B1317F">
        <w:t>rilla on omat roolit maahanmuuton hallinnan kokonaisuudessa. Muuttoliikkeen hallinta edellyttää kansai</w:t>
      </w:r>
      <w:r w:rsidRPr="00B1317F">
        <w:t>n</w:t>
      </w:r>
      <w:r w:rsidRPr="00B1317F">
        <w:t>välistä yhteistyötä. Koska kyse on nimenomaisesti ihmisten liikkumisesta maasta toiseen, menestyksekäs maahanmuuton hallinta edellyttää tiiviitä yhteyksiä paitsi lähialueiden, myös maahantulijoiden lähtö- ja kauttakulkumaiden kanssa. Hyvät operatiiviset yhteistyösuhteet korostuvat esimerkiksi maasta poistamisen yhteydessä.</w:t>
      </w:r>
    </w:p>
    <w:p w14:paraId="7A4ABE69" w14:textId="7C44FF67" w:rsidR="007A1C11" w:rsidRPr="00B1317F" w:rsidRDefault="007A1C11" w:rsidP="00235180">
      <w:pPr>
        <w:pStyle w:val="Otsikko2"/>
      </w:pPr>
      <w:bookmarkStart w:id="249" w:name="_Toc478121664"/>
      <w:bookmarkStart w:id="250" w:name="_Toc478123015"/>
      <w:bookmarkStart w:id="251" w:name="_Toc479758335"/>
      <w:bookmarkStart w:id="252" w:name="_Toc481150370"/>
      <w:bookmarkStart w:id="253" w:name="_Toc481150500"/>
      <w:bookmarkStart w:id="254" w:name="_Toc481484947"/>
      <w:r>
        <w:t xml:space="preserve">Laajamittaisen maahanmuuton </w:t>
      </w:r>
      <w:r w:rsidRPr="00B1317F">
        <w:t>hallinta</w:t>
      </w:r>
      <w:bookmarkEnd w:id="249"/>
      <w:bookmarkEnd w:id="250"/>
      <w:bookmarkEnd w:id="251"/>
      <w:bookmarkEnd w:id="252"/>
      <w:bookmarkEnd w:id="253"/>
      <w:bookmarkEnd w:id="254"/>
      <w:r>
        <w:t xml:space="preserve"> </w:t>
      </w:r>
    </w:p>
    <w:p w14:paraId="6CEFB722" w14:textId="77777777" w:rsidR="007A1C11" w:rsidRPr="00B1317F" w:rsidRDefault="007A1C11" w:rsidP="00235180">
      <w:pPr>
        <w:pStyle w:val="Vastuu"/>
      </w:pPr>
      <w:r w:rsidRPr="00B1317F">
        <w:t>Vastuuministeriö: SM</w:t>
      </w:r>
    </w:p>
    <w:p w14:paraId="2CEDFDAD" w14:textId="77777777" w:rsidR="007A1C11" w:rsidRDefault="007A1C11" w:rsidP="00235180">
      <w:pPr>
        <w:pStyle w:val="Tehtava"/>
      </w:pPr>
    </w:p>
    <w:p w14:paraId="0D9694FD" w14:textId="77777777" w:rsidR="002D1218" w:rsidRPr="002D1218" w:rsidRDefault="002D1218" w:rsidP="002D1218">
      <w:pPr>
        <w:spacing w:after="0"/>
        <w:jc w:val="both"/>
        <w:rPr>
          <w:rFonts w:eastAsia="Times New Roman" w:cs="Times New Roman"/>
          <w:b/>
          <w:bCs/>
        </w:rPr>
      </w:pPr>
      <w:r w:rsidRPr="002D1218">
        <w:rPr>
          <w:rFonts w:eastAsia="Times New Roman" w:cs="Times New Roman"/>
          <w:b/>
          <w:bCs/>
        </w:rPr>
        <w:t>Tehtävän kuvaus ja tavoite</w:t>
      </w:r>
    </w:p>
    <w:p w14:paraId="64DE75EA" w14:textId="77777777" w:rsidR="002D1218" w:rsidRPr="002D1218" w:rsidRDefault="002D1218" w:rsidP="002D1218">
      <w:pPr>
        <w:rPr>
          <w:rFonts w:eastAsia="Times New Roman" w:cs="Times New Roman"/>
          <w:color w:val="000000" w:themeColor="text1"/>
        </w:rPr>
      </w:pPr>
      <w:r w:rsidRPr="002D1218">
        <w:rPr>
          <w:rFonts w:eastAsia="Times New Roman" w:cs="Times New Roman"/>
        </w:rPr>
        <w:t>Laajamittaisen maahantulon tilanne voi syntyä ja laajentua äkillisen esimerkiksi toisesta valtiosta Suomeen eri syistä tapahtuvan joukkopakon vuoksi. Maahantulijoiden määrä voi tällöin ylittää 20 000 henkilön rajan eikä tulijoiden rekisteröintiä ole mahdollista toteuttaa normaalimenettelyn mukaisesti vaan tätä varten on perustettava järjestelykeskus tai keskuksia. Tavoitteena on huolehtia siitä, että maahantulijoiden majoitus ja muut vastaanottopalvelut, kuten ruokahuolto sekä sosiaali- ja terveyspalvelut, pystytään tarjoamaan välittömästi maahantulon jälkeen. Turvapaikkapäätöksenteon nopeus ja edellytykset vastaanottojärjeste</w:t>
      </w:r>
      <w:r w:rsidRPr="002D1218">
        <w:rPr>
          <w:rFonts w:eastAsia="Times New Roman" w:cs="Times New Roman"/>
        </w:rPr>
        <w:t>l</w:t>
      </w:r>
      <w:r w:rsidRPr="002D1218">
        <w:rPr>
          <w:rFonts w:eastAsia="Times New Roman" w:cs="Times New Roman"/>
        </w:rPr>
        <w:t xml:space="preserve">män laajentamiseksi on turvattava. </w:t>
      </w:r>
    </w:p>
    <w:p w14:paraId="455E8134" w14:textId="77777777" w:rsidR="002D1218" w:rsidRPr="002D1218" w:rsidRDefault="002D1218" w:rsidP="002D1218">
      <w:pPr>
        <w:spacing w:after="0"/>
        <w:jc w:val="both"/>
        <w:rPr>
          <w:rFonts w:eastAsia="Times New Roman" w:cs="Times New Roman"/>
          <w:b/>
          <w:bCs/>
        </w:rPr>
      </w:pPr>
      <w:r w:rsidRPr="002D1218">
        <w:rPr>
          <w:rFonts w:eastAsia="Times New Roman" w:cs="Times New Roman"/>
          <w:b/>
          <w:bCs/>
        </w:rPr>
        <w:t>Toimintamalli</w:t>
      </w:r>
    </w:p>
    <w:p w14:paraId="2C72EBB5" w14:textId="77777777" w:rsidR="002D73C9" w:rsidRPr="002D73C9" w:rsidRDefault="002D1218" w:rsidP="002D1218">
      <w:pPr>
        <w:rPr>
          <w:rFonts w:eastAsia="Times New Roman" w:cs="Times New Roman"/>
        </w:rPr>
      </w:pPr>
      <w:r w:rsidRPr="002D1218">
        <w:rPr>
          <w:rFonts w:eastAsia="Times New Roman" w:cs="Times New Roman"/>
        </w:rPr>
        <w:t>Sisäministeriö ohjaa Maahanmuuttovirastoa ja varmistaa viraston resurssit ydintehtäviensä hoitamiseksi mukaan luettuna maahantulon häiriötilanteisiin varautuminen. Sisäministeriö ohjaa myös elinkeino-, liike</w:t>
      </w:r>
      <w:r w:rsidRPr="002D1218">
        <w:rPr>
          <w:rFonts w:eastAsia="Times New Roman" w:cs="Times New Roman"/>
        </w:rPr>
        <w:t>n</w:t>
      </w:r>
      <w:r w:rsidRPr="002D1218">
        <w:rPr>
          <w:rFonts w:eastAsia="Times New Roman" w:cs="Times New Roman"/>
        </w:rPr>
        <w:t>ne- ja ympäristökeskuksia</w:t>
      </w:r>
      <w:r w:rsidR="002D73C9" w:rsidRPr="002D73C9">
        <w:rPr>
          <w:rFonts w:eastAsia="Times New Roman" w:cs="Times New Roman"/>
        </w:rPr>
        <w:t xml:space="preserve"> </w:t>
      </w:r>
      <w:r w:rsidRPr="002D1218">
        <w:rPr>
          <w:rFonts w:eastAsia="Times New Roman" w:cs="Times New Roman"/>
        </w:rPr>
        <w:t xml:space="preserve">laajamittaisen maahantulon tilanteeseen varautumiseksi. </w:t>
      </w:r>
      <w:proofErr w:type="spellStart"/>
      <w:r w:rsidRPr="002D1218">
        <w:rPr>
          <w:rFonts w:eastAsia="Times New Roman" w:cs="Times New Roman"/>
        </w:rPr>
        <w:t>ELY-keskusten</w:t>
      </w:r>
      <w:proofErr w:type="spellEnd"/>
      <w:r w:rsidRPr="002D1218">
        <w:rPr>
          <w:rFonts w:eastAsia="Times New Roman" w:cs="Times New Roman"/>
        </w:rPr>
        <w:t xml:space="preserve"> lisäksi eri viranomaiset, kuten poliisi, Rajavartiolaitos, puolustusvoimat, Aluehallintovirastot, sosiaali- ja terveys- sekä pelastusviranomaiset ja järjestöt osallistuvat laajamittaisen maahantulon varautumissuunnitelmien laadintaan, toimeenpanoon ja tilannekuvan muodostamiseen alueellisten yhteistyöryhmien puitteissa. </w:t>
      </w:r>
    </w:p>
    <w:p w14:paraId="558F70A5" w14:textId="4C5B75C5" w:rsidR="002D1218" w:rsidRPr="002D1218" w:rsidRDefault="002D1218" w:rsidP="002D1218">
      <w:pPr>
        <w:rPr>
          <w:rFonts w:eastAsia="Times New Roman" w:cs="Times New Roman"/>
        </w:rPr>
      </w:pPr>
      <w:r w:rsidRPr="002D1218">
        <w:rPr>
          <w:rFonts w:eastAsia="Times New Roman" w:cs="Times New Roman"/>
        </w:rPr>
        <w:t>Maahanmuuttovirastolla on sopimus Suomen Punaisen Ristin kanssa turvapaikanhakijoiden vastaanottoon liittyvistä tukipalveluista, sekä jatkuvan erityisosaamiselle perustuvan vastaanottovalmiuden ylläpitämise</w:t>
      </w:r>
      <w:r w:rsidRPr="002D1218">
        <w:rPr>
          <w:rFonts w:eastAsia="Times New Roman" w:cs="Times New Roman"/>
        </w:rPr>
        <w:t>s</w:t>
      </w:r>
      <w:r w:rsidRPr="002D1218">
        <w:rPr>
          <w:rFonts w:eastAsia="Times New Roman" w:cs="Times New Roman"/>
        </w:rPr>
        <w:lastRenderedPageBreak/>
        <w:t>tä. Sopimukseen sisältyy myös varautuminen laajamittaiseen maahantuloon kansallisen vastaanottojärje</w:t>
      </w:r>
      <w:r w:rsidRPr="002D1218">
        <w:rPr>
          <w:rFonts w:eastAsia="Times New Roman" w:cs="Times New Roman"/>
        </w:rPr>
        <w:t>s</w:t>
      </w:r>
      <w:r w:rsidRPr="002D1218">
        <w:rPr>
          <w:rFonts w:eastAsia="Times New Roman" w:cs="Times New Roman"/>
        </w:rPr>
        <w:t>telmän tukena.</w:t>
      </w:r>
      <w:r w:rsidRPr="002D73C9">
        <w:rPr>
          <w:rFonts w:eastAsia="Times New Roman" w:cs="Times New Roman"/>
          <w:vertAlign w:val="superscript"/>
        </w:rPr>
        <w:t xml:space="preserve"> </w:t>
      </w:r>
      <w:r w:rsidRPr="002D1218">
        <w:rPr>
          <w:rFonts w:eastAsia="Times New Roman" w:cs="Times New Roman"/>
        </w:rPr>
        <w:t>Maahanmuuttovirastolla on myös yhdessä poliisin kanssa valmius järjestelykeskusten peru</w:t>
      </w:r>
      <w:r w:rsidRPr="002D1218">
        <w:rPr>
          <w:rFonts w:eastAsia="Times New Roman" w:cs="Times New Roman"/>
        </w:rPr>
        <w:t>s</w:t>
      </w:r>
      <w:r w:rsidRPr="002D1218">
        <w:rPr>
          <w:rFonts w:eastAsia="Times New Roman" w:cs="Times New Roman"/>
        </w:rPr>
        <w:t xml:space="preserve">tamiseksi. </w:t>
      </w:r>
    </w:p>
    <w:p w14:paraId="7AE15217" w14:textId="36524EBF" w:rsidR="002D1218" w:rsidRPr="002D1218" w:rsidRDefault="002D1218" w:rsidP="002D1218">
      <w:pPr>
        <w:rPr>
          <w:rFonts w:eastAsia="Times New Roman" w:cs="Times New Roman"/>
        </w:rPr>
      </w:pPr>
      <w:r w:rsidRPr="002D1218">
        <w:rPr>
          <w:rFonts w:eastAsia="Times New Roman" w:cs="Times New Roman"/>
        </w:rPr>
        <w:t>Laajamitta</w:t>
      </w:r>
      <w:r w:rsidR="00C74FC4">
        <w:rPr>
          <w:rFonts w:eastAsia="Times New Roman" w:cs="Times New Roman"/>
        </w:rPr>
        <w:t xml:space="preserve">iseen maahantuloon varautumisen valtakunnallinen koordinaatio siirtyy </w:t>
      </w:r>
      <w:r w:rsidRPr="002D1218">
        <w:rPr>
          <w:rFonts w:eastAsia="Times New Roman" w:cs="Times New Roman"/>
        </w:rPr>
        <w:t>Maahanmuuttovirasto</w:t>
      </w:r>
      <w:r w:rsidRPr="002D1218">
        <w:rPr>
          <w:rFonts w:eastAsia="Times New Roman" w:cs="Times New Roman"/>
        </w:rPr>
        <w:t>l</w:t>
      </w:r>
      <w:r w:rsidRPr="002D1218">
        <w:rPr>
          <w:rFonts w:eastAsia="Times New Roman" w:cs="Times New Roman"/>
        </w:rPr>
        <w:t>le</w:t>
      </w:r>
      <w:r w:rsidR="00C74FC4" w:rsidRPr="002D1218">
        <w:rPr>
          <w:rFonts w:eastAsia="Times New Roman" w:cs="Times New Roman"/>
        </w:rPr>
        <w:t>1.1.2019 alkaen</w:t>
      </w:r>
      <w:r w:rsidR="00C74FC4">
        <w:rPr>
          <w:rFonts w:eastAsia="Times New Roman" w:cs="Times New Roman"/>
        </w:rPr>
        <w:t xml:space="preserve"> ja se toimii </w:t>
      </w:r>
      <w:r w:rsidR="00C74FC4" w:rsidRPr="002D1218">
        <w:rPr>
          <w:rFonts w:eastAsia="Times New Roman" w:cs="Times New Roman"/>
        </w:rPr>
        <w:t xml:space="preserve">yhteistyössä maakuntien toimijoiden kanssa. </w:t>
      </w:r>
      <w:r w:rsidR="00C74FC4">
        <w:rPr>
          <w:rFonts w:eastAsia="Times New Roman" w:cs="Times New Roman"/>
        </w:rPr>
        <w:t>M</w:t>
      </w:r>
      <w:r w:rsidRPr="002D1218">
        <w:rPr>
          <w:rFonts w:eastAsia="Times New Roman" w:cs="Times New Roman"/>
        </w:rPr>
        <w:t xml:space="preserve">aakunnille tulisi velvollisuus laatia poikkihallinnollisena yhteistyönä varautumissuunnitelma laajamittaisen maahantulon varalle. </w:t>
      </w:r>
    </w:p>
    <w:p w14:paraId="49DDFB78" w14:textId="664308F4" w:rsidR="00B1317F" w:rsidRDefault="00B1317F" w:rsidP="00235180">
      <w:pPr>
        <w:pStyle w:val="Luettelokappale"/>
      </w:pPr>
    </w:p>
    <w:p w14:paraId="1BC43C9B" w14:textId="77777777" w:rsidR="003A5C83" w:rsidRPr="00944E99" w:rsidRDefault="003A5C83" w:rsidP="00235180">
      <w:pPr>
        <w:pStyle w:val="Otsikko2"/>
      </w:pPr>
      <w:bookmarkStart w:id="255" w:name="_Toc478115225"/>
      <w:bookmarkStart w:id="256" w:name="_Toc478115772"/>
      <w:bookmarkStart w:id="257" w:name="_Toc478116053"/>
      <w:bookmarkStart w:id="258" w:name="_Toc478121665"/>
      <w:bookmarkStart w:id="259" w:name="_Toc478123016"/>
      <w:bookmarkStart w:id="260" w:name="_Toc479758336"/>
      <w:bookmarkStart w:id="261" w:name="_Toc481150371"/>
      <w:bookmarkStart w:id="262" w:name="_Toc481150501"/>
      <w:bookmarkStart w:id="263" w:name="_Toc481484948"/>
      <w:r w:rsidRPr="00944E99">
        <w:t>Ympäristövahinkojen torjunta ja ennaltaehkäisy</w:t>
      </w:r>
      <w:bookmarkEnd w:id="255"/>
      <w:bookmarkEnd w:id="256"/>
      <w:bookmarkEnd w:id="257"/>
      <w:bookmarkEnd w:id="258"/>
      <w:bookmarkEnd w:id="259"/>
      <w:bookmarkEnd w:id="260"/>
      <w:bookmarkEnd w:id="261"/>
      <w:bookmarkEnd w:id="262"/>
      <w:bookmarkEnd w:id="263"/>
      <w:r w:rsidRPr="00944E99">
        <w:t xml:space="preserve"> </w:t>
      </w:r>
    </w:p>
    <w:p w14:paraId="5255D535" w14:textId="77777777" w:rsidR="003A5C83" w:rsidRPr="0080327C" w:rsidRDefault="003A5C83" w:rsidP="00235180">
      <w:pPr>
        <w:pStyle w:val="Vastuu"/>
      </w:pPr>
      <w:r>
        <w:t>Vastuuministeriö: YM, LVM, TEM</w:t>
      </w:r>
    </w:p>
    <w:p w14:paraId="41E1365C" w14:textId="77777777" w:rsidR="003A5C83" w:rsidRDefault="003A5C83" w:rsidP="00235180">
      <w:pPr>
        <w:pStyle w:val="Tehtava"/>
      </w:pPr>
    </w:p>
    <w:p w14:paraId="77EF34AB" w14:textId="77777777" w:rsidR="003A5C83" w:rsidRDefault="003A5C83" w:rsidP="00235180">
      <w:pPr>
        <w:pStyle w:val="Tehtava"/>
      </w:pPr>
      <w:r>
        <w:t>Tehtävän kuvaus ja tavoite</w:t>
      </w:r>
    </w:p>
    <w:p w14:paraId="2EC48EBD" w14:textId="77777777" w:rsidR="003A5C83" w:rsidRPr="00944E99" w:rsidRDefault="003A5C83" w:rsidP="00235180">
      <w:r w:rsidRPr="00944E99">
        <w:t>Ennaltaehkäistään ja torjutaan maa- ja vesialueiden öljyvahinkoja ja aluksista aiheutuvia ympäristöonne</w:t>
      </w:r>
      <w:r w:rsidRPr="00944E99">
        <w:t>t</w:t>
      </w:r>
      <w:r w:rsidRPr="00944E99">
        <w:t>tomuuksia sekä rajoitetaan niiden aiheuttamia vahinkoja. Ylläpidetään hyvää ympäristövahinkojen torju</w:t>
      </w:r>
      <w:r w:rsidRPr="00944E99">
        <w:t>n</w:t>
      </w:r>
      <w:r w:rsidRPr="00944E99">
        <w:t>nan tasoa. Tehtävän hoitamiseksi osallistutaan muiden viranomaisten kanssa alusten turvallisuusvaatimu</w:t>
      </w:r>
      <w:r w:rsidRPr="00944E99">
        <w:t>s</w:t>
      </w:r>
      <w:r w:rsidRPr="00944E99">
        <w:t>ten ja meriliikenteen seuranta-, valvonta- ja ohjausjärjestelmien kehittämiseen.</w:t>
      </w:r>
    </w:p>
    <w:p w14:paraId="45A4C3D9" w14:textId="77777777" w:rsidR="003A5C83" w:rsidRDefault="003A5C83" w:rsidP="00235180">
      <w:pPr>
        <w:pStyle w:val="Tehtava"/>
      </w:pPr>
      <w:r>
        <w:t>Toimintamalli</w:t>
      </w:r>
    </w:p>
    <w:p w14:paraId="5CFA37D8" w14:textId="77777777" w:rsidR="003A5C83" w:rsidRPr="00944E99" w:rsidRDefault="003A5C83" w:rsidP="00235180">
      <w:r w:rsidRPr="00944E99">
        <w:t>Tehokas meriliikenteen johtamisjärjestelmä vähentää aluksista aiheutuvia öljy- ja kemikaalionnettomuu</w:t>
      </w:r>
      <w:r w:rsidRPr="00944E99">
        <w:t>k</w:t>
      </w:r>
      <w:r w:rsidRPr="00944E99">
        <w:t>sia. Kehitetään kykyä havaita onnettomuudet sekä rajoittaa ja korjata niiden seuraukset nopeasti. Ylläpid</w:t>
      </w:r>
      <w:r w:rsidRPr="00944E99">
        <w:t>e</w:t>
      </w:r>
      <w:r w:rsidRPr="00944E99">
        <w:t>tään Suomen ympäristökeskuksen (SYKE) ympärivuorokautista päivystysvalmiutta erilaisten ympäristöo</w:t>
      </w:r>
      <w:r w:rsidRPr="00944E99">
        <w:t>n</w:t>
      </w:r>
      <w:r w:rsidRPr="00944E99">
        <w:t>nettomuuksien varalta. Avomerellä ympäristövahinkojen torjuntavalmius perustuu monitoimialuksiin. Keh</w:t>
      </w:r>
      <w:r w:rsidRPr="00944E99">
        <w:t>i</w:t>
      </w:r>
      <w:r w:rsidRPr="00944E99">
        <w:t>tetään valmiutta hankinnoilla, jotka tehostavat torjuntaa pimeissä ja matalissa vesissä. Vakiinnutetaan R</w:t>
      </w:r>
      <w:r w:rsidRPr="00944E99">
        <w:t>a</w:t>
      </w:r>
      <w:r w:rsidRPr="00944E99">
        <w:t>javartiolaitoksen asema ympäristövahinkojen torjunnan operatiivisessa johtamisessa merialueilla. Naapur</w:t>
      </w:r>
      <w:r w:rsidRPr="00944E99">
        <w:t>i</w:t>
      </w:r>
      <w:r w:rsidRPr="00944E99">
        <w:t>valtioiden kanssa kehitetään onnettomuustilanteiden yhteistoimintaa ja arvioidaan alueen torjuntakaluston riittävyyttä. Yhteistyössä EU:n meriturvallisuusviraston (EMSA) kanssa ylläpidetään kemikaaliasiantuntijo</w:t>
      </w:r>
      <w:r w:rsidRPr="00944E99">
        <w:t>i</w:t>
      </w:r>
      <w:r w:rsidRPr="00944E99">
        <w:t xml:space="preserve">den palveluverkostoa ja satelliittikuvapalvelua öljyvahinkojen havaitsemiseksi.  </w:t>
      </w:r>
    </w:p>
    <w:p w14:paraId="063D3569" w14:textId="77777777" w:rsidR="003A5C83" w:rsidRPr="00944E99" w:rsidRDefault="003A5C83" w:rsidP="00235180">
      <w:r w:rsidRPr="00944E99">
        <w:t>Maa-alueiden öljyonnettomuuksien syntymistä ennaltaehkäistään tehokkaalla riskienhallinnalla sekä kulj</w:t>
      </w:r>
      <w:r w:rsidRPr="00944E99">
        <w:t>e</w:t>
      </w:r>
      <w:r w:rsidRPr="00944E99">
        <w:t xml:space="preserve">tusketjun aikana että laitoksissa. Toimijoille asetetaan lupamääräyksiä, joiden toteutumista tarkastetaan ja valvotaan määräajoin. </w:t>
      </w:r>
      <w:r w:rsidRPr="00944E99" w:rsidDel="00D7297F">
        <w:t xml:space="preserve"> </w:t>
      </w:r>
      <w:r w:rsidRPr="00944E99">
        <w:t>Varastojen pitäjät ja satamat hankkivat kalustoa vahinkojen ehkäisemiseksi ja rajoi</w:t>
      </w:r>
      <w:r w:rsidRPr="00944E99">
        <w:t>t</w:t>
      </w:r>
      <w:r w:rsidRPr="00944E99">
        <w:t>tamiseksi ja laativat suunnitelman vahingon torjunnan järjestämisestä. Suunnitelman toimivuutta harjoite</w:t>
      </w:r>
      <w:r w:rsidRPr="00944E99">
        <w:t>l</w:t>
      </w:r>
      <w:r w:rsidRPr="00944E99">
        <w:t>laan yrityksissä omaehtoisesti sekä yhdessä pelastusviranomaisten kanssa. Viranomaisten ja yritysten väli</w:t>
      </w:r>
      <w:r w:rsidRPr="00944E99">
        <w:t>s</w:t>
      </w:r>
      <w:r w:rsidRPr="00944E99">
        <w:t>tä yhteistyötä lisätään ja kehitetään edelleen, jotta vaarallisten aineiden onnettomuuksien hallinta paranee.</w:t>
      </w:r>
    </w:p>
    <w:p w14:paraId="7536ABBF" w14:textId="5D0B65D7" w:rsidR="003A5C83" w:rsidRPr="00944E99" w:rsidRDefault="003A5C83" w:rsidP="00235180">
      <w:r w:rsidRPr="00944E99">
        <w:t>Torjuntavalmiuden alueellinen ohjaus ja valvonta kuuluu elinkeino-, liikenne- ja ympäristökeskuksille. Valt</w:t>
      </w:r>
      <w:r w:rsidRPr="00944E99">
        <w:t>i</w:t>
      </w:r>
      <w:r w:rsidRPr="00944E99">
        <w:t>on aluehallinnon uudistamisessa varmistetaan, että tehtävä tulee hoidetuksi myös uudessa organisaatiossa. Pelastustoimen uudistamisen yhteydessä huolehditaan yhteistyössä sisäministeriön kanssa, että alueellinen öljyvahinkojen torjuntavelvoite säilyy ja torjuntavalmius pysyy hyvällä tasolla.</w:t>
      </w:r>
      <w:r w:rsidR="0071095E" w:rsidRPr="0071095E">
        <w:t xml:space="preserve"> Kolmannella sektorilla on olemassa öljyntorjuntaonnettomuuksien toimintam</w:t>
      </w:r>
      <w:r w:rsidR="0071095E">
        <w:t>alli, jossa järjestöt osallistu</w:t>
      </w:r>
      <w:r w:rsidR="0071095E" w:rsidRPr="0071095E">
        <w:t>vat</w:t>
      </w:r>
      <w:r w:rsidR="0071095E">
        <w:t xml:space="preserve"> rantatorjuntaan ja</w:t>
      </w:r>
      <w:r w:rsidR="0071095E" w:rsidRPr="0071095E">
        <w:t xml:space="preserve"> to</w:t>
      </w:r>
      <w:r w:rsidR="0071095E" w:rsidRPr="0071095E">
        <w:t>i</w:t>
      </w:r>
      <w:r w:rsidR="0071095E" w:rsidRPr="0071095E">
        <w:t>minnan tukemiseen rekrytoimalla henkilöstöä ja kouluttamalla toimintaan sitoutuvia vapaaehtoisia vastu</w:t>
      </w:r>
      <w:r w:rsidR="0071095E" w:rsidRPr="0071095E">
        <w:t>u</w:t>
      </w:r>
      <w:r w:rsidR="0071095E" w:rsidRPr="0071095E">
        <w:t xml:space="preserve">viranomaisten ohjaamana. </w:t>
      </w:r>
    </w:p>
    <w:p w14:paraId="79D90602" w14:textId="6A54870F" w:rsidR="003A5C83" w:rsidRPr="003A5C83" w:rsidRDefault="003A5C83" w:rsidP="00235180">
      <w:bookmarkStart w:id="264" w:name="_Toc477357005"/>
      <w:r w:rsidRPr="00944E99">
        <w:t xml:space="preserve">Ympäristöministeriön tehtävänä on öljyvahinkojen ja aluskemikaalivahinkojen torjunnan yleinen ohjaus, seuranta ja kehittäminen. SYKE huolehtii torjunnan valtakunnallisesta järjestämisestä ja kehittämisestä. </w:t>
      </w:r>
      <w:r w:rsidRPr="00944E99">
        <w:lastRenderedPageBreak/>
        <w:t>Lisäksi liikenteen turvallisuusvirasto, puolustusvoimat (merivoimat) ja rajavartiolaitos osallistuvat alusöljy- ja aluskemikaalivahinkojen torjuntaan. Alueen pelastuslaitos vastaa öljyvahinkojen ja maalla tapahtuvien kemikaalivahinkojen torjunnasta alueellaan. Pelastuslaitos osallistuu myös pyydettäessä aluskemikaaliv</w:t>
      </w:r>
      <w:r w:rsidRPr="00944E99">
        <w:t>a</w:t>
      </w:r>
      <w:r w:rsidRPr="00944E99">
        <w:t>hinkojen torjuntaan. Maalla tapahtuvien kemikaalivahinkojen torjunnan yleinen ohjaus kuuluu sisäminist</w:t>
      </w:r>
      <w:r w:rsidRPr="00944E99">
        <w:t>e</w:t>
      </w:r>
      <w:r w:rsidRPr="00944E99">
        <w:t xml:space="preserve">riölle.  </w:t>
      </w:r>
      <w:r w:rsidR="003E1E14">
        <w:t xml:space="preserve">Tullin tehtävänä </w:t>
      </w:r>
      <w:proofErr w:type="gramStart"/>
      <w:r w:rsidR="003E1E14">
        <w:t>on  ulkomaankaupan</w:t>
      </w:r>
      <w:proofErr w:type="gramEnd"/>
      <w:r w:rsidR="003E1E14">
        <w:t xml:space="preserve"> tavaraliikenteen kemikaalivalvonta. </w:t>
      </w:r>
      <w:r w:rsidRPr="00944E99">
        <w:t>Kunta vastaa tarvittaessa alueensa öljyvahinkojen jälkitorjunnasta. Kuljetuksien yhteydessä tapahtuvien ympäristövahinkojen enna</w:t>
      </w:r>
      <w:r w:rsidRPr="00944E99">
        <w:t>l</w:t>
      </w:r>
      <w:r w:rsidRPr="00944E99">
        <w:t>taehkäisyn yleinen ohjaus kuuluu liikenne- ja viestintäministeriölle.</w:t>
      </w:r>
    </w:p>
    <w:p w14:paraId="4F18A226" w14:textId="1AD5BC11" w:rsidR="00B1317F" w:rsidRDefault="00CC2C93" w:rsidP="00235180">
      <w:pPr>
        <w:pStyle w:val="Otsikko2"/>
      </w:pPr>
      <w:bookmarkStart w:id="265" w:name="_Toc478115226"/>
      <w:bookmarkStart w:id="266" w:name="_Toc478115773"/>
      <w:bookmarkStart w:id="267" w:name="_Toc478116054"/>
      <w:bookmarkStart w:id="268" w:name="_Toc478121666"/>
      <w:bookmarkStart w:id="269" w:name="_Toc478123017"/>
      <w:bookmarkStart w:id="270" w:name="_Toc479758337"/>
      <w:bookmarkStart w:id="271" w:name="_Toc481150372"/>
      <w:bookmarkStart w:id="272" w:name="_Toc481150502"/>
      <w:bookmarkStart w:id="273" w:name="_Toc481484949"/>
      <w:r>
        <w:t>Biologisiin uhkiin v</w:t>
      </w:r>
      <w:r w:rsidR="002C2CA3" w:rsidRPr="002C2CA3">
        <w:t>arautuminen</w:t>
      </w:r>
      <w:bookmarkEnd w:id="264"/>
      <w:bookmarkEnd w:id="265"/>
      <w:bookmarkEnd w:id="266"/>
      <w:bookmarkEnd w:id="267"/>
      <w:bookmarkEnd w:id="268"/>
      <w:bookmarkEnd w:id="269"/>
      <w:bookmarkEnd w:id="270"/>
      <w:bookmarkEnd w:id="271"/>
      <w:bookmarkEnd w:id="272"/>
      <w:bookmarkEnd w:id="273"/>
    </w:p>
    <w:p w14:paraId="62F1A042" w14:textId="77777777" w:rsidR="00536DDA" w:rsidRPr="008F43E9" w:rsidRDefault="00D34105" w:rsidP="00536DDA">
      <w:pPr>
        <w:pStyle w:val="Vastuu"/>
      </w:pPr>
      <w:r w:rsidRPr="008F43E9">
        <w:t xml:space="preserve">Vastuuministeriö: </w:t>
      </w:r>
      <w:bookmarkStart w:id="274" w:name="_Toc477353969"/>
      <w:bookmarkStart w:id="275" w:name="_Toc477357002"/>
      <w:r w:rsidR="00536DDA" w:rsidRPr="008F43E9">
        <w:t>STM</w:t>
      </w:r>
      <w:r w:rsidR="00536DDA">
        <w:t>,MMM,PLM,UM,SM</w:t>
      </w:r>
    </w:p>
    <w:p w14:paraId="6A9DDCC4" w14:textId="77777777" w:rsidR="00536DDA" w:rsidRDefault="00536DDA" w:rsidP="00536DDA">
      <w:pPr>
        <w:pStyle w:val="Tehtava"/>
      </w:pPr>
    </w:p>
    <w:p w14:paraId="452B2E68" w14:textId="77777777" w:rsidR="00536DDA" w:rsidRPr="008F43E9" w:rsidRDefault="00536DDA" w:rsidP="00536DDA">
      <w:pPr>
        <w:pStyle w:val="Tehtava"/>
      </w:pPr>
      <w:r w:rsidRPr="008F43E9">
        <w:t>Tehtävän kuvaus ja tavoite</w:t>
      </w:r>
    </w:p>
    <w:p w14:paraId="24A03881" w14:textId="77777777" w:rsidR="00536DDA" w:rsidRDefault="00536DDA" w:rsidP="00536DDA">
      <w:pPr>
        <w:pStyle w:val="Tehtava"/>
        <w:rPr>
          <w:b w:val="0"/>
        </w:rPr>
      </w:pPr>
      <w:r>
        <w:rPr>
          <w:b w:val="0"/>
        </w:rPr>
        <w:t xml:space="preserve">Biologisella uhkalla tarkoitetaan mikrobin tai biologisen materiaalin aiheuttamaa joukkosairastumista johon ei voida vastata terveydenhuollon normaalitoimenpitein tai -resurssein. </w:t>
      </w:r>
      <w:proofErr w:type="gramStart"/>
      <w:r>
        <w:rPr>
          <w:b w:val="0"/>
        </w:rPr>
        <w:t xml:space="preserve">Kyseessä </w:t>
      </w:r>
      <w:proofErr w:type="spellStart"/>
      <w:r>
        <w:rPr>
          <w:b w:val="0"/>
        </w:rPr>
        <w:t>vaoi</w:t>
      </w:r>
      <w:proofErr w:type="spellEnd"/>
      <w:r>
        <w:rPr>
          <w:b w:val="0"/>
        </w:rPr>
        <w:t xml:space="preserve"> olla myös mikrobin tai toksiinin eli biologisen organismin tuottaman myrkyllisen aineen tahallinen, rikollinen levitys (biohäir</w:t>
      </w:r>
      <w:r>
        <w:rPr>
          <w:b w:val="0"/>
        </w:rPr>
        <w:t>i</w:t>
      </w:r>
      <w:r>
        <w:rPr>
          <w:b w:val="0"/>
        </w:rPr>
        <w:t>köinti, bioterrorismi, biologinen sodankäynti).</w:t>
      </w:r>
      <w:proofErr w:type="gramEnd"/>
      <w:r>
        <w:rPr>
          <w:b w:val="0"/>
        </w:rPr>
        <w:t xml:space="preserve"> </w:t>
      </w:r>
    </w:p>
    <w:p w14:paraId="31A475D8" w14:textId="77777777" w:rsidR="00536DDA" w:rsidRDefault="00536DDA" w:rsidP="00536DDA">
      <w:pPr>
        <w:pStyle w:val="Tehtava"/>
        <w:rPr>
          <w:b w:val="0"/>
        </w:rPr>
      </w:pPr>
    </w:p>
    <w:p w14:paraId="0D49B62A" w14:textId="77777777" w:rsidR="00536DDA" w:rsidRDefault="00536DDA" w:rsidP="00536DDA">
      <w:pPr>
        <w:pStyle w:val="Tehtava"/>
        <w:rPr>
          <w:b w:val="0"/>
        </w:rPr>
      </w:pPr>
      <w:r>
        <w:rPr>
          <w:b w:val="0"/>
        </w:rPr>
        <w:t xml:space="preserve">Suuri osa tunnetuista ja uusista vakavia epidemioita ja pandemioita aiheuttavista </w:t>
      </w:r>
      <w:proofErr w:type="spellStart"/>
      <w:r>
        <w:rPr>
          <w:b w:val="0"/>
        </w:rPr>
        <w:t>mikrobeistä</w:t>
      </w:r>
      <w:proofErr w:type="spellEnd"/>
      <w:r>
        <w:rPr>
          <w:b w:val="0"/>
        </w:rPr>
        <w:t xml:space="preserve"> ovat peräisin villieläimistä, joista ne tarttuvat tuotantoeläimiin ja ihmiseen. Siksi yhteistyö ihmis-, ympäristö ja </w:t>
      </w:r>
      <w:proofErr w:type="spellStart"/>
      <w:r>
        <w:rPr>
          <w:b w:val="0"/>
        </w:rPr>
        <w:t>eläinte</w:t>
      </w:r>
      <w:r>
        <w:rPr>
          <w:b w:val="0"/>
        </w:rPr>
        <w:t>r</w:t>
      </w:r>
      <w:r>
        <w:rPr>
          <w:b w:val="0"/>
        </w:rPr>
        <w:t>veysssektoreiden</w:t>
      </w:r>
      <w:proofErr w:type="spellEnd"/>
      <w:r>
        <w:rPr>
          <w:b w:val="0"/>
        </w:rPr>
        <w:t xml:space="preserve"> välillä näihin uhkiin varautumisessa ja vastaamisessa on tärkeätä. Koska pandemiat kuo</w:t>
      </w:r>
      <w:r>
        <w:rPr>
          <w:b w:val="0"/>
        </w:rPr>
        <w:t>r</w:t>
      </w:r>
      <w:r>
        <w:rPr>
          <w:b w:val="0"/>
        </w:rPr>
        <w:t>mittavat koko terveydenhuoltojärjestelmää, myös muiden terveysturvallisuusviranomaisten tuki on ta</w:t>
      </w:r>
      <w:r>
        <w:rPr>
          <w:b w:val="0"/>
        </w:rPr>
        <w:t>r</w:t>
      </w:r>
      <w:r>
        <w:rPr>
          <w:b w:val="0"/>
        </w:rPr>
        <w:t xml:space="preserve">peellista mm huoltovarmuuden turvaamiseksi. Tahalliseen levitykseen varautumisessa ja vastaamisessa poliisitoimella ja tullilla (SM), ulkoministeriöllä (kaksikäyttötuotteiden vientivalvonta - </w:t>
      </w:r>
      <w:proofErr w:type="spellStart"/>
      <w:r>
        <w:rPr>
          <w:b w:val="0"/>
        </w:rPr>
        <w:t>non-proliferaatio</w:t>
      </w:r>
      <w:proofErr w:type="spellEnd"/>
      <w:r>
        <w:rPr>
          <w:b w:val="0"/>
        </w:rPr>
        <w:t>) sekä puolustusviranomaisilla (asevienti ja biologisen aseen käyttöä vastaan varautumisessa) on oma rooli</w:t>
      </w:r>
      <w:r>
        <w:rPr>
          <w:b w:val="0"/>
        </w:rPr>
        <w:t>n</w:t>
      </w:r>
      <w:r>
        <w:rPr>
          <w:b w:val="0"/>
        </w:rPr>
        <w:t xml:space="preserve">sa. </w:t>
      </w:r>
    </w:p>
    <w:p w14:paraId="5FDE22CD" w14:textId="77777777" w:rsidR="00536DDA" w:rsidRDefault="00536DDA" w:rsidP="00536DDA">
      <w:pPr>
        <w:pStyle w:val="Tehtava"/>
        <w:rPr>
          <w:b w:val="0"/>
        </w:rPr>
      </w:pPr>
    </w:p>
    <w:p w14:paraId="67E9FF7E" w14:textId="77777777" w:rsidR="00536DDA" w:rsidRDefault="00536DDA" w:rsidP="00536DDA">
      <w:pPr>
        <w:pStyle w:val="Tehtava"/>
        <w:rPr>
          <w:b w:val="0"/>
        </w:rPr>
      </w:pPr>
      <w:r>
        <w:rPr>
          <w:b w:val="0"/>
        </w:rPr>
        <w:t>Monet kansainväliset sopimukset ja sitoumukset ohjaavat biologisiin uhkiin varautumista. Muiden muassa k</w:t>
      </w:r>
      <w:r w:rsidRPr="003E1073">
        <w:rPr>
          <w:b w:val="0"/>
        </w:rPr>
        <w:t xml:space="preserve">ansainvälinen terveyssäännöstö (IHR2005) velvoittaa havaitsemaan ja </w:t>
      </w:r>
      <w:proofErr w:type="spellStart"/>
      <w:r w:rsidRPr="003E1073">
        <w:rPr>
          <w:b w:val="0"/>
        </w:rPr>
        <w:t>torjumaanbiologisia</w:t>
      </w:r>
      <w:proofErr w:type="spellEnd"/>
      <w:r w:rsidRPr="003E1073">
        <w:rPr>
          <w:b w:val="0"/>
        </w:rPr>
        <w:t>, kemiallisia, säteilystä johtuvia ja tuntemattomia uhkia, jotka voivat aiheuttaa vaaraa ihmisten tai eläinten terveydelle.</w:t>
      </w:r>
      <w:r>
        <w:rPr>
          <w:b w:val="0"/>
        </w:rPr>
        <w:t xml:space="preserve"> </w:t>
      </w:r>
      <w:r w:rsidRPr="003E1073">
        <w:rPr>
          <w:b w:val="0"/>
        </w:rPr>
        <w:t>Jos terveysuhka on vaarassa levitä maan rajojen ulkopuolelle, tulee siitä ilmoittaa vuorokauden sisällä mui</w:t>
      </w:r>
      <w:r w:rsidRPr="003E1073">
        <w:rPr>
          <w:b w:val="0"/>
        </w:rPr>
        <w:t>l</w:t>
      </w:r>
      <w:r w:rsidRPr="003E1073">
        <w:rPr>
          <w:b w:val="0"/>
        </w:rPr>
        <w:t xml:space="preserve">le maille. </w:t>
      </w:r>
      <w:r>
        <w:rPr>
          <w:b w:val="0"/>
        </w:rPr>
        <w:t>YK:n alainen biologisten aseiden kieltosopimus kieltää mikrobien ja muiden biologisten aineiden kuten toksiinien muun kuin rauhanomaisen käytön sopijamailta. YK:n turvallisuusneuvoston päätöslause</w:t>
      </w:r>
      <w:r>
        <w:rPr>
          <w:b w:val="0"/>
        </w:rPr>
        <w:t>l</w:t>
      </w:r>
      <w:r>
        <w:rPr>
          <w:b w:val="0"/>
        </w:rPr>
        <w:t xml:space="preserve">ma puolestaan 1540 velvoittaa valtiollisia tahoja estämään joukkotuhoaseiden leviämistä ja tietämystä niiden käyttämisestä ei-valtiollisille rikollisille tahoille kuten terroristeille. </w:t>
      </w:r>
      <w:r w:rsidRPr="003E1073">
        <w:rPr>
          <w:b w:val="0"/>
        </w:rPr>
        <w:t xml:space="preserve"> </w:t>
      </w:r>
      <w:r>
        <w:rPr>
          <w:b w:val="0"/>
        </w:rPr>
        <w:t>Suomi on myös aktiivisesti osalli</w:t>
      </w:r>
      <w:r>
        <w:rPr>
          <w:b w:val="0"/>
        </w:rPr>
        <w:t>s</w:t>
      </w:r>
      <w:r>
        <w:rPr>
          <w:b w:val="0"/>
        </w:rPr>
        <w:t>tunut maailmanlaajuisen terveysturvallisuuden edistämiseen isännöimällä GHSA -ohjelmaa vuonna 2015 ja kehittämällä WHO:n mekanismeja IHR2005 tukemiseen.</w:t>
      </w:r>
    </w:p>
    <w:p w14:paraId="16FB69A1" w14:textId="77777777" w:rsidR="00536DDA" w:rsidRDefault="00536DDA" w:rsidP="00536DDA">
      <w:pPr>
        <w:pStyle w:val="Tehtava"/>
        <w:rPr>
          <w:b w:val="0"/>
        </w:rPr>
      </w:pPr>
    </w:p>
    <w:p w14:paraId="46100BB2" w14:textId="77777777" w:rsidR="00536DDA" w:rsidRPr="003E1073" w:rsidRDefault="00536DDA" w:rsidP="00536DDA">
      <w:pPr>
        <w:pStyle w:val="Tehtava"/>
        <w:rPr>
          <w:b w:val="0"/>
        </w:rPr>
      </w:pPr>
      <w:r w:rsidRPr="003E1073">
        <w:rPr>
          <w:b w:val="0"/>
        </w:rPr>
        <w:t>Esimerkiksi influenssapandemioita on esiintynyt</w:t>
      </w:r>
      <w:r>
        <w:rPr>
          <w:b w:val="0"/>
        </w:rPr>
        <w:t xml:space="preserve"> </w:t>
      </w:r>
      <w:r w:rsidRPr="003E1073">
        <w:rPr>
          <w:b w:val="0"/>
        </w:rPr>
        <w:t>10–40 vuoden välein. Influenssan leviämisen ehkäisy o</w:t>
      </w:r>
      <w:r w:rsidRPr="003E1073">
        <w:rPr>
          <w:b w:val="0"/>
        </w:rPr>
        <w:t>n</w:t>
      </w:r>
      <w:r w:rsidRPr="003E1073">
        <w:rPr>
          <w:b w:val="0"/>
        </w:rPr>
        <w:t>nistuu vain rajoitetusti. Rokotteen kehittäminen alkaa vasta uuden viruksen aiheuttaman pandemian pu</w:t>
      </w:r>
      <w:r w:rsidRPr="003E1073">
        <w:rPr>
          <w:b w:val="0"/>
        </w:rPr>
        <w:t>h</w:t>
      </w:r>
      <w:r w:rsidRPr="003E1073">
        <w:rPr>
          <w:b w:val="0"/>
        </w:rPr>
        <w:t xml:space="preserve">jetessa, joten ainakin ensimmäisen puolen vuoden aikana on turvauduttava muihin </w:t>
      </w:r>
      <w:proofErr w:type="spellStart"/>
      <w:r w:rsidRPr="003E1073">
        <w:rPr>
          <w:b w:val="0"/>
        </w:rPr>
        <w:t>toruntatoimiin</w:t>
      </w:r>
      <w:proofErr w:type="spellEnd"/>
      <w:r w:rsidRPr="003E1073">
        <w:rPr>
          <w:b w:val="0"/>
        </w:rPr>
        <w:t xml:space="preserve">. Hyvä hygienia, henkilösuojaimet ja ennalta sovitut toimintaohjeet rajoittavat tartunnan leviämistä. Nykyisillä viruslääkkeillä voidaan lyhentää sairauden kestoa ja vähentää jälkitautien määrää, joiden hoitoon tarvitaan antibiootteja. Varmuus- ja velvoitevarastointi on siten keskeistä pandemiaan varautumisessa sekä julkisella että yksityisellä sektorilla. </w:t>
      </w:r>
    </w:p>
    <w:p w14:paraId="709D8D11" w14:textId="77777777" w:rsidR="00536DDA" w:rsidRPr="003E1073" w:rsidRDefault="00536DDA" w:rsidP="00536DDA">
      <w:pPr>
        <w:pStyle w:val="Tehtava"/>
        <w:rPr>
          <w:b w:val="0"/>
        </w:rPr>
      </w:pPr>
    </w:p>
    <w:p w14:paraId="6739CA79" w14:textId="77777777" w:rsidR="00536DDA" w:rsidRPr="00A13A23" w:rsidRDefault="00536DDA" w:rsidP="00536DDA">
      <w:pPr>
        <w:pStyle w:val="Tehtava"/>
        <w:rPr>
          <w:b w:val="0"/>
        </w:rPr>
      </w:pPr>
      <w:r w:rsidRPr="003E1073">
        <w:rPr>
          <w:b w:val="0"/>
        </w:rPr>
        <w:lastRenderedPageBreak/>
        <w:t>Pandemia uhkaa yhteiskunnan elintärkeitä toimintoja, kun sairastuneiden määrä on suuri ja monia kuolee. Haavoittuvia alueita ovat terveydenhuoltojärjestelmän toimivuuden lisäksi mm. johtaminen, puolustusla</w:t>
      </w:r>
      <w:r w:rsidRPr="003E1073">
        <w:rPr>
          <w:b w:val="0"/>
        </w:rPr>
        <w:t>i</w:t>
      </w:r>
      <w:r w:rsidRPr="003E1073">
        <w:rPr>
          <w:b w:val="0"/>
        </w:rPr>
        <w:t>tos, sisäinen turvallisuus, energiahuolto, kuljetukset ja elintarvikehuolto. Tämän vuoksi varautuminen on tärkeää kaikilla hallinnonaloilla - ja tasoilla.</w:t>
      </w:r>
      <w:r w:rsidRPr="00C436BC">
        <w:rPr>
          <w:rFonts w:ascii="Calibri" w:eastAsia="Cambria" w:hAnsi="Calibri" w:cs="Times New Roman"/>
        </w:rPr>
        <w:t xml:space="preserve"> </w:t>
      </w:r>
      <w:r w:rsidRPr="00A13A23">
        <w:rPr>
          <w:rFonts w:ascii="Calibri" w:eastAsia="Cambria" w:hAnsi="Calibri" w:cs="Times New Roman"/>
          <w:b w:val="0"/>
        </w:rPr>
        <w:t xml:space="preserve">Varautuminen esimerkiksi influenssapandemiaan on kuvattu </w:t>
      </w:r>
      <w:proofErr w:type="spellStart"/>
      <w:r w:rsidRPr="00A13A23">
        <w:rPr>
          <w:rFonts w:ascii="Calibri" w:eastAsia="Cambria" w:hAnsi="Calibri" w:cs="Times New Roman"/>
          <w:b w:val="0"/>
        </w:rPr>
        <w:t>STM:n</w:t>
      </w:r>
      <w:proofErr w:type="spellEnd"/>
      <w:r w:rsidRPr="00A13A23">
        <w:rPr>
          <w:rFonts w:ascii="Calibri" w:eastAsia="Cambria" w:hAnsi="Calibri" w:cs="Times New Roman"/>
          <w:b w:val="0"/>
        </w:rPr>
        <w:t xml:space="preserve"> varautumissuunnitelmassa 2012 ja terveydenhuollon materiaalisesta varautumisesta, kuten viru</w:t>
      </w:r>
      <w:r w:rsidRPr="00A13A23">
        <w:rPr>
          <w:rFonts w:ascii="Calibri" w:eastAsia="Cambria" w:hAnsi="Calibri" w:cs="Times New Roman"/>
          <w:b w:val="0"/>
        </w:rPr>
        <w:t>s</w:t>
      </w:r>
      <w:r w:rsidRPr="00A13A23">
        <w:rPr>
          <w:rFonts w:ascii="Calibri" w:eastAsia="Cambria" w:hAnsi="Calibri" w:cs="Times New Roman"/>
          <w:b w:val="0"/>
        </w:rPr>
        <w:t>lääkkeistä ja henkilösuojaimista, on erillinen kansallinen ohje.</w:t>
      </w:r>
    </w:p>
    <w:p w14:paraId="2F196331" w14:textId="77777777" w:rsidR="00536DDA" w:rsidRPr="00A13A23" w:rsidRDefault="00536DDA" w:rsidP="00536DDA">
      <w:pPr>
        <w:pStyle w:val="Tehtava"/>
        <w:rPr>
          <w:b w:val="0"/>
        </w:rPr>
      </w:pPr>
    </w:p>
    <w:p w14:paraId="7BFF2377" w14:textId="77777777" w:rsidR="00536DDA" w:rsidRPr="008A3E93" w:rsidRDefault="00536DDA" w:rsidP="00536DDA">
      <w:pPr>
        <w:pStyle w:val="Tehtava"/>
      </w:pPr>
      <w:r w:rsidRPr="008A3E93">
        <w:t>Toimintamalli</w:t>
      </w:r>
      <w:r>
        <w:t xml:space="preserve"> ja toimijat</w:t>
      </w:r>
    </w:p>
    <w:p w14:paraId="0600962D" w14:textId="77777777" w:rsidR="00536DDA" w:rsidRDefault="00536DDA" w:rsidP="00536DDA">
      <w:pPr>
        <w:rPr>
          <w:rFonts w:ascii="Calibri" w:eastAsia="Cambria" w:hAnsi="Calibri" w:cs="Times New Roman"/>
        </w:rPr>
      </w:pPr>
      <w:r w:rsidRPr="00655331">
        <w:rPr>
          <w:rFonts w:ascii="Calibri" w:eastAsia="Cambria" w:hAnsi="Calibri" w:cs="Times New Roman"/>
        </w:rPr>
        <w:t xml:space="preserve">Biologiset uhkat </w:t>
      </w:r>
      <w:r>
        <w:rPr>
          <w:rFonts w:ascii="Calibri" w:eastAsia="Cambria" w:hAnsi="Calibri" w:cs="Times New Roman"/>
        </w:rPr>
        <w:t>eivät tunne maantieteellisiä rajoja</w:t>
      </w:r>
      <w:r w:rsidRPr="00655331">
        <w:rPr>
          <w:rFonts w:ascii="Calibri" w:eastAsia="Cambria" w:hAnsi="Calibri" w:cs="Times New Roman"/>
        </w:rPr>
        <w:t xml:space="preserve"> ja niihin varautuminen edellyttää kansainvälistä yhtei</w:t>
      </w:r>
      <w:r w:rsidRPr="00655331">
        <w:rPr>
          <w:rFonts w:ascii="Calibri" w:eastAsia="Cambria" w:hAnsi="Calibri" w:cs="Times New Roman"/>
        </w:rPr>
        <w:t>s</w:t>
      </w:r>
      <w:r w:rsidRPr="00655331">
        <w:rPr>
          <w:rFonts w:ascii="Calibri" w:eastAsia="Cambria" w:hAnsi="Calibri" w:cs="Times New Roman"/>
        </w:rPr>
        <w:t xml:space="preserve">työtä </w:t>
      </w:r>
      <w:r>
        <w:rPr>
          <w:rFonts w:ascii="Calibri" w:eastAsia="Cambria" w:hAnsi="Calibri" w:cs="Times New Roman"/>
        </w:rPr>
        <w:t>mm.</w:t>
      </w:r>
      <w:r w:rsidRPr="00655331">
        <w:rPr>
          <w:rFonts w:ascii="Calibri" w:eastAsia="Cambria" w:hAnsi="Calibri" w:cs="Times New Roman"/>
        </w:rPr>
        <w:t xml:space="preserve"> maailman terveysjärjestön (WHO) ja Euroopan tautienehkäisy- ja valvontakeskuksen (ECDC) kanssa. Biologisten uhkien torjunnan kokonaiskoordinaatio on sosiaali- ja terveysministeriön vastuulla</w:t>
      </w:r>
      <w:r>
        <w:rPr>
          <w:rFonts w:ascii="Calibri" w:eastAsia="Cambria" w:hAnsi="Calibri" w:cs="Times New Roman"/>
        </w:rPr>
        <w:t xml:space="preserve"> ja Terveyden ja hyvinvoinnin laitos (THL) toimii </w:t>
      </w:r>
      <w:proofErr w:type="spellStart"/>
      <w:r>
        <w:rPr>
          <w:rFonts w:ascii="Calibri" w:eastAsia="Cambria" w:hAnsi="Calibri" w:cs="Times New Roman"/>
        </w:rPr>
        <w:t>STM:n</w:t>
      </w:r>
      <w:proofErr w:type="spellEnd"/>
      <w:r>
        <w:rPr>
          <w:rFonts w:ascii="Calibri" w:eastAsia="Cambria" w:hAnsi="Calibri" w:cs="Times New Roman"/>
        </w:rPr>
        <w:t xml:space="preserve"> tukena. M</w:t>
      </w:r>
      <w:r w:rsidRPr="00655331">
        <w:rPr>
          <w:rFonts w:ascii="Calibri" w:eastAsia="Cambria" w:hAnsi="Calibri" w:cs="Times New Roman"/>
        </w:rPr>
        <w:t>yös muilla viranomaisilla sekä elinkeinoel</w:t>
      </w:r>
      <w:r w:rsidRPr="00655331">
        <w:rPr>
          <w:rFonts w:ascii="Calibri" w:eastAsia="Cambria" w:hAnsi="Calibri" w:cs="Times New Roman"/>
        </w:rPr>
        <w:t>ä</w:t>
      </w:r>
      <w:r w:rsidRPr="00655331">
        <w:rPr>
          <w:rFonts w:ascii="Calibri" w:eastAsia="Cambria" w:hAnsi="Calibri" w:cs="Times New Roman"/>
        </w:rPr>
        <w:t xml:space="preserve">mällä, järjestöillä ja kansalaisilla on keskeinen rooli uhkien torjunnassa ja riskien vähentämisessä. </w:t>
      </w:r>
    </w:p>
    <w:p w14:paraId="5F8DFF42" w14:textId="77777777" w:rsidR="00536DDA" w:rsidRDefault="00536DDA" w:rsidP="00536DDA">
      <w:pPr>
        <w:rPr>
          <w:rFonts w:ascii="Calibri" w:eastAsia="Cambria" w:hAnsi="Calibri" w:cs="Times New Roman"/>
        </w:rPr>
      </w:pPr>
      <w:r>
        <w:rPr>
          <w:rFonts w:ascii="Calibri" w:eastAsia="Cambria" w:hAnsi="Calibri" w:cs="Times New Roman"/>
        </w:rPr>
        <w:t xml:space="preserve">Biologisten uhkien osaamiskeskus, jota ylläpitävät Puolustusvoimat ja THL yhdessä ministeriöiden (PLM ja STM) kanssa, on biosuojelulääketieteen ja biologisten uhkien hallinnan kansallinen asiantuntijaorganisaatio. Se tukee mikro-organismien tahallisen </w:t>
      </w:r>
      <w:proofErr w:type="spellStart"/>
      <w:r>
        <w:rPr>
          <w:rFonts w:ascii="Calibri" w:eastAsia="Cambria" w:hAnsi="Calibri" w:cs="Times New Roman"/>
        </w:rPr>
        <w:t>levittämisenn</w:t>
      </w:r>
      <w:proofErr w:type="spellEnd"/>
      <w:r>
        <w:rPr>
          <w:rFonts w:ascii="Calibri" w:eastAsia="Cambria" w:hAnsi="Calibri" w:cs="Times New Roman"/>
        </w:rPr>
        <w:t xml:space="preserve"> mahdollisuuteen perustuvien biologisten uhkien to</w:t>
      </w:r>
      <w:r>
        <w:rPr>
          <w:rFonts w:ascii="Calibri" w:eastAsia="Cambria" w:hAnsi="Calibri" w:cs="Times New Roman"/>
        </w:rPr>
        <w:t>r</w:t>
      </w:r>
      <w:r>
        <w:rPr>
          <w:rFonts w:ascii="Calibri" w:eastAsia="Cambria" w:hAnsi="Calibri" w:cs="Times New Roman"/>
        </w:rPr>
        <w:t>juntaa sekä kasvattaa alan kansallista tietämystä ja varautumisyhteistyötä. Keskus tekee aktiivisesti ka</w:t>
      </w:r>
      <w:r>
        <w:rPr>
          <w:rFonts w:ascii="Calibri" w:eastAsia="Cambria" w:hAnsi="Calibri" w:cs="Times New Roman"/>
        </w:rPr>
        <w:t>n</w:t>
      </w:r>
      <w:r>
        <w:rPr>
          <w:rFonts w:ascii="Calibri" w:eastAsia="Cambria" w:hAnsi="Calibri" w:cs="Times New Roman"/>
        </w:rPr>
        <w:t>sainvälistä sekä kansallista yhteistyötä muiden terveysturvallisuutta tukevien tahojen kanssa, kuten EVIRA, UM, Poliisi, yliopistot ja Suomen bioturvallisuusverkosto.</w:t>
      </w:r>
    </w:p>
    <w:p w14:paraId="58A33AF8" w14:textId="658668AE" w:rsidR="00536DDA" w:rsidRPr="00655331" w:rsidRDefault="00536DDA" w:rsidP="00536DDA">
      <w:pPr>
        <w:pStyle w:val="Vastuu"/>
        <w:rPr>
          <w:rFonts w:cs="Times New Roman"/>
          <w:color w:val="FF0000"/>
        </w:rPr>
      </w:pPr>
      <w:r>
        <w:rPr>
          <w:rFonts w:cs="Times New Roman"/>
        </w:rPr>
        <w:t>Maa- ja metsätalousministeriö ja sen asiantuntijalaitos EVIRA vastaavat eläinten ja elintarvikkeiden välity</w:t>
      </w:r>
      <w:r>
        <w:rPr>
          <w:rFonts w:cs="Times New Roman"/>
        </w:rPr>
        <w:t>k</w:t>
      </w:r>
      <w:r>
        <w:rPr>
          <w:rFonts w:cs="Times New Roman"/>
        </w:rPr>
        <w:t xml:space="preserve">sellä leviävien tautien torjunnasta. Ministeriöiden, </w:t>
      </w:r>
      <w:proofErr w:type="spellStart"/>
      <w:r>
        <w:rPr>
          <w:rFonts w:cs="Times New Roman"/>
        </w:rPr>
        <w:t>EVIRAn</w:t>
      </w:r>
      <w:proofErr w:type="spellEnd"/>
      <w:r>
        <w:rPr>
          <w:rFonts w:cs="Times New Roman"/>
        </w:rPr>
        <w:t xml:space="preserve"> ja </w:t>
      </w:r>
      <w:proofErr w:type="spellStart"/>
      <w:r>
        <w:rPr>
          <w:rFonts w:cs="Times New Roman"/>
        </w:rPr>
        <w:t>THL:n</w:t>
      </w:r>
      <w:proofErr w:type="spellEnd"/>
      <w:r>
        <w:rPr>
          <w:rFonts w:cs="Times New Roman"/>
        </w:rPr>
        <w:t xml:space="preserve"> yhteinen Zoonoosikeskus koordinoi osa</w:t>
      </w:r>
      <w:r>
        <w:rPr>
          <w:rFonts w:cs="Times New Roman"/>
        </w:rPr>
        <w:t>l</w:t>
      </w:r>
      <w:r>
        <w:rPr>
          <w:rFonts w:cs="Times New Roman"/>
        </w:rPr>
        <w:t>taan biologisten uhkien torjuntaa.</w:t>
      </w:r>
    </w:p>
    <w:p w14:paraId="2A9A5026" w14:textId="31FF3E25" w:rsidR="008A3E93" w:rsidRPr="00655331" w:rsidRDefault="008A3E93" w:rsidP="008A3E93">
      <w:pPr>
        <w:rPr>
          <w:rFonts w:ascii="Calibri" w:eastAsia="Cambria" w:hAnsi="Calibri" w:cs="Times New Roman"/>
          <w:color w:val="FF0000"/>
        </w:rPr>
      </w:pPr>
    </w:p>
    <w:p w14:paraId="116DC4ED" w14:textId="589D417B" w:rsidR="006F14A6" w:rsidRPr="00F51267" w:rsidRDefault="00B20221" w:rsidP="00235180">
      <w:pPr>
        <w:pStyle w:val="Otsikko2"/>
      </w:pPr>
      <w:r>
        <w:t xml:space="preserve"> </w:t>
      </w:r>
      <w:bookmarkStart w:id="276" w:name="_Toc478115227"/>
      <w:bookmarkStart w:id="277" w:name="_Toc478115774"/>
      <w:bookmarkStart w:id="278" w:name="_Toc478116055"/>
      <w:bookmarkStart w:id="279" w:name="_Toc478121667"/>
      <w:bookmarkStart w:id="280" w:name="_Toc478123018"/>
      <w:bookmarkStart w:id="281" w:name="_Toc479758338"/>
      <w:bookmarkStart w:id="282" w:name="_Toc481150373"/>
      <w:bookmarkStart w:id="283" w:name="_Toc481150503"/>
      <w:bookmarkStart w:id="284" w:name="_Toc481484950"/>
      <w:r>
        <w:t>S</w:t>
      </w:r>
      <w:r w:rsidR="006F14A6">
        <w:t>äteilyvaaratilanteiden estäminen ja niihin varautuminen</w:t>
      </w:r>
      <w:bookmarkEnd w:id="274"/>
      <w:bookmarkEnd w:id="275"/>
      <w:bookmarkEnd w:id="276"/>
      <w:bookmarkEnd w:id="277"/>
      <w:bookmarkEnd w:id="278"/>
      <w:bookmarkEnd w:id="279"/>
      <w:bookmarkEnd w:id="280"/>
      <w:bookmarkEnd w:id="281"/>
      <w:bookmarkEnd w:id="282"/>
      <w:bookmarkEnd w:id="283"/>
      <w:bookmarkEnd w:id="284"/>
    </w:p>
    <w:p w14:paraId="3B286F3F" w14:textId="77777777" w:rsidR="006F14A6" w:rsidRDefault="006F14A6" w:rsidP="00235180">
      <w:pPr>
        <w:pStyle w:val="Vastuu"/>
      </w:pPr>
      <w:bookmarkStart w:id="285" w:name="_Toc477353970"/>
      <w:r>
        <w:t>Vastuu</w:t>
      </w:r>
      <w:r w:rsidRPr="00583FC5">
        <w:t>ministeriö</w:t>
      </w:r>
      <w:r>
        <w:t>: SM,STM,</w:t>
      </w:r>
      <w:r w:rsidRPr="00283372">
        <w:t>MMM</w:t>
      </w:r>
      <w:r>
        <w:t>,YM</w:t>
      </w:r>
    </w:p>
    <w:p w14:paraId="78457FCA" w14:textId="77777777" w:rsidR="006F14A6" w:rsidRDefault="006F14A6" w:rsidP="00235180">
      <w:pPr>
        <w:pStyle w:val="Tehtava"/>
      </w:pPr>
    </w:p>
    <w:p w14:paraId="1D444E83" w14:textId="77777777" w:rsidR="006F14A6" w:rsidRPr="00C22E83" w:rsidRDefault="006F14A6" w:rsidP="00235180">
      <w:pPr>
        <w:pStyle w:val="Tehtava"/>
      </w:pPr>
      <w:r>
        <w:t>Tehtävän kuvaus ja tavoite</w:t>
      </w:r>
    </w:p>
    <w:p w14:paraId="6084C13E" w14:textId="77777777" w:rsidR="006F14A6" w:rsidRDefault="006F14A6" w:rsidP="009E6CAB">
      <w:r>
        <w:t>Laaja-alainen, koko yhteiskuntaan vaikuttava säteilyvaaratilanne syntyy onnettomuudesta suomalaisessa tai lähialueella olevassa ydinvoimalaitoksessa tai ydinaseen räjähdyksestä Suomessa tai sen lähialueella. Radioaktiivisen aineen tai ydinmateriaalin tahallinen levittäminen väestön keskuuteen aiheuttaa paikallisen ja voimakkaasti yhteiskunnan toimintaan vaikuttavan säteilyvaaratilanteen.</w:t>
      </w:r>
    </w:p>
    <w:p w14:paraId="5FF65691" w14:textId="77777777" w:rsidR="006F14A6" w:rsidRDefault="006F14A6" w:rsidP="009E6CAB">
      <w:r>
        <w:t>Säteilyvaaratilanteen alkuvaiheessa tarvitaan, oikea-aikaisia päätöksiä ja suojelutoimia väestön turvallisu</w:t>
      </w:r>
      <w:r>
        <w:t>u</w:t>
      </w:r>
      <w:r>
        <w:t>den ja yhteiskunnan toimintojen ylläpitämisen varmistamiseksi.</w:t>
      </w:r>
      <w:r w:rsidRPr="00D067B3">
        <w:t xml:space="preserve"> Säteilyvaaratilanteen hoito ja siitä toipum</w:t>
      </w:r>
      <w:r w:rsidRPr="00D067B3">
        <w:t>i</w:t>
      </w:r>
      <w:r w:rsidRPr="00D067B3">
        <w:t xml:space="preserve">nen voi </w:t>
      </w:r>
      <w:r>
        <w:t>kestää</w:t>
      </w:r>
      <w:r w:rsidRPr="00D067B3">
        <w:t xml:space="preserve"> jopa kymmeniä vuosia.</w:t>
      </w:r>
      <w:r>
        <w:t xml:space="preserve"> Koko vaaratilanteen ajan tarvitaan yhteinen </w:t>
      </w:r>
      <w:r w:rsidRPr="00583FC5">
        <w:t>tilannekuva</w:t>
      </w:r>
      <w:r>
        <w:t>,</w:t>
      </w:r>
      <w:r w:rsidRPr="00583FC5">
        <w:t xml:space="preserve"> </w:t>
      </w:r>
      <w:r>
        <w:t>siihen p</w:t>
      </w:r>
      <w:r>
        <w:t>e</w:t>
      </w:r>
      <w:r>
        <w:t xml:space="preserve">rustuvat </w:t>
      </w:r>
      <w:r w:rsidRPr="00583FC5">
        <w:t>päätök</w:t>
      </w:r>
      <w:r>
        <w:t>set sekä johdonmukainen, ymmärrettävä viestintä, joilla</w:t>
      </w:r>
      <w:r w:rsidRPr="00583FC5">
        <w:t xml:space="preserve"> minimoidaan riskit yhteiskunnan ja elinkeinoelämän toiminnan häiriöille</w:t>
      </w:r>
      <w:r>
        <w:t>.  Hyvillä päätöksillä ja toimenpiteillä hallitaan ja minimoidaan myös puhdistustoimenpiteistä syntyvät radioaktiiviset jätteet.</w:t>
      </w:r>
    </w:p>
    <w:p w14:paraId="0863D9DD" w14:textId="77777777" w:rsidR="006F14A6" w:rsidRPr="00283372" w:rsidRDefault="006F14A6" w:rsidP="00235180">
      <w:pPr>
        <w:pStyle w:val="Tehtava"/>
      </w:pPr>
      <w:r>
        <w:t>Toimintamalli</w:t>
      </w:r>
    </w:p>
    <w:p w14:paraId="79A996F3" w14:textId="60DDFE7E" w:rsidR="006F14A6" w:rsidRDefault="006F14A6" w:rsidP="009E6CAB">
      <w:r>
        <w:t>Viranomaisten ensisijainen tavoite on säteilyvaaratilanteiden estäminen.</w:t>
      </w:r>
      <w:r w:rsidRPr="001160E0">
        <w:t xml:space="preserve"> </w:t>
      </w:r>
      <w:r w:rsidR="001160E0" w:rsidRPr="001160E0">
        <w:t xml:space="preserve">Keskeisiä toimijoita tilanteessa ovat STUK, Ilmatieteen laitos, Tulli, </w:t>
      </w:r>
      <w:proofErr w:type="spellStart"/>
      <w:r w:rsidR="001160E0" w:rsidRPr="001160E0">
        <w:t>Evira</w:t>
      </w:r>
      <w:proofErr w:type="spellEnd"/>
      <w:r w:rsidR="001160E0" w:rsidRPr="001160E0">
        <w:t xml:space="preserve">, </w:t>
      </w:r>
      <w:proofErr w:type="spellStart"/>
      <w:r w:rsidR="001160E0" w:rsidRPr="001160E0">
        <w:t>Valvira</w:t>
      </w:r>
      <w:proofErr w:type="spellEnd"/>
      <w:r w:rsidR="001160E0" w:rsidRPr="001160E0">
        <w:t xml:space="preserve"> sekä liikenneviranomaiset. </w:t>
      </w:r>
      <w:r w:rsidRPr="001160E0">
        <w:t>Sä</w:t>
      </w:r>
      <w:r>
        <w:t>teilyturvakeskus valvoo ydi</w:t>
      </w:r>
      <w:r>
        <w:t>n</w:t>
      </w:r>
      <w:r>
        <w:t>energian ja säteilyn käyttäjien toimintaa ja varautumista erilaisiin poikkeaviin tapahtumiin.</w:t>
      </w:r>
      <w:r w:rsidRPr="006A51BB">
        <w:t xml:space="preserve"> </w:t>
      </w:r>
      <w:r w:rsidR="006A51BB" w:rsidRPr="006A51BB">
        <w:rPr>
          <w:rFonts w:ascii="Calibri" w:eastAsia="Times New Roman" w:hAnsi="Calibri" w:cs="Times New Roman"/>
        </w:rPr>
        <w:t>Säteilyturvall</w:t>
      </w:r>
      <w:r w:rsidR="006A51BB" w:rsidRPr="006A51BB">
        <w:rPr>
          <w:rFonts w:ascii="Calibri" w:eastAsia="Times New Roman" w:hAnsi="Calibri" w:cs="Times New Roman"/>
        </w:rPr>
        <w:t>i</w:t>
      </w:r>
      <w:r w:rsidR="006A51BB" w:rsidRPr="006A51BB">
        <w:rPr>
          <w:rFonts w:ascii="Calibri" w:eastAsia="Times New Roman" w:hAnsi="Calibri" w:cs="Times New Roman"/>
        </w:rPr>
        <w:lastRenderedPageBreak/>
        <w:t>suuskeskus myös ylläpitää jatkuvatoimista valtakunnallista mittausverkostoa</w:t>
      </w:r>
      <w:r w:rsidR="006A51BB" w:rsidRPr="006A51BB">
        <w:t xml:space="preserve">. </w:t>
      </w:r>
      <w:r w:rsidRPr="006A51BB">
        <w:t xml:space="preserve">Yhteistyössä </w:t>
      </w:r>
      <w:r w:rsidR="00AA3D66" w:rsidRPr="006A51BB">
        <w:t>Tulli</w:t>
      </w:r>
      <w:r w:rsidR="00A742BD" w:rsidRPr="006A51BB">
        <w:t xml:space="preserve">n </w:t>
      </w:r>
      <w:r w:rsidR="00A742BD">
        <w:t xml:space="preserve">kanssa tehtävällä </w:t>
      </w:r>
      <w:r>
        <w:t>säteilyvalvonnalla rajanylityspaikoilla pyritään estämään erityisesti radioaktiivisten aineiden ja saastuneiden tuotteiden luvaton maahantuonti.</w:t>
      </w:r>
    </w:p>
    <w:p w14:paraId="7A10D3CC" w14:textId="2EF687ED" w:rsidR="006F14A6" w:rsidRDefault="006F14A6" w:rsidP="009E6CAB">
      <w:r>
        <w:t>Säteilyvaaratilanteessa Säteilyturvakeskus toimii asiantuntijalaitoksena ja antaa suosituksia ja ohjeita tu</w:t>
      </w:r>
      <w:r>
        <w:t>r</w:t>
      </w:r>
      <w:r>
        <w:t>vallisuuden varmistamiseksi. Ensisijainen ihmisten altistusta pienentävä suojelutoimi on sisätiloihin suoja</w:t>
      </w:r>
      <w:r>
        <w:t>u</w:t>
      </w:r>
      <w:r>
        <w:t>tuminen, josta päättää pelastustoimen johtaja. Mikäli hengitysilmassa on runsaasti radioaktiivista jodia, täydennetään sisälle suojautumista sosiaali- ja terveysministeriön antamalla päätöksellä joditablettien o</w:t>
      </w:r>
      <w:r>
        <w:t>t</w:t>
      </w:r>
      <w:r>
        <w:t xml:space="preserve">tamisesta. </w:t>
      </w:r>
      <w:r w:rsidRPr="002D0EB7">
        <w:t xml:space="preserve">Maa- ja metsätalousministeriön alaiset viranomaiset </w:t>
      </w:r>
      <w:r>
        <w:t xml:space="preserve">antavat </w:t>
      </w:r>
      <w:r w:rsidRPr="002D0EB7">
        <w:t xml:space="preserve">määräyksiä, </w:t>
      </w:r>
      <w:r>
        <w:t xml:space="preserve">joilla minimoidaan saastuneen </w:t>
      </w:r>
      <w:r w:rsidRPr="002D0EB7">
        <w:t>ruoa</w:t>
      </w:r>
      <w:r>
        <w:t>n kautta saatava altistuminen</w:t>
      </w:r>
      <w:r w:rsidR="00012D87" w:rsidRPr="00012D87">
        <w:rPr>
          <w:rFonts w:ascii="Calibri" w:eastAsia="Times New Roman" w:hAnsi="Calibri" w:cs="Times New Roman"/>
          <w:lang w:eastAsia="en-US"/>
        </w:rPr>
        <w:t xml:space="preserve"> </w:t>
      </w:r>
      <w:r w:rsidR="00012D87" w:rsidRPr="00012D87">
        <w:t>ja sosiaali- ja terveysministeriön alaiset viranomaiset antavat määräyksiä, joilla minimoidaan talousveden saastuminen radioaktiivisilla aineilla.</w:t>
      </w:r>
      <w:r>
        <w:t xml:space="preserve"> P</w:t>
      </w:r>
      <w:r w:rsidRPr="002D0EB7">
        <w:t>äiviä tai jopa viikkoja</w:t>
      </w:r>
      <w:r>
        <w:t xml:space="preserve"> kestävän alkuvaiheen</w:t>
      </w:r>
      <w:r w:rsidRPr="002D0EB7">
        <w:t xml:space="preserve"> päättyessä vastuu suojelu</w:t>
      </w:r>
      <w:r>
        <w:t xml:space="preserve">toimista siirtyy </w:t>
      </w:r>
      <w:r w:rsidRPr="002D0EB7">
        <w:t>sosiaali- ja terveysministeriön alaiselle y</w:t>
      </w:r>
      <w:r w:rsidRPr="002D0EB7">
        <w:t>m</w:t>
      </w:r>
      <w:r w:rsidRPr="002D0EB7">
        <w:t>päristöterveydenhuollolle</w:t>
      </w:r>
      <w:r>
        <w:t xml:space="preserve">. </w:t>
      </w:r>
      <w:r w:rsidRPr="00B6781F">
        <w:t>Toipumisvaihee</w:t>
      </w:r>
      <w:r>
        <w:t>ssa tehtävät t</w:t>
      </w:r>
      <w:r w:rsidRPr="002962E7">
        <w:t>oimet perustuvat viranomaisten ja asiantuntijoiden suosituksiin ja neuvontaan sekä paikallisiin ja sosiaalisiin olosuhteisiin.</w:t>
      </w:r>
    </w:p>
    <w:p w14:paraId="729A2C1F" w14:textId="77777777" w:rsidR="006F14A6" w:rsidRDefault="006F14A6" w:rsidP="009E6CAB">
      <w:r>
        <w:t>Tilanteen alkuvaiheesta alkaen pitkän aikavälin toipumis</w:t>
      </w:r>
      <w:r w:rsidRPr="002D0EB7">
        <w:t xml:space="preserve">een </w:t>
      </w:r>
      <w:r>
        <w:t xml:space="preserve">asti </w:t>
      </w:r>
      <w:r w:rsidRPr="002D0EB7">
        <w:t>yhteistyö lukuisten eri viranomaisten</w:t>
      </w:r>
      <w:r>
        <w:t>,</w:t>
      </w:r>
      <w:r w:rsidRPr="002D0EB7">
        <w:t xml:space="preserve"> eli</w:t>
      </w:r>
      <w:r w:rsidRPr="002D0EB7">
        <w:t>n</w:t>
      </w:r>
      <w:r w:rsidRPr="002D0EB7">
        <w:t>keinoelämän ja kansalaisyhteiskunnan välillä on tärkeää</w:t>
      </w:r>
      <w:r>
        <w:t>, jotta toimet ovat hyväksyttäviä ihmisten ja yhtei</w:t>
      </w:r>
      <w:r>
        <w:t>s</w:t>
      </w:r>
      <w:r>
        <w:t>kunnan kannalta, säteilyaltistusta rajoitetaan tehokkaasti ja tilanteen haittavaikutukset yhteiskunnalle ovat mahdollisimman pienet.</w:t>
      </w:r>
    </w:p>
    <w:p w14:paraId="37EC12D7" w14:textId="77777777" w:rsidR="00EC44D7" w:rsidRPr="00EC44D7" w:rsidRDefault="00EC44D7" w:rsidP="00235180">
      <w:pPr>
        <w:pStyle w:val="Otsikko2"/>
      </w:pPr>
      <w:bookmarkStart w:id="286" w:name="_Toc477357003"/>
      <w:bookmarkStart w:id="287" w:name="_Toc478115228"/>
      <w:bookmarkStart w:id="288" w:name="_Toc478115775"/>
      <w:bookmarkStart w:id="289" w:name="_Toc478116056"/>
      <w:bookmarkStart w:id="290" w:name="_Toc478121668"/>
      <w:bookmarkStart w:id="291" w:name="_Toc478123019"/>
      <w:bookmarkStart w:id="292" w:name="_Toc478131427"/>
      <w:bookmarkStart w:id="293" w:name="_Toc479758339"/>
      <w:bookmarkStart w:id="294" w:name="_Toc481150374"/>
      <w:bookmarkStart w:id="295" w:name="_Toc481150504"/>
      <w:bookmarkStart w:id="296" w:name="_Toc481484951"/>
      <w:bookmarkStart w:id="297" w:name="_Toc477353972"/>
      <w:bookmarkStart w:id="298" w:name="_Toc477357006"/>
      <w:bookmarkStart w:id="299" w:name="_Toc478115229"/>
      <w:bookmarkStart w:id="300" w:name="_Toc478115776"/>
      <w:bookmarkStart w:id="301" w:name="_Toc478116057"/>
      <w:bookmarkStart w:id="302" w:name="_Toc478121669"/>
      <w:bookmarkStart w:id="303" w:name="_Toc478123020"/>
      <w:bookmarkEnd w:id="285"/>
      <w:r w:rsidRPr="00EC44D7">
        <w:t>Kemikaaliuhkiin varautuminen</w:t>
      </w:r>
      <w:bookmarkEnd w:id="286"/>
      <w:bookmarkEnd w:id="287"/>
      <w:bookmarkEnd w:id="288"/>
      <w:bookmarkEnd w:id="289"/>
      <w:bookmarkEnd w:id="290"/>
      <w:bookmarkEnd w:id="291"/>
      <w:bookmarkEnd w:id="292"/>
      <w:bookmarkEnd w:id="293"/>
      <w:bookmarkEnd w:id="294"/>
      <w:bookmarkEnd w:id="295"/>
      <w:bookmarkEnd w:id="296"/>
    </w:p>
    <w:p w14:paraId="769B9A4B" w14:textId="77777777" w:rsidR="00EC44D7" w:rsidRPr="00EC44D7" w:rsidRDefault="00EC44D7" w:rsidP="00235180">
      <w:pPr>
        <w:pStyle w:val="Vastuu"/>
      </w:pPr>
      <w:r w:rsidRPr="00EC44D7">
        <w:t>Vastuuministeriö: STM, SM, TEM, MMM, YM, OKM, …</w:t>
      </w:r>
    </w:p>
    <w:p w14:paraId="4A7B276E" w14:textId="77777777" w:rsidR="00EC44D7" w:rsidRPr="00EC44D7" w:rsidRDefault="00EC44D7" w:rsidP="00235180">
      <w:pPr>
        <w:pStyle w:val="Vastuu"/>
      </w:pPr>
    </w:p>
    <w:p w14:paraId="71A48E49" w14:textId="77777777" w:rsidR="00EC44D7" w:rsidRPr="00EC44D7" w:rsidRDefault="00EC44D7" w:rsidP="009E6CAB">
      <w:pPr>
        <w:pStyle w:val="Tehtava"/>
      </w:pPr>
      <w:r w:rsidRPr="00EC44D7">
        <w:t>Tehtävän kuvaus ja tavoite</w:t>
      </w:r>
    </w:p>
    <w:p w14:paraId="50F372DD" w14:textId="77777777" w:rsidR="00EC44D7" w:rsidRPr="00EC44D7" w:rsidRDefault="00EC44D7" w:rsidP="009E6CAB">
      <w:r w:rsidRPr="00EC44D7">
        <w:t>Kemikaalien aiheuttamien vaaratilanteiden tunnistamista ja hallintaa varten ylläpidetään havainnointi- ja seurantajärjestelmiä. Tähän liittyvät valtakunnallinen kemiallisen uhan asiantuntijaohjausjärjestelmät sekä WHO:n ja EU:n seuranta- ja varoitus- ja hallintajärjestelmät, jotka tukevat kansallisia järjestelmiä. Kansai</w:t>
      </w:r>
      <w:r w:rsidRPr="00EC44D7">
        <w:t>n</w:t>
      </w:r>
      <w:r w:rsidRPr="00EC44D7">
        <w:t xml:space="preserve">välisen terveyssäännöstön (International Health </w:t>
      </w:r>
      <w:proofErr w:type="spellStart"/>
      <w:r w:rsidRPr="00EC44D7">
        <w:t>Regulations</w:t>
      </w:r>
      <w:proofErr w:type="spellEnd"/>
      <w:r w:rsidRPr="00EC44D7">
        <w:t>) mukainen sekä EU:n komission terveysturva</w:t>
      </w:r>
      <w:r w:rsidRPr="00EC44D7">
        <w:t>l</w:t>
      </w:r>
      <w:r w:rsidRPr="00EC44D7">
        <w:t>lisuuskomitean kanssa tehtävä yhteistyö ohjaavat ja tukevat kemikaaliriskien hallintaa. Kemiallisten uhkat</w:t>
      </w:r>
      <w:r w:rsidRPr="00EC44D7">
        <w:t>e</w:t>
      </w:r>
      <w:r w:rsidRPr="00EC44D7">
        <w:t>kijöiden havaitsemisessa ja hallinnassa tarvittavat laitteet, tekniset järjestelmät, osaaminen ja henkilövo</w:t>
      </w:r>
      <w:r w:rsidRPr="00EC44D7">
        <w:t>i</w:t>
      </w:r>
      <w:r w:rsidRPr="00EC44D7">
        <w:t>mavarat ylläpidetään toimintaympäristön muutosten ja uhkakuvien vaatimusten mukaisina.</w:t>
      </w:r>
    </w:p>
    <w:p w14:paraId="268A7B27" w14:textId="77777777" w:rsidR="00EC44D7" w:rsidRPr="00EC44D7" w:rsidRDefault="00EC44D7" w:rsidP="009E6CAB">
      <w:r w:rsidRPr="00EC44D7">
        <w:t>Varautuminen akuutteihin ja vaivihkaa syntyviin kemikaalipäästöihin ja niistä mahdollisesti seuraaviin te</w:t>
      </w:r>
      <w:r w:rsidRPr="00EC44D7">
        <w:t>r</w:t>
      </w:r>
      <w:r w:rsidRPr="00EC44D7">
        <w:t>veysuhkiin ja niiden arviointiin perustuu kunkin viranomais- ja asiantuntijatahon vastuisiin ja asiantunt</w:t>
      </w:r>
      <w:r w:rsidRPr="00EC44D7">
        <w:t>e</w:t>
      </w:r>
      <w:r w:rsidRPr="00EC44D7">
        <w:t>mukseen. Koska vastuut on hajautettu eri tahoille, on yhteistyö eri viranomaisten ja asiantuntijoiden välillä ensiarvoisen tärkeää. Tästä syystä panostetaan yhteistyöverkostoihin, joiden tavoitteena on varmistaa ti</w:t>
      </w:r>
      <w:r w:rsidRPr="00EC44D7">
        <w:t>e</w:t>
      </w:r>
      <w:r w:rsidRPr="00EC44D7">
        <w:t>donkulku ja lisätä yhteistyötä eri hallinnonalojen ja asiantuntijoiden välillä.</w:t>
      </w:r>
    </w:p>
    <w:p w14:paraId="29A34C1B" w14:textId="77777777" w:rsidR="00EC44D7" w:rsidRPr="00EC44D7" w:rsidRDefault="00EC44D7" w:rsidP="009E6CAB">
      <w:pPr>
        <w:pStyle w:val="Tehtava"/>
      </w:pPr>
      <w:r w:rsidRPr="00EC44D7">
        <w:t>Toimintamalli ja toimijat</w:t>
      </w:r>
    </w:p>
    <w:p w14:paraId="78AB5F7A" w14:textId="77777777" w:rsidR="00EC44D7" w:rsidRPr="00EC44D7" w:rsidRDefault="00EC44D7" w:rsidP="009E6CAB">
      <w:r w:rsidRPr="00EC44D7">
        <w:t>Paikallistasolla välittömät viranomaistoimijat äkillisissä kemiallisissa uhkatilanteissa ovat paikalliset pela</w:t>
      </w:r>
      <w:r w:rsidRPr="00EC44D7">
        <w:t>s</w:t>
      </w:r>
      <w:r w:rsidRPr="00EC44D7">
        <w:t>tusviranomaiset, poliisi ja terveysviranomaiset. Terveydensuojeluviranomaisella on johtovastuu esimerkiksi tilanteissa, joissa haitallista kemikaalia on päässyt vesijohtoverkostoon, maaperään tai pohjaveteen aiheu</w:t>
      </w:r>
      <w:r w:rsidRPr="00EC44D7">
        <w:t>t</w:t>
      </w:r>
      <w:r w:rsidRPr="00EC44D7">
        <w:t xml:space="preserve">taen vaaran väestön terveydelle, poliisilla silloin kun kyseessä on rikosepäily ja pelastusviranomainen </w:t>
      </w:r>
      <w:proofErr w:type="gramStart"/>
      <w:r w:rsidRPr="00EC44D7">
        <w:t>johtaa</w:t>
      </w:r>
      <w:proofErr w:type="gramEnd"/>
      <w:r w:rsidRPr="00EC44D7">
        <w:t xml:space="preserve"> pelastustoimintaa akuuteissa kemikaalipäästöissä.  Elintarvikevalvontaviranomaisilla on johtovastuu es</w:t>
      </w:r>
      <w:r w:rsidRPr="00EC44D7">
        <w:t>i</w:t>
      </w:r>
      <w:r w:rsidRPr="00EC44D7">
        <w:t>merkiksi tilanteissa, joissa haitallista kemikaalia todetaan elintarvikkeissa ja joka voi aiheuttaa vaaran väe</w:t>
      </w:r>
      <w:r w:rsidRPr="00EC44D7">
        <w:t>s</w:t>
      </w:r>
      <w:r w:rsidRPr="00EC44D7">
        <w:t xml:space="preserve">tön terveydelle. </w:t>
      </w:r>
    </w:p>
    <w:p w14:paraId="617AC9F3" w14:textId="77777777" w:rsidR="00EC44D7" w:rsidRPr="00EC44D7" w:rsidRDefault="00EC44D7" w:rsidP="009E6CAB">
      <w:r w:rsidRPr="00EC44D7">
        <w:lastRenderedPageBreak/>
        <w:t>Kemikaaliturvallisuus Suomessa nojaa pitkälti EU-lainsäädäntöön. lainsäädäntöjen toimeenpano ja valvo</w:t>
      </w:r>
      <w:r w:rsidRPr="00EC44D7">
        <w:t>n</w:t>
      </w:r>
      <w:r w:rsidRPr="00EC44D7">
        <w:t>tavastuut on jaettu eri ministeriöille ja heidän alaisille viranomaislaitoksille. Turvallisuus- ja kemikaalivirasto (</w:t>
      </w:r>
      <w:proofErr w:type="spellStart"/>
      <w:r w:rsidRPr="00EC44D7">
        <w:t>Tukes</w:t>
      </w:r>
      <w:proofErr w:type="spellEnd"/>
      <w:r w:rsidRPr="00EC44D7">
        <w:t>), Elintarviketurvallisuusvirasto (</w:t>
      </w:r>
      <w:proofErr w:type="spellStart"/>
      <w:r w:rsidRPr="00EC44D7">
        <w:t>Evira</w:t>
      </w:r>
      <w:proofErr w:type="spellEnd"/>
      <w:r w:rsidRPr="00EC44D7">
        <w:t xml:space="preserve">), </w:t>
      </w:r>
      <w:proofErr w:type="spellStart"/>
      <w:proofErr w:type="gramStart"/>
      <w:r w:rsidRPr="00EC44D7">
        <w:t>Valvira</w:t>
      </w:r>
      <w:proofErr w:type="spellEnd"/>
      <w:r w:rsidRPr="00EC44D7">
        <w:t>,  Liikenteen</w:t>
      </w:r>
      <w:proofErr w:type="gramEnd"/>
      <w:r w:rsidRPr="00EC44D7">
        <w:t xml:space="preserve"> turvallisuusvirasto (</w:t>
      </w:r>
      <w:proofErr w:type="spellStart"/>
      <w:r w:rsidRPr="00EC44D7">
        <w:t>Trafi</w:t>
      </w:r>
      <w:proofErr w:type="spellEnd"/>
      <w:r w:rsidRPr="00EC44D7">
        <w:t>), tulli, poliisi, raj</w:t>
      </w:r>
      <w:r w:rsidRPr="00EC44D7">
        <w:t>a</w:t>
      </w:r>
      <w:r w:rsidRPr="00EC44D7">
        <w:t>vartiolaitos, pelastusviranomaiset, Säteilyturvakeskus ja työsuojeluviranomaiset kukin toimialallaan ovat kaikki keskeisiä toimijoita kemikaaliturvallisuuteen liittyen. Lisäksi viranomaisten toimintaa tukevat asia</w:t>
      </w:r>
      <w:r w:rsidRPr="00EC44D7">
        <w:t>n</w:t>
      </w:r>
      <w:r w:rsidRPr="00EC44D7">
        <w:t xml:space="preserve">tuntija- ja tutkimuslaitokset kuten THL, TTL ja SYKE. Näiden lisäksi akuutteihin kemikaalien terveysuhkiin liittyvää asiantuntemusta löytyy </w:t>
      </w:r>
      <w:proofErr w:type="spellStart"/>
      <w:r w:rsidRPr="00EC44D7">
        <w:t>STM:n</w:t>
      </w:r>
      <w:proofErr w:type="spellEnd"/>
      <w:r w:rsidRPr="00EC44D7">
        <w:t xml:space="preserve"> toimialalta Myrkytystietokeskuksesta.</w:t>
      </w:r>
    </w:p>
    <w:p w14:paraId="3EA24811" w14:textId="77777777" w:rsidR="00EC44D7" w:rsidRPr="00EC44D7" w:rsidRDefault="00EC44D7" w:rsidP="009E6CAB">
      <w:r w:rsidRPr="00EC44D7">
        <w:t>Paikallisviranomaisten ohjeistamiseksi on laadittu ohjeita, jotka sisältävät varautumisen myös kemikaaliu</w:t>
      </w:r>
      <w:r w:rsidRPr="00EC44D7">
        <w:t>h</w:t>
      </w:r>
      <w:r w:rsidRPr="00EC44D7">
        <w:t>katilanteisiin. Lisäksi on laadittu kemikaalikohtaisia ohjeistuksia kemikaalipäästöjen varalle. Vakavien kem</w:t>
      </w:r>
      <w:r w:rsidRPr="00EC44D7">
        <w:t>i</w:t>
      </w:r>
      <w:r w:rsidRPr="00EC44D7">
        <w:t xml:space="preserve">allisten uhkien osaamiskeskus (C-osaamiskeskus) on </w:t>
      </w:r>
      <w:proofErr w:type="spellStart"/>
      <w:r w:rsidRPr="00EC44D7">
        <w:t>STM:n</w:t>
      </w:r>
      <w:proofErr w:type="spellEnd"/>
      <w:r w:rsidRPr="00EC44D7">
        <w:t xml:space="preserve"> hallinnonalalla toimiva yhteistyöverkosto, joka tukee viranomaistahoja vaativiin kemiallisiin uhkatilanteisiin varautumisessa ja niiden hoitamisessa. TTL ja THL ylläpitävät 24/7 toimivaa asiantuntijapäivystyspalvelua paikallisille viranomaisille kemikaaliuhkatila</w:t>
      </w:r>
      <w:r w:rsidRPr="00EC44D7">
        <w:t>n</w:t>
      </w:r>
      <w:r w:rsidRPr="00EC44D7">
        <w:t xml:space="preserve">teiden arviointiin ja hallintaan. SM:n hallinnonalalla toimii poliisihallituksen koordinoima </w:t>
      </w:r>
      <w:proofErr w:type="spellStart"/>
      <w:r w:rsidRPr="00EC44D7">
        <w:t>CBRNE-yhteistyöfoorumi</w:t>
      </w:r>
      <w:proofErr w:type="spellEnd"/>
      <w:r w:rsidRPr="00EC44D7">
        <w:t>, jonka tavoitteena on kehittää viranomaisyhteistyötä liittyen rikollisen CBRNE -toiminnan ehkäisyyn. Kemikaaliuhkiin varautumisessa tulee kehittää ajantasaisen tilannekuvan muodostamista, ylläp</w:t>
      </w:r>
      <w:r w:rsidRPr="00EC44D7">
        <w:t>i</w:t>
      </w:r>
      <w:r w:rsidRPr="00EC44D7">
        <w:t>toa ja levittämistä kaikille tilanteessa vastuussa oleville osapuolille erityisesti akuuteissa laajamittaisissa kemikaaleja koskevissa häiriötilanteissa. Lisäksi tulee turvata riittävät asiantuntija- ja laboratorioresurssit vastata erilaisiin kemiallisiin uhkatilanteisiin myös jatkossa</w:t>
      </w:r>
    </w:p>
    <w:p w14:paraId="61EE6394" w14:textId="74C95DAC" w:rsidR="00FA38FF" w:rsidRDefault="00F325F0" w:rsidP="00235180">
      <w:pPr>
        <w:pStyle w:val="Otsikko1"/>
      </w:pPr>
      <w:bookmarkStart w:id="304" w:name="_Toc479758340"/>
      <w:bookmarkStart w:id="305" w:name="_Toc481150375"/>
      <w:bookmarkStart w:id="306" w:name="_Toc481150505"/>
      <w:bookmarkStart w:id="307" w:name="_Toc481484952"/>
      <w:r>
        <w:t>T</w:t>
      </w:r>
      <w:r w:rsidR="00FA38FF" w:rsidRPr="00FA38FF">
        <w:t>alous, infrastruktuuri ja huoltovarmuus</w:t>
      </w:r>
      <w:bookmarkEnd w:id="297"/>
      <w:bookmarkEnd w:id="298"/>
      <w:bookmarkEnd w:id="299"/>
      <w:bookmarkEnd w:id="300"/>
      <w:bookmarkEnd w:id="301"/>
      <w:bookmarkEnd w:id="302"/>
      <w:bookmarkEnd w:id="303"/>
      <w:bookmarkEnd w:id="304"/>
      <w:bookmarkEnd w:id="305"/>
      <w:bookmarkEnd w:id="306"/>
      <w:bookmarkEnd w:id="307"/>
    </w:p>
    <w:p w14:paraId="16EE4CB3" w14:textId="230C2F8C" w:rsidR="00911B03" w:rsidRDefault="00911B03" w:rsidP="00235180">
      <w:pPr>
        <w:pStyle w:val="Otsikko2"/>
      </w:pPr>
      <w:bookmarkStart w:id="308" w:name="_Toc478115230"/>
      <w:bookmarkStart w:id="309" w:name="_Toc478115777"/>
      <w:bookmarkStart w:id="310" w:name="_Toc478116058"/>
      <w:bookmarkStart w:id="311" w:name="_Toc477357007"/>
      <w:bookmarkStart w:id="312" w:name="_Toc478121670"/>
      <w:bookmarkStart w:id="313" w:name="_Toc478123021"/>
      <w:bookmarkStart w:id="314" w:name="_Toc479758341"/>
      <w:bookmarkStart w:id="315" w:name="_Toc481150376"/>
      <w:bookmarkStart w:id="316" w:name="_Toc481150506"/>
      <w:bookmarkStart w:id="317" w:name="_Toc481484953"/>
      <w:r w:rsidRPr="00911B03">
        <w:t>Taloudellisten voimavarojen hankkiminen ja kohdentaminen</w:t>
      </w:r>
      <w:bookmarkEnd w:id="308"/>
      <w:bookmarkEnd w:id="309"/>
      <w:bookmarkEnd w:id="310"/>
      <w:r w:rsidRPr="00911B03">
        <w:t xml:space="preserve"> </w:t>
      </w:r>
      <w:bookmarkEnd w:id="311"/>
      <w:r w:rsidR="00643861">
        <w:t>sekä henkilövoim</w:t>
      </w:r>
      <w:r w:rsidR="00643861">
        <w:t>a</w:t>
      </w:r>
      <w:r w:rsidR="00643861">
        <w:t>varojen varmistaminen</w:t>
      </w:r>
      <w:bookmarkEnd w:id="312"/>
      <w:bookmarkEnd w:id="313"/>
      <w:bookmarkEnd w:id="314"/>
      <w:bookmarkEnd w:id="315"/>
      <w:bookmarkEnd w:id="316"/>
      <w:bookmarkEnd w:id="317"/>
    </w:p>
    <w:p w14:paraId="6C468DF7" w14:textId="0ECFD4D9" w:rsidR="00617366" w:rsidRPr="008F43E9" w:rsidRDefault="00617366" w:rsidP="00235180">
      <w:pPr>
        <w:pStyle w:val="Vastuu"/>
      </w:pPr>
      <w:r w:rsidRPr="00617366">
        <w:t>Vastuuministeriö:</w:t>
      </w:r>
      <w:r>
        <w:t xml:space="preserve"> VM</w:t>
      </w:r>
    </w:p>
    <w:p w14:paraId="18D73179" w14:textId="77777777" w:rsidR="00617366" w:rsidRPr="008F43E9" w:rsidRDefault="00617366" w:rsidP="00235180"/>
    <w:p w14:paraId="0A1AE56B" w14:textId="77777777" w:rsidR="00617366" w:rsidRDefault="00617366" w:rsidP="00235180">
      <w:pPr>
        <w:pStyle w:val="Tehtava"/>
      </w:pPr>
      <w:r>
        <w:t>Tehtävän kuvaus ja tavoite</w:t>
      </w:r>
    </w:p>
    <w:p w14:paraId="44DFEAA6" w14:textId="1D0A4EA3" w:rsidR="00617366" w:rsidRDefault="00617366" w:rsidP="009E6CAB">
      <w:r>
        <w:t xml:space="preserve">Varmistetaan julkisen sektorin toimintakyvyn edellyttämien taloudelliset resurssit saatavuus. Tähän liittyvät valtion velanotto, kassanhallinta ja maksaminen </w:t>
      </w:r>
      <w:proofErr w:type="gramStart"/>
      <w:r>
        <w:t>sekä  verotus</w:t>
      </w:r>
      <w:proofErr w:type="gramEnd"/>
      <w:r>
        <w:t xml:space="preserve"> mukaan lukien </w:t>
      </w:r>
      <w:r w:rsidR="00AA3D66">
        <w:t>Tulli</w:t>
      </w:r>
      <w:r>
        <w:t>, taloudellisten voimav</w:t>
      </w:r>
      <w:r>
        <w:t>a</w:t>
      </w:r>
      <w:r>
        <w:t>rojen uudelleen kohdentaminen sekä toiminta- ja taloussuunnittelu- ja talousarvioprosessit.</w:t>
      </w:r>
    </w:p>
    <w:p w14:paraId="7BEABD15" w14:textId="7034A093" w:rsidR="00D34105" w:rsidRPr="00D34105" w:rsidRDefault="00D34105" w:rsidP="009E6CAB">
      <w:r w:rsidRPr="00D34105">
        <w:t xml:space="preserve">Varmistetaan julkisen hallinnon henkilöstöresurssien saatavuus kaikissa turvallisuustilanteissa. </w:t>
      </w:r>
    </w:p>
    <w:p w14:paraId="1491405E" w14:textId="77777777" w:rsidR="00D34105" w:rsidRDefault="00D34105" w:rsidP="00235180">
      <w:pPr>
        <w:pStyle w:val="Tehtava"/>
      </w:pPr>
      <w:r>
        <w:t>Toimintamalli</w:t>
      </w:r>
    </w:p>
    <w:p w14:paraId="61B7AA5F" w14:textId="18ABEC76" w:rsidR="00643861" w:rsidRPr="00CD2B11" w:rsidRDefault="00617366" w:rsidP="00235180">
      <w:r>
        <w:t>Valtion rahoituspalveluiden, kuten velanhallinnan ja maksuliikkeen sekä niiden kannalta kriittisten järje</w:t>
      </w:r>
      <w:r>
        <w:t>s</w:t>
      </w:r>
      <w:r>
        <w:t>telmien varautumista kehitetään erityisesti kyberuhkien asettamien vaatimusten mukaisesti. Lisäksi kehit</w:t>
      </w:r>
      <w:r>
        <w:t>e</w:t>
      </w:r>
      <w:r>
        <w:t>tään menetelmiä, joilla voidaan varmistaa verojen maksuliikenne ja perintä. Lisäksi voidaan tarvita poikk</w:t>
      </w:r>
      <w:r>
        <w:t>e</w:t>
      </w:r>
      <w:r>
        <w:t>usoloissa käytettäväksi voimakkaasti yksinkertaistettuja veronkantomenetelmiä.</w:t>
      </w:r>
      <w:r w:rsidR="00643861" w:rsidRPr="00643861">
        <w:t xml:space="preserve"> </w:t>
      </w:r>
      <w:r w:rsidR="00643861">
        <w:t>Tehtävä toteutetaan y</w:t>
      </w:r>
      <w:r w:rsidR="00643861" w:rsidRPr="00CD2B11">
        <w:t>h</w:t>
      </w:r>
      <w:r w:rsidR="00643861" w:rsidRPr="00CD2B11">
        <w:t>teistyö</w:t>
      </w:r>
      <w:r w:rsidR="00643861">
        <w:t xml:space="preserve">ssä kaikkien ministeriöiden, </w:t>
      </w:r>
      <w:r w:rsidR="00643861" w:rsidRPr="00CD2B11">
        <w:t>Valtiokonttori</w:t>
      </w:r>
      <w:r w:rsidR="00643861">
        <w:t>n</w:t>
      </w:r>
      <w:r w:rsidR="00643861" w:rsidRPr="00CD2B11">
        <w:t>, Palke</w:t>
      </w:r>
      <w:r w:rsidR="00643861">
        <w:t>iden</w:t>
      </w:r>
      <w:r w:rsidR="00643861" w:rsidRPr="00CD2B11">
        <w:t xml:space="preserve">, </w:t>
      </w:r>
      <w:r w:rsidR="00643861">
        <w:t>v</w:t>
      </w:r>
      <w:r w:rsidR="00643861" w:rsidRPr="00CD2B11">
        <w:t>erohallin</w:t>
      </w:r>
      <w:r w:rsidR="00643861">
        <w:t xml:space="preserve">non ja </w:t>
      </w:r>
      <w:r w:rsidR="00AA3D66">
        <w:t>Tulli</w:t>
      </w:r>
      <w:r w:rsidR="00643861">
        <w:t>n kanssa.</w:t>
      </w:r>
    </w:p>
    <w:p w14:paraId="34A59A13" w14:textId="09A1EA63" w:rsidR="00617366" w:rsidRDefault="00617366" w:rsidP="009E6CAB">
      <w:r>
        <w:t>Yhteiskunnan elintärkeiden toimintojen turvaamiseksi tarvittavat julkisen hallinnon henkilöstöresurssit varmistetaan, tarvittaessa valmiuslain (1552/2011) mukaisia valtuuksia soveltamalla tai muulla poikkeu</w:t>
      </w:r>
      <w:r>
        <w:t>s</w:t>
      </w:r>
      <w:r>
        <w:t xml:space="preserve">lainsäädännöllä. Poikkeuksellisina järjestelyinä voivat tulla kyseeseen muun muassa säännöllisistä työajoista ja vuosilomista poikkeaminen sekä valtion palveluksessa olevien henkilöiden siirtäminen hallinnonalalta </w:t>
      </w:r>
      <w:r>
        <w:lastRenderedPageBreak/>
        <w:t>toiselle hoitamaan tehtäviä, jotka tilanteen johdosta tarvitsevat lisäresursseja. Työsuhteista henkilöstöä koskevan sääntelyn osalta tehdään yhteistyötä työ- ja elinkeinoministeriön kanssa.</w:t>
      </w:r>
    </w:p>
    <w:p w14:paraId="1300F2E7" w14:textId="2D846C64" w:rsidR="00CA2353" w:rsidRDefault="00CA2353" w:rsidP="00235180">
      <w:pPr>
        <w:pStyle w:val="Otsikko2"/>
      </w:pPr>
      <w:bookmarkStart w:id="318" w:name="_Toc478115231"/>
      <w:bookmarkStart w:id="319" w:name="_Toc478115778"/>
      <w:bookmarkStart w:id="320" w:name="_Toc478116059"/>
      <w:bookmarkStart w:id="321" w:name="_Toc478121671"/>
      <w:bookmarkStart w:id="322" w:name="_Toc478123022"/>
      <w:bookmarkStart w:id="323" w:name="_Toc479758342"/>
      <w:bookmarkStart w:id="324" w:name="_Toc481150377"/>
      <w:bookmarkStart w:id="325" w:name="_Toc481150507"/>
      <w:bookmarkStart w:id="326" w:name="_Toc481484954"/>
      <w:bookmarkStart w:id="327" w:name="_Toc477353973"/>
      <w:bookmarkStart w:id="328" w:name="_Toc477357008"/>
      <w:r>
        <w:t>Rahoitusjärjestelmän toiminnan turvaaminen</w:t>
      </w:r>
      <w:bookmarkEnd w:id="318"/>
      <w:bookmarkEnd w:id="319"/>
      <w:bookmarkEnd w:id="320"/>
      <w:bookmarkEnd w:id="321"/>
      <w:bookmarkEnd w:id="322"/>
      <w:bookmarkEnd w:id="323"/>
      <w:bookmarkEnd w:id="324"/>
      <w:bookmarkEnd w:id="325"/>
      <w:bookmarkEnd w:id="326"/>
      <w:r>
        <w:t xml:space="preserve"> </w:t>
      </w:r>
      <w:bookmarkEnd w:id="327"/>
      <w:bookmarkEnd w:id="328"/>
    </w:p>
    <w:p w14:paraId="0F1593F1" w14:textId="67A966AD" w:rsidR="00617366" w:rsidRPr="00617366" w:rsidRDefault="00617366" w:rsidP="00235180">
      <w:pPr>
        <w:pStyle w:val="Vastuu"/>
      </w:pPr>
      <w:bookmarkStart w:id="329" w:name="_Toc477353974"/>
      <w:bookmarkStart w:id="330" w:name="_Toc477353975"/>
      <w:r w:rsidRPr="00617366">
        <w:t>Vastuuministeriö: VM</w:t>
      </w:r>
    </w:p>
    <w:p w14:paraId="56455E03" w14:textId="77777777" w:rsidR="00D34105" w:rsidRDefault="00D34105" w:rsidP="00235180">
      <w:pPr>
        <w:pStyle w:val="Tehtava"/>
      </w:pPr>
    </w:p>
    <w:p w14:paraId="25073608" w14:textId="77777777" w:rsidR="00617366" w:rsidRDefault="00617366" w:rsidP="00235180">
      <w:pPr>
        <w:pStyle w:val="Tehtava"/>
      </w:pPr>
      <w:r>
        <w:t>Tehtävän kuvaus ja tavoite</w:t>
      </w:r>
    </w:p>
    <w:p w14:paraId="4F4E5393" w14:textId="7BDE9185" w:rsidR="00617366" w:rsidRDefault="00617366" w:rsidP="009E6CAB">
      <w:r>
        <w:t>Turvataan rahoitusmarkkinoiden mahdollisimman vakaa toiminta ja yhteiskunnan toiminnan kannalta väl</w:t>
      </w:r>
      <w:r>
        <w:t>t</w:t>
      </w:r>
      <w:r>
        <w:t>tämättömien rahoitusmarkkinapalveluiden jatkuvuus kaikissa olosuhteissa. Rahoitusmarkkinoiden vakaa ja häiriötön toiminta on edellytys yhteiskunnan toimivuudelle. Rahoitusmarkkinoiden häiriöt vaarantavat sekä yksityisten että julkisen organisaatioiden ja myös yksityisten ihmisten toiminnan kannalta välttämättömän rahoituksen saatavuuden. Rahoitusmarkkinoiden taloudelliset kriisitilanteet voivat hallitsemattomina la</w:t>
      </w:r>
      <w:r>
        <w:t>a</w:t>
      </w:r>
      <w:r>
        <w:t>jentua koko kansantaloutta uhkaavaksi talouskriiseiksi, jotka voivat johtaa sekä yritysten että valtion luo</w:t>
      </w:r>
      <w:r>
        <w:t>t</w:t>
      </w:r>
      <w:r>
        <w:t>tokelpoisuuden romahtamiseen ja sen myötä koko yhteiskunnan toiminnan järkkymiseen. Rahoitusmarkk</w:t>
      </w:r>
      <w:r>
        <w:t>i</w:t>
      </w:r>
      <w:r>
        <w:t xml:space="preserve">noiden infrastruktuurin häiriöt ja kriittisten järjestelmien käytön estyminen voivat vaarantaa yhteiskunnan elintärkeiden toimintojen jatkuvuuden. Talouden ja </w:t>
      </w:r>
      <w:proofErr w:type="spellStart"/>
      <w:r>
        <w:t>infrastuktuurin</w:t>
      </w:r>
      <w:proofErr w:type="spellEnd"/>
      <w:r>
        <w:t xml:space="preserve"> toimivuus, väestön </w:t>
      </w:r>
      <w:proofErr w:type="spellStart"/>
      <w:r>
        <w:t>vähimmäistoimee</w:t>
      </w:r>
      <w:r>
        <w:t>n</w:t>
      </w:r>
      <w:r>
        <w:t>tulon</w:t>
      </w:r>
      <w:proofErr w:type="spellEnd"/>
      <w:r>
        <w:t xml:space="preserve"> turvaaminen ja turvallisuustehtävien toimeenpano edellyttävät omaisuustietojen saatavuutta ja pys</w:t>
      </w:r>
      <w:r>
        <w:t>y</w:t>
      </w:r>
      <w:r>
        <w:t>vyyttä sekä kykyä maksujen tekemiseen, välittämiseen ja vastaanottamiseen.</w:t>
      </w:r>
    </w:p>
    <w:p w14:paraId="0AE908EB" w14:textId="1D0F2590" w:rsidR="00617366" w:rsidRDefault="00D34105" w:rsidP="00235180">
      <w:pPr>
        <w:pStyle w:val="Tehtava"/>
      </w:pPr>
      <w:r>
        <w:t>Toimintamalli</w:t>
      </w:r>
    </w:p>
    <w:p w14:paraId="715C160F" w14:textId="77777777" w:rsidR="000A1D04" w:rsidRDefault="000A1D04" w:rsidP="009E6CAB">
      <w:r>
        <w:t>Rahoitusmarkkinoiden toiminta on kansainvälistä ja perustuu rahoitusalalla toimivien yritysten omistamiin, ylläpitämiin ja operoimiin palveluihin ja järjestelmiin, joiden vakauden julkinen valta turvaa keskuspankk</w:t>
      </w:r>
      <w:r>
        <w:t>i</w:t>
      </w:r>
      <w:r>
        <w:t>toiminnalla, sääntelyllä ja valvonnalla ja erilaisin taloudellisin turvaverkoin. Keskeisiä rahoitusmarkkinapa</w:t>
      </w:r>
      <w:r>
        <w:t>l</w:t>
      </w:r>
      <w:r>
        <w:t xml:space="preserve">veluita tarjoaville yrityksille on Suomen kansallisessa lainsäädännössä asetettu varautumisvelvollisuus myös poikkeusolojen varalta. Markkinoiden vakautta, häiriönsietokykyä ja palveluiden turvallisuutta vahvistetaan pääosin globaalilla tasolla sovittavilla sääntelyuudistuksilla, jotka toimeenpannaan EU-lainsäädännössä. </w:t>
      </w:r>
    </w:p>
    <w:p w14:paraId="74C737F4" w14:textId="77777777" w:rsidR="000A1D04" w:rsidRPr="000A1D04" w:rsidRDefault="000A1D04" w:rsidP="009E6CAB">
      <w:r w:rsidRPr="000A1D04">
        <w:t>Rahapolitiikan määrittely ja toimeenpano kuuluu EU:n yksinomaiseen toimivaltaan. Suomen Pankki osalli</w:t>
      </w:r>
      <w:r w:rsidRPr="000A1D04">
        <w:t>s</w:t>
      </w:r>
      <w:r w:rsidRPr="000A1D04">
        <w:t xml:space="preserve">tuu </w:t>
      </w:r>
      <w:r>
        <w:t>Euroopan</w:t>
      </w:r>
      <w:r w:rsidRPr="000A1D04">
        <w:t xml:space="preserve"> keskuspankkijärjestelmän (EKPJ) toimintaan ja toteuttaa osaltaan Euroopan keskuspankin neuvoston määrittelemää euroalueen yhteistä rahapolitiikkaa. Rahoitusmarkkinoiden sääntely perustuu kansainväliseen yhteistoimintaan. Suomi kuuluu EU:n pankkiunioniin, jossa toimivalta luottolaitosten vak</w:t>
      </w:r>
      <w:r w:rsidRPr="000A1D04">
        <w:t>a</w:t>
      </w:r>
      <w:r w:rsidRPr="000A1D04">
        <w:t>varaisuuden valvonnassa ja taloudellisten kriisitilanteiden hallinnassa on siirretty EU:n yhteiselle pankkiva</w:t>
      </w:r>
      <w:r w:rsidRPr="000A1D04">
        <w:t>l</w:t>
      </w:r>
      <w:r w:rsidRPr="000A1D04">
        <w:t>vontamekanismille ja yhteiselle kriisinratkaisumekanismille, joiden osana Suomessa toimii Finanssivalvonta ja Rahoitusvakausvirasto.</w:t>
      </w:r>
    </w:p>
    <w:p w14:paraId="247CB041" w14:textId="77777777" w:rsidR="000A1D04" w:rsidRDefault="000A1D04" w:rsidP="009E6CAB">
      <w:r>
        <w:t>Yksittäisten jäsenvaltioiden omat toimet korostuvat varautumisessa muihin rahoitusmarkkinoita koskeviin uhkiin kuin taloudellisiin häiriötilanteisiin. Jäsenvaltioiden viranomaiset kantavat myös päävastuun oper</w:t>
      </w:r>
      <w:r>
        <w:t>a</w:t>
      </w:r>
      <w:r>
        <w:t>tiivisista toimista mahdollisessa häiriötilanteessa yhdessä rahoitusmarkkinapalveluita tuottavien yritysten kanssa. Rahoitusmarkkinoiden kannalta kriittiseen infrastruktuuriin kohdistuvaa häiriötä, joka voi olla myös paikallinen, ei ole mahdollista korjata viranomaiskäskyllä tai poikkeuksellisiakaan toimivaltuuksia sovelt</w:t>
      </w:r>
      <w:r>
        <w:t>a</w:t>
      </w:r>
      <w:r>
        <w:t>malla, vaan tarvittaessa on oltava käytössä riittävät, ennalta valmistellut ja testatut toimintamallit sekä rakennetut varajärjestelmät. Yhteiskunnan elintärkeiden toimintojen turvaaminen kaikissa olosuhteissa ja turvallisuustilanteissa edellyttää, että kriittisten rahoitusmarkkinapalveluiden saatavuus on turvattu myös sen varalta, että kansainvälisten järjestelmien käytettävyys estyy.</w:t>
      </w:r>
    </w:p>
    <w:p w14:paraId="04AC713D" w14:textId="0D6AFC64" w:rsidR="00D064F0" w:rsidRDefault="00617366" w:rsidP="009E6CAB">
      <w:r>
        <w:lastRenderedPageBreak/>
        <w:t>Rahoitusmarkkinapalvelut ovat täysin riippuvaisia tietoliikenneyhteyksien ja ICT-järjestelmien toimivuude</w:t>
      </w:r>
      <w:r>
        <w:t>s</w:t>
      </w:r>
      <w:r>
        <w:t xml:space="preserve">ta ja näihin liittyvästä sähkönsaannista. Toiminnan jatkuvuuden turvaaminen ja häiriötilanteiden hallinta edellyttää vahvaa yhteistyötä ICT- ja kyberturvallisuustoimijoiden kanssa. </w:t>
      </w:r>
      <w:r w:rsidR="00D064F0" w:rsidRPr="00617366">
        <w:t>Keskeiset viranomaiset</w:t>
      </w:r>
      <w:r w:rsidR="00D064F0">
        <w:t xml:space="preserve"> ovat</w:t>
      </w:r>
      <w:r w:rsidR="00D064F0" w:rsidRPr="00617366">
        <w:t xml:space="preserve"> F</w:t>
      </w:r>
      <w:r w:rsidR="00D064F0" w:rsidRPr="00617366">
        <w:t>i</w:t>
      </w:r>
      <w:r w:rsidR="00D064F0" w:rsidRPr="00617366">
        <w:t>nanssivalvonta, Suomen Pankki, Rahoitusvakaus</w:t>
      </w:r>
      <w:r w:rsidR="00D064F0">
        <w:t xml:space="preserve">virasto, Euroopan keskuspankki ja </w:t>
      </w:r>
      <w:r w:rsidR="00D064F0" w:rsidRPr="00617366">
        <w:t>EU:n kriisinratkaisune</w:t>
      </w:r>
      <w:r w:rsidR="00D064F0" w:rsidRPr="00617366">
        <w:t>u</w:t>
      </w:r>
      <w:r w:rsidR="00D064F0" w:rsidRPr="00617366">
        <w:t>vosto</w:t>
      </w:r>
      <w:r w:rsidR="00D064F0">
        <w:t xml:space="preserve"> yhteistyössä sosiaali- ja terveysministeriön, liikenne- ja </w:t>
      </w:r>
      <w:proofErr w:type="spellStart"/>
      <w:r w:rsidR="00D064F0">
        <w:t>viesintäministeriön</w:t>
      </w:r>
      <w:proofErr w:type="spellEnd"/>
      <w:r w:rsidR="00D064F0">
        <w:t>, Viestintäviraston ja Huo</w:t>
      </w:r>
      <w:r w:rsidR="00D064F0">
        <w:t>l</w:t>
      </w:r>
      <w:r w:rsidR="00D064F0">
        <w:t>tovarmuuskeskuksen</w:t>
      </w:r>
      <w:r w:rsidR="00D064F0" w:rsidRPr="00617366">
        <w:t>/Huoltovarmuusorganisaatio</w:t>
      </w:r>
      <w:r w:rsidR="00D064F0">
        <w:t>n sekä r</w:t>
      </w:r>
      <w:r w:rsidR="00D064F0" w:rsidRPr="00617366">
        <w:t>ahoitusmarkkinapalveluita tuottav</w:t>
      </w:r>
      <w:r w:rsidR="00D064F0">
        <w:t>ien</w:t>
      </w:r>
      <w:r w:rsidR="00D064F0" w:rsidRPr="00617366">
        <w:t xml:space="preserve"> yrity</w:t>
      </w:r>
      <w:r w:rsidR="00D064F0">
        <w:t>sten sekä</w:t>
      </w:r>
      <w:r w:rsidR="00D064F0" w:rsidRPr="00617366">
        <w:t xml:space="preserve"> tietoliikenne- ja ICT-palveluita tuottav</w:t>
      </w:r>
      <w:r w:rsidR="00D064F0">
        <w:t xml:space="preserve">ien yritysten kanssa. </w:t>
      </w:r>
    </w:p>
    <w:p w14:paraId="116F15B0" w14:textId="26888B87" w:rsidR="00FA38FF" w:rsidRPr="00FA38FF" w:rsidRDefault="00FA38FF" w:rsidP="00235180">
      <w:pPr>
        <w:pStyle w:val="Otsikko2"/>
      </w:pPr>
      <w:bookmarkStart w:id="331" w:name="_Toc478115232"/>
      <w:bookmarkStart w:id="332" w:name="_Toc478115779"/>
      <w:bookmarkStart w:id="333" w:name="_Toc478116060"/>
      <w:bookmarkStart w:id="334" w:name="_Toc478121672"/>
      <w:bookmarkStart w:id="335" w:name="_Toc478123023"/>
      <w:bookmarkStart w:id="336" w:name="_Toc479758343"/>
      <w:bookmarkStart w:id="337" w:name="_Toc481150378"/>
      <w:bookmarkStart w:id="338" w:name="_Toc481150508"/>
      <w:bookmarkStart w:id="339" w:name="_Toc481484955"/>
      <w:bookmarkStart w:id="340" w:name="_Toc477353976"/>
      <w:bookmarkStart w:id="341" w:name="_Toc477357009"/>
      <w:bookmarkEnd w:id="329"/>
      <w:bookmarkEnd w:id="330"/>
      <w:r w:rsidRPr="00FA38FF">
        <w:t>Julkisen hallinnon ICT-</w:t>
      </w:r>
      <w:r w:rsidR="0080327C">
        <w:t xml:space="preserve">infrastruktuurin ja </w:t>
      </w:r>
      <w:r w:rsidRPr="00FA38FF">
        <w:t>digitaalisten palvelujen turvaaminen</w:t>
      </w:r>
      <w:bookmarkEnd w:id="331"/>
      <w:bookmarkEnd w:id="332"/>
      <w:bookmarkEnd w:id="333"/>
      <w:bookmarkEnd w:id="334"/>
      <w:bookmarkEnd w:id="335"/>
      <w:bookmarkEnd w:id="336"/>
      <w:bookmarkEnd w:id="337"/>
      <w:bookmarkEnd w:id="338"/>
      <w:bookmarkEnd w:id="339"/>
      <w:r w:rsidRPr="00FA38FF">
        <w:t xml:space="preserve"> </w:t>
      </w:r>
      <w:bookmarkEnd w:id="340"/>
      <w:bookmarkEnd w:id="341"/>
    </w:p>
    <w:p w14:paraId="7E9EDBC7" w14:textId="06BE10A2" w:rsidR="0080327C" w:rsidRPr="0080327C" w:rsidRDefault="0080327C" w:rsidP="00235180">
      <w:pPr>
        <w:pStyle w:val="Vastuu"/>
      </w:pPr>
      <w:r>
        <w:t>Vastuu</w:t>
      </w:r>
      <w:r w:rsidRPr="0080327C">
        <w:t>ministeriö: VM</w:t>
      </w:r>
      <w:r w:rsidR="001D238D">
        <w:t>, VNK</w:t>
      </w:r>
    </w:p>
    <w:p w14:paraId="5BE256D0" w14:textId="77777777" w:rsidR="009E6CAB" w:rsidRDefault="009E6CAB" w:rsidP="00235180">
      <w:pPr>
        <w:pStyle w:val="Tehtava"/>
      </w:pPr>
    </w:p>
    <w:p w14:paraId="214F49E6" w14:textId="77777777" w:rsidR="00FA38FF" w:rsidRDefault="00FA38FF" w:rsidP="00235180">
      <w:pPr>
        <w:pStyle w:val="Tehtava"/>
      </w:pPr>
      <w:r>
        <w:t>Tehtävän kuvaus ja tavoite</w:t>
      </w:r>
    </w:p>
    <w:p w14:paraId="79D2CB27" w14:textId="30B00B71" w:rsidR="00FA38FF" w:rsidRDefault="0092664F" w:rsidP="009E6CAB">
      <w:r>
        <w:t>Valtiovarainministeriö turvaa</w:t>
      </w:r>
      <w:r w:rsidR="00FA38FF">
        <w:t xml:space="preserve"> yhteiskunnan elintärkeiden toimintojen vaatima</w:t>
      </w:r>
      <w:r>
        <w:t>n</w:t>
      </w:r>
      <w:r w:rsidR="00FA38FF">
        <w:t xml:space="preserve"> tietohallin</w:t>
      </w:r>
      <w:r>
        <w:t>non</w:t>
      </w:r>
      <w:r w:rsidR="00FA38FF">
        <w:t xml:space="preserve"> ja ICT-ohjau</w:t>
      </w:r>
      <w:r>
        <w:t>ksen</w:t>
      </w:r>
      <w:r w:rsidR="00FA38FF">
        <w:t xml:space="preserve"> sekä toimintojen tieto- ja kyberturvallisuu</w:t>
      </w:r>
      <w:r>
        <w:t>den</w:t>
      </w:r>
      <w:r w:rsidR="00FA38FF">
        <w:t xml:space="preserve"> </w:t>
      </w:r>
      <w:r>
        <w:t xml:space="preserve">ohjauksen </w:t>
      </w:r>
      <w:r w:rsidR="00FA38FF">
        <w:t>sekä toimintojen vaatim</w:t>
      </w:r>
      <w:r w:rsidR="00660411">
        <w:t>at</w:t>
      </w:r>
      <w:r w:rsidR="00FA38FF">
        <w:t xml:space="preserve"> yhteis</w:t>
      </w:r>
      <w:r w:rsidR="00660411">
        <w:t>et</w:t>
      </w:r>
      <w:r w:rsidR="00FA38FF">
        <w:t xml:space="preserve"> julkisen hallinnon digitaalis</w:t>
      </w:r>
      <w:r w:rsidR="00660411">
        <w:t>et</w:t>
      </w:r>
      <w:r w:rsidR="00FA38FF">
        <w:t xml:space="preserve"> palvelu</w:t>
      </w:r>
      <w:r w:rsidR="00660411">
        <w:t>t ja tiedot</w:t>
      </w:r>
      <w:r w:rsidR="00FA38FF">
        <w:t>. Tavoitetasolla yhteiskunnan elintärkeissä toiminnoissa väl</w:t>
      </w:r>
      <w:r w:rsidR="00FA38FF">
        <w:t>t</w:t>
      </w:r>
      <w:r w:rsidR="00FA38FF">
        <w:t>tämättömät julkisen hallinnon digitaaliset palvelut</w:t>
      </w:r>
      <w:r w:rsidR="003F3FBC">
        <w:t xml:space="preserve"> </w:t>
      </w:r>
      <w:r w:rsidR="0080327C">
        <w:t>ja</w:t>
      </w:r>
      <w:r w:rsidR="003F3FBC">
        <w:t xml:space="preserve"> tiedot sekä niiden tarvitsema </w:t>
      </w:r>
      <w:r w:rsidR="00FA38FF">
        <w:t>infrastruktuuri ovat lu</w:t>
      </w:r>
      <w:r w:rsidR="00FA38FF">
        <w:t>o</w:t>
      </w:r>
      <w:r w:rsidR="00FA38FF">
        <w:t xml:space="preserve">tettavia ja </w:t>
      </w:r>
      <w:r w:rsidR="0080327C">
        <w:t xml:space="preserve">palvelujen ja tietojen </w:t>
      </w:r>
      <w:r w:rsidR="00FA38FF">
        <w:t xml:space="preserve">luottamuksellisuus, eheys ja saatavuus on turvattu. </w:t>
      </w:r>
      <w:r w:rsidR="00162C22">
        <w:t>Valtionjohdon ja turva</w:t>
      </w:r>
      <w:r w:rsidR="00162C22">
        <w:t>l</w:t>
      </w:r>
      <w:r w:rsidR="00162C22">
        <w:t>lisuusviranomaisten kriittiset digitaaliset palvelut ja tiedot ovat riittävästi varmistetut ja palvelut on suunn</w:t>
      </w:r>
      <w:r w:rsidR="00162C22">
        <w:t>i</w:t>
      </w:r>
      <w:r w:rsidR="00162C22">
        <w:t>teltu toimimaan kaikissa turvallisuustilanteissa varmistaen osaltaan tietojen käytön ja tilannekuvan aja</w:t>
      </w:r>
      <w:r w:rsidR="00162C22">
        <w:t>n</w:t>
      </w:r>
      <w:r w:rsidR="00162C22">
        <w:t>tasaisuuden ja päätöksentekokyvyn.</w:t>
      </w:r>
    </w:p>
    <w:p w14:paraId="75C06792" w14:textId="3B399D4B" w:rsidR="00FA38FF" w:rsidRDefault="00D34105" w:rsidP="00235180">
      <w:pPr>
        <w:pStyle w:val="Tehtava"/>
      </w:pPr>
      <w:r>
        <w:t>Toimintamalli</w:t>
      </w:r>
    </w:p>
    <w:p w14:paraId="71525528" w14:textId="734136DD" w:rsidR="00FA38FF" w:rsidRDefault="00FA38FF" w:rsidP="009E6CAB">
      <w:r>
        <w:t>ICT-toiminnot ja digitaalisten palvelu</w:t>
      </w:r>
      <w:r w:rsidR="0080327C">
        <w:t>jen</w:t>
      </w:r>
      <w:r>
        <w:t xml:space="preserve"> tuotanto ovat </w:t>
      </w:r>
      <w:r w:rsidR="0092664F">
        <w:t xml:space="preserve">kansallisia ja </w:t>
      </w:r>
      <w:r>
        <w:t>kansainvälisiä</w:t>
      </w:r>
      <w:r w:rsidR="0092664F">
        <w:t>. N</w:t>
      </w:r>
      <w:r>
        <w:t>iiden tieto- ja kybertu</w:t>
      </w:r>
      <w:r>
        <w:t>r</w:t>
      </w:r>
      <w:r>
        <w:t>vallisuuden varmistaminen edellyttää kansallista ja kansainvälistä yhteistyötä. Julkisen hallinnon yhteisku</w:t>
      </w:r>
      <w:r>
        <w:t>n</w:t>
      </w:r>
      <w:r>
        <w:t>nan elintärkeissä toiminnoissa tarvitsemien digitaalisten palveluiden osalta palveluiden tuotanto perustuu julkisen hallinnon ja elinkeinoelämän välisiin sopimuksiin</w:t>
      </w:r>
      <w:r w:rsidR="00660411">
        <w:t>.</w:t>
      </w:r>
      <w:r>
        <w:t xml:space="preserve"> </w:t>
      </w:r>
    </w:p>
    <w:p w14:paraId="373B51D7" w14:textId="440C9F0C" w:rsidR="00F22D4B" w:rsidRDefault="004E2BCC" w:rsidP="009E6CAB">
      <w:r w:rsidRPr="004E2BCC">
        <w:t>Valtiovarainministeriön tehtävänä on julkisen hallinnon viranomaiste</w:t>
      </w:r>
      <w:r>
        <w:t xml:space="preserve">n tietohallinnon yleinen ohjaus: </w:t>
      </w:r>
      <w:r w:rsidRPr="004E2BCC">
        <w:t>julk</w:t>
      </w:r>
      <w:r w:rsidRPr="004E2BCC">
        <w:t>i</w:t>
      </w:r>
      <w:r w:rsidRPr="004E2BCC">
        <w:t xml:space="preserve">sen hallinnon </w:t>
      </w:r>
      <w:r w:rsidR="00660411">
        <w:t xml:space="preserve">ICT-infrastruktuurin ja digitaalisten palvelujen </w:t>
      </w:r>
      <w:r w:rsidRPr="004E2BCC">
        <w:t>kokonaisarkkiteht</w:t>
      </w:r>
      <w:r>
        <w:t xml:space="preserve">uurin ja </w:t>
      </w:r>
      <w:proofErr w:type="spellStart"/>
      <w:r>
        <w:t>yhteentoimivuuden</w:t>
      </w:r>
      <w:proofErr w:type="spellEnd"/>
      <w:r>
        <w:t xml:space="preserve"> ohja</w:t>
      </w:r>
      <w:r w:rsidR="00660411">
        <w:t>us</w:t>
      </w:r>
      <w:r w:rsidR="00B13A0E">
        <w:t xml:space="preserve"> sekä tietoturvallisuuden yleisten perusteiden laadinta</w:t>
      </w:r>
      <w:r w:rsidRPr="004E2BCC">
        <w:t>.</w:t>
      </w:r>
      <w:r w:rsidR="00F22D4B">
        <w:t xml:space="preserve"> Julkisen </w:t>
      </w:r>
      <w:proofErr w:type="gramStart"/>
      <w:r w:rsidR="00F22D4B">
        <w:t xml:space="preserve">hallinnon </w:t>
      </w:r>
      <w:r w:rsidRPr="004E2BCC">
        <w:t xml:space="preserve"> </w:t>
      </w:r>
      <w:r w:rsidR="00B13A0E">
        <w:t>ICT</w:t>
      </w:r>
      <w:proofErr w:type="gramEnd"/>
      <w:r w:rsidR="00B13A0E">
        <w:t xml:space="preserve">-infrastruktuurin ja digitaalisten palvelujen käyttö </w:t>
      </w:r>
      <w:r w:rsidR="00B13A0E" w:rsidRPr="004E2BCC">
        <w:t xml:space="preserve">on välttämätöntä toteutettaessa yhteiskunnan elintärkeitä toimintoja. </w:t>
      </w:r>
      <w:r w:rsidR="00F22D4B">
        <w:t>Ni</w:t>
      </w:r>
      <w:r w:rsidR="00F22D4B">
        <w:t>i</w:t>
      </w:r>
      <w:r w:rsidR="00F22D4B">
        <w:t xml:space="preserve">den </w:t>
      </w:r>
      <w:r w:rsidR="00B13A0E" w:rsidRPr="004E2BCC">
        <w:t xml:space="preserve">turvallisuus ja jatkuvuus on varmistettava siten että </w:t>
      </w:r>
      <w:r w:rsidR="00B13A0E">
        <w:t xml:space="preserve">ne ovat </w:t>
      </w:r>
      <w:r w:rsidR="00B13A0E" w:rsidRPr="004E2BCC">
        <w:t>käytettävissä kaikissa turvallisuustilantei</w:t>
      </w:r>
      <w:r w:rsidR="00B13A0E" w:rsidRPr="004E2BCC">
        <w:t>s</w:t>
      </w:r>
      <w:r w:rsidR="00B13A0E" w:rsidRPr="004E2BCC">
        <w:t>sa</w:t>
      </w:r>
      <w:r w:rsidR="00F22D4B">
        <w:t>. Tämän tavoitteen saavuttamiseksi v</w:t>
      </w:r>
      <w:r w:rsidR="00B13A0E">
        <w:t xml:space="preserve">altiovarainministeriö </w:t>
      </w:r>
      <w:r w:rsidR="00F22D4B">
        <w:t xml:space="preserve">on ohjeistanut julkisen hallinnon </w:t>
      </w:r>
      <w:r w:rsidR="00B13A0E">
        <w:t>ICT-infrastruktuurin, digitaalisten palvelujen ja tietojen turvallisuuden vähimmäisvaatimukset</w:t>
      </w:r>
      <w:r w:rsidR="00F22D4B">
        <w:t>.</w:t>
      </w:r>
      <w:r w:rsidR="001D238D">
        <w:t xml:space="preserve"> Kukin toimiva</w:t>
      </w:r>
      <w:r w:rsidR="001D238D">
        <w:t>l</w:t>
      </w:r>
      <w:r w:rsidR="001D238D">
        <w:t>tainen viranomainen vastaa niiden turvallisuudesta ja varautumisesta hallinnonalallaan. Valtioneuvoston kanslia vastaa valtiojohdon ja ministeriöiden digitaalisten palvelujen ja tietojen turvallisuudesta ja vara</w:t>
      </w:r>
      <w:r w:rsidR="001D238D">
        <w:t>u</w:t>
      </w:r>
      <w:r w:rsidR="001D238D">
        <w:t>tumisesta.</w:t>
      </w:r>
      <w:r w:rsidR="00F22D4B" w:rsidRPr="00F22D4B">
        <w:t xml:space="preserve"> </w:t>
      </w:r>
    </w:p>
    <w:p w14:paraId="705B94A5" w14:textId="537109C0" w:rsidR="00D064F0" w:rsidRPr="0080327C" w:rsidRDefault="00F22D4B" w:rsidP="009E6CAB">
      <w:bookmarkStart w:id="342" w:name="_Toc478115233"/>
      <w:bookmarkStart w:id="343" w:name="_Toc478115780"/>
      <w:bookmarkStart w:id="344" w:name="_Toc478116061"/>
      <w:bookmarkStart w:id="345" w:name="_Toc477357010"/>
      <w:r>
        <w:t>J</w:t>
      </w:r>
      <w:r w:rsidR="00CD5592">
        <w:t xml:space="preserve">ulkisen hallinnon </w:t>
      </w:r>
      <w:r w:rsidR="00B13A0E">
        <w:t>yhteis</w:t>
      </w:r>
      <w:r w:rsidR="00CD5592">
        <w:t>e</w:t>
      </w:r>
      <w:r>
        <w:t>e</w:t>
      </w:r>
      <w:r w:rsidR="00CD5592">
        <w:t xml:space="preserve">n </w:t>
      </w:r>
      <w:r w:rsidR="00B13A0E">
        <w:t>ICT-infrastruktuuri</w:t>
      </w:r>
      <w:r>
        <w:t>i</w:t>
      </w:r>
      <w:r w:rsidR="00CD5592">
        <w:t xml:space="preserve">n ja digitaalisiin palveluihin kuuluvat </w:t>
      </w:r>
      <w:r w:rsidR="00206414">
        <w:t>valtion yhteis</w:t>
      </w:r>
      <w:r w:rsidR="00660411">
        <w:t>et</w:t>
      </w:r>
      <w:r w:rsidR="00206414">
        <w:t xml:space="preserve"> tieto- ja viestintäteknis</w:t>
      </w:r>
      <w:r w:rsidR="00660411">
        <w:t>et</w:t>
      </w:r>
      <w:r w:rsidR="00206414">
        <w:t xml:space="preserve"> palvelu</w:t>
      </w:r>
      <w:r w:rsidR="00660411">
        <w:t>t s</w:t>
      </w:r>
      <w:r w:rsidR="00206414">
        <w:t>ekä hallinnon turvallisuusverk</w:t>
      </w:r>
      <w:r w:rsidR="00660411">
        <w:t xml:space="preserve">ko ja sen palvelut ja </w:t>
      </w:r>
      <w:r w:rsidR="00206414">
        <w:t>julkisen hallinnon yhteis</w:t>
      </w:r>
      <w:r w:rsidR="00660411">
        <w:t>et</w:t>
      </w:r>
      <w:r w:rsidR="00206414">
        <w:t xml:space="preserve"> sähköisen asioinnin tukipalvelu</w:t>
      </w:r>
      <w:r w:rsidR="00660411">
        <w:t>t</w:t>
      </w:r>
      <w:r w:rsidR="00206414">
        <w:t xml:space="preserve">. </w:t>
      </w:r>
      <w:r w:rsidR="001D238D">
        <w:t xml:space="preserve">Valtiovarainministeriö </w:t>
      </w:r>
      <w:r>
        <w:t xml:space="preserve">ohjaa niiden </w:t>
      </w:r>
      <w:r w:rsidRPr="00F22D4B">
        <w:t>tieto- ja viestintäteknis</w:t>
      </w:r>
      <w:r>
        <w:t>tä</w:t>
      </w:r>
      <w:r w:rsidRPr="00F22D4B">
        <w:t xml:space="preserve"> varautumi</w:t>
      </w:r>
      <w:r w:rsidRPr="00F22D4B">
        <w:t>s</w:t>
      </w:r>
      <w:r>
        <w:t>ta</w:t>
      </w:r>
      <w:r w:rsidRPr="00F22D4B">
        <w:t>, valmiu</w:t>
      </w:r>
      <w:r>
        <w:t>tta</w:t>
      </w:r>
      <w:r w:rsidRPr="00F22D4B">
        <w:t xml:space="preserve"> ja turvallisuu</w:t>
      </w:r>
      <w:r>
        <w:t>tta</w:t>
      </w:r>
      <w:r w:rsidRPr="00F22D4B">
        <w:t>.</w:t>
      </w:r>
      <w:r>
        <w:t xml:space="preserve"> </w:t>
      </w:r>
      <w:r w:rsidRPr="004E2BCC">
        <w:t xml:space="preserve">Tarvittaessa valtion johto priorisoi </w:t>
      </w:r>
      <w:r>
        <w:t>julkisen hallinnon ICT-</w:t>
      </w:r>
      <w:r w:rsidRPr="004E2BCC">
        <w:t xml:space="preserve">infrastruktuurin </w:t>
      </w:r>
      <w:r>
        <w:t xml:space="preserve">ja sen </w:t>
      </w:r>
      <w:r w:rsidRPr="004E2BCC">
        <w:t xml:space="preserve">mahdollistamien </w:t>
      </w:r>
      <w:r>
        <w:t xml:space="preserve">digitaalisten </w:t>
      </w:r>
      <w:r w:rsidRPr="004E2BCC">
        <w:t>palvelujen käyttöä ja häiriötilanteiden hallintaa, erityisesti normaaliolojen häiriötilanteissa ja poikkeusoloissa.</w:t>
      </w:r>
      <w:r w:rsidR="00D064F0">
        <w:t xml:space="preserve"> K</w:t>
      </w:r>
      <w:r w:rsidR="00D064F0" w:rsidRPr="0080327C">
        <w:t>eskeiset viranomaiset</w:t>
      </w:r>
      <w:r w:rsidR="00D064F0">
        <w:t xml:space="preserve"> ovat</w:t>
      </w:r>
      <w:r w:rsidR="00D064F0" w:rsidRPr="0080327C">
        <w:t xml:space="preserve"> Valtion tieto- ja viestintätekni</w:t>
      </w:r>
      <w:r w:rsidR="00D064F0">
        <w:t>ikka</w:t>
      </w:r>
      <w:r w:rsidR="00D064F0" w:rsidRPr="0080327C">
        <w:t xml:space="preserve">keskus </w:t>
      </w:r>
      <w:proofErr w:type="spellStart"/>
      <w:r w:rsidR="00D064F0" w:rsidRPr="0080327C">
        <w:t>Valtori</w:t>
      </w:r>
      <w:proofErr w:type="spellEnd"/>
      <w:r w:rsidR="00D064F0" w:rsidRPr="0080327C">
        <w:t xml:space="preserve">, Väestörekisterikeskus VRK </w:t>
      </w:r>
      <w:r w:rsidR="00D064F0">
        <w:t xml:space="preserve">yhteistyössä </w:t>
      </w:r>
      <w:r w:rsidR="00671096">
        <w:t xml:space="preserve">valtioneuvoston kanslian, </w:t>
      </w:r>
      <w:r w:rsidR="00D064F0">
        <w:t xml:space="preserve">liikenne- ja viestintäministeriön, </w:t>
      </w:r>
      <w:r w:rsidR="00D064F0">
        <w:lastRenderedPageBreak/>
        <w:t>Huoltovarmuuskeskuksen/</w:t>
      </w:r>
      <w:r w:rsidR="00D064F0" w:rsidRPr="0080327C">
        <w:t>Huoltovarmuusorganisaatio</w:t>
      </w:r>
      <w:r w:rsidR="00D064F0">
        <w:t xml:space="preserve">n, </w:t>
      </w:r>
      <w:r w:rsidR="00D064F0" w:rsidRPr="0080327C">
        <w:t>ICT-palveluita tuottav</w:t>
      </w:r>
      <w:r w:rsidR="00D064F0">
        <w:t xml:space="preserve">ien yritysten, </w:t>
      </w:r>
      <w:r w:rsidR="00D064F0" w:rsidRPr="0080327C">
        <w:t>Suomen Erilli</w:t>
      </w:r>
      <w:r w:rsidR="00D064F0" w:rsidRPr="0080327C">
        <w:t>s</w:t>
      </w:r>
      <w:r w:rsidR="00D064F0" w:rsidRPr="0080327C">
        <w:t>verkot Oy – konserni</w:t>
      </w:r>
      <w:r w:rsidR="00D064F0">
        <w:t>n</w:t>
      </w:r>
      <w:r w:rsidR="00D064F0" w:rsidRPr="0080327C">
        <w:t xml:space="preserve"> ml. Suomen Turvallisuusverkko Oy </w:t>
      </w:r>
      <w:proofErr w:type="spellStart"/>
      <w:r w:rsidR="00D064F0" w:rsidRPr="0080327C">
        <w:t>STUVE</w:t>
      </w:r>
      <w:r w:rsidR="00D064F0">
        <w:t>n</w:t>
      </w:r>
      <w:proofErr w:type="spellEnd"/>
      <w:r w:rsidR="00D064F0">
        <w:t xml:space="preserve"> kanssa.</w:t>
      </w:r>
    </w:p>
    <w:p w14:paraId="431FB3D5" w14:textId="39C38B8C" w:rsidR="00E11788" w:rsidRPr="00F60E90" w:rsidRDefault="00E11788" w:rsidP="00235180">
      <w:pPr>
        <w:pStyle w:val="Otsikko2"/>
      </w:pPr>
      <w:bookmarkStart w:id="346" w:name="_Toc477353978"/>
      <w:bookmarkStart w:id="347" w:name="_Toc477357012"/>
      <w:bookmarkStart w:id="348" w:name="_Toc478115234"/>
      <w:bookmarkStart w:id="349" w:name="_Toc478115781"/>
      <w:bookmarkStart w:id="350" w:name="_Toc478116062"/>
      <w:bookmarkStart w:id="351" w:name="_Toc478121674"/>
      <w:bookmarkStart w:id="352" w:name="_Toc478123025"/>
      <w:bookmarkStart w:id="353" w:name="_Toc479758344"/>
      <w:bookmarkStart w:id="354" w:name="_Toc481150379"/>
      <w:bookmarkStart w:id="355" w:name="_Toc481150509"/>
      <w:bookmarkStart w:id="356" w:name="_Toc481484956"/>
      <w:bookmarkEnd w:id="342"/>
      <w:bookmarkEnd w:id="343"/>
      <w:bookmarkEnd w:id="344"/>
      <w:bookmarkEnd w:id="345"/>
      <w:r w:rsidRPr="00F60E90">
        <w:t>Sähköisten viestintäpalveluiden käytettävyyden ja saatavuuden varmistaminen</w:t>
      </w:r>
      <w:bookmarkEnd w:id="346"/>
      <w:bookmarkEnd w:id="347"/>
      <w:bookmarkEnd w:id="348"/>
      <w:bookmarkEnd w:id="349"/>
      <w:bookmarkEnd w:id="350"/>
      <w:bookmarkEnd w:id="351"/>
      <w:bookmarkEnd w:id="352"/>
      <w:bookmarkEnd w:id="353"/>
      <w:bookmarkEnd w:id="354"/>
      <w:bookmarkEnd w:id="355"/>
      <w:bookmarkEnd w:id="356"/>
    </w:p>
    <w:p w14:paraId="71DA713E" w14:textId="6D01508D" w:rsidR="002F4B31" w:rsidRPr="0080327C" w:rsidRDefault="002F4B31" w:rsidP="00235180">
      <w:pPr>
        <w:pStyle w:val="Vastuu"/>
      </w:pPr>
      <w:r>
        <w:t>Vastuuministeriö: LVM</w:t>
      </w:r>
    </w:p>
    <w:p w14:paraId="2ADF6BEC" w14:textId="77777777" w:rsidR="00FB7FE8" w:rsidRDefault="00FB7FE8" w:rsidP="00235180">
      <w:pPr>
        <w:pStyle w:val="Tehtava"/>
      </w:pPr>
    </w:p>
    <w:p w14:paraId="3B09FDE7" w14:textId="027F5D80" w:rsidR="002F4B31" w:rsidRDefault="002F4B31" w:rsidP="00235180">
      <w:pPr>
        <w:pStyle w:val="Tehtava"/>
      </w:pPr>
      <w:r>
        <w:t>Tehtävän kuvaus ja tavoite</w:t>
      </w:r>
    </w:p>
    <w:p w14:paraId="48D9F22A" w14:textId="095E5213" w:rsidR="00E11788" w:rsidRPr="00E11788" w:rsidRDefault="00E11788" w:rsidP="00235180">
      <w:pPr>
        <w:rPr>
          <w:u w:val="single"/>
        </w:rPr>
      </w:pPr>
      <w:r w:rsidRPr="00E11788">
        <w:t>Markkinaehtoisten laadukkaiden, turvallisten ja toimintavarmojen sähköisten viestintäpalveluiden käyte</w:t>
      </w:r>
      <w:r w:rsidRPr="00E11788">
        <w:t>t</w:t>
      </w:r>
      <w:r w:rsidRPr="00E11788">
        <w:t xml:space="preserve">tävyys ja saatavuus varmistetaan häiriötilanteissa ja myös poikkeusoloissa. </w:t>
      </w:r>
    </w:p>
    <w:p w14:paraId="71F87BFE" w14:textId="77777777" w:rsidR="00E11788" w:rsidRPr="00E11788" w:rsidRDefault="00E11788" w:rsidP="00235180">
      <w:pPr>
        <w:rPr>
          <w:u w:val="single"/>
        </w:rPr>
      </w:pPr>
      <w:r w:rsidRPr="00E11788">
        <w:t>Sähköisen viestinnän keskeisten kriittisten viestintäpalveluiden käytettävyys ja saatavuus häiriötilanteissa ja myös poikkeusoloissa varmistetaan riskinarvioinnilla, etukäteisvalmisteluin ja varautumisella.</w:t>
      </w:r>
      <w:r w:rsidRPr="00E11788">
        <w:rPr>
          <w:b/>
        </w:rPr>
        <w:t xml:space="preserve"> </w:t>
      </w:r>
      <w:r w:rsidRPr="00E11788">
        <w:t>Kriittisiä vie</w:t>
      </w:r>
      <w:r w:rsidRPr="00E11788">
        <w:t>s</w:t>
      </w:r>
      <w:r w:rsidRPr="00E11788">
        <w:t xml:space="preserve">tintäpalveluita ovat hätäpuhelut ja joukkoviestintä sekä esimerkiksi viestintäpalveluilla toteutetut palvelut, kuten maksuliikenteen välitys, sähköverkot, liikenteen ohjausjärjestelmät sekä sosiaali- ja terveyspalvelut. Viestintäpalvelut ovat </w:t>
      </w:r>
      <w:proofErr w:type="spellStart"/>
      <w:r w:rsidRPr="00E11788">
        <w:t>vikasietoisia</w:t>
      </w:r>
      <w:proofErr w:type="spellEnd"/>
      <w:r w:rsidRPr="00E11788">
        <w:t xml:space="preserve"> ja toiminnot normaalitilanteeseen palaamiseksi ovat käynnistettävissä välittömästi. Häiriötilanteista tiedotetaan viipymättä. Yhteiskunnan johtamisen, sisäisen ja ulkoisen turvall</w:t>
      </w:r>
      <w:r w:rsidRPr="00E11788">
        <w:t>i</w:t>
      </w:r>
      <w:r w:rsidRPr="00E11788">
        <w:t xml:space="preserve">suuden sekä muiden sähköisen viestinnän kriittisten toimintojen jatkuvuus turvataan myös valmiuslain tarkoittamissa poikkeusoloissa. </w:t>
      </w:r>
    </w:p>
    <w:p w14:paraId="4252DB54" w14:textId="77777777" w:rsidR="00E11788" w:rsidRPr="00E11788" w:rsidRDefault="00E11788" w:rsidP="00235180">
      <w:pPr>
        <w:pStyle w:val="Tehtava"/>
      </w:pPr>
      <w:r w:rsidRPr="00E11788">
        <w:t>Toimintamalli</w:t>
      </w:r>
    </w:p>
    <w:p w14:paraId="7FB50B1D" w14:textId="77777777" w:rsidR="00E11788" w:rsidRPr="00E11788" w:rsidRDefault="00E11788" w:rsidP="00235180">
      <w:r w:rsidRPr="00E11788">
        <w:t>Viestintäpalveluiden toiminnan laatuvaatimukset on asetettu tietoyhteiskuntakaaressa. Teleyritysten on huolehdittava siitä, että niiden toiminta jatkuu mahdollisimman häiriöttömästi myös normaaliolojen häiri</w:t>
      </w:r>
      <w:r w:rsidRPr="00E11788">
        <w:t>ö</w:t>
      </w:r>
      <w:r w:rsidRPr="00E11788">
        <w:t>tilanteissa sekä valmiuslaissa tarkoitetuissa poikkeusoloissa.</w:t>
      </w:r>
    </w:p>
    <w:p w14:paraId="5F78636D" w14:textId="77777777" w:rsidR="00E11788" w:rsidRPr="00E11788" w:rsidRDefault="00E11788" w:rsidP="00235180">
      <w:pPr>
        <w:rPr>
          <w:iCs/>
        </w:rPr>
      </w:pPr>
      <w:r w:rsidRPr="00E11788">
        <w:t>Viestintäpalveluiden palvelutason varmistamisessa ja varautumisessa korostetaan poikkihallinnollista y</w:t>
      </w:r>
      <w:r w:rsidRPr="00E11788">
        <w:t>h</w:t>
      </w:r>
      <w:r w:rsidRPr="00E11788">
        <w:t xml:space="preserve">teistyötä, tiedonvaihtoa ja tilannekuvaa sekä eri hallinnonalojen varautumistoiminnan koordinointia. </w:t>
      </w:r>
      <w:r w:rsidRPr="00E11788">
        <w:rPr>
          <w:iCs/>
        </w:rPr>
        <w:t>V</w:t>
      </w:r>
      <w:r w:rsidRPr="00E11788">
        <w:t>alt</w:t>
      </w:r>
      <w:r w:rsidRPr="00E11788">
        <w:t>i</w:t>
      </w:r>
      <w:r w:rsidRPr="00E11788">
        <w:t>onhallinnon eri toimijat edistävät tietoturva- ja -suojasäännöstön täytäntöönpanoa, valvontaa sekä ohjei</w:t>
      </w:r>
      <w:r w:rsidRPr="00E11788">
        <w:t>s</w:t>
      </w:r>
      <w:r w:rsidRPr="00E11788">
        <w:t>tusta ja neuvontaa. Viranomaiset ovat varautuneet poikkihallinnollisella yhteistyöllä ottamaan käyttöön poikkeusoloissa valmiuslain lisätoimivaltuuksia ja poikkeusjärjestelyitä. Viranomaisten valmiutta ylläpid</w:t>
      </w:r>
      <w:r w:rsidRPr="00E11788">
        <w:t>e</w:t>
      </w:r>
      <w:r w:rsidRPr="00E11788">
        <w:t>tään säännöllisellä harjoitustoiminnalla. T</w:t>
      </w:r>
      <w:r w:rsidRPr="00E11788">
        <w:rPr>
          <w:iCs/>
        </w:rPr>
        <w:t>oiminnassa edistetään myös viestintäpalveluja käyttävien yrity</w:t>
      </w:r>
      <w:r w:rsidRPr="00E11788">
        <w:rPr>
          <w:iCs/>
        </w:rPr>
        <w:t>s</w:t>
      </w:r>
      <w:r w:rsidRPr="00E11788">
        <w:rPr>
          <w:iCs/>
        </w:rPr>
        <w:t xml:space="preserve">ten tietoisuutta tietoturvakysymyksistä ja tietoturvauhkatiedonvaihtoa. </w:t>
      </w:r>
    </w:p>
    <w:p w14:paraId="288B2B3C" w14:textId="77777777" w:rsidR="00E11788" w:rsidRPr="00E11788" w:rsidRDefault="00E11788" w:rsidP="00235180">
      <w:r w:rsidRPr="00E11788">
        <w:t>Kansainvälinen tietoturvayhteistyö on Suomen kansalliselle tietoturvatyölle tärkeätä. Kansainvälinen yhtei</w:t>
      </w:r>
      <w:r w:rsidRPr="00E11788">
        <w:t>s</w:t>
      </w:r>
      <w:r w:rsidRPr="00E11788">
        <w:t>työ, tiedonvaihto ja harjoitustoiminta edistävät suomalaisten toimijoiden tietoisuutta tietoturvauhkista ja auttavat niitä varautumaan uhkien vaikutuksiin.</w:t>
      </w:r>
    </w:p>
    <w:p w14:paraId="0BCDC7F9" w14:textId="77777777" w:rsidR="00FB7FE8" w:rsidRDefault="00E11788" w:rsidP="00235180">
      <w:pPr>
        <w:rPr>
          <w:iCs/>
        </w:rPr>
      </w:pPr>
      <w:r w:rsidRPr="00E11788">
        <w:t>Liikenne- ja viestintäministeriön hallinnonalan lisäksi mukana työssä ovat muun muassa Energiavirasto, sisäministeriön pelastusosasto, Hätäkeskuslaitos, huoltovarmuusorganisaatio sekä puolustusministeriö ja puolustusvoimat.</w:t>
      </w:r>
      <w:r w:rsidRPr="00E11788">
        <w:rPr>
          <w:iCs/>
        </w:rPr>
        <w:t xml:space="preserve"> Myös elinkeinoelämä ja kolmas sektori osallistuvat roolinsa mukaisesti varautumisyhtei</w:t>
      </w:r>
      <w:r w:rsidRPr="00E11788">
        <w:rPr>
          <w:iCs/>
        </w:rPr>
        <w:t>s</w:t>
      </w:r>
      <w:r w:rsidRPr="00E11788">
        <w:rPr>
          <w:iCs/>
        </w:rPr>
        <w:t>työhön.</w:t>
      </w:r>
    </w:p>
    <w:p w14:paraId="2F69B66B" w14:textId="77777777" w:rsidR="00FB7FE8" w:rsidRDefault="00FB7FE8" w:rsidP="00235180">
      <w:pPr>
        <w:pStyle w:val="Otsikko2"/>
      </w:pPr>
      <w:bookmarkStart w:id="357" w:name="_Toc478121673"/>
      <w:bookmarkStart w:id="358" w:name="_Toc478123024"/>
      <w:bookmarkStart w:id="359" w:name="_Toc479758345"/>
      <w:bookmarkStart w:id="360" w:name="_Toc481150380"/>
      <w:bookmarkStart w:id="361" w:name="_Toc481150510"/>
      <w:bookmarkStart w:id="362" w:name="_Toc481484957"/>
      <w:r>
        <w:t>Vakuutustoiminnan turvaaminen</w:t>
      </w:r>
      <w:bookmarkEnd w:id="357"/>
      <w:bookmarkEnd w:id="358"/>
      <w:bookmarkEnd w:id="359"/>
      <w:bookmarkEnd w:id="360"/>
      <w:bookmarkEnd w:id="361"/>
      <w:bookmarkEnd w:id="362"/>
      <w:r>
        <w:t xml:space="preserve"> </w:t>
      </w:r>
    </w:p>
    <w:p w14:paraId="0587E48A" w14:textId="77777777" w:rsidR="00FB7FE8" w:rsidRDefault="00FB7FE8" w:rsidP="00235180">
      <w:pPr>
        <w:pStyle w:val="Vastuu"/>
      </w:pPr>
      <w:r>
        <w:t>Vastuuministeriö: STM</w:t>
      </w:r>
    </w:p>
    <w:p w14:paraId="4957486A" w14:textId="77777777" w:rsidR="00FB7FE8" w:rsidRDefault="00FB7FE8" w:rsidP="00235180">
      <w:pPr>
        <w:pStyle w:val="Tehtava"/>
      </w:pPr>
    </w:p>
    <w:p w14:paraId="3481F2E2" w14:textId="77777777" w:rsidR="00FB7FE8" w:rsidRDefault="00FB7FE8" w:rsidP="00235180">
      <w:pPr>
        <w:pStyle w:val="Tehtava"/>
      </w:pPr>
      <w:r>
        <w:t>Tehtävän kuvaus ja tavoite</w:t>
      </w:r>
    </w:p>
    <w:p w14:paraId="784FA2E9" w14:textId="77777777" w:rsidR="00FB7FE8" w:rsidRDefault="00FB7FE8" w:rsidP="00235180">
      <w:r>
        <w:lastRenderedPageBreak/>
        <w:t>Vakuutukset ovat osa yritysten riskienhallinnan kokonaisuutta. Vakuutusturvan saatavuus on edellytys liik</w:t>
      </w:r>
      <w:r>
        <w:t>e</w:t>
      </w:r>
      <w:r>
        <w:t>toiminnan harjoittamiselle, ja siksi myös yhteiskunnan häiriöttömälle toiminnalle. Vakuutusyhtiöiden ko</w:t>
      </w:r>
      <w:r>
        <w:t>r</w:t>
      </w:r>
      <w:r>
        <w:t>vauksenmaksutoiminta ja sijoitustoiminta ovat riippuvaisia tietoliikenneyhteyksien ja pankkien maksuli</w:t>
      </w:r>
      <w:r>
        <w:t>i</w:t>
      </w:r>
      <w:r>
        <w:t>kennepalveluiden toimivuudesta. Esimerkiksi työeläkelaitoksilla on Suomen mittakaavassa hyvin merkittävä sijoitusvarallisuus, jonka hallinnoiminen edellyttää tietojärjestelmien toimivuutta. Pidempikestoisilla tiet</w:t>
      </w:r>
      <w:r>
        <w:t>o</w:t>
      </w:r>
      <w:r>
        <w:t>liikenne- tai maksatusjärjestelmien häiriöillä on välitön vaikutus vakuutusyhtiöiden vakuutusmaksujen ma</w:t>
      </w:r>
      <w:r>
        <w:t>k</w:t>
      </w:r>
      <w:r>
        <w:t>suunpanoon ja vahinkojen korvauksenmaksuun. Pidemmällä aikavälillä häiriöt vaikuttavat myös sijoitusto</w:t>
      </w:r>
      <w:r>
        <w:t>i</w:t>
      </w:r>
      <w:r>
        <w:t xml:space="preserve">mintaan ja siten myös vakuutusyhtiöiden vakavaraisuuteen. </w:t>
      </w:r>
    </w:p>
    <w:p w14:paraId="2229CA8B" w14:textId="77777777" w:rsidR="00FB7FE8" w:rsidRDefault="00FB7FE8" w:rsidP="00235180">
      <w:r>
        <w:t>Vakuutusalan toimijat hoitavat toimeentulon kannalta merkittävien etuuksien toimeenpanoa, joten vaku</w:t>
      </w:r>
      <w:r>
        <w:t>u</w:t>
      </w:r>
      <w:r>
        <w:t>tustoiminnan turvaaminen on merkityksellistä myös väestön toimeentuloturvan järjestämisen kannalta. Työeläketurva ja tapaturmavakuutus muodostavat merkittävän osan lakisääteisestä sosiaalivakuutuksesta. Kansalaisten toimeentulon varmistamiseksi maksuliikenteen ja tietojärjestelmien toimivuuteen häiriötila</w:t>
      </w:r>
      <w:r>
        <w:t>n</w:t>
      </w:r>
      <w:r>
        <w:t>teissa tulee kiinnittää erityistä huomiota, koska sosiaalivakuutusetuuksien maksaminen on tästä riippuva</w:t>
      </w:r>
      <w:r>
        <w:t>i</w:t>
      </w:r>
      <w:r>
        <w:t>nen.  Tietoliikenneyhteyksien häiriöitä varten tulee olla käytössä vaihtoehtoisia menetelmiä, joilla maksuja varten tarvittavat tiedot saadaan toimitettua pankkiin. Lisäksi vaihtoehtoisia maksatustapoja tulee kartoi</w:t>
      </w:r>
      <w:r>
        <w:t>t</w:t>
      </w:r>
      <w:r>
        <w:t xml:space="preserve">taa viranomaisten ja yksityisen sektorin yhteistyönä. </w:t>
      </w:r>
    </w:p>
    <w:p w14:paraId="384C00C0" w14:textId="77777777" w:rsidR="00FB7FE8" w:rsidRDefault="00FB7FE8" w:rsidP="00235180">
      <w:r>
        <w:t xml:space="preserve">Yhteiskunnan ja eri toimijoiden välistä vuoropuhelua sekä tiedonsaantia vakuutusalan varautumisesta tulee edelleen edistää. Poikkeusoloissa turvattavista palveluista ja palvelujen priorisoinnista on hyvä käydä laajaa yhteistä keskustelua myös Suomessa toimivien ICT-palveluyhtiöiden ja huoltovarmuuskriittisten toimijoiden välillä. </w:t>
      </w:r>
    </w:p>
    <w:p w14:paraId="56C59FD0" w14:textId="77777777" w:rsidR="00FB7FE8" w:rsidRDefault="00FB7FE8" w:rsidP="00235180">
      <w:pPr>
        <w:pStyle w:val="Tehtava"/>
      </w:pPr>
      <w:r>
        <w:t>Toimintamalli</w:t>
      </w:r>
    </w:p>
    <w:p w14:paraId="7690D523" w14:textId="77777777" w:rsidR="00FB7FE8" w:rsidRPr="00E81A88" w:rsidRDefault="00FB7FE8" w:rsidP="00235180">
      <w:pPr>
        <w:rPr>
          <w:color w:val="000000"/>
        </w:rPr>
      </w:pPr>
      <w:r>
        <w:t>Vakuutusalan varautumisen kannalta maksuliikenteen ja tietoliikenteen toimivuus sekä energian saanti ovat elintärkeitä. Vakuutustoiminnan turvaaminen edellyttää tiivistä yhteistyötä eri viranomaisten ja mu</w:t>
      </w:r>
      <w:r>
        <w:t>i</w:t>
      </w:r>
      <w:r>
        <w:t>den toimijoiden välillä. Vakuutustoiminnan turvaaminen kuuluu sosiaali- ja terveysministeriön tehtäviin niiltä osin kun kysymys on vakuutuksia koskevan lainsäädännön valmistelusta ja vakuutustoiminnan tu</w:t>
      </w:r>
      <w:r>
        <w:t>r</w:t>
      </w:r>
      <w:r>
        <w:t>vaamiseen liittyvästä yleisestä ohjauksesta. Vakuutustoiminnan turvaaminen kuuluu ensisijaisesti vaku</w:t>
      </w:r>
      <w:r>
        <w:t>u</w:t>
      </w:r>
      <w:r>
        <w:t>tusyhtiöille ja muille vakuutuslaitoksille. Vakuutuslaitosten varautumista valvoo Finanssivalvonta. STM hu</w:t>
      </w:r>
      <w:r>
        <w:t>o</w:t>
      </w:r>
      <w:r>
        <w:t xml:space="preserve">lehtii poikkeusolojen vakuutustakuun myöntämisen asianmukaisista järjestelyistä tarvittaessa. </w:t>
      </w:r>
    </w:p>
    <w:p w14:paraId="3339A443" w14:textId="5F2EC081" w:rsidR="00A43EE1" w:rsidRDefault="00A43EE1" w:rsidP="00235180">
      <w:pPr>
        <w:pStyle w:val="Otsikko2"/>
      </w:pPr>
      <w:bookmarkStart w:id="363" w:name="_Toc479758346"/>
      <w:bookmarkStart w:id="364" w:name="_Toc481150381"/>
      <w:bookmarkStart w:id="365" w:name="_Toc481150511"/>
      <w:bookmarkStart w:id="366" w:name="_Toc481484958"/>
      <w:bookmarkStart w:id="367" w:name="_Toc477353979"/>
      <w:bookmarkStart w:id="368" w:name="_Toc477357013"/>
      <w:bookmarkStart w:id="369" w:name="_Toc478115235"/>
      <w:bookmarkStart w:id="370" w:name="_Toc478115782"/>
      <w:bookmarkStart w:id="371" w:name="_Toc478116063"/>
      <w:bookmarkStart w:id="372" w:name="_Toc478121675"/>
      <w:bookmarkStart w:id="373" w:name="_Toc478123026"/>
      <w:r>
        <w:t>Polttoainehuollon turvaaminen</w:t>
      </w:r>
      <w:bookmarkEnd w:id="363"/>
      <w:bookmarkEnd w:id="364"/>
      <w:bookmarkEnd w:id="365"/>
      <w:bookmarkEnd w:id="366"/>
    </w:p>
    <w:p w14:paraId="19A14E73" w14:textId="59F71B5C" w:rsidR="00A43EE1" w:rsidRDefault="00A43EE1" w:rsidP="00A43EE1">
      <w:pPr>
        <w:rPr>
          <w:i/>
        </w:rPr>
      </w:pPr>
      <w:r>
        <w:rPr>
          <w:i/>
        </w:rPr>
        <w:t>Vastuuministeriö: TEM</w:t>
      </w:r>
      <w:r w:rsidR="00C32AC3">
        <w:rPr>
          <w:i/>
        </w:rPr>
        <w:t>, LVM, MMM</w:t>
      </w:r>
    </w:p>
    <w:p w14:paraId="5C4B5031" w14:textId="77777777" w:rsidR="00A43EE1" w:rsidRPr="00A43EE1" w:rsidRDefault="00A43EE1" w:rsidP="00A43EE1">
      <w:pPr>
        <w:pStyle w:val="Tehtava"/>
      </w:pPr>
      <w:r w:rsidRPr="00923CC9">
        <w:t>Tehtävän kuvaus ja tavoite</w:t>
      </w:r>
    </w:p>
    <w:p w14:paraId="33B64DF2" w14:textId="52C41A73" w:rsidR="00A43EE1" w:rsidRDefault="00A43EE1" w:rsidP="00A43EE1">
      <w:r>
        <w:t>Polttoainehuollolla y</w:t>
      </w:r>
      <w:r w:rsidRPr="00744E28">
        <w:t>lläpidetään polttoaineiden saatavuutta hyödyntämällä</w:t>
      </w:r>
      <w:r>
        <w:t xml:space="preserve"> </w:t>
      </w:r>
      <w:r w:rsidRPr="00744E28">
        <w:t>useita polttoaineita ja hankint</w:t>
      </w:r>
      <w:r w:rsidRPr="00744E28">
        <w:t>a</w:t>
      </w:r>
      <w:r w:rsidRPr="00744E28">
        <w:t>lähteitä</w:t>
      </w:r>
      <w:r w:rsidRPr="00E85D72">
        <w:t xml:space="preserve"> </w:t>
      </w:r>
      <w:r>
        <w:t>energiantuotannossa</w:t>
      </w:r>
      <w:r w:rsidRPr="00744E28">
        <w:t>, edistämällä kotimaisten poltto-aineiden tuotantoa ja käyttöä sekä varmuus</w:t>
      </w:r>
      <w:r>
        <w:t>- ja velvoite</w:t>
      </w:r>
      <w:r w:rsidRPr="00744E28">
        <w:t>varasto</w:t>
      </w:r>
      <w:r>
        <w:t>innilla.</w:t>
      </w:r>
      <w:r w:rsidRPr="004374A4">
        <w:t xml:space="preserve"> Uusiutuvien energialähteiden, erityisesti biopolttoaineiden käytön edistäminen lisää huoltovarmuutta.</w:t>
      </w:r>
    </w:p>
    <w:p w14:paraId="73D91B79" w14:textId="77777777" w:rsidR="00A43EE1" w:rsidRPr="00923CC9" w:rsidRDefault="00A43EE1" w:rsidP="00A43EE1">
      <w:pPr>
        <w:spacing w:after="0" w:line="240" w:lineRule="auto"/>
        <w:rPr>
          <w:b/>
        </w:rPr>
      </w:pPr>
      <w:r w:rsidRPr="00923CC9">
        <w:rPr>
          <w:b/>
        </w:rPr>
        <w:t xml:space="preserve">Toimintamalli </w:t>
      </w:r>
    </w:p>
    <w:p w14:paraId="500F1217" w14:textId="39216FA0" w:rsidR="00A43EE1" w:rsidRDefault="00A43EE1" w:rsidP="00A43EE1">
      <w:r w:rsidRPr="00996E38">
        <w:t xml:space="preserve">Polttoainehuollon varmuus perustuu yritysten tuontipolttoaineiden velvoitevarastointiin. </w:t>
      </w:r>
      <w:r>
        <w:t>Lisäksi s</w:t>
      </w:r>
      <w:r w:rsidRPr="008F6771">
        <w:t>aantihä</w:t>
      </w:r>
      <w:r w:rsidRPr="008F6771">
        <w:t>i</w:t>
      </w:r>
      <w:r w:rsidRPr="008F6771">
        <w:t>riö</w:t>
      </w:r>
      <w:r>
        <w:t>ide</w:t>
      </w:r>
      <w:r w:rsidRPr="008F6771">
        <w:t>n varalta ja kansainvälisten sopimusvelvoitteiden täyttämiseksi Huoltovarmuuskeskus pitää tuont</w:t>
      </w:r>
      <w:r w:rsidRPr="008F6771">
        <w:t>i</w:t>
      </w:r>
      <w:r w:rsidRPr="008F6771">
        <w:t xml:space="preserve">polttoaineita valtion varmuusvarastoissa siten, että maassa on käytettävissä keskimäärin viiden kuukauden normaalikulutusta vastaavat tuontipolttoainevarastot. Varastomäärien mitoituksessa öljytuotteiden käyttö </w:t>
      </w:r>
      <w:r w:rsidRPr="008F6771">
        <w:lastRenderedPageBreak/>
        <w:t xml:space="preserve">maakaasun </w:t>
      </w:r>
      <w:r>
        <w:t>varapolttoaineena otetaan huomi</w:t>
      </w:r>
      <w:r w:rsidRPr="008F6771">
        <w:t>oon ainoastaan yhdyskuntien energiahuollossa.</w:t>
      </w:r>
      <w:r w:rsidRPr="00D96C16">
        <w:t xml:space="preserve"> </w:t>
      </w:r>
      <w:r>
        <w:t>Varastojen hyödyntäminen edellyttää toimivaa jakelu- ja kuljetuslogistiikka.</w:t>
      </w:r>
    </w:p>
    <w:p w14:paraId="44F9D2C0" w14:textId="682A4838" w:rsidR="00A43EE1" w:rsidRPr="000B2E75" w:rsidRDefault="00A43EE1" w:rsidP="00A43EE1">
      <w:r>
        <w:t>Kaukolämpöalan toimijat ottavat varautumisessaan huomioon vakavien häiriötilanteiden ja poikkeusolojen varalta riittävien polttoainevarastojen sijoittamisen tuotantolaitoksille sekä sähkökatkoksiin varautumisen. Turpeen käytön turvaamiseksi sähkön ja lämmön yhteistuotannossa sekä saatavuuden varmistamiseksi sääriskien varalle tavoitteena on, että maassa on noin puolen vuoden käyttöä vastaavat turvevarastot tu</w:t>
      </w:r>
      <w:r>
        <w:t>r</w:t>
      </w:r>
      <w:r>
        <w:t xml:space="preserve">vetuotantokauden alkaessa. </w:t>
      </w:r>
      <w:r w:rsidRPr="008F6771">
        <w:t xml:space="preserve">Puusta tuotetun energian kasvava merkitys otetaan huomioon varauduttaessa </w:t>
      </w:r>
      <w:r>
        <w:t>i</w:t>
      </w:r>
      <w:r w:rsidRPr="008F6771">
        <w:t>nfrastruktuurin ylläpitämiseen ja riittäviin korjuu- ja kuljetuskalustomääriin sekä työvoiman saatavuuteen.</w:t>
      </w:r>
    </w:p>
    <w:p w14:paraId="3F5C9E39" w14:textId="2ABD300A" w:rsidR="00A43EE1" w:rsidRPr="00A43EE1" w:rsidRDefault="00A43EE1" w:rsidP="00A43EE1">
      <w:r w:rsidRPr="00A43EE1">
        <w:t>Työ- ja elinkeinoministeriö vastaa polttoainehuollon turvaamisesta. Liikenne- ja viestintäministeriön halli</w:t>
      </w:r>
      <w:r w:rsidRPr="00A43EE1">
        <w:t>n</w:t>
      </w:r>
      <w:r w:rsidRPr="00A43EE1">
        <w:t>nonala on vastuussa liikenteen polttoaineiden jakelusta, joka on osa liikennejärjestelmien ja kuljetusten sujuvuutta. Polttoainehuollon turvaamisen käytännön toimet toteutetaan alan yrityksissä. Huoltovarmuu</w:t>
      </w:r>
      <w:r w:rsidRPr="00A43EE1">
        <w:t>s</w:t>
      </w:r>
      <w:r w:rsidRPr="00A43EE1">
        <w:t>keskus huolehtii valtion varmuusvarastoista. Polttoainehuollon varautumista ohjaa Huoltovarmuuskesku</w:t>
      </w:r>
      <w:r w:rsidRPr="00A43EE1">
        <w:t>k</w:t>
      </w:r>
      <w:r w:rsidRPr="00A43EE1">
        <w:t xml:space="preserve">sen energiahuolto-osaston ja sitä toteuttaa öljypooli. Öljypooli ylläpitää myös öljytuotteiden kuljetusten valmiutta. Yrityskohtainen valmiussuunnittelu kattaa lähes koko öljy- ja kaasualan. </w:t>
      </w:r>
      <w:r w:rsidRPr="00CC10D9">
        <w:t>Poikkeusoloissa</w:t>
      </w:r>
      <w:r>
        <w:t xml:space="preserve"> työ- ja elinkeinoministeriö </w:t>
      </w:r>
      <w:r w:rsidRPr="00920152">
        <w:t>vastaa polttonesteen säännöstelyn kohdistamisesta kokonaisuutena</w:t>
      </w:r>
      <w:r>
        <w:t xml:space="preserve"> ja lämmityspoltt</w:t>
      </w:r>
      <w:r>
        <w:t>o</w:t>
      </w:r>
      <w:r>
        <w:t xml:space="preserve">öljyn säännöstelystä. Liikenne- ja viestintäministeriö </w:t>
      </w:r>
      <w:r w:rsidRPr="00920152">
        <w:t>va</w:t>
      </w:r>
      <w:r>
        <w:t>staa kuljetusten jatkuvuuden sekä maa- ja metsät</w:t>
      </w:r>
      <w:r>
        <w:t>a</w:t>
      </w:r>
      <w:r>
        <w:t xml:space="preserve">lousministeriö </w:t>
      </w:r>
      <w:r w:rsidR="0023270E">
        <w:t>ruokahuoll</w:t>
      </w:r>
      <w:r w:rsidRPr="00920152">
        <w:t>on turvaamisesta.</w:t>
      </w:r>
      <w:r w:rsidRPr="00CC10D9">
        <w:t xml:space="preserve"> </w:t>
      </w:r>
      <w:r>
        <w:t>Ö</w:t>
      </w:r>
      <w:r w:rsidRPr="00CC10D9">
        <w:t>ljytuotteiden säännöstelytehtävät voidaan valmiuslain ant</w:t>
      </w:r>
      <w:r w:rsidRPr="00CC10D9">
        <w:t>a</w:t>
      </w:r>
      <w:r w:rsidRPr="00CC10D9">
        <w:t xml:space="preserve">min valmiuksin määrätä Öljy- ja biopolttoaineala ry:n yhteydessä toimivan </w:t>
      </w:r>
      <w:r w:rsidRPr="00A43EE1">
        <w:t xml:space="preserve">Öljyalan </w:t>
      </w:r>
      <w:r w:rsidRPr="00F523AC">
        <w:t>jakelukeskukselle</w:t>
      </w:r>
      <w:r w:rsidRPr="00CC10D9">
        <w:t>, joka</w:t>
      </w:r>
      <w:r w:rsidRPr="00A43EE1">
        <w:t xml:space="preserve"> </w:t>
      </w:r>
      <w:r>
        <w:t xml:space="preserve">ohjaa ja seuraa öljyn toimituksia, seuraa polttoöljyn myyntiä ja varastoja sekä </w:t>
      </w:r>
      <w:r w:rsidRPr="00CC10D9">
        <w:t>avustaa öljy-yhtiöitä säännö</w:t>
      </w:r>
      <w:r w:rsidRPr="00CC10D9">
        <w:t>s</w:t>
      </w:r>
      <w:r w:rsidRPr="00CC10D9">
        <w:t>telyn toimeenpanossa yhtiöiden asiakkaiden öl</w:t>
      </w:r>
      <w:r>
        <w:t>jytoimitusten varmistamiseksi.</w:t>
      </w:r>
    </w:p>
    <w:p w14:paraId="48379900" w14:textId="0C8CDC88" w:rsidR="00A43EE1" w:rsidRDefault="00A43EE1" w:rsidP="00235180">
      <w:pPr>
        <w:pStyle w:val="Otsikko2"/>
      </w:pPr>
      <w:bookmarkStart w:id="374" w:name="_Toc479758347"/>
      <w:bookmarkStart w:id="375" w:name="_Toc481150382"/>
      <w:bookmarkStart w:id="376" w:name="_Toc481150512"/>
      <w:bookmarkStart w:id="377" w:name="_Toc481484959"/>
      <w:r>
        <w:t>Voimahuollon turvaaminen</w:t>
      </w:r>
      <w:bookmarkEnd w:id="374"/>
      <w:bookmarkEnd w:id="375"/>
      <w:bookmarkEnd w:id="376"/>
      <w:bookmarkEnd w:id="377"/>
    </w:p>
    <w:p w14:paraId="65934C5D" w14:textId="77777777" w:rsidR="0016565C" w:rsidRDefault="0016565C" w:rsidP="0016565C">
      <w:r>
        <w:t>Vastuuministeriö: TEM</w:t>
      </w:r>
    </w:p>
    <w:p w14:paraId="5EE5870A" w14:textId="77777777" w:rsidR="0016565C" w:rsidRDefault="0016565C" w:rsidP="0016565C">
      <w:pPr>
        <w:pStyle w:val="Tehtava"/>
      </w:pPr>
      <w:r>
        <w:t>Tehtävän kuvaus ja tavoite</w:t>
      </w:r>
    </w:p>
    <w:p w14:paraId="267A831F" w14:textId="77777777" w:rsidR="0016565C" w:rsidRDefault="0016565C" w:rsidP="0016565C">
      <w:r>
        <w:t xml:space="preserve">Voimahuollon turvaamisella varmistetaan riittävän sähkön ja lämmön tuotannon sekä siirron ja jakelun kapasiteetin riittävyys, näiden järjestelmien riittävä toimivuus ja palautuvuus normaali- ja poikkeusoloissa. Vakava sähkön tai lämmön saannin häiriö vaikuttaa yhteiskunnan kaikkiin toimintoihin ja voi vaarantaa kriittiset toiminnot ja väestön hyvinvoinnin. </w:t>
      </w:r>
    </w:p>
    <w:p w14:paraId="69E0F228" w14:textId="77777777" w:rsidR="0016565C" w:rsidRDefault="0016565C" w:rsidP="0016565C">
      <w:pPr>
        <w:pStyle w:val="Tehtava"/>
      </w:pPr>
      <w:r>
        <w:t>Toimintamalli</w:t>
      </w:r>
    </w:p>
    <w:p w14:paraId="03451A68" w14:textId="77777777" w:rsidR="0016565C" w:rsidRDefault="0016565C" w:rsidP="0016565C">
      <w:r>
        <w:t>Sähkön siirto- ja jakeluverkosto on haavoittuva Suomen kaltaisessa maassa, missä energian tuotanto ja käyttö on maantieteellisesti laajalle hajautettu, siirtoetäisyydet pitkiä ja energian siirto tapahtuu verko</w:t>
      </w:r>
      <w:r>
        <w:t>s</w:t>
      </w:r>
      <w:r>
        <w:t>toissa, jotka ovat fyysisesti suojaamattomia sekä lumelle ja myrskyille alttiita. Sähkönjakelu- ja viestint</w:t>
      </w:r>
      <w:r>
        <w:t>ä</w:t>
      </w:r>
      <w:r>
        <w:t xml:space="preserve">verkkojen välillä on voimakas keskinäisriippuvuus. </w:t>
      </w:r>
    </w:p>
    <w:p w14:paraId="226D273D" w14:textId="77777777" w:rsidR="0016565C" w:rsidRDefault="0016565C" w:rsidP="0016565C">
      <w:r>
        <w:t xml:space="preserve">Verkkoyhtiöt edistävät asiakkaidensa sähkönjakelun toimitusvarmuutta investoinnein </w:t>
      </w:r>
      <w:proofErr w:type="spellStart"/>
      <w:r>
        <w:t>maakaapeloimalla</w:t>
      </w:r>
      <w:proofErr w:type="spellEnd"/>
      <w:r>
        <w:t xml:space="preserve"> keskijänniteverkkoaan, lisäämällä verkostoautomaatiota sekä rengasmaisten yhteyksien lisäämisellä. Sä</w:t>
      </w:r>
      <w:r>
        <w:t>h</w:t>
      </w:r>
      <w:r>
        <w:t>köverkkojen ohjausjärjestelmät ovat pitkälti automatisoituja ja niihin voi kohdistua merkittäviä kyberuhkia. Uhkaavaa ylikuormitustilannetta hallitaan kierrättämällä lyhyttä sähköntoimituskatkoa alueittain. Laaja sähkön toimitushäiriö voi vaatia valmiuslain mukaisten toimivaltuuksien käyttöönottoa. Poikkeusoloissa voidaan sähkön käyttöä rajoittaa tai kokonaan kieltää muihin kuin huoltovarmuuden kannalta välttämä</w:t>
      </w:r>
      <w:r>
        <w:t>t</w:t>
      </w:r>
      <w:r>
        <w:t>tömiin tarkoituksiin. Sähkön varsinainen säännöstely perustuu kiintiösäännöstelyyn.</w:t>
      </w:r>
    </w:p>
    <w:p w14:paraId="6AB84C27" w14:textId="77777777" w:rsidR="0016565C" w:rsidRDefault="0016565C" w:rsidP="0016565C">
      <w:r>
        <w:lastRenderedPageBreak/>
        <w:t>Työ- ja elinkeinoministeriö vastaa voimahuollon turvaamisesta. Voimahuollon varmuus perustuu norma</w:t>
      </w:r>
      <w:r>
        <w:t>a</w:t>
      </w:r>
      <w:r>
        <w:t xml:space="preserve">liaikojen järjestelyihin, joiden avulla voidaan toimia pitkälle kriisiaikana. </w:t>
      </w:r>
    </w:p>
    <w:p w14:paraId="3F53CA83" w14:textId="3B4E756B" w:rsidR="00A43EE1" w:rsidRPr="00A43EE1" w:rsidRDefault="0016565C" w:rsidP="0016565C">
      <w:r>
        <w:t xml:space="preserve">Julkisen sektorin varautumistoimet ovat luonteeltaan täydentäviä. Voimahuollon turvaamisen käytännön toimet toteutetaan alan yrityksissä. Kantaverkkoyhtiö </w:t>
      </w:r>
      <w:proofErr w:type="spellStart"/>
      <w:r>
        <w:t>Fingrid</w:t>
      </w:r>
      <w:proofErr w:type="spellEnd"/>
      <w:r>
        <w:t xml:space="preserve"> Oyj vastaa sähkönsiirtojärjestelmän toim</w:t>
      </w:r>
      <w:r>
        <w:t>i</w:t>
      </w:r>
      <w:r>
        <w:t xml:space="preserve">vuudesta ja hetkittäisestä tehotasapainosta. </w:t>
      </w:r>
      <w:proofErr w:type="spellStart"/>
      <w:r>
        <w:t>Fingrid</w:t>
      </w:r>
      <w:proofErr w:type="spellEnd"/>
      <w:r>
        <w:t xml:space="preserve"> Oyj:llä on laajat toimintavaltuudet kulutuksen ja tu</w:t>
      </w:r>
      <w:r>
        <w:t>o</w:t>
      </w:r>
      <w:r>
        <w:t>tannon tasapainottamiseksi jo ennen valmiuslain mukaista poikkeusolotilannetta. Sähkön ja lämmön tu</w:t>
      </w:r>
      <w:r>
        <w:t>o</w:t>
      </w:r>
      <w:r>
        <w:t>tanto- ja jakeluyritysten varautumista ohjataan Huoltovarmuuskeskuksen energiahuolto-osaston ja sen alaisen voimatalouspoolin toiminnan kautta. Sähkömarkkinoiden toimivuutta ja sen osana siirtoverkkoto</w:t>
      </w:r>
      <w:r>
        <w:t>i</w:t>
      </w:r>
      <w:r>
        <w:t>mintaa valvoo Energiavirasto.</w:t>
      </w:r>
    </w:p>
    <w:p w14:paraId="02E63CC2" w14:textId="77777777" w:rsidR="00A97809" w:rsidRPr="00A97809" w:rsidRDefault="00A97809" w:rsidP="00235180">
      <w:pPr>
        <w:pStyle w:val="Otsikko2"/>
      </w:pPr>
      <w:bookmarkStart w:id="378" w:name="_Toc479758348"/>
      <w:bookmarkStart w:id="379" w:name="_Toc481150383"/>
      <w:bookmarkStart w:id="380" w:name="_Toc481150513"/>
      <w:bookmarkStart w:id="381" w:name="_Toc481484960"/>
      <w:r w:rsidRPr="00A97809">
        <w:t>Sää-, meri- ja olosuhdepalveluiden saatavuuden varmistaminen</w:t>
      </w:r>
      <w:bookmarkEnd w:id="367"/>
      <w:bookmarkEnd w:id="368"/>
      <w:bookmarkEnd w:id="369"/>
      <w:bookmarkEnd w:id="370"/>
      <w:bookmarkEnd w:id="371"/>
      <w:bookmarkEnd w:id="372"/>
      <w:bookmarkEnd w:id="373"/>
      <w:bookmarkEnd w:id="378"/>
      <w:bookmarkEnd w:id="379"/>
      <w:bookmarkEnd w:id="380"/>
      <w:bookmarkEnd w:id="381"/>
    </w:p>
    <w:p w14:paraId="0DD6FF3C" w14:textId="5F34DF8E" w:rsidR="002F4B31" w:rsidRPr="0080327C" w:rsidRDefault="002F4B31" w:rsidP="00235180">
      <w:pPr>
        <w:pStyle w:val="Vastuu"/>
      </w:pPr>
      <w:r>
        <w:t>Vastuuministeriö: LVM</w:t>
      </w:r>
    </w:p>
    <w:p w14:paraId="4AAA3F23" w14:textId="77777777" w:rsidR="002F4B31" w:rsidRDefault="002F4B31" w:rsidP="00235180">
      <w:pPr>
        <w:pStyle w:val="Tehtava"/>
      </w:pPr>
    </w:p>
    <w:p w14:paraId="572C28DF" w14:textId="5A550E52" w:rsidR="002F4B31" w:rsidRDefault="002F4B31" w:rsidP="00235180">
      <w:pPr>
        <w:pStyle w:val="Tehtava"/>
      </w:pPr>
      <w:r>
        <w:t>Tehtävän kuvaus ja tavoite</w:t>
      </w:r>
    </w:p>
    <w:p w14:paraId="33F49510" w14:textId="77777777" w:rsidR="00A97809" w:rsidRPr="00A97809" w:rsidRDefault="00A97809" w:rsidP="00235180">
      <w:r w:rsidRPr="00A97809">
        <w:t xml:space="preserve">Yhteiskunnan turvallisuuden ja toimivuuden edellyttämien sää-, meri- ja olosuhdepalveluiden saatavuus varmistetaan häiriötilanteissa ja myös poikkeusoloissa. </w:t>
      </w:r>
    </w:p>
    <w:p w14:paraId="3FC5673E" w14:textId="77777777" w:rsidR="00A97809" w:rsidRPr="00A97809" w:rsidRDefault="00A97809" w:rsidP="00235180">
      <w:r w:rsidRPr="00A97809">
        <w:t xml:space="preserve">Sää-, meri- ja olosuhdepalveluiden häiriöttömällä tuotannolla tuetaan erityisesti viranomaisten, kriittisen infrastruktuurin ylläpitäjien sekä muiden elinkeinoelämän toimijoiden omaa häiriötilanteiden ennakoimista ja varautumista, häiriötilanne- ja tilannekuvatoimintaa sekä häiriötilannejohtamista. </w:t>
      </w:r>
    </w:p>
    <w:p w14:paraId="613F2EB5" w14:textId="77777777" w:rsidR="00A97809" w:rsidRPr="00A97809" w:rsidRDefault="00A97809" w:rsidP="00235180">
      <w:pPr>
        <w:pStyle w:val="Tehtava"/>
      </w:pPr>
      <w:r w:rsidRPr="00A97809">
        <w:t>Toimintamalli</w:t>
      </w:r>
    </w:p>
    <w:p w14:paraId="4FEFCE17" w14:textId="77777777" w:rsidR="00A97809" w:rsidRPr="00A97809" w:rsidRDefault="00A97809" w:rsidP="00235180">
      <w:r w:rsidRPr="00A97809">
        <w:t>Suomessa Ilmatieteen laitos</w:t>
      </w:r>
      <w:r w:rsidRPr="00A97809">
        <w:rPr>
          <w:i/>
        </w:rPr>
        <w:t xml:space="preserve"> </w:t>
      </w:r>
      <w:r w:rsidRPr="00A97809">
        <w:t>tuottaa ja kehittää sää-, meri- ja olosuhdepalveluita ottaen huomioon palvelu</w:t>
      </w:r>
      <w:r w:rsidRPr="00A97809">
        <w:t>i</w:t>
      </w:r>
      <w:r w:rsidRPr="00A97809">
        <w:t xml:space="preserve">ta tarvitsevien yhteiskunnan eri toimijoiden ja väestön tarpeet. Velvoitteita Ilmatieteen laitoksen sää-, ja meri- ja olosuhdepalvelutietojen tuottamisesta on asetettu lainsäädännössä. Ilmatieteen laitoksen valmius palveluiden tuotantoon on varmistettu suunnittelulla, etukäteisvalmisteluin ja varautumisella. Tarvittaessa palveluiden tuotantoa pystytään jatkamaan myös varajärjestelyin. </w:t>
      </w:r>
    </w:p>
    <w:p w14:paraId="3DC21741" w14:textId="77777777" w:rsidR="00A97809" w:rsidRPr="00A97809" w:rsidRDefault="00A97809" w:rsidP="00235180">
      <w:r w:rsidRPr="00A97809">
        <w:t>Kansainvälinen yhteistyö on edellytys sää-, meri- ja olosuhdepalveluiden tuottamiselle Suomessa. Siksi I</w:t>
      </w:r>
      <w:r w:rsidRPr="00A97809">
        <w:t>l</w:t>
      </w:r>
      <w:r w:rsidRPr="00A97809">
        <w:t xml:space="preserve">matieteen laitos osallistuu aktiivisesti toimialansa kansainväliseen yhteistyöhön ja tiedonvaihtoon. </w:t>
      </w:r>
    </w:p>
    <w:p w14:paraId="5B5F38F9" w14:textId="77777777" w:rsidR="00A97809" w:rsidRPr="00A97809" w:rsidRDefault="00A97809" w:rsidP="00235180">
      <w:r w:rsidRPr="00A97809">
        <w:t>Liikenne- ja viestintäministeriön hallinnonalan toimijoiden lisäksi yhteistyössä ovat mukana muun muassa valtioneuvoston tilannekuvakeskus, puolustusvoimat, Sisäministeriön pelastusosasto ja pelastuslaitokset, Rajavartiolaitos, Suomen ympäristökeskus ja Säteilyturvakeskus.</w:t>
      </w:r>
    </w:p>
    <w:p w14:paraId="34F190A0" w14:textId="77777777" w:rsidR="00DD2F4C" w:rsidRPr="00DD2F4C" w:rsidRDefault="00DD2F4C" w:rsidP="00235180">
      <w:pPr>
        <w:pStyle w:val="Otsikko2"/>
      </w:pPr>
      <w:bookmarkStart w:id="382" w:name="_Toc477353980"/>
      <w:bookmarkStart w:id="383" w:name="_Toc477357014"/>
      <w:bookmarkStart w:id="384" w:name="_Toc478115236"/>
      <w:bookmarkStart w:id="385" w:name="_Toc478115783"/>
      <w:bookmarkStart w:id="386" w:name="_Toc478116064"/>
      <w:bookmarkStart w:id="387" w:name="_Toc478121676"/>
      <w:bookmarkStart w:id="388" w:name="_Toc478123027"/>
      <w:bookmarkStart w:id="389" w:name="_Toc479758349"/>
      <w:bookmarkStart w:id="390" w:name="_Toc481150384"/>
      <w:bookmarkStart w:id="391" w:name="_Toc481150514"/>
      <w:bookmarkStart w:id="392" w:name="_Toc481484961"/>
      <w:r w:rsidRPr="00DD2F4C">
        <w:t>Liikennepalveluiden käytettävyyden ja saatavuuden varmistaminen</w:t>
      </w:r>
      <w:bookmarkEnd w:id="382"/>
      <w:bookmarkEnd w:id="383"/>
      <w:bookmarkEnd w:id="384"/>
      <w:bookmarkEnd w:id="385"/>
      <w:bookmarkEnd w:id="386"/>
      <w:bookmarkEnd w:id="387"/>
      <w:bookmarkEnd w:id="388"/>
      <w:bookmarkEnd w:id="389"/>
      <w:bookmarkEnd w:id="390"/>
      <w:bookmarkEnd w:id="391"/>
      <w:bookmarkEnd w:id="392"/>
    </w:p>
    <w:p w14:paraId="3AAB2FA3" w14:textId="28DCA19D" w:rsidR="002F4B31" w:rsidRPr="0080327C" w:rsidRDefault="002F4B31" w:rsidP="00235180">
      <w:pPr>
        <w:pStyle w:val="Vastuu"/>
      </w:pPr>
      <w:r>
        <w:t>Vastuuministeriö: LVM</w:t>
      </w:r>
    </w:p>
    <w:p w14:paraId="49ED1DB5" w14:textId="77777777" w:rsidR="002F4B31" w:rsidRDefault="002F4B31" w:rsidP="00235180">
      <w:pPr>
        <w:pStyle w:val="Tehtava"/>
      </w:pPr>
    </w:p>
    <w:p w14:paraId="4BBD8F5A" w14:textId="3874251D" w:rsidR="002F4B31" w:rsidRDefault="002F4B31" w:rsidP="00235180">
      <w:pPr>
        <w:pStyle w:val="Tehtava"/>
      </w:pPr>
      <w:r>
        <w:t>Tehtävän kuvaus ja tavoite</w:t>
      </w:r>
    </w:p>
    <w:p w14:paraId="48010ADA" w14:textId="77777777" w:rsidR="00DD2F4C" w:rsidRPr="00DD2F4C" w:rsidRDefault="00DD2F4C" w:rsidP="00235180">
      <w:pPr>
        <w:rPr>
          <w:u w:val="single"/>
        </w:rPr>
      </w:pPr>
      <w:r w:rsidRPr="00DD2F4C">
        <w:t>Markkinaehtoisten laadukkaiden, turvallisten ja toimintavarmojen liikennepalveluiden käytettävyys ja sa</w:t>
      </w:r>
      <w:r w:rsidRPr="00DD2F4C">
        <w:t>a</w:t>
      </w:r>
      <w:r w:rsidRPr="00DD2F4C">
        <w:t>tavuus varmistetaan häiriötilanteissa ja myös poikkeusoloissa.</w:t>
      </w:r>
    </w:p>
    <w:p w14:paraId="55FA24C7" w14:textId="77777777" w:rsidR="00DD2F4C" w:rsidRPr="00DD2F4C" w:rsidRDefault="00DD2F4C" w:rsidP="00235180">
      <w:r w:rsidRPr="00DD2F4C">
        <w:t>Yhteiskunnan toiminnan edellyttämien liikennepalveluiden käytettävyys ja saatavuus varmistetaan häiriöt</w:t>
      </w:r>
      <w:r w:rsidRPr="00DD2F4C">
        <w:t>i</w:t>
      </w:r>
      <w:r w:rsidRPr="00DD2F4C">
        <w:t xml:space="preserve">lanteissa ja myös poikkeusoloissa riskinarvioinnilla, etukäteisvalmisteluin ja varautumisella. Näitä palveluita </w:t>
      </w:r>
      <w:r w:rsidRPr="00DD2F4C">
        <w:lastRenderedPageBreak/>
        <w:t>ovat muun muassa elinkeinoelämän kriittiset kuljetukset, työssäkäyntiliikenne, koulukuljetukset sekä y</w:t>
      </w:r>
      <w:r w:rsidRPr="00DD2F4C">
        <w:t>h</w:t>
      </w:r>
      <w:r w:rsidRPr="00DD2F4C">
        <w:t>teiskunnan tuottamat kuljetuspalvelut. Liikennepalveluiden häiriötilanteista tiedotetaan viipymättä.</w:t>
      </w:r>
    </w:p>
    <w:p w14:paraId="5A341D17" w14:textId="77777777" w:rsidR="00DD2F4C" w:rsidRPr="00DD2F4C" w:rsidRDefault="00DD2F4C" w:rsidP="00235180">
      <w:pPr>
        <w:pStyle w:val="Tehtava"/>
      </w:pPr>
      <w:r w:rsidRPr="00DD2F4C">
        <w:t>Toimintamalli</w:t>
      </w:r>
    </w:p>
    <w:p w14:paraId="1C4CDEA3" w14:textId="77777777" w:rsidR="00DD2F4C" w:rsidRPr="00DD2F4C" w:rsidRDefault="00DD2F4C" w:rsidP="00235180">
      <w:r w:rsidRPr="00DD2F4C">
        <w:t>Varautumisvelvoite on sisällytetty substanssilainsäädäntöön rautatieliikenteen harjoittajille, metroliike</w:t>
      </w:r>
      <w:r w:rsidRPr="00DD2F4C">
        <w:t>n</w:t>
      </w:r>
      <w:r w:rsidRPr="00DD2F4C">
        <w:t>teen harjoittajalle ja tietyille ilmailun toimijoille mukaan lukien lentoyhtiöt ja lentoaseman pitäjät. Toimijat, joilla ei ole lakisääteisiä varautumisvelvollisuuksia, varmistavat toimintansa muilla perusteilla. Substanss</w:t>
      </w:r>
      <w:r w:rsidRPr="00DD2F4C">
        <w:t>i</w:t>
      </w:r>
      <w:r w:rsidRPr="00DD2F4C">
        <w:t xml:space="preserve">lainsäädäntö ja valmiuslaki täydentävät toisiaan. </w:t>
      </w:r>
    </w:p>
    <w:p w14:paraId="4C05E08A" w14:textId="77777777" w:rsidR="00DD2F4C" w:rsidRPr="00DD2F4C" w:rsidRDefault="00DD2F4C" w:rsidP="00235180">
      <w:r w:rsidRPr="00DD2F4C">
        <w:t>Poikkihallinnollisuutta toteutetaan myös keskushallinnon sekä alue- ja paikallishallinnon työnjaossa. Vira</w:t>
      </w:r>
      <w:r w:rsidRPr="00DD2F4C">
        <w:t>n</w:t>
      </w:r>
      <w:r w:rsidRPr="00DD2F4C">
        <w:t>omaiset hyödyntävät olemassa olevia toimintamalleja ja foorumeita, kuten huoltovarmuusorganisaatiota, liikenteen palveluiden tilannekuvatoiminnassa, tiedonvaihdossa, harjoitustoiminnassa sekä muissa palvel</w:t>
      </w:r>
      <w:r w:rsidRPr="00DD2F4C">
        <w:t>u</w:t>
      </w:r>
      <w:r w:rsidRPr="00DD2F4C">
        <w:t xml:space="preserve">tason käytettävyyden ja saatavuuden varmistavissa toimissaan. </w:t>
      </w:r>
    </w:p>
    <w:p w14:paraId="1883F95C" w14:textId="77777777" w:rsidR="00DD2F4C" w:rsidRPr="00DD2F4C" w:rsidRDefault="00DD2F4C" w:rsidP="00235180">
      <w:r w:rsidRPr="00DD2F4C">
        <w:t>Liikennepalvelut ovat globaaleja, joten Suomen varautumistyössä huomioidaan Euroopan unionin sis</w:t>
      </w:r>
      <w:r w:rsidRPr="00DD2F4C">
        <w:t>ä</w:t>
      </w:r>
      <w:r w:rsidRPr="00DD2F4C">
        <w:t>markkinat sekä laajemmin kansainvälinen toimintaympäristö</w:t>
      </w:r>
    </w:p>
    <w:p w14:paraId="395EFA82" w14:textId="73A2A7A5" w:rsidR="00DD2F4C" w:rsidRPr="00DD2F4C" w:rsidRDefault="002F4B31" w:rsidP="00235180">
      <w:r>
        <w:t>L</w:t>
      </w:r>
      <w:r w:rsidR="00DD2F4C" w:rsidRPr="00DD2F4C">
        <w:t>iikenne- ja viestintäministeriön hallinnonalan lisäksi työ- ja elinkeinoministeriö ja sen alainen Huoltova</w:t>
      </w:r>
      <w:r w:rsidR="00DD2F4C" w:rsidRPr="00DD2F4C">
        <w:t>r</w:t>
      </w:r>
      <w:r w:rsidR="00DD2F4C" w:rsidRPr="00DD2F4C">
        <w:t>muuskeskus vastaavat liikennepalveluita tuottavien ja tarvitsevien yritysten toimintaedellytysten ja vara</w:t>
      </w:r>
      <w:r w:rsidR="00DD2F4C" w:rsidRPr="00DD2F4C">
        <w:t>u</w:t>
      </w:r>
      <w:r w:rsidR="00DD2F4C" w:rsidRPr="00DD2F4C">
        <w:t>tumisen edistämisestä. Myös elinkeinoelämä ja kolmas sektori osallistuvat roolinsa mukaisesti varaut</w:t>
      </w:r>
      <w:r w:rsidR="00DD2F4C" w:rsidRPr="00DD2F4C">
        <w:t>u</w:t>
      </w:r>
      <w:r w:rsidR="00DD2F4C" w:rsidRPr="00DD2F4C">
        <w:t xml:space="preserve">misyhteistyöhön. </w:t>
      </w:r>
    </w:p>
    <w:p w14:paraId="235E13C1" w14:textId="77777777" w:rsidR="00434DFD" w:rsidRPr="00434DFD" w:rsidRDefault="00434DFD" w:rsidP="00235180">
      <w:pPr>
        <w:pStyle w:val="Otsikko2"/>
      </w:pPr>
      <w:bookmarkStart w:id="393" w:name="_Toc477353981"/>
      <w:bookmarkStart w:id="394" w:name="_Toc477357015"/>
      <w:bookmarkStart w:id="395" w:name="_Toc478115237"/>
      <w:bookmarkStart w:id="396" w:name="_Toc478115784"/>
      <w:bookmarkStart w:id="397" w:name="_Toc478116065"/>
      <w:bookmarkStart w:id="398" w:name="_Toc478121677"/>
      <w:bookmarkStart w:id="399" w:name="_Toc478123028"/>
      <w:bookmarkStart w:id="400" w:name="_Toc479758350"/>
      <w:bookmarkStart w:id="401" w:name="_Toc481150385"/>
      <w:bookmarkStart w:id="402" w:name="_Toc481150515"/>
      <w:bookmarkStart w:id="403" w:name="_Toc481484962"/>
      <w:r w:rsidRPr="00434DFD">
        <w:t>Liikenne- ja viestintäverkkojen turvallisuuden ja toimintavarmuuden varmistam</w:t>
      </w:r>
      <w:r w:rsidRPr="00434DFD">
        <w:t>i</w:t>
      </w:r>
      <w:r w:rsidRPr="00434DFD">
        <w:t>nen</w:t>
      </w:r>
      <w:bookmarkEnd w:id="393"/>
      <w:bookmarkEnd w:id="394"/>
      <w:bookmarkEnd w:id="395"/>
      <w:bookmarkEnd w:id="396"/>
      <w:bookmarkEnd w:id="397"/>
      <w:bookmarkEnd w:id="398"/>
      <w:bookmarkEnd w:id="399"/>
      <w:bookmarkEnd w:id="400"/>
      <w:bookmarkEnd w:id="401"/>
      <w:bookmarkEnd w:id="402"/>
      <w:bookmarkEnd w:id="403"/>
    </w:p>
    <w:p w14:paraId="52CFFC61" w14:textId="77777777" w:rsidR="002F4B31" w:rsidRPr="0080327C" w:rsidRDefault="002F4B31" w:rsidP="00235180">
      <w:pPr>
        <w:pStyle w:val="Vastuu"/>
      </w:pPr>
      <w:r>
        <w:t>Vastuuministeriö: LVM</w:t>
      </w:r>
    </w:p>
    <w:p w14:paraId="08F796BA" w14:textId="77777777" w:rsidR="002F4B31" w:rsidRDefault="002F4B31" w:rsidP="00235180">
      <w:pPr>
        <w:pStyle w:val="Tehtava"/>
      </w:pPr>
    </w:p>
    <w:p w14:paraId="0515E8BD" w14:textId="6493BD18" w:rsidR="002F4B31" w:rsidRDefault="002F4B31" w:rsidP="00235180">
      <w:pPr>
        <w:pStyle w:val="Tehtava"/>
      </w:pPr>
      <w:r>
        <w:t>Tehtävän kuvaus ja tavoite</w:t>
      </w:r>
    </w:p>
    <w:p w14:paraId="0FAB7EE8" w14:textId="77777777" w:rsidR="00434DFD" w:rsidRPr="00434DFD" w:rsidRDefault="00434DFD" w:rsidP="00235180">
      <w:r w:rsidRPr="00434DFD">
        <w:t xml:space="preserve">Yhteiskunnan häiriöttömän toiminnan edellyttämien liikenne- ja viestintäverkkojen turvallisuus ja toimivuus varmistetaan häiriötilanteissa ja myös poikkeusoloissa. </w:t>
      </w:r>
    </w:p>
    <w:p w14:paraId="6C4BACE9" w14:textId="77777777" w:rsidR="00434DFD" w:rsidRPr="00434DFD" w:rsidRDefault="00434DFD" w:rsidP="00235180">
      <w:r w:rsidRPr="00434DFD">
        <w:t>Liikenne- ja viestintäverkkojen turvallisuus ja toimivuus varmistetaan häiriötilanteissa ja myös poikkeu</w:t>
      </w:r>
      <w:r w:rsidRPr="00434DFD">
        <w:t>s</w:t>
      </w:r>
      <w:r w:rsidRPr="00434DFD">
        <w:t>oloissa yhteiskunnan asettamien palvelutasovaatimusten mukaisesti. Kriittisiä liikenne- ja viestintäverkkoja ovat koti- ja ulkomaan tietoliikenneyhteydet, matkaviestinverkko sekä liikennejärjestelmän keskeiset so</w:t>
      </w:r>
      <w:r w:rsidRPr="00434DFD">
        <w:t>l</w:t>
      </w:r>
      <w:r w:rsidRPr="00434DFD">
        <w:t>mukohdat, kuten satamat, terminaalit, lentokentät sekä kriittinen väylästö. Verkkojen turvallisuuteen ja toimivuuteen kohdistuvat uhat ja häiriötilanteet havaitaan ja niihin varaudutaan riskinarviointiin perust</w:t>
      </w:r>
      <w:r w:rsidRPr="00434DFD">
        <w:t>u</w:t>
      </w:r>
      <w:r w:rsidRPr="00434DFD">
        <w:t>valla suunnittelulla ja etukäteisvalmisteluilla. Häiriötilanteisiin reagoidaan joustavasti, otetaan käyttöön varajärjestelyitä ja pyritään palauttamaan verkkojen toiminta jouhevasti takaisin normaalitilaan. Poikkeu</w:t>
      </w:r>
      <w:r w:rsidRPr="00434DFD">
        <w:t>s</w:t>
      </w:r>
      <w:r w:rsidRPr="00434DFD">
        <w:t>oloissa verkkojen turvallisuus ja käytettävyys säilyy tasolla, joka turvaa yhteiskunnan, elinkeinoelämän, eri viranomaisten ja kansalaisten liikkumiseen ja viestintään liittyvät perustarpeet.</w:t>
      </w:r>
    </w:p>
    <w:p w14:paraId="51ABE518" w14:textId="77777777" w:rsidR="00434DFD" w:rsidRPr="00434DFD" w:rsidRDefault="00434DFD" w:rsidP="00235180">
      <w:pPr>
        <w:pStyle w:val="Tehtava"/>
      </w:pPr>
      <w:r w:rsidRPr="00434DFD">
        <w:t>Toimintamalli</w:t>
      </w:r>
    </w:p>
    <w:p w14:paraId="4A80BA8F" w14:textId="77777777" w:rsidR="00434DFD" w:rsidRPr="00434DFD" w:rsidRDefault="00434DFD" w:rsidP="00235180">
      <w:r w:rsidRPr="00434DFD">
        <w:t>Liikenne- ja viestintäverkkojen toiminnan laatuvaatimuksia ja varautumisvelvollisuuksia on asetettu lai</w:t>
      </w:r>
      <w:r w:rsidRPr="00434DFD">
        <w:t>n</w:t>
      </w:r>
      <w:r w:rsidRPr="00434DFD">
        <w:t>säädännössä. Yhteiskunnan tietointensiivisyys ja järjestelmien keskinäisriippuvuus näkyvät erityisesti liike</w:t>
      </w:r>
      <w:r w:rsidRPr="00434DFD">
        <w:t>n</w:t>
      </w:r>
      <w:r w:rsidRPr="00434DFD">
        <w:t>ne-, tietoliikenne- ja energiajärjestelmien keskinäisriippuvuuden kasvusta, mikä edellyttää poikkihallinno</w:t>
      </w:r>
      <w:r w:rsidRPr="00434DFD">
        <w:t>l</w:t>
      </w:r>
      <w:r w:rsidRPr="00434DFD">
        <w:t xml:space="preserve">lista yhteistyötä Tämä riippuvuus kasvaa tulevaisuudessa siirryttäessä digitaalisiin liikennepalveluihin ja autonomisiin liikennevälineisiin. </w:t>
      </w:r>
    </w:p>
    <w:p w14:paraId="4781EEEB" w14:textId="77777777" w:rsidR="00434DFD" w:rsidRPr="00434DFD" w:rsidRDefault="00434DFD" w:rsidP="00235180">
      <w:r w:rsidRPr="00434DFD">
        <w:lastRenderedPageBreak/>
        <w:t>Poikkeusoloissa liikenne- ja viestintäverkoista vastaavat viranomaiset varautuvat poikkihallinnollisessa y</w:t>
      </w:r>
      <w:r w:rsidRPr="00434DFD">
        <w:t>h</w:t>
      </w:r>
      <w:r w:rsidRPr="00434DFD">
        <w:t xml:space="preserve">teistyössä muiden viranomaisten kanssa valmiuslain lisätoimivaltuuksien ja poikkeusjärjestelyiden käyttöön ottoon. </w:t>
      </w:r>
    </w:p>
    <w:p w14:paraId="5EB78795" w14:textId="77777777" w:rsidR="00434DFD" w:rsidRPr="00434DFD" w:rsidRDefault="00434DFD" w:rsidP="00235180">
      <w:r w:rsidRPr="00434DFD">
        <w:t xml:space="preserve">Suomi osallistuu aktiivisesti liikenne- ja viestintäverkkoja koskevan turvallisuussääntelyn kehittämiseen niin Euroopan unionissa kuin myös muilla kansainvälisillä foorumeilla. </w:t>
      </w:r>
    </w:p>
    <w:p w14:paraId="1B64A0AC" w14:textId="77777777" w:rsidR="00434DFD" w:rsidRPr="00434DFD" w:rsidRDefault="00434DFD" w:rsidP="00235180">
      <w:r w:rsidRPr="00434DFD">
        <w:t>Liikenne- ja viestintäministeriön hallinnonalan lisäksi työ- ja elinkeinoministeriö ja sen alaiset Energiavirasto ja Huoltovarmuuskeskus edistävät eri toimijoiden vapaaehtoista varautumista.  Puolustusministeriö ja s</w:t>
      </w:r>
      <w:r w:rsidRPr="00434DFD">
        <w:t>i</w:t>
      </w:r>
      <w:r w:rsidRPr="00434DFD">
        <w:t>säministeriö turvaavat tarvittaessa liikenne- ja viestintäverkkojen fyysisen infrastruktuurin koskematt</w:t>
      </w:r>
      <w:r w:rsidRPr="00434DFD">
        <w:t>o</w:t>
      </w:r>
      <w:r w:rsidRPr="00434DFD">
        <w:t xml:space="preserve">muutta. </w:t>
      </w:r>
      <w:proofErr w:type="spellStart"/>
      <w:r w:rsidRPr="00434DFD">
        <w:t>Finavia</w:t>
      </w:r>
      <w:proofErr w:type="spellEnd"/>
      <w:r w:rsidRPr="00434DFD">
        <w:t xml:space="preserve"> Oyj. vastaa Suomen keskeisten lentoasemien toimintojen turvallisuudesta ja toimintava</w:t>
      </w:r>
      <w:r w:rsidRPr="00434DFD">
        <w:t>r</w:t>
      </w:r>
      <w:r w:rsidRPr="00434DFD">
        <w:t xml:space="preserve">muudesta. Myös elinkeinoelämä ja kolmas sektori osallistuvat roolinsa mukaisesti varautumisyhteistyöhön. </w:t>
      </w:r>
    </w:p>
    <w:p w14:paraId="7E04B4EF" w14:textId="77777777" w:rsidR="00BD27E1" w:rsidRPr="00BD27E1" w:rsidRDefault="00BD27E1" w:rsidP="00235180">
      <w:pPr>
        <w:pStyle w:val="Otsikko2"/>
      </w:pPr>
      <w:bookmarkStart w:id="404" w:name="_Toc477353982"/>
      <w:bookmarkStart w:id="405" w:name="_Toc477357016"/>
      <w:bookmarkStart w:id="406" w:name="_Toc478115238"/>
      <w:bookmarkStart w:id="407" w:name="_Toc478115785"/>
      <w:bookmarkStart w:id="408" w:name="_Toc478116066"/>
      <w:bookmarkStart w:id="409" w:name="_Toc478121678"/>
      <w:bookmarkStart w:id="410" w:name="_Toc478123029"/>
      <w:bookmarkStart w:id="411" w:name="_Toc479758351"/>
      <w:bookmarkStart w:id="412" w:name="_Toc481150386"/>
      <w:bookmarkStart w:id="413" w:name="_Toc481150516"/>
      <w:bookmarkStart w:id="414" w:name="_Toc481484963"/>
      <w:r w:rsidRPr="00BD27E1">
        <w:t>Suomen huoltovarmuuteen ja ulkomaankauppaan liittyvien kuljetusten jatkuvu</w:t>
      </w:r>
      <w:r w:rsidRPr="00BD27E1">
        <w:t>u</w:t>
      </w:r>
      <w:r w:rsidRPr="00BD27E1">
        <w:t>den varmistaminen</w:t>
      </w:r>
      <w:bookmarkEnd w:id="404"/>
      <w:bookmarkEnd w:id="405"/>
      <w:bookmarkEnd w:id="406"/>
      <w:bookmarkEnd w:id="407"/>
      <w:bookmarkEnd w:id="408"/>
      <w:bookmarkEnd w:id="409"/>
      <w:bookmarkEnd w:id="410"/>
      <w:bookmarkEnd w:id="411"/>
      <w:bookmarkEnd w:id="412"/>
      <w:bookmarkEnd w:id="413"/>
      <w:bookmarkEnd w:id="414"/>
    </w:p>
    <w:p w14:paraId="245204D9" w14:textId="05F14F1B" w:rsidR="002F4B31" w:rsidRPr="0080327C" w:rsidRDefault="002F4B31" w:rsidP="00235180">
      <w:pPr>
        <w:pStyle w:val="Vastuu"/>
      </w:pPr>
      <w:r>
        <w:t>Vastuuministeriö: LVM</w:t>
      </w:r>
      <w:r w:rsidR="00CB1636">
        <w:t>, PLM</w:t>
      </w:r>
    </w:p>
    <w:p w14:paraId="4E60D3CB" w14:textId="77777777" w:rsidR="002F4B31" w:rsidRDefault="002F4B31" w:rsidP="00235180">
      <w:pPr>
        <w:pStyle w:val="Tehtava"/>
      </w:pPr>
    </w:p>
    <w:p w14:paraId="6EA39F0B" w14:textId="20F58EC4" w:rsidR="002F4B31" w:rsidRDefault="002F4B31" w:rsidP="00235180">
      <w:pPr>
        <w:pStyle w:val="Tehtava"/>
      </w:pPr>
      <w:r>
        <w:t>Tehtävän kuvaus ja tavoite</w:t>
      </w:r>
    </w:p>
    <w:p w14:paraId="735668D7" w14:textId="77777777" w:rsidR="00BD27E1" w:rsidRPr="00BD27E1" w:rsidRDefault="00BD27E1" w:rsidP="00235180">
      <w:r w:rsidRPr="00BD27E1">
        <w:t>Kuljetuslogistisen järjestelmän toimivuus ja turvallisuus sekä yhteiskunnan toiminnan ja huoltovarmuuden edellyttämät kriittiset sisäiset ja ulkomaankaupan kuljetukset varmistetaan häiriötilanteissa ja myös poi</w:t>
      </w:r>
      <w:r w:rsidRPr="00BD27E1">
        <w:t>k</w:t>
      </w:r>
      <w:r w:rsidRPr="00BD27E1">
        <w:t xml:space="preserve">keusoloissa. </w:t>
      </w:r>
    </w:p>
    <w:p w14:paraId="34E4F540" w14:textId="59C805B7" w:rsidR="00BD27E1" w:rsidRPr="00BD27E1" w:rsidRDefault="00EE5376" w:rsidP="00235180">
      <w:r w:rsidRPr="00BD27E1">
        <w:rPr>
          <w:rFonts w:ascii="Calibri" w:hAnsi="Calibri"/>
          <w:iCs/>
        </w:rPr>
        <w:t xml:space="preserve">Suomen ulkomaankaupan </w:t>
      </w:r>
      <w:r>
        <w:rPr>
          <w:rFonts w:ascii="Calibri" w:hAnsi="Calibri"/>
          <w:iCs/>
        </w:rPr>
        <w:t xml:space="preserve">maa-, ilma- ja </w:t>
      </w:r>
      <w:r w:rsidRPr="00BD27E1">
        <w:rPr>
          <w:rFonts w:ascii="Calibri" w:hAnsi="Calibri"/>
          <w:iCs/>
        </w:rPr>
        <w:t>meriliikenneyhteydet</w:t>
      </w:r>
      <w:r>
        <w:rPr>
          <w:rFonts w:ascii="Calibri" w:hAnsi="Calibri"/>
          <w:iCs/>
        </w:rPr>
        <w:t>;</w:t>
      </w:r>
      <w:r w:rsidRPr="00BD27E1">
        <w:rPr>
          <w:rFonts w:ascii="Calibri" w:hAnsi="Calibri"/>
          <w:iCs/>
        </w:rPr>
        <w:t xml:space="preserve"> </w:t>
      </w:r>
      <w:r>
        <w:rPr>
          <w:rFonts w:ascii="Calibri" w:hAnsi="Calibri"/>
          <w:iCs/>
        </w:rPr>
        <w:t xml:space="preserve">maarajojen ylityspaikat, </w:t>
      </w:r>
      <w:r w:rsidRPr="00BD27E1">
        <w:rPr>
          <w:rFonts w:ascii="Calibri" w:hAnsi="Calibri"/>
          <w:iCs/>
        </w:rPr>
        <w:t>satamat, lentoke</w:t>
      </w:r>
      <w:r w:rsidRPr="00BD27E1">
        <w:rPr>
          <w:rFonts w:ascii="Calibri" w:hAnsi="Calibri"/>
          <w:iCs/>
        </w:rPr>
        <w:t>n</w:t>
      </w:r>
      <w:r w:rsidRPr="00BD27E1">
        <w:rPr>
          <w:rFonts w:ascii="Calibri" w:hAnsi="Calibri"/>
          <w:iCs/>
        </w:rPr>
        <w:t xml:space="preserve">tät sekä </w:t>
      </w:r>
      <w:r w:rsidR="00BD27E1" w:rsidRPr="00BD27E1">
        <w:t xml:space="preserve">väestön toimeentulon, työ- ja elinkeinoelämän tarvitsemat Suomen sisäiset kriittiset kuljetukset varmistetaan häiriötilanteissa ja myös poikkeusoloissa. Kotimaisten varustamojen aluskannan säilymisestä huolehditaan. Suomen valtiolla on valmius antaa tarvittaessa vakuustakuita tilanteissa, joissa kaupallisia vakuutuksia ei ole saatavissa. </w:t>
      </w:r>
    </w:p>
    <w:p w14:paraId="2104C0A7" w14:textId="77777777" w:rsidR="00BD27E1" w:rsidRPr="00BD27E1" w:rsidRDefault="00BD27E1" w:rsidP="00235180">
      <w:pPr>
        <w:pStyle w:val="Tehtava"/>
      </w:pPr>
      <w:r w:rsidRPr="00BD27E1">
        <w:t>Toimintamalli</w:t>
      </w:r>
    </w:p>
    <w:p w14:paraId="4E5F8BAD" w14:textId="77777777" w:rsidR="00BD27E1" w:rsidRPr="00BD27E1" w:rsidRDefault="00BD27E1" w:rsidP="00235180">
      <w:r w:rsidRPr="00BD27E1">
        <w:t>Kriittiset yritykset ja palveluntuottajat varmistavat toiminnan jatkuvuuden joko lainsäädäntö-, sopimus- tai muulla vahvalla perusteella. Viranomaiset varautuvat poikkihallinnollisessa yhteistyössä valmiuslain lis</w:t>
      </w:r>
      <w:r w:rsidRPr="00BD27E1">
        <w:t>ä</w:t>
      </w:r>
      <w:r w:rsidRPr="00BD27E1">
        <w:t>toimivaltuuksien ja poikkeusjärjestelyiden käyttöönottoon. Lisätoimivaltuudet voivat liittyä esimerkiksi käyttövoiman saannin turvaamiseen yhteiskunnan toiminnan ja huoltovarmuuden kannalta kriittisille kulj</w:t>
      </w:r>
      <w:r w:rsidRPr="00BD27E1">
        <w:t>e</w:t>
      </w:r>
      <w:r w:rsidRPr="00BD27E1">
        <w:t>tuksille sekä ajoneuvojen ja työkoneiden varaamisjärjestelyihin.</w:t>
      </w:r>
    </w:p>
    <w:p w14:paraId="427E50DA" w14:textId="2E3939A3" w:rsidR="00BD27E1" w:rsidRPr="00BD27E1" w:rsidRDefault="00BD27E1" w:rsidP="00235180">
      <w:r w:rsidRPr="00BD27E1">
        <w:t xml:space="preserve">Suomi on aktiivinen huoltovarmuuteen ja kuljetuslogistiikkaan liittyvissä kysymyksissä Euroopan unionissa, Nato-yhteistyössä ja muilla kansainvälisillä foorumeilla. Suomen kuljetuslogistinen järjestelmä tukee myös Suomen kansainvälisen </w:t>
      </w:r>
      <w:r w:rsidR="00CB1636">
        <w:t>puolustus</w:t>
      </w:r>
      <w:r w:rsidRPr="00BD27E1">
        <w:t xml:space="preserve">yhteistyön tavoitteita, kuten Suomen ja Naton kumppanuusyhteistyötä ja isäntämaatuki-konseptia. </w:t>
      </w:r>
    </w:p>
    <w:p w14:paraId="6490C640" w14:textId="1E411939" w:rsidR="00BD27E1" w:rsidRDefault="00BD27E1" w:rsidP="00235180">
      <w:r w:rsidRPr="00BD27E1">
        <w:t>Liikenne- ja viestintäministeriön hallinnonalan lisäksi työ- ja elinkeinoministeriö ja sen alainen Huoltova</w:t>
      </w:r>
      <w:r w:rsidRPr="00BD27E1">
        <w:t>r</w:t>
      </w:r>
      <w:r w:rsidRPr="00BD27E1">
        <w:t>muuskeskus vastaavat kuljetuksia ja logistisia palveluita tuottavien ja niitä tarvitsevien yritysten toimint</w:t>
      </w:r>
      <w:r w:rsidRPr="00BD27E1">
        <w:t>a</w:t>
      </w:r>
      <w:r w:rsidRPr="00BD27E1">
        <w:t>edellytysten edistämisestä. Sisäministeriö vastaa liikennejärjestelmän toimintavarmuuden ylläpitoon liitt</w:t>
      </w:r>
      <w:r w:rsidRPr="00BD27E1">
        <w:t>y</w:t>
      </w:r>
      <w:r w:rsidRPr="00BD27E1">
        <w:t>vän pelastustoiminnan järjestämisestä. Merivoimat osana Suomen puolustusvoimia vastaa merikuljetusten suojaamisen liittyv</w:t>
      </w:r>
      <w:r w:rsidR="00CB1636">
        <w:t>ä</w:t>
      </w:r>
      <w:r w:rsidRPr="00BD27E1">
        <w:t>stä t</w:t>
      </w:r>
      <w:r w:rsidR="00CB1636">
        <w:t>oiminnasta</w:t>
      </w:r>
      <w:r w:rsidRPr="00BD27E1">
        <w:t>.</w:t>
      </w:r>
      <w:r w:rsidR="00AB4011">
        <w:t xml:space="preserve"> </w:t>
      </w:r>
      <w:r w:rsidR="00AB4011">
        <w:rPr>
          <w:rFonts w:ascii="Segoe UI" w:hAnsi="Segoe UI" w:cs="Segoe UI"/>
          <w:color w:val="000000"/>
          <w:sz w:val="20"/>
          <w:szCs w:val="20"/>
        </w:rPr>
        <w:t xml:space="preserve">Tulli toimeenpanee tarvittavan ulkomaankaupan sääntelyn ja varmistaa osaltaan kuljetusketjun häiriöttömyyden. </w:t>
      </w:r>
      <w:r w:rsidR="009A6536">
        <w:t xml:space="preserve"> </w:t>
      </w:r>
      <w:r w:rsidRPr="00BD27E1">
        <w:t>Myös elinkeinoelämä ja kolmas sektori osallistuvat roolinsa m</w:t>
      </w:r>
      <w:r w:rsidRPr="00BD27E1">
        <w:t>u</w:t>
      </w:r>
      <w:r w:rsidRPr="00BD27E1">
        <w:t xml:space="preserve">kaisesti varautumisyhteistyöhön. </w:t>
      </w:r>
    </w:p>
    <w:p w14:paraId="7D78C3D7" w14:textId="14C4F787" w:rsidR="00D8576D" w:rsidRDefault="00D8576D" w:rsidP="00235180">
      <w:pPr>
        <w:pStyle w:val="Otsikko2"/>
      </w:pPr>
      <w:bookmarkStart w:id="415" w:name="_Toc478115239"/>
      <w:bookmarkStart w:id="416" w:name="_Toc478115786"/>
      <w:bookmarkStart w:id="417" w:name="_Toc478116067"/>
      <w:bookmarkStart w:id="418" w:name="_Toc478121679"/>
      <w:bookmarkStart w:id="419" w:name="_Toc478123030"/>
      <w:bookmarkStart w:id="420" w:name="_Toc479758352"/>
      <w:bookmarkStart w:id="421" w:name="_Toc481150387"/>
      <w:bookmarkStart w:id="422" w:name="_Toc481150517"/>
      <w:bookmarkStart w:id="423" w:name="_Toc481484964"/>
      <w:r>
        <w:lastRenderedPageBreak/>
        <w:t>Sosiaali- ja terveydenhuollon tietojärjestelmien toimivuuden sekä keskeisten ta</w:t>
      </w:r>
      <w:r>
        <w:t>r</w:t>
      </w:r>
      <w:r>
        <w:t>vikkeiden saatavuuden turvaaminen</w:t>
      </w:r>
      <w:bookmarkEnd w:id="415"/>
      <w:bookmarkEnd w:id="416"/>
      <w:bookmarkEnd w:id="417"/>
      <w:bookmarkEnd w:id="418"/>
      <w:bookmarkEnd w:id="419"/>
      <w:bookmarkEnd w:id="420"/>
      <w:bookmarkEnd w:id="421"/>
      <w:bookmarkEnd w:id="422"/>
      <w:bookmarkEnd w:id="423"/>
    </w:p>
    <w:p w14:paraId="3F530BBD" w14:textId="7271A383" w:rsidR="00D8576D" w:rsidRDefault="00D8576D" w:rsidP="00235180">
      <w:pPr>
        <w:pStyle w:val="Vastuu"/>
      </w:pPr>
      <w:r>
        <w:t>Vastuuministeriö: STM</w:t>
      </w:r>
    </w:p>
    <w:p w14:paraId="1B42F304" w14:textId="77777777" w:rsidR="00D8576D" w:rsidRDefault="00D8576D" w:rsidP="00235180">
      <w:pPr>
        <w:pStyle w:val="Vastuu"/>
      </w:pPr>
    </w:p>
    <w:p w14:paraId="44823E02" w14:textId="68CA98C1" w:rsidR="00D8576D" w:rsidRDefault="00D8576D" w:rsidP="00235180">
      <w:pPr>
        <w:pStyle w:val="Tehtava"/>
      </w:pPr>
      <w:r>
        <w:t>Tehtävän kuvaus ja tavoite</w:t>
      </w:r>
    </w:p>
    <w:p w14:paraId="175F3F4C" w14:textId="79CB6177" w:rsidR="00D8576D" w:rsidRDefault="00D8576D" w:rsidP="00235180">
      <w:r>
        <w:t>Varmistetaan lääkkeiden</w:t>
      </w:r>
      <w:r w:rsidR="000661AD">
        <w:t xml:space="preserve"> ja</w:t>
      </w:r>
      <w:r>
        <w:t xml:space="preserve"> rokotteiden saatavuus velvoitevarastoinnilla</w:t>
      </w:r>
      <w:r w:rsidR="000C2E22">
        <w:t>. Varautumista täydennetään</w:t>
      </w:r>
      <w:r>
        <w:t xml:space="preserve"> ha</w:t>
      </w:r>
      <w:r>
        <w:t>r</w:t>
      </w:r>
      <w:r>
        <w:t xml:space="preserve">vinaisten kriisispesifisten valmisteiden muulla hajautetulla varmuusvarastoinnilla. </w:t>
      </w:r>
      <w:r w:rsidR="000661AD">
        <w:t xml:space="preserve">Lisäksi varmistetaan </w:t>
      </w:r>
      <w:r w:rsidR="000661AD" w:rsidRPr="000661AD">
        <w:t>te</w:t>
      </w:r>
      <w:r w:rsidR="000661AD" w:rsidRPr="000661AD">
        <w:t>r</w:t>
      </w:r>
      <w:r w:rsidR="000661AD" w:rsidRPr="000661AD">
        <w:t>veydenhuollon laitteiden ja tarvikkeiden käyttömateriaalin ja varaosien</w:t>
      </w:r>
      <w:r w:rsidR="000661AD">
        <w:t xml:space="preserve"> saatavuus.</w:t>
      </w:r>
      <w:r w:rsidR="000661AD" w:rsidRPr="000661AD">
        <w:t xml:space="preserve"> </w:t>
      </w:r>
      <w:r>
        <w:t>Varmistetaan terve</w:t>
      </w:r>
      <w:r>
        <w:t>y</w:t>
      </w:r>
      <w:r>
        <w:t>denhuollon valmiudesta vastaavien kansallisten ja kansainvälisten viranomais- ja asiantuntijatahojen sekä Huoltovarmuuskeskuksen yhteistyö</w:t>
      </w:r>
      <w:r w:rsidR="000C2E22">
        <w:t xml:space="preserve"> niin, että saavutetaan</w:t>
      </w:r>
      <w:r>
        <w:t xml:space="preserve"> yhtenäinen materiaalisen varautumisen vähi</w:t>
      </w:r>
      <w:r>
        <w:t>m</w:t>
      </w:r>
      <w:r>
        <w:t xml:space="preserve">mäistaso koko maassa. Lääkkeiden, rokotteiden ja terveydenhuollon </w:t>
      </w:r>
      <w:r w:rsidR="00091CD7">
        <w:t xml:space="preserve">laitteiden ja </w:t>
      </w:r>
      <w:r>
        <w:t xml:space="preserve">tarvikkeiden saatavuuden turvaamiseksi kehitetään maiden välisiä kahden ja monenkeskisiä huoltovarmuussopimuksia. Suomi toimii aktiivisesti EU:ssa huoltovarmuusulottuvuuden tehostamiseksi. Lääkkeiden ja terveydenhuollon </w:t>
      </w:r>
      <w:r w:rsidR="00773693">
        <w:t xml:space="preserve">laitteiden ja </w:t>
      </w:r>
      <w:r>
        <w:t xml:space="preserve">tarvikkeiden alueellista yhteishankintamenettelyä kehitetään. </w:t>
      </w:r>
    </w:p>
    <w:p w14:paraId="3C0C0C12" w14:textId="23DCE74A" w:rsidR="00D8576D" w:rsidRDefault="00D8576D" w:rsidP="00235180">
      <w:r>
        <w:t>Toiminnan turvaamiseksi ylläpidetään lääkkeiden velvoite</w:t>
      </w:r>
      <w:r w:rsidR="00A03E5D">
        <w:t>- ja varmuus</w:t>
      </w:r>
      <w:r>
        <w:t xml:space="preserve">varastoja sekä terveydenhuollon </w:t>
      </w:r>
      <w:r w:rsidR="00A03E5D">
        <w:t>lai</w:t>
      </w:r>
      <w:r w:rsidR="00A03E5D">
        <w:t>t</w:t>
      </w:r>
      <w:r w:rsidR="00A03E5D">
        <w:t xml:space="preserve">teiden ja </w:t>
      </w:r>
      <w:r>
        <w:t>tarvikkeiden varmuusvarastoja. Laajojen tartuntatautiepidemioiden varalle hankitaan lääk</w:t>
      </w:r>
      <w:r w:rsidR="00A03E5D">
        <w:t xml:space="preserve">keitä </w:t>
      </w:r>
      <w:r>
        <w:t>ja suojainmateriaalia. Rokotteiden saatavuus turvataan sopimuksin sekä niiden annostelussa käytettävien tarvikkeiden saatavuus varmuusvarastoinnilla.</w:t>
      </w:r>
    </w:p>
    <w:p w14:paraId="3537D0A0" w14:textId="05D46EF4" w:rsidR="00D8576D" w:rsidRDefault="00D8576D" w:rsidP="00235180">
      <w:r>
        <w:t>Digitalisoidut</w:t>
      </w:r>
      <w:r w:rsidR="00D30B79">
        <w:t xml:space="preserve"> toiminnot ja</w:t>
      </w:r>
      <w:r>
        <w:t xml:space="preserve"> palvelut lisääntyvät sosiaali- ja terveydenhuollossa. Niiden toimintavarmuus on turvattava myös häiriö- ja poikkeustilantei</w:t>
      </w:r>
      <w:r w:rsidRPr="002C1505">
        <w:t>ssa</w:t>
      </w:r>
      <w:r w:rsidR="002C1505" w:rsidRPr="002C1505">
        <w:t xml:space="preserve"> riskiarvioinnin perusteella suunniteltavin varajärjestelyin. </w:t>
      </w:r>
      <w:r>
        <w:t xml:space="preserve"> </w:t>
      </w:r>
      <w:r w:rsidR="00D30B79">
        <w:t>T</w:t>
      </w:r>
      <w:r w:rsidR="00D30B79" w:rsidRPr="00D30B79">
        <w:t xml:space="preserve">arvittavien </w:t>
      </w:r>
      <w:r w:rsidR="00D30B79">
        <w:t>asiakas- ja potilas</w:t>
      </w:r>
      <w:r w:rsidR="00D30B79" w:rsidRPr="00D30B79">
        <w:t>tietojen tulee olla käytettävissä kaikissa oloissa, mikä edellyttää tie</w:t>
      </w:r>
      <w:r w:rsidR="00D30B79">
        <w:t>t</w:t>
      </w:r>
      <w:r w:rsidR="00D30B79" w:rsidRPr="00D30B79">
        <w:t>ojen sä</w:t>
      </w:r>
      <w:r w:rsidR="00D30B79" w:rsidRPr="00D30B79">
        <w:t>i</w:t>
      </w:r>
      <w:r w:rsidR="00D30B79" w:rsidRPr="00D30B79">
        <w:t xml:space="preserve">lyttämistä </w:t>
      </w:r>
      <w:r w:rsidR="00D30B79">
        <w:t>S</w:t>
      </w:r>
      <w:r w:rsidR="00D30B79" w:rsidRPr="00D30B79">
        <w:t xml:space="preserve">uomessa. </w:t>
      </w:r>
      <w:r>
        <w:t>Diagnostisten ja muiden potilas- ja asiakastietojen siirto, digitaaliset palvelut sekä verkkoihin kytkeytyvien terveydenhuollon laitteiden kyberturvallisuu</w:t>
      </w:r>
      <w:r w:rsidR="00D30B79">
        <w:t>s tulee varmistaa</w:t>
      </w:r>
      <w:r>
        <w:t xml:space="preserve">.     </w:t>
      </w:r>
    </w:p>
    <w:p w14:paraId="394B6BE8" w14:textId="113C7616" w:rsidR="00D8576D" w:rsidRDefault="00D8576D" w:rsidP="00235180">
      <w:pPr>
        <w:pStyle w:val="Tehtava"/>
      </w:pPr>
      <w:r>
        <w:t>Toimintamalli</w:t>
      </w:r>
    </w:p>
    <w:p w14:paraId="3B1B53E0" w14:textId="2DF4B7A8" w:rsidR="00D8576D" w:rsidRPr="00BD27E1" w:rsidRDefault="00D8576D" w:rsidP="00235180">
      <w:pPr>
        <w:rPr>
          <w:rFonts w:ascii="Calibri" w:hAnsi="Calibri"/>
          <w:iCs/>
        </w:rPr>
      </w:pPr>
      <w:r>
        <w:t xml:space="preserve">STM kehittää sosiaali- ja terveydenhuollon varautumisen ohjeistusta ja koulutusta. Valmiussuunnittelun ja varautumisen yhteistyötä pohjoismaiden kanssa lisätään. Vastuu </w:t>
      </w:r>
      <w:r w:rsidR="000C51B3">
        <w:t>s</w:t>
      </w:r>
      <w:r>
        <w:t>osiaali- ja terveydenhuollon valmiu</w:t>
      </w:r>
      <w:r>
        <w:t>s</w:t>
      </w:r>
      <w:r>
        <w:t>suunnitelmien päivittämisestä ja varautumisesta on palveluja tuottavilla yksiköillä. Varautumista tuetaan velvoite</w:t>
      </w:r>
      <w:r w:rsidR="000C51B3">
        <w:t>varastoinnilla</w:t>
      </w:r>
      <w:r>
        <w:t xml:space="preserve"> ja valtion varmuusvarastoilla. Velvoite- ja varmuusvarastot hajasijoitetaan. Terve</w:t>
      </w:r>
      <w:r>
        <w:t>y</w:t>
      </w:r>
      <w:r>
        <w:t>denhuol</w:t>
      </w:r>
      <w:r w:rsidR="006023F3">
        <w:t>lon</w:t>
      </w:r>
      <w:r>
        <w:t xml:space="preserve"> hankinnoissa vältetään tukeutumista yhteen toimittajaan. Varastoitava tavara pisteytetään tuotteen kriittisyyden, strategisen merkityksen, kriisiherkkyyden ja kriisispesifisyyden mukaan. Varautumi</w:t>
      </w:r>
      <w:r>
        <w:t>s</w:t>
      </w:r>
      <w:r>
        <w:t xml:space="preserve">ta kyberhäiriöihin tehostetaan kaikilla hallinnon tasoilla.      </w:t>
      </w:r>
    </w:p>
    <w:p w14:paraId="4D766983" w14:textId="77777777" w:rsidR="001D3F69" w:rsidRPr="001D3F69" w:rsidRDefault="001D3F69" w:rsidP="00235180">
      <w:pPr>
        <w:pStyle w:val="Otsikko2"/>
        <w:rPr>
          <w:rFonts w:eastAsia="Times New Roman"/>
        </w:rPr>
      </w:pPr>
      <w:bookmarkStart w:id="424" w:name="_Toc478115788"/>
      <w:bookmarkStart w:id="425" w:name="_Toc478116069"/>
      <w:bookmarkStart w:id="426" w:name="_Toc478121681"/>
      <w:bookmarkStart w:id="427" w:name="_Toc478123032"/>
      <w:bookmarkStart w:id="428" w:name="_Toc479758353"/>
      <w:bookmarkStart w:id="429" w:name="_Toc481150388"/>
      <w:bookmarkStart w:id="430" w:name="_Toc481150518"/>
      <w:bookmarkStart w:id="431" w:name="_Toc481484965"/>
      <w:bookmarkStart w:id="432" w:name="_Toc477353984"/>
      <w:bookmarkStart w:id="433" w:name="_Toc477357018"/>
      <w:r w:rsidRPr="007D120C">
        <w:t>Ympäristön</w:t>
      </w:r>
      <w:r w:rsidRPr="001D3F69">
        <w:rPr>
          <w:rFonts w:eastAsia="Times New Roman"/>
        </w:rPr>
        <w:t xml:space="preserve"> muutosten havainnointi ja seuranta sekä muutoksiin sopeutuminen ja niistä aiheutuvien uhkien torjunta</w:t>
      </w:r>
      <w:bookmarkEnd w:id="424"/>
      <w:bookmarkEnd w:id="425"/>
      <w:bookmarkEnd w:id="426"/>
      <w:bookmarkEnd w:id="427"/>
      <w:bookmarkEnd w:id="428"/>
      <w:bookmarkEnd w:id="429"/>
      <w:bookmarkEnd w:id="430"/>
      <w:bookmarkEnd w:id="431"/>
      <w:r w:rsidRPr="001D3F69">
        <w:rPr>
          <w:rFonts w:eastAsia="Times New Roman"/>
        </w:rPr>
        <w:t xml:space="preserve"> </w:t>
      </w:r>
    </w:p>
    <w:p w14:paraId="6157EBE2" w14:textId="139E1C66" w:rsidR="007D120C" w:rsidRPr="0080327C" w:rsidRDefault="007D120C" w:rsidP="00235180">
      <w:pPr>
        <w:pStyle w:val="Vastuu"/>
      </w:pPr>
      <w:r>
        <w:t>Vastuuministeriö: YM</w:t>
      </w:r>
      <w:r w:rsidR="00574FE4">
        <w:t>, MMM</w:t>
      </w:r>
    </w:p>
    <w:p w14:paraId="05012DE0" w14:textId="77777777" w:rsidR="007D120C" w:rsidRDefault="007D120C" w:rsidP="00235180">
      <w:pPr>
        <w:pStyle w:val="Tehtava"/>
      </w:pPr>
    </w:p>
    <w:p w14:paraId="19499CA8" w14:textId="77777777" w:rsidR="007D120C" w:rsidRPr="007B7915" w:rsidRDefault="007D120C" w:rsidP="00235180">
      <w:pPr>
        <w:pStyle w:val="Tehtava"/>
      </w:pPr>
      <w:r w:rsidRPr="007B7915">
        <w:t>Tehtävän kuvaus</w:t>
      </w:r>
      <w:r>
        <w:t xml:space="preserve"> ja tavoite</w:t>
      </w:r>
    </w:p>
    <w:p w14:paraId="4F46577E" w14:textId="77777777" w:rsidR="001D3F69" w:rsidRPr="001D3F69" w:rsidRDefault="001D3F69" w:rsidP="00235180">
      <w:r w:rsidRPr="001D3F69">
        <w:t>Ylläpidetään valmiutta havaita, seurata ja ennakoida ympäristön muutoksia sekä yhteiskunnan valmiutta sopeutua niihin ja torjua niistä aiheutuvia uhkia. Tähän liittyy laajasti Suomen osallistuminen kansainväli</w:t>
      </w:r>
      <w:r w:rsidRPr="001D3F69">
        <w:t>s</w:t>
      </w:r>
      <w:r w:rsidRPr="001D3F69">
        <w:t>ten ympäristösopimusten solmimiseen ja toimeenpanoon.</w:t>
      </w:r>
    </w:p>
    <w:p w14:paraId="011B7159" w14:textId="77777777" w:rsidR="001D3F69" w:rsidRPr="001D3F69" w:rsidRDefault="001D3F69" w:rsidP="00235180">
      <w:r w:rsidRPr="001D3F69">
        <w:lastRenderedPageBreak/>
        <w:t>Kansallisella tasolla ympäristöuhkat voivat aiheuttaa merkittäviä omaisuusvahinkoja sekä vahinkoja ymp</w:t>
      </w:r>
      <w:r w:rsidRPr="001D3F69">
        <w:t>ä</w:t>
      </w:r>
      <w:r w:rsidRPr="001D3F69">
        <w:t>ristölle ja huonontaa taloudellisen toiminnan edellytyksiä. Toimivat seurantajärjestelmät mahdollistavat haitallisten ympäristömuutosten havaitsemisen ja ennakoimisen niin, että niiden vaikutusta voidaan rajoi</w:t>
      </w:r>
      <w:r w:rsidRPr="001D3F69">
        <w:t>t</w:t>
      </w:r>
      <w:r w:rsidRPr="001D3F69">
        <w:t>taa ja korjata aiheutuneet vahingot mahdollisimman nopeasti.</w:t>
      </w:r>
    </w:p>
    <w:p w14:paraId="0AD2E1E0" w14:textId="77777777" w:rsidR="001D3F69" w:rsidRPr="001D3F69" w:rsidRDefault="001D3F69" w:rsidP="00235180">
      <w:r w:rsidRPr="001D3F69">
        <w:t>Ympäristön tilan seurantaa ja tietorekistereitä pidetään yllä. Seurannan avulla varaudutaan myös ympäri</w:t>
      </w:r>
      <w:r w:rsidRPr="001D3F69">
        <w:t>s</w:t>
      </w:r>
      <w:r w:rsidRPr="001D3F69">
        <w:t>töonnettomuuksien havaitsemiseen ja hallintaan. Seurantatietojen avulla voidaan esimerkiksi nopeasti mallintaa ympäristöön kohdistuvia vaikutuksia ympäristöonnettomuustilanteissa. Suomen osallistumista kansainväliseen yhteistyöhön ilmastonmuutoksen hidastamiseksi jatketaan. Jatketaan kansainvälistä yhtei</w:t>
      </w:r>
      <w:r w:rsidRPr="001D3F69">
        <w:t>s</w:t>
      </w:r>
      <w:r w:rsidRPr="001D3F69">
        <w:t xml:space="preserve">työtä Itämeren tilan parantamiseksi sekä muiden meneillään olevien haitallisten ympäristön muutosten saamiseksi hallintaan. </w:t>
      </w:r>
    </w:p>
    <w:p w14:paraId="17B98114" w14:textId="066FE879" w:rsidR="00F21DF2" w:rsidRDefault="007D120C" w:rsidP="00235180">
      <w:pPr>
        <w:pStyle w:val="Tehtava"/>
      </w:pPr>
      <w:r>
        <w:t>Toimintamalli</w:t>
      </w:r>
    </w:p>
    <w:p w14:paraId="1DCF20DD" w14:textId="4B3E8B56" w:rsidR="00574FE4" w:rsidRDefault="00574FE4" w:rsidP="00235180">
      <w:r w:rsidRPr="001D3F69">
        <w:t>Ympäristöministeriön tehtävänä on ympäristön tilan seurannan yleinen ohjaus ja kehittäminen sekä ymp</w:t>
      </w:r>
      <w:r w:rsidRPr="001D3F69">
        <w:t>ä</w:t>
      </w:r>
      <w:r w:rsidRPr="001D3F69">
        <w:t xml:space="preserve">ristömuutoksiin varautumisen yleinen ohjaus yhdessä maa- ja metsätalousministeriön kanssa. </w:t>
      </w:r>
    </w:p>
    <w:p w14:paraId="06F9B53E" w14:textId="77777777" w:rsidR="00574FE4" w:rsidRPr="0075029B" w:rsidRDefault="00574FE4" w:rsidP="00235180">
      <w:r>
        <w:t xml:space="preserve">Valtion viranomainen seuraa ympäristön tilaa alueellaan. </w:t>
      </w:r>
      <w:r w:rsidRPr="001D3F69">
        <w:t>Aluehallintouudistuksessa tulee huolehtia veden, ilman, maaperän ja eliöstön seurantojen alueellisen to</w:t>
      </w:r>
      <w:r>
        <w:t xml:space="preserve">teutuksen järjestämisestä. </w:t>
      </w:r>
      <w:r w:rsidRPr="001D3F69">
        <w:t xml:space="preserve">Kunnan tehtävänä on huolehtia ympäristön tilan seurannasta </w:t>
      </w:r>
      <w:r>
        <w:t>alueellaan</w:t>
      </w:r>
      <w:r w:rsidRPr="001D3F69">
        <w:t>.</w:t>
      </w:r>
      <w:r>
        <w:t xml:space="preserve"> </w:t>
      </w:r>
    </w:p>
    <w:p w14:paraId="34AAB615" w14:textId="77777777" w:rsidR="00574FE4" w:rsidRDefault="00574FE4" w:rsidP="00235180">
      <w:r w:rsidRPr="0020236D">
        <w:t xml:space="preserve">Suomen ympäristökeskus </w:t>
      </w:r>
      <w:r>
        <w:t xml:space="preserve">ja </w:t>
      </w:r>
      <w:proofErr w:type="gramStart"/>
      <w:r>
        <w:t>Luonnonvarakeskus</w:t>
      </w:r>
      <w:r w:rsidRPr="0020236D">
        <w:t xml:space="preserve"> </w:t>
      </w:r>
      <w:r>
        <w:t xml:space="preserve"> seuraavat</w:t>
      </w:r>
      <w:proofErr w:type="gramEnd"/>
      <w:r>
        <w:t xml:space="preserve"> </w:t>
      </w:r>
      <w:r w:rsidRPr="0020236D">
        <w:t>ja arvioi</w:t>
      </w:r>
      <w:r>
        <w:t>vat</w:t>
      </w:r>
      <w:r w:rsidRPr="0020236D">
        <w:t xml:space="preserve"> ympäristön tilaa ja kuormitusta, tutki</w:t>
      </w:r>
      <w:r>
        <w:t>vat</w:t>
      </w:r>
      <w:r w:rsidRPr="0020236D">
        <w:t xml:space="preserve"> ympäristössä tapahtuvia muutoksia ja niiden syitä sekä </w:t>
      </w:r>
      <w:r>
        <w:t xml:space="preserve">kehittävät </w:t>
      </w:r>
      <w:r w:rsidRPr="0020236D">
        <w:t xml:space="preserve"> keinoja haitallisten ympärist</w:t>
      </w:r>
      <w:r w:rsidRPr="0020236D">
        <w:t>ö</w:t>
      </w:r>
      <w:r w:rsidRPr="0020236D">
        <w:t xml:space="preserve">muutosten ehkäisemiseksi. </w:t>
      </w:r>
      <w:r>
        <w:t xml:space="preserve">Keskukset tuottavat tietoa </w:t>
      </w:r>
      <w:r w:rsidRPr="00056AA3">
        <w:t>ilmastonmuutoksen hillinnästä ja siihen sopeutum</w:t>
      </w:r>
      <w:r w:rsidRPr="00056AA3">
        <w:t>i</w:t>
      </w:r>
      <w:r w:rsidRPr="00056AA3">
        <w:t>sesta</w:t>
      </w:r>
      <w:r>
        <w:t xml:space="preserve"> yhteistyössä Ilmatieteenlaitoksen kanssa. Suomen y</w:t>
      </w:r>
      <w:r w:rsidRPr="0020236D">
        <w:t>mpäristö</w:t>
      </w:r>
      <w:r>
        <w:t>keskus ja Luonnonvara</w:t>
      </w:r>
      <w:r w:rsidRPr="0020236D">
        <w:t>keskus pitä</w:t>
      </w:r>
      <w:r>
        <w:t>vät</w:t>
      </w:r>
      <w:r w:rsidRPr="0020236D">
        <w:t xml:space="preserve"> yllä ympäristöä ja sen tilaa koskevia </w:t>
      </w:r>
      <w:r>
        <w:t xml:space="preserve">seuranta- ja </w:t>
      </w:r>
      <w:r w:rsidRPr="0020236D">
        <w:t xml:space="preserve">tietojärjestelmiä. </w:t>
      </w:r>
      <w:r>
        <w:t>Keskukset</w:t>
      </w:r>
      <w:r w:rsidRPr="0020236D">
        <w:t xml:space="preserve"> osallistu</w:t>
      </w:r>
      <w:r>
        <w:t>vat</w:t>
      </w:r>
      <w:r w:rsidRPr="0020236D">
        <w:t xml:space="preserve"> asiantuntij</w:t>
      </w:r>
      <w:r>
        <w:t>oi</w:t>
      </w:r>
      <w:r w:rsidRPr="0020236D">
        <w:t>na ka</w:t>
      </w:r>
      <w:r w:rsidRPr="0020236D">
        <w:t>n</w:t>
      </w:r>
      <w:r w:rsidRPr="0020236D">
        <w:t xml:space="preserve">sainväliseen yhteistyöhön. </w:t>
      </w:r>
    </w:p>
    <w:p w14:paraId="21385D8B" w14:textId="1318D4DB" w:rsidR="007B7915" w:rsidRPr="007B7915" w:rsidRDefault="007B7915" w:rsidP="00235180">
      <w:pPr>
        <w:pStyle w:val="Otsikko2"/>
      </w:pPr>
      <w:bookmarkStart w:id="434" w:name="_Toc478115241"/>
      <w:bookmarkStart w:id="435" w:name="_Toc478115789"/>
      <w:bookmarkStart w:id="436" w:name="_Toc478116070"/>
      <w:bookmarkStart w:id="437" w:name="_Toc478121682"/>
      <w:bookmarkStart w:id="438" w:name="_Toc478123033"/>
      <w:bookmarkStart w:id="439" w:name="_Toc479758354"/>
      <w:bookmarkStart w:id="440" w:name="_Toc481150389"/>
      <w:bookmarkStart w:id="441" w:name="_Toc481150519"/>
      <w:bookmarkStart w:id="442" w:name="_Toc481484966"/>
      <w:r w:rsidRPr="007B7915">
        <w:t>Jätehuollon turvaaminen</w:t>
      </w:r>
      <w:bookmarkEnd w:id="432"/>
      <w:bookmarkEnd w:id="433"/>
      <w:bookmarkEnd w:id="434"/>
      <w:bookmarkEnd w:id="435"/>
      <w:bookmarkEnd w:id="436"/>
      <w:bookmarkEnd w:id="437"/>
      <w:bookmarkEnd w:id="438"/>
      <w:bookmarkEnd w:id="439"/>
      <w:bookmarkEnd w:id="440"/>
      <w:bookmarkEnd w:id="441"/>
      <w:bookmarkEnd w:id="442"/>
    </w:p>
    <w:p w14:paraId="06ABD98B" w14:textId="7A87611C" w:rsidR="004604DB" w:rsidRPr="0080327C" w:rsidRDefault="004604DB" w:rsidP="00235180">
      <w:pPr>
        <w:pStyle w:val="Vastuu"/>
      </w:pPr>
      <w:r>
        <w:t>Vastuuministeriö: YM</w:t>
      </w:r>
    </w:p>
    <w:p w14:paraId="7173064F" w14:textId="77777777" w:rsidR="004604DB" w:rsidRDefault="004604DB" w:rsidP="00235180">
      <w:pPr>
        <w:pStyle w:val="Tehtava"/>
      </w:pPr>
    </w:p>
    <w:p w14:paraId="0A6950AD" w14:textId="5073D47F" w:rsidR="007B7915" w:rsidRPr="007B7915" w:rsidRDefault="007B7915" w:rsidP="00235180">
      <w:pPr>
        <w:pStyle w:val="Tehtava"/>
      </w:pPr>
      <w:r w:rsidRPr="007B7915">
        <w:t>Tehtävän kuvaus</w:t>
      </w:r>
      <w:r w:rsidR="004604DB">
        <w:t xml:space="preserve"> ja tavoite</w:t>
      </w:r>
    </w:p>
    <w:p w14:paraId="0548B2A6" w14:textId="77777777" w:rsidR="007B7915" w:rsidRPr="007B7915" w:rsidRDefault="007B7915" w:rsidP="00235180">
      <w:r w:rsidRPr="007B7915">
        <w:t>Jätehuollon turvaamisen tarkoituksena on varmistaa jätehuollon toimintavarmuus ja mahdollisimman hä</w:t>
      </w:r>
      <w:r w:rsidRPr="007B7915">
        <w:t>i</w:t>
      </w:r>
      <w:r w:rsidRPr="007B7915">
        <w:t>riötön toiminta häiriötilanteissa sekä edistää ja ylläpitää siihen liittyvää varautumista. Lisäksi yhdessä huo</w:t>
      </w:r>
      <w:r w:rsidRPr="007B7915">
        <w:t>l</w:t>
      </w:r>
      <w:r w:rsidRPr="007B7915">
        <w:t>tovarmuusorganisaation kanssa pyritään ylläpitämään valmiutta korvata ulkoisen tekijän aiheuttamasta rajojen sulkeutumisesta aiheutuvaa poltto- ja raaka-aineiden vajausta ohjaamalla jätevirtoja näihin tarko</w:t>
      </w:r>
      <w:r w:rsidRPr="007B7915">
        <w:t>i</w:t>
      </w:r>
      <w:r w:rsidRPr="007B7915">
        <w:t>tuksiin.</w:t>
      </w:r>
    </w:p>
    <w:p w14:paraId="2D8817A7" w14:textId="77777777" w:rsidR="007B7915" w:rsidRPr="007B7915" w:rsidRDefault="007B7915" w:rsidP="00235180">
      <w:r w:rsidRPr="007B7915">
        <w:t>Tavoitteena on, että öljy- ja ydinonnettomuuksissa, eläintautiepidemioissa, tulvissa sekä muissa vastaavissa yllättävissä ja poikkeuksellisissa tapahtumissa syntyvien äkillisten poikkeuksellisten jätemäärien keräys, kuljetus ja käsittely kyetään järjestämään hallitusti ja suunnitelmallisesti. Riittävä varautumisen taso va</w:t>
      </w:r>
      <w:r w:rsidRPr="007B7915">
        <w:t>r</w:t>
      </w:r>
      <w:r w:rsidRPr="007B7915">
        <w:t>mistetaan kaavoituksen yhteydessä tapahtuvalla sijoituspaikkojen etukäteissuunnittelulla sekä ylläpitämällä valmiutta järjestää vaihtoehtoista jätteiden keräys-, kuljetus- ja käsittelykapasiteettia valmiussopimuksin yms. järjestelyin. Viranomaisten ja yritysten välinen yhteistyö on tehokasta ja ennakoivaa. Energia- ja raaka-ainetarpeen tyydyttämiseksi kierrätys- ja hyödyntämiskapasiteetti pystytään tarvittaessa ohjaamaan ma</w:t>
      </w:r>
      <w:r w:rsidRPr="007B7915">
        <w:t>h</w:t>
      </w:r>
      <w:r w:rsidRPr="007B7915">
        <w:t xml:space="preserve">dollisimman täystehoisesti lämmitys- ja sähköntuotantoon, liikennepolttoainehuoltoon sekä lannoitteiden valmistukseen. </w:t>
      </w:r>
    </w:p>
    <w:p w14:paraId="59003B81" w14:textId="7C9E852F" w:rsidR="007B7915" w:rsidRPr="007B7915" w:rsidRDefault="004604DB" w:rsidP="00235180">
      <w:pPr>
        <w:pStyle w:val="Tehtava"/>
      </w:pPr>
      <w:r>
        <w:lastRenderedPageBreak/>
        <w:t>Toimintamalli</w:t>
      </w:r>
    </w:p>
    <w:p w14:paraId="78F7BBE5" w14:textId="77777777" w:rsidR="007B7915" w:rsidRPr="007B7915" w:rsidRDefault="007B7915" w:rsidP="00235180">
      <w:r w:rsidRPr="007B7915">
        <w:t>Ympäristöministeriö vastaa jätehuollon yleisestä ohjauksesta, seurannasta ja kehittämisestä. Ympäristöm</w:t>
      </w:r>
      <w:r w:rsidRPr="007B7915">
        <w:t>i</w:t>
      </w:r>
      <w:r w:rsidRPr="007B7915">
        <w:t>nisteriö tukee hallinnonalansa osallistumista huoltovarmuusorganisaation työhön. Jätealan huoltovarmuu</w:t>
      </w:r>
      <w:r w:rsidRPr="007B7915">
        <w:t>s</w:t>
      </w:r>
      <w:r w:rsidRPr="007B7915">
        <w:t>toimikunnan tavoitteena on varmistaa jätealan huoltovarmuus eriasteisissa normaaliolojen häiriötilantei</w:t>
      </w:r>
      <w:r w:rsidRPr="007B7915">
        <w:t>s</w:t>
      </w:r>
      <w:r w:rsidRPr="007B7915">
        <w:t>sa. Toimikunnassa ovat ympäristöministeriön ohella edustettuina Huoltovarmuuskeskus, Suomen ympäri</w:t>
      </w:r>
      <w:r w:rsidRPr="007B7915">
        <w:t>s</w:t>
      </w:r>
      <w:r w:rsidRPr="007B7915">
        <w:t xml:space="preserve">tökeskus, Elintarviketurvallisuusvirasto </w:t>
      </w:r>
      <w:proofErr w:type="spellStart"/>
      <w:r w:rsidRPr="007B7915">
        <w:t>Evira</w:t>
      </w:r>
      <w:proofErr w:type="spellEnd"/>
      <w:r w:rsidRPr="007B7915">
        <w:t xml:space="preserve">, </w:t>
      </w:r>
      <w:proofErr w:type="spellStart"/>
      <w:r w:rsidRPr="007B7915">
        <w:t>ELY-keskukset</w:t>
      </w:r>
      <w:proofErr w:type="spellEnd"/>
      <w:r w:rsidRPr="007B7915">
        <w:t xml:space="preserve"> sekä kunnalliset ja yksityiset jätehuoltoyhtiöt. </w:t>
      </w:r>
    </w:p>
    <w:p w14:paraId="65D1F536" w14:textId="77777777" w:rsidR="007B7915" w:rsidRPr="007B7915" w:rsidRDefault="007B7915" w:rsidP="00235180">
      <w:proofErr w:type="spellStart"/>
      <w:r w:rsidRPr="007B7915">
        <w:t>ELY-keskukset</w:t>
      </w:r>
      <w:proofErr w:type="spellEnd"/>
      <w:r w:rsidRPr="007B7915">
        <w:t xml:space="preserve"> ohjaavat ja edistävät jätehuoltoon liittyvien tehtävien hoitamista toimialueellaan sekä valv</w:t>
      </w:r>
      <w:r w:rsidRPr="007B7915">
        <w:t>o</w:t>
      </w:r>
      <w:r w:rsidRPr="007B7915">
        <w:t>vat yhdessä kuntien ympäristönsuojeluviranomaisten kanssa jätelain ja sen nojalla annettujen säännösten ja määräysten noudattamista. Toimivaltaisia ympäristölupaviranomaisia ovat aluehallintovirastot ja kuntien ympäristönsuojeluviranomaiset. Sosiaali- ja terveysalan lupa- ja valvontavirasto ohjaa toimialallaan jättee</w:t>
      </w:r>
      <w:r w:rsidRPr="007B7915">
        <w:t>s</w:t>
      </w:r>
      <w:r w:rsidRPr="007B7915">
        <w:t>tä aiheutuvien terveyshaittojen ehkäisyä. Kunnat vastaavat yhdyskuntajätehuollon järjestämisestä sekä alueiden käytön suunnittelusta alueellaan. Jätehuollon järjestäminen häiriötilanteissa sekä jäteperäisen poltto- ja raaka-ainetuotannon turvaaminen edellyttää mm. elintarvike-, säteily- ja ydinturvallisuudesta vastaavien viranomaisten, liikenne- ja terveydenhuoltoviranomaisten, pelastustoimen, kuntien sekä jät</w:t>
      </w:r>
      <w:r w:rsidRPr="007B7915">
        <w:t>e</w:t>
      </w:r>
      <w:r w:rsidRPr="007B7915">
        <w:t>huoltoyritysten yhteistyötä.</w:t>
      </w:r>
    </w:p>
    <w:p w14:paraId="138622A6" w14:textId="58B74773" w:rsidR="007B7915" w:rsidRPr="007B7915" w:rsidRDefault="004604DB" w:rsidP="00235180">
      <w:pPr>
        <w:pStyle w:val="Otsikko2"/>
      </w:pPr>
      <w:bookmarkStart w:id="443" w:name="_Toc477353985"/>
      <w:bookmarkStart w:id="444" w:name="_Toc477357019"/>
      <w:r>
        <w:t xml:space="preserve"> </w:t>
      </w:r>
      <w:bookmarkStart w:id="445" w:name="_Toc478115242"/>
      <w:bookmarkStart w:id="446" w:name="_Toc478115790"/>
      <w:bookmarkStart w:id="447" w:name="_Toc478116071"/>
      <w:bookmarkStart w:id="448" w:name="_Toc478121683"/>
      <w:bookmarkStart w:id="449" w:name="_Toc478123034"/>
      <w:bookmarkStart w:id="450" w:name="_Toc479758355"/>
      <w:bookmarkStart w:id="451" w:name="_Toc481150390"/>
      <w:bookmarkStart w:id="452" w:name="_Toc481150520"/>
      <w:bookmarkStart w:id="453" w:name="_Toc481484967"/>
      <w:r w:rsidR="007B7915" w:rsidRPr="007B7915">
        <w:t>Rakentamisen turvaaminen</w:t>
      </w:r>
      <w:bookmarkEnd w:id="443"/>
      <w:bookmarkEnd w:id="444"/>
      <w:bookmarkEnd w:id="445"/>
      <w:bookmarkEnd w:id="446"/>
      <w:bookmarkEnd w:id="447"/>
      <w:bookmarkEnd w:id="448"/>
      <w:bookmarkEnd w:id="449"/>
      <w:bookmarkEnd w:id="450"/>
      <w:bookmarkEnd w:id="451"/>
      <w:bookmarkEnd w:id="452"/>
      <w:bookmarkEnd w:id="453"/>
    </w:p>
    <w:p w14:paraId="25039018" w14:textId="6BA89BA3" w:rsidR="004604DB" w:rsidRPr="0080327C" w:rsidRDefault="004604DB" w:rsidP="00235180">
      <w:pPr>
        <w:pStyle w:val="Vastuu"/>
      </w:pPr>
      <w:r>
        <w:t>Vastuuministeriö: YM</w:t>
      </w:r>
    </w:p>
    <w:p w14:paraId="2F6054D8" w14:textId="77777777" w:rsidR="004604DB" w:rsidRDefault="004604DB" w:rsidP="00235180">
      <w:pPr>
        <w:pStyle w:val="Tehtava"/>
      </w:pPr>
    </w:p>
    <w:p w14:paraId="447B49EC" w14:textId="091CC28D" w:rsidR="007B7915" w:rsidRPr="007B7915" w:rsidRDefault="007B7915" w:rsidP="00235180">
      <w:pPr>
        <w:pStyle w:val="Tehtava"/>
      </w:pPr>
      <w:r w:rsidRPr="007B7915">
        <w:t>Te</w:t>
      </w:r>
      <w:r w:rsidR="004604DB">
        <w:t>htävän kuvaus ja tavoite</w:t>
      </w:r>
    </w:p>
    <w:p w14:paraId="48CFCE7B" w14:textId="77777777" w:rsidR="007B7915" w:rsidRPr="007B7915" w:rsidRDefault="007B7915" w:rsidP="00235180">
      <w:r w:rsidRPr="007B7915">
        <w:t>Rakentamisen resurssien turvaamisella tarkoitetaan valmiuslain toimivaltuuksien mukaista rakentamisen ja rakennustuotteiden säännöstelyä. Tarkoituksena on suunnata rakentamisen resurssit välttämättömään rakentamiseen valmiuslain mukaisissa poikkeusoloissa sekä normaaliolojen häiriötilanteissa. Välttämätöntä rakentamista ovat puolustusvoimien hankkeet sekä väestön suojaamisen ja huollon sekä turvallisuuden vaatimat rakennustyöt, liikenne- ja viestintäyhteyksien turvaaminen, energiahuollon vaatimat rakennustyöt sekä vesi- ja viemäriverkostojen ylläpitämisen edellyttämät rakennustyöt. Näitä voivat olla joissain tapau</w:t>
      </w:r>
      <w:r w:rsidRPr="007B7915">
        <w:t>k</w:t>
      </w:r>
      <w:r w:rsidRPr="007B7915">
        <w:t xml:space="preserve">sissa myös keskeneräisten hankkeiden loppuun saattaminen ja kiireelliset korjaustyöt. </w:t>
      </w:r>
    </w:p>
    <w:p w14:paraId="72F6A2EE" w14:textId="77777777" w:rsidR="007B7915" w:rsidRPr="007B7915" w:rsidRDefault="007B7915" w:rsidP="00235180">
      <w:r w:rsidRPr="007B7915">
        <w:t>Rakentamisen säännöstelyssä käynnissä olevat rakennushankkeet keskeytetään. Käynnissä olevia hankkeita voidaan jatkaa, jos niille myönnetään jatkamislupa. Uudet hankkeet edellyttävät aloituslupaa. Jatkamis- ja aloitusluvat annetaan ensisijaisesti välttämättömään rakentamiseen kuuluville hankkeille. Poikkeusoloissa ympäristöministeriön yhteyteen perustetaan rakennustuotannon neuvottelukunta, jossa ovat edustettuina rakennusteollisuus, rakennuttajatahot ja julkinen sektori. Neuvottelukunnan tehtävänä on seurata rake</w:t>
      </w:r>
      <w:r w:rsidRPr="007B7915">
        <w:t>n</w:t>
      </w:r>
      <w:r w:rsidRPr="007B7915">
        <w:t>tamisen tarpeen sekä rakentamisen tuotantotekijöiden kehittymistä. Neuvottelukunta tekee tarvittaessa ympäristöministeriölle esityksen säännöstelyvaltuuksien käyttöön ottamisesta ja säännöstelystä luopum</w:t>
      </w:r>
      <w:r w:rsidRPr="007B7915">
        <w:t>i</w:t>
      </w:r>
      <w:r w:rsidRPr="007B7915">
        <w:t>sesta, kun se ei enää ole tarpeen. Rakentamisen säännöstelyn aikana aloitus- tai jatkamisluvan myöntää kunnan rakennusvalvontaviranomainen. Alueellisesti merkittäviä voimavaroja sitovalle rakennushankkeelle aloitus- ja jatkamisluvan myöntää kuitenkin ELY ja valtakunnallisesti merkittävälle hankkeelle ympäristöm</w:t>
      </w:r>
      <w:r w:rsidRPr="007B7915">
        <w:t>i</w:t>
      </w:r>
      <w:r w:rsidRPr="007B7915">
        <w:t xml:space="preserve">nisteriö. Alueellisesti ja valtakunnallisesti merkittävät hankkeet määritellään valtioneuvoston asetuksella. </w:t>
      </w:r>
    </w:p>
    <w:p w14:paraId="6A8BF3BB" w14:textId="77777777" w:rsidR="007B7915" w:rsidRPr="007B7915" w:rsidRDefault="007B7915" w:rsidP="00235180">
      <w:r w:rsidRPr="007B7915">
        <w:t>Rakennustuotteiden säännöstely toimeenpannaan siten, että rakennustuotteita myyvä elinkeinonharjoitt</w:t>
      </w:r>
      <w:r w:rsidRPr="007B7915">
        <w:t>a</w:t>
      </w:r>
      <w:r w:rsidRPr="007B7915">
        <w:t>ja saa myydä tai muutoin luovuttaa rakennustuotteita vain ostolupaa vastaan. Ostolupaa ei tarvita myyt</w:t>
      </w:r>
      <w:r w:rsidRPr="007B7915">
        <w:t>ä</w:t>
      </w:r>
      <w:r w:rsidRPr="007B7915">
        <w:t>essä tai luovutettaessa rakennustuotteita tukku- tai vähittäiskaupalle, puolustusvoimien hankkeisiin eikä rakennustuotteiden hankkimiseen ulkomailta. Rakennustuotteiden säännöstelyn aikana rakennustuotte</w:t>
      </w:r>
      <w:r w:rsidRPr="007B7915">
        <w:t>i</w:t>
      </w:r>
      <w:r w:rsidRPr="007B7915">
        <w:lastRenderedPageBreak/>
        <w:t>den ostoluvan myöntää sen kunnan rakennusvalvontaviranomainen, jonka alueella hanke pääosin toteut</w:t>
      </w:r>
      <w:r w:rsidRPr="007B7915">
        <w:t>e</w:t>
      </w:r>
      <w:r w:rsidRPr="007B7915">
        <w:t>taan.</w:t>
      </w:r>
    </w:p>
    <w:p w14:paraId="565152F5" w14:textId="44884446" w:rsidR="007B7915" w:rsidRPr="007B7915" w:rsidRDefault="007B7915" w:rsidP="00235180">
      <w:pPr>
        <w:pStyle w:val="Tehtava"/>
      </w:pPr>
      <w:r w:rsidRPr="007B7915">
        <w:t>Toimintamal</w:t>
      </w:r>
      <w:r w:rsidR="004604DB">
        <w:t>li</w:t>
      </w:r>
    </w:p>
    <w:p w14:paraId="08E85873" w14:textId="77777777" w:rsidR="007B7915" w:rsidRPr="007B7915" w:rsidRDefault="007B7915" w:rsidP="00235180">
      <w:r w:rsidRPr="007B7915">
        <w:t>Koska kynnys valmiuslain käyttämiseen on korkealla, normaaliolojen häiriötilanteista johtuvia rakennu</w:t>
      </w:r>
      <w:r w:rsidRPr="007B7915">
        <w:t>s</w:t>
      </w:r>
      <w:r w:rsidRPr="007B7915">
        <w:t>hankkeita sekä puolustusvoimien rakennushankkeita varten tarvittavia resursseja turvataan puolustusvo</w:t>
      </w:r>
      <w:r w:rsidRPr="007B7915">
        <w:t>i</w:t>
      </w:r>
      <w:r w:rsidRPr="007B7915">
        <w:t>mien ja rakennusalan yritysten välisin yksityisoikeudellisin aie- ja valmiussopimuksin. Huoltovarmuuskriitt</w:t>
      </w:r>
      <w:r w:rsidRPr="007B7915">
        <w:t>i</w:t>
      </w:r>
      <w:r w:rsidRPr="007B7915">
        <w:t>set yritykset eli rakennusurakoitsijat voivat varata kalustoa ja henkilöitä aiesopimuksin sovittujen rakent</w:t>
      </w:r>
      <w:r w:rsidRPr="007B7915">
        <w:t>a</w:t>
      </w:r>
      <w:r w:rsidRPr="007B7915">
        <w:t>missuoritteiden toteuttamista varten. Sopimuksella yritys sitoutuu ylläpitämään valmiutta tietyn rakennu</w:t>
      </w:r>
      <w:r w:rsidRPr="007B7915">
        <w:t>s</w:t>
      </w:r>
      <w:r w:rsidRPr="007B7915">
        <w:t>hankkeen toteuttamiseen määrätyssä ajassa tukipyynnön saatuaan. Aiesopimuksella määritellään rake</w:t>
      </w:r>
      <w:r w:rsidRPr="007B7915">
        <w:t>n</w:t>
      </w:r>
      <w:r w:rsidRPr="007B7915">
        <w:t>nussuorituksen materiaalinen sisältö ja suoritusaika. Aiesopimus on sitova sopimus, jonka täytäntöönpano alkaa vain, jos puolustusvoimat antaa toteutusilmoituksen. Valmiussopimuksella urakoitsija sitoutuu ylläp</w:t>
      </w:r>
      <w:r w:rsidRPr="007B7915">
        <w:t>i</w:t>
      </w:r>
      <w:r w:rsidRPr="007B7915">
        <w:t>tämään valmiutta toteuttaa aiesopimuksessa määritelty rakennussuoritus. Valmiussopimuksessa määrite</w:t>
      </w:r>
      <w:r w:rsidRPr="007B7915">
        <w:t>l</w:t>
      </w:r>
      <w:r w:rsidRPr="007B7915">
        <w:t>lään työn aloittamista koskeva valmiusaika. Rakennuspooli on rakennusalan yritysten keskinäinen sekä ni</w:t>
      </w:r>
      <w:r w:rsidRPr="007B7915">
        <w:t>i</w:t>
      </w:r>
      <w:r w:rsidRPr="007B7915">
        <w:t xml:space="preserve">den, puolustusvoimien ja muiden viranomaisten välinen yhteistoimintaelin normaaliolojen häiriötilanteita ja poikkeusolojen rakennustoimintaa koskevissa asioissa. </w:t>
      </w:r>
    </w:p>
    <w:p w14:paraId="1CA4023D" w14:textId="0A3CDC46" w:rsidR="00303466" w:rsidRPr="00303466" w:rsidRDefault="004604DB" w:rsidP="00235180">
      <w:pPr>
        <w:pStyle w:val="Otsikko2"/>
      </w:pPr>
      <w:bookmarkStart w:id="454" w:name="_Toc477353986"/>
      <w:bookmarkStart w:id="455" w:name="_Toc477357020"/>
      <w:r>
        <w:t xml:space="preserve"> </w:t>
      </w:r>
      <w:bookmarkStart w:id="456" w:name="_Toc478115243"/>
      <w:bookmarkStart w:id="457" w:name="_Toc478115791"/>
      <w:bookmarkStart w:id="458" w:name="_Toc478116072"/>
      <w:bookmarkStart w:id="459" w:name="_Toc478121684"/>
      <w:bookmarkStart w:id="460" w:name="_Toc478123035"/>
      <w:bookmarkStart w:id="461" w:name="_Toc479758356"/>
      <w:bookmarkStart w:id="462" w:name="_Toc481150391"/>
      <w:bookmarkStart w:id="463" w:name="_Toc481150521"/>
      <w:bookmarkStart w:id="464" w:name="_Toc481484968"/>
      <w:r w:rsidR="00303466" w:rsidRPr="00303466">
        <w:t>Asumisen turvaaminen</w:t>
      </w:r>
      <w:bookmarkEnd w:id="454"/>
      <w:bookmarkEnd w:id="455"/>
      <w:bookmarkEnd w:id="456"/>
      <w:bookmarkEnd w:id="457"/>
      <w:bookmarkEnd w:id="458"/>
      <w:bookmarkEnd w:id="459"/>
      <w:bookmarkEnd w:id="460"/>
      <w:bookmarkEnd w:id="461"/>
      <w:bookmarkEnd w:id="462"/>
      <w:bookmarkEnd w:id="463"/>
      <w:bookmarkEnd w:id="464"/>
    </w:p>
    <w:p w14:paraId="14CF8478" w14:textId="09AA51CC" w:rsidR="004604DB" w:rsidRPr="0080327C" w:rsidRDefault="004604DB" w:rsidP="00235180">
      <w:pPr>
        <w:pStyle w:val="Vastuu"/>
      </w:pPr>
      <w:r>
        <w:t>Vastuuministeriö: YM</w:t>
      </w:r>
    </w:p>
    <w:p w14:paraId="094A09F5" w14:textId="77777777" w:rsidR="004604DB" w:rsidRDefault="004604DB" w:rsidP="00235180">
      <w:pPr>
        <w:pStyle w:val="Tehtava"/>
      </w:pPr>
    </w:p>
    <w:p w14:paraId="786CB878" w14:textId="77777777" w:rsidR="004604DB" w:rsidRDefault="004604DB" w:rsidP="00235180">
      <w:pPr>
        <w:pStyle w:val="Tehtava"/>
      </w:pPr>
      <w:r>
        <w:t>Tehtävän kuvaus ja tavoite</w:t>
      </w:r>
    </w:p>
    <w:p w14:paraId="415AD532" w14:textId="47E1E80F" w:rsidR="00303466" w:rsidRPr="00303466" w:rsidRDefault="00303466" w:rsidP="00235180">
      <w:r w:rsidRPr="00303466">
        <w:t>Turvataan väestön asuminen tilanteessa, jossa väestöä joudutaan evakuoimaan tai ihmisiä siirtyy oma-aloitteisesti suuria määriä paikkakunnalta toiselle. Asumisen turvaamiseksi asuntokannan käyttöä voidaan tietyissä valmiuslain mukaisissa poikkeusoloissa tehostaa säännöstelytoimenpiteillä.</w:t>
      </w:r>
    </w:p>
    <w:p w14:paraId="46901043" w14:textId="77777777" w:rsidR="00303466" w:rsidRPr="00303466" w:rsidRDefault="00303466" w:rsidP="00235180">
      <w:r w:rsidRPr="00303466">
        <w:t>Lainsäädännöllinen ja hallinnollinen valmius asuttaa poikkeustilan vuoksi suuri joukko ihmisiä uudestaan.</w:t>
      </w:r>
    </w:p>
    <w:p w14:paraId="4EEAE4E8" w14:textId="77777777" w:rsidR="00303466" w:rsidRPr="00303466" w:rsidRDefault="00303466" w:rsidP="00235180">
      <w:r w:rsidRPr="00303466">
        <w:t>Asuntokannan käyttöä voidaan säännöstellä aseellisen hyökkäyksen tai sen uhan sekä erityisen vakavan suuronnettomuuden aiheuttaman poikkeustilan aikana.</w:t>
      </w:r>
    </w:p>
    <w:p w14:paraId="0D363709" w14:textId="77777777" w:rsidR="00303466" w:rsidRPr="00A8635D" w:rsidRDefault="00303466" w:rsidP="00235180">
      <w:r w:rsidRPr="00A8635D">
        <w:t>Asuntokannan käytön säännöstelyssä on kolme tasoa: 1) vuokrattaviksi tarjottavien asuntojen ilmoittam</w:t>
      </w:r>
      <w:r w:rsidRPr="00A8635D">
        <w:t>i</w:t>
      </w:r>
      <w:r w:rsidRPr="00A8635D">
        <w:t>nen säännöstelyviranomaiselle, 2) vapautuvien ja vapaiden asuinhuoneistojen sekä muiden asunnoksi sop</w:t>
      </w:r>
      <w:r w:rsidRPr="00A8635D">
        <w:t>i</w:t>
      </w:r>
      <w:r w:rsidRPr="00A8635D">
        <w:t>vien tilojen ilmoittaminen säännöstelyviranomaiselle vuokrausta varten ja 3) ylimääräisten huoneiden i</w:t>
      </w:r>
      <w:r w:rsidRPr="00A8635D">
        <w:t>l</w:t>
      </w:r>
      <w:r w:rsidRPr="00A8635D">
        <w:t>moittaminen. Myös vuokrankorotusten enimmäismäärää voidaan säännellä asetuksella.</w:t>
      </w:r>
    </w:p>
    <w:p w14:paraId="75462FE6" w14:textId="5871D954" w:rsidR="00303466" w:rsidRPr="00303466" w:rsidRDefault="00303466" w:rsidP="00235180">
      <w:pPr>
        <w:pStyle w:val="Tehtava"/>
      </w:pPr>
      <w:r w:rsidRPr="00303466">
        <w:t>Toimintamal</w:t>
      </w:r>
      <w:r w:rsidR="004604DB">
        <w:t xml:space="preserve">li </w:t>
      </w:r>
    </w:p>
    <w:p w14:paraId="20A88690" w14:textId="77777777" w:rsidR="00303466" w:rsidRPr="00303466" w:rsidRDefault="00303466" w:rsidP="00235180">
      <w:r w:rsidRPr="00303466">
        <w:t>Ensisijaisesti asukkaat järjestävät asumisensa omatoimisesti ja viranomaiskeinoja otetaan käyttöön vain siltä osin kuin ne ovat välttämättömiä. Kunta määrää jonkin toimielimensä hoitamaan asuntokannan sää</w:t>
      </w:r>
      <w:r w:rsidRPr="00303466">
        <w:t>n</w:t>
      </w:r>
      <w:r w:rsidRPr="00303466">
        <w:t>nöstelyn tehtäviä tai perustaa asuntokannan säännöstelyviranomaisen tehtävää varten. Kuntien lisäksi ke</w:t>
      </w:r>
      <w:r w:rsidRPr="00303466">
        <w:t>s</w:t>
      </w:r>
      <w:r w:rsidRPr="00303466">
        <w:t xml:space="preserve">keisiä toimijoita ovat ARA, </w:t>
      </w:r>
      <w:proofErr w:type="spellStart"/>
      <w:r w:rsidRPr="00303466">
        <w:t>ELY-keskukset</w:t>
      </w:r>
      <w:proofErr w:type="spellEnd"/>
      <w:r w:rsidRPr="00303466">
        <w:t xml:space="preserve"> ja YM.</w:t>
      </w:r>
    </w:p>
    <w:p w14:paraId="19F46F31" w14:textId="77777777" w:rsidR="00303466" w:rsidRPr="00303466" w:rsidRDefault="00303466" w:rsidP="00235180">
      <w:r w:rsidRPr="00303466">
        <w:t>Asuntomarkkinatietoja voivat tuottaa ja toiminnan järjestämisessä avustaa asuntomarkkinatoimijat ja asu</w:t>
      </w:r>
      <w:r w:rsidRPr="00303466">
        <w:t>n</w:t>
      </w:r>
      <w:r w:rsidRPr="00303466">
        <w:t>tomarkkinatoimijoita edustavat järjestöt.</w:t>
      </w:r>
    </w:p>
    <w:p w14:paraId="5D47AABF" w14:textId="4079F68B" w:rsidR="002D17D5" w:rsidRPr="002D17D5" w:rsidRDefault="002D17D5" w:rsidP="00235180">
      <w:pPr>
        <w:pStyle w:val="Otsikko2"/>
      </w:pPr>
      <w:bookmarkStart w:id="465" w:name="_Toc477353988"/>
      <w:bookmarkStart w:id="466" w:name="_Toc477357022"/>
      <w:bookmarkStart w:id="467" w:name="_Toc478115244"/>
      <w:bookmarkStart w:id="468" w:name="_Toc478115792"/>
      <w:bookmarkStart w:id="469" w:name="_Toc478116073"/>
      <w:bookmarkStart w:id="470" w:name="_Toc478121685"/>
      <w:bookmarkStart w:id="471" w:name="_Toc478123036"/>
      <w:bookmarkStart w:id="472" w:name="_Toc479758357"/>
      <w:bookmarkStart w:id="473" w:name="_Toc481150392"/>
      <w:bookmarkStart w:id="474" w:name="_Toc481150522"/>
      <w:bookmarkStart w:id="475" w:name="_Toc481484969"/>
      <w:r w:rsidRPr="002D17D5">
        <w:t>Vesihuollon turvaaminen</w:t>
      </w:r>
      <w:bookmarkEnd w:id="465"/>
      <w:bookmarkEnd w:id="466"/>
      <w:bookmarkEnd w:id="467"/>
      <w:bookmarkEnd w:id="468"/>
      <w:bookmarkEnd w:id="469"/>
      <w:bookmarkEnd w:id="470"/>
      <w:bookmarkEnd w:id="471"/>
      <w:bookmarkEnd w:id="472"/>
      <w:bookmarkEnd w:id="473"/>
      <w:bookmarkEnd w:id="474"/>
      <w:bookmarkEnd w:id="475"/>
    </w:p>
    <w:p w14:paraId="20645B55" w14:textId="22519B63" w:rsidR="004604DB" w:rsidRPr="0080327C" w:rsidRDefault="004604DB" w:rsidP="00235180">
      <w:pPr>
        <w:pStyle w:val="Vastuu"/>
      </w:pPr>
      <w:r>
        <w:t>Vastuuministeriö: MMM</w:t>
      </w:r>
      <w:r w:rsidR="00665A32">
        <w:t>, STM, YM</w:t>
      </w:r>
    </w:p>
    <w:p w14:paraId="3E834F6A" w14:textId="77777777" w:rsidR="004604DB" w:rsidRDefault="004604DB" w:rsidP="00235180">
      <w:pPr>
        <w:pStyle w:val="Tehtava"/>
      </w:pPr>
    </w:p>
    <w:p w14:paraId="228C6C43" w14:textId="77777777" w:rsidR="004604DB" w:rsidRDefault="004604DB" w:rsidP="00235180">
      <w:pPr>
        <w:pStyle w:val="Tehtava"/>
      </w:pPr>
      <w:r>
        <w:t>Tehtävän kuvaus ja tavoite</w:t>
      </w:r>
    </w:p>
    <w:p w14:paraId="215DDE25" w14:textId="791F3D65" w:rsidR="002D17D5" w:rsidRPr="002D17D5" w:rsidRDefault="002D17D5" w:rsidP="00235180">
      <w:r w:rsidRPr="002D17D5">
        <w:t>Vesihuollon turvaamisen tarkoituksena on varmistaa puhtaan veden saatavuus sekä terveyden ja ympäri</w:t>
      </w:r>
      <w:r w:rsidRPr="002D17D5">
        <w:t>s</w:t>
      </w:r>
      <w:r w:rsidRPr="002D17D5">
        <w:t xml:space="preserve">tönsuojelun kannalta asianmukainen jätevesihuolto. Vesihuollon turvaaminen ulottuu kokonaisvaltaisesti vesihuollon toimintaketjuun vesilähteistä käsitellyn jäteveden purkupisteisiin saakka. </w:t>
      </w:r>
    </w:p>
    <w:p w14:paraId="291FE9CA" w14:textId="3436130E" w:rsidR="002D17D5" w:rsidRPr="002D17D5" w:rsidRDefault="004604DB" w:rsidP="00235180">
      <w:pPr>
        <w:pStyle w:val="Tehtava"/>
      </w:pPr>
      <w:r>
        <w:t xml:space="preserve">Toimintamalli </w:t>
      </w:r>
    </w:p>
    <w:p w14:paraId="4858B4A3" w14:textId="77777777" w:rsidR="002D17D5" w:rsidRPr="002D17D5" w:rsidRDefault="002D17D5" w:rsidP="00235180">
      <w:r w:rsidRPr="002D17D5">
        <w:t>Vesihuollon turvaaminen on kunnan, vesihuoltolaitoksen ja kiinteistön omistajan tai haltijan vastuulla. V</w:t>
      </w:r>
      <w:r w:rsidRPr="002D17D5">
        <w:t>e</w:t>
      </w:r>
      <w:r w:rsidRPr="002D17D5">
        <w:t>sihuollon yleinen ohjaus ja seuranta kuuluvat maa- ja metsätalousministeriölle. Sosiaali- ja terveysminist</w:t>
      </w:r>
      <w:r w:rsidRPr="002D17D5">
        <w:t>e</w:t>
      </w:r>
      <w:r w:rsidRPr="002D17D5">
        <w:t xml:space="preserve">riö vastaa talousveden laadun turvaamisesta, ympäristöministeriö vastaa vesiensuojelusta ja jätevesien käsittelyn ohjauksesta. Varaudutaan turvaamaan vedenhankinta myös poikkeusoloissa valmiuslain nojalla. </w:t>
      </w:r>
    </w:p>
    <w:p w14:paraId="0E16AB48" w14:textId="2DCE2FC9" w:rsidR="002D17D5" w:rsidRPr="002D17D5" w:rsidRDefault="004604DB" w:rsidP="00235180">
      <w:pPr>
        <w:pStyle w:val="Otsikko2"/>
      </w:pPr>
      <w:bookmarkStart w:id="476" w:name="_Toc477353989"/>
      <w:bookmarkStart w:id="477" w:name="_Toc477357023"/>
      <w:r>
        <w:t xml:space="preserve"> </w:t>
      </w:r>
      <w:bookmarkStart w:id="478" w:name="_Toc478115245"/>
      <w:bookmarkStart w:id="479" w:name="_Toc478115793"/>
      <w:bookmarkStart w:id="480" w:name="_Toc478116074"/>
      <w:bookmarkStart w:id="481" w:name="_Toc478121686"/>
      <w:bookmarkStart w:id="482" w:name="_Toc478123037"/>
      <w:bookmarkStart w:id="483" w:name="_Toc479758358"/>
      <w:bookmarkStart w:id="484" w:name="_Toc481150393"/>
      <w:bookmarkStart w:id="485" w:name="_Toc481150523"/>
      <w:bookmarkStart w:id="486" w:name="_Toc481484970"/>
      <w:r w:rsidR="002D17D5" w:rsidRPr="002D17D5">
        <w:t>Tulvariskien hallinta ja patoturvallisuuden valvonta</w:t>
      </w:r>
      <w:bookmarkEnd w:id="476"/>
      <w:bookmarkEnd w:id="477"/>
      <w:bookmarkEnd w:id="478"/>
      <w:bookmarkEnd w:id="479"/>
      <w:bookmarkEnd w:id="480"/>
      <w:bookmarkEnd w:id="481"/>
      <w:bookmarkEnd w:id="482"/>
      <w:bookmarkEnd w:id="483"/>
      <w:bookmarkEnd w:id="484"/>
      <w:bookmarkEnd w:id="485"/>
      <w:bookmarkEnd w:id="486"/>
      <w:r w:rsidR="002D17D5" w:rsidRPr="002D17D5">
        <w:t xml:space="preserve"> </w:t>
      </w:r>
    </w:p>
    <w:p w14:paraId="57B1709E" w14:textId="2BB20DC0" w:rsidR="004604DB" w:rsidRPr="0080327C" w:rsidRDefault="005051BB" w:rsidP="00235180">
      <w:pPr>
        <w:pStyle w:val="Vastuu"/>
      </w:pPr>
      <w:r>
        <w:t>Vastuuministeriö: MMM</w:t>
      </w:r>
    </w:p>
    <w:p w14:paraId="4D3A494B" w14:textId="5A52D33E" w:rsidR="004604DB" w:rsidRDefault="004604DB" w:rsidP="00235180">
      <w:pPr>
        <w:pStyle w:val="Vastuu"/>
        <w:rPr>
          <w:iCs/>
        </w:rPr>
      </w:pPr>
      <w:r w:rsidRPr="0080327C">
        <w:t xml:space="preserve">Keskeiset viranomaiset: </w:t>
      </w:r>
    </w:p>
    <w:p w14:paraId="501AB1AA" w14:textId="77777777" w:rsidR="004604DB" w:rsidRDefault="004604DB" w:rsidP="00235180">
      <w:pPr>
        <w:pStyle w:val="Tehtava"/>
      </w:pPr>
    </w:p>
    <w:p w14:paraId="2B1EA46B" w14:textId="77777777" w:rsidR="004604DB" w:rsidRDefault="004604DB" w:rsidP="00235180">
      <w:pPr>
        <w:pStyle w:val="Tehtava"/>
      </w:pPr>
      <w:r>
        <w:t>Tehtävän kuvaus ja tavoite</w:t>
      </w:r>
    </w:p>
    <w:p w14:paraId="522F6E8A" w14:textId="1A81A457" w:rsidR="002D17D5" w:rsidRPr="002D17D5" w:rsidRDefault="002D17D5" w:rsidP="00235180">
      <w:r w:rsidRPr="002D17D5">
        <w:t>Tulvariskien hallinnalla ja patoturvallisuuden valvonnalla varaudutaan sekä äkillisiin tilanteisiin ja onnett</w:t>
      </w:r>
      <w:r w:rsidRPr="002D17D5">
        <w:t>o</w:t>
      </w:r>
      <w:r w:rsidRPr="002D17D5">
        <w:t>muuksiin että hitaasti eteneviin ilmiöihin, kuten ilmastonmuutokseen. Tulvariskien hallinnan tavoitteena on vähentää tulvariskejä, ehkäistä ja lieventää tulvista aiheutuvia menetyksiä sekä edistää varautumista. Pat</w:t>
      </w:r>
      <w:r w:rsidRPr="002D17D5">
        <w:t>o</w:t>
      </w:r>
      <w:r w:rsidRPr="002D17D5">
        <w:t xml:space="preserve">turvallisuuden valvonnan tavoitteena on varmistaa turvallisuus padon elinkaaren kaikissa vaiheissa sekä vähentää padosta aiheutuvaa vahingonvaaraa. </w:t>
      </w:r>
    </w:p>
    <w:p w14:paraId="00B0737C" w14:textId="2FD81EF6" w:rsidR="002D17D5" w:rsidRPr="002D17D5" w:rsidRDefault="004604DB" w:rsidP="00235180">
      <w:pPr>
        <w:pStyle w:val="Tehtava"/>
      </w:pPr>
      <w:r>
        <w:t>Toimintamalli</w:t>
      </w:r>
    </w:p>
    <w:p w14:paraId="38AD61B0" w14:textId="77777777" w:rsidR="002D17D5" w:rsidRDefault="002D17D5" w:rsidP="00235180">
      <w:r w:rsidRPr="002D17D5">
        <w:t>Patojen omistajat vastaavat patojen kunnosta ja turvallisuudesta sekä laativat vahingonvaaraluokkaan 1 kuuluville ja muille viranomaisen määräämille padoille vahingonvaaraselvitykset. Tulvakeskus tuottaa valt</w:t>
      </w:r>
      <w:r w:rsidRPr="002D17D5">
        <w:t>a</w:t>
      </w:r>
      <w:r w:rsidRPr="002D17D5">
        <w:t>kunnallisia tulvaennusteita ja tulvavaroituksia sekä ylläpitää valtakunnallista vesi‐ ja tulvatilannekuvaa. Tu</w:t>
      </w:r>
      <w:r w:rsidRPr="002D17D5">
        <w:t>l</w:t>
      </w:r>
      <w:r w:rsidRPr="002D17D5">
        <w:t xml:space="preserve">vakeskus on Ilmatieteen laitoksen ja Suomen ympäristökeskuksen yhteinen palvelu, joka perustuu tiiviiseen yhteistyöhön elinkeino-, liikenne‐ ja ympäristökeskusten ja pelastuslaitosten kanssa. Tietoa ja palveluita tuotetaan viranomaisille ja kansalaisille sekä myös toiminnanharjoittajille ja yrityksille. </w:t>
      </w:r>
    </w:p>
    <w:p w14:paraId="44A2CE97" w14:textId="77777777" w:rsidR="000D44E7" w:rsidRDefault="000D44E7" w:rsidP="000D44E7">
      <w:pPr>
        <w:pStyle w:val="Otsikko2"/>
      </w:pPr>
      <w:bookmarkStart w:id="487" w:name="_Toc478115248"/>
      <w:bookmarkStart w:id="488" w:name="_Toc478115796"/>
      <w:bookmarkStart w:id="489" w:name="_Toc478116077"/>
      <w:bookmarkStart w:id="490" w:name="_Toc478121689"/>
      <w:bookmarkStart w:id="491" w:name="_Toc478123040"/>
      <w:bookmarkStart w:id="492" w:name="_Toc479758359"/>
      <w:bookmarkStart w:id="493" w:name="_Toc481150394"/>
      <w:bookmarkStart w:id="494" w:name="_Toc481150524"/>
      <w:bookmarkStart w:id="495" w:name="_Toc481484971"/>
      <w:bookmarkStart w:id="496" w:name="_Toc477353992"/>
      <w:bookmarkStart w:id="497" w:name="_Toc477357026"/>
      <w:r w:rsidRPr="004C19D1">
        <w:t>Työvoiman saannin turvaaminen</w:t>
      </w:r>
      <w:bookmarkEnd w:id="487"/>
      <w:bookmarkEnd w:id="488"/>
      <w:bookmarkEnd w:id="489"/>
      <w:bookmarkEnd w:id="490"/>
      <w:bookmarkEnd w:id="491"/>
      <w:bookmarkEnd w:id="492"/>
      <w:bookmarkEnd w:id="493"/>
      <w:bookmarkEnd w:id="494"/>
      <w:bookmarkEnd w:id="495"/>
      <w:r w:rsidRPr="004C19D1">
        <w:t xml:space="preserve"> </w:t>
      </w:r>
      <w:bookmarkEnd w:id="496"/>
      <w:bookmarkEnd w:id="497"/>
    </w:p>
    <w:p w14:paraId="34DC4E39" w14:textId="77777777" w:rsidR="000D44E7" w:rsidRDefault="000D44E7" w:rsidP="000D44E7">
      <w:pPr>
        <w:pStyle w:val="Vastuu"/>
      </w:pPr>
      <w:r>
        <w:t>Vastuuministeriö: TEM</w:t>
      </w:r>
    </w:p>
    <w:p w14:paraId="02B1B29C" w14:textId="77777777" w:rsidR="000D44E7" w:rsidRDefault="000D44E7" w:rsidP="000D44E7">
      <w:pPr>
        <w:pStyle w:val="Tehtava"/>
      </w:pPr>
    </w:p>
    <w:p w14:paraId="761DAC3D" w14:textId="77777777" w:rsidR="000D44E7" w:rsidRPr="00B0234E" w:rsidRDefault="000D44E7" w:rsidP="000D44E7">
      <w:pPr>
        <w:pStyle w:val="Tehtava"/>
      </w:pPr>
      <w:r w:rsidRPr="00B0234E">
        <w:t>Tehtävän kuvaus ja tavoite</w:t>
      </w:r>
    </w:p>
    <w:p w14:paraId="6B658863" w14:textId="77777777" w:rsidR="000D44E7" w:rsidRPr="00A8635D" w:rsidRDefault="000D44E7" w:rsidP="000D44E7">
      <w:r w:rsidRPr="00A8635D">
        <w:t>Työvoimaa ja tarvittaessa lisätyövoimaa varaudutaan ohjaamaan ja turvaamaan yhteiskunnan toiminnan kannalta elintärkeille yrityksille, julkiselle hallinnolle, maanpuolustukselle ja väestön perusturvaan liittyville aloille riittävä osaava työvoima. Työvoiman saannin turvaaminen tukee huoltovarmuutta.</w:t>
      </w:r>
    </w:p>
    <w:p w14:paraId="312E21D8" w14:textId="77777777" w:rsidR="000D44E7" w:rsidRPr="00A8635D" w:rsidRDefault="000D44E7" w:rsidP="000D44E7">
      <w:pPr>
        <w:pStyle w:val="Tehtava"/>
      </w:pPr>
      <w:r w:rsidRPr="00A8635D">
        <w:t xml:space="preserve">Toimintamalli </w:t>
      </w:r>
    </w:p>
    <w:p w14:paraId="51D53A41" w14:textId="77777777" w:rsidR="000D44E7" w:rsidRPr="00A8635D" w:rsidRDefault="000D44E7" w:rsidP="000D44E7">
      <w:r w:rsidRPr="00A8635D">
        <w:t>Nyky-yhteiskunnan toiminnot perustuminen entistä enemmän sähköisiin toimintaympäristöihin lisää vo</w:t>
      </w:r>
      <w:r w:rsidRPr="00A8635D">
        <w:t>i</w:t>
      </w:r>
      <w:r w:rsidRPr="00A8635D">
        <w:t>makkaasti erikois- ja asiantuntijaosaamisen merkitystä ja tarvetta, joka korostuu etenkin häiriötilanteissa ja poikkeusoloissa. Pyrkimyksenä on työvoiman käytön säänteleminen ensin normaalein työnvälityksen ke</w:t>
      </w:r>
      <w:r w:rsidRPr="00A8635D">
        <w:t>i</w:t>
      </w:r>
      <w:r w:rsidRPr="00A8635D">
        <w:t>noin, poikkeusoloissakin. Valmiuslain poikkeusolojen määrittelyn vakavimmissa sodan uhkan ja sodan tila</w:t>
      </w:r>
      <w:r w:rsidRPr="00A8635D">
        <w:t>n</w:t>
      </w:r>
      <w:r w:rsidRPr="00A8635D">
        <w:lastRenderedPageBreak/>
        <w:t>teissa voidaan työvoiman ohjaamiseksi ottaa käyttöön myös erityistoimivaltuuksina työnvälityspakko, irt</w:t>
      </w:r>
      <w:r w:rsidRPr="00A8635D">
        <w:t>i</w:t>
      </w:r>
      <w:r w:rsidRPr="00A8635D">
        <w:t>sanomisoikeuden rajoittaminen, yleinen työvelvollisuus.</w:t>
      </w:r>
    </w:p>
    <w:p w14:paraId="7C28A0D5" w14:textId="77777777" w:rsidR="000D44E7" w:rsidRPr="00A8635D" w:rsidRDefault="000D44E7" w:rsidP="000D44E7">
      <w:r w:rsidRPr="00A8635D">
        <w:t>Työ- ja elinkeinoministeriö koordinoi viranomaisten yhteistoimintaa työvoiman hankinnassa ja ohjaamise</w:t>
      </w:r>
      <w:r w:rsidRPr="00A8635D">
        <w:t>s</w:t>
      </w:r>
      <w:r w:rsidRPr="00A8635D">
        <w:t>sa yhteiskunnan elintärkeiden toimintojen turvaamiseksi. Keskushallinnossa työ- ja elinkeinoministeriön keskeisiä kumppaneita ovat mm. sosiaali- ja terveysministeriö terveydenhuoltohenkilöstöjen tietojen osa</w:t>
      </w:r>
      <w:r w:rsidRPr="00A8635D">
        <w:t>l</w:t>
      </w:r>
      <w:r w:rsidRPr="00A8635D">
        <w:t>ta. Muita yhteistyökumppaneita ovat mm. väestörekisterikeskus, tilastokeskus ja maistraatit sekä elinke</w:t>
      </w:r>
      <w:r w:rsidRPr="00A8635D">
        <w:t>i</w:t>
      </w:r>
      <w:r w:rsidRPr="00A8635D">
        <w:t>noelämän ja yrittäjien keskeiset järjestöt. Alueellisesti ja paikallisesti vastuutahoina ovat elinkeino-, liike</w:t>
      </w:r>
      <w:r w:rsidRPr="00A8635D">
        <w:t>n</w:t>
      </w:r>
      <w:r w:rsidRPr="00A8635D">
        <w:t>ne- ja ympäristökeskukset ja työ- ja elinkeinotoimistot.</w:t>
      </w:r>
    </w:p>
    <w:p w14:paraId="3DAF07AF" w14:textId="77777777" w:rsidR="000D44E7" w:rsidRDefault="000D44E7" w:rsidP="000D44E7">
      <w:r w:rsidRPr="00A8635D">
        <w:t>Työvoiman saannin turvaamiseksi on olennaista, että kaikki hallinnonalat, yhteiskunnan kriittiset toiminnot ja palvelut sekä huoltovarmuuskriittiset yritykset kiinnittävät omassa varautumisessaan huomiota avai</w:t>
      </w:r>
      <w:r w:rsidRPr="00A8635D">
        <w:t>n</w:t>
      </w:r>
      <w:r w:rsidRPr="00A8635D">
        <w:t>henkilöidensä ja yleensä työvoiman tarpeisiin, koulutustarpeisiin jne. eri häiriö- ja poikkeusolotilanteissa.</w:t>
      </w:r>
    </w:p>
    <w:p w14:paraId="187C6389" w14:textId="77777777" w:rsidR="009502C9" w:rsidRPr="00F51267" w:rsidRDefault="009502C9" w:rsidP="009502C9">
      <w:pPr>
        <w:pStyle w:val="Otsikko2"/>
        <w:rPr>
          <w:rFonts w:eastAsia="Cambria"/>
        </w:rPr>
      </w:pPr>
      <w:bookmarkStart w:id="498" w:name="_Toc477353990"/>
      <w:bookmarkStart w:id="499" w:name="_Toc477357024"/>
      <w:bookmarkStart w:id="500" w:name="_Toc481150395"/>
      <w:bookmarkStart w:id="501" w:name="_Toc481150525"/>
      <w:bookmarkStart w:id="502" w:name="_Toc481484972"/>
      <w:bookmarkStart w:id="503" w:name="_Toc478115249"/>
      <w:bookmarkStart w:id="504" w:name="_Toc478115797"/>
      <w:bookmarkStart w:id="505" w:name="_Toc478116078"/>
      <w:bookmarkStart w:id="506" w:name="_Toc478121690"/>
      <w:bookmarkStart w:id="507" w:name="_Toc478123041"/>
      <w:bookmarkStart w:id="508" w:name="_Toc479758360"/>
      <w:bookmarkEnd w:id="498"/>
      <w:bookmarkEnd w:id="499"/>
      <w:r w:rsidRPr="00F51267">
        <w:rPr>
          <w:rFonts w:eastAsia="Cambria"/>
        </w:rPr>
        <w:t>Koulutus- ja tutkimusjärjestelmän ylläpitäminen</w:t>
      </w:r>
      <w:bookmarkEnd w:id="500"/>
      <w:bookmarkEnd w:id="501"/>
      <w:bookmarkEnd w:id="502"/>
      <w:r w:rsidRPr="00F51267">
        <w:rPr>
          <w:rFonts w:eastAsia="Cambria"/>
        </w:rPr>
        <w:t xml:space="preserve"> </w:t>
      </w:r>
    </w:p>
    <w:p w14:paraId="77033FA8" w14:textId="77777777" w:rsidR="009502C9" w:rsidRDefault="009502C9" w:rsidP="009502C9">
      <w:pPr>
        <w:pStyle w:val="Vastuu"/>
      </w:pPr>
      <w:r>
        <w:t>Vastuuministeriö: OKM</w:t>
      </w:r>
    </w:p>
    <w:p w14:paraId="52ADF569" w14:textId="77777777" w:rsidR="009502C9" w:rsidRDefault="009502C9" w:rsidP="009502C9">
      <w:pPr>
        <w:pStyle w:val="Vastuu"/>
      </w:pPr>
    </w:p>
    <w:p w14:paraId="76AC8DD7" w14:textId="77777777" w:rsidR="009502C9" w:rsidRDefault="009502C9" w:rsidP="009502C9">
      <w:pPr>
        <w:pStyle w:val="Tehtava"/>
      </w:pPr>
      <w:r>
        <w:t>Tehtävän kuvaus ja tavoite</w:t>
      </w:r>
    </w:p>
    <w:p w14:paraId="54CA62FF" w14:textId="03D5F6C7" w:rsidR="009502C9" w:rsidRPr="002E6BE4" w:rsidRDefault="009502C9" w:rsidP="009502C9">
      <w:r>
        <w:t>K</w:t>
      </w:r>
      <w:r w:rsidRPr="002E6BE4">
        <w:t>oulutusta ja tutkimustoimintaa ylläpitämällä varmistetaan osaamisen laajuus ja monipuolisuus sekä riitt</w:t>
      </w:r>
      <w:r w:rsidRPr="002E6BE4">
        <w:t>ä</w:t>
      </w:r>
      <w:r w:rsidRPr="002E6BE4">
        <w:t>vän ammattitaitoisen työvoiman saanti tarjonnan ja tarpeiden mukaisesti. Kansallisella tutkimusjärjeste</w:t>
      </w:r>
      <w:r w:rsidRPr="002E6BE4">
        <w:t>l</w:t>
      </w:r>
      <w:r w:rsidRPr="002E6BE4">
        <w:t>mällä tuotetaan tietoa yhteiskunnallisen päätöksenteon tueksi. Oman tutkimustoiminnan merkitys koro</w:t>
      </w:r>
      <w:r w:rsidRPr="002E6BE4">
        <w:t>s</w:t>
      </w:r>
      <w:r w:rsidRPr="002E6BE4">
        <w:t>tuu poikkeusoloissa, koska muualla tuotettua tietoa on vaikea saada käyttöön.</w:t>
      </w:r>
    </w:p>
    <w:p w14:paraId="7344AE12" w14:textId="77777777" w:rsidR="009502C9" w:rsidRDefault="009502C9" w:rsidP="009502C9">
      <w:pPr>
        <w:pStyle w:val="Tehtava"/>
      </w:pPr>
      <w:r>
        <w:t>Toimintamalli</w:t>
      </w:r>
    </w:p>
    <w:p w14:paraId="2CD6D5C9" w14:textId="77777777" w:rsidR="009502C9" w:rsidRDefault="009502C9" w:rsidP="009502C9">
      <w:r>
        <w:t>K</w:t>
      </w:r>
      <w:r w:rsidRPr="002E6BE4">
        <w:t>oulutus</w:t>
      </w:r>
      <w:r>
        <w:t>- ja tutkimus</w:t>
      </w:r>
      <w:r w:rsidRPr="002E6BE4">
        <w:t xml:space="preserve">järjestelmän kaikkien osien toimintakyky varmistetaan. Järjestelmän voimavaroja kohdennetaan turvallisuustilanteen edellyttämällä tavalla sekä työvoiman tarjonnan ja tarpeiden mukaan eri koulutusasteille ja -aloille. Mahdollisuus siirtyä koulutusasteelta toiselle turvataan. Ylioppilaskirjoitukset, yhteishaku ja valintakokeet sekä kouluruokailu ja opiskeluhuolto järjestetään mahdollisimman kattavasti kaikissa turvallisuustilanteissa. </w:t>
      </w:r>
    </w:p>
    <w:p w14:paraId="48D45390" w14:textId="77777777" w:rsidR="009502C9" w:rsidRPr="00A8635D" w:rsidRDefault="009502C9" w:rsidP="009502C9">
      <w:r w:rsidRPr="002E6BE4">
        <w:t>Valtion tutkimuslaitosten ja korkeakoulujen tutkimustoiminta turvataan. Perustutkimuksesta huolehditaan riittävässä määrin, koska soveltava ja päätöksentekoa tukeva tutkimus rakentuu vahvan perustutkimuksen varaan. Tutkimusrahoituksen kohdentamisella sekä tutkimuslaitosten, yliopistojen ja ammattikorkeakoul</w:t>
      </w:r>
      <w:r w:rsidRPr="002E6BE4">
        <w:t>u</w:t>
      </w:r>
      <w:r w:rsidRPr="002E6BE4">
        <w:t>jen tulosohjauksella huolehditaan tiedon riittävästä saannista. Valtioneuvoston yhteisissä tutkimusraho</w:t>
      </w:r>
      <w:r w:rsidRPr="002E6BE4">
        <w:t>i</w:t>
      </w:r>
      <w:r w:rsidRPr="002E6BE4">
        <w:t>tusprosesseissa huomioidaan ja ennakoidaan tietotarpeiden muutokset. Ministeriöt vastaavat oman halli</w:t>
      </w:r>
      <w:r w:rsidRPr="002E6BE4">
        <w:t>n</w:t>
      </w:r>
      <w:r w:rsidRPr="002E6BE4">
        <w:t>nonalansa tutkimuslaitosten</w:t>
      </w:r>
      <w:r>
        <w:t xml:space="preserve"> ohjauksesta sekä</w:t>
      </w:r>
      <w:r w:rsidRPr="002E6BE4">
        <w:t xml:space="preserve"> tutkimuksen ja tutkimusrahoituksen käytön muutoksista </w:t>
      </w:r>
      <w:r>
        <w:t>häiriötilanteissa ja poikkeusoloissa.</w:t>
      </w:r>
    </w:p>
    <w:p w14:paraId="53B51D3D" w14:textId="4D292FFE" w:rsidR="00A8635D" w:rsidRDefault="00A8635D" w:rsidP="00235180">
      <w:pPr>
        <w:pStyle w:val="Otsikko2"/>
      </w:pPr>
      <w:bookmarkStart w:id="509" w:name="_Toc481150396"/>
      <w:bookmarkStart w:id="510" w:name="_Toc481150526"/>
      <w:bookmarkStart w:id="511" w:name="_Toc481484973"/>
      <w:r>
        <w:t>Elintärkeän teollisuus- ja palvelutuotannon turvaaminen</w:t>
      </w:r>
      <w:bookmarkEnd w:id="503"/>
      <w:bookmarkEnd w:id="504"/>
      <w:bookmarkEnd w:id="505"/>
      <w:bookmarkEnd w:id="506"/>
      <w:bookmarkEnd w:id="507"/>
      <w:bookmarkEnd w:id="508"/>
      <w:bookmarkEnd w:id="509"/>
      <w:bookmarkEnd w:id="510"/>
      <w:bookmarkEnd w:id="511"/>
      <w:r w:rsidRPr="004C19D1">
        <w:t xml:space="preserve"> </w:t>
      </w:r>
    </w:p>
    <w:p w14:paraId="662F9349" w14:textId="77777777" w:rsidR="00A8635D" w:rsidRDefault="00A8635D" w:rsidP="00235180">
      <w:pPr>
        <w:pStyle w:val="Vastuu"/>
      </w:pPr>
      <w:r>
        <w:t>Vastuuministeriö: TEM</w:t>
      </w:r>
    </w:p>
    <w:p w14:paraId="4A324776" w14:textId="77777777" w:rsidR="00A8635D" w:rsidRDefault="00A8635D" w:rsidP="00235180">
      <w:pPr>
        <w:pStyle w:val="Tehtava"/>
      </w:pPr>
    </w:p>
    <w:p w14:paraId="05EC61F2" w14:textId="77777777" w:rsidR="00A8635D" w:rsidRPr="00B0234E" w:rsidRDefault="00A8635D" w:rsidP="00235180">
      <w:pPr>
        <w:pStyle w:val="Tehtava"/>
      </w:pPr>
      <w:r w:rsidRPr="00B0234E">
        <w:t>Tehtävän kuvaus ja tavoite</w:t>
      </w:r>
    </w:p>
    <w:p w14:paraId="77C23A2D" w14:textId="77777777" w:rsidR="00A8635D" w:rsidRPr="00A8635D" w:rsidRDefault="00A8635D" w:rsidP="00235180">
      <w:r w:rsidRPr="00A8635D">
        <w:t>Kriittisen teollisuus- ja palvelutuotannon tehtävänä on tuottaa hyödykkeitä ja palveluja yhteiskunnan eli</w:t>
      </w:r>
      <w:r w:rsidRPr="00A8635D">
        <w:t>n</w:t>
      </w:r>
      <w:r w:rsidRPr="00A8635D">
        <w:t>tärkeiden toimintojen turvaamiseksi. Keskeistä on huoltovarmuuden kannalta välttämätön tuotanto, vient</w:t>
      </w:r>
      <w:r w:rsidRPr="00A8635D">
        <w:t>i</w:t>
      </w:r>
      <w:r w:rsidRPr="00A8635D">
        <w:t xml:space="preserve">teollisuuden toimintaedellytykset, kyky huoltaa ja korjata Puolustusvoimien materiaaleja ja järjestelmiä, </w:t>
      </w:r>
      <w:r w:rsidRPr="00A8635D">
        <w:lastRenderedPageBreak/>
        <w:t>kriittisimpien raaka-aineiden, komponenttien ja muiden tuotantopanosten varmuusvarastointi, julkisen ja yksityisen sektorin välinen toimiva kumppanuus sekä kansainvälinen taloudellinen yhteistyö.</w:t>
      </w:r>
    </w:p>
    <w:p w14:paraId="713ECAB4" w14:textId="0784FAE1" w:rsidR="00A8635D" w:rsidRPr="00F8190A" w:rsidRDefault="00A8635D" w:rsidP="00235180">
      <w:pPr>
        <w:pStyle w:val="Tehtava"/>
      </w:pPr>
      <w:r>
        <w:t xml:space="preserve">Toimintamalli </w:t>
      </w:r>
    </w:p>
    <w:p w14:paraId="10F34D0F" w14:textId="77777777" w:rsidR="00A8635D" w:rsidRPr="00A8635D" w:rsidRDefault="00A8635D" w:rsidP="00235180">
      <w:r w:rsidRPr="00A8635D">
        <w:t>Varautumisjärjestelyt perustuvat lainsäädäntöön, sopimuksiin ja yritysten omaehtoiseen toimintaan. Valt</w:t>
      </w:r>
      <w:r w:rsidRPr="00A8635D">
        <w:t>i</w:t>
      </w:r>
      <w:r w:rsidRPr="00A8635D">
        <w:t>on viranomaisilla ja liikelaitoksilla sekä kunnilla on lakisääteinen velvoite varmistaa tehtäviensä mahdoll</w:t>
      </w:r>
      <w:r w:rsidRPr="00A8635D">
        <w:t>i</w:t>
      </w:r>
      <w:r w:rsidRPr="00A8635D">
        <w:t>simman häiriötön hoitaminen normaaliolojen häiriötilanteissa ja poikkeusoloissa. Teollisuusyrityksillä ei ole yleistä lakiin perustuvaa velvoitetta. Niiden osalta varautuminen perustuu alan järjestöjen ja Huoltova</w:t>
      </w:r>
      <w:r w:rsidRPr="00A8635D">
        <w:t>r</w:t>
      </w:r>
      <w:r w:rsidRPr="00A8635D">
        <w:t>muuskeskuksen välisiin sopimuksiin. Yhteiskunnan etujen mukaista on pyrkiä varmistamaan kaikissa tila</w:t>
      </w:r>
      <w:r w:rsidRPr="00A8635D">
        <w:t>n</w:t>
      </w:r>
      <w:r w:rsidRPr="00A8635D">
        <w:t>teissa huoltovarmuuden kannalta tärkeiden yritysten ja verkostojen toiminta. Verkottuneessa yhteisku</w:t>
      </w:r>
      <w:r w:rsidRPr="00A8635D">
        <w:t>n</w:t>
      </w:r>
      <w:r w:rsidRPr="00A8635D">
        <w:t>nassa korostuvat toimintojen keskinäisriippuvuudet. Merkittävä osa kriittisen tuotannon parissa tehtävästä huoltovarmuustyöstä koostuu yritysten jatkuvuudenhallinnan kehittämisestä. Välttämättömistä raaka-aineista ja tuotteista pidetään varmuus- ja turvavarastoja. Tärkeää on keskeisten toimijoiden yhteydenp</w:t>
      </w:r>
      <w:r w:rsidRPr="00A8635D">
        <w:t>i</w:t>
      </w:r>
      <w:r w:rsidRPr="00A8635D">
        <w:t>don tiivistäminen sekä keskitetyn tilannekuvan kokoaminen ja ylläpito.</w:t>
      </w:r>
    </w:p>
    <w:p w14:paraId="60E0010E" w14:textId="77777777" w:rsidR="00A8635D" w:rsidRPr="00A8635D" w:rsidRDefault="00A8635D" w:rsidP="00235180">
      <w:r w:rsidRPr="00A8635D">
        <w:t>Toimenpiteet niukkeneviin resursseihin sopeutumiseksi voidaan toteuttaa mahdollisimman pitkään mar</w:t>
      </w:r>
      <w:r w:rsidRPr="00A8635D">
        <w:t>k</w:t>
      </w:r>
      <w:r w:rsidRPr="00A8635D">
        <w:t>kinaehtoisesti, huoltovarmuusorganisaation puitteissa, hakien alan toimijoiden ja asiantuntijoiden sekä viranomaisten kesken kokonaisuuden kannalta optimaalisin ratkaisu. Vaikeimmissa ja pitkäkestoisissa tila</w:t>
      </w:r>
      <w:r w:rsidRPr="00A8635D">
        <w:t>n</w:t>
      </w:r>
      <w:r w:rsidRPr="00A8635D">
        <w:t>teissa raaka-aineiden maahantuontia ja maastavientiä sekä käyttöä teollisuudessa ohjataan valmiuslain säännösten mukaisesti.</w:t>
      </w:r>
    </w:p>
    <w:p w14:paraId="0C95504E" w14:textId="0FA4B3F9" w:rsidR="00A8635D" w:rsidRDefault="00A8635D" w:rsidP="00235180">
      <w:pPr>
        <w:rPr>
          <w:rFonts w:ascii="Calibri" w:hAnsi="Calibri"/>
          <w:iCs/>
        </w:rPr>
      </w:pPr>
      <w:r w:rsidRPr="00A8635D">
        <w:t>Kriittisen tuotannon varautumista ohjaa ja koordinoi huoltovarmuusministeriöt, Huoltovarmuuskeskus sekä huoltovarmuusorganisaation teollisuussektori ja -poolit. Poolit ohjaavat ja tukevat oman alansa yritysten ja toimipaikkojen varautumista, edistävät yhteistoimintaa yritysten ja viranomaisten välillä, laativat ja ylläp</w:t>
      </w:r>
      <w:r w:rsidRPr="00A8635D">
        <w:t>i</w:t>
      </w:r>
      <w:r w:rsidRPr="00A8635D">
        <w:t>tävät tietoja poolin toimialan huoltovarmuuskriittisistä yrityksistä sekä järjestävät varautumiseen liittyviä harjoituksia ja koulutustilaisuuksia.</w:t>
      </w:r>
      <w:r w:rsidR="00FC0265">
        <w:t xml:space="preserve"> </w:t>
      </w:r>
      <w:r w:rsidR="00FC0265">
        <w:rPr>
          <w:rFonts w:ascii="Calibri" w:hAnsi="Calibri"/>
          <w:iCs/>
        </w:rPr>
        <w:t>Tulli toimeenpanee tarvittavan ulkomaankaupan tavaraliikenteen ja tavaroiden sääntelyn yhdessä muiden vastuuviranomaisten ja yritysten kanssa.</w:t>
      </w:r>
    </w:p>
    <w:p w14:paraId="34DBABE4" w14:textId="77777777" w:rsidR="00046DED" w:rsidRPr="002D17D5" w:rsidRDefault="00046DED" w:rsidP="00235180">
      <w:pPr>
        <w:pStyle w:val="Otsikko2"/>
      </w:pPr>
      <w:bookmarkStart w:id="512" w:name="_Toc478115246"/>
      <w:bookmarkStart w:id="513" w:name="_Toc478115794"/>
      <w:bookmarkStart w:id="514" w:name="_Toc478116075"/>
      <w:bookmarkStart w:id="515" w:name="_Toc478121687"/>
      <w:bookmarkStart w:id="516" w:name="_Toc478123038"/>
      <w:bookmarkStart w:id="517" w:name="_Toc479758362"/>
      <w:bookmarkStart w:id="518" w:name="_Toc481150397"/>
      <w:bookmarkStart w:id="519" w:name="_Toc481150527"/>
      <w:bookmarkStart w:id="520" w:name="_Toc481484974"/>
      <w:r w:rsidRPr="002D17D5">
        <w:t>Ruokahuollon turvaaminen</w:t>
      </w:r>
      <w:bookmarkEnd w:id="512"/>
      <w:bookmarkEnd w:id="513"/>
      <w:bookmarkEnd w:id="514"/>
      <w:bookmarkEnd w:id="515"/>
      <w:bookmarkEnd w:id="516"/>
      <w:bookmarkEnd w:id="517"/>
      <w:bookmarkEnd w:id="518"/>
      <w:bookmarkEnd w:id="519"/>
      <w:bookmarkEnd w:id="520"/>
    </w:p>
    <w:p w14:paraId="4F0D288D" w14:textId="50535796" w:rsidR="00B80246" w:rsidRPr="0080327C" w:rsidRDefault="007636FB" w:rsidP="00B80246">
      <w:pPr>
        <w:pStyle w:val="Vastuu"/>
      </w:pPr>
      <w:r>
        <w:t>Vastuuministeriö: MM</w:t>
      </w:r>
      <w:r w:rsidR="00046DED">
        <w:t>M</w:t>
      </w:r>
      <w:r w:rsidR="00B80246">
        <w:t>, TEM, LVM, STM, UM</w:t>
      </w:r>
    </w:p>
    <w:p w14:paraId="6A5E24B7" w14:textId="017E165A" w:rsidR="00046DED" w:rsidRPr="0080327C" w:rsidRDefault="00046DED" w:rsidP="00235180">
      <w:pPr>
        <w:pStyle w:val="Vastuu"/>
      </w:pPr>
    </w:p>
    <w:p w14:paraId="5582979B" w14:textId="77777777" w:rsidR="00046DED" w:rsidRDefault="00046DED" w:rsidP="00235180">
      <w:pPr>
        <w:pStyle w:val="Tehtava"/>
      </w:pPr>
      <w:r>
        <w:t>Tehtävän kuvaus ja tavoite</w:t>
      </w:r>
    </w:p>
    <w:p w14:paraId="0DFEE8C8" w14:textId="77777777" w:rsidR="00046DED" w:rsidRPr="002D17D5" w:rsidRDefault="00046DED" w:rsidP="00235180">
      <w:r w:rsidRPr="002D17D5">
        <w:t>Ruokahuollon turvaamisella varmistetaan väestön ravinnon saatavuus, laatu ja turvallisuus riittävällä kot</w:t>
      </w:r>
      <w:r w:rsidRPr="002D17D5">
        <w:t>i</w:t>
      </w:r>
      <w:r w:rsidRPr="002D17D5">
        <w:t>maisella maataloustuotannolla, varmuusvarastoinnilla, kehittämällä tuotantojärjestelmää uusiutuvia ja kierrätettäviä tuotantopanoksia painottavaksi sekä varmistamalla tuotannossa tarvittavien ulkomaisten tuotantopanosten saatavuus. Kalatalouden toimintaedellytykset turvataan huolehtimalla kalavarojen ke</w:t>
      </w:r>
      <w:r w:rsidRPr="002D17D5">
        <w:t>s</w:t>
      </w:r>
      <w:r w:rsidRPr="002D17D5">
        <w:t xml:space="preserve">tävästä käytöstä ja hoidosta. </w:t>
      </w:r>
    </w:p>
    <w:p w14:paraId="07350179" w14:textId="77777777" w:rsidR="00046DED" w:rsidRPr="002D17D5" w:rsidRDefault="00046DED" w:rsidP="00235180">
      <w:r w:rsidRPr="002D17D5">
        <w:t>Vaikutetaan jatkuvasti kansallisesti ja EU:ssa siihen, että maataloudella on pohjoisissakin oloissa riittävät taloudelliset toimintaedellytykset. Kannattava alkutuotanto on ruokahuollon turvaamisen perusedellytys. Parantamalla alkutuotannon toimintavarmuutta ja jatkuvuudenhallintaa varmistetaan raaka-aineiden osa</w:t>
      </w:r>
      <w:r w:rsidRPr="002D17D5">
        <w:t>l</w:t>
      </w:r>
      <w:r w:rsidRPr="002D17D5">
        <w:t>ta elintarvikkeiden valmistuksesta ja jakelusta vastaavien yritysten mahdollisuudet toimittaa elintarvikkeet kuluttajien saataville. Tilaus-toimitusketjujen varmistaminen sekä digitaalisessa että fyysisessä ympäristö</w:t>
      </w:r>
      <w:r w:rsidRPr="002D17D5">
        <w:t>s</w:t>
      </w:r>
      <w:r w:rsidRPr="002D17D5">
        <w:t>sä (ml. ulkomaankauppa) tehdään yhteistyössä elinkeinoelämän kanssa. Päivittäistavarahuollon häiriötila</w:t>
      </w:r>
      <w:r w:rsidRPr="002D17D5">
        <w:t>n</w:t>
      </w:r>
      <w:r w:rsidRPr="002D17D5">
        <w:t>teiden strategisen tason toiminta-ajatus kirkastetaan.</w:t>
      </w:r>
    </w:p>
    <w:p w14:paraId="17863702" w14:textId="77777777" w:rsidR="00046DED" w:rsidRPr="002D17D5" w:rsidRDefault="00046DED" w:rsidP="00235180">
      <w:pPr>
        <w:pStyle w:val="Tehtava"/>
      </w:pPr>
      <w:r w:rsidRPr="002D17D5">
        <w:lastRenderedPageBreak/>
        <w:t xml:space="preserve">Toimintamalli </w:t>
      </w:r>
    </w:p>
    <w:p w14:paraId="12F8F61C" w14:textId="1A93DFE9" w:rsidR="00046DED" w:rsidRPr="002D17D5" w:rsidRDefault="00046DED" w:rsidP="00235180">
      <w:r w:rsidRPr="002D17D5">
        <w:t>Maatalous tuottaa raaka-aineet elintarviketeollisuudelle, jonka tuotannonohjauksen on perustuttava ma</w:t>
      </w:r>
      <w:r w:rsidRPr="002D17D5">
        <w:t>h</w:t>
      </w:r>
      <w:r w:rsidRPr="002D17D5">
        <w:t>dollisimman reaaliaikaiseen kuvaan maataloudesta saatavista raaka-aineista. Maa- ja metsätalousministeriö varautuu suuntaamaan tuotantoa sekä säännöstelemään muun muassa polttoaineita, lannoitteita, si</w:t>
      </w:r>
      <w:r w:rsidRPr="002D17D5">
        <w:t>e</w:t>
      </w:r>
      <w:r w:rsidRPr="002D17D5">
        <w:t>meniä, rehuja sekä eläintautien ja zoonoosien torjunnassa välttämättömiä eläinlääkkeitä ja rokotteita y</w:t>
      </w:r>
      <w:r w:rsidRPr="002D17D5">
        <w:t>h</w:t>
      </w:r>
      <w:r w:rsidRPr="002D17D5">
        <w:t xml:space="preserve">teistyössä työ- ja elinkeinoministeriön, sosiaali- ja terveysministeriön, huoltovarmuusorganisaation sekä </w:t>
      </w:r>
      <w:proofErr w:type="spellStart"/>
      <w:r w:rsidRPr="002D17D5">
        <w:t>Fimean</w:t>
      </w:r>
      <w:proofErr w:type="spellEnd"/>
      <w:r w:rsidRPr="002D17D5">
        <w:t xml:space="preserve"> kanssa siten, että koko väestölle voidaan turvata määrältään ja laadultaan riittävä ja terveydellisesti turvallinen ravinnonsaanti kaikissa turvallisuustilanteissa. </w:t>
      </w:r>
      <w:r w:rsidR="0071095E" w:rsidRPr="0071095E">
        <w:t>Viranomaisten, järjestöjen ja elinkeinoelämän välinen tiedonkulku ja yhteistyö osaamisen kehittämisessä ja tilannekuvan muodostamisessa ovat keske</w:t>
      </w:r>
      <w:r w:rsidR="0071095E" w:rsidRPr="0071095E">
        <w:t>i</w:t>
      </w:r>
      <w:r w:rsidR="0071095E" w:rsidRPr="0071095E">
        <w:t>sessä asemassa.</w:t>
      </w:r>
    </w:p>
    <w:p w14:paraId="6AD44CD7" w14:textId="7E12755D" w:rsidR="009572D9" w:rsidRDefault="00046DED" w:rsidP="009572D9">
      <w:r w:rsidRPr="002D17D5">
        <w:t>Alkutuotannon toimintaedellytysten ja elintarviketurvallisuuden turvaaminen kuuluu maa- ja metsätalou</w:t>
      </w:r>
      <w:r w:rsidRPr="002D17D5">
        <w:t>s</w:t>
      </w:r>
      <w:r w:rsidRPr="002D17D5">
        <w:t>ministeriön hallinnonalaan. Elintarvikkeiden jalostamisen ja jakelun sekä muun päivittäistavarahuollon tu</w:t>
      </w:r>
      <w:r w:rsidRPr="002D17D5">
        <w:t>r</w:t>
      </w:r>
      <w:r w:rsidRPr="002D17D5">
        <w:t>vaaminen kuuluu työ- ja elinkeinoministeriön hallinnonalaan. Kuljetusten jatkuvuuden turvaaminen ja k</w:t>
      </w:r>
      <w:r w:rsidRPr="002D17D5">
        <w:t>y</w:t>
      </w:r>
      <w:r w:rsidRPr="002D17D5">
        <w:t>berturvallisuus kuuluu liikenne- ja viestintäministeriön ja ulkomaankaupan edellytysten turvaaminen ulk</w:t>
      </w:r>
      <w:r w:rsidRPr="002D17D5">
        <w:t>o</w:t>
      </w:r>
      <w:r w:rsidRPr="002D17D5">
        <w:t xml:space="preserve">ministeriön hallinnonalaan. Eläinlääkkeiden ja -rokotteiden saatavuuden turvaaminen kuuluu sosiaali- ja terveysministeriön hallinnonalaan. </w:t>
      </w:r>
      <w:r w:rsidR="009572D9">
        <w:t>Tullin elintarvikevalvonnan tehtävänä on valvoa ei-eläinperäistentuontielintarvikkeiden maahantuontia ja edistää kuljetusten sujuvuutta.</w:t>
      </w:r>
    </w:p>
    <w:p w14:paraId="31DF0C23" w14:textId="77777777" w:rsidR="00046DED" w:rsidRDefault="00046DED" w:rsidP="00235180">
      <w:pPr>
        <w:pStyle w:val="Otsikko2"/>
      </w:pPr>
      <w:r>
        <w:t xml:space="preserve"> </w:t>
      </w:r>
      <w:bookmarkStart w:id="521" w:name="_Toc478115247"/>
      <w:bookmarkStart w:id="522" w:name="_Toc478115795"/>
      <w:bookmarkStart w:id="523" w:name="_Toc478116076"/>
      <w:bookmarkStart w:id="524" w:name="_Toc478121688"/>
      <w:bookmarkStart w:id="525" w:name="_Toc478123039"/>
      <w:bookmarkStart w:id="526" w:name="_Toc479758363"/>
      <w:bookmarkStart w:id="527" w:name="_Toc481150398"/>
      <w:bookmarkStart w:id="528" w:name="_Toc481150528"/>
      <w:bookmarkStart w:id="529" w:name="_Toc481484975"/>
      <w:r>
        <w:t xml:space="preserve">Päivittäistavarahuollon </w:t>
      </w:r>
      <w:r w:rsidRPr="004C19D1">
        <w:t>turvaaminen</w:t>
      </w:r>
      <w:bookmarkEnd w:id="521"/>
      <w:bookmarkEnd w:id="522"/>
      <w:bookmarkEnd w:id="523"/>
      <w:bookmarkEnd w:id="524"/>
      <w:bookmarkEnd w:id="525"/>
      <w:bookmarkEnd w:id="526"/>
      <w:bookmarkEnd w:id="527"/>
      <w:bookmarkEnd w:id="528"/>
      <w:bookmarkEnd w:id="529"/>
      <w:r w:rsidRPr="004C19D1">
        <w:t xml:space="preserve"> </w:t>
      </w:r>
    </w:p>
    <w:p w14:paraId="54E175E7" w14:textId="1102B124" w:rsidR="00046DED" w:rsidRDefault="00046DED" w:rsidP="00235180">
      <w:pPr>
        <w:pStyle w:val="Vastuu"/>
      </w:pPr>
      <w:r>
        <w:t>Vastuuministeriö: TEM</w:t>
      </w:r>
      <w:r w:rsidR="00B80246">
        <w:t>, MMM</w:t>
      </w:r>
    </w:p>
    <w:p w14:paraId="6874FAEE" w14:textId="77777777" w:rsidR="00046DED" w:rsidRDefault="00046DED" w:rsidP="00235180">
      <w:pPr>
        <w:pStyle w:val="Tehtava"/>
      </w:pPr>
    </w:p>
    <w:p w14:paraId="6ACB5865" w14:textId="77777777" w:rsidR="00046DED" w:rsidRPr="00B0234E" w:rsidRDefault="00046DED" w:rsidP="00235180">
      <w:pPr>
        <w:pStyle w:val="Tehtava"/>
      </w:pPr>
      <w:r w:rsidRPr="00B0234E">
        <w:t>Tehtävän kuvaus ja tavoite</w:t>
      </w:r>
    </w:p>
    <w:p w14:paraId="160B1607" w14:textId="77777777" w:rsidR="00046DED" w:rsidRPr="00A8635D" w:rsidRDefault="00046DED" w:rsidP="00235180">
      <w:r w:rsidRPr="00A8635D">
        <w:t>Päivittäistavarahuollolla varmistetaan kaikissa turvallisuustilanteissa väestön hyvinvoinnin kannalta tärke</w:t>
      </w:r>
      <w:r w:rsidRPr="00A8635D">
        <w:t>i</w:t>
      </w:r>
      <w:r w:rsidRPr="00A8635D">
        <w:t>den elintarvikkeet ja eräiden muiden perustarvikkeiden kuten hygieniatuotteiden saatavuus sekä joukk</w:t>
      </w:r>
      <w:r w:rsidRPr="00A8635D">
        <w:t>o</w:t>
      </w:r>
      <w:r w:rsidRPr="00A8635D">
        <w:t xml:space="preserve">ruokailun toimintaedellytykset. </w:t>
      </w:r>
    </w:p>
    <w:p w14:paraId="4258BD45" w14:textId="77777777" w:rsidR="00046DED" w:rsidRPr="00863D40" w:rsidRDefault="00046DED" w:rsidP="00235180">
      <w:pPr>
        <w:pStyle w:val="Tehtava"/>
      </w:pPr>
      <w:r w:rsidRPr="00863D40">
        <w:t>T</w:t>
      </w:r>
      <w:r>
        <w:t xml:space="preserve">oimintamalli </w:t>
      </w:r>
    </w:p>
    <w:p w14:paraId="6161D8C8" w14:textId="77777777" w:rsidR="00046DED" w:rsidRPr="00A8635D" w:rsidRDefault="00046DED" w:rsidP="00235180">
      <w:r w:rsidRPr="00A8635D">
        <w:t>Päivittäistavarahuollon järjestelmä perustuu toimiviin markkinoihin, kotimaassa toimivaan elintarviketeoll</w:t>
      </w:r>
      <w:r w:rsidRPr="00A8635D">
        <w:t>i</w:t>
      </w:r>
      <w:r w:rsidRPr="00A8635D">
        <w:t xml:space="preserve">suuteen ja sen jalostuskykyyn sekä elintarvikelogistiikan ja kaupan toimintakykyyn. Keskeisessä asemassa ovat markkinoiden, logistiikan, maksujärjestelmien, tietojärjestelmien ja </w:t>
      </w:r>
      <w:proofErr w:type="gramStart"/>
      <w:r w:rsidRPr="00A8635D">
        <w:t>–yhteyksien</w:t>
      </w:r>
      <w:proofErr w:type="gramEnd"/>
      <w:r w:rsidRPr="00A8635D">
        <w:t xml:space="preserve"> sekä sähkönjakelun toimivuus ja leipäviljan varmuusvarastointi.</w:t>
      </w:r>
    </w:p>
    <w:p w14:paraId="01C64CE6" w14:textId="77777777" w:rsidR="00046DED" w:rsidRPr="00A8635D" w:rsidRDefault="00046DED" w:rsidP="00235180">
      <w:r w:rsidRPr="00A8635D">
        <w:t>Ensisijainen toimintatapa (ohjauskeino) tilanteissa on viranomaisten ja elinkeinoelämän toimijoiden kesk</w:t>
      </w:r>
      <w:r w:rsidRPr="00A8635D">
        <w:t>i</w:t>
      </w:r>
      <w:r w:rsidRPr="00A8635D">
        <w:t>tetty tilannekuva ja tiivis muu yhteistyö sekä valtionhallinnon toimesta tehtävä kansainvälinen viranoma</w:t>
      </w:r>
      <w:r w:rsidRPr="00A8635D">
        <w:t>i</w:t>
      </w:r>
      <w:r w:rsidRPr="00A8635D">
        <w:t>syhteistyö. Markkinat sopeutuvat ja löytävät uusia tapoja toimia. Keskittyminen tärkeimpien perustuotte</w:t>
      </w:r>
      <w:r w:rsidRPr="00A8635D">
        <w:t>i</w:t>
      </w:r>
      <w:r w:rsidRPr="00A8635D">
        <w:t>den valmistukseen, elintarviketeollisuuden raaka-aineiden käytön ohjaaminen sekä tuotteiden jakelun o</w:t>
      </w:r>
      <w:r w:rsidRPr="00A8635D">
        <w:t>h</w:t>
      </w:r>
      <w:r w:rsidRPr="00A8635D">
        <w:t>jaaminen koordinoidusti ovat keinoja sopeutua niukkeneviin resursseihin.</w:t>
      </w:r>
    </w:p>
    <w:p w14:paraId="2F80B7AC" w14:textId="77777777" w:rsidR="00046DED" w:rsidRDefault="00046DED" w:rsidP="00235180">
      <w:r w:rsidRPr="00A8635D">
        <w:t>Työ- ja elinkeinoministeriö yhteistyössä maa- ja metsätalousministeriö kanssa varautuu ohjaamaan vakavi</w:t>
      </w:r>
      <w:r w:rsidRPr="00A8635D">
        <w:t>s</w:t>
      </w:r>
      <w:r w:rsidRPr="00A8635D">
        <w:t>sa häiriötilanteissa ja poikkeusoloissa tarvittaessa valmiuslain toimivaltuuksin voimavarojen käyttöä, eli</w:t>
      </w:r>
      <w:r w:rsidRPr="00A8635D">
        <w:t>n</w:t>
      </w:r>
      <w:r w:rsidRPr="00A8635D">
        <w:t xml:space="preserve">tarvikkeiden tuotantoa ja tarjontaa huoltovarmuuden kannalta tarkoituksenmukaisella tavalla. Kunnat </w:t>
      </w:r>
      <w:r>
        <w:t>(ja</w:t>
      </w:r>
      <w:r>
        <w:t>t</w:t>
      </w:r>
      <w:r>
        <w:t xml:space="preserve">kossa myös maakunnat) </w:t>
      </w:r>
      <w:r w:rsidRPr="00A8635D">
        <w:t>turvaavat vastuullaan olevien ruokapalveluiden jatkuvuuden vakavissa häiriötila</w:t>
      </w:r>
      <w:r w:rsidRPr="00A8635D">
        <w:t>n</w:t>
      </w:r>
      <w:r w:rsidRPr="00A8635D">
        <w:t>teissa ja poikkeusoloissa.</w:t>
      </w:r>
    </w:p>
    <w:p w14:paraId="6C157A9C" w14:textId="77777777" w:rsidR="00B80246" w:rsidRDefault="00B80246" w:rsidP="00B80246">
      <w:pPr>
        <w:pStyle w:val="Otsikko1"/>
      </w:pPr>
      <w:bookmarkStart w:id="530" w:name="_Toc477353991"/>
      <w:bookmarkStart w:id="531" w:name="_Toc477357025"/>
      <w:bookmarkStart w:id="532" w:name="_Toc478115250"/>
      <w:bookmarkStart w:id="533" w:name="_Toc478115798"/>
      <w:bookmarkStart w:id="534" w:name="_Toc478116079"/>
      <w:bookmarkStart w:id="535" w:name="_Toc478121691"/>
      <w:bookmarkStart w:id="536" w:name="_Toc478123042"/>
      <w:bookmarkStart w:id="537" w:name="_Toc479758361"/>
      <w:bookmarkStart w:id="538" w:name="_Toc481150399"/>
      <w:bookmarkStart w:id="539" w:name="_Toc481150529"/>
      <w:bookmarkStart w:id="540" w:name="_Toc481484976"/>
      <w:r w:rsidRPr="00CB0E06">
        <w:lastRenderedPageBreak/>
        <w:t xml:space="preserve">Väestön </w:t>
      </w:r>
      <w:r>
        <w:t>toimintakyky</w:t>
      </w:r>
      <w:r w:rsidRPr="00CB0E06">
        <w:t xml:space="preserve"> ja palvelut</w:t>
      </w:r>
      <w:bookmarkEnd w:id="530"/>
      <w:bookmarkEnd w:id="531"/>
      <w:bookmarkEnd w:id="532"/>
      <w:bookmarkEnd w:id="533"/>
      <w:bookmarkEnd w:id="534"/>
      <w:bookmarkEnd w:id="535"/>
      <w:bookmarkEnd w:id="536"/>
      <w:bookmarkEnd w:id="537"/>
      <w:bookmarkEnd w:id="538"/>
      <w:bookmarkEnd w:id="539"/>
      <w:bookmarkEnd w:id="540"/>
    </w:p>
    <w:p w14:paraId="32A171E2" w14:textId="77777777" w:rsidR="00B80246" w:rsidRPr="00A8635D" w:rsidRDefault="00B80246" w:rsidP="00235180"/>
    <w:p w14:paraId="62945544" w14:textId="426CA8BF" w:rsidR="00ED7352" w:rsidRPr="00987653" w:rsidRDefault="00ED7352" w:rsidP="00235180">
      <w:pPr>
        <w:pStyle w:val="Otsikko2"/>
      </w:pPr>
      <w:bookmarkStart w:id="541" w:name="_Toc477353993"/>
      <w:bookmarkStart w:id="542" w:name="_Toc477357027"/>
      <w:bookmarkStart w:id="543" w:name="_Toc478115251"/>
      <w:bookmarkStart w:id="544" w:name="_Toc478115799"/>
      <w:bookmarkStart w:id="545" w:name="_Toc478116080"/>
      <w:bookmarkStart w:id="546" w:name="_Toc478121692"/>
      <w:bookmarkStart w:id="547" w:name="_Toc478123043"/>
      <w:bookmarkStart w:id="548" w:name="_Toc479758364"/>
      <w:bookmarkStart w:id="549" w:name="_Toc481150400"/>
      <w:bookmarkStart w:id="550" w:name="_Toc481150530"/>
      <w:bookmarkStart w:id="551" w:name="_Toc481484977"/>
      <w:r w:rsidRPr="00CB0E06">
        <w:t>Väestön viimesijaisen toimeentulon turvaaminen</w:t>
      </w:r>
      <w:bookmarkEnd w:id="541"/>
      <w:bookmarkEnd w:id="542"/>
      <w:bookmarkEnd w:id="543"/>
      <w:bookmarkEnd w:id="544"/>
      <w:bookmarkEnd w:id="545"/>
      <w:bookmarkEnd w:id="546"/>
      <w:bookmarkEnd w:id="547"/>
      <w:bookmarkEnd w:id="548"/>
      <w:bookmarkEnd w:id="549"/>
      <w:bookmarkEnd w:id="550"/>
      <w:bookmarkEnd w:id="551"/>
    </w:p>
    <w:p w14:paraId="25ABA330" w14:textId="38DD5861" w:rsidR="004604DB" w:rsidRPr="00987653" w:rsidRDefault="004604DB" w:rsidP="00235180">
      <w:pPr>
        <w:pStyle w:val="Vastuu"/>
      </w:pPr>
      <w:r>
        <w:t xml:space="preserve">Vastuuministeriö: </w:t>
      </w:r>
      <w:r w:rsidR="00437D77">
        <w:t>STM, VM</w:t>
      </w:r>
    </w:p>
    <w:p w14:paraId="61A21B56" w14:textId="20DE3839" w:rsidR="00437D77" w:rsidRPr="00987653" w:rsidRDefault="00437D77" w:rsidP="00235180">
      <w:pPr>
        <w:pStyle w:val="Vastuu"/>
      </w:pPr>
    </w:p>
    <w:p w14:paraId="0D7E1E42" w14:textId="77777777" w:rsidR="004604DB" w:rsidRDefault="004604DB" w:rsidP="00235180">
      <w:pPr>
        <w:pStyle w:val="Tehtava"/>
      </w:pPr>
      <w:r>
        <w:t>Tehtävän kuvaus ja tavoite</w:t>
      </w:r>
    </w:p>
    <w:p w14:paraId="3C9DBC44" w14:textId="59339B49" w:rsidR="00AF092B" w:rsidRPr="00AF092B" w:rsidRDefault="00AF092B" w:rsidP="00235180">
      <w:r w:rsidRPr="00AF092B">
        <w:t>Toimeentuloturvan järjestämisellä ehkäistään köyhyyttä ja syrjäytymistä sekä edistetään ihmisten hyvi</w:t>
      </w:r>
      <w:r w:rsidRPr="00AF092B">
        <w:t>n</w:t>
      </w:r>
      <w:r w:rsidRPr="00AF092B">
        <w:t xml:space="preserve">vointia ja henkistä kriisinsietokykyä, yhteiskuntarauhaa ja kansallista yhtenäisyyttä. Vähimmäisetuuksiin oikeutetut henkilöt ovat hyvin haavoittuvassa asemassa ja etenkin minimietuuksien varassa elävien talous on haavoittuvaa jo lyhyissäkin etuuksien maksatusten häiriöissä. </w:t>
      </w:r>
    </w:p>
    <w:p w14:paraId="2EDD15F2" w14:textId="555D0C6F" w:rsidR="00AF092B" w:rsidRPr="00AF092B" w:rsidRDefault="00AF092B" w:rsidP="00235180">
      <w:r w:rsidRPr="00AF092B">
        <w:t>Etuuksien rahoitus ja maksatus kriisitilanteissa turvataan ylläpitämällä suunnitelmia lainsäädäntömuuto</w:t>
      </w:r>
      <w:r w:rsidRPr="00AF092B">
        <w:t>k</w:t>
      </w:r>
      <w:r w:rsidRPr="00AF092B">
        <w:t>siksi ja varmistamalla valtakunnallisesti kattava palveluverkko ja kriisiolosuhteisiin sopeutetut palvelukan</w:t>
      </w:r>
      <w:r w:rsidRPr="00AF092B">
        <w:t>a</w:t>
      </w:r>
      <w:r w:rsidRPr="00AF092B">
        <w:t xml:space="preserve">vat. Varautuminen perustuu etukäteen valmisteltuun paikalliseen viranomaisyhteistyöhön, </w:t>
      </w:r>
      <w:proofErr w:type="gramStart"/>
      <w:r w:rsidRPr="00AF092B">
        <w:t>jota   valtionha</w:t>
      </w:r>
      <w:r w:rsidRPr="00AF092B">
        <w:t>l</w:t>
      </w:r>
      <w:r w:rsidRPr="00AF092B">
        <w:t>linnon</w:t>
      </w:r>
      <w:proofErr w:type="gramEnd"/>
      <w:r w:rsidRPr="00AF092B">
        <w:t xml:space="preserve"> toimijat oman toimialueensa puitteissa tukevat. </w:t>
      </w:r>
    </w:p>
    <w:p w14:paraId="67E7DF67" w14:textId="2B73A1AD" w:rsidR="00154192" w:rsidRPr="000D2F4C" w:rsidRDefault="00154192" w:rsidP="00154192">
      <w:r w:rsidRPr="000D2F4C">
        <w:t>Kaikissa häiriö- ja poikkeustilanteissa pyritään toimimaan pääosin niin normaalisti kuin mahdollista. Kaikk</w:t>
      </w:r>
      <w:r w:rsidRPr="000D2F4C">
        <w:t>i</w:t>
      </w:r>
      <w:r w:rsidRPr="000D2F4C">
        <w:t>en etuuksien maksatusta jatketaan normaalisti niin kauan kun asiointi ja maksujärjestelmät</w:t>
      </w:r>
      <w:r w:rsidR="00680C51" w:rsidRPr="000D2F4C">
        <w:t>,</w:t>
      </w:r>
      <w:r w:rsidRPr="000D2F4C">
        <w:t xml:space="preserve"> sekä niiden r</w:t>
      </w:r>
      <w:r w:rsidRPr="000D2F4C">
        <w:t>a</w:t>
      </w:r>
      <w:r w:rsidRPr="000D2F4C">
        <w:t>hoitus toimivat.  Jos etuuksien maksamista joudutaan rajoittamaan, se tehdään ensisijaisesti supistamalla niitä etuuksia, jotka eivät merkittävästi vaikuta edunsaajien välittömään toimeentuloon. Syvän kriisin vara</w:t>
      </w:r>
      <w:r w:rsidRPr="000D2F4C">
        <w:t>l</w:t>
      </w:r>
      <w:r w:rsidRPr="000D2F4C">
        <w:t xml:space="preserve">le suunnitellaan yhden </w:t>
      </w:r>
      <w:proofErr w:type="spellStart"/>
      <w:r w:rsidRPr="000D2F4C">
        <w:t>jatkuvasuoritteisen</w:t>
      </w:r>
      <w:proofErr w:type="spellEnd"/>
      <w:r w:rsidRPr="000D2F4C">
        <w:t xml:space="preserve"> etuuden maksamista eri elämäntilanteissa. Etuus maksetaan toimeentulotukena.</w:t>
      </w:r>
      <w:bookmarkStart w:id="552" w:name="_GoBack"/>
      <w:bookmarkEnd w:id="552"/>
    </w:p>
    <w:p w14:paraId="70A2FA9E" w14:textId="2373EC93" w:rsidR="00AF092B" w:rsidRPr="00AF092B" w:rsidRDefault="00AF092B" w:rsidP="00235180">
      <w:r w:rsidRPr="00AF092B">
        <w:t xml:space="preserve">Kela huolehtii viimesijaisen etuuden, </w:t>
      </w:r>
      <w:proofErr w:type="spellStart"/>
      <w:r w:rsidRPr="00AF092B">
        <w:t>perustoimeentulotuen</w:t>
      </w:r>
      <w:proofErr w:type="spellEnd"/>
      <w:r w:rsidRPr="00AF092B">
        <w:t>, käsittelystä ja maksatuksesta. Harkintaa ede</w:t>
      </w:r>
      <w:r w:rsidRPr="00AF092B">
        <w:t>l</w:t>
      </w:r>
      <w:r w:rsidRPr="00AF092B">
        <w:t>lyttävä täydentävän ja ehkäisevän toimeentulotuen myöntäminen on kuntien (jatkossa maakuntien) sosia</w:t>
      </w:r>
      <w:r w:rsidRPr="00AF092B">
        <w:t>a</w:t>
      </w:r>
      <w:r w:rsidRPr="00AF092B">
        <w:t>lityön tehtävä.  Kela ja kunnat varautuvat toimeentuloturvan järjestämiseen myös poikkeusoloissa. To</w:t>
      </w:r>
      <w:r w:rsidRPr="00AF092B">
        <w:t>i</w:t>
      </w:r>
      <w:r w:rsidRPr="00AF092B">
        <w:t xml:space="preserve">meentulotuen normaaliolosuhteiden maksatukselle tulee luoda varamenettelyt tietojärjestelmähäiriöiden sekä laaja-alaisen pankki- ja maksujärjestelmän häiriön varalle.  Koska käteisen rahan riittävyyttä ei voida taata, on poikkeuksellisiin maksatusjärjestelmiin, kuten </w:t>
      </w:r>
      <w:proofErr w:type="spellStart"/>
      <w:r w:rsidRPr="00AF092B">
        <w:t>esimerkikisi</w:t>
      </w:r>
      <w:proofErr w:type="spellEnd"/>
      <w:r w:rsidRPr="00AF092B">
        <w:t xml:space="preserve"> maksusitoumustyyppisiin maksatusjä</w:t>
      </w:r>
      <w:r w:rsidRPr="00AF092B">
        <w:t>r</w:t>
      </w:r>
      <w:r w:rsidRPr="00AF092B">
        <w:t xml:space="preserve">jestelyihin, </w:t>
      </w:r>
      <w:proofErr w:type="spellStart"/>
      <w:r w:rsidRPr="00AF092B">
        <w:t>varuduttava</w:t>
      </w:r>
      <w:proofErr w:type="spellEnd"/>
      <w:r w:rsidRPr="00AF092B">
        <w:t xml:space="preserve"> etukäteen. </w:t>
      </w:r>
      <w:r w:rsidR="00745F0D">
        <w:t xml:space="preserve">VM, STM, Suomen Pankki ja Kela selvittävät miten rahoitusjärjestelmän toimivuus toteutetaan, jotta poikkeukselliset maksatusjärjestelmät ovat toteutettavissa. </w:t>
      </w:r>
      <w:r w:rsidRPr="00AF092B">
        <w:t>Tärkeää on hu</w:t>
      </w:r>
      <w:r w:rsidRPr="00AF092B">
        <w:t>o</w:t>
      </w:r>
      <w:r w:rsidRPr="00AF092B">
        <w:t>lehtia myös Kelan ja kuntien palvelupisteiden valtakunnallisesta kattavuudesta sekä toimivien palvel</w:t>
      </w:r>
      <w:r w:rsidRPr="00AF092B">
        <w:t>u</w:t>
      </w:r>
      <w:r w:rsidRPr="00AF092B">
        <w:t>kanavien olemassaolosta. Täydentävän ja ehkäisevän toimeentulotuen toimeenpano sosiaalityön yhteyde</w:t>
      </w:r>
      <w:r w:rsidRPr="00AF092B">
        <w:t>s</w:t>
      </w:r>
      <w:r w:rsidRPr="00AF092B">
        <w:t xml:space="preserve">sä </w:t>
      </w:r>
      <w:proofErr w:type="spellStart"/>
      <w:r w:rsidRPr="00AF092B">
        <w:t>toteutaan</w:t>
      </w:r>
      <w:proofErr w:type="spellEnd"/>
      <w:r w:rsidRPr="00AF092B">
        <w:t xml:space="preserve"> joustavasti ja </w:t>
      </w:r>
      <w:proofErr w:type="spellStart"/>
      <w:r w:rsidRPr="00AF092B">
        <w:t>proaktiivisesti</w:t>
      </w:r>
      <w:proofErr w:type="spellEnd"/>
      <w:r w:rsidRPr="00AF092B">
        <w:t xml:space="preserve"> tarvittaessa yhteistyössä kuntien kesken (jatkossa </w:t>
      </w:r>
      <w:proofErr w:type="spellStart"/>
      <w:r w:rsidRPr="00AF092B">
        <w:t>maakuntien)ja</w:t>
      </w:r>
      <w:proofErr w:type="spellEnd"/>
      <w:r w:rsidRPr="00AF092B">
        <w:t xml:space="preserve"> Kelan kanssa. Koska toimivien palvelukanavien määrä </w:t>
      </w:r>
      <w:proofErr w:type="spellStart"/>
      <w:proofErr w:type="gramStart"/>
      <w:r w:rsidRPr="00AF092B">
        <w:t>kriistilanteessa</w:t>
      </w:r>
      <w:proofErr w:type="spellEnd"/>
      <w:r w:rsidRPr="00AF092B">
        <w:t xml:space="preserve">  voi</w:t>
      </w:r>
      <w:proofErr w:type="gramEnd"/>
      <w:r w:rsidRPr="00AF092B">
        <w:t xml:space="preserve"> olla rajoitettua, on tärkeää, että  toimivat kanavat ovat tarvittaessa kaikkien perusturvasta huolehtivien toimijoiden käytössä. Viranomaisy</w:t>
      </w:r>
      <w:r w:rsidRPr="00AF092B">
        <w:t>h</w:t>
      </w:r>
      <w:r w:rsidRPr="00AF092B">
        <w:t xml:space="preserve">teistyössä voidaan soveltaa joustavasti poikkeusolosuhteiden edellyttämiä </w:t>
      </w:r>
      <w:r>
        <w:t>toimintatapoja</w:t>
      </w:r>
      <w:r w:rsidRPr="00AF092B">
        <w:t xml:space="preserve">. </w:t>
      </w:r>
    </w:p>
    <w:p w14:paraId="2F00E779" w14:textId="5276277E" w:rsidR="00D8576D" w:rsidRDefault="00D8576D" w:rsidP="00235180">
      <w:pPr>
        <w:pStyle w:val="Tehtava"/>
      </w:pPr>
      <w:r>
        <w:t xml:space="preserve">Toimintamalli </w:t>
      </w:r>
    </w:p>
    <w:p w14:paraId="50BCDCAE" w14:textId="77777777" w:rsidR="00B27E0F" w:rsidRPr="00B27E0F" w:rsidRDefault="00B27E0F" w:rsidP="00235180">
      <w:r w:rsidRPr="00B27E0F">
        <w:t>Kela varautuu toimeentulotuen häiriöttömään maksatukseen. Kelan ja kuntien välinen yhteistyö ja erity</w:t>
      </w:r>
      <w:r w:rsidRPr="00B27E0F">
        <w:t>i</w:t>
      </w:r>
      <w:r w:rsidRPr="00B27E0F">
        <w:t>sesti sähköinen tiedonsiirto varajärjestelyineen varmistetaan. Tärkeää on, että kunnilla ja Kelalla on yhte</w:t>
      </w:r>
      <w:r w:rsidRPr="00B27E0F">
        <w:t>i</w:t>
      </w:r>
      <w:r w:rsidRPr="00B27E0F">
        <w:t>nen tieto toimeentulotuen asiakkuuksista myös häiriötilanteissa. Myös kunnat (jatkossa maakunnat) vara</w:t>
      </w:r>
      <w:r w:rsidRPr="00B27E0F">
        <w:t>u</w:t>
      </w:r>
      <w:r w:rsidRPr="00B27E0F">
        <w:t>tuvat täydentävän ja ehkäisevän toimeentulotuen maksuun kriisi- ja häiriötilanteissa sekä poikkeusoloissa. Keskitetysti on sovittu perusperiaatteista tietoliikenteen varajärjestelyjen toiminnan varmistamiseksi y</w:t>
      </w:r>
      <w:r w:rsidRPr="00B27E0F">
        <w:t>h</w:t>
      </w:r>
      <w:r w:rsidRPr="00B27E0F">
        <w:t>dessä mm. Kelan, Eläketurvakeskuksen, pankkien, verottajan, Väestörekisterikes</w:t>
      </w:r>
      <w:r w:rsidRPr="00B27E0F">
        <w:softHyphen/>
        <w:t xml:space="preserve">kuksen ja operaattorien </w:t>
      </w:r>
      <w:r w:rsidRPr="00B27E0F">
        <w:lastRenderedPageBreak/>
        <w:t>kanssa. Poikkeusoloissa etuuksien tasoon ja maksatukseen voidaan tehdä muutoksia valtioneuvoston as</w:t>
      </w:r>
      <w:r w:rsidRPr="00B27E0F">
        <w:t>e</w:t>
      </w:r>
      <w:r w:rsidRPr="00B27E0F">
        <w:t>tuksella. Poikkeusoloissa toimitaan niin, että paluu normaalioloihin tapahtuu mahdollisimman vaivatta. Poikkeusolojen aikaisia etuusmaksuja ei normaalitilanteeseen palattaessa oikaista eikä peritä.</w:t>
      </w:r>
    </w:p>
    <w:p w14:paraId="17290BAB" w14:textId="7F826144" w:rsidR="004C19D1" w:rsidRDefault="004604DB" w:rsidP="00235180">
      <w:pPr>
        <w:pStyle w:val="Otsikko2"/>
        <w:rPr>
          <w:rFonts w:eastAsia="Cambria"/>
        </w:rPr>
      </w:pPr>
      <w:bookmarkStart w:id="553" w:name="_Toc477353994"/>
      <w:bookmarkStart w:id="554" w:name="_Toc477357028"/>
      <w:r>
        <w:rPr>
          <w:rFonts w:eastAsia="Cambria"/>
        </w:rPr>
        <w:t xml:space="preserve"> </w:t>
      </w:r>
      <w:bookmarkStart w:id="555" w:name="_Toc478115252"/>
      <w:bookmarkStart w:id="556" w:name="_Toc478115800"/>
      <w:bookmarkStart w:id="557" w:name="_Toc478116081"/>
      <w:bookmarkStart w:id="558" w:name="_Toc478121693"/>
      <w:bookmarkStart w:id="559" w:name="_Toc478123044"/>
      <w:bookmarkStart w:id="560" w:name="_Toc479758365"/>
      <w:bookmarkStart w:id="561" w:name="_Toc481150401"/>
      <w:bookmarkStart w:id="562" w:name="_Toc481150531"/>
      <w:bookmarkStart w:id="563" w:name="_Toc481484978"/>
      <w:r w:rsidR="004C19D1" w:rsidRPr="00F51267">
        <w:rPr>
          <w:rFonts w:eastAsia="Cambria"/>
        </w:rPr>
        <w:t>Sosiaali- ja terveydenhu</w:t>
      </w:r>
      <w:r w:rsidR="00437D77">
        <w:rPr>
          <w:rFonts w:eastAsia="Cambria"/>
        </w:rPr>
        <w:t>ollon</w:t>
      </w:r>
      <w:r w:rsidR="004C19D1" w:rsidRPr="00F51267">
        <w:rPr>
          <w:rFonts w:eastAsia="Cambria"/>
        </w:rPr>
        <w:t xml:space="preserve"> palvelujen turvaaminen</w:t>
      </w:r>
      <w:bookmarkEnd w:id="553"/>
      <w:bookmarkEnd w:id="554"/>
      <w:bookmarkEnd w:id="555"/>
      <w:bookmarkEnd w:id="556"/>
      <w:bookmarkEnd w:id="557"/>
      <w:bookmarkEnd w:id="558"/>
      <w:bookmarkEnd w:id="559"/>
      <w:bookmarkEnd w:id="560"/>
      <w:bookmarkEnd w:id="561"/>
      <w:bookmarkEnd w:id="562"/>
      <w:bookmarkEnd w:id="563"/>
    </w:p>
    <w:p w14:paraId="505831CA" w14:textId="0F11EB68" w:rsidR="00437D77" w:rsidRPr="00987653" w:rsidRDefault="00437D77" w:rsidP="00235180">
      <w:pPr>
        <w:pStyle w:val="Vastuu"/>
      </w:pPr>
      <w:r>
        <w:t>Vastuuministeriö: STM</w:t>
      </w:r>
    </w:p>
    <w:p w14:paraId="23B6367F" w14:textId="77777777" w:rsidR="00437D77" w:rsidRDefault="00437D77" w:rsidP="00235180">
      <w:pPr>
        <w:pStyle w:val="Tehtava"/>
      </w:pPr>
    </w:p>
    <w:p w14:paraId="205579FC" w14:textId="77777777" w:rsidR="00437D77" w:rsidRDefault="00437D77" w:rsidP="00235180">
      <w:pPr>
        <w:pStyle w:val="Tehtava"/>
      </w:pPr>
      <w:r>
        <w:t>Tehtävän kuvaus ja tavoite</w:t>
      </w:r>
    </w:p>
    <w:p w14:paraId="046737CF" w14:textId="78DC5BBE" w:rsidR="005647C1" w:rsidRPr="005647C1" w:rsidRDefault="00437D77" w:rsidP="00235180">
      <w:r w:rsidRPr="00437D77">
        <w:t xml:space="preserve">Väestön toimintakyky </w:t>
      </w:r>
      <w:r w:rsidR="00534C13">
        <w:t xml:space="preserve">ja </w:t>
      </w:r>
      <w:r w:rsidR="00534C13" w:rsidRPr="00534C13">
        <w:t>hyvinvointi</w:t>
      </w:r>
      <w:r w:rsidR="00534C13">
        <w:t xml:space="preserve"> t</w:t>
      </w:r>
      <w:r w:rsidRPr="00437D77">
        <w:t>urvataan ylläpitämällä ja kehittämällä sosiaali- ja terveydenhuollon (</w:t>
      </w:r>
      <w:proofErr w:type="spellStart"/>
      <w:r w:rsidRPr="00437D77">
        <w:t>sote</w:t>
      </w:r>
      <w:proofErr w:type="spellEnd"/>
      <w:r w:rsidRPr="00437D77">
        <w:t>) palveluita normaaliolossa ja varautumalla kriisi- ja häiriötilanteisiin sekä poikkeusoloihin. Julkisten palveluiden järjestäminen on kuntien ja kuntayhtymien vastuulla vuoden 2018 loppuun saakka, jonka jä</w:t>
      </w:r>
      <w:r w:rsidRPr="00437D77">
        <w:t>l</w:t>
      </w:r>
      <w:r w:rsidRPr="00437D77">
        <w:t xml:space="preserve">keen järjestämisvastuu siirtyy 18 maakunnalle. Tässä yhteydessä </w:t>
      </w:r>
      <w:proofErr w:type="spellStart"/>
      <w:r w:rsidRPr="00437D77">
        <w:t>sote-palvelujen</w:t>
      </w:r>
      <w:proofErr w:type="spellEnd"/>
      <w:r w:rsidRPr="00437D77">
        <w:t xml:space="preserve"> järjestäminen ja tuottam</w:t>
      </w:r>
      <w:r w:rsidRPr="00437D77">
        <w:t>i</w:t>
      </w:r>
      <w:r w:rsidRPr="00437D77">
        <w:t xml:space="preserve">nen eriytetään toisistaan. Viimesijainen tuotantovastuu on kuitenkin maakunnan </w:t>
      </w:r>
      <w:proofErr w:type="spellStart"/>
      <w:r w:rsidRPr="00437D77">
        <w:t>sote-liikelaitoksella</w:t>
      </w:r>
      <w:proofErr w:type="spellEnd"/>
      <w:r w:rsidRPr="00437D77">
        <w:t>. Laill</w:t>
      </w:r>
      <w:r w:rsidRPr="00437D77">
        <w:t>i</w:t>
      </w:r>
      <w:r w:rsidRPr="00437D77">
        <w:t>suuden ja perusoikeuksien toteutumisen valvonnasta myös varautumisen osalta vastaa valtion valvontav</w:t>
      </w:r>
      <w:r w:rsidRPr="00437D77">
        <w:t>i</w:t>
      </w:r>
      <w:r w:rsidRPr="00437D77">
        <w:t xml:space="preserve">ranomainen. Maakunta </w:t>
      </w:r>
      <w:r w:rsidR="00BE52BB">
        <w:t>vastaa, että</w:t>
      </w:r>
      <w:r w:rsidRPr="00437D77">
        <w:t xml:space="preserve"> </w:t>
      </w:r>
      <w:proofErr w:type="spellStart"/>
      <w:r w:rsidRPr="00437D77">
        <w:t>sote-palvelu</w:t>
      </w:r>
      <w:r w:rsidR="00BE52BB">
        <w:t>issa</w:t>
      </w:r>
      <w:proofErr w:type="spellEnd"/>
      <w:r w:rsidRPr="00437D77">
        <w:t xml:space="preserve"> varautum</w:t>
      </w:r>
      <w:r w:rsidR="0028339E">
        <w:t>i</w:t>
      </w:r>
      <w:r w:rsidR="00BE52BB">
        <w:t>nen on</w:t>
      </w:r>
      <w:r w:rsidRPr="00437D77">
        <w:t xml:space="preserve"> </w:t>
      </w:r>
      <w:r w:rsidR="00BE52BB">
        <w:t>yhteen sovitettu toiminnallisiksi k</w:t>
      </w:r>
      <w:r w:rsidR="00BE52BB">
        <w:t>o</w:t>
      </w:r>
      <w:r w:rsidR="00BE52BB">
        <w:t>konaisuuksiksi myös muiden maakuntien</w:t>
      </w:r>
      <w:r w:rsidRPr="00437D77">
        <w:t xml:space="preserve">, kuntien, kolmannen sektorin, sekä valtion </w:t>
      </w:r>
      <w:r w:rsidR="00BE52BB">
        <w:t xml:space="preserve">toimijoiden </w:t>
      </w:r>
      <w:r w:rsidRPr="00437D77">
        <w:t xml:space="preserve">kanssa. </w:t>
      </w:r>
      <w:proofErr w:type="spellStart"/>
      <w:r w:rsidRPr="00437D77">
        <w:t>Sote-palveluiden</w:t>
      </w:r>
      <w:proofErr w:type="spellEnd"/>
      <w:r w:rsidRPr="00437D77">
        <w:t xml:space="preserve"> turvaamisessa keskeistä on kriittisen infrastruktuurin toiminta: sähkö, vesi, jätehuolto, ruokahuolto sekä asiakas- ja potilastietojärjestelmien toiminta.  Toimivat peruspalvelut ja hyvin suunnitellut asiakas- ja potilasprosessit ja vastuunjako ovat osa hyvää varautumista.</w:t>
      </w:r>
      <w:r w:rsidR="005647C1" w:rsidRPr="005647C1">
        <w:rPr>
          <w:color w:val="FF0000"/>
        </w:rPr>
        <w:t xml:space="preserve"> </w:t>
      </w:r>
      <w:r w:rsidR="005647C1" w:rsidRPr="005647C1">
        <w:t>Häiriötilanteissa kiireellisten palv</w:t>
      </w:r>
      <w:r w:rsidR="005647C1" w:rsidRPr="005647C1">
        <w:t>e</w:t>
      </w:r>
      <w:r w:rsidR="005647C1" w:rsidRPr="005647C1">
        <w:t>lujen tarve korostuu.</w:t>
      </w:r>
    </w:p>
    <w:p w14:paraId="4E7617E0" w14:textId="4D6D4E54" w:rsidR="00437D77" w:rsidRPr="00437D77" w:rsidRDefault="00437D77" w:rsidP="00235180">
      <w:r w:rsidRPr="00437D77">
        <w:t>Maakuntien järjestämän sosiaali- ja terveydenhuollon alueellista yhteensovittamista, kehittämistä ja yhtei</w:t>
      </w:r>
      <w:r w:rsidRPr="00437D77">
        <w:t>s</w:t>
      </w:r>
      <w:r w:rsidRPr="00437D77">
        <w:t>työtä varten on viisi yhteistyöaluetta, joiden alueella on ensihoitokeskus. Ensihoitopalvelu on osa sosiaali- ja terveydenhuollon päivystysrakennetta ja toimialan valmiutta. Ensihoitokeskukset ja alueen sosiaal</w:t>
      </w:r>
      <w:r w:rsidRPr="00437D77">
        <w:t>i</w:t>
      </w:r>
      <w:r w:rsidRPr="00437D77">
        <w:t xml:space="preserve">päivystykset osallistuvat alueellisten varautumis- ja valmiussuunnitelmien ja tilannekuvan laatimiseen, joka </w:t>
      </w:r>
      <w:proofErr w:type="spellStart"/>
      <w:r w:rsidRPr="00437D77">
        <w:t>yhteensovitetaan</w:t>
      </w:r>
      <w:proofErr w:type="spellEnd"/>
      <w:r w:rsidRPr="00437D77">
        <w:t xml:space="preserve"> muiden viranomaisten ja toimijoiden kanssa. Ensihoitokeskukset myös mm. sovittavat yhteen hätäkeskuslaitokselle annettavat hälytysohjeet, vastaavat sosiaali- ja terveystoimen kansallisten korkean varautumisen viestintä- ja tietojärjestelmien alueellisesta ylläpidosta. Laajan ympärivuorokautisen päivystyksen </w:t>
      </w:r>
      <w:proofErr w:type="spellStart"/>
      <w:r w:rsidRPr="00437D77">
        <w:t>sote-palveluista</w:t>
      </w:r>
      <w:proofErr w:type="spellEnd"/>
      <w:r w:rsidRPr="00437D77">
        <w:t xml:space="preserve"> vastaa 12 maakuntaa. </w:t>
      </w:r>
    </w:p>
    <w:p w14:paraId="540DC08E" w14:textId="0A536A9C" w:rsidR="00437D77" w:rsidRDefault="00437D77" w:rsidP="00235180">
      <w:pPr>
        <w:pStyle w:val="Tehtava"/>
      </w:pPr>
      <w:r>
        <w:t>Toimintamalli</w:t>
      </w:r>
    </w:p>
    <w:p w14:paraId="03B2E133" w14:textId="1250BCEF" w:rsidR="009016A3" w:rsidRDefault="00437D77" w:rsidP="00235180">
      <w:r w:rsidRPr="00437D77">
        <w:t xml:space="preserve">Kunnat (jatkossa maakunnat) huolehtivat, että ihmiset saavat kaikissa turvallisuustilanteissa hyvinvoinnin ja toimintakyvyn kannalta kiireelliset ja välttämättömät </w:t>
      </w:r>
      <w:proofErr w:type="spellStart"/>
      <w:r w:rsidRPr="00437D77">
        <w:t>sote-palvelut</w:t>
      </w:r>
      <w:proofErr w:type="spellEnd"/>
      <w:r w:rsidRPr="00437D77">
        <w:t xml:space="preserve"> asuinpaikasta ja vuorokauden ajasta riippumatta yksityisten palvelujen kapasiteetti huomioiden. </w:t>
      </w:r>
      <w:r w:rsidR="0072462C">
        <w:t>Sosiaali- ja terveydenhuollon palvelujen järje</w:t>
      </w:r>
      <w:r w:rsidR="0072462C">
        <w:t>s</w:t>
      </w:r>
      <w:r w:rsidR="0072462C">
        <w:t>täjät ja tuottajat</w:t>
      </w:r>
      <w:r w:rsidRPr="00437D77">
        <w:t xml:space="preserve"> varautuvat häiriötilanteisiin ja poikkeusoloihin valmiussuunnitelmin yhteistyössä alueensa viranomaisten, yritysten, järjestöjen ja kansalaisten kanssa. Varautumisessa huomioidaan, että kotiin a</w:t>
      </w:r>
      <w:r w:rsidRPr="00437D77">
        <w:t>n</w:t>
      </w:r>
      <w:r w:rsidRPr="00437D77">
        <w:t xml:space="preserve">nettavien </w:t>
      </w:r>
      <w:proofErr w:type="spellStart"/>
      <w:r w:rsidRPr="00437D77">
        <w:t>sote-palveluiden</w:t>
      </w:r>
      <w:proofErr w:type="spellEnd"/>
      <w:r w:rsidRPr="00437D77">
        <w:t xml:space="preserve"> määrä kasvaa. </w:t>
      </w:r>
      <w:r w:rsidR="00C0608B" w:rsidRPr="00C0608B">
        <w:t xml:space="preserve">Välttämättömien </w:t>
      </w:r>
      <w:proofErr w:type="spellStart"/>
      <w:r w:rsidR="00C0608B" w:rsidRPr="00C0608B">
        <w:t>sote-palveluiden</w:t>
      </w:r>
      <w:proofErr w:type="spellEnd"/>
      <w:r w:rsidR="00C0608B" w:rsidRPr="00C0608B">
        <w:t xml:space="preserve"> turvaamisessa huomioidaan erityisesti haavoittuvat ryhmät</w:t>
      </w:r>
      <w:r w:rsidR="00C0608B">
        <w:t>.</w:t>
      </w:r>
    </w:p>
    <w:p w14:paraId="6BE9904B" w14:textId="7DF5B3F2" w:rsidR="00437D77" w:rsidRPr="00437D77" w:rsidRDefault="009016A3" w:rsidP="00235180">
      <w:r w:rsidRPr="009016A3">
        <w:t>Uudenmaan maakunnan alueella toimivat</w:t>
      </w:r>
      <w:r>
        <w:t xml:space="preserve"> </w:t>
      </w:r>
      <w:proofErr w:type="spellStart"/>
      <w:r>
        <w:t>STM:n</w:t>
      </w:r>
      <w:proofErr w:type="spellEnd"/>
      <w:r>
        <w:t xml:space="preserve"> nimeävät valtakunnalliset toimijat </w:t>
      </w:r>
      <w:r w:rsidRPr="009016A3">
        <w:t>lääkinnän osalta He</w:t>
      </w:r>
      <w:r w:rsidRPr="009016A3">
        <w:t>l</w:t>
      </w:r>
      <w:r w:rsidRPr="009016A3">
        <w:t xml:space="preserve">singin ja Uudenmaan sairaanhoitopiiri ja myrkytystietokeskus sekä psykososiaalisen tuen osalta Vantaan sosiaali- ja kriisipäivystys. Pohjois-Pohjanmaa kehittää ja ylläpitää </w:t>
      </w:r>
      <w:r>
        <w:t>valtakunnallisena toimijana</w:t>
      </w:r>
      <w:r w:rsidRPr="009016A3">
        <w:t xml:space="preserve"> sosiaali- ja terveydenhuollon valmiussuunnittelutyökalua.</w:t>
      </w:r>
    </w:p>
    <w:p w14:paraId="258CA7E0" w14:textId="77D09BA5" w:rsidR="00437D77" w:rsidRPr="00437D77" w:rsidRDefault="00437D77" w:rsidP="00235180">
      <w:r w:rsidRPr="00437D77">
        <w:t xml:space="preserve">Maakuntien väliaikaishallinnon aikana huomioidaan tulevien rakenteiden varautuminen häiriötilanteisiin ja poikkeusoloihin. Kunnat (jatkossa maakunnat) varmistavat </w:t>
      </w:r>
      <w:proofErr w:type="gramStart"/>
      <w:r w:rsidRPr="00437D77">
        <w:t>sopimuksin,  yhteisillä</w:t>
      </w:r>
      <w:proofErr w:type="gramEnd"/>
      <w:r w:rsidRPr="00437D77">
        <w:t xml:space="preserve"> koulutuksilla, harjoituksi</w:t>
      </w:r>
      <w:r w:rsidRPr="00437D77">
        <w:t>l</w:t>
      </w:r>
      <w:r w:rsidRPr="00437D77">
        <w:lastRenderedPageBreak/>
        <w:t>la ja valmiussuunnitelmissaan palvelujen jatkuvuuden myös silloin kun palveluja hankintaa</w:t>
      </w:r>
      <w:r w:rsidR="004E1BF0">
        <w:t>n</w:t>
      </w:r>
      <w:r w:rsidRPr="00437D77">
        <w:t xml:space="preserve"> yksityisiltä pa</w:t>
      </w:r>
      <w:r w:rsidRPr="00437D77">
        <w:t>l</w:t>
      </w:r>
      <w:r w:rsidRPr="00437D77">
        <w:t>velun tuottajilta tai palvelusetelillä. Kukin organisaatio huolehtii osaltaan siitä, että henkilöstö osaa toimia häiriötilanteissa ja poikkeusoloissa.</w:t>
      </w:r>
    </w:p>
    <w:p w14:paraId="75D863BA" w14:textId="77777777" w:rsidR="007D232E" w:rsidRDefault="00437D77" w:rsidP="00235180">
      <w:proofErr w:type="spellStart"/>
      <w:r w:rsidRPr="00437D77">
        <w:t>Sote-palveluiden</w:t>
      </w:r>
      <w:proofErr w:type="spellEnd"/>
      <w:r w:rsidRPr="00437D77">
        <w:t xml:space="preserve"> varautumista kehitetään lainsäädännön ja ohjeistuksen, koulutuksen ja harjoitustoimi</w:t>
      </w:r>
      <w:r w:rsidRPr="00437D77">
        <w:t>n</w:t>
      </w:r>
      <w:r w:rsidRPr="00437D77">
        <w:t>nan sekä seurannan osalta. Kehitetään hälytys- ja tilannekuvajärjestelyjä sekä häiriötilanneviestintää. Hu</w:t>
      </w:r>
      <w:r w:rsidRPr="00437D77">
        <w:t>o</w:t>
      </w:r>
      <w:r w:rsidRPr="00437D77">
        <w:t>mioidaan järjestöjen vapaaehtoisresurssit kaikilla hallinnon tasoilla ja suunnitellaan sekä sovitaan tuesta häiriötilanteiden ja poikkeusolojen aikana.</w:t>
      </w:r>
    </w:p>
    <w:p w14:paraId="74F90B02" w14:textId="5BAF0B32" w:rsidR="00F91374" w:rsidRDefault="00F91374" w:rsidP="00F91374">
      <w:pPr>
        <w:pStyle w:val="Otsikko2"/>
        <w:rPr>
          <w:rFonts w:eastAsia="Cambria"/>
        </w:rPr>
      </w:pPr>
      <w:bookmarkStart w:id="564" w:name="_Toc477353998"/>
      <w:bookmarkStart w:id="565" w:name="_Toc477357032"/>
      <w:bookmarkStart w:id="566" w:name="_Toc478115254"/>
      <w:bookmarkStart w:id="567" w:name="_Toc478115802"/>
      <w:bookmarkStart w:id="568" w:name="_Toc478116083"/>
      <w:bookmarkStart w:id="569" w:name="_Toc478121695"/>
      <w:bookmarkStart w:id="570" w:name="_Toc478123046"/>
      <w:bookmarkStart w:id="571" w:name="_Toc479758367"/>
      <w:bookmarkStart w:id="572" w:name="_Toc481150402"/>
      <w:bookmarkStart w:id="573" w:name="_Toc481150532"/>
      <w:bookmarkStart w:id="574" w:name="_Toc481484979"/>
      <w:r w:rsidRPr="00F51267">
        <w:rPr>
          <w:rFonts w:eastAsia="Cambria"/>
        </w:rPr>
        <w:t>Varhaiskasvatuksen, koulutuksen ja osaamisen ylläpitäminen</w:t>
      </w:r>
      <w:bookmarkEnd w:id="564"/>
      <w:bookmarkEnd w:id="565"/>
      <w:bookmarkEnd w:id="566"/>
      <w:bookmarkEnd w:id="567"/>
      <w:bookmarkEnd w:id="568"/>
      <w:bookmarkEnd w:id="569"/>
      <w:bookmarkEnd w:id="570"/>
      <w:bookmarkEnd w:id="571"/>
      <w:bookmarkEnd w:id="572"/>
      <w:bookmarkEnd w:id="573"/>
      <w:bookmarkEnd w:id="574"/>
    </w:p>
    <w:p w14:paraId="1128506E" w14:textId="77777777" w:rsidR="00F91374" w:rsidRPr="00987653" w:rsidRDefault="00F91374" w:rsidP="00F91374">
      <w:pPr>
        <w:pStyle w:val="Vastuu"/>
      </w:pPr>
      <w:r>
        <w:t>Vastuuministeriö: OKM</w:t>
      </w:r>
    </w:p>
    <w:p w14:paraId="52A23373" w14:textId="77777777" w:rsidR="00F91374" w:rsidRDefault="00F91374" w:rsidP="00F91374">
      <w:pPr>
        <w:pStyle w:val="Tehtava"/>
      </w:pPr>
    </w:p>
    <w:p w14:paraId="339C920D" w14:textId="77777777" w:rsidR="00F91374" w:rsidRDefault="00F91374" w:rsidP="00F91374">
      <w:pPr>
        <w:pStyle w:val="Tehtava"/>
      </w:pPr>
      <w:r>
        <w:t>Tehtävän kuvaus ja tavoite</w:t>
      </w:r>
    </w:p>
    <w:p w14:paraId="189BDD4F" w14:textId="0D487978" w:rsidR="00F91374" w:rsidRDefault="00F91374" w:rsidP="00F91374">
      <w:r>
        <w:t>Taataan keskeisten varhaiskasvatus- ja koulutuspalvelujen häiriötön jatkuminen</w:t>
      </w:r>
      <w:r w:rsidR="003E05F4">
        <w:t xml:space="preserve"> kaikissa tilanteissa</w:t>
      </w:r>
      <w:r>
        <w:t xml:space="preserve">. </w:t>
      </w:r>
      <w:r w:rsidRPr="002C709D">
        <w:t>Va</w:t>
      </w:r>
      <w:r w:rsidRPr="002C709D">
        <w:t>r</w:t>
      </w:r>
      <w:r w:rsidRPr="002C709D">
        <w:t>haiskasvatuksen, koulutuksen ja osaamisen ylläpitämisellä tuetaan väestön psyykkistä, fyysistä ja sosiaalista hyvinvointia edistämällä yksilöiden kykyä käsitellä ja kohd</w:t>
      </w:r>
      <w:r>
        <w:t>ata häiriö- ja poikkeustilantei</w:t>
      </w:r>
      <w:r w:rsidRPr="002C709D">
        <w:t>ta.</w:t>
      </w:r>
      <w:r>
        <w:t xml:space="preserve"> Koulutuspalvelu</w:t>
      </w:r>
      <w:r>
        <w:t>i</w:t>
      </w:r>
      <w:r>
        <w:t>ta hyödynnetään kansalaistiedottamisen ja -vaikuttamisen kanavana sekä kansakunnan henkistä ja sosia</w:t>
      </w:r>
      <w:r>
        <w:t>a</w:t>
      </w:r>
      <w:r>
        <w:t xml:space="preserve">lista eheyttä ylläpitävänä, väestön luottamusta yhteiskunnan toimintaan lisäävänä ja maanpuolustustahtoa vahvistavana toimintana. </w:t>
      </w:r>
    </w:p>
    <w:p w14:paraId="2E85D859" w14:textId="77777777" w:rsidR="00F91374" w:rsidRDefault="00F91374" w:rsidP="00F91374">
      <w:pPr>
        <w:pStyle w:val="Tehtava"/>
      </w:pPr>
      <w:r>
        <w:t>Toimintamalli</w:t>
      </w:r>
    </w:p>
    <w:p w14:paraId="5FC98E18" w14:textId="4E25838F" w:rsidR="00F91374" w:rsidRDefault="009D2B44" w:rsidP="00F91374">
      <w:r>
        <w:t xml:space="preserve">Varhaiskasvatus- ja perusopetuspalvelut turvataan häiriötilanteissa ja </w:t>
      </w:r>
      <w:proofErr w:type="spellStart"/>
      <w:r>
        <w:t>poikkeuoloissa</w:t>
      </w:r>
      <w:proofErr w:type="spellEnd"/>
      <w:r>
        <w:t>. Varaudutaan tilante</w:t>
      </w:r>
      <w:r>
        <w:t>i</w:t>
      </w:r>
      <w:r>
        <w:t>siin, joissa palveluiden tarve</w:t>
      </w:r>
      <w:r w:rsidR="00D67871">
        <w:t xml:space="preserve"> saattaa</w:t>
      </w:r>
      <w:r>
        <w:t xml:space="preserve"> kasvaa. </w:t>
      </w:r>
      <w:r w:rsidR="00F91374">
        <w:t>Varhaiskasvatuksessa, perusopetuksessa ja toisen asteen ko</w:t>
      </w:r>
      <w:r w:rsidR="00F91374">
        <w:t>u</w:t>
      </w:r>
      <w:r w:rsidR="00F91374">
        <w:t>lutuksessa opetussuunnitelmiin on sisällytetty läpäisevästi osallisuus ja aktiivinen kansalaisuus. Lapsille, nuorille ja aikuisille välitetään suomalaisen yhteiskunnan arvomaailmaa sekä tietoa väestön turvallisuude</w:t>
      </w:r>
      <w:r w:rsidR="00F91374">
        <w:t>s</w:t>
      </w:r>
      <w:r w:rsidR="00F91374">
        <w:t>ta, vastuullisesta käyttäytymisestä elämän eri tilanteissa sekä yhteiskunnan turvallisuudesta.</w:t>
      </w:r>
    </w:p>
    <w:p w14:paraId="15D23663" w14:textId="6E37DACA" w:rsidR="00012CEE" w:rsidRDefault="005A1187" w:rsidP="00235180">
      <w:pPr>
        <w:pStyle w:val="Otsikko1"/>
      </w:pPr>
      <w:bookmarkStart w:id="575" w:name="_Toc477354000"/>
      <w:bookmarkStart w:id="576" w:name="_Toc477357034"/>
      <w:bookmarkStart w:id="577" w:name="_Toc478115255"/>
      <w:bookmarkStart w:id="578" w:name="_Toc478115803"/>
      <w:bookmarkStart w:id="579" w:name="_Toc478116084"/>
      <w:bookmarkStart w:id="580" w:name="_Toc478121696"/>
      <w:bookmarkStart w:id="581" w:name="_Toc478123047"/>
      <w:bookmarkStart w:id="582" w:name="_Toc479758368"/>
      <w:bookmarkStart w:id="583" w:name="_Toc481150403"/>
      <w:bookmarkStart w:id="584" w:name="_Toc481150533"/>
      <w:bookmarkStart w:id="585" w:name="_Toc481484980"/>
      <w:r>
        <w:t>H</w:t>
      </w:r>
      <w:r w:rsidR="00012CEE">
        <w:t>enkinen kriisinkestävyys</w:t>
      </w:r>
      <w:bookmarkEnd w:id="575"/>
      <w:bookmarkEnd w:id="576"/>
      <w:bookmarkEnd w:id="577"/>
      <w:bookmarkEnd w:id="578"/>
      <w:bookmarkEnd w:id="579"/>
      <w:bookmarkEnd w:id="580"/>
      <w:bookmarkEnd w:id="581"/>
      <w:bookmarkEnd w:id="582"/>
      <w:bookmarkEnd w:id="583"/>
      <w:bookmarkEnd w:id="584"/>
      <w:bookmarkEnd w:id="585"/>
    </w:p>
    <w:p w14:paraId="251799FF" w14:textId="7297D201" w:rsidR="007B7915" w:rsidRPr="007B7915" w:rsidRDefault="002C709D" w:rsidP="00235180">
      <w:pPr>
        <w:pStyle w:val="Otsikko2"/>
      </w:pPr>
      <w:bookmarkStart w:id="586" w:name="_Toc477354001"/>
      <w:bookmarkStart w:id="587" w:name="_Toc477357035"/>
      <w:bookmarkStart w:id="588" w:name="_Toc478115256"/>
      <w:bookmarkStart w:id="589" w:name="_Toc478115804"/>
      <w:bookmarkStart w:id="590" w:name="_Toc478116085"/>
      <w:bookmarkStart w:id="591" w:name="_Toc478121697"/>
      <w:bookmarkStart w:id="592" w:name="_Toc478123048"/>
      <w:bookmarkStart w:id="593" w:name="_Toc479758369"/>
      <w:bookmarkStart w:id="594" w:name="_Toc481150404"/>
      <w:bookmarkStart w:id="595" w:name="_Toc481150534"/>
      <w:bookmarkStart w:id="596" w:name="_Toc481484981"/>
      <w:r>
        <w:t>Kulttuuripalvelujen ylläpitäminen</w:t>
      </w:r>
      <w:r w:rsidR="007B7915" w:rsidRPr="007B7915">
        <w:t xml:space="preserve"> ja kulttuuriomaisuuden suojelu</w:t>
      </w:r>
      <w:bookmarkEnd w:id="586"/>
      <w:bookmarkEnd w:id="587"/>
      <w:bookmarkEnd w:id="588"/>
      <w:bookmarkEnd w:id="589"/>
      <w:bookmarkEnd w:id="590"/>
      <w:bookmarkEnd w:id="591"/>
      <w:bookmarkEnd w:id="592"/>
      <w:bookmarkEnd w:id="593"/>
      <w:bookmarkEnd w:id="594"/>
      <w:bookmarkEnd w:id="595"/>
      <w:bookmarkEnd w:id="596"/>
    </w:p>
    <w:p w14:paraId="064A33DF" w14:textId="5C95F603" w:rsidR="004604DB" w:rsidRPr="00987653" w:rsidRDefault="004604DB" w:rsidP="00235180">
      <w:pPr>
        <w:pStyle w:val="Vastuu"/>
      </w:pPr>
      <w:r>
        <w:t>Vastuuministeriö: OKM</w:t>
      </w:r>
    </w:p>
    <w:p w14:paraId="175D482C" w14:textId="77777777" w:rsidR="004604DB" w:rsidRDefault="004604DB" w:rsidP="00235180">
      <w:pPr>
        <w:pStyle w:val="Tehtava"/>
      </w:pPr>
    </w:p>
    <w:p w14:paraId="70A6818B" w14:textId="77777777" w:rsidR="004604DB" w:rsidRDefault="004604DB" w:rsidP="00235180">
      <w:pPr>
        <w:pStyle w:val="Tehtava"/>
      </w:pPr>
      <w:r>
        <w:t>Tehtävän kuvaus ja tavoite</w:t>
      </w:r>
    </w:p>
    <w:p w14:paraId="3F048D5E" w14:textId="20A785CD" w:rsidR="007B7915" w:rsidRDefault="007B7915" w:rsidP="00235180">
      <w:r w:rsidRPr="007B7915">
        <w:t>Kulttuuri on keskeinen ihmisen identiteettiä ja omanarvontuntoa muovaava tekijä. Vahva identiteetti lisää yhteisöllisyyttä ja kykyä sitoutua yhteisiin päämääriin. Kansainvälisessä toimintaympäristössä ja kulttuurei</w:t>
      </w:r>
      <w:r w:rsidRPr="007B7915">
        <w:t>l</w:t>
      </w:r>
      <w:r w:rsidRPr="007B7915">
        <w:t>taan moninaisessa yhteiskunnassa identiteetit rakentuvat kansallista identiteettiä edustavien arvojen ja osakulttuurien sekä kansainvälisiin vaikutteisiin liittyvien identiteettien ja arvojen välisessä vuorovaikutu</w:t>
      </w:r>
      <w:r w:rsidRPr="007B7915">
        <w:t>k</w:t>
      </w:r>
      <w:r w:rsidRPr="007B7915">
        <w:t xml:space="preserve">sessa. </w:t>
      </w:r>
      <w:r w:rsidR="002C709D" w:rsidRPr="002C709D">
        <w:t xml:space="preserve">Kansakunnan yhteiset arvot rakentuvat erilaisten kulttuuri-identiteettien, </w:t>
      </w:r>
      <w:proofErr w:type="gramStart"/>
      <w:r w:rsidR="002C709D" w:rsidRPr="002C709D">
        <w:t>arvojen  ja</w:t>
      </w:r>
      <w:proofErr w:type="gramEnd"/>
      <w:r w:rsidR="002C709D" w:rsidRPr="002C709D">
        <w:t xml:space="preserve"> kulttuuriperi</w:t>
      </w:r>
      <w:r w:rsidR="002C709D" w:rsidRPr="002C709D">
        <w:t>n</w:t>
      </w:r>
      <w:r w:rsidR="002C709D" w:rsidRPr="002C709D">
        <w:t>nön moninaisuuden pohjalta. Kulttuuri-identiteetin rakentumista tukevat kulttu</w:t>
      </w:r>
      <w:r w:rsidR="000F637C">
        <w:t>uripalveluiden ylläpito ja kult</w:t>
      </w:r>
      <w:r w:rsidR="002C709D" w:rsidRPr="002C709D">
        <w:t xml:space="preserve">tuuriomaisuuden </w:t>
      </w:r>
      <w:proofErr w:type="spellStart"/>
      <w:r w:rsidR="002C709D" w:rsidRPr="002C709D">
        <w:t>suojelu</w:t>
      </w:r>
      <w:proofErr w:type="gramStart"/>
      <w:r w:rsidR="002C709D">
        <w:t>.T</w:t>
      </w:r>
      <w:r w:rsidRPr="007B7915">
        <w:t>ärkeää</w:t>
      </w:r>
      <w:proofErr w:type="spellEnd"/>
      <w:proofErr w:type="gramEnd"/>
      <w:r w:rsidRPr="007B7915">
        <w:t xml:space="preserve"> </w:t>
      </w:r>
      <w:r w:rsidR="002C709D">
        <w:t>on</w:t>
      </w:r>
      <w:r w:rsidRPr="007B7915">
        <w:t xml:space="preserve"> vuorovaikutus eri ryhmien kesken sekä niiden ja kansallisten inst</w:t>
      </w:r>
      <w:r w:rsidRPr="007B7915">
        <w:t>i</w:t>
      </w:r>
      <w:r w:rsidRPr="007B7915">
        <w:t>tuutioiden välillä. Kansainvälisyys edesauttaa erilaisten arvojen ja kulttuurien ymmärtämistä ja siten tukee myös kansallisen identiteetin rakentumista.</w:t>
      </w:r>
    </w:p>
    <w:p w14:paraId="2401C488" w14:textId="5BF540DB" w:rsidR="004604DB" w:rsidRPr="007B7915" w:rsidRDefault="004604DB" w:rsidP="00235180">
      <w:pPr>
        <w:pStyle w:val="Tehtava"/>
      </w:pPr>
      <w:r>
        <w:t>Toimintamalli</w:t>
      </w:r>
    </w:p>
    <w:p w14:paraId="7D66407A" w14:textId="03628810" w:rsidR="007B7915" w:rsidRPr="007B7915" w:rsidRDefault="007B7915" w:rsidP="00235180">
      <w:r w:rsidRPr="007B7915">
        <w:lastRenderedPageBreak/>
        <w:t>Taiteellisen ja luovan työn ja toiminnan, kulttuurisen osallisuuden ja osallistumisen sekä kulttuuriperinnön säilymisen ja välittymisen edellytykset turvataan. Taiteellisen ja luovan työn ja kulttuurisen toiminnan ka</w:t>
      </w:r>
      <w:r w:rsidRPr="007B7915">
        <w:t>n</w:t>
      </w:r>
      <w:r w:rsidRPr="007B7915">
        <w:t>nalta tärkeää on mahdollisuus ilmaista itseään luovasti</w:t>
      </w:r>
      <w:r w:rsidR="002C709D">
        <w:t xml:space="preserve"> ja pitää yllä myös </w:t>
      </w:r>
      <w:proofErr w:type="spellStart"/>
      <w:r w:rsidR="002C709D">
        <w:t>kulttrin</w:t>
      </w:r>
      <w:proofErr w:type="spellEnd"/>
      <w:r w:rsidR="002C709D">
        <w:t xml:space="preserve"> kansainvälisiä yhteyksiä</w:t>
      </w:r>
      <w:r w:rsidRPr="007B7915">
        <w:t>. Kulttuurisen osallisuuden ja osallistumisen turvaamiseksi ylläpidetään toimintoja, jotka turvaavat taide- ja kulttuuripalvelujen saatavuuden koko maassa. Kirjastolaitos ulottuu kaikkiin kuntiin, ja kirjastot ovat erity</w:t>
      </w:r>
      <w:r w:rsidRPr="007B7915">
        <w:t>i</w:t>
      </w:r>
      <w:r w:rsidRPr="007B7915">
        <w:t>sen tärkeitä myös kansalaisten tiedollisten oikeuksien toteutumisen kannalta. Jokaiselle kansalaiselle turv</w:t>
      </w:r>
      <w:r w:rsidRPr="007B7915">
        <w:t>a</w:t>
      </w:r>
      <w:r w:rsidRPr="007B7915">
        <w:t>taan mahdollisuus taiteen ja kulttuurin harrastamiseen sekä taide- ja kulttuurielämyksiin. Edistetään kul</w:t>
      </w:r>
      <w:r w:rsidRPr="007B7915">
        <w:t>t</w:t>
      </w:r>
      <w:r w:rsidRPr="007B7915">
        <w:t>tuuristen ryhmien vuorovaikutusta ja kohtaamista sekä uskontojen vuoropuhelua.</w:t>
      </w:r>
    </w:p>
    <w:p w14:paraId="4952357C" w14:textId="77777777" w:rsidR="007B7915" w:rsidRPr="007B7915" w:rsidRDefault="007B7915" w:rsidP="00235180">
      <w:r w:rsidRPr="007B7915">
        <w:t>Kansallisesti merkittävään kulttuuriomaisuuteen sisältyy merkittäviä kulttuuriperintöarvoja, joiden turva</w:t>
      </w:r>
      <w:r w:rsidRPr="007B7915">
        <w:t>a</w:t>
      </w:r>
      <w:r w:rsidRPr="007B7915">
        <w:t>minen on varmistettava kaikissa turvallisuustilanteissa. Kulttuuriperinnöllä on suuri merkitys yksilöiden ja yhteisöjen identiteetin ja itsetunnon säilyttämisessä. Monet kansalliseen kulttuuriomaisuuteen luettavat kohteet ja yksittäiset esineet kuten taideteokset ovat myös kansallisen itsenäisyytemme symboleja ja ni</w:t>
      </w:r>
      <w:r w:rsidRPr="007B7915">
        <w:t>i</w:t>
      </w:r>
      <w:r w:rsidRPr="007B7915">
        <w:t>den näkyvä turvaaminen kriisiolosuhteissa vahvistaa sekä väestön turvallisuudentunnetta että yhteenku</w:t>
      </w:r>
      <w:r w:rsidRPr="007B7915">
        <w:t>u</w:t>
      </w:r>
      <w:r w:rsidRPr="007B7915">
        <w:t>luvuuden tunnetta.</w:t>
      </w:r>
    </w:p>
    <w:p w14:paraId="6B5E62DF" w14:textId="77777777" w:rsidR="007B7915" w:rsidRPr="007B7915" w:rsidRDefault="007B7915" w:rsidP="00235180">
      <w:r w:rsidRPr="007B7915">
        <w:t>Suojeltavaksi kulttuuriomaisuudeksi luetaan muinaisjäännökset, kulttuurihistoriallisesti merkittävät rake</w:t>
      </w:r>
      <w:r w:rsidRPr="007B7915">
        <w:t>n</w:t>
      </w:r>
      <w:r w:rsidRPr="007B7915">
        <w:t>nukset ja rakennusryhmät, taideteokset, käsikirjoitukset, kirjat ja esineet, tieteelliset kokoelmat sekä arki</w:t>
      </w:r>
      <w:r w:rsidRPr="007B7915">
        <w:t>s</w:t>
      </w:r>
      <w:r w:rsidRPr="007B7915">
        <w:t>to- ja kirjastokokoelmat. Kulttuuriomaisuuteen lukeutuvat myös ne rakennukset, johon irtainta kulttu</w:t>
      </w:r>
      <w:r w:rsidRPr="007B7915">
        <w:t>u</w:t>
      </w:r>
      <w:r w:rsidRPr="007B7915">
        <w:t>riomaisuutta on koottu varastointi- tai näyttelytarkoituksessa, tieteen ja kulttuurin digitaaliset tietovara</w:t>
      </w:r>
      <w:r w:rsidRPr="007B7915">
        <w:t>n</w:t>
      </w:r>
      <w:r w:rsidRPr="007B7915">
        <w:t>not sekä immateriaalioikeudet, jotka kiteytyvät tekijänoikeuksissa. Aineistoista yhä suurempi osa on dig</w:t>
      </w:r>
      <w:r w:rsidRPr="007B7915">
        <w:t>i</w:t>
      </w:r>
      <w:r w:rsidRPr="007B7915">
        <w:t>taalisessa muodossa. Digitalisoitumiskehitys voimistaa tietojärjestelmien, sähköisten palveluiden ja tiet</w:t>
      </w:r>
      <w:r w:rsidRPr="007B7915">
        <w:t>o</w:t>
      </w:r>
      <w:r w:rsidRPr="007B7915">
        <w:t>kantojen merkitystä kulttuuriomaisuuden suojelussa.</w:t>
      </w:r>
    </w:p>
    <w:p w14:paraId="74A58AA0" w14:textId="77777777" w:rsidR="007B7915" w:rsidRPr="007B7915" w:rsidRDefault="007B7915" w:rsidP="00235180">
      <w:r w:rsidRPr="007B7915">
        <w:t>Alueelliset ja paikalliset viranomaiset varmistavat, että rakennettua kulttuuriympäristöä ja muita kulttu</w:t>
      </w:r>
      <w:r w:rsidRPr="007B7915">
        <w:t>u</w:t>
      </w:r>
      <w:r w:rsidRPr="007B7915">
        <w:t>riomaisuuskohteita koskeva paikka- ja ominaisuustieto on ajantasaista ja saatavilla. Valtakunnalliset vira</w:t>
      </w:r>
      <w:r w:rsidRPr="007B7915">
        <w:t>n</w:t>
      </w:r>
      <w:r w:rsidRPr="007B7915">
        <w:t>omaiset huolehtivat kulttuuriomaisuuskohteiden seurannan järjestämisestä ja valtakunnallisten rekisterien toimivuudesta sekä tiedon tuottamisesta myös kohteiden omistajille. Viranomaiset toimivat yhteistyössä kulttuuriesineiden laittoman maastaviennin estämiseksi.</w:t>
      </w:r>
    </w:p>
    <w:p w14:paraId="6F7F569A" w14:textId="305C86CA" w:rsidR="007B7915" w:rsidRPr="007B7915" w:rsidRDefault="007B7915" w:rsidP="00235180">
      <w:pPr>
        <w:pStyle w:val="Otsikko2"/>
      </w:pPr>
      <w:bookmarkStart w:id="597" w:name="_Toc478121698"/>
      <w:bookmarkStart w:id="598" w:name="_Toc478123049"/>
      <w:bookmarkStart w:id="599" w:name="_Toc479758370"/>
      <w:bookmarkStart w:id="600" w:name="_Toc481150405"/>
      <w:bookmarkStart w:id="601" w:name="_Toc481150535"/>
      <w:bookmarkStart w:id="602" w:name="_Toc481484982"/>
      <w:bookmarkStart w:id="603" w:name="_Toc477354002"/>
      <w:bookmarkStart w:id="604" w:name="_Toc477357036"/>
      <w:bookmarkStart w:id="605" w:name="_Toc478115257"/>
      <w:bookmarkStart w:id="606" w:name="_Toc478115805"/>
      <w:bookmarkStart w:id="607" w:name="_Toc478116086"/>
      <w:r w:rsidRPr="007B7915">
        <w:t>Hengellisen toiminnan edellytysten turvaaminen</w:t>
      </w:r>
      <w:bookmarkEnd w:id="597"/>
      <w:bookmarkEnd w:id="598"/>
      <w:bookmarkEnd w:id="599"/>
      <w:bookmarkEnd w:id="600"/>
      <w:bookmarkEnd w:id="601"/>
      <w:bookmarkEnd w:id="602"/>
      <w:r w:rsidRPr="007B7915">
        <w:t xml:space="preserve"> </w:t>
      </w:r>
      <w:bookmarkEnd w:id="603"/>
      <w:bookmarkEnd w:id="604"/>
      <w:bookmarkEnd w:id="605"/>
      <w:bookmarkEnd w:id="606"/>
      <w:bookmarkEnd w:id="607"/>
    </w:p>
    <w:p w14:paraId="388141AE" w14:textId="3B878D09" w:rsidR="004604DB" w:rsidRPr="00987653" w:rsidRDefault="004604DB" w:rsidP="00235180">
      <w:pPr>
        <w:pStyle w:val="Vastuu"/>
      </w:pPr>
      <w:r>
        <w:t>Vastuuministeriö: OKM</w:t>
      </w:r>
    </w:p>
    <w:p w14:paraId="092A62C7" w14:textId="77777777" w:rsidR="004604DB" w:rsidRDefault="004604DB" w:rsidP="00235180">
      <w:pPr>
        <w:pStyle w:val="Tehtava"/>
      </w:pPr>
    </w:p>
    <w:p w14:paraId="3A1C1F05" w14:textId="77777777" w:rsidR="004604DB" w:rsidRDefault="004604DB" w:rsidP="00235180">
      <w:pPr>
        <w:pStyle w:val="Tehtava"/>
      </w:pPr>
      <w:r>
        <w:t>Tehtävän kuvaus ja tavoite</w:t>
      </w:r>
    </w:p>
    <w:p w14:paraId="089E78FE" w14:textId="77777777" w:rsidR="007B7915" w:rsidRPr="007B7915" w:rsidRDefault="007B7915" w:rsidP="00235180">
      <w:r w:rsidRPr="007B7915">
        <w:t>Turvataan evankelis-luterilaisen ja ortodoksisen kirkon sekä muiden uskonnollisten yhdyskuntien edellyty</w:t>
      </w:r>
      <w:r w:rsidRPr="007B7915">
        <w:t>k</w:t>
      </w:r>
      <w:r w:rsidRPr="007B7915">
        <w:t>set toimia väestön henkisen tasapainon ja hyvinvoinnin vahvistajina sekä henkisen huollon ylläpitäjinä. U</w:t>
      </w:r>
      <w:r w:rsidRPr="007B7915">
        <w:t>s</w:t>
      </w:r>
      <w:r w:rsidRPr="007B7915">
        <w:t>konnollisille yhdyskunnille turvataan mahdollisuudet ylläpitää hengellistä toimintaa sekä osallistua ihmisten henkiseen huoltoon osana yhteiskunnan psykososiaalisen tuen kokonaisuutta ja kriisien uhrien auttamiseen kaikissa turvallisuustilanteissa.</w:t>
      </w:r>
    </w:p>
    <w:p w14:paraId="4D962723" w14:textId="12B2D27A" w:rsidR="002C709D" w:rsidRPr="007B7915" w:rsidRDefault="002C709D" w:rsidP="00235180">
      <w:r w:rsidRPr="002C709D">
        <w:t>Uskonnollisten yhteisöjen lisäksi henkisen tuen palvelujen turvaamisen osalta monilla järjestöillä on laaja-alaiset mielenterveyteen, kriisipalveluihin ja hyvinvointiin liittyvät toiminnot, joissa on sekä ammatillisia että vapaaehtoisuuteen perustuvia palveluita.</w:t>
      </w:r>
    </w:p>
    <w:p w14:paraId="7E86454E" w14:textId="18A6A5DA" w:rsidR="004604DB" w:rsidRDefault="004604DB" w:rsidP="00235180">
      <w:pPr>
        <w:pStyle w:val="Tehtava"/>
      </w:pPr>
      <w:r>
        <w:t>Toimintamalli</w:t>
      </w:r>
    </w:p>
    <w:p w14:paraId="60CBC2C1" w14:textId="7D709FCB" w:rsidR="007B7915" w:rsidRDefault="007B7915" w:rsidP="00235180">
      <w:r w:rsidRPr="007B7915">
        <w:lastRenderedPageBreak/>
        <w:t>Evankelis-luterilainen kirkko, sen seurakunnat, seurakuntayhtymät ja tuomiokapitulit laativat valmiussuu</w:t>
      </w:r>
      <w:r w:rsidRPr="007B7915">
        <w:t>n</w:t>
      </w:r>
      <w:r w:rsidRPr="007B7915">
        <w:t>nitelmansa. Toimintaa koordinoi kukin tuomiokapituli alueellaan. Kiinteä yhteistyö maakuntien kanssa t</w:t>
      </w:r>
      <w:r w:rsidRPr="007B7915">
        <w:t>u</w:t>
      </w:r>
      <w:r w:rsidRPr="007B7915">
        <w:t>kee tätä valmiussuunnittelua ja edistää henkisen kriisinkestävyyden tukemista paikallisesti ja valtakunnall</w:t>
      </w:r>
      <w:r w:rsidRPr="007B7915">
        <w:t>i</w:t>
      </w:r>
      <w:r w:rsidRPr="007B7915">
        <w:t>sesti. Evankelis-luterilaisen kirkon seurakunnat huolehtivat kaikissa turvallisuustilanteissa yleisten haut</w:t>
      </w:r>
      <w:r w:rsidRPr="007B7915">
        <w:t>a</w:t>
      </w:r>
      <w:r w:rsidRPr="007B7915">
        <w:t>usmaiden ylläpidosta arvokkaalla ja vainajien muistoa kunnioittavalla tavalla.</w:t>
      </w:r>
    </w:p>
    <w:p w14:paraId="2BD24439" w14:textId="523DC371" w:rsidR="00437D77" w:rsidRPr="00437D77" w:rsidRDefault="00437D77" w:rsidP="00235180">
      <w:pPr>
        <w:pStyle w:val="Otsikko2"/>
      </w:pPr>
      <w:bookmarkStart w:id="608" w:name="_Toc477353999"/>
      <w:bookmarkStart w:id="609" w:name="_Toc477357033"/>
      <w:bookmarkStart w:id="610" w:name="_Toc478115258"/>
      <w:bookmarkStart w:id="611" w:name="_Toc478115806"/>
      <w:bookmarkStart w:id="612" w:name="_Toc478116087"/>
      <w:bookmarkStart w:id="613" w:name="_Toc478121699"/>
      <w:bookmarkStart w:id="614" w:name="_Toc478123050"/>
      <w:bookmarkStart w:id="615" w:name="_Toc479758371"/>
      <w:bookmarkStart w:id="616" w:name="_Toc481150406"/>
      <w:bookmarkStart w:id="617" w:name="_Toc481150536"/>
      <w:bookmarkStart w:id="618" w:name="_Toc481484983"/>
      <w:r w:rsidRPr="00437D77">
        <w:t>Nuorisotyö</w:t>
      </w:r>
      <w:r w:rsidR="002C709D">
        <w:t>n ja -toiminnan</w:t>
      </w:r>
      <w:r w:rsidRPr="00437D77">
        <w:t xml:space="preserve"> sekä liikunnan kansalaistoimin</w:t>
      </w:r>
      <w:bookmarkEnd w:id="608"/>
      <w:bookmarkEnd w:id="609"/>
      <w:bookmarkEnd w:id="610"/>
      <w:bookmarkEnd w:id="611"/>
      <w:bookmarkEnd w:id="612"/>
      <w:bookmarkEnd w:id="613"/>
      <w:bookmarkEnd w:id="614"/>
      <w:r w:rsidR="002C709D">
        <w:t>nan ylläpitäminen</w:t>
      </w:r>
      <w:bookmarkEnd w:id="615"/>
      <w:bookmarkEnd w:id="616"/>
      <w:bookmarkEnd w:id="617"/>
      <w:bookmarkEnd w:id="618"/>
    </w:p>
    <w:p w14:paraId="3C900524" w14:textId="77777777" w:rsidR="00437D77" w:rsidRPr="00987653" w:rsidRDefault="00437D77" w:rsidP="00235180">
      <w:pPr>
        <w:pStyle w:val="Vastuu"/>
      </w:pPr>
      <w:r>
        <w:t>Vastuuministeriö: OKM</w:t>
      </w:r>
    </w:p>
    <w:p w14:paraId="404E0D1D" w14:textId="77777777" w:rsidR="00437D77" w:rsidRDefault="00437D77" w:rsidP="00235180">
      <w:pPr>
        <w:pStyle w:val="Tehtava"/>
      </w:pPr>
    </w:p>
    <w:p w14:paraId="0D59F1D2" w14:textId="77777777" w:rsidR="00437D77" w:rsidRDefault="00437D77" w:rsidP="00235180">
      <w:pPr>
        <w:pStyle w:val="Tehtava"/>
      </w:pPr>
      <w:r>
        <w:t>Tehtävän kuvaus ja tavoite</w:t>
      </w:r>
    </w:p>
    <w:p w14:paraId="4E9EC86D" w14:textId="77777777" w:rsidR="00437D77" w:rsidRDefault="00437D77" w:rsidP="00235180">
      <w:r>
        <w:t>Nuorisotyön ja – toiminnan tavoitteena on yhteiskunnan mahdollisimman normaalin toiminnan ylläpitäm</w:t>
      </w:r>
      <w:r>
        <w:t>i</w:t>
      </w:r>
      <w:r>
        <w:t>nen erilaisissa häiriö- ja kriisitilanteissa tehden yhteistyötä viranomaisten, järjestöjen ja muiden vapaae</w:t>
      </w:r>
      <w:r>
        <w:t>h</w:t>
      </w:r>
      <w:r>
        <w:t>toistoimijoiden kanssa.  Järjestö- ja kansalaistoiminnalla on merkittävä osuus henkisessä kriisinhallinnassa, samoin myös käytännön toimijoina häiriö- ja kriisitilanteissa. Nuorisojärjestöillä ja nuorisotyötä tekevillä järjestöillä on monenlaista osaamista. Opiskelijajärjestöt pystyvät tukemaan opetustoimen ylläpitämistä niin valtakunnallisella kuin paikallisella tasolla. Poliittiset ja muut aatteelliset järjestöt tukevat mm. eri kul</w:t>
      </w:r>
      <w:r>
        <w:t>t</w:t>
      </w:r>
      <w:r>
        <w:t>tuuriryhmien vuorovaikutusta. Luonto- ja harrastusjärjestöt tuovat omalla osaamisellaan lisämahdollisuu</w:t>
      </w:r>
      <w:r>
        <w:t>k</w:t>
      </w:r>
      <w:r>
        <w:t>sia huoltovarmuuteen ja toimeentuloon.</w:t>
      </w:r>
    </w:p>
    <w:p w14:paraId="3C7BCDD9" w14:textId="77777777" w:rsidR="00437D77" w:rsidRDefault="00437D77" w:rsidP="00235180">
      <w:pPr>
        <w:pStyle w:val="Tehtava"/>
      </w:pPr>
      <w:r>
        <w:t>Toimintamalli</w:t>
      </w:r>
    </w:p>
    <w:p w14:paraId="7494C5E9" w14:textId="77777777" w:rsidR="00437D77" w:rsidRDefault="00437D77" w:rsidP="00235180">
      <w:r>
        <w:t>Nuorisotyö ja nuorisotoiminta ovat erityisesti nuoria koskevissa kriiseissä merkittäviä voimavaroja. Nuoris</w:t>
      </w:r>
      <w:r>
        <w:t>o</w:t>
      </w:r>
      <w:r>
        <w:t>työn metodit, kuten tehostettu nuorisotyö ja nuorille suunnatut palvelut tukevat nuoria kriisi-tilanteiden käsittelyssä ja niistä selviämisessä. Nuorisotyö kunnissa, järjestöissä ja seurakunnissa osaltaan rakentaa nuorelle työkaluja kriisien kohtaamiseen ja niistä selviämiseen. Kunnallinen nuorisotyö on tukena koulutu</w:t>
      </w:r>
      <w:r>
        <w:t>s</w:t>
      </w:r>
      <w:r>
        <w:t>palvelujen häiriöttömään jatkamiseen ja on nuorten tukena järjestämällä toimintaa ja tukipalveluja oppila</w:t>
      </w:r>
      <w:r>
        <w:t>i</w:t>
      </w:r>
      <w:r>
        <w:t>toksissa ja vapaa-ajalla. Valtakunnallisesti organisoitu nuorisotyön kriisivalmiusverkosto toimii tehostetusti tukien muun nuorisotyön toimijoita sekä alueellisesti että paikallisesti ja pitäen yllä viranomaisten välistä yhteistyötä, samoin tilanteen mukaan koordinoi vapaaehtoistoimintaa.</w:t>
      </w:r>
    </w:p>
    <w:p w14:paraId="0A7971CF" w14:textId="77777777" w:rsidR="00437D77" w:rsidRDefault="00437D77" w:rsidP="00235180">
      <w:r>
        <w:t>Liikuntatoiminnan edellytysten ja jatkuvuuden varmistaminen kriisien aikana on liikuntahallinnon ja kans</w:t>
      </w:r>
      <w:r>
        <w:t>a</w:t>
      </w:r>
      <w:r>
        <w:t xml:space="preserve">laisjärjestöjen päätehtävä.  Fyysinen toimintakykyisyys ja muutos- ja stressitilanteiden hallintakyky ovat kriisiaikoina tärkeitä. </w:t>
      </w:r>
    </w:p>
    <w:p w14:paraId="700FD6E8" w14:textId="77777777" w:rsidR="00437D77" w:rsidRDefault="00437D77" w:rsidP="00235180">
      <w:r>
        <w:t>Kansalaistoiminta itsessään luo ja vahvistaa yhteisöllisyyttä ja siten osaltaan ylläpitää yhteiskuntarauhaa. Liikuntasektorin tavoitteena on toimintaedellytysten varmistaminen kansalaistoiminnalle kriisiaikana. Li</w:t>
      </w:r>
      <w:r>
        <w:t>i</w:t>
      </w:r>
      <w:r>
        <w:t>kunnan kansalaisjärjestöjen muodostamien sosiaalisten verkostojen ylläpito ja hyödyntäminen on yhtei</w:t>
      </w:r>
      <w:r>
        <w:t>s</w:t>
      </w:r>
      <w:r>
        <w:t>kunnan luottamuksen, toimintakyvyn ja viestinnän kannalta keskeistä kriisivalmiutta.</w:t>
      </w:r>
    </w:p>
    <w:p w14:paraId="379F1EA1" w14:textId="3DBDA1FC" w:rsidR="007B7915" w:rsidRPr="007B7915" w:rsidRDefault="007B7915" w:rsidP="00235180">
      <w:pPr>
        <w:pStyle w:val="Otsikko2"/>
      </w:pPr>
      <w:bookmarkStart w:id="619" w:name="_Toc477354004"/>
      <w:bookmarkStart w:id="620" w:name="_Toc477357038"/>
      <w:bookmarkStart w:id="621" w:name="_Toc478115260"/>
      <w:bookmarkStart w:id="622" w:name="_Toc478115808"/>
      <w:bookmarkStart w:id="623" w:name="_Toc478116089"/>
      <w:bookmarkStart w:id="624" w:name="_Toc478121701"/>
      <w:bookmarkStart w:id="625" w:name="_Toc478123051"/>
      <w:bookmarkStart w:id="626" w:name="_Toc479758372"/>
      <w:bookmarkStart w:id="627" w:name="_Toc481150407"/>
      <w:bookmarkStart w:id="628" w:name="_Toc481150537"/>
      <w:bookmarkStart w:id="629" w:name="_Toc481484984"/>
      <w:r w:rsidRPr="007B7915">
        <w:t>Luottamuksen säilyttäminen viranomaisen toimintaan</w:t>
      </w:r>
      <w:bookmarkEnd w:id="619"/>
      <w:bookmarkEnd w:id="620"/>
      <w:bookmarkEnd w:id="621"/>
      <w:bookmarkEnd w:id="622"/>
      <w:bookmarkEnd w:id="623"/>
      <w:bookmarkEnd w:id="624"/>
      <w:bookmarkEnd w:id="625"/>
      <w:r w:rsidR="002C709D">
        <w:t xml:space="preserve"> ja yhteiskuntaan</w:t>
      </w:r>
      <w:bookmarkEnd w:id="626"/>
      <w:bookmarkEnd w:id="627"/>
      <w:bookmarkEnd w:id="628"/>
      <w:bookmarkEnd w:id="629"/>
    </w:p>
    <w:p w14:paraId="50311A01" w14:textId="5E531051" w:rsidR="004604DB" w:rsidRPr="00987653" w:rsidRDefault="004604DB" w:rsidP="00235180">
      <w:pPr>
        <w:pStyle w:val="Vastuu"/>
      </w:pPr>
      <w:r>
        <w:t>Vastuuministeriö: kaikki ministeriöt</w:t>
      </w:r>
    </w:p>
    <w:p w14:paraId="7BB504BB" w14:textId="77777777" w:rsidR="004604DB" w:rsidRDefault="004604DB" w:rsidP="00235180">
      <w:pPr>
        <w:pStyle w:val="Tehtava"/>
      </w:pPr>
    </w:p>
    <w:p w14:paraId="6A837F01" w14:textId="77777777" w:rsidR="004604DB" w:rsidRDefault="004604DB" w:rsidP="00235180">
      <w:pPr>
        <w:pStyle w:val="Tehtava"/>
      </w:pPr>
      <w:r>
        <w:t>Tehtävän kuvaus ja tavoite</w:t>
      </w:r>
    </w:p>
    <w:p w14:paraId="78D6096C" w14:textId="77777777" w:rsidR="007B7915" w:rsidRPr="007B7915" w:rsidRDefault="007B7915" w:rsidP="00235180">
      <w:r w:rsidRPr="007B7915">
        <w:t>Kansalaisten luottamus viranomaisen toimintaan on olennainen osa henkisen kriisinkestävyyden ylläpit</w:t>
      </w:r>
      <w:r w:rsidRPr="007B7915">
        <w:t>ä</w:t>
      </w:r>
      <w:r w:rsidRPr="007B7915">
        <w:t xml:space="preserve">mistä. Luottamus rakennetaan viranomaisten normaaliajan toiminnalla. Sekä normaalioloissa että muissa </w:t>
      </w:r>
      <w:r w:rsidRPr="007B7915">
        <w:lastRenderedPageBreak/>
        <w:t xml:space="preserve">turvallisuustilanteissa viranomaisen toiminnan tulee perustua samoille perusperiaatteille ja arvoille, jotta kansalaisten luottamus säilyy. </w:t>
      </w:r>
    </w:p>
    <w:p w14:paraId="3FFB8AB6" w14:textId="311A5576" w:rsidR="004604DB" w:rsidRDefault="004604DB" w:rsidP="00235180">
      <w:pPr>
        <w:pStyle w:val="Tehtava"/>
      </w:pPr>
      <w:r>
        <w:t>Toimintamalli</w:t>
      </w:r>
    </w:p>
    <w:p w14:paraId="63139913" w14:textId="0CD06B4D" w:rsidR="007B7915" w:rsidRPr="007B7915" w:rsidRDefault="007B7915" w:rsidP="00235180">
      <w:r w:rsidRPr="007B7915">
        <w:t xml:space="preserve">Viranomaisen näkökulmasta oikeusvaltioperiaatteen noudattaminen kaikessa toiminnassa on keskeistä luottamuksen säilyttämiseksi. Jotta turvallisuudentunne ja luottamus viranomaisiin </w:t>
      </w:r>
      <w:proofErr w:type="gramStart"/>
      <w:r w:rsidRPr="007B7915">
        <w:t>vahvistuu</w:t>
      </w:r>
      <w:proofErr w:type="gramEnd"/>
      <w:r w:rsidRPr="007B7915">
        <w:t xml:space="preserve"> ja säilyy, ka</w:t>
      </w:r>
      <w:r w:rsidRPr="007B7915">
        <w:t>n</w:t>
      </w:r>
      <w:r w:rsidRPr="007B7915">
        <w:t>salaisten oikeusturvasta huolehditaan kaikissa turvallisuustilanteissa. Lisäksi viranomaisen päätöksenteon ja toiminnan johdonmukaisuus lisää luottamusta viranomaisen toimintaan. Tähän liittyy häiriötilanteen ha</w:t>
      </w:r>
      <w:r w:rsidRPr="007B7915">
        <w:t>l</w:t>
      </w:r>
      <w:r w:rsidRPr="007B7915">
        <w:t xml:space="preserve">linnan edellyttämän toiminnan johtovastuiden selkeys. </w:t>
      </w:r>
    </w:p>
    <w:p w14:paraId="2F58E1E9" w14:textId="15FE6032" w:rsidR="007B7915" w:rsidRPr="007B7915" w:rsidRDefault="007B7915" w:rsidP="00235180">
      <w:r w:rsidRPr="007B7915">
        <w:t>Keskeinen osa varautumista on hallinnon eri asteella laaditut valmiussuunnitelmat ja niiden ajan tasalla pitäminen. Säännölliset valmiusharjoitukset läpi koko hallinnon harjoittavat viranomaisia vakavien häiriöt</w:t>
      </w:r>
      <w:r w:rsidRPr="007B7915">
        <w:t>i</w:t>
      </w:r>
      <w:r w:rsidRPr="007B7915">
        <w:t>lanteiden ja poikkeusolojen edellyttämään yhteistoimintaan ja antavat konkreettista tietoa yhteiskunnan elintärkeiden toimintojen turvaamisesta. Häiriötilanteiden ja poikkeusolojen aikaisen toiminnan etukätinen suunnittelu ja harjoittelu sekä niistä tiedottaminen edesauttavat luottamuksen säilymistä myös kriisitila</w:t>
      </w:r>
      <w:r w:rsidRPr="007B7915">
        <w:t>n</w:t>
      </w:r>
      <w:r w:rsidRPr="007B7915">
        <w:t>teissa.</w:t>
      </w:r>
      <w:r w:rsidR="00C0608B" w:rsidRPr="00C0608B">
        <w:t xml:space="preserve"> </w:t>
      </w:r>
      <w:r w:rsidR="00C0608B">
        <w:t xml:space="preserve">Kansalaisten osallistuminen esimerkiksi järjestöjen kautta valmiuden suunnitteluun, harjoituksiin ja koulutuksiin </w:t>
      </w:r>
      <w:r w:rsidR="00C0608B" w:rsidRPr="00C0608B">
        <w:t>edi</w:t>
      </w:r>
      <w:r w:rsidR="00C0608B">
        <w:t xml:space="preserve">stetään verkottumista ja sitä kautta luottamusta yhteiskuntaan ja viranomaisten toimintaan kohtaan. </w:t>
      </w:r>
    </w:p>
    <w:p w14:paraId="39E51857" w14:textId="77777777" w:rsidR="007B7915" w:rsidRPr="007B7915" w:rsidRDefault="007B7915" w:rsidP="00235180">
      <w:r w:rsidRPr="007B7915">
        <w:t>Kansalaisten luottamuksen säilyminen on olennaisesti riippuvainen myös viranomaisen viestinnän onnist</w:t>
      </w:r>
      <w:r w:rsidRPr="007B7915">
        <w:t>u</w:t>
      </w:r>
      <w:r w:rsidRPr="007B7915">
        <w:t>misesta häiriötilanteissa ja poikkeusoloissa.</w:t>
      </w:r>
    </w:p>
    <w:p w14:paraId="07096FAF" w14:textId="04E02E1A" w:rsidR="007B7915" w:rsidRPr="007B7915" w:rsidRDefault="007B7915" w:rsidP="00235180">
      <w:pPr>
        <w:pStyle w:val="Otsikko2"/>
      </w:pPr>
      <w:bookmarkStart w:id="630" w:name="_Toc477354005"/>
      <w:bookmarkStart w:id="631" w:name="_Toc477357039"/>
      <w:bookmarkStart w:id="632" w:name="_Toc478115261"/>
      <w:bookmarkStart w:id="633" w:name="_Toc478115809"/>
      <w:bookmarkStart w:id="634" w:name="_Toc478116090"/>
      <w:bookmarkStart w:id="635" w:name="_Toc478121702"/>
      <w:bookmarkStart w:id="636" w:name="_Toc478123052"/>
      <w:bookmarkStart w:id="637" w:name="_Toc479758373"/>
      <w:bookmarkStart w:id="638" w:name="_Toc481150408"/>
      <w:bookmarkStart w:id="639" w:name="_Toc481150538"/>
      <w:bookmarkStart w:id="640" w:name="_Toc481484985"/>
      <w:r w:rsidRPr="007B7915">
        <w:t>Viestintä</w:t>
      </w:r>
      <w:bookmarkEnd w:id="630"/>
      <w:bookmarkEnd w:id="631"/>
      <w:bookmarkEnd w:id="632"/>
      <w:bookmarkEnd w:id="633"/>
      <w:bookmarkEnd w:id="634"/>
      <w:bookmarkEnd w:id="635"/>
      <w:bookmarkEnd w:id="636"/>
      <w:bookmarkEnd w:id="637"/>
      <w:bookmarkEnd w:id="638"/>
      <w:bookmarkEnd w:id="639"/>
      <w:bookmarkEnd w:id="640"/>
    </w:p>
    <w:p w14:paraId="2D70DC77" w14:textId="77777777" w:rsidR="004604DB" w:rsidRPr="00987653" w:rsidRDefault="004604DB" w:rsidP="00235180">
      <w:pPr>
        <w:pStyle w:val="Vastuu"/>
      </w:pPr>
      <w:r>
        <w:t>Vastuuministeriö: kaikki ministeriöt</w:t>
      </w:r>
    </w:p>
    <w:p w14:paraId="26BC38C6" w14:textId="77777777" w:rsidR="004604DB" w:rsidRDefault="004604DB" w:rsidP="00235180">
      <w:pPr>
        <w:pStyle w:val="Tehtava"/>
      </w:pPr>
    </w:p>
    <w:p w14:paraId="1DDACEB6" w14:textId="77777777" w:rsidR="004604DB" w:rsidRDefault="004604DB" w:rsidP="00235180">
      <w:pPr>
        <w:pStyle w:val="Tehtava"/>
      </w:pPr>
      <w:r>
        <w:t>Tehtävän kuvaus ja tavoite</w:t>
      </w:r>
    </w:p>
    <w:p w14:paraId="5F17D09B" w14:textId="77777777" w:rsidR="007B7915" w:rsidRPr="007B7915" w:rsidRDefault="007B7915" w:rsidP="00235180">
      <w:r w:rsidRPr="007B7915">
        <w:t>Viestintä otetaan huomioon kaikkien hallinnonalojen kriisinkestävyyteen vaikuttavissa toimissa. Vira</w:t>
      </w:r>
      <w:r w:rsidRPr="007B7915">
        <w:t>n</w:t>
      </w:r>
      <w:r w:rsidRPr="007B7915">
        <w:t>omaisten perustehtävien mahdollisimman hyvän hoitamisen lisäksi viestinnällä voidaan vaikuttaa kansalai</w:t>
      </w:r>
      <w:r w:rsidRPr="007B7915">
        <w:t>s</w:t>
      </w:r>
      <w:r w:rsidRPr="007B7915">
        <w:t>ten henkiseen kriisinkestävyyteen häiriötilanteiden tai poikkeusolojen aikana. Henkisen kriisinkestävyyden näkökulmasta viestinnän tulee tähdätä kansalaisten luottamuksen ja tulevaisuudenuskon säilyttämiseen.</w:t>
      </w:r>
    </w:p>
    <w:p w14:paraId="3F138E27" w14:textId="588A4151" w:rsidR="00540DEF" w:rsidRDefault="00540DEF" w:rsidP="00235180">
      <w:pPr>
        <w:pStyle w:val="Tehtava"/>
      </w:pPr>
      <w:r>
        <w:t>Toimintamalli</w:t>
      </w:r>
    </w:p>
    <w:p w14:paraId="79E5BD80" w14:textId="77777777" w:rsidR="007B7915" w:rsidRPr="007B7915" w:rsidRDefault="007B7915" w:rsidP="00235180">
      <w:r w:rsidRPr="007B7915">
        <w:t>Viestinnälliseen varautumiseen kuuluu kansalaisten, median ja sidosryhmien viestintätapojen tunteminen sekä näiden käsitysten ja tietojen seuraaminen. Verkkosivujen ja sosiaalisen median kanavien merkitys ka</w:t>
      </w:r>
      <w:r w:rsidRPr="007B7915">
        <w:t>s</w:t>
      </w:r>
      <w:r w:rsidRPr="007B7915">
        <w:t>vaa.  Perinteisen median lisäksi kansalaisilla on käytössään suorat kanavat viranomaistietoon ja sen jakam</w:t>
      </w:r>
      <w:r w:rsidRPr="007B7915">
        <w:t>i</w:t>
      </w:r>
      <w:r w:rsidRPr="007B7915">
        <w:t>seen. Verkkoviestintä ja sosiaalinen media ovat entisestään nopeuttaneet tiedonkulkua ja vuorovaikutusta. Vaatimukset viranomaistiedon luotettavuuteen, empaattisuuteen, ymmärrettävyyteen ja selkeyteen kasv</w:t>
      </w:r>
      <w:r w:rsidRPr="007B7915">
        <w:t>a</w:t>
      </w:r>
      <w:r w:rsidRPr="007B7915">
        <w:t>vat.</w:t>
      </w:r>
    </w:p>
    <w:p w14:paraId="111E2B93" w14:textId="3137032B" w:rsidR="007B7915" w:rsidRPr="007B7915" w:rsidRDefault="007B7915" w:rsidP="00235180">
      <w:r w:rsidRPr="007B7915">
        <w:t>Viestinnällä tuetaan väestön mahdollisimman hyvää selviytymistä niin fyysisesti kuin henkisestikin. Onni</w:t>
      </w:r>
      <w:r w:rsidRPr="007B7915">
        <w:t>s</w:t>
      </w:r>
      <w:r w:rsidRPr="007B7915">
        <w:t xml:space="preserve">tunut viestintä lisää luottamusta viranomaisten toimintaan. </w:t>
      </w:r>
    </w:p>
    <w:p w14:paraId="6805335C" w14:textId="77777777" w:rsidR="007B7915" w:rsidRDefault="007B7915" w:rsidP="00235180">
      <w:r w:rsidRPr="007B7915">
        <w:t>Kolmannen sektorin toimijoilla on verkostojensa kautta keinot tavoittaa suuri joukko ihmisiä. Osana yhtei</w:t>
      </w:r>
      <w:r w:rsidRPr="007B7915">
        <w:t>s</w:t>
      </w:r>
      <w:r w:rsidRPr="007B7915">
        <w:t>kunnan turvallisuustyötä kolmas sektori toimii kaksisuuntaisena viestinvälittäjänä; välittäen kansalaisten tuntoja viranomaisten suuntaan ja oikeaa tietoa kansalaisille. Kolmannen sektorin toimijat pystyvät tunni</w:t>
      </w:r>
      <w:r w:rsidRPr="007B7915">
        <w:t>s</w:t>
      </w:r>
      <w:r w:rsidRPr="007B7915">
        <w:t>tamaan ruohonjuuritasolla heikkoja signaaleja ja yhteiskunnan muutostrendejä ja välittävät näitä vira</w:t>
      </w:r>
      <w:r w:rsidRPr="007B7915">
        <w:t>n</w:t>
      </w:r>
      <w:r w:rsidRPr="007B7915">
        <w:lastRenderedPageBreak/>
        <w:t>omaisten ja päätöksentekijöiden tietoon. Kolmannen sektorin toimijat voivat kouluttaa ihmisiä informa</w:t>
      </w:r>
      <w:r w:rsidRPr="007B7915">
        <w:t>a</w:t>
      </w:r>
      <w:r w:rsidRPr="007B7915">
        <w:t xml:space="preserve">tiovaikuttamisen tunnistamiseen ja edistää ihmisten medialukutaitoa. </w:t>
      </w:r>
    </w:p>
    <w:p w14:paraId="330C6F9B" w14:textId="16524CBD" w:rsidR="00437D77" w:rsidRDefault="00437D77" w:rsidP="00235180">
      <w:pPr>
        <w:pStyle w:val="Otsikko2"/>
      </w:pPr>
      <w:r>
        <w:t xml:space="preserve"> </w:t>
      </w:r>
      <w:bookmarkStart w:id="641" w:name="_Toc478115262"/>
      <w:bookmarkStart w:id="642" w:name="_Toc478115810"/>
      <w:bookmarkStart w:id="643" w:name="_Toc478116091"/>
      <w:bookmarkStart w:id="644" w:name="_Toc478121703"/>
      <w:bookmarkStart w:id="645" w:name="_Toc478123053"/>
      <w:bookmarkStart w:id="646" w:name="_Toc479758374"/>
      <w:bookmarkStart w:id="647" w:name="_Toc481150409"/>
      <w:bookmarkStart w:id="648" w:name="_Toc481150539"/>
      <w:bookmarkStart w:id="649" w:name="_Toc481484986"/>
      <w:r w:rsidRPr="00437D77">
        <w:t>Syrjäytymisen</w:t>
      </w:r>
      <w:r>
        <w:t xml:space="preserve"> ja eriarvoisuuden ehkäiseminen</w:t>
      </w:r>
      <w:bookmarkEnd w:id="641"/>
      <w:bookmarkEnd w:id="642"/>
      <w:bookmarkEnd w:id="643"/>
      <w:bookmarkEnd w:id="644"/>
      <w:bookmarkEnd w:id="645"/>
      <w:bookmarkEnd w:id="646"/>
      <w:bookmarkEnd w:id="647"/>
      <w:bookmarkEnd w:id="648"/>
      <w:bookmarkEnd w:id="649"/>
    </w:p>
    <w:p w14:paraId="68CD9904" w14:textId="1584D2D4" w:rsidR="00437D77" w:rsidRPr="008F18CA" w:rsidRDefault="003E05F4" w:rsidP="00235180">
      <w:pPr>
        <w:pStyle w:val="Vastuu"/>
      </w:pPr>
      <w:r>
        <w:t>Vastuuministeriö: STM</w:t>
      </w:r>
      <w:r w:rsidR="007805F4">
        <w:t>, OKM</w:t>
      </w:r>
    </w:p>
    <w:p w14:paraId="46E5612B" w14:textId="77777777" w:rsidR="00437D77" w:rsidRDefault="00437D77" w:rsidP="00235180">
      <w:pPr>
        <w:pStyle w:val="Tehtava"/>
      </w:pPr>
    </w:p>
    <w:p w14:paraId="7F226EF0" w14:textId="77777777" w:rsidR="00437D77" w:rsidRDefault="00437D77" w:rsidP="00235180">
      <w:pPr>
        <w:pStyle w:val="Tehtava"/>
      </w:pPr>
      <w:r>
        <w:t>Tehtävän kuvaus ja tavoite</w:t>
      </w:r>
    </w:p>
    <w:p w14:paraId="6706E106" w14:textId="015CB9E8" w:rsidR="00437D77" w:rsidRPr="00437D77" w:rsidRDefault="00F52D04" w:rsidP="00235180">
      <w:r w:rsidRPr="00F52D04">
        <w:t>Syrjäytyminen on ilmiö, jossa huono-osaisuus kasautuu yksilölle, perheelle, ryhmälle tai tietylle väestö</w:t>
      </w:r>
      <w:r w:rsidRPr="00F52D04">
        <w:t>n</w:t>
      </w:r>
      <w:r w:rsidRPr="00F52D04">
        <w:t>osalle. Syrjäytymiseen liittyy ulkopuolisuutta ja elämänhallinnan ongelmia. Syrjäytymisen kasvu aiheuttaa yhteiskunnallista epävakautta ja kansalaisten heikentyvää luottamusta päätöksentekoon ja yhteiskunnan oikeudenmukaisuuteen. Tämä voi synnyttää ääri-ilmiöitä, joihin voi olla vaikea vaikuttaa viranomaisten toimin, koska ne ilmenevät yhteiskunnan marginaaleissa. Syrjäytymiseen voidaan vaikuttaa sosiaalipoliitt</w:t>
      </w:r>
      <w:r w:rsidRPr="00F52D04">
        <w:t>i</w:t>
      </w:r>
      <w:r w:rsidRPr="00F52D04">
        <w:t>sin keinoin</w:t>
      </w:r>
      <w:r w:rsidR="00CE5EAA">
        <w:t xml:space="preserve">, järjestöjen ja hengellisten yhteisöjen toimin sekä </w:t>
      </w:r>
      <w:r w:rsidRPr="00F52D04">
        <w:t>poikkihallinnollisi</w:t>
      </w:r>
      <w:r w:rsidR="00CE5EAA">
        <w:t>lla toimenpiteillä</w:t>
      </w:r>
      <w:r w:rsidRPr="00F52D04">
        <w:t>. Keskeise</w:t>
      </w:r>
      <w:r w:rsidRPr="00F52D04">
        <w:t>s</w:t>
      </w:r>
      <w:r w:rsidRPr="00F52D04">
        <w:t xml:space="preserve">sä roolissa on kuitenkin riittävä sosiaaliturva, toimivat peruspalvelut, varhainen tuki sekä ennalta ehkäisevä työote, jotka </w:t>
      </w:r>
      <w:r w:rsidR="00437D77" w:rsidRPr="00F52D04">
        <w:t xml:space="preserve">edistävät ihmisten hyvinvointia, </w:t>
      </w:r>
      <w:r w:rsidR="00437D77">
        <w:t>terveyttä, toimintakykyä ja henkistä kriisinsietokykyä. Tasa</w:t>
      </w:r>
      <w:r w:rsidR="00437D77">
        <w:t>i</w:t>
      </w:r>
      <w:r w:rsidR="00437D77">
        <w:t>sesti jakautunut hyvinvointi, terveys ja toimintakyky estävät ihmisten eriarvoisuuden kokemusta, syrjäyt</w:t>
      </w:r>
      <w:r w:rsidR="00437D77">
        <w:t>y</w:t>
      </w:r>
      <w:r w:rsidR="00437D77">
        <w:t>mistä ja yhteiskunnan polarisoitumista.</w:t>
      </w:r>
      <w:r w:rsidR="00437D77" w:rsidRPr="00437D77">
        <w:t xml:space="preserve"> </w:t>
      </w:r>
      <w:proofErr w:type="spellStart"/>
      <w:r w:rsidR="00437D77" w:rsidRPr="00437D77">
        <w:t>Vähimmäistoimeentuloturvan</w:t>
      </w:r>
      <w:proofErr w:type="spellEnd"/>
      <w:r w:rsidR="00437D77" w:rsidRPr="00437D77">
        <w:t xml:space="preserve"> tason pitäminen kohtuullisella taso</w:t>
      </w:r>
      <w:r w:rsidR="00437D77" w:rsidRPr="00437D77">
        <w:t>l</w:t>
      </w:r>
      <w:r w:rsidR="00437D77" w:rsidRPr="00437D77">
        <w:t>la, palveluiden turvaaminen niitä eniten tarvitseville sekä hyvinvoinnin ja terveyden edistäminen ovat me</w:t>
      </w:r>
      <w:r w:rsidR="00437D77" w:rsidRPr="00437D77">
        <w:t>r</w:t>
      </w:r>
      <w:r w:rsidR="00437D77" w:rsidRPr="00437D77">
        <w:t>kittävässä roolissa yhteiskunnan jäsenten yhtenäisyyden ja yhteenkuuluvaisuuden säilymiselle.</w:t>
      </w:r>
    </w:p>
    <w:p w14:paraId="0DF39C58" w14:textId="0BD2225B" w:rsidR="00437D77" w:rsidRDefault="00437D77" w:rsidP="00235180">
      <w:pPr>
        <w:pStyle w:val="Tehtava"/>
      </w:pPr>
      <w:r>
        <w:t xml:space="preserve">Toimintamalli </w:t>
      </w:r>
    </w:p>
    <w:p w14:paraId="55C1846E" w14:textId="5EE557C5" w:rsidR="00437D77" w:rsidRDefault="00C9176E" w:rsidP="00235180">
      <w:r w:rsidRPr="00C9176E">
        <w:t xml:space="preserve">Kaikissa tilanteissa </w:t>
      </w:r>
      <w:r w:rsidR="00437D77" w:rsidRPr="00C9176E">
        <w:t>varm</w:t>
      </w:r>
      <w:r w:rsidR="00437D77">
        <w:t xml:space="preserve">istetaan jokaiselle oikeus perustuslain mukaiseen ihmisarvoisen elämän kannalta välttämättömään toimeentuloon ja huolenpitoon. Ihmisten hyvinvointia ja terveyttä edistetään kunnissa ja maakunnissa. </w:t>
      </w:r>
      <w:r w:rsidR="00063240">
        <w:t>Järjestöjen ja hengellisten yhteisöjen vapaaehtoistoiminta sekä palvelut tarjoavat</w:t>
      </w:r>
      <w:r w:rsidR="00063240" w:rsidRPr="00063240">
        <w:t xml:space="preserve"> ihmisille sosiaalisen viitekehyksen, joka rakentaa luottamusta, aktivoi ihmisiä yhteiskunnalliseen toimintaan ja e</w:t>
      </w:r>
      <w:r w:rsidR="00063240" w:rsidRPr="00063240">
        <w:t>h</w:t>
      </w:r>
      <w:r w:rsidR="00063240" w:rsidRPr="00063240">
        <w:t xml:space="preserve">käisee syrjäytymistä. </w:t>
      </w:r>
      <w:r w:rsidR="00437D77">
        <w:t>Tulevien maakuntien on arvioitava ennakkoon ja otettava huomioon päätösten vaik</w:t>
      </w:r>
      <w:r w:rsidR="00437D77">
        <w:t>u</w:t>
      </w:r>
      <w:r w:rsidR="00437D77">
        <w:t>tukset eri väestöryhmien hyvinvointiin ja terveyteen, asetettava suunnittelussaan sosiaali- ja terveyde</w:t>
      </w:r>
      <w:r w:rsidR="00437D77">
        <w:t>n</w:t>
      </w:r>
      <w:r w:rsidR="00437D77">
        <w:t>huollon järjestämiseen ja tuottamiseen liittyvät hyvinvoinnin ja terveyden edistämisen tavoitteet ja määr</w:t>
      </w:r>
      <w:r w:rsidR="00437D77">
        <w:t>i</w:t>
      </w:r>
      <w:r w:rsidR="00437D77">
        <w:t>teltävä tavoitteita tuke</w:t>
      </w:r>
      <w:r w:rsidR="00CA5954">
        <w:t>vat toimenpiteet ja vastuutahot sekä</w:t>
      </w:r>
      <w:r w:rsidR="00437D77">
        <w:t xml:space="preserve"> valmisteltava alueellinen hyvinvointikertomus. </w:t>
      </w:r>
    </w:p>
    <w:p w14:paraId="3F83D7BD" w14:textId="31BE21A6" w:rsidR="003E05F4" w:rsidRPr="003E05F4" w:rsidRDefault="003E05F4" w:rsidP="003E05F4">
      <w:r w:rsidRPr="003E05F4">
        <w:t>Suomalainen koulutusjärjestelmä perustuu koulutukselliseen tasa-arvoon ja yhdenvertaisuuteen.  Varhai</w:t>
      </w:r>
      <w:r w:rsidRPr="003E05F4">
        <w:t>s</w:t>
      </w:r>
      <w:r w:rsidRPr="003E05F4">
        <w:t>kasvatuksessa, koulutuksessa ja osaamisen ylläpitämisessä tuetaan lasten, nuorten ja aikuisten hyvinvoi</w:t>
      </w:r>
      <w:r w:rsidRPr="003E05F4">
        <w:t>n</w:t>
      </w:r>
      <w:r w:rsidRPr="003E05F4">
        <w:t>tia, osallisuutta ja yhteisöllisyyttä. Kaikilla koulutuksen tasoilla ehkäistään syrjäytymistä, kannustetaan y</w:t>
      </w:r>
      <w:r w:rsidRPr="003E05F4">
        <w:t>h</w:t>
      </w:r>
      <w:r w:rsidRPr="003E05F4">
        <w:t>teiskunnalliseen osallistumiseen sekä edistetään kansalaisten toimintavalmiuksia häiriötilanteissa ja poi</w:t>
      </w:r>
      <w:r w:rsidRPr="003E05F4">
        <w:t>k</w:t>
      </w:r>
      <w:r w:rsidRPr="003E05F4">
        <w:t>keusoloissa.</w:t>
      </w:r>
    </w:p>
    <w:p w14:paraId="3784A1DD" w14:textId="77777777" w:rsidR="0002548F" w:rsidRPr="0002548F" w:rsidRDefault="0002548F" w:rsidP="00235180">
      <w:pPr>
        <w:pStyle w:val="Otsikko2"/>
      </w:pPr>
      <w:bookmarkStart w:id="650" w:name="_Toc477354007"/>
      <w:bookmarkStart w:id="651" w:name="_Toc477357041"/>
      <w:bookmarkStart w:id="652" w:name="_Toc478115264"/>
      <w:bookmarkStart w:id="653" w:name="_Toc478115812"/>
      <w:bookmarkStart w:id="654" w:name="_Toc478116093"/>
      <w:bookmarkStart w:id="655" w:name="_Toc478121705"/>
      <w:bookmarkStart w:id="656" w:name="_Toc478123055"/>
      <w:bookmarkStart w:id="657" w:name="_Toc479758375"/>
      <w:bookmarkStart w:id="658" w:name="_Toc481150410"/>
      <w:bookmarkStart w:id="659" w:name="_Toc481150540"/>
      <w:bookmarkStart w:id="660" w:name="_Toc481484987"/>
      <w:r w:rsidRPr="0002548F">
        <w:t>Vapaaehtoistoiminnan edistäminen</w:t>
      </w:r>
      <w:bookmarkEnd w:id="650"/>
      <w:bookmarkEnd w:id="651"/>
      <w:bookmarkEnd w:id="652"/>
      <w:bookmarkEnd w:id="653"/>
      <w:bookmarkEnd w:id="654"/>
      <w:bookmarkEnd w:id="655"/>
      <w:bookmarkEnd w:id="656"/>
      <w:bookmarkEnd w:id="657"/>
      <w:bookmarkEnd w:id="658"/>
      <w:bookmarkEnd w:id="659"/>
      <w:bookmarkEnd w:id="660"/>
    </w:p>
    <w:p w14:paraId="6E5D6BE2" w14:textId="3BCF1847" w:rsidR="00540DEF" w:rsidRPr="00987653" w:rsidRDefault="005178E9" w:rsidP="00235180">
      <w:pPr>
        <w:pStyle w:val="Vastuu"/>
      </w:pPr>
      <w:r>
        <w:t>Vastuutoimijat: kaikki hallinnonalat ja</w:t>
      </w:r>
      <w:r w:rsidR="00540DEF">
        <w:t xml:space="preserve"> </w:t>
      </w:r>
      <w:r>
        <w:t>järjestöt</w:t>
      </w:r>
    </w:p>
    <w:p w14:paraId="6099D70D" w14:textId="77777777" w:rsidR="00540DEF" w:rsidRDefault="00540DEF" w:rsidP="00235180">
      <w:pPr>
        <w:pStyle w:val="Tehtava"/>
      </w:pPr>
    </w:p>
    <w:p w14:paraId="08DC022A" w14:textId="77777777" w:rsidR="00540DEF" w:rsidRDefault="00540DEF" w:rsidP="00235180">
      <w:pPr>
        <w:pStyle w:val="Tehtava"/>
      </w:pPr>
      <w:r>
        <w:t>Tehtävän kuvaus ja tavoite</w:t>
      </w:r>
    </w:p>
    <w:p w14:paraId="3C336C00" w14:textId="77777777" w:rsidR="00C0608B" w:rsidRDefault="00C0608B" w:rsidP="00C0608B">
      <w:pPr>
        <w:pStyle w:val="Tehtava"/>
        <w:rPr>
          <w:b w:val="0"/>
          <w:bCs w:val="0"/>
        </w:rPr>
      </w:pPr>
      <w:proofErr w:type="spellStart"/>
      <w:r w:rsidRPr="00C0608B">
        <w:rPr>
          <w:b w:val="0"/>
          <w:bCs w:val="0"/>
        </w:rPr>
        <w:t>Aauttamistoiminnan</w:t>
      </w:r>
      <w:proofErr w:type="spellEnd"/>
      <w:r w:rsidRPr="00C0608B">
        <w:rPr>
          <w:b w:val="0"/>
          <w:bCs w:val="0"/>
        </w:rPr>
        <w:t xml:space="preserve"> lisäksi vapaaehtoistoiminta parantaa yhteiskunnan kriisinsietokykyä ja valmiuksia va</w:t>
      </w:r>
      <w:r w:rsidRPr="00C0608B">
        <w:rPr>
          <w:b w:val="0"/>
          <w:bCs w:val="0"/>
        </w:rPr>
        <w:t>h</w:t>
      </w:r>
      <w:r w:rsidRPr="00C0608B">
        <w:rPr>
          <w:b w:val="0"/>
          <w:bCs w:val="0"/>
        </w:rPr>
        <w:t>vistamalla toiminnassa mukana olevien sosiaalista pääomaa. Vapaaehtoistoiminta edistää kansalaisten osallisuutta tarjoamalla monimuotoisia, kaikille avoimia toimintamahdollisuuksia sekä yhden vaikuttamis-kanavan kansalaisten, yhteisöjen ja yhteiskunnan välille.</w:t>
      </w:r>
    </w:p>
    <w:p w14:paraId="3C2B5BF4" w14:textId="77777777" w:rsidR="00C0608B" w:rsidRPr="00C0608B" w:rsidRDefault="00C0608B" w:rsidP="00C0608B">
      <w:pPr>
        <w:pStyle w:val="Tehtava"/>
        <w:rPr>
          <w:b w:val="0"/>
          <w:bCs w:val="0"/>
        </w:rPr>
      </w:pPr>
    </w:p>
    <w:p w14:paraId="1BC2FFF6" w14:textId="0F9389F8" w:rsidR="00C0608B" w:rsidRDefault="00C0608B" w:rsidP="00C0608B">
      <w:pPr>
        <w:pStyle w:val="Tehtava"/>
        <w:rPr>
          <w:b w:val="0"/>
          <w:bCs w:val="0"/>
        </w:rPr>
      </w:pPr>
      <w:r w:rsidRPr="00C0608B">
        <w:rPr>
          <w:b w:val="0"/>
          <w:bCs w:val="0"/>
        </w:rPr>
        <w:lastRenderedPageBreak/>
        <w:t>Elintärkeisiin toimintoihin liittyvä vapaaehtoisresurssin olemassaolo ja elinvoima</w:t>
      </w:r>
      <w:r>
        <w:rPr>
          <w:b w:val="0"/>
          <w:bCs w:val="0"/>
        </w:rPr>
        <w:t xml:space="preserve">isuus turvataan </w:t>
      </w:r>
      <w:proofErr w:type="spellStart"/>
      <w:r>
        <w:rPr>
          <w:b w:val="0"/>
          <w:bCs w:val="0"/>
        </w:rPr>
        <w:t>jatkossa-kin</w:t>
      </w:r>
      <w:proofErr w:type="spellEnd"/>
      <w:r>
        <w:rPr>
          <w:b w:val="0"/>
          <w:bCs w:val="0"/>
        </w:rPr>
        <w:t xml:space="preserve">. </w:t>
      </w:r>
      <w:r w:rsidRPr="00C0608B">
        <w:rPr>
          <w:b w:val="0"/>
          <w:bCs w:val="0"/>
        </w:rPr>
        <w:t xml:space="preserve">Esimerkiksi ansiotyön ja vapaaehtoistoiminnan yhteensovittaminen edellyttää uudenlaista malleja ja työnantajille suunnattujen kannustavien toimintamallien luomista. Lainsäädäntö, strategiat ja politiikka-ohjelmat voivat osaltaan merkittävästi tukea kolmannen sektorin roolia osana yhteiskunnan </w:t>
      </w:r>
      <w:proofErr w:type="spellStart"/>
      <w:r w:rsidRPr="00C0608B">
        <w:rPr>
          <w:b w:val="0"/>
          <w:bCs w:val="0"/>
        </w:rPr>
        <w:t>kokonaistur-vallisuutta</w:t>
      </w:r>
      <w:proofErr w:type="spellEnd"/>
      <w:r w:rsidRPr="00C0608B">
        <w:rPr>
          <w:b w:val="0"/>
          <w:bCs w:val="0"/>
        </w:rPr>
        <w:t>.</w:t>
      </w:r>
    </w:p>
    <w:p w14:paraId="5B1F6BD6" w14:textId="77777777" w:rsidR="00C0608B" w:rsidRPr="00C0608B" w:rsidRDefault="00C0608B" w:rsidP="00C0608B">
      <w:pPr>
        <w:pStyle w:val="Tehtava"/>
        <w:rPr>
          <w:b w:val="0"/>
          <w:bCs w:val="0"/>
        </w:rPr>
      </w:pPr>
    </w:p>
    <w:p w14:paraId="22E2508B" w14:textId="77777777" w:rsidR="00C0608B" w:rsidRPr="00C0608B" w:rsidRDefault="00C0608B" w:rsidP="00C0608B">
      <w:pPr>
        <w:pStyle w:val="Tehtava"/>
        <w:rPr>
          <w:bCs w:val="0"/>
        </w:rPr>
      </w:pPr>
      <w:r w:rsidRPr="00C0608B">
        <w:rPr>
          <w:bCs w:val="0"/>
        </w:rPr>
        <w:t>Toimintamalli</w:t>
      </w:r>
    </w:p>
    <w:p w14:paraId="339E2259" w14:textId="2F6BDB4A" w:rsidR="009E77BB" w:rsidRDefault="00C0608B" w:rsidP="009E77BB">
      <w:pPr>
        <w:pStyle w:val="Tehtava"/>
        <w:rPr>
          <w:b w:val="0"/>
          <w:bCs w:val="0"/>
        </w:rPr>
      </w:pPr>
      <w:r w:rsidRPr="00C0608B">
        <w:rPr>
          <w:b w:val="0"/>
          <w:bCs w:val="0"/>
        </w:rPr>
        <w:t xml:space="preserve">Elinvoimainen ja kestävä vapaaehtoistoiminta edellyttää tukea koko yhteiskunnalta. Tavoitteen </w:t>
      </w:r>
      <w:proofErr w:type="spellStart"/>
      <w:r w:rsidRPr="00C0608B">
        <w:rPr>
          <w:b w:val="0"/>
          <w:bCs w:val="0"/>
        </w:rPr>
        <w:t>saavut-tamiseksi</w:t>
      </w:r>
      <w:proofErr w:type="spellEnd"/>
      <w:r w:rsidRPr="00C0608B">
        <w:rPr>
          <w:b w:val="0"/>
          <w:bCs w:val="0"/>
        </w:rPr>
        <w:t xml:space="preserve"> viranomaiset ja järjestöt lisäävät vapaaehtoistoimintaa koskevan tiedon saatavuutta ja välittävät tietoa toimintaan liittyvistä hyvistä käytännöistä sekä viestivät vapaaehtoistoiminnan kansalaisille </w:t>
      </w:r>
      <w:proofErr w:type="spellStart"/>
      <w:r w:rsidRPr="00C0608B">
        <w:rPr>
          <w:b w:val="0"/>
          <w:bCs w:val="0"/>
        </w:rPr>
        <w:t>tarjoa-mista</w:t>
      </w:r>
      <w:proofErr w:type="spellEnd"/>
      <w:r w:rsidRPr="00C0608B">
        <w:rPr>
          <w:b w:val="0"/>
          <w:bCs w:val="0"/>
        </w:rPr>
        <w:t xml:space="preserve"> mahdollisuuksista ja sen roolista osana turvallista ja yhdenvertaista yhteiskuntaa. Huomiota tulisi lisäksi kiinnittää taloudelliseen tukemiseen sekä vapaaehtoistoiminnan näkyvyyteen ja julkiseen </w:t>
      </w:r>
      <w:proofErr w:type="spellStart"/>
      <w:r w:rsidRPr="00C0608B">
        <w:rPr>
          <w:b w:val="0"/>
          <w:bCs w:val="0"/>
        </w:rPr>
        <w:t>tunnus-tamiseen</w:t>
      </w:r>
      <w:proofErr w:type="spellEnd"/>
      <w:r w:rsidRPr="00C0608B">
        <w:rPr>
          <w:b w:val="0"/>
          <w:bCs w:val="0"/>
        </w:rPr>
        <w:t xml:space="preserve"> myös viranomaisten toimesta. Lainsäädännön, strategioiden ja politiikkaohjelmien valmistelussa </w:t>
      </w:r>
      <w:r w:rsidRPr="009E77BB">
        <w:rPr>
          <w:b w:val="0"/>
          <w:bCs w:val="0"/>
        </w:rPr>
        <w:t xml:space="preserve">ja toimeenpanossa huomioidaan vapaaehtoistoiminta soveltuvin </w:t>
      </w:r>
      <w:r w:rsidRPr="00A5036B">
        <w:rPr>
          <w:b w:val="0"/>
          <w:bCs w:val="0"/>
        </w:rPr>
        <w:t>osin.</w:t>
      </w:r>
      <w:r w:rsidR="005178E9" w:rsidRPr="00A5036B">
        <w:rPr>
          <w:b w:val="0"/>
          <w:bCs w:val="0"/>
        </w:rPr>
        <w:t xml:space="preserve"> </w:t>
      </w:r>
      <w:r w:rsidRPr="00A5036B">
        <w:rPr>
          <w:b w:val="0"/>
        </w:rPr>
        <w:t>Osaavan ja sitoutuneen vapaaehtoi</w:t>
      </w:r>
      <w:r w:rsidRPr="00A5036B">
        <w:rPr>
          <w:b w:val="0"/>
        </w:rPr>
        <w:t>s</w:t>
      </w:r>
      <w:r w:rsidRPr="00A5036B">
        <w:rPr>
          <w:b w:val="0"/>
        </w:rPr>
        <w:t>resurssin käytettävyys oikea-aikaisesti on merkityksellisen toiminnan avaintekijöitä. Oikean resurssin saat</w:t>
      </w:r>
      <w:r w:rsidRPr="00A5036B">
        <w:rPr>
          <w:b w:val="0"/>
        </w:rPr>
        <w:t>a</w:t>
      </w:r>
      <w:r w:rsidRPr="00A5036B">
        <w:rPr>
          <w:b w:val="0"/>
        </w:rPr>
        <w:t xml:space="preserve">vuuden ja ylläpidon varmistamiseksi viranomaisten ja </w:t>
      </w:r>
      <w:r w:rsidR="00073A15" w:rsidRPr="00A5036B">
        <w:rPr>
          <w:b w:val="0"/>
        </w:rPr>
        <w:t xml:space="preserve">järjestöjen </w:t>
      </w:r>
      <w:r w:rsidRPr="00A5036B">
        <w:rPr>
          <w:b w:val="0"/>
        </w:rPr>
        <w:t>mahdollisuuksia tunnistaa oikeat henkilöt ja varmistaa heidän käytettävyytensä kehitetään</w:t>
      </w:r>
      <w:r w:rsidR="004E6B0C" w:rsidRPr="00A5036B">
        <w:rPr>
          <w:b w:val="0"/>
        </w:rPr>
        <w:t xml:space="preserve"> </w:t>
      </w:r>
      <w:r w:rsidRPr="00A5036B">
        <w:rPr>
          <w:b w:val="0"/>
        </w:rPr>
        <w:t>esimerkiksi sopivan rekisterin, kute</w:t>
      </w:r>
      <w:r w:rsidR="004E6B0C" w:rsidRPr="00A5036B">
        <w:rPr>
          <w:b w:val="0"/>
        </w:rPr>
        <w:t xml:space="preserve">n </w:t>
      </w:r>
      <w:r w:rsidR="004E6B0C" w:rsidRPr="009E77BB">
        <w:rPr>
          <w:b w:val="0"/>
        </w:rPr>
        <w:t>vä</w:t>
      </w:r>
      <w:r w:rsidRPr="009E77BB">
        <w:rPr>
          <w:b w:val="0"/>
        </w:rPr>
        <w:t>estötietojärjeste</w:t>
      </w:r>
      <w:r w:rsidRPr="009E77BB">
        <w:rPr>
          <w:b w:val="0"/>
        </w:rPr>
        <w:t>l</w:t>
      </w:r>
      <w:r w:rsidRPr="009E77BB">
        <w:rPr>
          <w:b w:val="0"/>
        </w:rPr>
        <w:t>män kautta.</w:t>
      </w:r>
      <w:r w:rsidR="009E77BB" w:rsidRPr="009E77BB">
        <w:rPr>
          <w:b w:val="0"/>
          <w:bCs w:val="0"/>
        </w:rPr>
        <w:t xml:space="preserve"> </w:t>
      </w:r>
      <w:r w:rsidR="009E77BB">
        <w:rPr>
          <w:b w:val="0"/>
          <w:bCs w:val="0"/>
        </w:rPr>
        <w:t>Keskeisiä toimijoita ovat palokunnat, Suomen Punainen Risti, pelastuspalvelujärjestöt, Vapa</w:t>
      </w:r>
      <w:r w:rsidR="009E77BB">
        <w:rPr>
          <w:b w:val="0"/>
          <w:bCs w:val="0"/>
        </w:rPr>
        <w:t>a</w:t>
      </w:r>
      <w:r w:rsidR="009E77BB">
        <w:rPr>
          <w:b w:val="0"/>
          <w:bCs w:val="0"/>
        </w:rPr>
        <w:t xml:space="preserve">ehtoisen pelastuspalvelun jäsenjärjestöt </w:t>
      </w:r>
      <w:proofErr w:type="gramStart"/>
      <w:r w:rsidR="009E77BB">
        <w:rPr>
          <w:b w:val="0"/>
          <w:bCs w:val="0"/>
        </w:rPr>
        <w:t>ja  maapuolustusjärjestöt</w:t>
      </w:r>
      <w:proofErr w:type="gramEnd"/>
      <w:r w:rsidR="009E77BB">
        <w:rPr>
          <w:b w:val="0"/>
          <w:bCs w:val="0"/>
        </w:rPr>
        <w:t>.</w:t>
      </w:r>
    </w:p>
    <w:p w14:paraId="54986DFF" w14:textId="77777777" w:rsidR="009E77BB" w:rsidRPr="00C0608B" w:rsidRDefault="009E77BB" w:rsidP="009E77BB">
      <w:pPr>
        <w:pStyle w:val="Tehtava"/>
        <w:rPr>
          <w:b w:val="0"/>
          <w:bCs w:val="0"/>
        </w:rPr>
      </w:pPr>
    </w:p>
    <w:p w14:paraId="337669F9" w14:textId="46A2D87A" w:rsidR="00B131B7" w:rsidRDefault="00B131B7" w:rsidP="00C0608B"/>
    <w:p w14:paraId="770DC986" w14:textId="72689265" w:rsidR="00C93879" w:rsidRDefault="00813BB9" w:rsidP="00235180">
      <w:pPr>
        <w:pStyle w:val="Otsikko2"/>
      </w:pPr>
      <w:bookmarkStart w:id="661" w:name="_Toc479758376"/>
      <w:bookmarkStart w:id="662" w:name="_Toc481150411"/>
      <w:bookmarkStart w:id="663" w:name="_Toc481150541"/>
      <w:bookmarkStart w:id="664" w:name="_Toc481484988"/>
      <w:r>
        <w:t>Väestön</w:t>
      </w:r>
      <w:r w:rsidR="00C93879">
        <w:t xml:space="preserve"> toipuminen</w:t>
      </w:r>
      <w:bookmarkEnd w:id="661"/>
      <w:bookmarkEnd w:id="662"/>
      <w:bookmarkEnd w:id="663"/>
      <w:bookmarkEnd w:id="664"/>
    </w:p>
    <w:p w14:paraId="66F90101" w14:textId="70D4BBA5" w:rsidR="00C93879" w:rsidRDefault="00C93879" w:rsidP="00235180">
      <w:pPr>
        <w:pStyle w:val="Vastuu"/>
      </w:pPr>
      <w:r>
        <w:t>Vastuuministeriö: STM</w:t>
      </w:r>
      <w:r w:rsidR="007254DC">
        <w:t xml:space="preserve">, </w:t>
      </w:r>
      <w:r w:rsidR="00DA01E4">
        <w:t xml:space="preserve">OKM, </w:t>
      </w:r>
      <w:r w:rsidR="007254DC">
        <w:t>järjestöt</w:t>
      </w:r>
    </w:p>
    <w:p w14:paraId="37B85017" w14:textId="77777777" w:rsidR="00C93879" w:rsidRDefault="00C93879" w:rsidP="00235180">
      <w:pPr>
        <w:pStyle w:val="Tehtava"/>
      </w:pPr>
    </w:p>
    <w:p w14:paraId="79A86FC8" w14:textId="77777777" w:rsidR="00C93879" w:rsidRDefault="00C93879" w:rsidP="00235180">
      <w:pPr>
        <w:pStyle w:val="Tehtava"/>
      </w:pPr>
      <w:r>
        <w:t>Tehtävän kuvaus ja tavoite</w:t>
      </w:r>
    </w:p>
    <w:p w14:paraId="4DD5457D" w14:textId="17CD43F3" w:rsidR="00C93879" w:rsidRDefault="00C93879" w:rsidP="00235180">
      <w:r>
        <w:t>Nykyaikaisessa yhteiskunnassa tapahtuu jatkuvasti häiriötilanteita. Tilannekuva</w:t>
      </w:r>
      <w:r w:rsidR="00A847BE">
        <w:t xml:space="preserve">n avulla </w:t>
      </w:r>
      <w:r>
        <w:t>tulee kyetä arvio</w:t>
      </w:r>
      <w:r>
        <w:t>i</w:t>
      </w:r>
      <w:r>
        <w:t xml:space="preserve">maan </w:t>
      </w:r>
      <w:r w:rsidR="00A847BE">
        <w:t xml:space="preserve">myös </w:t>
      </w:r>
      <w:r>
        <w:t>häiriötilanteiden pidempiaikaisia seurauksia yhteiskunnalle ja yksilöille. Väestön toipumista tu</w:t>
      </w:r>
      <w:r w:rsidR="0069710F">
        <w:t>etaan</w:t>
      </w:r>
      <w:r>
        <w:t xml:space="preserve"> suunnitelmallisesti ja järjestelmällisesti. Sosiaali- ja terveydenhuollon tehtävät kattavat varautum</w:t>
      </w:r>
      <w:r>
        <w:t>i</w:t>
      </w:r>
      <w:r>
        <w:t>sen ennaltaehkäisystä häiriötilanteiden hallintaan ja kriiseistä toipumiseen sisältäen lyhyt- ja pitkäaikaisen jälkihuollon ja yhteiskunnan toipumisen.</w:t>
      </w:r>
      <w:r w:rsidRPr="00DA01E4">
        <w:t xml:space="preserve"> </w:t>
      </w:r>
      <w:r w:rsidR="0009550C" w:rsidRPr="00DA01E4">
        <w:t xml:space="preserve">Myös mm. oppilaitoksilla, varhaiskasvatuksella ja kulttuurilla on </w:t>
      </w:r>
      <w:r w:rsidR="000D744D" w:rsidRPr="00DA01E4">
        <w:t>keskeinen</w:t>
      </w:r>
      <w:r w:rsidR="0009550C" w:rsidRPr="00DA01E4">
        <w:t xml:space="preserve"> rooli ihmisten toipumisessa. </w:t>
      </w:r>
      <w:r w:rsidR="00780491" w:rsidRPr="00DA01E4">
        <w:t>J</w:t>
      </w:r>
      <w:r w:rsidR="00780491">
        <w:t>ärjestö</w:t>
      </w:r>
      <w:r w:rsidR="00780491" w:rsidRPr="00780491">
        <w:t>toiminnalla vahvistetaan kuntien, yhteisöjen ja yksilöiden taitoja selviytyä kriisin jälkeisestä tilanteesta. Toiminnalla vähennetään yksilöiden ja yhteisöjen myöhempää haavoittuvuutta ja pyritään ennaltaehkäisemään uusia kriisejä.</w:t>
      </w:r>
      <w:r w:rsidR="00780491">
        <w:t xml:space="preserve"> </w:t>
      </w:r>
      <w:r>
        <w:t>Toipuminen kestää vuosia ja tämä edellyttää myös erillisen rahoituksen tarpeen arviointia. Suunnitelmissa tulee huomioida erityisen haavoittuvat väe</w:t>
      </w:r>
      <w:r>
        <w:t>s</w:t>
      </w:r>
      <w:r>
        <w:t xml:space="preserve">töryhmät sekä häiriötilanteessa työskennelleet </w:t>
      </w:r>
      <w:r w:rsidR="00843DF0">
        <w:t>henkilöt</w:t>
      </w:r>
      <w:r>
        <w:t xml:space="preserve">. Häiriötilanteesta riippuen toipumista tulee seurata ja tukea sekä yhteisöjen että valtakunnan tasolla. Jälkihoidon tavoitteena on </w:t>
      </w:r>
      <w:proofErr w:type="spellStart"/>
      <w:r>
        <w:t>resilienssin</w:t>
      </w:r>
      <w:proofErr w:type="spellEnd"/>
      <w:r>
        <w:t xml:space="preserve"> kehittymisen t</w:t>
      </w:r>
      <w:r>
        <w:t>u</w:t>
      </w:r>
      <w:r>
        <w:t>keminen ja kansakunnan eheys.</w:t>
      </w:r>
    </w:p>
    <w:p w14:paraId="09D7B397" w14:textId="310A317F" w:rsidR="00C93879" w:rsidRDefault="00C93879" w:rsidP="00235180">
      <w:pPr>
        <w:pStyle w:val="Tehtava"/>
      </w:pPr>
      <w:r>
        <w:t>Toimintamalli</w:t>
      </w:r>
    </w:p>
    <w:p w14:paraId="33115FE7" w14:textId="6ACC2643" w:rsidR="00C93879" w:rsidRDefault="00C93879" w:rsidP="00235180">
      <w:r>
        <w:t>Kaikissa häiriötilanteissa käynnistetään jälki</w:t>
      </w:r>
      <w:r w:rsidRPr="0009550C">
        <w:t xml:space="preserve">hoidon tarpeen arviointi ja suunnittelu, jota varten kootaan </w:t>
      </w:r>
      <w:proofErr w:type="spellStart"/>
      <w:r w:rsidRPr="0009550C">
        <w:t>suunnitteluryhmmä</w:t>
      </w:r>
      <w:proofErr w:type="spellEnd"/>
      <w:r w:rsidRPr="0009550C">
        <w:t xml:space="preserve"> keskeisistä asiantuntijoista. </w:t>
      </w:r>
      <w:r w:rsidR="0009550C" w:rsidRPr="0009550C">
        <w:t xml:space="preserve">Keskeistä jälkihoidossa on tiedottaminen, joka tulee tehdä järjestelmällisesti ja suunnitelmallisesti. Tiedotuksella pystytään rauhoittamaan ja palauttamaan osallisten ja väestön turvallisuudentunnetta ja vahvistamaan </w:t>
      </w:r>
      <w:proofErr w:type="spellStart"/>
      <w:r w:rsidR="0009550C" w:rsidRPr="0009550C">
        <w:t>resilienssin</w:t>
      </w:r>
      <w:proofErr w:type="spellEnd"/>
      <w:r w:rsidR="0009550C" w:rsidRPr="0009550C">
        <w:t xml:space="preserve"> kehittymistä. </w:t>
      </w:r>
      <w:r w:rsidRPr="0009550C">
        <w:t>Tarvittava jälkihoito käynnist</w:t>
      </w:r>
      <w:r w:rsidRPr="0009550C">
        <w:t>e</w:t>
      </w:r>
      <w:r w:rsidRPr="0009550C">
        <w:t xml:space="preserve">tään ja sen toteutumista seurataan. Jälkihoitoa tuetaan tutkimuksen keinoin. Jälkihoitoon kuuluu myös </w:t>
      </w:r>
      <w:r w:rsidRPr="0009550C">
        <w:lastRenderedPageBreak/>
        <w:t xml:space="preserve">häiriötilannehallinnan arviointi ja siitä oppiminen. </w:t>
      </w:r>
      <w:r w:rsidR="0009550C" w:rsidRPr="0009550C">
        <w:t>Tärkeä</w:t>
      </w:r>
      <w:r w:rsidRPr="0009550C">
        <w:t xml:space="preserve">ssä roolissa on tapahtumapaikkakunnan </w:t>
      </w:r>
      <w:r w:rsidR="009F5283">
        <w:t>ja ma</w:t>
      </w:r>
      <w:r w:rsidR="009F5283">
        <w:t>a</w:t>
      </w:r>
      <w:r w:rsidR="009F5283">
        <w:t xml:space="preserve">kunnan </w:t>
      </w:r>
      <w:r w:rsidRPr="0009550C">
        <w:t>sosiaali- ja terveydenhuolto</w:t>
      </w:r>
      <w:r w:rsidR="0009550C" w:rsidRPr="0009550C">
        <w:t xml:space="preserve">, osallisten kotipaikkakunnat ja päiväkotien ja koulujen kanssa tehtävä yhteistyö. Yhteisöllinen tuki huomioi perheet, läheiset ja esimerkiksi urheiluseurat ja muut </w:t>
      </w:r>
      <w:proofErr w:type="gramStart"/>
      <w:r w:rsidR="0009550C" w:rsidRPr="0009550C">
        <w:t xml:space="preserve">järjestöt </w:t>
      </w:r>
      <w:r w:rsidRPr="0009550C">
        <w:t xml:space="preserve"> ja</w:t>
      </w:r>
      <w:proofErr w:type="gramEnd"/>
      <w:r w:rsidRPr="0009550C">
        <w:t xml:space="preserve"> osa</w:t>
      </w:r>
      <w:r w:rsidRPr="0009550C">
        <w:t>l</w:t>
      </w:r>
      <w:r w:rsidRPr="0009550C">
        <w:t xml:space="preserve">listen kotipaikkakunnat. </w:t>
      </w:r>
      <w:r w:rsidR="00780491" w:rsidRPr="00780491">
        <w:t>Järjestö</w:t>
      </w:r>
      <w:r w:rsidR="00780491">
        <w:t>je</w:t>
      </w:r>
      <w:r w:rsidR="00780491" w:rsidRPr="00780491">
        <w:t>n ylläpitämien vapaaehtoistoimintojen monipuolinen käyttö jälkihoido</w:t>
      </w:r>
      <w:r w:rsidR="00780491" w:rsidRPr="00780491">
        <w:t>s</w:t>
      </w:r>
      <w:r w:rsidR="00780491" w:rsidRPr="00780491">
        <w:t xml:space="preserve">sa, aloitteellisuus sekä järjestöyhteistyö nopeuttavat yhteisöjen ja ihmisten selviytymistä onnettomuuksista ja kriiseistä sekä vahvistavat </w:t>
      </w:r>
      <w:proofErr w:type="spellStart"/>
      <w:r w:rsidR="00780491" w:rsidRPr="00780491">
        <w:t>resilienssiä</w:t>
      </w:r>
      <w:proofErr w:type="spellEnd"/>
      <w:r w:rsidR="00780491" w:rsidRPr="00780491">
        <w:t xml:space="preserve"> ja kriisinkestävyyttä. </w:t>
      </w:r>
      <w:r w:rsidRPr="0009550C">
        <w:t>Psykososiaalinen tuki käynnistyy sosiaali- ja kriisipäivystysten koordinoimana viranomaistyönä. Tässä hyödynnetään sosiaali- ja terveydenhuollon valt</w:t>
      </w:r>
      <w:r w:rsidRPr="0009550C">
        <w:t>a</w:t>
      </w:r>
      <w:r w:rsidRPr="0009550C">
        <w:t xml:space="preserve">kunnallisia toimijoita. Toipumis- ja jälkihoitosuunnitelma tehdään yhteistyössä järjestöjen </w:t>
      </w:r>
      <w:r w:rsidR="00D009F4">
        <w:t xml:space="preserve">ja yhteisöjen </w:t>
      </w:r>
      <w:r w:rsidRPr="0009550C">
        <w:t>kanssa ja siinä tulee huomioida kansalaisten osallisuus.</w:t>
      </w:r>
      <w:r w:rsidR="0009550C" w:rsidRPr="0009550C">
        <w:t xml:space="preserve"> Psykososiaalisen tuen koordinaatiota maakunnissa kehitetään ja Suomeen perustetaan psykososiaalisen</w:t>
      </w:r>
      <w:r w:rsidRPr="0009550C">
        <w:t xml:space="preserve"> tuen asiantuntijaverkosto.</w:t>
      </w:r>
    </w:p>
    <w:p w14:paraId="0B3507FF" w14:textId="77777777" w:rsidR="00C93879" w:rsidRPr="006874E1" w:rsidRDefault="00C93879" w:rsidP="00235180"/>
    <w:p w14:paraId="39019620" w14:textId="77777777" w:rsidR="00F51267" w:rsidRPr="007B7915" w:rsidRDefault="00F51267" w:rsidP="00235180"/>
    <w:sectPr w:rsidR="00F51267" w:rsidRPr="007B7915" w:rsidSect="006234DF">
      <w:headerReference w:type="default" r:id="rId12"/>
      <w:footerReference w:type="default" r:id="rId13"/>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CE3E5" w14:textId="77777777" w:rsidR="00680C51" w:rsidRDefault="00680C51" w:rsidP="00235180">
      <w:r>
        <w:separator/>
      </w:r>
    </w:p>
  </w:endnote>
  <w:endnote w:type="continuationSeparator" w:id="0">
    <w:p w14:paraId="792D21F0" w14:textId="77777777" w:rsidR="00680C51" w:rsidRDefault="00680C51" w:rsidP="00235180">
      <w:r>
        <w:continuationSeparator/>
      </w:r>
    </w:p>
  </w:endnote>
  <w:endnote w:type="continuationNotice" w:id="1">
    <w:p w14:paraId="5419808F" w14:textId="77777777" w:rsidR="00680C51" w:rsidRDefault="00680C51" w:rsidP="0023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093345"/>
      <w:docPartObj>
        <w:docPartGallery w:val="Page Numbers (Bottom of Page)"/>
        <w:docPartUnique/>
      </w:docPartObj>
    </w:sdtPr>
    <w:sdtEndPr/>
    <w:sdtContent>
      <w:p w14:paraId="1634628A" w14:textId="77777777" w:rsidR="00680C51" w:rsidRDefault="00680C51" w:rsidP="00235180">
        <w:pPr>
          <w:pStyle w:val="Alatunniste"/>
        </w:pPr>
        <w:r>
          <w:fldChar w:fldCharType="begin"/>
        </w:r>
        <w:r>
          <w:instrText>PAGE   \* MERGEFORMAT</w:instrText>
        </w:r>
        <w:r>
          <w:fldChar w:fldCharType="separate"/>
        </w:r>
        <w:r w:rsidR="000D2F4C">
          <w:rPr>
            <w:noProof/>
          </w:rPr>
          <w:t>36</w:t>
        </w:r>
        <w:r>
          <w:fldChar w:fldCharType="end"/>
        </w:r>
      </w:p>
    </w:sdtContent>
  </w:sdt>
  <w:p w14:paraId="1634628B" w14:textId="77777777" w:rsidR="00680C51" w:rsidRDefault="00680C51" w:rsidP="00235180">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4BE8" w14:textId="77777777" w:rsidR="00680C51" w:rsidRDefault="00680C51" w:rsidP="00235180">
      <w:r>
        <w:separator/>
      </w:r>
    </w:p>
  </w:footnote>
  <w:footnote w:type="continuationSeparator" w:id="0">
    <w:p w14:paraId="619FE848" w14:textId="77777777" w:rsidR="00680C51" w:rsidRDefault="00680C51" w:rsidP="00235180">
      <w:r>
        <w:continuationSeparator/>
      </w:r>
    </w:p>
  </w:footnote>
  <w:footnote w:type="continuationNotice" w:id="1">
    <w:p w14:paraId="44B605F1" w14:textId="77777777" w:rsidR="00680C51" w:rsidRDefault="00680C51" w:rsidP="002351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452098"/>
      <w:docPartObj>
        <w:docPartGallery w:val="Watermarks"/>
        <w:docPartUnique/>
      </w:docPartObj>
    </w:sdtPr>
    <w:sdtEndPr/>
    <w:sdtContent>
      <w:p w14:paraId="66E74F76" w14:textId="47229DED" w:rsidR="00680C51" w:rsidRDefault="000D2F4C" w:rsidP="00235180">
        <w:pPr>
          <w:pStyle w:val="Yltunniste"/>
        </w:pPr>
        <w:r>
          <w:rPr>
            <w:lang w:eastAsia="en-US"/>
          </w:rPr>
          <w:pict w14:anchorId="6CD95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7F77"/>
    <w:multiLevelType w:val="hybridMultilevel"/>
    <w:tmpl w:val="5EF45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01809"/>
    <w:multiLevelType w:val="hybridMultilevel"/>
    <w:tmpl w:val="292CE5DC"/>
    <w:lvl w:ilvl="0" w:tplc="EE94696A">
      <w:start w:val="1"/>
      <w:numFmt w:val="decimal"/>
      <w:pStyle w:val="Otsikko2"/>
      <w:lvlText w:val="%1."/>
      <w:lvlJc w:val="left"/>
      <w:pPr>
        <w:ind w:left="277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7143FD"/>
    <w:multiLevelType w:val="hybridMultilevel"/>
    <w:tmpl w:val="A03ED7E0"/>
    <w:lvl w:ilvl="0" w:tplc="00F0500E">
      <w:numFmt w:val="bullet"/>
      <w:lvlText w:val="-"/>
      <w:lvlJc w:val="left"/>
      <w:pPr>
        <w:ind w:left="720" w:hanging="360"/>
      </w:pPr>
      <w:rPr>
        <w:rFonts w:ascii="Verdana" w:eastAsia="Times New Roman" w:hAnsi="Verdana" w:hint="default"/>
      </w:rPr>
    </w:lvl>
    <w:lvl w:ilvl="1" w:tplc="040B0003">
      <w:start w:val="1"/>
      <w:numFmt w:val="bullet"/>
      <w:lvlText w:val="o"/>
      <w:lvlJc w:val="left"/>
      <w:pPr>
        <w:ind w:left="1440" w:hanging="360"/>
      </w:pPr>
      <w:rPr>
        <w:rFonts w:ascii="Courier New" w:hAnsi="Courier New"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Times New Roman"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Times New Roman"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autoHyphenation/>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3D"/>
    <w:rsid w:val="00004B1F"/>
    <w:rsid w:val="000074E4"/>
    <w:rsid w:val="00010733"/>
    <w:rsid w:val="00012CEE"/>
    <w:rsid w:val="00012D87"/>
    <w:rsid w:val="00021E5B"/>
    <w:rsid w:val="0002431C"/>
    <w:rsid w:val="00025193"/>
    <w:rsid w:val="0002548F"/>
    <w:rsid w:val="00025F3D"/>
    <w:rsid w:val="00031A96"/>
    <w:rsid w:val="000356DA"/>
    <w:rsid w:val="00035EDE"/>
    <w:rsid w:val="00046DED"/>
    <w:rsid w:val="00047764"/>
    <w:rsid w:val="0005067F"/>
    <w:rsid w:val="0005347D"/>
    <w:rsid w:val="00055EA0"/>
    <w:rsid w:val="00057093"/>
    <w:rsid w:val="0006318B"/>
    <w:rsid w:val="00063240"/>
    <w:rsid w:val="00063CA3"/>
    <w:rsid w:val="000644F9"/>
    <w:rsid w:val="000649F3"/>
    <w:rsid w:val="00065C4B"/>
    <w:rsid w:val="000661AD"/>
    <w:rsid w:val="0007319C"/>
    <w:rsid w:val="00073A15"/>
    <w:rsid w:val="00077BF0"/>
    <w:rsid w:val="00081E80"/>
    <w:rsid w:val="00086BC1"/>
    <w:rsid w:val="0008773F"/>
    <w:rsid w:val="00091CD7"/>
    <w:rsid w:val="0009550C"/>
    <w:rsid w:val="000962F8"/>
    <w:rsid w:val="00096547"/>
    <w:rsid w:val="00097BE1"/>
    <w:rsid w:val="000A1960"/>
    <w:rsid w:val="000A1D04"/>
    <w:rsid w:val="000A22BE"/>
    <w:rsid w:val="000A7C89"/>
    <w:rsid w:val="000B1164"/>
    <w:rsid w:val="000B72FC"/>
    <w:rsid w:val="000B78D0"/>
    <w:rsid w:val="000C2E22"/>
    <w:rsid w:val="000C51B3"/>
    <w:rsid w:val="000D2BED"/>
    <w:rsid w:val="000D2F4C"/>
    <w:rsid w:val="000D44E7"/>
    <w:rsid w:val="000D4EA1"/>
    <w:rsid w:val="000D6A87"/>
    <w:rsid w:val="000D6F48"/>
    <w:rsid w:val="000D744D"/>
    <w:rsid w:val="000E4EE7"/>
    <w:rsid w:val="000F5A6B"/>
    <w:rsid w:val="000F637C"/>
    <w:rsid w:val="00100227"/>
    <w:rsid w:val="00105D35"/>
    <w:rsid w:val="001064CC"/>
    <w:rsid w:val="001160E0"/>
    <w:rsid w:val="001169A1"/>
    <w:rsid w:val="001245CA"/>
    <w:rsid w:val="001304FF"/>
    <w:rsid w:val="00136272"/>
    <w:rsid w:val="001431AD"/>
    <w:rsid w:val="00144760"/>
    <w:rsid w:val="00152150"/>
    <w:rsid w:val="0015371E"/>
    <w:rsid w:val="00154192"/>
    <w:rsid w:val="001604B9"/>
    <w:rsid w:val="00161395"/>
    <w:rsid w:val="00162C22"/>
    <w:rsid w:val="001651C9"/>
    <w:rsid w:val="0016565C"/>
    <w:rsid w:val="001767DC"/>
    <w:rsid w:val="001829FF"/>
    <w:rsid w:val="00185B1B"/>
    <w:rsid w:val="0019307A"/>
    <w:rsid w:val="00194B13"/>
    <w:rsid w:val="0019513A"/>
    <w:rsid w:val="00196691"/>
    <w:rsid w:val="001A1C85"/>
    <w:rsid w:val="001A2C1F"/>
    <w:rsid w:val="001B2008"/>
    <w:rsid w:val="001B2C26"/>
    <w:rsid w:val="001B46D0"/>
    <w:rsid w:val="001B6D4B"/>
    <w:rsid w:val="001D238D"/>
    <w:rsid w:val="001D3F69"/>
    <w:rsid w:val="001D6107"/>
    <w:rsid w:val="001E3E52"/>
    <w:rsid w:val="001E6C01"/>
    <w:rsid w:val="001F5949"/>
    <w:rsid w:val="00200069"/>
    <w:rsid w:val="002011F1"/>
    <w:rsid w:val="00202076"/>
    <w:rsid w:val="0020236D"/>
    <w:rsid w:val="002050A3"/>
    <w:rsid w:val="00205CCC"/>
    <w:rsid w:val="00206414"/>
    <w:rsid w:val="002073A7"/>
    <w:rsid w:val="00215129"/>
    <w:rsid w:val="002153AD"/>
    <w:rsid w:val="00216500"/>
    <w:rsid w:val="002166F1"/>
    <w:rsid w:val="00220B1E"/>
    <w:rsid w:val="00222C5B"/>
    <w:rsid w:val="00224D3C"/>
    <w:rsid w:val="00226624"/>
    <w:rsid w:val="00227932"/>
    <w:rsid w:val="0023270E"/>
    <w:rsid w:val="00232CD6"/>
    <w:rsid w:val="00234773"/>
    <w:rsid w:val="00235132"/>
    <w:rsid w:val="00235180"/>
    <w:rsid w:val="0023556F"/>
    <w:rsid w:val="00236EAA"/>
    <w:rsid w:val="002551B5"/>
    <w:rsid w:val="002628A8"/>
    <w:rsid w:val="00266F0B"/>
    <w:rsid w:val="002703E6"/>
    <w:rsid w:val="00272C3D"/>
    <w:rsid w:val="002741CB"/>
    <w:rsid w:val="0028029F"/>
    <w:rsid w:val="0028084C"/>
    <w:rsid w:val="00281BB9"/>
    <w:rsid w:val="0028339E"/>
    <w:rsid w:val="00284826"/>
    <w:rsid w:val="00293617"/>
    <w:rsid w:val="00293A27"/>
    <w:rsid w:val="00295760"/>
    <w:rsid w:val="002A122D"/>
    <w:rsid w:val="002A50AB"/>
    <w:rsid w:val="002B40C0"/>
    <w:rsid w:val="002B50FA"/>
    <w:rsid w:val="002B5C90"/>
    <w:rsid w:val="002C1505"/>
    <w:rsid w:val="002C1E30"/>
    <w:rsid w:val="002C2CA3"/>
    <w:rsid w:val="002C2DC4"/>
    <w:rsid w:val="002C499C"/>
    <w:rsid w:val="002C6C89"/>
    <w:rsid w:val="002C709D"/>
    <w:rsid w:val="002D1218"/>
    <w:rsid w:val="002D17D5"/>
    <w:rsid w:val="002D1DA6"/>
    <w:rsid w:val="002D5792"/>
    <w:rsid w:val="002D73C9"/>
    <w:rsid w:val="002E2E58"/>
    <w:rsid w:val="002E3D12"/>
    <w:rsid w:val="002E41DF"/>
    <w:rsid w:val="002E705E"/>
    <w:rsid w:val="002F2E40"/>
    <w:rsid w:val="002F4067"/>
    <w:rsid w:val="002F4B31"/>
    <w:rsid w:val="002F7A22"/>
    <w:rsid w:val="00303281"/>
    <w:rsid w:val="00303466"/>
    <w:rsid w:val="003034C3"/>
    <w:rsid w:val="003037B0"/>
    <w:rsid w:val="003040ED"/>
    <w:rsid w:val="00307E99"/>
    <w:rsid w:val="0031139A"/>
    <w:rsid w:val="0031407B"/>
    <w:rsid w:val="00323ED8"/>
    <w:rsid w:val="0032610B"/>
    <w:rsid w:val="00326AAC"/>
    <w:rsid w:val="0033166F"/>
    <w:rsid w:val="003321DF"/>
    <w:rsid w:val="00335F75"/>
    <w:rsid w:val="00336EAF"/>
    <w:rsid w:val="00337989"/>
    <w:rsid w:val="00342820"/>
    <w:rsid w:val="00344F77"/>
    <w:rsid w:val="003510A1"/>
    <w:rsid w:val="00353906"/>
    <w:rsid w:val="00357A34"/>
    <w:rsid w:val="00361D81"/>
    <w:rsid w:val="00363174"/>
    <w:rsid w:val="00367292"/>
    <w:rsid w:val="00370D10"/>
    <w:rsid w:val="0039292A"/>
    <w:rsid w:val="003929CC"/>
    <w:rsid w:val="003939AA"/>
    <w:rsid w:val="00395AFF"/>
    <w:rsid w:val="003A5C83"/>
    <w:rsid w:val="003B0E69"/>
    <w:rsid w:val="003B488C"/>
    <w:rsid w:val="003B5B59"/>
    <w:rsid w:val="003B716D"/>
    <w:rsid w:val="003B78C1"/>
    <w:rsid w:val="003C0E67"/>
    <w:rsid w:val="003C190B"/>
    <w:rsid w:val="003D580E"/>
    <w:rsid w:val="003D6EDD"/>
    <w:rsid w:val="003D752E"/>
    <w:rsid w:val="003E05F4"/>
    <w:rsid w:val="003E1073"/>
    <w:rsid w:val="003E1E14"/>
    <w:rsid w:val="003E4738"/>
    <w:rsid w:val="003F0D37"/>
    <w:rsid w:val="003F17AF"/>
    <w:rsid w:val="003F238B"/>
    <w:rsid w:val="003F2504"/>
    <w:rsid w:val="003F383D"/>
    <w:rsid w:val="003F3FBC"/>
    <w:rsid w:val="003F59E6"/>
    <w:rsid w:val="003F59E9"/>
    <w:rsid w:val="0040472F"/>
    <w:rsid w:val="00405CAB"/>
    <w:rsid w:val="00413C5C"/>
    <w:rsid w:val="0041434A"/>
    <w:rsid w:val="00417507"/>
    <w:rsid w:val="00417B8E"/>
    <w:rsid w:val="004210F3"/>
    <w:rsid w:val="0042529E"/>
    <w:rsid w:val="00427997"/>
    <w:rsid w:val="00434DFD"/>
    <w:rsid w:val="00437D77"/>
    <w:rsid w:val="00443794"/>
    <w:rsid w:val="00444899"/>
    <w:rsid w:val="00446800"/>
    <w:rsid w:val="004526A7"/>
    <w:rsid w:val="00453107"/>
    <w:rsid w:val="004541CA"/>
    <w:rsid w:val="0045556B"/>
    <w:rsid w:val="004579C5"/>
    <w:rsid w:val="004604DB"/>
    <w:rsid w:val="004616DC"/>
    <w:rsid w:val="00461E26"/>
    <w:rsid w:val="004632D4"/>
    <w:rsid w:val="00464453"/>
    <w:rsid w:val="00466D2F"/>
    <w:rsid w:val="004705F9"/>
    <w:rsid w:val="00485F0A"/>
    <w:rsid w:val="00486381"/>
    <w:rsid w:val="00486C57"/>
    <w:rsid w:val="00487E2A"/>
    <w:rsid w:val="0049265A"/>
    <w:rsid w:val="00494180"/>
    <w:rsid w:val="004947A9"/>
    <w:rsid w:val="004970CE"/>
    <w:rsid w:val="0049752E"/>
    <w:rsid w:val="004975CF"/>
    <w:rsid w:val="004A3524"/>
    <w:rsid w:val="004A3D88"/>
    <w:rsid w:val="004A78C9"/>
    <w:rsid w:val="004B071F"/>
    <w:rsid w:val="004B0CF9"/>
    <w:rsid w:val="004B1602"/>
    <w:rsid w:val="004B4D81"/>
    <w:rsid w:val="004B5A4F"/>
    <w:rsid w:val="004C19D1"/>
    <w:rsid w:val="004C4BD4"/>
    <w:rsid w:val="004C6FD0"/>
    <w:rsid w:val="004D3575"/>
    <w:rsid w:val="004D4E82"/>
    <w:rsid w:val="004E037C"/>
    <w:rsid w:val="004E1BF0"/>
    <w:rsid w:val="004E2BCC"/>
    <w:rsid w:val="004E5D2E"/>
    <w:rsid w:val="004E6B0C"/>
    <w:rsid w:val="004F57D2"/>
    <w:rsid w:val="0050083A"/>
    <w:rsid w:val="0050093D"/>
    <w:rsid w:val="00500BA6"/>
    <w:rsid w:val="005029C1"/>
    <w:rsid w:val="00502F10"/>
    <w:rsid w:val="00504605"/>
    <w:rsid w:val="005051BB"/>
    <w:rsid w:val="00506DE0"/>
    <w:rsid w:val="0051357C"/>
    <w:rsid w:val="005178E9"/>
    <w:rsid w:val="00517AAB"/>
    <w:rsid w:val="00517C6A"/>
    <w:rsid w:val="005215A7"/>
    <w:rsid w:val="005278B1"/>
    <w:rsid w:val="00534C13"/>
    <w:rsid w:val="00536146"/>
    <w:rsid w:val="00536DDA"/>
    <w:rsid w:val="00540DEF"/>
    <w:rsid w:val="00542D7B"/>
    <w:rsid w:val="00544994"/>
    <w:rsid w:val="00552A99"/>
    <w:rsid w:val="0055499A"/>
    <w:rsid w:val="0055512A"/>
    <w:rsid w:val="0056189C"/>
    <w:rsid w:val="00561E98"/>
    <w:rsid w:val="00562A51"/>
    <w:rsid w:val="005647C1"/>
    <w:rsid w:val="00564991"/>
    <w:rsid w:val="00570012"/>
    <w:rsid w:val="00570B6F"/>
    <w:rsid w:val="00571BA6"/>
    <w:rsid w:val="00572EA8"/>
    <w:rsid w:val="00574FE4"/>
    <w:rsid w:val="00577FF2"/>
    <w:rsid w:val="00585618"/>
    <w:rsid w:val="005869EE"/>
    <w:rsid w:val="0059244B"/>
    <w:rsid w:val="0059617F"/>
    <w:rsid w:val="005A1187"/>
    <w:rsid w:val="005A38FB"/>
    <w:rsid w:val="005A6145"/>
    <w:rsid w:val="005B0D44"/>
    <w:rsid w:val="005B3C1C"/>
    <w:rsid w:val="005C325E"/>
    <w:rsid w:val="005C33FE"/>
    <w:rsid w:val="005C509A"/>
    <w:rsid w:val="005D425D"/>
    <w:rsid w:val="005E1B9E"/>
    <w:rsid w:val="005E7648"/>
    <w:rsid w:val="005F13FD"/>
    <w:rsid w:val="005F2A0E"/>
    <w:rsid w:val="005F2A3F"/>
    <w:rsid w:val="005F2A53"/>
    <w:rsid w:val="005F7277"/>
    <w:rsid w:val="006004DC"/>
    <w:rsid w:val="006006B7"/>
    <w:rsid w:val="006023F3"/>
    <w:rsid w:val="00602FC5"/>
    <w:rsid w:val="00603050"/>
    <w:rsid w:val="00610A84"/>
    <w:rsid w:val="0061407F"/>
    <w:rsid w:val="00615849"/>
    <w:rsid w:val="006164A6"/>
    <w:rsid w:val="00617366"/>
    <w:rsid w:val="00617862"/>
    <w:rsid w:val="006234DF"/>
    <w:rsid w:val="006237AA"/>
    <w:rsid w:val="006249F2"/>
    <w:rsid w:val="00626F90"/>
    <w:rsid w:val="006310EC"/>
    <w:rsid w:val="00632A16"/>
    <w:rsid w:val="0063673E"/>
    <w:rsid w:val="0064032E"/>
    <w:rsid w:val="00642582"/>
    <w:rsid w:val="00643861"/>
    <w:rsid w:val="00646917"/>
    <w:rsid w:val="006469D5"/>
    <w:rsid w:val="006473DB"/>
    <w:rsid w:val="00655331"/>
    <w:rsid w:val="00656BBF"/>
    <w:rsid w:val="00660411"/>
    <w:rsid w:val="006624DA"/>
    <w:rsid w:val="00665A32"/>
    <w:rsid w:val="00665A33"/>
    <w:rsid w:val="00666A79"/>
    <w:rsid w:val="00671096"/>
    <w:rsid w:val="00675849"/>
    <w:rsid w:val="006761DA"/>
    <w:rsid w:val="00680C51"/>
    <w:rsid w:val="0068683D"/>
    <w:rsid w:val="006874E1"/>
    <w:rsid w:val="006875BF"/>
    <w:rsid w:val="0069710F"/>
    <w:rsid w:val="0069735C"/>
    <w:rsid w:val="006A3E00"/>
    <w:rsid w:val="006A507A"/>
    <w:rsid w:val="006A51BB"/>
    <w:rsid w:val="006A786B"/>
    <w:rsid w:val="006B0A0A"/>
    <w:rsid w:val="006B2FE8"/>
    <w:rsid w:val="006E1476"/>
    <w:rsid w:val="006E51CE"/>
    <w:rsid w:val="006E7603"/>
    <w:rsid w:val="006E7703"/>
    <w:rsid w:val="006F14A6"/>
    <w:rsid w:val="006F7F92"/>
    <w:rsid w:val="00700471"/>
    <w:rsid w:val="00700972"/>
    <w:rsid w:val="00705084"/>
    <w:rsid w:val="00705850"/>
    <w:rsid w:val="00706729"/>
    <w:rsid w:val="007077E2"/>
    <w:rsid w:val="0071095E"/>
    <w:rsid w:val="00711448"/>
    <w:rsid w:val="00711DBB"/>
    <w:rsid w:val="007128B1"/>
    <w:rsid w:val="00712DA0"/>
    <w:rsid w:val="00713D7F"/>
    <w:rsid w:val="00722506"/>
    <w:rsid w:val="00723CE3"/>
    <w:rsid w:val="0072462C"/>
    <w:rsid w:val="007254DC"/>
    <w:rsid w:val="00734932"/>
    <w:rsid w:val="00737E5A"/>
    <w:rsid w:val="00741338"/>
    <w:rsid w:val="0074352D"/>
    <w:rsid w:val="007439B4"/>
    <w:rsid w:val="00745F0D"/>
    <w:rsid w:val="00751A80"/>
    <w:rsid w:val="00753E53"/>
    <w:rsid w:val="0075634F"/>
    <w:rsid w:val="00756397"/>
    <w:rsid w:val="007609F1"/>
    <w:rsid w:val="007621AB"/>
    <w:rsid w:val="007636FB"/>
    <w:rsid w:val="00770545"/>
    <w:rsid w:val="0077213F"/>
    <w:rsid w:val="007731A4"/>
    <w:rsid w:val="00773693"/>
    <w:rsid w:val="00777C68"/>
    <w:rsid w:val="00780491"/>
    <w:rsid w:val="007805F4"/>
    <w:rsid w:val="00781F1C"/>
    <w:rsid w:val="00781F34"/>
    <w:rsid w:val="00787566"/>
    <w:rsid w:val="00791AA0"/>
    <w:rsid w:val="00792B71"/>
    <w:rsid w:val="0079377A"/>
    <w:rsid w:val="00793B9F"/>
    <w:rsid w:val="007A1C11"/>
    <w:rsid w:val="007B2312"/>
    <w:rsid w:val="007B345E"/>
    <w:rsid w:val="007B6678"/>
    <w:rsid w:val="007B7915"/>
    <w:rsid w:val="007C6327"/>
    <w:rsid w:val="007D120C"/>
    <w:rsid w:val="007D232E"/>
    <w:rsid w:val="007D3B2A"/>
    <w:rsid w:val="007D65C0"/>
    <w:rsid w:val="007E1A99"/>
    <w:rsid w:val="007F012C"/>
    <w:rsid w:val="007F4E71"/>
    <w:rsid w:val="007F6908"/>
    <w:rsid w:val="008008BD"/>
    <w:rsid w:val="00801FF1"/>
    <w:rsid w:val="0080327C"/>
    <w:rsid w:val="0080434B"/>
    <w:rsid w:val="00813BB9"/>
    <w:rsid w:val="00815EE8"/>
    <w:rsid w:val="00826DDF"/>
    <w:rsid w:val="00830B15"/>
    <w:rsid w:val="00835751"/>
    <w:rsid w:val="00843DF0"/>
    <w:rsid w:val="0085260C"/>
    <w:rsid w:val="0085531D"/>
    <w:rsid w:val="00864D8F"/>
    <w:rsid w:val="00865102"/>
    <w:rsid w:val="00870A00"/>
    <w:rsid w:val="00877AD9"/>
    <w:rsid w:val="00884460"/>
    <w:rsid w:val="008A2A3C"/>
    <w:rsid w:val="008A3E93"/>
    <w:rsid w:val="008A4B52"/>
    <w:rsid w:val="008A5612"/>
    <w:rsid w:val="008A68D3"/>
    <w:rsid w:val="008B1C19"/>
    <w:rsid w:val="008B29B4"/>
    <w:rsid w:val="008B4569"/>
    <w:rsid w:val="008B5B47"/>
    <w:rsid w:val="008C398D"/>
    <w:rsid w:val="008C58D3"/>
    <w:rsid w:val="008D3F4A"/>
    <w:rsid w:val="008E5969"/>
    <w:rsid w:val="008E5BA9"/>
    <w:rsid w:val="008F18CA"/>
    <w:rsid w:val="008F32C1"/>
    <w:rsid w:val="008F3776"/>
    <w:rsid w:val="00900B7E"/>
    <w:rsid w:val="009014A7"/>
    <w:rsid w:val="009016A3"/>
    <w:rsid w:val="00905BCF"/>
    <w:rsid w:val="009078A9"/>
    <w:rsid w:val="00907FE5"/>
    <w:rsid w:val="00911B03"/>
    <w:rsid w:val="00912033"/>
    <w:rsid w:val="00913198"/>
    <w:rsid w:val="0091737F"/>
    <w:rsid w:val="00922199"/>
    <w:rsid w:val="0092664F"/>
    <w:rsid w:val="00937316"/>
    <w:rsid w:val="009407E2"/>
    <w:rsid w:val="00944E99"/>
    <w:rsid w:val="009502C9"/>
    <w:rsid w:val="00956692"/>
    <w:rsid w:val="009572D9"/>
    <w:rsid w:val="009624F6"/>
    <w:rsid w:val="009629E0"/>
    <w:rsid w:val="0097128B"/>
    <w:rsid w:val="00980CA6"/>
    <w:rsid w:val="00987653"/>
    <w:rsid w:val="00992643"/>
    <w:rsid w:val="00997FF0"/>
    <w:rsid w:val="009A6536"/>
    <w:rsid w:val="009A7A8D"/>
    <w:rsid w:val="009B0DCA"/>
    <w:rsid w:val="009B4FD0"/>
    <w:rsid w:val="009B70F1"/>
    <w:rsid w:val="009C1B69"/>
    <w:rsid w:val="009C36BF"/>
    <w:rsid w:val="009C37C0"/>
    <w:rsid w:val="009C5166"/>
    <w:rsid w:val="009D2B44"/>
    <w:rsid w:val="009D34D6"/>
    <w:rsid w:val="009D5E53"/>
    <w:rsid w:val="009E004E"/>
    <w:rsid w:val="009E6CAB"/>
    <w:rsid w:val="009E77BB"/>
    <w:rsid w:val="009F367F"/>
    <w:rsid w:val="009F4ED0"/>
    <w:rsid w:val="009F5283"/>
    <w:rsid w:val="009F7EEA"/>
    <w:rsid w:val="00A01718"/>
    <w:rsid w:val="00A02BC7"/>
    <w:rsid w:val="00A03640"/>
    <w:rsid w:val="00A03E5D"/>
    <w:rsid w:val="00A07E48"/>
    <w:rsid w:val="00A1060B"/>
    <w:rsid w:val="00A120C7"/>
    <w:rsid w:val="00A21DDA"/>
    <w:rsid w:val="00A3065B"/>
    <w:rsid w:val="00A356E5"/>
    <w:rsid w:val="00A3786D"/>
    <w:rsid w:val="00A4251C"/>
    <w:rsid w:val="00A426A8"/>
    <w:rsid w:val="00A436A9"/>
    <w:rsid w:val="00A438BD"/>
    <w:rsid w:val="00A43EE1"/>
    <w:rsid w:val="00A442DF"/>
    <w:rsid w:val="00A4669D"/>
    <w:rsid w:val="00A5036B"/>
    <w:rsid w:val="00A50C9B"/>
    <w:rsid w:val="00A51F12"/>
    <w:rsid w:val="00A528B8"/>
    <w:rsid w:val="00A54735"/>
    <w:rsid w:val="00A60513"/>
    <w:rsid w:val="00A60D25"/>
    <w:rsid w:val="00A64405"/>
    <w:rsid w:val="00A71383"/>
    <w:rsid w:val="00A71C61"/>
    <w:rsid w:val="00A72F1F"/>
    <w:rsid w:val="00A73B18"/>
    <w:rsid w:val="00A742BD"/>
    <w:rsid w:val="00A839C8"/>
    <w:rsid w:val="00A847BE"/>
    <w:rsid w:val="00A8635D"/>
    <w:rsid w:val="00A86B6D"/>
    <w:rsid w:val="00A92780"/>
    <w:rsid w:val="00A95A8D"/>
    <w:rsid w:val="00A97809"/>
    <w:rsid w:val="00A97CBA"/>
    <w:rsid w:val="00AA2EAC"/>
    <w:rsid w:val="00AA3D66"/>
    <w:rsid w:val="00AA73EE"/>
    <w:rsid w:val="00AB0FE3"/>
    <w:rsid w:val="00AB4011"/>
    <w:rsid w:val="00AB610B"/>
    <w:rsid w:val="00AC2825"/>
    <w:rsid w:val="00AC4215"/>
    <w:rsid w:val="00AC4D29"/>
    <w:rsid w:val="00AD04B4"/>
    <w:rsid w:val="00AE2584"/>
    <w:rsid w:val="00AE2F34"/>
    <w:rsid w:val="00AE4949"/>
    <w:rsid w:val="00AF092B"/>
    <w:rsid w:val="00AF159B"/>
    <w:rsid w:val="00AF17DA"/>
    <w:rsid w:val="00AF2F35"/>
    <w:rsid w:val="00AF52BA"/>
    <w:rsid w:val="00AF696E"/>
    <w:rsid w:val="00B022FA"/>
    <w:rsid w:val="00B05C2C"/>
    <w:rsid w:val="00B1317F"/>
    <w:rsid w:val="00B131B7"/>
    <w:rsid w:val="00B13A0E"/>
    <w:rsid w:val="00B150F6"/>
    <w:rsid w:val="00B167A6"/>
    <w:rsid w:val="00B20221"/>
    <w:rsid w:val="00B27E0F"/>
    <w:rsid w:val="00B311B1"/>
    <w:rsid w:val="00B31DBC"/>
    <w:rsid w:val="00B50159"/>
    <w:rsid w:val="00B51F64"/>
    <w:rsid w:val="00B52425"/>
    <w:rsid w:val="00B55AB7"/>
    <w:rsid w:val="00B5749B"/>
    <w:rsid w:val="00B574C9"/>
    <w:rsid w:val="00B612ED"/>
    <w:rsid w:val="00B6155B"/>
    <w:rsid w:val="00B708AA"/>
    <w:rsid w:val="00B75E1E"/>
    <w:rsid w:val="00B777DE"/>
    <w:rsid w:val="00B77A56"/>
    <w:rsid w:val="00B80246"/>
    <w:rsid w:val="00B80E78"/>
    <w:rsid w:val="00B81007"/>
    <w:rsid w:val="00B8264C"/>
    <w:rsid w:val="00B83AD6"/>
    <w:rsid w:val="00B84667"/>
    <w:rsid w:val="00B87B9A"/>
    <w:rsid w:val="00B93053"/>
    <w:rsid w:val="00B97C59"/>
    <w:rsid w:val="00BA2BFD"/>
    <w:rsid w:val="00BB4E18"/>
    <w:rsid w:val="00BC5E2E"/>
    <w:rsid w:val="00BC7A0C"/>
    <w:rsid w:val="00BD1E97"/>
    <w:rsid w:val="00BD27E1"/>
    <w:rsid w:val="00BD3272"/>
    <w:rsid w:val="00BE1226"/>
    <w:rsid w:val="00BE52BB"/>
    <w:rsid w:val="00BF3ACA"/>
    <w:rsid w:val="00BF4437"/>
    <w:rsid w:val="00C056ED"/>
    <w:rsid w:val="00C0608B"/>
    <w:rsid w:val="00C10533"/>
    <w:rsid w:val="00C12985"/>
    <w:rsid w:val="00C14ED5"/>
    <w:rsid w:val="00C25761"/>
    <w:rsid w:val="00C32AC3"/>
    <w:rsid w:val="00C37F6F"/>
    <w:rsid w:val="00C47BCC"/>
    <w:rsid w:val="00C501D2"/>
    <w:rsid w:val="00C53A68"/>
    <w:rsid w:val="00C601C8"/>
    <w:rsid w:val="00C6187D"/>
    <w:rsid w:val="00C652E7"/>
    <w:rsid w:val="00C7125B"/>
    <w:rsid w:val="00C74FC4"/>
    <w:rsid w:val="00C81761"/>
    <w:rsid w:val="00C84C44"/>
    <w:rsid w:val="00C870B1"/>
    <w:rsid w:val="00C87B92"/>
    <w:rsid w:val="00C90E70"/>
    <w:rsid w:val="00C9176E"/>
    <w:rsid w:val="00C93879"/>
    <w:rsid w:val="00C93C8D"/>
    <w:rsid w:val="00C945BA"/>
    <w:rsid w:val="00CA070F"/>
    <w:rsid w:val="00CA2353"/>
    <w:rsid w:val="00CA5954"/>
    <w:rsid w:val="00CA6BC3"/>
    <w:rsid w:val="00CA7494"/>
    <w:rsid w:val="00CB0E06"/>
    <w:rsid w:val="00CB1636"/>
    <w:rsid w:val="00CB3D5F"/>
    <w:rsid w:val="00CB67EE"/>
    <w:rsid w:val="00CB76D7"/>
    <w:rsid w:val="00CC2C93"/>
    <w:rsid w:val="00CC5684"/>
    <w:rsid w:val="00CC6F3A"/>
    <w:rsid w:val="00CD2B11"/>
    <w:rsid w:val="00CD2C1A"/>
    <w:rsid w:val="00CD5592"/>
    <w:rsid w:val="00CD61EB"/>
    <w:rsid w:val="00CE1D3B"/>
    <w:rsid w:val="00CE2FBD"/>
    <w:rsid w:val="00CE5EAA"/>
    <w:rsid w:val="00CE5F0F"/>
    <w:rsid w:val="00CF22FD"/>
    <w:rsid w:val="00CF328E"/>
    <w:rsid w:val="00CF5AF7"/>
    <w:rsid w:val="00CF5F4B"/>
    <w:rsid w:val="00CF6E7D"/>
    <w:rsid w:val="00D009F4"/>
    <w:rsid w:val="00D01527"/>
    <w:rsid w:val="00D03514"/>
    <w:rsid w:val="00D064F0"/>
    <w:rsid w:val="00D0653E"/>
    <w:rsid w:val="00D11780"/>
    <w:rsid w:val="00D12676"/>
    <w:rsid w:val="00D2073D"/>
    <w:rsid w:val="00D22D5D"/>
    <w:rsid w:val="00D241DE"/>
    <w:rsid w:val="00D30B79"/>
    <w:rsid w:val="00D33E98"/>
    <w:rsid w:val="00D34105"/>
    <w:rsid w:val="00D3699B"/>
    <w:rsid w:val="00D45D1D"/>
    <w:rsid w:val="00D46380"/>
    <w:rsid w:val="00D50BEA"/>
    <w:rsid w:val="00D571E5"/>
    <w:rsid w:val="00D571F6"/>
    <w:rsid w:val="00D57A86"/>
    <w:rsid w:val="00D602D7"/>
    <w:rsid w:val="00D67871"/>
    <w:rsid w:val="00D70F52"/>
    <w:rsid w:val="00D7110F"/>
    <w:rsid w:val="00D74175"/>
    <w:rsid w:val="00D74434"/>
    <w:rsid w:val="00D7797C"/>
    <w:rsid w:val="00D81CA6"/>
    <w:rsid w:val="00D821CC"/>
    <w:rsid w:val="00D853FA"/>
    <w:rsid w:val="00D8576D"/>
    <w:rsid w:val="00D93CDC"/>
    <w:rsid w:val="00D96D8B"/>
    <w:rsid w:val="00DA01E4"/>
    <w:rsid w:val="00DA0842"/>
    <w:rsid w:val="00DA1EB5"/>
    <w:rsid w:val="00DA2B8E"/>
    <w:rsid w:val="00DB1C03"/>
    <w:rsid w:val="00DB20BB"/>
    <w:rsid w:val="00DB42DC"/>
    <w:rsid w:val="00DB718C"/>
    <w:rsid w:val="00DC6B8B"/>
    <w:rsid w:val="00DD097B"/>
    <w:rsid w:val="00DD2F4C"/>
    <w:rsid w:val="00DD6814"/>
    <w:rsid w:val="00DE2D46"/>
    <w:rsid w:val="00DE63A3"/>
    <w:rsid w:val="00DE6FD7"/>
    <w:rsid w:val="00DF39C2"/>
    <w:rsid w:val="00E02EDD"/>
    <w:rsid w:val="00E067C5"/>
    <w:rsid w:val="00E06C50"/>
    <w:rsid w:val="00E11788"/>
    <w:rsid w:val="00E1186B"/>
    <w:rsid w:val="00E17D17"/>
    <w:rsid w:val="00E21150"/>
    <w:rsid w:val="00E367B6"/>
    <w:rsid w:val="00E41C26"/>
    <w:rsid w:val="00E534CA"/>
    <w:rsid w:val="00E53CAA"/>
    <w:rsid w:val="00E5653A"/>
    <w:rsid w:val="00E572F8"/>
    <w:rsid w:val="00E576C8"/>
    <w:rsid w:val="00E62546"/>
    <w:rsid w:val="00E66C84"/>
    <w:rsid w:val="00E73F01"/>
    <w:rsid w:val="00E74752"/>
    <w:rsid w:val="00E747FA"/>
    <w:rsid w:val="00E752E9"/>
    <w:rsid w:val="00E81A88"/>
    <w:rsid w:val="00E853C7"/>
    <w:rsid w:val="00E933ED"/>
    <w:rsid w:val="00E971B5"/>
    <w:rsid w:val="00EA00AD"/>
    <w:rsid w:val="00EA1267"/>
    <w:rsid w:val="00EA3EB7"/>
    <w:rsid w:val="00EA4935"/>
    <w:rsid w:val="00EA5E93"/>
    <w:rsid w:val="00EB1AC1"/>
    <w:rsid w:val="00EB33D0"/>
    <w:rsid w:val="00EB382A"/>
    <w:rsid w:val="00EB5598"/>
    <w:rsid w:val="00EB70AA"/>
    <w:rsid w:val="00EB7D9D"/>
    <w:rsid w:val="00EC3198"/>
    <w:rsid w:val="00EC44D7"/>
    <w:rsid w:val="00EC4A8F"/>
    <w:rsid w:val="00EC5E51"/>
    <w:rsid w:val="00ED2BEA"/>
    <w:rsid w:val="00ED3A4B"/>
    <w:rsid w:val="00ED5B94"/>
    <w:rsid w:val="00ED7352"/>
    <w:rsid w:val="00ED7B70"/>
    <w:rsid w:val="00EE3BAC"/>
    <w:rsid w:val="00EE3E80"/>
    <w:rsid w:val="00EE4AA1"/>
    <w:rsid w:val="00EE5376"/>
    <w:rsid w:val="00EF178C"/>
    <w:rsid w:val="00EF7BF1"/>
    <w:rsid w:val="00F0377B"/>
    <w:rsid w:val="00F0496A"/>
    <w:rsid w:val="00F05438"/>
    <w:rsid w:val="00F057BB"/>
    <w:rsid w:val="00F1098C"/>
    <w:rsid w:val="00F1146E"/>
    <w:rsid w:val="00F11E76"/>
    <w:rsid w:val="00F1610C"/>
    <w:rsid w:val="00F21DF2"/>
    <w:rsid w:val="00F22D4B"/>
    <w:rsid w:val="00F25559"/>
    <w:rsid w:val="00F325F0"/>
    <w:rsid w:val="00F372ED"/>
    <w:rsid w:val="00F422EC"/>
    <w:rsid w:val="00F47B9D"/>
    <w:rsid w:val="00F50AC2"/>
    <w:rsid w:val="00F50FF5"/>
    <w:rsid w:val="00F51267"/>
    <w:rsid w:val="00F52D04"/>
    <w:rsid w:val="00F60E90"/>
    <w:rsid w:val="00F626CE"/>
    <w:rsid w:val="00F71ADF"/>
    <w:rsid w:val="00F72154"/>
    <w:rsid w:val="00F73C4C"/>
    <w:rsid w:val="00F77D4E"/>
    <w:rsid w:val="00F83B9E"/>
    <w:rsid w:val="00F8779F"/>
    <w:rsid w:val="00F91374"/>
    <w:rsid w:val="00F95262"/>
    <w:rsid w:val="00FA11D9"/>
    <w:rsid w:val="00FA38FF"/>
    <w:rsid w:val="00FA437A"/>
    <w:rsid w:val="00FB0B4B"/>
    <w:rsid w:val="00FB0F22"/>
    <w:rsid w:val="00FB6C72"/>
    <w:rsid w:val="00FB7FE8"/>
    <w:rsid w:val="00FC0265"/>
    <w:rsid w:val="00FC443E"/>
    <w:rsid w:val="00FC7567"/>
    <w:rsid w:val="00FD1A32"/>
    <w:rsid w:val="00FD5ED3"/>
    <w:rsid w:val="00FD64C9"/>
    <w:rsid w:val="00FE73BC"/>
    <w:rsid w:val="00FF050F"/>
    <w:rsid w:val="00FF506F"/>
    <w:rsid w:val="00FF51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4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35180"/>
    <w:pPr>
      <w:autoSpaceDE w:val="0"/>
      <w:autoSpaceDN w:val="0"/>
      <w:adjustRightInd w:val="0"/>
    </w:pPr>
    <w:rPr>
      <w:lang w:eastAsia="fi-FI"/>
    </w:rPr>
  </w:style>
  <w:style w:type="paragraph" w:styleId="Otsikko1">
    <w:name w:val="heading 1"/>
    <w:basedOn w:val="Normaali"/>
    <w:next w:val="Normaali"/>
    <w:link w:val="Otsikko1Char"/>
    <w:uiPriority w:val="9"/>
    <w:qFormat/>
    <w:rsid w:val="00357A34"/>
    <w:pPr>
      <w:keepNext/>
      <w:keepLines/>
      <w:spacing w:before="480" w:after="0"/>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A442DF"/>
    <w:pPr>
      <w:keepNext/>
      <w:keepLines/>
      <w:numPr>
        <w:numId w:val="1"/>
      </w:numPr>
      <w:spacing w:before="320" w:after="120"/>
      <w:ind w:left="426" w:hanging="426"/>
      <w:outlineLvl w:val="1"/>
    </w:pPr>
    <w:rPr>
      <w:rFonts w:asciiTheme="majorHAnsi" w:eastAsiaTheme="majorEastAsia" w:hAnsiTheme="majorHAnsi" w:cstheme="majorBidi"/>
      <w:b/>
      <w:bCs/>
      <w:sz w:val="24"/>
      <w:szCs w:val="26"/>
    </w:rPr>
  </w:style>
  <w:style w:type="paragraph" w:styleId="Otsikko3">
    <w:name w:val="heading 3"/>
    <w:basedOn w:val="Normaali"/>
    <w:next w:val="Normaali"/>
    <w:link w:val="Otsikko3Char"/>
    <w:uiPriority w:val="9"/>
    <w:unhideWhenUsed/>
    <w:qFormat/>
    <w:rsid w:val="002166F1"/>
    <w:pPr>
      <w:keepNext/>
      <w:keepLines/>
      <w:spacing w:before="200" w:after="0"/>
      <w:outlineLvl w:val="2"/>
    </w:pPr>
    <w:rPr>
      <w:rFonts w:asciiTheme="majorHAnsi" w:eastAsiaTheme="majorEastAsia" w:hAnsiTheme="majorHAnsi" w:cstheme="majorBidi"/>
      <w:b/>
      <w:bCs/>
      <w:color w:val="4F81BD" w:themeColor="accent1"/>
      <w:sz w:val="24"/>
    </w:rPr>
  </w:style>
  <w:style w:type="paragraph" w:styleId="Otsikko4">
    <w:name w:val="heading 4"/>
    <w:basedOn w:val="Normaali"/>
    <w:next w:val="Normaali"/>
    <w:link w:val="Otsikko4Char"/>
    <w:uiPriority w:val="9"/>
    <w:unhideWhenUsed/>
    <w:qFormat/>
    <w:rsid w:val="00791A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D6A8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6A87"/>
    <w:rPr>
      <w:rFonts w:ascii="Tahoma" w:hAnsi="Tahoma" w:cs="Tahoma"/>
      <w:sz w:val="16"/>
      <w:szCs w:val="16"/>
    </w:rPr>
  </w:style>
  <w:style w:type="character" w:customStyle="1" w:styleId="Otsikko1Char">
    <w:name w:val="Otsikko 1 Char"/>
    <w:basedOn w:val="Kappaleenoletusfontti"/>
    <w:link w:val="Otsikko1"/>
    <w:uiPriority w:val="9"/>
    <w:rsid w:val="00357A34"/>
    <w:rPr>
      <w:rFonts w:asciiTheme="majorHAnsi" w:eastAsiaTheme="majorEastAsia" w:hAnsiTheme="majorHAnsi" w:cstheme="majorBidi"/>
      <w:b/>
      <w:bCs/>
      <w:sz w:val="28"/>
      <w:szCs w:val="28"/>
    </w:rPr>
  </w:style>
  <w:style w:type="paragraph" w:styleId="Sisllysluettelonotsikko">
    <w:name w:val="TOC Heading"/>
    <w:basedOn w:val="Otsikko1"/>
    <w:next w:val="Normaali"/>
    <w:uiPriority w:val="39"/>
    <w:unhideWhenUsed/>
    <w:qFormat/>
    <w:rsid w:val="007F4E71"/>
    <w:pPr>
      <w:outlineLvl w:val="9"/>
    </w:pPr>
  </w:style>
  <w:style w:type="paragraph" w:styleId="Sisluet1">
    <w:name w:val="toc 1"/>
    <w:basedOn w:val="Normaali"/>
    <w:next w:val="Normaali"/>
    <w:autoRedefine/>
    <w:uiPriority w:val="39"/>
    <w:unhideWhenUsed/>
    <w:qFormat/>
    <w:rsid w:val="007F4E71"/>
    <w:pPr>
      <w:spacing w:after="100"/>
    </w:pPr>
  </w:style>
  <w:style w:type="character" w:styleId="Hyperlinkki">
    <w:name w:val="Hyperlink"/>
    <w:basedOn w:val="Kappaleenoletusfontti"/>
    <w:uiPriority w:val="99"/>
    <w:unhideWhenUsed/>
    <w:rsid w:val="007F4E71"/>
    <w:rPr>
      <w:color w:val="0000FF" w:themeColor="hyperlink"/>
      <w:u w:val="single"/>
    </w:rPr>
  </w:style>
  <w:style w:type="character" w:customStyle="1" w:styleId="Otsikko2Char">
    <w:name w:val="Otsikko 2 Char"/>
    <w:basedOn w:val="Kappaleenoletusfontti"/>
    <w:link w:val="Otsikko2"/>
    <w:uiPriority w:val="9"/>
    <w:rsid w:val="00CC2C93"/>
    <w:rPr>
      <w:rFonts w:asciiTheme="majorHAnsi" w:eastAsiaTheme="majorEastAsia" w:hAnsiTheme="majorHAnsi" w:cstheme="majorBidi"/>
      <w:b/>
      <w:bCs/>
      <w:sz w:val="24"/>
      <w:szCs w:val="26"/>
      <w:lang w:eastAsia="fi-FI"/>
    </w:rPr>
  </w:style>
  <w:style w:type="paragraph" w:styleId="Sisluet2">
    <w:name w:val="toc 2"/>
    <w:basedOn w:val="Normaali"/>
    <w:next w:val="Normaali"/>
    <w:autoRedefine/>
    <w:uiPriority w:val="39"/>
    <w:unhideWhenUsed/>
    <w:qFormat/>
    <w:rsid w:val="007F4E71"/>
    <w:pPr>
      <w:spacing w:after="100"/>
      <w:ind w:left="220"/>
    </w:pPr>
  </w:style>
  <w:style w:type="paragraph" w:styleId="Luettelokappale">
    <w:name w:val="List Paragraph"/>
    <w:basedOn w:val="Normaali"/>
    <w:uiPriority w:val="34"/>
    <w:qFormat/>
    <w:rsid w:val="006E7603"/>
    <w:pPr>
      <w:ind w:left="720"/>
      <w:contextualSpacing/>
    </w:pPr>
  </w:style>
  <w:style w:type="paragraph" w:styleId="Eivli">
    <w:name w:val="No Spacing"/>
    <w:link w:val="EivliChar"/>
    <w:uiPriority w:val="1"/>
    <w:qFormat/>
    <w:rsid w:val="006234DF"/>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234DF"/>
    <w:rPr>
      <w:rFonts w:eastAsiaTheme="minorEastAsia"/>
      <w:lang w:eastAsia="fi-FI"/>
    </w:rPr>
  </w:style>
  <w:style w:type="paragraph" w:styleId="Otsikko">
    <w:name w:val="Title"/>
    <w:basedOn w:val="Normaali"/>
    <w:next w:val="Normaali"/>
    <w:link w:val="OtsikkoChar"/>
    <w:uiPriority w:val="10"/>
    <w:qFormat/>
    <w:rsid w:val="000074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0074E4"/>
    <w:rPr>
      <w:rFonts w:asciiTheme="majorHAnsi" w:eastAsiaTheme="majorEastAsia" w:hAnsiTheme="majorHAnsi" w:cstheme="majorBidi"/>
      <w:color w:val="17365D" w:themeColor="text2" w:themeShade="BF"/>
      <w:spacing w:val="5"/>
      <w:kern w:val="28"/>
      <w:sz w:val="52"/>
      <w:szCs w:val="52"/>
    </w:rPr>
  </w:style>
  <w:style w:type="character" w:customStyle="1" w:styleId="Otsikko3Char">
    <w:name w:val="Otsikko 3 Char"/>
    <w:basedOn w:val="Kappaleenoletusfontti"/>
    <w:link w:val="Otsikko3"/>
    <w:uiPriority w:val="9"/>
    <w:rsid w:val="002166F1"/>
    <w:rPr>
      <w:rFonts w:asciiTheme="majorHAnsi" w:eastAsiaTheme="majorEastAsia" w:hAnsiTheme="majorHAnsi" w:cstheme="majorBidi"/>
      <w:b/>
      <w:bCs/>
      <w:color w:val="4F81BD" w:themeColor="accent1"/>
      <w:sz w:val="24"/>
    </w:rPr>
  </w:style>
  <w:style w:type="paragraph" w:styleId="Sisluet3">
    <w:name w:val="toc 3"/>
    <w:basedOn w:val="Normaali"/>
    <w:next w:val="Normaali"/>
    <w:autoRedefine/>
    <w:uiPriority w:val="39"/>
    <w:unhideWhenUsed/>
    <w:qFormat/>
    <w:rsid w:val="00791AA0"/>
    <w:pPr>
      <w:spacing w:after="100"/>
      <w:ind w:left="440"/>
    </w:pPr>
  </w:style>
  <w:style w:type="character" w:customStyle="1" w:styleId="Otsikko4Char">
    <w:name w:val="Otsikko 4 Char"/>
    <w:basedOn w:val="Kappaleenoletusfontti"/>
    <w:link w:val="Otsikko4"/>
    <w:uiPriority w:val="9"/>
    <w:rsid w:val="00791AA0"/>
    <w:rPr>
      <w:rFonts w:asciiTheme="majorHAnsi" w:eastAsiaTheme="majorEastAsia" w:hAnsiTheme="majorHAnsi" w:cstheme="majorBidi"/>
      <w:b/>
      <w:bCs/>
      <w:i/>
      <w:iCs/>
      <w:color w:val="4F81BD" w:themeColor="accent1"/>
    </w:rPr>
  </w:style>
  <w:style w:type="character" w:styleId="Kommentinviite">
    <w:name w:val="annotation reference"/>
    <w:basedOn w:val="Kappaleenoletusfontti"/>
    <w:uiPriority w:val="99"/>
    <w:semiHidden/>
    <w:unhideWhenUsed/>
    <w:rsid w:val="0045556B"/>
    <w:rPr>
      <w:sz w:val="16"/>
      <w:szCs w:val="16"/>
    </w:rPr>
  </w:style>
  <w:style w:type="paragraph" w:styleId="Kommentinteksti">
    <w:name w:val="annotation text"/>
    <w:basedOn w:val="Normaali"/>
    <w:link w:val="KommentintekstiChar"/>
    <w:uiPriority w:val="99"/>
    <w:semiHidden/>
    <w:unhideWhenUsed/>
    <w:rsid w:val="0045556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5556B"/>
    <w:rPr>
      <w:sz w:val="20"/>
      <w:szCs w:val="20"/>
    </w:rPr>
  </w:style>
  <w:style w:type="paragraph" w:styleId="Yltunniste">
    <w:name w:val="header"/>
    <w:basedOn w:val="Normaali"/>
    <w:link w:val="YltunnisteChar"/>
    <w:uiPriority w:val="99"/>
    <w:unhideWhenUsed/>
    <w:rsid w:val="00506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06DE0"/>
  </w:style>
  <w:style w:type="paragraph" w:styleId="Alatunniste">
    <w:name w:val="footer"/>
    <w:basedOn w:val="Normaali"/>
    <w:link w:val="AlatunnisteChar"/>
    <w:uiPriority w:val="99"/>
    <w:unhideWhenUsed/>
    <w:rsid w:val="00506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06DE0"/>
  </w:style>
  <w:style w:type="table" w:styleId="Vaaleavarjostus-korostus1">
    <w:name w:val="Light Shading Accent 1"/>
    <w:basedOn w:val="Normaalitaulukko"/>
    <w:uiPriority w:val="60"/>
    <w:rsid w:val="004975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laviitteenteksti">
    <w:name w:val="footnote text"/>
    <w:basedOn w:val="Normaali"/>
    <w:link w:val="AlaviitteentekstiChar"/>
    <w:uiPriority w:val="99"/>
    <w:unhideWhenUsed/>
    <w:rsid w:val="0049752E"/>
    <w:pPr>
      <w:spacing w:after="0" w:line="240" w:lineRule="auto"/>
    </w:pPr>
    <w:rPr>
      <w:rFonts w:ascii="Arial" w:eastAsia="Arial" w:hAnsi="Arial" w:cs="Arial"/>
      <w:sz w:val="20"/>
      <w:szCs w:val="20"/>
    </w:rPr>
  </w:style>
  <w:style w:type="character" w:customStyle="1" w:styleId="AlaviitteentekstiChar">
    <w:name w:val="Alaviitteen teksti Char"/>
    <w:basedOn w:val="Kappaleenoletusfontti"/>
    <w:link w:val="Alaviitteenteksti"/>
    <w:uiPriority w:val="99"/>
    <w:rsid w:val="0049752E"/>
    <w:rPr>
      <w:rFonts w:ascii="Arial" w:eastAsia="Arial" w:hAnsi="Arial" w:cs="Arial"/>
      <w:sz w:val="20"/>
      <w:szCs w:val="20"/>
    </w:rPr>
  </w:style>
  <w:style w:type="character" w:styleId="Alaviitteenviite">
    <w:name w:val="footnote reference"/>
    <w:basedOn w:val="Kappaleenoletusfontti"/>
    <w:uiPriority w:val="99"/>
    <w:semiHidden/>
    <w:unhideWhenUsed/>
    <w:rsid w:val="0049752E"/>
    <w:rPr>
      <w:vertAlign w:val="superscript"/>
    </w:rPr>
  </w:style>
  <w:style w:type="character" w:styleId="AvattuHyperlinkki">
    <w:name w:val="FollowedHyperlink"/>
    <w:basedOn w:val="Kappaleenoletusfontti"/>
    <w:uiPriority w:val="99"/>
    <w:semiHidden/>
    <w:unhideWhenUsed/>
    <w:rsid w:val="009078A9"/>
    <w:rPr>
      <w:color w:val="800080" w:themeColor="followedHyperlink"/>
      <w:u w:val="single"/>
    </w:rPr>
  </w:style>
  <w:style w:type="paragraph" w:styleId="Kommentinotsikko">
    <w:name w:val="annotation subject"/>
    <w:basedOn w:val="Kommentinteksti"/>
    <w:next w:val="Kommentinteksti"/>
    <w:link w:val="KommentinotsikkoChar"/>
    <w:uiPriority w:val="99"/>
    <w:semiHidden/>
    <w:unhideWhenUsed/>
    <w:rsid w:val="009078A9"/>
    <w:rPr>
      <w:b/>
      <w:bCs/>
    </w:rPr>
  </w:style>
  <w:style w:type="character" w:customStyle="1" w:styleId="KommentinotsikkoChar">
    <w:name w:val="Kommentin otsikko Char"/>
    <w:basedOn w:val="KommentintekstiChar"/>
    <w:link w:val="Kommentinotsikko"/>
    <w:uiPriority w:val="99"/>
    <w:semiHidden/>
    <w:rsid w:val="009078A9"/>
    <w:rPr>
      <w:b/>
      <w:bCs/>
      <w:sz w:val="20"/>
      <w:szCs w:val="20"/>
    </w:rPr>
  </w:style>
  <w:style w:type="paragraph" w:customStyle="1" w:styleId="Default">
    <w:name w:val="Default"/>
    <w:rsid w:val="009078A9"/>
    <w:pPr>
      <w:autoSpaceDE w:val="0"/>
      <w:autoSpaceDN w:val="0"/>
      <w:adjustRightInd w:val="0"/>
      <w:spacing w:after="0" w:line="240" w:lineRule="auto"/>
    </w:pPr>
    <w:rPr>
      <w:rFonts w:ascii="Times New Roman" w:hAnsi="Times New Roman" w:cs="Times New Roman"/>
      <w:color w:val="000000"/>
      <w:sz w:val="24"/>
      <w:szCs w:val="24"/>
    </w:rPr>
  </w:style>
  <w:style w:type="paragraph" w:styleId="Erottuvalainaus">
    <w:name w:val="Intense Quote"/>
    <w:basedOn w:val="Normaali"/>
    <w:next w:val="Normaali"/>
    <w:link w:val="ErottuvalainausChar"/>
    <w:uiPriority w:val="30"/>
    <w:qFormat/>
    <w:rsid w:val="00AF52B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AF52BA"/>
    <w:rPr>
      <w:b/>
      <w:bCs/>
      <w:i/>
      <w:iCs/>
      <w:color w:val="4F81BD" w:themeColor="accent1"/>
    </w:rPr>
  </w:style>
  <w:style w:type="character" w:customStyle="1" w:styleId="st">
    <w:name w:val="st"/>
    <w:rsid w:val="002C2CA3"/>
  </w:style>
  <w:style w:type="paragraph" w:styleId="Leipteksti">
    <w:name w:val="Body Text"/>
    <w:basedOn w:val="Normaali"/>
    <w:link w:val="LeiptekstiChar"/>
    <w:qFormat/>
    <w:rsid w:val="00227932"/>
    <w:pPr>
      <w:spacing w:after="220" w:line="240" w:lineRule="auto"/>
      <w:ind w:left="1304"/>
      <w:jc w:val="both"/>
    </w:pPr>
    <w:rPr>
      <w:rFonts w:cstheme="minorHAnsi"/>
    </w:rPr>
  </w:style>
  <w:style w:type="character" w:customStyle="1" w:styleId="LeiptekstiChar">
    <w:name w:val="Leipäteksti Char"/>
    <w:basedOn w:val="Kappaleenoletusfontti"/>
    <w:link w:val="Leipteksti"/>
    <w:rsid w:val="00227932"/>
    <w:rPr>
      <w:rFonts w:cstheme="minorHAnsi"/>
    </w:rPr>
  </w:style>
  <w:style w:type="paragraph" w:customStyle="1" w:styleId="Tehtava">
    <w:name w:val="Tehtava"/>
    <w:basedOn w:val="Normaali"/>
    <w:qFormat/>
    <w:rsid w:val="004B071F"/>
    <w:pPr>
      <w:spacing w:after="0"/>
      <w:jc w:val="both"/>
    </w:pPr>
    <w:rPr>
      <w:b/>
      <w:bCs/>
    </w:rPr>
  </w:style>
  <w:style w:type="paragraph" w:customStyle="1" w:styleId="Vastuu">
    <w:name w:val="Vastuu"/>
    <w:basedOn w:val="Normaali"/>
    <w:qFormat/>
    <w:rsid w:val="004B071F"/>
    <w:pPr>
      <w:spacing w:after="0"/>
      <w:jc w:val="both"/>
    </w:pPr>
    <w:rPr>
      <w:rFonts w:ascii="Calibri" w:eastAsia="Cambria" w:hAnsi="Calibri"/>
      <w:i/>
    </w:rPr>
  </w:style>
  <w:style w:type="paragraph" w:customStyle="1" w:styleId="ALeip1kappale">
    <w:name w:val="A_Leipä 1. kappale"/>
    <w:basedOn w:val="Normaali"/>
    <w:next w:val="Normaali"/>
    <w:uiPriority w:val="99"/>
    <w:rsid w:val="00427997"/>
    <w:pPr>
      <w:tabs>
        <w:tab w:val="left" w:pos="227"/>
        <w:tab w:val="left" w:pos="397"/>
      </w:tabs>
      <w:spacing w:before="160" w:after="320" w:line="301" w:lineRule="atLeast"/>
      <w:textAlignment w:val="center"/>
    </w:pPr>
    <w:rPr>
      <w:rFonts w:ascii="Arial" w:eastAsia="Times New Roman" w:hAnsi="Arial" w:cs="Myriad Pro"/>
      <w:color w:val="000000"/>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35180"/>
    <w:pPr>
      <w:autoSpaceDE w:val="0"/>
      <w:autoSpaceDN w:val="0"/>
      <w:adjustRightInd w:val="0"/>
    </w:pPr>
    <w:rPr>
      <w:lang w:eastAsia="fi-FI"/>
    </w:rPr>
  </w:style>
  <w:style w:type="paragraph" w:styleId="Otsikko1">
    <w:name w:val="heading 1"/>
    <w:basedOn w:val="Normaali"/>
    <w:next w:val="Normaali"/>
    <w:link w:val="Otsikko1Char"/>
    <w:uiPriority w:val="9"/>
    <w:qFormat/>
    <w:rsid w:val="00357A34"/>
    <w:pPr>
      <w:keepNext/>
      <w:keepLines/>
      <w:spacing w:before="480" w:after="0"/>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A442DF"/>
    <w:pPr>
      <w:keepNext/>
      <w:keepLines/>
      <w:numPr>
        <w:numId w:val="1"/>
      </w:numPr>
      <w:spacing w:before="320" w:after="120"/>
      <w:ind w:left="426" w:hanging="426"/>
      <w:outlineLvl w:val="1"/>
    </w:pPr>
    <w:rPr>
      <w:rFonts w:asciiTheme="majorHAnsi" w:eastAsiaTheme="majorEastAsia" w:hAnsiTheme="majorHAnsi" w:cstheme="majorBidi"/>
      <w:b/>
      <w:bCs/>
      <w:sz w:val="24"/>
      <w:szCs w:val="26"/>
    </w:rPr>
  </w:style>
  <w:style w:type="paragraph" w:styleId="Otsikko3">
    <w:name w:val="heading 3"/>
    <w:basedOn w:val="Normaali"/>
    <w:next w:val="Normaali"/>
    <w:link w:val="Otsikko3Char"/>
    <w:uiPriority w:val="9"/>
    <w:unhideWhenUsed/>
    <w:qFormat/>
    <w:rsid w:val="002166F1"/>
    <w:pPr>
      <w:keepNext/>
      <w:keepLines/>
      <w:spacing w:before="200" w:after="0"/>
      <w:outlineLvl w:val="2"/>
    </w:pPr>
    <w:rPr>
      <w:rFonts w:asciiTheme="majorHAnsi" w:eastAsiaTheme="majorEastAsia" w:hAnsiTheme="majorHAnsi" w:cstheme="majorBidi"/>
      <w:b/>
      <w:bCs/>
      <w:color w:val="4F81BD" w:themeColor="accent1"/>
      <w:sz w:val="24"/>
    </w:rPr>
  </w:style>
  <w:style w:type="paragraph" w:styleId="Otsikko4">
    <w:name w:val="heading 4"/>
    <w:basedOn w:val="Normaali"/>
    <w:next w:val="Normaali"/>
    <w:link w:val="Otsikko4Char"/>
    <w:uiPriority w:val="9"/>
    <w:unhideWhenUsed/>
    <w:qFormat/>
    <w:rsid w:val="00791A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0D6A8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D6A87"/>
    <w:rPr>
      <w:rFonts w:ascii="Tahoma" w:hAnsi="Tahoma" w:cs="Tahoma"/>
      <w:sz w:val="16"/>
      <w:szCs w:val="16"/>
    </w:rPr>
  </w:style>
  <w:style w:type="character" w:customStyle="1" w:styleId="Otsikko1Char">
    <w:name w:val="Otsikko 1 Char"/>
    <w:basedOn w:val="Kappaleenoletusfontti"/>
    <w:link w:val="Otsikko1"/>
    <w:uiPriority w:val="9"/>
    <w:rsid w:val="00357A34"/>
    <w:rPr>
      <w:rFonts w:asciiTheme="majorHAnsi" w:eastAsiaTheme="majorEastAsia" w:hAnsiTheme="majorHAnsi" w:cstheme="majorBidi"/>
      <w:b/>
      <w:bCs/>
      <w:sz w:val="28"/>
      <w:szCs w:val="28"/>
    </w:rPr>
  </w:style>
  <w:style w:type="paragraph" w:styleId="Sisllysluettelonotsikko">
    <w:name w:val="TOC Heading"/>
    <w:basedOn w:val="Otsikko1"/>
    <w:next w:val="Normaali"/>
    <w:uiPriority w:val="39"/>
    <w:unhideWhenUsed/>
    <w:qFormat/>
    <w:rsid w:val="007F4E71"/>
    <w:pPr>
      <w:outlineLvl w:val="9"/>
    </w:pPr>
  </w:style>
  <w:style w:type="paragraph" w:styleId="Sisluet1">
    <w:name w:val="toc 1"/>
    <w:basedOn w:val="Normaali"/>
    <w:next w:val="Normaali"/>
    <w:autoRedefine/>
    <w:uiPriority w:val="39"/>
    <w:unhideWhenUsed/>
    <w:qFormat/>
    <w:rsid w:val="007F4E71"/>
    <w:pPr>
      <w:spacing w:after="100"/>
    </w:pPr>
  </w:style>
  <w:style w:type="character" w:styleId="Hyperlinkki">
    <w:name w:val="Hyperlink"/>
    <w:basedOn w:val="Kappaleenoletusfontti"/>
    <w:uiPriority w:val="99"/>
    <w:unhideWhenUsed/>
    <w:rsid w:val="007F4E71"/>
    <w:rPr>
      <w:color w:val="0000FF" w:themeColor="hyperlink"/>
      <w:u w:val="single"/>
    </w:rPr>
  </w:style>
  <w:style w:type="character" w:customStyle="1" w:styleId="Otsikko2Char">
    <w:name w:val="Otsikko 2 Char"/>
    <w:basedOn w:val="Kappaleenoletusfontti"/>
    <w:link w:val="Otsikko2"/>
    <w:uiPriority w:val="9"/>
    <w:rsid w:val="00CC2C93"/>
    <w:rPr>
      <w:rFonts w:asciiTheme="majorHAnsi" w:eastAsiaTheme="majorEastAsia" w:hAnsiTheme="majorHAnsi" w:cstheme="majorBidi"/>
      <w:b/>
      <w:bCs/>
      <w:sz w:val="24"/>
      <w:szCs w:val="26"/>
      <w:lang w:eastAsia="fi-FI"/>
    </w:rPr>
  </w:style>
  <w:style w:type="paragraph" w:styleId="Sisluet2">
    <w:name w:val="toc 2"/>
    <w:basedOn w:val="Normaali"/>
    <w:next w:val="Normaali"/>
    <w:autoRedefine/>
    <w:uiPriority w:val="39"/>
    <w:unhideWhenUsed/>
    <w:qFormat/>
    <w:rsid w:val="007F4E71"/>
    <w:pPr>
      <w:spacing w:after="100"/>
      <w:ind w:left="220"/>
    </w:pPr>
  </w:style>
  <w:style w:type="paragraph" w:styleId="Luettelokappale">
    <w:name w:val="List Paragraph"/>
    <w:basedOn w:val="Normaali"/>
    <w:uiPriority w:val="34"/>
    <w:qFormat/>
    <w:rsid w:val="006E7603"/>
    <w:pPr>
      <w:ind w:left="720"/>
      <w:contextualSpacing/>
    </w:pPr>
  </w:style>
  <w:style w:type="paragraph" w:styleId="Eivli">
    <w:name w:val="No Spacing"/>
    <w:link w:val="EivliChar"/>
    <w:uiPriority w:val="1"/>
    <w:qFormat/>
    <w:rsid w:val="006234DF"/>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6234DF"/>
    <w:rPr>
      <w:rFonts w:eastAsiaTheme="minorEastAsia"/>
      <w:lang w:eastAsia="fi-FI"/>
    </w:rPr>
  </w:style>
  <w:style w:type="paragraph" w:styleId="Otsikko">
    <w:name w:val="Title"/>
    <w:basedOn w:val="Normaali"/>
    <w:next w:val="Normaali"/>
    <w:link w:val="OtsikkoChar"/>
    <w:uiPriority w:val="10"/>
    <w:qFormat/>
    <w:rsid w:val="000074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0074E4"/>
    <w:rPr>
      <w:rFonts w:asciiTheme="majorHAnsi" w:eastAsiaTheme="majorEastAsia" w:hAnsiTheme="majorHAnsi" w:cstheme="majorBidi"/>
      <w:color w:val="17365D" w:themeColor="text2" w:themeShade="BF"/>
      <w:spacing w:val="5"/>
      <w:kern w:val="28"/>
      <w:sz w:val="52"/>
      <w:szCs w:val="52"/>
    </w:rPr>
  </w:style>
  <w:style w:type="character" w:customStyle="1" w:styleId="Otsikko3Char">
    <w:name w:val="Otsikko 3 Char"/>
    <w:basedOn w:val="Kappaleenoletusfontti"/>
    <w:link w:val="Otsikko3"/>
    <w:uiPriority w:val="9"/>
    <w:rsid w:val="002166F1"/>
    <w:rPr>
      <w:rFonts w:asciiTheme="majorHAnsi" w:eastAsiaTheme="majorEastAsia" w:hAnsiTheme="majorHAnsi" w:cstheme="majorBidi"/>
      <w:b/>
      <w:bCs/>
      <w:color w:val="4F81BD" w:themeColor="accent1"/>
      <w:sz w:val="24"/>
    </w:rPr>
  </w:style>
  <w:style w:type="paragraph" w:styleId="Sisluet3">
    <w:name w:val="toc 3"/>
    <w:basedOn w:val="Normaali"/>
    <w:next w:val="Normaali"/>
    <w:autoRedefine/>
    <w:uiPriority w:val="39"/>
    <w:unhideWhenUsed/>
    <w:qFormat/>
    <w:rsid w:val="00791AA0"/>
    <w:pPr>
      <w:spacing w:after="100"/>
      <w:ind w:left="440"/>
    </w:pPr>
  </w:style>
  <w:style w:type="character" w:customStyle="1" w:styleId="Otsikko4Char">
    <w:name w:val="Otsikko 4 Char"/>
    <w:basedOn w:val="Kappaleenoletusfontti"/>
    <w:link w:val="Otsikko4"/>
    <w:uiPriority w:val="9"/>
    <w:rsid w:val="00791AA0"/>
    <w:rPr>
      <w:rFonts w:asciiTheme="majorHAnsi" w:eastAsiaTheme="majorEastAsia" w:hAnsiTheme="majorHAnsi" w:cstheme="majorBidi"/>
      <w:b/>
      <w:bCs/>
      <w:i/>
      <w:iCs/>
      <w:color w:val="4F81BD" w:themeColor="accent1"/>
    </w:rPr>
  </w:style>
  <w:style w:type="character" w:styleId="Kommentinviite">
    <w:name w:val="annotation reference"/>
    <w:basedOn w:val="Kappaleenoletusfontti"/>
    <w:uiPriority w:val="99"/>
    <w:semiHidden/>
    <w:unhideWhenUsed/>
    <w:rsid w:val="0045556B"/>
    <w:rPr>
      <w:sz w:val="16"/>
      <w:szCs w:val="16"/>
    </w:rPr>
  </w:style>
  <w:style w:type="paragraph" w:styleId="Kommentinteksti">
    <w:name w:val="annotation text"/>
    <w:basedOn w:val="Normaali"/>
    <w:link w:val="KommentintekstiChar"/>
    <w:uiPriority w:val="99"/>
    <w:semiHidden/>
    <w:unhideWhenUsed/>
    <w:rsid w:val="0045556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5556B"/>
    <w:rPr>
      <w:sz w:val="20"/>
      <w:szCs w:val="20"/>
    </w:rPr>
  </w:style>
  <w:style w:type="paragraph" w:styleId="Yltunniste">
    <w:name w:val="header"/>
    <w:basedOn w:val="Normaali"/>
    <w:link w:val="YltunnisteChar"/>
    <w:uiPriority w:val="99"/>
    <w:unhideWhenUsed/>
    <w:rsid w:val="00506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06DE0"/>
  </w:style>
  <w:style w:type="paragraph" w:styleId="Alatunniste">
    <w:name w:val="footer"/>
    <w:basedOn w:val="Normaali"/>
    <w:link w:val="AlatunnisteChar"/>
    <w:uiPriority w:val="99"/>
    <w:unhideWhenUsed/>
    <w:rsid w:val="00506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06DE0"/>
  </w:style>
  <w:style w:type="table" w:styleId="Vaaleavarjostus-korostus1">
    <w:name w:val="Light Shading Accent 1"/>
    <w:basedOn w:val="Normaalitaulukko"/>
    <w:uiPriority w:val="60"/>
    <w:rsid w:val="0049752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laviitteenteksti">
    <w:name w:val="footnote text"/>
    <w:basedOn w:val="Normaali"/>
    <w:link w:val="AlaviitteentekstiChar"/>
    <w:uiPriority w:val="99"/>
    <w:unhideWhenUsed/>
    <w:rsid w:val="0049752E"/>
    <w:pPr>
      <w:spacing w:after="0" w:line="240" w:lineRule="auto"/>
    </w:pPr>
    <w:rPr>
      <w:rFonts w:ascii="Arial" w:eastAsia="Arial" w:hAnsi="Arial" w:cs="Arial"/>
      <w:sz w:val="20"/>
      <w:szCs w:val="20"/>
    </w:rPr>
  </w:style>
  <w:style w:type="character" w:customStyle="1" w:styleId="AlaviitteentekstiChar">
    <w:name w:val="Alaviitteen teksti Char"/>
    <w:basedOn w:val="Kappaleenoletusfontti"/>
    <w:link w:val="Alaviitteenteksti"/>
    <w:uiPriority w:val="99"/>
    <w:rsid w:val="0049752E"/>
    <w:rPr>
      <w:rFonts w:ascii="Arial" w:eastAsia="Arial" w:hAnsi="Arial" w:cs="Arial"/>
      <w:sz w:val="20"/>
      <w:szCs w:val="20"/>
    </w:rPr>
  </w:style>
  <w:style w:type="character" w:styleId="Alaviitteenviite">
    <w:name w:val="footnote reference"/>
    <w:basedOn w:val="Kappaleenoletusfontti"/>
    <w:uiPriority w:val="99"/>
    <w:semiHidden/>
    <w:unhideWhenUsed/>
    <w:rsid w:val="0049752E"/>
    <w:rPr>
      <w:vertAlign w:val="superscript"/>
    </w:rPr>
  </w:style>
  <w:style w:type="character" w:styleId="AvattuHyperlinkki">
    <w:name w:val="FollowedHyperlink"/>
    <w:basedOn w:val="Kappaleenoletusfontti"/>
    <w:uiPriority w:val="99"/>
    <w:semiHidden/>
    <w:unhideWhenUsed/>
    <w:rsid w:val="009078A9"/>
    <w:rPr>
      <w:color w:val="800080" w:themeColor="followedHyperlink"/>
      <w:u w:val="single"/>
    </w:rPr>
  </w:style>
  <w:style w:type="paragraph" w:styleId="Kommentinotsikko">
    <w:name w:val="annotation subject"/>
    <w:basedOn w:val="Kommentinteksti"/>
    <w:next w:val="Kommentinteksti"/>
    <w:link w:val="KommentinotsikkoChar"/>
    <w:uiPriority w:val="99"/>
    <w:semiHidden/>
    <w:unhideWhenUsed/>
    <w:rsid w:val="009078A9"/>
    <w:rPr>
      <w:b/>
      <w:bCs/>
    </w:rPr>
  </w:style>
  <w:style w:type="character" w:customStyle="1" w:styleId="KommentinotsikkoChar">
    <w:name w:val="Kommentin otsikko Char"/>
    <w:basedOn w:val="KommentintekstiChar"/>
    <w:link w:val="Kommentinotsikko"/>
    <w:uiPriority w:val="99"/>
    <w:semiHidden/>
    <w:rsid w:val="009078A9"/>
    <w:rPr>
      <w:b/>
      <w:bCs/>
      <w:sz w:val="20"/>
      <w:szCs w:val="20"/>
    </w:rPr>
  </w:style>
  <w:style w:type="paragraph" w:customStyle="1" w:styleId="Default">
    <w:name w:val="Default"/>
    <w:rsid w:val="009078A9"/>
    <w:pPr>
      <w:autoSpaceDE w:val="0"/>
      <w:autoSpaceDN w:val="0"/>
      <w:adjustRightInd w:val="0"/>
      <w:spacing w:after="0" w:line="240" w:lineRule="auto"/>
    </w:pPr>
    <w:rPr>
      <w:rFonts w:ascii="Times New Roman" w:hAnsi="Times New Roman" w:cs="Times New Roman"/>
      <w:color w:val="000000"/>
      <w:sz w:val="24"/>
      <w:szCs w:val="24"/>
    </w:rPr>
  </w:style>
  <w:style w:type="paragraph" w:styleId="Erottuvalainaus">
    <w:name w:val="Intense Quote"/>
    <w:basedOn w:val="Normaali"/>
    <w:next w:val="Normaali"/>
    <w:link w:val="ErottuvalainausChar"/>
    <w:uiPriority w:val="30"/>
    <w:qFormat/>
    <w:rsid w:val="00AF52BA"/>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AF52BA"/>
    <w:rPr>
      <w:b/>
      <w:bCs/>
      <w:i/>
      <w:iCs/>
      <w:color w:val="4F81BD" w:themeColor="accent1"/>
    </w:rPr>
  </w:style>
  <w:style w:type="character" w:customStyle="1" w:styleId="st">
    <w:name w:val="st"/>
    <w:rsid w:val="002C2CA3"/>
  </w:style>
  <w:style w:type="paragraph" w:styleId="Leipteksti">
    <w:name w:val="Body Text"/>
    <w:basedOn w:val="Normaali"/>
    <w:link w:val="LeiptekstiChar"/>
    <w:qFormat/>
    <w:rsid w:val="00227932"/>
    <w:pPr>
      <w:spacing w:after="220" w:line="240" w:lineRule="auto"/>
      <w:ind w:left="1304"/>
      <w:jc w:val="both"/>
    </w:pPr>
    <w:rPr>
      <w:rFonts w:cstheme="minorHAnsi"/>
    </w:rPr>
  </w:style>
  <w:style w:type="character" w:customStyle="1" w:styleId="LeiptekstiChar">
    <w:name w:val="Leipäteksti Char"/>
    <w:basedOn w:val="Kappaleenoletusfontti"/>
    <w:link w:val="Leipteksti"/>
    <w:rsid w:val="00227932"/>
    <w:rPr>
      <w:rFonts w:cstheme="minorHAnsi"/>
    </w:rPr>
  </w:style>
  <w:style w:type="paragraph" w:customStyle="1" w:styleId="Tehtava">
    <w:name w:val="Tehtava"/>
    <w:basedOn w:val="Normaali"/>
    <w:qFormat/>
    <w:rsid w:val="004B071F"/>
    <w:pPr>
      <w:spacing w:after="0"/>
      <w:jc w:val="both"/>
    </w:pPr>
    <w:rPr>
      <w:b/>
      <w:bCs/>
    </w:rPr>
  </w:style>
  <w:style w:type="paragraph" w:customStyle="1" w:styleId="Vastuu">
    <w:name w:val="Vastuu"/>
    <w:basedOn w:val="Normaali"/>
    <w:qFormat/>
    <w:rsid w:val="004B071F"/>
    <w:pPr>
      <w:spacing w:after="0"/>
      <w:jc w:val="both"/>
    </w:pPr>
    <w:rPr>
      <w:rFonts w:ascii="Calibri" w:eastAsia="Cambria" w:hAnsi="Calibri"/>
      <w:i/>
    </w:rPr>
  </w:style>
  <w:style w:type="paragraph" w:customStyle="1" w:styleId="ALeip1kappale">
    <w:name w:val="A_Leipä 1. kappale"/>
    <w:basedOn w:val="Normaali"/>
    <w:next w:val="Normaali"/>
    <w:uiPriority w:val="99"/>
    <w:rsid w:val="00427997"/>
    <w:pPr>
      <w:tabs>
        <w:tab w:val="left" w:pos="227"/>
        <w:tab w:val="left" w:pos="397"/>
      </w:tabs>
      <w:spacing w:before="160" w:after="320" w:line="301" w:lineRule="atLeast"/>
      <w:textAlignment w:val="center"/>
    </w:pPr>
    <w:rPr>
      <w:rFonts w:ascii="Arial" w:eastAsia="Times New Roman" w:hAnsi="Arial" w:cs="Myriad Pro"/>
      <w:color w:val="000000"/>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37">
      <w:bodyDiv w:val="1"/>
      <w:marLeft w:val="0"/>
      <w:marRight w:val="0"/>
      <w:marTop w:val="0"/>
      <w:marBottom w:val="0"/>
      <w:divBdr>
        <w:top w:val="none" w:sz="0" w:space="0" w:color="auto"/>
        <w:left w:val="none" w:sz="0" w:space="0" w:color="auto"/>
        <w:bottom w:val="none" w:sz="0" w:space="0" w:color="auto"/>
        <w:right w:val="none" w:sz="0" w:space="0" w:color="auto"/>
      </w:divBdr>
    </w:div>
    <w:div w:id="155153683">
      <w:bodyDiv w:val="1"/>
      <w:marLeft w:val="0"/>
      <w:marRight w:val="0"/>
      <w:marTop w:val="0"/>
      <w:marBottom w:val="0"/>
      <w:divBdr>
        <w:top w:val="none" w:sz="0" w:space="0" w:color="auto"/>
        <w:left w:val="none" w:sz="0" w:space="0" w:color="auto"/>
        <w:bottom w:val="none" w:sz="0" w:space="0" w:color="auto"/>
        <w:right w:val="none" w:sz="0" w:space="0" w:color="auto"/>
      </w:divBdr>
    </w:div>
    <w:div w:id="219632283">
      <w:bodyDiv w:val="1"/>
      <w:marLeft w:val="0"/>
      <w:marRight w:val="0"/>
      <w:marTop w:val="0"/>
      <w:marBottom w:val="0"/>
      <w:divBdr>
        <w:top w:val="none" w:sz="0" w:space="0" w:color="auto"/>
        <w:left w:val="none" w:sz="0" w:space="0" w:color="auto"/>
        <w:bottom w:val="none" w:sz="0" w:space="0" w:color="auto"/>
        <w:right w:val="none" w:sz="0" w:space="0" w:color="auto"/>
      </w:divBdr>
    </w:div>
    <w:div w:id="302924738">
      <w:bodyDiv w:val="1"/>
      <w:marLeft w:val="0"/>
      <w:marRight w:val="0"/>
      <w:marTop w:val="0"/>
      <w:marBottom w:val="0"/>
      <w:divBdr>
        <w:top w:val="none" w:sz="0" w:space="0" w:color="auto"/>
        <w:left w:val="none" w:sz="0" w:space="0" w:color="auto"/>
        <w:bottom w:val="none" w:sz="0" w:space="0" w:color="auto"/>
        <w:right w:val="none" w:sz="0" w:space="0" w:color="auto"/>
      </w:divBdr>
    </w:div>
    <w:div w:id="379935364">
      <w:bodyDiv w:val="1"/>
      <w:marLeft w:val="0"/>
      <w:marRight w:val="0"/>
      <w:marTop w:val="0"/>
      <w:marBottom w:val="0"/>
      <w:divBdr>
        <w:top w:val="none" w:sz="0" w:space="0" w:color="auto"/>
        <w:left w:val="none" w:sz="0" w:space="0" w:color="auto"/>
        <w:bottom w:val="none" w:sz="0" w:space="0" w:color="auto"/>
        <w:right w:val="none" w:sz="0" w:space="0" w:color="auto"/>
      </w:divBdr>
    </w:div>
    <w:div w:id="505748379">
      <w:bodyDiv w:val="1"/>
      <w:marLeft w:val="0"/>
      <w:marRight w:val="0"/>
      <w:marTop w:val="0"/>
      <w:marBottom w:val="0"/>
      <w:divBdr>
        <w:top w:val="none" w:sz="0" w:space="0" w:color="auto"/>
        <w:left w:val="none" w:sz="0" w:space="0" w:color="auto"/>
        <w:bottom w:val="none" w:sz="0" w:space="0" w:color="auto"/>
        <w:right w:val="none" w:sz="0" w:space="0" w:color="auto"/>
      </w:divBdr>
    </w:div>
    <w:div w:id="527715768">
      <w:bodyDiv w:val="1"/>
      <w:marLeft w:val="0"/>
      <w:marRight w:val="0"/>
      <w:marTop w:val="0"/>
      <w:marBottom w:val="0"/>
      <w:divBdr>
        <w:top w:val="none" w:sz="0" w:space="0" w:color="auto"/>
        <w:left w:val="none" w:sz="0" w:space="0" w:color="auto"/>
        <w:bottom w:val="none" w:sz="0" w:space="0" w:color="auto"/>
        <w:right w:val="none" w:sz="0" w:space="0" w:color="auto"/>
      </w:divBdr>
    </w:div>
    <w:div w:id="584606798">
      <w:bodyDiv w:val="1"/>
      <w:marLeft w:val="0"/>
      <w:marRight w:val="0"/>
      <w:marTop w:val="0"/>
      <w:marBottom w:val="0"/>
      <w:divBdr>
        <w:top w:val="none" w:sz="0" w:space="0" w:color="auto"/>
        <w:left w:val="none" w:sz="0" w:space="0" w:color="auto"/>
        <w:bottom w:val="none" w:sz="0" w:space="0" w:color="auto"/>
        <w:right w:val="none" w:sz="0" w:space="0" w:color="auto"/>
      </w:divBdr>
    </w:div>
    <w:div w:id="649090608">
      <w:bodyDiv w:val="1"/>
      <w:marLeft w:val="0"/>
      <w:marRight w:val="0"/>
      <w:marTop w:val="0"/>
      <w:marBottom w:val="0"/>
      <w:divBdr>
        <w:top w:val="none" w:sz="0" w:space="0" w:color="auto"/>
        <w:left w:val="none" w:sz="0" w:space="0" w:color="auto"/>
        <w:bottom w:val="none" w:sz="0" w:space="0" w:color="auto"/>
        <w:right w:val="none" w:sz="0" w:space="0" w:color="auto"/>
      </w:divBdr>
    </w:div>
    <w:div w:id="789664643">
      <w:bodyDiv w:val="1"/>
      <w:marLeft w:val="0"/>
      <w:marRight w:val="0"/>
      <w:marTop w:val="0"/>
      <w:marBottom w:val="0"/>
      <w:divBdr>
        <w:top w:val="none" w:sz="0" w:space="0" w:color="auto"/>
        <w:left w:val="none" w:sz="0" w:space="0" w:color="auto"/>
        <w:bottom w:val="none" w:sz="0" w:space="0" w:color="auto"/>
        <w:right w:val="none" w:sz="0" w:space="0" w:color="auto"/>
      </w:divBdr>
    </w:div>
    <w:div w:id="827983636">
      <w:bodyDiv w:val="1"/>
      <w:marLeft w:val="0"/>
      <w:marRight w:val="0"/>
      <w:marTop w:val="0"/>
      <w:marBottom w:val="0"/>
      <w:divBdr>
        <w:top w:val="none" w:sz="0" w:space="0" w:color="auto"/>
        <w:left w:val="none" w:sz="0" w:space="0" w:color="auto"/>
        <w:bottom w:val="none" w:sz="0" w:space="0" w:color="auto"/>
        <w:right w:val="none" w:sz="0" w:space="0" w:color="auto"/>
      </w:divBdr>
    </w:div>
    <w:div w:id="829832792">
      <w:bodyDiv w:val="1"/>
      <w:marLeft w:val="0"/>
      <w:marRight w:val="0"/>
      <w:marTop w:val="0"/>
      <w:marBottom w:val="0"/>
      <w:divBdr>
        <w:top w:val="none" w:sz="0" w:space="0" w:color="auto"/>
        <w:left w:val="none" w:sz="0" w:space="0" w:color="auto"/>
        <w:bottom w:val="none" w:sz="0" w:space="0" w:color="auto"/>
        <w:right w:val="none" w:sz="0" w:space="0" w:color="auto"/>
      </w:divBdr>
    </w:div>
    <w:div w:id="1048846324">
      <w:bodyDiv w:val="1"/>
      <w:marLeft w:val="0"/>
      <w:marRight w:val="0"/>
      <w:marTop w:val="0"/>
      <w:marBottom w:val="0"/>
      <w:divBdr>
        <w:top w:val="none" w:sz="0" w:space="0" w:color="auto"/>
        <w:left w:val="none" w:sz="0" w:space="0" w:color="auto"/>
        <w:bottom w:val="none" w:sz="0" w:space="0" w:color="auto"/>
        <w:right w:val="none" w:sz="0" w:space="0" w:color="auto"/>
      </w:divBdr>
    </w:div>
    <w:div w:id="1167357442">
      <w:bodyDiv w:val="1"/>
      <w:marLeft w:val="0"/>
      <w:marRight w:val="0"/>
      <w:marTop w:val="0"/>
      <w:marBottom w:val="0"/>
      <w:divBdr>
        <w:top w:val="none" w:sz="0" w:space="0" w:color="auto"/>
        <w:left w:val="none" w:sz="0" w:space="0" w:color="auto"/>
        <w:bottom w:val="none" w:sz="0" w:space="0" w:color="auto"/>
        <w:right w:val="none" w:sz="0" w:space="0" w:color="auto"/>
      </w:divBdr>
    </w:div>
    <w:div w:id="1169557623">
      <w:bodyDiv w:val="1"/>
      <w:marLeft w:val="0"/>
      <w:marRight w:val="0"/>
      <w:marTop w:val="0"/>
      <w:marBottom w:val="0"/>
      <w:divBdr>
        <w:top w:val="none" w:sz="0" w:space="0" w:color="auto"/>
        <w:left w:val="none" w:sz="0" w:space="0" w:color="auto"/>
        <w:bottom w:val="none" w:sz="0" w:space="0" w:color="auto"/>
        <w:right w:val="none" w:sz="0" w:space="0" w:color="auto"/>
      </w:divBdr>
    </w:div>
    <w:div w:id="1203977810">
      <w:bodyDiv w:val="1"/>
      <w:marLeft w:val="0"/>
      <w:marRight w:val="0"/>
      <w:marTop w:val="0"/>
      <w:marBottom w:val="0"/>
      <w:divBdr>
        <w:top w:val="none" w:sz="0" w:space="0" w:color="auto"/>
        <w:left w:val="none" w:sz="0" w:space="0" w:color="auto"/>
        <w:bottom w:val="none" w:sz="0" w:space="0" w:color="auto"/>
        <w:right w:val="none" w:sz="0" w:space="0" w:color="auto"/>
      </w:divBdr>
    </w:div>
    <w:div w:id="1231429077">
      <w:bodyDiv w:val="1"/>
      <w:marLeft w:val="0"/>
      <w:marRight w:val="0"/>
      <w:marTop w:val="0"/>
      <w:marBottom w:val="0"/>
      <w:divBdr>
        <w:top w:val="none" w:sz="0" w:space="0" w:color="auto"/>
        <w:left w:val="none" w:sz="0" w:space="0" w:color="auto"/>
        <w:bottom w:val="none" w:sz="0" w:space="0" w:color="auto"/>
        <w:right w:val="none" w:sz="0" w:space="0" w:color="auto"/>
      </w:divBdr>
    </w:div>
    <w:div w:id="1262834705">
      <w:bodyDiv w:val="1"/>
      <w:marLeft w:val="0"/>
      <w:marRight w:val="0"/>
      <w:marTop w:val="0"/>
      <w:marBottom w:val="0"/>
      <w:divBdr>
        <w:top w:val="none" w:sz="0" w:space="0" w:color="auto"/>
        <w:left w:val="none" w:sz="0" w:space="0" w:color="auto"/>
        <w:bottom w:val="none" w:sz="0" w:space="0" w:color="auto"/>
        <w:right w:val="none" w:sz="0" w:space="0" w:color="auto"/>
      </w:divBdr>
    </w:div>
    <w:div w:id="1280456050">
      <w:bodyDiv w:val="1"/>
      <w:marLeft w:val="0"/>
      <w:marRight w:val="0"/>
      <w:marTop w:val="0"/>
      <w:marBottom w:val="0"/>
      <w:divBdr>
        <w:top w:val="none" w:sz="0" w:space="0" w:color="auto"/>
        <w:left w:val="none" w:sz="0" w:space="0" w:color="auto"/>
        <w:bottom w:val="none" w:sz="0" w:space="0" w:color="auto"/>
        <w:right w:val="none" w:sz="0" w:space="0" w:color="auto"/>
      </w:divBdr>
    </w:div>
    <w:div w:id="1307927729">
      <w:bodyDiv w:val="1"/>
      <w:marLeft w:val="0"/>
      <w:marRight w:val="0"/>
      <w:marTop w:val="0"/>
      <w:marBottom w:val="0"/>
      <w:divBdr>
        <w:top w:val="none" w:sz="0" w:space="0" w:color="auto"/>
        <w:left w:val="none" w:sz="0" w:space="0" w:color="auto"/>
        <w:bottom w:val="none" w:sz="0" w:space="0" w:color="auto"/>
        <w:right w:val="none" w:sz="0" w:space="0" w:color="auto"/>
      </w:divBdr>
    </w:div>
    <w:div w:id="1337267460">
      <w:bodyDiv w:val="1"/>
      <w:marLeft w:val="0"/>
      <w:marRight w:val="0"/>
      <w:marTop w:val="0"/>
      <w:marBottom w:val="0"/>
      <w:divBdr>
        <w:top w:val="none" w:sz="0" w:space="0" w:color="auto"/>
        <w:left w:val="none" w:sz="0" w:space="0" w:color="auto"/>
        <w:bottom w:val="none" w:sz="0" w:space="0" w:color="auto"/>
        <w:right w:val="none" w:sz="0" w:space="0" w:color="auto"/>
      </w:divBdr>
    </w:div>
    <w:div w:id="1339581366">
      <w:bodyDiv w:val="1"/>
      <w:marLeft w:val="0"/>
      <w:marRight w:val="0"/>
      <w:marTop w:val="0"/>
      <w:marBottom w:val="0"/>
      <w:divBdr>
        <w:top w:val="none" w:sz="0" w:space="0" w:color="auto"/>
        <w:left w:val="none" w:sz="0" w:space="0" w:color="auto"/>
        <w:bottom w:val="none" w:sz="0" w:space="0" w:color="auto"/>
        <w:right w:val="none" w:sz="0" w:space="0" w:color="auto"/>
      </w:divBdr>
      <w:divsChild>
        <w:div w:id="1921329552">
          <w:marLeft w:val="547"/>
          <w:marRight w:val="0"/>
          <w:marTop w:val="67"/>
          <w:marBottom w:val="0"/>
          <w:divBdr>
            <w:top w:val="none" w:sz="0" w:space="0" w:color="auto"/>
            <w:left w:val="none" w:sz="0" w:space="0" w:color="auto"/>
            <w:bottom w:val="none" w:sz="0" w:space="0" w:color="auto"/>
            <w:right w:val="none" w:sz="0" w:space="0" w:color="auto"/>
          </w:divBdr>
        </w:div>
        <w:div w:id="397485028">
          <w:marLeft w:val="547"/>
          <w:marRight w:val="0"/>
          <w:marTop w:val="67"/>
          <w:marBottom w:val="0"/>
          <w:divBdr>
            <w:top w:val="none" w:sz="0" w:space="0" w:color="auto"/>
            <w:left w:val="none" w:sz="0" w:space="0" w:color="auto"/>
            <w:bottom w:val="none" w:sz="0" w:space="0" w:color="auto"/>
            <w:right w:val="none" w:sz="0" w:space="0" w:color="auto"/>
          </w:divBdr>
        </w:div>
        <w:div w:id="1829249790">
          <w:marLeft w:val="1267"/>
          <w:marRight w:val="0"/>
          <w:marTop w:val="67"/>
          <w:marBottom w:val="0"/>
          <w:divBdr>
            <w:top w:val="none" w:sz="0" w:space="0" w:color="auto"/>
            <w:left w:val="none" w:sz="0" w:space="0" w:color="auto"/>
            <w:bottom w:val="none" w:sz="0" w:space="0" w:color="auto"/>
            <w:right w:val="none" w:sz="0" w:space="0" w:color="auto"/>
          </w:divBdr>
        </w:div>
        <w:div w:id="183595866">
          <w:marLeft w:val="1267"/>
          <w:marRight w:val="0"/>
          <w:marTop w:val="67"/>
          <w:marBottom w:val="0"/>
          <w:divBdr>
            <w:top w:val="none" w:sz="0" w:space="0" w:color="auto"/>
            <w:left w:val="none" w:sz="0" w:space="0" w:color="auto"/>
            <w:bottom w:val="none" w:sz="0" w:space="0" w:color="auto"/>
            <w:right w:val="none" w:sz="0" w:space="0" w:color="auto"/>
          </w:divBdr>
        </w:div>
        <w:div w:id="721095689">
          <w:marLeft w:val="1267"/>
          <w:marRight w:val="0"/>
          <w:marTop w:val="67"/>
          <w:marBottom w:val="0"/>
          <w:divBdr>
            <w:top w:val="none" w:sz="0" w:space="0" w:color="auto"/>
            <w:left w:val="none" w:sz="0" w:space="0" w:color="auto"/>
            <w:bottom w:val="none" w:sz="0" w:space="0" w:color="auto"/>
            <w:right w:val="none" w:sz="0" w:space="0" w:color="auto"/>
          </w:divBdr>
        </w:div>
        <w:div w:id="723259642">
          <w:marLeft w:val="1267"/>
          <w:marRight w:val="0"/>
          <w:marTop w:val="67"/>
          <w:marBottom w:val="0"/>
          <w:divBdr>
            <w:top w:val="none" w:sz="0" w:space="0" w:color="auto"/>
            <w:left w:val="none" w:sz="0" w:space="0" w:color="auto"/>
            <w:bottom w:val="none" w:sz="0" w:space="0" w:color="auto"/>
            <w:right w:val="none" w:sz="0" w:space="0" w:color="auto"/>
          </w:divBdr>
        </w:div>
        <w:div w:id="190731864">
          <w:marLeft w:val="1267"/>
          <w:marRight w:val="0"/>
          <w:marTop w:val="67"/>
          <w:marBottom w:val="0"/>
          <w:divBdr>
            <w:top w:val="none" w:sz="0" w:space="0" w:color="auto"/>
            <w:left w:val="none" w:sz="0" w:space="0" w:color="auto"/>
            <w:bottom w:val="none" w:sz="0" w:space="0" w:color="auto"/>
            <w:right w:val="none" w:sz="0" w:space="0" w:color="auto"/>
          </w:divBdr>
        </w:div>
        <w:div w:id="1414429194">
          <w:marLeft w:val="547"/>
          <w:marRight w:val="0"/>
          <w:marTop w:val="67"/>
          <w:marBottom w:val="0"/>
          <w:divBdr>
            <w:top w:val="none" w:sz="0" w:space="0" w:color="auto"/>
            <w:left w:val="none" w:sz="0" w:space="0" w:color="auto"/>
            <w:bottom w:val="none" w:sz="0" w:space="0" w:color="auto"/>
            <w:right w:val="none" w:sz="0" w:space="0" w:color="auto"/>
          </w:divBdr>
        </w:div>
        <w:div w:id="1975598183">
          <w:marLeft w:val="1267"/>
          <w:marRight w:val="0"/>
          <w:marTop w:val="67"/>
          <w:marBottom w:val="0"/>
          <w:divBdr>
            <w:top w:val="none" w:sz="0" w:space="0" w:color="auto"/>
            <w:left w:val="none" w:sz="0" w:space="0" w:color="auto"/>
            <w:bottom w:val="none" w:sz="0" w:space="0" w:color="auto"/>
            <w:right w:val="none" w:sz="0" w:space="0" w:color="auto"/>
          </w:divBdr>
        </w:div>
        <w:div w:id="2034256892">
          <w:marLeft w:val="547"/>
          <w:marRight w:val="0"/>
          <w:marTop w:val="67"/>
          <w:marBottom w:val="0"/>
          <w:divBdr>
            <w:top w:val="none" w:sz="0" w:space="0" w:color="auto"/>
            <w:left w:val="none" w:sz="0" w:space="0" w:color="auto"/>
            <w:bottom w:val="none" w:sz="0" w:space="0" w:color="auto"/>
            <w:right w:val="none" w:sz="0" w:space="0" w:color="auto"/>
          </w:divBdr>
        </w:div>
        <w:div w:id="916399039">
          <w:marLeft w:val="1267"/>
          <w:marRight w:val="0"/>
          <w:marTop w:val="67"/>
          <w:marBottom w:val="0"/>
          <w:divBdr>
            <w:top w:val="none" w:sz="0" w:space="0" w:color="auto"/>
            <w:left w:val="none" w:sz="0" w:space="0" w:color="auto"/>
            <w:bottom w:val="none" w:sz="0" w:space="0" w:color="auto"/>
            <w:right w:val="none" w:sz="0" w:space="0" w:color="auto"/>
          </w:divBdr>
        </w:div>
        <w:div w:id="1971209222">
          <w:marLeft w:val="1267"/>
          <w:marRight w:val="0"/>
          <w:marTop w:val="67"/>
          <w:marBottom w:val="0"/>
          <w:divBdr>
            <w:top w:val="none" w:sz="0" w:space="0" w:color="auto"/>
            <w:left w:val="none" w:sz="0" w:space="0" w:color="auto"/>
            <w:bottom w:val="none" w:sz="0" w:space="0" w:color="auto"/>
            <w:right w:val="none" w:sz="0" w:space="0" w:color="auto"/>
          </w:divBdr>
        </w:div>
        <w:div w:id="2106414999">
          <w:marLeft w:val="1267"/>
          <w:marRight w:val="0"/>
          <w:marTop w:val="67"/>
          <w:marBottom w:val="0"/>
          <w:divBdr>
            <w:top w:val="none" w:sz="0" w:space="0" w:color="auto"/>
            <w:left w:val="none" w:sz="0" w:space="0" w:color="auto"/>
            <w:bottom w:val="none" w:sz="0" w:space="0" w:color="auto"/>
            <w:right w:val="none" w:sz="0" w:space="0" w:color="auto"/>
          </w:divBdr>
        </w:div>
        <w:div w:id="1992712388">
          <w:marLeft w:val="547"/>
          <w:marRight w:val="0"/>
          <w:marTop w:val="67"/>
          <w:marBottom w:val="0"/>
          <w:divBdr>
            <w:top w:val="none" w:sz="0" w:space="0" w:color="auto"/>
            <w:left w:val="none" w:sz="0" w:space="0" w:color="auto"/>
            <w:bottom w:val="none" w:sz="0" w:space="0" w:color="auto"/>
            <w:right w:val="none" w:sz="0" w:space="0" w:color="auto"/>
          </w:divBdr>
        </w:div>
        <w:div w:id="1458142269">
          <w:marLeft w:val="1267"/>
          <w:marRight w:val="0"/>
          <w:marTop w:val="67"/>
          <w:marBottom w:val="0"/>
          <w:divBdr>
            <w:top w:val="none" w:sz="0" w:space="0" w:color="auto"/>
            <w:left w:val="none" w:sz="0" w:space="0" w:color="auto"/>
            <w:bottom w:val="none" w:sz="0" w:space="0" w:color="auto"/>
            <w:right w:val="none" w:sz="0" w:space="0" w:color="auto"/>
          </w:divBdr>
        </w:div>
        <w:div w:id="1241406347">
          <w:marLeft w:val="1267"/>
          <w:marRight w:val="0"/>
          <w:marTop w:val="67"/>
          <w:marBottom w:val="0"/>
          <w:divBdr>
            <w:top w:val="none" w:sz="0" w:space="0" w:color="auto"/>
            <w:left w:val="none" w:sz="0" w:space="0" w:color="auto"/>
            <w:bottom w:val="none" w:sz="0" w:space="0" w:color="auto"/>
            <w:right w:val="none" w:sz="0" w:space="0" w:color="auto"/>
          </w:divBdr>
        </w:div>
        <w:div w:id="100498433">
          <w:marLeft w:val="1267"/>
          <w:marRight w:val="0"/>
          <w:marTop w:val="67"/>
          <w:marBottom w:val="0"/>
          <w:divBdr>
            <w:top w:val="none" w:sz="0" w:space="0" w:color="auto"/>
            <w:left w:val="none" w:sz="0" w:space="0" w:color="auto"/>
            <w:bottom w:val="none" w:sz="0" w:space="0" w:color="auto"/>
            <w:right w:val="none" w:sz="0" w:space="0" w:color="auto"/>
          </w:divBdr>
        </w:div>
        <w:div w:id="867137583">
          <w:marLeft w:val="547"/>
          <w:marRight w:val="0"/>
          <w:marTop w:val="67"/>
          <w:marBottom w:val="0"/>
          <w:divBdr>
            <w:top w:val="none" w:sz="0" w:space="0" w:color="auto"/>
            <w:left w:val="none" w:sz="0" w:space="0" w:color="auto"/>
            <w:bottom w:val="none" w:sz="0" w:space="0" w:color="auto"/>
            <w:right w:val="none" w:sz="0" w:space="0" w:color="auto"/>
          </w:divBdr>
        </w:div>
      </w:divsChild>
    </w:div>
    <w:div w:id="1516992654">
      <w:bodyDiv w:val="1"/>
      <w:marLeft w:val="0"/>
      <w:marRight w:val="0"/>
      <w:marTop w:val="0"/>
      <w:marBottom w:val="0"/>
      <w:divBdr>
        <w:top w:val="none" w:sz="0" w:space="0" w:color="auto"/>
        <w:left w:val="none" w:sz="0" w:space="0" w:color="auto"/>
        <w:bottom w:val="none" w:sz="0" w:space="0" w:color="auto"/>
        <w:right w:val="none" w:sz="0" w:space="0" w:color="auto"/>
      </w:divBdr>
    </w:div>
    <w:div w:id="1545098040">
      <w:bodyDiv w:val="1"/>
      <w:marLeft w:val="0"/>
      <w:marRight w:val="0"/>
      <w:marTop w:val="0"/>
      <w:marBottom w:val="0"/>
      <w:divBdr>
        <w:top w:val="none" w:sz="0" w:space="0" w:color="auto"/>
        <w:left w:val="none" w:sz="0" w:space="0" w:color="auto"/>
        <w:bottom w:val="none" w:sz="0" w:space="0" w:color="auto"/>
        <w:right w:val="none" w:sz="0" w:space="0" w:color="auto"/>
      </w:divBdr>
    </w:div>
    <w:div w:id="1618633842">
      <w:bodyDiv w:val="1"/>
      <w:marLeft w:val="0"/>
      <w:marRight w:val="0"/>
      <w:marTop w:val="0"/>
      <w:marBottom w:val="0"/>
      <w:divBdr>
        <w:top w:val="none" w:sz="0" w:space="0" w:color="auto"/>
        <w:left w:val="none" w:sz="0" w:space="0" w:color="auto"/>
        <w:bottom w:val="none" w:sz="0" w:space="0" w:color="auto"/>
        <w:right w:val="none" w:sz="0" w:space="0" w:color="auto"/>
      </w:divBdr>
    </w:div>
    <w:div w:id="1746222642">
      <w:bodyDiv w:val="1"/>
      <w:marLeft w:val="0"/>
      <w:marRight w:val="0"/>
      <w:marTop w:val="0"/>
      <w:marBottom w:val="0"/>
      <w:divBdr>
        <w:top w:val="none" w:sz="0" w:space="0" w:color="auto"/>
        <w:left w:val="none" w:sz="0" w:space="0" w:color="auto"/>
        <w:bottom w:val="none" w:sz="0" w:space="0" w:color="auto"/>
        <w:right w:val="none" w:sz="0" w:space="0" w:color="auto"/>
      </w:divBdr>
    </w:div>
    <w:div w:id="1750350935">
      <w:bodyDiv w:val="1"/>
      <w:marLeft w:val="0"/>
      <w:marRight w:val="0"/>
      <w:marTop w:val="0"/>
      <w:marBottom w:val="0"/>
      <w:divBdr>
        <w:top w:val="none" w:sz="0" w:space="0" w:color="auto"/>
        <w:left w:val="none" w:sz="0" w:space="0" w:color="auto"/>
        <w:bottom w:val="none" w:sz="0" w:space="0" w:color="auto"/>
        <w:right w:val="none" w:sz="0" w:space="0" w:color="auto"/>
      </w:divBdr>
    </w:div>
    <w:div w:id="1774203317">
      <w:bodyDiv w:val="1"/>
      <w:marLeft w:val="0"/>
      <w:marRight w:val="0"/>
      <w:marTop w:val="0"/>
      <w:marBottom w:val="0"/>
      <w:divBdr>
        <w:top w:val="none" w:sz="0" w:space="0" w:color="auto"/>
        <w:left w:val="none" w:sz="0" w:space="0" w:color="auto"/>
        <w:bottom w:val="none" w:sz="0" w:space="0" w:color="auto"/>
        <w:right w:val="none" w:sz="0" w:space="0" w:color="auto"/>
      </w:divBdr>
    </w:div>
    <w:div w:id="1869101116">
      <w:bodyDiv w:val="1"/>
      <w:marLeft w:val="0"/>
      <w:marRight w:val="0"/>
      <w:marTop w:val="0"/>
      <w:marBottom w:val="0"/>
      <w:divBdr>
        <w:top w:val="none" w:sz="0" w:space="0" w:color="auto"/>
        <w:left w:val="none" w:sz="0" w:space="0" w:color="auto"/>
        <w:bottom w:val="none" w:sz="0" w:space="0" w:color="auto"/>
        <w:right w:val="none" w:sz="0" w:space="0" w:color="auto"/>
      </w:divBdr>
    </w:div>
    <w:div w:id="1914314816">
      <w:bodyDiv w:val="1"/>
      <w:marLeft w:val="0"/>
      <w:marRight w:val="0"/>
      <w:marTop w:val="0"/>
      <w:marBottom w:val="0"/>
      <w:divBdr>
        <w:top w:val="none" w:sz="0" w:space="0" w:color="auto"/>
        <w:left w:val="none" w:sz="0" w:space="0" w:color="auto"/>
        <w:bottom w:val="none" w:sz="0" w:space="0" w:color="auto"/>
        <w:right w:val="none" w:sz="0" w:space="0" w:color="auto"/>
      </w:divBdr>
    </w:div>
    <w:div w:id="1932926032">
      <w:bodyDiv w:val="1"/>
      <w:marLeft w:val="0"/>
      <w:marRight w:val="0"/>
      <w:marTop w:val="0"/>
      <w:marBottom w:val="0"/>
      <w:divBdr>
        <w:top w:val="none" w:sz="0" w:space="0" w:color="auto"/>
        <w:left w:val="none" w:sz="0" w:space="0" w:color="auto"/>
        <w:bottom w:val="none" w:sz="0" w:space="0" w:color="auto"/>
        <w:right w:val="none" w:sz="0" w:space="0" w:color="auto"/>
      </w:divBdr>
    </w:div>
    <w:div w:id="1940671369">
      <w:bodyDiv w:val="1"/>
      <w:marLeft w:val="0"/>
      <w:marRight w:val="0"/>
      <w:marTop w:val="0"/>
      <w:marBottom w:val="0"/>
      <w:divBdr>
        <w:top w:val="none" w:sz="0" w:space="0" w:color="auto"/>
        <w:left w:val="none" w:sz="0" w:space="0" w:color="auto"/>
        <w:bottom w:val="none" w:sz="0" w:space="0" w:color="auto"/>
        <w:right w:val="none" w:sz="0" w:space="0" w:color="auto"/>
      </w:divBdr>
    </w:div>
    <w:div w:id="2028170382">
      <w:bodyDiv w:val="1"/>
      <w:marLeft w:val="0"/>
      <w:marRight w:val="0"/>
      <w:marTop w:val="0"/>
      <w:marBottom w:val="0"/>
      <w:divBdr>
        <w:top w:val="none" w:sz="0" w:space="0" w:color="auto"/>
        <w:left w:val="none" w:sz="0" w:space="0" w:color="auto"/>
        <w:bottom w:val="none" w:sz="0" w:space="0" w:color="auto"/>
        <w:right w:val="none" w:sz="0" w:space="0" w:color="auto"/>
      </w:divBdr>
    </w:div>
    <w:div w:id="2095737604">
      <w:bodyDiv w:val="1"/>
      <w:marLeft w:val="0"/>
      <w:marRight w:val="0"/>
      <w:marTop w:val="0"/>
      <w:marBottom w:val="0"/>
      <w:divBdr>
        <w:top w:val="none" w:sz="0" w:space="0" w:color="auto"/>
        <w:left w:val="none" w:sz="0" w:space="0" w:color="auto"/>
        <w:bottom w:val="none" w:sz="0" w:space="0" w:color="auto"/>
        <w:right w:val="none" w:sz="0" w:space="0" w:color="auto"/>
      </w:divBdr>
    </w:div>
    <w:div w:id="21067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86C5CE2D0B34D478C7C354B307C67ED" ma:contentTypeVersion="2" ma:contentTypeDescription="Luo uusi asiakirja." ma:contentTypeScope="" ma:versionID="773dc5b6c2d390b5e0921b99440c7d22">
  <xsd:schema xmlns:xsd="http://www.w3.org/2001/XMLSchema" xmlns:xs="http://www.w3.org/2001/XMLSchema" xmlns:p="http://schemas.microsoft.com/office/2006/metadata/properties" targetNamespace="http://schemas.microsoft.com/office/2006/metadata/properties" ma:root="true" ma:fieldsID="55597a3a6a75274e5149c98a775d24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050D-8088-4F2E-8BCD-35A97C9D8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699690-255D-4134-AF02-7C2BF82FE8CE}">
  <ds:schemaRefs>
    <ds:schemaRef ds:uri="http://schemas.microsoft.com/sharepoint/v3/contenttype/forms"/>
  </ds:schemaRefs>
</ds:datastoreItem>
</file>

<file path=customXml/itemProps3.xml><?xml version="1.0" encoding="utf-8"?>
<ds:datastoreItem xmlns:ds="http://schemas.openxmlformats.org/officeDocument/2006/customXml" ds:itemID="{D4D0D0AD-2D2B-44A6-8C13-F99120BA5719}">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DF61C02-550C-4D4A-B030-81BE57D8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45</Pages>
  <Words>15602</Words>
  <Characters>126378</Characters>
  <Application>Microsoft Office Word</Application>
  <DocSecurity>0</DocSecurity>
  <Lines>1053</Lines>
  <Paragraphs>283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YHTEISKUNNAN TURVALLISUUSSTRATEGIA 2017</vt:lpstr>
      <vt:lpstr>YHTEISKUNNAN TURVALLISUUSSTRATEGIA 2017</vt:lpstr>
    </vt:vector>
  </TitlesOfParts>
  <Company>VIP</Company>
  <LinksUpToDate>false</LinksUpToDate>
  <CharactersWithSpaces>141697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YHTEISKUNNAN TURVALLISUUSSTRATEGIA 2017</dc:title>
  <dc:creator>Nevaste Nadja PLM</dc:creator>
  <cp:lastModifiedBy>Kotilainen Jussi-Pekka PLM</cp:lastModifiedBy>
  <cp:revision>4</cp:revision>
  <cp:lastPrinted>2017-01-20T13:51:00Z</cp:lastPrinted>
  <dcterms:created xsi:type="dcterms:W3CDTF">2017-05-30T10:27:00Z</dcterms:created>
  <dcterms:modified xsi:type="dcterms:W3CDTF">2017-05-31T08:37:00Z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0x010100A86C5CE2D0B34D478C7C354B307C67ED</vt:lpwstr>
  </property>
  <property fmtid="{D5CDD505-2E9C-101B-9397-08002B2CF9AE}" pid="3" name="_NewReviewCycle">
    <vt:lpwstr/>
  </property>
  <property fmtid="{D5CDD505-2E9C-101B-9397-08002B2CF9AE}" pid="4" name="_AdHocReviewCycleID">
    <vt:i4>-540888876</vt:i4>
  </property>
  <property fmtid="{D5CDD505-2E9C-101B-9397-08002B2CF9AE}" pid="5" name="_EmailSubject">
    <vt:lpwstr>YTS-paketti kyselykierrokselle</vt:lpwstr>
  </property>
  <property fmtid="{D5CDD505-2E9C-101B-9397-08002B2CF9AE}" pid="6" name="_AuthorEmail">
    <vt:lpwstr>Jussi-Pekka.Kotilainen@turvallisuuskomitea.fi</vt:lpwstr>
  </property>
  <property fmtid="{D5CDD505-2E9C-101B-9397-08002B2CF9AE}" pid="7" name="_AuthorEmailDisplayName">
    <vt:lpwstr>Kotilainen Jussi-Pekka PLM</vt:lpwstr>
  </property>
</Properties>
</file>