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FF" w:rsidRPr="00A30DFF" w:rsidRDefault="00A30DFF" w:rsidP="00A30DFF">
      <w:pPr>
        <w:pStyle w:val="LLLaki"/>
      </w:pPr>
      <w:r>
        <w:t>Lag</w:t>
      </w:r>
    </w:p>
    <w:p w:rsidR="000B5EC4" w:rsidRPr="000B5EC4" w:rsidRDefault="000B5EC4" w:rsidP="000B5EC4">
      <w:pPr>
        <w:spacing w:after="220" w:line="220" w:lineRule="exact"/>
        <w:jc w:val="center"/>
        <w:outlineLvl w:val="2"/>
        <w:rPr>
          <w:b/>
          <w:sz w:val="21"/>
        </w:rPr>
      </w:pPr>
      <w:r>
        <w:rPr>
          <w:b/>
          <w:sz w:val="21"/>
        </w:rPr>
        <w:t>om Åklagarmyndigheten</w:t>
      </w:r>
    </w:p>
    <w:p w:rsidR="000B5EC4" w:rsidRPr="000B5EC4" w:rsidRDefault="000B5EC4" w:rsidP="007D2E19">
      <w:pPr>
        <w:pStyle w:val="LLJohtolauseKappaleet"/>
      </w:pPr>
      <w:r>
        <w:t>I enlighet med riksdagens beslut föreskrivs:</w:t>
      </w:r>
    </w:p>
    <w:p w:rsidR="000B5EC4" w:rsidRPr="000B5EC4" w:rsidRDefault="000B5EC4" w:rsidP="000B5EC4">
      <w:pPr>
        <w:spacing w:line="220" w:lineRule="exact"/>
        <w:rPr>
          <w:sz w:val="22"/>
        </w:rPr>
      </w:pPr>
    </w:p>
    <w:p w:rsidR="000B5EC4" w:rsidRPr="000B5EC4" w:rsidRDefault="000B5EC4" w:rsidP="000B5EC4">
      <w:pPr>
        <w:spacing w:after="220" w:line="220" w:lineRule="exact"/>
        <w:jc w:val="center"/>
        <w:rPr>
          <w:sz w:val="22"/>
        </w:rPr>
      </w:pPr>
      <w:r>
        <w:rPr>
          <w:sz w:val="22"/>
        </w:rPr>
        <w:t>1 kap.</w:t>
      </w:r>
    </w:p>
    <w:p w:rsidR="000B5EC4" w:rsidRPr="000B5EC4" w:rsidRDefault="002B5115" w:rsidP="000B5EC4">
      <w:pPr>
        <w:spacing w:after="220" w:line="220" w:lineRule="exact"/>
        <w:jc w:val="center"/>
        <w:rPr>
          <w:b/>
          <w:sz w:val="22"/>
        </w:rPr>
      </w:pPr>
      <w:r>
        <w:rPr>
          <w:b/>
          <w:sz w:val="22"/>
        </w:rPr>
        <w:t>Uppgifter och organisation</w:t>
      </w:r>
    </w:p>
    <w:p w:rsidR="000B5EC4" w:rsidRPr="000B5EC4" w:rsidRDefault="004749D2" w:rsidP="000B5EC4">
      <w:pPr>
        <w:spacing w:line="220" w:lineRule="exact"/>
        <w:jc w:val="center"/>
        <w:rPr>
          <w:sz w:val="22"/>
        </w:rPr>
      </w:pPr>
      <w:r>
        <w:rPr>
          <w:sz w:val="22"/>
        </w:rPr>
        <w:t>1 §</w:t>
      </w:r>
    </w:p>
    <w:p w:rsidR="000B5EC4" w:rsidRPr="000B5EC4" w:rsidRDefault="000B5EC4" w:rsidP="000B5EC4">
      <w:pPr>
        <w:spacing w:before="220" w:after="220" w:line="220" w:lineRule="exact"/>
        <w:jc w:val="center"/>
        <w:rPr>
          <w:i/>
          <w:sz w:val="22"/>
        </w:rPr>
      </w:pPr>
      <w:r>
        <w:rPr>
          <w:i/>
          <w:sz w:val="22"/>
        </w:rPr>
        <w:t>Tillämpningsområde</w:t>
      </w:r>
    </w:p>
    <w:p w:rsidR="000B5EC4" w:rsidRPr="000B5EC4" w:rsidRDefault="000B5EC4" w:rsidP="000B5EC4">
      <w:pPr>
        <w:spacing w:line="220" w:lineRule="exact"/>
        <w:ind w:firstLine="170"/>
        <w:jc w:val="both"/>
        <w:rPr>
          <w:sz w:val="22"/>
        </w:rPr>
      </w:pPr>
      <w:r>
        <w:rPr>
          <w:sz w:val="22"/>
        </w:rPr>
        <w:t>I denna lag föreskrivs det om Åklagarmyndighetens uppgifter och förvaltning samt åklag</w:t>
      </w:r>
      <w:r>
        <w:rPr>
          <w:sz w:val="22"/>
        </w:rPr>
        <w:t>a</w:t>
      </w:r>
      <w:r>
        <w:rPr>
          <w:sz w:val="22"/>
        </w:rPr>
        <w:t xml:space="preserve">res uppgifter. </w:t>
      </w:r>
    </w:p>
    <w:p w:rsidR="000B5EC4" w:rsidRPr="000B5EC4" w:rsidRDefault="000B5EC4" w:rsidP="000B5EC4">
      <w:pPr>
        <w:spacing w:line="220" w:lineRule="exact"/>
        <w:ind w:firstLine="170"/>
        <w:jc w:val="both"/>
        <w:rPr>
          <w:sz w:val="22"/>
        </w:rPr>
      </w:pPr>
      <w:r>
        <w:rPr>
          <w:sz w:val="22"/>
        </w:rPr>
        <w:t>I fråga om Åklagarmyndigheten och åklagare gäller dessutom vad som föreskrivs särskilt om dem.</w:t>
      </w:r>
    </w:p>
    <w:p w:rsidR="000B5EC4" w:rsidRPr="000B5EC4" w:rsidRDefault="000B5EC4" w:rsidP="000B5EC4">
      <w:pPr>
        <w:spacing w:line="220" w:lineRule="exact"/>
        <w:rPr>
          <w:sz w:val="22"/>
        </w:rPr>
      </w:pPr>
    </w:p>
    <w:p w:rsidR="000B5EC4" w:rsidRPr="000B5EC4" w:rsidRDefault="004749D2" w:rsidP="000B5EC4">
      <w:pPr>
        <w:spacing w:line="220" w:lineRule="exact"/>
        <w:jc w:val="center"/>
        <w:rPr>
          <w:sz w:val="22"/>
        </w:rPr>
      </w:pPr>
      <w:r>
        <w:rPr>
          <w:sz w:val="22"/>
        </w:rPr>
        <w:t>2 §</w:t>
      </w:r>
    </w:p>
    <w:p w:rsidR="000B5EC4" w:rsidRPr="00260BF2" w:rsidRDefault="000B5EC4" w:rsidP="00260BF2">
      <w:pPr>
        <w:pStyle w:val="LLPykalanOtsikko"/>
      </w:pPr>
      <w:r>
        <w:t>Åklagarmyndighetens uppgift</w:t>
      </w:r>
    </w:p>
    <w:p w:rsidR="000275AE" w:rsidRDefault="00A30DFF" w:rsidP="00496C51">
      <w:pPr>
        <w:pStyle w:val="LLKappalejako"/>
        <w:ind w:firstLine="0"/>
      </w:pPr>
      <w:r>
        <w:t>Åklagarmyndigheten svarar för ordnande av åklagarverksamheten.</w:t>
      </w:r>
    </w:p>
    <w:p w:rsidR="00760DB6" w:rsidRDefault="00760DB6" w:rsidP="00496C51">
      <w:pPr>
        <w:pStyle w:val="LLKappalejako"/>
        <w:ind w:firstLine="0"/>
      </w:pPr>
    </w:p>
    <w:p w:rsidR="000275AE" w:rsidRDefault="000275AE" w:rsidP="000275AE">
      <w:pPr>
        <w:pStyle w:val="LLPykala"/>
      </w:pPr>
      <w:r>
        <w:t>3 §</w:t>
      </w:r>
    </w:p>
    <w:p w:rsidR="000275AE" w:rsidRDefault="000275AE" w:rsidP="000275AE">
      <w:pPr>
        <w:pStyle w:val="LLPykalanOtsikko"/>
      </w:pPr>
      <w:r>
        <w:t>Åklagarmyndighetens organisation</w:t>
      </w:r>
    </w:p>
    <w:p w:rsidR="00481D51" w:rsidRDefault="000275AE" w:rsidP="00481D51">
      <w:pPr>
        <w:spacing w:line="220" w:lineRule="exact"/>
        <w:ind w:firstLine="170"/>
        <w:jc w:val="both"/>
        <w:rPr>
          <w:sz w:val="22"/>
        </w:rPr>
      </w:pPr>
      <w:r>
        <w:t xml:space="preserve">Åklagarmyndighetens centralförvaltningsenhet är riksåklagarens byrå. För ordnandet av Åklagarmyndighetens verksamhet delas landet in i åklagardistrikt. </w:t>
      </w:r>
      <w:r>
        <w:rPr>
          <w:sz w:val="22"/>
        </w:rPr>
        <w:t>Till ett åklagard</w:t>
      </w:r>
      <w:r>
        <w:rPr>
          <w:sz w:val="22"/>
        </w:rPr>
        <w:t>i</w:t>
      </w:r>
      <w:r>
        <w:rPr>
          <w:sz w:val="22"/>
        </w:rPr>
        <w:t>strikt hör en eller flera kommuner.</w:t>
      </w:r>
    </w:p>
    <w:p w:rsidR="00CC2F47" w:rsidRDefault="00CC2F47" w:rsidP="00CC2F47">
      <w:pPr>
        <w:pStyle w:val="LLKappalejako"/>
      </w:pPr>
    </w:p>
    <w:p w:rsidR="000275AE" w:rsidRDefault="000275AE" w:rsidP="000275AE">
      <w:pPr>
        <w:pStyle w:val="LLKappalejako"/>
      </w:pPr>
      <w:r>
        <w:t xml:space="preserve">Riksåklagaren är den högsta åklagaren och åklagarnas chef. </w:t>
      </w:r>
    </w:p>
    <w:p w:rsidR="000275AE" w:rsidRDefault="000275AE" w:rsidP="000275AE">
      <w:pPr>
        <w:pStyle w:val="LLKappalejako"/>
      </w:pPr>
      <w:r>
        <w:t>Åklagarmyndigheten hör till justitieministeriets förvaltningsområde.</w:t>
      </w:r>
    </w:p>
    <w:p w:rsidR="00165A1D" w:rsidRDefault="00165A1D" w:rsidP="000275AE">
      <w:pPr>
        <w:pStyle w:val="LLKappalejako"/>
      </w:pPr>
    </w:p>
    <w:p w:rsidR="00165A1D" w:rsidRPr="008D7A3D" w:rsidRDefault="00165A1D" w:rsidP="00165A1D">
      <w:pPr>
        <w:spacing w:line="220" w:lineRule="exact"/>
        <w:jc w:val="center"/>
        <w:rPr>
          <w:sz w:val="22"/>
        </w:rPr>
      </w:pPr>
      <w:r>
        <w:rPr>
          <w:sz w:val="22"/>
        </w:rPr>
        <w:t>4 §</w:t>
      </w:r>
    </w:p>
    <w:p w:rsidR="00165A1D" w:rsidRPr="00496C51" w:rsidRDefault="00165A1D" w:rsidP="00165A1D">
      <w:pPr>
        <w:spacing w:before="220" w:after="220" w:line="220" w:lineRule="exact"/>
        <w:jc w:val="center"/>
        <w:rPr>
          <w:i/>
          <w:sz w:val="22"/>
        </w:rPr>
      </w:pPr>
      <w:r>
        <w:rPr>
          <w:i/>
          <w:sz w:val="22"/>
        </w:rPr>
        <w:t>Uppgifterna för riksåklagarens byrå</w:t>
      </w:r>
    </w:p>
    <w:p w:rsidR="00C663CD" w:rsidRPr="00496C51" w:rsidRDefault="00C663CD" w:rsidP="00165A1D">
      <w:pPr>
        <w:spacing w:line="220" w:lineRule="exact"/>
        <w:ind w:firstLine="170"/>
        <w:jc w:val="both"/>
        <w:rPr>
          <w:sz w:val="22"/>
        </w:rPr>
      </w:pPr>
      <w:r>
        <w:rPr>
          <w:sz w:val="22"/>
        </w:rPr>
        <w:t xml:space="preserve">Riksåklagarens byrå ska </w:t>
      </w:r>
    </w:p>
    <w:p w:rsidR="001C5443" w:rsidRPr="00496C51" w:rsidRDefault="00C663CD" w:rsidP="001C5443">
      <w:pPr>
        <w:pStyle w:val="Luettelokappale"/>
        <w:numPr>
          <w:ilvl w:val="0"/>
          <w:numId w:val="46"/>
        </w:numPr>
        <w:spacing w:line="220" w:lineRule="exact"/>
        <w:jc w:val="both"/>
        <w:rPr>
          <w:sz w:val="22"/>
        </w:rPr>
      </w:pPr>
      <w:r>
        <w:rPr>
          <w:sz w:val="22"/>
        </w:rPr>
        <w:t>styra och utveckla Åklagarmyndigheten och åklagarverksamheten,</w:t>
      </w:r>
    </w:p>
    <w:p w:rsidR="00C663CD" w:rsidRPr="00496C51" w:rsidRDefault="00C663CD" w:rsidP="001C5443">
      <w:pPr>
        <w:pStyle w:val="Luettelokappale"/>
        <w:numPr>
          <w:ilvl w:val="0"/>
          <w:numId w:val="46"/>
        </w:numPr>
        <w:spacing w:line="220" w:lineRule="exact"/>
        <w:jc w:val="both"/>
        <w:rPr>
          <w:sz w:val="22"/>
        </w:rPr>
      </w:pPr>
      <w:r>
        <w:rPr>
          <w:sz w:val="22"/>
        </w:rPr>
        <w:t>svara för att Åklagarmyndighetens verksamhet är resultatgivande,</w:t>
      </w:r>
    </w:p>
    <w:p w:rsidR="001C5443" w:rsidRPr="00496C51" w:rsidRDefault="00C663CD" w:rsidP="001C5443">
      <w:pPr>
        <w:pStyle w:val="Luettelokappale"/>
        <w:numPr>
          <w:ilvl w:val="0"/>
          <w:numId w:val="46"/>
        </w:numPr>
        <w:spacing w:line="220" w:lineRule="exact"/>
        <w:jc w:val="both"/>
        <w:rPr>
          <w:sz w:val="22"/>
        </w:rPr>
      </w:pPr>
      <w:r>
        <w:rPr>
          <w:sz w:val="22"/>
        </w:rPr>
        <w:t xml:space="preserve">övervaka att åklagarnas verksamhet är lagenlig och enhetlig, </w:t>
      </w:r>
    </w:p>
    <w:p w:rsidR="001C5443" w:rsidRPr="00496C51" w:rsidRDefault="00165A1D" w:rsidP="001C5443">
      <w:pPr>
        <w:pStyle w:val="Luettelokappale"/>
        <w:numPr>
          <w:ilvl w:val="0"/>
          <w:numId w:val="46"/>
        </w:numPr>
        <w:spacing w:line="220" w:lineRule="exact"/>
        <w:jc w:val="both"/>
        <w:rPr>
          <w:sz w:val="22"/>
        </w:rPr>
      </w:pPr>
      <w:r>
        <w:rPr>
          <w:sz w:val="22"/>
        </w:rPr>
        <w:t>sköta uppgifter som anknyter till Åklagarmyndighetens allmänna förvaltning, komm</w:t>
      </w:r>
      <w:r>
        <w:rPr>
          <w:sz w:val="22"/>
        </w:rPr>
        <w:t>u</w:t>
      </w:r>
      <w:r>
        <w:rPr>
          <w:sz w:val="22"/>
        </w:rPr>
        <w:t xml:space="preserve">nikation och kompetensutveckling, </w:t>
      </w:r>
    </w:p>
    <w:p w:rsidR="00C663CD" w:rsidRPr="00496C51" w:rsidRDefault="00165A1D" w:rsidP="001C5443">
      <w:pPr>
        <w:pStyle w:val="Luettelokappale"/>
        <w:numPr>
          <w:ilvl w:val="0"/>
          <w:numId w:val="46"/>
        </w:numPr>
        <w:spacing w:line="220" w:lineRule="exact"/>
        <w:jc w:val="both"/>
        <w:rPr>
          <w:sz w:val="22"/>
        </w:rPr>
      </w:pPr>
      <w:r>
        <w:rPr>
          <w:sz w:val="22"/>
        </w:rPr>
        <w:t xml:space="preserve">sköta det nationella och internationella samarbetet inom sitt verksamhetsområde, samt </w:t>
      </w:r>
    </w:p>
    <w:p w:rsidR="00165A1D" w:rsidRPr="00496C51" w:rsidRDefault="00165A1D" w:rsidP="001C5443">
      <w:pPr>
        <w:pStyle w:val="Luettelokappale"/>
        <w:numPr>
          <w:ilvl w:val="0"/>
          <w:numId w:val="46"/>
        </w:numPr>
        <w:spacing w:line="220" w:lineRule="exact"/>
        <w:jc w:val="both"/>
        <w:rPr>
          <w:sz w:val="22"/>
        </w:rPr>
      </w:pPr>
      <w:proofErr w:type="gramStart"/>
      <w:r>
        <w:rPr>
          <w:sz w:val="22"/>
        </w:rPr>
        <w:lastRenderedPageBreak/>
        <w:t>svara för ordnandet av verksamheten för de åklagare som är undersökningsledare när en polisman misstänks ha begått ett brott.</w:t>
      </w:r>
      <w:proofErr w:type="gramEnd"/>
    </w:p>
    <w:p w:rsidR="00454FB0" w:rsidRDefault="00454FB0" w:rsidP="00165A1D">
      <w:pPr>
        <w:spacing w:line="220" w:lineRule="exact"/>
        <w:jc w:val="center"/>
        <w:rPr>
          <w:color w:val="FF0000"/>
          <w:sz w:val="22"/>
        </w:rPr>
      </w:pPr>
    </w:p>
    <w:p w:rsidR="00165A1D" w:rsidRPr="00496C51" w:rsidRDefault="00165A1D" w:rsidP="00165A1D">
      <w:pPr>
        <w:spacing w:line="220" w:lineRule="exact"/>
        <w:jc w:val="center"/>
        <w:rPr>
          <w:sz w:val="22"/>
        </w:rPr>
      </w:pPr>
      <w:r>
        <w:rPr>
          <w:sz w:val="22"/>
        </w:rPr>
        <w:t xml:space="preserve">5 § </w:t>
      </w:r>
    </w:p>
    <w:p w:rsidR="00165A1D" w:rsidRPr="00496C51" w:rsidRDefault="00165A1D" w:rsidP="00165A1D">
      <w:pPr>
        <w:spacing w:before="220" w:after="220" w:line="220" w:lineRule="exact"/>
        <w:jc w:val="center"/>
        <w:rPr>
          <w:i/>
          <w:sz w:val="22"/>
        </w:rPr>
      </w:pPr>
      <w:r>
        <w:rPr>
          <w:i/>
          <w:sz w:val="22"/>
        </w:rPr>
        <w:t>Åklagardistriktets uppgifter</w:t>
      </w:r>
    </w:p>
    <w:p w:rsidR="00454FB0" w:rsidRPr="00496C51" w:rsidRDefault="00165A1D" w:rsidP="002807F1">
      <w:pPr>
        <w:spacing w:line="220" w:lineRule="exact"/>
        <w:rPr>
          <w:sz w:val="22"/>
        </w:rPr>
      </w:pPr>
      <w:r>
        <w:rPr>
          <w:sz w:val="22"/>
        </w:rPr>
        <w:t>Åklagardistriktet svarar för ordnandet av åklagaruppgifter</w:t>
      </w:r>
      <w:r w:rsidR="00B345C0">
        <w:rPr>
          <w:sz w:val="22"/>
        </w:rPr>
        <w:t>na</w:t>
      </w:r>
      <w:r>
        <w:rPr>
          <w:sz w:val="22"/>
        </w:rPr>
        <w:t xml:space="preserve"> i </w:t>
      </w:r>
      <w:r w:rsidR="00B345C0">
        <w:rPr>
          <w:sz w:val="22"/>
        </w:rPr>
        <w:t xml:space="preserve">de </w:t>
      </w:r>
      <w:r>
        <w:rPr>
          <w:sz w:val="22"/>
        </w:rPr>
        <w:t>brottmål</w:t>
      </w:r>
      <w:r w:rsidR="00B345C0">
        <w:rPr>
          <w:sz w:val="22"/>
        </w:rPr>
        <w:t xml:space="preserve"> som behandlas inom distriktet</w:t>
      </w:r>
      <w:r>
        <w:rPr>
          <w:sz w:val="22"/>
        </w:rPr>
        <w:t xml:space="preserve">. </w:t>
      </w:r>
    </w:p>
    <w:p w:rsidR="00165A1D" w:rsidRPr="00496C51" w:rsidRDefault="00B51920" w:rsidP="002807F1">
      <w:pPr>
        <w:spacing w:line="220" w:lineRule="exact"/>
        <w:rPr>
          <w:sz w:val="22"/>
        </w:rPr>
      </w:pPr>
      <w:r>
        <w:rPr>
          <w:sz w:val="22"/>
        </w:rPr>
        <w:t>Åklagardistriktet ska inom sitt eget verksamhetsområde utveckla åklagarverksamheten under styrning av riksåklagarens byrå, svara för att åklagarverksamheten är resultatgivande inom d</w:t>
      </w:r>
      <w:r>
        <w:rPr>
          <w:sz w:val="22"/>
        </w:rPr>
        <w:t>i</w:t>
      </w:r>
      <w:r>
        <w:rPr>
          <w:sz w:val="22"/>
        </w:rPr>
        <w:t>striktet, övervaka att de i distriktet placerade åklagarnas verksamhet är lagenlig och enhetlig samt sköta myndighetssamarbetet och det övriga samarbete som ansluter till åklagarens up</w:t>
      </w:r>
      <w:r>
        <w:rPr>
          <w:sz w:val="22"/>
        </w:rPr>
        <w:t>p</w:t>
      </w:r>
      <w:r>
        <w:rPr>
          <w:sz w:val="22"/>
        </w:rPr>
        <w:t>gifter inom distriktet.</w:t>
      </w:r>
    </w:p>
    <w:p w:rsidR="00AA0556" w:rsidRPr="00496C51" w:rsidRDefault="00165A1D" w:rsidP="00165A1D">
      <w:pPr>
        <w:spacing w:line="220" w:lineRule="exact"/>
        <w:jc w:val="both"/>
        <w:rPr>
          <w:sz w:val="22"/>
        </w:rPr>
      </w:pPr>
      <w:r>
        <w:rPr>
          <w:sz w:val="22"/>
        </w:rPr>
        <w:t xml:space="preserve">   Dessutom ska åklagardistriktet sköta övriga uppgifter som riksåklagarens byrå särskilt ålä</w:t>
      </w:r>
      <w:r>
        <w:rPr>
          <w:sz w:val="22"/>
        </w:rPr>
        <w:t>g</w:t>
      </w:r>
      <w:r>
        <w:rPr>
          <w:sz w:val="22"/>
        </w:rPr>
        <w:t>ger det.</w:t>
      </w:r>
    </w:p>
    <w:p w:rsidR="000B5EC4" w:rsidRPr="000B5EC4" w:rsidRDefault="00C663CD" w:rsidP="000B5EC4">
      <w:pPr>
        <w:spacing w:line="220" w:lineRule="exact"/>
        <w:jc w:val="center"/>
        <w:rPr>
          <w:sz w:val="22"/>
        </w:rPr>
      </w:pPr>
      <w:r>
        <w:rPr>
          <w:sz w:val="22"/>
        </w:rPr>
        <w:t>6 §</w:t>
      </w:r>
    </w:p>
    <w:p w:rsidR="000B5EC4" w:rsidRPr="000B5EC4" w:rsidRDefault="000B5EC4" w:rsidP="000B5EC4">
      <w:pPr>
        <w:spacing w:before="220" w:after="220" w:line="220" w:lineRule="exact"/>
        <w:jc w:val="center"/>
        <w:rPr>
          <w:i/>
          <w:sz w:val="22"/>
        </w:rPr>
      </w:pPr>
      <w:r>
        <w:rPr>
          <w:i/>
          <w:sz w:val="22"/>
        </w:rPr>
        <w:t>Ålands åklagardistrikt</w:t>
      </w:r>
    </w:p>
    <w:p w:rsidR="000B5EC4" w:rsidRPr="000B5EC4" w:rsidRDefault="000B5EC4" w:rsidP="000B5EC4">
      <w:pPr>
        <w:spacing w:line="220" w:lineRule="exact"/>
        <w:ind w:firstLine="170"/>
        <w:jc w:val="both"/>
        <w:rPr>
          <w:sz w:val="22"/>
        </w:rPr>
      </w:pPr>
      <w:r>
        <w:rPr>
          <w:sz w:val="22"/>
        </w:rPr>
        <w:t xml:space="preserve">För ordnandet av åklagaruppgifterna i landskapet Åland i distriktets brottmål och andra brottmål som tilldelats distriktet för behandling svarar Ålands åklagardistrikt, som har sitt verksamhetsställe i Mariehamn. </w:t>
      </w:r>
    </w:p>
    <w:p w:rsidR="000B5EC4" w:rsidRDefault="000B5EC4" w:rsidP="0003621D">
      <w:pPr>
        <w:spacing w:line="220" w:lineRule="exact"/>
        <w:ind w:firstLine="170"/>
        <w:jc w:val="both"/>
        <w:rPr>
          <w:sz w:val="22"/>
        </w:rPr>
      </w:pPr>
      <w:r>
        <w:rPr>
          <w:sz w:val="22"/>
        </w:rPr>
        <w:t>Bestämmelser om det språk som ska användas inom Ålands åklagardistrikt och om person</w:t>
      </w:r>
      <w:r>
        <w:rPr>
          <w:sz w:val="22"/>
        </w:rPr>
        <w:t>a</w:t>
      </w:r>
      <w:r>
        <w:rPr>
          <w:sz w:val="22"/>
        </w:rPr>
        <w:t>lens språkkunskaper finns i 6 kap. i självstyrelselagen för Åland (1144/1991).</w:t>
      </w:r>
    </w:p>
    <w:p w:rsidR="00EE5C1B" w:rsidRDefault="00EE5C1B" w:rsidP="0003621D">
      <w:pPr>
        <w:spacing w:line="220" w:lineRule="exact"/>
        <w:ind w:firstLine="170"/>
        <w:jc w:val="both"/>
        <w:rPr>
          <w:sz w:val="22"/>
        </w:rPr>
      </w:pPr>
      <w:r>
        <w:rPr>
          <w:sz w:val="22"/>
        </w:rPr>
        <w:t>På ledande landskapsåklagaren och landskapsåklagaren tillämpas vad som i denna lag b</w:t>
      </w:r>
      <w:r>
        <w:rPr>
          <w:sz w:val="22"/>
        </w:rPr>
        <w:t>e</w:t>
      </w:r>
      <w:r>
        <w:rPr>
          <w:sz w:val="22"/>
        </w:rPr>
        <w:t>stäms om ledande distriktsåklagaren och distriktsåklagaren.</w:t>
      </w:r>
    </w:p>
    <w:p w:rsidR="00843C16" w:rsidRDefault="00843C16" w:rsidP="000B5EC4">
      <w:pPr>
        <w:spacing w:line="220" w:lineRule="exact"/>
        <w:rPr>
          <w:sz w:val="22"/>
        </w:rPr>
      </w:pPr>
    </w:p>
    <w:p w:rsidR="00CD2DC1" w:rsidRPr="000B5EC4" w:rsidRDefault="00CD2DC1" w:rsidP="000B5EC4">
      <w:pPr>
        <w:spacing w:line="220" w:lineRule="exact"/>
        <w:rPr>
          <w:sz w:val="22"/>
        </w:rPr>
      </w:pPr>
    </w:p>
    <w:p w:rsidR="000B5EC4" w:rsidRPr="000B5EC4" w:rsidRDefault="000B5EC4" w:rsidP="000B5EC4">
      <w:pPr>
        <w:spacing w:after="220" w:line="220" w:lineRule="exact"/>
        <w:jc w:val="center"/>
        <w:rPr>
          <w:sz w:val="22"/>
        </w:rPr>
      </w:pPr>
      <w:r>
        <w:rPr>
          <w:sz w:val="22"/>
        </w:rPr>
        <w:t>2 kap.</w:t>
      </w:r>
    </w:p>
    <w:p w:rsidR="000B5EC4" w:rsidRPr="000B5EC4" w:rsidRDefault="00260BF2" w:rsidP="000B5EC4">
      <w:pPr>
        <w:spacing w:after="220" w:line="220" w:lineRule="exact"/>
        <w:jc w:val="center"/>
        <w:rPr>
          <w:b/>
          <w:sz w:val="22"/>
        </w:rPr>
      </w:pPr>
      <w:r>
        <w:rPr>
          <w:b/>
          <w:sz w:val="22"/>
        </w:rPr>
        <w:t xml:space="preserve">Åklagare och åklagarens uppgifter </w:t>
      </w:r>
    </w:p>
    <w:p w:rsidR="000B5EC4" w:rsidRPr="000B5EC4" w:rsidRDefault="00C663CD" w:rsidP="000B5EC4">
      <w:pPr>
        <w:spacing w:line="220" w:lineRule="exact"/>
        <w:jc w:val="center"/>
        <w:rPr>
          <w:sz w:val="22"/>
        </w:rPr>
      </w:pPr>
      <w:r>
        <w:rPr>
          <w:sz w:val="22"/>
        </w:rPr>
        <w:t>7 §</w:t>
      </w:r>
    </w:p>
    <w:p w:rsidR="000B5EC4" w:rsidRPr="000B5EC4" w:rsidRDefault="000B5EC4" w:rsidP="000B5EC4">
      <w:pPr>
        <w:spacing w:before="220" w:after="220" w:line="220" w:lineRule="exact"/>
        <w:jc w:val="center"/>
        <w:rPr>
          <w:i/>
          <w:sz w:val="22"/>
        </w:rPr>
      </w:pPr>
      <w:r>
        <w:rPr>
          <w:i/>
          <w:sz w:val="22"/>
        </w:rPr>
        <w:t>Åklagare</w:t>
      </w:r>
    </w:p>
    <w:p w:rsidR="000B5EC4" w:rsidRPr="000B5EC4" w:rsidRDefault="000B5EC4" w:rsidP="000B5EC4">
      <w:pPr>
        <w:spacing w:line="220" w:lineRule="exact"/>
        <w:ind w:firstLine="170"/>
        <w:jc w:val="both"/>
        <w:rPr>
          <w:sz w:val="22"/>
        </w:rPr>
      </w:pPr>
      <w:r>
        <w:rPr>
          <w:sz w:val="22"/>
        </w:rPr>
        <w:t>Åklagarna är</w:t>
      </w:r>
    </w:p>
    <w:p w:rsidR="000B5EC4" w:rsidRPr="000B5EC4" w:rsidRDefault="000B5EC4" w:rsidP="000B5EC4">
      <w:pPr>
        <w:spacing w:line="220" w:lineRule="exact"/>
        <w:ind w:firstLine="170"/>
        <w:jc w:val="both"/>
        <w:rPr>
          <w:sz w:val="22"/>
        </w:rPr>
      </w:pPr>
      <w:r>
        <w:rPr>
          <w:sz w:val="22"/>
        </w:rPr>
        <w:t>1) riksåklagaren och biträdande riksåklagaren,</w:t>
      </w:r>
    </w:p>
    <w:p w:rsidR="000B5EC4" w:rsidRPr="000B5EC4" w:rsidRDefault="000B5EC4" w:rsidP="000B5EC4">
      <w:pPr>
        <w:spacing w:line="220" w:lineRule="exact"/>
        <w:ind w:firstLine="170"/>
        <w:jc w:val="both"/>
        <w:rPr>
          <w:sz w:val="22"/>
        </w:rPr>
      </w:pPr>
      <w:r>
        <w:rPr>
          <w:sz w:val="22"/>
        </w:rPr>
        <w:t>2) statsåklagare,</w:t>
      </w:r>
    </w:p>
    <w:p w:rsidR="000B5EC4" w:rsidRPr="000B5EC4" w:rsidRDefault="000B5EC4" w:rsidP="000B5EC4">
      <w:pPr>
        <w:spacing w:line="220" w:lineRule="exact"/>
        <w:ind w:firstLine="170"/>
        <w:jc w:val="both"/>
        <w:rPr>
          <w:sz w:val="22"/>
        </w:rPr>
      </w:pPr>
      <w:r>
        <w:rPr>
          <w:sz w:val="22"/>
        </w:rPr>
        <w:t>3) ledande distriktsåklagare och ledande landskapsåklagare,</w:t>
      </w:r>
    </w:p>
    <w:p w:rsidR="000B5EC4" w:rsidRPr="000B5EC4" w:rsidRDefault="000B5EC4" w:rsidP="000B5EC4">
      <w:pPr>
        <w:spacing w:line="220" w:lineRule="exact"/>
        <w:ind w:firstLine="170"/>
        <w:jc w:val="both"/>
        <w:rPr>
          <w:sz w:val="22"/>
        </w:rPr>
      </w:pPr>
      <w:r>
        <w:rPr>
          <w:sz w:val="22"/>
        </w:rPr>
        <w:t xml:space="preserve">4) specialiståklagare, </w:t>
      </w:r>
    </w:p>
    <w:p w:rsidR="000B5EC4" w:rsidRPr="000B5EC4" w:rsidRDefault="000B5EC4" w:rsidP="003B25D1">
      <w:pPr>
        <w:spacing w:line="220" w:lineRule="exact"/>
        <w:ind w:firstLine="170"/>
        <w:jc w:val="both"/>
        <w:rPr>
          <w:sz w:val="22"/>
        </w:rPr>
      </w:pPr>
      <w:r>
        <w:rPr>
          <w:sz w:val="22"/>
        </w:rPr>
        <w:t>5) distriktsåklagare och landskapsåklagare, och</w:t>
      </w:r>
    </w:p>
    <w:p w:rsidR="000B5EC4" w:rsidRPr="000B5EC4" w:rsidRDefault="000B5EC4" w:rsidP="00371BC6">
      <w:pPr>
        <w:spacing w:line="220" w:lineRule="exact"/>
        <w:ind w:firstLine="170"/>
        <w:jc w:val="both"/>
        <w:rPr>
          <w:sz w:val="22"/>
        </w:rPr>
      </w:pPr>
      <w:r>
        <w:rPr>
          <w:sz w:val="22"/>
        </w:rPr>
        <w:t>6) biträdande åklagare.</w:t>
      </w:r>
    </w:p>
    <w:p w:rsidR="000B5EC4" w:rsidRPr="000B5EC4" w:rsidRDefault="000B5EC4" w:rsidP="000B5EC4">
      <w:pPr>
        <w:spacing w:after="220" w:line="220" w:lineRule="exact"/>
        <w:jc w:val="both"/>
        <w:rPr>
          <w:sz w:val="22"/>
        </w:rPr>
      </w:pPr>
      <w:r>
        <w:rPr>
          <w:sz w:val="22"/>
        </w:rPr>
        <w:t>Bestämmelser om Finlands nationella medlem i Eurojust finns i lagen om genomförande av vissa bestämmelser i beslutet om Eurojust (742/2010).</w:t>
      </w:r>
    </w:p>
    <w:p w:rsidR="000B5EC4" w:rsidRPr="000B5EC4" w:rsidRDefault="00C663CD" w:rsidP="000B5EC4">
      <w:pPr>
        <w:spacing w:line="220" w:lineRule="exact"/>
        <w:jc w:val="center"/>
        <w:rPr>
          <w:sz w:val="22"/>
        </w:rPr>
      </w:pPr>
      <w:r>
        <w:rPr>
          <w:sz w:val="22"/>
        </w:rPr>
        <w:t>8 §</w:t>
      </w:r>
    </w:p>
    <w:p w:rsidR="000B5EC4" w:rsidRPr="000B5EC4" w:rsidRDefault="000B5EC4" w:rsidP="000B5EC4">
      <w:pPr>
        <w:spacing w:before="220" w:after="220" w:line="220" w:lineRule="exact"/>
        <w:jc w:val="center"/>
        <w:rPr>
          <w:i/>
          <w:sz w:val="22"/>
        </w:rPr>
      </w:pPr>
      <w:r>
        <w:rPr>
          <w:i/>
          <w:sz w:val="22"/>
        </w:rPr>
        <w:t>Specialåklagare</w:t>
      </w:r>
    </w:p>
    <w:p w:rsidR="000B5EC4" w:rsidRPr="000B5EC4" w:rsidRDefault="000B5EC4" w:rsidP="000B5EC4">
      <w:pPr>
        <w:spacing w:line="220" w:lineRule="exact"/>
        <w:ind w:firstLine="170"/>
        <w:jc w:val="both"/>
        <w:rPr>
          <w:sz w:val="22"/>
        </w:rPr>
      </w:pPr>
      <w:r>
        <w:rPr>
          <w:sz w:val="22"/>
        </w:rPr>
        <w:lastRenderedPageBreak/>
        <w:t>Specialåklagare är justitiekanslern i statsrådet och riksdagens justitieombudsman, och b</w:t>
      </w:r>
      <w:r>
        <w:rPr>
          <w:sz w:val="22"/>
        </w:rPr>
        <w:t>e</w:t>
      </w:r>
      <w:r>
        <w:rPr>
          <w:sz w:val="22"/>
        </w:rPr>
        <w:t>stämmelser om dessa åklagares åtalsrätt finns i 110 § i grundlagen.</w:t>
      </w:r>
    </w:p>
    <w:p w:rsidR="000B5EC4" w:rsidRDefault="000B5EC4" w:rsidP="000B5EC4">
      <w:pPr>
        <w:spacing w:line="220" w:lineRule="exact"/>
        <w:ind w:firstLine="170"/>
        <w:jc w:val="both"/>
        <w:rPr>
          <w:sz w:val="22"/>
        </w:rPr>
      </w:pPr>
    </w:p>
    <w:p w:rsidR="00CD2DC1" w:rsidRDefault="00CD2DC1" w:rsidP="000B5EC4">
      <w:pPr>
        <w:spacing w:line="220" w:lineRule="exact"/>
        <w:ind w:firstLine="170"/>
        <w:jc w:val="both"/>
        <w:rPr>
          <w:sz w:val="22"/>
        </w:rPr>
      </w:pPr>
    </w:p>
    <w:p w:rsidR="00CD2DC1" w:rsidRPr="000B5EC4" w:rsidRDefault="00CD2DC1" w:rsidP="000B5EC4">
      <w:pPr>
        <w:spacing w:line="220" w:lineRule="exact"/>
        <w:ind w:firstLine="170"/>
        <w:jc w:val="both"/>
        <w:rPr>
          <w:sz w:val="22"/>
        </w:rPr>
      </w:pPr>
    </w:p>
    <w:p w:rsidR="000B5EC4" w:rsidRPr="000B5EC4" w:rsidRDefault="00C663CD" w:rsidP="000B5EC4">
      <w:pPr>
        <w:spacing w:line="220" w:lineRule="exact"/>
        <w:jc w:val="center"/>
        <w:rPr>
          <w:sz w:val="22"/>
        </w:rPr>
      </w:pPr>
      <w:r>
        <w:rPr>
          <w:sz w:val="22"/>
        </w:rPr>
        <w:t>9 §</w:t>
      </w:r>
    </w:p>
    <w:p w:rsidR="000B5EC4" w:rsidRPr="000B5EC4" w:rsidRDefault="000B5EC4" w:rsidP="000B5EC4">
      <w:pPr>
        <w:spacing w:before="220" w:after="220" w:line="220" w:lineRule="exact"/>
        <w:jc w:val="center"/>
        <w:rPr>
          <w:i/>
          <w:sz w:val="22"/>
        </w:rPr>
      </w:pPr>
      <w:r>
        <w:rPr>
          <w:i/>
          <w:sz w:val="22"/>
        </w:rPr>
        <w:t>Åklagarens uppgifter</w:t>
      </w:r>
    </w:p>
    <w:p w:rsidR="000B5EC4" w:rsidRPr="000B5EC4" w:rsidRDefault="000B5EC4" w:rsidP="000B5EC4">
      <w:pPr>
        <w:spacing w:line="220" w:lineRule="exact"/>
        <w:ind w:firstLine="170"/>
        <w:jc w:val="both"/>
        <w:rPr>
          <w:sz w:val="22"/>
        </w:rPr>
      </w:pPr>
      <w:r>
        <w:rPr>
          <w:sz w:val="22"/>
        </w:rPr>
        <w:t>Åklagaren ska vid behandlingen av de ärenden som han eller hon handlägger sörja för att det straffrättsliga ansvaret realiseras, utan onödigt dröjsmål och på ett jämlikt och ekonomiskt sätt enligt vad parternas rättsskydd och allmänintresset kräver.</w:t>
      </w:r>
    </w:p>
    <w:p w:rsidR="00794CEC" w:rsidRDefault="000B5EC4" w:rsidP="008D7A3D">
      <w:pPr>
        <w:spacing w:line="220" w:lineRule="exact"/>
        <w:ind w:firstLine="170"/>
        <w:jc w:val="both"/>
        <w:rPr>
          <w:b/>
          <w:sz w:val="22"/>
        </w:rPr>
      </w:pPr>
      <w:r>
        <w:rPr>
          <w:sz w:val="22"/>
        </w:rPr>
        <w:t>I fråga om åklagarens uppgifter gäller dessutom vad som föreskrivs särskilt i lag.</w:t>
      </w:r>
      <w:r>
        <w:rPr>
          <w:b/>
          <w:sz w:val="22"/>
        </w:rPr>
        <w:t xml:space="preserve"> </w:t>
      </w:r>
    </w:p>
    <w:p w:rsidR="00760DB6" w:rsidRPr="000B5EC4" w:rsidRDefault="00760DB6" w:rsidP="008D7A3D">
      <w:pPr>
        <w:spacing w:line="220" w:lineRule="exact"/>
        <w:ind w:firstLine="170"/>
        <w:jc w:val="both"/>
        <w:rPr>
          <w:sz w:val="22"/>
        </w:rPr>
      </w:pPr>
    </w:p>
    <w:p w:rsidR="000B5EC4" w:rsidRPr="000B5EC4" w:rsidRDefault="00C663CD" w:rsidP="000B5EC4">
      <w:pPr>
        <w:spacing w:line="220" w:lineRule="exact"/>
        <w:jc w:val="center"/>
        <w:rPr>
          <w:sz w:val="22"/>
        </w:rPr>
      </w:pPr>
      <w:r>
        <w:rPr>
          <w:sz w:val="22"/>
        </w:rPr>
        <w:t>10 §</w:t>
      </w:r>
    </w:p>
    <w:p w:rsidR="000B5EC4" w:rsidRPr="000B5EC4" w:rsidRDefault="000B5EC4" w:rsidP="000B5EC4">
      <w:pPr>
        <w:spacing w:before="220" w:after="220" w:line="220" w:lineRule="exact"/>
        <w:jc w:val="center"/>
        <w:rPr>
          <w:i/>
          <w:sz w:val="22"/>
        </w:rPr>
      </w:pPr>
      <w:r>
        <w:rPr>
          <w:i/>
          <w:sz w:val="22"/>
        </w:rPr>
        <w:t>Åklagarens behörighet</w:t>
      </w:r>
    </w:p>
    <w:p w:rsidR="000B5EC4" w:rsidRPr="000B5EC4" w:rsidRDefault="000B5EC4" w:rsidP="00AA0556">
      <w:pPr>
        <w:spacing w:line="220" w:lineRule="exact"/>
        <w:ind w:firstLine="170"/>
        <w:jc w:val="both"/>
        <w:rPr>
          <w:sz w:val="22"/>
        </w:rPr>
      </w:pPr>
      <w:r>
        <w:rPr>
          <w:sz w:val="22"/>
        </w:rPr>
        <w:t xml:space="preserve">Åklagaren utövar en självständig och oberoende åtalsprövningsrätt. Åklagaren är behörig i åklagaruppgifter i hela landet. </w:t>
      </w:r>
    </w:p>
    <w:p w:rsidR="000B5EC4" w:rsidRPr="000B5EC4" w:rsidRDefault="000B5EC4" w:rsidP="000B5EC4">
      <w:pPr>
        <w:spacing w:line="220" w:lineRule="exact"/>
        <w:jc w:val="both"/>
        <w:rPr>
          <w:sz w:val="22"/>
        </w:rPr>
      </w:pPr>
    </w:p>
    <w:p w:rsidR="000B5EC4" w:rsidRPr="000B5EC4" w:rsidRDefault="00C663CD" w:rsidP="000B5EC4">
      <w:pPr>
        <w:spacing w:line="220" w:lineRule="exact"/>
        <w:jc w:val="center"/>
        <w:rPr>
          <w:sz w:val="22"/>
        </w:rPr>
      </w:pPr>
      <w:r>
        <w:rPr>
          <w:sz w:val="22"/>
        </w:rPr>
        <w:t>11 §</w:t>
      </w:r>
    </w:p>
    <w:p w:rsidR="000B5EC4" w:rsidRPr="004749D2" w:rsidRDefault="000B5EC4" w:rsidP="000B5EC4">
      <w:pPr>
        <w:spacing w:before="220" w:after="220" w:line="220" w:lineRule="exact"/>
        <w:jc w:val="center"/>
        <w:rPr>
          <w:i/>
          <w:sz w:val="22"/>
        </w:rPr>
      </w:pPr>
      <w:r>
        <w:rPr>
          <w:i/>
          <w:sz w:val="22"/>
        </w:rPr>
        <w:t>Riksåklagarens uppgifter som högsta åklagare och riksåklagarens beslutanderätt</w:t>
      </w:r>
    </w:p>
    <w:p w:rsidR="000B5EC4" w:rsidRPr="000B5EC4" w:rsidRDefault="000B5EC4" w:rsidP="007C618B">
      <w:pPr>
        <w:pStyle w:val="LLKappalejako"/>
      </w:pPr>
      <w:r>
        <w:t>Riksåklagaren ska</w:t>
      </w:r>
    </w:p>
    <w:p w:rsidR="000B5EC4" w:rsidRPr="000B5EC4" w:rsidRDefault="000B5EC4" w:rsidP="000B5EC4">
      <w:pPr>
        <w:spacing w:line="220" w:lineRule="exact"/>
        <w:ind w:firstLine="170"/>
        <w:jc w:val="both"/>
        <w:rPr>
          <w:sz w:val="22"/>
        </w:rPr>
      </w:pPr>
      <w:r>
        <w:rPr>
          <w:sz w:val="22"/>
        </w:rPr>
        <w:t>1) vara åklagare i de ärenden som han eller hon enligt lag ska sköta eller som han eller hon åtar sig,</w:t>
      </w:r>
    </w:p>
    <w:p w:rsidR="000B5EC4" w:rsidRPr="000B5EC4" w:rsidRDefault="000B5EC4" w:rsidP="000B5EC4">
      <w:pPr>
        <w:spacing w:line="220" w:lineRule="exact"/>
        <w:ind w:firstLine="170"/>
        <w:jc w:val="both"/>
        <w:rPr>
          <w:sz w:val="22"/>
        </w:rPr>
      </w:pPr>
      <w:r>
        <w:rPr>
          <w:sz w:val="22"/>
        </w:rPr>
        <w:t>2) besluta om inlämnandet av en åklagares ansökan om besvärstillstånd till högsta domst</w:t>
      </w:r>
      <w:r>
        <w:rPr>
          <w:sz w:val="22"/>
        </w:rPr>
        <w:t>o</w:t>
      </w:r>
      <w:r>
        <w:rPr>
          <w:sz w:val="22"/>
        </w:rPr>
        <w:t>len och företräda åklagarna i högsta domstolen,</w:t>
      </w:r>
    </w:p>
    <w:p w:rsidR="00914E92" w:rsidRDefault="000B5EC4" w:rsidP="000B5EC4">
      <w:pPr>
        <w:spacing w:line="220" w:lineRule="exact"/>
        <w:ind w:firstLine="170"/>
        <w:jc w:val="both"/>
        <w:rPr>
          <w:sz w:val="22"/>
          <w:szCs w:val="22"/>
        </w:rPr>
      </w:pPr>
      <w:r>
        <w:rPr>
          <w:sz w:val="22"/>
          <w:szCs w:val="22"/>
        </w:rPr>
        <w:t>3) övervaka och främja åklagarverksamhetens rättsliga kvalitet och enhetlighet,</w:t>
      </w:r>
    </w:p>
    <w:p w:rsidR="00DF2E03" w:rsidRPr="000B5EC4" w:rsidRDefault="00914E92" w:rsidP="00DF2E03">
      <w:pPr>
        <w:spacing w:line="220" w:lineRule="exact"/>
        <w:ind w:firstLine="170"/>
        <w:jc w:val="both"/>
        <w:rPr>
          <w:sz w:val="22"/>
        </w:rPr>
      </w:pPr>
      <w:r>
        <w:rPr>
          <w:sz w:val="22"/>
          <w:szCs w:val="22"/>
        </w:rPr>
        <w:t>4) utse de i 2 kap. 4 § i förundersökningslagen (805/2011) avsedda åklagare som är unde</w:t>
      </w:r>
      <w:r>
        <w:rPr>
          <w:sz w:val="22"/>
          <w:szCs w:val="22"/>
        </w:rPr>
        <w:t>r</w:t>
      </w:r>
      <w:r>
        <w:rPr>
          <w:sz w:val="22"/>
          <w:szCs w:val="22"/>
        </w:rPr>
        <w:t>sökningsledare när en polisman misstänks ha begått ett brott, och</w:t>
      </w:r>
    </w:p>
    <w:p w:rsidR="003A5FCA" w:rsidRPr="000B5EC4" w:rsidRDefault="00DF2E03" w:rsidP="00412B87">
      <w:pPr>
        <w:spacing w:line="220" w:lineRule="exact"/>
        <w:ind w:firstLine="170"/>
        <w:jc w:val="both"/>
        <w:rPr>
          <w:sz w:val="22"/>
          <w:szCs w:val="22"/>
        </w:rPr>
      </w:pPr>
      <w:r>
        <w:rPr>
          <w:sz w:val="22"/>
          <w:szCs w:val="22"/>
        </w:rPr>
        <w:t>5) ha hand om övriga uppgifter som det särskilt föreskrivs att han eller hon ska sköta.</w:t>
      </w:r>
    </w:p>
    <w:p w:rsidR="00760DB6" w:rsidRPr="000B5EC4" w:rsidRDefault="000B5EC4" w:rsidP="00760DB6">
      <w:pPr>
        <w:spacing w:line="220" w:lineRule="exact"/>
        <w:jc w:val="both"/>
        <w:rPr>
          <w:sz w:val="22"/>
        </w:rPr>
      </w:pPr>
      <w:r>
        <w:rPr>
          <w:sz w:val="22"/>
        </w:rPr>
        <w:t xml:space="preserve">Riksåklagaren kan överta avgörandet av ett ärende som hör till en underlydande åklagare eller </w:t>
      </w:r>
      <w:proofErr w:type="gramStart"/>
      <w:r>
        <w:rPr>
          <w:sz w:val="22"/>
        </w:rPr>
        <w:t>förordna</w:t>
      </w:r>
      <w:proofErr w:type="gramEnd"/>
      <w:r>
        <w:rPr>
          <w:sz w:val="22"/>
        </w:rPr>
        <w:t xml:space="preserve"> att en underlydande åklagare ska utföra ett åtal som riksåklagaren beslutat väcka. Riksåklagaren kan också </w:t>
      </w:r>
      <w:proofErr w:type="gramStart"/>
      <w:r>
        <w:rPr>
          <w:sz w:val="22"/>
        </w:rPr>
        <w:t>förordna</w:t>
      </w:r>
      <w:proofErr w:type="gramEnd"/>
      <w:r>
        <w:rPr>
          <w:sz w:val="22"/>
        </w:rPr>
        <w:t xml:space="preserve"> att en underlydande åklagare ska utföra åtalsprövningen i ett ärende.</w:t>
      </w:r>
    </w:p>
    <w:p w:rsidR="000B5EC4" w:rsidRPr="000B5EC4" w:rsidRDefault="000B5EC4" w:rsidP="0003621D">
      <w:pPr>
        <w:spacing w:line="220" w:lineRule="exact"/>
        <w:ind w:firstLine="170"/>
        <w:jc w:val="both"/>
        <w:rPr>
          <w:sz w:val="22"/>
        </w:rPr>
      </w:pPr>
      <w:r>
        <w:rPr>
          <w:sz w:val="22"/>
        </w:rPr>
        <w:t>Riksåklagaren kan för viss tid bevilja en sådan namngiven tjänsteman i ett annat tjänstefö</w:t>
      </w:r>
      <w:r>
        <w:rPr>
          <w:sz w:val="22"/>
        </w:rPr>
        <w:t>r</w:t>
      </w:r>
      <w:r>
        <w:rPr>
          <w:sz w:val="22"/>
        </w:rPr>
        <w:t>hållande som är tjänstledig från sin åklagartjänst sådana åklagarbefogenheter som tjänstema</w:t>
      </w:r>
      <w:r>
        <w:rPr>
          <w:sz w:val="22"/>
        </w:rPr>
        <w:t>n</w:t>
      </w:r>
      <w:r>
        <w:rPr>
          <w:sz w:val="22"/>
        </w:rPr>
        <w:t>nen behöver för ett visst bestämt uppdrag. På en person som utövar åklagarbefogenheter ti</w:t>
      </w:r>
      <w:r>
        <w:rPr>
          <w:sz w:val="22"/>
        </w:rPr>
        <w:t>l</w:t>
      </w:r>
      <w:r>
        <w:rPr>
          <w:sz w:val="22"/>
        </w:rPr>
        <w:t>lämpas i övrigt vad som föreskrivs om åklagare.</w:t>
      </w:r>
    </w:p>
    <w:p w:rsidR="000B5EC4" w:rsidRPr="000B5EC4" w:rsidRDefault="000B5EC4" w:rsidP="000B5EC4">
      <w:pPr>
        <w:spacing w:line="220" w:lineRule="exact"/>
        <w:jc w:val="both"/>
        <w:rPr>
          <w:sz w:val="22"/>
        </w:rPr>
      </w:pPr>
    </w:p>
    <w:p w:rsidR="000B5EC4" w:rsidRPr="000B5EC4" w:rsidRDefault="00640E7A" w:rsidP="000B5EC4">
      <w:pPr>
        <w:spacing w:line="220" w:lineRule="exact"/>
        <w:jc w:val="center"/>
        <w:rPr>
          <w:sz w:val="22"/>
        </w:rPr>
      </w:pPr>
      <w:r>
        <w:rPr>
          <w:sz w:val="22"/>
        </w:rPr>
        <w:t>12 §</w:t>
      </w:r>
    </w:p>
    <w:p w:rsidR="000B5EC4" w:rsidRPr="000B5EC4" w:rsidRDefault="000B5EC4" w:rsidP="000B5EC4">
      <w:pPr>
        <w:spacing w:before="220" w:after="220" w:line="220" w:lineRule="exact"/>
        <w:jc w:val="center"/>
        <w:rPr>
          <w:i/>
          <w:sz w:val="22"/>
        </w:rPr>
      </w:pPr>
      <w:r>
        <w:rPr>
          <w:i/>
          <w:sz w:val="22"/>
        </w:rPr>
        <w:t>Biträdande riksåklagaren</w:t>
      </w:r>
    </w:p>
    <w:p w:rsidR="004749D2" w:rsidRDefault="0082138F" w:rsidP="000B5EC4">
      <w:pPr>
        <w:spacing w:line="220" w:lineRule="exact"/>
        <w:ind w:firstLine="170"/>
        <w:jc w:val="both"/>
        <w:rPr>
          <w:sz w:val="22"/>
          <w:szCs w:val="22"/>
        </w:rPr>
      </w:pPr>
      <w:r>
        <w:rPr>
          <w:sz w:val="22"/>
          <w:szCs w:val="22"/>
        </w:rPr>
        <w:t xml:space="preserve">Riksåklagaren bistås av en biträdande riksåklagare som är ställföreträdare för riksåklagaren. </w:t>
      </w:r>
    </w:p>
    <w:p w:rsidR="000B5EC4" w:rsidRDefault="000B5EC4" w:rsidP="000B5EC4">
      <w:pPr>
        <w:spacing w:line="220" w:lineRule="exact"/>
        <w:ind w:firstLine="170"/>
        <w:jc w:val="both"/>
        <w:rPr>
          <w:sz w:val="22"/>
        </w:rPr>
      </w:pPr>
      <w:r>
        <w:rPr>
          <w:sz w:val="22"/>
        </w:rPr>
        <w:t xml:space="preserve">Biträdande riksåklagaren avgör med samma fullmakter som riksåklagaren de ärenden som han eller hon ska sköta. </w:t>
      </w:r>
    </w:p>
    <w:p w:rsidR="000B5EC4" w:rsidRPr="000B5EC4" w:rsidRDefault="000B5EC4" w:rsidP="0003621D">
      <w:pPr>
        <w:spacing w:line="220" w:lineRule="exact"/>
        <w:jc w:val="both"/>
        <w:rPr>
          <w:sz w:val="22"/>
        </w:rPr>
      </w:pPr>
    </w:p>
    <w:p w:rsidR="000B5EC4" w:rsidRPr="000B5EC4" w:rsidRDefault="00640E7A" w:rsidP="000B5EC4">
      <w:pPr>
        <w:spacing w:line="220" w:lineRule="exact"/>
        <w:jc w:val="center"/>
        <w:rPr>
          <w:sz w:val="22"/>
        </w:rPr>
      </w:pPr>
      <w:r>
        <w:rPr>
          <w:sz w:val="22"/>
        </w:rPr>
        <w:t>13 §</w:t>
      </w:r>
    </w:p>
    <w:p w:rsidR="000B5EC4" w:rsidRPr="000B5EC4" w:rsidRDefault="000B5EC4" w:rsidP="000B5EC4">
      <w:pPr>
        <w:spacing w:before="220" w:after="220" w:line="220" w:lineRule="exact"/>
        <w:jc w:val="center"/>
        <w:rPr>
          <w:i/>
          <w:sz w:val="22"/>
        </w:rPr>
      </w:pPr>
      <w:r>
        <w:rPr>
          <w:i/>
          <w:sz w:val="22"/>
        </w:rPr>
        <w:lastRenderedPageBreak/>
        <w:t>Statsåklagare</w:t>
      </w:r>
    </w:p>
    <w:p w:rsidR="000B5EC4" w:rsidRPr="000B5EC4" w:rsidRDefault="000B5EC4" w:rsidP="000B5EC4">
      <w:pPr>
        <w:spacing w:line="220" w:lineRule="exact"/>
        <w:ind w:firstLine="170"/>
        <w:jc w:val="both"/>
        <w:rPr>
          <w:sz w:val="22"/>
        </w:rPr>
      </w:pPr>
      <w:r>
        <w:rPr>
          <w:sz w:val="22"/>
        </w:rPr>
        <w:t xml:space="preserve">Vid riksåklagarens byrå finns statsåklagare. </w:t>
      </w:r>
    </w:p>
    <w:p w:rsidR="000B5EC4" w:rsidRPr="000B5EC4" w:rsidRDefault="000B5EC4" w:rsidP="002E3949">
      <w:pPr>
        <w:spacing w:line="220" w:lineRule="exact"/>
        <w:ind w:firstLine="170"/>
        <w:jc w:val="both"/>
        <w:rPr>
          <w:sz w:val="22"/>
        </w:rPr>
      </w:pPr>
      <w:r>
        <w:rPr>
          <w:sz w:val="22"/>
        </w:rPr>
        <w:t xml:space="preserve">Statsåklagarna är åklagare i de ärenden som de </w:t>
      </w:r>
      <w:proofErr w:type="gramStart"/>
      <w:r>
        <w:rPr>
          <w:sz w:val="22"/>
        </w:rPr>
        <w:t>förordnats</w:t>
      </w:r>
      <w:proofErr w:type="gramEnd"/>
      <w:r>
        <w:rPr>
          <w:sz w:val="22"/>
        </w:rPr>
        <w:t xml:space="preserve"> att sköta. </w:t>
      </w:r>
    </w:p>
    <w:p w:rsidR="00794CEC" w:rsidRPr="000B5EC4" w:rsidRDefault="00794CEC" w:rsidP="0003621D">
      <w:pPr>
        <w:spacing w:line="220" w:lineRule="exact"/>
        <w:jc w:val="both"/>
        <w:rPr>
          <w:sz w:val="22"/>
        </w:rPr>
      </w:pPr>
    </w:p>
    <w:p w:rsidR="000B5EC4" w:rsidRPr="000B5EC4" w:rsidRDefault="00F53C4A" w:rsidP="000B5EC4">
      <w:pPr>
        <w:spacing w:line="220" w:lineRule="exact"/>
        <w:jc w:val="center"/>
        <w:rPr>
          <w:sz w:val="22"/>
        </w:rPr>
      </w:pPr>
      <w:r>
        <w:rPr>
          <w:sz w:val="22"/>
        </w:rPr>
        <w:t>14 §</w:t>
      </w:r>
    </w:p>
    <w:p w:rsidR="000B5EC4" w:rsidRPr="000B5EC4" w:rsidRDefault="000B5EC4" w:rsidP="000B5EC4">
      <w:pPr>
        <w:spacing w:before="220" w:after="220" w:line="220" w:lineRule="exact"/>
        <w:jc w:val="center"/>
        <w:rPr>
          <w:i/>
          <w:sz w:val="22"/>
        </w:rPr>
      </w:pPr>
      <w:r>
        <w:rPr>
          <w:i/>
          <w:sz w:val="22"/>
        </w:rPr>
        <w:t>Specialiståklagare</w:t>
      </w:r>
    </w:p>
    <w:p w:rsidR="000B5EC4" w:rsidRPr="000B5EC4" w:rsidRDefault="000B5EC4" w:rsidP="002E3949">
      <w:pPr>
        <w:spacing w:line="220" w:lineRule="exact"/>
        <w:ind w:firstLine="170"/>
        <w:jc w:val="both"/>
        <w:rPr>
          <w:sz w:val="22"/>
        </w:rPr>
      </w:pPr>
      <w:r>
        <w:rPr>
          <w:sz w:val="22"/>
        </w:rPr>
        <w:t>Specialiståklagarna är åklagare vid särskilt krävande brottmål som hör till deras specialo</w:t>
      </w:r>
      <w:r>
        <w:rPr>
          <w:sz w:val="22"/>
        </w:rPr>
        <w:t>m</w:t>
      </w:r>
      <w:r>
        <w:rPr>
          <w:sz w:val="22"/>
        </w:rPr>
        <w:t xml:space="preserve">råde och i andra brottmål som de </w:t>
      </w:r>
      <w:proofErr w:type="gramStart"/>
      <w:r>
        <w:rPr>
          <w:sz w:val="22"/>
        </w:rPr>
        <w:t>förordnats</w:t>
      </w:r>
      <w:proofErr w:type="gramEnd"/>
      <w:r>
        <w:rPr>
          <w:sz w:val="22"/>
        </w:rPr>
        <w:t xml:space="preserve"> att sköta.</w:t>
      </w:r>
    </w:p>
    <w:p w:rsidR="000B5EC4" w:rsidRPr="000B5EC4" w:rsidRDefault="000B5EC4" w:rsidP="000B5EC4">
      <w:pPr>
        <w:spacing w:line="220" w:lineRule="exact"/>
        <w:ind w:firstLine="170"/>
        <w:jc w:val="both"/>
        <w:rPr>
          <w:sz w:val="22"/>
        </w:rPr>
      </w:pPr>
    </w:p>
    <w:p w:rsidR="000B5EC4" w:rsidRPr="000B5EC4" w:rsidRDefault="00DB2AD9" w:rsidP="000B5EC4">
      <w:pPr>
        <w:spacing w:line="220" w:lineRule="exact"/>
        <w:jc w:val="center"/>
        <w:rPr>
          <w:sz w:val="22"/>
        </w:rPr>
      </w:pPr>
      <w:r>
        <w:rPr>
          <w:sz w:val="22"/>
        </w:rPr>
        <w:t>15 §</w:t>
      </w:r>
    </w:p>
    <w:p w:rsidR="000B5EC4" w:rsidRPr="000B5EC4" w:rsidRDefault="000B5EC4" w:rsidP="000B5EC4">
      <w:pPr>
        <w:spacing w:before="220" w:after="220" w:line="220" w:lineRule="exact"/>
        <w:jc w:val="center"/>
        <w:rPr>
          <w:i/>
          <w:sz w:val="22"/>
        </w:rPr>
      </w:pPr>
      <w:r>
        <w:rPr>
          <w:i/>
          <w:sz w:val="22"/>
        </w:rPr>
        <w:t>Distriktsåklagare och biträdande åklagare</w:t>
      </w:r>
    </w:p>
    <w:p w:rsidR="000B5EC4" w:rsidRPr="000B5EC4" w:rsidRDefault="000B5EC4" w:rsidP="000B5EC4">
      <w:pPr>
        <w:spacing w:line="220" w:lineRule="exact"/>
        <w:ind w:firstLine="170"/>
        <w:jc w:val="both"/>
        <w:rPr>
          <w:sz w:val="22"/>
        </w:rPr>
      </w:pPr>
      <w:r>
        <w:rPr>
          <w:sz w:val="22"/>
        </w:rPr>
        <w:t xml:space="preserve">Distriktsåklagarna och biträdande åklagarna är åklagare i brottmål inom åklagardistriktet och i övriga ärenden som de </w:t>
      </w:r>
      <w:proofErr w:type="gramStart"/>
      <w:r>
        <w:rPr>
          <w:sz w:val="22"/>
        </w:rPr>
        <w:t>förordnats</w:t>
      </w:r>
      <w:proofErr w:type="gramEnd"/>
      <w:r>
        <w:rPr>
          <w:sz w:val="22"/>
        </w:rPr>
        <w:t xml:space="preserve"> att sköta. </w:t>
      </w:r>
    </w:p>
    <w:p w:rsidR="000B5EC4" w:rsidRPr="000B5EC4" w:rsidRDefault="000B5EC4" w:rsidP="000B5EC4">
      <w:pPr>
        <w:spacing w:line="220" w:lineRule="exact"/>
        <w:jc w:val="center"/>
        <w:rPr>
          <w:sz w:val="22"/>
        </w:rPr>
      </w:pPr>
    </w:p>
    <w:p w:rsidR="000B5EC4" w:rsidRPr="000B5EC4" w:rsidRDefault="00F53C4A" w:rsidP="000B5EC4">
      <w:pPr>
        <w:spacing w:line="220" w:lineRule="exact"/>
        <w:jc w:val="center"/>
        <w:rPr>
          <w:sz w:val="22"/>
        </w:rPr>
      </w:pPr>
      <w:r>
        <w:rPr>
          <w:sz w:val="22"/>
        </w:rPr>
        <w:t>16 §</w:t>
      </w:r>
    </w:p>
    <w:p w:rsidR="000B5EC4" w:rsidRPr="000B5EC4" w:rsidRDefault="000B5EC4" w:rsidP="000B5EC4">
      <w:pPr>
        <w:spacing w:before="220" w:after="220" w:line="220" w:lineRule="exact"/>
        <w:jc w:val="center"/>
        <w:rPr>
          <w:i/>
          <w:sz w:val="22"/>
        </w:rPr>
      </w:pPr>
      <w:r>
        <w:rPr>
          <w:i/>
          <w:sz w:val="22"/>
        </w:rPr>
        <w:t>Behörighetskrav</w:t>
      </w:r>
    </w:p>
    <w:p w:rsidR="000B5EC4" w:rsidRPr="000B5EC4" w:rsidRDefault="000B5EC4" w:rsidP="000B5EC4">
      <w:pPr>
        <w:spacing w:line="220" w:lineRule="exact"/>
        <w:ind w:firstLine="170"/>
        <w:jc w:val="both"/>
        <w:rPr>
          <w:sz w:val="22"/>
        </w:rPr>
      </w:pPr>
      <w:r>
        <w:rPr>
          <w:sz w:val="22"/>
        </w:rPr>
        <w:t>Behörighetskraven för riksåklagaren och biträdande riksåklagaren är annan högre högskol</w:t>
      </w:r>
      <w:r>
        <w:rPr>
          <w:sz w:val="22"/>
        </w:rPr>
        <w:t>e</w:t>
      </w:r>
      <w:r>
        <w:rPr>
          <w:sz w:val="22"/>
        </w:rPr>
        <w:t>examen i juridik än magisterexamen i internationell och komparativ rätt, en mångsidig erf</w:t>
      </w:r>
      <w:r>
        <w:rPr>
          <w:sz w:val="22"/>
        </w:rPr>
        <w:t>a</w:t>
      </w:r>
      <w:r>
        <w:rPr>
          <w:sz w:val="22"/>
        </w:rPr>
        <w:t>renhet som uppgiften förutsätter och en i praktiken visad ledarförmåga och ledarerfarenhet.</w:t>
      </w:r>
    </w:p>
    <w:p w:rsidR="000B5EC4" w:rsidRDefault="000B5EC4" w:rsidP="00DB2AD9">
      <w:pPr>
        <w:spacing w:line="220" w:lineRule="exact"/>
        <w:ind w:firstLine="170"/>
        <w:jc w:val="both"/>
        <w:rPr>
          <w:sz w:val="22"/>
        </w:rPr>
      </w:pPr>
      <w:r>
        <w:rPr>
          <w:sz w:val="22"/>
        </w:rPr>
        <w:t>Behörighetskraven för andra åklagare är annan högre högskoleexamen i juridik än magi</w:t>
      </w:r>
      <w:r>
        <w:rPr>
          <w:sz w:val="22"/>
        </w:rPr>
        <w:t>s</w:t>
      </w:r>
      <w:r>
        <w:rPr>
          <w:sz w:val="22"/>
        </w:rPr>
        <w:t>terexamen i internationell och komparativ rätt. Behörighetskraven för ledande distriktsåkl</w:t>
      </w:r>
      <w:r>
        <w:rPr>
          <w:sz w:val="22"/>
        </w:rPr>
        <w:t>a</w:t>
      </w:r>
      <w:r>
        <w:rPr>
          <w:sz w:val="22"/>
        </w:rPr>
        <w:t>gare är dessutom en i praktiken visad ledarförmåga.</w:t>
      </w:r>
    </w:p>
    <w:p w:rsidR="000B5EC4" w:rsidRPr="000B5EC4" w:rsidRDefault="000B5EC4" w:rsidP="000B5EC4">
      <w:pPr>
        <w:spacing w:line="220" w:lineRule="exact"/>
        <w:ind w:firstLine="170"/>
        <w:jc w:val="both"/>
        <w:rPr>
          <w:sz w:val="22"/>
        </w:rPr>
      </w:pPr>
    </w:p>
    <w:p w:rsidR="000B5EC4" w:rsidRPr="000B5EC4" w:rsidRDefault="00F53C4A" w:rsidP="000B5EC4">
      <w:pPr>
        <w:spacing w:line="220" w:lineRule="exact"/>
        <w:jc w:val="center"/>
        <w:rPr>
          <w:sz w:val="22"/>
        </w:rPr>
      </w:pPr>
      <w:r>
        <w:rPr>
          <w:sz w:val="22"/>
        </w:rPr>
        <w:t>17 §</w:t>
      </w:r>
    </w:p>
    <w:p w:rsidR="000B5EC4" w:rsidRPr="000B5EC4" w:rsidRDefault="000B5EC4" w:rsidP="000B5EC4">
      <w:pPr>
        <w:spacing w:before="220" w:after="220" w:line="220" w:lineRule="exact"/>
        <w:jc w:val="center"/>
        <w:rPr>
          <w:i/>
          <w:sz w:val="22"/>
        </w:rPr>
      </w:pPr>
      <w:r>
        <w:rPr>
          <w:i/>
          <w:sz w:val="22"/>
        </w:rPr>
        <w:t>Utnämning</w:t>
      </w:r>
    </w:p>
    <w:p w:rsidR="000B5EC4" w:rsidRPr="000B5EC4" w:rsidRDefault="000B5EC4" w:rsidP="000B5EC4">
      <w:pPr>
        <w:spacing w:line="220" w:lineRule="exact"/>
        <w:ind w:firstLine="170"/>
        <w:jc w:val="both"/>
        <w:rPr>
          <w:sz w:val="22"/>
        </w:rPr>
      </w:pPr>
      <w:r>
        <w:rPr>
          <w:sz w:val="22"/>
        </w:rPr>
        <w:t>Bestämmelser om utnämning av riksåklagaren finns i grundlagen.</w:t>
      </w:r>
      <w:r>
        <w:rPr>
          <w:b/>
          <w:sz w:val="22"/>
        </w:rPr>
        <w:t xml:space="preserve"> </w:t>
      </w:r>
      <w:r>
        <w:rPr>
          <w:sz w:val="22"/>
        </w:rPr>
        <w:t>Biträdande riksåklagaren utnämns av republikens president på framställning av statsrådet.</w:t>
      </w:r>
    </w:p>
    <w:p w:rsidR="000B5EC4" w:rsidRPr="000B5EC4" w:rsidRDefault="000B5EC4" w:rsidP="000B5EC4">
      <w:pPr>
        <w:spacing w:line="220" w:lineRule="exact"/>
        <w:ind w:firstLine="170"/>
        <w:jc w:val="both"/>
        <w:rPr>
          <w:b/>
          <w:sz w:val="22"/>
        </w:rPr>
      </w:pPr>
      <w:r>
        <w:rPr>
          <w:sz w:val="22"/>
        </w:rPr>
        <w:t>Statsåklagarna utnämns av statsrådet på framställning av riksåklagarens byrå.</w:t>
      </w:r>
    </w:p>
    <w:p w:rsidR="000B5EC4" w:rsidRPr="000B5EC4" w:rsidRDefault="000B5EC4" w:rsidP="000B5EC4">
      <w:pPr>
        <w:spacing w:line="220" w:lineRule="exact"/>
        <w:ind w:firstLine="170"/>
        <w:jc w:val="both"/>
        <w:rPr>
          <w:b/>
          <w:sz w:val="22"/>
        </w:rPr>
      </w:pPr>
      <w:r>
        <w:rPr>
          <w:sz w:val="22"/>
        </w:rPr>
        <w:t>Ledande distriktsåklagarna, specialiståklagarna och distriktsåklagarna utnämns av riksåkl</w:t>
      </w:r>
      <w:r>
        <w:rPr>
          <w:sz w:val="22"/>
        </w:rPr>
        <w:t>a</w:t>
      </w:r>
      <w:r>
        <w:rPr>
          <w:sz w:val="22"/>
        </w:rPr>
        <w:t>garen</w:t>
      </w:r>
      <w:r w:rsidR="00B345C0">
        <w:rPr>
          <w:sz w:val="22"/>
        </w:rPr>
        <w:t>s b</w:t>
      </w:r>
      <w:bookmarkStart w:id="0" w:name="_GoBack"/>
      <w:bookmarkEnd w:id="0"/>
      <w:r w:rsidR="00B345C0">
        <w:rPr>
          <w:sz w:val="22"/>
        </w:rPr>
        <w:t>yrå</w:t>
      </w:r>
      <w:r>
        <w:rPr>
          <w:sz w:val="22"/>
        </w:rPr>
        <w:t>.</w:t>
      </w:r>
      <w:r>
        <w:rPr>
          <w:sz w:val="22"/>
          <w:szCs w:val="22"/>
        </w:rPr>
        <w:t xml:space="preserve"> Ledande distriktsåklagare utnämns till ett tjänsteförhållande på högst fem år.</w:t>
      </w:r>
      <w:r>
        <w:rPr>
          <w:sz w:val="22"/>
        </w:rPr>
        <w:t xml:space="preserve"> </w:t>
      </w:r>
    </w:p>
    <w:p w:rsidR="002B15D0" w:rsidRDefault="000B5EC4" w:rsidP="003860BB">
      <w:pPr>
        <w:spacing w:line="220" w:lineRule="exact"/>
        <w:ind w:firstLine="170"/>
        <w:jc w:val="both"/>
        <w:rPr>
          <w:sz w:val="22"/>
        </w:rPr>
      </w:pPr>
      <w:r>
        <w:rPr>
          <w:sz w:val="22"/>
        </w:rPr>
        <w:t>Biträdande åklagare utnämns av åklagardistriktet till ett tjänsteförhållande för viss tid.</w:t>
      </w:r>
    </w:p>
    <w:p w:rsidR="003860BB" w:rsidRDefault="003860BB" w:rsidP="003860BB">
      <w:pPr>
        <w:spacing w:line="220" w:lineRule="exact"/>
        <w:ind w:firstLine="170"/>
        <w:jc w:val="both"/>
        <w:rPr>
          <w:sz w:val="22"/>
        </w:rPr>
      </w:pPr>
    </w:p>
    <w:p w:rsidR="00CD2DC1" w:rsidRPr="002B15D0" w:rsidRDefault="00CD2DC1" w:rsidP="003860BB">
      <w:pPr>
        <w:spacing w:line="220" w:lineRule="exact"/>
        <w:ind w:firstLine="170"/>
        <w:jc w:val="both"/>
        <w:rPr>
          <w:sz w:val="22"/>
        </w:rPr>
      </w:pPr>
    </w:p>
    <w:p w:rsidR="000B5EC4" w:rsidRPr="000B5EC4" w:rsidRDefault="000B5EC4" w:rsidP="000B5EC4">
      <w:pPr>
        <w:spacing w:after="220" w:line="220" w:lineRule="exact"/>
        <w:jc w:val="center"/>
        <w:rPr>
          <w:sz w:val="22"/>
        </w:rPr>
      </w:pPr>
      <w:r>
        <w:rPr>
          <w:sz w:val="22"/>
        </w:rPr>
        <w:t>3 kap.</w:t>
      </w:r>
    </w:p>
    <w:p w:rsidR="000B5EC4" w:rsidRDefault="000B5EC4" w:rsidP="000B5EC4">
      <w:pPr>
        <w:spacing w:after="220" w:line="220" w:lineRule="exact"/>
        <w:jc w:val="center"/>
        <w:rPr>
          <w:b/>
          <w:sz w:val="22"/>
        </w:rPr>
      </w:pPr>
      <w:r>
        <w:rPr>
          <w:b/>
          <w:sz w:val="22"/>
        </w:rPr>
        <w:t>Ledning och avgörande av ärenden</w:t>
      </w:r>
    </w:p>
    <w:p w:rsidR="00914E92" w:rsidRDefault="00914E92" w:rsidP="002E02F9">
      <w:pPr>
        <w:pStyle w:val="LLPykala"/>
      </w:pPr>
      <w:r>
        <w:t>18 §</w:t>
      </w:r>
    </w:p>
    <w:p w:rsidR="000C2D1D" w:rsidRPr="000C2D1D" w:rsidRDefault="000C2D1D" w:rsidP="00FF6D13">
      <w:pPr>
        <w:pStyle w:val="LLKappalejako"/>
        <w:ind w:firstLine="0"/>
      </w:pPr>
    </w:p>
    <w:p w:rsidR="0082138F" w:rsidRPr="009B377A" w:rsidRDefault="00481D51" w:rsidP="0082138F">
      <w:pPr>
        <w:spacing w:before="220" w:after="220" w:line="220" w:lineRule="exact"/>
        <w:jc w:val="center"/>
        <w:rPr>
          <w:i/>
          <w:sz w:val="22"/>
        </w:rPr>
      </w:pPr>
      <w:r>
        <w:rPr>
          <w:i/>
          <w:sz w:val="22"/>
        </w:rPr>
        <w:t xml:space="preserve">Ledning </w:t>
      </w:r>
    </w:p>
    <w:p w:rsidR="0082138F" w:rsidRDefault="0082138F" w:rsidP="0082138F">
      <w:pPr>
        <w:pStyle w:val="LLKappalejako"/>
      </w:pPr>
      <w:r>
        <w:t xml:space="preserve">Riksåklagarens byrå leds av riksåklagaren. </w:t>
      </w:r>
    </w:p>
    <w:p w:rsidR="00481D51" w:rsidRDefault="00DA7D29" w:rsidP="0082138F">
      <w:pPr>
        <w:pStyle w:val="LLKappalejako"/>
      </w:pPr>
      <w:r>
        <w:lastRenderedPageBreak/>
        <w:t>Åklagardistriktet leds av en ledande distriktsåklagare. Den ledande distriktsåklagaren kan bistås av en eller flera biträdande chefer.</w:t>
      </w:r>
    </w:p>
    <w:p w:rsidR="001716D0" w:rsidRPr="00EE6890" w:rsidRDefault="001716D0" w:rsidP="0082138F">
      <w:pPr>
        <w:pStyle w:val="LLKappalejako"/>
      </w:pPr>
    </w:p>
    <w:p w:rsidR="00914E92" w:rsidRPr="000B5EC4" w:rsidRDefault="00914E92" w:rsidP="00207FEB">
      <w:pPr>
        <w:pStyle w:val="LLKappalejako"/>
        <w:ind w:firstLine="0"/>
      </w:pPr>
    </w:p>
    <w:p w:rsidR="000B5EC4" w:rsidRPr="004A1C92" w:rsidRDefault="00091223" w:rsidP="000B5EC4">
      <w:pPr>
        <w:spacing w:line="220" w:lineRule="exact"/>
        <w:jc w:val="center"/>
        <w:rPr>
          <w:sz w:val="22"/>
        </w:rPr>
      </w:pPr>
      <w:r>
        <w:rPr>
          <w:sz w:val="22"/>
        </w:rPr>
        <w:t>19 §</w:t>
      </w:r>
    </w:p>
    <w:p w:rsidR="000B5EC4" w:rsidRPr="004A1C92" w:rsidRDefault="00FF6D13" w:rsidP="000B5EC4">
      <w:pPr>
        <w:spacing w:before="220" w:after="220" w:line="220" w:lineRule="exact"/>
        <w:jc w:val="center"/>
        <w:rPr>
          <w:i/>
          <w:sz w:val="22"/>
        </w:rPr>
      </w:pPr>
      <w:r>
        <w:rPr>
          <w:i/>
          <w:sz w:val="22"/>
        </w:rPr>
        <w:t xml:space="preserve">Avgörande av administrativa ärenden </w:t>
      </w:r>
    </w:p>
    <w:p w:rsidR="00055FDF" w:rsidRPr="004A1C92" w:rsidRDefault="00055FDF" w:rsidP="000B5EC4">
      <w:pPr>
        <w:spacing w:line="220" w:lineRule="exact"/>
        <w:ind w:firstLine="170"/>
        <w:jc w:val="both"/>
        <w:rPr>
          <w:sz w:val="22"/>
        </w:rPr>
      </w:pPr>
      <w:r>
        <w:t>Riksåklagaren avgör administrativa ärenden som gäller hela myndigheten, om det inte har föreskrivits eller bestämts att någon annan tjänsteman ska sköta dem.</w:t>
      </w:r>
    </w:p>
    <w:p w:rsidR="000B5EC4" w:rsidRPr="004A1C92" w:rsidRDefault="000B5EC4" w:rsidP="000B5EC4">
      <w:pPr>
        <w:spacing w:line="220" w:lineRule="exact"/>
        <w:ind w:firstLine="170"/>
        <w:jc w:val="both"/>
        <w:rPr>
          <w:sz w:val="22"/>
        </w:rPr>
      </w:pPr>
      <w:r>
        <w:rPr>
          <w:sz w:val="22"/>
        </w:rPr>
        <w:t>Administrativa ärenden som handläggs vid riksåklagarens byrå avgörs av riksåklagaren, om det inte har föreskrivits eller bestämts att någon annan tjänsteman ska avgöra dem. Ett adm</w:t>
      </w:r>
      <w:r>
        <w:rPr>
          <w:sz w:val="22"/>
        </w:rPr>
        <w:t>i</w:t>
      </w:r>
      <w:r>
        <w:rPr>
          <w:sz w:val="22"/>
        </w:rPr>
        <w:t>nistrativt ärende som enligt lag ska avgöras av riksåklagaren kan inte överföras till någon a</w:t>
      </w:r>
      <w:r>
        <w:rPr>
          <w:sz w:val="22"/>
        </w:rPr>
        <w:t>n</w:t>
      </w:r>
      <w:r>
        <w:rPr>
          <w:sz w:val="22"/>
        </w:rPr>
        <w:t xml:space="preserve">nan tjänsteman än riksåklagaren eller biträdande riksåklagaren. Riksåklagaren kan förbehålla sig beslutsrätten i ett ärende som en annan tjänsteman vid </w:t>
      </w:r>
      <w:r w:rsidR="00DB3F00">
        <w:rPr>
          <w:sz w:val="22"/>
        </w:rPr>
        <w:t xml:space="preserve">riksåklagarens byrå </w:t>
      </w:r>
      <w:r>
        <w:rPr>
          <w:sz w:val="22"/>
        </w:rPr>
        <w:t>annars har rätt att avgöra.</w:t>
      </w:r>
    </w:p>
    <w:p w:rsidR="00055FDF" w:rsidRPr="004A1C92" w:rsidRDefault="00055FDF" w:rsidP="00055FDF">
      <w:pPr>
        <w:spacing w:line="220" w:lineRule="exact"/>
        <w:ind w:firstLine="170"/>
        <w:jc w:val="both"/>
        <w:rPr>
          <w:sz w:val="22"/>
        </w:rPr>
      </w:pPr>
      <w:r>
        <w:rPr>
          <w:sz w:val="22"/>
        </w:rPr>
        <w:t>Administrativa ärenden som handläggs inom ett åklagardistrikt avgörs av ledande distrikts</w:t>
      </w:r>
      <w:r>
        <w:rPr>
          <w:sz w:val="22"/>
        </w:rPr>
        <w:t>å</w:t>
      </w:r>
      <w:r>
        <w:rPr>
          <w:sz w:val="22"/>
        </w:rPr>
        <w:t>klagaren, om det inte har föreskrivits eller i Åklagarmyndighetens arbetsordning bestämts att biträdande chefen eller någon annan tjänsteman ska avgöra dem. Ledande distriktsåklagaren kan förbehålla sig beslutsrätten i ett administrativt ärende som en annan tjänsteman inom åklagardistriktet annars har rätt att avgöra.</w:t>
      </w:r>
    </w:p>
    <w:p w:rsidR="00055FDF" w:rsidRDefault="00055FDF" w:rsidP="000B5EC4">
      <w:pPr>
        <w:spacing w:line="220" w:lineRule="exact"/>
        <w:ind w:firstLine="170"/>
        <w:jc w:val="both"/>
        <w:rPr>
          <w:sz w:val="22"/>
        </w:rPr>
      </w:pPr>
    </w:p>
    <w:p w:rsidR="0012237E" w:rsidRDefault="0012237E" w:rsidP="000B5EC4">
      <w:pPr>
        <w:spacing w:line="220" w:lineRule="exact"/>
        <w:ind w:firstLine="170"/>
        <w:jc w:val="both"/>
        <w:rPr>
          <w:sz w:val="22"/>
        </w:rPr>
      </w:pPr>
    </w:p>
    <w:p w:rsidR="0012237E" w:rsidRDefault="00C663CD" w:rsidP="00192D8A">
      <w:pPr>
        <w:spacing w:line="220" w:lineRule="exact"/>
        <w:ind w:firstLine="170"/>
        <w:jc w:val="center"/>
        <w:rPr>
          <w:sz w:val="22"/>
        </w:rPr>
      </w:pPr>
      <w:r>
        <w:rPr>
          <w:sz w:val="22"/>
        </w:rPr>
        <w:t>20 §</w:t>
      </w:r>
    </w:p>
    <w:p w:rsidR="0012237E" w:rsidRDefault="0012237E" w:rsidP="00192D8A">
      <w:pPr>
        <w:spacing w:line="220" w:lineRule="exact"/>
        <w:ind w:firstLine="170"/>
        <w:jc w:val="center"/>
        <w:rPr>
          <w:sz w:val="22"/>
        </w:rPr>
      </w:pPr>
    </w:p>
    <w:p w:rsidR="0012237E" w:rsidRPr="00FF6D13" w:rsidRDefault="00FF6D13" w:rsidP="00192D8A">
      <w:pPr>
        <w:spacing w:line="220" w:lineRule="exact"/>
        <w:ind w:firstLine="170"/>
        <w:jc w:val="center"/>
        <w:rPr>
          <w:i/>
          <w:sz w:val="22"/>
        </w:rPr>
      </w:pPr>
      <w:r>
        <w:rPr>
          <w:i/>
          <w:sz w:val="22"/>
        </w:rPr>
        <w:t>Fördelningen av brottmål</w:t>
      </w:r>
    </w:p>
    <w:p w:rsidR="0012237E" w:rsidRDefault="0012237E" w:rsidP="00207FEB">
      <w:pPr>
        <w:spacing w:line="220" w:lineRule="exact"/>
        <w:ind w:firstLine="170"/>
        <w:rPr>
          <w:sz w:val="22"/>
        </w:rPr>
      </w:pPr>
    </w:p>
    <w:p w:rsidR="0012237E" w:rsidRDefault="0012237E" w:rsidP="00207FEB">
      <w:pPr>
        <w:spacing w:line="220" w:lineRule="exact"/>
        <w:ind w:firstLine="170"/>
        <w:rPr>
          <w:sz w:val="22"/>
        </w:rPr>
      </w:pPr>
      <w:r>
        <w:rPr>
          <w:sz w:val="22"/>
        </w:rPr>
        <w:t>Målen ska fördelas för behandling av åklagarna så att parternas rätt att få sitt mål avgjort på ett oberoende, opartiskt och snabbt sätt säkerställs.</w:t>
      </w:r>
    </w:p>
    <w:p w:rsidR="00B30F1E" w:rsidRDefault="00B30F1E" w:rsidP="00B30F1E">
      <w:pPr>
        <w:spacing w:line="220" w:lineRule="exact"/>
        <w:ind w:firstLine="170"/>
        <w:jc w:val="both"/>
        <w:rPr>
          <w:sz w:val="22"/>
        </w:rPr>
      </w:pPr>
      <w:r>
        <w:rPr>
          <w:sz w:val="22"/>
        </w:rPr>
        <w:t xml:space="preserve">Riksåklagaren kan </w:t>
      </w:r>
      <w:proofErr w:type="gramStart"/>
      <w:r>
        <w:rPr>
          <w:sz w:val="22"/>
        </w:rPr>
        <w:t>förordna</w:t>
      </w:r>
      <w:proofErr w:type="gramEnd"/>
      <w:r>
        <w:rPr>
          <w:sz w:val="22"/>
        </w:rPr>
        <w:t xml:space="preserve"> att ett mål ska behandlas av flera åklagare. Samtidigt ska det b</w:t>
      </w:r>
      <w:r>
        <w:rPr>
          <w:sz w:val="22"/>
        </w:rPr>
        <w:t>e</w:t>
      </w:r>
      <w:r>
        <w:rPr>
          <w:sz w:val="22"/>
        </w:rPr>
        <w:t xml:space="preserve">stämmas om ansvarsfördelningen mellan dem. Ledande distriktsåklagaren kan ge ett sådant förordnande till åklagare som är underställda honom eller henne. </w:t>
      </w:r>
    </w:p>
    <w:p w:rsidR="0012237E" w:rsidRDefault="0012237E" w:rsidP="00207FEB">
      <w:pPr>
        <w:spacing w:line="220" w:lineRule="exact"/>
        <w:ind w:firstLine="170"/>
        <w:rPr>
          <w:sz w:val="22"/>
        </w:rPr>
      </w:pPr>
    </w:p>
    <w:p w:rsidR="0012237E" w:rsidRDefault="00DA7D29" w:rsidP="00207FEB">
      <w:pPr>
        <w:spacing w:line="220" w:lineRule="exact"/>
        <w:ind w:firstLine="170"/>
        <w:jc w:val="center"/>
        <w:rPr>
          <w:sz w:val="22"/>
        </w:rPr>
      </w:pPr>
      <w:r>
        <w:rPr>
          <w:sz w:val="22"/>
        </w:rPr>
        <w:t>21 §</w:t>
      </w:r>
    </w:p>
    <w:p w:rsidR="0012237E" w:rsidRDefault="0012237E" w:rsidP="00207FEB">
      <w:pPr>
        <w:spacing w:line="220" w:lineRule="exact"/>
        <w:ind w:firstLine="170"/>
        <w:jc w:val="center"/>
        <w:rPr>
          <w:sz w:val="22"/>
        </w:rPr>
      </w:pPr>
    </w:p>
    <w:p w:rsidR="0012237E" w:rsidRPr="00207FEB" w:rsidRDefault="00FF6D13" w:rsidP="00207FEB">
      <w:pPr>
        <w:spacing w:line="220" w:lineRule="exact"/>
        <w:ind w:firstLine="170"/>
        <w:jc w:val="center"/>
        <w:rPr>
          <w:i/>
          <w:sz w:val="22"/>
        </w:rPr>
      </w:pPr>
      <w:r>
        <w:rPr>
          <w:i/>
          <w:sz w:val="22"/>
        </w:rPr>
        <w:t xml:space="preserve">Överlämnande av brottmål till en annan åklagare </w:t>
      </w:r>
    </w:p>
    <w:p w:rsidR="0012237E" w:rsidRDefault="0012237E" w:rsidP="00207FEB">
      <w:pPr>
        <w:spacing w:line="220" w:lineRule="exact"/>
        <w:ind w:firstLine="170"/>
        <w:jc w:val="center"/>
        <w:rPr>
          <w:sz w:val="22"/>
        </w:rPr>
      </w:pPr>
    </w:p>
    <w:p w:rsidR="0012237E" w:rsidRDefault="00B30F1E" w:rsidP="004A1C92">
      <w:pPr>
        <w:spacing w:line="220" w:lineRule="exact"/>
        <w:jc w:val="both"/>
        <w:rPr>
          <w:sz w:val="22"/>
        </w:rPr>
      </w:pPr>
      <w:r>
        <w:rPr>
          <w:sz w:val="22"/>
        </w:rPr>
        <w:t>Åklagaren kan överlämna ett brottmål som han eller hon handlägger till en annan åklagare med dennes samtycke, om det med hänsyn till ärendets art och andra omständigheter är änd</w:t>
      </w:r>
      <w:r>
        <w:rPr>
          <w:sz w:val="22"/>
        </w:rPr>
        <w:t>a</w:t>
      </w:r>
      <w:r>
        <w:rPr>
          <w:sz w:val="22"/>
        </w:rPr>
        <w:t xml:space="preserve">målsenligt. Detta kräver att båda åklagarnas chefer ger sitt samtycke. </w:t>
      </w:r>
    </w:p>
    <w:p w:rsidR="000B5EC4" w:rsidRPr="000B5EC4" w:rsidRDefault="000B5EC4" w:rsidP="002E02F9">
      <w:pPr>
        <w:spacing w:line="220" w:lineRule="exact"/>
        <w:jc w:val="both"/>
        <w:rPr>
          <w:sz w:val="22"/>
        </w:rPr>
      </w:pPr>
    </w:p>
    <w:p w:rsidR="000B5EC4" w:rsidRPr="000B5EC4" w:rsidRDefault="000B5EC4" w:rsidP="000B5EC4">
      <w:pPr>
        <w:spacing w:after="220" w:line="220" w:lineRule="exact"/>
        <w:jc w:val="center"/>
        <w:rPr>
          <w:sz w:val="22"/>
        </w:rPr>
      </w:pPr>
      <w:r>
        <w:rPr>
          <w:sz w:val="22"/>
        </w:rPr>
        <w:t>4 kap.</w:t>
      </w:r>
    </w:p>
    <w:p w:rsidR="000B5EC4" w:rsidRPr="000B5EC4" w:rsidRDefault="000B5EC4" w:rsidP="000B5EC4">
      <w:pPr>
        <w:spacing w:after="220" w:line="220" w:lineRule="exact"/>
        <w:jc w:val="center"/>
        <w:rPr>
          <w:b/>
          <w:sz w:val="22"/>
        </w:rPr>
      </w:pPr>
      <w:r>
        <w:rPr>
          <w:b/>
          <w:sz w:val="22"/>
        </w:rPr>
        <w:t>Särskilda bestämmelser</w:t>
      </w:r>
    </w:p>
    <w:p w:rsidR="000B5EC4" w:rsidRPr="000B5EC4" w:rsidRDefault="00C663CD" w:rsidP="000B5EC4">
      <w:pPr>
        <w:spacing w:line="220" w:lineRule="exact"/>
        <w:jc w:val="center"/>
        <w:rPr>
          <w:sz w:val="22"/>
        </w:rPr>
      </w:pPr>
      <w:r>
        <w:rPr>
          <w:sz w:val="22"/>
        </w:rPr>
        <w:t>22 §</w:t>
      </w:r>
    </w:p>
    <w:p w:rsidR="000B5EC4" w:rsidRPr="000B5EC4" w:rsidRDefault="000B5EC4" w:rsidP="000B5EC4">
      <w:pPr>
        <w:spacing w:before="220" w:after="220" w:line="220" w:lineRule="exact"/>
        <w:jc w:val="center"/>
        <w:rPr>
          <w:i/>
          <w:sz w:val="22"/>
        </w:rPr>
      </w:pPr>
      <w:r>
        <w:rPr>
          <w:i/>
          <w:sz w:val="22"/>
        </w:rPr>
        <w:t>Rätt att få upplysningar</w:t>
      </w:r>
    </w:p>
    <w:p w:rsidR="000B5EC4" w:rsidRPr="000B5EC4" w:rsidRDefault="000B5EC4" w:rsidP="000B5EC4">
      <w:pPr>
        <w:spacing w:line="220" w:lineRule="exact"/>
        <w:ind w:firstLine="170"/>
        <w:jc w:val="both"/>
        <w:rPr>
          <w:sz w:val="22"/>
        </w:rPr>
      </w:pPr>
      <w:r>
        <w:rPr>
          <w:sz w:val="22"/>
        </w:rPr>
        <w:t xml:space="preserve">En åklagare har trots sekretessbestämmelserna rätt att för ett tjänsteuppdrag avgiftsfritt få behövliga upplysningar och handlingar av en myndighet eller av en sammanslutning som har </w:t>
      </w:r>
      <w:r>
        <w:rPr>
          <w:sz w:val="22"/>
        </w:rPr>
        <w:lastRenderedPageBreak/>
        <w:t>tillsatts för att sköta en offentlig uppgift, om inte lämnande av upplysningen eller handlingen till åklagaren eller användning av upplysningen som bevis har förbjudits eller begränsats i lag.</w:t>
      </w:r>
    </w:p>
    <w:p w:rsidR="000B5EC4" w:rsidRPr="000B5EC4" w:rsidRDefault="000B5EC4" w:rsidP="000578FF">
      <w:pPr>
        <w:spacing w:line="220" w:lineRule="exact"/>
        <w:ind w:firstLine="170"/>
        <w:jc w:val="both"/>
        <w:rPr>
          <w:sz w:val="22"/>
        </w:rPr>
      </w:pPr>
      <w:r>
        <w:rPr>
          <w:sz w:val="22"/>
        </w:rPr>
        <w:t>Åklagaren har trots att en sammanslutnings medlemmar, revisorer, styrelsemedlemmar eller arbetstagare är bundna av företags-, bank- eller försäkringshemlighet rätt att få de upplysnin</w:t>
      </w:r>
      <w:r>
        <w:rPr>
          <w:sz w:val="22"/>
        </w:rPr>
        <w:t>g</w:t>
      </w:r>
      <w:r>
        <w:rPr>
          <w:sz w:val="22"/>
        </w:rPr>
        <w:t>ar som behövs för ett tjänsteuppdrag. Åklagaren har rätt att ur Rättsregistercentralens bötesr</w:t>
      </w:r>
      <w:r>
        <w:rPr>
          <w:sz w:val="22"/>
        </w:rPr>
        <w:t>e</w:t>
      </w:r>
      <w:r>
        <w:rPr>
          <w:sz w:val="22"/>
        </w:rPr>
        <w:t>gister få sådana upplysningar om bötesstraff och verkställighet av bötesstraff som behövs vid åtalsprövningen.</w:t>
      </w:r>
    </w:p>
    <w:p w:rsidR="000B5EC4" w:rsidRPr="000B5EC4" w:rsidRDefault="000B5EC4" w:rsidP="000B5EC4">
      <w:pPr>
        <w:spacing w:line="220" w:lineRule="exact"/>
        <w:ind w:firstLine="170"/>
        <w:jc w:val="both"/>
        <w:rPr>
          <w:sz w:val="22"/>
        </w:rPr>
      </w:pPr>
      <w:r>
        <w:rPr>
          <w:sz w:val="22"/>
        </w:rPr>
        <w:t>Åklagarens rätt till upplysningar enligt 1 mom. gäller dock inte upplysningar som en my</w:t>
      </w:r>
      <w:r>
        <w:rPr>
          <w:sz w:val="22"/>
        </w:rPr>
        <w:t>n</w:t>
      </w:r>
      <w:r>
        <w:rPr>
          <w:sz w:val="22"/>
        </w:rPr>
        <w:t>dighet eller en sammanslutning som har tillsatts för att sköta en offentlig uppgift har fått til</w:t>
      </w:r>
      <w:r>
        <w:rPr>
          <w:sz w:val="22"/>
        </w:rPr>
        <w:t>l</w:t>
      </w:r>
      <w:r>
        <w:rPr>
          <w:sz w:val="22"/>
        </w:rPr>
        <w:t>stånd att ta del av för vetenskaplig forskning eller statistikföring eller för planerings- och u</w:t>
      </w:r>
      <w:r>
        <w:rPr>
          <w:sz w:val="22"/>
        </w:rPr>
        <w:t>t</w:t>
      </w:r>
      <w:r>
        <w:rPr>
          <w:sz w:val="22"/>
        </w:rPr>
        <w:t>redningsuppgifter.</w:t>
      </w:r>
    </w:p>
    <w:p w:rsidR="000B5EC4" w:rsidRPr="000B5EC4" w:rsidRDefault="000B5EC4" w:rsidP="000B5EC4">
      <w:pPr>
        <w:spacing w:line="220" w:lineRule="exact"/>
        <w:ind w:firstLine="170"/>
        <w:jc w:val="both"/>
        <w:rPr>
          <w:sz w:val="22"/>
        </w:rPr>
      </w:pPr>
    </w:p>
    <w:p w:rsidR="000B5EC4" w:rsidRPr="000B5EC4" w:rsidRDefault="00640E7A" w:rsidP="000B5EC4">
      <w:pPr>
        <w:spacing w:line="220" w:lineRule="exact"/>
        <w:jc w:val="center"/>
        <w:rPr>
          <w:sz w:val="22"/>
        </w:rPr>
      </w:pPr>
      <w:r>
        <w:rPr>
          <w:sz w:val="22"/>
        </w:rPr>
        <w:t>23 §</w:t>
      </w:r>
    </w:p>
    <w:p w:rsidR="000B5EC4" w:rsidRPr="0074390B" w:rsidRDefault="000B5EC4" w:rsidP="000B5EC4">
      <w:pPr>
        <w:spacing w:before="220" w:after="220" w:line="220" w:lineRule="exact"/>
        <w:jc w:val="center"/>
        <w:rPr>
          <w:i/>
          <w:sz w:val="22"/>
        </w:rPr>
      </w:pPr>
      <w:r>
        <w:rPr>
          <w:i/>
          <w:sz w:val="22"/>
        </w:rPr>
        <w:t>Tystnadsplikt och tystnadsrätt</w:t>
      </w:r>
    </w:p>
    <w:p w:rsidR="000B5EC4" w:rsidRPr="000B5EC4" w:rsidRDefault="000B5EC4" w:rsidP="000B5EC4">
      <w:pPr>
        <w:spacing w:line="220" w:lineRule="exact"/>
        <w:ind w:firstLine="170"/>
        <w:jc w:val="both"/>
        <w:rPr>
          <w:sz w:val="22"/>
        </w:rPr>
      </w:pPr>
      <w:r>
        <w:rPr>
          <w:sz w:val="22"/>
        </w:rPr>
        <w:t xml:space="preserve">Bestämmelserna i 7 kap. 1 och 5 § i polislagen (872/2011) om tystnadsplikt för personer som hör till polisens personal tillämpas också på Åklagarmyndighetens personal. </w:t>
      </w:r>
    </w:p>
    <w:p w:rsidR="000B5EC4" w:rsidRPr="000B5EC4" w:rsidRDefault="000B5EC4" w:rsidP="000B5EC4">
      <w:pPr>
        <w:spacing w:line="220" w:lineRule="exact"/>
        <w:ind w:firstLine="170"/>
        <w:jc w:val="both"/>
        <w:rPr>
          <w:sz w:val="22"/>
        </w:rPr>
      </w:pPr>
      <w:r>
        <w:rPr>
          <w:sz w:val="22"/>
        </w:rPr>
        <w:t>En åklagare har tystnadsrätt i fråga om den information som avses i 7 kap. 3 § 1 mom. i p</w:t>
      </w:r>
      <w:r>
        <w:rPr>
          <w:sz w:val="22"/>
        </w:rPr>
        <w:t>o</w:t>
      </w:r>
      <w:r>
        <w:rPr>
          <w:sz w:val="22"/>
        </w:rPr>
        <w:t>lislagen och som åklagaren har fått när han eller hon varit undersökningsledare enligt 2 kap. 4 § i förundersökningslagen. I fråga om åklagarens skyldighet att lämna ut information tillä</w:t>
      </w:r>
      <w:r>
        <w:rPr>
          <w:sz w:val="22"/>
        </w:rPr>
        <w:t>m</w:t>
      </w:r>
      <w:r>
        <w:rPr>
          <w:sz w:val="22"/>
        </w:rPr>
        <w:t>pas vad som i 7 kap. 5 § i polislagen föreskrivs om skyldighet för dem som hör till polisens personal att lämna ut information.</w:t>
      </w:r>
    </w:p>
    <w:p w:rsidR="000B5EC4" w:rsidRDefault="000B5EC4" w:rsidP="001C1E27">
      <w:pPr>
        <w:spacing w:line="220" w:lineRule="exact"/>
        <w:ind w:firstLine="170"/>
        <w:jc w:val="both"/>
        <w:rPr>
          <w:sz w:val="22"/>
        </w:rPr>
      </w:pPr>
      <w:r>
        <w:rPr>
          <w:sz w:val="22"/>
        </w:rPr>
        <w:t>Bestämmelser om skyldighet för dem som hör till Åklagarmyndighetens personal att vittna vid en rättegång trots den tystnadsplikt som avses i 1 mom. eller den tystnadsrätt som avses i 2 mom. finns i 17 kap. 12 § 3 mom. i rättegångsbalken.</w:t>
      </w:r>
    </w:p>
    <w:p w:rsidR="00843C16" w:rsidRPr="000B5EC4" w:rsidRDefault="00843C16" w:rsidP="00112F4D">
      <w:pPr>
        <w:spacing w:line="220" w:lineRule="exact"/>
        <w:jc w:val="both"/>
        <w:rPr>
          <w:sz w:val="22"/>
        </w:rPr>
      </w:pPr>
    </w:p>
    <w:p w:rsidR="000B5EC4" w:rsidRPr="000B5EC4" w:rsidRDefault="00815A9B" w:rsidP="000B5EC4">
      <w:pPr>
        <w:spacing w:line="220" w:lineRule="exact"/>
        <w:jc w:val="center"/>
        <w:rPr>
          <w:sz w:val="22"/>
        </w:rPr>
      </w:pPr>
      <w:r>
        <w:rPr>
          <w:sz w:val="22"/>
        </w:rPr>
        <w:t>24 §</w:t>
      </w:r>
    </w:p>
    <w:p w:rsidR="000B5EC4" w:rsidRPr="000B5EC4" w:rsidRDefault="000B5EC4" w:rsidP="000B5EC4">
      <w:pPr>
        <w:spacing w:before="220" w:after="220" w:line="220" w:lineRule="exact"/>
        <w:jc w:val="center"/>
        <w:rPr>
          <w:i/>
          <w:sz w:val="22"/>
        </w:rPr>
      </w:pPr>
      <w:r>
        <w:rPr>
          <w:i/>
          <w:sz w:val="22"/>
        </w:rPr>
        <w:t>Jäv</w:t>
      </w:r>
    </w:p>
    <w:p w:rsidR="000B5EC4" w:rsidRPr="000B5EC4" w:rsidRDefault="000B5EC4" w:rsidP="000B5EC4">
      <w:pPr>
        <w:spacing w:line="220" w:lineRule="exact"/>
        <w:ind w:firstLine="170"/>
        <w:jc w:val="both"/>
        <w:rPr>
          <w:sz w:val="22"/>
        </w:rPr>
      </w:pPr>
      <w:r>
        <w:rPr>
          <w:sz w:val="22"/>
        </w:rPr>
        <w:t>En åklagare är jävig, om</w:t>
      </w:r>
    </w:p>
    <w:p w:rsidR="000B5EC4" w:rsidRPr="000B5EC4" w:rsidRDefault="000B5EC4" w:rsidP="000B5EC4">
      <w:pPr>
        <w:spacing w:line="220" w:lineRule="exact"/>
        <w:ind w:firstLine="170"/>
        <w:jc w:val="both"/>
        <w:rPr>
          <w:sz w:val="22"/>
        </w:rPr>
      </w:pPr>
      <w:r>
        <w:rPr>
          <w:sz w:val="22"/>
        </w:rPr>
        <w:t>1) han eller hon eller en närstående är part,</w:t>
      </w:r>
    </w:p>
    <w:p w:rsidR="000B5EC4" w:rsidRPr="000B5EC4" w:rsidRDefault="000B5EC4" w:rsidP="000B5EC4">
      <w:pPr>
        <w:spacing w:line="220" w:lineRule="exact"/>
        <w:ind w:firstLine="170"/>
        <w:jc w:val="both"/>
        <w:rPr>
          <w:sz w:val="22"/>
        </w:rPr>
      </w:pPr>
      <w:r>
        <w:rPr>
          <w:sz w:val="22"/>
        </w:rPr>
        <w:t>2) ärendet kan väntas medföra synnerlig nytta eller skada för honom eller henne eller en nä</w:t>
      </w:r>
      <w:r>
        <w:rPr>
          <w:sz w:val="22"/>
        </w:rPr>
        <w:t>r</w:t>
      </w:r>
      <w:r>
        <w:rPr>
          <w:sz w:val="22"/>
        </w:rPr>
        <w:t>stående,</w:t>
      </w:r>
    </w:p>
    <w:p w:rsidR="000B5EC4" w:rsidRPr="000B5EC4" w:rsidRDefault="000B5EC4" w:rsidP="000B5EC4">
      <w:pPr>
        <w:spacing w:line="220" w:lineRule="exact"/>
        <w:ind w:firstLine="170"/>
        <w:jc w:val="both"/>
        <w:rPr>
          <w:sz w:val="22"/>
        </w:rPr>
      </w:pPr>
      <w:r>
        <w:rPr>
          <w:sz w:val="22"/>
        </w:rPr>
        <w:t>3) han eller hon eller en närstående är biträde eller ombud för en part eller för den för vilken ärendet kan väntas medföra synnerlig nytta eller skada,</w:t>
      </w:r>
    </w:p>
    <w:p w:rsidR="000B5EC4" w:rsidRPr="000B5EC4" w:rsidRDefault="000B5EC4" w:rsidP="000B5EC4">
      <w:pPr>
        <w:spacing w:line="220" w:lineRule="exact"/>
        <w:ind w:firstLine="170"/>
        <w:jc w:val="both"/>
        <w:rPr>
          <w:sz w:val="22"/>
        </w:rPr>
      </w:pPr>
      <w:r>
        <w:rPr>
          <w:sz w:val="22"/>
        </w:rPr>
        <w:t>4) han eller hon står i anställningsförhållande eller i sådant uppdragsförhållande som har samband med det föreliggande ärendet till en part eller till den för vilken ärendet kan väntas medföra nytta eller skada,</w:t>
      </w:r>
    </w:p>
    <w:p w:rsidR="000B5EC4" w:rsidRPr="000B5EC4" w:rsidRDefault="000B5EC4" w:rsidP="000B5EC4">
      <w:pPr>
        <w:spacing w:line="220" w:lineRule="exact"/>
        <w:ind w:firstLine="170"/>
        <w:jc w:val="both"/>
        <w:rPr>
          <w:sz w:val="22"/>
        </w:rPr>
      </w:pPr>
      <w:r>
        <w:rPr>
          <w:sz w:val="22"/>
        </w:rPr>
        <w:t>5) han eller hon är medlem av styrelsen eller ett därmed jämförbart organ eller av förval</w:t>
      </w:r>
      <w:r>
        <w:rPr>
          <w:sz w:val="22"/>
        </w:rPr>
        <w:t>t</w:t>
      </w:r>
      <w:r>
        <w:rPr>
          <w:sz w:val="22"/>
        </w:rPr>
        <w:t>ningsrådet eller är verkställande direktör eller har motsvarande ställning i en sådan samma</w:t>
      </w:r>
      <w:r>
        <w:rPr>
          <w:sz w:val="22"/>
        </w:rPr>
        <w:t>n</w:t>
      </w:r>
      <w:r>
        <w:rPr>
          <w:sz w:val="22"/>
        </w:rPr>
        <w:t>slutning, stiftelse eller offentligrättslig inrättning som är part eller för vilken ärendet kan vä</w:t>
      </w:r>
      <w:r>
        <w:rPr>
          <w:sz w:val="22"/>
        </w:rPr>
        <w:t>n</w:t>
      </w:r>
      <w:r>
        <w:rPr>
          <w:sz w:val="22"/>
        </w:rPr>
        <w:t>tas medföra synnerlig nytta eller skada, eller om</w:t>
      </w:r>
    </w:p>
    <w:p w:rsidR="000B5EC4" w:rsidRPr="000B5EC4" w:rsidRDefault="000B5EC4" w:rsidP="000B5EC4">
      <w:pPr>
        <w:spacing w:line="220" w:lineRule="exact"/>
        <w:ind w:firstLine="170"/>
        <w:jc w:val="both"/>
        <w:rPr>
          <w:sz w:val="22"/>
        </w:rPr>
      </w:pPr>
      <w:r>
        <w:rPr>
          <w:sz w:val="22"/>
        </w:rPr>
        <w:t>6) någon annan omständighet än en sådan som avses i 1–5 punkten kan ge motiverad anle</w:t>
      </w:r>
      <w:r>
        <w:rPr>
          <w:sz w:val="22"/>
        </w:rPr>
        <w:t>d</w:t>
      </w:r>
      <w:r>
        <w:rPr>
          <w:sz w:val="22"/>
        </w:rPr>
        <w:t>ning att ifrågasätta åklagarens opartiskhet i ärendet.</w:t>
      </w:r>
    </w:p>
    <w:p w:rsidR="000B5EC4" w:rsidRPr="000B5EC4" w:rsidRDefault="000B5EC4" w:rsidP="000B5EC4">
      <w:pPr>
        <w:spacing w:line="220" w:lineRule="exact"/>
        <w:ind w:firstLine="170"/>
        <w:jc w:val="both"/>
        <w:rPr>
          <w:sz w:val="22"/>
        </w:rPr>
      </w:pPr>
      <w:r>
        <w:rPr>
          <w:sz w:val="22"/>
        </w:rPr>
        <w:t>Närstående till en åklagare är de personer som avses i 28 § 2 och 3 mom. i förvaltningslagen (434/2003).</w:t>
      </w:r>
    </w:p>
    <w:p w:rsidR="000B5EC4" w:rsidRPr="000B5EC4" w:rsidRDefault="000B5EC4" w:rsidP="000B5EC4">
      <w:pPr>
        <w:spacing w:line="220" w:lineRule="exact"/>
        <w:ind w:firstLine="170"/>
        <w:jc w:val="both"/>
        <w:rPr>
          <w:sz w:val="22"/>
        </w:rPr>
      </w:pPr>
      <w:r>
        <w:rPr>
          <w:sz w:val="22"/>
        </w:rPr>
        <w:t>Åklagaren får även om han eller hon är jävig vidta åtgärder som inte tål uppskov. Åklagaren ska om sitt jäv underrätta den som har till uppgift att utse en ställföreträdare för åklagaren.</w:t>
      </w:r>
    </w:p>
    <w:p w:rsidR="000B5EC4" w:rsidRPr="000B5EC4" w:rsidRDefault="000B5EC4" w:rsidP="000B5EC4">
      <w:pPr>
        <w:spacing w:line="220" w:lineRule="exact"/>
        <w:ind w:firstLine="170"/>
        <w:jc w:val="both"/>
        <w:rPr>
          <w:sz w:val="22"/>
        </w:rPr>
      </w:pPr>
    </w:p>
    <w:p w:rsidR="000B5EC4" w:rsidRPr="000B5EC4" w:rsidRDefault="00815A9B" w:rsidP="000B5EC4">
      <w:pPr>
        <w:spacing w:line="220" w:lineRule="exact"/>
        <w:jc w:val="center"/>
        <w:rPr>
          <w:sz w:val="22"/>
        </w:rPr>
      </w:pPr>
      <w:r>
        <w:rPr>
          <w:sz w:val="22"/>
        </w:rPr>
        <w:t>25 §</w:t>
      </w:r>
    </w:p>
    <w:p w:rsidR="000B5EC4" w:rsidRPr="000B5EC4" w:rsidRDefault="000B5EC4" w:rsidP="000B5EC4">
      <w:pPr>
        <w:spacing w:before="220" w:after="220" w:line="220" w:lineRule="exact"/>
        <w:jc w:val="center"/>
        <w:rPr>
          <w:i/>
          <w:sz w:val="22"/>
        </w:rPr>
      </w:pPr>
      <w:r>
        <w:rPr>
          <w:i/>
          <w:sz w:val="22"/>
        </w:rPr>
        <w:lastRenderedPageBreak/>
        <w:t>Beredskap</w:t>
      </w:r>
    </w:p>
    <w:p w:rsidR="000B5EC4" w:rsidRPr="00BF5618" w:rsidRDefault="000B5EC4" w:rsidP="000B5EC4">
      <w:pPr>
        <w:spacing w:line="220" w:lineRule="exact"/>
        <w:ind w:firstLine="170"/>
        <w:jc w:val="both"/>
        <w:rPr>
          <w:sz w:val="22"/>
        </w:rPr>
      </w:pPr>
      <w:r>
        <w:rPr>
          <w:sz w:val="22"/>
        </w:rPr>
        <w:t>Riksåklagaren ska ordna åklagarberedskapen utanför tjänstetid på ett ändamålsenligt sätt.</w:t>
      </w:r>
    </w:p>
    <w:p w:rsidR="000B5EC4" w:rsidRPr="00BF5618" w:rsidRDefault="000B5EC4" w:rsidP="000B5EC4">
      <w:pPr>
        <w:spacing w:line="220" w:lineRule="exact"/>
        <w:ind w:firstLine="170"/>
        <w:jc w:val="both"/>
        <w:rPr>
          <w:sz w:val="22"/>
        </w:rPr>
      </w:pPr>
      <w:r>
        <w:rPr>
          <w:sz w:val="22"/>
        </w:rPr>
        <w:t xml:space="preserve">Utöver vad som föreskrivs i 1 mom. kan ledande distriktsåklagaren </w:t>
      </w:r>
      <w:proofErr w:type="gramStart"/>
      <w:r>
        <w:rPr>
          <w:sz w:val="22"/>
        </w:rPr>
        <w:t>förordna</w:t>
      </w:r>
      <w:proofErr w:type="gramEnd"/>
      <w:r>
        <w:rPr>
          <w:sz w:val="22"/>
        </w:rPr>
        <w:t xml:space="preserve"> att en åklagare ska stå i beredskap under tjänstetid, om det behövs för att säkerställa att åklagaren kan nås för avgörande av brådskande ärenden som hör till åklagarens beslutanderätt.</w:t>
      </w:r>
    </w:p>
    <w:p w:rsidR="000B5EC4" w:rsidRPr="000B5EC4" w:rsidRDefault="00B069DD" w:rsidP="000B5EC4">
      <w:pPr>
        <w:spacing w:line="220" w:lineRule="exact"/>
        <w:ind w:firstLine="170"/>
        <w:jc w:val="both"/>
        <w:rPr>
          <w:sz w:val="22"/>
        </w:rPr>
      </w:pPr>
      <w:r>
        <w:rPr>
          <w:sz w:val="22"/>
        </w:rPr>
        <w:t xml:space="preserve">Den åklagare som riksåklagaren </w:t>
      </w:r>
      <w:proofErr w:type="gramStart"/>
      <w:r>
        <w:rPr>
          <w:sz w:val="22"/>
        </w:rPr>
        <w:t>förordnat</w:t>
      </w:r>
      <w:proofErr w:type="gramEnd"/>
      <w:r>
        <w:rPr>
          <w:sz w:val="22"/>
        </w:rPr>
        <w:t xml:space="preserve"> att ska stå i beredskap är när han eller hon står i beredskap behörig att fatta beslut om åtgärder i ett ärende som en annan åklagare har föror</w:t>
      </w:r>
      <w:r>
        <w:rPr>
          <w:sz w:val="22"/>
        </w:rPr>
        <w:t>d</w:t>
      </w:r>
      <w:r>
        <w:rPr>
          <w:sz w:val="22"/>
        </w:rPr>
        <w:t xml:space="preserve">nats att sköta, om åtgärden inte tål uppskov. </w:t>
      </w:r>
    </w:p>
    <w:p w:rsidR="000B5EC4" w:rsidRPr="000B5EC4" w:rsidRDefault="000B5EC4" w:rsidP="000B5EC4">
      <w:pPr>
        <w:spacing w:line="220" w:lineRule="exact"/>
        <w:ind w:firstLine="170"/>
        <w:jc w:val="both"/>
        <w:rPr>
          <w:sz w:val="22"/>
        </w:rPr>
      </w:pPr>
    </w:p>
    <w:p w:rsidR="000B5EC4" w:rsidRPr="000B5EC4" w:rsidRDefault="00815A9B" w:rsidP="000B5EC4">
      <w:pPr>
        <w:spacing w:line="220" w:lineRule="exact"/>
        <w:jc w:val="center"/>
        <w:rPr>
          <w:sz w:val="22"/>
        </w:rPr>
      </w:pPr>
      <w:r>
        <w:rPr>
          <w:sz w:val="22"/>
        </w:rPr>
        <w:t>26 §</w:t>
      </w:r>
    </w:p>
    <w:p w:rsidR="000B5EC4" w:rsidRPr="000B5EC4" w:rsidRDefault="000B5EC4" w:rsidP="000B5EC4">
      <w:pPr>
        <w:spacing w:before="220" w:after="220" w:line="220" w:lineRule="exact"/>
        <w:jc w:val="center"/>
        <w:rPr>
          <w:i/>
          <w:sz w:val="22"/>
        </w:rPr>
      </w:pPr>
      <w:r>
        <w:rPr>
          <w:i/>
          <w:sz w:val="22"/>
        </w:rPr>
        <w:t>Verksamhet som ombud eller biträde</w:t>
      </w:r>
    </w:p>
    <w:p w:rsidR="000B5EC4" w:rsidRPr="000B5EC4" w:rsidRDefault="000B5EC4" w:rsidP="000B5EC4">
      <w:pPr>
        <w:spacing w:line="220" w:lineRule="exact"/>
        <w:ind w:firstLine="170"/>
        <w:jc w:val="both"/>
        <w:rPr>
          <w:sz w:val="22"/>
        </w:rPr>
      </w:pPr>
      <w:r>
        <w:rPr>
          <w:sz w:val="22"/>
        </w:rPr>
        <w:t>På åklagarens rätt att vara ombud eller biträde i en rättegång tillämpas vad som i 15 kap. 3 § i rättegångsbalken föreskrivs om en tjänsteman och en lagfaren medlem av en allmän domstol.</w:t>
      </w:r>
    </w:p>
    <w:p w:rsidR="00794CEC" w:rsidRDefault="000B5EC4" w:rsidP="0003621D">
      <w:pPr>
        <w:spacing w:line="220" w:lineRule="exact"/>
        <w:ind w:firstLine="170"/>
        <w:jc w:val="both"/>
        <w:rPr>
          <w:sz w:val="22"/>
        </w:rPr>
      </w:pPr>
      <w:r>
        <w:rPr>
          <w:sz w:val="22"/>
        </w:rPr>
        <w:t>Bestämmelser om åklagarens skyldighet att föra målsägandens talan beträffande dennes pr</w:t>
      </w:r>
      <w:r>
        <w:rPr>
          <w:sz w:val="22"/>
        </w:rPr>
        <w:t>i</w:t>
      </w:r>
      <w:r>
        <w:rPr>
          <w:sz w:val="22"/>
        </w:rPr>
        <w:t>vaträttsliga anspråk finns i 3 kap. 9 § i lagen om rättegång i brottmål (689/1997).</w:t>
      </w:r>
    </w:p>
    <w:p w:rsidR="00794CEC" w:rsidRPr="000B5EC4" w:rsidRDefault="00794CEC" w:rsidP="000B5EC4">
      <w:pPr>
        <w:spacing w:line="220" w:lineRule="exact"/>
        <w:rPr>
          <w:sz w:val="22"/>
        </w:rPr>
      </w:pPr>
    </w:p>
    <w:p w:rsidR="000B5EC4" w:rsidRPr="000B5EC4" w:rsidRDefault="00815A9B" w:rsidP="000B5EC4">
      <w:pPr>
        <w:spacing w:line="220" w:lineRule="exact"/>
        <w:jc w:val="center"/>
        <w:rPr>
          <w:sz w:val="22"/>
        </w:rPr>
      </w:pPr>
      <w:r>
        <w:rPr>
          <w:sz w:val="22"/>
        </w:rPr>
        <w:t>27 §</w:t>
      </w:r>
    </w:p>
    <w:p w:rsidR="000B5EC4" w:rsidRPr="000B5EC4" w:rsidRDefault="000B5EC4" w:rsidP="000B5EC4">
      <w:pPr>
        <w:spacing w:before="220" w:after="220" w:line="220" w:lineRule="exact"/>
        <w:jc w:val="center"/>
        <w:rPr>
          <w:i/>
          <w:sz w:val="22"/>
        </w:rPr>
      </w:pPr>
      <w:r>
        <w:rPr>
          <w:i/>
          <w:sz w:val="22"/>
        </w:rPr>
        <w:t>Handläggning av tjänsteåtal</w:t>
      </w:r>
    </w:p>
    <w:p w:rsidR="000B5EC4" w:rsidRPr="000B5EC4" w:rsidRDefault="000B5EC4" w:rsidP="000B5EC4">
      <w:pPr>
        <w:spacing w:line="220" w:lineRule="exact"/>
        <w:ind w:firstLine="170"/>
        <w:jc w:val="both"/>
        <w:rPr>
          <w:sz w:val="22"/>
        </w:rPr>
      </w:pPr>
      <w:r>
        <w:rPr>
          <w:sz w:val="22"/>
        </w:rPr>
        <w:t>Riksåklagaren och biträdande riksåklagaren åtalas för tjänstebrott vid högsta domstolen. Åklagare är antingen justitiekanslern eller riksdagens justitieombudsman.</w:t>
      </w:r>
    </w:p>
    <w:p w:rsidR="00091223" w:rsidRDefault="000B5EC4" w:rsidP="000B5EC4">
      <w:pPr>
        <w:spacing w:line="220" w:lineRule="exact"/>
        <w:ind w:firstLine="170"/>
        <w:jc w:val="both"/>
        <w:rPr>
          <w:sz w:val="22"/>
        </w:rPr>
      </w:pPr>
      <w:r>
        <w:rPr>
          <w:sz w:val="22"/>
        </w:rPr>
        <w:t>Statsåklagarna åtalas för tjänstebrott vid hovrätten. Åklagare är antingen justitiekanslern e</w:t>
      </w:r>
      <w:r>
        <w:rPr>
          <w:sz w:val="22"/>
        </w:rPr>
        <w:t>l</w:t>
      </w:r>
      <w:r>
        <w:rPr>
          <w:sz w:val="22"/>
        </w:rPr>
        <w:t>ler riksdagens justitieombudsman.</w:t>
      </w:r>
    </w:p>
    <w:p w:rsidR="000B5EC4" w:rsidRPr="000B5EC4" w:rsidRDefault="00827349" w:rsidP="000B5EC4">
      <w:pPr>
        <w:spacing w:line="220" w:lineRule="exact"/>
        <w:ind w:firstLine="170"/>
        <w:jc w:val="both"/>
      </w:pPr>
      <w:r>
        <w:rPr>
          <w:sz w:val="22"/>
        </w:rPr>
        <w:t>Ledande distriktsåklagarna, specialiståklagarna, distriktsåklagarna och biträdande åklagarna åtalas för tjänstebrott vid hovrätten.</w:t>
      </w:r>
      <w:r>
        <w:rPr>
          <w:sz w:val="22"/>
          <w:szCs w:val="22"/>
        </w:rPr>
        <w:t xml:space="preserve"> Åklagare är riksåklagaren eller en åklagare som riksåkl</w:t>
      </w:r>
      <w:r>
        <w:rPr>
          <w:sz w:val="22"/>
          <w:szCs w:val="22"/>
        </w:rPr>
        <w:t>a</w:t>
      </w:r>
      <w:r>
        <w:rPr>
          <w:sz w:val="22"/>
          <w:szCs w:val="22"/>
        </w:rPr>
        <w:t xml:space="preserve">garen utsett. </w:t>
      </w:r>
    </w:p>
    <w:p w:rsidR="00091223" w:rsidRDefault="00091223" w:rsidP="000B5EC4">
      <w:pPr>
        <w:spacing w:line="220" w:lineRule="exact"/>
        <w:jc w:val="center"/>
        <w:rPr>
          <w:sz w:val="22"/>
        </w:rPr>
      </w:pPr>
    </w:p>
    <w:p w:rsidR="000B5EC4" w:rsidRPr="000B5EC4" w:rsidRDefault="00815A9B" w:rsidP="000B5EC4">
      <w:pPr>
        <w:spacing w:line="220" w:lineRule="exact"/>
        <w:jc w:val="center"/>
        <w:rPr>
          <w:sz w:val="22"/>
        </w:rPr>
      </w:pPr>
      <w:r>
        <w:rPr>
          <w:sz w:val="22"/>
        </w:rPr>
        <w:t>28 §</w:t>
      </w:r>
    </w:p>
    <w:p w:rsidR="000B5EC4" w:rsidRPr="000B5EC4" w:rsidRDefault="000B5EC4" w:rsidP="000B5EC4">
      <w:pPr>
        <w:spacing w:before="220" w:after="220" w:line="220" w:lineRule="exact"/>
        <w:jc w:val="center"/>
        <w:rPr>
          <w:i/>
          <w:sz w:val="22"/>
        </w:rPr>
      </w:pPr>
      <w:r>
        <w:rPr>
          <w:i/>
          <w:sz w:val="22"/>
        </w:rPr>
        <w:t>Handläggning av skadeståndsärenden som gäller Åklagarmyndigheten</w:t>
      </w:r>
    </w:p>
    <w:p w:rsidR="000B5EC4" w:rsidRPr="000B5EC4" w:rsidRDefault="000B5EC4" w:rsidP="000B5EC4">
      <w:pPr>
        <w:spacing w:line="220" w:lineRule="exact"/>
        <w:ind w:firstLine="170"/>
        <w:jc w:val="both"/>
        <w:rPr>
          <w:sz w:val="22"/>
        </w:rPr>
      </w:pPr>
      <w:r>
        <w:rPr>
          <w:sz w:val="22"/>
        </w:rPr>
        <w:t>Bestämmelser om handläggning av skadeståndsärenden som gäller Åklagarmyndigheten finns i lagen om statens skadeståndsverksamhet (978/2014).</w:t>
      </w:r>
    </w:p>
    <w:p w:rsidR="000B5EC4" w:rsidRPr="000B5EC4" w:rsidRDefault="000B5EC4" w:rsidP="000B5EC4">
      <w:pPr>
        <w:spacing w:line="220" w:lineRule="exact"/>
        <w:jc w:val="center"/>
        <w:rPr>
          <w:sz w:val="22"/>
        </w:rPr>
      </w:pPr>
    </w:p>
    <w:p w:rsidR="006A4E4A" w:rsidRDefault="006A4E4A" w:rsidP="00D4415E">
      <w:pPr>
        <w:spacing w:line="220" w:lineRule="exact"/>
        <w:ind w:firstLine="170"/>
        <w:jc w:val="both"/>
        <w:rPr>
          <w:sz w:val="22"/>
        </w:rPr>
      </w:pPr>
    </w:p>
    <w:p w:rsidR="006A4E4A" w:rsidRPr="000B5EC4" w:rsidRDefault="00FD5C05" w:rsidP="006A4E4A">
      <w:pPr>
        <w:spacing w:line="220" w:lineRule="exact"/>
        <w:jc w:val="center"/>
        <w:rPr>
          <w:sz w:val="22"/>
        </w:rPr>
      </w:pPr>
      <w:r>
        <w:rPr>
          <w:sz w:val="22"/>
        </w:rPr>
        <w:t>29 §</w:t>
      </w:r>
    </w:p>
    <w:p w:rsidR="006A4E4A" w:rsidRPr="000B5EC4" w:rsidRDefault="006A4E4A" w:rsidP="006A4E4A">
      <w:pPr>
        <w:spacing w:before="220" w:after="220" w:line="220" w:lineRule="exact"/>
        <w:jc w:val="center"/>
        <w:rPr>
          <w:i/>
          <w:sz w:val="22"/>
        </w:rPr>
      </w:pPr>
      <w:r>
        <w:rPr>
          <w:i/>
          <w:sz w:val="22"/>
        </w:rPr>
        <w:t xml:space="preserve">Närmare bestämmelser </w:t>
      </w:r>
    </w:p>
    <w:p w:rsidR="00205BAC" w:rsidRDefault="006A4E4A" w:rsidP="00270BFB">
      <w:pPr>
        <w:pStyle w:val="LLMomentinJohdantoKappale"/>
      </w:pPr>
      <w:r>
        <w:t>Genom statsrådets förordning utfärdas närmare bestämmelser om behörighetsvillkor som gäller åklagarnas språkkunskaper, behörigheten för och utnämningen av andra tjänstemän vid Åklagarmyndigheten än åklagare och avgörande av ärenden som gäller förvaltningsklagan.</w:t>
      </w:r>
    </w:p>
    <w:p w:rsidR="00205BAC" w:rsidRDefault="00205BAC" w:rsidP="00270BFB">
      <w:pPr>
        <w:pStyle w:val="LLMomentinJohdantoKappale"/>
      </w:pPr>
    </w:p>
    <w:p w:rsidR="006A4E4A" w:rsidRPr="00EE6890" w:rsidRDefault="00205BAC" w:rsidP="00CD2DC1">
      <w:pPr>
        <w:pStyle w:val="LLMomentinJohdantoKappale"/>
      </w:pPr>
      <w:r>
        <w:t>Närmare bestämmelser om Åklagarmyndighetens organisation och åklagardistrikt, personal, åklagarnas uppgifter samt förordnandet till uppgifterna, utnämning av åklagare till tjänstefö</w:t>
      </w:r>
      <w:r>
        <w:t>r</w:t>
      </w:r>
      <w:r>
        <w:t>hållande för viss tid och beslutanderätten när det gäller personalens tjänsteförhållanden får u</w:t>
      </w:r>
      <w:r>
        <w:t>t</w:t>
      </w:r>
      <w:r>
        <w:t>färdas genom förordning av statsrådet.</w:t>
      </w:r>
    </w:p>
    <w:p w:rsidR="006A4E4A" w:rsidRPr="000B5EC4" w:rsidRDefault="006A4E4A" w:rsidP="00207FEB">
      <w:pPr>
        <w:spacing w:line="220" w:lineRule="exact"/>
        <w:jc w:val="both"/>
        <w:rPr>
          <w:sz w:val="22"/>
        </w:rPr>
      </w:pPr>
    </w:p>
    <w:p w:rsidR="006A4E4A" w:rsidRPr="000B5EC4" w:rsidRDefault="00AB0395" w:rsidP="006A4E4A">
      <w:pPr>
        <w:spacing w:line="220" w:lineRule="exact"/>
        <w:jc w:val="center"/>
        <w:rPr>
          <w:sz w:val="22"/>
        </w:rPr>
      </w:pPr>
      <w:r>
        <w:rPr>
          <w:sz w:val="22"/>
        </w:rPr>
        <w:lastRenderedPageBreak/>
        <w:t>30 §</w:t>
      </w:r>
    </w:p>
    <w:p w:rsidR="006A4E4A" w:rsidRPr="000B5EC4" w:rsidRDefault="006A4E4A" w:rsidP="006A4E4A">
      <w:pPr>
        <w:spacing w:before="220" w:after="220" w:line="220" w:lineRule="exact"/>
        <w:jc w:val="center"/>
        <w:rPr>
          <w:i/>
          <w:sz w:val="22"/>
        </w:rPr>
      </w:pPr>
      <w:r>
        <w:rPr>
          <w:i/>
          <w:sz w:val="22"/>
        </w:rPr>
        <w:t>Åklagarmyndighetens arbetsordning</w:t>
      </w:r>
    </w:p>
    <w:p w:rsidR="006A4E4A" w:rsidRDefault="006A4E4A" w:rsidP="006A4E4A">
      <w:pPr>
        <w:spacing w:line="220" w:lineRule="exact"/>
        <w:ind w:firstLine="170"/>
        <w:jc w:val="both"/>
        <w:rPr>
          <w:sz w:val="22"/>
        </w:rPr>
      </w:pPr>
      <w:r>
        <w:rPr>
          <w:sz w:val="22"/>
        </w:rPr>
        <w:t>Bestämmelser om ordnandet av arbetet vid Åklagarmyndigheten finns i Åklagarmyndighe</w:t>
      </w:r>
      <w:r>
        <w:rPr>
          <w:sz w:val="22"/>
        </w:rPr>
        <w:t>t</w:t>
      </w:r>
      <w:r>
        <w:rPr>
          <w:sz w:val="22"/>
        </w:rPr>
        <w:t xml:space="preserve">ens arbetsordning som fastställs av riksåklagaren. I arbetsordningen kan det bestämmas om skötseln av tjänstemännens uppgifter och deras vikarier, fördelningen av brottmål, ordnandet av åklagaruppgifterna, behandlingen av mål och ärenden samt andra omständigheter inom </w:t>
      </w:r>
      <w:r w:rsidR="00B345C0">
        <w:rPr>
          <w:sz w:val="22"/>
        </w:rPr>
        <w:t>Åklagarmyndighetens</w:t>
      </w:r>
      <w:r>
        <w:rPr>
          <w:sz w:val="22"/>
        </w:rPr>
        <w:t xml:space="preserve"> förvaltning som är behövliga med tanke på ordnande av ver</w:t>
      </w:r>
      <w:r>
        <w:rPr>
          <w:sz w:val="22"/>
        </w:rPr>
        <w:t>k</w:t>
      </w:r>
      <w:r>
        <w:rPr>
          <w:sz w:val="22"/>
        </w:rPr>
        <w:t>samheten.</w:t>
      </w:r>
    </w:p>
    <w:p w:rsidR="000B5EC4" w:rsidRPr="000B5EC4" w:rsidRDefault="000B5EC4" w:rsidP="000B5EC4">
      <w:pPr>
        <w:spacing w:line="220" w:lineRule="exact"/>
        <w:rPr>
          <w:sz w:val="22"/>
        </w:rPr>
      </w:pPr>
    </w:p>
    <w:p w:rsidR="000B5EC4" w:rsidRPr="000B5EC4" w:rsidRDefault="00F53C4A" w:rsidP="000B5EC4">
      <w:pPr>
        <w:spacing w:line="220" w:lineRule="exact"/>
        <w:jc w:val="center"/>
        <w:rPr>
          <w:sz w:val="22"/>
        </w:rPr>
      </w:pPr>
      <w:r>
        <w:rPr>
          <w:sz w:val="22"/>
        </w:rPr>
        <w:t>31 §</w:t>
      </w:r>
    </w:p>
    <w:p w:rsidR="000B5EC4" w:rsidRPr="000B5EC4" w:rsidRDefault="000B5EC4" w:rsidP="000B5EC4">
      <w:pPr>
        <w:spacing w:before="220" w:after="220" w:line="220" w:lineRule="exact"/>
        <w:jc w:val="center"/>
        <w:rPr>
          <w:i/>
          <w:sz w:val="22"/>
        </w:rPr>
      </w:pPr>
      <w:r>
        <w:rPr>
          <w:i/>
          <w:sz w:val="22"/>
        </w:rPr>
        <w:t>Hänvisningsbestämmelse</w:t>
      </w:r>
    </w:p>
    <w:p w:rsidR="00D4415E" w:rsidRDefault="000B5EC4" w:rsidP="00D4415E">
      <w:pPr>
        <w:spacing w:line="220" w:lineRule="exact"/>
        <w:ind w:firstLine="170"/>
        <w:jc w:val="both"/>
        <w:rPr>
          <w:sz w:val="22"/>
        </w:rPr>
      </w:pPr>
      <w:r>
        <w:rPr>
          <w:sz w:val="22"/>
        </w:rPr>
        <w:t xml:space="preserve">Vad som någon annanstans i lag föreskrivs om allmän åklagare tillämpas också på åklagare. </w:t>
      </w:r>
    </w:p>
    <w:p w:rsidR="00D4415E" w:rsidRPr="000B5EC4" w:rsidRDefault="00D4415E" w:rsidP="00D4415E">
      <w:pPr>
        <w:spacing w:line="220" w:lineRule="exact"/>
        <w:ind w:firstLine="170"/>
        <w:jc w:val="both"/>
        <w:rPr>
          <w:sz w:val="22"/>
        </w:rPr>
      </w:pPr>
      <w:r>
        <w:rPr>
          <w:sz w:val="22"/>
        </w:rPr>
        <w:t>Vad som någon annanstans i lag föreskrivs om Riksåklagarämbetet gäller efter ikraftträda</w:t>
      </w:r>
      <w:r>
        <w:rPr>
          <w:sz w:val="22"/>
        </w:rPr>
        <w:t>n</w:t>
      </w:r>
      <w:r>
        <w:rPr>
          <w:sz w:val="22"/>
        </w:rPr>
        <w:t>det av denna lag riksåklagarens byrå.</w:t>
      </w:r>
    </w:p>
    <w:p w:rsidR="002E02F9" w:rsidRDefault="00D4415E" w:rsidP="001C1E27">
      <w:pPr>
        <w:spacing w:line="220" w:lineRule="exact"/>
        <w:ind w:firstLine="170"/>
        <w:jc w:val="both"/>
        <w:rPr>
          <w:sz w:val="22"/>
        </w:rPr>
      </w:pPr>
      <w:r>
        <w:rPr>
          <w:sz w:val="22"/>
        </w:rPr>
        <w:t>Vad som någon annanstans i lag föreskrivs om åklagarämbetet, ledande häradsåklagare och häradsåklagare gäller efter ikraftträdandet av denna lag åklagardistrikt, ledande distriktsåkl</w:t>
      </w:r>
      <w:r>
        <w:rPr>
          <w:sz w:val="22"/>
        </w:rPr>
        <w:t>a</w:t>
      </w:r>
      <w:r>
        <w:rPr>
          <w:sz w:val="22"/>
        </w:rPr>
        <w:t>gare och distriktsåklagare.</w:t>
      </w:r>
    </w:p>
    <w:p w:rsidR="00843C16" w:rsidRDefault="00843C16" w:rsidP="000B5EC4">
      <w:pPr>
        <w:spacing w:line="220" w:lineRule="exact"/>
        <w:rPr>
          <w:sz w:val="22"/>
        </w:rPr>
      </w:pPr>
    </w:p>
    <w:p w:rsidR="00843C16" w:rsidRPr="000B5EC4" w:rsidRDefault="00843C16" w:rsidP="000B5EC4">
      <w:pPr>
        <w:spacing w:line="220" w:lineRule="exact"/>
        <w:rPr>
          <w:sz w:val="22"/>
        </w:rPr>
      </w:pPr>
    </w:p>
    <w:p w:rsidR="000B5EC4" w:rsidRPr="000B5EC4" w:rsidRDefault="000B5EC4" w:rsidP="000B5EC4">
      <w:pPr>
        <w:spacing w:after="220" w:line="220" w:lineRule="exact"/>
        <w:jc w:val="center"/>
        <w:rPr>
          <w:sz w:val="22"/>
        </w:rPr>
      </w:pPr>
      <w:r>
        <w:rPr>
          <w:sz w:val="22"/>
        </w:rPr>
        <w:t>5 kap.</w:t>
      </w:r>
    </w:p>
    <w:p w:rsidR="000B5EC4" w:rsidRPr="000B5EC4" w:rsidRDefault="000B5EC4" w:rsidP="000B5EC4">
      <w:pPr>
        <w:spacing w:after="220" w:line="220" w:lineRule="exact"/>
        <w:jc w:val="center"/>
        <w:rPr>
          <w:b/>
          <w:sz w:val="22"/>
        </w:rPr>
      </w:pPr>
      <w:r>
        <w:rPr>
          <w:b/>
          <w:sz w:val="22"/>
        </w:rPr>
        <w:t>Ikraftträdande</w:t>
      </w:r>
    </w:p>
    <w:p w:rsidR="000B5EC4" w:rsidRPr="000B5EC4" w:rsidRDefault="00F53C4A" w:rsidP="000B5EC4">
      <w:pPr>
        <w:spacing w:line="220" w:lineRule="exact"/>
        <w:jc w:val="center"/>
        <w:rPr>
          <w:sz w:val="22"/>
        </w:rPr>
      </w:pPr>
      <w:r>
        <w:rPr>
          <w:sz w:val="22"/>
        </w:rPr>
        <w:t>32 §</w:t>
      </w:r>
    </w:p>
    <w:p w:rsidR="000B5EC4" w:rsidRPr="000B5EC4" w:rsidRDefault="000B5EC4" w:rsidP="000B5EC4">
      <w:pPr>
        <w:spacing w:before="220" w:after="220" w:line="220" w:lineRule="exact"/>
        <w:jc w:val="center"/>
        <w:rPr>
          <w:i/>
          <w:sz w:val="22"/>
        </w:rPr>
      </w:pPr>
      <w:r>
        <w:rPr>
          <w:i/>
          <w:sz w:val="22"/>
        </w:rPr>
        <w:t>Ikraftträdande</w:t>
      </w:r>
    </w:p>
    <w:p w:rsidR="000B5EC4" w:rsidRPr="000B5EC4" w:rsidRDefault="000B5EC4" w:rsidP="000B5EC4">
      <w:pPr>
        <w:spacing w:line="220" w:lineRule="exact"/>
        <w:ind w:firstLine="170"/>
        <w:jc w:val="both"/>
        <w:rPr>
          <w:sz w:val="22"/>
        </w:rPr>
      </w:pPr>
      <w:r>
        <w:rPr>
          <w:sz w:val="22"/>
        </w:rPr>
        <w:t>Denna lag träder i kraft den 1 september 2018.</w:t>
      </w:r>
    </w:p>
    <w:p w:rsidR="000B5EC4" w:rsidRPr="000B5EC4" w:rsidRDefault="000B5EC4" w:rsidP="000B5EC4">
      <w:pPr>
        <w:spacing w:line="220" w:lineRule="exact"/>
        <w:ind w:firstLine="170"/>
        <w:jc w:val="both"/>
        <w:rPr>
          <w:sz w:val="22"/>
        </w:rPr>
      </w:pPr>
      <w:r>
        <w:rPr>
          <w:sz w:val="22"/>
        </w:rPr>
        <w:t>Genom denna lag upphävs lagen om åklagarväsendet (439/2011).</w:t>
      </w:r>
    </w:p>
    <w:p w:rsidR="000B5EC4" w:rsidRPr="000B5EC4" w:rsidRDefault="000B5EC4" w:rsidP="000B5EC4">
      <w:pPr>
        <w:spacing w:line="220" w:lineRule="exact"/>
        <w:ind w:firstLine="170"/>
        <w:jc w:val="both"/>
        <w:rPr>
          <w:sz w:val="22"/>
        </w:rPr>
      </w:pPr>
    </w:p>
    <w:p w:rsidR="000B5EC4" w:rsidRPr="000B5EC4" w:rsidRDefault="00F53C4A" w:rsidP="000B5EC4">
      <w:pPr>
        <w:spacing w:line="220" w:lineRule="exact"/>
        <w:jc w:val="center"/>
        <w:rPr>
          <w:sz w:val="22"/>
        </w:rPr>
      </w:pPr>
      <w:r>
        <w:rPr>
          <w:sz w:val="22"/>
        </w:rPr>
        <w:t>33 §</w:t>
      </w:r>
    </w:p>
    <w:p w:rsidR="000B5EC4" w:rsidRPr="000B5EC4" w:rsidRDefault="000B5EC4" w:rsidP="000B5EC4">
      <w:pPr>
        <w:spacing w:before="220" w:after="220" w:line="220" w:lineRule="exact"/>
        <w:jc w:val="center"/>
        <w:rPr>
          <w:i/>
          <w:sz w:val="22"/>
        </w:rPr>
      </w:pPr>
      <w:r>
        <w:rPr>
          <w:i/>
          <w:sz w:val="22"/>
        </w:rPr>
        <w:t>Övergångsbestämmelser som gäller uppgifterna</w:t>
      </w:r>
    </w:p>
    <w:p w:rsidR="000B5EC4" w:rsidRPr="000B5EC4" w:rsidRDefault="000B5EC4" w:rsidP="000B5EC4">
      <w:pPr>
        <w:spacing w:line="220" w:lineRule="exact"/>
        <w:ind w:firstLine="170"/>
        <w:jc w:val="both"/>
        <w:rPr>
          <w:sz w:val="22"/>
        </w:rPr>
      </w:pPr>
      <w:r>
        <w:rPr>
          <w:sz w:val="22"/>
        </w:rPr>
        <w:t>Vi ikraftträdandet av denna lag överförs de ärenden som är anhängiga vid åklagarämbetena och Riksåklagarämbetet samt de avtal och förbindelser som ingåtts av åklagarämbetena och Riksåklagarämbetet samt de rättigheter och skyldigheter som följer av dessa avtal och förpli</w:t>
      </w:r>
      <w:r>
        <w:rPr>
          <w:sz w:val="22"/>
        </w:rPr>
        <w:t>k</w:t>
      </w:r>
      <w:r>
        <w:rPr>
          <w:sz w:val="22"/>
        </w:rPr>
        <w:t>telser till Åklagarmyndigheten.</w:t>
      </w:r>
    </w:p>
    <w:p w:rsidR="000B5EC4" w:rsidRPr="000B5EC4" w:rsidRDefault="000B5EC4" w:rsidP="000B5EC4">
      <w:pPr>
        <w:spacing w:line="220" w:lineRule="exact"/>
        <w:ind w:firstLine="170"/>
        <w:jc w:val="both"/>
        <w:rPr>
          <w:sz w:val="22"/>
        </w:rPr>
      </w:pPr>
    </w:p>
    <w:p w:rsidR="000B5EC4" w:rsidRPr="000B5EC4" w:rsidRDefault="00F53C4A" w:rsidP="000B5EC4">
      <w:pPr>
        <w:spacing w:line="220" w:lineRule="exact"/>
        <w:jc w:val="center"/>
        <w:rPr>
          <w:sz w:val="22"/>
        </w:rPr>
      </w:pPr>
      <w:r>
        <w:rPr>
          <w:sz w:val="22"/>
        </w:rPr>
        <w:t>34 §</w:t>
      </w:r>
    </w:p>
    <w:p w:rsidR="000B5EC4" w:rsidRPr="000B5EC4" w:rsidRDefault="000B5EC4" w:rsidP="000B5EC4">
      <w:pPr>
        <w:spacing w:before="220" w:after="220" w:line="220" w:lineRule="exact"/>
        <w:jc w:val="center"/>
        <w:rPr>
          <w:i/>
          <w:sz w:val="22"/>
        </w:rPr>
      </w:pPr>
      <w:r>
        <w:rPr>
          <w:i/>
          <w:sz w:val="22"/>
        </w:rPr>
        <w:t>Övergångsbestämmelser som gäller personalen</w:t>
      </w:r>
    </w:p>
    <w:p w:rsidR="000B5610" w:rsidRDefault="000B5610" w:rsidP="000B5EC4">
      <w:pPr>
        <w:spacing w:line="220" w:lineRule="exact"/>
        <w:ind w:firstLine="170"/>
        <w:jc w:val="both"/>
        <w:rPr>
          <w:sz w:val="22"/>
        </w:rPr>
      </w:pPr>
      <w:r>
        <w:rPr>
          <w:sz w:val="22"/>
        </w:rPr>
        <w:t>Bestämmelser om personalens ställning finns i 2 kap. i statstjänstemannalagen (750/1994).</w:t>
      </w:r>
    </w:p>
    <w:p w:rsidR="000B5EC4" w:rsidRPr="000B5EC4" w:rsidRDefault="000B5EC4" w:rsidP="000B5EC4">
      <w:pPr>
        <w:spacing w:line="220" w:lineRule="exact"/>
        <w:ind w:firstLine="170"/>
        <w:jc w:val="both"/>
        <w:rPr>
          <w:sz w:val="22"/>
        </w:rPr>
      </w:pPr>
      <w:r>
        <w:rPr>
          <w:sz w:val="22"/>
        </w:rPr>
        <w:t xml:space="preserve">Vid ikraftträdandet av denna lag ändras åklagarämbetenas och Riksåklagarämbetets tjänster till Åklagarmyndighetens gemensamma tjänster. För den ändring av tjänster som avses ovan behövs inte tjänstemannens samtycke. </w:t>
      </w:r>
    </w:p>
    <w:p w:rsidR="002D0561" w:rsidRPr="00574A50" w:rsidRDefault="002D0561" w:rsidP="00574A50">
      <w:pPr>
        <w:pStyle w:val="LLNormaali"/>
      </w:pPr>
    </w:p>
    <w:sectPr w:rsidR="002D0561" w:rsidRPr="00574A50" w:rsidSect="00C85EB5">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F1" w:rsidRDefault="002807F1">
      <w:r>
        <w:separator/>
      </w:r>
    </w:p>
  </w:endnote>
  <w:endnote w:type="continuationSeparator" w:id="0">
    <w:p w:rsidR="002807F1" w:rsidRDefault="0028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7F1" w:rsidRDefault="002807F1"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2807F1" w:rsidRDefault="002807F1">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2807F1" w:rsidTr="000C5020">
      <w:trPr>
        <w:trHeight w:hRule="exact" w:val="356"/>
      </w:trPr>
      <w:tc>
        <w:tcPr>
          <w:tcW w:w="2828" w:type="dxa"/>
          <w:shd w:val="clear" w:color="auto" w:fill="auto"/>
          <w:vAlign w:val="bottom"/>
        </w:tcPr>
        <w:p w:rsidR="002807F1" w:rsidRPr="000C5020" w:rsidRDefault="002807F1" w:rsidP="001310B9">
          <w:pPr>
            <w:pStyle w:val="Alatunniste"/>
            <w:rPr>
              <w:sz w:val="18"/>
              <w:szCs w:val="18"/>
            </w:rPr>
          </w:pPr>
        </w:p>
      </w:tc>
      <w:tc>
        <w:tcPr>
          <w:tcW w:w="2829" w:type="dxa"/>
          <w:shd w:val="clear" w:color="auto" w:fill="auto"/>
          <w:vAlign w:val="bottom"/>
        </w:tcPr>
        <w:p w:rsidR="002807F1" w:rsidRPr="000C5020" w:rsidRDefault="002807F1"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C16E9">
            <w:rPr>
              <w:rStyle w:val="Sivunumero"/>
              <w:noProof/>
              <w:sz w:val="22"/>
            </w:rPr>
            <w:t>2</w:t>
          </w:r>
          <w:r w:rsidRPr="000C5020">
            <w:rPr>
              <w:rStyle w:val="Sivunumero"/>
              <w:sz w:val="22"/>
            </w:rPr>
            <w:fldChar w:fldCharType="end"/>
          </w:r>
        </w:p>
      </w:tc>
      <w:tc>
        <w:tcPr>
          <w:tcW w:w="2829" w:type="dxa"/>
          <w:shd w:val="clear" w:color="auto" w:fill="auto"/>
          <w:vAlign w:val="bottom"/>
        </w:tcPr>
        <w:p w:rsidR="002807F1" w:rsidRPr="000C5020" w:rsidRDefault="002807F1" w:rsidP="001310B9">
          <w:pPr>
            <w:pStyle w:val="Alatunniste"/>
            <w:rPr>
              <w:sz w:val="18"/>
              <w:szCs w:val="18"/>
            </w:rPr>
          </w:pPr>
        </w:p>
      </w:tc>
    </w:tr>
  </w:tbl>
  <w:p w:rsidR="002807F1" w:rsidRDefault="002807F1" w:rsidP="001310B9">
    <w:pPr>
      <w:pStyle w:val="Alatunniste"/>
    </w:pPr>
  </w:p>
  <w:p w:rsidR="002807F1" w:rsidRDefault="002807F1" w:rsidP="001310B9">
    <w:pPr>
      <w:pStyle w:val="Alatunniste"/>
      <w:framePr w:wrap="around" w:vAnchor="text" w:hAnchor="page" w:x="5921" w:y="729"/>
      <w:rPr>
        <w:rStyle w:val="Sivunumero"/>
      </w:rPr>
    </w:pPr>
  </w:p>
  <w:p w:rsidR="002807F1" w:rsidRDefault="002807F1" w:rsidP="001310B9">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2807F1" w:rsidTr="000C5020">
      <w:trPr>
        <w:trHeight w:val="841"/>
      </w:trPr>
      <w:tc>
        <w:tcPr>
          <w:tcW w:w="2829" w:type="dxa"/>
          <w:shd w:val="clear" w:color="auto" w:fill="auto"/>
        </w:tcPr>
        <w:p w:rsidR="002807F1" w:rsidRPr="000C5020" w:rsidRDefault="002807F1" w:rsidP="005224A0">
          <w:pPr>
            <w:pStyle w:val="Alatunniste"/>
            <w:rPr>
              <w:sz w:val="17"/>
              <w:szCs w:val="18"/>
            </w:rPr>
          </w:pPr>
        </w:p>
      </w:tc>
      <w:tc>
        <w:tcPr>
          <w:tcW w:w="2829" w:type="dxa"/>
          <w:shd w:val="clear" w:color="auto" w:fill="auto"/>
          <w:vAlign w:val="bottom"/>
        </w:tcPr>
        <w:p w:rsidR="002807F1" w:rsidRPr="000C5020" w:rsidRDefault="002807F1" w:rsidP="000C5020">
          <w:pPr>
            <w:pStyle w:val="Alatunniste"/>
            <w:jc w:val="center"/>
            <w:rPr>
              <w:sz w:val="22"/>
              <w:szCs w:val="22"/>
            </w:rPr>
          </w:pPr>
        </w:p>
      </w:tc>
      <w:tc>
        <w:tcPr>
          <w:tcW w:w="2829" w:type="dxa"/>
          <w:shd w:val="clear" w:color="auto" w:fill="auto"/>
        </w:tcPr>
        <w:p w:rsidR="002807F1" w:rsidRPr="000C5020" w:rsidRDefault="002807F1" w:rsidP="005224A0">
          <w:pPr>
            <w:pStyle w:val="Alatunniste"/>
            <w:rPr>
              <w:sz w:val="17"/>
              <w:szCs w:val="18"/>
            </w:rPr>
          </w:pPr>
        </w:p>
      </w:tc>
    </w:tr>
  </w:tbl>
  <w:p w:rsidR="002807F1" w:rsidRPr="001310B9" w:rsidRDefault="002807F1">
    <w:pPr>
      <w:pStyle w:val="Alatunniste"/>
      <w:rPr>
        <w:sz w:val="22"/>
        <w:szCs w:val="22"/>
      </w:rPr>
    </w:pPr>
  </w:p>
  <w:p w:rsidR="002807F1" w:rsidRDefault="002807F1">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F1" w:rsidRDefault="002807F1">
      <w:r>
        <w:separator/>
      </w:r>
    </w:p>
  </w:footnote>
  <w:footnote w:type="continuationSeparator" w:id="0">
    <w:p w:rsidR="002807F1" w:rsidRDefault="0028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807F1" w:rsidTr="00C95716">
      <w:tc>
        <w:tcPr>
          <w:tcW w:w="2140" w:type="dxa"/>
        </w:tcPr>
        <w:p w:rsidR="002807F1" w:rsidRDefault="002807F1" w:rsidP="00C95716">
          <w:pPr>
            <w:pStyle w:val="LLNormaali"/>
            <w:rPr>
              <w:lang w:val="en-US"/>
            </w:rPr>
          </w:pPr>
        </w:p>
      </w:tc>
      <w:tc>
        <w:tcPr>
          <w:tcW w:w="4281" w:type="dxa"/>
          <w:gridSpan w:val="2"/>
        </w:tcPr>
        <w:p w:rsidR="002807F1" w:rsidRDefault="002807F1" w:rsidP="00C95716">
          <w:pPr>
            <w:pStyle w:val="LLNormaali"/>
            <w:jc w:val="center"/>
          </w:pPr>
        </w:p>
      </w:tc>
      <w:tc>
        <w:tcPr>
          <w:tcW w:w="2141" w:type="dxa"/>
        </w:tcPr>
        <w:p w:rsidR="002807F1" w:rsidRDefault="002807F1" w:rsidP="00C95716">
          <w:pPr>
            <w:pStyle w:val="LLNormaali"/>
            <w:rPr>
              <w:lang w:val="en-US"/>
            </w:rPr>
          </w:pPr>
        </w:p>
      </w:tc>
    </w:tr>
    <w:tr w:rsidR="002807F1" w:rsidTr="00C95716">
      <w:tc>
        <w:tcPr>
          <w:tcW w:w="4281" w:type="dxa"/>
          <w:gridSpan w:val="2"/>
        </w:tcPr>
        <w:p w:rsidR="002807F1" w:rsidRPr="00AC3BA6" w:rsidRDefault="002807F1" w:rsidP="00C95716">
          <w:pPr>
            <w:pStyle w:val="LLNormaali"/>
            <w:rPr>
              <w:i/>
            </w:rPr>
          </w:pPr>
        </w:p>
      </w:tc>
      <w:tc>
        <w:tcPr>
          <w:tcW w:w="4281" w:type="dxa"/>
          <w:gridSpan w:val="2"/>
        </w:tcPr>
        <w:p w:rsidR="002807F1" w:rsidRPr="00AC3BA6" w:rsidRDefault="002807F1" w:rsidP="00C95716">
          <w:pPr>
            <w:pStyle w:val="LLNormaali"/>
            <w:rPr>
              <w:i/>
            </w:rPr>
          </w:pPr>
        </w:p>
      </w:tc>
    </w:tr>
  </w:tbl>
  <w:p w:rsidR="002807F1" w:rsidRDefault="002807F1" w:rsidP="00007EA2">
    <w:pPr>
      <w:pStyle w:val="Yltunnist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807F1" w:rsidTr="00F674CC">
      <w:tc>
        <w:tcPr>
          <w:tcW w:w="2140" w:type="dxa"/>
        </w:tcPr>
        <w:p w:rsidR="002807F1" w:rsidRPr="00D04093" w:rsidRDefault="002807F1" w:rsidP="00F674CC">
          <w:pPr>
            <w:pStyle w:val="LLNormaali"/>
            <w:rPr>
              <w:color w:val="FF0000"/>
            </w:rPr>
          </w:pPr>
          <w:r>
            <w:rPr>
              <w:color w:val="FF0000"/>
            </w:rPr>
            <w:t xml:space="preserve">UTKAST </w:t>
          </w:r>
          <w:r w:rsidR="000C16E9">
            <w:rPr>
              <w:color w:val="FF0000"/>
            </w:rPr>
            <w:t>3</w:t>
          </w:r>
          <w:r>
            <w:rPr>
              <w:color w:val="FF0000"/>
            </w:rPr>
            <w:t>.</w:t>
          </w:r>
          <w:r w:rsidR="000C16E9">
            <w:rPr>
              <w:color w:val="FF0000"/>
            </w:rPr>
            <w:t>11</w:t>
          </w:r>
          <w:r>
            <w:rPr>
              <w:color w:val="FF0000"/>
            </w:rPr>
            <w:t>.2017</w:t>
          </w:r>
        </w:p>
      </w:tc>
      <w:tc>
        <w:tcPr>
          <w:tcW w:w="4281" w:type="dxa"/>
          <w:gridSpan w:val="2"/>
        </w:tcPr>
        <w:p w:rsidR="002807F1" w:rsidRDefault="002807F1" w:rsidP="00F674CC">
          <w:pPr>
            <w:pStyle w:val="LLNormaali"/>
            <w:jc w:val="center"/>
          </w:pPr>
        </w:p>
      </w:tc>
      <w:tc>
        <w:tcPr>
          <w:tcW w:w="2141" w:type="dxa"/>
        </w:tcPr>
        <w:p w:rsidR="002807F1" w:rsidRDefault="002807F1" w:rsidP="00F674CC">
          <w:pPr>
            <w:pStyle w:val="LLNormaali"/>
            <w:rPr>
              <w:lang w:val="en-US"/>
            </w:rPr>
          </w:pPr>
        </w:p>
      </w:tc>
    </w:tr>
    <w:tr w:rsidR="002807F1" w:rsidTr="00F674CC">
      <w:tc>
        <w:tcPr>
          <w:tcW w:w="4281" w:type="dxa"/>
          <w:gridSpan w:val="2"/>
        </w:tcPr>
        <w:p w:rsidR="002807F1" w:rsidRPr="00AC3BA6" w:rsidRDefault="002807F1" w:rsidP="00F674CC">
          <w:pPr>
            <w:pStyle w:val="LLNormaali"/>
            <w:rPr>
              <w:i/>
            </w:rPr>
          </w:pPr>
        </w:p>
      </w:tc>
      <w:tc>
        <w:tcPr>
          <w:tcW w:w="4281" w:type="dxa"/>
          <w:gridSpan w:val="2"/>
        </w:tcPr>
        <w:p w:rsidR="002807F1" w:rsidRPr="00AC3BA6" w:rsidRDefault="002807F1" w:rsidP="00F674CC">
          <w:pPr>
            <w:pStyle w:val="LLNormaali"/>
            <w:rPr>
              <w:i/>
            </w:rPr>
          </w:pPr>
        </w:p>
      </w:tc>
    </w:tr>
  </w:tbl>
  <w:p w:rsidR="002807F1" w:rsidRDefault="002807F1">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nsid w:val="03895402"/>
    <w:multiLevelType w:val="hybridMultilevel"/>
    <w:tmpl w:val="E9FACF36"/>
    <w:lvl w:ilvl="0" w:tplc="68642D0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5">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6">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1">
    <w:nsid w:val="18437A27"/>
    <w:multiLevelType w:val="hybridMultilevel"/>
    <w:tmpl w:val="2C4E381C"/>
    <w:lvl w:ilvl="0" w:tplc="424CE33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2">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4">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4">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3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1">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5">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4">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5">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33"/>
  </w:num>
  <w:num w:numId="3">
    <w:abstractNumId w:val="26"/>
  </w:num>
  <w:num w:numId="4">
    <w:abstractNumId w:val="5"/>
  </w:num>
  <w:num w:numId="5">
    <w:abstractNumId w:val="29"/>
  </w:num>
  <w:num w:numId="6">
    <w:abstractNumId w:val="22"/>
  </w:num>
  <w:num w:numId="7">
    <w:abstractNumId w:val="25"/>
  </w:num>
  <w:num w:numId="8">
    <w:abstractNumId w:val="42"/>
  </w:num>
  <w:num w:numId="9">
    <w:abstractNumId w:val="37"/>
  </w:num>
  <w:num w:numId="10">
    <w:abstractNumId w:val="27"/>
  </w:num>
  <w:num w:numId="11">
    <w:abstractNumId w:val="14"/>
  </w:num>
  <w:num w:numId="12">
    <w:abstractNumId w:val="15"/>
  </w:num>
  <w:num w:numId="13">
    <w:abstractNumId w:val="9"/>
  </w:num>
  <w:num w:numId="14">
    <w:abstractNumId w:val="13"/>
  </w:num>
  <w:num w:numId="15">
    <w:abstractNumId w:val="40"/>
  </w:num>
  <w:num w:numId="16">
    <w:abstractNumId w:val="39"/>
  </w:num>
  <w:num w:numId="17">
    <w:abstractNumId w:val="17"/>
  </w:num>
  <w:num w:numId="18">
    <w:abstractNumId w:val="6"/>
  </w:num>
  <w:num w:numId="19">
    <w:abstractNumId w:val="30"/>
  </w:num>
  <w:num w:numId="20">
    <w:abstractNumId w:val="18"/>
  </w:num>
  <w:num w:numId="21">
    <w:abstractNumId w:val="36"/>
  </w:num>
  <w:num w:numId="22">
    <w:abstractNumId w:val="0"/>
  </w:num>
  <w:num w:numId="23">
    <w:abstractNumId w:val="4"/>
  </w:num>
  <w:num w:numId="24">
    <w:abstractNumId w:val="8"/>
  </w:num>
  <w:num w:numId="25">
    <w:abstractNumId w:val="12"/>
  </w:num>
  <w:num w:numId="26">
    <w:abstractNumId w:val="24"/>
  </w:num>
  <w:num w:numId="27">
    <w:abstractNumId w:val="20"/>
  </w:num>
  <w:num w:numId="28">
    <w:abstractNumId w:val="44"/>
  </w:num>
  <w:num w:numId="29">
    <w:abstractNumId w:val="35"/>
  </w:num>
  <w:num w:numId="30">
    <w:abstractNumId w:val="28"/>
  </w:num>
  <w:num w:numId="31">
    <w:abstractNumId w:val="19"/>
  </w:num>
  <w:num w:numId="32">
    <w:abstractNumId w:val="21"/>
  </w:num>
  <w:num w:numId="33">
    <w:abstractNumId w:val="7"/>
  </w:num>
  <w:num w:numId="34">
    <w:abstractNumId w:val="38"/>
  </w:num>
  <w:num w:numId="35">
    <w:abstractNumId w:val="16"/>
  </w:num>
  <w:num w:numId="36">
    <w:abstractNumId w:val="23"/>
  </w:num>
  <w:num w:numId="37">
    <w:abstractNumId w:val="34"/>
  </w:num>
  <w:num w:numId="38">
    <w:abstractNumId w:val="32"/>
  </w:num>
  <w:num w:numId="39">
    <w:abstractNumId w:val="3"/>
  </w:num>
  <w:num w:numId="40">
    <w:abstractNumId w:val="43"/>
  </w:num>
  <w:num w:numId="41">
    <w:abstractNumId w:val="31"/>
  </w:num>
  <w:num w:numId="42">
    <w:abstractNumId w:val="45"/>
  </w:num>
  <w:num w:numId="43">
    <w:abstractNumId w:val="41"/>
  </w:num>
  <w:num w:numId="44">
    <w:abstractNumId w:val="10"/>
  </w:num>
  <w:num w:numId="45">
    <w:abstractNumId w:val="11"/>
  </w:num>
  <w:num w:numId="4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C4"/>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275AE"/>
    <w:rsid w:val="00030044"/>
    <w:rsid w:val="0003265F"/>
    <w:rsid w:val="0003393F"/>
    <w:rsid w:val="00034B95"/>
    <w:rsid w:val="0003621D"/>
    <w:rsid w:val="0003652F"/>
    <w:rsid w:val="000370C8"/>
    <w:rsid w:val="00037840"/>
    <w:rsid w:val="00040D23"/>
    <w:rsid w:val="00041144"/>
    <w:rsid w:val="00043723"/>
    <w:rsid w:val="00046F21"/>
    <w:rsid w:val="00047B66"/>
    <w:rsid w:val="000502E9"/>
    <w:rsid w:val="00050773"/>
    <w:rsid w:val="00050C95"/>
    <w:rsid w:val="00052549"/>
    <w:rsid w:val="00052E56"/>
    <w:rsid w:val="000543D1"/>
    <w:rsid w:val="00055FDF"/>
    <w:rsid w:val="000578FF"/>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1223"/>
    <w:rsid w:val="0009275E"/>
    <w:rsid w:val="00094938"/>
    <w:rsid w:val="00096785"/>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5610"/>
    <w:rsid w:val="000B5EC4"/>
    <w:rsid w:val="000C13BA"/>
    <w:rsid w:val="000C15D4"/>
    <w:rsid w:val="000C16E9"/>
    <w:rsid w:val="000C1725"/>
    <w:rsid w:val="000C2D1D"/>
    <w:rsid w:val="000C3A8E"/>
    <w:rsid w:val="000C3AA7"/>
    <w:rsid w:val="000C4809"/>
    <w:rsid w:val="000C5020"/>
    <w:rsid w:val="000D0AA3"/>
    <w:rsid w:val="000D1D74"/>
    <w:rsid w:val="000D2BF1"/>
    <w:rsid w:val="000D3443"/>
    <w:rsid w:val="000D3607"/>
    <w:rsid w:val="000D425F"/>
    <w:rsid w:val="000D4882"/>
    <w:rsid w:val="000D5454"/>
    <w:rsid w:val="000D550A"/>
    <w:rsid w:val="000D6BB9"/>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033F"/>
    <w:rsid w:val="00112270"/>
    <w:rsid w:val="001122D6"/>
    <w:rsid w:val="00112F4D"/>
    <w:rsid w:val="001136BF"/>
    <w:rsid w:val="00113CCD"/>
    <w:rsid w:val="00113D42"/>
    <w:rsid w:val="00113FEF"/>
    <w:rsid w:val="00114D89"/>
    <w:rsid w:val="0011693E"/>
    <w:rsid w:val="00117C3F"/>
    <w:rsid w:val="00120A6F"/>
    <w:rsid w:val="00121E3B"/>
    <w:rsid w:val="0012237E"/>
    <w:rsid w:val="0012475C"/>
    <w:rsid w:val="00127D8D"/>
    <w:rsid w:val="001305A0"/>
    <w:rsid w:val="001310B9"/>
    <w:rsid w:val="001421FF"/>
    <w:rsid w:val="001534DC"/>
    <w:rsid w:val="001619B4"/>
    <w:rsid w:val="00161A08"/>
    <w:rsid w:val="001628A5"/>
    <w:rsid w:val="00165A1D"/>
    <w:rsid w:val="00167060"/>
    <w:rsid w:val="00167D92"/>
    <w:rsid w:val="00170B5F"/>
    <w:rsid w:val="001712F8"/>
    <w:rsid w:val="001716D0"/>
    <w:rsid w:val="00171AEB"/>
    <w:rsid w:val="00172F9D"/>
    <w:rsid w:val="001737ED"/>
    <w:rsid w:val="00173F89"/>
    <w:rsid w:val="00174FCA"/>
    <w:rsid w:val="00175AD6"/>
    <w:rsid w:val="00177976"/>
    <w:rsid w:val="001809D8"/>
    <w:rsid w:val="00185A0F"/>
    <w:rsid w:val="00185F2E"/>
    <w:rsid w:val="0019152A"/>
    <w:rsid w:val="0019244A"/>
    <w:rsid w:val="00192D8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1E27"/>
    <w:rsid w:val="001C2301"/>
    <w:rsid w:val="001C3050"/>
    <w:rsid w:val="001C35EE"/>
    <w:rsid w:val="001C428A"/>
    <w:rsid w:val="001C4E22"/>
    <w:rsid w:val="001C5331"/>
    <w:rsid w:val="001C5443"/>
    <w:rsid w:val="001C77EA"/>
    <w:rsid w:val="001D333D"/>
    <w:rsid w:val="001D74D6"/>
    <w:rsid w:val="001D7C93"/>
    <w:rsid w:val="001E07D9"/>
    <w:rsid w:val="001E0895"/>
    <w:rsid w:val="001E2815"/>
    <w:rsid w:val="001E3303"/>
    <w:rsid w:val="001E6CCB"/>
    <w:rsid w:val="001F0934"/>
    <w:rsid w:val="001F6E1A"/>
    <w:rsid w:val="001F7A9D"/>
    <w:rsid w:val="002013EA"/>
    <w:rsid w:val="00203175"/>
    <w:rsid w:val="00203518"/>
    <w:rsid w:val="00203617"/>
    <w:rsid w:val="002042DB"/>
    <w:rsid w:val="002049A0"/>
    <w:rsid w:val="00205BAC"/>
    <w:rsid w:val="00205F1C"/>
    <w:rsid w:val="002070FC"/>
    <w:rsid w:val="00207FEB"/>
    <w:rsid w:val="00213078"/>
    <w:rsid w:val="002133C2"/>
    <w:rsid w:val="00214F6B"/>
    <w:rsid w:val="00216F59"/>
    <w:rsid w:val="0021781C"/>
    <w:rsid w:val="00220C7D"/>
    <w:rsid w:val="002233F1"/>
    <w:rsid w:val="00223FC3"/>
    <w:rsid w:val="00225695"/>
    <w:rsid w:val="002305CB"/>
    <w:rsid w:val="00230747"/>
    <w:rsid w:val="00232CF3"/>
    <w:rsid w:val="00232E8B"/>
    <w:rsid w:val="00233151"/>
    <w:rsid w:val="00235EF9"/>
    <w:rsid w:val="00236F17"/>
    <w:rsid w:val="00241124"/>
    <w:rsid w:val="00241EBC"/>
    <w:rsid w:val="00243015"/>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9BB"/>
    <w:rsid w:val="00253DE1"/>
    <w:rsid w:val="00253ED4"/>
    <w:rsid w:val="00254B1E"/>
    <w:rsid w:val="00255C8C"/>
    <w:rsid w:val="002568F3"/>
    <w:rsid w:val="002600EF"/>
    <w:rsid w:val="00260BF2"/>
    <w:rsid w:val="00260ED8"/>
    <w:rsid w:val="00261B3D"/>
    <w:rsid w:val="00263506"/>
    <w:rsid w:val="002637F9"/>
    <w:rsid w:val="002640C3"/>
    <w:rsid w:val="00264939"/>
    <w:rsid w:val="00266690"/>
    <w:rsid w:val="00270BFB"/>
    <w:rsid w:val="00273F65"/>
    <w:rsid w:val="0027666C"/>
    <w:rsid w:val="002767A8"/>
    <w:rsid w:val="0027698E"/>
    <w:rsid w:val="00276C0A"/>
    <w:rsid w:val="002807F1"/>
    <w:rsid w:val="0028253E"/>
    <w:rsid w:val="0028520A"/>
    <w:rsid w:val="00292DB8"/>
    <w:rsid w:val="00293DCE"/>
    <w:rsid w:val="00295268"/>
    <w:rsid w:val="002953B9"/>
    <w:rsid w:val="00295400"/>
    <w:rsid w:val="002A0577"/>
    <w:rsid w:val="002A2066"/>
    <w:rsid w:val="002A4575"/>
    <w:rsid w:val="002A5827"/>
    <w:rsid w:val="002A630E"/>
    <w:rsid w:val="002B0120"/>
    <w:rsid w:val="002B15D0"/>
    <w:rsid w:val="002B3891"/>
    <w:rsid w:val="002B4A7F"/>
    <w:rsid w:val="002B5115"/>
    <w:rsid w:val="002B712B"/>
    <w:rsid w:val="002C19FF"/>
    <w:rsid w:val="002C25AD"/>
    <w:rsid w:val="002C694B"/>
    <w:rsid w:val="002C6F56"/>
    <w:rsid w:val="002D0561"/>
    <w:rsid w:val="002D158A"/>
    <w:rsid w:val="002D2DFF"/>
    <w:rsid w:val="002D4C0B"/>
    <w:rsid w:val="002E02F9"/>
    <w:rsid w:val="002E0619"/>
    <w:rsid w:val="002E0770"/>
    <w:rsid w:val="002E0859"/>
    <w:rsid w:val="002E136D"/>
    <w:rsid w:val="002E1C57"/>
    <w:rsid w:val="002E3949"/>
    <w:rsid w:val="002E58B2"/>
    <w:rsid w:val="002E73F2"/>
    <w:rsid w:val="002F036A"/>
    <w:rsid w:val="002F0DA6"/>
    <w:rsid w:val="002F3ECD"/>
    <w:rsid w:val="002F486D"/>
    <w:rsid w:val="002F690F"/>
    <w:rsid w:val="0030010F"/>
    <w:rsid w:val="00302A04"/>
    <w:rsid w:val="00303A94"/>
    <w:rsid w:val="00303F5A"/>
    <w:rsid w:val="0030433D"/>
    <w:rsid w:val="00304948"/>
    <w:rsid w:val="003115B9"/>
    <w:rsid w:val="00311A68"/>
    <w:rsid w:val="00312ED2"/>
    <w:rsid w:val="00313379"/>
    <w:rsid w:val="0031475A"/>
    <w:rsid w:val="00314807"/>
    <w:rsid w:val="00315799"/>
    <w:rsid w:val="00317836"/>
    <w:rsid w:val="00317B48"/>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5DE"/>
    <w:rsid w:val="003569FE"/>
    <w:rsid w:val="00360341"/>
    <w:rsid w:val="00360E69"/>
    <w:rsid w:val="00362079"/>
    <w:rsid w:val="0036367F"/>
    <w:rsid w:val="00371BC6"/>
    <w:rsid w:val="00373F61"/>
    <w:rsid w:val="00374108"/>
    <w:rsid w:val="003741DD"/>
    <w:rsid w:val="0037489B"/>
    <w:rsid w:val="0037538C"/>
    <w:rsid w:val="0037558E"/>
    <w:rsid w:val="00377BFD"/>
    <w:rsid w:val="003801DE"/>
    <w:rsid w:val="0038158D"/>
    <w:rsid w:val="00384BEB"/>
    <w:rsid w:val="003860BB"/>
    <w:rsid w:val="00387E27"/>
    <w:rsid w:val="0039043F"/>
    <w:rsid w:val="00390BBF"/>
    <w:rsid w:val="00392B9C"/>
    <w:rsid w:val="00392BB4"/>
    <w:rsid w:val="00394176"/>
    <w:rsid w:val="003A158E"/>
    <w:rsid w:val="003A58B2"/>
    <w:rsid w:val="003A5FCA"/>
    <w:rsid w:val="003A7AF7"/>
    <w:rsid w:val="003B0771"/>
    <w:rsid w:val="003B1CA9"/>
    <w:rsid w:val="003B1D71"/>
    <w:rsid w:val="003B25D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0ADA"/>
    <w:rsid w:val="003F392C"/>
    <w:rsid w:val="003F4E7F"/>
    <w:rsid w:val="003F591E"/>
    <w:rsid w:val="003F672A"/>
    <w:rsid w:val="003F7948"/>
    <w:rsid w:val="003F7A17"/>
    <w:rsid w:val="00400C9A"/>
    <w:rsid w:val="0040234E"/>
    <w:rsid w:val="00402612"/>
    <w:rsid w:val="0040537C"/>
    <w:rsid w:val="00407254"/>
    <w:rsid w:val="00407335"/>
    <w:rsid w:val="00407AE9"/>
    <w:rsid w:val="00407EDE"/>
    <w:rsid w:val="00412B76"/>
    <w:rsid w:val="00412B87"/>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3CCE"/>
    <w:rsid w:val="00454FB0"/>
    <w:rsid w:val="004556A2"/>
    <w:rsid w:val="004558C8"/>
    <w:rsid w:val="00456368"/>
    <w:rsid w:val="0045667E"/>
    <w:rsid w:val="00456803"/>
    <w:rsid w:val="00460201"/>
    <w:rsid w:val="0046089E"/>
    <w:rsid w:val="004612E9"/>
    <w:rsid w:val="004626B4"/>
    <w:rsid w:val="00463249"/>
    <w:rsid w:val="00463FD2"/>
    <w:rsid w:val="0047100A"/>
    <w:rsid w:val="004749D2"/>
    <w:rsid w:val="004752C5"/>
    <w:rsid w:val="004753A3"/>
    <w:rsid w:val="004768CC"/>
    <w:rsid w:val="00481D51"/>
    <w:rsid w:val="00482025"/>
    <w:rsid w:val="00483449"/>
    <w:rsid w:val="004847BA"/>
    <w:rsid w:val="00485B55"/>
    <w:rsid w:val="0049168D"/>
    <w:rsid w:val="00493235"/>
    <w:rsid w:val="004941E5"/>
    <w:rsid w:val="004967AF"/>
    <w:rsid w:val="00496C51"/>
    <w:rsid w:val="004A1C92"/>
    <w:rsid w:val="004A20F3"/>
    <w:rsid w:val="004A58F9"/>
    <w:rsid w:val="004A6E42"/>
    <w:rsid w:val="004B4B00"/>
    <w:rsid w:val="004B5A50"/>
    <w:rsid w:val="004B7136"/>
    <w:rsid w:val="004B741F"/>
    <w:rsid w:val="004C0F0E"/>
    <w:rsid w:val="004C0F66"/>
    <w:rsid w:val="004C2447"/>
    <w:rsid w:val="004C56B7"/>
    <w:rsid w:val="004C5949"/>
    <w:rsid w:val="004C6D41"/>
    <w:rsid w:val="004D0421"/>
    <w:rsid w:val="004D1C90"/>
    <w:rsid w:val="004D30BE"/>
    <w:rsid w:val="004D328B"/>
    <w:rsid w:val="004D35CD"/>
    <w:rsid w:val="004D3E0C"/>
    <w:rsid w:val="004D4146"/>
    <w:rsid w:val="004D45F0"/>
    <w:rsid w:val="004E00EB"/>
    <w:rsid w:val="004E0F73"/>
    <w:rsid w:val="004E2153"/>
    <w:rsid w:val="004E232B"/>
    <w:rsid w:val="004F0E82"/>
    <w:rsid w:val="004F1386"/>
    <w:rsid w:val="004F1DEE"/>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66A2C"/>
    <w:rsid w:val="005747C4"/>
    <w:rsid w:val="00574A50"/>
    <w:rsid w:val="005815CB"/>
    <w:rsid w:val="005853E6"/>
    <w:rsid w:val="00585BB4"/>
    <w:rsid w:val="00587CD7"/>
    <w:rsid w:val="0059124A"/>
    <w:rsid w:val="00591464"/>
    <w:rsid w:val="005A10EA"/>
    <w:rsid w:val="005A1605"/>
    <w:rsid w:val="005A1C33"/>
    <w:rsid w:val="005A38B8"/>
    <w:rsid w:val="005A4C1B"/>
    <w:rsid w:val="005A4C29"/>
    <w:rsid w:val="005A5BB2"/>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3474"/>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0E7A"/>
    <w:rsid w:val="006428BE"/>
    <w:rsid w:val="00644FCD"/>
    <w:rsid w:val="00650521"/>
    <w:rsid w:val="00651023"/>
    <w:rsid w:val="006524E7"/>
    <w:rsid w:val="006565C8"/>
    <w:rsid w:val="00660696"/>
    <w:rsid w:val="00660FA6"/>
    <w:rsid w:val="00661C40"/>
    <w:rsid w:val="00664184"/>
    <w:rsid w:val="006652DD"/>
    <w:rsid w:val="0066592E"/>
    <w:rsid w:val="006669BF"/>
    <w:rsid w:val="00667707"/>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1125"/>
    <w:rsid w:val="00693643"/>
    <w:rsid w:val="00695838"/>
    <w:rsid w:val="00695D94"/>
    <w:rsid w:val="006960DA"/>
    <w:rsid w:val="006A0F0B"/>
    <w:rsid w:val="006A1E9E"/>
    <w:rsid w:val="006A21FC"/>
    <w:rsid w:val="006A2F36"/>
    <w:rsid w:val="006A4E4A"/>
    <w:rsid w:val="006A5163"/>
    <w:rsid w:val="006B0746"/>
    <w:rsid w:val="006B0989"/>
    <w:rsid w:val="006B0E5E"/>
    <w:rsid w:val="006B2658"/>
    <w:rsid w:val="006B2F61"/>
    <w:rsid w:val="006B3371"/>
    <w:rsid w:val="006B557E"/>
    <w:rsid w:val="006B6985"/>
    <w:rsid w:val="006B7B0A"/>
    <w:rsid w:val="006C070F"/>
    <w:rsid w:val="006C170E"/>
    <w:rsid w:val="006C38DC"/>
    <w:rsid w:val="006C45AA"/>
    <w:rsid w:val="006C4822"/>
    <w:rsid w:val="006D225C"/>
    <w:rsid w:val="006D2447"/>
    <w:rsid w:val="006D4C55"/>
    <w:rsid w:val="006D642E"/>
    <w:rsid w:val="006E0967"/>
    <w:rsid w:val="006E45DD"/>
    <w:rsid w:val="006E56A2"/>
    <w:rsid w:val="006E640F"/>
    <w:rsid w:val="006E7E9F"/>
    <w:rsid w:val="006F034C"/>
    <w:rsid w:val="006F0B1A"/>
    <w:rsid w:val="006F1A2F"/>
    <w:rsid w:val="006F20FD"/>
    <w:rsid w:val="006F3115"/>
    <w:rsid w:val="006F5F3F"/>
    <w:rsid w:val="006F788F"/>
    <w:rsid w:val="00700617"/>
    <w:rsid w:val="00701097"/>
    <w:rsid w:val="00701EDC"/>
    <w:rsid w:val="00702977"/>
    <w:rsid w:val="00702F51"/>
    <w:rsid w:val="00703CD6"/>
    <w:rsid w:val="00704DA4"/>
    <w:rsid w:val="00706254"/>
    <w:rsid w:val="0070655B"/>
    <w:rsid w:val="00711F7C"/>
    <w:rsid w:val="00712590"/>
    <w:rsid w:val="00712A36"/>
    <w:rsid w:val="0071463C"/>
    <w:rsid w:val="00715039"/>
    <w:rsid w:val="00716ED6"/>
    <w:rsid w:val="007179BE"/>
    <w:rsid w:val="00717A35"/>
    <w:rsid w:val="00717D2E"/>
    <w:rsid w:val="00720B6F"/>
    <w:rsid w:val="00721D80"/>
    <w:rsid w:val="0072240C"/>
    <w:rsid w:val="00722E11"/>
    <w:rsid w:val="00723434"/>
    <w:rsid w:val="0072425F"/>
    <w:rsid w:val="00725317"/>
    <w:rsid w:val="007264E0"/>
    <w:rsid w:val="00726A28"/>
    <w:rsid w:val="0072735A"/>
    <w:rsid w:val="007275D7"/>
    <w:rsid w:val="007304CB"/>
    <w:rsid w:val="00734053"/>
    <w:rsid w:val="00736DB4"/>
    <w:rsid w:val="0073710B"/>
    <w:rsid w:val="0074053D"/>
    <w:rsid w:val="0074390B"/>
    <w:rsid w:val="00743BA9"/>
    <w:rsid w:val="007501D0"/>
    <w:rsid w:val="007508DA"/>
    <w:rsid w:val="00751369"/>
    <w:rsid w:val="00751EF6"/>
    <w:rsid w:val="007543E9"/>
    <w:rsid w:val="00755550"/>
    <w:rsid w:val="007573C3"/>
    <w:rsid w:val="0076001A"/>
    <w:rsid w:val="00760A57"/>
    <w:rsid w:val="00760DA7"/>
    <w:rsid w:val="00760DB6"/>
    <w:rsid w:val="0076239B"/>
    <w:rsid w:val="00764B00"/>
    <w:rsid w:val="00766185"/>
    <w:rsid w:val="00771167"/>
    <w:rsid w:val="007736DF"/>
    <w:rsid w:val="00774E8C"/>
    <w:rsid w:val="00775119"/>
    <w:rsid w:val="00775B66"/>
    <w:rsid w:val="0077641D"/>
    <w:rsid w:val="00780BBD"/>
    <w:rsid w:val="00785D7E"/>
    <w:rsid w:val="007914C8"/>
    <w:rsid w:val="00794CEC"/>
    <w:rsid w:val="00796058"/>
    <w:rsid w:val="007961ED"/>
    <w:rsid w:val="0079674C"/>
    <w:rsid w:val="00797CFD"/>
    <w:rsid w:val="007A1F5B"/>
    <w:rsid w:val="007A2FA9"/>
    <w:rsid w:val="007A45AC"/>
    <w:rsid w:val="007A5C1E"/>
    <w:rsid w:val="007A5F41"/>
    <w:rsid w:val="007A669F"/>
    <w:rsid w:val="007B2660"/>
    <w:rsid w:val="007B29BB"/>
    <w:rsid w:val="007B2DFB"/>
    <w:rsid w:val="007B52B9"/>
    <w:rsid w:val="007B5D24"/>
    <w:rsid w:val="007B6F82"/>
    <w:rsid w:val="007B7B6E"/>
    <w:rsid w:val="007C05F6"/>
    <w:rsid w:val="007C1B99"/>
    <w:rsid w:val="007C3721"/>
    <w:rsid w:val="007C5DA4"/>
    <w:rsid w:val="007C618B"/>
    <w:rsid w:val="007C7399"/>
    <w:rsid w:val="007D277B"/>
    <w:rsid w:val="007D2E19"/>
    <w:rsid w:val="007D331F"/>
    <w:rsid w:val="007D4410"/>
    <w:rsid w:val="007D46F9"/>
    <w:rsid w:val="007D4C94"/>
    <w:rsid w:val="007D4DF4"/>
    <w:rsid w:val="007D4E10"/>
    <w:rsid w:val="007D6978"/>
    <w:rsid w:val="007D7028"/>
    <w:rsid w:val="007E2781"/>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A9B"/>
    <w:rsid w:val="00815D87"/>
    <w:rsid w:val="008208B7"/>
    <w:rsid w:val="0082138F"/>
    <w:rsid w:val="00821567"/>
    <w:rsid w:val="00826432"/>
    <w:rsid w:val="00827349"/>
    <w:rsid w:val="00827CFB"/>
    <w:rsid w:val="00831EC7"/>
    <w:rsid w:val="00832A4D"/>
    <w:rsid w:val="008335B6"/>
    <w:rsid w:val="008357B3"/>
    <w:rsid w:val="0084002E"/>
    <w:rsid w:val="00841169"/>
    <w:rsid w:val="0084150F"/>
    <w:rsid w:val="00842B89"/>
    <w:rsid w:val="008434DE"/>
    <w:rsid w:val="00843C16"/>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05EE"/>
    <w:rsid w:val="0088065F"/>
    <w:rsid w:val="008826AF"/>
    <w:rsid w:val="00885DD6"/>
    <w:rsid w:val="00886556"/>
    <w:rsid w:val="00886C85"/>
    <w:rsid w:val="008903A6"/>
    <w:rsid w:val="008906AD"/>
    <w:rsid w:val="008907B4"/>
    <w:rsid w:val="00890B76"/>
    <w:rsid w:val="00890C18"/>
    <w:rsid w:val="00892348"/>
    <w:rsid w:val="00894B79"/>
    <w:rsid w:val="00896F25"/>
    <w:rsid w:val="00896F9E"/>
    <w:rsid w:val="00897EA1"/>
    <w:rsid w:val="008A2EA3"/>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6394"/>
    <w:rsid w:val="008D765A"/>
    <w:rsid w:val="008D78E1"/>
    <w:rsid w:val="008D7A3D"/>
    <w:rsid w:val="008D7BB5"/>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42F6"/>
    <w:rsid w:val="00914E92"/>
    <w:rsid w:val="00915E94"/>
    <w:rsid w:val="00916FE2"/>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76E6D"/>
    <w:rsid w:val="0098337C"/>
    <w:rsid w:val="0098383B"/>
    <w:rsid w:val="00987062"/>
    <w:rsid w:val="00990555"/>
    <w:rsid w:val="00991863"/>
    <w:rsid w:val="009918A7"/>
    <w:rsid w:val="00994366"/>
    <w:rsid w:val="009947F3"/>
    <w:rsid w:val="00994A79"/>
    <w:rsid w:val="00995170"/>
    <w:rsid w:val="009977DD"/>
    <w:rsid w:val="00997C0F"/>
    <w:rsid w:val="009A1494"/>
    <w:rsid w:val="009A64DC"/>
    <w:rsid w:val="009B0B47"/>
    <w:rsid w:val="009B0F48"/>
    <w:rsid w:val="009B1141"/>
    <w:rsid w:val="009B3382"/>
    <w:rsid w:val="009B3478"/>
    <w:rsid w:val="009B377A"/>
    <w:rsid w:val="009B4CFF"/>
    <w:rsid w:val="009B5946"/>
    <w:rsid w:val="009B717E"/>
    <w:rsid w:val="009B71AB"/>
    <w:rsid w:val="009C4A36"/>
    <w:rsid w:val="009C5AEB"/>
    <w:rsid w:val="009D1283"/>
    <w:rsid w:val="009D22F8"/>
    <w:rsid w:val="009D601A"/>
    <w:rsid w:val="009D707E"/>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0DFF"/>
    <w:rsid w:val="00A33806"/>
    <w:rsid w:val="00A34650"/>
    <w:rsid w:val="00A34BEC"/>
    <w:rsid w:val="00A35FFE"/>
    <w:rsid w:val="00A3683F"/>
    <w:rsid w:val="00A36A75"/>
    <w:rsid w:val="00A36F96"/>
    <w:rsid w:val="00A37572"/>
    <w:rsid w:val="00A37B8B"/>
    <w:rsid w:val="00A41323"/>
    <w:rsid w:val="00A43667"/>
    <w:rsid w:val="00A4401A"/>
    <w:rsid w:val="00A45011"/>
    <w:rsid w:val="00A46441"/>
    <w:rsid w:val="00A478FD"/>
    <w:rsid w:val="00A503EE"/>
    <w:rsid w:val="00A507FB"/>
    <w:rsid w:val="00A54615"/>
    <w:rsid w:val="00A54B91"/>
    <w:rsid w:val="00A5645A"/>
    <w:rsid w:val="00A62BF1"/>
    <w:rsid w:val="00A62C64"/>
    <w:rsid w:val="00A6367D"/>
    <w:rsid w:val="00A65997"/>
    <w:rsid w:val="00A66854"/>
    <w:rsid w:val="00A6779F"/>
    <w:rsid w:val="00A7038D"/>
    <w:rsid w:val="00A7040B"/>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0556"/>
    <w:rsid w:val="00AA1334"/>
    <w:rsid w:val="00AA30CA"/>
    <w:rsid w:val="00AA4121"/>
    <w:rsid w:val="00AA57E0"/>
    <w:rsid w:val="00AA6E8E"/>
    <w:rsid w:val="00AB0395"/>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0E5C"/>
    <w:rsid w:val="00AF19A1"/>
    <w:rsid w:val="00AF3245"/>
    <w:rsid w:val="00AF466E"/>
    <w:rsid w:val="00AF477A"/>
    <w:rsid w:val="00AF4C4C"/>
    <w:rsid w:val="00AF51CC"/>
    <w:rsid w:val="00AF62AA"/>
    <w:rsid w:val="00AF7B7E"/>
    <w:rsid w:val="00B004CF"/>
    <w:rsid w:val="00B01AE3"/>
    <w:rsid w:val="00B01C56"/>
    <w:rsid w:val="00B03AAF"/>
    <w:rsid w:val="00B055DB"/>
    <w:rsid w:val="00B069DD"/>
    <w:rsid w:val="00B10593"/>
    <w:rsid w:val="00B1236E"/>
    <w:rsid w:val="00B13CD1"/>
    <w:rsid w:val="00B14081"/>
    <w:rsid w:val="00B140DF"/>
    <w:rsid w:val="00B170B9"/>
    <w:rsid w:val="00B20077"/>
    <w:rsid w:val="00B20B4D"/>
    <w:rsid w:val="00B21AB5"/>
    <w:rsid w:val="00B233CE"/>
    <w:rsid w:val="00B236F7"/>
    <w:rsid w:val="00B23E78"/>
    <w:rsid w:val="00B25B2C"/>
    <w:rsid w:val="00B26DDF"/>
    <w:rsid w:val="00B27533"/>
    <w:rsid w:val="00B30909"/>
    <w:rsid w:val="00B30F1E"/>
    <w:rsid w:val="00B31116"/>
    <w:rsid w:val="00B32CCB"/>
    <w:rsid w:val="00B34089"/>
    <w:rsid w:val="00B345C0"/>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920"/>
    <w:rsid w:val="00B51A90"/>
    <w:rsid w:val="00B5336D"/>
    <w:rsid w:val="00B5559F"/>
    <w:rsid w:val="00B56BCE"/>
    <w:rsid w:val="00B6025A"/>
    <w:rsid w:val="00B6050B"/>
    <w:rsid w:val="00B6486A"/>
    <w:rsid w:val="00B66882"/>
    <w:rsid w:val="00B67343"/>
    <w:rsid w:val="00B67E15"/>
    <w:rsid w:val="00B719E1"/>
    <w:rsid w:val="00B71EA1"/>
    <w:rsid w:val="00B73260"/>
    <w:rsid w:val="00B73393"/>
    <w:rsid w:val="00B73ECE"/>
    <w:rsid w:val="00B741D9"/>
    <w:rsid w:val="00B76AF9"/>
    <w:rsid w:val="00B77E51"/>
    <w:rsid w:val="00B817A6"/>
    <w:rsid w:val="00B8432A"/>
    <w:rsid w:val="00B84E3D"/>
    <w:rsid w:val="00B858FE"/>
    <w:rsid w:val="00B872D6"/>
    <w:rsid w:val="00B9042C"/>
    <w:rsid w:val="00B9420D"/>
    <w:rsid w:val="00B95FAB"/>
    <w:rsid w:val="00B96D33"/>
    <w:rsid w:val="00BA2B10"/>
    <w:rsid w:val="00BB5F38"/>
    <w:rsid w:val="00BB70AC"/>
    <w:rsid w:val="00BC283C"/>
    <w:rsid w:val="00BC50F7"/>
    <w:rsid w:val="00BC692D"/>
    <w:rsid w:val="00BC7C29"/>
    <w:rsid w:val="00BD0B51"/>
    <w:rsid w:val="00BD14F1"/>
    <w:rsid w:val="00BD465D"/>
    <w:rsid w:val="00BD55AF"/>
    <w:rsid w:val="00BD6208"/>
    <w:rsid w:val="00BE009D"/>
    <w:rsid w:val="00BE03B1"/>
    <w:rsid w:val="00BE0BC3"/>
    <w:rsid w:val="00BE3F31"/>
    <w:rsid w:val="00BF1E83"/>
    <w:rsid w:val="00BF29D9"/>
    <w:rsid w:val="00BF42DA"/>
    <w:rsid w:val="00BF5618"/>
    <w:rsid w:val="00C01DCD"/>
    <w:rsid w:val="00C02835"/>
    <w:rsid w:val="00C076E3"/>
    <w:rsid w:val="00C10016"/>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3CD"/>
    <w:rsid w:val="00C66974"/>
    <w:rsid w:val="00C67B43"/>
    <w:rsid w:val="00C73D6A"/>
    <w:rsid w:val="00C74E0A"/>
    <w:rsid w:val="00C752A5"/>
    <w:rsid w:val="00C75ADE"/>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2F47"/>
    <w:rsid w:val="00CC4DA8"/>
    <w:rsid w:val="00CC5A11"/>
    <w:rsid w:val="00CC7214"/>
    <w:rsid w:val="00CD0C80"/>
    <w:rsid w:val="00CD1909"/>
    <w:rsid w:val="00CD2DC1"/>
    <w:rsid w:val="00CD661D"/>
    <w:rsid w:val="00CE3174"/>
    <w:rsid w:val="00CE43BD"/>
    <w:rsid w:val="00CE51C5"/>
    <w:rsid w:val="00CE6A12"/>
    <w:rsid w:val="00CF1122"/>
    <w:rsid w:val="00CF127D"/>
    <w:rsid w:val="00CF561D"/>
    <w:rsid w:val="00D00070"/>
    <w:rsid w:val="00D00BD0"/>
    <w:rsid w:val="00D0289E"/>
    <w:rsid w:val="00D03754"/>
    <w:rsid w:val="00D04093"/>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2E95"/>
    <w:rsid w:val="00D33088"/>
    <w:rsid w:val="00D348B0"/>
    <w:rsid w:val="00D34A4F"/>
    <w:rsid w:val="00D366BD"/>
    <w:rsid w:val="00D4041C"/>
    <w:rsid w:val="00D40A31"/>
    <w:rsid w:val="00D40ACA"/>
    <w:rsid w:val="00D42229"/>
    <w:rsid w:val="00D4415E"/>
    <w:rsid w:val="00D441EB"/>
    <w:rsid w:val="00D44217"/>
    <w:rsid w:val="00D46B7E"/>
    <w:rsid w:val="00D4753B"/>
    <w:rsid w:val="00D50D0E"/>
    <w:rsid w:val="00D52659"/>
    <w:rsid w:val="00D54D11"/>
    <w:rsid w:val="00D60F32"/>
    <w:rsid w:val="00D62D3E"/>
    <w:rsid w:val="00D63547"/>
    <w:rsid w:val="00D65E3C"/>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A7D29"/>
    <w:rsid w:val="00DB1223"/>
    <w:rsid w:val="00DB2956"/>
    <w:rsid w:val="00DB2AD9"/>
    <w:rsid w:val="00DB3F00"/>
    <w:rsid w:val="00DB487F"/>
    <w:rsid w:val="00DB6247"/>
    <w:rsid w:val="00DC1FC8"/>
    <w:rsid w:val="00DC2CAB"/>
    <w:rsid w:val="00DC3CC6"/>
    <w:rsid w:val="00DC604D"/>
    <w:rsid w:val="00DD0576"/>
    <w:rsid w:val="00DD09E5"/>
    <w:rsid w:val="00DD0E3E"/>
    <w:rsid w:val="00DD2F75"/>
    <w:rsid w:val="00DD74A7"/>
    <w:rsid w:val="00DD7657"/>
    <w:rsid w:val="00DD7EE9"/>
    <w:rsid w:val="00DE20E2"/>
    <w:rsid w:val="00DE2CAD"/>
    <w:rsid w:val="00DE32DD"/>
    <w:rsid w:val="00DF2E03"/>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256E"/>
    <w:rsid w:val="00E345E3"/>
    <w:rsid w:val="00E363E1"/>
    <w:rsid w:val="00E37438"/>
    <w:rsid w:val="00E40FE6"/>
    <w:rsid w:val="00E43474"/>
    <w:rsid w:val="00E44C6B"/>
    <w:rsid w:val="00E45BC2"/>
    <w:rsid w:val="00E470B0"/>
    <w:rsid w:val="00E471A5"/>
    <w:rsid w:val="00E539A7"/>
    <w:rsid w:val="00E54355"/>
    <w:rsid w:val="00E562BB"/>
    <w:rsid w:val="00E563FC"/>
    <w:rsid w:val="00E56A47"/>
    <w:rsid w:val="00E56E93"/>
    <w:rsid w:val="00E574F2"/>
    <w:rsid w:val="00E63A86"/>
    <w:rsid w:val="00E6442F"/>
    <w:rsid w:val="00E66659"/>
    <w:rsid w:val="00E70B03"/>
    <w:rsid w:val="00E70EDE"/>
    <w:rsid w:val="00E81D6E"/>
    <w:rsid w:val="00E82D11"/>
    <w:rsid w:val="00E8300F"/>
    <w:rsid w:val="00E846FF"/>
    <w:rsid w:val="00E92D87"/>
    <w:rsid w:val="00E94002"/>
    <w:rsid w:val="00E940ED"/>
    <w:rsid w:val="00E94730"/>
    <w:rsid w:val="00E94855"/>
    <w:rsid w:val="00E9582E"/>
    <w:rsid w:val="00E95E2E"/>
    <w:rsid w:val="00E95EB9"/>
    <w:rsid w:val="00E97615"/>
    <w:rsid w:val="00EA1DE3"/>
    <w:rsid w:val="00EA2351"/>
    <w:rsid w:val="00EA2B73"/>
    <w:rsid w:val="00EA46BE"/>
    <w:rsid w:val="00EA6D0E"/>
    <w:rsid w:val="00EB124A"/>
    <w:rsid w:val="00EB1630"/>
    <w:rsid w:val="00EB2B72"/>
    <w:rsid w:val="00EB5118"/>
    <w:rsid w:val="00EC0BFA"/>
    <w:rsid w:val="00EC0FA1"/>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5C1B"/>
    <w:rsid w:val="00EE6422"/>
    <w:rsid w:val="00EE6890"/>
    <w:rsid w:val="00EE6EBE"/>
    <w:rsid w:val="00EE75D5"/>
    <w:rsid w:val="00EF0CF0"/>
    <w:rsid w:val="00EF3837"/>
    <w:rsid w:val="00EF3FC2"/>
    <w:rsid w:val="00EF5ACA"/>
    <w:rsid w:val="00EF64C2"/>
    <w:rsid w:val="00EF65C9"/>
    <w:rsid w:val="00EF7C09"/>
    <w:rsid w:val="00F013CA"/>
    <w:rsid w:val="00F01B05"/>
    <w:rsid w:val="00F037E4"/>
    <w:rsid w:val="00F054DC"/>
    <w:rsid w:val="00F05555"/>
    <w:rsid w:val="00F059F8"/>
    <w:rsid w:val="00F05CA8"/>
    <w:rsid w:val="00F15900"/>
    <w:rsid w:val="00F15BC9"/>
    <w:rsid w:val="00F1713A"/>
    <w:rsid w:val="00F175B6"/>
    <w:rsid w:val="00F17A72"/>
    <w:rsid w:val="00F208B1"/>
    <w:rsid w:val="00F232DB"/>
    <w:rsid w:val="00F268D9"/>
    <w:rsid w:val="00F34CBB"/>
    <w:rsid w:val="00F36AFD"/>
    <w:rsid w:val="00F3745E"/>
    <w:rsid w:val="00F37C8E"/>
    <w:rsid w:val="00F40066"/>
    <w:rsid w:val="00F42571"/>
    <w:rsid w:val="00F443A3"/>
    <w:rsid w:val="00F44F7B"/>
    <w:rsid w:val="00F45AE3"/>
    <w:rsid w:val="00F47FEA"/>
    <w:rsid w:val="00F50A15"/>
    <w:rsid w:val="00F5399B"/>
    <w:rsid w:val="00F53C4A"/>
    <w:rsid w:val="00F57621"/>
    <w:rsid w:val="00F57C9D"/>
    <w:rsid w:val="00F57DCF"/>
    <w:rsid w:val="00F60243"/>
    <w:rsid w:val="00F607FB"/>
    <w:rsid w:val="00F60D0A"/>
    <w:rsid w:val="00F61379"/>
    <w:rsid w:val="00F63218"/>
    <w:rsid w:val="00F651F0"/>
    <w:rsid w:val="00F674CC"/>
    <w:rsid w:val="00F76660"/>
    <w:rsid w:val="00F77210"/>
    <w:rsid w:val="00F77563"/>
    <w:rsid w:val="00F830A8"/>
    <w:rsid w:val="00F87108"/>
    <w:rsid w:val="00F90715"/>
    <w:rsid w:val="00F9097C"/>
    <w:rsid w:val="00F9114B"/>
    <w:rsid w:val="00F9244F"/>
    <w:rsid w:val="00F93111"/>
    <w:rsid w:val="00F9318B"/>
    <w:rsid w:val="00F93578"/>
    <w:rsid w:val="00F95229"/>
    <w:rsid w:val="00F9586C"/>
    <w:rsid w:val="00F973F8"/>
    <w:rsid w:val="00F97695"/>
    <w:rsid w:val="00FA1026"/>
    <w:rsid w:val="00FA1C88"/>
    <w:rsid w:val="00FA2BAB"/>
    <w:rsid w:val="00FA2BED"/>
    <w:rsid w:val="00FA300C"/>
    <w:rsid w:val="00FA6A64"/>
    <w:rsid w:val="00FB21EC"/>
    <w:rsid w:val="00FB2F5D"/>
    <w:rsid w:val="00FB6269"/>
    <w:rsid w:val="00FB7AA4"/>
    <w:rsid w:val="00FB7BE7"/>
    <w:rsid w:val="00FC0F79"/>
    <w:rsid w:val="00FC19DC"/>
    <w:rsid w:val="00FC3AED"/>
    <w:rsid w:val="00FC51DF"/>
    <w:rsid w:val="00FC6AD6"/>
    <w:rsid w:val="00FC7546"/>
    <w:rsid w:val="00FD005B"/>
    <w:rsid w:val="00FD036D"/>
    <w:rsid w:val="00FD1158"/>
    <w:rsid w:val="00FD1658"/>
    <w:rsid w:val="00FD20BE"/>
    <w:rsid w:val="00FD49DA"/>
    <w:rsid w:val="00FD5C05"/>
    <w:rsid w:val="00FD5C93"/>
    <w:rsid w:val="00FE0AEA"/>
    <w:rsid w:val="00FE1AFF"/>
    <w:rsid w:val="00FE2325"/>
    <w:rsid w:val="00FE37EF"/>
    <w:rsid w:val="00FE5627"/>
    <w:rsid w:val="00FE64B9"/>
    <w:rsid w:val="00FE7770"/>
    <w:rsid w:val="00FF15F6"/>
    <w:rsid w:val="00FF2180"/>
    <w:rsid w:val="00FF2B63"/>
    <w:rsid w:val="00FF33A7"/>
    <w:rsid w:val="00FF3F92"/>
    <w:rsid w:val="00FF6D13"/>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sv-SE"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styleId="Luettelokappale">
    <w:name w:val="List Paragraph"/>
    <w:basedOn w:val="Normaali"/>
    <w:uiPriority w:val="34"/>
    <w:qFormat/>
    <w:rsid w:val="00165A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sv-SE"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styleId="Luettelokappale">
    <w:name w:val="List Paragraph"/>
    <w:basedOn w:val="Normaali"/>
    <w:uiPriority w:val="34"/>
    <w:qFormat/>
    <w:rsid w:val="00165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50259">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10602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940184\Downloads\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2FF9-3A65-48C3-815D-14FCDF1F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1</TotalTime>
  <Pages>8</Pages>
  <Words>2183</Words>
  <Characters>14057</Characters>
  <Application>Microsoft Office Word</Application>
  <DocSecurity>4</DocSecurity>
  <Lines>117</Lines>
  <Paragraphs>32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Appelsin Mika</dc:creator>
  <cp:lastModifiedBy>Ljungqvist Miia</cp:lastModifiedBy>
  <cp:revision>2</cp:revision>
  <cp:lastPrinted>2017-10-21T10:56:00Z</cp:lastPrinted>
  <dcterms:created xsi:type="dcterms:W3CDTF">2017-11-03T09:07:00Z</dcterms:created>
  <dcterms:modified xsi:type="dcterms:W3CDTF">2017-11-03T09:07:00Z</dcterms:modified>
</cp:coreProperties>
</file>