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E19" w:rsidRPr="00A56E19" w:rsidRDefault="00A56E19" w:rsidP="003F36F6">
      <w:pPr>
        <w:spacing w:after="260" w:line="260" w:lineRule="atLeast"/>
        <w:jc w:val="both"/>
        <w:rPr>
          <w:rFonts w:ascii="Arial" w:hAnsi="Arial"/>
          <w:b/>
          <w:sz w:val="22"/>
        </w:rPr>
      </w:pPr>
    </w:p>
    <w:p w:rsidR="003303D0" w:rsidRDefault="00A56E19" w:rsidP="003F36F6">
      <w:pPr>
        <w:spacing w:after="260" w:line="260" w:lineRule="atLeast"/>
        <w:jc w:val="both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S</w:t>
      </w:r>
      <w:r w:rsidR="003303D0">
        <w:rPr>
          <w:rFonts w:ascii="Arial" w:hAnsi="Arial"/>
          <w:b/>
          <w:sz w:val="32"/>
        </w:rPr>
        <w:t>isäisen val</w:t>
      </w:r>
      <w:r>
        <w:rPr>
          <w:rFonts w:ascii="Arial" w:hAnsi="Arial"/>
          <w:b/>
          <w:sz w:val="32"/>
        </w:rPr>
        <w:t>vonnan arviointikehikon ohje, luonnos</w:t>
      </w:r>
      <w:r w:rsidR="00D861BE">
        <w:rPr>
          <w:rFonts w:ascii="Arial" w:hAnsi="Arial"/>
          <w:b/>
          <w:sz w:val="32"/>
        </w:rPr>
        <w:t xml:space="preserve"> </w:t>
      </w:r>
      <w:r w:rsidR="004B16BD">
        <w:rPr>
          <w:rFonts w:ascii="Arial" w:hAnsi="Arial"/>
          <w:b/>
          <w:sz w:val="32"/>
        </w:rPr>
        <w:t>15</w:t>
      </w:r>
      <w:r w:rsidR="00D861BE">
        <w:rPr>
          <w:rFonts w:ascii="Arial" w:hAnsi="Arial"/>
          <w:b/>
          <w:sz w:val="32"/>
        </w:rPr>
        <w:t>.12</w:t>
      </w:r>
      <w:r w:rsidR="001B6F37">
        <w:rPr>
          <w:rFonts w:ascii="Arial" w:hAnsi="Arial"/>
          <w:b/>
          <w:sz w:val="32"/>
        </w:rPr>
        <w:t xml:space="preserve">.2017 </w:t>
      </w:r>
    </w:p>
    <w:p w:rsidR="00A56E19" w:rsidRPr="00A56E19" w:rsidRDefault="00A56E19" w:rsidP="00A56E19">
      <w:pPr>
        <w:spacing w:line="260" w:lineRule="atLeast"/>
        <w:jc w:val="both"/>
        <w:rPr>
          <w:rFonts w:ascii="Arial" w:hAnsi="Arial"/>
          <w:b/>
          <w:sz w:val="22"/>
        </w:rPr>
      </w:pPr>
    </w:p>
    <w:p w:rsidR="003F36F6" w:rsidRPr="003F36F6" w:rsidRDefault="003E33BD" w:rsidP="003F36F6">
      <w:pPr>
        <w:keepNext/>
        <w:numPr>
          <w:ilvl w:val="0"/>
          <w:numId w:val="9"/>
        </w:numPr>
        <w:spacing w:after="260"/>
        <w:outlineLvl w:val="0"/>
        <w:rPr>
          <w:rFonts w:ascii="Arial Narrow" w:hAnsi="Arial Narrow"/>
          <w:kern w:val="22"/>
          <w:sz w:val="32"/>
        </w:rPr>
      </w:pPr>
      <w:r>
        <w:rPr>
          <w:rFonts w:ascii="Arial Narrow" w:hAnsi="Arial Narrow"/>
          <w:kern w:val="22"/>
          <w:sz w:val="32"/>
        </w:rPr>
        <w:t>Sisäinen valvonta</w:t>
      </w:r>
      <w:r w:rsidR="00854BEA">
        <w:rPr>
          <w:rFonts w:ascii="Arial Narrow" w:hAnsi="Arial Narrow"/>
          <w:kern w:val="22"/>
          <w:sz w:val="32"/>
        </w:rPr>
        <w:t xml:space="preserve"> ja sen arviointi</w:t>
      </w:r>
      <w:r>
        <w:rPr>
          <w:rFonts w:ascii="Arial Narrow" w:hAnsi="Arial Narrow"/>
          <w:kern w:val="22"/>
          <w:sz w:val="32"/>
        </w:rPr>
        <w:t xml:space="preserve"> johtamisen tukena</w:t>
      </w:r>
    </w:p>
    <w:p w:rsidR="003F36F6" w:rsidRDefault="00082C68" w:rsidP="003F36F6">
      <w:pPr>
        <w:spacing w:after="260" w:line="260" w:lineRule="atLeast"/>
        <w:jc w:val="both"/>
        <w:rPr>
          <w:rFonts w:ascii="Arial" w:eastAsia="Calibri" w:hAnsi="Arial"/>
          <w:sz w:val="22"/>
        </w:rPr>
      </w:pPr>
      <w:r>
        <w:rPr>
          <w:rFonts w:ascii="Arial" w:eastAsia="Calibri" w:hAnsi="Arial"/>
          <w:sz w:val="22"/>
        </w:rPr>
        <w:t>Sisäinen valvonta</w:t>
      </w:r>
      <w:r w:rsidR="003F36F6" w:rsidRPr="003F36F6">
        <w:rPr>
          <w:rFonts w:ascii="Arial" w:eastAsia="Calibri" w:hAnsi="Arial"/>
          <w:sz w:val="22"/>
        </w:rPr>
        <w:t xml:space="preserve"> on osa viraston johtamisjärjestelmää ja asioiden valmistelua.</w:t>
      </w:r>
      <w:r>
        <w:rPr>
          <w:rFonts w:ascii="Arial" w:eastAsia="Calibri" w:hAnsi="Arial"/>
          <w:sz w:val="22"/>
        </w:rPr>
        <w:t xml:space="preserve"> Sen tarkoituksena on tukea organisaatioiden tavoitteiden saavuttamista.</w:t>
      </w:r>
      <w:r w:rsidR="003F36F6" w:rsidRPr="003F36F6">
        <w:rPr>
          <w:rFonts w:ascii="Arial" w:eastAsia="Calibri" w:hAnsi="Arial"/>
          <w:sz w:val="22"/>
        </w:rPr>
        <w:t xml:space="preserve"> S</w:t>
      </w:r>
      <w:r w:rsidR="006E0EE9">
        <w:rPr>
          <w:rFonts w:ascii="Arial" w:eastAsia="Calibri" w:hAnsi="Arial"/>
          <w:sz w:val="22"/>
        </w:rPr>
        <w:t>isäinen valvonta</w:t>
      </w:r>
      <w:r w:rsidR="003E33BD">
        <w:rPr>
          <w:rFonts w:ascii="Arial" w:eastAsia="Calibri" w:hAnsi="Arial"/>
          <w:sz w:val="22"/>
        </w:rPr>
        <w:t xml:space="preserve"> </w:t>
      </w:r>
      <w:r w:rsidR="00366249">
        <w:rPr>
          <w:rFonts w:ascii="Arial" w:eastAsia="Calibri" w:hAnsi="Arial"/>
          <w:sz w:val="22"/>
        </w:rPr>
        <w:t>on olennainen osa hyvää hallinto</w:t>
      </w:r>
      <w:r w:rsidR="003E33BD">
        <w:rPr>
          <w:rFonts w:ascii="Arial" w:eastAsia="Calibri" w:hAnsi="Arial"/>
          <w:sz w:val="22"/>
        </w:rPr>
        <w:t>a (</w:t>
      </w:r>
      <w:proofErr w:type="spellStart"/>
      <w:r w:rsidR="00366249">
        <w:rPr>
          <w:rFonts w:ascii="Arial" w:eastAsia="Calibri" w:hAnsi="Arial"/>
          <w:sz w:val="22"/>
        </w:rPr>
        <w:t>good</w:t>
      </w:r>
      <w:proofErr w:type="spellEnd"/>
      <w:r w:rsidR="00366249">
        <w:rPr>
          <w:rFonts w:ascii="Arial" w:eastAsia="Calibri" w:hAnsi="Arial"/>
          <w:sz w:val="22"/>
        </w:rPr>
        <w:t xml:space="preserve"> </w:t>
      </w:r>
      <w:proofErr w:type="spellStart"/>
      <w:r w:rsidR="003E33BD">
        <w:rPr>
          <w:rFonts w:ascii="Arial" w:eastAsia="Calibri" w:hAnsi="Arial"/>
          <w:sz w:val="22"/>
        </w:rPr>
        <w:t>governance</w:t>
      </w:r>
      <w:proofErr w:type="spellEnd"/>
      <w:r w:rsidR="003E33BD">
        <w:rPr>
          <w:rFonts w:ascii="Arial" w:eastAsia="Calibri" w:hAnsi="Arial"/>
          <w:sz w:val="22"/>
        </w:rPr>
        <w:t>) ja se</w:t>
      </w:r>
      <w:r w:rsidR="003F36F6" w:rsidRPr="003F36F6">
        <w:rPr>
          <w:rFonts w:ascii="Arial" w:eastAsia="Calibri" w:hAnsi="Arial"/>
          <w:sz w:val="22"/>
        </w:rPr>
        <w:t xml:space="preserve"> kattaa sekä oman toiminnan että toiminnan, josta organisaatio vastaa lainsäädännön, sopimusten tai muiden velvoitteiden nojalla. </w:t>
      </w:r>
    </w:p>
    <w:p w:rsidR="006E0EE9" w:rsidRDefault="006E0EE9" w:rsidP="003F36F6">
      <w:pPr>
        <w:spacing w:after="260" w:line="260" w:lineRule="atLeast"/>
        <w:jc w:val="both"/>
        <w:rPr>
          <w:rFonts w:ascii="Arial" w:eastAsia="Calibri" w:hAnsi="Arial"/>
          <w:sz w:val="22"/>
        </w:rPr>
      </w:pPr>
      <w:r w:rsidRPr="006E0EE9">
        <w:rPr>
          <w:rFonts w:ascii="Arial" w:eastAsia="Calibri" w:hAnsi="Arial"/>
          <w:sz w:val="22"/>
        </w:rPr>
        <w:t xml:space="preserve">Viraston ylin johto vastaa sisäisen valvonnan ja riskienhallinnan järjestämisestä sekä hyväksyy </w:t>
      </w:r>
      <w:r w:rsidR="0099755E">
        <w:rPr>
          <w:rFonts w:ascii="Arial" w:eastAsia="Calibri" w:hAnsi="Arial"/>
          <w:sz w:val="22"/>
        </w:rPr>
        <w:t xml:space="preserve">valtion talousarviosta annetun asetuksen (1243/1992) 65 §:n mukaisen </w:t>
      </w:r>
      <w:r w:rsidRPr="006E0EE9">
        <w:rPr>
          <w:rFonts w:ascii="Arial" w:eastAsia="Calibri" w:hAnsi="Arial"/>
          <w:sz w:val="22"/>
        </w:rPr>
        <w:t>sisäisen valvonnan arvioi</w:t>
      </w:r>
      <w:r w:rsidRPr="006E0EE9">
        <w:rPr>
          <w:rFonts w:ascii="Arial" w:eastAsia="Calibri" w:hAnsi="Arial"/>
          <w:sz w:val="22"/>
        </w:rPr>
        <w:t>n</w:t>
      </w:r>
      <w:r w:rsidRPr="006E0EE9">
        <w:rPr>
          <w:rFonts w:ascii="Arial" w:eastAsia="Calibri" w:hAnsi="Arial"/>
          <w:sz w:val="22"/>
        </w:rPr>
        <w:t>ti- ja vahvistuslausuman</w:t>
      </w:r>
      <w:r w:rsidR="00366249">
        <w:rPr>
          <w:rFonts w:ascii="Arial" w:eastAsia="Calibri" w:hAnsi="Arial"/>
          <w:sz w:val="22"/>
        </w:rPr>
        <w:t xml:space="preserve"> osana toimintakertomusta</w:t>
      </w:r>
      <w:r w:rsidRPr="006E0EE9">
        <w:rPr>
          <w:rFonts w:ascii="Arial" w:eastAsia="Calibri" w:hAnsi="Arial"/>
          <w:sz w:val="22"/>
        </w:rPr>
        <w:t xml:space="preserve">. </w:t>
      </w:r>
    </w:p>
    <w:p w:rsidR="00DC2189" w:rsidRPr="00403F19" w:rsidRDefault="00DC2189" w:rsidP="00DC2189">
      <w:pPr>
        <w:spacing w:after="260" w:line="260" w:lineRule="atLeast"/>
        <w:jc w:val="both"/>
        <w:rPr>
          <w:rFonts w:ascii="Arial" w:eastAsia="Calibri" w:hAnsi="Arial"/>
          <w:sz w:val="22"/>
        </w:rPr>
      </w:pPr>
      <w:r>
        <w:rPr>
          <w:rFonts w:ascii="Arial" w:eastAsia="Calibri" w:hAnsi="Arial"/>
          <w:sz w:val="22"/>
        </w:rPr>
        <w:t xml:space="preserve">Sisäisen valvonnan arvioinnin tueksi on valmisteltu arviointikehikko </w:t>
      </w:r>
      <w:r w:rsidRPr="0099755E">
        <w:rPr>
          <w:rFonts w:ascii="Arial" w:eastAsia="Calibri" w:hAnsi="Arial"/>
          <w:sz w:val="22"/>
        </w:rPr>
        <w:t>sisäisen valvonnan ja riskie</w:t>
      </w:r>
      <w:r w:rsidRPr="0099755E">
        <w:rPr>
          <w:rFonts w:ascii="Arial" w:eastAsia="Calibri" w:hAnsi="Arial"/>
          <w:sz w:val="22"/>
        </w:rPr>
        <w:t>n</w:t>
      </w:r>
      <w:r w:rsidRPr="0099755E">
        <w:rPr>
          <w:rFonts w:ascii="Arial" w:eastAsia="Calibri" w:hAnsi="Arial"/>
          <w:sz w:val="22"/>
        </w:rPr>
        <w:t xml:space="preserve">hallinnan neuvottelukunnan sisäisen tarkastuksen jaostossa. </w:t>
      </w:r>
    </w:p>
    <w:p w:rsidR="00403F19" w:rsidRPr="00403F19" w:rsidRDefault="00403F19" w:rsidP="00403F19">
      <w:pPr>
        <w:spacing w:after="260" w:line="260" w:lineRule="atLeast"/>
        <w:jc w:val="both"/>
        <w:rPr>
          <w:rFonts w:ascii="Arial" w:eastAsia="Calibri" w:hAnsi="Arial"/>
          <w:sz w:val="22"/>
        </w:rPr>
      </w:pPr>
      <w:r>
        <w:rPr>
          <w:rFonts w:ascii="Arial" w:eastAsia="Calibri" w:hAnsi="Arial"/>
          <w:sz w:val="22"/>
        </w:rPr>
        <w:t>Arviointik</w:t>
      </w:r>
      <w:r w:rsidRPr="00403F19">
        <w:rPr>
          <w:rFonts w:ascii="Arial" w:eastAsia="Calibri" w:hAnsi="Arial"/>
          <w:sz w:val="22"/>
        </w:rPr>
        <w:t xml:space="preserve">ehikon tarkoitus on toimia viitekehyksenä, johon organisaatio voi verrata omaa sisäisen valvonnan ja riskienhallinnan järjestelmäänsä ja tunnistaa olennaisia kehittämistarpeita. Kehikko palvelee </w:t>
      </w:r>
      <w:r w:rsidR="0002721D">
        <w:rPr>
          <w:rFonts w:ascii="Arial" w:eastAsia="Calibri" w:hAnsi="Arial"/>
          <w:sz w:val="22"/>
        </w:rPr>
        <w:t xml:space="preserve">johtoa ja arvioinnin toteuttajia </w:t>
      </w:r>
      <w:r w:rsidRPr="00403F19">
        <w:rPr>
          <w:rFonts w:ascii="Arial" w:eastAsia="Calibri" w:hAnsi="Arial"/>
          <w:sz w:val="22"/>
        </w:rPr>
        <w:t>muun muassa seuraavi</w:t>
      </w:r>
      <w:r w:rsidR="0002721D">
        <w:rPr>
          <w:rFonts w:ascii="Arial" w:eastAsia="Calibri" w:hAnsi="Arial"/>
          <w:sz w:val="22"/>
        </w:rPr>
        <w:t>ss</w:t>
      </w:r>
      <w:r w:rsidRPr="00403F19">
        <w:rPr>
          <w:rFonts w:ascii="Arial" w:eastAsia="Calibri" w:hAnsi="Arial"/>
          <w:sz w:val="22"/>
        </w:rPr>
        <w:t>a tarkoituksi</w:t>
      </w:r>
      <w:r w:rsidR="0002721D">
        <w:rPr>
          <w:rFonts w:ascii="Arial" w:eastAsia="Calibri" w:hAnsi="Arial"/>
          <w:sz w:val="22"/>
        </w:rPr>
        <w:t>ss</w:t>
      </w:r>
      <w:r w:rsidRPr="00403F19">
        <w:rPr>
          <w:rFonts w:ascii="Arial" w:eastAsia="Calibri" w:hAnsi="Arial"/>
          <w:sz w:val="22"/>
        </w:rPr>
        <w:t>a:</w:t>
      </w:r>
    </w:p>
    <w:p w:rsidR="00403F19" w:rsidRPr="00472E85" w:rsidRDefault="00403F19" w:rsidP="00472E85">
      <w:pPr>
        <w:pStyle w:val="Luettelokappale"/>
        <w:numPr>
          <w:ilvl w:val="0"/>
          <w:numId w:val="20"/>
        </w:numPr>
        <w:spacing w:after="260" w:line="260" w:lineRule="atLeast"/>
        <w:jc w:val="both"/>
        <w:rPr>
          <w:rFonts w:ascii="Arial" w:eastAsia="Calibri" w:hAnsi="Arial"/>
          <w:sz w:val="22"/>
        </w:rPr>
      </w:pPr>
      <w:r w:rsidRPr="00472E85">
        <w:rPr>
          <w:rFonts w:ascii="Arial" w:eastAsia="Calibri" w:hAnsi="Arial"/>
          <w:sz w:val="22"/>
        </w:rPr>
        <w:t>Kehikko kertoo</w:t>
      </w:r>
      <w:r w:rsidR="00366249" w:rsidRPr="00472E85">
        <w:rPr>
          <w:rFonts w:ascii="Arial" w:eastAsia="Calibri" w:hAnsi="Arial"/>
          <w:sz w:val="22"/>
        </w:rPr>
        <w:t>,</w:t>
      </w:r>
      <w:r w:rsidRPr="00472E85">
        <w:rPr>
          <w:rFonts w:ascii="Arial" w:eastAsia="Calibri" w:hAnsi="Arial"/>
          <w:sz w:val="22"/>
        </w:rPr>
        <w:t xml:space="preserve"> mitä sisäiseen valvontaan liittyy</w:t>
      </w:r>
      <w:r w:rsidR="00366249" w:rsidRPr="00472E85">
        <w:rPr>
          <w:rFonts w:ascii="Arial" w:eastAsia="Calibri" w:hAnsi="Arial"/>
          <w:sz w:val="22"/>
        </w:rPr>
        <w:t>,</w:t>
      </w:r>
      <w:r w:rsidRPr="00472E85">
        <w:rPr>
          <w:rFonts w:ascii="Arial" w:eastAsia="Calibri" w:hAnsi="Arial"/>
          <w:sz w:val="22"/>
        </w:rPr>
        <w:t xml:space="preserve"> ja auttaa tällä tavalla ymmärtämään sisä</w:t>
      </w:r>
      <w:r w:rsidRPr="00472E85">
        <w:rPr>
          <w:rFonts w:ascii="Arial" w:eastAsia="Calibri" w:hAnsi="Arial"/>
          <w:sz w:val="22"/>
        </w:rPr>
        <w:t>i</w:t>
      </w:r>
      <w:r w:rsidRPr="00472E85">
        <w:rPr>
          <w:rFonts w:ascii="Arial" w:eastAsia="Calibri" w:hAnsi="Arial"/>
          <w:sz w:val="22"/>
        </w:rPr>
        <w:t>sen valvonnan ja riskienhallinnan luonnetta</w:t>
      </w:r>
      <w:r w:rsidR="00366249" w:rsidRPr="00472E85">
        <w:rPr>
          <w:rFonts w:ascii="Arial" w:eastAsia="Calibri" w:hAnsi="Arial"/>
          <w:sz w:val="22"/>
        </w:rPr>
        <w:t>.</w:t>
      </w:r>
    </w:p>
    <w:p w:rsidR="00854BEA" w:rsidRPr="00472E85" w:rsidRDefault="00854BEA" w:rsidP="00472E85">
      <w:pPr>
        <w:pStyle w:val="Luettelokappale"/>
        <w:numPr>
          <w:ilvl w:val="0"/>
          <w:numId w:val="20"/>
        </w:numPr>
        <w:spacing w:after="260" w:line="260" w:lineRule="atLeast"/>
        <w:jc w:val="both"/>
        <w:rPr>
          <w:rFonts w:ascii="Arial" w:eastAsia="Calibri" w:hAnsi="Arial"/>
          <w:sz w:val="22"/>
        </w:rPr>
      </w:pPr>
      <w:r w:rsidRPr="00472E85">
        <w:rPr>
          <w:rFonts w:ascii="Arial" w:eastAsia="Calibri" w:hAnsi="Arial"/>
          <w:sz w:val="22"/>
        </w:rPr>
        <w:t>Kehikon käyttö tukee sisäisen valvonnan arviointi- ja vahvistuslausuman antamista</w:t>
      </w:r>
      <w:r w:rsidR="00366249" w:rsidRPr="00472E85">
        <w:rPr>
          <w:rFonts w:ascii="Arial" w:eastAsia="Calibri" w:hAnsi="Arial"/>
          <w:sz w:val="22"/>
        </w:rPr>
        <w:t>.</w:t>
      </w:r>
    </w:p>
    <w:p w:rsidR="00403F19" w:rsidRPr="00472E85" w:rsidRDefault="00403F19" w:rsidP="00472E85">
      <w:pPr>
        <w:pStyle w:val="Luettelokappale"/>
        <w:numPr>
          <w:ilvl w:val="0"/>
          <w:numId w:val="20"/>
        </w:numPr>
        <w:spacing w:after="260" w:line="260" w:lineRule="atLeast"/>
        <w:jc w:val="both"/>
        <w:rPr>
          <w:rFonts w:ascii="Arial" w:eastAsia="Calibri" w:hAnsi="Arial"/>
          <w:sz w:val="22"/>
        </w:rPr>
      </w:pPr>
      <w:r w:rsidRPr="00472E85">
        <w:rPr>
          <w:rFonts w:ascii="Arial" w:eastAsia="Calibri" w:hAnsi="Arial"/>
          <w:sz w:val="22"/>
        </w:rPr>
        <w:t>Kehikko toimii tarkistuslistana, jonka avulla toimintayksikkö voi tunnistaa</w:t>
      </w:r>
      <w:r w:rsidR="003E33BD" w:rsidRPr="00472E85">
        <w:rPr>
          <w:rFonts w:ascii="Arial" w:eastAsia="Calibri" w:hAnsi="Arial"/>
          <w:sz w:val="22"/>
        </w:rPr>
        <w:t xml:space="preserve"> ohjaus- ja joht</w:t>
      </w:r>
      <w:r w:rsidR="003E33BD" w:rsidRPr="00472E85">
        <w:rPr>
          <w:rFonts w:ascii="Arial" w:eastAsia="Calibri" w:hAnsi="Arial"/>
          <w:sz w:val="22"/>
        </w:rPr>
        <w:t>a</w:t>
      </w:r>
      <w:r w:rsidR="003E33BD" w:rsidRPr="00472E85">
        <w:rPr>
          <w:rFonts w:ascii="Arial" w:eastAsia="Calibri" w:hAnsi="Arial"/>
          <w:sz w:val="22"/>
        </w:rPr>
        <w:t>misjärjestelmään liittyviä kehittämiskohteita.</w:t>
      </w:r>
    </w:p>
    <w:p w:rsidR="004F7F87" w:rsidRPr="00472E85" w:rsidRDefault="004F7F87" w:rsidP="00472E85">
      <w:pPr>
        <w:pStyle w:val="Luettelokappale"/>
        <w:numPr>
          <w:ilvl w:val="0"/>
          <w:numId w:val="20"/>
        </w:numPr>
        <w:spacing w:after="260" w:line="260" w:lineRule="atLeast"/>
        <w:jc w:val="both"/>
        <w:rPr>
          <w:rFonts w:ascii="Arial" w:eastAsia="Calibri" w:hAnsi="Arial"/>
          <w:sz w:val="22"/>
        </w:rPr>
      </w:pPr>
      <w:r w:rsidRPr="00472E85">
        <w:rPr>
          <w:rFonts w:ascii="Arial" w:eastAsia="Calibri" w:hAnsi="Arial"/>
          <w:sz w:val="22"/>
        </w:rPr>
        <w:t>Kehikko auttaa viraston johtoa johtamisessa ja siihen liittyvässä/sisältyvässä sisäisen va</w:t>
      </w:r>
      <w:r w:rsidRPr="00472E85">
        <w:rPr>
          <w:rFonts w:ascii="Arial" w:eastAsia="Calibri" w:hAnsi="Arial"/>
          <w:sz w:val="22"/>
        </w:rPr>
        <w:t>l</w:t>
      </w:r>
      <w:r w:rsidRPr="00472E85">
        <w:rPr>
          <w:rFonts w:ascii="Arial" w:eastAsia="Calibri" w:hAnsi="Arial"/>
          <w:sz w:val="22"/>
        </w:rPr>
        <w:t>vonnan järjestämisessä.</w:t>
      </w:r>
    </w:p>
    <w:p w:rsidR="00403F19" w:rsidRPr="00403F19" w:rsidRDefault="00403F19" w:rsidP="00403F19">
      <w:pPr>
        <w:pStyle w:val="Luettelokappale"/>
        <w:rPr>
          <w:rFonts w:ascii="Arial" w:eastAsia="Calibri" w:hAnsi="Arial"/>
          <w:sz w:val="22"/>
        </w:rPr>
      </w:pPr>
    </w:p>
    <w:p w:rsidR="00E36AF4" w:rsidRPr="00A56E19" w:rsidRDefault="00403F19" w:rsidP="00A56E19">
      <w:pPr>
        <w:spacing w:after="260" w:line="260" w:lineRule="atLeast"/>
        <w:jc w:val="both"/>
        <w:rPr>
          <w:rFonts w:ascii="Arial" w:eastAsia="Calibri" w:hAnsi="Arial"/>
          <w:sz w:val="22"/>
        </w:rPr>
      </w:pPr>
      <w:r w:rsidRPr="00403F19">
        <w:rPr>
          <w:rFonts w:ascii="Arial" w:eastAsia="Calibri" w:hAnsi="Arial"/>
          <w:sz w:val="22"/>
        </w:rPr>
        <w:t>Kehikko on suositus, jota voi</w:t>
      </w:r>
      <w:r w:rsidR="001541EA">
        <w:rPr>
          <w:rFonts w:ascii="Arial" w:eastAsia="Calibri" w:hAnsi="Arial"/>
          <w:sz w:val="22"/>
        </w:rPr>
        <w:t>daan</w:t>
      </w:r>
      <w:r w:rsidRPr="00403F19">
        <w:rPr>
          <w:rFonts w:ascii="Arial" w:eastAsia="Calibri" w:hAnsi="Arial"/>
          <w:sz w:val="22"/>
        </w:rPr>
        <w:t xml:space="preserve"> soveltaa kehikkoa käyttävän toimintayksikön toimintaan ja sen käyttämään terminologiaan sopivaksi. </w:t>
      </w:r>
      <w:r w:rsidR="00DC2189" w:rsidRPr="00A56E19">
        <w:rPr>
          <w:rFonts w:ascii="Arial" w:eastAsia="Calibri" w:hAnsi="Arial"/>
          <w:sz w:val="22"/>
        </w:rPr>
        <w:t>Arviointikehikon käyttötapa riippuu mm. organisaation jo</w:t>
      </w:r>
      <w:r w:rsidR="00DC2189" w:rsidRPr="00A56E19">
        <w:rPr>
          <w:rFonts w:ascii="Arial" w:eastAsia="Calibri" w:hAnsi="Arial"/>
          <w:sz w:val="22"/>
        </w:rPr>
        <w:t>h</w:t>
      </w:r>
      <w:r w:rsidR="00DC2189" w:rsidRPr="00A56E19">
        <w:rPr>
          <w:rFonts w:ascii="Arial" w:eastAsia="Calibri" w:hAnsi="Arial"/>
          <w:sz w:val="22"/>
        </w:rPr>
        <w:t>tamisjärjestelmästä, toimintatavoista, koosta sekä sisäisen valvonnan järjestelyistä. Kehikkoa tulee käyttää soveltaen ja organisaation toiminnan perusteella tarvittaessa lisätä tai poistaa arviointiko</w:t>
      </w:r>
      <w:r w:rsidR="00DC2189" w:rsidRPr="00A56E19">
        <w:rPr>
          <w:rFonts w:ascii="Arial" w:eastAsia="Calibri" w:hAnsi="Arial"/>
          <w:sz w:val="22"/>
        </w:rPr>
        <w:t>h</w:t>
      </w:r>
      <w:r w:rsidR="00DC2189" w:rsidRPr="00A56E19">
        <w:rPr>
          <w:rFonts w:ascii="Arial" w:eastAsia="Calibri" w:hAnsi="Arial"/>
          <w:sz w:val="22"/>
        </w:rPr>
        <w:t xml:space="preserve">teita tai täsmentää tavoitetilojen muotoilua viraston omaan ohjeistukseen ja </w:t>
      </w:r>
      <w:proofErr w:type="spellStart"/>
      <w:r w:rsidR="00DC2189" w:rsidRPr="00A56E19">
        <w:rPr>
          <w:rFonts w:ascii="Arial" w:eastAsia="Calibri" w:hAnsi="Arial"/>
          <w:sz w:val="22"/>
        </w:rPr>
        <w:t>tavoitteenasetantaan</w:t>
      </w:r>
      <w:proofErr w:type="spellEnd"/>
      <w:r w:rsidR="00DC2189" w:rsidRPr="00A56E19">
        <w:rPr>
          <w:rFonts w:ascii="Arial" w:eastAsia="Calibri" w:hAnsi="Arial"/>
          <w:sz w:val="22"/>
        </w:rPr>
        <w:t xml:space="preserve"> perustuen.  </w:t>
      </w:r>
    </w:p>
    <w:p w:rsidR="00403F19" w:rsidRDefault="00403F19" w:rsidP="00403F19">
      <w:pPr>
        <w:spacing w:after="260" w:line="260" w:lineRule="atLeast"/>
        <w:jc w:val="both"/>
        <w:rPr>
          <w:rFonts w:ascii="Arial" w:eastAsia="Calibri" w:hAnsi="Arial"/>
          <w:sz w:val="22"/>
        </w:rPr>
      </w:pPr>
      <w:r w:rsidRPr="00403F19">
        <w:rPr>
          <w:rFonts w:ascii="Arial" w:eastAsia="Calibri" w:hAnsi="Arial"/>
          <w:sz w:val="22"/>
        </w:rPr>
        <w:t>Arviointikehikkoa voi käyttää tarkistuslistana, joka tukee perustellun arvion muodostamista sisäisen valvonnan ja riskienhallinnan tilasta sekä auttaa tunnistamaan olennaisia kehittämiskohteita. K</w:t>
      </w:r>
      <w:r w:rsidRPr="00403F19">
        <w:rPr>
          <w:rFonts w:ascii="Arial" w:eastAsia="Calibri" w:hAnsi="Arial"/>
          <w:sz w:val="22"/>
        </w:rPr>
        <w:t>e</w:t>
      </w:r>
      <w:r w:rsidRPr="00403F19">
        <w:rPr>
          <w:rFonts w:ascii="Arial" w:eastAsia="Calibri" w:hAnsi="Arial"/>
          <w:sz w:val="22"/>
        </w:rPr>
        <w:t xml:space="preserve">hikko ei </w:t>
      </w:r>
      <w:r w:rsidR="00D37CE0">
        <w:rPr>
          <w:rFonts w:ascii="Arial" w:eastAsia="Calibri" w:hAnsi="Arial"/>
          <w:sz w:val="22"/>
        </w:rPr>
        <w:t xml:space="preserve">yksinään </w:t>
      </w:r>
      <w:r w:rsidRPr="00403F19">
        <w:rPr>
          <w:rFonts w:ascii="Arial" w:eastAsia="Calibri" w:hAnsi="Arial"/>
          <w:sz w:val="22"/>
        </w:rPr>
        <w:t>an</w:t>
      </w:r>
      <w:r w:rsidR="00D37CE0">
        <w:rPr>
          <w:rFonts w:ascii="Arial" w:eastAsia="Calibri" w:hAnsi="Arial"/>
          <w:sz w:val="22"/>
        </w:rPr>
        <w:t>na tietoa</w:t>
      </w:r>
      <w:r w:rsidRPr="00403F19">
        <w:rPr>
          <w:rFonts w:ascii="Arial" w:eastAsia="Calibri" w:hAnsi="Arial"/>
          <w:sz w:val="22"/>
        </w:rPr>
        <w:t xml:space="preserve"> sisäisen valvonnan tilasta. Sisäinen valvon</w:t>
      </w:r>
      <w:r w:rsidR="004F7F87">
        <w:rPr>
          <w:rFonts w:ascii="Arial" w:eastAsia="Calibri" w:hAnsi="Arial"/>
          <w:sz w:val="22"/>
        </w:rPr>
        <w:t>nan</w:t>
      </w:r>
      <w:r w:rsidRPr="00403F19">
        <w:rPr>
          <w:rFonts w:ascii="Arial" w:eastAsia="Calibri" w:hAnsi="Arial"/>
          <w:sz w:val="22"/>
        </w:rPr>
        <w:t xml:space="preserve"> arvioinnissa tulee aina käyttää sekä määrällistä tietoa että asiantuntevaa laadullista harkintaa.</w:t>
      </w:r>
    </w:p>
    <w:p w:rsidR="00E36AF4" w:rsidRDefault="00DC2189" w:rsidP="00403F19">
      <w:pPr>
        <w:spacing w:after="260" w:line="260" w:lineRule="atLeast"/>
        <w:jc w:val="both"/>
        <w:rPr>
          <w:rFonts w:ascii="Arial" w:eastAsia="Calibri" w:hAnsi="Arial"/>
          <w:sz w:val="22"/>
        </w:rPr>
      </w:pPr>
      <w:r w:rsidRPr="00403F19">
        <w:rPr>
          <w:rFonts w:ascii="Arial" w:eastAsia="Calibri" w:hAnsi="Arial"/>
          <w:sz w:val="22"/>
        </w:rPr>
        <w:t xml:space="preserve">Yksinkertaisimmillaan, etenkin pienissä toimintayksiköissä, kehikko voi toimia johdon </w:t>
      </w:r>
      <w:r>
        <w:rPr>
          <w:rFonts w:ascii="Arial" w:eastAsia="Calibri" w:hAnsi="Arial"/>
          <w:sz w:val="22"/>
        </w:rPr>
        <w:t>ja sitä arv</w:t>
      </w:r>
      <w:r>
        <w:rPr>
          <w:rFonts w:ascii="Arial" w:eastAsia="Calibri" w:hAnsi="Arial"/>
          <w:sz w:val="22"/>
        </w:rPr>
        <w:t>i</w:t>
      </w:r>
      <w:r>
        <w:rPr>
          <w:rFonts w:ascii="Arial" w:eastAsia="Calibri" w:hAnsi="Arial"/>
          <w:sz w:val="22"/>
        </w:rPr>
        <w:t xml:space="preserve">oinnissa avustavan </w:t>
      </w:r>
      <w:r w:rsidRPr="00403F19">
        <w:rPr>
          <w:rFonts w:ascii="Arial" w:eastAsia="Calibri" w:hAnsi="Arial"/>
          <w:sz w:val="22"/>
        </w:rPr>
        <w:t>henkilön tai yksikön tarkistuslistana, jonka avulla arvioidaan sisäisen valvonnan tila systemaattisesti</w:t>
      </w:r>
      <w:r>
        <w:rPr>
          <w:rFonts w:ascii="Arial" w:eastAsia="Calibri" w:hAnsi="Arial"/>
          <w:sz w:val="22"/>
        </w:rPr>
        <w:t xml:space="preserve">, </w:t>
      </w:r>
      <w:r w:rsidRPr="00403F19">
        <w:rPr>
          <w:rFonts w:ascii="Arial" w:eastAsia="Calibri" w:hAnsi="Arial"/>
          <w:sz w:val="22"/>
        </w:rPr>
        <w:t>riittävässä laajuudessa ja tarvittavilta osin dokumentoidusti.</w:t>
      </w:r>
    </w:p>
    <w:p w:rsidR="00A56E19" w:rsidRPr="00403F19" w:rsidRDefault="00A56E19" w:rsidP="00A56E19">
      <w:pPr>
        <w:spacing w:line="260" w:lineRule="atLeast"/>
        <w:jc w:val="both"/>
        <w:rPr>
          <w:rFonts w:ascii="Arial" w:eastAsia="Calibri" w:hAnsi="Arial"/>
          <w:sz w:val="22"/>
        </w:rPr>
      </w:pPr>
    </w:p>
    <w:p w:rsidR="003F36F6" w:rsidRPr="00403F19" w:rsidRDefault="003F36F6" w:rsidP="00403F19">
      <w:pPr>
        <w:pStyle w:val="Luettelokappale"/>
        <w:keepNext/>
        <w:numPr>
          <w:ilvl w:val="0"/>
          <w:numId w:val="9"/>
        </w:numPr>
        <w:spacing w:after="260"/>
        <w:outlineLvl w:val="0"/>
        <w:rPr>
          <w:rFonts w:ascii="Arial Narrow" w:hAnsi="Arial Narrow"/>
          <w:kern w:val="22"/>
          <w:sz w:val="32"/>
        </w:rPr>
      </w:pPr>
      <w:bookmarkStart w:id="0" w:name="_Toc476662471"/>
      <w:r w:rsidRPr="00403F19">
        <w:rPr>
          <w:rFonts w:ascii="Arial Narrow" w:hAnsi="Arial Narrow"/>
          <w:kern w:val="22"/>
          <w:sz w:val="32"/>
        </w:rPr>
        <w:t>Säädöspohja sekä muut määräykset ja ohjeet</w:t>
      </w:r>
      <w:bookmarkEnd w:id="0"/>
    </w:p>
    <w:p w:rsidR="003F36F6" w:rsidRDefault="003F36F6" w:rsidP="003F36F6">
      <w:pPr>
        <w:spacing w:after="260" w:line="260" w:lineRule="atLeast"/>
        <w:jc w:val="both"/>
        <w:rPr>
          <w:rFonts w:ascii="Arial" w:hAnsi="Arial"/>
          <w:sz w:val="22"/>
        </w:rPr>
      </w:pPr>
      <w:r w:rsidRPr="003F36F6">
        <w:rPr>
          <w:rFonts w:ascii="Arial" w:hAnsi="Arial"/>
          <w:sz w:val="22"/>
        </w:rPr>
        <w:t>Valtion talousarviosta annetussa lain (423/1988) 24 b §:ssä säädetään sisäisen valvonnan järje</w:t>
      </w:r>
      <w:r w:rsidRPr="003F36F6">
        <w:rPr>
          <w:rFonts w:ascii="Arial" w:hAnsi="Arial"/>
          <w:sz w:val="22"/>
        </w:rPr>
        <w:t>s</w:t>
      </w:r>
      <w:r w:rsidRPr="003F36F6">
        <w:rPr>
          <w:rFonts w:ascii="Arial" w:hAnsi="Arial"/>
          <w:sz w:val="22"/>
        </w:rPr>
        <w:t>tämisestä. Talousarvioasetuksen (1243/1992) 69 ja 69 b § sisältävät tarkempia säännöksiä sisä</w:t>
      </w:r>
      <w:r w:rsidRPr="003F36F6">
        <w:rPr>
          <w:rFonts w:ascii="Arial" w:hAnsi="Arial"/>
          <w:sz w:val="22"/>
        </w:rPr>
        <w:t>i</w:t>
      </w:r>
      <w:r w:rsidRPr="003F36F6">
        <w:rPr>
          <w:rFonts w:ascii="Arial" w:hAnsi="Arial"/>
          <w:sz w:val="22"/>
        </w:rPr>
        <w:t>sestä val</w:t>
      </w:r>
      <w:r w:rsidR="00D37CE0">
        <w:rPr>
          <w:rFonts w:ascii="Arial" w:hAnsi="Arial"/>
          <w:sz w:val="22"/>
        </w:rPr>
        <w:t>vonnasta ja riskienhallinnasta.</w:t>
      </w:r>
    </w:p>
    <w:p w:rsidR="00854BEA" w:rsidRPr="00854BEA" w:rsidRDefault="002664DC" w:rsidP="00854BEA">
      <w:pPr>
        <w:spacing w:after="260" w:line="2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Talousarvioasetuksen </w:t>
      </w:r>
      <w:r w:rsidR="00854BEA" w:rsidRPr="00854BEA">
        <w:rPr>
          <w:rFonts w:ascii="Arial" w:hAnsi="Arial"/>
          <w:sz w:val="22"/>
        </w:rPr>
        <w:t xml:space="preserve">65 §:ssä säädetään, että </w:t>
      </w:r>
      <w:r w:rsidR="00D37CE0">
        <w:rPr>
          <w:rFonts w:ascii="Arial" w:hAnsi="Arial"/>
          <w:sz w:val="22"/>
        </w:rPr>
        <w:t xml:space="preserve">kirjanpitoyksikön </w:t>
      </w:r>
      <w:r w:rsidR="00854BEA" w:rsidRPr="00854BEA">
        <w:rPr>
          <w:rFonts w:ascii="Arial" w:hAnsi="Arial"/>
          <w:sz w:val="22"/>
        </w:rPr>
        <w:t>tilinpäätökseen kuuluvan toimi</w:t>
      </w:r>
      <w:r w:rsidR="00854BEA" w:rsidRPr="00854BEA">
        <w:rPr>
          <w:rFonts w:ascii="Arial" w:hAnsi="Arial"/>
          <w:sz w:val="22"/>
        </w:rPr>
        <w:t>n</w:t>
      </w:r>
      <w:r w:rsidR="00854BEA" w:rsidRPr="00854BEA">
        <w:rPr>
          <w:rFonts w:ascii="Arial" w:hAnsi="Arial"/>
          <w:sz w:val="22"/>
        </w:rPr>
        <w:t>takertomuksen tulee sisältää arviointi sisäisen valvonnan ja siihen sisältyvän riskienhallinnan asianmukaisuudesta ja riittävyydestä sekä sen perusteella laadittu lausuma sisäisen valvonnan tilasta ja olennaisimmista kehittämistarpeista (sisäisen valvonnan arviointi- ja vahvistuslausuma).</w:t>
      </w:r>
    </w:p>
    <w:p w:rsidR="003F36F6" w:rsidRPr="003F36F6" w:rsidRDefault="003F36F6" w:rsidP="00974AF4">
      <w:pPr>
        <w:spacing w:line="260" w:lineRule="atLeast"/>
        <w:jc w:val="both"/>
        <w:rPr>
          <w:rFonts w:ascii="Arial" w:hAnsi="Arial"/>
          <w:b/>
          <w:sz w:val="22"/>
        </w:rPr>
      </w:pPr>
      <w:r w:rsidRPr="003F36F6">
        <w:rPr>
          <w:rFonts w:ascii="Arial" w:hAnsi="Arial"/>
          <w:b/>
          <w:sz w:val="22"/>
        </w:rPr>
        <w:t xml:space="preserve">Muut </w:t>
      </w:r>
      <w:r w:rsidR="003E33BD">
        <w:rPr>
          <w:rFonts w:ascii="Arial" w:hAnsi="Arial"/>
          <w:b/>
          <w:sz w:val="22"/>
        </w:rPr>
        <w:t>tietolähteet</w:t>
      </w:r>
      <w:r w:rsidRPr="003F36F6">
        <w:rPr>
          <w:rFonts w:ascii="Arial" w:hAnsi="Arial"/>
          <w:b/>
          <w:sz w:val="22"/>
        </w:rPr>
        <w:t xml:space="preserve"> </w:t>
      </w:r>
    </w:p>
    <w:p w:rsidR="003F36F6" w:rsidRPr="00472E85" w:rsidRDefault="00082C68" w:rsidP="00472E85">
      <w:pPr>
        <w:pStyle w:val="VMLuettelotyylipallukka"/>
        <w:spacing w:after="0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Taloussääntö</w:t>
      </w:r>
    </w:p>
    <w:p w:rsidR="00082C68" w:rsidRPr="00472E85" w:rsidRDefault="00082C68" w:rsidP="00472E85">
      <w:pPr>
        <w:pStyle w:val="VMLuettelotyylipallukka"/>
        <w:spacing w:after="0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Työjärjestys</w:t>
      </w:r>
    </w:p>
    <w:p w:rsidR="0002721D" w:rsidRPr="00472E85" w:rsidRDefault="0002721D" w:rsidP="00A56E19">
      <w:pPr>
        <w:pStyle w:val="VMLuettelotyylipallukka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Riskienhallintapolitiikka ohjeistuksineen</w:t>
      </w:r>
    </w:p>
    <w:p w:rsidR="00D37CE0" w:rsidRPr="00472E85" w:rsidRDefault="00D37CE0" w:rsidP="00974AF4">
      <w:pPr>
        <w:spacing w:before="240" w:line="260" w:lineRule="atLeast"/>
        <w:jc w:val="both"/>
        <w:rPr>
          <w:rFonts w:ascii="Arial" w:hAnsi="Arial"/>
          <w:sz w:val="22"/>
        </w:rPr>
      </w:pPr>
    </w:p>
    <w:p w:rsidR="003F36F6" w:rsidRPr="003F36F6" w:rsidRDefault="00082C68" w:rsidP="00403F19">
      <w:pPr>
        <w:keepNext/>
        <w:numPr>
          <w:ilvl w:val="0"/>
          <w:numId w:val="9"/>
        </w:numPr>
        <w:spacing w:after="260"/>
        <w:outlineLvl w:val="0"/>
        <w:rPr>
          <w:rFonts w:ascii="Arial Narrow" w:hAnsi="Arial Narrow"/>
          <w:kern w:val="22"/>
          <w:sz w:val="32"/>
        </w:rPr>
      </w:pPr>
      <w:bookmarkStart w:id="1" w:name="_Toc476662472"/>
      <w:r>
        <w:rPr>
          <w:rFonts w:ascii="Arial Narrow" w:hAnsi="Arial Narrow"/>
          <w:kern w:val="22"/>
          <w:sz w:val="32"/>
        </w:rPr>
        <w:t>Sisäisen valvonnan</w:t>
      </w:r>
      <w:r w:rsidR="003F36F6" w:rsidRPr="003F36F6">
        <w:rPr>
          <w:rFonts w:ascii="Arial Narrow" w:hAnsi="Arial Narrow"/>
          <w:kern w:val="22"/>
          <w:sz w:val="32"/>
        </w:rPr>
        <w:t xml:space="preserve"> keskeiset käsitteet</w:t>
      </w:r>
      <w:bookmarkEnd w:id="1"/>
      <w:r w:rsidR="003F36F6" w:rsidRPr="003F36F6">
        <w:rPr>
          <w:rFonts w:ascii="Arial Narrow" w:hAnsi="Arial Narrow"/>
          <w:kern w:val="22"/>
          <w:sz w:val="32"/>
        </w:rPr>
        <w:t xml:space="preserve"> </w:t>
      </w:r>
    </w:p>
    <w:p w:rsidR="00780098" w:rsidRPr="00780098" w:rsidRDefault="00082C68" w:rsidP="00780098">
      <w:pPr>
        <w:spacing w:after="260" w:line="260" w:lineRule="atLeast"/>
        <w:jc w:val="both"/>
        <w:rPr>
          <w:rFonts w:ascii="Arial" w:hAnsi="Arial"/>
          <w:sz w:val="22"/>
        </w:rPr>
      </w:pPr>
      <w:r w:rsidRPr="00082C68">
        <w:rPr>
          <w:rFonts w:ascii="Arial" w:hAnsi="Arial"/>
          <w:b/>
          <w:sz w:val="22"/>
        </w:rPr>
        <w:t>Sisäinen valvonta</w:t>
      </w:r>
      <w:r>
        <w:rPr>
          <w:rFonts w:ascii="Arial" w:hAnsi="Arial"/>
          <w:b/>
          <w:sz w:val="22"/>
        </w:rPr>
        <w:t xml:space="preserve"> </w:t>
      </w:r>
      <w:r w:rsidR="00780098" w:rsidRPr="00780098">
        <w:rPr>
          <w:rFonts w:ascii="Arial" w:hAnsi="Arial"/>
          <w:sz w:val="22"/>
        </w:rPr>
        <w:t>tarkoittaa viraston ohjaus- ja toimintaprosesseihin sisältyviä menettelyitä, org</w:t>
      </w:r>
      <w:r w:rsidR="00780098" w:rsidRPr="00780098">
        <w:rPr>
          <w:rFonts w:ascii="Arial" w:hAnsi="Arial"/>
          <w:sz w:val="22"/>
        </w:rPr>
        <w:t>a</w:t>
      </w:r>
      <w:r w:rsidR="00780098" w:rsidRPr="00780098">
        <w:rPr>
          <w:rFonts w:ascii="Arial" w:hAnsi="Arial"/>
          <w:sz w:val="22"/>
        </w:rPr>
        <w:t>nisaatioratkaisuja ja toimintatapoja, joilla varmistetaan</w:t>
      </w:r>
    </w:p>
    <w:p w:rsidR="00780098" w:rsidRPr="00472E85" w:rsidRDefault="00780098" w:rsidP="00472E85">
      <w:pPr>
        <w:pStyle w:val="VMLuettelotyylipallukka"/>
        <w:spacing w:after="0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talouden ja toiminnan laillisuutta ja tuloksellisuutta,</w:t>
      </w:r>
    </w:p>
    <w:p w:rsidR="00780098" w:rsidRPr="00472E85" w:rsidRDefault="00780098" w:rsidP="00472E85">
      <w:pPr>
        <w:pStyle w:val="VMLuettelotyylipallukka"/>
        <w:spacing w:after="0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varojen ja omaisuuden turvaamista,</w:t>
      </w:r>
    </w:p>
    <w:p w:rsidR="009C0B56" w:rsidRPr="00472E85" w:rsidRDefault="00780098" w:rsidP="00472E85">
      <w:pPr>
        <w:pStyle w:val="VMLuettelotyylipallukka"/>
        <w:spacing w:after="0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taloutta ja toimintaa koskevien oikeiden ja riittävien tietojen tuottamista.</w:t>
      </w:r>
      <w:r w:rsidR="009C0B56" w:rsidRPr="00472E85">
        <w:rPr>
          <w:rFonts w:ascii="Arial" w:hAnsi="Arial" w:cs="Arial"/>
          <w:sz w:val="22"/>
        </w:rPr>
        <w:t xml:space="preserve"> </w:t>
      </w:r>
    </w:p>
    <w:p w:rsidR="00DC2189" w:rsidRDefault="00DC2189" w:rsidP="00DC2189">
      <w:pPr>
        <w:spacing w:line="260" w:lineRule="atLeast"/>
        <w:jc w:val="both"/>
        <w:rPr>
          <w:rFonts w:ascii="Arial" w:hAnsi="Arial"/>
          <w:sz w:val="22"/>
        </w:rPr>
      </w:pPr>
    </w:p>
    <w:p w:rsidR="006F1050" w:rsidRDefault="009C0B56" w:rsidP="00780098">
      <w:pPr>
        <w:spacing w:after="260" w:line="260" w:lineRule="atLeas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</w:rPr>
        <w:t>Sisäinen valvonta</w:t>
      </w:r>
      <w:r w:rsidRPr="003F36F6">
        <w:rPr>
          <w:rFonts w:ascii="Arial" w:hAnsi="Arial"/>
          <w:sz w:val="22"/>
        </w:rPr>
        <w:t xml:space="preserve"> on </w:t>
      </w:r>
      <w:r w:rsidRPr="006E4CAC">
        <w:rPr>
          <w:rFonts w:ascii="Arial" w:hAnsi="Arial"/>
          <w:i/>
          <w:sz w:val="22"/>
        </w:rPr>
        <w:t>osa viraston ohjaus- ja johtamisjärjestelmää</w:t>
      </w:r>
      <w:r>
        <w:rPr>
          <w:rFonts w:ascii="Arial" w:hAnsi="Arial"/>
          <w:sz w:val="22"/>
        </w:rPr>
        <w:t>, jolla varmistetaan viraston t</w:t>
      </w:r>
      <w:r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>voitteiden saavuttamista. Sisäisen valvonnan arviointi on osa ylimmän johdon tietojärjestelmää, jolla pyritään saamaan riittävä varmuus sisäisen valvonnan ja riskienhallinnan tasosta, tehokku</w:t>
      </w:r>
      <w:r>
        <w:rPr>
          <w:rFonts w:ascii="Arial" w:hAnsi="Arial"/>
          <w:sz w:val="22"/>
        </w:rPr>
        <w:t>u</w:t>
      </w:r>
      <w:r>
        <w:rPr>
          <w:rFonts w:ascii="Arial" w:hAnsi="Arial"/>
          <w:sz w:val="22"/>
        </w:rPr>
        <w:t>desta ja kehittämiskohteista, ei erillinen byrokraattinen toimi.</w:t>
      </w:r>
      <w:r w:rsidRPr="003F36F6">
        <w:rPr>
          <w:rFonts w:ascii="Arial" w:hAnsi="Arial"/>
          <w:sz w:val="22"/>
        </w:rPr>
        <w:t xml:space="preserve"> </w:t>
      </w:r>
    </w:p>
    <w:p w:rsidR="003F36F6" w:rsidRDefault="003F36F6" w:rsidP="003F36F6">
      <w:pPr>
        <w:spacing w:after="260" w:line="26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F36F6">
        <w:rPr>
          <w:rFonts w:ascii="Arial" w:hAnsi="Arial"/>
          <w:b/>
          <w:sz w:val="22"/>
          <w:szCs w:val="22"/>
        </w:rPr>
        <w:t>Riski</w:t>
      </w:r>
      <w:r w:rsidRPr="003F36F6">
        <w:rPr>
          <w:rFonts w:ascii="Arial" w:hAnsi="Arial"/>
          <w:sz w:val="22"/>
          <w:szCs w:val="22"/>
        </w:rPr>
        <w:t xml:space="preserve"> tarkoittaa e</w:t>
      </w:r>
      <w:r w:rsidRPr="003F36F6">
        <w:rPr>
          <w:rFonts w:ascii="Arial" w:hAnsi="Arial" w:cs="Arial"/>
          <w:color w:val="000000"/>
          <w:sz w:val="22"/>
          <w:szCs w:val="22"/>
        </w:rPr>
        <w:t>pävarmuuden vaikutusta tavoitteisiin, poikkeamaa odotetusta. Vaikutus voi olla myönteinen tai kielteinen odotettuun verrattuna.</w:t>
      </w:r>
    </w:p>
    <w:p w:rsidR="00AE21C8" w:rsidRDefault="00AE21C8" w:rsidP="003F36F6">
      <w:pPr>
        <w:spacing w:after="260" w:line="260" w:lineRule="atLeast"/>
        <w:jc w:val="both"/>
        <w:rPr>
          <w:rFonts w:ascii="Arial" w:hAnsi="Arial"/>
          <w:b/>
          <w:sz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Valvontatoimenpide/</w:t>
      </w:r>
      <w:r w:rsidR="00A459AF" w:rsidRPr="00A459AF">
        <w:rPr>
          <w:rFonts w:ascii="Arial" w:hAnsi="Arial" w:cs="Arial"/>
          <w:b/>
          <w:color w:val="000000"/>
          <w:sz w:val="22"/>
          <w:szCs w:val="22"/>
        </w:rPr>
        <w:t>Kontrolli</w:t>
      </w:r>
      <w:r w:rsidR="00A459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459AF" w:rsidRPr="00A459AF">
        <w:rPr>
          <w:rFonts w:ascii="Arial" w:hAnsi="Arial" w:cs="Arial"/>
          <w:color w:val="000000"/>
          <w:sz w:val="22"/>
          <w:szCs w:val="22"/>
        </w:rPr>
        <w:t>on</w:t>
      </w:r>
      <w:r w:rsidR="00A459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E21C8">
        <w:rPr>
          <w:rFonts w:ascii="Arial" w:hAnsi="Arial" w:cs="Arial"/>
          <w:color w:val="000000"/>
          <w:sz w:val="22"/>
          <w:szCs w:val="22"/>
        </w:rPr>
        <w:t>prosessi, menettely, laite tai rakenne, jolla organisaatio hallitsee riskejä. Valvontatoimenpiteet voivat olla ennakoivia, joilla estetään riskin toteutuminen tai jälkik</w:t>
      </w:r>
      <w:r w:rsidRPr="00AE21C8">
        <w:rPr>
          <w:rFonts w:ascii="Arial" w:hAnsi="Arial" w:cs="Arial"/>
          <w:color w:val="000000"/>
          <w:sz w:val="22"/>
          <w:szCs w:val="22"/>
        </w:rPr>
        <w:t>ä</w:t>
      </w:r>
      <w:r w:rsidRPr="00AE21C8">
        <w:rPr>
          <w:rFonts w:ascii="Arial" w:hAnsi="Arial" w:cs="Arial"/>
          <w:color w:val="000000"/>
          <w:sz w:val="22"/>
          <w:szCs w:val="22"/>
        </w:rPr>
        <w:t>teistoimenpiteitä, joilla pienennetään riskin aiheuttamia kielteisiä vaikutuksia. Valvontatoimenpiteet voivat olla esim. teknisiä kontrolleja, tehtävien eriyttämistä, tarkistuksia, fyysisiä rakennelmia, ti</w:t>
      </w:r>
      <w:r w:rsidRPr="00AE21C8">
        <w:rPr>
          <w:rFonts w:ascii="Arial" w:hAnsi="Arial" w:cs="Arial"/>
          <w:color w:val="000000"/>
          <w:sz w:val="22"/>
          <w:szCs w:val="22"/>
        </w:rPr>
        <w:t>e</w:t>
      </w:r>
      <w:r w:rsidRPr="00AE21C8">
        <w:rPr>
          <w:rFonts w:ascii="Arial" w:hAnsi="Arial" w:cs="Arial"/>
          <w:color w:val="000000"/>
          <w:sz w:val="22"/>
          <w:szCs w:val="22"/>
        </w:rPr>
        <w:t>don keräämistä ja jakamista, sopimusjärjestelyitä ja varajärjestelyitä.</w:t>
      </w:r>
    </w:p>
    <w:p w:rsidR="003F36F6" w:rsidRPr="004D1355" w:rsidRDefault="002A6574" w:rsidP="004D1355">
      <w:pPr>
        <w:spacing w:after="260" w:line="260" w:lineRule="atLeast"/>
        <w:jc w:val="both"/>
        <w:rPr>
          <w:rFonts w:ascii="Arial" w:hAnsi="Arial"/>
          <w:sz w:val="22"/>
        </w:rPr>
      </w:pPr>
      <w:r w:rsidRPr="002A6574">
        <w:rPr>
          <w:rFonts w:ascii="Arial" w:hAnsi="Arial"/>
          <w:b/>
          <w:sz w:val="22"/>
        </w:rPr>
        <w:t>Tilivelvollisuus</w:t>
      </w:r>
      <w:r w:rsidR="004D1355" w:rsidRPr="004D1355">
        <w:rPr>
          <w:rFonts w:ascii="Arial" w:hAnsi="Arial"/>
          <w:sz w:val="22"/>
        </w:rPr>
        <w:t xml:space="preserve"> tarkoittaa vastuuta lakien ja</w:t>
      </w:r>
      <w:r w:rsidR="004D1355">
        <w:rPr>
          <w:rFonts w:ascii="Arial" w:hAnsi="Arial"/>
          <w:sz w:val="22"/>
        </w:rPr>
        <w:t xml:space="preserve"> </w:t>
      </w:r>
      <w:r w:rsidR="004D1355" w:rsidRPr="004D1355">
        <w:rPr>
          <w:rFonts w:ascii="Arial" w:hAnsi="Arial"/>
          <w:sz w:val="22"/>
        </w:rPr>
        <w:t>määräysten noudattamisesta taloudenhoidossa sek</w:t>
      </w:r>
      <w:r w:rsidR="00010E62">
        <w:rPr>
          <w:rFonts w:ascii="Arial" w:hAnsi="Arial"/>
          <w:sz w:val="22"/>
        </w:rPr>
        <w:t xml:space="preserve">ä </w:t>
      </w:r>
      <w:r w:rsidR="004D1355" w:rsidRPr="004D1355">
        <w:rPr>
          <w:rFonts w:ascii="Arial" w:hAnsi="Arial"/>
          <w:sz w:val="22"/>
        </w:rPr>
        <w:t>vastuuta käyttää annetut voimavarat mahdollisimman</w:t>
      </w:r>
      <w:r w:rsidR="004D1355">
        <w:rPr>
          <w:rFonts w:ascii="Arial" w:hAnsi="Arial"/>
          <w:sz w:val="22"/>
        </w:rPr>
        <w:t xml:space="preserve"> </w:t>
      </w:r>
      <w:r w:rsidR="004D1355" w:rsidRPr="004D1355">
        <w:rPr>
          <w:rFonts w:ascii="Arial" w:hAnsi="Arial"/>
          <w:sz w:val="22"/>
        </w:rPr>
        <w:t>tehokkaasti ja tuloksellisesti ja raportoida niiden</w:t>
      </w:r>
      <w:r w:rsidR="004D1355">
        <w:rPr>
          <w:rFonts w:ascii="Arial" w:hAnsi="Arial"/>
          <w:sz w:val="22"/>
        </w:rPr>
        <w:t xml:space="preserve"> </w:t>
      </w:r>
      <w:r w:rsidR="004D1355" w:rsidRPr="004D1355">
        <w:rPr>
          <w:rFonts w:ascii="Arial" w:hAnsi="Arial"/>
          <w:sz w:val="22"/>
        </w:rPr>
        <w:t>käytöstä ja tuloksellisuudesta.</w:t>
      </w:r>
    </w:p>
    <w:p w:rsidR="0002721D" w:rsidRDefault="0002721D" w:rsidP="003F36F6">
      <w:pPr>
        <w:spacing w:after="260" w:line="260" w:lineRule="atLeas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Sisäinen tarkastus </w:t>
      </w:r>
      <w:r>
        <w:rPr>
          <w:rFonts w:ascii="Arial" w:hAnsi="Arial"/>
          <w:sz w:val="22"/>
          <w:szCs w:val="22"/>
        </w:rPr>
        <w:t xml:space="preserve">on </w:t>
      </w:r>
      <w:r w:rsidRPr="00082C68">
        <w:rPr>
          <w:rFonts w:ascii="Arial" w:hAnsi="Arial"/>
          <w:sz w:val="22"/>
          <w:szCs w:val="22"/>
        </w:rPr>
        <w:t>riippumatonta ja objektiivista arviointi- ja varmistus- sekä konsultointitoimi</w:t>
      </w:r>
      <w:r w:rsidRPr="00082C68">
        <w:rPr>
          <w:rFonts w:ascii="Arial" w:hAnsi="Arial"/>
          <w:sz w:val="22"/>
          <w:szCs w:val="22"/>
        </w:rPr>
        <w:t>n</w:t>
      </w:r>
      <w:r w:rsidRPr="00082C68">
        <w:rPr>
          <w:rFonts w:ascii="Arial" w:hAnsi="Arial"/>
          <w:sz w:val="22"/>
          <w:szCs w:val="22"/>
        </w:rPr>
        <w:t>taa, joka on luotu tuottamaan</w:t>
      </w:r>
      <w:r>
        <w:rPr>
          <w:rFonts w:ascii="Arial" w:hAnsi="Arial"/>
          <w:sz w:val="22"/>
          <w:szCs w:val="22"/>
        </w:rPr>
        <w:t xml:space="preserve"> organisaatiolle </w:t>
      </w:r>
      <w:r w:rsidRPr="00082C68">
        <w:rPr>
          <w:rFonts w:ascii="Arial" w:hAnsi="Arial"/>
          <w:sz w:val="22"/>
          <w:szCs w:val="22"/>
        </w:rPr>
        <w:t>lisäarvoa ja parantamaan sen toimintaa.</w:t>
      </w:r>
      <w:r>
        <w:rPr>
          <w:rFonts w:ascii="Arial" w:hAnsi="Arial"/>
          <w:sz w:val="22"/>
          <w:szCs w:val="22"/>
        </w:rPr>
        <w:t xml:space="preserve"> </w:t>
      </w:r>
      <w:r w:rsidRPr="0002721D">
        <w:rPr>
          <w:rFonts w:ascii="Arial" w:hAnsi="Arial"/>
          <w:sz w:val="22"/>
          <w:szCs w:val="22"/>
        </w:rPr>
        <w:t>Sisäisen tarkastuksen tehtävänä on selvittää johdolle sisäisen valvonnan asianmukaisuus ja riittävyys sekä suorittaa johdon määräämät tarkastustehtävät.</w:t>
      </w:r>
    </w:p>
    <w:p w:rsidR="00A56E19" w:rsidRDefault="00A56E19" w:rsidP="00A56E19">
      <w:pPr>
        <w:spacing w:line="260" w:lineRule="atLeast"/>
        <w:jc w:val="both"/>
        <w:rPr>
          <w:rFonts w:ascii="Arial" w:hAnsi="Arial"/>
          <w:sz w:val="22"/>
          <w:szCs w:val="22"/>
        </w:rPr>
      </w:pPr>
    </w:p>
    <w:p w:rsidR="003F36F6" w:rsidRPr="003F36F6" w:rsidRDefault="006E0EE9" w:rsidP="00403F19">
      <w:pPr>
        <w:keepNext/>
        <w:numPr>
          <w:ilvl w:val="0"/>
          <w:numId w:val="9"/>
        </w:numPr>
        <w:spacing w:after="260"/>
        <w:outlineLvl w:val="0"/>
        <w:rPr>
          <w:rFonts w:ascii="Arial Narrow" w:hAnsi="Arial Narrow"/>
          <w:kern w:val="22"/>
          <w:sz w:val="32"/>
        </w:rPr>
      </w:pPr>
      <w:bookmarkStart w:id="2" w:name="_Toc476662473"/>
      <w:r>
        <w:rPr>
          <w:rFonts w:ascii="Arial Narrow" w:hAnsi="Arial Narrow"/>
          <w:kern w:val="22"/>
          <w:sz w:val="32"/>
        </w:rPr>
        <w:t>Sisäisen valvonnan arviointi</w:t>
      </w:r>
      <w:bookmarkEnd w:id="2"/>
      <w:r w:rsidR="003F36F6" w:rsidRPr="003F36F6">
        <w:rPr>
          <w:rFonts w:ascii="Arial Narrow" w:hAnsi="Arial Narrow"/>
          <w:kern w:val="22"/>
          <w:sz w:val="32"/>
        </w:rPr>
        <w:t xml:space="preserve"> </w:t>
      </w:r>
    </w:p>
    <w:p w:rsidR="00974AF4" w:rsidRDefault="00E77D26" w:rsidP="00780098">
      <w:pPr>
        <w:spacing w:after="260" w:line="2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Sisäisen valvonnan </w:t>
      </w:r>
      <w:r>
        <w:rPr>
          <w:rFonts w:ascii="Arial" w:hAnsi="Arial"/>
          <w:sz w:val="22"/>
        </w:rPr>
        <w:t>arvioinnista vastaa viraston ylin johto. Arvioinnin käytännön toteuttamisen t</w:t>
      </w:r>
      <w:r>
        <w:rPr>
          <w:rFonts w:ascii="Arial" w:hAnsi="Arial"/>
          <w:sz w:val="22"/>
        </w:rPr>
        <w:t>u</w:t>
      </w:r>
      <w:r w:rsidR="00D62484">
        <w:rPr>
          <w:rFonts w:ascii="Arial" w:hAnsi="Arial"/>
          <w:sz w:val="22"/>
        </w:rPr>
        <w:t xml:space="preserve">eksi voidaan </w:t>
      </w:r>
      <w:r>
        <w:rPr>
          <w:rFonts w:ascii="Arial" w:hAnsi="Arial"/>
          <w:sz w:val="22"/>
        </w:rPr>
        <w:t xml:space="preserve">nimetä arviointia koordinoiva henkilö tai yksikkö. </w:t>
      </w:r>
      <w:r>
        <w:rPr>
          <w:rFonts w:ascii="Arial" w:hAnsi="Arial"/>
          <w:sz w:val="22"/>
        </w:rPr>
        <w:t>A</w:t>
      </w:r>
      <w:r w:rsidR="00974AF4" w:rsidRPr="00974AF4">
        <w:rPr>
          <w:rFonts w:ascii="Arial" w:hAnsi="Arial"/>
          <w:sz w:val="22"/>
        </w:rPr>
        <w:t xml:space="preserve">rviointi voidaan tehdä </w:t>
      </w:r>
      <w:r w:rsidR="00974AF4">
        <w:rPr>
          <w:rFonts w:ascii="Arial" w:hAnsi="Arial"/>
          <w:sz w:val="22"/>
        </w:rPr>
        <w:t xml:space="preserve">eri tavoilla, </w:t>
      </w:r>
      <w:r w:rsidR="00974AF4" w:rsidRPr="00974AF4">
        <w:rPr>
          <w:rFonts w:ascii="Arial" w:hAnsi="Arial"/>
          <w:sz w:val="22"/>
        </w:rPr>
        <w:t xml:space="preserve">esimerkiksi johtoryhmän </w:t>
      </w:r>
      <w:proofErr w:type="spellStart"/>
      <w:r w:rsidR="00974AF4" w:rsidRPr="00974AF4">
        <w:rPr>
          <w:rFonts w:ascii="Arial" w:hAnsi="Arial"/>
          <w:sz w:val="22"/>
        </w:rPr>
        <w:t>itsearviointina</w:t>
      </w:r>
      <w:proofErr w:type="spellEnd"/>
      <w:r w:rsidR="00974AF4" w:rsidRPr="00974AF4">
        <w:rPr>
          <w:rFonts w:ascii="Arial" w:hAnsi="Arial"/>
          <w:sz w:val="22"/>
        </w:rPr>
        <w:t xml:space="preserve">, </w:t>
      </w:r>
      <w:r w:rsidR="00051672">
        <w:rPr>
          <w:rFonts w:ascii="Arial" w:hAnsi="Arial"/>
          <w:sz w:val="22"/>
        </w:rPr>
        <w:t xml:space="preserve">organisaatioon </w:t>
      </w:r>
      <w:r w:rsidR="00974AF4" w:rsidRPr="00D62484">
        <w:rPr>
          <w:rFonts w:ascii="Arial" w:hAnsi="Arial"/>
          <w:sz w:val="22"/>
        </w:rPr>
        <w:t>hajautettuna</w:t>
      </w:r>
      <w:r w:rsidR="00D62484">
        <w:rPr>
          <w:rFonts w:ascii="Arial" w:hAnsi="Arial"/>
          <w:sz w:val="22"/>
        </w:rPr>
        <w:t xml:space="preserve"> </w:t>
      </w:r>
      <w:proofErr w:type="spellStart"/>
      <w:r w:rsidR="00D62484">
        <w:rPr>
          <w:rFonts w:ascii="Arial" w:hAnsi="Arial"/>
          <w:sz w:val="22"/>
        </w:rPr>
        <w:t>itsearviointina</w:t>
      </w:r>
      <w:proofErr w:type="spellEnd"/>
      <w:r w:rsidR="00D62484">
        <w:rPr>
          <w:rFonts w:ascii="Arial" w:hAnsi="Arial"/>
          <w:sz w:val="22"/>
        </w:rPr>
        <w:t xml:space="preserve"> tai asiantuntijan</w:t>
      </w:r>
      <w:r w:rsidR="00974AF4" w:rsidRPr="00D62484">
        <w:rPr>
          <w:rFonts w:ascii="Arial" w:hAnsi="Arial"/>
          <w:sz w:val="22"/>
        </w:rPr>
        <w:t xml:space="preserve"> tukemana tiedonkeruuna ja arviointina. </w:t>
      </w:r>
    </w:p>
    <w:p w:rsidR="00051672" w:rsidRDefault="000516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780098" w:rsidRPr="00D37CE0" w:rsidRDefault="00780098" w:rsidP="00780098">
      <w:pPr>
        <w:spacing w:after="260" w:line="260" w:lineRule="atLeast"/>
        <w:jc w:val="both"/>
        <w:rPr>
          <w:rFonts w:ascii="Arial" w:hAnsi="Arial"/>
          <w:sz w:val="22"/>
        </w:rPr>
      </w:pPr>
      <w:r w:rsidRPr="00D37CE0">
        <w:rPr>
          <w:rFonts w:ascii="Arial" w:hAnsi="Arial"/>
          <w:sz w:val="22"/>
        </w:rPr>
        <w:lastRenderedPageBreak/>
        <w:t>Arvioinnin tulee olla:</w:t>
      </w:r>
    </w:p>
    <w:p w:rsidR="00780098" w:rsidRPr="00A56E19" w:rsidRDefault="00780098" w:rsidP="00974AF4">
      <w:pPr>
        <w:pStyle w:val="Luettelokappale"/>
        <w:numPr>
          <w:ilvl w:val="0"/>
          <w:numId w:val="21"/>
        </w:numPr>
        <w:spacing w:after="260" w:line="260" w:lineRule="atLeast"/>
        <w:ind w:left="709"/>
        <w:jc w:val="both"/>
        <w:rPr>
          <w:rFonts w:ascii="Arial" w:hAnsi="Arial"/>
          <w:sz w:val="22"/>
        </w:rPr>
      </w:pPr>
      <w:r w:rsidRPr="00A56E19">
        <w:rPr>
          <w:rFonts w:ascii="Arial" w:hAnsi="Arial"/>
          <w:sz w:val="22"/>
        </w:rPr>
        <w:t>todellinen – ei näennäinen</w:t>
      </w:r>
    </w:p>
    <w:p w:rsidR="00780098" w:rsidRPr="00A56E19" w:rsidRDefault="00780098" w:rsidP="00974AF4">
      <w:pPr>
        <w:pStyle w:val="Luettelokappale"/>
        <w:numPr>
          <w:ilvl w:val="0"/>
          <w:numId w:val="21"/>
        </w:numPr>
        <w:spacing w:after="260" w:line="260" w:lineRule="atLeast"/>
        <w:ind w:left="709"/>
        <w:jc w:val="both"/>
        <w:rPr>
          <w:rFonts w:ascii="Arial" w:hAnsi="Arial"/>
          <w:sz w:val="22"/>
        </w:rPr>
      </w:pPr>
      <w:r w:rsidRPr="00A56E19">
        <w:rPr>
          <w:rFonts w:ascii="Arial" w:hAnsi="Arial"/>
          <w:sz w:val="22"/>
        </w:rPr>
        <w:t>järjestelmällinen – perustua nykytilan vertaamiseen viitekehikon hyväksyttyihin kriteereihin</w:t>
      </w:r>
    </w:p>
    <w:p w:rsidR="00780098" w:rsidRPr="00A56E19" w:rsidRDefault="00780098" w:rsidP="00974AF4">
      <w:pPr>
        <w:pStyle w:val="Luettelokappale"/>
        <w:numPr>
          <w:ilvl w:val="0"/>
          <w:numId w:val="21"/>
        </w:numPr>
        <w:spacing w:after="260" w:line="260" w:lineRule="atLeast"/>
        <w:ind w:left="709"/>
        <w:jc w:val="both"/>
        <w:rPr>
          <w:rFonts w:ascii="Arial" w:hAnsi="Arial"/>
          <w:sz w:val="22"/>
        </w:rPr>
      </w:pPr>
      <w:r w:rsidRPr="00A56E19">
        <w:rPr>
          <w:rFonts w:ascii="Arial" w:hAnsi="Arial"/>
          <w:sz w:val="22"/>
        </w:rPr>
        <w:t xml:space="preserve">riittävän kattava </w:t>
      </w:r>
      <w:r w:rsidR="00974AF4" w:rsidRPr="00A56E19">
        <w:rPr>
          <w:rFonts w:ascii="Arial" w:hAnsi="Arial"/>
          <w:sz w:val="22"/>
        </w:rPr>
        <w:t>–</w:t>
      </w:r>
      <w:r w:rsidRPr="00A56E19">
        <w:rPr>
          <w:rFonts w:ascii="Arial" w:hAnsi="Arial"/>
          <w:sz w:val="22"/>
        </w:rPr>
        <w:t xml:space="preserve"> kattaa olennaiset toiminta- ja tukiprosessit toiminnassa, josta virasto on vastuussa</w:t>
      </w:r>
    </w:p>
    <w:p w:rsidR="008A7642" w:rsidRPr="00A56E19" w:rsidRDefault="00780098" w:rsidP="00974AF4">
      <w:pPr>
        <w:pStyle w:val="Luettelokappale"/>
        <w:numPr>
          <w:ilvl w:val="0"/>
          <w:numId w:val="21"/>
        </w:numPr>
        <w:spacing w:after="260" w:line="260" w:lineRule="atLeast"/>
        <w:ind w:left="709"/>
        <w:jc w:val="both"/>
        <w:rPr>
          <w:rFonts w:ascii="Arial" w:hAnsi="Arial"/>
          <w:sz w:val="22"/>
        </w:rPr>
      </w:pPr>
      <w:r w:rsidRPr="00A56E19">
        <w:rPr>
          <w:rFonts w:ascii="Arial" w:hAnsi="Arial"/>
          <w:sz w:val="22"/>
        </w:rPr>
        <w:t xml:space="preserve">dokumentoitu </w:t>
      </w:r>
      <w:r w:rsidR="008A7642" w:rsidRPr="00A56E19">
        <w:rPr>
          <w:rFonts w:ascii="Arial" w:hAnsi="Arial"/>
          <w:sz w:val="22"/>
        </w:rPr>
        <w:t>–</w:t>
      </w:r>
      <w:r w:rsidRPr="00A56E19">
        <w:rPr>
          <w:rFonts w:ascii="Arial" w:hAnsi="Arial"/>
          <w:sz w:val="22"/>
        </w:rPr>
        <w:t xml:space="preserve"> </w:t>
      </w:r>
      <w:r w:rsidR="008A7642" w:rsidRPr="00A56E19">
        <w:rPr>
          <w:rFonts w:ascii="Arial" w:hAnsi="Arial"/>
          <w:sz w:val="22"/>
        </w:rPr>
        <w:t>dokumentoidaan arviointiin liittyvät tärkeimmät huomiot ja johtopäätökset sekä mahdolliset viittaukset muihin tietolähteisiin</w:t>
      </w:r>
    </w:p>
    <w:p w:rsidR="003F36F6" w:rsidRPr="00A56E19" w:rsidRDefault="00780098" w:rsidP="00974AF4">
      <w:pPr>
        <w:pStyle w:val="Luettelokappale"/>
        <w:numPr>
          <w:ilvl w:val="0"/>
          <w:numId w:val="21"/>
        </w:numPr>
        <w:spacing w:after="260" w:line="260" w:lineRule="atLeast"/>
        <w:ind w:left="709"/>
        <w:jc w:val="both"/>
        <w:rPr>
          <w:rFonts w:ascii="Arial" w:hAnsi="Arial"/>
          <w:sz w:val="22"/>
        </w:rPr>
      </w:pPr>
      <w:r w:rsidRPr="00A56E19">
        <w:rPr>
          <w:rFonts w:ascii="Arial" w:hAnsi="Arial"/>
          <w:sz w:val="22"/>
        </w:rPr>
        <w:t xml:space="preserve">johdon hyväksymä </w:t>
      </w:r>
      <w:r w:rsidR="00974AF4" w:rsidRPr="00A56E19">
        <w:rPr>
          <w:rFonts w:ascii="Arial" w:hAnsi="Arial"/>
          <w:sz w:val="22"/>
        </w:rPr>
        <w:t>–</w:t>
      </w:r>
      <w:r w:rsidRPr="00A56E19">
        <w:rPr>
          <w:rFonts w:ascii="Arial" w:hAnsi="Arial"/>
          <w:sz w:val="22"/>
        </w:rPr>
        <w:t xml:space="preserve"> mahdollistaa johdon vastuulla olevan sisäisen valvonnan arvioinnin</w:t>
      </w:r>
      <w:r w:rsidR="003F36F6" w:rsidRPr="00A56E19">
        <w:rPr>
          <w:rFonts w:ascii="Arial" w:hAnsi="Arial"/>
          <w:sz w:val="22"/>
        </w:rPr>
        <w:t xml:space="preserve"> </w:t>
      </w:r>
    </w:p>
    <w:p w:rsidR="00D37CE0" w:rsidRDefault="00051672" w:rsidP="00A56E19">
      <w:pPr>
        <w:spacing w:after="260" w:line="260" w:lineRule="atLeas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Arvioinnit voidaan tehdä</w:t>
      </w:r>
      <w:r w:rsidR="00974AF4" w:rsidRPr="00974AF4">
        <w:rPr>
          <w:rFonts w:ascii="Arial" w:hAnsi="Arial"/>
          <w:sz w:val="22"/>
        </w:rPr>
        <w:t xml:space="preserve"> esimerkiksi osana tavanomaista tulossuunnittelu- ja johtamisprosessia.</w:t>
      </w:r>
      <w:r w:rsidR="00974AF4">
        <w:rPr>
          <w:rFonts w:ascii="Arial" w:hAnsi="Arial"/>
          <w:sz w:val="22"/>
        </w:rPr>
        <w:t xml:space="preserve"> </w:t>
      </w:r>
      <w:r w:rsidR="00E03347">
        <w:rPr>
          <w:rFonts w:ascii="Arial" w:hAnsi="Arial"/>
          <w:sz w:val="22"/>
        </w:rPr>
        <w:t>Arvioinnin vaiheet</w:t>
      </w:r>
      <w:r w:rsidR="00E03347" w:rsidRPr="003F36F6">
        <w:rPr>
          <w:rFonts w:ascii="Arial" w:hAnsi="Arial"/>
          <w:sz w:val="22"/>
        </w:rPr>
        <w:t xml:space="preserve"> sisältyvät</w:t>
      </w:r>
      <w:r w:rsidR="00E03347">
        <w:rPr>
          <w:rFonts w:ascii="Arial" w:hAnsi="Arial"/>
          <w:sz w:val="22"/>
        </w:rPr>
        <w:t xml:space="preserve"> viraston</w:t>
      </w:r>
      <w:r w:rsidR="00E03347" w:rsidRPr="003F36F6">
        <w:rPr>
          <w:rFonts w:ascii="Arial" w:hAnsi="Arial"/>
          <w:sz w:val="22"/>
        </w:rPr>
        <w:t xml:space="preserve"> suunnittelun ja seurannan vuosikelloon</w:t>
      </w:r>
      <w:r w:rsidR="00E03347">
        <w:rPr>
          <w:rFonts w:ascii="Arial" w:hAnsi="Arial"/>
          <w:sz w:val="22"/>
        </w:rPr>
        <w:t xml:space="preserve"> siten, että sisäisen valvonnan ja riskienhallinnan arviointi- ja vahvistuslausuma voidaan antaa toimintakertomuksen yhteydessä. </w:t>
      </w:r>
      <w:bookmarkStart w:id="3" w:name="_GoBack"/>
      <w:bookmarkEnd w:id="3"/>
    </w:p>
    <w:p w:rsidR="00576381" w:rsidRDefault="00576381" w:rsidP="00472E85">
      <w:pPr>
        <w:spacing w:line="260" w:lineRule="atLeast"/>
        <w:jc w:val="both"/>
        <w:rPr>
          <w:rFonts w:ascii="Arial" w:hAnsi="Arial"/>
          <w:sz w:val="22"/>
        </w:rPr>
      </w:pPr>
    </w:p>
    <w:p w:rsidR="00780098" w:rsidRDefault="006E0EE9" w:rsidP="006E0EE9">
      <w:pPr>
        <w:keepNext/>
        <w:numPr>
          <w:ilvl w:val="0"/>
          <w:numId w:val="9"/>
        </w:numPr>
        <w:spacing w:after="260"/>
        <w:outlineLvl w:val="0"/>
        <w:rPr>
          <w:rFonts w:ascii="Arial Narrow" w:hAnsi="Arial Narrow"/>
          <w:kern w:val="22"/>
          <w:sz w:val="32"/>
        </w:rPr>
      </w:pPr>
      <w:r>
        <w:rPr>
          <w:rFonts w:ascii="Arial Narrow" w:hAnsi="Arial Narrow"/>
          <w:kern w:val="22"/>
          <w:sz w:val="32"/>
        </w:rPr>
        <w:t>S</w:t>
      </w:r>
      <w:r w:rsidRPr="006E0EE9">
        <w:rPr>
          <w:rFonts w:ascii="Arial Narrow" w:hAnsi="Arial Narrow"/>
          <w:kern w:val="22"/>
          <w:sz w:val="32"/>
        </w:rPr>
        <w:t>isäisen valvonnan arviointi- ja vahvistuslausuma</w:t>
      </w:r>
      <w:r>
        <w:rPr>
          <w:rFonts w:ascii="Arial Narrow" w:hAnsi="Arial Narrow"/>
          <w:kern w:val="22"/>
          <w:sz w:val="32"/>
        </w:rPr>
        <w:t xml:space="preserve">n </w:t>
      </w:r>
      <w:r w:rsidR="00780098">
        <w:rPr>
          <w:rFonts w:ascii="Arial Narrow" w:hAnsi="Arial Narrow"/>
          <w:kern w:val="22"/>
          <w:sz w:val="32"/>
        </w:rPr>
        <w:t>sisältö</w:t>
      </w:r>
    </w:p>
    <w:p w:rsidR="00780098" w:rsidRPr="006E0EE9" w:rsidRDefault="00780098" w:rsidP="00780098">
      <w:pPr>
        <w:pStyle w:val="VMLuettelotyylipallukka"/>
        <w:numPr>
          <w:ilvl w:val="0"/>
          <w:numId w:val="0"/>
        </w:numPr>
        <w:rPr>
          <w:rFonts w:ascii="Arial" w:hAnsi="Arial"/>
          <w:sz w:val="22"/>
          <w:szCs w:val="22"/>
          <w:lang w:eastAsia="en-US"/>
        </w:rPr>
      </w:pPr>
      <w:r w:rsidRPr="006E0EE9">
        <w:rPr>
          <w:rFonts w:ascii="Arial" w:hAnsi="Arial"/>
          <w:sz w:val="22"/>
          <w:szCs w:val="22"/>
          <w:lang w:eastAsia="en-US"/>
        </w:rPr>
        <w:t>Lausuman antamisessa arvioidaan ja otetaan kantaa seuraaviin asioihin:</w:t>
      </w:r>
    </w:p>
    <w:p w:rsidR="00780098" w:rsidRPr="00472E85" w:rsidRDefault="00780098" w:rsidP="00D72285">
      <w:pPr>
        <w:pStyle w:val="VMLuettelotyylipallukka"/>
        <w:spacing w:after="0"/>
        <w:jc w:val="both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ovatko toiminnan ja talouden lainmukaisuutta ja talousarvion noudattamista, omaisuuden ja varojen turvaamista, toiminnan tuloksellisuutta sekä oikeiden ja riittävien tietojen antamista taloudesta ja tuloksellisuudesta koskevat varmistavat menettelyt ja järjestelyt riittäviä ja t</w:t>
      </w:r>
      <w:r w:rsidRPr="00472E85">
        <w:rPr>
          <w:rFonts w:ascii="Arial" w:hAnsi="Arial" w:cs="Arial"/>
          <w:sz w:val="22"/>
        </w:rPr>
        <w:t>e</w:t>
      </w:r>
      <w:r w:rsidRPr="00472E85">
        <w:rPr>
          <w:rFonts w:ascii="Arial" w:hAnsi="Arial" w:cs="Arial"/>
          <w:sz w:val="22"/>
        </w:rPr>
        <w:t>hokkaita sekä mitä olennaisimpia kehittämistarpeita niissä on.</w:t>
      </w:r>
    </w:p>
    <w:p w:rsidR="00780098" w:rsidRPr="00472E85" w:rsidRDefault="00780098" w:rsidP="00D72285">
      <w:pPr>
        <w:pStyle w:val="VMLuettelotyylipallukka"/>
        <w:spacing w:after="0"/>
        <w:jc w:val="both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onko suunnittelun ja toimintatapojen määrittelyn taustalla oleva käsitys talouden ja toimi</w:t>
      </w:r>
      <w:r w:rsidRPr="00472E85">
        <w:rPr>
          <w:rFonts w:ascii="Arial" w:hAnsi="Arial" w:cs="Arial"/>
          <w:sz w:val="22"/>
        </w:rPr>
        <w:t>n</w:t>
      </w:r>
      <w:r w:rsidRPr="00472E85">
        <w:rPr>
          <w:rFonts w:ascii="Arial" w:hAnsi="Arial" w:cs="Arial"/>
          <w:sz w:val="22"/>
        </w:rPr>
        <w:t>taympäristön sekä toiminnan riskeistä ajan tasalla vai onko siinä päivitystarpeita.</w:t>
      </w:r>
    </w:p>
    <w:p w:rsidR="00780098" w:rsidRPr="00472E85" w:rsidRDefault="00780098" w:rsidP="00D72285">
      <w:pPr>
        <w:pStyle w:val="VMLuettelotyylipallukka"/>
        <w:spacing w:after="0"/>
        <w:jc w:val="both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 xml:space="preserve">ovatko toiminnan ja talouden perusprosessien </w:t>
      </w:r>
      <w:proofErr w:type="spellStart"/>
      <w:r w:rsidRPr="00472E85">
        <w:rPr>
          <w:rFonts w:ascii="Arial" w:hAnsi="Arial" w:cs="Arial"/>
          <w:sz w:val="22"/>
        </w:rPr>
        <w:t>vastuutukset</w:t>
      </w:r>
      <w:proofErr w:type="spellEnd"/>
      <w:r w:rsidRPr="00472E85">
        <w:rPr>
          <w:rFonts w:ascii="Arial" w:hAnsi="Arial" w:cs="Arial"/>
          <w:sz w:val="22"/>
        </w:rPr>
        <w:t>, määritykset ja menettelytavat säädösten ja määräysten mukaisia sekä antavatko ne perusteet tulokselliselle toiminnalle.</w:t>
      </w:r>
    </w:p>
    <w:p w:rsidR="00780098" w:rsidRPr="00472E85" w:rsidRDefault="00780098" w:rsidP="00D72285">
      <w:pPr>
        <w:pStyle w:val="VMLuettelotyylipallukka"/>
        <w:spacing w:after="0"/>
        <w:jc w:val="both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ovatko taloushallinnon perusprosessit ja menettelytavat talousarvioasetuksessa edellytety</w:t>
      </w:r>
      <w:r w:rsidRPr="00472E85">
        <w:rPr>
          <w:rFonts w:ascii="Arial" w:hAnsi="Arial" w:cs="Arial"/>
          <w:sz w:val="22"/>
        </w:rPr>
        <w:t>l</w:t>
      </w:r>
      <w:r w:rsidRPr="00472E85">
        <w:rPr>
          <w:rFonts w:ascii="Arial" w:hAnsi="Arial" w:cs="Arial"/>
          <w:sz w:val="22"/>
        </w:rPr>
        <w:t xml:space="preserve">lä tasolla ja täyttääkö niiden yksityiskohtainen </w:t>
      </w:r>
      <w:proofErr w:type="spellStart"/>
      <w:r w:rsidRPr="00472E85">
        <w:rPr>
          <w:rFonts w:ascii="Arial" w:hAnsi="Arial" w:cs="Arial"/>
          <w:sz w:val="22"/>
        </w:rPr>
        <w:t>vastuuttaminen</w:t>
      </w:r>
      <w:proofErr w:type="spellEnd"/>
      <w:r w:rsidRPr="00472E85">
        <w:rPr>
          <w:rFonts w:ascii="Arial" w:hAnsi="Arial" w:cs="Arial"/>
          <w:sz w:val="22"/>
        </w:rPr>
        <w:t xml:space="preserve"> ja määrittely työjärjestykse</w:t>
      </w:r>
      <w:r w:rsidRPr="00472E85">
        <w:rPr>
          <w:rFonts w:ascii="Arial" w:hAnsi="Arial" w:cs="Arial"/>
          <w:sz w:val="22"/>
        </w:rPr>
        <w:t>s</w:t>
      </w:r>
      <w:r w:rsidRPr="00472E85">
        <w:rPr>
          <w:rFonts w:ascii="Arial" w:hAnsi="Arial" w:cs="Arial"/>
          <w:sz w:val="22"/>
        </w:rPr>
        <w:t>sä ja taloussäännössä talousarvioasetuksen 69 b §:ssä säädetyt vaatimukset.</w:t>
      </w:r>
    </w:p>
    <w:p w:rsidR="00780098" w:rsidRPr="00472E85" w:rsidRDefault="00780098" w:rsidP="00D72285">
      <w:pPr>
        <w:pStyle w:val="VMLuettelotyylipallukka"/>
        <w:spacing w:after="0"/>
        <w:jc w:val="both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hallinnoidaanko ja valvotaanko toimintayksikön vastuulla olevia EU:n varoja riittävästi ja y</w:t>
      </w:r>
      <w:r w:rsidRPr="00472E85">
        <w:rPr>
          <w:rFonts w:ascii="Arial" w:hAnsi="Arial" w:cs="Arial"/>
          <w:sz w:val="22"/>
        </w:rPr>
        <w:t>h</w:t>
      </w:r>
      <w:r w:rsidRPr="00472E85">
        <w:rPr>
          <w:rFonts w:ascii="Arial" w:hAnsi="Arial" w:cs="Arial"/>
          <w:sz w:val="22"/>
        </w:rPr>
        <w:t>teisön säännösten ja täydentävien kansallisten säädösten ja määräysten mukaisesti.</w:t>
      </w:r>
    </w:p>
    <w:p w:rsidR="003F36F6" w:rsidRPr="00472E85" w:rsidRDefault="00780098" w:rsidP="00D72285">
      <w:pPr>
        <w:pStyle w:val="VMLuettelotyylipallukka"/>
        <w:spacing w:after="0"/>
        <w:jc w:val="both"/>
        <w:rPr>
          <w:rFonts w:ascii="Arial" w:hAnsi="Arial" w:cs="Arial"/>
          <w:sz w:val="22"/>
        </w:rPr>
      </w:pPr>
      <w:r w:rsidRPr="00472E85">
        <w:rPr>
          <w:rFonts w:ascii="Arial" w:hAnsi="Arial" w:cs="Arial"/>
          <w:sz w:val="22"/>
        </w:rPr>
        <w:t>onko tuloksellisuuden ja johdon laskentatoimi talousarvioasetuksen 55 §:n edellyttämällä tasolla.</w:t>
      </w:r>
    </w:p>
    <w:p w:rsidR="001541EA" w:rsidRPr="006E0EE9" w:rsidRDefault="001541EA" w:rsidP="00A56E19">
      <w:pPr>
        <w:pStyle w:val="VMLuettelotyylipallukka"/>
        <w:numPr>
          <w:ilvl w:val="0"/>
          <w:numId w:val="0"/>
        </w:numPr>
        <w:spacing w:before="240"/>
        <w:ind w:left="360"/>
        <w:rPr>
          <w:rFonts w:ascii="Arial" w:hAnsi="Arial"/>
          <w:sz w:val="22"/>
          <w:szCs w:val="22"/>
          <w:lang w:eastAsia="en-US"/>
        </w:rPr>
      </w:pPr>
    </w:p>
    <w:p w:rsidR="00403F19" w:rsidRPr="006E0EE9" w:rsidRDefault="00576381" w:rsidP="003F36F6">
      <w:pPr>
        <w:keepNext/>
        <w:numPr>
          <w:ilvl w:val="0"/>
          <w:numId w:val="9"/>
        </w:numPr>
        <w:spacing w:after="260" w:line="260" w:lineRule="atLeast"/>
        <w:jc w:val="both"/>
        <w:outlineLvl w:val="0"/>
        <w:rPr>
          <w:rFonts w:ascii="Arial" w:hAnsi="Arial"/>
          <w:sz w:val="22"/>
        </w:rPr>
      </w:pPr>
      <w:r>
        <w:rPr>
          <w:rFonts w:ascii="Arial Narrow" w:hAnsi="Arial Narrow"/>
          <w:kern w:val="22"/>
          <w:sz w:val="32"/>
        </w:rPr>
        <w:t>Arviointikehik</w:t>
      </w:r>
      <w:r w:rsidR="00403F19" w:rsidRPr="00F201D7">
        <w:rPr>
          <w:rFonts w:ascii="Arial Narrow" w:hAnsi="Arial Narrow"/>
          <w:kern w:val="22"/>
          <w:sz w:val="32"/>
        </w:rPr>
        <w:t>o</w:t>
      </w:r>
      <w:r>
        <w:rPr>
          <w:rFonts w:ascii="Arial Narrow" w:hAnsi="Arial Narrow"/>
          <w:kern w:val="22"/>
          <w:sz w:val="32"/>
        </w:rPr>
        <w:t xml:space="preserve">n viitekehys </w:t>
      </w:r>
    </w:p>
    <w:p w:rsidR="00004F3C" w:rsidRDefault="00D72285" w:rsidP="006E0EE9">
      <w:pPr>
        <w:pStyle w:val="VMNormaaliSisentmtn"/>
        <w:rPr>
          <w:rFonts w:ascii="Arial" w:hAnsi="Arial"/>
          <w:sz w:val="22"/>
          <w:lang w:eastAsia="en-US"/>
        </w:rPr>
      </w:pPr>
      <w:r>
        <w:rPr>
          <w:rFonts w:ascii="Arial" w:hAnsi="Arial"/>
          <w:sz w:val="22"/>
          <w:lang w:eastAsia="en-US"/>
        </w:rPr>
        <w:t>A</w:t>
      </w:r>
      <w:r w:rsidR="006E0EE9" w:rsidRPr="006E0EE9">
        <w:rPr>
          <w:rFonts w:ascii="Arial" w:hAnsi="Arial"/>
          <w:sz w:val="22"/>
          <w:lang w:eastAsia="en-US"/>
        </w:rPr>
        <w:t xml:space="preserve">rviointikehikko perustuu COSO </w:t>
      </w:r>
      <w:r w:rsidR="006E0EE9">
        <w:rPr>
          <w:rFonts w:ascii="Arial" w:hAnsi="Arial"/>
          <w:sz w:val="22"/>
          <w:lang w:eastAsia="en-US"/>
        </w:rPr>
        <w:t xml:space="preserve">2013 </w:t>
      </w:r>
      <w:r w:rsidR="00E36AF4">
        <w:rPr>
          <w:rFonts w:ascii="Arial" w:hAnsi="Arial"/>
          <w:sz w:val="22"/>
          <w:lang w:eastAsia="en-US"/>
        </w:rPr>
        <w:t>-</w:t>
      </w:r>
      <w:r w:rsidR="006E0EE9" w:rsidRPr="006E0EE9">
        <w:rPr>
          <w:rFonts w:ascii="Arial" w:hAnsi="Arial"/>
          <w:sz w:val="22"/>
          <w:lang w:eastAsia="en-US"/>
        </w:rPr>
        <w:t>malliin.</w:t>
      </w:r>
      <w:r w:rsidR="002C6B25">
        <w:rPr>
          <w:rFonts w:ascii="Arial" w:hAnsi="Arial"/>
          <w:sz w:val="22"/>
          <w:lang w:eastAsia="en-US"/>
        </w:rPr>
        <w:t xml:space="preserve"> </w:t>
      </w:r>
      <w:r w:rsidR="00E36AF4">
        <w:rPr>
          <w:rFonts w:ascii="Arial" w:hAnsi="Arial"/>
          <w:sz w:val="22"/>
          <w:lang w:eastAsia="en-US"/>
        </w:rPr>
        <w:t>K</w:t>
      </w:r>
      <w:r w:rsidR="00004F3C">
        <w:rPr>
          <w:rFonts w:ascii="Arial" w:hAnsi="Arial"/>
          <w:sz w:val="22"/>
          <w:lang w:eastAsia="en-US"/>
        </w:rPr>
        <w:t>ehikkoa on muokattu siten, että se ottaa huom</w:t>
      </w:r>
      <w:r w:rsidR="00004F3C">
        <w:rPr>
          <w:rFonts w:ascii="Arial" w:hAnsi="Arial"/>
          <w:sz w:val="22"/>
          <w:lang w:eastAsia="en-US"/>
        </w:rPr>
        <w:t>i</w:t>
      </w:r>
      <w:r w:rsidR="00004F3C">
        <w:rPr>
          <w:rFonts w:ascii="Arial" w:hAnsi="Arial"/>
          <w:sz w:val="22"/>
          <w:lang w:eastAsia="en-US"/>
        </w:rPr>
        <w:t>oon valtionhallinnon ohjaus- ja johtamisjärjestelmän.</w:t>
      </w:r>
    </w:p>
    <w:p w:rsidR="00004F3C" w:rsidRDefault="00004F3C" w:rsidP="006E0EE9">
      <w:pPr>
        <w:pStyle w:val="VMNormaaliSisentmtn"/>
        <w:rPr>
          <w:rFonts w:ascii="Arial" w:hAnsi="Arial"/>
          <w:sz w:val="22"/>
          <w:lang w:eastAsia="en-US"/>
        </w:rPr>
      </w:pPr>
    </w:p>
    <w:p w:rsidR="003E23F4" w:rsidRDefault="00004F3C" w:rsidP="006E0EE9">
      <w:pPr>
        <w:pStyle w:val="VMNormaaliSisentmtn"/>
        <w:rPr>
          <w:rFonts w:ascii="Arial" w:hAnsi="Arial"/>
          <w:sz w:val="22"/>
          <w:lang w:eastAsia="en-US"/>
        </w:rPr>
      </w:pPr>
      <w:r w:rsidRPr="00010E62">
        <w:rPr>
          <w:rFonts w:ascii="Arial" w:hAnsi="Arial"/>
          <w:sz w:val="22"/>
          <w:lang w:eastAsia="en-US"/>
        </w:rPr>
        <w:t xml:space="preserve">Sisäisen valvonnan kuvaus on jaettu </w:t>
      </w:r>
      <w:r>
        <w:rPr>
          <w:rFonts w:ascii="Arial" w:hAnsi="Arial"/>
          <w:sz w:val="22"/>
          <w:lang w:eastAsia="en-US"/>
        </w:rPr>
        <w:t xml:space="preserve">viitekehyksen mukaisesti </w:t>
      </w:r>
      <w:r w:rsidRPr="00010E62">
        <w:rPr>
          <w:rFonts w:ascii="Arial" w:hAnsi="Arial"/>
          <w:sz w:val="22"/>
          <w:lang w:eastAsia="en-US"/>
        </w:rPr>
        <w:t>viiteen osa-alueeseen: 1. Ohjau</w:t>
      </w:r>
      <w:r w:rsidRPr="00010E62">
        <w:rPr>
          <w:rFonts w:ascii="Arial" w:hAnsi="Arial"/>
          <w:sz w:val="22"/>
          <w:lang w:eastAsia="en-US"/>
        </w:rPr>
        <w:t>s</w:t>
      </w:r>
      <w:r w:rsidRPr="00010E62">
        <w:rPr>
          <w:rFonts w:ascii="Arial" w:hAnsi="Arial"/>
          <w:sz w:val="22"/>
          <w:lang w:eastAsia="en-US"/>
        </w:rPr>
        <w:t>ympäristö, 2. Riskien arviointi, 3. Valvontatoimenpiteet, 4. Tieto ja viestintä, 5. Seurantatoimenp</w:t>
      </w:r>
      <w:r w:rsidRPr="00010E62">
        <w:rPr>
          <w:rFonts w:ascii="Arial" w:hAnsi="Arial"/>
          <w:sz w:val="22"/>
          <w:lang w:eastAsia="en-US"/>
        </w:rPr>
        <w:t>i</w:t>
      </w:r>
      <w:r w:rsidRPr="00010E62">
        <w:rPr>
          <w:rFonts w:ascii="Arial" w:hAnsi="Arial"/>
          <w:sz w:val="22"/>
          <w:lang w:eastAsia="en-US"/>
        </w:rPr>
        <w:t xml:space="preserve">teet. Osa-alueet </w:t>
      </w:r>
      <w:r w:rsidR="00FF041C">
        <w:rPr>
          <w:rFonts w:ascii="Arial" w:hAnsi="Arial"/>
          <w:sz w:val="22"/>
          <w:lang w:eastAsia="en-US"/>
        </w:rPr>
        <w:t xml:space="preserve">on </w:t>
      </w:r>
      <w:r>
        <w:rPr>
          <w:rFonts w:ascii="Arial" w:hAnsi="Arial"/>
          <w:sz w:val="22"/>
          <w:lang w:eastAsia="en-US"/>
        </w:rPr>
        <w:t>vielä jaettu periaatteisiin</w:t>
      </w:r>
      <w:r w:rsidR="00E36AF4">
        <w:rPr>
          <w:rFonts w:ascii="Arial" w:hAnsi="Arial"/>
          <w:sz w:val="22"/>
          <w:lang w:eastAsia="en-US"/>
        </w:rPr>
        <w:t xml:space="preserve"> ja näitä kuvaaviin tavoitetiloihin</w:t>
      </w:r>
      <w:r>
        <w:rPr>
          <w:rFonts w:ascii="Arial" w:hAnsi="Arial"/>
          <w:sz w:val="22"/>
          <w:lang w:eastAsia="en-US"/>
        </w:rPr>
        <w:t xml:space="preserve">. </w:t>
      </w:r>
      <w:r w:rsidR="002C6B25">
        <w:rPr>
          <w:rFonts w:ascii="Arial" w:hAnsi="Arial"/>
          <w:sz w:val="22"/>
          <w:lang w:eastAsia="en-US"/>
        </w:rPr>
        <w:t>Tavoitetilojen muoto</w:t>
      </w:r>
      <w:r w:rsidR="002C6B25">
        <w:rPr>
          <w:rFonts w:ascii="Arial" w:hAnsi="Arial"/>
          <w:sz w:val="22"/>
          <w:lang w:eastAsia="en-US"/>
        </w:rPr>
        <w:t>i</w:t>
      </w:r>
      <w:r w:rsidR="002C6B25">
        <w:rPr>
          <w:rFonts w:ascii="Arial" w:hAnsi="Arial"/>
          <w:sz w:val="22"/>
          <w:lang w:eastAsia="en-US"/>
        </w:rPr>
        <w:t xml:space="preserve">lussa on </w:t>
      </w:r>
      <w:r w:rsidR="00E36AF4">
        <w:rPr>
          <w:rFonts w:ascii="Arial" w:hAnsi="Arial"/>
          <w:sz w:val="22"/>
          <w:lang w:eastAsia="en-US"/>
        </w:rPr>
        <w:t xml:space="preserve">tukeuduttu </w:t>
      </w:r>
      <w:r w:rsidR="002C6B25">
        <w:rPr>
          <w:rFonts w:ascii="Arial" w:hAnsi="Arial"/>
          <w:sz w:val="22"/>
          <w:lang w:eastAsia="en-US"/>
        </w:rPr>
        <w:t>valtionhal</w:t>
      </w:r>
      <w:r w:rsidR="00E36AF4">
        <w:rPr>
          <w:rFonts w:ascii="Arial" w:hAnsi="Arial"/>
          <w:sz w:val="22"/>
          <w:lang w:eastAsia="en-US"/>
        </w:rPr>
        <w:t>linnon yleisiin</w:t>
      </w:r>
      <w:r w:rsidR="002C6B25">
        <w:rPr>
          <w:rFonts w:ascii="Arial" w:hAnsi="Arial"/>
          <w:sz w:val="22"/>
          <w:lang w:eastAsia="en-US"/>
        </w:rPr>
        <w:t xml:space="preserve">, </w:t>
      </w:r>
      <w:r w:rsidR="006F1F3A">
        <w:rPr>
          <w:rFonts w:ascii="Arial" w:hAnsi="Arial"/>
          <w:sz w:val="22"/>
          <w:lang w:eastAsia="en-US"/>
        </w:rPr>
        <w:t>mm.</w:t>
      </w:r>
      <w:r w:rsidR="00A53BA9">
        <w:rPr>
          <w:rFonts w:ascii="Arial" w:hAnsi="Arial"/>
          <w:sz w:val="22"/>
          <w:lang w:eastAsia="en-US"/>
        </w:rPr>
        <w:t xml:space="preserve"> </w:t>
      </w:r>
      <w:r w:rsidR="001541EA">
        <w:rPr>
          <w:rFonts w:ascii="Arial" w:hAnsi="Arial"/>
          <w:sz w:val="22"/>
          <w:lang w:eastAsia="en-US"/>
        </w:rPr>
        <w:t xml:space="preserve">talousarviolaissa ja </w:t>
      </w:r>
      <w:r w:rsidR="00E36AF4">
        <w:rPr>
          <w:rFonts w:ascii="Arial" w:hAnsi="Arial"/>
          <w:sz w:val="22"/>
          <w:lang w:eastAsia="en-US"/>
        </w:rPr>
        <w:t>-</w:t>
      </w:r>
      <w:r w:rsidR="002C6B25">
        <w:rPr>
          <w:rFonts w:ascii="Arial" w:hAnsi="Arial"/>
          <w:sz w:val="22"/>
          <w:lang w:eastAsia="en-US"/>
        </w:rPr>
        <w:t>asetuksessa, hallintolaissa sekä vir</w:t>
      </w:r>
      <w:r w:rsidR="00E36AF4">
        <w:rPr>
          <w:rFonts w:ascii="Arial" w:hAnsi="Arial"/>
          <w:sz w:val="22"/>
          <w:lang w:eastAsia="en-US"/>
        </w:rPr>
        <w:t>kamieslaissa esitettyihin vaatimuksiin</w:t>
      </w:r>
      <w:r w:rsidR="002C6B25">
        <w:rPr>
          <w:rFonts w:ascii="Arial" w:hAnsi="Arial"/>
          <w:sz w:val="22"/>
          <w:lang w:eastAsia="en-US"/>
        </w:rPr>
        <w:t xml:space="preserve">. </w:t>
      </w:r>
    </w:p>
    <w:sectPr w:rsidR="003E23F4" w:rsidSect="003F36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851" w:left="1134" w:header="709" w:footer="9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6AB" w:rsidRDefault="00F006AB" w:rsidP="008E0F4A">
      <w:r>
        <w:separator/>
      </w:r>
    </w:p>
  </w:endnote>
  <w:endnote w:type="continuationSeparator" w:id="0">
    <w:p w:rsidR="00F006AB" w:rsidRDefault="00F006AB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BD" w:rsidRDefault="004B16BD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E19" w:rsidRPr="00A56E19" w:rsidRDefault="00A56E19" w:rsidP="00A56E19">
    <w:pPr>
      <w:ind w:right="-143" w:firstLine="8789"/>
      <w:jc w:val="center"/>
      <w:rPr>
        <w:rFonts w:ascii="Arial" w:hAnsi="Arial" w:cs="Arial"/>
        <w:sz w:val="20"/>
      </w:rPr>
    </w:pPr>
    <w:r w:rsidRPr="003F36F6">
      <w:rPr>
        <w:rFonts w:ascii="Arial" w:hAnsi="Arial" w:cs="Arial"/>
        <w:sz w:val="20"/>
      </w:rPr>
      <w:fldChar w:fldCharType="begin"/>
    </w:r>
    <w:r w:rsidRPr="003F36F6">
      <w:rPr>
        <w:rFonts w:ascii="Arial" w:hAnsi="Arial" w:cs="Arial"/>
        <w:sz w:val="20"/>
      </w:rPr>
      <w:instrText xml:space="preserve"> PAGE   \* MERGEFORMAT </w:instrText>
    </w:r>
    <w:r w:rsidRPr="003F36F6">
      <w:rPr>
        <w:rFonts w:ascii="Arial" w:hAnsi="Arial" w:cs="Arial"/>
        <w:sz w:val="20"/>
      </w:rPr>
      <w:fldChar w:fldCharType="separate"/>
    </w:r>
    <w:r w:rsidR="00051672">
      <w:rPr>
        <w:rFonts w:ascii="Arial" w:hAnsi="Arial" w:cs="Arial"/>
        <w:noProof/>
        <w:sz w:val="20"/>
      </w:rPr>
      <w:t>1</w:t>
    </w:r>
    <w:r w:rsidRPr="003F36F6">
      <w:rPr>
        <w:rFonts w:ascii="Arial" w:hAnsi="Arial" w:cs="Arial"/>
        <w:noProof/>
        <w:sz w:val="20"/>
      </w:rPr>
      <w:fldChar w:fldCharType="end"/>
    </w:r>
    <w:r w:rsidRPr="003F36F6">
      <w:rPr>
        <w:rFonts w:ascii="Arial" w:hAnsi="Arial" w:cs="Arial"/>
        <w:sz w:val="20"/>
      </w:rPr>
      <w:t>(</w:t>
    </w:r>
    <w:r w:rsidRPr="003F36F6">
      <w:rPr>
        <w:rFonts w:ascii="Arial" w:hAnsi="Arial" w:cs="Arial"/>
        <w:sz w:val="20"/>
      </w:rPr>
      <w:fldChar w:fldCharType="begin"/>
    </w:r>
    <w:r w:rsidRPr="003F36F6">
      <w:rPr>
        <w:rFonts w:ascii="Arial" w:hAnsi="Arial" w:cs="Arial"/>
        <w:sz w:val="20"/>
      </w:rPr>
      <w:instrText xml:space="preserve"> NUMPAGES   \* MERGEFORMAT </w:instrText>
    </w:r>
    <w:r w:rsidRPr="003F36F6">
      <w:rPr>
        <w:rFonts w:ascii="Arial" w:hAnsi="Arial" w:cs="Arial"/>
        <w:sz w:val="20"/>
      </w:rPr>
      <w:fldChar w:fldCharType="separate"/>
    </w:r>
    <w:r w:rsidR="00051672">
      <w:rPr>
        <w:rFonts w:ascii="Arial" w:hAnsi="Arial" w:cs="Arial"/>
        <w:noProof/>
        <w:sz w:val="20"/>
      </w:rPr>
      <w:t>3</w:t>
    </w:r>
    <w:r w:rsidRPr="003F36F6">
      <w:rPr>
        <w:rFonts w:ascii="Arial" w:hAnsi="Arial" w:cs="Arial"/>
        <w:noProof/>
        <w:sz w:val="20"/>
      </w:rPr>
      <w:fldChar w:fldCharType="end"/>
    </w:r>
    <w:r w:rsidRPr="003F36F6">
      <w:rPr>
        <w:rFonts w:ascii="Arial" w:hAnsi="Arial" w:cs="Arial"/>
        <w:sz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BD" w:rsidRDefault="004B16BD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6AB" w:rsidRDefault="00F006AB" w:rsidP="008E0F4A">
      <w:r>
        <w:separator/>
      </w:r>
    </w:p>
  </w:footnote>
  <w:footnote w:type="continuationSeparator" w:id="0">
    <w:p w:rsidR="00F006AB" w:rsidRDefault="00F006AB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6BD" w:rsidRDefault="004B16BD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2399"/>
      <w:docPartObj>
        <w:docPartGallery w:val="Page Numbers (Top of Page)"/>
        <w:docPartUnique/>
      </w:docPartObj>
    </w:sdtPr>
    <w:sdtEndPr/>
    <w:sdtContent>
      <w:p w:rsidR="00FA6ACE" w:rsidRPr="00A56E19" w:rsidRDefault="00984D60" w:rsidP="00A56E19">
        <w:pPr>
          <w:ind w:right="-143"/>
          <w:jc w:val="right"/>
          <w:rPr>
            <w:rFonts w:ascii="Arial" w:hAnsi="Arial" w:cs="Arial"/>
            <w:color w:val="FF0000"/>
          </w:rPr>
        </w:pPr>
        <w:r>
          <w:rPr>
            <w:rFonts w:ascii="Arial" w:hAnsi="Arial" w:cs="Arial"/>
            <w:color w:val="FF0000"/>
          </w:rPr>
          <w:t>LUONNOS 1</w:t>
        </w:r>
        <w:r w:rsidR="004B16BD">
          <w:rPr>
            <w:rFonts w:ascii="Arial" w:hAnsi="Arial" w:cs="Arial"/>
            <w:color w:val="FF0000"/>
          </w:rPr>
          <w:t>5</w:t>
        </w:r>
        <w:r w:rsidR="00A56E19" w:rsidRPr="00A56E19">
          <w:rPr>
            <w:rFonts w:ascii="Arial" w:hAnsi="Arial" w:cs="Arial"/>
            <w:color w:val="FF0000"/>
          </w:rPr>
          <w:t>.12.2017</w:t>
        </w:r>
      </w:p>
      <w:p w:rsidR="008E0F4A" w:rsidRDefault="00051672" w:rsidP="00562E6B"/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2400"/>
      <w:docPartObj>
        <w:docPartGallery w:val="Page Numbers (Top of Page)"/>
        <w:docPartUnique/>
      </w:docPartObj>
    </w:sdtPr>
    <w:sdtEndPr/>
    <w:sdtContent>
      <w:p w:rsidR="00FA6ACE" w:rsidRDefault="003F36F6" w:rsidP="00562E6B">
        <w:pPr>
          <w:ind w:right="-143" w:firstLine="878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FA6ACE">
          <w:t>(</w:t>
        </w:r>
        <w:fldSimple w:instr=" NUMPAGES   \* MERGEFORMAT ">
          <w:r>
            <w:rPr>
              <w:noProof/>
            </w:rPr>
            <w:t>5</w:t>
          </w:r>
        </w:fldSimple>
        <w:r w:rsidR="00FA6ACE">
          <w:t>)</w:t>
        </w:r>
      </w:p>
      <w:p w:rsidR="00FA6ACE" w:rsidRDefault="00051672" w:rsidP="003F36F6"/>
    </w:sdtContent>
  </w:sdt>
  <w:p w:rsidR="00CB4C78" w:rsidRDefault="00CB4C78" w:rsidP="00CB4C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550"/>
        </w:tabs>
        <w:ind w:left="155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2270"/>
        </w:tabs>
        <w:ind w:left="2270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2990"/>
        </w:tabs>
        <w:ind w:left="2990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3710"/>
        </w:tabs>
        <w:ind w:left="371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4430"/>
        </w:tabs>
        <w:ind w:left="443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5150"/>
        </w:tabs>
        <w:ind w:left="515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5870"/>
        </w:tabs>
        <w:ind w:left="587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6590"/>
        </w:tabs>
        <w:ind w:left="6590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3">
    <w:nsid w:val="19B02856"/>
    <w:multiLevelType w:val="hybridMultilevel"/>
    <w:tmpl w:val="929C139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047D6"/>
    <w:multiLevelType w:val="hybridMultilevel"/>
    <w:tmpl w:val="2BCCB81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3A5E08"/>
    <w:multiLevelType w:val="hybridMultilevel"/>
    <w:tmpl w:val="037284A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7">
    <w:nsid w:val="500D45B7"/>
    <w:multiLevelType w:val="hybridMultilevel"/>
    <w:tmpl w:val="9C84E502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FC50C6"/>
    <w:multiLevelType w:val="hybridMultilevel"/>
    <w:tmpl w:val="F2DCA63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B51A0"/>
    <w:multiLevelType w:val="multilevel"/>
    <w:tmpl w:val="97366B5C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5CE62693"/>
    <w:multiLevelType w:val="hybridMultilevel"/>
    <w:tmpl w:val="40404D5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3D2283"/>
    <w:multiLevelType w:val="hybridMultilevel"/>
    <w:tmpl w:val="554237F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C6F78"/>
    <w:multiLevelType w:val="multilevel"/>
    <w:tmpl w:val="ACC0B3FC"/>
    <w:lvl w:ilvl="0">
      <w:start w:val="1"/>
      <w:numFmt w:val="decimal"/>
      <w:lvlText w:val="%1"/>
      <w:lvlJc w:val="left"/>
      <w:pPr>
        <w:ind w:left="432" w:hanging="432"/>
      </w:pPr>
      <w:rPr>
        <w:rFonts w:ascii="Arial Narrow" w:hAnsi="Arial Narrow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00B21"/>
    <w:multiLevelType w:val="hybridMultilevel"/>
    <w:tmpl w:val="694E6788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1"/>
  </w:num>
  <w:num w:numId="5">
    <w:abstractNumId w:val="14"/>
  </w:num>
  <w:num w:numId="6">
    <w:abstractNumId w:val="6"/>
  </w:num>
  <w:num w:numId="7">
    <w:abstractNumId w:val="6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3"/>
  </w:num>
  <w:num w:numId="13">
    <w:abstractNumId w:val="11"/>
  </w:num>
  <w:num w:numId="14">
    <w:abstractNumId w:val="5"/>
  </w:num>
  <w:num w:numId="15">
    <w:abstractNumId w:val="8"/>
  </w:num>
  <w:num w:numId="16">
    <w:abstractNumId w:val="15"/>
  </w:num>
  <w:num w:numId="17">
    <w:abstractNumId w:val="1"/>
  </w:num>
  <w:num w:numId="18">
    <w:abstractNumId w:val="4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F6"/>
    <w:rsid w:val="00004F3C"/>
    <w:rsid w:val="00010E62"/>
    <w:rsid w:val="00016E55"/>
    <w:rsid w:val="00020721"/>
    <w:rsid w:val="0002721D"/>
    <w:rsid w:val="0003182E"/>
    <w:rsid w:val="00051672"/>
    <w:rsid w:val="00053D44"/>
    <w:rsid w:val="00063ECB"/>
    <w:rsid w:val="00075991"/>
    <w:rsid w:val="00082C68"/>
    <w:rsid w:val="000B3024"/>
    <w:rsid w:val="000B4636"/>
    <w:rsid w:val="000C272A"/>
    <w:rsid w:val="000D3235"/>
    <w:rsid w:val="001431B7"/>
    <w:rsid w:val="00144D34"/>
    <w:rsid w:val="00147111"/>
    <w:rsid w:val="001541EA"/>
    <w:rsid w:val="00155F3B"/>
    <w:rsid w:val="00174D54"/>
    <w:rsid w:val="001776E9"/>
    <w:rsid w:val="00177BFD"/>
    <w:rsid w:val="001A500C"/>
    <w:rsid w:val="001B078B"/>
    <w:rsid w:val="001B6F37"/>
    <w:rsid w:val="001E5F86"/>
    <w:rsid w:val="001F274B"/>
    <w:rsid w:val="001F70AF"/>
    <w:rsid w:val="00210152"/>
    <w:rsid w:val="002373F4"/>
    <w:rsid w:val="002664DC"/>
    <w:rsid w:val="00292DED"/>
    <w:rsid w:val="002979F5"/>
    <w:rsid w:val="002A13C4"/>
    <w:rsid w:val="002A6574"/>
    <w:rsid w:val="002A6F53"/>
    <w:rsid w:val="002C1DEE"/>
    <w:rsid w:val="002C6B25"/>
    <w:rsid w:val="002D31CC"/>
    <w:rsid w:val="002D72CF"/>
    <w:rsid w:val="002F1720"/>
    <w:rsid w:val="0030601D"/>
    <w:rsid w:val="00307C47"/>
    <w:rsid w:val="003268C9"/>
    <w:rsid w:val="003303D0"/>
    <w:rsid w:val="00346B03"/>
    <w:rsid w:val="00366249"/>
    <w:rsid w:val="00367C90"/>
    <w:rsid w:val="00384FC1"/>
    <w:rsid w:val="0039307A"/>
    <w:rsid w:val="00393411"/>
    <w:rsid w:val="003A2869"/>
    <w:rsid w:val="003D77AA"/>
    <w:rsid w:val="003E23F4"/>
    <w:rsid w:val="003E33BD"/>
    <w:rsid w:val="003F36F6"/>
    <w:rsid w:val="00403F19"/>
    <w:rsid w:val="0041386E"/>
    <w:rsid w:val="004442BF"/>
    <w:rsid w:val="00446E3A"/>
    <w:rsid w:val="00467D73"/>
    <w:rsid w:val="0047233E"/>
    <w:rsid w:val="00472E85"/>
    <w:rsid w:val="004827AD"/>
    <w:rsid w:val="00485EFC"/>
    <w:rsid w:val="00486BE8"/>
    <w:rsid w:val="004A196F"/>
    <w:rsid w:val="004A79A5"/>
    <w:rsid w:val="004B16BD"/>
    <w:rsid w:val="004C5212"/>
    <w:rsid w:val="004C6B33"/>
    <w:rsid w:val="004D1355"/>
    <w:rsid w:val="004F7F87"/>
    <w:rsid w:val="00511A28"/>
    <w:rsid w:val="005146D4"/>
    <w:rsid w:val="0051596E"/>
    <w:rsid w:val="005512A4"/>
    <w:rsid w:val="00562E6B"/>
    <w:rsid w:val="00576381"/>
    <w:rsid w:val="005834E9"/>
    <w:rsid w:val="00590F84"/>
    <w:rsid w:val="0059671F"/>
    <w:rsid w:val="005A4C87"/>
    <w:rsid w:val="005C5F29"/>
    <w:rsid w:val="006131C2"/>
    <w:rsid w:val="006A4A91"/>
    <w:rsid w:val="006D40F8"/>
    <w:rsid w:val="006D6C2D"/>
    <w:rsid w:val="006E0EE9"/>
    <w:rsid w:val="006E4CAC"/>
    <w:rsid w:val="006F1050"/>
    <w:rsid w:val="006F1F3A"/>
    <w:rsid w:val="006F4DBC"/>
    <w:rsid w:val="00722420"/>
    <w:rsid w:val="0075381E"/>
    <w:rsid w:val="0076257D"/>
    <w:rsid w:val="007729CF"/>
    <w:rsid w:val="00780098"/>
    <w:rsid w:val="00783B52"/>
    <w:rsid w:val="00785D97"/>
    <w:rsid w:val="007A1D47"/>
    <w:rsid w:val="007A74D4"/>
    <w:rsid w:val="007B4560"/>
    <w:rsid w:val="007B4E42"/>
    <w:rsid w:val="007C2B22"/>
    <w:rsid w:val="00811D8D"/>
    <w:rsid w:val="008200A9"/>
    <w:rsid w:val="008216F4"/>
    <w:rsid w:val="00854BEA"/>
    <w:rsid w:val="008559F2"/>
    <w:rsid w:val="00885EDF"/>
    <w:rsid w:val="008A0773"/>
    <w:rsid w:val="008A4280"/>
    <w:rsid w:val="008A7642"/>
    <w:rsid w:val="008C12B5"/>
    <w:rsid w:val="008C1FF1"/>
    <w:rsid w:val="008E0F4A"/>
    <w:rsid w:val="0090160E"/>
    <w:rsid w:val="00906E49"/>
    <w:rsid w:val="00974AF4"/>
    <w:rsid w:val="00984D60"/>
    <w:rsid w:val="0099755E"/>
    <w:rsid w:val="009A14D1"/>
    <w:rsid w:val="009A20A9"/>
    <w:rsid w:val="009B230C"/>
    <w:rsid w:val="009B6311"/>
    <w:rsid w:val="009C0B56"/>
    <w:rsid w:val="009D222E"/>
    <w:rsid w:val="00A135F7"/>
    <w:rsid w:val="00A24604"/>
    <w:rsid w:val="00A459AF"/>
    <w:rsid w:val="00A53BA9"/>
    <w:rsid w:val="00A56E19"/>
    <w:rsid w:val="00A612FC"/>
    <w:rsid w:val="00A64BD2"/>
    <w:rsid w:val="00A67EB0"/>
    <w:rsid w:val="00A75231"/>
    <w:rsid w:val="00A75A89"/>
    <w:rsid w:val="00A90735"/>
    <w:rsid w:val="00AA5350"/>
    <w:rsid w:val="00AE21C8"/>
    <w:rsid w:val="00AF25AD"/>
    <w:rsid w:val="00AF2EBD"/>
    <w:rsid w:val="00AF3346"/>
    <w:rsid w:val="00B0556F"/>
    <w:rsid w:val="00B42986"/>
    <w:rsid w:val="00BE170C"/>
    <w:rsid w:val="00BE4CA3"/>
    <w:rsid w:val="00BF06A8"/>
    <w:rsid w:val="00C147BD"/>
    <w:rsid w:val="00C21181"/>
    <w:rsid w:val="00C63078"/>
    <w:rsid w:val="00C96A83"/>
    <w:rsid w:val="00CB4C78"/>
    <w:rsid w:val="00CD4A95"/>
    <w:rsid w:val="00D046C2"/>
    <w:rsid w:val="00D05785"/>
    <w:rsid w:val="00D11F2D"/>
    <w:rsid w:val="00D25AD2"/>
    <w:rsid w:val="00D35E49"/>
    <w:rsid w:val="00D37CE0"/>
    <w:rsid w:val="00D44B33"/>
    <w:rsid w:val="00D60C53"/>
    <w:rsid w:val="00D62484"/>
    <w:rsid w:val="00D72285"/>
    <w:rsid w:val="00D76D7A"/>
    <w:rsid w:val="00D861BE"/>
    <w:rsid w:val="00D87C57"/>
    <w:rsid w:val="00DC2189"/>
    <w:rsid w:val="00DE107F"/>
    <w:rsid w:val="00DE217C"/>
    <w:rsid w:val="00DE5905"/>
    <w:rsid w:val="00E03347"/>
    <w:rsid w:val="00E07440"/>
    <w:rsid w:val="00E11587"/>
    <w:rsid w:val="00E2160A"/>
    <w:rsid w:val="00E330A7"/>
    <w:rsid w:val="00E3617F"/>
    <w:rsid w:val="00E36AF4"/>
    <w:rsid w:val="00E44094"/>
    <w:rsid w:val="00E77D26"/>
    <w:rsid w:val="00EE2328"/>
    <w:rsid w:val="00F006AB"/>
    <w:rsid w:val="00F201D7"/>
    <w:rsid w:val="00F36360"/>
    <w:rsid w:val="00F63379"/>
    <w:rsid w:val="00F7177D"/>
    <w:rsid w:val="00F734F9"/>
    <w:rsid w:val="00F73B15"/>
    <w:rsid w:val="00F95E9C"/>
    <w:rsid w:val="00FA356E"/>
    <w:rsid w:val="00FA6ACE"/>
    <w:rsid w:val="00FB6ABF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403F19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Leipteksti"/>
    <w:link w:val="Otsikko2Char"/>
    <w:qFormat/>
    <w:rsid w:val="003F36F6"/>
    <w:pPr>
      <w:keepNext/>
      <w:spacing w:after="260"/>
      <w:ind w:left="1144" w:hanging="576"/>
      <w:outlineLvl w:val="1"/>
    </w:pPr>
    <w:rPr>
      <w:rFonts w:ascii="Arial Narrow" w:hAnsi="Arial Narrow"/>
      <w:color w:val="000000"/>
      <w:sz w:val="28"/>
    </w:rPr>
  </w:style>
  <w:style w:type="paragraph" w:styleId="Otsikko3">
    <w:name w:val="heading 3"/>
    <w:basedOn w:val="Normaali"/>
    <w:next w:val="Leipteksti"/>
    <w:link w:val="Otsikko3Char"/>
    <w:qFormat/>
    <w:rsid w:val="003F36F6"/>
    <w:pPr>
      <w:keepNext/>
      <w:spacing w:after="260"/>
      <w:ind w:left="1004" w:hanging="720"/>
      <w:outlineLvl w:val="2"/>
    </w:pPr>
    <w:rPr>
      <w:rFonts w:ascii="Arial Narrow" w:hAnsi="Arial Narrow" w:cs="Arial"/>
      <w:bCs/>
      <w:szCs w:val="26"/>
    </w:rPr>
  </w:style>
  <w:style w:type="paragraph" w:styleId="Otsikko4">
    <w:name w:val="heading 4"/>
    <w:basedOn w:val="Normaali"/>
    <w:next w:val="Leipteksti"/>
    <w:link w:val="Otsikko4Char"/>
    <w:qFormat/>
    <w:rsid w:val="003F36F6"/>
    <w:pPr>
      <w:keepNext/>
      <w:spacing w:after="260"/>
      <w:ind w:left="864" w:hanging="864"/>
      <w:jc w:val="both"/>
      <w:outlineLvl w:val="3"/>
    </w:pPr>
    <w:rPr>
      <w:rFonts w:ascii="Arial Narrow" w:hAnsi="Arial Narrow"/>
      <w:sz w:val="20"/>
    </w:rPr>
  </w:style>
  <w:style w:type="paragraph" w:styleId="Otsikko5">
    <w:name w:val="heading 5"/>
    <w:basedOn w:val="Normaali"/>
    <w:next w:val="Normaali"/>
    <w:link w:val="Otsikko5Char"/>
    <w:rsid w:val="003F36F6"/>
    <w:pPr>
      <w:keepNext/>
      <w:spacing w:after="200"/>
      <w:ind w:left="1008" w:hanging="1008"/>
      <w:jc w:val="both"/>
      <w:outlineLvl w:val="4"/>
    </w:pPr>
    <w:rPr>
      <w:rFonts w:ascii="Arial Narrow" w:hAnsi="Arial Narrow"/>
      <w:sz w:val="20"/>
    </w:rPr>
  </w:style>
  <w:style w:type="paragraph" w:styleId="Otsikko6">
    <w:name w:val="heading 6"/>
    <w:basedOn w:val="Normaali"/>
    <w:next w:val="Normaali"/>
    <w:link w:val="Otsikko6Char"/>
    <w:rsid w:val="003F36F6"/>
    <w:pPr>
      <w:keepNext/>
      <w:spacing w:after="200"/>
      <w:ind w:left="1152" w:hanging="1152"/>
      <w:outlineLvl w:val="5"/>
    </w:pPr>
    <w:rPr>
      <w:rFonts w:ascii="Arial Narrow" w:hAnsi="Arial Narrow"/>
      <w:sz w:val="20"/>
    </w:rPr>
  </w:style>
  <w:style w:type="paragraph" w:styleId="Otsikko7">
    <w:name w:val="heading 7"/>
    <w:basedOn w:val="Normaali"/>
    <w:next w:val="Normaali"/>
    <w:link w:val="Otsikko7Char"/>
    <w:rsid w:val="003F36F6"/>
    <w:pPr>
      <w:keepNext/>
      <w:spacing w:after="200"/>
      <w:ind w:left="1296" w:hanging="1296"/>
      <w:jc w:val="both"/>
      <w:outlineLvl w:val="6"/>
    </w:pPr>
    <w:rPr>
      <w:rFonts w:ascii="Arial Narrow" w:hAnsi="Arial Narrow"/>
      <w:sz w:val="20"/>
    </w:rPr>
  </w:style>
  <w:style w:type="paragraph" w:styleId="Otsikko8">
    <w:name w:val="heading 8"/>
    <w:basedOn w:val="Normaali"/>
    <w:next w:val="Normaali"/>
    <w:link w:val="Otsikko8Char"/>
    <w:rsid w:val="003F36F6"/>
    <w:pPr>
      <w:keepNext/>
      <w:spacing w:after="200"/>
      <w:ind w:left="1440" w:hanging="1440"/>
      <w:jc w:val="both"/>
      <w:outlineLvl w:val="7"/>
    </w:pPr>
    <w:rPr>
      <w:rFonts w:ascii="Arial Narrow" w:hAnsi="Arial Narrow"/>
      <w:sz w:val="20"/>
    </w:rPr>
  </w:style>
  <w:style w:type="paragraph" w:styleId="Otsikko9">
    <w:name w:val="heading 9"/>
    <w:basedOn w:val="Normaali"/>
    <w:next w:val="Normaali"/>
    <w:link w:val="Otsikko9Char"/>
    <w:rsid w:val="003F36F6"/>
    <w:pPr>
      <w:keepNext/>
      <w:spacing w:after="200"/>
      <w:ind w:left="1584" w:hanging="1584"/>
      <w:jc w:val="both"/>
      <w:outlineLvl w:val="8"/>
    </w:pPr>
    <w:rPr>
      <w:rFonts w:ascii="Arial Narrow" w:hAnsi="Arial Narrow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customStyle="1" w:styleId="Otsikko2Char">
    <w:name w:val="Otsikko 2 Char"/>
    <w:basedOn w:val="Kappaleenoletusfontti"/>
    <w:link w:val="Otsikko2"/>
    <w:rsid w:val="003F36F6"/>
    <w:rPr>
      <w:rFonts w:ascii="Arial Narrow" w:hAnsi="Arial Narrow"/>
      <w:color w:val="000000"/>
      <w:sz w:val="28"/>
      <w:lang w:eastAsia="en-US"/>
    </w:rPr>
  </w:style>
  <w:style w:type="character" w:customStyle="1" w:styleId="Otsikko3Char">
    <w:name w:val="Otsikko 3 Char"/>
    <w:basedOn w:val="Kappaleenoletusfontti"/>
    <w:link w:val="Otsikko3"/>
    <w:rsid w:val="003F36F6"/>
    <w:rPr>
      <w:rFonts w:ascii="Arial Narrow" w:hAnsi="Arial Narrow" w:cs="Arial"/>
      <w:bCs/>
      <w:sz w:val="24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rsid w:val="003F36F6"/>
    <w:rPr>
      <w:rFonts w:ascii="Arial Narrow" w:hAnsi="Arial Narrow"/>
      <w:lang w:eastAsia="en-US"/>
    </w:rPr>
  </w:style>
  <w:style w:type="character" w:customStyle="1" w:styleId="Otsikko5Char">
    <w:name w:val="Otsikko 5 Char"/>
    <w:basedOn w:val="Kappaleenoletusfontti"/>
    <w:link w:val="Otsikko5"/>
    <w:rsid w:val="003F36F6"/>
    <w:rPr>
      <w:rFonts w:ascii="Arial Narrow" w:hAnsi="Arial Narrow"/>
      <w:lang w:eastAsia="en-US"/>
    </w:rPr>
  </w:style>
  <w:style w:type="character" w:customStyle="1" w:styleId="Otsikko6Char">
    <w:name w:val="Otsikko 6 Char"/>
    <w:basedOn w:val="Kappaleenoletusfontti"/>
    <w:link w:val="Otsikko6"/>
    <w:rsid w:val="003F36F6"/>
    <w:rPr>
      <w:rFonts w:ascii="Arial Narrow" w:hAnsi="Arial Narrow"/>
      <w:lang w:eastAsia="en-US"/>
    </w:rPr>
  </w:style>
  <w:style w:type="character" w:customStyle="1" w:styleId="Otsikko7Char">
    <w:name w:val="Otsikko 7 Char"/>
    <w:basedOn w:val="Kappaleenoletusfontti"/>
    <w:link w:val="Otsikko7"/>
    <w:rsid w:val="003F36F6"/>
    <w:rPr>
      <w:rFonts w:ascii="Arial Narrow" w:hAnsi="Arial Narrow"/>
      <w:lang w:eastAsia="en-US"/>
    </w:rPr>
  </w:style>
  <w:style w:type="character" w:customStyle="1" w:styleId="Otsikko8Char">
    <w:name w:val="Otsikko 8 Char"/>
    <w:basedOn w:val="Kappaleenoletusfontti"/>
    <w:link w:val="Otsikko8"/>
    <w:rsid w:val="003F36F6"/>
    <w:rPr>
      <w:rFonts w:ascii="Arial Narrow" w:hAnsi="Arial Narrow"/>
      <w:lang w:eastAsia="en-US"/>
    </w:rPr>
  </w:style>
  <w:style w:type="character" w:customStyle="1" w:styleId="Otsikko9Char">
    <w:name w:val="Otsikko 9 Char"/>
    <w:basedOn w:val="Kappaleenoletusfontti"/>
    <w:link w:val="Otsikko9"/>
    <w:rsid w:val="003F36F6"/>
    <w:rPr>
      <w:rFonts w:ascii="Arial Narrow" w:hAnsi="Arial Narrow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F36F6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F36F6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082C68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A53BA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53BA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53BA9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53BA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3BA9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rsid w:val="00403F19"/>
    <w:rPr>
      <w:sz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Leipteksti"/>
    <w:link w:val="Otsikko2Char"/>
    <w:qFormat/>
    <w:rsid w:val="003F36F6"/>
    <w:pPr>
      <w:keepNext/>
      <w:spacing w:after="260"/>
      <w:ind w:left="1144" w:hanging="576"/>
      <w:outlineLvl w:val="1"/>
    </w:pPr>
    <w:rPr>
      <w:rFonts w:ascii="Arial Narrow" w:hAnsi="Arial Narrow"/>
      <w:color w:val="000000"/>
      <w:sz w:val="28"/>
    </w:rPr>
  </w:style>
  <w:style w:type="paragraph" w:styleId="Otsikko3">
    <w:name w:val="heading 3"/>
    <w:basedOn w:val="Normaali"/>
    <w:next w:val="Leipteksti"/>
    <w:link w:val="Otsikko3Char"/>
    <w:qFormat/>
    <w:rsid w:val="003F36F6"/>
    <w:pPr>
      <w:keepNext/>
      <w:spacing w:after="260"/>
      <w:ind w:left="1004" w:hanging="720"/>
      <w:outlineLvl w:val="2"/>
    </w:pPr>
    <w:rPr>
      <w:rFonts w:ascii="Arial Narrow" w:hAnsi="Arial Narrow" w:cs="Arial"/>
      <w:bCs/>
      <w:szCs w:val="26"/>
    </w:rPr>
  </w:style>
  <w:style w:type="paragraph" w:styleId="Otsikko4">
    <w:name w:val="heading 4"/>
    <w:basedOn w:val="Normaali"/>
    <w:next w:val="Leipteksti"/>
    <w:link w:val="Otsikko4Char"/>
    <w:qFormat/>
    <w:rsid w:val="003F36F6"/>
    <w:pPr>
      <w:keepNext/>
      <w:spacing w:after="260"/>
      <w:ind w:left="864" w:hanging="864"/>
      <w:jc w:val="both"/>
      <w:outlineLvl w:val="3"/>
    </w:pPr>
    <w:rPr>
      <w:rFonts w:ascii="Arial Narrow" w:hAnsi="Arial Narrow"/>
      <w:sz w:val="20"/>
    </w:rPr>
  </w:style>
  <w:style w:type="paragraph" w:styleId="Otsikko5">
    <w:name w:val="heading 5"/>
    <w:basedOn w:val="Normaali"/>
    <w:next w:val="Normaali"/>
    <w:link w:val="Otsikko5Char"/>
    <w:rsid w:val="003F36F6"/>
    <w:pPr>
      <w:keepNext/>
      <w:spacing w:after="200"/>
      <w:ind w:left="1008" w:hanging="1008"/>
      <w:jc w:val="both"/>
      <w:outlineLvl w:val="4"/>
    </w:pPr>
    <w:rPr>
      <w:rFonts w:ascii="Arial Narrow" w:hAnsi="Arial Narrow"/>
      <w:sz w:val="20"/>
    </w:rPr>
  </w:style>
  <w:style w:type="paragraph" w:styleId="Otsikko6">
    <w:name w:val="heading 6"/>
    <w:basedOn w:val="Normaali"/>
    <w:next w:val="Normaali"/>
    <w:link w:val="Otsikko6Char"/>
    <w:rsid w:val="003F36F6"/>
    <w:pPr>
      <w:keepNext/>
      <w:spacing w:after="200"/>
      <w:ind w:left="1152" w:hanging="1152"/>
      <w:outlineLvl w:val="5"/>
    </w:pPr>
    <w:rPr>
      <w:rFonts w:ascii="Arial Narrow" w:hAnsi="Arial Narrow"/>
      <w:sz w:val="20"/>
    </w:rPr>
  </w:style>
  <w:style w:type="paragraph" w:styleId="Otsikko7">
    <w:name w:val="heading 7"/>
    <w:basedOn w:val="Normaali"/>
    <w:next w:val="Normaali"/>
    <w:link w:val="Otsikko7Char"/>
    <w:rsid w:val="003F36F6"/>
    <w:pPr>
      <w:keepNext/>
      <w:spacing w:after="200"/>
      <w:ind w:left="1296" w:hanging="1296"/>
      <w:jc w:val="both"/>
      <w:outlineLvl w:val="6"/>
    </w:pPr>
    <w:rPr>
      <w:rFonts w:ascii="Arial Narrow" w:hAnsi="Arial Narrow"/>
      <w:sz w:val="20"/>
    </w:rPr>
  </w:style>
  <w:style w:type="paragraph" w:styleId="Otsikko8">
    <w:name w:val="heading 8"/>
    <w:basedOn w:val="Normaali"/>
    <w:next w:val="Normaali"/>
    <w:link w:val="Otsikko8Char"/>
    <w:rsid w:val="003F36F6"/>
    <w:pPr>
      <w:keepNext/>
      <w:spacing w:after="200"/>
      <w:ind w:left="1440" w:hanging="1440"/>
      <w:jc w:val="both"/>
      <w:outlineLvl w:val="7"/>
    </w:pPr>
    <w:rPr>
      <w:rFonts w:ascii="Arial Narrow" w:hAnsi="Arial Narrow"/>
      <w:sz w:val="20"/>
    </w:rPr>
  </w:style>
  <w:style w:type="paragraph" w:styleId="Otsikko9">
    <w:name w:val="heading 9"/>
    <w:basedOn w:val="Normaali"/>
    <w:next w:val="Normaali"/>
    <w:link w:val="Otsikko9Char"/>
    <w:rsid w:val="003F36F6"/>
    <w:pPr>
      <w:keepNext/>
      <w:spacing w:after="200"/>
      <w:ind w:left="1584" w:hanging="1584"/>
      <w:jc w:val="both"/>
      <w:outlineLvl w:val="8"/>
    </w:pPr>
    <w:rPr>
      <w:rFonts w:ascii="Arial Narrow" w:hAnsi="Arial Narrow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8E0F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B6311"/>
    <w:rPr>
      <w:sz w:val="24"/>
      <w:lang w:eastAsia="en-US"/>
    </w:rPr>
  </w:style>
  <w:style w:type="character" w:customStyle="1" w:styleId="Otsikko2Char">
    <w:name w:val="Otsikko 2 Char"/>
    <w:basedOn w:val="Kappaleenoletusfontti"/>
    <w:link w:val="Otsikko2"/>
    <w:rsid w:val="003F36F6"/>
    <w:rPr>
      <w:rFonts w:ascii="Arial Narrow" w:hAnsi="Arial Narrow"/>
      <w:color w:val="000000"/>
      <w:sz w:val="28"/>
      <w:lang w:eastAsia="en-US"/>
    </w:rPr>
  </w:style>
  <w:style w:type="character" w:customStyle="1" w:styleId="Otsikko3Char">
    <w:name w:val="Otsikko 3 Char"/>
    <w:basedOn w:val="Kappaleenoletusfontti"/>
    <w:link w:val="Otsikko3"/>
    <w:rsid w:val="003F36F6"/>
    <w:rPr>
      <w:rFonts w:ascii="Arial Narrow" w:hAnsi="Arial Narrow" w:cs="Arial"/>
      <w:bCs/>
      <w:sz w:val="24"/>
      <w:szCs w:val="26"/>
      <w:lang w:eastAsia="en-US"/>
    </w:rPr>
  </w:style>
  <w:style w:type="character" w:customStyle="1" w:styleId="Otsikko4Char">
    <w:name w:val="Otsikko 4 Char"/>
    <w:basedOn w:val="Kappaleenoletusfontti"/>
    <w:link w:val="Otsikko4"/>
    <w:rsid w:val="003F36F6"/>
    <w:rPr>
      <w:rFonts w:ascii="Arial Narrow" w:hAnsi="Arial Narrow"/>
      <w:lang w:eastAsia="en-US"/>
    </w:rPr>
  </w:style>
  <w:style w:type="character" w:customStyle="1" w:styleId="Otsikko5Char">
    <w:name w:val="Otsikko 5 Char"/>
    <w:basedOn w:val="Kappaleenoletusfontti"/>
    <w:link w:val="Otsikko5"/>
    <w:rsid w:val="003F36F6"/>
    <w:rPr>
      <w:rFonts w:ascii="Arial Narrow" w:hAnsi="Arial Narrow"/>
      <w:lang w:eastAsia="en-US"/>
    </w:rPr>
  </w:style>
  <w:style w:type="character" w:customStyle="1" w:styleId="Otsikko6Char">
    <w:name w:val="Otsikko 6 Char"/>
    <w:basedOn w:val="Kappaleenoletusfontti"/>
    <w:link w:val="Otsikko6"/>
    <w:rsid w:val="003F36F6"/>
    <w:rPr>
      <w:rFonts w:ascii="Arial Narrow" w:hAnsi="Arial Narrow"/>
      <w:lang w:eastAsia="en-US"/>
    </w:rPr>
  </w:style>
  <w:style w:type="character" w:customStyle="1" w:styleId="Otsikko7Char">
    <w:name w:val="Otsikko 7 Char"/>
    <w:basedOn w:val="Kappaleenoletusfontti"/>
    <w:link w:val="Otsikko7"/>
    <w:rsid w:val="003F36F6"/>
    <w:rPr>
      <w:rFonts w:ascii="Arial Narrow" w:hAnsi="Arial Narrow"/>
      <w:lang w:eastAsia="en-US"/>
    </w:rPr>
  </w:style>
  <w:style w:type="character" w:customStyle="1" w:styleId="Otsikko8Char">
    <w:name w:val="Otsikko 8 Char"/>
    <w:basedOn w:val="Kappaleenoletusfontti"/>
    <w:link w:val="Otsikko8"/>
    <w:rsid w:val="003F36F6"/>
    <w:rPr>
      <w:rFonts w:ascii="Arial Narrow" w:hAnsi="Arial Narrow"/>
      <w:lang w:eastAsia="en-US"/>
    </w:rPr>
  </w:style>
  <w:style w:type="character" w:customStyle="1" w:styleId="Otsikko9Char">
    <w:name w:val="Otsikko 9 Char"/>
    <w:basedOn w:val="Kappaleenoletusfontti"/>
    <w:link w:val="Otsikko9"/>
    <w:rsid w:val="003F36F6"/>
    <w:rPr>
      <w:rFonts w:ascii="Arial Narrow" w:hAnsi="Arial Narrow"/>
      <w:lang w:eastAsia="en-US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3F36F6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3F36F6"/>
    <w:rPr>
      <w:sz w:val="24"/>
      <w:lang w:eastAsia="en-US"/>
    </w:rPr>
  </w:style>
  <w:style w:type="paragraph" w:styleId="Luettelokappale">
    <w:name w:val="List Paragraph"/>
    <w:basedOn w:val="Normaali"/>
    <w:uiPriority w:val="34"/>
    <w:rsid w:val="00082C68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A53BA9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53BA9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53BA9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53BA9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53B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5DDA-F36F-4A2D-80D5-A6DE1466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2017-12-15T13:45:00Z</dcterms:created>
  <dcterms:modified xsi:type="dcterms:W3CDTF">2017-12-18T12:26:00Z</dcterms:modified>
</cp:coreProperties>
</file>