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Asiaotsikko"/>
        <w:tag w:val="Asiaotsikko"/>
        <w:id w:val="33890565"/>
        <w:placeholder>
          <w:docPart w:val="BA74FA5C3D5B4563B28EC7604DA150F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2B59B4EC" w14:textId="4D1315FB" w:rsidR="00E20DF6" w:rsidRPr="0094493B" w:rsidRDefault="002C0A9A" w:rsidP="0094493B">
          <w:pPr>
            <w:pStyle w:val="Otsikko"/>
          </w:pPr>
          <w:r>
            <w:t xml:space="preserve">Säteilyturvakeskuksen määräys </w:t>
          </w:r>
          <w:r w:rsidR="00A41F05">
            <w:t>säteily</w:t>
          </w:r>
          <w:r w:rsidR="000E42D0">
            <w:t>turvallisuuspoikkeamiin varautumisesta sekä toimista säteilyturvallisuuspoikkeamien aikana ja niiden jälkeen</w:t>
          </w:r>
        </w:p>
      </w:sdtContent>
    </w:sdt>
    <w:p w14:paraId="2B59B4ED" w14:textId="77777777" w:rsidR="0094493B" w:rsidRDefault="0094493B" w:rsidP="00E20DF6">
      <w:pPr>
        <w:pStyle w:val="Leipteksti"/>
        <w:ind w:left="0" w:firstLine="1304"/>
        <w:rPr>
          <w:b/>
        </w:rPr>
      </w:pPr>
    </w:p>
    <w:p w14:paraId="2B59B4EE" w14:textId="77777777" w:rsidR="00F438A8" w:rsidRDefault="00F438A8" w:rsidP="00F438A8">
      <w:pPr>
        <w:pStyle w:val="Leipteksti"/>
        <w:ind w:left="0" w:firstLine="1304"/>
        <w:rPr>
          <w:b/>
        </w:rPr>
      </w:pPr>
      <w:r>
        <w:rPr>
          <w:b/>
        </w:rPr>
        <w:t>PÄÄASIALLINEN SISÄLTÖ</w:t>
      </w:r>
    </w:p>
    <w:p w14:paraId="2B59B4EF" w14:textId="05E899C8" w:rsidR="00B030D2" w:rsidRDefault="00713178" w:rsidP="00F438A8">
      <w:pPr>
        <w:pStyle w:val="Leipteksti"/>
      </w:pPr>
      <w:r>
        <w:t>Säteilylain</w:t>
      </w:r>
      <w:r w:rsidR="00F438A8">
        <w:t xml:space="preserve"> (</w:t>
      </w:r>
      <w:r w:rsidR="00424B70">
        <w:t>xx/</w:t>
      </w:r>
      <w:r w:rsidR="00782F33">
        <w:t>2018</w:t>
      </w:r>
      <w:r w:rsidR="00F438A8">
        <w:t xml:space="preserve">) </w:t>
      </w:r>
      <w:r w:rsidR="000E42D0">
        <w:t>129</w:t>
      </w:r>
      <w:r w:rsidR="000E42D0" w:rsidRPr="0091450E">
        <w:t xml:space="preserve"> §:</w:t>
      </w:r>
      <w:r w:rsidR="000E42D0">
        <w:t>n</w:t>
      </w:r>
      <w:r w:rsidR="000E42D0" w:rsidRPr="0091450E">
        <w:t xml:space="preserve"> </w:t>
      </w:r>
      <w:r w:rsidR="000E42D0">
        <w:t>2</w:t>
      </w:r>
      <w:r w:rsidR="000E42D0" w:rsidRPr="0091450E">
        <w:t xml:space="preserve"> momentin, </w:t>
      </w:r>
      <w:r w:rsidR="000E42D0">
        <w:t xml:space="preserve">130 </w:t>
      </w:r>
      <w:r w:rsidR="000E42D0" w:rsidRPr="0091450E">
        <w:t xml:space="preserve">§:n </w:t>
      </w:r>
      <w:r w:rsidR="000E42D0">
        <w:t>6</w:t>
      </w:r>
      <w:r w:rsidR="000E42D0" w:rsidRPr="0091450E">
        <w:t xml:space="preserve"> momentin ja </w:t>
      </w:r>
      <w:r w:rsidR="000E42D0">
        <w:t>131</w:t>
      </w:r>
      <w:r w:rsidR="000E42D0" w:rsidRPr="0091450E">
        <w:t xml:space="preserve">§:n </w:t>
      </w:r>
      <w:r w:rsidR="000E42D0">
        <w:t>5</w:t>
      </w:r>
      <w:r w:rsidR="000E42D0" w:rsidRPr="0091450E">
        <w:t xml:space="preserve"> momentin</w:t>
      </w:r>
      <w:r w:rsidR="000E42D0">
        <w:t xml:space="preserve"> </w:t>
      </w:r>
      <w:r w:rsidR="00F438A8">
        <w:t xml:space="preserve">nojalla säädetään </w:t>
      </w:r>
      <w:r w:rsidR="00F438A8" w:rsidRPr="00D705E3">
        <w:t xml:space="preserve">Säteilyturvakeskuksen </w:t>
      </w:r>
      <w:r w:rsidR="00F438A8" w:rsidRPr="002309D7">
        <w:t>määrä</w:t>
      </w:r>
      <w:r w:rsidR="00A83CDE" w:rsidRPr="002309D7">
        <w:t>yksestä</w:t>
      </w:r>
      <w:r w:rsidR="00F438A8" w:rsidRPr="002309D7">
        <w:t xml:space="preserve"> </w:t>
      </w:r>
      <w:r w:rsidR="000E42D0">
        <w:t>säteilyturvallisuuspoikkeamiin varautumisesta sekä toimista säteilyturvallisuuspoikkeamien aikana ja niiden jälkeen</w:t>
      </w:r>
      <w:r w:rsidR="00A30A04">
        <w:t xml:space="preserve">. </w:t>
      </w:r>
    </w:p>
    <w:p w14:paraId="2B59B4F0" w14:textId="3A1C9811" w:rsidR="009E1770" w:rsidRDefault="00CA393B" w:rsidP="00B4147A">
      <w:pPr>
        <w:pStyle w:val="Leipteksti"/>
      </w:pPr>
      <w:r w:rsidRPr="00782F33">
        <w:t xml:space="preserve">Määräys vastaa </w:t>
      </w:r>
      <w:r w:rsidR="003E2DA9" w:rsidRPr="00782F33">
        <w:t xml:space="preserve">sisällöltään </w:t>
      </w:r>
      <w:r w:rsidR="006025EE">
        <w:t xml:space="preserve">poikkeavien tapahtumien osalta </w:t>
      </w:r>
      <w:r w:rsidR="00592F47">
        <w:t>1.2.2010</w:t>
      </w:r>
      <w:r w:rsidR="004E3CFD">
        <w:t xml:space="preserve"> voimaan tullutta Säteilyturvakeskuksen ohje</w:t>
      </w:r>
      <w:r w:rsidR="00592F47">
        <w:t>t</w:t>
      </w:r>
      <w:r w:rsidR="004E3CFD">
        <w:t xml:space="preserve">ta </w:t>
      </w:r>
      <w:r w:rsidR="00EE1B8F">
        <w:t xml:space="preserve">ST </w:t>
      </w:r>
      <w:r w:rsidR="004E3CFD">
        <w:t>1.</w:t>
      </w:r>
      <w:r w:rsidR="00592F47">
        <w:t>6</w:t>
      </w:r>
      <w:r w:rsidR="004E3CFD">
        <w:t xml:space="preserve"> </w:t>
      </w:r>
      <w:r w:rsidR="00592F47">
        <w:t>Säteilyturvallisuus työpaikalla, 1.6.2011 voimaan tullutta Säteilyturvakeskuksen ohjetta ST 2.1 sädehoidon turvallisuus, 1.9.2014 voimaan tullutta Säteilyturvakeskuksen ohjetta ST 3.1 Hammasröntgentutkimukset terveyde</w:t>
      </w:r>
      <w:r w:rsidR="00592F47">
        <w:t>n</w:t>
      </w:r>
      <w:r w:rsidR="00592F47">
        <w:t xml:space="preserve">huollossa, 1.1.2015 voimaan tullutta Säteilyturvakeskuksen ohjetta ST </w:t>
      </w:r>
      <w:r w:rsidR="00F72AC9">
        <w:t>3.3 Röntgentu</w:t>
      </w:r>
      <w:r w:rsidR="00F72AC9">
        <w:t>t</w:t>
      </w:r>
      <w:r w:rsidR="00F72AC9">
        <w:t>kimukset terveydenhuollossa, 1.4.2013 voimaan tullutta Säteilyturvakeskuksen ohjetta ST 3.8 Säteilyturvallisuus mammografiatutkimuksissa, 1.11.2008 voimaan tullutta Säte</w:t>
      </w:r>
      <w:r w:rsidR="00F72AC9">
        <w:t>i</w:t>
      </w:r>
      <w:r w:rsidR="00F72AC9">
        <w:t>lyturvakeskuksen ohjetta ST 5.2 Tarkastus- ja analyysiröntgenlaitteiden käyttö, 1.8.2016 voimaan tullutta Säteilyturvakeskuksen ohjetta ST 5.4 Säteilylähteiden kauppa, 1.11.2015 voimaan tullutta Säteilyturvakeskuksen ohjetta ST 5.8 Säteilylaitteiden ase</w:t>
      </w:r>
      <w:r w:rsidR="00F72AC9">
        <w:t>n</w:t>
      </w:r>
      <w:r w:rsidR="00F72AC9">
        <w:t>nus-, korjaus- ja huoltotyö, 1.5.2016 voimaan tullutta Säteilyturvakeskuksen ohjetta ST 6.1 Säteilyturvallisuus avolähteiden käytössä, 1.3.2013 voimaan tullutta Säteilyturv</w:t>
      </w:r>
      <w:r w:rsidR="00F72AC9">
        <w:t>a</w:t>
      </w:r>
      <w:r w:rsidR="00F72AC9">
        <w:t>keskuksen ohjetta ST 6.3 Säteilyturvallisuus isotooppilääketieteessä, 1.10.201</w:t>
      </w:r>
      <w:r w:rsidR="00993D4B">
        <w:t>4</w:t>
      </w:r>
      <w:r w:rsidR="00F72AC9">
        <w:t xml:space="preserve"> voimaan tullutta Säteilyturvakeskuksen ohjetta ST </w:t>
      </w:r>
      <w:r w:rsidR="00993D4B">
        <w:t>7.1 Säteilyaltistuksen seuranta, 1.9.2014 vo</w:t>
      </w:r>
      <w:r w:rsidR="00993D4B">
        <w:t>i</w:t>
      </w:r>
      <w:r w:rsidR="00993D4B">
        <w:t>maan tullutta Säteilyturvakeskuksen ohjetta ST 7.5 Säteilytyötä tekevien työntekijöiden terveystarkkailu ja 1.6.2012 voimaan tullutta Säteilyturvakeskuksen ohjetta ST 8.1 Säte</w:t>
      </w:r>
      <w:r w:rsidR="00993D4B">
        <w:t>i</w:t>
      </w:r>
      <w:r w:rsidR="00993D4B">
        <w:t xml:space="preserve">lyturvallisuus eläinröntgentutkimuksissa </w:t>
      </w:r>
      <w:r w:rsidR="006025EE">
        <w:t>sekä säteilyasetuksen 1512/1991 13a §:ssä ja 17 §:ssä säädettyä.</w:t>
      </w:r>
    </w:p>
    <w:p w14:paraId="2B59B4F1" w14:textId="77777777" w:rsidR="00F438A8" w:rsidRPr="00D705E3" w:rsidRDefault="00F438A8" w:rsidP="00F438A8">
      <w:pPr>
        <w:pStyle w:val="Leipteksti"/>
      </w:pPr>
      <w:r w:rsidRPr="00782F33">
        <w:t xml:space="preserve">Määräyksen on tarkoitus tulla voimaan samaan aikaan </w:t>
      </w:r>
      <w:r w:rsidR="00713178" w:rsidRPr="00782F33">
        <w:t>säteilylain</w:t>
      </w:r>
      <w:r w:rsidRPr="00782F33">
        <w:t xml:space="preserve"> kanssa.</w:t>
      </w:r>
      <w:r w:rsidRPr="00D705E3">
        <w:t xml:space="preserve"> </w:t>
      </w:r>
    </w:p>
    <w:p w14:paraId="2B59B4F2" w14:textId="77777777" w:rsidR="0094493B" w:rsidRDefault="0094493B" w:rsidP="00E20DF6">
      <w:pPr>
        <w:pStyle w:val="Leipteksti"/>
        <w:ind w:left="0" w:firstLine="1304"/>
        <w:rPr>
          <w:highlight w:val="yellow"/>
        </w:rPr>
      </w:pPr>
      <w:r w:rsidRPr="00E50E07">
        <w:rPr>
          <w:b/>
        </w:rPr>
        <w:t>Yleiset perustelut</w:t>
      </w:r>
    </w:p>
    <w:p w14:paraId="2B59B4F3" w14:textId="77777777" w:rsidR="00E20DF6" w:rsidRPr="002C70E6" w:rsidRDefault="00E20DF6" w:rsidP="00E20DF6">
      <w:pPr>
        <w:pStyle w:val="Leipteksti"/>
        <w:rPr>
          <w:b/>
        </w:rPr>
      </w:pPr>
      <w:r w:rsidRPr="002C70E6">
        <w:rPr>
          <w:b/>
        </w:rPr>
        <w:t>1 Johdanto</w:t>
      </w:r>
    </w:p>
    <w:p w14:paraId="2B59B4F4" w14:textId="77777777" w:rsidR="002309D7" w:rsidRDefault="002309D7" w:rsidP="002309D7">
      <w:pPr>
        <w:pStyle w:val="Leipteksti"/>
      </w:pPr>
      <w:r w:rsidRPr="003A7163">
        <w:t>E</w:t>
      </w:r>
      <w:r>
        <w:t>uroopan unionissa</w:t>
      </w:r>
      <w:r w:rsidRPr="003A7163">
        <w:t xml:space="preserve"> on annettu 5 päivänä joulukuuta 2013 uusi neuvoston direktiivi 2013/59</w:t>
      </w:r>
      <w:r>
        <w:t>/Euratom</w:t>
      </w:r>
      <w:r w:rsidRPr="003A7163">
        <w:t xml:space="preserve"> turvallisuutta koskevien perusnormien vahvistamisesta ionisoivalta säteilystä aiheutuvilta vaaroilta suojelemiseksi sekä direktiivien 89/618/Euratom, 90/641/Euratom, 96/29/Euratom, 97/4</w:t>
      </w:r>
      <w:r>
        <w:t>3</w:t>
      </w:r>
      <w:r w:rsidRPr="003A7163">
        <w:t>/Euratom, ja 2003/122/Euratom kumoam</w:t>
      </w:r>
      <w:r w:rsidRPr="003A7163">
        <w:t>i</w:t>
      </w:r>
      <w:r w:rsidRPr="003A7163">
        <w:t>sesta</w:t>
      </w:r>
      <w:r w:rsidRPr="00C26036">
        <w:t xml:space="preserve">, </w:t>
      </w:r>
      <w:r>
        <w:t xml:space="preserve">jäljempänä </w:t>
      </w:r>
      <w:r w:rsidRPr="002309D7">
        <w:t>säteilyturvallisuusdirektiivi</w:t>
      </w:r>
      <w:r w:rsidRPr="003A7163">
        <w:t xml:space="preserve">. </w:t>
      </w:r>
      <w:r>
        <w:t>Säteilylailla</w:t>
      </w:r>
      <w:r w:rsidRPr="003A7163">
        <w:t xml:space="preserve"> ja sen nojalla annettavilla alempiasteisilla säädöksillä </w:t>
      </w:r>
      <w:proofErr w:type="spellStart"/>
      <w:r w:rsidRPr="003A7163">
        <w:t>täytäntöönpan</w:t>
      </w:r>
      <w:r>
        <w:t>naan</w:t>
      </w:r>
      <w:proofErr w:type="spellEnd"/>
      <w:r w:rsidRPr="003A7163">
        <w:t xml:space="preserve"> </w:t>
      </w:r>
      <w:r>
        <w:t xml:space="preserve">Euroopan unionin </w:t>
      </w:r>
      <w:r w:rsidRPr="003A7163">
        <w:t>uusi säteilyturvall</w:t>
      </w:r>
      <w:r w:rsidRPr="003A7163">
        <w:t>i</w:t>
      </w:r>
      <w:r w:rsidRPr="003A7163">
        <w:t>suusdirektiivi</w:t>
      </w:r>
      <w:r>
        <w:t xml:space="preserve">, josta käytetään myös nimikettä </w:t>
      </w:r>
      <w:proofErr w:type="spellStart"/>
      <w:r w:rsidRPr="003A7163">
        <w:t>BSS-direktiivi</w:t>
      </w:r>
      <w:proofErr w:type="spellEnd"/>
      <w:r>
        <w:t xml:space="preserve"> (</w:t>
      </w:r>
      <w:r w:rsidRPr="003A7163">
        <w:t xml:space="preserve">Basic </w:t>
      </w:r>
      <w:proofErr w:type="spellStart"/>
      <w:r w:rsidRPr="003A7163">
        <w:t>Safety</w:t>
      </w:r>
      <w:proofErr w:type="spellEnd"/>
      <w:r w:rsidRPr="003A7163">
        <w:t xml:space="preserve"> </w:t>
      </w:r>
      <w:proofErr w:type="spellStart"/>
      <w:r w:rsidRPr="003A7163">
        <w:t>Standards</w:t>
      </w:r>
      <w:proofErr w:type="spellEnd"/>
      <w:r w:rsidRPr="003A7163">
        <w:t>), jolla on kodifioitu yhdeksi direktiiviksi aiemmat viisi säteilysuojelualan direktiiviä, jotka ovat: 1) neuvoston direktiivi 89/618/Euratom säteilyvaaratilanteessa tarvittavia suoj</w:t>
      </w:r>
      <w:r w:rsidRPr="003A7163">
        <w:t>e</w:t>
      </w:r>
      <w:r w:rsidRPr="003A7163">
        <w:t>lutoimenpiteitä ja noudatettavia ohjeita koskevien tietojen antamisesta väestölle, 2) neuvoston direktiivi 90/641/Euratom ulkopuolisten työntekijöiden suojelusta työske</w:t>
      </w:r>
      <w:r w:rsidRPr="003A7163">
        <w:t>n</w:t>
      </w:r>
      <w:r w:rsidRPr="003A7163">
        <w:t>telyn aikaisen ionisoivan säteilyn vaaroilta valvonta-alueella, 3) neuvoston direktiivi 96/29/Euratom perusnormien vahvistamisesta väestön ja työntekijöiden terveyden suojelemiseksi ionisoivasta säteilystä aiheutuvilta vaaroilta (</w:t>
      </w:r>
      <w:r>
        <w:t>kumottu</w:t>
      </w:r>
      <w:r w:rsidRPr="003A7163">
        <w:t xml:space="preserve"> </w:t>
      </w:r>
      <w:r>
        <w:t>säteilyturvall</w:t>
      </w:r>
      <w:r>
        <w:t>i</w:t>
      </w:r>
      <w:r>
        <w:lastRenderedPageBreak/>
        <w:t>suus</w:t>
      </w:r>
      <w:r w:rsidRPr="003A7163">
        <w:t>direktiivi), 4) neuvoston direktiivi 97/43/Euratom henkilöiden terveyden suojel</w:t>
      </w:r>
      <w:r w:rsidRPr="003A7163">
        <w:t>e</w:t>
      </w:r>
      <w:r w:rsidRPr="003A7163">
        <w:t>miselta ionisoivan säteilyn aiheuttamilta vaaroilta lääketieteellisen säteilyaltistuksen y</w:t>
      </w:r>
      <w:r w:rsidRPr="003A7163">
        <w:t>h</w:t>
      </w:r>
      <w:r w:rsidRPr="003A7163">
        <w:t>teydessä ja direktiivin 84/466/Euratom k</w:t>
      </w:r>
      <w:r>
        <w:t>umoamisesta (</w:t>
      </w:r>
      <w:proofErr w:type="spellStart"/>
      <w:r>
        <w:t>MED-direktiivi</w:t>
      </w:r>
      <w:proofErr w:type="spellEnd"/>
      <w:r w:rsidRPr="003A7163">
        <w:t>), sekä 5) ne</w:t>
      </w:r>
      <w:r w:rsidRPr="003A7163">
        <w:t>u</w:t>
      </w:r>
      <w:r w:rsidRPr="003A7163">
        <w:t>voston direktiivi 2003/122/Euratom korkea-aktiivisten radioaktiivista ainetta sisältäv</w:t>
      </w:r>
      <w:r w:rsidRPr="003A7163">
        <w:t>i</w:t>
      </w:r>
      <w:r w:rsidRPr="003A7163">
        <w:t>en umpilähteiden ja isännättömien lähteiden valvonnasta (umpilähdedirektiivi).</w:t>
      </w:r>
      <w:r>
        <w:t xml:space="preserve"> Lisäksi direktiiviin on sisällytetty oleellisilta osiltaan myös komission suositus sisäilman r</w:t>
      </w:r>
      <w:r>
        <w:t>a</w:t>
      </w:r>
      <w:r>
        <w:t>donista 90/143/Euratom sitoviksi säännöksiksi muutettuna. Säteilyturvallisuusdirekti</w:t>
      </w:r>
      <w:r>
        <w:t>i</w:t>
      </w:r>
      <w:r>
        <w:t>vi on vähimmäisvaatimusdirektiivi, jonka edellyttämästä suojelun tasosta voidaan ka</w:t>
      </w:r>
      <w:r>
        <w:t>n</w:t>
      </w:r>
      <w:r>
        <w:t>sallisesti säätää tiukemmin.</w:t>
      </w:r>
    </w:p>
    <w:p w14:paraId="2B59B4F5" w14:textId="77777777" w:rsidR="009933DE" w:rsidRDefault="00F438A8" w:rsidP="00F438A8">
      <w:pPr>
        <w:pStyle w:val="Leipteksti"/>
      </w:pPr>
      <w:r>
        <w:t>Uusi säteil</w:t>
      </w:r>
      <w:r w:rsidR="00BA6F2C">
        <w:t>ylaki (xxx/</w:t>
      </w:r>
      <w:r w:rsidR="002309D7">
        <w:t>2018</w:t>
      </w:r>
      <w:r w:rsidR="00BA6F2C">
        <w:t>) annettiin x.x.</w:t>
      </w:r>
      <w:r w:rsidR="00D50089">
        <w:t>2018</w:t>
      </w:r>
      <w:r>
        <w:t xml:space="preserve"> ja se tuli voimaan </w:t>
      </w:r>
      <w:r w:rsidR="00D50089">
        <w:t>x.x.2018</w:t>
      </w:r>
      <w:r>
        <w:t xml:space="preserve">. </w:t>
      </w:r>
    </w:p>
    <w:p w14:paraId="2B59B4F6" w14:textId="77777777" w:rsidR="00E20DF6" w:rsidRPr="002C70E6" w:rsidRDefault="00E20DF6" w:rsidP="00E20DF6">
      <w:pPr>
        <w:pStyle w:val="Leipteksti"/>
        <w:rPr>
          <w:b/>
        </w:rPr>
      </w:pPr>
      <w:r w:rsidRPr="002C70E6">
        <w:rPr>
          <w:b/>
        </w:rPr>
        <w:t>2 Nykytila</w:t>
      </w:r>
    </w:p>
    <w:p w14:paraId="2EA6C615" w14:textId="0330DB3B" w:rsidR="006025EE" w:rsidRDefault="009A62AD" w:rsidP="006025EE">
      <w:pPr>
        <w:pStyle w:val="Leipteksti"/>
      </w:pPr>
      <w:r>
        <w:t>T</w:t>
      </w:r>
      <w:r w:rsidR="006025EE">
        <w:t>urvallisuuden kannalta merkittävistä havainnoista</w:t>
      </w:r>
      <w:r w:rsidR="00C151A8">
        <w:t xml:space="preserve"> säädetään </w:t>
      </w:r>
      <w:r w:rsidR="006025EE">
        <w:t>säteilyasetuksen 13a §:ssä ja ilmoituksista poikkeavista tapahtumista17 §:</w:t>
      </w:r>
      <w:proofErr w:type="spellStart"/>
      <w:r w:rsidR="006025EE">
        <w:t>ssä</w:t>
      </w:r>
      <w:proofErr w:type="spellEnd"/>
      <w:r w:rsidR="006025EE">
        <w:t>.</w:t>
      </w:r>
    </w:p>
    <w:p w14:paraId="7908EF14" w14:textId="5F1791C5" w:rsidR="006025EE" w:rsidRDefault="001B3058" w:rsidP="00B931D1">
      <w:pPr>
        <w:pStyle w:val="Leipteksti"/>
      </w:pPr>
      <w:r>
        <w:t xml:space="preserve">Säteilylain 70 §:n </w:t>
      </w:r>
      <w:r w:rsidR="002246C9">
        <w:t xml:space="preserve">2 momentin </w:t>
      </w:r>
      <w:r>
        <w:t xml:space="preserve">nojalla Säteilyturvakeskus on antanut </w:t>
      </w:r>
      <w:r w:rsidR="006A72EA">
        <w:t>ohjee</w:t>
      </w:r>
      <w:r w:rsidR="006025EE">
        <w:t>t</w:t>
      </w:r>
      <w:r w:rsidR="006A72EA" w:rsidRPr="00782F33">
        <w:t xml:space="preserve"> </w:t>
      </w:r>
      <w:r w:rsidR="006025EE">
        <w:t>ST 1.6 Säte</w:t>
      </w:r>
      <w:r w:rsidR="006025EE">
        <w:t>i</w:t>
      </w:r>
      <w:r w:rsidR="006025EE">
        <w:t>lyturvallisuus työpaikalla, ST 2.1 sädehoidon turvallisuus, ST 3.1 Hammasröntgentutk</w:t>
      </w:r>
      <w:r w:rsidR="006025EE">
        <w:t>i</w:t>
      </w:r>
      <w:r w:rsidR="006025EE">
        <w:t>mukset terveydenhuollossa, ST 3.3 Röntgentutkimukset terveydenhuollossa, ST 3.8 S</w:t>
      </w:r>
      <w:r w:rsidR="006025EE">
        <w:t>ä</w:t>
      </w:r>
      <w:r w:rsidR="006025EE">
        <w:t>teilyturvallisuus mammografiatutkimuksissa, ST 5.2 Tarkastus- ja analyysiröntgenlai</w:t>
      </w:r>
      <w:r w:rsidR="006025EE">
        <w:t>t</w:t>
      </w:r>
      <w:r w:rsidR="006025EE">
        <w:t>teiden käyttö, ST 5.4 Säteilylähteiden kauppa, ST 5.8 Säteilylaitteiden asennus-, korjaus- ja huoltotyö, ST 6.1 Säteilyturvallisuus avolähteiden käytössä, ST 6.3 Säteilyturvallisuus isotooppilääketieteessä, ST 7.1 Säteilyaltistuksen seuranta, ST 7.5 Säteilytyötä tekevien työntekijöiden terveystarkkailu ja ST 8.1 Säteilyturvallisuus eläinröntgentutkimuksissa</w:t>
      </w:r>
      <w:r w:rsidR="00B931D1">
        <w:t>.</w:t>
      </w:r>
    </w:p>
    <w:p w14:paraId="2B59B4F9" w14:textId="77777777" w:rsidR="003D2677" w:rsidRPr="002C70E6" w:rsidRDefault="00F701D3" w:rsidP="006A72EA">
      <w:pPr>
        <w:pStyle w:val="Leipteksti"/>
        <w:rPr>
          <w:b/>
        </w:rPr>
      </w:pPr>
      <w:r w:rsidRPr="002C70E6">
        <w:rPr>
          <w:b/>
        </w:rPr>
        <w:t xml:space="preserve">3 </w:t>
      </w:r>
      <w:r>
        <w:rPr>
          <w:b/>
        </w:rPr>
        <w:t>K</w:t>
      </w:r>
      <w:r w:rsidRPr="002C70E6">
        <w:rPr>
          <w:b/>
        </w:rPr>
        <w:t xml:space="preserve">eskeiset </w:t>
      </w:r>
      <w:r>
        <w:rPr>
          <w:b/>
        </w:rPr>
        <w:t xml:space="preserve">tavoitteet ja </w:t>
      </w:r>
      <w:r w:rsidRPr="002C70E6">
        <w:rPr>
          <w:b/>
        </w:rPr>
        <w:t>ehdotukset</w:t>
      </w:r>
    </w:p>
    <w:p w14:paraId="2B59B4FA" w14:textId="7B0D50AF" w:rsidR="00443CC1" w:rsidRDefault="00F701D3" w:rsidP="00F701D3">
      <w:pPr>
        <w:pStyle w:val="Leipteksti"/>
      </w:pPr>
      <w:r w:rsidRPr="00EE1B8F">
        <w:t xml:space="preserve">Keskeisenä tavoitteena on saattaa </w:t>
      </w:r>
      <w:r w:rsidR="00B931D1">
        <w:t>säteilyturvallisuuspoikkeamiin varautumista sekä toimia säteilyturvallisuuspoikkeamien aikana ja niiden jälkeen koskeva</w:t>
      </w:r>
      <w:r w:rsidR="00443CC1" w:rsidRPr="00EE1B8F">
        <w:t xml:space="preserve"> määräys va</w:t>
      </w:r>
      <w:r w:rsidR="00443CC1" w:rsidRPr="00EE1B8F">
        <w:t>s</w:t>
      </w:r>
      <w:r w:rsidR="00443CC1" w:rsidRPr="00EE1B8F">
        <w:t xml:space="preserve">taamaan uuden säteilylain säädöksiä. </w:t>
      </w:r>
    </w:p>
    <w:p w14:paraId="2B59B4FB" w14:textId="77777777" w:rsidR="0007654B" w:rsidRPr="002C70E6" w:rsidRDefault="0007654B" w:rsidP="0007654B">
      <w:pPr>
        <w:pStyle w:val="Leipteksti"/>
        <w:rPr>
          <w:b/>
        </w:rPr>
      </w:pPr>
      <w:r w:rsidRPr="002C70E6">
        <w:rPr>
          <w:b/>
        </w:rPr>
        <w:t xml:space="preserve">4 </w:t>
      </w:r>
      <w:r>
        <w:rPr>
          <w:b/>
        </w:rPr>
        <w:t>Esityksen</w:t>
      </w:r>
      <w:r w:rsidRPr="002C70E6">
        <w:rPr>
          <w:b/>
        </w:rPr>
        <w:t xml:space="preserve"> vaikutukset</w:t>
      </w:r>
    </w:p>
    <w:p w14:paraId="2B59B4FC" w14:textId="3F402DFC" w:rsidR="00443CC1" w:rsidRDefault="0007654B" w:rsidP="0007654B">
      <w:pPr>
        <w:pStyle w:val="Leipteksti"/>
      </w:pPr>
      <w:r>
        <w:t xml:space="preserve">Määräyksessä </w:t>
      </w:r>
      <w:r w:rsidR="000F040B">
        <w:t xml:space="preserve">esitetyillä vaatimuksilla ei </w:t>
      </w:r>
      <w:r w:rsidR="00443CC1">
        <w:t xml:space="preserve">ole </w:t>
      </w:r>
      <w:r w:rsidR="008F1C81">
        <w:t xml:space="preserve">merkittäviä </w:t>
      </w:r>
      <w:r w:rsidR="00443CC1">
        <w:t>vaikutuksia nykytilaan verra</w:t>
      </w:r>
      <w:r w:rsidR="00443CC1">
        <w:t>t</w:t>
      </w:r>
      <w:r w:rsidR="00443CC1">
        <w:t>tuna.</w:t>
      </w:r>
      <w:r w:rsidR="005B6D2A">
        <w:t xml:space="preserve"> </w:t>
      </w:r>
      <w:r w:rsidR="00B931D1">
        <w:t>Osa Säteilyturvakeskukselle ilmoitettavista säteilyturvallisuuspoikkeamista, joista aiheutuu lääketieteellistä altistusta, voitaisiin ilmoittaa  nykyisen viipymättä tehtävän ilmoituksen sijaan kootusti vuosittain.</w:t>
      </w:r>
    </w:p>
    <w:p w14:paraId="2B59B4FD" w14:textId="77777777" w:rsidR="00E20DF6" w:rsidRPr="002C70E6" w:rsidRDefault="00E20DF6" w:rsidP="00E20DF6">
      <w:pPr>
        <w:pStyle w:val="Leipteksti"/>
        <w:rPr>
          <w:b/>
        </w:rPr>
      </w:pPr>
      <w:r w:rsidRPr="002C70E6">
        <w:rPr>
          <w:b/>
        </w:rPr>
        <w:t>5 Määräyksen valmistelu</w:t>
      </w:r>
    </w:p>
    <w:p w14:paraId="2B59B4FE" w14:textId="6080BC24" w:rsidR="00E45E82" w:rsidRDefault="00E20DF6" w:rsidP="00E20DF6">
      <w:pPr>
        <w:pStyle w:val="Leipteksti"/>
      </w:pPr>
      <w:r>
        <w:t xml:space="preserve">Määräys </w:t>
      </w:r>
      <w:r w:rsidR="00E46993">
        <w:t>turvallisuusluvasta ja valvonnasta vapauttamisesta</w:t>
      </w:r>
      <w:r w:rsidR="00D33649">
        <w:t xml:space="preserve"> </w:t>
      </w:r>
      <w:r>
        <w:t>valmistelt</w:t>
      </w:r>
      <w:r w:rsidR="00153F11">
        <w:t>iin</w:t>
      </w:r>
      <w:r>
        <w:t xml:space="preserve"> Säteilyturv</w:t>
      </w:r>
      <w:r>
        <w:t>a</w:t>
      </w:r>
      <w:r>
        <w:t>keskuksessa</w:t>
      </w:r>
      <w:r w:rsidR="00E45E82">
        <w:t>.</w:t>
      </w:r>
    </w:p>
    <w:p w14:paraId="2B59B4FF" w14:textId="77777777" w:rsidR="00D77E63" w:rsidRPr="0084486E" w:rsidRDefault="00BA1333" w:rsidP="0084486E">
      <w:pPr>
        <w:pStyle w:val="Leipteksti"/>
      </w:pPr>
      <w:r w:rsidRPr="0084486E">
        <w:t xml:space="preserve">Määräysehdotuksesta pyydettiin lausuntoja </w:t>
      </w:r>
      <w:r w:rsidR="0084486E" w:rsidRPr="0084486E">
        <w:t>Liitteessä 2 esitetyiltä tahoilta.</w:t>
      </w:r>
      <w:r w:rsidR="00261DBF" w:rsidRPr="0084486E">
        <w:t xml:space="preserve"> </w:t>
      </w:r>
    </w:p>
    <w:p w14:paraId="2B59B500" w14:textId="77777777" w:rsidR="00261DBF" w:rsidRPr="00261DBF" w:rsidRDefault="00261DBF" w:rsidP="00261DBF">
      <w:pPr>
        <w:pStyle w:val="Leipteksti"/>
        <w:rPr>
          <w:b/>
        </w:rPr>
      </w:pPr>
      <w:r w:rsidRPr="00261DBF">
        <w:rPr>
          <w:b/>
        </w:rPr>
        <w:t>6 Määräyksen voimaantulo</w:t>
      </w:r>
    </w:p>
    <w:p w14:paraId="2B59B501" w14:textId="77777777" w:rsidR="00261DBF" w:rsidRPr="00A6060C" w:rsidRDefault="00261DBF" w:rsidP="00261DBF">
      <w:pPr>
        <w:pStyle w:val="Leipteksti"/>
      </w:pPr>
      <w:r>
        <w:t>Määräys tulee</w:t>
      </w:r>
      <w:r w:rsidRPr="00A6060C">
        <w:t xml:space="preserve"> </w:t>
      </w:r>
      <w:r w:rsidRPr="0084486E">
        <w:t xml:space="preserve">voimaan samaan aikaan </w:t>
      </w:r>
      <w:r w:rsidR="00443CC1" w:rsidRPr="0084486E">
        <w:t xml:space="preserve">säteilylain </w:t>
      </w:r>
      <w:r w:rsidRPr="0084486E">
        <w:t xml:space="preserve">kanssa </w:t>
      </w:r>
      <w:r w:rsidR="00443CC1" w:rsidRPr="0084486E">
        <w:t>x.x.</w:t>
      </w:r>
      <w:r w:rsidR="0084486E" w:rsidRPr="0084486E">
        <w:t>2018</w:t>
      </w:r>
      <w:r w:rsidR="00443CC1" w:rsidRPr="0084486E">
        <w:t>.</w:t>
      </w:r>
    </w:p>
    <w:p w14:paraId="2B59B502" w14:textId="77777777" w:rsidR="00261DBF" w:rsidRPr="007A07A5" w:rsidRDefault="00261DBF" w:rsidP="00785A1F">
      <w:pPr>
        <w:pStyle w:val="Leipteksti"/>
        <w:ind w:left="0"/>
      </w:pPr>
    </w:p>
    <w:p w14:paraId="2B59B503" w14:textId="77777777" w:rsidR="00785A1F" w:rsidRPr="00BF4FB6" w:rsidRDefault="00E20DF6" w:rsidP="00BF4FB6">
      <w:pPr>
        <w:pStyle w:val="Leipteksti"/>
        <w:rPr>
          <w:b/>
        </w:rPr>
      </w:pPr>
      <w:r w:rsidRPr="00E50E07">
        <w:rPr>
          <w:b/>
        </w:rPr>
        <w:lastRenderedPageBreak/>
        <w:t>Yksityiskohtaiset perustelut</w:t>
      </w:r>
    </w:p>
    <w:p w14:paraId="2F760BA9" w14:textId="4804F5E9" w:rsidR="00A26F1E" w:rsidRDefault="00B030D2" w:rsidP="0096054E">
      <w:pPr>
        <w:ind w:left="1304"/>
        <w:jc w:val="left"/>
      </w:pPr>
      <w:r w:rsidRPr="00075A83">
        <w:rPr>
          <w:b/>
        </w:rPr>
        <w:t>1</w:t>
      </w:r>
      <w:r w:rsidR="007448E6" w:rsidRPr="00075A83">
        <w:rPr>
          <w:b/>
        </w:rPr>
        <w:t xml:space="preserve"> §</w:t>
      </w:r>
      <w:r w:rsidR="00075A83" w:rsidRPr="00075A83">
        <w:rPr>
          <w:b/>
        </w:rPr>
        <w:t>.</w:t>
      </w:r>
      <w:r w:rsidR="007448E6" w:rsidRPr="00DF4658">
        <w:t xml:space="preserve"> </w:t>
      </w:r>
      <w:r w:rsidR="001145E2" w:rsidRPr="00075A83">
        <w:rPr>
          <w:i/>
        </w:rPr>
        <w:t>Soveltamisala</w:t>
      </w:r>
      <w:r w:rsidR="00C52BFB" w:rsidRPr="00075A83">
        <w:rPr>
          <w:i/>
        </w:rPr>
        <w:t>n rajaus</w:t>
      </w:r>
      <w:r w:rsidR="00075A83">
        <w:rPr>
          <w:i/>
        </w:rPr>
        <w:t xml:space="preserve">. </w:t>
      </w:r>
      <w:r w:rsidR="00075A83">
        <w:t xml:space="preserve">Pykälässä ehdotetaan määrättäväksi, että </w:t>
      </w:r>
      <w:r w:rsidR="0096054E">
        <w:t>tätä määräystä ei sovellettaisi ydinenergialaissa (990/1987) tarkoitettuun ydinenergian käyttöön.</w:t>
      </w:r>
    </w:p>
    <w:p w14:paraId="015AC4F7" w14:textId="77777777" w:rsidR="0096054E" w:rsidRDefault="0096054E" w:rsidP="0096054E">
      <w:pPr>
        <w:ind w:left="1304"/>
        <w:jc w:val="left"/>
      </w:pPr>
    </w:p>
    <w:p w14:paraId="2B59B514" w14:textId="1242D8A1" w:rsidR="00E20DF6" w:rsidRDefault="00BF4FB6" w:rsidP="009A656D">
      <w:pPr>
        <w:ind w:left="1304"/>
      </w:pPr>
      <w:r w:rsidRPr="00075A83">
        <w:rPr>
          <w:b/>
        </w:rPr>
        <w:t xml:space="preserve">2 </w:t>
      </w:r>
      <w:r w:rsidR="007448E6" w:rsidRPr="00075A83">
        <w:rPr>
          <w:b/>
        </w:rPr>
        <w:t>§</w:t>
      </w:r>
      <w:r w:rsidR="00075A83">
        <w:rPr>
          <w:b/>
        </w:rPr>
        <w:t>.</w:t>
      </w:r>
      <w:r w:rsidR="007448E6" w:rsidRPr="00DF4658">
        <w:t xml:space="preserve"> </w:t>
      </w:r>
      <w:r w:rsidR="00075A83">
        <w:rPr>
          <w:i/>
        </w:rPr>
        <w:t>Suunnitelma säteilyturvallisuuspoikkeamien varalle.</w:t>
      </w:r>
      <w:r w:rsidR="00075A83">
        <w:t xml:space="preserve"> Pykälä</w:t>
      </w:r>
      <w:r w:rsidR="0025223E">
        <w:t>n 1momentissa</w:t>
      </w:r>
      <w:r w:rsidR="00075A83">
        <w:t xml:space="preserve"> ehdot</w:t>
      </w:r>
      <w:r w:rsidR="00075A83">
        <w:t>e</w:t>
      </w:r>
      <w:r w:rsidR="00075A83">
        <w:t>taan määrättäväksi, että</w:t>
      </w:r>
      <w:r w:rsidR="0025223E">
        <w:t xml:space="preserve"> s</w:t>
      </w:r>
      <w:r w:rsidR="0025223E" w:rsidRPr="001E6B2F">
        <w:t>uunnitelmassa säteilyturvallisuuspoikkeamien varalle o</w:t>
      </w:r>
      <w:r w:rsidR="0025223E">
        <w:t>lisi</w:t>
      </w:r>
      <w:r w:rsidR="0025223E" w:rsidRPr="001E6B2F">
        <w:t xml:space="preserve"> o</w:t>
      </w:r>
      <w:r w:rsidR="0025223E" w:rsidRPr="001E6B2F">
        <w:t>l</w:t>
      </w:r>
      <w:r w:rsidR="0025223E" w:rsidRPr="001E6B2F">
        <w:t>tava käyttöpaikkakohtaiset toimintaohjeet säteilyturvallisuuspoikkeamassa toimimise</w:t>
      </w:r>
      <w:r w:rsidR="0025223E" w:rsidRPr="001E6B2F">
        <w:t>k</w:t>
      </w:r>
      <w:r w:rsidR="0025223E" w:rsidRPr="001E6B2F">
        <w:t xml:space="preserve">si. </w:t>
      </w:r>
      <w:r w:rsidR="008D110C">
        <w:t>Toimintaohjeiden olisi oltava käyttöpaikkakohtaisia, jotta voidaan varmistua niiden käytettävyys ja ymmärrettävyys.</w:t>
      </w:r>
    </w:p>
    <w:p w14:paraId="6EA8EFE2" w14:textId="77777777" w:rsidR="009A656D" w:rsidRDefault="009A656D" w:rsidP="009A656D">
      <w:pPr>
        <w:ind w:left="1304"/>
      </w:pPr>
    </w:p>
    <w:p w14:paraId="656D6AEE" w14:textId="6315BB09" w:rsidR="0025223E" w:rsidRPr="001E6B2F" w:rsidRDefault="0025223E" w:rsidP="0025223E">
      <w:pPr>
        <w:ind w:left="1304"/>
      </w:pPr>
      <w:r>
        <w:t>Pykälän 2momentissa ehdotetaan määrättäväksi, että</w:t>
      </w:r>
      <w:r w:rsidRPr="001E6B2F">
        <w:t xml:space="preserve"> </w:t>
      </w:r>
      <w:r>
        <w:t>s</w:t>
      </w:r>
      <w:r w:rsidRPr="001E6B2F">
        <w:t>uunnitelman pitä</w:t>
      </w:r>
      <w:r>
        <w:t>isi</w:t>
      </w:r>
      <w:r w:rsidRPr="001E6B2F">
        <w:t xml:space="preserve"> sisältää ko</w:t>
      </w:r>
      <w:r w:rsidRPr="001E6B2F">
        <w:t>u</w:t>
      </w:r>
      <w:r w:rsidRPr="001E6B2F">
        <w:t>lutusta ja harjoituksia välittömistä toimenpiteistä säteilyaltistuksen rajoittamiseksi.</w:t>
      </w:r>
      <w:r w:rsidR="009A656D">
        <w:t xml:space="preserve"> </w:t>
      </w:r>
      <w:r w:rsidR="0096054E">
        <w:t>Joi</w:t>
      </w:r>
      <w:r w:rsidR="0096054E">
        <w:t>s</w:t>
      </w:r>
      <w:r w:rsidR="0096054E">
        <w:t>sakin tapauksissa painotettaisiin käytännön harjoituksia kuten esimerkiksi radioaktiivi</w:t>
      </w:r>
      <w:r w:rsidR="0096054E">
        <w:t>s</w:t>
      </w:r>
      <w:r w:rsidR="0096054E">
        <w:t xml:space="preserve">ta ainetta sisältävän laitteen </w:t>
      </w:r>
      <w:r w:rsidR="0076311B">
        <w:t xml:space="preserve">vikatilanteiden varalta tehtäviä toimenpiteitä. </w:t>
      </w:r>
    </w:p>
    <w:p w14:paraId="31AC1968" w14:textId="77777777" w:rsidR="0025223E" w:rsidRPr="001E6B2F" w:rsidRDefault="0025223E" w:rsidP="0025223E">
      <w:pPr>
        <w:ind w:left="1304"/>
      </w:pPr>
    </w:p>
    <w:p w14:paraId="448C965A" w14:textId="70DF0C4F" w:rsidR="009A656D" w:rsidRDefault="0025223E" w:rsidP="009A656D">
      <w:pPr>
        <w:pStyle w:val="Leipteksti"/>
        <w:rPr>
          <w:rFonts w:eastAsia="Times New Roman" w:cs="Arial"/>
          <w:color w:val="000000"/>
          <w:lang w:eastAsia="fi-FI"/>
        </w:rPr>
      </w:pPr>
      <w:r>
        <w:t>Pykälän 3momentissa ehdotetaan määrättäväksi, että</w:t>
      </w:r>
      <w:r w:rsidRPr="001E6B2F">
        <w:t xml:space="preserve"> </w:t>
      </w:r>
      <w:r>
        <w:t>s</w:t>
      </w:r>
      <w:r w:rsidRPr="001E6B2F">
        <w:t>uunnitelmassa o</w:t>
      </w:r>
      <w:r>
        <w:t>lisi</w:t>
      </w:r>
      <w:r w:rsidRPr="001E6B2F">
        <w:t xml:space="preserve"> lisäksi esite</w:t>
      </w:r>
      <w:r w:rsidRPr="001E6B2F">
        <w:t>t</w:t>
      </w:r>
      <w:r w:rsidRPr="001E6B2F">
        <w:t xml:space="preserve">tävä toimenpiteet </w:t>
      </w:r>
      <w:r w:rsidR="003E73E3">
        <w:t>säteilyturvallisuuspoikkeaman</w:t>
      </w:r>
      <w:r w:rsidRPr="001E6B2F">
        <w:t xml:space="preserve"> syiden selvittämiseksi ja </w:t>
      </w:r>
      <w:r w:rsidR="003E73E3">
        <w:t>säteilyturva</w:t>
      </w:r>
      <w:r w:rsidR="003E73E3">
        <w:t>l</w:t>
      </w:r>
      <w:r w:rsidR="003E73E3">
        <w:t>lisuuspoikkeamasta</w:t>
      </w:r>
      <w:r w:rsidRPr="001E6B2F">
        <w:t xml:space="preserve"> oppimiseksi. </w:t>
      </w:r>
      <w:r>
        <w:rPr>
          <w:rFonts w:eastAsia="Times New Roman" w:cs="Arial"/>
          <w:color w:val="000000"/>
          <w:lang w:eastAsia="fi-FI"/>
        </w:rPr>
        <w:t>Tämä</w:t>
      </w:r>
      <w:r w:rsidRPr="000E7E05">
        <w:rPr>
          <w:rFonts w:eastAsia="Times New Roman" w:cs="Arial"/>
          <w:color w:val="000000"/>
          <w:lang w:eastAsia="fi-FI"/>
        </w:rPr>
        <w:t xml:space="preserve"> voi sisältää </w:t>
      </w:r>
      <w:r>
        <w:rPr>
          <w:rFonts w:eastAsia="Times New Roman" w:cs="Arial"/>
          <w:color w:val="000000"/>
          <w:lang w:eastAsia="fi-FI"/>
        </w:rPr>
        <w:t>esimerkiksi</w:t>
      </w:r>
      <w:r w:rsidRPr="000E7E05">
        <w:rPr>
          <w:rFonts w:eastAsia="Times New Roman" w:cs="Arial"/>
          <w:color w:val="000000"/>
          <w:lang w:eastAsia="fi-FI"/>
        </w:rPr>
        <w:t xml:space="preserve"> kuvauksen käytettävistä </w:t>
      </w:r>
      <w:r>
        <w:rPr>
          <w:rFonts w:eastAsia="Times New Roman" w:cs="Arial"/>
          <w:color w:val="000000"/>
          <w:lang w:eastAsia="fi-FI"/>
        </w:rPr>
        <w:t>menetelmistä kuten</w:t>
      </w:r>
      <w:r w:rsidRPr="000E7E05">
        <w:rPr>
          <w:rFonts w:eastAsia="Times New Roman" w:cs="Arial"/>
          <w:color w:val="000000"/>
          <w:lang w:eastAsia="fi-FI"/>
        </w:rPr>
        <w:t xml:space="preserve"> juurisyyanalyy</w:t>
      </w:r>
      <w:r>
        <w:rPr>
          <w:rFonts w:eastAsia="Times New Roman" w:cs="Arial"/>
          <w:color w:val="000000"/>
          <w:lang w:eastAsia="fi-FI"/>
        </w:rPr>
        <w:t>si ja menetelmällä saadut tulokset. Toimenpiteet vo</w:t>
      </w:r>
      <w:r>
        <w:rPr>
          <w:rFonts w:eastAsia="Times New Roman" w:cs="Arial"/>
          <w:color w:val="000000"/>
          <w:lang w:eastAsia="fi-FI"/>
        </w:rPr>
        <w:t>i</w:t>
      </w:r>
      <w:r>
        <w:rPr>
          <w:rFonts w:eastAsia="Times New Roman" w:cs="Arial"/>
          <w:color w:val="000000"/>
          <w:lang w:eastAsia="fi-FI"/>
        </w:rPr>
        <w:t>vat myös sisältää kansainvälisen säteilyturvallisuuspoikkeamien ilmoitus- ja oppimisjä</w:t>
      </w:r>
      <w:r>
        <w:rPr>
          <w:rFonts w:eastAsia="Times New Roman" w:cs="Arial"/>
          <w:color w:val="000000"/>
          <w:lang w:eastAsia="fi-FI"/>
        </w:rPr>
        <w:t>r</w:t>
      </w:r>
      <w:r>
        <w:rPr>
          <w:rFonts w:eastAsia="Times New Roman" w:cs="Arial"/>
          <w:color w:val="000000"/>
          <w:lang w:eastAsia="fi-FI"/>
        </w:rPr>
        <w:t xml:space="preserve">jestelmän käytön. </w:t>
      </w:r>
      <w:proofErr w:type="spellStart"/>
      <w:r w:rsidRPr="009A656D">
        <w:rPr>
          <w:rFonts w:eastAsia="Times New Roman" w:cs="Arial"/>
          <w:color w:val="000000"/>
          <w:lang w:val="en-US" w:eastAsia="fi-FI"/>
        </w:rPr>
        <w:t>Tällaisia</w:t>
      </w:r>
      <w:proofErr w:type="spellEnd"/>
      <w:r w:rsidRPr="009A656D">
        <w:rPr>
          <w:rFonts w:eastAsia="Times New Roman" w:cs="Arial"/>
          <w:color w:val="000000"/>
          <w:lang w:val="en-US" w:eastAsia="fi-FI"/>
        </w:rPr>
        <w:t xml:space="preserve"> </w:t>
      </w:r>
      <w:proofErr w:type="spellStart"/>
      <w:r w:rsidRPr="009A656D">
        <w:rPr>
          <w:rFonts w:eastAsia="Times New Roman" w:cs="Arial"/>
          <w:color w:val="000000"/>
          <w:lang w:val="en-US" w:eastAsia="fi-FI"/>
        </w:rPr>
        <w:t>järjestelmiä</w:t>
      </w:r>
      <w:proofErr w:type="spellEnd"/>
      <w:r w:rsidRPr="009A656D">
        <w:rPr>
          <w:rFonts w:eastAsia="Times New Roman" w:cs="Arial"/>
          <w:color w:val="000000"/>
          <w:lang w:val="en-US" w:eastAsia="fi-FI"/>
        </w:rPr>
        <w:t xml:space="preserve"> on </w:t>
      </w:r>
      <w:proofErr w:type="spellStart"/>
      <w:r w:rsidRPr="009A656D">
        <w:rPr>
          <w:rFonts w:eastAsia="Times New Roman" w:cs="Arial"/>
          <w:color w:val="000000"/>
          <w:lang w:val="en-US" w:eastAsia="fi-FI"/>
        </w:rPr>
        <w:t>muun</w:t>
      </w:r>
      <w:proofErr w:type="spellEnd"/>
      <w:r w:rsidRPr="009A656D">
        <w:rPr>
          <w:rFonts w:eastAsia="Times New Roman" w:cs="Arial"/>
          <w:color w:val="000000"/>
          <w:lang w:val="en-US" w:eastAsia="fi-FI"/>
        </w:rPr>
        <w:t xml:space="preserve"> </w:t>
      </w:r>
      <w:proofErr w:type="spellStart"/>
      <w:r w:rsidRPr="009A656D">
        <w:rPr>
          <w:rFonts w:eastAsia="Times New Roman" w:cs="Arial"/>
          <w:color w:val="000000"/>
          <w:lang w:val="en-US" w:eastAsia="fi-FI"/>
        </w:rPr>
        <w:t>muassa</w:t>
      </w:r>
      <w:proofErr w:type="spellEnd"/>
      <w:r w:rsidRPr="009A656D">
        <w:rPr>
          <w:rFonts w:eastAsia="Times New Roman" w:cs="Arial"/>
          <w:color w:val="000000"/>
          <w:lang w:val="en-US" w:eastAsia="fi-FI"/>
        </w:rPr>
        <w:t xml:space="preserve"> </w:t>
      </w:r>
      <w:proofErr w:type="spellStart"/>
      <w:r w:rsidRPr="009A656D">
        <w:rPr>
          <w:rFonts w:eastAsia="Times New Roman" w:cs="Arial"/>
          <w:color w:val="000000"/>
          <w:lang w:val="en-US" w:eastAsia="fi-FI"/>
        </w:rPr>
        <w:t>IAEA:n</w:t>
      </w:r>
      <w:proofErr w:type="spellEnd"/>
      <w:r w:rsidRPr="009A656D">
        <w:rPr>
          <w:rFonts w:eastAsia="Times New Roman" w:cs="Arial"/>
          <w:color w:val="000000"/>
          <w:lang w:val="en-US" w:eastAsia="fi-FI"/>
        </w:rPr>
        <w:t xml:space="preserve"> </w:t>
      </w:r>
      <w:r w:rsidR="009A656D" w:rsidRPr="009A656D">
        <w:rPr>
          <w:rFonts w:eastAsia="Times New Roman" w:cs="Arial"/>
          <w:color w:val="000000"/>
          <w:lang w:val="en-US" w:eastAsia="fi-FI"/>
        </w:rPr>
        <w:t>INES (International N</w:t>
      </w:r>
      <w:r w:rsidR="009A656D" w:rsidRPr="009A656D">
        <w:rPr>
          <w:rFonts w:eastAsia="Times New Roman" w:cs="Arial"/>
          <w:color w:val="000000"/>
          <w:lang w:val="en-US" w:eastAsia="fi-FI"/>
        </w:rPr>
        <w:t>u</w:t>
      </w:r>
      <w:r w:rsidR="009A656D" w:rsidRPr="009A656D">
        <w:rPr>
          <w:rFonts w:eastAsia="Times New Roman" w:cs="Arial"/>
          <w:color w:val="000000"/>
          <w:lang w:val="en-US" w:eastAsia="fi-FI"/>
        </w:rPr>
        <w:t>clear and Radiological Event Scale), SAFRON (Safety in Radiation Oncology) ja SAFRAD</w:t>
      </w:r>
      <w:r w:rsidR="009A656D">
        <w:rPr>
          <w:rFonts w:eastAsia="Times New Roman" w:cs="Arial"/>
          <w:color w:val="000000"/>
          <w:lang w:val="en-US" w:eastAsia="fi-FI"/>
        </w:rPr>
        <w:t xml:space="preserve"> (Safety in Radiological Procedures)</w:t>
      </w:r>
      <w:r w:rsidR="009A656D" w:rsidRPr="009A656D">
        <w:rPr>
          <w:rFonts w:eastAsia="Times New Roman" w:cs="Arial"/>
          <w:color w:val="000000"/>
          <w:lang w:val="en-US" w:eastAsia="fi-FI"/>
        </w:rPr>
        <w:t>.</w:t>
      </w:r>
      <w:r w:rsidR="009A656D">
        <w:rPr>
          <w:rFonts w:eastAsia="Times New Roman" w:cs="Arial"/>
          <w:color w:val="000000"/>
          <w:lang w:val="en-US" w:eastAsia="fi-FI"/>
        </w:rPr>
        <w:t xml:space="preserve"> </w:t>
      </w:r>
      <w:r w:rsidR="009A656D" w:rsidRPr="009A656D">
        <w:rPr>
          <w:rFonts w:eastAsia="Times New Roman" w:cs="Arial"/>
          <w:color w:val="000000"/>
          <w:lang w:eastAsia="fi-FI"/>
        </w:rPr>
        <w:t>Myös o</w:t>
      </w:r>
      <w:r w:rsidR="000E7E05" w:rsidRPr="000E7E05">
        <w:rPr>
          <w:rFonts w:eastAsia="Times New Roman" w:cs="Arial"/>
          <w:color w:val="000000"/>
          <w:lang w:eastAsia="fi-FI"/>
        </w:rPr>
        <w:t>hjeistojen tarkastaminen ja tiedonkulun varmistaminen sisältyy tapahtumasta oppimiseen.</w:t>
      </w:r>
      <w:r w:rsidR="009A656D">
        <w:rPr>
          <w:rFonts w:eastAsia="Times New Roman" w:cs="Arial"/>
          <w:color w:val="000000"/>
          <w:lang w:eastAsia="fi-FI"/>
        </w:rPr>
        <w:t xml:space="preserve"> </w:t>
      </w:r>
    </w:p>
    <w:p w14:paraId="2CA7D18C" w14:textId="41537396" w:rsidR="000E7E05" w:rsidRPr="000E7E05" w:rsidRDefault="009A656D" w:rsidP="009A656D">
      <w:pPr>
        <w:pStyle w:val="Leipteksti"/>
        <w:rPr>
          <w:rFonts w:eastAsia="Times New Roman" w:cs="Arial"/>
          <w:color w:val="000000"/>
          <w:lang w:eastAsia="fi-FI"/>
        </w:rPr>
      </w:pPr>
      <w:r>
        <w:rPr>
          <w:rFonts w:eastAsia="Times New Roman" w:cs="Arial"/>
          <w:color w:val="000000"/>
          <w:lang w:eastAsia="fi-FI"/>
        </w:rPr>
        <w:t>Hyvä käytäntö on käydä säteilyturvallisuuspoikkeamat ja niistä opitut asiat</w:t>
      </w:r>
      <w:r w:rsidR="000E7E05" w:rsidRPr="000E7E05">
        <w:rPr>
          <w:rFonts w:eastAsia="Times New Roman" w:cs="Arial"/>
          <w:color w:val="000000"/>
          <w:lang w:eastAsia="fi-FI"/>
        </w:rPr>
        <w:t xml:space="preserve"> läpi yhdessä </w:t>
      </w:r>
      <w:r>
        <w:rPr>
          <w:rFonts w:eastAsia="Times New Roman" w:cs="Arial"/>
          <w:color w:val="000000"/>
          <w:lang w:eastAsia="fi-FI"/>
        </w:rPr>
        <w:t>turvallisuus</w:t>
      </w:r>
      <w:r w:rsidR="000E7E05" w:rsidRPr="000E7E05">
        <w:rPr>
          <w:rFonts w:eastAsia="Times New Roman" w:cs="Arial"/>
          <w:color w:val="000000"/>
          <w:lang w:eastAsia="fi-FI"/>
        </w:rPr>
        <w:t xml:space="preserve">luvanhaltijan, </w:t>
      </w:r>
      <w:r>
        <w:rPr>
          <w:rFonts w:eastAsia="Times New Roman" w:cs="Arial"/>
          <w:color w:val="000000"/>
          <w:lang w:eastAsia="fi-FI"/>
        </w:rPr>
        <w:t>säteilyturvallisuusvastaavan, tarvittaessa säteilyturvallisuu</w:t>
      </w:r>
      <w:r>
        <w:rPr>
          <w:rFonts w:eastAsia="Times New Roman" w:cs="Arial"/>
          <w:color w:val="000000"/>
          <w:lang w:eastAsia="fi-FI"/>
        </w:rPr>
        <w:t>s</w:t>
      </w:r>
      <w:r>
        <w:rPr>
          <w:rFonts w:eastAsia="Times New Roman" w:cs="Arial"/>
          <w:color w:val="000000"/>
          <w:lang w:eastAsia="fi-FI"/>
        </w:rPr>
        <w:t>asiantuntijan  ja lääketieteellisen fysiikan asiantuntijan</w:t>
      </w:r>
      <w:r w:rsidR="000E7E05" w:rsidRPr="000E7E05">
        <w:rPr>
          <w:rFonts w:eastAsia="Times New Roman" w:cs="Arial"/>
          <w:color w:val="000000"/>
          <w:lang w:eastAsia="fi-FI"/>
        </w:rPr>
        <w:t xml:space="preserve"> sekä henkilöstön kanssa, jotta niistä opittaisiin ja vastaavat tapahtumat vältettäisiin.</w:t>
      </w:r>
    </w:p>
    <w:p w14:paraId="4E7EB8A1" w14:textId="257C9104" w:rsidR="000E7E05" w:rsidRDefault="00075A83" w:rsidP="003E73E3">
      <w:pPr>
        <w:ind w:left="1304"/>
        <w:rPr>
          <w:rFonts w:eastAsia="Times New Roman" w:cs="Arial"/>
          <w:color w:val="000000"/>
          <w:lang w:eastAsia="fi-FI"/>
        </w:rPr>
      </w:pPr>
      <w:r>
        <w:rPr>
          <w:b/>
        </w:rPr>
        <w:t>3</w:t>
      </w:r>
      <w:r w:rsidR="00521612" w:rsidRPr="00075A83">
        <w:rPr>
          <w:b/>
        </w:rPr>
        <w:t xml:space="preserve"> §</w:t>
      </w:r>
      <w:r>
        <w:t>.</w:t>
      </w:r>
      <w:r w:rsidR="00521612" w:rsidRPr="00DF4658">
        <w:t xml:space="preserve"> </w:t>
      </w:r>
      <w:r>
        <w:rPr>
          <w:i/>
        </w:rPr>
        <w:t xml:space="preserve">Käyttöpaikkakohtaiset toimintaohjeet. </w:t>
      </w:r>
      <w:r w:rsidR="008D110C">
        <w:t>Pykälän 1momentissa ehdotetaan määrätt</w:t>
      </w:r>
      <w:r w:rsidR="008D110C">
        <w:t>ä</w:t>
      </w:r>
      <w:r w:rsidR="008D110C">
        <w:t>väksi, että t</w:t>
      </w:r>
      <w:r w:rsidR="008D110C" w:rsidRPr="001E6B2F">
        <w:t>oiminnassa, jossa säteilyaltistuksen luokka on 1  työntekijöillä o</w:t>
      </w:r>
      <w:r w:rsidR="008D110C">
        <w:t>lisi</w:t>
      </w:r>
      <w:r w:rsidR="008D110C" w:rsidRPr="001E6B2F">
        <w:t xml:space="preserve"> oltava saatavilla kirjalliset käyttöpaikkakohtaiset toimintaohjeet joissa o</w:t>
      </w:r>
      <w:r w:rsidR="008D110C">
        <w:t>lisi</w:t>
      </w:r>
      <w:r w:rsidR="008D110C" w:rsidRPr="001E6B2F">
        <w:t xml:space="preserve"> esitettävä ainakin </w:t>
      </w:r>
      <w:r w:rsidR="003E73E3">
        <w:t>k</w:t>
      </w:r>
      <w:r w:rsidR="00ED5F68">
        <w:t xml:space="preserve">ohdassa </w:t>
      </w:r>
      <w:r w:rsidR="00315E8E">
        <w:t>1</w:t>
      </w:r>
      <w:r w:rsidR="00ED5F68">
        <w:t xml:space="preserve"> </w:t>
      </w:r>
      <w:r w:rsidR="008D110C">
        <w:t>välitt</w:t>
      </w:r>
      <w:r w:rsidR="00315E8E">
        <w:t>ö</w:t>
      </w:r>
      <w:r w:rsidR="008D110C">
        <w:t>mät toimenpiteet säteilyaltistuksen rajoittamiseksi</w:t>
      </w:r>
      <w:r w:rsidR="00315E8E">
        <w:t xml:space="preserve"> mukaan lukien a) säteilyvaarallisen alueen tunnistaminen ja rajaaminen; </w:t>
      </w:r>
      <w:r w:rsidR="00ED5F68">
        <w:t xml:space="preserve">b) </w:t>
      </w:r>
      <w:r w:rsidR="00ED5F68" w:rsidRPr="00ED5F68">
        <w:t>ulkopuolisen pääsyn estäm</w:t>
      </w:r>
      <w:r w:rsidR="00ED5F68" w:rsidRPr="00ED5F68">
        <w:t>i</w:t>
      </w:r>
      <w:r w:rsidR="00ED5F68" w:rsidRPr="00ED5F68">
        <w:t>nen säteilyvaaralliselle alueelle;</w:t>
      </w:r>
      <w:r w:rsidR="00ED5F68">
        <w:t xml:space="preserve"> c) </w:t>
      </w:r>
      <w:r w:rsidR="00ED5F68" w:rsidRPr="00ED5F68">
        <w:t>hengityssuojaimien käyttö, jos epäillään, että heng</w:t>
      </w:r>
      <w:r w:rsidR="00ED5F68" w:rsidRPr="00ED5F68">
        <w:t>i</w:t>
      </w:r>
      <w:r w:rsidR="00ED5F68" w:rsidRPr="00ED5F68">
        <w:t>tysilmaan on päässyt radioaktiivisia aineita;</w:t>
      </w:r>
      <w:r w:rsidR="00ED5F68">
        <w:t xml:space="preserve"> d) </w:t>
      </w:r>
      <w:r w:rsidR="00ED5F68" w:rsidRPr="00ED5F68">
        <w:t>kontaminaation leviämisen estäminen;</w:t>
      </w:r>
      <w:r w:rsidR="00ED5F68">
        <w:t xml:space="preserve"> e) </w:t>
      </w:r>
      <w:r w:rsidR="0076311B">
        <w:t>säteilyturvallisuuspoikkeamasta</w:t>
      </w:r>
      <w:r w:rsidR="00ED5F68" w:rsidRPr="00ED5F68">
        <w:t xml:space="preserve"> ilmoittaminen säteilyturvallisuusvastaavalle;</w:t>
      </w:r>
      <w:r w:rsidR="00ED5F68">
        <w:t xml:space="preserve"> f) </w:t>
      </w:r>
      <w:r w:rsidR="00ED5F68" w:rsidRPr="00ED5F68">
        <w:t>radi</w:t>
      </w:r>
      <w:r w:rsidR="00ED5F68" w:rsidRPr="00ED5F68">
        <w:t>o</w:t>
      </w:r>
      <w:r w:rsidR="00ED5F68" w:rsidRPr="00ED5F68">
        <w:t>aktiivisen jodin kilpirauhaseen kertymisen estäminen;</w:t>
      </w:r>
      <w:r w:rsidR="00ED5F68">
        <w:t xml:space="preserve"> g) </w:t>
      </w:r>
      <w:r w:rsidR="00ED5F68" w:rsidRPr="00ED5F68">
        <w:t>radionuklidien kehosta poi</w:t>
      </w:r>
      <w:r w:rsidR="00ED5F68" w:rsidRPr="00ED5F68">
        <w:t>s</w:t>
      </w:r>
      <w:r w:rsidR="00ED5F68" w:rsidRPr="00ED5F68">
        <w:t xml:space="preserve">tumisen nopeuttaminen; </w:t>
      </w:r>
      <w:r w:rsidR="00ED5F68">
        <w:t xml:space="preserve">h) </w:t>
      </w:r>
      <w:r w:rsidR="00ED5F68" w:rsidRPr="00ED5F68">
        <w:t>sädehoidon umpilähteen poistaminen potilaasta;</w:t>
      </w:r>
      <w:r w:rsidR="00ED5F68">
        <w:t xml:space="preserve"> i) </w:t>
      </w:r>
      <w:r w:rsidR="00ED5F68" w:rsidRPr="00ED5F68">
        <w:t>potilaan poistaminen säteilykeilasta</w:t>
      </w:r>
      <w:r w:rsidR="00ED5F68">
        <w:t xml:space="preserve">. </w:t>
      </w:r>
      <w:r w:rsidR="00ED5F68">
        <w:rPr>
          <w:rFonts w:eastAsia="Times New Roman" w:cs="Arial"/>
          <w:color w:val="000000"/>
          <w:lang w:eastAsia="fi-FI"/>
        </w:rPr>
        <w:t xml:space="preserve">Alakohdassa d </w:t>
      </w:r>
      <w:r w:rsidR="000E7E05" w:rsidRPr="000E7E05">
        <w:rPr>
          <w:rFonts w:eastAsia="Times New Roman" w:cs="Arial"/>
          <w:color w:val="000000"/>
          <w:lang w:eastAsia="fi-FI"/>
        </w:rPr>
        <w:t xml:space="preserve"> </w:t>
      </w:r>
      <w:r w:rsidR="00ED5F68">
        <w:rPr>
          <w:rFonts w:eastAsia="Times New Roman" w:cs="Arial"/>
          <w:color w:val="000000"/>
          <w:lang w:eastAsia="fi-FI"/>
        </w:rPr>
        <w:t xml:space="preserve">tarkoitetaan muun muassa kulun </w:t>
      </w:r>
      <w:r w:rsidR="000E7E05" w:rsidRPr="000E7E05">
        <w:rPr>
          <w:rFonts w:eastAsia="Times New Roman" w:cs="Arial"/>
          <w:color w:val="000000"/>
          <w:lang w:eastAsia="fi-FI"/>
        </w:rPr>
        <w:t>est</w:t>
      </w:r>
      <w:r w:rsidR="00ED5F68">
        <w:rPr>
          <w:rFonts w:eastAsia="Times New Roman" w:cs="Arial"/>
          <w:color w:val="000000"/>
          <w:lang w:eastAsia="fi-FI"/>
        </w:rPr>
        <w:t xml:space="preserve">ämistä </w:t>
      </w:r>
      <w:r w:rsidR="000E7E05" w:rsidRPr="000E7E05">
        <w:rPr>
          <w:rFonts w:eastAsia="Times New Roman" w:cs="Arial"/>
          <w:color w:val="000000"/>
          <w:lang w:eastAsia="fi-FI"/>
        </w:rPr>
        <w:t>kontaminoituneelle alueelle, kontaminoitunei</w:t>
      </w:r>
      <w:r w:rsidR="00ED5F68">
        <w:rPr>
          <w:rFonts w:eastAsia="Times New Roman" w:cs="Arial"/>
          <w:color w:val="000000"/>
          <w:lang w:eastAsia="fi-FI"/>
        </w:rPr>
        <w:t>den</w:t>
      </w:r>
      <w:r w:rsidR="000E7E05" w:rsidRPr="000E7E05">
        <w:rPr>
          <w:rFonts w:eastAsia="Times New Roman" w:cs="Arial"/>
          <w:color w:val="000000"/>
          <w:lang w:eastAsia="fi-FI"/>
        </w:rPr>
        <w:t xml:space="preserve"> tavaroi</w:t>
      </w:r>
      <w:r w:rsidR="00ED5F68">
        <w:rPr>
          <w:rFonts w:eastAsia="Times New Roman" w:cs="Arial"/>
          <w:color w:val="000000"/>
          <w:lang w:eastAsia="fi-FI"/>
        </w:rPr>
        <w:t>den käsittelyn estämistä sekä</w:t>
      </w:r>
      <w:r w:rsidR="000E7E05" w:rsidRPr="000E7E05">
        <w:rPr>
          <w:rFonts w:eastAsia="Times New Roman" w:cs="Arial"/>
          <w:color w:val="000000"/>
          <w:lang w:eastAsia="fi-FI"/>
        </w:rPr>
        <w:t xml:space="preserve"> suojakäsinei</w:t>
      </w:r>
      <w:r w:rsidR="00ED5F68">
        <w:rPr>
          <w:rFonts w:eastAsia="Times New Roman" w:cs="Arial"/>
          <w:color w:val="000000"/>
          <w:lang w:eastAsia="fi-FI"/>
        </w:rPr>
        <w:t xml:space="preserve">den </w:t>
      </w:r>
      <w:r w:rsidR="000E7E05" w:rsidRPr="000E7E05">
        <w:rPr>
          <w:rFonts w:eastAsia="Times New Roman" w:cs="Arial"/>
          <w:color w:val="000000"/>
          <w:lang w:eastAsia="fi-FI"/>
        </w:rPr>
        <w:t xml:space="preserve">ja </w:t>
      </w:r>
      <w:r w:rsidR="00ED5F68">
        <w:rPr>
          <w:rFonts w:eastAsia="Times New Roman" w:cs="Arial"/>
          <w:color w:val="000000"/>
          <w:lang w:eastAsia="fi-FI"/>
        </w:rPr>
        <w:t>–</w:t>
      </w:r>
      <w:r w:rsidR="000E7E05" w:rsidRPr="000E7E05">
        <w:rPr>
          <w:rFonts w:eastAsia="Times New Roman" w:cs="Arial"/>
          <w:color w:val="000000"/>
          <w:lang w:eastAsia="fi-FI"/>
        </w:rPr>
        <w:t>vaattei</w:t>
      </w:r>
      <w:r w:rsidR="00ED5F68">
        <w:rPr>
          <w:rFonts w:eastAsia="Times New Roman" w:cs="Arial"/>
          <w:color w:val="000000"/>
          <w:lang w:eastAsia="fi-FI"/>
        </w:rPr>
        <w:t>den käyttämistä. Alakohdassa f k</w:t>
      </w:r>
      <w:r w:rsidR="000E7E05" w:rsidRPr="000E7E05">
        <w:rPr>
          <w:rFonts w:eastAsia="Times New Roman" w:cs="Arial"/>
          <w:color w:val="000000"/>
          <w:lang w:eastAsia="fi-FI"/>
        </w:rPr>
        <w:t>yseeseen voi tulla</w:t>
      </w:r>
      <w:r w:rsidR="00ED5F68">
        <w:rPr>
          <w:rFonts w:eastAsia="Times New Roman" w:cs="Arial"/>
          <w:color w:val="000000"/>
          <w:lang w:eastAsia="fi-FI"/>
        </w:rPr>
        <w:t xml:space="preserve"> esime</w:t>
      </w:r>
      <w:r w:rsidR="00ED5F68">
        <w:rPr>
          <w:rFonts w:eastAsia="Times New Roman" w:cs="Arial"/>
          <w:color w:val="000000"/>
          <w:lang w:eastAsia="fi-FI"/>
        </w:rPr>
        <w:t>r</w:t>
      </w:r>
      <w:r w:rsidR="00ED5F68">
        <w:rPr>
          <w:rFonts w:eastAsia="Times New Roman" w:cs="Arial"/>
          <w:color w:val="000000"/>
          <w:lang w:eastAsia="fi-FI"/>
        </w:rPr>
        <w:t>kiksi</w:t>
      </w:r>
      <w:r w:rsidR="000E7E05" w:rsidRPr="000E7E05">
        <w:rPr>
          <w:rFonts w:eastAsia="Times New Roman" w:cs="Arial"/>
          <w:color w:val="000000"/>
          <w:lang w:eastAsia="fi-FI"/>
        </w:rPr>
        <w:t xml:space="preserve"> joditablettien tai kaliumperkloraatin ottaminen.</w:t>
      </w:r>
    </w:p>
    <w:p w14:paraId="03B9F930" w14:textId="77777777" w:rsidR="003E73E3" w:rsidRDefault="003E73E3" w:rsidP="003E73E3">
      <w:pPr>
        <w:ind w:left="1304"/>
      </w:pPr>
    </w:p>
    <w:p w14:paraId="10994D54" w14:textId="154060F6" w:rsidR="003E73E3" w:rsidRPr="00ED5F68" w:rsidRDefault="003E73E3" w:rsidP="003E73E3">
      <w:pPr>
        <w:ind w:left="1304"/>
      </w:pPr>
      <w:r>
        <w:t>Kohdassa 2 ehdotetaan määrättäväksi, että toimintaohjeissa olisi esitettävä tapahtumi</w:t>
      </w:r>
      <w:r w:rsidR="0076311B">
        <w:t xml:space="preserve">en </w:t>
      </w:r>
      <w:r>
        <w:t>kulun kirjaaminen mukaan lukien a) tehdyt toimenpiteet sekä niiden ajankohdat; b) a</w:t>
      </w:r>
      <w:r>
        <w:t>l</w:t>
      </w:r>
      <w:r>
        <w:t xml:space="preserve">tistuneiden tai muutoin </w:t>
      </w:r>
      <w:r w:rsidR="0076311B">
        <w:t>säteilyturvallisuuspoikkeamassa</w:t>
      </w:r>
      <w:r>
        <w:t xml:space="preserve"> osallisina olleiden henkilöiden </w:t>
      </w:r>
      <w:r>
        <w:lastRenderedPageBreak/>
        <w:t>nimet ja yhteystiedot: c) altistumista koskevat yksityiskohtaiset tiedot. Näitä olisivat esimerkiksi</w:t>
      </w:r>
    </w:p>
    <w:p w14:paraId="57B0D671" w14:textId="33639AE6" w:rsidR="00ED5F68" w:rsidRPr="00ED5F68" w:rsidRDefault="00ED5F68" w:rsidP="00ED5F68">
      <w:pPr>
        <w:ind w:left="1304"/>
      </w:pPr>
      <w:r w:rsidRPr="000E7E05">
        <w:rPr>
          <w:rFonts w:eastAsia="Times New Roman" w:cs="Arial"/>
          <w:color w:val="000000"/>
          <w:lang w:eastAsia="fi-FI"/>
        </w:rPr>
        <w:t xml:space="preserve">oleskeluajat eri etäisyyksillä </w:t>
      </w:r>
      <w:r w:rsidR="003E73E3">
        <w:rPr>
          <w:rFonts w:eastAsia="Times New Roman" w:cs="Arial"/>
          <w:color w:val="000000"/>
          <w:lang w:eastAsia="fi-FI"/>
        </w:rPr>
        <w:t>säteily</w:t>
      </w:r>
      <w:r w:rsidRPr="000E7E05">
        <w:rPr>
          <w:rFonts w:eastAsia="Times New Roman" w:cs="Arial"/>
          <w:color w:val="000000"/>
          <w:lang w:eastAsia="fi-FI"/>
        </w:rPr>
        <w:t>lähtees</w:t>
      </w:r>
      <w:r w:rsidR="003E73E3">
        <w:rPr>
          <w:rFonts w:eastAsia="Times New Roman" w:cs="Arial"/>
          <w:color w:val="000000"/>
          <w:lang w:eastAsia="fi-FI"/>
        </w:rPr>
        <w:t>tä ja</w:t>
      </w:r>
      <w:r w:rsidRPr="000E7E05">
        <w:rPr>
          <w:rFonts w:eastAsia="Times New Roman" w:cs="Arial"/>
          <w:color w:val="000000"/>
          <w:lang w:eastAsia="fi-FI"/>
        </w:rPr>
        <w:t xml:space="preserve"> hengityssuojaimien käyttö</w:t>
      </w:r>
      <w:r w:rsidR="003E73E3">
        <w:rPr>
          <w:rFonts w:eastAsia="Times New Roman" w:cs="Arial"/>
          <w:color w:val="000000"/>
          <w:lang w:eastAsia="fi-FI"/>
        </w:rPr>
        <w:t>.</w:t>
      </w:r>
    </w:p>
    <w:p w14:paraId="12D8BCAB" w14:textId="77777777" w:rsidR="0066185D" w:rsidRDefault="0066185D" w:rsidP="000E7E05">
      <w:pPr>
        <w:pStyle w:val="Leipteksti"/>
        <w:rPr>
          <w:rFonts w:eastAsia="Times New Roman" w:cs="Arial"/>
          <w:color w:val="000000"/>
          <w:lang w:eastAsia="fi-FI"/>
        </w:rPr>
      </w:pPr>
    </w:p>
    <w:p w14:paraId="3E1D9795" w14:textId="1A150DD4" w:rsidR="000E7E05" w:rsidRDefault="003E73E3" w:rsidP="0066185D">
      <w:pPr>
        <w:pStyle w:val="Leipteksti"/>
        <w:rPr>
          <w:rFonts w:eastAsia="Times New Roman" w:cs="Arial"/>
          <w:color w:val="000000"/>
          <w:lang w:eastAsia="fi-FI"/>
        </w:rPr>
      </w:pPr>
      <w:r>
        <w:rPr>
          <w:rFonts w:eastAsia="Times New Roman" w:cs="Arial"/>
          <w:color w:val="000000"/>
          <w:lang w:eastAsia="fi-FI"/>
        </w:rPr>
        <w:t>Kohdassa 3 ehdotetaan määrättäväksi, että toimintaohjeissa olisi esitettävä tapahtuma</w:t>
      </w:r>
      <w:r>
        <w:rPr>
          <w:rFonts w:eastAsia="Times New Roman" w:cs="Arial"/>
          <w:color w:val="000000"/>
          <w:lang w:eastAsia="fi-FI"/>
        </w:rPr>
        <w:t>s</w:t>
      </w:r>
      <w:r>
        <w:rPr>
          <w:rFonts w:eastAsia="Times New Roman" w:cs="Arial"/>
          <w:color w:val="000000"/>
          <w:lang w:eastAsia="fi-FI"/>
        </w:rPr>
        <w:t xml:space="preserve">ta ilmoittaminen a) toimivaltaiselle viranomaiselle; b) </w:t>
      </w:r>
      <w:r w:rsidR="0076311B">
        <w:rPr>
          <w:rFonts w:eastAsia="Times New Roman" w:cs="Arial"/>
          <w:color w:val="000000"/>
          <w:lang w:eastAsia="fi-FI"/>
        </w:rPr>
        <w:t xml:space="preserve">säteilyturvallisuuspoikkeamassa </w:t>
      </w:r>
      <w:r>
        <w:rPr>
          <w:rFonts w:eastAsia="Times New Roman" w:cs="Arial"/>
          <w:color w:val="000000"/>
          <w:lang w:eastAsia="fi-FI"/>
        </w:rPr>
        <w:t xml:space="preserve"> mukana olleille.</w:t>
      </w:r>
      <w:r w:rsidR="0076311B">
        <w:rPr>
          <w:rFonts w:eastAsia="Times New Roman" w:cs="Arial"/>
          <w:color w:val="000000"/>
          <w:lang w:eastAsia="fi-FI"/>
        </w:rPr>
        <w:t xml:space="preserve"> Toimivaltaisella viranomaisella tarkoitettaan esimerkiksi poliisia tai s</w:t>
      </w:r>
      <w:r w:rsidR="0076311B">
        <w:rPr>
          <w:rFonts w:eastAsia="Times New Roman" w:cs="Arial"/>
          <w:color w:val="000000"/>
          <w:lang w:eastAsia="fi-FI"/>
        </w:rPr>
        <w:t>o</w:t>
      </w:r>
      <w:r w:rsidR="0076311B">
        <w:rPr>
          <w:rFonts w:eastAsia="Times New Roman" w:cs="Arial"/>
          <w:color w:val="000000"/>
          <w:lang w:eastAsia="fi-FI"/>
        </w:rPr>
        <w:t>siaali- ja terveysalan lupa- ja valvontavirastoa.</w:t>
      </w:r>
      <w:r w:rsidR="0066185D">
        <w:rPr>
          <w:rFonts w:eastAsia="Times New Roman" w:cs="Arial"/>
          <w:color w:val="000000"/>
          <w:lang w:eastAsia="fi-FI"/>
        </w:rPr>
        <w:t xml:space="preserve"> Säteilyturvallisuuspoikkeamassa mukana olleita voivat olla esimerkiksi työntekijät, väestön yksilöt ja potilaat. Ilmoittaminen on tärkeää, koska mukana olleet henkilöt eivät välttämättä tiedä altistuneensa säteilyturva</w:t>
      </w:r>
      <w:r w:rsidR="0066185D">
        <w:rPr>
          <w:rFonts w:eastAsia="Times New Roman" w:cs="Arial"/>
          <w:color w:val="000000"/>
          <w:lang w:eastAsia="fi-FI"/>
        </w:rPr>
        <w:t>l</w:t>
      </w:r>
      <w:r w:rsidR="0066185D">
        <w:rPr>
          <w:rFonts w:eastAsia="Times New Roman" w:cs="Arial"/>
          <w:color w:val="000000"/>
          <w:lang w:eastAsia="fi-FI"/>
        </w:rPr>
        <w:t>lisuuspoikkeamassa. Säteilylain 94 §:ssä säädetään poikkeavasta säteilyaltistuksesta i</w:t>
      </w:r>
      <w:r w:rsidR="0066185D">
        <w:rPr>
          <w:rFonts w:eastAsia="Times New Roman" w:cs="Arial"/>
          <w:color w:val="000000"/>
          <w:lang w:eastAsia="fi-FI"/>
        </w:rPr>
        <w:t>l</w:t>
      </w:r>
      <w:r w:rsidR="0066185D">
        <w:rPr>
          <w:rFonts w:eastAsia="Times New Roman" w:cs="Arial"/>
          <w:color w:val="000000"/>
          <w:lang w:eastAsia="fi-FI"/>
        </w:rPr>
        <w:t xml:space="preserve">moittamisesta työntekijälle. </w:t>
      </w:r>
    </w:p>
    <w:p w14:paraId="7DC7AD3A" w14:textId="6A178D17" w:rsidR="00513185" w:rsidRPr="000E7E05" w:rsidRDefault="00513185" w:rsidP="00513185">
      <w:pPr>
        <w:pStyle w:val="Leipteksti"/>
        <w:rPr>
          <w:rFonts w:eastAsia="Times New Roman" w:cs="Arial"/>
          <w:color w:val="000000"/>
          <w:lang w:eastAsia="fi-FI"/>
        </w:rPr>
      </w:pPr>
      <w:r w:rsidRPr="000E7E05">
        <w:rPr>
          <w:rFonts w:eastAsia="Times New Roman" w:cs="Arial"/>
          <w:color w:val="000000"/>
          <w:lang w:eastAsia="fi-FI"/>
        </w:rPr>
        <w:t>Jos säteilyn käytössä poikkeavaan tapahtumaan liittyy tulipalo, liikenne- tai muu onne</w:t>
      </w:r>
      <w:r w:rsidRPr="000E7E05">
        <w:rPr>
          <w:rFonts w:eastAsia="Times New Roman" w:cs="Arial"/>
          <w:color w:val="000000"/>
          <w:lang w:eastAsia="fi-FI"/>
        </w:rPr>
        <w:t>t</w:t>
      </w:r>
      <w:r w:rsidRPr="000E7E05">
        <w:rPr>
          <w:rFonts w:eastAsia="Times New Roman" w:cs="Arial"/>
          <w:color w:val="000000"/>
          <w:lang w:eastAsia="fi-FI"/>
        </w:rPr>
        <w:t>tomuus tai jos ihmisiä on muutoin vaarassa, toimitaan ensimmäiseksi kuten tämäntyy</w:t>
      </w:r>
      <w:r w:rsidRPr="000E7E05">
        <w:rPr>
          <w:rFonts w:eastAsia="Times New Roman" w:cs="Arial"/>
          <w:color w:val="000000"/>
          <w:lang w:eastAsia="fi-FI"/>
        </w:rPr>
        <w:t>p</w:t>
      </w:r>
      <w:r w:rsidRPr="000E7E05">
        <w:rPr>
          <w:rFonts w:eastAsia="Times New Roman" w:cs="Arial"/>
          <w:color w:val="000000"/>
          <w:lang w:eastAsia="fi-FI"/>
        </w:rPr>
        <w:t>pisessä onnettomuudessa muutoinkin: tilanteen mukaan huolehditaan välittömistä p</w:t>
      </w:r>
      <w:r w:rsidRPr="000E7E05">
        <w:rPr>
          <w:rFonts w:eastAsia="Times New Roman" w:cs="Arial"/>
          <w:color w:val="000000"/>
          <w:lang w:eastAsia="fi-FI"/>
        </w:rPr>
        <w:t>e</w:t>
      </w:r>
      <w:r w:rsidRPr="000E7E05">
        <w:rPr>
          <w:rFonts w:eastAsia="Times New Roman" w:cs="Arial"/>
          <w:color w:val="000000"/>
          <w:lang w:eastAsia="fi-FI"/>
        </w:rPr>
        <w:t>lastustoimista ja ilmoitetaan onnettomuudesta hätäkeskukseen.</w:t>
      </w:r>
    </w:p>
    <w:p w14:paraId="1F4715E9" w14:textId="1DF06DA9" w:rsidR="0066185D" w:rsidRPr="0066185D" w:rsidRDefault="0066185D" w:rsidP="0066185D">
      <w:pPr>
        <w:pStyle w:val="Leipteksti"/>
        <w:rPr>
          <w:rFonts w:eastAsia="Times New Roman" w:cs="Arial"/>
          <w:color w:val="000000"/>
          <w:lang w:eastAsia="fi-FI"/>
        </w:rPr>
      </w:pPr>
      <w:r>
        <w:rPr>
          <w:rFonts w:eastAsia="Times New Roman" w:cs="Arial"/>
          <w:color w:val="000000"/>
          <w:lang w:eastAsia="fi-FI"/>
        </w:rPr>
        <w:t>Kohdassa 4 ehdotetaan määrättäväksi, että</w:t>
      </w:r>
      <w:r w:rsidRPr="000E7E05">
        <w:rPr>
          <w:rFonts w:eastAsia="Times New Roman" w:cs="Arial"/>
          <w:color w:val="000000"/>
          <w:lang w:eastAsia="fi-FI"/>
        </w:rPr>
        <w:t xml:space="preserve"> </w:t>
      </w:r>
      <w:r>
        <w:rPr>
          <w:rFonts w:eastAsia="Times New Roman" w:cs="Arial"/>
          <w:color w:val="000000"/>
          <w:lang w:eastAsia="fi-FI"/>
        </w:rPr>
        <w:t xml:space="preserve">toimintaohjeissa olisi esitettävä </w:t>
      </w:r>
      <w:r w:rsidRPr="0066185D">
        <w:rPr>
          <w:rFonts w:eastAsia="Times New Roman" w:cs="Arial"/>
          <w:color w:val="000000"/>
          <w:lang w:eastAsia="fi-FI"/>
        </w:rPr>
        <w:t>toimenpiteet säteilyaltist</w:t>
      </w:r>
      <w:r>
        <w:rPr>
          <w:rFonts w:eastAsia="Times New Roman" w:cs="Arial"/>
          <w:color w:val="000000"/>
          <w:lang w:eastAsia="fi-FI"/>
        </w:rPr>
        <w:t>uksen suuruuden selvittämiseksi.</w:t>
      </w:r>
    </w:p>
    <w:p w14:paraId="7AF8E7A2" w14:textId="23F5CFC7" w:rsidR="000E7E05" w:rsidRPr="000E7E05" w:rsidRDefault="0066185D" w:rsidP="00513185">
      <w:pPr>
        <w:pStyle w:val="Leipteksti"/>
        <w:rPr>
          <w:rFonts w:eastAsia="Times New Roman" w:cs="Arial"/>
          <w:color w:val="000000"/>
          <w:lang w:eastAsia="fi-FI"/>
        </w:rPr>
      </w:pPr>
      <w:r>
        <w:rPr>
          <w:rFonts w:eastAsia="Times New Roman" w:cs="Arial"/>
          <w:color w:val="000000"/>
          <w:lang w:eastAsia="fi-FI"/>
        </w:rPr>
        <w:t>Kohdassa 5 ehdotetaan määrättäväksi, että</w:t>
      </w:r>
      <w:r w:rsidRPr="000E7E05">
        <w:rPr>
          <w:rFonts w:eastAsia="Times New Roman" w:cs="Arial"/>
          <w:color w:val="000000"/>
          <w:lang w:eastAsia="fi-FI"/>
        </w:rPr>
        <w:t xml:space="preserve"> </w:t>
      </w:r>
      <w:r>
        <w:rPr>
          <w:rFonts w:eastAsia="Times New Roman" w:cs="Arial"/>
          <w:color w:val="000000"/>
          <w:lang w:eastAsia="fi-FI"/>
        </w:rPr>
        <w:t xml:space="preserve">toimintaohjeissa olisi esitettävä </w:t>
      </w:r>
      <w:r w:rsidRPr="0066185D">
        <w:rPr>
          <w:rFonts w:eastAsia="Times New Roman" w:cs="Arial"/>
          <w:color w:val="000000"/>
          <w:lang w:eastAsia="fi-FI"/>
        </w:rPr>
        <w:t>kiireelliset toimenpiteet altistuneiden terveydentilan arvi</w:t>
      </w:r>
      <w:r>
        <w:rPr>
          <w:rFonts w:eastAsia="Times New Roman" w:cs="Arial"/>
          <w:color w:val="000000"/>
          <w:lang w:eastAsia="fi-FI"/>
        </w:rPr>
        <w:t xml:space="preserve">oimiseksi. </w:t>
      </w:r>
      <w:r w:rsidR="000E7E05" w:rsidRPr="000E7E05">
        <w:rPr>
          <w:rFonts w:eastAsia="Times New Roman" w:cs="Arial"/>
          <w:color w:val="000000"/>
          <w:lang w:eastAsia="fi-FI"/>
        </w:rPr>
        <w:t xml:space="preserve">Jos onnettomuustapauksessa on syytä epäillä poikkeuksellisen suurta äkillistä säteilyaltistusta (annos yli 0,5 </w:t>
      </w:r>
      <w:proofErr w:type="spellStart"/>
      <w:r w:rsidR="000E7E05" w:rsidRPr="000E7E05">
        <w:rPr>
          <w:rFonts w:eastAsia="Times New Roman" w:cs="Arial"/>
          <w:color w:val="000000"/>
          <w:lang w:eastAsia="fi-FI"/>
        </w:rPr>
        <w:t>Sv</w:t>
      </w:r>
      <w:proofErr w:type="spellEnd"/>
      <w:r w:rsidR="000E7E05" w:rsidRPr="000E7E05">
        <w:rPr>
          <w:rFonts w:eastAsia="Times New Roman" w:cs="Arial"/>
          <w:color w:val="000000"/>
          <w:lang w:eastAsia="fi-FI"/>
        </w:rPr>
        <w:t>), o</w:t>
      </w:r>
      <w:r>
        <w:rPr>
          <w:rFonts w:eastAsia="Times New Roman" w:cs="Arial"/>
          <w:color w:val="000000"/>
          <w:lang w:eastAsia="fi-FI"/>
        </w:rPr>
        <w:t>lisi</w:t>
      </w:r>
      <w:r w:rsidR="000E7E05" w:rsidRPr="000E7E05">
        <w:rPr>
          <w:rFonts w:eastAsia="Times New Roman" w:cs="Arial"/>
          <w:color w:val="000000"/>
          <w:lang w:eastAsia="fi-FI"/>
        </w:rPr>
        <w:t xml:space="preserve"> altistuneesta henkilöstä </w:t>
      </w:r>
      <w:r>
        <w:rPr>
          <w:rFonts w:eastAsia="Times New Roman" w:cs="Arial"/>
          <w:color w:val="000000"/>
          <w:lang w:eastAsia="fi-FI"/>
        </w:rPr>
        <w:t>syytä ottaa</w:t>
      </w:r>
      <w:r w:rsidR="000E7E05" w:rsidRPr="000E7E05">
        <w:rPr>
          <w:rFonts w:eastAsia="Times New Roman" w:cs="Arial"/>
          <w:color w:val="000000"/>
          <w:lang w:eastAsia="fi-FI"/>
        </w:rPr>
        <w:t xml:space="preserve"> täydellinen verenkuva. Ensimmäinen näyte vere</w:t>
      </w:r>
      <w:r w:rsidR="000E7E05" w:rsidRPr="000E7E05">
        <w:rPr>
          <w:rFonts w:eastAsia="Times New Roman" w:cs="Arial"/>
          <w:color w:val="000000"/>
          <w:lang w:eastAsia="fi-FI"/>
        </w:rPr>
        <w:t>n</w:t>
      </w:r>
      <w:r w:rsidR="000E7E05" w:rsidRPr="000E7E05">
        <w:rPr>
          <w:rFonts w:eastAsia="Times New Roman" w:cs="Arial"/>
          <w:color w:val="000000"/>
          <w:lang w:eastAsia="fi-FI"/>
        </w:rPr>
        <w:t xml:space="preserve">kuvaa varten </w:t>
      </w:r>
      <w:r>
        <w:rPr>
          <w:rFonts w:eastAsia="Times New Roman" w:cs="Arial"/>
          <w:color w:val="000000"/>
          <w:lang w:eastAsia="fi-FI"/>
        </w:rPr>
        <w:t>olisi otettava</w:t>
      </w:r>
      <w:r w:rsidR="000E7E05" w:rsidRPr="000E7E05">
        <w:rPr>
          <w:rFonts w:eastAsia="Times New Roman" w:cs="Arial"/>
          <w:color w:val="000000"/>
          <w:lang w:eastAsia="fi-FI"/>
        </w:rPr>
        <w:t xml:space="preserve"> heti altistuksen jälkeen ja seuraava näyte vuorokauden kulu</w:t>
      </w:r>
      <w:r w:rsidR="000E7E05" w:rsidRPr="000E7E05">
        <w:rPr>
          <w:rFonts w:eastAsia="Times New Roman" w:cs="Arial"/>
          <w:color w:val="000000"/>
          <w:lang w:eastAsia="fi-FI"/>
        </w:rPr>
        <w:t>t</w:t>
      </w:r>
      <w:r w:rsidR="000E7E05" w:rsidRPr="000E7E05">
        <w:rPr>
          <w:rFonts w:eastAsia="Times New Roman" w:cs="Arial"/>
          <w:color w:val="000000"/>
          <w:lang w:eastAsia="fi-FI"/>
        </w:rPr>
        <w:t>tua altistuksesta. Verenkuvassa havaittujen muutosten perusteella annosarvio tarkentuu ja voidaan päätellä, mikä on altistuneen kliininen ennuste. Henkilön vointia o</w:t>
      </w:r>
      <w:r>
        <w:rPr>
          <w:rFonts w:eastAsia="Times New Roman" w:cs="Arial"/>
          <w:color w:val="000000"/>
          <w:lang w:eastAsia="fi-FI"/>
        </w:rPr>
        <w:t>lisi</w:t>
      </w:r>
      <w:r w:rsidR="000E7E05" w:rsidRPr="000E7E05">
        <w:rPr>
          <w:rFonts w:eastAsia="Times New Roman" w:cs="Arial"/>
          <w:color w:val="000000"/>
          <w:lang w:eastAsia="fi-FI"/>
        </w:rPr>
        <w:t xml:space="preserve"> tar</w:t>
      </w:r>
      <w:r w:rsidR="000E7E05" w:rsidRPr="000E7E05">
        <w:rPr>
          <w:rFonts w:eastAsia="Times New Roman" w:cs="Arial"/>
          <w:color w:val="000000"/>
          <w:lang w:eastAsia="fi-FI"/>
        </w:rPr>
        <w:t>k</w:t>
      </w:r>
      <w:r w:rsidR="000E7E05" w:rsidRPr="000E7E05">
        <w:rPr>
          <w:rFonts w:eastAsia="Times New Roman" w:cs="Arial"/>
          <w:color w:val="000000"/>
          <w:lang w:eastAsia="fi-FI"/>
        </w:rPr>
        <w:t xml:space="preserve">kailtava. Pahoinvoinnin esiintyminen muutaman tunnin sisällä tapahtumasta saattaa olla merkki henkeä uhkaavasta säteilysairaudesta. Kromosomianalyysi </w:t>
      </w:r>
      <w:r w:rsidR="00513185">
        <w:rPr>
          <w:rFonts w:eastAsia="Times New Roman" w:cs="Arial"/>
          <w:color w:val="000000"/>
          <w:lang w:eastAsia="fi-FI"/>
        </w:rPr>
        <w:t>voi olla</w:t>
      </w:r>
      <w:r w:rsidR="000E7E05" w:rsidRPr="000E7E05">
        <w:rPr>
          <w:rFonts w:eastAsia="Times New Roman" w:cs="Arial"/>
          <w:color w:val="000000"/>
          <w:lang w:eastAsia="fi-FI"/>
        </w:rPr>
        <w:t xml:space="preserve"> tarpeen, jos työntekijän säteilyaltistuksen suuruudesta poikkeavassa tapahtumassa ei muuten saada riittävän luotettavaa arviota. Ohjeet kromosomianalyysia varten saa Säteilyturvakesku</w:t>
      </w:r>
      <w:r w:rsidR="000E7E05" w:rsidRPr="000E7E05">
        <w:rPr>
          <w:rFonts w:eastAsia="Times New Roman" w:cs="Arial"/>
          <w:color w:val="000000"/>
          <w:lang w:eastAsia="fi-FI"/>
        </w:rPr>
        <w:t>k</w:t>
      </w:r>
      <w:r w:rsidR="000E7E05" w:rsidRPr="000E7E05">
        <w:rPr>
          <w:rFonts w:eastAsia="Times New Roman" w:cs="Arial"/>
          <w:color w:val="000000"/>
          <w:lang w:eastAsia="fi-FI"/>
        </w:rPr>
        <w:t>sesta.</w:t>
      </w:r>
      <w:r w:rsidR="00513185">
        <w:rPr>
          <w:rFonts w:eastAsia="Times New Roman" w:cs="Arial"/>
          <w:color w:val="000000"/>
          <w:lang w:eastAsia="fi-FI"/>
        </w:rPr>
        <w:t xml:space="preserve"> Kromosomianalyysiä ei yleensä kannata tehdä, jos </w:t>
      </w:r>
      <w:r w:rsidR="00513185" w:rsidRPr="000E7E05">
        <w:rPr>
          <w:rFonts w:eastAsia="Times New Roman" w:cs="Arial"/>
          <w:color w:val="000000"/>
          <w:lang w:eastAsia="fi-FI"/>
        </w:rPr>
        <w:t>äkillisesti saa</w:t>
      </w:r>
      <w:r w:rsidR="00513185">
        <w:rPr>
          <w:rFonts w:eastAsia="Times New Roman" w:cs="Arial"/>
          <w:color w:val="000000"/>
          <w:lang w:eastAsia="fi-FI"/>
        </w:rPr>
        <w:t>dun</w:t>
      </w:r>
      <w:r w:rsidR="00513185" w:rsidRPr="000E7E05">
        <w:rPr>
          <w:rFonts w:eastAsia="Times New Roman" w:cs="Arial"/>
          <w:color w:val="000000"/>
          <w:lang w:eastAsia="fi-FI"/>
        </w:rPr>
        <w:t xml:space="preserve"> efektiivi</w:t>
      </w:r>
      <w:r w:rsidR="00513185">
        <w:rPr>
          <w:rFonts w:eastAsia="Times New Roman" w:cs="Arial"/>
          <w:color w:val="000000"/>
          <w:lang w:eastAsia="fi-FI"/>
        </w:rPr>
        <w:t>sen</w:t>
      </w:r>
      <w:r w:rsidR="00513185" w:rsidRPr="000E7E05">
        <w:rPr>
          <w:rFonts w:eastAsia="Times New Roman" w:cs="Arial"/>
          <w:color w:val="000000"/>
          <w:lang w:eastAsia="fi-FI"/>
        </w:rPr>
        <w:t xml:space="preserve"> anno</w:t>
      </w:r>
      <w:r w:rsidR="00513185">
        <w:rPr>
          <w:rFonts w:eastAsia="Times New Roman" w:cs="Arial"/>
          <w:color w:val="000000"/>
          <w:lang w:eastAsia="fi-FI"/>
        </w:rPr>
        <w:t>ksen arvioidaan olevan alle</w:t>
      </w:r>
      <w:r w:rsidR="000E7E05" w:rsidRPr="000E7E05">
        <w:rPr>
          <w:rFonts w:eastAsia="Times New Roman" w:cs="Arial"/>
          <w:color w:val="000000"/>
          <w:lang w:eastAsia="fi-FI"/>
        </w:rPr>
        <w:t xml:space="preserve"> 100 </w:t>
      </w:r>
      <w:proofErr w:type="spellStart"/>
      <w:r w:rsidR="000E7E05" w:rsidRPr="000E7E05">
        <w:rPr>
          <w:rFonts w:eastAsia="Times New Roman" w:cs="Arial"/>
          <w:color w:val="000000"/>
          <w:lang w:eastAsia="fi-FI"/>
        </w:rPr>
        <w:t>mSv</w:t>
      </w:r>
      <w:proofErr w:type="spellEnd"/>
      <w:r w:rsidR="00513185">
        <w:rPr>
          <w:rFonts w:eastAsia="Times New Roman" w:cs="Arial"/>
          <w:color w:val="000000"/>
          <w:lang w:eastAsia="fi-FI"/>
        </w:rPr>
        <w:t>.</w:t>
      </w:r>
    </w:p>
    <w:p w14:paraId="56C6857E" w14:textId="132C9C50" w:rsidR="000E7E05" w:rsidRPr="000E7E05" w:rsidRDefault="00513185" w:rsidP="000E7E05">
      <w:pPr>
        <w:pStyle w:val="Leipteksti"/>
        <w:rPr>
          <w:rFonts w:eastAsia="Times New Roman" w:cs="Arial"/>
          <w:color w:val="000000"/>
          <w:lang w:eastAsia="fi-FI"/>
        </w:rPr>
      </w:pPr>
      <w:r>
        <w:rPr>
          <w:rFonts w:eastAsia="Times New Roman" w:cs="Arial"/>
          <w:color w:val="000000"/>
          <w:lang w:eastAsia="fi-FI"/>
        </w:rPr>
        <w:t>Kohdassa 6 ehdotetaan määrättäväksi, että</w:t>
      </w:r>
      <w:r w:rsidRPr="000E7E05">
        <w:rPr>
          <w:rFonts w:eastAsia="Times New Roman" w:cs="Arial"/>
          <w:color w:val="000000"/>
          <w:lang w:eastAsia="fi-FI"/>
        </w:rPr>
        <w:t xml:space="preserve"> </w:t>
      </w:r>
      <w:r>
        <w:rPr>
          <w:rFonts w:eastAsia="Times New Roman" w:cs="Arial"/>
          <w:color w:val="000000"/>
          <w:lang w:eastAsia="fi-FI"/>
        </w:rPr>
        <w:t>toimintaohjeissa olisi esitettävä ohjeet pot</w:t>
      </w:r>
      <w:r>
        <w:rPr>
          <w:rFonts w:eastAsia="Times New Roman" w:cs="Arial"/>
          <w:color w:val="000000"/>
          <w:lang w:eastAsia="fi-FI"/>
        </w:rPr>
        <w:t>i</w:t>
      </w:r>
      <w:r>
        <w:rPr>
          <w:rFonts w:eastAsia="Times New Roman" w:cs="Arial"/>
          <w:color w:val="000000"/>
          <w:lang w:eastAsia="fi-FI"/>
        </w:rPr>
        <w:t>laan ja häntä hoitavan lääkärin informoimiseksi.</w:t>
      </w:r>
      <w:r w:rsidR="000E7E05" w:rsidRPr="000E7E05">
        <w:rPr>
          <w:rFonts w:eastAsia="Times New Roman" w:cs="Arial"/>
          <w:color w:val="000000"/>
          <w:lang w:eastAsia="fi-FI"/>
        </w:rPr>
        <w:t xml:space="preserve"> Suunnitelmassa pitäisi </w:t>
      </w:r>
      <w:r>
        <w:rPr>
          <w:rFonts w:eastAsia="Times New Roman" w:cs="Arial"/>
          <w:color w:val="000000"/>
          <w:lang w:eastAsia="fi-FI"/>
        </w:rPr>
        <w:t>olla</w:t>
      </w:r>
      <w:r w:rsidR="000E7E05" w:rsidRPr="000E7E05">
        <w:rPr>
          <w:rFonts w:eastAsia="Times New Roman" w:cs="Arial"/>
          <w:color w:val="000000"/>
          <w:lang w:eastAsia="fi-FI"/>
        </w:rPr>
        <w:t xml:space="preserve"> tieto siitä kenelle potilaan ja häntä hoitavan lääkärin informoiminen kuuluu</w:t>
      </w:r>
      <w:r>
        <w:rPr>
          <w:rFonts w:eastAsia="Times New Roman" w:cs="Arial"/>
          <w:color w:val="000000"/>
          <w:lang w:eastAsia="fi-FI"/>
        </w:rPr>
        <w:t>.</w:t>
      </w:r>
    </w:p>
    <w:p w14:paraId="56ACE7F6" w14:textId="04FA1BB4" w:rsidR="00513185" w:rsidRDefault="00513185" w:rsidP="00513185">
      <w:pPr>
        <w:pStyle w:val="Leipteksti"/>
        <w:rPr>
          <w:rFonts w:eastAsia="Times New Roman" w:cs="Arial"/>
          <w:color w:val="000000"/>
          <w:lang w:eastAsia="fi-FI"/>
        </w:rPr>
      </w:pPr>
      <w:r>
        <w:rPr>
          <w:rFonts w:eastAsia="Times New Roman" w:cs="Arial"/>
          <w:color w:val="000000"/>
          <w:lang w:eastAsia="fi-FI"/>
        </w:rPr>
        <w:t xml:space="preserve">Kohdassa </w:t>
      </w:r>
      <w:r w:rsidR="00960059">
        <w:rPr>
          <w:rFonts w:eastAsia="Times New Roman" w:cs="Arial"/>
          <w:color w:val="000000"/>
          <w:lang w:eastAsia="fi-FI"/>
        </w:rPr>
        <w:t>7</w:t>
      </w:r>
      <w:r>
        <w:rPr>
          <w:rFonts w:eastAsia="Times New Roman" w:cs="Arial"/>
          <w:color w:val="000000"/>
          <w:lang w:eastAsia="fi-FI"/>
        </w:rPr>
        <w:t xml:space="preserve"> ehdotetaan määrättäväksi, että</w:t>
      </w:r>
      <w:r w:rsidRPr="000E7E05">
        <w:rPr>
          <w:rFonts w:eastAsia="Times New Roman" w:cs="Arial"/>
          <w:color w:val="000000"/>
          <w:lang w:eastAsia="fi-FI"/>
        </w:rPr>
        <w:t xml:space="preserve"> </w:t>
      </w:r>
      <w:r>
        <w:rPr>
          <w:rFonts w:eastAsia="Times New Roman" w:cs="Arial"/>
          <w:color w:val="000000"/>
          <w:lang w:eastAsia="fi-FI"/>
        </w:rPr>
        <w:t xml:space="preserve">toimintaohjeissa olisi esitettävä </w:t>
      </w:r>
      <w:r w:rsidRPr="00513185">
        <w:rPr>
          <w:rFonts w:eastAsia="Times New Roman" w:cs="Arial"/>
          <w:color w:val="000000"/>
          <w:lang w:eastAsia="fi-FI"/>
        </w:rPr>
        <w:t xml:space="preserve">neuvojen hankkiminen tarvittaessa säteilyturvallisuusasiantuntijalta ja lääketieteellisen fysiikan asiantuntijalta. </w:t>
      </w:r>
      <w:r>
        <w:rPr>
          <w:rFonts w:eastAsia="Times New Roman" w:cs="Arial"/>
          <w:color w:val="000000"/>
          <w:lang w:eastAsia="fi-FI"/>
        </w:rPr>
        <w:t>Suunnitelmaan merkittäisiin asiantuntijoiden yhteystiedot.</w:t>
      </w:r>
    </w:p>
    <w:p w14:paraId="4C261A99" w14:textId="7D4E1C24" w:rsidR="00960059" w:rsidRPr="00960059" w:rsidRDefault="00960059" w:rsidP="00960059">
      <w:pPr>
        <w:pStyle w:val="Leipteksti"/>
        <w:rPr>
          <w:rFonts w:eastAsia="Times New Roman" w:cs="Arial"/>
          <w:color w:val="000000"/>
          <w:lang w:eastAsia="fi-FI"/>
        </w:rPr>
      </w:pPr>
      <w:r w:rsidRPr="00960059">
        <w:rPr>
          <w:rFonts w:eastAsia="Times New Roman" w:cs="Arial"/>
          <w:color w:val="000000"/>
          <w:lang w:eastAsia="fi-FI"/>
        </w:rPr>
        <w:t xml:space="preserve">Pykälän 2 momentissa ehdotetaan määrättäväksi, että </w:t>
      </w:r>
      <w:r>
        <w:rPr>
          <w:rFonts w:eastAsia="Times New Roman" w:cs="Arial"/>
          <w:color w:val="000000"/>
          <w:lang w:eastAsia="fi-FI"/>
        </w:rPr>
        <w:t>t</w:t>
      </w:r>
      <w:r w:rsidRPr="00960059">
        <w:rPr>
          <w:rFonts w:eastAsia="Times New Roman" w:cs="Arial"/>
          <w:color w:val="000000"/>
          <w:lang w:eastAsia="fi-FI"/>
        </w:rPr>
        <w:t>oiminnassa, jossa säteilyaltistu</w:t>
      </w:r>
      <w:r w:rsidRPr="00960059">
        <w:rPr>
          <w:rFonts w:eastAsia="Times New Roman" w:cs="Arial"/>
          <w:color w:val="000000"/>
          <w:lang w:eastAsia="fi-FI"/>
        </w:rPr>
        <w:t>k</w:t>
      </w:r>
      <w:r w:rsidRPr="00960059">
        <w:rPr>
          <w:rFonts w:eastAsia="Times New Roman" w:cs="Arial"/>
          <w:color w:val="000000"/>
          <w:lang w:eastAsia="fi-FI"/>
        </w:rPr>
        <w:t>sen luokka on 2 tai 3, toimintaohjeeseen on sisällytettävä ainakin 1 momentin 1, 2 ja 7  kohdassa tarkoitetut tiedot.</w:t>
      </w:r>
    </w:p>
    <w:p w14:paraId="0EBB8D58" w14:textId="67AF5393" w:rsidR="00960059" w:rsidRPr="00513185" w:rsidRDefault="00960059" w:rsidP="00513185">
      <w:pPr>
        <w:pStyle w:val="Leipteksti"/>
        <w:rPr>
          <w:rFonts w:eastAsia="Times New Roman" w:cs="Arial"/>
          <w:color w:val="000000"/>
          <w:lang w:eastAsia="fi-FI"/>
        </w:rPr>
      </w:pPr>
    </w:p>
    <w:p w14:paraId="5232C64B" w14:textId="3AC77C8E" w:rsidR="00513185" w:rsidRPr="004B301D" w:rsidRDefault="00075A83" w:rsidP="00513185">
      <w:pPr>
        <w:ind w:left="1254"/>
        <w:rPr>
          <w:rFonts w:ascii="Arial" w:eastAsia="Times New Roman" w:hAnsi="Arial" w:cs="Arial"/>
          <w:color w:val="0070C0"/>
          <w:sz w:val="20"/>
          <w:szCs w:val="20"/>
          <w:lang w:eastAsia="fi-FI"/>
        </w:rPr>
      </w:pPr>
      <w:r>
        <w:rPr>
          <w:b/>
        </w:rPr>
        <w:lastRenderedPageBreak/>
        <w:t xml:space="preserve">4 §. </w:t>
      </w:r>
      <w:r>
        <w:rPr>
          <w:i/>
        </w:rPr>
        <w:t xml:space="preserve">Merkittävä suunnittelematon lääketieteellinen altistus. </w:t>
      </w:r>
      <w:r>
        <w:t>Pykälä</w:t>
      </w:r>
      <w:r w:rsidR="004C3D53">
        <w:t>n 1 momentissa</w:t>
      </w:r>
      <w:r>
        <w:t xml:space="preserve"> ehdot</w:t>
      </w:r>
      <w:r>
        <w:t>e</w:t>
      </w:r>
      <w:r>
        <w:t>taan määrättäväksi, että</w:t>
      </w:r>
      <w:r w:rsidR="00513185">
        <w:t xml:space="preserve"> m</w:t>
      </w:r>
      <w:r w:rsidR="00513185" w:rsidRPr="001E6B2F">
        <w:t>erkittävä suunnittelematon lääketieteellinen altistus säteil</w:t>
      </w:r>
      <w:r w:rsidR="00513185" w:rsidRPr="001E6B2F">
        <w:t>y</w:t>
      </w:r>
      <w:r w:rsidR="00513185" w:rsidRPr="001E6B2F">
        <w:t>turvallisuuspoikkeaman yhteydessä o</w:t>
      </w:r>
      <w:r w:rsidR="00513185">
        <w:t>lisi kysymyksessä, jos</w:t>
      </w:r>
      <w:r w:rsidR="00513185" w:rsidRPr="001E6B2F">
        <w:t>:</w:t>
      </w:r>
    </w:p>
    <w:p w14:paraId="00EE07B6" w14:textId="5D35D5B6" w:rsidR="00513185" w:rsidRPr="00513185" w:rsidRDefault="00513185" w:rsidP="00513185">
      <w:pPr>
        <w:ind w:left="1254"/>
      </w:pPr>
      <w:r>
        <w:t xml:space="preserve">1) </w:t>
      </w:r>
      <w:r w:rsidRPr="00513185">
        <w:t>potilaan saama sädehoitoannos poikkeaa tai olisi voinut poiketa yli 25 % suunnitellu</w:t>
      </w:r>
      <w:r w:rsidRPr="00513185">
        <w:t>s</w:t>
      </w:r>
      <w:r w:rsidRPr="00513185">
        <w:t>ta kokoannoksesta;</w:t>
      </w:r>
    </w:p>
    <w:p w14:paraId="46AA8A23" w14:textId="14E721AD" w:rsidR="00513185" w:rsidRPr="00513185" w:rsidRDefault="00513185" w:rsidP="00513185">
      <w:pPr>
        <w:ind w:left="1254"/>
      </w:pPr>
      <w:r>
        <w:t xml:space="preserve">2) </w:t>
      </w:r>
      <w:r w:rsidRPr="00513185">
        <w:t>kahden tai useamman peräkkäisen potilaan saama sädehoitoannos jollakin alueella, joka poikkeaa tai olisi voinut poiketa 5–25 % suunnitellusta annoksesta;</w:t>
      </w:r>
    </w:p>
    <w:p w14:paraId="01013787" w14:textId="5C3BA745" w:rsidR="00D47CA7" w:rsidRPr="009A380D" w:rsidRDefault="009A380D" w:rsidP="009A380D">
      <w:pPr>
        <w:ind w:left="1254"/>
      </w:pPr>
      <w:r>
        <w:t xml:space="preserve">3) </w:t>
      </w:r>
      <w:r w:rsidR="00D47CA7" w:rsidRPr="009A380D">
        <w:t>väärä potilas altistuu, kun lääketieteellisen altistuksen luokka on 1;</w:t>
      </w:r>
    </w:p>
    <w:p w14:paraId="26BBEE2B" w14:textId="778CE951" w:rsidR="00D47CA7" w:rsidRPr="009A380D" w:rsidRDefault="009A380D" w:rsidP="009A380D">
      <w:pPr>
        <w:ind w:left="1254"/>
      </w:pPr>
      <w:r>
        <w:t xml:space="preserve">4) </w:t>
      </w:r>
      <w:r w:rsidR="00D47CA7" w:rsidRPr="009A380D">
        <w:t>potilas tai väärä potilas altistuu ja ylimääräisen säteilyaltistuksen aiheuttama efekti</w:t>
      </w:r>
      <w:r w:rsidR="00D47CA7" w:rsidRPr="009A380D">
        <w:t>i</w:t>
      </w:r>
      <w:r w:rsidR="00D47CA7" w:rsidRPr="009A380D">
        <w:t xml:space="preserve">vinen annos on suurempi kuin 10 </w:t>
      </w:r>
      <w:proofErr w:type="spellStart"/>
      <w:r w:rsidR="00D47CA7" w:rsidRPr="009A380D">
        <w:t>mSv</w:t>
      </w:r>
      <w:proofErr w:type="spellEnd"/>
      <w:r w:rsidR="00D47CA7" w:rsidRPr="009A380D">
        <w:t xml:space="preserve"> tai tutkimuksesta tai toimenpiteestä aiheutuu d</w:t>
      </w:r>
      <w:r w:rsidR="00D47CA7" w:rsidRPr="009A380D">
        <w:t>e</w:t>
      </w:r>
      <w:r w:rsidR="00D47CA7" w:rsidRPr="009A380D">
        <w:t>terministinen haitta ylimääräisen säteilyaltistuksen vuoksi;</w:t>
      </w:r>
    </w:p>
    <w:p w14:paraId="7B5D8796" w14:textId="671B8888" w:rsidR="00513185" w:rsidRPr="00513185" w:rsidRDefault="009A380D" w:rsidP="00513185">
      <w:pPr>
        <w:ind w:left="1254"/>
      </w:pPr>
      <w:r>
        <w:t>5</w:t>
      </w:r>
      <w:r w:rsidR="00513185">
        <w:t xml:space="preserve">) </w:t>
      </w:r>
      <w:r w:rsidR="00513185" w:rsidRPr="00513185">
        <w:t xml:space="preserve">ylimääräisen altistuksen aiheuttama sikiöön absorboitunut annos on yli 10 </w:t>
      </w:r>
      <w:proofErr w:type="spellStart"/>
      <w:r w:rsidR="00513185" w:rsidRPr="00513185">
        <w:t>mGy</w:t>
      </w:r>
      <w:proofErr w:type="spellEnd"/>
      <w:r w:rsidR="00513185" w:rsidRPr="00513185">
        <w:t>;</w:t>
      </w:r>
    </w:p>
    <w:p w14:paraId="4E278DC9" w14:textId="288E0FEB" w:rsidR="00513185" w:rsidRPr="00513185" w:rsidRDefault="009A380D" w:rsidP="00513185">
      <w:pPr>
        <w:ind w:left="1254"/>
      </w:pPr>
      <w:r>
        <w:t>6</w:t>
      </w:r>
      <w:r w:rsidR="00513185">
        <w:t xml:space="preserve">) </w:t>
      </w:r>
      <w:r w:rsidR="00513185" w:rsidRPr="00513185">
        <w:t>vähintään 10 potilaalle aiheutuu ylimääräinen altistus, kun yhden potilaan altistus on vähintään 50 % suunniteltua altistusta suurempi toiminnassa, jossa lääketieteellisen a</w:t>
      </w:r>
      <w:r w:rsidR="00513185" w:rsidRPr="00513185">
        <w:t>l</w:t>
      </w:r>
      <w:r w:rsidR="00513185" w:rsidRPr="00513185">
        <w:t>tistuksen luokka on 1 tai 2;</w:t>
      </w:r>
    </w:p>
    <w:p w14:paraId="5E774171" w14:textId="04388520" w:rsidR="00513185" w:rsidRPr="00513185" w:rsidRDefault="009A380D" w:rsidP="00513185">
      <w:pPr>
        <w:ind w:left="1254"/>
      </w:pPr>
      <w:r>
        <w:t>7</w:t>
      </w:r>
      <w:r w:rsidR="00513185">
        <w:t xml:space="preserve">) </w:t>
      </w:r>
      <w:r w:rsidR="00513185" w:rsidRPr="00513185">
        <w:t>muu lääketieteellinen altistuminen, josta on tärkeää tiedottaa muille toiminnanharjoi</w:t>
      </w:r>
      <w:r w:rsidR="00513185" w:rsidRPr="00513185">
        <w:t>t</w:t>
      </w:r>
      <w:r w:rsidR="00513185" w:rsidRPr="00513185">
        <w:t>tajille vastaavan säteilyturvallisuuspoikkeaman välttämiseksi.</w:t>
      </w:r>
    </w:p>
    <w:p w14:paraId="20167BB2" w14:textId="77777777" w:rsidR="00513185" w:rsidRDefault="00513185" w:rsidP="00513185">
      <w:pPr>
        <w:ind w:left="1254"/>
      </w:pPr>
    </w:p>
    <w:p w14:paraId="6B657D17" w14:textId="1FF1B286" w:rsidR="004C3D53" w:rsidRDefault="004C3D53" w:rsidP="004C3D53">
      <w:pPr>
        <w:pStyle w:val="Leipteksti"/>
      </w:pPr>
      <w:r>
        <w:t>Kohdassa 1</w:t>
      </w:r>
      <w:r w:rsidRPr="000E7E05">
        <w:t xml:space="preserve"> </w:t>
      </w:r>
      <w:r>
        <w:t>v</w:t>
      </w:r>
      <w:r w:rsidRPr="000E7E05">
        <w:t>irhettä arvioitaessa on huomioitava kohdealueen tai riskielimen saama yl</w:t>
      </w:r>
      <w:r w:rsidRPr="000E7E05">
        <w:t>i</w:t>
      </w:r>
      <w:r w:rsidRPr="000E7E05">
        <w:t>annos, jonka takia potilas voi saada vakavia komplikaatioita. Virheannos voi olla myös aliannos, jonka takia hoidon epäonnistumisen vaara on suuri. Rajaa sovelletaan sekä yli- että aliannokselle, vaikka aliannokset ovatkin usein helpommin korjattavissa. Rajaa ei pidä soveltaa ehdottomana, vaan tyypillisenä virheannoksen seurauksia ajatellen. Jos a</w:t>
      </w:r>
      <w:r w:rsidRPr="000E7E05">
        <w:t>l</w:t>
      </w:r>
      <w:r w:rsidRPr="000E7E05">
        <w:t>le 25 %:n yliannos voi aiheuttaa vakavan komplikaation, kuuluu poik</w:t>
      </w:r>
      <w:r>
        <w:t>keava tapahtuma tähän luokkaan.</w:t>
      </w:r>
    </w:p>
    <w:p w14:paraId="348BD9F0" w14:textId="1CC29F77" w:rsidR="009A380D" w:rsidRPr="00513185" w:rsidRDefault="009A380D" w:rsidP="009A380D">
      <w:pPr>
        <w:pStyle w:val="Leipteksti"/>
      </w:pPr>
      <w:r w:rsidRPr="000E7E05">
        <w:t>Koh</w:t>
      </w:r>
      <w:r>
        <w:t>dassa 2 tarkoitetaan säteilyturvallisuuspoikkeamaa, jossa p</w:t>
      </w:r>
      <w:r w:rsidRPr="000E7E05">
        <w:t>otilas on saanut (haitt</w:t>
      </w:r>
      <w:r w:rsidRPr="000E7E05">
        <w:t>a</w:t>
      </w:r>
      <w:r w:rsidRPr="000E7E05">
        <w:t>tapahtuma) tai olisi voinut saada (läheltä piti -tapahtuma) jollekin alueelle annoksen, j</w:t>
      </w:r>
      <w:r w:rsidRPr="000E7E05">
        <w:t>o</w:t>
      </w:r>
      <w:r w:rsidRPr="000E7E05">
        <w:t>ka poikkeaa 5–25 % suunnitellusta annoksesta. Rajoja sovelletaan sekä yli- että alia</w:t>
      </w:r>
      <w:r w:rsidRPr="000E7E05">
        <w:t>n</w:t>
      </w:r>
      <w:r w:rsidRPr="000E7E05">
        <w:t>nokselle. Yliannoksesta ei s</w:t>
      </w:r>
      <w:r>
        <w:t>aisi</w:t>
      </w:r>
      <w:r w:rsidRPr="000E7E05">
        <w:t xml:space="preserve"> aiheutua potilaalle yleisestä käytännöstä selvästi poi</w:t>
      </w:r>
      <w:r w:rsidRPr="000E7E05">
        <w:t>k</w:t>
      </w:r>
      <w:r w:rsidRPr="000E7E05">
        <w:t xml:space="preserve">keavaa vakavan komplikaation riskin kasvua. </w:t>
      </w:r>
    </w:p>
    <w:p w14:paraId="6C133E48" w14:textId="4F448234" w:rsidR="00960059" w:rsidRDefault="00960059" w:rsidP="00960059">
      <w:pPr>
        <w:pStyle w:val="Leipteksti"/>
      </w:pPr>
      <w:r>
        <w:t xml:space="preserve">Kohdassa </w:t>
      </w:r>
      <w:r w:rsidR="009A380D">
        <w:t>5</w:t>
      </w:r>
      <w:r>
        <w:t xml:space="preserve"> tarkoitettu </w:t>
      </w:r>
      <w:r w:rsidR="004C3D53">
        <w:t>ylimääräinen altistus voi aiheuta esimerkiksi</w:t>
      </w:r>
      <w:r w:rsidRPr="000E7E05">
        <w:t xml:space="preserve"> </w:t>
      </w:r>
      <w:r w:rsidR="004C3D53">
        <w:t>v</w:t>
      </w:r>
      <w:r w:rsidRPr="000E7E05">
        <w:t>atsan ja lantion alueen TT-tutkimuks</w:t>
      </w:r>
      <w:r w:rsidR="004C3D53">
        <w:t>esta, kun</w:t>
      </w:r>
      <w:r w:rsidRPr="000E7E05">
        <w:t xml:space="preserve"> sikiöön absorboitunut annos ylittää 10 </w:t>
      </w:r>
      <w:proofErr w:type="spellStart"/>
      <w:r w:rsidRPr="000E7E05">
        <w:t>mGy</w:t>
      </w:r>
      <w:proofErr w:type="spellEnd"/>
      <w:r w:rsidRPr="000E7E05">
        <w:t xml:space="preserve"> ja olisi siten heti ilmoitettava </w:t>
      </w:r>
      <w:proofErr w:type="spellStart"/>
      <w:r w:rsidRPr="000E7E05">
        <w:t>STUKiin</w:t>
      </w:r>
      <w:proofErr w:type="spellEnd"/>
      <w:r w:rsidRPr="000E7E05">
        <w:t>.</w:t>
      </w:r>
    </w:p>
    <w:p w14:paraId="6403E927" w14:textId="79C2093B" w:rsidR="009A380D" w:rsidRPr="000E7E05" w:rsidRDefault="009A380D" w:rsidP="009A380D">
      <w:pPr>
        <w:pStyle w:val="Leipteksti"/>
      </w:pPr>
      <w:r>
        <w:t>Kohdassa 6 tarkoitettu s</w:t>
      </w:r>
      <w:r w:rsidRPr="000E7E05">
        <w:t>ystemaattinen virhe voi aiheutua peräkkäisille potilaille tai p</w:t>
      </w:r>
      <w:r w:rsidRPr="000E7E05">
        <w:t>e</w:t>
      </w:r>
      <w:r w:rsidRPr="000E7E05">
        <w:t>räkkäisille samankaltaista hoi</w:t>
      </w:r>
      <w:r>
        <w:t xml:space="preserve">toa saaville tai </w:t>
      </w:r>
      <w:proofErr w:type="spellStart"/>
      <w:r>
        <w:t>samankaltiisessa</w:t>
      </w:r>
      <w:proofErr w:type="spellEnd"/>
      <w:r>
        <w:t xml:space="preserve"> tutkimuksissa tai toime</w:t>
      </w:r>
      <w:r>
        <w:t>n</w:t>
      </w:r>
      <w:r>
        <w:t>piteissä käyville potilaille.</w:t>
      </w:r>
    </w:p>
    <w:p w14:paraId="571200A7" w14:textId="77777777" w:rsidR="009A380D" w:rsidRDefault="009A380D" w:rsidP="00960059">
      <w:pPr>
        <w:pStyle w:val="Leipteksti"/>
      </w:pPr>
      <w:r>
        <w:t>Kohdassa 7 tarkoitettu muu lääketieteellinen altistuminen, josta on tärkeää tiedottaa muille voi olla esimerkiksi laitevika tai läheltä piti –tapahtuma, joka voisi olla estettävi</w:t>
      </w:r>
      <w:r>
        <w:t>s</w:t>
      </w:r>
      <w:r>
        <w:t xml:space="preserve">sä muualla. </w:t>
      </w:r>
    </w:p>
    <w:p w14:paraId="199427DE" w14:textId="2061E9E4" w:rsidR="00513185" w:rsidRDefault="004C3D53" w:rsidP="00513185">
      <w:pPr>
        <w:ind w:left="1254"/>
      </w:pPr>
      <w:r>
        <w:t>Pykälän 2 momentissa ehdotetaan määrättäväksi, että i</w:t>
      </w:r>
      <w:r w:rsidR="00513185" w:rsidRPr="001E6B2F">
        <w:t>sotooppihoidosta, jossa mitatt</w:t>
      </w:r>
      <w:r w:rsidR="00513185" w:rsidRPr="001E6B2F">
        <w:t>a</w:t>
      </w:r>
      <w:r w:rsidR="00513185" w:rsidRPr="001E6B2F">
        <w:t xml:space="preserve">van radionuklidin gammaenergia on pienempi kuin 100 </w:t>
      </w:r>
      <w:proofErr w:type="spellStart"/>
      <w:r w:rsidR="00513185" w:rsidRPr="001E6B2F">
        <w:t>keV</w:t>
      </w:r>
      <w:proofErr w:type="spellEnd"/>
      <w:r w:rsidR="00513185" w:rsidRPr="001E6B2F">
        <w:t>, merkittävä suunnittelem</w:t>
      </w:r>
      <w:r w:rsidR="00513185" w:rsidRPr="001E6B2F">
        <w:t>a</w:t>
      </w:r>
      <w:r w:rsidR="00513185" w:rsidRPr="001E6B2F">
        <w:t xml:space="preserve">ton lääketieteellinen altistus säteilyturvallisuuspoikkeaman yhteydessä on </w:t>
      </w:r>
      <w:r w:rsidR="00513185">
        <w:t>1 m</w:t>
      </w:r>
      <w:r w:rsidR="00513185" w:rsidRPr="001E6B2F">
        <w:t xml:space="preserve">omentin </w:t>
      </w:r>
      <w:r w:rsidR="00513185">
        <w:t xml:space="preserve">2 </w:t>
      </w:r>
      <w:r w:rsidR="00513185" w:rsidRPr="001E6B2F">
        <w:t xml:space="preserve">kohdasta </w:t>
      </w:r>
      <w:r w:rsidR="00513185">
        <w:t xml:space="preserve"> poiketen </w:t>
      </w:r>
      <w:r w:rsidR="00513185" w:rsidRPr="001E6B2F">
        <w:t>kahden tai useamman peräkkäisen potilaan saama sädehoitoannos, joka poikkeaa tai olisi voinut poiketa 10-25 % suunnitellusta annoksesta.</w:t>
      </w:r>
    </w:p>
    <w:p w14:paraId="370DA226" w14:textId="0EAB06DB" w:rsidR="009F58BE" w:rsidRDefault="009F58BE" w:rsidP="00513185">
      <w:pPr>
        <w:ind w:left="1254"/>
      </w:pPr>
    </w:p>
    <w:p w14:paraId="4D947B1C" w14:textId="250C2E6D" w:rsidR="000E7E05" w:rsidRDefault="003F5417" w:rsidP="00B94FC0">
      <w:pPr>
        <w:ind w:left="1254"/>
      </w:pPr>
      <w:r w:rsidRPr="00075A83">
        <w:rPr>
          <w:b/>
        </w:rPr>
        <w:t>5</w:t>
      </w:r>
      <w:r w:rsidR="00EC5CE9" w:rsidRPr="00075A83">
        <w:rPr>
          <w:b/>
        </w:rPr>
        <w:t xml:space="preserve"> §</w:t>
      </w:r>
      <w:r w:rsidR="00075A83">
        <w:t>.</w:t>
      </w:r>
      <w:r w:rsidR="00EC5CE9" w:rsidRPr="00DF4658">
        <w:t xml:space="preserve"> </w:t>
      </w:r>
      <w:r w:rsidR="00075A83">
        <w:rPr>
          <w:i/>
        </w:rPr>
        <w:t xml:space="preserve">Kootusti ilmoitettavat säteilyturvallisuuspoikkeamat. </w:t>
      </w:r>
      <w:r w:rsidR="001C2C4D">
        <w:t>Pykälän 1 momentissa</w:t>
      </w:r>
      <w:r w:rsidR="00075A83">
        <w:t xml:space="preserve"> ehdot</w:t>
      </w:r>
      <w:r w:rsidR="00075A83">
        <w:t>e</w:t>
      </w:r>
      <w:r w:rsidR="00075A83">
        <w:t>taan määrättäväksi, että</w:t>
      </w:r>
      <w:r w:rsidR="001C2C4D">
        <w:t xml:space="preserve"> </w:t>
      </w:r>
      <w:r w:rsidR="001C2C4D" w:rsidRPr="001E6B2F">
        <w:t>Säteilylain 131 §:n 3:n momentissa tarkoitetut yht</w:t>
      </w:r>
      <w:r w:rsidR="001C2C4D">
        <w:t>eenvetotiedot</w:t>
      </w:r>
      <w:r w:rsidR="001C2C4D" w:rsidRPr="001E6B2F">
        <w:t xml:space="preserve"> o</w:t>
      </w:r>
      <w:r w:rsidR="00B94FC0">
        <w:t>lisi</w:t>
      </w:r>
      <w:r w:rsidR="001C2C4D" w:rsidRPr="001E6B2F">
        <w:t xml:space="preserve"> ilmoitettava kootusti vuosittain Säteilyturvakeskukselle.</w:t>
      </w:r>
      <w:r w:rsidR="00B94FC0">
        <w:t xml:space="preserve"> </w:t>
      </w:r>
      <w:r w:rsidR="000E7E05" w:rsidRPr="000E7E05">
        <w:t>Merkittävät lääketieteelli</w:t>
      </w:r>
      <w:r w:rsidR="000E7E05" w:rsidRPr="000E7E05">
        <w:t>s</w:t>
      </w:r>
      <w:r w:rsidR="000E7E05" w:rsidRPr="000E7E05">
        <w:t>tä altistusta koskevat säteilyturvallisuuspoikkeamat, jotka on viipymättä ilmoitettava, on määritelty 4 §:</w:t>
      </w:r>
      <w:proofErr w:type="spellStart"/>
      <w:r w:rsidR="000E7E05" w:rsidRPr="000E7E05">
        <w:t>ssä</w:t>
      </w:r>
      <w:proofErr w:type="spellEnd"/>
      <w:r w:rsidR="000E7E05" w:rsidRPr="000E7E05">
        <w:t>.</w:t>
      </w:r>
    </w:p>
    <w:p w14:paraId="5F5DCE6F" w14:textId="77777777" w:rsidR="00B94FC0" w:rsidRDefault="00B94FC0" w:rsidP="00B94FC0">
      <w:pPr>
        <w:ind w:left="1254"/>
      </w:pPr>
    </w:p>
    <w:p w14:paraId="62DBF8E3" w14:textId="0972E280" w:rsidR="00B94FC0" w:rsidRPr="001E6B2F" w:rsidRDefault="00B94FC0" w:rsidP="00B94FC0">
      <w:pPr>
        <w:ind w:left="1254"/>
      </w:pPr>
      <w:r>
        <w:t>Pykälän 2 momentissa ehdotetaan määrättäväksi, että e</w:t>
      </w:r>
      <w:r w:rsidRPr="001E6B2F">
        <w:t>dellistä kalenterivuotta koskevat kootusti ilmoitettavat säteilyturvallisuuspoikkeamat o</w:t>
      </w:r>
      <w:r>
        <w:t>lisi</w:t>
      </w:r>
      <w:r w:rsidRPr="001E6B2F">
        <w:t xml:space="preserve"> ilmoitettava Säteilyturvake</w:t>
      </w:r>
      <w:r w:rsidRPr="001E6B2F">
        <w:t>s</w:t>
      </w:r>
      <w:r w:rsidRPr="001E6B2F">
        <w:t xml:space="preserve">kukselle viimeistään 1 päivänä helmikuuta. </w:t>
      </w:r>
    </w:p>
    <w:p w14:paraId="366A68DB" w14:textId="77777777" w:rsidR="00B94FC0" w:rsidRDefault="00B94FC0" w:rsidP="00B94FC0"/>
    <w:p w14:paraId="5F74F818" w14:textId="33CD983A" w:rsidR="00B94FC0" w:rsidRDefault="00B94FC0" w:rsidP="00B94FC0">
      <w:pPr>
        <w:ind w:left="1254"/>
      </w:pPr>
      <w:r>
        <w:t xml:space="preserve">Pykälän 3 momentissa ehdotetaan määrättäväksi, että </w:t>
      </w:r>
      <w:r w:rsidR="00E12DD7">
        <w:t>k</w:t>
      </w:r>
      <w:r w:rsidRPr="001E6B2F">
        <w:t xml:space="preserve">ootusti ilmoitettavien </w:t>
      </w:r>
      <w:r>
        <w:t>säteilytu</w:t>
      </w:r>
      <w:r>
        <w:t>r</w:t>
      </w:r>
      <w:r>
        <w:t>vallisuuspoikkeamien</w:t>
      </w:r>
      <w:r w:rsidRPr="001E6B2F">
        <w:t xml:space="preserve"> ilmoitukseen tul</w:t>
      </w:r>
      <w:r w:rsidR="00E12DD7">
        <w:t>isi</w:t>
      </w:r>
      <w:r w:rsidRPr="001E6B2F">
        <w:t xml:space="preserve"> sisältyä vähintään liitteen </w:t>
      </w:r>
      <w:r w:rsidRPr="00993B1D">
        <w:t>1 taulukossa 1</w:t>
      </w:r>
      <w:r w:rsidRPr="001E6B2F">
        <w:t xml:space="preserve"> </w:t>
      </w:r>
      <w:r>
        <w:t>mä</w:t>
      </w:r>
      <w:r>
        <w:t>ä</w:t>
      </w:r>
      <w:r>
        <w:t>rätyt</w:t>
      </w:r>
      <w:r w:rsidRPr="001E6B2F">
        <w:t xml:space="preserve"> tiedot.</w:t>
      </w:r>
      <w:r>
        <w:t xml:space="preserve"> Vastaava käytäntö on ollut käytössä ohjeen ST 3.3 Säteilyturvallisuus rön</w:t>
      </w:r>
      <w:r>
        <w:t>t</w:t>
      </w:r>
      <w:r>
        <w:t>gentutkimuksissa mukaisesti.</w:t>
      </w:r>
    </w:p>
    <w:p w14:paraId="62595F73" w14:textId="24908C0E" w:rsidR="00EC5CE9" w:rsidRDefault="00EC5CE9" w:rsidP="00B94FC0"/>
    <w:p w14:paraId="2B21F2AD" w14:textId="35084B75" w:rsidR="00E12DD7" w:rsidRPr="001E6B2F" w:rsidRDefault="00A26F1E" w:rsidP="00AB5F2B">
      <w:pPr>
        <w:ind w:left="1304"/>
      </w:pPr>
      <w:r w:rsidRPr="00075A83">
        <w:rPr>
          <w:b/>
        </w:rPr>
        <w:t>6 §</w:t>
      </w:r>
      <w:r w:rsidR="00075A83">
        <w:t>.</w:t>
      </w:r>
      <w:r>
        <w:t xml:space="preserve"> </w:t>
      </w:r>
      <w:r w:rsidR="00075A83" w:rsidRPr="00075A83">
        <w:rPr>
          <w:i/>
        </w:rPr>
        <w:t>Säteilyturvallisuuspoikkeamasta viipymättä ilmoittaminen</w:t>
      </w:r>
      <w:r w:rsidR="00075A83">
        <w:rPr>
          <w:i/>
        </w:rPr>
        <w:t xml:space="preserve">. </w:t>
      </w:r>
      <w:r w:rsidR="00075A83">
        <w:t>Pykälä</w:t>
      </w:r>
      <w:r w:rsidR="00AB5F2B">
        <w:t>n 1 momentissa</w:t>
      </w:r>
      <w:r w:rsidR="00075A83">
        <w:t xml:space="preserve"> ehdotetaan määrättäväksi, että</w:t>
      </w:r>
      <w:r w:rsidR="00AB5F2B">
        <w:t xml:space="preserve"> s</w:t>
      </w:r>
      <w:r w:rsidR="00E12DD7" w:rsidRPr="001E6B2F">
        <w:t>äteilylain 130 §:n 2 momentissa tarkoitettu ilmoitus o</w:t>
      </w:r>
      <w:r w:rsidR="00AB5F2B">
        <w:t>l</w:t>
      </w:r>
      <w:r w:rsidR="00AB5F2B">
        <w:t>i</w:t>
      </w:r>
      <w:r w:rsidR="00AB5F2B">
        <w:t>si</w:t>
      </w:r>
      <w:r w:rsidR="00E12DD7" w:rsidRPr="001E6B2F">
        <w:t xml:space="preserve"> tehtävä puhelimitse tai muuta sellaista viestintäkeinoa käyttäen, jolla ilmoituksen t</w:t>
      </w:r>
      <w:r w:rsidR="00E12DD7" w:rsidRPr="001E6B2F">
        <w:t>e</w:t>
      </w:r>
      <w:r w:rsidR="00E12DD7" w:rsidRPr="001E6B2F">
        <w:t>kijä voi varmistua viestin perille menosta.</w:t>
      </w:r>
      <w:r w:rsidR="009A62AD">
        <w:t xml:space="preserve"> </w:t>
      </w:r>
    </w:p>
    <w:p w14:paraId="50679650" w14:textId="77777777" w:rsidR="00E12DD7" w:rsidRPr="001E6B2F" w:rsidRDefault="00E12DD7" w:rsidP="00E12DD7"/>
    <w:p w14:paraId="30FE4F22" w14:textId="58FB19D6" w:rsidR="00E12DD7" w:rsidRDefault="009A62AD" w:rsidP="009A62AD">
      <w:pPr>
        <w:ind w:left="1304"/>
      </w:pPr>
      <w:r>
        <w:t>Pykälän 2 momentissa ehdotetaan määrättäväksi, että</w:t>
      </w:r>
      <w:r w:rsidRPr="001E6B2F">
        <w:t xml:space="preserve"> </w:t>
      </w:r>
      <w:r>
        <w:t>v</w:t>
      </w:r>
      <w:r w:rsidR="00E12DD7" w:rsidRPr="001E6B2F">
        <w:t>irka-ajan ulkopuolella Säteil</w:t>
      </w:r>
      <w:r w:rsidR="00E12DD7" w:rsidRPr="001E6B2F">
        <w:t>y</w:t>
      </w:r>
      <w:r w:rsidR="00E12DD7" w:rsidRPr="001E6B2F">
        <w:t>turvakeskukseen o</w:t>
      </w:r>
      <w:r>
        <w:t>lisi</w:t>
      </w:r>
      <w:r w:rsidR="00E12DD7" w:rsidRPr="001E6B2F">
        <w:t xml:space="preserve"> otettava yhteyttä soittamalla hätäkeskuks</w:t>
      </w:r>
      <w:r w:rsidR="00E12DD7">
        <w:t>een.</w:t>
      </w:r>
      <w:r w:rsidR="00E12DD7" w:rsidRPr="001E6B2F">
        <w:t xml:space="preserve"> </w:t>
      </w:r>
      <w:r>
        <w:t>Hätäkeskus voi o</w:t>
      </w:r>
      <w:r>
        <w:t>t</w:t>
      </w:r>
      <w:r>
        <w:t>taa yhteyttä Säteilyturvakeskuksen päivystäjään.</w:t>
      </w:r>
    </w:p>
    <w:p w14:paraId="272E9D8D" w14:textId="77777777" w:rsidR="00E12DD7" w:rsidRDefault="00E12DD7" w:rsidP="00E12DD7"/>
    <w:p w14:paraId="425EE7AA" w14:textId="3B944BD2" w:rsidR="00E12DD7" w:rsidRPr="009A62AD" w:rsidRDefault="009A62AD" w:rsidP="009A62AD">
      <w:pPr>
        <w:ind w:left="1304"/>
        <w:jc w:val="left"/>
        <w:rPr>
          <w:rFonts w:eastAsia="Times New Roman" w:cs="Arial"/>
          <w:lang w:eastAsia="fi-FI"/>
        </w:rPr>
      </w:pPr>
      <w:r w:rsidRPr="009A62AD">
        <w:t>Pykälän 3 momentissa ehdotetaan määrättäväksi, että</w:t>
      </w:r>
      <w:r w:rsidRPr="009A62AD">
        <w:rPr>
          <w:rFonts w:eastAsia="Times New Roman" w:cs="Arial"/>
          <w:lang w:eastAsia="fi-FI"/>
        </w:rPr>
        <w:t xml:space="preserve"> </w:t>
      </w:r>
      <w:r>
        <w:rPr>
          <w:rFonts w:eastAsia="Times New Roman" w:cs="Arial"/>
          <w:lang w:eastAsia="fi-FI"/>
        </w:rPr>
        <w:t>e</w:t>
      </w:r>
      <w:r w:rsidR="00E12DD7" w:rsidRPr="009A62AD">
        <w:rPr>
          <w:rFonts w:eastAsia="Times New Roman" w:cs="Arial"/>
          <w:lang w:eastAsia="fi-FI"/>
        </w:rPr>
        <w:t xml:space="preserve">nsi-ilmoitukseen </w:t>
      </w:r>
      <w:proofErr w:type="spellStart"/>
      <w:r w:rsidR="00E12DD7" w:rsidRPr="009A62AD">
        <w:rPr>
          <w:rFonts w:eastAsia="Times New Roman" w:cs="Arial"/>
          <w:lang w:eastAsia="fi-FI"/>
        </w:rPr>
        <w:t>o</w:t>
      </w:r>
      <w:r>
        <w:rPr>
          <w:rFonts w:eastAsia="Times New Roman" w:cs="Arial"/>
          <w:lang w:eastAsia="fi-FI"/>
        </w:rPr>
        <w:t>lsi</w:t>
      </w:r>
      <w:proofErr w:type="spellEnd"/>
      <w:r w:rsidR="00E12DD7" w:rsidRPr="009A62AD">
        <w:rPr>
          <w:rFonts w:eastAsia="Times New Roman" w:cs="Arial"/>
          <w:lang w:eastAsia="fi-FI"/>
        </w:rPr>
        <w:t xml:space="preserve"> sisällytt</w:t>
      </w:r>
      <w:r w:rsidR="00E12DD7" w:rsidRPr="009A62AD">
        <w:rPr>
          <w:rFonts w:eastAsia="Times New Roman" w:cs="Arial"/>
          <w:lang w:eastAsia="fi-FI"/>
        </w:rPr>
        <w:t>ä</w:t>
      </w:r>
      <w:r w:rsidR="00E12DD7" w:rsidRPr="009A62AD">
        <w:rPr>
          <w:rFonts w:eastAsia="Times New Roman" w:cs="Arial"/>
          <w:lang w:eastAsia="fi-FI"/>
        </w:rPr>
        <w:t>vä:</w:t>
      </w:r>
    </w:p>
    <w:p w14:paraId="4DEA3C80" w14:textId="77777777" w:rsidR="00E12DD7" w:rsidRPr="009A62AD" w:rsidRDefault="00E12DD7" w:rsidP="009A62AD">
      <w:pPr>
        <w:pStyle w:val="Luettelokappale"/>
        <w:numPr>
          <w:ilvl w:val="0"/>
          <w:numId w:val="33"/>
        </w:numPr>
        <w:ind w:left="1664"/>
        <w:contextualSpacing/>
        <w:rPr>
          <w:rFonts w:asciiTheme="minorHAnsi" w:hAnsiTheme="minorHAnsi" w:cs="Arial"/>
          <w:lang w:eastAsia="fi-FI"/>
        </w:rPr>
      </w:pPr>
      <w:r w:rsidRPr="009A62AD">
        <w:rPr>
          <w:rFonts w:asciiTheme="minorHAnsi" w:hAnsiTheme="minorHAnsi" w:cs="Arial"/>
          <w:lang w:eastAsia="fi-FI"/>
        </w:rPr>
        <w:t>toiminnanharjoittajan tai luvanhaltijan nimi;</w:t>
      </w:r>
    </w:p>
    <w:p w14:paraId="2E1FC8E0" w14:textId="77777777" w:rsidR="00E12DD7" w:rsidRPr="009A62AD" w:rsidRDefault="00E12DD7" w:rsidP="009A62AD">
      <w:pPr>
        <w:pStyle w:val="Luettelokappale"/>
        <w:numPr>
          <w:ilvl w:val="0"/>
          <w:numId w:val="33"/>
        </w:numPr>
        <w:ind w:left="1664"/>
        <w:contextualSpacing/>
        <w:rPr>
          <w:rFonts w:asciiTheme="minorHAnsi" w:hAnsiTheme="minorHAnsi" w:cs="Arial"/>
          <w:lang w:eastAsia="fi-FI"/>
        </w:rPr>
      </w:pPr>
      <w:r w:rsidRPr="009A62AD">
        <w:rPr>
          <w:rFonts w:asciiTheme="minorHAnsi" w:hAnsiTheme="minorHAnsi" w:cs="Arial"/>
          <w:lang w:eastAsia="fi-FI"/>
        </w:rPr>
        <w:t>säteilyturvallisuusvastaavan nimi;</w:t>
      </w:r>
    </w:p>
    <w:p w14:paraId="146A1311" w14:textId="77777777" w:rsidR="00E12DD7" w:rsidRPr="009A62AD" w:rsidRDefault="00E12DD7" w:rsidP="009A62AD">
      <w:pPr>
        <w:pStyle w:val="Luettelokappale"/>
        <w:numPr>
          <w:ilvl w:val="0"/>
          <w:numId w:val="33"/>
        </w:numPr>
        <w:ind w:left="1664"/>
        <w:contextualSpacing/>
        <w:rPr>
          <w:rFonts w:asciiTheme="minorHAnsi" w:hAnsiTheme="minorHAnsi" w:cs="Arial"/>
          <w:lang w:eastAsia="fi-FI"/>
        </w:rPr>
      </w:pPr>
      <w:r w:rsidRPr="009A62AD">
        <w:rPr>
          <w:rFonts w:asciiTheme="minorHAnsi" w:hAnsiTheme="minorHAnsi" w:cs="Arial"/>
          <w:lang w:eastAsia="fi-FI"/>
        </w:rPr>
        <w:t>ilmoituksen antajan nimi ja yhteystiedot;</w:t>
      </w:r>
    </w:p>
    <w:p w14:paraId="446A36E9" w14:textId="77777777" w:rsidR="00E12DD7" w:rsidRPr="009A62AD" w:rsidRDefault="00E12DD7" w:rsidP="009A62AD">
      <w:pPr>
        <w:pStyle w:val="Luettelokappale"/>
        <w:numPr>
          <w:ilvl w:val="0"/>
          <w:numId w:val="33"/>
        </w:numPr>
        <w:ind w:left="1664"/>
        <w:contextualSpacing/>
        <w:rPr>
          <w:rFonts w:asciiTheme="minorHAnsi" w:hAnsiTheme="minorHAnsi" w:cs="Arial"/>
          <w:lang w:eastAsia="fi-FI"/>
        </w:rPr>
      </w:pPr>
      <w:r w:rsidRPr="009A62AD">
        <w:rPr>
          <w:rFonts w:asciiTheme="minorHAnsi" w:hAnsiTheme="minorHAnsi" w:cs="Arial"/>
          <w:lang w:eastAsia="fi-FI"/>
        </w:rPr>
        <w:t>tapahtuma-aika ja –paikka;</w:t>
      </w:r>
    </w:p>
    <w:p w14:paraId="39C96A47" w14:textId="77777777" w:rsidR="00E12DD7" w:rsidRPr="009A62AD" w:rsidRDefault="00E12DD7" w:rsidP="009A62AD">
      <w:pPr>
        <w:pStyle w:val="Luettelokappale"/>
        <w:numPr>
          <w:ilvl w:val="0"/>
          <w:numId w:val="33"/>
        </w:numPr>
        <w:ind w:left="1664"/>
        <w:contextualSpacing/>
        <w:rPr>
          <w:rFonts w:asciiTheme="minorHAnsi" w:hAnsiTheme="minorHAnsi" w:cs="Arial"/>
          <w:lang w:eastAsia="fi-FI"/>
        </w:rPr>
      </w:pPr>
      <w:r w:rsidRPr="009A62AD">
        <w:rPr>
          <w:rFonts w:asciiTheme="minorHAnsi" w:hAnsiTheme="minorHAnsi" w:cs="Arial"/>
          <w:lang w:eastAsia="fi-FI"/>
        </w:rPr>
        <w:t xml:space="preserve">säteilylähde; </w:t>
      </w:r>
    </w:p>
    <w:p w14:paraId="7EFEF344" w14:textId="77777777" w:rsidR="00E12DD7" w:rsidRPr="009A62AD" w:rsidRDefault="00E12DD7" w:rsidP="009A62AD">
      <w:pPr>
        <w:pStyle w:val="Luettelokappale"/>
        <w:numPr>
          <w:ilvl w:val="0"/>
          <w:numId w:val="33"/>
        </w:numPr>
        <w:ind w:left="1664"/>
        <w:contextualSpacing/>
        <w:rPr>
          <w:rFonts w:asciiTheme="minorHAnsi" w:hAnsiTheme="minorHAnsi" w:cs="Arial"/>
          <w:lang w:eastAsia="fi-FI"/>
        </w:rPr>
      </w:pPr>
      <w:r w:rsidRPr="009A62AD">
        <w:rPr>
          <w:rFonts w:asciiTheme="minorHAnsi" w:hAnsiTheme="minorHAnsi" w:cs="Arial"/>
          <w:lang w:eastAsia="fi-FI"/>
        </w:rPr>
        <w:t xml:space="preserve">säteilyturvallisuuspoikkeaman kuvaus; </w:t>
      </w:r>
    </w:p>
    <w:p w14:paraId="15C770DD" w14:textId="77777777" w:rsidR="00E12DD7" w:rsidRPr="009A62AD" w:rsidRDefault="00E12DD7" w:rsidP="009A62AD">
      <w:pPr>
        <w:pStyle w:val="Luettelokappale"/>
        <w:numPr>
          <w:ilvl w:val="0"/>
          <w:numId w:val="33"/>
        </w:numPr>
        <w:ind w:left="1664"/>
        <w:contextualSpacing/>
        <w:rPr>
          <w:rFonts w:asciiTheme="minorHAnsi" w:hAnsiTheme="minorHAnsi" w:cs="Arial"/>
          <w:lang w:eastAsia="fi-FI"/>
        </w:rPr>
      </w:pPr>
      <w:r w:rsidRPr="009A62AD">
        <w:rPr>
          <w:rFonts w:asciiTheme="minorHAnsi" w:hAnsiTheme="minorHAnsi" w:cs="Arial"/>
          <w:lang w:eastAsia="fi-FI"/>
        </w:rPr>
        <w:t>tiedot mahdollisesti altistuneista henkilöistä ja heille aiheutuneesta säteilyaltistu</w:t>
      </w:r>
      <w:r w:rsidRPr="009A62AD">
        <w:rPr>
          <w:rFonts w:asciiTheme="minorHAnsi" w:hAnsiTheme="minorHAnsi" w:cs="Arial"/>
          <w:lang w:eastAsia="fi-FI"/>
        </w:rPr>
        <w:t>k</w:t>
      </w:r>
      <w:r w:rsidRPr="009A62AD">
        <w:rPr>
          <w:rFonts w:asciiTheme="minorHAnsi" w:hAnsiTheme="minorHAnsi" w:cs="Arial"/>
          <w:lang w:eastAsia="fi-FI"/>
        </w:rPr>
        <w:t>sesta; jos säteilyannoksen mittaustuloksia ei ole käytettävissä, annos on arvioitava käytössä olevien altistustietojen perusteella;</w:t>
      </w:r>
    </w:p>
    <w:p w14:paraId="1F419D30" w14:textId="77777777" w:rsidR="00E12DD7" w:rsidRPr="009A62AD" w:rsidRDefault="00E12DD7" w:rsidP="009A62AD">
      <w:pPr>
        <w:pStyle w:val="Luettelokappale"/>
        <w:numPr>
          <w:ilvl w:val="0"/>
          <w:numId w:val="33"/>
        </w:numPr>
        <w:ind w:left="1664"/>
        <w:contextualSpacing/>
        <w:rPr>
          <w:rFonts w:asciiTheme="minorHAnsi" w:hAnsiTheme="minorHAnsi" w:cs="Arial"/>
          <w:lang w:eastAsia="fi-FI"/>
        </w:rPr>
      </w:pPr>
      <w:r w:rsidRPr="009A62AD">
        <w:rPr>
          <w:rFonts w:asciiTheme="minorHAnsi" w:hAnsiTheme="minorHAnsi" w:cs="Arial"/>
          <w:lang w:eastAsia="fi-FI"/>
        </w:rPr>
        <w:t xml:space="preserve">arvio ympäristöön mahdollisesti vapautuneista radioaktiivisista aineista; </w:t>
      </w:r>
    </w:p>
    <w:p w14:paraId="3337F82E" w14:textId="77777777" w:rsidR="00E12DD7" w:rsidRPr="009A62AD" w:rsidRDefault="00E12DD7" w:rsidP="009A62AD">
      <w:pPr>
        <w:pStyle w:val="Luettelokappale"/>
        <w:numPr>
          <w:ilvl w:val="0"/>
          <w:numId w:val="33"/>
        </w:numPr>
        <w:ind w:left="1664"/>
        <w:contextualSpacing/>
        <w:rPr>
          <w:rFonts w:asciiTheme="minorHAnsi" w:hAnsiTheme="minorHAnsi" w:cs="Arial"/>
          <w:lang w:eastAsia="fi-FI"/>
        </w:rPr>
      </w:pPr>
      <w:r w:rsidRPr="009A62AD">
        <w:rPr>
          <w:rFonts w:asciiTheme="minorHAnsi" w:hAnsiTheme="minorHAnsi" w:cs="Arial"/>
          <w:lang w:eastAsia="fi-FI"/>
        </w:rPr>
        <w:t xml:space="preserve">välittömät toimenpiteet; </w:t>
      </w:r>
    </w:p>
    <w:p w14:paraId="0538C9F7" w14:textId="77777777" w:rsidR="00E12DD7" w:rsidRPr="009A62AD" w:rsidRDefault="00E12DD7" w:rsidP="009A62AD">
      <w:pPr>
        <w:pStyle w:val="Luettelokappale"/>
        <w:numPr>
          <w:ilvl w:val="0"/>
          <w:numId w:val="33"/>
        </w:numPr>
        <w:ind w:left="1664"/>
        <w:contextualSpacing/>
        <w:rPr>
          <w:rFonts w:asciiTheme="minorHAnsi" w:hAnsiTheme="minorHAnsi" w:cs="Arial"/>
          <w:lang w:eastAsia="fi-FI"/>
        </w:rPr>
      </w:pPr>
      <w:r w:rsidRPr="009A62AD">
        <w:rPr>
          <w:rFonts w:asciiTheme="minorHAnsi" w:hAnsiTheme="minorHAnsi" w:cs="Arial"/>
          <w:lang w:eastAsia="fi-FI"/>
        </w:rPr>
        <w:t>ensiarviot säteilyturvallisuuspoikkeaman syistä.</w:t>
      </w:r>
    </w:p>
    <w:p w14:paraId="6EA8C69E" w14:textId="77777777" w:rsidR="00E12DD7" w:rsidRDefault="00E12DD7" w:rsidP="009A62AD">
      <w:pPr>
        <w:pStyle w:val="Luettelokappale"/>
        <w:ind w:left="1664"/>
        <w:rPr>
          <w:rFonts w:cs="Arial"/>
          <w:lang w:eastAsia="fi-FI"/>
        </w:rPr>
      </w:pPr>
    </w:p>
    <w:p w14:paraId="5BD89CF3" w14:textId="3CD57387" w:rsidR="00E12DD7" w:rsidRPr="001E6B2F" w:rsidRDefault="009A62AD" w:rsidP="009A62AD">
      <w:pPr>
        <w:ind w:left="1304"/>
        <w:jc w:val="left"/>
      </w:pPr>
      <w:r>
        <w:t>Pykälän 4 momentissa ehdotetaan määrättäväksi, että</w:t>
      </w:r>
      <w:r w:rsidRPr="001E6B2F">
        <w:t xml:space="preserve"> </w:t>
      </w:r>
      <w:r>
        <w:t>s</w:t>
      </w:r>
      <w:r w:rsidR="00E12DD7" w:rsidRPr="001E6B2F">
        <w:t>uullisesti tehty ensi-ilmoitus o</w:t>
      </w:r>
      <w:r>
        <w:t>lisi</w:t>
      </w:r>
      <w:r w:rsidR="00E12DD7" w:rsidRPr="001E6B2F">
        <w:t xml:space="preserve"> vahvistettava mahdollisimman pian kirjallisesti.</w:t>
      </w:r>
    </w:p>
    <w:p w14:paraId="41884112" w14:textId="77777777" w:rsidR="00A26F1E" w:rsidRDefault="00A26F1E" w:rsidP="009A62AD"/>
    <w:p w14:paraId="124C01B6" w14:textId="77777777" w:rsidR="000E7E05" w:rsidRDefault="00075A83" w:rsidP="00E0295F">
      <w:pPr>
        <w:pStyle w:val="Leipteksti"/>
      </w:pPr>
      <w:r>
        <w:rPr>
          <w:b/>
        </w:rPr>
        <w:t xml:space="preserve">7 §. </w:t>
      </w:r>
      <w:r>
        <w:rPr>
          <w:i/>
        </w:rPr>
        <w:t>Säteilyturvallisuuspoikkeamasta tehtävä selvitys, kirjattavien tietojen sisältö ja selv</w:t>
      </w:r>
      <w:r>
        <w:rPr>
          <w:i/>
        </w:rPr>
        <w:t>i</w:t>
      </w:r>
      <w:r>
        <w:rPr>
          <w:i/>
        </w:rPr>
        <w:t>tyksestä ilmoittaminen</w:t>
      </w:r>
      <w:r>
        <w:t>. Pykälässä ehdotetaan määrättäväksi, että</w:t>
      </w:r>
    </w:p>
    <w:p w14:paraId="2145200C" w14:textId="1231338E" w:rsidR="00E12DD7" w:rsidRPr="004A65D4" w:rsidRDefault="009A62AD" w:rsidP="009A62AD">
      <w:pPr>
        <w:ind w:left="1304"/>
        <w:jc w:val="left"/>
      </w:pPr>
      <w:r>
        <w:t>Pykälän 1 momentissa ehdotetaan määrättäväksi, että</w:t>
      </w:r>
      <w:r w:rsidRPr="004A65D4">
        <w:t xml:space="preserve"> </w:t>
      </w:r>
      <w:r>
        <w:t>s</w:t>
      </w:r>
      <w:r w:rsidR="00E12DD7" w:rsidRPr="004A65D4">
        <w:t>äteilyturvallisuuspoikkeamasta tehtävään selvitykseen o</w:t>
      </w:r>
      <w:r>
        <w:t xml:space="preserve">lisi </w:t>
      </w:r>
      <w:r w:rsidR="00E12DD7" w:rsidRPr="004A65D4">
        <w:t>sisällyttävä 6 §:n 2 momentissa tarkoitetut tiedot täydenne</w:t>
      </w:r>
      <w:r w:rsidR="00E12DD7" w:rsidRPr="004A65D4">
        <w:t>t</w:t>
      </w:r>
      <w:r w:rsidR="00E12DD7" w:rsidRPr="004A65D4">
        <w:t xml:space="preserve">tynä tapahtuman tai havainnon yksityiskohdilla sekä tarkemmat tiedot </w:t>
      </w:r>
      <w:r w:rsidR="00E12DD7">
        <w:t>säteilyturvall</w:t>
      </w:r>
      <w:r w:rsidR="00E12DD7">
        <w:t>i</w:t>
      </w:r>
      <w:r w:rsidR="00E12DD7">
        <w:lastRenderedPageBreak/>
        <w:t>suuspoikkeamaan</w:t>
      </w:r>
      <w:r w:rsidR="00E12DD7" w:rsidRPr="004A65D4">
        <w:t xml:space="preserve"> johtaneista syistä ja aiheutuneista seurauksista. Lisäksi selvityksessä o</w:t>
      </w:r>
      <w:r>
        <w:t>lisi</w:t>
      </w:r>
      <w:r w:rsidR="00E12DD7" w:rsidRPr="004A65D4">
        <w:t xml:space="preserve"> esitettävä toimenpiteet vastaavien </w:t>
      </w:r>
      <w:r w:rsidR="00E12DD7">
        <w:t>säteilyturvallisuuspoikkeamien</w:t>
      </w:r>
      <w:r w:rsidR="00E12DD7" w:rsidRPr="004A65D4">
        <w:t xml:space="preserve"> estämiseksi.</w:t>
      </w:r>
    </w:p>
    <w:p w14:paraId="73EB3FC0" w14:textId="77777777" w:rsidR="00E12DD7" w:rsidRPr="004A65D4" w:rsidRDefault="00E12DD7" w:rsidP="009A62AD">
      <w:pPr>
        <w:ind w:left="1304"/>
        <w:jc w:val="left"/>
      </w:pPr>
    </w:p>
    <w:p w14:paraId="22F9AF53" w14:textId="397D85AA" w:rsidR="00E12DD7" w:rsidRDefault="009A62AD" w:rsidP="009A62AD">
      <w:pPr>
        <w:ind w:left="1304"/>
        <w:jc w:val="left"/>
        <w:rPr>
          <w:rFonts w:ascii="Arial" w:eastAsia="Times New Roman" w:hAnsi="Arial" w:cs="Arial"/>
          <w:color w:val="0070C0"/>
          <w:sz w:val="20"/>
          <w:szCs w:val="20"/>
          <w:lang w:eastAsia="fi-FI"/>
        </w:rPr>
      </w:pPr>
      <w:r>
        <w:t>Pykälän 2 momentissa ehdotetaan määrättäväksi, että</w:t>
      </w:r>
      <w:r w:rsidRPr="004A65D4">
        <w:t xml:space="preserve"> </w:t>
      </w:r>
      <w:r>
        <w:t>t</w:t>
      </w:r>
      <w:r w:rsidR="00E12DD7" w:rsidRPr="004A65D4">
        <w:t>oiminnanharjoittajan o</w:t>
      </w:r>
      <w:r>
        <w:t>lisi</w:t>
      </w:r>
      <w:r w:rsidR="00E12DD7" w:rsidRPr="004A65D4">
        <w:t xml:space="preserve"> toim</w:t>
      </w:r>
      <w:r w:rsidR="00E12DD7" w:rsidRPr="004A65D4">
        <w:t>i</w:t>
      </w:r>
      <w:r w:rsidR="00E12DD7" w:rsidRPr="004A65D4">
        <w:t>tettava 1 momentissa tarkoitettu kirjallinen selvitys Säteilyturvakeskukselle viipymättä</w:t>
      </w:r>
      <w:r w:rsidR="00E12DD7">
        <w:rPr>
          <w:rFonts w:ascii="Arial" w:eastAsia="Times New Roman" w:hAnsi="Arial" w:cs="Arial"/>
          <w:color w:val="0070C0"/>
          <w:sz w:val="20"/>
          <w:szCs w:val="20"/>
          <w:lang w:eastAsia="fi-FI"/>
        </w:rPr>
        <w:t>.</w:t>
      </w:r>
    </w:p>
    <w:p w14:paraId="60BDD743" w14:textId="77777777" w:rsidR="000E7E05" w:rsidRPr="000E7E05" w:rsidRDefault="000E7E05" w:rsidP="000E7E05">
      <w:pPr>
        <w:pStyle w:val="Leipteksti"/>
      </w:pPr>
    </w:p>
    <w:p w14:paraId="2B59B595" w14:textId="08EA5EFD" w:rsidR="00FE5AF5" w:rsidRPr="00DF4658" w:rsidRDefault="00075A83" w:rsidP="00E0295F">
      <w:pPr>
        <w:pStyle w:val="Leipteksti"/>
      </w:pPr>
      <w:r>
        <w:rPr>
          <w:b/>
        </w:rPr>
        <w:t>8</w:t>
      </w:r>
      <w:r w:rsidR="00A26F1E" w:rsidRPr="00075A83">
        <w:rPr>
          <w:b/>
        </w:rPr>
        <w:t xml:space="preserve"> </w:t>
      </w:r>
      <w:r w:rsidR="00FE5AF5" w:rsidRPr="00075A83">
        <w:rPr>
          <w:b/>
        </w:rPr>
        <w:t>§</w:t>
      </w:r>
      <w:r>
        <w:rPr>
          <w:b/>
        </w:rPr>
        <w:t>.</w:t>
      </w:r>
      <w:r w:rsidR="00FE5AF5" w:rsidRPr="00DF4658">
        <w:t xml:space="preserve"> </w:t>
      </w:r>
      <w:r w:rsidR="00FE5AF5" w:rsidRPr="00075A83">
        <w:rPr>
          <w:i/>
        </w:rPr>
        <w:t>Voimaantulo</w:t>
      </w:r>
    </w:p>
    <w:p w14:paraId="2B59B596" w14:textId="0A009550" w:rsidR="00FE5AF5" w:rsidRPr="00DF4658" w:rsidRDefault="00FE5AF5" w:rsidP="00FE5AF5">
      <w:pPr>
        <w:ind w:left="1304"/>
        <w:jc w:val="left"/>
      </w:pPr>
      <w:r w:rsidRPr="00DF4658">
        <w:t xml:space="preserve">Pykälän 1 momentissa </w:t>
      </w:r>
      <w:r w:rsidR="00075A83">
        <w:t xml:space="preserve">ehdotetaan </w:t>
      </w:r>
      <w:r w:rsidR="00A26F1E">
        <w:t>määrättä</w:t>
      </w:r>
      <w:r w:rsidR="00075A83">
        <w:t>väksi</w:t>
      </w:r>
      <w:r w:rsidRPr="00DF4658">
        <w:t xml:space="preserve">, että tämä määräys tulisi voimaan  </w:t>
      </w:r>
      <w:r w:rsidRPr="00DF4658">
        <w:softHyphen/>
        <w:t xml:space="preserve"> päivänä  kuuta 201  ja olisi voimassa toistaiseksi.</w:t>
      </w:r>
    </w:p>
    <w:p w14:paraId="2B59B597" w14:textId="77777777" w:rsidR="00FE5AF5" w:rsidRPr="00DF4658" w:rsidRDefault="00FE5AF5" w:rsidP="00FE5AF5">
      <w:pPr>
        <w:ind w:left="1304"/>
        <w:jc w:val="center"/>
      </w:pPr>
    </w:p>
    <w:p w14:paraId="6C133AAE" w14:textId="721A9B96" w:rsidR="0025223E" w:rsidRDefault="00FE5AF5" w:rsidP="009A62AD">
      <w:pPr>
        <w:tabs>
          <w:tab w:val="left" w:pos="0"/>
          <w:tab w:val="left" w:pos="284"/>
        </w:tabs>
        <w:ind w:left="1304"/>
        <w:jc w:val="left"/>
      </w:pPr>
      <w:r w:rsidRPr="00DF4658">
        <w:t xml:space="preserve">Pykälän 2 momentissa </w:t>
      </w:r>
      <w:r w:rsidR="00075A83">
        <w:t xml:space="preserve">ehdotetaan </w:t>
      </w:r>
      <w:r w:rsidR="00A26F1E">
        <w:t>määrättä</w:t>
      </w:r>
      <w:r w:rsidR="00075A83">
        <w:t xml:space="preserve">väksi, </w:t>
      </w:r>
      <w:r w:rsidRPr="00DF4658">
        <w:t>että tämän määräyksen voimaan tu</w:t>
      </w:r>
      <w:r w:rsidRPr="00DF4658">
        <w:t>l</w:t>
      </w:r>
      <w:r w:rsidRPr="00DF4658">
        <w:t xml:space="preserve">lessa vireillä oleviin asioihin </w:t>
      </w:r>
      <w:r w:rsidR="009A62AD">
        <w:t>sovellettaisiin tätä määräystä.</w:t>
      </w:r>
    </w:p>
    <w:p w14:paraId="38BF142E" w14:textId="77777777" w:rsidR="0025223E" w:rsidRDefault="0025223E" w:rsidP="00E0295F">
      <w:pPr>
        <w:pStyle w:val="Leipteksti"/>
      </w:pPr>
    </w:p>
    <w:p w14:paraId="15760301" w14:textId="77777777" w:rsidR="0025223E" w:rsidRPr="00DF4658" w:rsidRDefault="0025223E" w:rsidP="00E0295F">
      <w:pPr>
        <w:pStyle w:val="Leipteksti"/>
      </w:pPr>
    </w:p>
    <w:p w14:paraId="2B59B59E" w14:textId="77777777" w:rsidR="00FD0544" w:rsidRDefault="00FD0544" w:rsidP="00FD0544">
      <w:pPr>
        <w:pStyle w:val="Leipteksti"/>
        <w:ind w:left="0"/>
      </w:pPr>
      <w:r>
        <w:t>Viiteluettelo</w:t>
      </w:r>
    </w:p>
    <w:p w14:paraId="2B59B59F" w14:textId="77777777" w:rsidR="006741A5" w:rsidRPr="00475E59" w:rsidRDefault="000C71E3" w:rsidP="00FE5AF5">
      <w:pPr>
        <w:pStyle w:val="Leipteksti"/>
        <w:numPr>
          <w:ilvl w:val="0"/>
          <w:numId w:val="9"/>
        </w:numPr>
      </w:pPr>
      <w:r w:rsidRPr="00475E59">
        <w:t>Neuvoston direktiivi 2013/59/EURATOM, annettu 5 päivänä joulukuuta 2013, turvallisuutta koskevien perusnormien vahvistamisesta ionisoivasta säteilystä aiheutuvilta vaaroilta suojelemiseksi ja direktiivien 89/618/Euratom, 90/641/Euratom, 96/29/Euratom, 97/43/Euratom ja 2003/122/Euratom kumoamisesta</w:t>
      </w:r>
      <w:r w:rsidR="00020FD6" w:rsidRPr="00475E59">
        <w:t>.</w:t>
      </w:r>
    </w:p>
    <w:p w14:paraId="669E1A05" w14:textId="54A7D116" w:rsidR="00272E92" w:rsidRPr="0096054E" w:rsidRDefault="00272E92" w:rsidP="00272E92">
      <w:pPr>
        <w:pStyle w:val="Leipteksti"/>
        <w:ind w:left="2487"/>
      </w:pPr>
    </w:p>
    <w:p w14:paraId="2B59B5A0" w14:textId="77777777" w:rsidR="006741A5" w:rsidRPr="0096054E" w:rsidRDefault="006741A5" w:rsidP="006741A5">
      <w:pPr>
        <w:pStyle w:val="Leipteksti"/>
      </w:pPr>
      <w:r w:rsidRPr="0096054E">
        <w:br w:type="page"/>
      </w:r>
    </w:p>
    <w:p w14:paraId="2B59B5A1" w14:textId="73D95EB5" w:rsidR="006741A5" w:rsidRPr="00A83CDE" w:rsidRDefault="006741A5" w:rsidP="00A83CDE">
      <w:pPr>
        <w:pStyle w:val="Leipteksti"/>
        <w:ind w:left="0"/>
      </w:pPr>
      <w:r w:rsidRPr="006741A5">
        <w:lastRenderedPageBreak/>
        <w:t xml:space="preserve">Liite </w:t>
      </w:r>
      <w:r w:rsidR="00FF2AA8">
        <w:t>1</w:t>
      </w:r>
      <w:r w:rsidR="0084486E">
        <w:t xml:space="preserve"> </w:t>
      </w:r>
      <w:r>
        <w:t xml:space="preserve">Säteilylain </w:t>
      </w:r>
      <w:r w:rsidR="00A83CDE">
        <w:t xml:space="preserve">määräystä koskevat </w:t>
      </w:r>
      <w:r>
        <w:t>säännökset</w:t>
      </w:r>
    </w:p>
    <w:p w14:paraId="42046259" w14:textId="77777777" w:rsidR="00075A83" w:rsidRPr="00E718B0" w:rsidRDefault="00075A83" w:rsidP="00075A83">
      <w:pPr>
        <w:pStyle w:val="LLPykala"/>
      </w:pPr>
      <w:r w:rsidRPr="00E718B0">
        <w:t>129 §</w:t>
      </w:r>
    </w:p>
    <w:p w14:paraId="3D3DD928" w14:textId="77777777" w:rsidR="00075A83" w:rsidRPr="00E718B0" w:rsidRDefault="00075A83" w:rsidP="00075A83">
      <w:pPr>
        <w:pStyle w:val="LLPykalanOtsikko"/>
      </w:pPr>
      <w:r w:rsidRPr="00E718B0">
        <w:t>Säteilyturvallisuuspoikkeamiin varautuminen</w:t>
      </w:r>
    </w:p>
    <w:p w14:paraId="08C0B1CB" w14:textId="77777777" w:rsidR="00075A83" w:rsidRPr="00E718B0" w:rsidRDefault="00075A83" w:rsidP="00075A83">
      <w:pPr>
        <w:pStyle w:val="LLKappalejako"/>
      </w:pPr>
      <w:r w:rsidRPr="00E718B0">
        <w:t>Turvallisuuslupaa edellyttävässä toiminnassa toiminnanharjoittajan on varauduttava säteily-turvallisuuspoikkeamiin. Toiminnanharjoittajalla on oltava ajantasainen suunnitelma toimista poikkeamien varalle.</w:t>
      </w:r>
    </w:p>
    <w:p w14:paraId="63717F8D" w14:textId="77777777" w:rsidR="00075A83" w:rsidRPr="00E718B0" w:rsidRDefault="00075A83" w:rsidP="00075A83">
      <w:pPr>
        <w:pStyle w:val="LLKappalejako"/>
      </w:pPr>
      <w:r w:rsidRPr="00E718B0">
        <w:t>Säteilyturvakeskus antaa tarkemmat määräykset 1 momentissa tarkoitetusta suunnitelmasta säteilyturvall</w:t>
      </w:r>
      <w:r w:rsidRPr="00E718B0">
        <w:t>i</w:t>
      </w:r>
      <w:r w:rsidRPr="00E718B0">
        <w:t>suuspoikkeamien varalta.</w:t>
      </w:r>
    </w:p>
    <w:p w14:paraId="14373704" w14:textId="77777777" w:rsidR="00075A83" w:rsidRPr="00E718B0" w:rsidRDefault="00075A83" w:rsidP="00075A83">
      <w:pPr>
        <w:pStyle w:val="LLNormaali"/>
      </w:pPr>
    </w:p>
    <w:p w14:paraId="2546526C" w14:textId="77777777" w:rsidR="00075A83" w:rsidRPr="00E718B0" w:rsidRDefault="00075A83" w:rsidP="00075A83">
      <w:pPr>
        <w:pStyle w:val="LLNormaali"/>
      </w:pPr>
    </w:p>
    <w:p w14:paraId="15D4B508" w14:textId="77777777" w:rsidR="00075A83" w:rsidRPr="00E718B0" w:rsidRDefault="00075A83" w:rsidP="00075A83">
      <w:pPr>
        <w:pStyle w:val="LLPykala"/>
      </w:pPr>
      <w:r w:rsidRPr="00E718B0">
        <w:t>130 §</w:t>
      </w:r>
    </w:p>
    <w:p w14:paraId="1C31A570" w14:textId="77777777" w:rsidR="00075A83" w:rsidRPr="00E718B0" w:rsidRDefault="00075A83" w:rsidP="00075A83">
      <w:pPr>
        <w:pStyle w:val="LLPykalanOtsikko"/>
      </w:pPr>
      <w:r w:rsidRPr="00E718B0">
        <w:t>Välittömät toimet säteilyturvallisuuspoikkeamassa</w:t>
      </w:r>
    </w:p>
    <w:p w14:paraId="37A46FA3" w14:textId="77777777" w:rsidR="00075A83" w:rsidRPr="00E718B0" w:rsidRDefault="00075A83" w:rsidP="00075A83">
      <w:pPr>
        <w:pStyle w:val="LLKappalejako"/>
      </w:pPr>
      <w:r w:rsidRPr="00E718B0">
        <w:t>Säteilyturvallisuuspoikkeaman sattuessa turvallisuuslupaa edellyttävässä toiminnassa toiminnanharjoittajan on arvioitava tilanne ja ryhdyttävä säteilyturvallisuuden varmistamiseksi tarpeellisiin toimiin.</w:t>
      </w:r>
    </w:p>
    <w:p w14:paraId="3A5B91AA" w14:textId="77777777" w:rsidR="00075A83" w:rsidRPr="00E718B0" w:rsidRDefault="00075A83" w:rsidP="00075A83">
      <w:pPr>
        <w:pStyle w:val="LLMomentinJohdantoKappale"/>
      </w:pPr>
      <w:r w:rsidRPr="00E718B0">
        <w:t>Toiminnanharjoittajan, jonka vastuulla säteilyturvallisuuspoikkeama on, ja viranomaisen, jonka tietoon s</w:t>
      </w:r>
      <w:r w:rsidRPr="00E718B0">
        <w:t>ä</w:t>
      </w:r>
      <w:r w:rsidRPr="00E718B0">
        <w:t>teilyturvallisuuspoikkeama tulee, on ilmoitettava Säteilyturvakeskukselle viipymättä:</w:t>
      </w:r>
    </w:p>
    <w:p w14:paraId="65EFEB3E" w14:textId="77777777" w:rsidR="00075A83" w:rsidRPr="00E718B0" w:rsidRDefault="00075A83" w:rsidP="00075A83">
      <w:pPr>
        <w:pStyle w:val="LLMomentinKohta"/>
      </w:pPr>
      <w:r w:rsidRPr="00E718B0">
        <w:t>1) säteilyturvallisuuspoikkeamasta, jonka seurauksena työntekijöiden tai väestön säteilyturvallisuus säte</w:t>
      </w:r>
      <w:r w:rsidRPr="00E718B0">
        <w:t>i</w:t>
      </w:r>
      <w:r w:rsidRPr="00E718B0">
        <w:t>lyn käyttöpaikalla tai sen ympäristössä voi vaarantua;</w:t>
      </w:r>
    </w:p>
    <w:p w14:paraId="4020841D" w14:textId="77777777" w:rsidR="00075A83" w:rsidRPr="00E718B0" w:rsidRDefault="00075A83" w:rsidP="00075A83">
      <w:pPr>
        <w:pStyle w:val="LLMomentinKohta"/>
      </w:pPr>
      <w:r w:rsidRPr="00E718B0">
        <w:t>2) merkittävästä suunnittelemattomasta lääketieteellisestä altistuksesta;</w:t>
      </w:r>
    </w:p>
    <w:p w14:paraId="3A79172A" w14:textId="77777777" w:rsidR="00075A83" w:rsidRPr="00E718B0" w:rsidRDefault="00075A83" w:rsidP="00075A83">
      <w:pPr>
        <w:pStyle w:val="LLMomentinKohta"/>
      </w:pPr>
      <w:r w:rsidRPr="00E718B0">
        <w:t>3) turvallisuuslupaa edellyttävän säteilylähteen katoamisesta, luvattomasta käytöstä ja hallussapidosta;</w:t>
      </w:r>
    </w:p>
    <w:p w14:paraId="527A7CCD" w14:textId="77777777" w:rsidR="00075A83" w:rsidRPr="00E718B0" w:rsidRDefault="00075A83" w:rsidP="00075A83">
      <w:pPr>
        <w:pStyle w:val="LLMomentinKohta"/>
      </w:pPr>
      <w:r w:rsidRPr="00E718B0">
        <w:t xml:space="preserve">4) radioaktiivisen aineen merkittävästä leviämisestä sisätilaan tai ympäristöön; </w:t>
      </w:r>
    </w:p>
    <w:p w14:paraId="40129672" w14:textId="77777777" w:rsidR="00075A83" w:rsidRPr="00E718B0" w:rsidRDefault="00075A83" w:rsidP="00075A83">
      <w:pPr>
        <w:pStyle w:val="LLMomentinKohta"/>
      </w:pPr>
      <w:r w:rsidRPr="00E718B0">
        <w:t>5) muusta poikkeavasta havainnosta ja tiedo</w:t>
      </w:r>
      <w:r>
        <w:t>i</w:t>
      </w:r>
      <w:r w:rsidRPr="00E718B0">
        <w:t>sta, joilla voi olla olennaista merkitystä säteilyturvallisuuden kannalta.</w:t>
      </w:r>
    </w:p>
    <w:p w14:paraId="24226251" w14:textId="77777777" w:rsidR="00075A83" w:rsidRPr="00E718B0" w:rsidRDefault="00075A83" w:rsidP="00075A83">
      <w:pPr>
        <w:pStyle w:val="LLMomentinJohdantoKappale"/>
      </w:pPr>
      <w:r w:rsidRPr="00E718B0">
        <w:t>Toiminnanharjoittajan on viipymättä ilmoitettava säteilyturvallisuuspoikkeamasta aiheutuneesta merkitt</w:t>
      </w:r>
      <w:r w:rsidRPr="00E718B0">
        <w:t>ä</w:t>
      </w:r>
      <w:r w:rsidRPr="00E718B0">
        <w:t>västä altistuksesta ja sen syistä:</w:t>
      </w:r>
    </w:p>
    <w:p w14:paraId="56227B2A" w14:textId="77777777" w:rsidR="00075A83" w:rsidRPr="00E718B0" w:rsidRDefault="00075A83" w:rsidP="00075A83">
      <w:pPr>
        <w:pStyle w:val="LLMomentinKohta"/>
      </w:pPr>
      <w:r w:rsidRPr="00E718B0">
        <w:t>1) altistuneelle työntekijälle;</w:t>
      </w:r>
    </w:p>
    <w:p w14:paraId="03DBEDE0" w14:textId="77777777" w:rsidR="00075A83" w:rsidRPr="00E718B0" w:rsidRDefault="00075A83" w:rsidP="00075A83">
      <w:pPr>
        <w:pStyle w:val="LLMomentinKohta"/>
      </w:pPr>
      <w:r w:rsidRPr="00E718B0">
        <w:t>2) lääketieteellisen altistuksen osalta lähetteen antajalle ja lääketieteellisen altistuksen vastuussa olevalle lääkärille sekä altistuneelle henkilölle tai tämän lailliselle edustajalle;</w:t>
      </w:r>
    </w:p>
    <w:p w14:paraId="27416845" w14:textId="77777777" w:rsidR="00075A83" w:rsidRPr="00E718B0" w:rsidRDefault="00075A83" w:rsidP="00075A83">
      <w:pPr>
        <w:pStyle w:val="LLMomentinKohta"/>
      </w:pPr>
      <w:r w:rsidRPr="00E718B0">
        <w:t>3) mahdollisuuksien mukaan muille altistuneille.</w:t>
      </w:r>
    </w:p>
    <w:p w14:paraId="1349D3E5" w14:textId="77777777" w:rsidR="00075A83" w:rsidRPr="00E718B0" w:rsidRDefault="00075A83" w:rsidP="00075A83">
      <w:pPr>
        <w:pStyle w:val="LLKappalejako"/>
      </w:pPr>
      <w:r w:rsidRPr="00E718B0">
        <w:t>Jos säteilyturvallisuuspoikkeama edellyttää viranomaisen tekemiä pelastus- tai suojelutoimia, toiminna</w:t>
      </w:r>
      <w:r w:rsidRPr="00E718B0">
        <w:t>n</w:t>
      </w:r>
      <w:r w:rsidRPr="00E718B0">
        <w:t>harjoittajan on osallistuttava niihin.</w:t>
      </w:r>
    </w:p>
    <w:p w14:paraId="1252ADD8" w14:textId="77777777" w:rsidR="00075A83" w:rsidRPr="00E718B0" w:rsidRDefault="00075A83" w:rsidP="00075A83">
      <w:pPr>
        <w:pStyle w:val="LLKappalejako"/>
      </w:pPr>
      <w:r w:rsidRPr="00E718B0">
        <w:t>Terveydenhuollon säteilylaitteessa todetun tai epäillyn vian tai puutteellisuuden ilmoittamisesta säädetään lisäksi terveydenhuollon laitteista ja tarvikkeista annetussa laissa.</w:t>
      </w:r>
    </w:p>
    <w:p w14:paraId="08E3ED0C" w14:textId="77777777" w:rsidR="00075A83" w:rsidRPr="00E718B0" w:rsidRDefault="00075A83" w:rsidP="00075A83">
      <w:pPr>
        <w:pStyle w:val="LLKappalejako"/>
      </w:pPr>
      <w:r w:rsidRPr="00E718B0">
        <w:t>Säteilyturvakeskus antaa tarkemmat määräykset 2 ja 3 momentissa tarkoitettujen ilmoitusten sisällöstä ja tekemisestä sekä 2 momentin 2 kohdassa tarkoitetusta merkittävästä suunnittelemattomasta lääketieteellisestä altistuksesta.</w:t>
      </w:r>
    </w:p>
    <w:p w14:paraId="2B0993F7" w14:textId="77777777" w:rsidR="00075A83" w:rsidRPr="00E718B0" w:rsidRDefault="00075A83" w:rsidP="00075A83">
      <w:pPr>
        <w:pStyle w:val="LLNormaali"/>
      </w:pPr>
    </w:p>
    <w:p w14:paraId="297E43D2" w14:textId="77777777" w:rsidR="00075A83" w:rsidRPr="00E718B0" w:rsidRDefault="00075A83" w:rsidP="00075A83">
      <w:pPr>
        <w:pStyle w:val="LLNormaali"/>
      </w:pPr>
    </w:p>
    <w:p w14:paraId="6BFCA800" w14:textId="77777777" w:rsidR="00075A83" w:rsidRPr="00E718B0" w:rsidRDefault="00075A83" w:rsidP="00075A83">
      <w:pPr>
        <w:pStyle w:val="LLPykala"/>
      </w:pPr>
      <w:r w:rsidRPr="00E718B0">
        <w:t>131 §</w:t>
      </w:r>
    </w:p>
    <w:p w14:paraId="56C60A99" w14:textId="77777777" w:rsidR="00075A83" w:rsidRPr="00E718B0" w:rsidRDefault="00075A83" w:rsidP="00075A83">
      <w:pPr>
        <w:pStyle w:val="LLPykalanOtsikko"/>
      </w:pPr>
      <w:r w:rsidRPr="00E718B0">
        <w:t xml:space="preserve">Toimet säteilyturvallisuuspoikkeaman jälkeen </w:t>
      </w:r>
    </w:p>
    <w:p w14:paraId="06918081" w14:textId="77777777" w:rsidR="00075A83" w:rsidRPr="00E718B0" w:rsidRDefault="00075A83" w:rsidP="00075A83">
      <w:pPr>
        <w:pStyle w:val="LLKappalejako"/>
      </w:pPr>
      <w:r w:rsidRPr="00E718B0">
        <w:t>Toiminnanharjoittaja vastaa siitä, että säteilyturvallisuuspoikkeama sekä sen syyt ja aiheutuneet altistukset selvitetään. Säteilyturvallisuuspoikkeamista ja niiden selvityksistä ja selvitysten tuloksista on pidettävä ki</w:t>
      </w:r>
      <w:r w:rsidRPr="00E718B0">
        <w:t>r</w:t>
      </w:r>
      <w:r w:rsidRPr="00E718B0">
        <w:t>jaa.</w:t>
      </w:r>
    </w:p>
    <w:p w14:paraId="16FB7E14" w14:textId="77777777" w:rsidR="00075A83" w:rsidRPr="00E718B0" w:rsidRDefault="00075A83" w:rsidP="00075A83">
      <w:pPr>
        <w:pStyle w:val="LLKappalejako"/>
      </w:pPr>
      <w:r w:rsidRPr="00E718B0">
        <w:t>Toiminnanharjoittaja vastaa säteilyturvallisuuspoikkeaman johdosta tarvittavien korjaavien toimenpiteiden toteuttamisesta, joilla estetään samankaltaiset tapahtumat.</w:t>
      </w:r>
    </w:p>
    <w:p w14:paraId="492074FF" w14:textId="77777777" w:rsidR="00075A83" w:rsidRPr="00E718B0" w:rsidRDefault="00075A83" w:rsidP="00075A83">
      <w:pPr>
        <w:pStyle w:val="LLKappalejako"/>
      </w:pPr>
      <w:r w:rsidRPr="00E718B0">
        <w:t>Toiminnanharjoittajan on ilmoitettava Säteilyturvakeskukselle säteilyturvallisuuspoikkea</w:t>
      </w:r>
      <w:r w:rsidRPr="00E718B0">
        <w:softHyphen/>
        <w:t xml:space="preserve">man selvitysten tuloksista ja korjaavista toimenpiteistä. </w:t>
      </w:r>
    </w:p>
    <w:p w14:paraId="7D352928" w14:textId="77777777" w:rsidR="00075A83" w:rsidRPr="00E718B0" w:rsidRDefault="00075A83" w:rsidP="00075A83">
      <w:pPr>
        <w:pStyle w:val="LLKappalejako"/>
      </w:pPr>
      <w:r w:rsidRPr="00E718B0">
        <w:t>Toiminnanharjoittajan on ilmoitettava Säteilyturvakeskukselle yhteenvetotietoja muista kuin 130 §:n 2 momentissa tarkoitetuista säteilytoimintaan liittyvistä säteilyturvallisuus</w:t>
      </w:r>
      <w:r w:rsidRPr="00E718B0">
        <w:softHyphen/>
        <w:t>poik</w:t>
      </w:r>
      <w:r w:rsidRPr="00E718B0">
        <w:softHyphen/>
        <w:t>keamista.</w:t>
      </w:r>
    </w:p>
    <w:p w14:paraId="7B78F184" w14:textId="77777777" w:rsidR="00075A83" w:rsidRPr="00E718B0" w:rsidRDefault="00075A83" w:rsidP="00075A83">
      <w:pPr>
        <w:pStyle w:val="LLKappalejako"/>
      </w:pPr>
      <w:r w:rsidRPr="00E718B0">
        <w:lastRenderedPageBreak/>
        <w:t>Säteilyturvakeskus antaa tarkemmat määräykset säteilyturvallisuuspoikkeamien selvityksistä ja kirjattavien tietojen sisällöstä sekä ilmoitusten sisällöstä ja tekemisestä.</w:t>
      </w:r>
    </w:p>
    <w:p w14:paraId="3D818B38" w14:textId="77777777" w:rsidR="004C25A9" w:rsidRPr="00E718B0" w:rsidRDefault="004C25A9" w:rsidP="004C25A9">
      <w:pPr>
        <w:pStyle w:val="LLNormaali"/>
      </w:pPr>
    </w:p>
    <w:p w14:paraId="2B59B5CA" w14:textId="77777777" w:rsidR="0084486E" w:rsidRDefault="0084486E">
      <w:pPr>
        <w:jc w:val="left"/>
      </w:pPr>
      <w:r>
        <w:br w:type="page"/>
      </w:r>
    </w:p>
    <w:p w14:paraId="2B59B5CB" w14:textId="77777777" w:rsidR="0084486E" w:rsidRDefault="0084486E" w:rsidP="0084486E">
      <w:pPr>
        <w:pStyle w:val="Leipteksti"/>
        <w:ind w:left="0"/>
        <w:jc w:val="left"/>
      </w:pPr>
      <w:r>
        <w:lastRenderedPageBreak/>
        <w:t>Liite 2 Lausuntopyynnöt</w:t>
      </w:r>
    </w:p>
    <w:p w14:paraId="2B59B5CC" w14:textId="77777777" w:rsidR="0084486E" w:rsidRDefault="0084486E" w:rsidP="008B4FAF">
      <w:pPr>
        <w:pStyle w:val="Leipteksti"/>
        <w:jc w:val="left"/>
      </w:pPr>
      <w:r>
        <w:t>Määräyksestä on pyydetty lausunnot seuraavilta tahoilta:</w:t>
      </w:r>
    </w:p>
    <w:p w14:paraId="754A8C40" w14:textId="77777777" w:rsidR="00BB75C1" w:rsidRPr="00BB75C1" w:rsidRDefault="00BB75C1" w:rsidP="00BB75C1">
      <w:pPr>
        <w:pStyle w:val="Leipteksti"/>
        <w:spacing w:after="0"/>
        <w:jc w:val="left"/>
        <w:rPr>
          <w:lang w:val="en-US"/>
        </w:rPr>
      </w:pPr>
      <w:r w:rsidRPr="00BB75C1">
        <w:rPr>
          <w:lang w:val="en-US"/>
        </w:rPr>
        <w:t>Borealis Polymers Oy</w:t>
      </w:r>
    </w:p>
    <w:p w14:paraId="47F36E48" w14:textId="77777777" w:rsidR="00BB75C1" w:rsidRPr="00BB75C1" w:rsidRDefault="00BB75C1" w:rsidP="00BB75C1">
      <w:pPr>
        <w:pStyle w:val="Leipteksti"/>
        <w:spacing w:after="0"/>
        <w:jc w:val="left"/>
        <w:rPr>
          <w:lang w:val="en-US"/>
        </w:rPr>
      </w:pPr>
      <w:proofErr w:type="spellStart"/>
      <w:r w:rsidRPr="00BB75C1">
        <w:rPr>
          <w:lang w:val="en-US"/>
        </w:rPr>
        <w:t>Dekra</w:t>
      </w:r>
      <w:proofErr w:type="spellEnd"/>
      <w:r w:rsidRPr="00BB75C1">
        <w:rPr>
          <w:lang w:val="en-US"/>
        </w:rPr>
        <w:t xml:space="preserve"> Industrial Oy</w:t>
      </w:r>
    </w:p>
    <w:p w14:paraId="60DAA3BC" w14:textId="77777777" w:rsidR="00BB75C1" w:rsidRDefault="00BB75C1" w:rsidP="00BB75C1">
      <w:pPr>
        <w:pStyle w:val="Leipteksti"/>
        <w:spacing w:after="0"/>
        <w:jc w:val="left"/>
      </w:pPr>
      <w:proofErr w:type="spellStart"/>
      <w:r>
        <w:t>Docrates</w:t>
      </w:r>
      <w:proofErr w:type="spellEnd"/>
      <w:r>
        <w:t xml:space="preserve"> Oy</w:t>
      </w:r>
    </w:p>
    <w:p w14:paraId="3EC84C7F" w14:textId="77777777" w:rsidR="00BB75C1" w:rsidRDefault="00BB75C1" w:rsidP="00BB75C1">
      <w:pPr>
        <w:pStyle w:val="Leipteksti"/>
        <w:spacing w:after="0"/>
        <w:jc w:val="left"/>
      </w:pPr>
      <w:proofErr w:type="spellStart"/>
      <w:r>
        <w:t>Doseco</w:t>
      </w:r>
      <w:proofErr w:type="spellEnd"/>
      <w:r>
        <w:t xml:space="preserve"> Oy</w:t>
      </w:r>
    </w:p>
    <w:p w14:paraId="252B7EE0" w14:textId="77777777" w:rsidR="00BB75C1" w:rsidRDefault="00BB75C1" w:rsidP="00BB75C1">
      <w:pPr>
        <w:pStyle w:val="Leipteksti"/>
        <w:spacing w:after="0"/>
        <w:jc w:val="left"/>
      </w:pPr>
      <w:r>
        <w:t>Elinkeinoelämän keskusliitto</w:t>
      </w:r>
    </w:p>
    <w:p w14:paraId="16AA43C7" w14:textId="1CF6EAB5" w:rsidR="00733B70" w:rsidRDefault="00733B70" w:rsidP="00BB75C1">
      <w:pPr>
        <w:pStyle w:val="Leipteksti"/>
        <w:spacing w:after="0"/>
        <w:jc w:val="left"/>
      </w:pPr>
      <w:r>
        <w:t>Fortum Oyj</w:t>
      </w:r>
      <w:bookmarkStart w:id="0" w:name="_GoBack"/>
      <w:bookmarkEnd w:id="0"/>
    </w:p>
    <w:p w14:paraId="10AF2FF2" w14:textId="77777777" w:rsidR="00BB75C1" w:rsidRDefault="00BB75C1" w:rsidP="00BB75C1">
      <w:pPr>
        <w:pStyle w:val="Leipteksti"/>
        <w:spacing w:after="0"/>
        <w:jc w:val="left"/>
      </w:pPr>
      <w:r>
        <w:t xml:space="preserve">Fortum Power and </w:t>
      </w:r>
      <w:proofErr w:type="spellStart"/>
      <w:r>
        <w:t>Heat</w:t>
      </w:r>
      <w:proofErr w:type="spellEnd"/>
      <w:r>
        <w:t xml:space="preserve"> Oy</w:t>
      </w:r>
    </w:p>
    <w:p w14:paraId="2BCEFEDA" w14:textId="77777777" w:rsidR="00BB75C1" w:rsidRDefault="00BB75C1" w:rsidP="00BB75C1">
      <w:pPr>
        <w:pStyle w:val="Leipteksti"/>
        <w:spacing w:after="0"/>
        <w:jc w:val="left"/>
      </w:pPr>
      <w:r>
        <w:t>Helsingin ja Uudenmaan sairaanhoitopiirin kuntayhtymä</w:t>
      </w:r>
    </w:p>
    <w:p w14:paraId="3F13C3EB" w14:textId="77777777" w:rsidR="00BB75C1" w:rsidRDefault="00BB75C1" w:rsidP="00BB75C1">
      <w:pPr>
        <w:pStyle w:val="Leipteksti"/>
        <w:spacing w:after="0"/>
        <w:jc w:val="left"/>
      </w:pPr>
      <w:r>
        <w:t>Helsingin Yliopisto, Fysiikan laitos</w:t>
      </w:r>
    </w:p>
    <w:p w14:paraId="744FD639" w14:textId="77777777" w:rsidR="00BB75C1" w:rsidRDefault="00BB75C1" w:rsidP="00BB75C1">
      <w:pPr>
        <w:pStyle w:val="Leipteksti"/>
        <w:spacing w:after="0"/>
        <w:jc w:val="left"/>
      </w:pPr>
      <w:r>
        <w:t>Helsingin Yliopisto, Kemian laitos</w:t>
      </w:r>
    </w:p>
    <w:p w14:paraId="35DA5054" w14:textId="77777777" w:rsidR="00BB75C1" w:rsidRDefault="00BB75C1" w:rsidP="00BB75C1">
      <w:pPr>
        <w:pStyle w:val="Leipteksti"/>
        <w:spacing w:after="0"/>
        <w:jc w:val="left"/>
      </w:pPr>
      <w:proofErr w:type="spellStart"/>
      <w:r>
        <w:t>Inspecta</w:t>
      </w:r>
      <w:proofErr w:type="spellEnd"/>
      <w:r>
        <w:t xml:space="preserve"> Oy</w:t>
      </w:r>
    </w:p>
    <w:p w14:paraId="13487784" w14:textId="77777777" w:rsidR="00BB75C1" w:rsidRDefault="00BB75C1" w:rsidP="00BB75C1">
      <w:pPr>
        <w:pStyle w:val="Leipteksti"/>
        <w:spacing w:after="0"/>
        <w:jc w:val="left"/>
      </w:pPr>
      <w:r>
        <w:t>Itä-Suomen yliopisto, Lääketieteen laitos</w:t>
      </w:r>
    </w:p>
    <w:p w14:paraId="5E1DC3FD" w14:textId="77777777" w:rsidR="00BB75C1" w:rsidRDefault="00BB75C1" w:rsidP="00BB75C1">
      <w:pPr>
        <w:pStyle w:val="Leipteksti"/>
        <w:spacing w:after="0"/>
        <w:jc w:val="left"/>
      </w:pPr>
      <w:r>
        <w:t>Jyväskylän yliopisto, Fysiikan laitos</w:t>
      </w:r>
    </w:p>
    <w:p w14:paraId="36F4B43A" w14:textId="77777777" w:rsidR="00BB75C1" w:rsidRDefault="00BB75C1" w:rsidP="00BB75C1">
      <w:pPr>
        <w:pStyle w:val="Leipteksti"/>
        <w:spacing w:after="0"/>
        <w:jc w:val="left"/>
      </w:pPr>
      <w:r>
        <w:t>Keski-Suomen Sairaanhoitopiirin kuntayhtymä</w:t>
      </w:r>
    </w:p>
    <w:p w14:paraId="64B2DD73" w14:textId="77777777" w:rsidR="00BB75C1" w:rsidRDefault="00BB75C1" w:rsidP="00BB75C1">
      <w:pPr>
        <w:pStyle w:val="Leipteksti"/>
        <w:spacing w:after="0"/>
        <w:jc w:val="left"/>
      </w:pPr>
      <w:r>
        <w:t>Lääketieteellinen Radioisotooppiyhdistys ry</w:t>
      </w:r>
    </w:p>
    <w:p w14:paraId="3CE67073" w14:textId="77777777" w:rsidR="00BB75C1" w:rsidRDefault="00BB75C1" w:rsidP="00BB75C1">
      <w:pPr>
        <w:pStyle w:val="Leipteksti"/>
        <w:spacing w:after="0"/>
        <w:jc w:val="left"/>
      </w:pPr>
      <w:r>
        <w:t xml:space="preserve">MAP </w:t>
      </w:r>
      <w:proofErr w:type="spellStart"/>
      <w:r>
        <w:t>Medical</w:t>
      </w:r>
      <w:proofErr w:type="spellEnd"/>
      <w:r>
        <w:t xml:space="preserve"> Technologies Oy</w:t>
      </w:r>
    </w:p>
    <w:p w14:paraId="6F74C64A" w14:textId="77777777" w:rsidR="00BB75C1" w:rsidRDefault="00BB75C1" w:rsidP="00BB75C1">
      <w:pPr>
        <w:pStyle w:val="Leipteksti"/>
        <w:spacing w:after="0"/>
        <w:jc w:val="left"/>
      </w:pPr>
      <w:r>
        <w:t xml:space="preserve">Metropolia Ammattikorkeakoulu, </w:t>
      </w:r>
      <w:proofErr w:type="spellStart"/>
      <w:r>
        <w:t>Radiografia</w:t>
      </w:r>
      <w:proofErr w:type="spellEnd"/>
      <w:r>
        <w:t xml:space="preserve"> ja sädehoito</w:t>
      </w:r>
    </w:p>
    <w:p w14:paraId="6DE7EEE7" w14:textId="77777777" w:rsidR="00BB75C1" w:rsidRDefault="00BB75C1" w:rsidP="00BB75C1">
      <w:pPr>
        <w:pStyle w:val="Leipteksti"/>
        <w:spacing w:after="0"/>
        <w:jc w:val="left"/>
      </w:pPr>
      <w:r>
        <w:t xml:space="preserve">Oulun ammattikorkeakoulu, </w:t>
      </w:r>
      <w:proofErr w:type="spellStart"/>
      <w:r>
        <w:t>Radiografia</w:t>
      </w:r>
      <w:proofErr w:type="spellEnd"/>
      <w:r>
        <w:t xml:space="preserve"> ja sädehoito</w:t>
      </w:r>
    </w:p>
    <w:p w14:paraId="75C51504" w14:textId="77777777" w:rsidR="00BB75C1" w:rsidRDefault="00BB75C1" w:rsidP="00BB75C1">
      <w:pPr>
        <w:pStyle w:val="Leipteksti"/>
        <w:spacing w:after="0"/>
        <w:jc w:val="left"/>
      </w:pPr>
      <w:r>
        <w:t xml:space="preserve">Oy </w:t>
      </w:r>
      <w:proofErr w:type="spellStart"/>
      <w:r>
        <w:t>Indmeas</w:t>
      </w:r>
      <w:proofErr w:type="spellEnd"/>
      <w:r>
        <w:t xml:space="preserve"> Industrial </w:t>
      </w:r>
      <w:proofErr w:type="spellStart"/>
      <w:r>
        <w:t>Measurements</w:t>
      </w:r>
      <w:proofErr w:type="spellEnd"/>
      <w:r>
        <w:t xml:space="preserve"> Ab</w:t>
      </w:r>
    </w:p>
    <w:p w14:paraId="24C43975" w14:textId="77777777" w:rsidR="00BB75C1" w:rsidRDefault="00BB75C1" w:rsidP="00BB75C1">
      <w:pPr>
        <w:pStyle w:val="Leipteksti"/>
        <w:spacing w:after="0"/>
        <w:jc w:val="left"/>
      </w:pPr>
      <w:r>
        <w:t>Pirkanmaan Sairaanhoitopiirin kuntayhtymä</w:t>
      </w:r>
    </w:p>
    <w:p w14:paraId="16DD12DA" w14:textId="77777777" w:rsidR="00BB75C1" w:rsidRDefault="00BB75C1" w:rsidP="00BB75C1">
      <w:pPr>
        <w:pStyle w:val="Leipteksti"/>
        <w:spacing w:after="0"/>
        <w:jc w:val="left"/>
      </w:pPr>
      <w:r>
        <w:t>Pohjois-Pohjanmaan Sairaanhoitopiirin kuntayhtymä</w:t>
      </w:r>
    </w:p>
    <w:p w14:paraId="3A28E467" w14:textId="77777777" w:rsidR="00BB75C1" w:rsidRDefault="00BB75C1" w:rsidP="00BB75C1">
      <w:pPr>
        <w:pStyle w:val="Leipteksti"/>
        <w:spacing w:after="0"/>
        <w:jc w:val="left"/>
      </w:pPr>
      <w:r>
        <w:t>Pohjois-Savon Sairaanhoitopiirin kuntayhtymä</w:t>
      </w:r>
    </w:p>
    <w:p w14:paraId="4DCF0787" w14:textId="77777777" w:rsidR="00BB75C1" w:rsidRDefault="00BB75C1" w:rsidP="00BB75C1">
      <w:pPr>
        <w:pStyle w:val="Leipteksti"/>
        <w:spacing w:after="0"/>
        <w:jc w:val="left"/>
      </w:pPr>
      <w:r>
        <w:t>POHTO Oy</w:t>
      </w:r>
    </w:p>
    <w:p w14:paraId="1A60A428" w14:textId="77777777" w:rsidR="00BB75C1" w:rsidRDefault="00BB75C1" w:rsidP="00BB75C1">
      <w:pPr>
        <w:pStyle w:val="Leipteksti"/>
        <w:spacing w:after="0"/>
        <w:jc w:val="left"/>
      </w:pPr>
      <w:r>
        <w:t>Sairaalafyysikot ry</w:t>
      </w:r>
    </w:p>
    <w:p w14:paraId="08864B68" w14:textId="77777777" w:rsidR="00BB75C1" w:rsidRDefault="00BB75C1" w:rsidP="00BB75C1">
      <w:pPr>
        <w:pStyle w:val="Leipteksti"/>
        <w:spacing w:after="0"/>
        <w:jc w:val="left"/>
      </w:pPr>
      <w:r>
        <w:t>Sisäministeriö</w:t>
      </w:r>
    </w:p>
    <w:p w14:paraId="23078317" w14:textId="77777777" w:rsidR="00BB75C1" w:rsidRDefault="00BB75C1" w:rsidP="00BB75C1">
      <w:pPr>
        <w:pStyle w:val="Leipteksti"/>
        <w:spacing w:after="0"/>
        <w:jc w:val="left"/>
      </w:pPr>
      <w:r>
        <w:t>SSAB Europe Oy</w:t>
      </w:r>
    </w:p>
    <w:p w14:paraId="723CC692" w14:textId="77777777" w:rsidR="00BB75C1" w:rsidRDefault="00BB75C1" w:rsidP="00BB75C1">
      <w:pPr>
        <w:pStyle w:val="Leipteksti"/>
        <w:spacing w:after="0"/>
        <w:jc w:val="left"/>
      </w:pPr>
      <w:r>
        <w:t xml:space="preserve">STM, Hyvinvointi- ja palveluosasto </w:t>
      </w:r>
    </w:p>
    <w:p w14:paraId="209AB83E" w14:textId="77777777" w:rsidR="00BB75C1" w:rsidRDefault="00BB75C1" w:rsidP="00BB75C1">
      <w:pPr>
        <w:pStyle w:val="Leipteksti"/>
        <w:spacing w:after="0"/>
        <w:jc w:val="left"/>
      </w:pPr>
      <w:r>
        <w:t>STM, Työ- ja tasa-arvo-osasto</w:t>
      </w:r>
    </w:p>
    <w:p w14:paraId="6A9AD6E5" w14:textId="77777777" w:rsidR="00BB75C1" w:rsidRDefault="00BB75C1" w:rsidP="00BB75C1">
      <w:pPr>
        <w:pStyle w:val="Leipteksti"/>
        <w:spacing w:after="0"/>
        <w:jc w:val="left"/>
      </w:pPr>
      <w:r>
        <w:t>Suomen Eläinlääkäriliitto ry</w:t>
      </w:r>
    </w:p>
    <w:p w14:paraId="51330E1F" w14:textId="77777777" w:rsidR="00BB75C1" w:rsidRDefault="00BB75C1" w:rsidP="00BB75C1">
      <w:pPr>
        <w:pStyle w:val="Leipteksti"/>
        <w:spacing w:after="0"/>
        <w:jc w:val="left"/>
      </w:pPr>
      <w:r>
        <w:t>Suomen Kardiologinen Seura ry</w:t>
      </w:r>
    </w:p>
    <w:p w14:paraId="2EB18990" w14:textId="77777777" w:rsidR="00BB75C1" w:rsidRDefault="00BB75C1" w:rsidP="00BB75C1">
      <w:pPr>
        <w:pStyle w:val="Leipteksti"/>
        <w:spacing w:after="0"/>
        <w:jc w:val="left"/>
      </w:pPr>
      <w:r>
        <w:t>Suomen Onkologiayhdistys ry</w:t>
      </w:r>
    </w:p>
    <w:p w14:paraId="6BF72C08" w14:textId="77777777" w:rsidR="00BB75C1" w:rsidRDefault="00BB75C1" w:rsidP="00BB75C1">
      <w:pPr>
        <w:pStyle w:val="Leipteksti"/>
        <w:spacing w:after="0"/>
        <w:jc w:val="left"/>
      </w:pPr>
      <w:r>
        <w:t>Suomen Radiologiyhdistys</w:t>
      </w:r>
    </w:p>
    <w:p w14:paraId="04611D21" w14:textId="77777777" w:rsidR="00BB75C1" w:rsidRDefault="00BB75C1" w:rsidP="00BB75C1">
      <w:pPr>
        <w:pStyle w:val="Leipteksti"/>
        <w:spacing w:after="0"/>
        <w:jc w:val="left"/>
      </w:pPr>
      <w:r>
        <w:t>Suomen Röntgenhoitajaliitto ry</w:t>
      </w:r>
    </w:p>
    <w:p w14:paraId="1CA735F6" w14:textId="77777777" w:rsidR="00BB75C1" w:rsidRDefault="00BB75C1" w:rsidP="00BB75C1">
      <w:pPr>
        <w:pStyle w:val="Leipteksti"/>
        <w:spacing w:after="0"/>
        <w:jc w:val="left"/>
      </w:pPr>
      <w:r>
        <w:t>Suomen Terveystalo Oy</w:t>
      </w:r>
    </w:p>
    <w:p w14:paraId="55CDCFF8" w14:textId="77777777" w:rsidR="00BB75C1" w:rsidRDefault="00BB75C1" w:rsidP="00BB75C1">
      <w:pPr>
        <w:pStyle w:val="Leipteksti"/>
        <w:spacing w:after="0"/>
        <w:jc w:val="left"/>
      </w:pPr>
      <w:r>
        <w:t>Säteilyturvaneuvottelukunta</w:t>
      </w:r>
    </w:p>
    <w:p w14:paraId="53B0405F" w14:textId="77777777" w:rsidR="00BB75C1" w:rsidRDefault="00BB75C1" w:rsidP="00BB75C1">
      <w:pPr>
        <w:pStyle w:val="Leipteksti"/>
        <w:spacing w:after="0"/>
        <w:jc w:val="left"/>
      </w:pPr>
      <w:r>
        <w:t>TEM</w:t>
      </w:r>
    </w:p>
    <w:p w14:paraId="2BA27034" w14:textId="77777777" w:rsidR="00BB75C1" w:rsidRDefault="00BB75C1" w:rsidP="00BB75C1">
      <w:pPr>
        <w:pStyle w:val="Leipteksti"/>
        <w:spacing w:after="0"/>
        <w:jc w:val="left"/>
      </w:pPr>
      <w:r>
        <w:t>Teollisuuden Voima Oyj</w:t>
      </w:r>
    </w:p>
    <w:p w14:paraId="11B73FC1" w14:textId="77777777" w:rsidR="00BB75C1" w:rsidRDefault="00BB75C1" w:rsidP="00BB75C1">
      <w:pPr>
        <w:pStyle w:val="Leipteksti"/>
        <w:spacing w:after="0"/>
        <w:jc w:val="left"/>
      </w:pPr>
      <w:r>
        <w:t>Tietosuojavaltuutettu</w:t>
      </w:r>
    </w:p>
    <w:p w14:paraId="3E157FD1" w14:textId="77777777" w:rsidR="00BB75C1" w:rsidRDefault="00BB75C1" w:rsidP="00BB75C1">
      <w:pPr>
        <w:pStyle w:val="Leipteksti"/>
        <w:spacing w:after="0"/>
        <w:jc w:val="left"/>
      </w:pPr>
      <w:r>
        <w:t>UPM-Kymmene Oyj</w:t>
      </w:r>
    </w:p>
    <w:p w14:paraId="59D55150" w14:textId="77777777" w:rsidR="00BB75C1" w:rsidRDefault="00BB75C1" w:rsidP="00BB75C1">
      <w:pPr>
        <w:pStyle w:val="Leipteksti"/>
        <w:spacing w:after="0"/>
        <w:jc w:val="left"/>
      </w:pPr>
      <w:r>
        <w:t xml:space="preserve">Valmet </w:t>
      </w:r>
      <w:proofErr w:type="spellStart"/>
      <w:r>
        <w:t>Automation</w:t>
      </w:r>
      <w:proofErr w:type="spellEnd"/>
      <w:r>
        <w:t xml:space="preserve"> Oy</w:t>
      </w:r>
    </w:p>
    <w:p w14:paraId="679D427A" w14:textId="77777777" w:rsidR="00BB75C1" w:rsidRDefault="00BB75C1" w:rsidP="00BB75C1">
      <w:pPr>
        <w:pStyle w:val="Leipteksti"/>
        <w:spacing w:after="0"/>
        <w:jc w:val="left"/>
      </w:pPr>
      <w:r>
        <w:t>Varsinais-Suomen Sairaanhoitopiirin kuntayhtymä</w:t>
      </w:r>
    </w:p>
    <w:p w14:paraId="422132D1" w14:textId="34BC1C0A" w:rsidR="00BB75C1" w:rsidRDefault="00BB75C1" w:rsidP="00BB75C1">
      <w:pPr>
        <w:pStyle w:val="Leipteksti"/>
        <w:spacing w:after="0"/>
        <w:jc w:val="left"/>
      </w:pPr>
      <w:r>
        <w:t>VTT</w:t>
      </w:r>
    </w:p>
    <w:p w14:paraId="170C290D" w14:textId="77777777" w:rsidR="00BB75C1" w:rsidRDefault="00BB75C1" w:rsidP="00BB75C1">
      <w:pPr>
        <w:pStyle w:val="Leipteksti"/>
        <w:spacing w:after="0"/>
        <w:jc w:val="left"/>
      </w:pPr>
      <w:r>
        <w:t>Åbo Akademi</w:t>
      </w:r>
    </w:p>
    <w:p w14:paraId="13F2F055" w14:textId="286E90F7" w:rsidR="00387E1A" w:rsidRPr="00363B8F" w:rsidRDefault="00387E1A" w:rsidP="00BB75C1">
      <w:pPr>
        <w:pStyle w:val="Leipteksti"/>
        <w:spacing w:after="0"/>
        <w:jc w:val="left"/>
      </w:pPr>
    </w:p>
    <w:sectPr w:rsidR="00387E1A" w:rsidRPr="00363B8F" w:rsidSect="00573B89">
      <w:headerReference w:type="default" r:id="rId13"/>
      <w:pgSz w:w="11906" w:h="16838"/>
      <w:pgMar w:top="2438" w:right="1134" w:bottom="170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9B5F6" w14:textId="77777777" w:rsidR="00960059" w:rsidRDefault="00960059" w:rsidP="001D19F9">
      <w:r>
        <w:separator/>
      </w:r>
    </w:p>
  </w:endnote>
  <w:endnote w:type="continuationSeparator" w:id="0">
    <w:p w14:paraId="2B59B5F7" w14:textId="77777777" w:rsidR="00960059" w:rsidRDefault="00960059" w:rsidP="001D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9B5F4" w14:textId="77777777" w:rsidR="00960059" w:rsidRDefault="00960059" w:rsidP="001D19F9">
      <w:r>
        <w:separator/>
      </w:r>
    </w:p>
  </w:footnote>
  <w:footnote w:type="continuationSeparator" w:id="0">
    <w:p w14:paraId="2B59B5F5" w14:textId="77777777" w:rsidR="00960059" w:rsidRDefault="00960059" w:rsidP="001D1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unaton"/>
      <w:tblW w:w="5000" w:type="pct"/>
      <w:tblLook w:val="04A0" w:firstRow="1" w:lastRow="0" w:firstColumn="1" w:lastColumn="0" w:noHBand="0" w:noVBand="1"/>
    </w:tblPr>
    <w:tblGrid>
      <w:gridCol w:w="4968"/>
      <w:gridCol w:w="2485"/>
      <w:gridCol w:w="1427"/>
      <w:gridCol w:w="974"/>
    </w:tblGrid>
    <w:tr w:rsidR="00960059" w14:paraId="44EC53A2" w14:textId="77777777" w:rsidTr="004E7CEE">
      <w:tc>
        <w:tcPr>
          <w:tcW w:w="2521" w:type="pct"/>
        </w:tcPr>
        <w:p w14:paraId="31EAEDEB" w14:textId="77777777" w:rsidR="00960059" w:rsidRPr="00B4147A" w:rsidRDefault="00960059" w:rsidP="004E7CEE">
          <w:pPr>
            <w:pStyle w:val="Yltunniste"/>
          </w:pPr>
        </w:p>
      </w:tc>
      <w:tc>
        <w:tcPr>
          <w:tcW w:w="1261" w:type="pct"/>
        </w:tcPr>
        <w:p w14:paraId="1CB60E7D" w14:textId="51D2A8DD" w:rsidR="00960059" w:rsidRPr="00B4147A" w:rsidRDefault="00960059" w:rsidP="00122B9F">
          <w:pPr>
            <w:pStyle w:val="Yltunniste"/>
          </w:pPr>
          <w:r>
            <w:t>Perustelumuistio</w:t>
          </w:r>
        </w:p>
      </w:tc>
      <w:sdt>
        <w:sdtPr>
          <w:alias w:val="Numero"/>
          <w:tag w:val="Numero"/>
          <w:id w:val="93628379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724" w:type="pct"/>
            </w:tcPr>
            <w:p w14:paraId="0F569B25" w14:textId="2BFA420E" w:rsidR="00960059" w:rsidRPr="001D19F9" w:rsidRDefault="00960059" w:rsidP="00B4147A">
              <w:pPr>
                <w:pStyle w:val="Yltunniste"/>
              </w:pPr>
              <w:r w:rsidRPr="00925DE6">
                <w:rPr>
                  <w:rStyle w:val="Paikkamerkkiteksti"/>
                </w:rPr>
                <w:t>[Nro]</w:t>
              </w:r>
            </w:p>
          </w:tc>
        </w:sdtContent>
      </w:sdt>
      <w:tc>
        <w:tcPr>
          <w:tcW w:w="494" w:type="pct"/>
        </w:tcPr>
        <w:p w14:paraId="088A83BB" w14:textId="77777777" w:rsidR="00960059" w:rsidRDefault="00960059" w:rsidP="00F83356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33B70">
            <w:rPr>
              <w:noProof/>
            </w:rPr>
            <w:t>10</w:t>
          </w:r>
          <w:r>
            <w:rPr>
              <w:noProof/>
            </w:rPr>
            <w:fldChar w:fldCharType="end"/>
          </w:r>
          <w:r>
            <w:t xml:space="preserve"> (</w:t>
          </w:r>
          <w:r w:rsidR="00733B70">
            <w:fldChar w:fldCharType="begin"/>
          </w:r>
          <w:r w:rsidR="00733B70">
            <w:instrText xml:space="preserve"> NUMPAGES   \* MERGEFORMAT </w:instrText>
          </w:r>
          <w:r w:rsidR="00733B70">
            <w:fldChar w:fldCharType="separate"/>
          </w:r>
          <w:r w:rsidR="00733B70">
            <w:rPr>
              <w:noProof/>
            </w:rPr>
            <w:t>10</w:t>
          </w:r>
          <w:r w:rsidR="00733B70">
            <w:rPr>
              <w:noProof/>
            </w:rPr>
            <w:fldChar w:fldCharType="end"/>
          </w:r>
          <w:r>
            <w:t>)</w:t>
          </w:r>
        </w:p>
      </w:tc>
    </w:tr>
    <w:tr w:rsidR="00960059" w14:paraId="3040605D" w14:textId="77777777" w:rsidTr="004E7CEE">
      <w:tc>
        <w:tcPr>
          <w:tcW w:w="2521" w:type="pct"/>
        </w:tcPr>
        <w:p w14:paraId="39513842" w14:textId="77777777" w:rsidR="00960059" w:rsidRPr="001D19F9" w:rsidRDefault="00960059" w:rsidP="004008A8">
          <w:pPr>
            <w:pStyle w:val="Yltunniste"/>
          </w:pPr>
        </w:p>
      </w:tc>
      <w:sdt>
        <w:sdtPr>
          <w:alias w:val="Tarkenne"/>
          <w:tag w:val="Tarkenne"/>
          <w:id w:val="38699059"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tc>
            <w:tcPr>
              <w:tcW w:w="1261" w:type="pct"/>
            </w:tcPr>
            <w:p w14:paraId="7BE7FD9C" w14:textId="7362024E" w:rsidR="00960059" w:rsidRPr="001D19F9" w:rsidRDefault="00960059" w:rsidP="000E42D0">
              <w:pPr>
                <w:pStyle w:val="Yltunniste"/>
              </w:pPr>
              <w:r>
                <w:t>Luonnos 2</w:t>
              </w:r>
            </w:p>
          </w:tc>
        </w:sdtContent>
      </w:sdt>
      <w:sdt>
        <w:sdtPr>
          <w:alias w:val="Liite"/>
          <w:tag w:val="Liite"/>
          <w:id w:val="93628381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tc>
            <w:tcPr>
              <w:tcW w:w="1218" w:type="pct"/>
              <w:gridSpan w:val="2"/>
            </w:tcPr>
            <w:p w14:paraId="0DF94E60" w14:textId="2C6703CD" w:rsidR="00960059" w:rsidRPr="001D19F9" w:rsidRDefault="00960059" w:rsidP="00B4147A">
              <w:pPr>
                <w:pStyle w:val="Yltunniste"/>
              </w:pPr>
              <w:r w:rsidRPr="00925DE6">
                <w:rPr>
                  <w:rStyle w:val="Paikkamerkkiteksti"/>
                </w:rPr>
                <w:t>[Liite]</w:t>
              </w:r>
            </w:p>
          </w:tc>
        </w:sdtContent>
      </w:sdt>
    </w:tr>
    <w:tr w:rsidR="00960059" w14:paraId="743E5F22" w14:textId="77777777" w:rsidTr="004E7CEE">
      <w:tc>
        <w:tcPr>
          <w:tcW w:w="2521" w:type="pct"/>
        </w:tcPr>
        <w:p w14:paraId="30BD9F10" w14:textId="0224F36D" w:rsidR="00960059" w:rsidRPr="001D19F9" w:rsidRDefault="00960059" w:rsidP="00B4147A">
          <w:pPr>
            <w:pStyle w:val="Yltunniste"/>
          </w:pPr>
        </w:p>
      </w:tc>
      <w:sdt>
        <w:sdtPr>
          <w:alias w:val="Asiakirjatyyppi"/>
          <w:tag w:val="Asiakirjatyyppi"/>
          <w:id w:val="-709487450"/>
          <w:comboBox>
            <w:listItem w:displayText=" " w:value=" Kirje"/>
            <w:listItem w:displayText="Esittelymuistio" w:value="Esittelymuistio"/>
            <w:listItem w:displayText="Lausunto" w:value="Lausunto"/>
            <w:listItem w:displayText="Muistio" w:value="Muistio"/>
            <w:listItem w:displayText="Perustelumuistio" w:value="Perustelumuistio"/>
            <w:listItem w:displayText="Päätös" w:value="Päätös"/>
            <w:listItem w:displayText="Tarjouspyyntö" w:value="Tarjouspyyntö"/>
            <w:listItem w:displayText="Tarkastusmuistio" w:value="Tarkastusmuistio"/>
            <w:listItem w:displayText="Tilaus" w:value="Tilaus"/>
            <w:listItem w:displayText="Yhteenveto" w:value="Yhteenveto"/>
          </w:comboBox>
        </w:sdtPr>
        <w:sdtEndPr/>
        <w:sdtContent>
          <w:tc>
            <w:tcPr>
              <w:tcW w:w="1261" w:type="pct"/>
            </w:tcPr>
            <w:p w14:paraId="758BE307" w14:textId="26C79EB8" w:rsidR="00960059" w:rsidRPr="001D19F9" w:rsidRDefault="00960059" w:rsidP="000E42D0">
              <w:pPr>
                <w:pStyle w:val="Yltunniste"/>
              </w:pPr>
              <w:r w:rsidRPr="00B4147A">
                <w:t>#17</w:t>
              </w:r>
              <w:r>
                <w:t>55510</w:t>
              </w:r>
            </w:p>
          </w:tc>
        </w:sdtContent>
      </w:sdt>
      <w:sdt>
        <w:sdtPr>
          <w:alias w:val="Asianro"/>
          <w:tag w:val="Asianro"/>
          <w:id w:val="93628382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tc>
            <w:tcPr>
              <w:tcW w:w="1218" w:type="pct"/>
              <w:gridSpan w:val="2"/>
            </w:tcPr>
            <w:p w14:paraId="129188EB" w14:textId="64C6A064" w:rsidR="00960059" w:rsidRPr="001D19F9" w:rsidRDefault="00960059" w:rsidP="000E42D0">
              <w:pPr>
                <w:pStyle w:val="Yltunniste"/>
              </w:pPr>
              <w:r>
                <w:t>7/0008/2018</w:t>
              </w:r>
            </w:p>
          </w:tc>
        </w:sdtContent>
      </w:sdt>
    </w:tr>
    <w:tr w:rsidR="00960059" w14:paraId="7935395F" w14:textId="77777777" w:rsidTr="004E7CEE">
      <w:tc>
        <w:tcPr>
          <w:tcW w:w="2521" w:type="pct"/>
        </w:tcPr>
        <w:p w14:paraId="17D48B4C" w14:textId="53425F65" w:rsidR="00960059" w:rsidRPr="001D19F9" w:rsidRDefault="00733B70" w:rsidP="00AB2308">
          <w:pPr>
            <w:pStyle w:val="Yltunniste"/>
          </w:pPr>
          <w:sdt>
            <w:sdtPr>
              <w:alias w:val="Author"/>
              <w:id w:val="93628384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960059">
                <w:t>Säteilyturvakeskus</w:t>
              </w:r>
            </w:sdtContent>
          </w:sdt>
        </w:p>
      </w:tc>
      <w:sdt>
        <w:sdtPr>
          <w:alias w:val="Päivämäärä"/>
          <w:tag w:val="Päivämäärä"/>
          <w:id w:val="93628385"/>
          <w:dataBinding w:prefixMappings="xmlns:ns0='http://schemas.microsoft.com/office/2006/coverPageProps' " w:xpath="/ns0:CoverPageProperties[1]/ns0:PublishDate[1]" w:storeItemID="{55AF091B-3C7A-41E3-B477-F2FDAA23CFDA}"/>
          <w:date w:fullDate="2018-02-0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261" w:type="pct"/>
            </w:tcPr>
            <w:p w14:paraId="4FF0A452" w14:textId="04AE4FDE" w:rsidR="00960059" w:rsidRPr="001D19F9" w:rsidRDefault="00960059" w:rsidP="004008A8">
              <w:pPr>
                <w:pStyle w:val="Yltunniste"/>
              </w:pPr>
              <w:r>
                <w:t>9.2.2018</w:t>
              </w:r>
            </w:p>
          </w:tc>
        </w:sdtContent>
      </w:sdt>
      <w:sdt>
        <w:sdtPr>
          <w:alias w:val="Julkisuus"/>
          <w:tag w:val="Julkisuus"/>
          <w:id w:val="93628386"/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tc>
            <w:tcPr>
              <w:tcW w:w="1218" w:type="pct"/>
              <w:gridSpan w:val="2"/>
            </w:tcPr>
            <w:p w14:paraId="5DDCC317" w14:textId="1C881870" w:rsidR="00960059" w:rsidRPr="001D19F9" w:rsidRDefault="00960059" w:rsidP="00B4147A">
              <w:pPr>
                <w:pStyle w:val="Yltunniste"/>
              </w:pPr>
              <w:r w:rsidRPr="00925DE6">
                <w:rPr>
                  <w:rStyle w:val="Paikkamerkkiteksti"/>
                </w:rPr>
                <w:t>[Julkisuus]</w:t>
              </w:r>
            </w:p>
          </w:tc>
        </w:sdtContent>
      </w:sdt>
    </w:tr>
  </w:tbl>
  <w:p w14:paraId="2B59B609" w14:textId="77777777" w:rsidR="00960059" w:rsidRPr="00867B1F" w:rsidRDefault="00960059" w:rsidP="00867B1F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59C"/>
    <w:multiLevelType w:val="hybridMultilevel"/>
    <w:tmpl w:val="08C0207E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04DB8"/>
    <w:multiLevelType w:val="hybridMultilevel"/>
    <w:tmpl w:val="AC3C08E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F60DE"/>
    <w:multiLevelType w:val="hybridMultilevel"/>
    <w:tmpl w:val="E736821C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674AE"/>
    <w:multiLevelType w:val="hybridMultilevel"/>
    <w:tmpl w:val="007CDA3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0313F"/>
    <w:multiLevelType w:val="hybridMultilevel"/>
    <w:tmpl w:val="E4DC6BF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0B1A0977"/>
    <w:multiLevelType w:val="multilevel"/>
    <w:tmpl w:val="36DC0002"/>
    <w:styleLink w:val="NumeroituluetteloSTUK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6">
    <w:nsid w:val="0BB831CC"/>
    <w:multiLevelType w:val="hybridMultilevel"/>
    <w:tmpl w:val="5834187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635A1"/>
    <w:multiLevelType w:val="multilevel"/>
    <w:tmpl w:val="ACEEC7CC"/>
    <w:styleLink w:val="MerkittyluetteloSTUK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8">
    <w:nsid w:val="0D3670E2"/>
    <w:multiLevelType w:val="hybridMultilevel"/>
    <w:tmpl w:val="D2C0C40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>
    <w:nsid w:val="0ED23ED1"/>
    <w:multiLevelType w:val="hybridMultilevel"/>
    <w:tmpl w:val="4B962D4C"/>
    <w:lvl w:ilvl="0" w:tplc="040B0017">
      <w:start w:val="1"/>
      <w:numFmt w:val="lowerLetter"/>
      <w:lvlText w:val="%1)"/>
      <w:lvlJc w:val="left"/>
      <w:pPr>
        <w:ind w:left="1288" w:hanging="360"/>
      </w:pPr>
    </w:lvl>
    <w:lvl w:ilvl="1" w:tplc="040B0019" w:tentative="1">
      <w:start w:val="1"/>
      <w:numFmt w:val="lowerLetter"/>
      <w:lvlText w:val="%2."/>
      <w:lvlJc w:val="left"/>
      <w:pPr>
        <w:ind w:left="2008" w:hanging="360"/>
      </w:pPr>
    </w:lvl>
    <w:lvl w:ilvl="2" w:tplc="040B001B" w:tentative="1">
      <w:start w:val="1"/>
      <w:numFmt w:val="lowerRoman"/>
      <w:lvlText w:val="%3."/>
      <w:lvlJc w:val="right"/>
      <w:pPr>
        <w:ind w:left="2728" w:hanging="180"/>
      </w:pPr>
    </w:lvl>
    <w:lvl w:ilvl="3" w:tplc="040B000F" w:tentative="1">
      <w:start w:val="1"/>
      <w:numFmt w:val="decimal"/>
      <w:lvlText w:val="%4."/>
      <w:lvlJc w:val="left"/>
      <w:pPr>
        <w:ind w:left="3448" w:hanging="360"/>
      </w:pPr>
    </w:lvl>
    <w:lvl w:ilvl="4" w:tplc="040B0019" w:tentative="1">
      <w:start w:val="1"/>
      <w:numFmt w:val="lowerLetter"/>
      <w:lvlText w:val="%5."/>
      <w:lvlJc w:val="left"/>
      <w:pPr>
        <w:ind w:left="4168" w:hanging="360"/>
      </w:pPr>
    </w:lvl>
    <w:lvl w:ilvl="5" w:tplc="040B001B" w:tentative="1">
      <w:start w:val="1"/>
      <w:numFmt w:val="lowerRoman"/>
      <w:lvlText w:val="%6."/>
      <w:lvlJc w:val="right"/>
      <w:pPr>
        <w:ind w:left="4888" w:hanging="180"/>
      </w:pPr>
    </w:lvl>
    <w:lvl w:ilvl="6" w:tplc="040B000F" w:tentative="1">
      <w:start w:val="1"/>
      <w:numFmt w:val="decimal"/>
      <w:lvlText w:val="%7."/>
      <w:lvlJc w:val="left"/>
      <w:pPr>
        <w:ind w:left="5608" w:hanging="360"/>
      </w:pPr>
    </w:lvl>
    <w:lvl w:ilvl="7" w:tplc="040B0019" w:tentative="1">
      <w:start w:val="1"/>
      <w:numFmt w:val="lowerLetter"/>
      <w:lvlText w:val="%8."/>
      <w:lvlJc w:val="left"/>
      <w:pPr>
        <w:ind w:left="6328" w:hanging="360"/>
      </w:pPr>
    </w:lvl>
    <w:lvl w:ilvl="8" w:tplc="040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18996B71"/>
    <w:multiLevelType w:val="multilevel"/>
    <w:tmpl w:val="8CAAFFB6"/>
    <w:styleLink w:val="Stuknumeroituluettelo2"/>
    <w:lvl w:ilvl="0">
      <w:start w:val="1"/>
      <w:numFmt w:val="decimal"/>
      <w:pStyle w:val="Numeroituluettelo2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98" w:hanging="3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95" w:hanging="39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92" w:hanging="39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289" w:hanging="39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686" w:hanging="39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083" w:hanging="39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480" w:hanging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877" w:hanging="397"/>
      </w:pPr>
      <w:rPr>
        <w:rFonts w:hint="default"/>
      </w:rPr>
    </w:lvl>
  </w:abstractNum>
  <w:abstractNum w:abstractNumId="11">
    <w:nsid w:val="2073034C"/>
    <w:multiLevelType w:val="hybridMultilevel"/>
    <w:tmpl w:val="69F0732E"/>
    <w:lvl w:ilvl="0" w:tplc="040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93AEF"/>
    <w:multiLevelType w:val="hybridMultilevel"/>
    <w:tmpl w:val="5442B9E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>
    <w:nsid w:val="378356DF"/>
    <w:multiLevelType w:val="hybridMultilevel"/>
    <w:tmpl w:val="EE9A4DF8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90A89"/>
    <w:multiLevelType w:val="hybridMultilevel"/>
    <w:tmpl w:val="69F0732E"/>
    <w:lvl w:ilvl="0" w:tplc="040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61C95"/>
    <w:multiLevelType w:val="hybridMultilevel"/>
    <w:tmpl w:val="6498AC5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>
    <w:nsid w:val="46AB5C40"/>
    <w:multiLevelType w:val="hybridMultilevel"/>
    <w:tmpl w:val="7DDE1F9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7">
    <w:nsid w:val="47013BA9"/>
    <w:multiLevelType w:val="hybridMultilevel"/>
    <w:tmpl w:val="9F948E30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A84E5A"/>
    <w:multiLevelType w:val="multilevel"/>
    <w:tmpl w:val="57E2D19C"/>
    <w:styleLink w:val="Stukmerkittyluettelo2"/>
    <w:lvl w:ilvl="0">
      <w:start w:val="1"/>
      <w:numFmt w:val="bullet"/>
      <w:pStyle w:val="Merkittyluettelo2"/>
      <w:lvlText w:val="–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mbria" w:hAnsi="Cambria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mbria" w:hAnsi="Cambria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mbria" w:hAnsi="Cambria" w:hint="default"/>
      </w:rPr>
    </w:lvl>
  </w:abstractNum>
  <w:abstractNum w:abstractNumId="19">
    <w:nsid w:val="4E1831A4"/>
    <w:multiLevelType w:val="hybridMultilevel"/>
    <w:tmpl w:val="2D3CDCA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>
    <w:nsid w:val="570534A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74E0C8C"/>
    <w:multiLevelType w:val="hybridMultilevel"/>
    <w:tmpl w:val="2DF2EBB8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5C581B"/>
    <w:multiLevelType w:val="hybridMultilevel"/>
    <w:tmpl w:val="940869AE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F0ED1"/>
    <w:multiLevelType w:val="hybridMultilevel"/>
    <w:tmpl w:val="20C8DACE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570AD"/>
    <w:multiLevelType w:val="hybridMultilevel"/>
    <w:tmpl w:val="8F2026E8"/>
    <w:lvl w:ilvl="0" w:tplc="040B0011">
      <w:start w:val="1"/>
      <w:numFmt w:val="decimal"/>
      <w:lvlText w:val="%1)"/>
      <w:lvlJc w:val="left"/>
      <w:pPr>
        <w:ind w:left="928" w:hanging="360"/>
      </w:pPr>
    </w:lvl>
    <w:lvl w:ilvl="1" w:tplc="040B0019" w:tentative="1">
      <w:start w:val="1"/>
      <w:numFmt w:val="lowerLetter"/>
      <w:lvlText w:val="%2."/>
      <w:lvlJc w:val="left"/>
      <w:pPr>
        <w:ind w:left="1648" w:hanging="360"/>
      </w:pPr>
    </w:lvl>
    <w:lvl w:ilvl="2" w:tplc="040B001B" w:tentative="1">
      <w:start w:val="1"/>
      <w:numFmt w:val="lowerRoman"/>
      <w:lvlText w:val="%3."/>
      <w:lvlJc w:val="right"/>
      <w:pPr>
        <w:ind w:left="2368" w:hanging="180"/>
      </w:pPr>
    </w:lvl>
    <w:lvl w:ilvl="3" w:tplc="040B000F" w:tentative="1">
      <w:start w:val="1"/>
      <w:numFmt w:val="decimal"/>
      <w:lvlText w:val="%4."/>
      <w:lvlJc w:val="left"/>
      <w:pPr>
        <w:ind w:left="3088" w:hanging="360"/>
      </w:pPr>
    </w:lvl>
    <w:lvl w:ilvl="4" w:tplc="040B0019" w:tentative="1">
      <w:start w:val="1"/>
      <w:numFmt w:val="lowerLetter"/>
      <w:lvlText w:val="%5."/>
      <w:lvlJc w:val="left"/>
      <w:pPr>
        <w:ind w:left="3808" w:hanging="360"/>
      </w:pPr>
    </w:lvl>
    <w:lvl w:ilvl="5" w:tplc="040B001B" w:tentative="1">
      <w:start w:val="1"/>
      <w:numFmt w:val="lowerRoman"/>
      <w:lvlText w:val="%6."/>
      <w:lvlJc w:val="right"/>
      <w:pPr>
        <w:ind w:left="4528" w:hanging="180"/>
      </w:pPr>
    </w:lvl>
    <w:lvl w:ilvl="6" w:tplc="040B000F" w:tentative="1">
      <w:start w:val="1"/>
      <w:numFmt w:val="decimal"/>
      <w:lvlText w:val="%7."/>
      <w:lvlJc w:val="left"/>
      <w:pPr>
        <w:ind w:left="5248" w:hanging="360"/>
      </w:pPr>
    </w:lvl>
    <w:lvl w:ilvl="7" w:tplc="040B0019" w:tentative="1">
      <w:start w:val="1"/>
      <w:numFmt w:val="lowerLetter"/>
      <w:lvlText w:val="%8."/>
      <w:lvlJc w:val="left"/>
      <w:pPr>
        <w:ind w:left="5968" w:hanging="360"/>
      </w:pPr>
    </w:lvl>
    <w:lvl w:ilvl="8" w:tplc="040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4896B46"/>
    <w:multiLevelType w:val="hybridMultilevel"/>
    <w:tmpl w:val="79D086B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>
    <w:nsid w:val="76B66FDA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8CF6BC0"/>
    <w:multiLevelType w:val="hybridMultilevel"/>
    <w:tmpl w:val="F2960462"/>
    <w:lvl w:ilvl="0" w:tplc="040B0017">
      <w:start w:val="1"/>
      <w:numFmt w:val="lowerLetter"/>
      <w:lvlText w:val="%1)"/>
      <w:lvlJc w:val="left"/>
      <w:pPr>
        <w:ind w:left="1288" w:hanging="360"/>
      </w:pPr>
    </w:lvl>
    <w:lvl w:ilvl="1" w:tplc="040B0019" w:tentative="1">
      <w:start w:val="1"/>
      <w:numFmt w:val="lowerLetter"/>
      <w:lvlText w:val="%2."/>
      <w:lvlJc w:val="left"/>
      <w:pPr>
        <w:ind w:left="2008" w:hanging="360"/>
      </w:pPr>
    </w:lvl>
    <w:lvl w:ilvl="2" w:tplc="040B001B" w:tentative="1">
      <w:start w:val="1"/>
      <w:numFmt w:val="lowerRoman"/>
      <w:lvlText w:val="%3."/>
      <w:lvlJc w:val="right"/>
      <w:pPr>
        <w:ind w:left="2728" w:hanging="180"/>
      </w:pPr>
    </w:lvl>
    <w:lvl w:ilvl="3" w:tplc="040B000F" w:tentative="1">
      <w:start w:val="1"/>
      <w:numFmt w:val="decimal"/>
      <w:lvlText w:val="%4."/>
      <w:lvlJc w:val="left"/>
      <w:pPr>
        <w:ind w:left="3448" w:hanging="360"/>
      </w:pPr>
    </w:lvl>
    <w:lvl w:ilvl="4" w:tplc="040B0019" w:tentative="1">
      <w:start w:val="1"/>
      <w:numFmt w:val="lowerLetter"/>
      <w:lvlText w:val="%5."/>
      <w:lvlJc w:val="left"/>
      <w:pPr>
        <w:ind w:left="4168" w:hanging="360"/>
      </w:pPr>
    </w:lvl>
    <w:lvl w:ilvl="5" w:tplc="040B001B" w:tentative="1">
      <w:start w:val="1"/>
      <w:numFmt w:val="lowerRoman"/>
      <w:lvlText w:val="%6."/>
      <w:lvlJc w:val="right"/>
      <w:pPr>
        <w:ind w:left="4888" w:hanging="180"/>
      </w:pPr>
    </w:lvl>
    <w:lvl w:ilvl="6" w:tplc="040B000F" w:tentative="1">
      <w:start w:val="1"/>
      <w:numFmt w:val="decimal"/>
      <w:lvlText w:val="%7."/>
      <w:lvlJc w:val="left"/>
      <w:pPr>
        <w:ind w:left="5608" w:hanging="360"/>
      </w:pPr>
    </w:lvl>
    <w:lvl w:ilvl="7" w:tplc="040B0019" w:tentative="1">
      <w:start w:val="1"/>
      <w:numFmt w:val="lowerLetter"/>
      <w:lvlText w:val="%8."/>
      <w:lvlJc w:val="left"/>
      <w:pPr>
        <w:ind w:left="6328" w:hanging="360"/>
      </w:pPr>
    </w:lvl>
    <w:lvl w:ilvl="8" w:tplc="040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7AB66F08"/>
    <w:multiLevelType w:val="hybridMultilevel"/>
    <w:tmpl w:val="8A181FB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10"/>
  </w:num>
  <w:num w:numId="5">
    <w:abstractNumId w:val="7"/>
  </w:num>
  <w:num w:numId="6">
    <w:abstractNumId w:val="5"/>
  </w:num>
  <w:num w:numId="7">
    <w:abstractNumId w:val="18"/>
  </w:num>
  <w:num w:numId="8">
    <w:abstractNumId w:val="10"/>
  </w:num>
  <w:num w:numId="9">
    <w:abstractNumId w:val="11"/>
  </w:num>
  <w:num w:numId="10">
    <w:abstractNumId w:val="19"/>
  </w:num>
  <w:num w:numId="11">
    <w:abstractNumId w:val="25"/>
  </w:num>
  <w:num w:numId="12">
    <w:abstractNumId w:val="8"/>
  </w:num>
  <w:num w:numId="13">
    <w:abstractNumId w:val="28"/>
  </w:num>
  <w:num w:numId="14">
    <w:abstractNumId w:val="4"/>
  </w:num>
  <w:num w:numId="15">
    <w:abstractNumId w:val="15"/>
  </w:num>
  <w:num w:numId="16">
    <w:abstractNumId w:val="12"/>
  </w:num>
  <w:num w:numId="17">
    <w:abstractNumId w:val="1"/>
  </w:num>
  <w:num w:numId="18">
    <w:abstractNumId w:val="0"/>
  </w:num>
  <w:num w:numId="19">
    <w:abstractNumId w:val="21"/>
  </w:num>
  <w:num w:numId="20">
    <w:abstractNumId w:val="13"/>
  </w:num>
  <w:num w:numId="21">
    <w:abstractNumId w:val="2"/>
  </w:num>
  <w:num w:numId="22">
    <w:abstractNumId w:val="3"/>
  </w:num>
  <w:num w:numId="23">
    <w:abstractNumId w:val="22"/>
  </w:num>
  <w:num w:numId="24">
    <w:abstractNumId w:val="24"/>
  </w:num>
  <w:num w:numId="25">
    <w:abstractNumId w:val="27"/>
  </w:num>
  <w:num w:numId="26">
    <w:abstractNumId w:val="9"/>
  </w:num>
  <w:num w:numId="27">
    <w:abstractNumId w:val="16"/>
  </w:num>
  <w:num w:numId="28">
    <w:abstractNumId w:val="14"/>
  </w:num>
  <w:num w:numId="29">
    <w:abstractNumId w:val="17"/>
  </w:num>
  <w:num w:numId="30">
    <w:abstractNumId w:val="20"/>
  </w:num>
  <w:num w:numId="31">
    <w:abstractNumId w:val="23"/>
  </w:num>
  <w:num w:numId="32">
    <w:abstractNumId w:val="6"/>
  </w:num>
  <w:num w:numId="33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CC"/>
    <w:rsid w:val="00000729"/>
    <w:rsid w:val="0000525F"/>
    <w:rsid w:val="00015E01"/>
    <w:rsid w:val="000200F8"/>
    <w:rsid w:val="00020FD6"/>
    <w:rsid w:val="00033FC1"/>
    <w:rsid w:val="00035930"/>
    <w:rsid w:val="00042FF1"/>
    <w:rsid w:val="0004413F"/>
    <w:rsid w:val="00045D1E"/>
    <w:rsid w:val="00054484"/>
    <w:rsid w:val="0006383F"/>
    <w:rsid w:val="00064D3A"/>
    <w:rsid w:val="000667AD"/>
    <w:rsid w:val="0007302D"/>
    <w:rsid w:val="00074532"/>
    <w:rsid w:val="00075A83"/>
    <w:rsid w:val="0007654B"/>
    <w:rsid w:val="000940EB"/>
    <w:rsid w:val="000A13E6"/>
    <w:rsid w:val="000A149D"/>
    <w:rsid w:val="000A4A41"/>
    <w:rsid w:val="000A70D1"/>
    <w:rsid w:val="000B0A7B"/>
    <w:rsid w:val="000B0C73"/>
    <w:rsid w:val="000B2382"/>
    <w:rsid w:val="000C43EB"/>
    <w:rsid w:val="000C4B36"/>
    <w:rsid w:val="000C71E3"/>
    <w:rsid w:val="000D7927"/>
    <w:rsid w:val="000D7E6E"/>
    <w:rsid w:val="000E044C"/>
    <w:rsid w:val="000E0D26"/>
    <w:rsid w:val="000E42D0"/>
    <w:rsid w:val="000E7E05"/>
    <w:rsid w:val="000F040B"/>
    <w:rsid w:val="000F4409"/>
    <w:rsid w:val="000F5484"/>
    <w:rsid w:val="00107064"/>
    <w:rsid w:val="001145E2"/>
    <w:rsid w:val="00116F50"/>
    <w:rsid w:val="001226C1"/>
    <w:rsid w:val="00122B9F"/>
    <w:rsid w:val="001238E4"/>
    <w:rsid w:val="0012475E"/>
    <w:rsid w:val="00133038"/>
    <w:rsid w:val="00134918"/>
    <w:rsid w:val="00141595"/>
    <w:rsid w:val="00147BD2"/>
    <w:rsid w:val="00152A39"/>
    <w:rsid w:val="00153F11"/>
    <w:rsid w:val="001575AC"/>
    <w:rsid w:val="001576AA"/>
    <w:rsid w:val="00160D6E"/>
    <w:rsid w:val="001771AE"/>
    <w:rsid w:val="001811A8"/>
    <w:rsid w:val="00197443"/>
    <w:rsid w:val="001A088E"/>
    <w:rsid w:val="001A5492"/>
    <w:rsid w:val="001B3058"/>
    <w:rsid w:val="001B30BA"/>
    <w:rsid w:val="001B6DF7"/>
    <w:rsid w:val="001B6EBA"/>
    <w:rsid w:val="001C2C4D"/>
    <w:rsid w:val="001C4279"/>
    <w:rsid w:val="001D19F9"/>
    <w:rsid w:val="001D36FA"/>
    <w:rsid w:val="001D3BC9"/>
    <w:rsid w:val="001D502B"/>
    <w:rsid w:val="001D6D92"/>
    <w:rsid w:val="001E1885"/>
    <w:rsid w:val="001E1D14"/>
    <w:rsid w:val="001E497D"/>
    <w:rsid w:val="001F09B9"/>
    <w:rsid w:val="001F170D"/>
    <w:rsid w:val="001F2E03"/>
    <w:rsid w:val="001F3F34"/>
    <w:rsid w:val="001F7261"/>
    <w:rsid w:val="001F747C"/>
    <w:rsid w:val="00215E7D"/>
    <w:rsid w:val="00221BC7"/>
    <w:rsid w:val="00222C94"/>
    <w:rsid w:val="002246C9"/>
    <w:rsid w:val="00224CA9"/>
    <w:rsid w:val="002309D7"/>
    <w:rsid w:val="00231F37"/>
    <w:rsid w:val="002462AF"/>
    <w:rsid w:val="00246D95"/>
    <w:rsid w:val="00251333"/>
    <w:rsid w:val="0025223E"/>
    <w:rsid w:val="00254691"/>
    <w:rsid w:val="00255E57"/>
    <w:rsid w:val="00257559"/>
    <w:rsid w:val="00261BB5"/>
    <w:rsid w:val="00261DBF"/>
    <w:rsid w:val="00261EE6"/>
    <w:rsid w:val="002658D1"/>
    <w:rsid w:val="00270966"/>
    <w:rsid w:val="00271BAC"/>
    <w:rsid w:val="00271EE8"/>
    <w:rsid w:val="00272E92"/>
    <w:rsid w:val="00276B0A"/>
    <w:rsid w:val="002834F2"/>
    <w:rsid w:val="0028409F"/>
    <w:rsid w:val="00285F1A"/>
    <w:rsid w:val="00285FB7"/>
    <w:rsid w:val="00293E39"/>
    <w:rsid w:val="00294747"/>
    <w:rsid w:val="002A35F5"/>
    <w:rsid w:val="002A365C"/>
    <w:rsid w:val="002A5A6F"/>
    <w:rsid w:val="002C01AF"/>
    <w:rsid w:val="002C0A9A"/>
    <w:rsid w:val="002C2812"/>
    <w:rsid w:val="002C4FCA"/>
    <w:rsid w:val="002C70E6"/>
    <w:rsid w:val="002D4A26"/>
    <w:rsid w:val="002E4FE4"/>
    <w:rsid w:val="002E75F8"/>
    <w:rsid w:val="002F09A6"/>
    <w:rsid w:val="002F7E28"/>
    <w:rsid w:val="00303A73"/>
    <w:rsid w:val="00307309"/>
    <w:rsid w:val="00315E8E"/>
    <w:rsid w:val="00316CD4"/>
    <w:rsid w:val="003233C1"/>
    <w:rsid w:val="00330A17"/>
    <w:rsid w:val="00344811"/>
    <w:rsid w:val="00344BDA"/>
    <w:rsid w:val="00353AC6"/>
    <w:rsid w:val="00363B8F"/>
    <w:rsid w:val="003670E5"/>
    <w:rsid w:val="003672E9"/>
    <w:rsid w:val="00371267"/>
    <w:rsid w:val="003717CC"/>
    <w:rsid w:val="003733C8"/>
    <w:rsid w:val="00375B6D"/>
    <w:rsid w:val="00377FA4"/>
    <w:rsid w:val="00383439"/>
    <w:rsid w:val="00384039"/>
    <w:rsid w:val="00387E1A"/>
    <w:rsid w:val="003903BB"/>
    <w:rsid w:val="00392CF0"/>
    <w:rsid w:val="00393562"/>
    <w:rsid w:val="003A6F16"/>
    <w:rsid w:val="003B0C2D"/>
    <w:rsid w:val="003B4CED"/>
    <w:rsid w:val="003B6C90"/>
    <w:rsid w:val="003C5F7B"/>
    <w:rsid w:val="003D06F5"/>
    <w:rsid w:val="003D1063"/>
    <w:rsid w:val="003D2677"/>
    <w:rsid w:val="003E03FC"/>
    <w:rsid w:val="003E0E9E"/>
    <w:rsid w:val="003E10ED"/>
    <w:rsid w:val="003E1831"/>
    <w:rsid w:val="003E2DA9"/>
    <w:rsid w:val="003E3352"/>
    <w:rsid w:val="003E73E3"/>
    <w:rsid w:val="003E75E5"/>
    <w:rsid w:val="003F1CB1"/>
    <w:rsid w:val="003F5417"/>
    <w:rsid w:val="003F5F13"/>
    <w:rsid w:val="004008A8"/>
    <w:rsid w:val="00402A62"/>
    <w:rsid w:val="00407F0C"/>
    <w:rsid w:val="004114C1"/>
    <w:rsid w:val="00417A0C"/>
    <w:rsid w:val="00420EDA"/>
    <w:rsid w:val="00424B70"/>
    <w:rsid w:val="00425270"/>
    <w:rsid w:val="00426E64"/>
    <w:rsid w:val="00434217"/>
    <w:rsid w:val="00435B27"/>
    <w:rsid w:val="00443CC1"/>
    <w:rsid w:val="004513ED"/>
    <w:rsid w:val="00463029"/>
    <w:rsid w:val="00472C65"/>
    <w:rsid w:val="00475E59"/>
    <w:rsid w:val="00480961"/>
    <w:rsid w:val="00485731"/>
    <w:rsid w:val="00487B02"/>
    <w:rsid w:val="0049126F"/>
    <w:rsid w:val="00493FC4"/>
    <w:rsid w:val="004A46FD"/>
    <w:rsid w:val="004A4FEF"/>
    <w:rsid w:val="004A6E41"/>
    <w:rsid w:val="004A7033"/>
    <w:rsid w:val="004A7324"/>
    <w:rsid w:val="004B445D"/>
    <w:rsid w:val="004C25A9"/>
    <w:rsid w:val="004C3610"/>
    <w:rsid w:val="004C3D53"/>
    <w:rsid w:val="004C67C8"/>
    <w:rsid w:val="004D6156"/>
    <w:rsid w:val="004E3CFD"/>
    <w:rsid w:val="004E5D70"/>
    <w:rsid w:val="004E5D8B"/>
    <w:rsid w:val="004E7CEE"/>
    <w:rsid w:val="004F03A8"/>
    <w:rsid w:val="004F228F"/>
    <w:rsid w:val="004F53BD"/>
    <w:rsid w:val="004F66FD"/>
    <w:rsid w:val="00501B19"/>
    <w:rsid w:val="00501E1E"/>
    <w:rsid w:val="00502523"/>
    <w:rsid w:val="00503C71"/>
    <w:rsid w:val="005062BF"/>
    <w:rsid w:val="0051148C"/>
    <w:rsid w:val="00513185"/>
    <w:rsid w:val="00521612"/>
    <w:rsid w:val="0052356B"/>
    <w:rsid w:val="00524E7F"/>
    <w:rsid w:val="00526AF2"/>
    <w:rsid w:val="00527B7B"/>
    <w:rsid w:val="00532E90"/>
    <w:rsid w:val="005334A1"/>
    <w:rsid w:val="00533A52"/>
    <w:rsid w:val="00540308"/>
    <w:rsid w:val="0054297F"/>
    <w:rsid w:val="00545791"/>
    <w:rsid w:val="005461F0"/>
    <w:rsid w:val="00553016"/>
    <w:rsid w:val="00556595"/>
    <w:rsid w:val="005569CA"/>
    <w:rsid w:val="00556E95"/>
    <w:rsid w:val="00563AEF"/>
    <w:rsid w:val="00573B89"/>
    <w:rsid w:val="0057441E"/>
    <w:rsid w:val="00584E2A"/>
    <w:rsid w:val="005916D7"/>
    <w:rsid w:val="00592F47"/>
    <w:rsid w:val="005A021C"/>
    <w:rsid w:val="005A0D97"/>
    <w:rsid w:val="005A41A1"/>
    <w:rsid w:val="005A6F6C"/>
    <w:rsid w:val="005A7DC0"/>
    <w:rsid w:val="005B0FE3"/>
    <w:rsid w:val="005B6D2A"/>
    <w:rsid w:val="005C0A70"/>
    <w:rsid w:val="005C3822"/>
    <w:rsid w:val="005E14A8"/>
    <w:rsid w:val="005F127F"/>
    <w:rsid w:val="005F3556"/>
    <w:rsid w:val="005F772F"/>
    <w:rsid w:val="006002B9"/>
    <w:rsid w:val="00601700"/>
    <w:rsid w:val="0060183A"/>
    <w:rsid w:val="006025EE"/>
    <w:rsid w:val="00614D0E"/>
    <w:rsid w:val="0062519F"/>
    <w:rsid w:val="006309C5"/>
    <w:rsid w:val="00632D5A"/>
    <w:rsid w:val="00640E9E"/>
    <w:rsid w:val="0064482B"/>
    <w:rsid w:val="0064678A"/>
    <w:rsid w:val="00655B61"/>
    <w:rsid w:val="00660B72"/>
    <w:rsid w:val="0066185D"/>
    <w:rsid w:val="006741A5"/>
    <w:rsid w:val="006755DE"/>
    <w:rsid w:val="00676678"/>
    <w:rsid w:val="0069187D"/>
    <w:rsid w:val="00695599"/>
    <w:rsid w:val="006A557B"/>
    <w:rsid w:val="006A571F"/>
    <w:rsid w:val="006A72EA"/>
    <w:rsid w:val="006B3D13"/>
    <w:rsid w:val="006B768C"/>
    <w:rsid w:val="006C229C"/>
    <w:rsid w:val="006D2BB4"/>
    <w:rsid w:val="006D521C"/>
    <w:rsid w:val="006E2B34"/>
    <w:rsid w:val="006E5C27"/>
    <w:rsid w:val="006E6247"/>
    <w:rsid w:val="00711F61"/>
    <w:rsid w:val="00713178"/>
    <w:rsid w:val="00715269"/>
    <w:rsid w:val="0071726F"/>
    <w:rsid w:val="00732754"/>
    <w:rsid w:val="00733B70"/>
    <w:rsid w:val="00734102"/>
    <w:rsid w:val="00735801"/>
    <w:rsid w:val="007360B9"/>
    <w:rsid w:val="00736465"/>
    <w:rsid w:val="00740028"/>
    <w:rsid w:val="007443CA"/>
    <w:rsid w:val="007448E6"/>
    <w:rsid w:val="00745F18"/>
    <w:rsid w:val="00755006"/>
    <w:rsid w:val="0076311B"/>
    <w:rsid w:val="00765D89"/>
    <w:rsid w:val="00782F33"/>
    <w:rsid w:val="00785A1F"/>
    <w:rsid w:val="00787C60"/>
    <w:rsid w:val="00794969"/>
    <w:rsid w:val="007970ED"/>
    <w:rsid w:val="007A07A5"/>
    <w:rsid w:val="007B2E75"/>
    <w:rsid w:val="007C3133"/>
    <w:rsid w:val="007E01C0"/>
    <w:rsid w:val="007F15D5"/>
    <w:rsid w:val="007F5184"/>
    <w:rsid w:val="00801BD1"/>
    <w:rsid w:val="00813E4F"/>
    <w:rsid w:val="0081430C"/>
    <w:rsid w:val="00817A5E"/>
    <w:rsid w:val="00821CE3"/>
    <w:rsid w:val="00824821"/>
    <w:rsid w:val="00835E11"/>
    <w:rsid w:val="00843D5F"/>
    <w:rsid w:val="00843E5E"/>
    <w:rsid w:val="0084486E"/>
    <w:rsid w:val="008522CB"/>
    <w:rsid w:val="00861739"/>
    <w:rsid w:val="008668FC"/>
    <w:rsid w:val="00867B1F"/>
    <w:rsid w:val="008707FC"/>
    <w:rsid w:val="00885432"/>
    <w:rsid w:val="00886839"/>
    <w:rsid w:val="00892E49"/>
    <w:rsid w:val="00894958"/>
    <w:rsid w:val="008950EB"/>
    <w:rsid w:val="00896759"/>
    <w:rsid w:val="008972B8"/>
    <w:rsid w:val="008A3C14"/>
    <w:rsid w:val="008A6082"/>
    <w:rsid w:val="008B4FAF"/>
    <w:rsid w:val="008C0D15"/>
    <w:rsid w:val="008C0DA8"/>
    <w:rsid w:val="008C10CE"/>
    <w:rsid w:val="008C1719"/>
    <w:rsid w:val="008C3CCF"/>
    <w:rsid w:val="008D110C"/>
    <w:rsid w:val="008E2A2C"/>
    <w:rsid w:val="008F1C81"/>
    <w:rsid w:val="008F1FF1"/>
    <w:rsid w:val="008F3D6F"/>
    <w:rsid w:val="00912532"/>
    <w:rsid w:val="00915718"/>
    <w:rsid w:val="009169B0"/>
    <w:rsid w:val="00923051"/>
    <w:rsid w:val="00925DE6"/>
    <w:rsid w:val="009271F9"/>
    <w:rsid w:val="00935374"/>
    <w:rsid w:val="0093718F"/>
    <w:rsid w:val="00940B3B"/>
    <w:rsid w:val="0094493B"/>
    <w:rsid w:val="00945678"/>
    <w:rsid w:val="009519F7"/>
    <w:rsid w:val="00953C94"/>
    <w:rsid w:val="0095514A"/>
    <w:rsid w:val="00960059"/>
    <w:rsid w:val="0096045C"/>
    <w:rsid w:val="0096054E"/>
    <w:rsid w:val="00962A1D"/>
    <w:rsid w:val="00966E9B"/>
    <w:rsid w:val="00986E88"/>
    <w:rsid w:val="00990128"/>
    <w:rsid w:val="009933DE"/>
    <w:rsid w:val="009936C6"/>
    <w:rsid w:val="00993D4B"/>
    <w:rsid w:val="009A380D"/>
    <w:rsid w:val="009A62AD"/>
    <w:rsid w:val="009A656D"/>
    <w:rsid w:val="009B0182"/>
    <w:rsid w:val="009B18AA"/>
    <w:rsid w:val="009C1DF5"/>
    <w:rsid w:val="009C4833"/>
    <w:rsid w:val="009C4FEF"/>
    <w:rsid w:val="009D1C54"/>
    <w:rsid w:val="009D23B4"/>
    <w:rsid w:val="009E1770"/>
    <w:rsid w:val="009F58BE"/>
    <w:rsid w:val="00A008E8"/>
    <w:rsid w:val="00A1119E"/>
    <w:rsid w:val="00A1323C"/>
    <w:rsid w:val="00A25909"/>
    <w:rsid w:val="00A26F1E"/>
    <w:rsid w:val="00A30A04"/>
    <w:rsid w:val="00A30B79"/>
    <w:rsid w:val="00A32DEE"/>
    <w:rsid w:val="00A370CD"/>
    <w:rsid w:val="00A41F05"/>
    <w:rsid w:val="00A42DE7"/>
    <w:rsid w:val="00A53F6D"/>
    <w:rsid w:val="00A54B20"/>
    <w:rsid w:val="00A55DF6"/>
    <w:rsid w:val="00A56F74"/>
    <w:rsid w:val="00A60EB8"/>
    <w:rsid w:val="00A72AA9"/>
    <w:rsid w:val="00A776B7"/>
    <w:rsid w:val="00A77748"/>
    <w:rsid w:val="00A80BC8"/>
    <w:rsid w:val="00A83A1F"/>
    <w:rsid w:val="00A83B75"/>
    <w:rsid w:val="00A83CDE"/>
    <w:rsid w:val="00A96012"/>
    <w:rsid w:val="00A9685F"/>
    <w:rsid w:val="00AA1A2A"/>
    <w:rsid w:val="00AA2623"/>
    <w:rsid w:val="00AA28D7"/>
    <w:rsid w:val="00AA3522"/>
    <w:rsid w:val="00AA704C"/>
    <w:rsid w:val="00AA7CE2"/>
    <w:rsid w:val="00AB2308"/>
    <w:rsid w:val="00AB5F2B"/>
    <w:rsid w:val="00AB6366"/>
    <w:rsid w:val="00AC11A6"/>
    <w:rsid w:val="00AC4576"/>
    <w:rsid w:val="00AC646B"/>
    <w:rsid w:val="00AD19DB"/>
    <w:rsid w:val="00AD304A"/>
    <w:rsid w:val="00AD3D37"/>
    <w:rsid w:val="00AD495F"/>
    <w:rsid w:val="00AD556E"/>
    <w:rsid w:val="00AE4F55"/>
    <w:rsid w:val="00AE60BB"/>
    <w:rsid w:val="00AF2BA4"/>
    <w:rsid w:val="00AF6DBC"/>
    <w:rsid w:val="00AF7A61"/>
    <w:rsid w:val="00B030D2"/>
    <w:rsid w:val="00B036DE"/>
    <w:rsid w:val="00B05666"/>
    <w:rsid w:val="00B07044"/>
    <w:rsid w:val="00B13ACB"/>
    <w:rsid w:val="00B16658"/>
    <w:rsid w:val="00B172B1"/>
    <w:rsid w:val="00B27465"/>
    <w:rsid w:val="00B32CD6"/>
    <w:rsid w:val="00B342A5"/>
    <w:rsid w:val="00B345A5"/>
    <w:rsid w:val="00B4147A"/>
    <w:rsid w:val="00B46768"/>
    <w:rsid w:val="00B46D98"/>
    <w:rsid w:val="00B524F7"/>
    <w:rsid w:val="00B569E9"/>
    <w:rsid w:val="00B60E12"/>
    <w:rsid w:val="00B63C34"/>
    <w:rsid w:val="00B71333"/>
    <w:rsid w:val="00B8157C"/>
    <w:rsid w:val="00B82916"/>
    <w:rsid w:val="00B931D1"/>
    <w:rsid w:val="00B94FC0"/>
    <w:rsid w:val="00B96C42"/>
    <w:rsid w:val="00BA1333"/>
    <w:rsid w:val="00BA6F2C"/>
    <w:rsid w:val="00BB0A4D"/>
    <w:rsid w:val="00BB1F86"/>
    <w:rsid w:val="00BB474D"/>
    <w:rsid w:val="00BB49BD"/>
    <w:rsid w:val="00BB6BDA"/>
    <w:rsid w:val="00BB75C1"/>
    <w:rsid w:val="00BC03B0"/>
    <w:rsid w:val="00BC222D"/>
    <w:rsid w:val="00BC4113"/>
    <w:rsid w:val="00BC59B3"/>
    <w:rsid w:val="00BD4477"/>
    <w:rsid w:val="00BD5B87"/>
    <w:rsid w:val="00BE0D38"/>
    <w:rsid w:val="00BE72BC"/>
    <w:rsid w:val="00BF4EFD"/>
    <w:rsid w:val="00BF4FB6"/>
    <w:rsid w:val="00C05AF9"/>
    <w:rsid w:val="00C101AC"/>
    <w:rsid w:val="00C1337D"/>
    <w:rsid w:val="00C151A8"/>
    <w:rsid w:val="00C152F2"/>
    <w:rsid w:val="00C17495"/>
    <w:rsid w:val="00C2606F"/>
    <w:rsid w:val="00C266DB"/>
    <w:rsid w:val="00C30BE1"/>
    <w:rsid w:val="00C30C66"/>
    <w:rsid w:val="00C4134A"/>
    <w:rsid w:val="00C443F1"/>
    <w:rsid w:val="00C46CA3"/>
    <w:rsid w:val="00C52BFB"/>
    <w:rsid w:val="00C53E40"/>
    <w:rsid w:val="00C57CBD"/>
    <w:rsid w:val="00C679C0"/>
    <w:rsid w:val="00C732F7"/>
    <w:rsid w:val="00C74CD4"/>
    <w:rsid w:val="00C85C8D"/>
    <w:rsid w:val="00C900CD"/>
    <w:rsid w:val="00C932AB"/>
    <w:rsid w:val="00C9577D"/>
    <w:rsid w:val="00C96BB6"/>
    <w:rsid w:val="00CA0118"/>
    <w:rsid w:val="00CA2450"/>
    <w:rsid w:val="00CA393B"/>
    <w:rsid w:val="00CA63EC"/>
    <w:rsid w:val="00CB1FAD"/>
    <w:rsid w:val="00CB3B1C"/>
    <w:rsid w:val="00CB527F"/>
    <w:rsid w:val="00CB5846"/>
    <w:rsid w:val="00CB7C9B"/>
    <w:rsid w:val="00CC2A8C"/>
    <w:rsid w:val="00CD39CC"/>
    <w:rsid w:val="00CD4505"/>
    <w:rsid w:val="00CD49C9"/>
    <w:rsid w:val="00CD6BC9"/>
    <w:rsid w:val="00CD7313"/>
    <w:rsid w:val="00CD767B"/>
    <w:rsid w:val="00CD7E19"/>
    <w:rsid w:val="00CE797C"/>
    <w:rsid w:val="00CE7FC6"/>
    <w:rsid w:val="00CF4BD0"/>
    <w:rsid w:val="00D029CE"/>
    <w:rsid w:val="00D07884"/>
    <w:rsid w:val="00D153E8"/>
    <w:rsid w:val="00D22B09"/>
    <w:rsid w:val="00D22DC4"/>
    <w:rsid w:val="00D259F8"/>
    <w:rsid w:val="00D25BA2"/>
    <w:rsid w:val="00D3042D"/>
    <w:rsid w:val="00D33649"/>
    <w:rsid w:val="00D33679"/>
    <w:rsid w:val="00D401EA"/>
    <w:rsid w:val="00D47CA7"/>
    <w:rsid w:val="00D50089"/>
    <w:rsid w:val="00D527BC"/>
    <w:rsid w:val="00D55977"/>
    <w:rsid w:val="00D55A9A"/>
    <w:rsid w:val="00D56595"/>
    <w:rsid w:val="00D569F2"/>
    <w:rsid w:val="00D64FBE"/>
    <w:rsid w:val="00D71584"/>
    <w:rsid w:val="00D77E63"/>
    <w:rsid w:val="00D86EAF"/>
    <w:rsid w:val="00D95467"/>
    <w:rsid w:val="00D95709"/>
    <w:rsid w:val="00D95F1E"/>
    <w:rsid w:val="00D96259"/>
    <w:rsid w:val="00D97F65"/>
    <w:rsid w:val="00DA34F0"/>
    <w:rsid w:val="00DA6A85"/>
    <w:rsid w:val="00DB223A"/>
    <w:rsid w:val="00DB4B1D"/>
    <w:rsid w:val="00DB5B59"/>
    <w:rsid w:val="00DB6EC6"/>
    <w:rsid w:val="00DC71CB"/>
    <w:rsid w:val="00DD00EF"/>
    <w:rsid w:val="00DD0E29"/>
    <w:rsid w:val="00DD2768"/>
    <w:rsid w:val="00DE101A"/>
    <w:rsid w:val="00DE736D"/>
    <w:rsid w:val="00DF4658"/>
    <w:rsid w:val="00E0295F"/>
    <w:rsid w:val="00E042E6"/>
    <w:rsid w:val="00E05292"/>
    <w:rsid w:val="00E053FB"/>
    <w:rsid w:val="00E12DD7"/>
    <w:rsid w:val="00E14544"/>
    <w:rsid w:val="00E20DF6"/>
    <w:rsid w:val="00E21B89"/>
    <w:rsid w:val="00E31B6B"/>
    <w:rsid w:val="00E3200D"/>
    <w:rsid w:val="00E327C4"/>
    <w:rsid w:val="00E34AC3"/>
    <w:rsid w:val="00E37867"/>
    <w:rsid w:val="00E408A1"/>
    <w:rsid w:val="00E40C96"/>
    <w:rsid w:val="00E42FF2"/>
    <w:rsid w:val="00E454DB"/>
    <w:rsid w:val="00E45E82"/>
    <w:rsid w:val="00E46993"/>
    <w:rsid w:val="00E50E07"/>
    <w:rsid w:val="00E51705"/>
    <w:rsid w:val="00E53C4D"/>
    <w:rsid w:val="00E71720"/>
    <w:rsid w:val="00E763DA"/>
    <w:rsid w:val="00E7650A"/>
    <w:rsid w:val="00E80E8D"/>
    <w:rsid w:val="00EB44C3"/>
    <w:rsid w:val="00EC0081"/>
    <w:rsid w:val="00EC0A56"/>
    <w:rsid w:val="00EC5CE9"/>
    <w:rsid w:val="00ED3C89"/>
    <w:rsid w:val="00ED3F3B"/>
    <w:rsid w:val="00ED5BEF"/>
    <w:rsid w:val="00ED5F68"/>
    <w:rsid w:val="00EE0961"/>
    <w:rsid w:val="00EE1B8F"/>
    <w:rsid w:val="00EE3935"/>
    <w:rsid w:val="00EE4627"/>
    <w:rsid w:val="00EE796E"/>
    <w:rsid w:val="00EF229F"/>
    <w:rsid w:val="00EF24BA"/>
    <w:rsid w:val="00EF5ADB"/>
    <w:rsid w:val="00F01207"/>
    <w:rsid w:val="00F03500"/>
    <w:rsid w:val="00F04C5C"/>
    <w:rsid w:val="00F056F2"/>
    <w:rsid w:val="00F1203A"/>
    <w:rsid w:val="00F16CB2"/>
    <w:rsid w:val="00F201AD"/>
    <w:rsid w:val="00F212FD"/>
    <w:rsid w:val="00F33646"/>
    <w:rsid w:val="00F37C7A"/>
    <w:rsid w:val="00F404BB"/>
    <w:rsid w:val="00F4107E"/>
    <w:rsid w:val="00F415E3"/>
    <w:rsid w:val="00F4161E"/>
    <w:rsid w:val="00F42D13"/>
    <w:rsid w:val="00F438A8"/>
    <w:rsid w:val="00F45D2B"/>
    <w:rsid w:val="00F52197"/>
    <w:rsid w:val="00F54508"/>
    <w:rsid w:val="00F553F9"/>
    <w:rsid w:val="00F562E0"/>
    <w:rsid w:val="00F701D3"/>
    <w:rsid w:val="00F72AC9"/>
    <w:rsid w:val="00F805BF"/>
    <w:rsid w:val="00F83356"/>
    <w:rsid w:val="00F85DB0"/>
    <w:rsid w:val="00F862DF"/>
    <w:rsid w:val="00F9023D"/>
    <w:rsid w:val="00F930F1"/>
    <w:rsid w:val="00F94C42"/>
    <w:rsid w:val="00F94D77"/>
    <w:rsid w:val="00FA073E"/>
    <w:rsid w:val="00FA317E"/>
    <w:rsid w:val="00FB7815"/>
    <w:rsid w:val="00FC5341"/>
    <w:rsid w:val="00FC57CF"/>
    <w:rsid w:val="00FD0544"/>
    <w:rsid w:val="00FD47B4"/>
    <w:rsid w:val="00FD6E19"/>
    <w:rsid w:val="00FE11C9"/>
    <w:rsid w:val="00FE2D40"/>
    <w:rsid w:val="00FE57D3"/>
    <w:rsid w:val="00FE5AF5"/>
    <w:rsid w:val="00FE7B53"/>
    <w:rsid w:val="00FF23D3"/>
    <w:rsid w:val="00FF2AA8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,"/>
  <w:listSeparator w:val=";"/>
  <w14:docId w14:val="2B59B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oa heading" w:semiHidden="0" w:unhideWhenUsed="0"/>
    <w:lsdException w:name="List Bullet" w:semiHidden="0" w:unhideWhenUsed="0" w:qFormat="1"/>
    <w:lsdException w:name="List Number" w:semiHidden="0" w:unhideWhenUsed="0" w:qFormat="1"/>
    <w:lsdException w:name="List Bullet 2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77748"/>
    <w:pPr>
      <w:jc w:val="both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A77748"/>
    <w:pPr>
      <w:keepNext/>
      <w:keepLines/>
      <w:suppressAutoHyphens/>
      <w:spacing w:after="220"/>
      <w:jc w:val="lef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A77748"/>
    <w:pPr>
      <w:keepNext/>
      <w:keepLines/>
      <w:suppressAutoHyphens/>
      <w:spacing w:after="2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A77748"/>
    <w:pPr>
      <w:keepNext/>
      <w:keepLines/>
      <w:suppressAutoHyphen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A77748"/>
    <w:pPr>
      <w:keepNext/>
      <w:keepLines/>
      <w:suppressAutoHyphen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A77748"/>
    <w:pPr>
      <w:keepNext/>
      <w:keepLines/>
      <w:suppressAutoHyphen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A77748"/>
    <w:pPr>
      <w:keepNext/>
      <w:keepLines/>
      <w:suppressAutoHyphen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A77748"/>
    <w:pPr>
      <w:keepNext/>
      <w:keepLines/>
      <w:suppressAutoHyphen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A77748"/>
    <w:pPr>
      <w:keepNext/>
      <w:keepLines/>
      <w:suppressAutoHyphens/>
      <w:spacing w:after="220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E5D70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4E5D7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E5D70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E5D70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E14A8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E14A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E14A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E14A8"/>
    <w:rPr>
      <w:rFonts w:asciiTheme="majorHAnsi" w:eastAsiaTheme="majorEastAsia" w:hAnsiTheme="majorHAnsi" w:cstheme="majorBidi"/>
      <w:iCs/>
      <w:szCs w:val="20"/>
    </w:rPr>
  </w:style>
  <w:style w:type="paragraph" w:styleId="Eivli">
    <w:name w:val="No Spacing"/>
    <w:uiPriority w:val="1"/>
    <w:qFormat/>
    <w:rsid w:val="00A77748"/>
    <w:pPr>
      <w:ind w:left="1304"/>
      <w:jc w:val="both"/>
    </w:pPr>
  </w:style>
  <w:style w:type="paragraph" w:styleId="Leipteksti">
    <w:name w:val="Body Text"/>
    <w:basedOn w:val="Normaali"/>
    <w:link w:val="LeiptekstiChar"/>
    <w:qFormat/>
    <w:rsid w:val="00A7774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rsid w:val="001D3BC9"/>
  </w:style>
  <w:style w:type="paragraph" w:styleId="Sisluet1">
    <w:name w:val="toc 1"/>
    <w:basedOn w:val="Normaali"/>
    <w:next w:val="Normaali"/>
    <w:autoRedefine/>
    <w:uiPriority w:val="39"/>
    <w:semiHidden/>
    <w:rsid w:val="00A77748"/>
    <w:pPr>
      <w:spacing w:after="100"/>
    </w:pPr>
  </w:style>
  <w:style w:type="paragraph" w:styleId="Lhdeluettelonotsikko">
    <w:name w:val="toa heading"/>
    <w:basedOn w:val="Normaali"/>
    <w:next w:val="Normaali"/>
    <w:uiPriority w:val="99"/>
    <w:semiHidden/>
    <w:rsid w:val="00A777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A77748"/>
    <w:pPr>
      <w:tabs>
        <w:tab w:val="center" w:pos="4513"/>
        <w:tab w:val="right" w:pos="9026"/>
      </w:tabs>
      <w:suppressAutoHyphens/>
      <w:jc w:val="left"/>
    </w:pPr>
    <w:rPr>
      <w:rFonts w:ascii="Calibri" w:hAnsi="Calibr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D49C9"/>
    <w:rPr>
      <w:rFonts w:ascii="Calibri" w:hAnsi="Calibri"/>
      <w:sz w:val="16"/>
    </w:rPr>
  </w:style>
  <w:style w:type="character" w:styleId="Paikkamerkkiteksti">
    <w:name w:val="Placeholder Text"/>
    <w:basedOn w:val="Kappaleenoletusfontti"/>
    <w:uiPriority w:val="99"/>
    <w:rsid w:val="00A77748"/>
    <w:rPr>
      <w:color w:val="auto"/>
    </w:rPr>
  </w:style>
  <w:style w:type="numbering" w:customStyle="1" w:styleId="MerkittyluetteloSTUK">
    <w:name w:val="Merkitty luettelo STUK"/>
    <w:uiPriority w:val="99"/>
    <w:rsid w:val="00472C65"/>
    <w:pPr>
      <w:numPr>
        <w:numId w:val="1"/>
      </w:numPr>
    </w:pPr>
  </w:style>
  <w:style w:type="numbering" w:customStyle="1" w:styleId="NumeroituluetteloSTUK">
    <w:name w:val="Numeroitu luettelo STUK"/>
    <w:uiPriority w:val="99"/>
    <w:rsid w:val="00472C65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472C65"/>
    <w:pPr>
      <w:numPr>
        <w:numId w:val="5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711F61"/>
    <w:pPr>
      <w:suppressAutoHyphens/>
      <w:jc w:val="left"/>
    </w:pPr>
  </w:style>
  <w:style w:type="paragraph" w:styleId="Numeroituluettelo">
    <w:name w:val="List Number"/>
    <w:basedOn w:val="Normaali"/>
    <w:uiPriority w:val="99"/>
    <w:qFormat/>
    <w:rsid w:val="00472C65"/>
    <w:pPr>
      <w:numPr>
        <w:numId w:val="6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711F61"/>
  </w:style>
  <w:style w:type="table" w:styleId="TaulukkoRuudukko">
    <w:name w:val="Table Grid"/>
    <w:basedOn w:val="Normaalitaulukko"/>
    <w:uiPriority w:val="59"/>
    <w:rsid w:val="00A777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unaton">
    <w:name w:val="reunaton"/>
    <w:basedOn w:val="Normaalitaulukko"/>
    <w:uiPriority w:val="99"/>
    <w:qFormat/>
    <w:rsid w:val="00A77748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A7774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08A8"/>
    <w:rPr>
      <w:rFonts w:ascii="Tahoma" w:hAnsi="Tahoma" w:cs="Tahoma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77748"/>
    <w:pPr>
      <w:spacing w:before="480" w:after="0"/>
      <w:outlineLvl w:val="9"/>
    </w:pPr>
  </w:style>
  <w:style w:type="paragraph" w:styleId="Merkittyluettelo2">
    <w:name w:val="List Bullet 2"/>
    <w:basedOn w:val="Normaali"/>
    <w:uiPriority w:val="99"/>
    <w:qFormat/>
    <w:rsid w:val="00472C65"/>
    <w:pPr>
      <w:numPr>
        <w:numId w:val="7"/>
      </w:numPr>
      <w:spacing w:after="220"/>
      <w:contextualSpacing/>
    </w:pPr>
  </w:style>
  <w:style w:type="paragraph" w:styleId="Numeroituluettelo2">
    <w:name w:val="List Number 2"/>
    <w:basedOn w:val="Normaali"/>
    <w:uiPriority w:val="99"/>
    <w:unhideWhenUsed/>
    <w:qFormat/>
    <w:rsid w:val="00472C65"/>
    <w:pPr>
      <w:numPr>
        <w:numId w:val="8"/>
      </w:numPr>
      <w:spacing w:after="220"/>
      <w:contextualSpacing/>
    </w:pPr>
  </w:style>
  <w:style w:type="numbering" w:customStyle="1" w:styleId="Stukmerkittyluettelo2">
    <w:name w:val="Stuk merkitty luettelo 2"/>
    <w:uiPriority w:val="99"/>
    <w:rsid w:val="00472C65"/>
    <w:pPr>
      <w:numPr>
        <w:numId w:val="3"/>
      </w:numPr>
    </w:pPr>
  </w:style>
  <w:style w:type="numbering" w:customStyle="1" w:styleId="Stuknumeroituluettelo2">
    <w:name w:val="Stuk numeroitu luettelo 2"/>
    <w:uiPriority w:val="99"/>
    <w:rsid w:val="00472C65"/>
    <w:pPr>
      <w:numPr>
        <w:numId w:val="4"/>
      </w:numPr>
    </w:pPr>
  </w:style>
  <w:style w:type="character" w:styleId="Kommentinviite">
    <w:name w:val="annotation reference"/>
    <w:basedOn w:val="Kappaleenoletusfontti"/>
    <w:uiPriority w:val="99"/>
    <w:semiHidden/>
    <w:unhideWhenUsed/>
    <w:rsid w:val="00B524F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524F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524F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524F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524F7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60183A"/>
  </w:style>
  <w:style w:type="character" w:styleId="Hyperlinkki">
    <w:name w:val="Hyperlink"/>
    <w:basedOn w:val="Kappaleenoletusfontti"/>
    <w:uiPriority w:val="99"/>
    <w:unhideWhenUsed/>
    <w:rsid w:val="005062BF"/>
    <w:rPr>
      <w:rFonts w:ascii="Times New Roman" w:hAnsi="Times New Roman" w:cs="Times New Roman" w:hint="default"/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5062BF"/>
    <w:pPr>
      <w:ind w:left="720"/>
      <w:jc w:val="left"/>
    </w:pPr>
    <w:rPr>
      <w:rFonts w:ascii="Calibri" w:eastAsia="Times New Roman" w:hAnsi="Calibri" w:cs="Times New Roman"/>
    </w:rPr>
  </w:style>
  <w:style w:type="character" w:styleId="AvattuHyperlinkki">
    <w:name w:val="FollowedHyperlink"/>
    <w:basedOn w:val="Kappaleenoletusfontti"/>
    <w:uiPriority w:val="99"/>
    <w:semiHidden/>
    <w:unhideWhenUsed/>
    <w:rsid w:val="00384039"/>
    <w:rPr>
      <w:color w:val="800080" w:themeColor="followedHyperlink"/>
      <w:u w:val="single"/>
    </w:rPr>
  </w:style>
  <w:style w:type="paragraph" w:customStyle="1" w:styleId="CM1">
    <w:name w:val="CM1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CM3">
    <w:name w:val="CM3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CM4">
    <w:name w:val="CM4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doc-ti">
    <w:name w:val="doc-ti"/>
    <w:basedOn w:val="Normaali"/>
    <w:rsid w:val="00F562E0"/>
    <w:pPr>
      <w:spacing w:before="240" w:after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P1">
    <w:name w:val=".P 1"/>
    <w:basedOn w:val="Normaali"/>
    <w:rsid w:val="008C3CCF"/>
    <w:pPr>
      <w:ind w:left="2597"/>
    </w:pPr>
    <w:rPr>
      <w:rFonts w:ascii="Times New Roman" w:hAnsi="Times New Roman" w:cs="Times New Roman"/>
      <w:sz w:val="24"/>
      <w:szCs w:val="24"/>
      <w:lang w:eastAsia="fi-FI"/>
    </w:rPr>
  </w:style>
  <w:style w:type="paragraph" w:customStyle="1" w:styleId="LLNormaali">
    <w:name w:val="LLNormaali"/>
    <w:rsid w:val="004A7324"/>
    <w:pPr>
      <w:spacing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Kappalejako">
    <w:name w:val="LLKappalejako"/>
    <w:link w:val="LLKappalejakoChar"/>
    <w:autoRedefine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LLKappalejakoChar">
    <w:name w:val="LLKappalejako Char"/>
    <w:link w:val="LLKappalejako"/>
    <w:locked/>
    <w:rsid w:val="004A7324"/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">
    <w:name w:val="LLPykala"/>
    <w:next w:val="LLNormaali"/>
    <w:rsid w:val="004A7324"/>
    <w:pPr>
      <w:spacing w:line="220" w:lineRule="exact"/>
      <w:jc w:val="center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nOtsikko">
    <w:name w:val="LLPykalanOtsikko"/>
    <w:next w:val="LLNormaali"/>
    <w:rsid w:val="004A7324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eastAsia="fi-FI"/>
    </w:rPr>
  </w:style>
  <w:style w:type="paragraph" w:customStyle="1" w:styleId="LLMomentinJohdantoKappale">
    <w:name w:val="LLMomentinJohdantoKappale"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MomentinKohta">
    <w:name w:val="LLMomentinKohta"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B4147A"/>
    <w:rPr>
      <w:b/>
      <w:bCs/>
    </w:rPr>
  </w:style>
  <w:style w:type="character" w:customStyle="1" w:styleId="normaltextrun">
    <w:name w:val="normaltextrun"/>
    <w:basedOn w:val="Kappaleenoletusfontti"/>
    <w:rsid w:val="001145E2"/>
  </w:style>
  <w:style w:type="character" w:customStyle="1" w:styleId="eop">
    <w:name w:val="eop"/>
    <w:basedOn w:val="Kappaleenoletusfontti"/>
    <w:rsid w:val="001145E2"/>
  </w:style>
  <w:style w:type="paragraph" w:customStyle="1" w:styleId="paragraph">
    <w:name w:val="paragraph"/>
    <w:basedOn w:val="Normaali"/>
    <w:rsid w:val="00F553F9"/>
    <w:pPr>
      <w:jc w:val="left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oa heading" w:semiHidden="0" w:unhideWhenUsed="0"/>
    <w:lsdException w:name="List Bullet" w:semiHidden="0" w:unhideWhenUsed="0" w:qFormat="1"/>
    <w:lsdException w:name="List Number" w:semiHidden="0" w:unhideWhenUsed="0" w:qFormat="1"/>
    <w:lsdException w:name="List Bullet 2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77748"/>
    <w:pPr>
      <w:jc w:val="both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A77748"/>
    <w:pPr>
      <w:keepNext/>
      <w:keepLines/>
      <w:suppressAutoHyphens/>
      <w:spacing w:after="220"/>
      <w:jc w:val="lef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A77748"/>
    <w:pPr>
      <w:keepNext/>
      <w:keepLines/>
      <w:suppressAutoHyphens/>
      <w:spacing w:after="2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A77748"/>
    <w:pPr>
      <w:keepNext/>
      <w:keepLines/>
      <w:suppressAutoHyphen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A77748"/>
    <w:pPr>
      <w:keepNext/>
      <w:keepLines/>
      <w:suppressAutoHyphen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A77748"/>
    <w:pPr>
      <w:keepNext/>
      <w:keepLines/>
      <w:suppressAutoHyphen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A77748"/>
    <w:pPr>
      <w:keepNext/>
      <w:keepLines/>
      <w:suppressAutoHyphen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A77748"/>
    <w:pPr>
      <w:keepNext/>
      <w:keepLines/>
      <w:suppressAutoHyphen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A77748"/>
    <w:pPr>
      <w:keepNext/>
      <w:keepLines/>
      <w:suppressAutoHyphens/>
      <w:spacing w:after="220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E5D70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4E5D7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E5D70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E5D70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E14A8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E14A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E14A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E14A8"/>
    <w:rPr>
      <w:rFonts w:asciiTheme="majorHAnsi" w:eastAsiaTheme="majorEastAsia" w:hAnsiTheme="majorHAnsi" w:cstheme="majorBidi"/>
      <w:iCs/>
      <w:szCs w:val="20"/>
    </w:rPr>
  </w:style>
  <w:style w:type="paragraph" w:styleId="Eivli">
    <w:name w:val="No Spacing"/>
    <w:uiPriority w:val="1"/>
    <w:qFormat/>
    <w:rsid w:val="00A77748"/>
    <w:pPr>
      <w:ind w:left="1304"/>
      <w:jc w:val="both"/>
    </w:pPr>
  </w:style>
  <w:style w:type="paragraph" w:styleId="Leipteksti">
    <w:name w:val="Body Text"/>
    <w:basedOn w:val="Normaali"/>
    <w:link w:val="LeiptekstiChar"/>
    <w:qFormat/>
    <w:rsid w:val="00A7774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rsid w:val="001D3BC9"/>
  </w:style>
  <w:style w:type="paragraph" w:styleId="Sisluet1">
    <w:name w:val="toc 1"/>
    <w:basedOn w:val="Normaali"/>
    <w:next w:val="Normaali"/>
    <w:autoRedefine/>
    <w:uiPriority w:val="39"/>
    <w:semiHidden/>
    <w:rsid w:val="00A77748"/>
    <w:pPr>
      <w:spacing w:after="100"/>
    </w:pPr>
  </w:style>
  <w:style w:type="paragraph" w:styleId="Lhdeluettelonotsikko">
    <w:name w:val="toa heading"/>
    <w:basedOn w:val="Normaali"/>
    <w:next w:val="Normaali"/>
    <w:uiPriority w:val="99"/>
    <w:semiHidden/>
    <w:rsid w:val="00A777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A77748"/>
    <w:pPr>
      <w:tabs>
        <w:tab w:val="center" w:pos="4513"/>
        <w:tab w:val="right" w:pos="9026"/>
      </w:tabs>
      <w:suppressAutoHyphens/>
      <w:jc w:val="left"/>
    </w:pPr>
    <w:rPr>
      <w:rFonts w:ascii="Calibri" w:hAnsi="Calibr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D49C9"/>
    <w:rPr>
      <w:rFonts w:ascii="Calibri" w:hAnsi="Calibri"/>
      <w:sz w:val="16"/>
    </w:rPr>
  </w:style>
  <w:style w:type="character" w:styleId="Paikkamerkkiteksti">
    <w:name w:val="Placeholder Text"/>
    <w:basedOn w:val="Kappaleenoletusfontti"/>
    <w:uiPriority w:val="99"/>
    <w:rsid w:val="00A77748"/>
    <w:rPr>
      <w:color w:val="auto"/>
    </w:rPr>
  </w:style>
  <w:style w:type="numbering" w:customStyle="1" w:styleId="MerkittyluetteloSTUK">
    <w:name w:val="Merkitty luettelo STUK"/>
    <w:uiPriority w:val="99"/>
    <w:rsid w:val="00472C65"/>
    <w:pPr>
      <w:numPr>
        <w:numId w:val="1"/>
      </w:numPr>
    </w:pPr>
  </w:style>
  <w:style w:type="numbering" w:customStyle="1" w:styleId="NumeroituluetteloSTUK">
    <w:name w:val="Numeroitu luettelo STUK"/>
    <w:uiPriority w:val="99"/>
    <w:rsid w:val="00472C65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472C65"/>
    <w:pPr>
      <w:numPr>
        <w:numId w:val="5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711F61"/>
    <w:pPr>
      <w:suppressAutoHyphens/>
      <w:jc w:val="left"/>
    </w:pPr>
  </w:style>
  <w:style w:type="paragraph" w:styleId="Numeroituluettelo">
    <w:name w:val="List Number"/>
    <w:basedOn w:val="Normaali"/>
    <w:uiPriority w:val="99"/>
    <w:qFormat/>
    <w:rsid w:val="00472C65"/>
    <w:pPr>
      <w:numPr>
        <w:numId w:val="6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711F61"/>
  </w:style>
  <w:style w:type="table" w:styleId="TaulukkoRuudukko">
    <w:name w:val="Table Grid"/>
    <w:basedOn w:val="Normaalitaulukko"/>
    <w:uiPriority w:val="59"/>
    <w:rsid w:val="00A777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unaton">
    <w:name w:val="reunaton"/>
    <w:basedOn w:val="Normaalitaulukko"/>
    <w:uiPriority w:val="99"/>
    <w:qFormat/>
    <w:rsid w:val="00A77748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A7774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08A8"/>
    <w:rPr>
      <w:rFonts w:ascii="Tahoma" w:hAnsi="Tahoma" w:cs="Tahoma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77748"/>
    <w:pPr>
      <w:spacing w:before="480" w:after="0"/>
      <w:outlineLvl w:val="9"/>
    </w:pPr>
  </w:style>
  <w:style w:type="paragraph" w:styleId="Merkittyluettelo2">
    <w:name w:val="List Bullet 2"/>
    <w:basedOn w:val="Normaali"/>
    <w:uiPriority w:val="99"/>
    <w:qFormat/>
    <w:rsid w:val="00472C65"/>
    <w:pPr>
      <w:numPr>
        <w:numId w:val="7"/>
      </w:numPr>
      <w:spacing w:after="220"/>
      <w:contextualSpacing/>
    </w:pPr>
  </w:style>
  <w:style w:type="paragraph" w:styleId="Numeroituluettelo2">
    <w:name w:val="List Number 2"/>
    <w:basedOn w:val="Normaali"/>
    <w:uiPriority w:val="99"/>
    <w:unhideWhenUsed/>
    <w:qFormat/>
    <w:rsid w:val="00472C65"/>
    <w:pPr>
      <w:numPr>
        <w:numId w:val="8"/>
      </w:numPr>
      <w:spacing w:after="220"/>
      <w:contextualSpacing/>
    </w:pPr>
  </w:style>
  <w:style w:type="numbering" w:customStyle="1" w:styleId="Stukmerkittyluettelo2">
    <w:name w:val="Stuk merkitty luettelo 2"/>
    <w:uiPriority w:val="99"/>
    <w:rsid w:val="00472C65"/>
    <w:pPr>
      <w:numPr>
        <w:numId w:val="3"/>
      </w:numPr>
    </w:pPr>
  </w:style>
  <w:style w:type="numbering" w:customStyle="1" w:styleId="Stuknumeroituluettelo2">
    <w:name w:val="Stuk numeroitu luettelo 2"/>
    <w:uiPriority w:val="99"/>
    <w:rsid w:val="00472C65"/>
    <w:pPr>
      <w:numPr>
        <w:numId w:val="4"/>
      </w:numPr>
    </w:pPr>
  </w:style>
  <w:style w:type="character" w:styleId="Kommentinviite">
    <w:name w:val="annotation reference"/>
    <w:basedOn w:val="Kappaleenoletusfontti"/>
    <w:uiPriority w:val="99"/>
    <w:semiHidden/>
    <w:unhideWhenUsed/>
    <w:rsid w:val="00B524F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524F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524F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524F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524F7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60183A"/>
  </w:style>
  <w:style w:type="character" w:styleId="Hyperlinkki">
    <w:name w:val="Hyperlink"/>
    <w:basedOn w:val="Kappaleenoletusfontti"/>
    <w:uiPriority w:val="99"/>
    <w:unhideWhenUsed/>
    <w:rsid w:val="005062BF"/>
    <w:rPr>
      <w:rFonts w:ascii="Times New Roman" w:hAnsi="Times New Roman" w:cs="Times New Roman" w:hint="default"/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5062BF"/>
    <w:pPr>
      <w:ind w:left="720"/>
      <w:jc w:val="left"/>
    </w:pPr>
    <w:rPr>
      <w:rFonts w:ascii="Calibri" w:eastAsia="Times New Roman" w:hAnsi="Calibri" w:cs="Times New Roman"/>
    </w:rPr>
  </w:style>
  <w:style w:type="character" w:styleId="AvattuHyperlinkki">
    <w:name w:val="FollowedHyperlink"/>
    <w:basedOn w:val="Kappaleenoletusfontti"/>
    <w:uiPriority w:val="99"/>
    <w:semiHidden/>
    <w:unhideWhenUsed/>
    <w:rsid w:val="00384039"/>
    <w:rPr>
      <w:color w:val="800080" w:themeColor="followedHyperlink"/>
      <w:u w:val="single"/>
    </w:rPr>
  </w:style>
  <w:style w:type="paragraph" w:customStyle="1" w:styleId="CM1">
    <w:name w:val="CM1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CM3">
    <w:name w:val="CM3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CM4">
    <w:name w:val="CM4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doc-ti">
    <w:name w:val="doc-ti"/>
    <w:basedOn w:val="Normaali"/>
    <w:rsid w:val="00F562E0"/>
    <w:pPr>
      <w:spacing w:before="240" w:after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P1">
    <w:name w:val=".P 1"/>
    <w:basedOn w:val="Normaali"/>
    <w:rsid w:val="008C3CCF"/>
    <w:pPr>
      <w:ind w:left="2597"/>
    </w:pPr>
    <w:rPr>
      <w:rFonts w:ascii="Times New Roman" w:hAnsi="Times New Roman" w:cs="Times New Roman"/>
      <w:sz w:val="24"/>
      <w:szCs w:val="24"/>
      <w:lang w:eastAsia="fi-FI"/>
    </w:rPr>
  </w:style>
  <w:style w:type="paragraph" w:customStyle="1" w:styleId="LLNormaali">
    <w:name w:val="LLNormaali"/>
    <w:rsid w:val="004A7324"/>
    <w:pPr>
      <w:spacing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Kappalejako">
    <w:name w:val="LLKappalejako"/>
    <w:link w:val="LLKappalejakoChar"/>
    <w:autoRedefine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LLKappalejakoChar">
    <w:name w:val="LLKappalejako Char"/>
    <w:link w:val="LLKappalejako"/>
    <w:locked/>
    <w:rsid w:val="004A7324"/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">
    <w:name w:val="LLPykala"/>
    <w:next w:val="LLNormaali"/>
    <w:rsid w:val="004A7324"/>
    <w:pPr>
      <w:spacing w:line="220" w:lineRule="exact"/>
      <w:jc w:val="center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nOtsikko">
    <w:name w:val="LLPykalanOtsikko"/>
    <w:next w:val="LLNormaali"/>
    <w:rsid w:val="004A7324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eastAsia="fi-FI"/>
    </w:rPr>
  </w:style>
  <w:style w:type="paragraph" w:customStyle="1" w:styleId="LLMomentinJohdantoKappale">
    <w:name w:val="LLMomentinJohdantoKappale"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MomentinKohta">
    <w:name w:val="LLMomentinKohta"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B4147A"/>
    <w:rPr>
      <w:b/>
      <w:bCs/>
    </w:rPr>
  </w:style>
  <w:style w:type="character" w:customStyle="1" w:styleId="normaltextrun">
    <w:name w:val="normaltextrun"/>
    <w:basedOn w:val="Kappaleenoletusfontti"/>
    <w:rsid w:val="001145E2"/>
  </w:style>
  <w:style w:type="character" w:customStyle="1" w:styleId="eop">
    <w:name w:val="eop"/>
    <w:basedOn w:val="Kappaleenoletusfontti"/>
    <w:rsid w:val="001145E2"/>
  </w:style>
  <w:style w:type="paragraph" w:customStyle="1" w:styleId="paragraph">
    <w:name w:val="paragraph"/>
    <w:basedOn w:val="Normaali"/>
    <w:rsid w:val="00F553F9"/>
    <w:pPr>
      <w:jc w:val="left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Word\Mallit\STUK%20suomi\Peru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74FA5C3D5B4563B28EC7604DA1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4D575-9DBB-473C-B0FE-DDFB5F46D9D1}"/>
      </w:docPartPr>
      <w:docPartBody>
        <w:p w14:paraId="1301AD58" w14:textId="77777777" w:rsidR="00F83961" w:rsidRDefault="00F83961">
          <w:pPr>
            <w:pStyle w:val="BA74FA5C3D5B4563B28EC7604DA150F0"/>
          </w:pPr>
          <w:r w:rsidRPr="00DF49CA">
            <w:rPr>
              <w:rStyle w:val="Paikkamerkkiteksti"/>
            </w:rPr>
            <w:t>[</w:t>
          </w:r>
          <w:r>
            <w:rPr>
              <w:rStyle w:val="Paikkamerkkiteksti"/>
            </w:rPr>
            <w:t>Asiaotsikko</w:t>
          </w:r>
          <w:r w:rsidRPr="00DF49CA">
            <w:rPr>
              <w:rStyle w:val="Paikkamerkkiteksti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3961"/>
    <w:rsid w:val="000043B2"/>
    <w:rsid w:val="00007AC7"/>
    <w:rsid w:val="0002741A"/>
    <w:rsid w:val="000749D5"/>
    <w:rsid w:val="000902FA"/>
    <w:rsid w:val="00121028"/>
    <w:rsid w:val="00145D5E"/>
    <w:rsid w:val="001776AA"/>
    <w:rsid w:val="001C2405"/>
    <w:rsid w:val="001C5A8B"/>
    <w:rsid w:val="00270298"/>
    <w:rsid w:val="002E077A"/>
    <w:rsid w:val="002F112B"/>
    <w:rsid w:val="002F2901"/>
    <w:rsid w:val="00322833"/>
    <w:rsid w:val="00324E65"/>
    <w:rsid w:val="003562A9"/>
    <w:rsid w:val="00450E2E"/>
    <w:rsid w:val="004873F5"/>
    <w:rsid w:val="0049652E"/>
    <w:rsid w:val="004A0432"/>
    <w:rsid w:val="004D740F"/>
    <w:rsid w:val="004F2FB7"/>
    <w:rsid w:val="004F7B83"/>
    <w:rsid w:val="004F7FF1"/>
    <w:rsid w:val="00524854"/>
    <w:rsid w:val="00542A62"/>
    <w:rsid w:val="005556A9"/>
    <w:rsid w:val="005827EB"/>
    <w:rsid w:val="00591EC0"/>
    <w:rsid w:val="00637BC8"/>
    <w:rsid w:val="00662D16"/>
    <w:rsid w:val="00667668"/>
    <w:rsid w:val="00675559"/>
    <w:rsid w:val="006F6BB9"/>
    <w:rsid w:val="007F36A0"/>
    <w:rsid w:val="008655A5"/>
    <w:rsid w:val="008D17F2"/>
    <w:rsid w:val="009303C6"/>
    <w:rsid w:val="00985E2E"/>
    <w:rsid w:val="00997664"/>
    <w:rsid w:val="00AA4A9E"/>
    <w:rsid w:val="00B51533"/>
    <w:rsid w:val="00BE1648"/>
    <w:rsid w:val="00D42656"/>
    <w:rsid w:val="00E01999"/>
    <w:rsid w:val="00E0579E"/>
    <w:rsid w:val="00ED7A5A"/>
    <w:rsid w:val="00F11955"/>
    <w:rsid w:val="00F55B01"/>
    <w:rsid w:val="00F829EE"/>
    <w:rsid w:val="00F83961"/>
    <w:rsid w:val="00FA19DC"/>
    <w:rsid w:val="00FC5E6D"/>
    <w:rsid w:val="00FC62DB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01AD5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8396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4873F5"/>
    <w:rPr>
      <w:vanish/>
      <w:color w:val="auto"/>
    </w:rPr>
  </w:style>
  <w:style w:type="paragraph" w:customStyle="1" w:styleId="BA74FA5C3D5B4563B28EC7604DA150F0">
    <w:name w:val="BA74FA5C3D5B4563B28EC7604DA150F0"/>
    <w:rsid w:val="00F83961"/>
  </w:style>
  <w:style w:type="paragraph" w:customStyle="1" w:styleId="896EF12C9231442DAFEB4AFDBE64364B">
    <w:name w:val="896EF12C9231442DAFEB4AFDBE64364B"/>
    <w:rsid w:val="00F83961"/>
  </w:style>
  <w:style w:type="paragraph" w:customStyle="1" w:styleId="E36CA8875B894FF9B27C43008E1782F9">
    <w:name w:val="E36CA8875B894FF9B27C43008E1782F9"/>
    <w:rsid w:val="00F83961"/>
  </w:style>
  <w:style w:type="paragraph" w:customStyle="1" w:styleId="E4130D7F085444D78519332299B7EA10">
    <w:name w:val="E4130D7F085444D78519332299B7EA10"/>
    <w:rsid w:val="00F83961"/>
  </w:style>
  <w:style w:type="paragraph" w:customStyle="1" w:styleId="5050A52FA01D4049A4E9D6533BA86364">
    <w:name w:val="5050A52FA01D4049A4E9D6533BA86364"/>
    <w:rsid w:val="00F83961"/>
  </w:style>
  <w:style w:type="paragraph" w:customStyle="1" w:styleId="556E6E636E8B4F45AFDAA643C288714C">
    <w:name w:val="556E6E636E8B4F45AFDAA643C288714C"/>
    <w:rsid w:val="00F83961"/>
  </w:style>
  <w:style w:type="paragraph" w:customStyle="1" w:styleId="F27C9F54FAF044DBB9DCC9A1C81AB58C">
    <w:name w:val="F27C9F54FAF044DBB9DCC9A1C81AB58C"/>
    <w:rsid w:val="00F83961"/>
  </w:style>
  <w:style w:type="paragraph" w:customStyle="1" w:styleId="955A52D0C14B478FB5E1B63D23D71C92">
    <w:name w:val="955A52D0C14B478FB5E1B63D23D71C92"/>
    <w:rsid w:val="00F83961"/>
  </w:style>
  <w:style w:type="paragraph" w:customStyle="1" w:styleId="CA46C8C2494F4AB79E3059616EBF89B4">
    <w:name w:val="CA46C8C2494F4AB79E3059616EBF89B4"/>
    <w:rsid w:val="00F83961"/>
  </w:style>
  <w:style w:type="paragraph" w:customStyle="1" w:styleId="C488A01A12AC4163B89D3D5A6CB7BC81">
    <w:name w:val="C488A01A12AC4163B89D3D5A6CB7BC81"/>
    <w:rsid w:val="00F83961"/>
  </w:style>
  <w:style w:type="paragraph" w:customStyle="1" w:styleId="4CC9BA14124149D7A1B8DD075CFD2615">
    <w:name w:val="4CC9BA14124149D7A1B8DD075CFD2615"/>
    <w:rsid w:val="00F83961"/>
  </w:style>
  <w:style w:type="paragraph" w:customStyle="1" w:styleId="B6C696EF16DC4499B5FB3E198B53EB03">
    <w:name w:val="B6C696EF16DC4499B5FB3E198B53EB03"/>
    <w:rsid w:val="00F83961"/>
  </w:style>
  <w:style w:type="paragraph" w:customStyle="1" w:styleId="974EE0BA9C074DAAB291DE9821B17375">
    <w:name w:val="974EE0BA9C074DAAB291DE9821B17375"/>
    <w:rsid w:val="005556A9"/>
  </w:style>
  <w:style w:type="paragraph" w:customStyle="1" w:styleId="C7BF25532ADB4EEC88A8676FB784AAE8">
    <w:name w:val="C7BF25532ADB4EEC88A8676FB784AAE8"/>
    <w:rsid w:val="005556A9"/>
  </w:style>
  <w:style w:type="paragraph" w:customStyle="1" w:styleId="5D5C5116C1324B339E1E77BA6EC6F4EC">
    <w:name w:val="5D5C5116C1324B339E1E77BA6EC6F4EC"/>
    <w:rsid w:val="005556A9"/>
  </w:style>
  <w:style w:type="paragraph" w:customStyle="1" w:styleId="DF833A34D77940DB8422153DF5FC8BA1">
    <w:name w:val="DF833A34D77940DB8422153DF5FC8BA1"/>
    <w:rsid w:val="005556A9"/>
  </w:style>
  <w:style w:type="paragraph" w:customStyle="1" w:styleId="25AF87CDEC3F4C7FA729AC36633BEC3D">
    <w:name w:val="25AF87CDEC3F4C7FA729AC36633BEC3D"/>
    <w:rsid w:val="005556A9"/>
  </w:style>
  <w:style w:type="paragraph" w:customStyle="1" w:styleId="6A878AB1393C4FEF9DF025F7AD04E50C">
    <w:name w:val="6A878AB1393C4FEF9DF025F7AD04E50C"/>
    <w:rsid w:val="005556A9"/>
  </w:style>
  <w:style w:type="paragraph" w:customStyle="1" w:styleId="17816A54EABB4479BA736C9E5938E6B5">
    <w:name w:val="17816A54EABB4479BA736C9E5938E6B5"/>
    <w:rsid w:val="005556A9"/>
  </w:style>
  <w:style w:type="paragraph" w:customStyle="1" w:styleId="549E97541298443198A9DAE617E7AD8D">
    <w:name w:val="549E97541298443198A9DAE617E7AD8D"/>
    <w:rsid w:val="005556A9"/>
  </w:style>
  <w:style w:type="paragraph" w:customStyle="1" w:styleId="49C40FF983C541DD86FE887F3CAFCE86">
    <w:name w:val="49C40FF983C541DD86FE887F3CAFCE86"/>
    <w:rsid w:val="005556A9"/>
  </w:style>
  <w:style w:type="paragraph" w:customStyle="1" w:styleId="F20B029DBB994DC9A17BA1DFB7ACBFFF">
    <w:name w:val="F20B029DBB994DC9A17BA1DFB7ACBFFF"/>
    <w:rsid w:val="005556A9"/>
  </w:style>
  <w:style w:type="paragraph" w:customStyle="1" w:styleId="D8C0FC5856B34B43A61659420F1BF60D">
    <w:name w:val="D8C0FC5856B34B43A61659420F1BF60D"/>
    <w:rsid w:val="005556A9"/>
  </w:style>
  <w:style w:type="paragraph" w:customStyle="1" w:styleId="74EB5D1BDC524B5FAE45E9674C923522">
    <w:name w:val="74EB5D1BDC524B5FAE45E9674C923522"/>
    <w:rsid w:val="000749D5"/>
  </w:style>
  <w:style w:type="paragraph" w:customStyle="1" w:styleId="C27B5BFB3ED941D48D900C7B23DC5033">
    <w:name w:val="C27B5BFB3ED941D48D900C7B23DC5033"/>
    <w:rsid w:val="000749D5"/>
  </w:style>
  <w:style w:type="paragraph" w:customStyle="1" w:styleId="1CF56A9387614DF88A1B646F67A3EA3D">
    <w:name w:val="1CF56A9387614DF88A1B646F67A3EA3D"/>
    <w:rsid w:val="000749D5"/>
  </w:style>
  <w:style w:type="paragraph" w:customStyle="1" w:styleId="595047E26DAF4F7C8014A72AA56197ED">
    <w:name w:val="595047E26DAF4F7C8014A72AA56197ED"/>
    <w:rsid w:val="000749D5"/>
  </w:style>
  <w:style w:type="paragraph" w:customStyle="1" w:styleId="35ABA02BBCCD481A9B4AEE4B26A4F32F">
    <w:name w:val="35ABA02BBCCD481A9B4AEE4B26A4F32F"/>
    <w:rsid w:val="000749D5"/>
  </w:style>
  <w:style w:type="paragraph" w:customStyle="1" w:styleId="2FA2A9D6314B47C9B221C531B94E38F0">
    <w:name w:val="2FA2A9D6314B47C9B221C531B94E38F0"/>
    <w:rsid w:val="000749D5"/>
  </w:style>
  <w:style w:type="paragraph" w:customStyle="1" w:styleId="314431FC3B454E2BA432CBC0AFF9B9D4">
    <w:name w:val="314431FC3B454E2BA432CBC0AFF9B9D4"/>
    <w:rsid w:val="000749D5"/>
  </w:style>
  <w:style w:type="paragraph" w:customStyle="1" w:styleId="931105ADEC174C39A100527F4DB73D21">
    <w:name w:val="931105ADEC174C39A100527F4DB73D21"/>
    <w:rsid w:val="000749D5"/>
  </w:style>
  <w:style w:type="paragraph" w:customStyle="1" w:styleId="673B6699631F4F42B791B2266D2E4F90">
    <w:name w:val="673B6699631F4F42B791B2266D2E4F90"/>
    <w:rsid w:val="000749D5"/>
  </w:style>
  <w:style w:type="paragraph" w:customStyle="1" w:styleId="185EADD442D04924BB28C2F4E815ED76">
    <w:name w:val="185EADD442D04924BB28C2F4E815ED76"/>
    <w:rsid w:val="000749D5"/>
  </w:style>
  <w:style w:type="paragraph" w:customStyle="1" w:styleId="77184DC00C0D4A31913594F9100BBB24">
    <w:name w:val="77184DC00C0D4A31913594F9100BBB24"/>
    <w:rsid w:val="000749D5"/>
  </w:style>
  <w:style w:type="paragraph" w:customStyle="1" w:styleId="4FA98C5614EB4E1891EAC74CC7F973DE">
    <w:name w:val="4FA98C5614EB4E1891EAC74CC7F973DE"/>
    <w:rsid w:val="000749D5"/>
  </w:style>
  <w:style w:type="paragraph" w:customStyle="1" w:styleId="AFE570246C4840F4B743368AD655243E">
    <w:name w:val="AFE570246C4840F4B743368AD655243E"/>
    <w:rsid w:val="004873F5"/>
  </w:style>
  <w:style w:type="paragraph" w:customStyle="1" w:styleId="A83C62B96701456D87E91859ABDE4271">
    <w:name w:val="A83C62B96701456D87E91859ABDE4271"/>
    <w:rsid w:val="004873F5"/>
  </w:style>
  <w:style w:type="paragraph" w:customStyle="1" w:styleId="A3C0DEBA4345491087C15D3F76CE4A4D">
    <w:name w:val="A3C0DEBA4345491087C15D3F76CE4A4D"/>
    <w:rsid w:val="004873F5"/>
  </w:style>
  <w:style w:type="paragraph" w:customStyle="1" w:styleId="88CA306118334E7A92F43C2DD50FA299">
    <w:name w:val="88CA306118334E7A92F43C2DD50FA299"/>
    <w:rsid w:val="004873F5"/>
  </w:style>
  <w:style w:type="paragraph" w:customStyle="1" w:styleId="058C84445BFD4A4986899341DF238363">
    <w:name w:val="058C84445BFD4A4986899341DF238363"/>
    <w:rsid w:val="004873F5"/>
  </w:style>
  <w:style w:type="paragraph" w:customStyle="1" w:styleId="429AF0286CB24908A1F8929AF3A49DE8">
    <w:name w:val="429AF0286CB24908A1F8929AF3A49DE8"/>
    <w:rsid w:val="004873F5"/>
  </w:style>
  <w:style w:type="paragraph" w:customStyle="1" w:styleId="0FB2A771E9704B0FB6CC3AA4EE075C07">
    <w:name w:val="0FB2A771E9704B0FB6CC3AA4EE075C07"/>
    <w:rsid w:val="004873F5"/>
  </w:style>
  <w:style w:type="paragraph" w:customStyle="1" w:styleId="0B98230236CA47E78F98A103CB8A98D0">
    <w:name w:val="0B98230236CA47E78F98A103CB8A98D0"/>
    <w:rsid w:val="004873F5"/>
  </w:style>
  <w:style w:type="paragraph" w:customStyle="1" w:styleId="4F2A383A031C446EA30993A8EB74E225">
    <w:name w:val="4F2A383A031C446EA30993A8EB74E225"/>
    <w:rsid w:val="004873F5"/>
  </w:style>
  <w:style w:type="paragraph" w:customStyle="1" w:styleId="9BC241604C264DD6AC0E06D732F9F66D">
    <w:name w:val="9BC241604C264DD6AC0E06D732F9F66D"/>
    <w:rsid w:val="004873F5"/>
  </w:style>
  <w:style w:type="paragraph" w:customStyle="1" w:styleId="967207B2050E460F92CDF5982777AB77">
    <w:name w:val="967207B2050E460F92CDF5982777AB77"/>
    <w:rsid w:val="004873F5"/>
  </w:style>
  <w:style w:type="paragraph" w:customStyle="1" w:styleId="DACADAB8D418483CBB29A35C56FD25A4">
    <w:name w:val="DACADAB8D418483CBB29A35C56FD25A4"/>
    <w:rsid w:val="004873F5"/>
  </w:style>
  <w:style w:type="paragraph" w:customStyle="1" w:styleId="0B9C067B630F4077866D0A7C6E5C7E03">
    <w:name w:val="0B9C067B630F4077866D0A7C6E5C7E03"/>
    <w:rsid w:val="004873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STUK">
  <a:themeElements>
    <a:clrScheme name="_STUK colors">
      <a:dk1>
        <a:sysClr val="windowText" lastClr="000000"/>
      </a:dk1>
      <a:lt1>
        <a:sysClr val="window" lastClr="FFFFFF"/>
      </a:lt1>
      <a:dk2>
        <a:srgbClr val="004C98"/>
      </a:dk2>
      <a:lt2>
        <a:srgbClr val="D8D090"/>
      </a:lt2>
      <a:accent1>
        <a:srgbClr val="004C98"/>
      </a:accent1>
      <a:accent2>
        <a:srgbClr val="00822D"/>
      </a:accent2>
      <a:accent3>
        <a:srgbClr val="CB1815"/>
      </a:accent3>
      <a:accent4>
        <a:srgbClr val="FB8B00"/>
      </a:accent4>
      <a:accent5>
        <a:srgbClr val="424A52"/>
      </a:accent5>
      <a:accent6>
        <a:srgbClr val="D8D090"/>
      </a:accent6>
      <a:hlink>
        <a:srgbClr val="004C98"/>
      </a:hlink>
      <a:folHlink>
        <a:srgbClr val="800080"/>
      </a:folHlink>
    </a:clrScheme>
    <a:fontScheme name="Mukautettu 2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2018-02-09T00:00:00</PublishDate>
  <Abstract>Luonnos 2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9BA3397795A2F48867FF3F64B0035A7" ma:contentTypeVersion="" ma:contentTypeDescription="Luo uusi asiakirja." ma:contentTypeScope="" ma:versionID="fb7513fa99ad36830b2c9c08a5c06ecd">
  <xsd:schema xmlns:xsd="http://www.w3.org/2001/XMLSchema" xmlns:xs="http://www.w3.org/2001/XMLSchema" xmlns:p="http://schemas.microsoft.com/office/2006/metadata/properties" xmlns:ns2="d64730fd-6437-49c1-8c16-95a3c9d8b474" targetNamespace="http://schemas.microsoft.com/office/2006/metadata/properties" ma:root="true" ma:fieldsID="a84e9878e37df710daa06f52fec0108d" ns2:_="">
    <xsd:import namespace="d64730fd-6437-49c1-8c16-95a3c9d8b47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30fd-6437-49c1-8c16-95a3c9d8b4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FC5676-6748-49A8-AF54-C38C8CF57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730fd-6437-49c1-8c16-95a3c9d8b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5E5AD-6523-4A2C-9ADC-62CC63246AB4}">
  <ds:schemaRefs>
    <ds:schemaRef ds:uri="http://purl.org/dc/dcmitype/"/>
    <ds:schemaRef ds:uri="d64730fd-6437-49c1-8c16-95a3c9d8b474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EE4139-D7C5-4941-AA17-EFBDAD8177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1B4C87-9F95-41FA-8159-CE3E34C9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Perusasiakirja.dotx</Template>
  <TotalTime>4</TotalTime>
  <Pages>10</Pages>
  <Words>2592</Words>
  <Characters>21001</Characters>
  <Application>Microsoft Office Word</Application>
  <DocSecurity>0</DocSecurity>
  <Lines>175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Säteilyturvakeskuksen määräys säteilyturvallisuuspoikkeamiin varautumisesta sekä toimista säteilyturvallisuuspoikkeamien aikana ja niiden jälkeen</vt:lpstr>
      <vt:lpstr>Säteilyturvakeskuksen määräys turvallisuusluvasta ja valvonnasta vapauttamisesta</vt:lpstr>
    </vt:vector>
  </TitlesOfParts>
  <Company>Säteilyturvakeskus STUK</Company>
  <LinksUpToDate>false</LinksUpToDate>
  <CharactersWithSpaces>23546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Säteilyturvakeskuksen määräys säteilyturvallisuuspoikkeamiin varautumisesta sekä toimista säteilyturvallisuuspoikkeamien aikana ja niiden jälkeen</dc:title>
  <dc:creator>Säteilyturvakeskus</dc:creator>
  <cp:lastModifiedBy>Jaana Sinisalo</cp:lastModifiedBy>
  <cp:revision>5</cp:revision>
  <cp:lastPrinted>2017-12-20T08:42:00Z</cp:lastPrinted>
  <dcterms:created xsi:type="dcterms:W3CDTF">2018-02-12T09:48:00Z</dcterms:created>
  <dcterms:modified xsi:type="dcterms:W3CDTF">2018-02-12T13:59:00Z</dcterms:modified>
  <cp:contentStatus>7/0008/2018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0x01010099BA3397795A2F48867FF3F64B0035A7</vt:lpwstr>
  </property>
</Properties>
</file>