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C6AD4" w14:textId="77777777" w:rsidR="003B7FE4" w:rsidRPr="000C56D4" w:rsidRDefault="0041598C" w:rsidP="00E93C53">
      <w:pPr>
        <w:pStyle w:val="Default"/>
        <w:rPr>
          <w:b/>
          <w:bCs/>
          <w:sz w:val="22"/>
          <w:szCs w:val="22"/>
        </w:rPr>
      </w:pPr>
      <w:bookmarkStart w:id="0" w:name="_GoBack"/>
      <w:bookmarkEnd w:id="0"/>
      <w:r w:rsidRPr="000C56D4">
        <w:rPr>
          <w:b/>
          <w:bCs/>
          <w:sz w:val="22"/>
          <w:szCs w:val="22"/>
        </w:rPr>
        <w:t xml:space="preserve">YMPÄRISTÖMINISTERIÖ </w:t>
      </w:r>
      <w:r w:rsidRPr="000C56D4">
        <w:rPr>
          <w:b/>
          <w:bCs/>
          <w:sz w:val="22"/>
          <w:szCs w:val="22"/>
        </w:rPr>
        <w:tab/>
      </w:r>
      <w:r w:rsidR="003B7FE4" w:rsidRPr="000C56D4">
        <w:rPr>
          <w:b/>
          <w:bCs/>
          <w:sz w:val="22"/>
          <w:szCs w:val="22"/>
        </w:rPr>
        <w:tab/>
      </w:r>
      <w:r w:rsidR="003B7FE4" w:rsidRPr="000C56D4">
        <w:rPr>
          <w:b/>
          <w:bCs/>
          <w:sz w:val="22"/>
          <w:szCs w:val="22"/>
        </w:rPr>
        <w:tab/>
      </w:r>
      <w:r w:rsidRPr="000C56D4">
        <w:rPr>
          <w:b/>
          <w:bCs/>
          <w:sz w:val="22"/>
          <w:szCs w:val="22"/>
        </w:rPr>
        <w:t>Muistio</w:t>
      </w:r>
    </w:p>
    <w:p w14:paraId="398B41AD" w14:textId="6AC9ADF0" w:rsidR="0041598C" w:rsidRDefault="00E6376D" w:rsidP="00E93C53">
      <w:pPr>
        <w:pStyle w:val="Default"/>
        <w:rPr>
          <w:bCs/>
          <w:sz w:val="22"/>
          <w:szCs w:val="22"/>
        </w:rPr>
      </w:pPr>
      <w:r>
        <w:rPr>
          <w:bCs/>
          <w:sz w:val="22"/>
          <w:szCs w:val="22"/>
        </w:rPr>
        <w:t>Luonnos</w:t>
      </w:r>
      <w:r>
        <w:rPr>
          <w:bCs/>
          <w:sz w:val="22"/>
          <w:szCs w:val="22"/>
        </w:rPr>
        <w:tab/>
      </w:r>
      <w:r w:rsidR="003B7FE4" w:rsidRPr="000C56D4">
        <w:rPr>
          <w:bCs/>
          <w:sz w:val="22"/>
          <w:szCs w:val="22"/>
        </w:rPr>
        <w:tab/>
      </w:r>
      <w:r w:rsidR="003B7FE4" w:rsidRPr="000C56D4">
        <w:rPr>
          <w:bCs/>
          <w:sz w:val="22"/>
          <w:szCs w:val="22"/>
        </w:rPr>
        <w:tab/>
      </w:r>
      <w:r w:rsidR="003B7FE4" w:rsidRPr="000C56D4">
        <w:rPr>
          <w:bCs/>
          <w:sz w:val="22"/>
          <w:szCs w:val="22"/>
        </w:rPr>
        <w:tab/>
      </w:r>
      <w:r w:rsidR="003B7FE4" w:rsidRPr="000C56D4">
        <w:rPr>
          <w:bCs/>
          <w:sz w:val="22"/>
          <w:szCs w:val="22"/>
        </w:rPr>
        <w:tab/>
      </w:r>
      <w:r w:rsidR="0063610C">
        <w:rPr>
          <w:bCs/>
          <w:sz w:val="22"/>
          <w:szCs w:val="22"/>
        </w:rPr>
        <w:t>12</w:t>
      </w:r>
      <w:r w:rsidR="00037524">
        <w:rPr>
          <w:bCs/>
          <w:sz w:val="22"/>
          <w:szCs w:val="22"/>
        </w:rPr>
        <w:t>.</w:t>
      </w:r>
      <w:r w:rsidR="00E21D72">
        <w:rPr>
          <w:bCs/>
          <w:sz w:val="22"/>
          <w:szCs w:val="22"/>
        </w:rPr>
        <w:t>6.</w:t>
      </w:r>
      <w:r w:rsidR="000A4E57" w:rsidRPr="0085249B">
        <w:rPr>
          <w:bCs/>
          <w:sz w:val="22"/>
          <w:szCs w:val="22"/>
        </w:rPr>
        <w:t>2018</w:t>
      </w:r>
    </w:p>
    <w:p w14:paraId="2E634A96" w14:textId="77777777" w:rsidR="0041598C" w:rsidRDefault="0041598C" w:rsidP="00E93C53">
      <w:pPr>
        <w:pStyle w:val="Default"/>
        <w:rPr>
          <w:sz w:val="22"/>
          <w:szCs w:val="22"/>
        </w:rPr>
      </w:pPr>
    </w:p>
    <w:p w14:paraId="5622BF9B" w14:textId="77777777" w:rsidR="00E6376D" w:rsidRPr="000C56D4" w:rsidRDefault="00E6376D" w:rsidP="00E93C53">
      <w:pPr>
        <w:pStyle w:val="Default"/>
        <w:rPr>
          <w:sz w:val="22"/>
          <w:szCs w:val="22"/>
        </w:rPr>
      </w:pPr>
    </w:p>
    <w:p w14:paraId="24A230B1" w14:textId="6E37A491" w:rsidR="0041598C" w:rsidRPr="000C56D4" w:rsidRDefault="0041598C" w:rsidP="00E93C53">
      <w:pPr>
        <w:pStyle w:val="Default"/>
        <w:rPr>
          <w:b/>
          <w:bCs/>
          <w:color w:val="auto"/>
          <w:sz w:val="22"/>
          <w:szCs w:val="22"/>
        </w:rPr>
      </w:pPr>
      <w:r w:rsidRPr="000C56D4">
        <w:rPr>
          <w:b/>
          <w:bCs/>
          <w:color w:val="auto"/>
          <w:sz w:val="22"/>
          <w:szCs w:val="22"/>
        </w:rPr>
        <w:t xml:space="preserve">EHDOTUS VALTIONEUVOSTON ASETUKSEKSI </w:t>
      </w:r>
      <w:r w:rsidR="00EC7FE6">
        <w:rPr>
          <w:b/>
          <w:bCs/>
          <w:color w:val="auto"/>
          <w:sz w:val="22"/>
          <w:szCs w:val="22"/>
        </w:rPr>
        <w:t xml:space="preserve">KIINTEIDEN </w:t>
      </w:r>
      <w:r w:rsidR="003B7FE4" w:rsidRPr="000C56D4">
        <w:rPr>
          <w:b/>
          <w:bCs/>
          <w:color w:val="auto"/>
          <w:sz w:val="22"/>
          <w:szCs w:val="22"/>
        </w:rPr>
        <w:t xml:space="preserve">BETONIASEMIEN JA BETONITUOTETEHTAIDEN </w:t>
      </w:r>
      <w:r w:rsidR="000813CD" w:rsidRPr="000C56D4">
        <w:rPr>
          <w:b/>
          <w:bCs/>
          <w:color w:val="auto"/>
          <w:sz w:val="22"/>
          <w:szCs w:val="22"/>
        </w:rPr>
        <w:t>YMPÄRISTÖNSUOJELU</w:t>
      </w:r>
      <w:r w:rsidRPr="000C56D4">
        <w:rPr>
          <w:b/>
          <w:bCs/>
          <w:color w:val="auto"/>
          <w:sz w:val="22"/>
          <w:szCs w:val="22"/>
        </w:rPr>
        <w:t>VAATIMUKSISTA</w:t>
      </w:r>
    </w:p>
    <w:p w14:paraId="7D32BA1C" w14:textId="77777777" w:rsidR="0041598C" w:rsidRPr="000C56D4" w:rsidRDefault="0041598C" w:rsidP="00E93C53">
      <w:pPr>
        <w:pStyle w:val="Default"/>
        <w:rPr>
          <w:b/>
          <w:bCs/>
          <w:color w:val="auto"/>
          <w:sz w:val="22"/>
          <w:szCs w:val="22"/>
        </w:rPr>
      </w:pPr>
    </w:p>
    <w:p w14:paraId="1E1AACC6" w14:textId="77777777" w:rsidR="00633C6C" w:rsidRPr="000C56D4" w:rsidRDefault="00633C6C" w:rsidP="00E93C53">
      <w:pPr>
        <w:pStyle w:val="Default"/>
        <w:rPr>
          <w:b/>
          <w:bCs/>
          <w:color w:val="auto"/>
          <w:sz w:val="22"/>
          <w:szCs w:val="22"/>
        </w:rPr>
      </w:pPr>
    </w:p>
    <w:p w14:paraId="0062F14A" w14:textId="1E929986" w:rsidR="00716751" w:rsidRPr="000C56D4" w:rsidRDefault="00716751" w:rsidP="00E93C53">
      <w:pPr>
        <w:pStyle w:val="Default"/>
        <w:rPr>
          <w:color w:val="auto"/>
          <w:sz w:val="22"/>
          <w:szCs w:val="22"/>
        </w:rPr>
      </w:pPr>
      <w:r w:rsidRPr="000C56D4">
        <w:rPr>
          <w:b/>
          <w:bCs/>
          <w:color w:val="auto"/>
          <w:sz w:val="22"/>
          <w:szCs w:val="22"/>
        </w:rPr>
        <w:t>1 Ehdotuksen pääasiallinen sisältö</w:t>
      </w:r>
    </w:p>
    <w:p w14:paraId="6ECF50B0" w14:textId="77777777" w:rsidR="00716751" w:rsidRPr="000C56D4" w:rsidRDefault="00716751" w:rsidP="00E93C53">
      <w:pPr>
        <w:pStyle w:val="Default"/>
        <w:rPr>
          <w:color w:val="auto"/>
          <w:sz w:val="22"/>
          <w:szCs w:val="22"/>
        </w:rPr>
      </w:pPr>
    </w:p>
    <w:p w14:paraId="3BAC1545" w14:textId="38C23AF8" w:rsidR="003457E9" w:rsidRDefault="003B7FE4" w:rsidP="009F278B">
      <w:pPr>
        <w:pStyle w:val="Default"/>
        <w:rPr>
          <w:sz w:val="22"/>
          <w:szCs w:val="22"/>
        </w:rPr>
      </w:pPr>
      <w:r w:rsidRPr="000C56D4">
        <w:rPr>
          <w:color w:val="auto"/>
          <w:sz w:val="22"/>
          <w:szCs w:val="22"/>
        </w:rPr>
        <w:t>Ehdotettavalla valtioneuvoston asetuksella säädettäisiin</w:t>
      </w:r>
      <w:r w:rsidR="00EC7FE6">
        <w:rPr>
          <w:color w:val="auto"/>
          <w:sz w:val="22"/>
          <w:szCs w:val="22"/>
        </w:rPr>
        <w:t xml:space="preserve"> </w:t>
      </w:r>
      <w:r w:rsidRPr="000C56D4">
        <w:rPr>
          <w:color w:val="auto"/>
          <w:sz w:val="22"/>
          <w:szCs w:val="22"/>
        </w:rPr>
        <w:t>kiinteiden betoniasemien</w:t>
      </w:r>
      <w:r w:rsidR="00DC70E3">
        <w:rPr>
          <w:color w:val="auto"/>
          <w:sz w:val="22"/>
          <w:szCs w:val="22"/>
        </w:rPr>
        <w:t xml:space="preserve"> (jatkossa betoniasemien)</w:t>
      </w:r>
      <w:r w:rsidRPr="000C56D4">
        <w:rPr>
          <w:color w:val="auto"/>
          <w:sz w:val="22"/>
          <w:szCs w:val="22"/>
        </w:rPr>
        <w:t xml:space="preserve"> ja betonituotetehtaiden ympäristönsuojeluvaatimuksista.</w:t>
      </w:r>
      <w:r w:rsidR="000C56D4" w:rsidRPr="000C56D4">
        <w:rPr>
          <w:sz w:val="22"/>
          <w:szCs w:val="22"/>
        </w:rPr>
        <w:t xml:space="preserve"> Asetuksella ehkäistäisiin ja vähennettäisiin </w:t>
      </w:r>
      <w:r w:rsidR="000C56D4" w:rsidRPr="000C56D4">
        <w:rPr>
          <w:color w:val="auto"/>
          <w:sz w:val="22"/>
          <w:szCs w:val="22"/>
        </w:rPr>
        <w:t xml:space="preserve">betoniasemien ja betonituotetehtaiden </w:t>
      </w:r>
      <w:r w:rsidR="000C56D4" w:rsidRPr="000C56D4">
        <w:rPr>
          <w:sz w:val="22"/>
          <w:szCs w:val="22"/>
        </w:rPr>
        <w:t xml:space="preserve">toiminnasta aiheutuvaa ympäristön pilaantumista sekä yhdenmukaistettaisiin betonitoimialan ympäristönsuojeluvaatimuksia. Asetusta sovellettaisiin </w:t>
      </w:r>
      <w:r w:rsidR="00A04704">
        <w:rPr>
          <w:sz w:val="22"/>
          <w:szCs w:val="22"/>
        </w:rPr>
        <w:t>y</w:t>
      </w:r>
      <w:r w:rsidR="00A04704" w:rsidRPr="000C56D4">
        <w:rPr>
          <w:sz w:val="22"/>
          <w:szCs w:val="22"/>
        </w:rPr>
        <w:t>mpäristö</w:t>
      </w:r>
      <w:r w:rsidR="00A04704">
        <w:rPr>
          <w:sz w:val="22"/>
          <w:szCs w:val="22"/>
        </w:rPr>
        <w:t xml:space="preserve">nsuojelulain (527/2014) </w:t>
      </w:r>
      <w:r w:rsidR="005D7DF3">
        <w:rPr>
          <w:sz w:val="22"/>
          <w:szCs w:val="22"/>
        </w:rPr>
        <w:t xml:space="preserve">116 §:n </w:t>
      </w:r>
      <w:r w:rsidR="00A04704">
        <w:rPr>
          <w:sz w:val="22"/>
          <w:szCs w:val="22"/>
        </w:rPr>
        <w:t xml:space="preserve">nojalla </w:t>
      </w:r>
      <w:r w:rsidR="000C56D4" w:rsidRPr="000C56D4">
        <w:rPr>
          <w:sz w:val="22"/>
          <w:szCs w:val="22"/>
        </w:rPr>
        <w:t xml:space="preserve">rekisteröitäviin </w:t>
      </w:r>
      <w:r w:rsidR="005D7DF3">
        <w:rPr>
          <w:sz w:val="22"/>
          <w:szCs w:val="22"/>
        </w:rPr>
        <w:t>betoniasemiin ja betonituotetehtaisiin.</w:t>
      </w:r>
      <w:r w:rsidR="00D60855">
        <w:rPr>
          <w:sz w:val="22"/>
          <w:szCs w:val="22"/>
        </w:rPr>
        <w:t xml:space="preserve"> </w:t>
      </w:r>
      <w:r w:rsidR="005D7DF3">
        <w:rPr>
          <w:sz w:val="22"/>
          <w:szCs w:val="22"/>
        </w:rPr>
        <w:t xml:space="preserve">Asetusta sovellettaisiin lisäksi vähimmäisvaatimuksena </w:t>
      </w:r>
      <w:r w:rsidR="000C56D4" w:rsidRPr="000C56D4">
        <w:rPr>
          <w:color w:val="auto"/>
          <w:sz w:val="22"/>
          <w:szCs w:val="22"/>
        </w:rPr>
        <w:t>betoniasemiin ja betonituotetehtaisiin</w:t>
      </w:r>
      <w:r w:rsidR="005D7DF3">
        <w:rPr>
          <w:color w:val="auto"/>
          <w:sz w:val="22"/>
          <w:szCs w:val="22"/>
        </w:rPr>
        <w:t xml:space="preserve">, </w:t>
      </w:r>
      <w:r w:rsidR="00766600">
        <w:rPr>
          <w:color w:val="auto"/>
          <w:sz w:val="22"/>
          <w:szCs w:val="22"/>
        </w:rPr>
        <w:t>jotka tarvitsevat toiminnalleen</w:t>
      </w:r>
      <w:r w:rsidR="00E37C35">
        <w:rPr>
          <w:color w:val="auto"/>
          <w:sz w:val="22"/>
          <w:szCs w:val="22"/>
        </w:rPr>
        <w:t xml:space="preserve"> </w:t>
      </w:r>
      <w:r w:rsidR="005D7DF3">
        <w:rPr>
          <w:color w:val="auto"/>
          <w:sz w:val="22"/>
          <w:szCs w:val="22"/>
        </w:rPr>
        <w:t>ympäristölu</w:t>
      </w:r>
      <w:r w:rsidR="00766600">
        <w:rPr>
          <w:color w:val="auto"/>
          <w:sz w:val="22"/>
          <w:szCs w:val="22"/>
        </w:rPr>
        <w:t>van</w:t>
      </w:r>
      <w:r w:rsidR="000C56D4" w:rsidRPr="000C56D4">
        <w:rPr>
          <w:sz w:val="22"/>
          <w:szCs w:val="22"/>
        </w:rPr>
        <w:t xml:space="preserve">. </w:t>
      </w:r>
    </w:p>
    <w:p w14:paraId="6A805B1B" w14:textId="3B80AC38" w:rsidR="003457E9" w:rsidRDefault="003457E9" w:rsidP="009F278B">
      <w:pPr>
        <w:pStyle w:val="Default"/>
        <w:rPr>
          <w:sz w:val="22"/>
          <w:szCs w:val="22"/>
        </w:rPr>
      </w:pPr>
    </w:p>
    <w:p w14:paraId="525BA5F4" w14:textId="627E1871" w:rsidR="009E1DB0" w:rsidRDefault="009E1DB0" w:rsidP="009F278B">
      <w:pPr>
        <w:pStyle w:val="Default"/>
        <w:rPr>
          <w:sz w:val="22"/>
          <w:szCs w:val="22"/>
        </w:rPr>
      </w:pPr>
      <w:r>
        <w:rPr>
          <w:sz w:val="22"/>
          <w:szCs w:val="22"/>
        </w:rPr>
        <w:t xml:space="preserve">Asetus mahdollistaisi </w:t>
      </w:r>
      <w:r w:rsidR="00DD74B2">
        <w:rPr>
          <w:sz w:val="22"/>
          <w:szCs w:val="22"/>
        </w:rPr>
        <w:t xml:space="preserve">myös </w:t>
      </w:r>
      <w:r>
        <w:rPr>
          <w:sz w:val="22"/>
          <w:szCs w:val="22"/>
        </w:rPr>
        <w:t xml:space="preserve">sen, että </w:t>
      </w:r>
      <w:r w:rsidR="00DC70E3">
        <w:rPr>
          <w:sz w:val="22"/>
          <w:szCs w:val="22"/>
        </w:rPr>
        <w:t xml:space="preserve">kivihiilen poltosta syntyvää lentotuhkaa </w:t>
      </w:r>
      <w:r>
        <w:rPr>
          <w:sz w:val="22"/>
          <w:szCs w:val="22"/>
        </w:rPr>
        <w:t>voi</w:t>
      </w:r>
      <w:r w:rsidR="00766600">
        <w:rPr>
          <w:sz w:val="22"/>
          <w:szCs w:val="22"/>
        </w:rPr>
        <w:t>taisiin</w:t>
      </w:r>
      <w:r>
        <w:rPr>
          <w:sz w:val="22"/>
          <w:szCs w:val="22"/>
        </w:rPr>
        <w:t xml:space="preserve"> hyödyntää </w:t>
      </w:r>
      <w:r w:rsidRPr="009D4B1B">
        <w:rPr>
          <w:sz w:val="22"/>
          <w:szCs w:val="22"/>
        </w:rPr>
        <w:t xml:space="preserve">betonin valmistuksessa </w:t>
      </w:r>
      <w:r w:rsidRPr="00781D0C">
        <w:rPr>
          <w:color w:val="auto"/>
          <w:sz w:val="22"/>
          <w:szCs w:val="22"/>
        </w:rPr>
        <w:t>betoniasemalla ja betonituotetehtaalla</w:t>
      </w:r>
      <w:r>
        <w:rPr>
          <w:color w:val="auto"/>
          <w:sz w:val="22"/>
          <w:szCs w:val="22"/>
        </w:rPr>
        <w:t xml:space="preserve"> ilman, että toiminnalta edellytetään jätteen ammattimaiselta ja laitosmaiselta hyödyntämiseltä muutoin vaadittavaa ympäristölupaa.</w:t>
      </w:r>
    </w:p>
    <w:p w14:paraId="415217EA" w14:textId="77777777" w:rsidR="009E1DB0" w:rsidRDefault="009E1DB0" w:rsidP="009F278B">
      <w:pPr>
        <w:pStyle w:val="Default"/>
        <w:rPr>
          <w:sz w:val="22"/>
          <w:szCs w:val="22"/>
        </w:rPr>
      </w:pPr>
    </w:p>
    <w:p w14:paraId="44FA99A3" w14:textId="30131D4A" w:rsidR="00054E6C" w:rsidRDefault="009F278B" w:rsidP="009F278B">
      <w:pPr>
        <w:pStyle w:val="Default"/>
        <w:rPr>
          <w:bCs/>
          <w:color w:val="auto"/>
          <w:sz w:val="22"/>
          <w:szCs w:val="22"/>
        </w:rPr>
      </w:pPr>
      <w:r w:rsidRPr="009F278B">
        <w:rPr>
          <w:bCs/>
          <w:color w:val="auto"/>
          <w:sz w:val="22"/>
          <w:szCs w:val="22"/>
        </w:rPr>
        <w:t>Asetusta sovellettaisiin uus</w:t>
      </w:r>
      <w:r>
        <w:rPr>
          <w:bCs/>
          <w:color w:val="auto"/>
          <w:sz w:val="22"/>
          <w:szCs w:val="22"/>
        </w:rPr>
        <w:t>iin betoniasemiin ja betonituotetehtaisiin asetuksen voi</w:t>
      </w:r>
      <w:r w:rsidRPr="009F278B">
        <w:rPr>
          <w:bCs/>
          <w:color w:val="auto"/>
          <w:sz w:val="22"/>
          <w:szCs w:val="22"/>
        </w:rPr>
        <w:t>maantulosta.</w:t>
      </w:r>
      <w:r w:rsidR="005D7DF3">
        <w:rPr>
          <w:bCs/>
          <w:color w:val="auto"/>
          <w:sz w:val="22"/>
          <w:szCs w:val="22"/>
        </w:rPr>
        <w:t xml:space="preserve"> </w:t>
      </w:r>
      <w:r w:rsidRPr="009F278B">
        <w:rPr>
          <w:bCs/>
          <w:color w:val="auto"/>
          <w:sz w:val="22"/>
          <w:szCs w:val="22"/>
        </w:rPr>
        <w:t>Asetusta sovellettaisiin olemassa olevan</w:t>
      </w:r>
      <w:r>
        <w:rPr>
          <w:bCs/>
          <w:color w:val="auto"/>
          <w:sz w:val="22"/>
          <w:szCs w:val="22"/>
        </w:rPr>
        <w:t xml:space="preserve"> betoniaseman ja betonituotetehtaan toimintaan</w:t>
      </w:r>
      <w:r w:rsidR="00DF2749">
        <w:rPr>
          <w:bCs/>
          <w:color w:val="auto"/>
          <w:sz w:val="22"/>
          <w:szCs w:val="22"/>
        </w:rPr>
        <w:t xml:space="preserve"> </w:t>
      </w:r>
      <w:r w:rsidR="008649E8">
        <w:rPr>
          <w:bCs/>
          <w:color w:val="auto"/>
          <w:sz w:val="22"/>
          <w:szCs w:val="22"/>
        </w:rPr>
        <w:t>siirtymäsäännösten mukaisesti siten, että asetuksen vaatimuksia olisi noudatettava kaikilla betoniasemilla ja betonituotetehtai</w:t>
      </w:r>
      <w:r w:rsidR="007D608A">
        <w:rPr>
          <w:bCs/>
          <w:color w:val="auto"/>
          <w:sz w:val="22"/>
          <w:szCs w:val="22"/>
        </w:rPr>
        <w:t>lla</w:t>
      </w:r>
      <w:r w:rsidR="008649E8">
        <w:rPr>
          <w:bCs/>
          <w:color w:val="auto"/>
          <w:sz w:val="22"/>
          <w:szCs w:val="22"/>
        </w:rPr>
        <w:t xml:space="preserve"> 1 päivästä tammikuuta 2025 alkaen</w:t>
      </w:r>
      <w:r w:rsidR="00054E6C">
        <w:rPr>
          <w:bCs/>
          <w:color w:val="auto"/>
          <w:sz w:val="22"/>
          <w:szCs w:val="22"/>
        </w:rPr>
        <w:t>.</w:t>
      </w:r>
    </w:p>
    <w:p w14:paraId="56356556" w14:textId="77777777" w:rsidR="003457E9" w:rsidRPr="000C56D4" w:rsidRDefault="003457E9" w:rsidP="009F278B">
      <w:pPr>
        <w:pStyle w:val="Default"/>
        <w:rPr>
          <w:bCs/>
          <w:color w:val="auto"/>
          <w:sz w:val="22"/>
          <w:szCs w:val="22"/>
          <w:highlight w:val="yellow"/>
        </w:rPr>
      </w:pPr>
    </w:p>
    <w:p w14:paraId="538D0EBD" w14:textId="38EBBC72" w:rsidR="000C56D4" w:rsidRDefault="000C56D4" w:rsidP="00E93C53">
      <w:pPr>
        <w:pStyle w:val="Default"/>
        <w:rPr>
          <w:color w:val="auto"/>
          <w:sz w:val="22"/>
          <w:szCs w:val="22"/>
        </w:rPr>
      </w:pPr>
      <w:r w:rsidRPr="000C56D4">
        <w:rPr>
          <w:color w:val="auto"/>
          <w:sz w:val="22"/>
          <w:szCs w:val="22"/>
        </w:rPr>
        <w:t>Asetus annettaisiin ympäristönsuojelulain 9 §:n</w:t>
      </w:r>
      <w:r w:rsidR="00560CB4">
        <w:rPr>
          <w:color w:val="auto"/>
          <w:sz w:val="22"/>
          <w:szCs w:val="22"/>
        </w:rPr>
        <w:t xml:space="preserve"> ja </w:t>
      </w:r>
      <w:r w:rsidR="00C43998">
        <w:rPr>
          <w:color w:val="auto"/>
          <w:sz w:val="22"/>
          <w:szCs w:val="22"/>
        </w:rPr>
        <w:t xml:space="preserve">10 §:n </w:t>
      </w:r>
      <w:r w:rsidRPr="00560CB4">
        <w:rPr>
          <w:color w:val="auto"/>
          <w:sz w:val="22"/>
          <w:szCs w:val="22"/>
        </w:rPr>
        <w:t>nojalla.</w:t>
      </w:r>
      <w:r w:rsidRPr="00663769">
        <w:rPr>
          <w:strike/>
          <w:color w:val="auto"/>
          <w:sz w:val="22"/>
          <w:szCs w:val="22"/>
        </w:rPr>
        <w:t xml:space="preserve"> </w:t>
      </w:r>
    </w:p>
    <w:p w14:paraId="0D3C5928" w14:textId="77777777" w:rsidR="003457E9" w:rsidRPr="000C56D4" w:rsidRDefault="003457E9" w:rsidP="00E93C53">
      <w:pPr>
        <w:pStyle w:val="Default"/>
        <w:rPr>
          <w:color w:val="auto"/>
          <w:sz w:val="22"/>
          <w:szCs w:val="22"/>
        </w:rPr>
      </w:pPr>
    </w:p>
    <w:p w14:paraId="657B4F16" w14:textId="4B5AD553" w:rsidR="000C56D4" w:rsidRPr="000C56D4" w:rsidRDefault="000C56D4" w:rsidP="00E93C53">
      <w:pPr>
        <w:pStyle w:val="Default"/>
        <w:rPr>
          <w:color w:val="auto"/>
          <w:sz w:val="22"/>
          <w:szCs w:val="22"/>
        </w:rPr>
      </w:pPr>
      <w:r w:rsidRPr="000C56D4">
        <w:rPr>
          <w:color w:val="auto"/>
          <w:sz w:val="22"/>
          <w:szCs w:val="22"/>
        </w:rPr>
        <w:t xml:space="preserve">Asetus on tarkoitettu tulevan voimaan </w:t>
      </w:r>
      <w:r w:rsidR="00C8745D">
        <w:rPr>
          <w:color w:val="auto"/>
          <w:sz w:val="22"/>
          <w:szCs w:val="22"/>
        </w:rPr>
        <w:t>1</w:t>
      </w:r>
      <w:r w:rsidRPr="00A460F7">
        <w:rPr>
          <w:color w:val="auto"/>
          <w:sz w:val="22"/>
          <w:szCs w:val="22"/>
        </w:rPr>
        <w:t xml:space="preserve"> päivänä </w:t>
      </w:r>
      <w:r w:rsidR="00C8745D">
        <w:rPr>
          <w:color w:val="auto"/>
          <w:sz w:val="22"/>
          <w:szCs w:val="22"/>
        </w:rPr>
        <w:t>tammi</w:t>
      </w:r>
      <w:r w:rsidRPr="00A460F7">
        <w:rPr>
          <w:color w:val="auto"/>
          <w:sz w:val="22"/>
          <w:szCs w:val="22"/>
        </w:rPr>
        <w:t>kuuta 201</w:t>
      </w:r>
      <w:r w:rsidR="00C8745D">
        <w:rPr>
          <w:color w:val="auto"/>
          <w:sz w:val="22"/>
          <w:szCs w:val="22"/>
        </w:rPr>
        <w:t>9</w:t>
      </w:r>
      <w:r w:rsidRPr="000C56D4">
        <w:rPr>
          <w:color w:val="auto"/>
          <w:sz w:val="22"/>
          <w:szCs w:val="22"/>
        </w:rPr>
        <w:t>.</w:t>
      </w:r>
    </w:p>
    <w:p w14:paraId="7F69C100" w14:textId="77777777" w:rsidR="003B7FE4" w:rsidRPr="000C56D4" w:rsidRDefault="003B7FE4" w:rsidP="00E93C53">
      <w:pPr>
        <w:pStyle w:val="Default"/>
        <w:rPr>
          <w:bCs/>
          <w:color w:val="auto"/>
          <w:sz w:val="22"/>
          <w:szCs w:val="22"/>
          <w:highlight w:val="yellow"/>
        </w:rPr>
      </w:pPr>
    </w:p>
    <w:p w14:paraId="171E2A2B" w14:textId="77777777" w:rsidR="00716751" w:rsidRPr="000C56D4" w:rsidRDefault="00716751" w:rsidP="00E93C53">
      <w:pPr>
        <w:pStyle w:val="Default"/>
        <w:rPr>
          <w:b/>
          <w:bCs/>
          <w:color w:val="auto"/>
          <w:sz w:val="22"/>
          <w:szCs w:val="22"/>
        </w:rPr>
      </w:pPr>
      <w:r w:rsidRPr="000C56D4">
        <w:rPr>
          <w:b/>
          <w:bCs/>
          <w:color w:val="auto"/>
          <w:sz w:val="22"/>
          <w:szCs w:val="22"/>
        </w:rPr>
        <w:t xml:space="preserve">2 Nykyiset säännökset </w:t>
      </w:r>
    </w:p>
    <w:p w14:paraId="7B446F30" w14:textId="77777777" w:rsidR="00716751" w:rsidRPr="000C56D4" w:rsidRDefault="00716751" w:rsidP="00E93C53">
      <w:pPr>
        <w:pStyle w:val="Default"/>
        <w:rPr>
          <w:color w:val="auto"/>
          <w:sz w:val="22"/>
          <w:szCs w:val="22"/>
        </w:rPr>
      </w:pPr>
    </w:p>
    <w:p w14:paraId="38AF38BE" w14:textId="11E68DEC" w:rsidR="00D825BA" w:rsidRDefault="00D825BA" w:rsidP="00DB4B71">
      <w:pPr>
        <w:pStyle w:val="Default"/>
        <w:rPr>
          <w:color w:val="auto"/>
          <w:sz w:val="22"/>
          <w:szCs w:val="22"/>
        </w:rPr>
      </w:pPr>
      <w:r w:rsidRPr="00D825BA">
        <w:rPr>
          <w:color w:val="auto"/>
          <w:sz w:val="22"/>
          <w:szCs w:val="22"/>
        </w:rPr>
        <w:t>Ympäristönsuojelulain 27 §:n mukaan ympäristön pilaantumista tai sen vaaraa aiheuttavalla toiminnalla on oltava ympäristölupa. Ympäristölupaa edellyttävät toiminnat on lueteltu lain liitteessä</w:t>
      </w:r>
      <w:r>
        <w:rPr>
          <w:color w:val="auto"/>
          <w:sz w:val="22"/>
          <w:szCs w:val="22"/>
        </w:rPr>
        <w:t xml:space="preserve"> </w:t>
      </w:r>
      <w:r w:rsidR="00E829F0">
        <w:rPr>
          <w:color w:val="auto"/>
          <w:sz w:val="22"/>
          <w:szCs w:val="22"/>
        </w:rPr>
        <w:t>1</w:t>
      </w:r>
      <w:r w:rsidRPr="00D825BA">
        <w:rPr>
          <w:color w:val="auto"/>
          <w:sz w:val="22"/>
          <w:szCs w:val="22"/>
        </w:rPr>
        <w:t>. Ympäristönsuojelulain 116 §:ssä säädetään toiminnan rekisteröinnistä ympäristönsuojelun tietojärjestelmään. Rekisteröitävät toiminnat on lueteltu lain liitteessä 2.</w:t>
      </w:r>
      <w:r w:rsidR="00D60855">
        <w:rPr>
          <w:color w:val="auto"/>
          <w:sz w:val="22"/>
          <w:szCs w:val="22"/>
        </w:rPr>
        <w:t xml:space="preserve"> </w:t>
      </w:r>
    </w:p>
    <w:p w14:paraId="35209D74" w14:textId="77777777" w:rsidR="00D825BA" w:rsidRDefault="00D825BA" w:rsidP="00DB4B71">
      <w:pPr>
        <w:pStyle w:val="Default"/>
        <w:rPr>
          <w:color w:val="auto"/>
          <w:sz w:val="22"/>
          <w:szCs w:val="22"/>
        </w:rPr>
      </w:pPr>
    </w:p>
    <w:p w14:paraId="3F45291B" w14:textId="5AC79B6B" w:rsidR="00DB4B71" w:rsidRPr="000C56D4" w:rsidRDefault="00DB4B71" w:rsidP="00DB4B71">
      <w:pPr>
        <w:pStyle w:val="Default"/>
        <w:rPr>
          <w:color w:val="auto"/>
          <w:sz w:val="22"/>
          <w:szCs w:val="22"/>
        </w:rPr>
      </w:pPr>
      <w:r>
        <w:rPr>
          <w:color w:val="auto"/>
          <w:sz w:val="22"/>
          <w:szCs w:val="22"/>
        </w:rPr>
        <w:t>Ympäristönsuojelul</w:t>
      </w:r>
      <w:r w:rsidRPr="00A90D5A">
        <w:rPr>
          <w:color w:val="auto"/>
          <w:sz w:val="22"/>
          <w:szCs w:val="22"/>
        </w:rPr>
        <w:t>ain 30 §:ssä säädetään liitteen 2 mukaisen rekisteröit</w:t>
      </w:r>
      <w:r>
        <w:rPr>
          <w:color w:val="auto"/>
          <w:sz w:val="22"/>
          <w:szCs w:val="22"/>
        </w:rPr>
        <w:t>ävän toiminnan luvanvaraisuudes</w:t>
      </w:r>
      <w:r w:rsidRPr="00A90D5A">
        <w:rPr>
          <w:color w:val="auto"/>
          <w:sz w:val="22"/>
          <w:szCs w:val="22"/>
        </w:rPr>
        <w:t>ta. Pykälän 1 momentin 1 kohdassa säädetään, että toiminta edellyttää ympäristölupaa, jos se on osa direktiivilaitoksen toimintaa. Lupaa ei tarvit</w:t>
      </w:r>
      <w:r>
        <w:rPr>
          <w:color w:val="auto"/>
          <w:sz w:val="22"/>
          <w:szCs w:val="22"/>
        </w:rPr>
        <w:t>a sellaiselle luvanvaraisen lai</w:t>
      </w:r>
      <w:r w:rsidRPr="00A90D5A">
        <w:rPr>
          <w:color w:val="auto"/>
          <w:sz w:val="22"/>
          <w:szCs w:val="22"/>
        </w:rPr>
        <w:t xml:space="preserve">toksen osalle, joka voidaan rekisteröidä ja joka ei ole osa </w:t>
      </w:r>
      <w:r w:rsidR="00E829F0">
        <w:rPr>
          <w:color w:val="auto"/>
          <w:sz w:val="22"/>
          <w:szCs w:val="22"/>
        </w:rPr>
        <w:t xml:space="preserve">niin sanottua </w:t>
      </w:r>
      <w:r w:rsidRPr="00A90D5A">
        <w:rPr>
          <w:color w:val="auto"/>
          <w:sz w:val="22"/>
          <w:szCs w:val="22"/>
        </w:rPr>
        <w:t>direktiivilaitosta.</w:t>
      </w:r>
      <w:r w:rsidR="00D60855">
        <w:rPr>
          <w:color w:val="auto"/>
          <w:sz w:val="22"/>
          <w:szCs w:val="22"/>
        </w:rPr>
        <w:t xml:space="preserve"> </w:t>
      </w:r>
      <w:r>
        <w:rPr>
          <w:color w:val="auto"/>
          <w:sz w:val="22"/>
          <w:szCs w:val="22"/>
        </w:rPr>
        <w:t xml:space="preserve">Pykälän </w:t>
      </w:r>
      <w:r w:rsidRPr="00A90D5A">
        <w:rPr>
          <w:color w:val="auto"/>
          <w:sz w:val="22"/>
          <w:szCs w:val="22"/>
        </w:rPr>
        <w:t>1 momentin 2 kohda</w:t>
      </w:r>
      <w:r>
        <w:rPr>
          <w:color w:val="auto"/>
          <w:sz w:val="22"/>
          <w:szCs w:val="22"/>
        </w:rPr>
        <w:t xml:space="preserve">n mukaan </w:t>
      </w:r>
      <w:r w:rsidRPr="00A90D5A">
        <w:rPr>
          <w:color w:val="auto"/>
          <w:sz w:val="22"/>
          <w:szCs w:val="22"/>
        </w:rPr>
        <w:t xml:space="preserve">ympäristölupa </w:t>
      </w:r>
      <w:r w:rsidR="009102C1">
        <w:rPr>
          <w:color w:val="auto"/>
          <w:sz w:val="22"/>
          <w:szCs w:val="22"/>
        </w:rPr>
        <w:t xml:space="preserve">tarvitaan, jos toiminnasta </w:t>
      </w:r>
      <w:r w:rsidRPr="00A90D5A">
        <w:rPr>
          <w:color w:val="auto"/>
          <w:sz w:val="22"/>
          <w:szCs w:val="22"/>
        </w:rPr>
        <w:t xml:space="preserve">saattaa aiheutua 27 §:n 2 momentissa tarkoitettu seuraus. </w:t>
      </w:r>
      <w:r w:rsidR="00625B6C">
        <w:rPr>
          <w:color w:val="auto"/>
          <w:sz w:val="22"/>
          <w:szCs w:val="22"/>
        </w:rPr>
        <w:t>Lain 27</w:t>
      </w:r>
      <w:r w:rsidRPr="00A90D5A">
        <w:rPr>
          <w:color w:val="auto"/>
          <w:sz w:val="22"/>
          <w:szCs w:val="22"/>
        </w:rPr>
        <w:t xml:space="preserve"> §:n 2 momenti</w:t>
      </w:r>
      <w:r w:rsidR="00625B6C">
        <w:rPr>
          <w:color w:val="auto"/>
          <w:sz w:val="22"/>
          <w:szCs w:val="22"/>
        </w:rPr>
        <w:t>ssa ovat vesistön ja pienten vesien (oja</w:t>
      </w:r>
      <w:r w:rsidR="003457E9">
        <w:rPr>
          <w:color w:val="auto"/>
          <w:sz w:val="22"/>
          <w:szCs w:val="22"/>
        </w:rPr>
        <w:t>n</w:t>
      </w:r>
      <w:r w:rsidR="00625B6C">
        <w:rPr>
          <w:color w:val="auto"/>
          <w:sz w:val="22"/>
          <w:szCs w:val="22"/>
        </w:rPr>
        <w:t>, läh</w:t>
      </w:r>
      <w:r w:rsidR="003457E9">
        <w:rPr>
          <w:color w:val="auto"/>
          <w:sz w:val="22"/>
          <w:szCs w:val="22"/>
        </w:rPr>
        <w:t>teen</w:t>
      </w:r>
      <w:r w:rsidR="00625B6C">
        <w:rPr>
          <w:color w:val="auto"/>
          <w:sz w:val="22"/>
          <w:szCs w:val="22"/>
        </w:rPr>
        <w:t xml:space="preserve"> tai noro</w:t>
      </w:r>
      <w:r w:rsidR="003457E9">
        <w:rPr>
          <w:color w:val="auto"/>
          <w:sz w:val="22"/>
          <w:szCs w:val="22"/>
        </w:rPr>
        <w:t>n</w:t>
      </w:r>
      <w:r w:rsidR="00625B6C">
        <w:rPr>
          <w:color w:val="auto"/>
          <w:sz w:val="22"/>
          <w:szCs w:val="22"/>
        </w:rPr>
        <w:t xml:space="preserve">) pilaantumiseen sekä </w:t>
      </w:r>
      <w:r w:rsidR="00625B6C" w:rsidRPr="00A90D5A">
        <w:rPr>
          <w:color w:val="auto"/>
          <w:sz w:val="22"/>
          <w:szCs w:val="22"/>
        </w:rPr>
        <w:t xml:space="preserve">eräistä naapuruussuhteista annetun lain (26/1920) 17 §:n 1 </w:t>
      </w:r>
      <w:r w:rsidR="00625B6C">
        <w:rPr>
          <w:color w:val="auto"/>
          <w:sz w:val="22"/>
          <w:szCs w:val="22"/>
        </w:rPr>
        <w:t>momentin tarkoittamaan kohtuuttomaan naapuruushaittaan liittyvät luvanvaraisuusperusteet.</w:t>
      </w:r>
      <w:r>
        <w:rPr>
          <w:color w:val="auto"/>
          <w:sz w:val="22"/>
          <w:szCs w:val="22"/>
        </w:rPr>
        <w:t xml:space="preserve"> </w:t>
      </w:r>
      <w:r w:rsidRPr="00A90D5A">
        <w:rPr>
          <w:color w:val="auto"/>
          <w:sz w:val="22"/>
          <w:szCs w:val="22"/>
        </w:rPr>
        <w:t>Py</w:t>
      </w:r>
      <w:r>
        <w:rPr>
          <w:color w:val="auto"/>
          <w:sz w:val="22"/>
          <w:szCs w:val="22"/>
        </w:rPr>
        <w:t>kälän 1 momentin 3 kohdassa sää</w:t>
      </w:r>
      <w:r w:rsidRPr="00A90D5A">
        <w:rPr>
          <w:color w:val="auto"/>
          <w:sz w:val="22"/>
          <w:szCs w:val="22"/>
        </w:rPr>
        <w:t xml:space="preserve">detään </w:t>
      </w:r>
      <w:r>
        <w:rPr>
          <w:color w:val="auto"/>
          <w:sz w:val="22"/>
          <w:szCs w:val="22"/>
        </w:rPr>
        <w:t xml:space="preserve">rekisteröitävän toiminnan </w:t>
      </w:r>
      <w:r w:rsidRPr="00A90D5A">
        <w:rPr>
          <w:color w:val="auto"/>
          <w:sz w:val="22"/>
          <w:szCs w:val="22"/>
        </w:rPr>
        <w:t>luvanvaraisuudesta 28 §:n perusteella, kun toiminta</w:t>
      </w:r>
      <w:r>
        <w:rPr>
          <w:color w:val="auto"/>
          <w:sz w:val="22"/>
          <w:szCs w:val="22"/>
        </w:rPr>
        <w:t xml:space="preserve"> sijoitetaan tärkeälle tai muul</w:t>
      </w:r>
      <w:r w:rsidRPr="00A90D5A">
        <w:rPr>
          <w:color w:val="auto"/>
          <w:sz w:val="22"/>
          <w:szCs w:val="22"/>
        </w:rPr>
        <w:t>le vedenhankintakäyttöön soveltuvalle pohjavesialueelle.</w:t>
      </w:r>
    </w:p>
    <w:p w14:paraId="3ACBFC7E" w14:textId="01DC5C53" w:rsidR="00EC4D6A" w:rsidRDefault="00EC4D6A" w:rsidP="00C01EEA">
      <w:pPr>
        <w:pStyle w:val="Default"/>
        <w:rPr>
          <w:color w:val="auto"/>
          <w:sz w:val="22"/>
          <w:szCs w:val="22"/>
        </w:rPr>
      </w:pPr>
    </w:p>
    <w:p w14:paraId="4718259F" w14:textId="540CE389" w:rsidR="00C01EEA" w:rsidRDefault="00C01EEA" w:rsidP="00DF2749">
      <w:pPr>
        <w:pStyle w:val="Default"/>
        <w:rPr>
          <w:color w:val="auto"/>
          <w:sz w:val="22"/>
          <w:szCs w:val="22"/>
        </w:rPr>
      </w:pPr>
      <w:r>
        <w:rPr>
          <w:color w:val="auto"/>
          <w:sz w:val="22"/>
          <w:szCs w:val="22"/>
        </w:rPr>
        <w:t xml:space="preserve">Kiinteät betoniasemat ja betonituotetehtaat </w:t>
      </w:r>
      <w:r w:rsidR="00DF2749">
        <w:rPr>
          <w:color w:val="auto"/>
          <w:sz w:val="22"/>
          <w:szCs w:val="22"/>
        </w:rPr>
        <w:t>siirrettiin rekisteröintiin ympäristönsuojelulain muutoksella, joka tuli voimaan 1.9.2017 (lain liitteen 2 kohta 8</w:t>
      </w:r>
      <w:r w:rsidR="00DF2749" w:rsidRPr="00866C03">
        <w:rPr>
          <w:color w:val="auto"/>
          <w:sz w:val="22"/>
          <w:szCs w:val="22"/>
        </w:rPr>
        <w:t xml:space="preserve">). </w:t>
      </w:r>
      <w:r w:rsidRPr="00866C03">
        <w:rPr>
          <w:sz w:val="22"/>
          <w:szCs w:val="22"/>
        </w:rPr>
        <w:t>L</w:t>
      </w:r>
      <w:r w:rsidRPr="00866C03">
        <w:rPr>
          <w:color w:val="auto"/>
          <w:sz w:val="22"/>
          <w:szCs w:val="22"/>
        </w:rPr>
        <w:t>ain</w:t>
      </w:r>
      <w:r w:rsidRPr="007B3B5B">
        <w:rPr>
          <w:color w:val="auto"/>
          <w:sz w:val="22"/>
          <w:szCs w:val="22"/>
        </w:rPr>
        <w:t xml:space="preserve"> </w:t>
      </w:r>
      <w:r w:rsidR="00DF2749">
        <w:rPr>
          <w:color w:val="auto"/>
          <w:sz w:val="22"/>
          <w:szCs w:val="22"/>
        </w:rPr>
        <w:t>muutokseen</w:t>
      </w:r>
      <w:r>
        <w:rPr>
          <w:color w:val="auto"/>
          <w:sz w:val="22"/>
          <w:szCs w:val="22"/>
        </w:rPr>
        <w:t xml:space="preserve"> liittyvän siirtymäsäännöksen mukaan </w:t>
      </w:r>
      <w:r w:rsidR="00DF2749">
        <w:rPr>
          <w:color w:val="auto"/>
          <w:sz w:val="22"/>
          <w:szCs w:val="22"/>
        </w:rPr>
        <w:t>kiinteät betoniasemat ja betonituotetehtaat</w:t>
      </w:r>
      <w:r>
        <w:rPr>
          <w:color w:val="auto"/>
          <w:sz w:val="22"/>
          <w:szCs w:val="22"/>
        </w:rPr>
        <w:t xml:space="preserve"> </w:t>
      </w:r>
      <w:r w:rsidRPr="007B3B5B">
        <w:rPr>
          <w:color w:val="auto"/>
          <w:sz w:val="22"/>
          <w:szCs w:val="22"/>
        </w:rPr>
        <w:t xml:space="preserve">säilyvät </w:t>
      </w:r>
      <w:r>
        <w:rPr>
          <w:color w:val="auto"/>
          <w:sz w:val="22"/>
          <w:szCs w:val="22"/>
        </w:rPr>
        <w:t xml:space="preserve">kuitenkin </w:t>
      </w:r>
      <w:r w:rsidRPr="007B3B5B">
        <w:rPr>
          <w:color w:val="auto"/>
          <w:sz w:val="22"/>
          <w:szCs w:val="22"/>
        </w:rPr>
        <w:t>luvanvaraisina siihen saakka, kunnes niitä koskev</w:t>
      </w:r>
      <w:r>
        <w:rPr>
          <w:color w:val="auto"/>
          <w:sz w:val="22"/>
          <w:szCs w:val="22"/>
        </w:rPr>
        <w:t>a</w:t>
      </w:r>
      <w:r w:rsidRPr="007B3B5B">
        <w:rPr>
          <w:color w:val="auto"/>
          <w:sz w:val="22"/>
          <w:szCs w:val="22"/>
        </w:rPr>
        <w:t xml:space="preserve"> lain 10 §:n nojalla annettavat valtioneuvoston asetu</w:t>
      </w:r>
      <w:r>
        <w:rPr>
          <w:color w:val="auto"/>
          <w:sz w:val="22"/>
          <w:szCs w:val="22"/>
        </w:rPr>
        <w:t>s</w:t>
      </w:r>
      <w:r w:rsidRPr="007B3B5B">
        <w:rPr>
          <w:color w:val="auto"/>
          <w:sz w:val="22"/>
          <w:szCs w:val="22"/>
        </w:rPr>
        <w:t xml:space="preserve"> tule</w:t>
      </w:r>
      <w:r>
        <w:rPr>
          <w:color w:val="auto"/>
          <w:sz w:val="22"/>
          <w:szCs w:val="22"/>
        </w:rPr>
        <w:t>e</w:t>
      </w:r>
      <w:r w:rsidRPr="007B3B5B">
        <w:rPr>
          <w:color w:val="auto"/>
          <w:sz w:val="22"/>
          <w:szCs w:val="22"/>
        </w:rPr>
        <w:t xml:space="preserve"> sovellettav</w:t>
      </w:r>
      <w:r>
        <w:rPr>
          <w:color w:val="auto"/>
          <w:sz w:val="22"/>
          <w:szCs w:val="22"/>
        </w:rPr>
        <w:t>a</w:t>
      </w:r>
      <w:r w:rsidRPr="007B3B5B">
        <w:rPr>
          <w:color w:val="auto"/>
          <w:sz w:val="22"/>
          <w:szCs w:val="22"/>
        </w:rPr>
        <w:t>ksi.</w:t>
      </w:r>
      <w:r w:rsidR="00D60855">
        <w:rPr>
          <w:color w:val="auto"/>
          <w:sz w:val="22"/>
          <w:szCs w:val="22"/>
        </w:rPr>
        <w:t xml:space="preserve"> </w:t>
      </w:r>
    </w:p>
    <w:p w14:paraId="04682114" w14:textId="77777777" w:rsidR="00B71256" w:rsidRDefault="00B71256" w:rsidP="00B71256">
      <w:pPr>
        <w:pStyle w:val="Default"/>
        <w:rPr>
          <w:color w:val="auto"/>
          <w:sz w:val="22"/>
          <w:szCs w:val="22"/>
        </w:rPr>
      </w:pPr>
    </w:p>
    <w:p w14:paraId="29C9A75A" w14:textId="77777777" w:rsidR="00B71256" w:rsidRPr="00AC0D91" w:rsidRDefault="00B71256" w:rsidP="00B71256">
      <w:pPr>
        <w:pStyle w:val="Default"/>
        <w:rPr>
          <w:color w:val="auto"/>
          <w:sz w:val="22"/>
          <w:szCs w:val="22"/>
        </w:rPr>
      </w:pPr>
      <w:r>
        <w:rPr>
          <w:color w:val="auto"/>
          <w:sz w:val="22"/>
          <w:szCs w:val="22"/>
        </w:rPr>
        <w:lastRenderedPageBreak/>
        <w:t>Ympäristönsuojelulain 116 §:n mukaan l</w:t>
      </w:r>
      <w:r w:rsidRPr="00AC0D91">
        <w:rPr>
          <w:color w:val="auto"/>
          <w:sz w:val="22"/>
          <w:szCs w:val="22"/>
        </w:rPr>
        <w:t>iitteessä 2 säädetystä ympäristön pilaantumisen</w:t>
      </w:r>
      <w:r>
        <w:rPr>
          <w:color w:val="auto"/>
          <w:sz w:val="22"/>
          <w:szCs w:val="22"/>
        </w:rPr>
        <w:t xml:space="preserve"> </w:t>
      </w:r>
      <w:r w:rsidRPr="00AC0D91">
        <w:rPr>
          <w:color w:val="auto"/>
          <w:sz w:val="22"/>
          <w:szCs w:val="22"/>
        </w:rPr>
        <w:t>vaaraa aiheuttavasta toiminnasta on</w:t>
      </w:r>
      <w:r>
        <w:rPr>
          <w:color w:val="auto"/>
          <w:sz w:val="22"/>
          <w:szCs w:val="22"/>
        </w:rPr>
        <w:t xml:space="preserve"> </w:t>
      </w:r>
      <w:r w:rsidRPr="00AC0D91">
        <w:rPr>
          <w:color w:val="auto"/>
          <w:sz w:val="22"/>
          <w:szCs w:val="22"/>
        </w:rPr>
        <w:t>tehtävä rekisteröinti-ilmoitus kunnan ympäristönsuojeluviranomaiselle</w:t>
      </w:r>
    </w:p>
    <w:p w14:paraId="0C0582B8" w14:textId="176F5A53" w:rsidR="00B1464A" w:rsidRDefault="00B71256" w:rsidP="00B71256">
      <w:pPr>
        <w:pStyle w:val="Default"/>
        <w:rPr>
          <w:color w:val="auto"/>
          <w:sz w:val="22"/>
          <w:szCs w:val="22"/>
        </w:rPr>
      </w:pPr>
      <w:r w:rsidRPr="00AC0D91">
        <w:rPr>
          <w:color w:val="auto"/>
          <w:sz w:val="22"/>
          <w:szCs w:val="22"/>
        </w:rPr>
        <w:t>ympäristönsuojelun</w:t>
      </w:r>
      <w:r>
        <w:rPr>
          <w:color w:val="auto"/>
          <w:sz w:val="22"/>
          <w:szCs w:val="22"/>
        </w:rPr>
        <w:t xml:space="preserve"> </w:t>
      </w:r>
      <w:r w:rsidRPr="00AC0D91">
        <w:rPr>
          <w:color w:val="auto"/>
          <w:sz w:val="22"/>
          <w:szCs w:val="22"/>
        </w:rPr>
        <w:t>tietojärjestelmään rekisteröintiä varten.</w:t>
      </w:r>
      <w:r>
        <w:rPr>
          <w:color w:val="auto"/>
          <w:sz w:val="22"/>
          <w:szCs w:val="22"/>
        </w:rPr>
        <w:t xml:space="preserve"> </w:t>
      </w:r>
      <w:r w:rsidRPr="00AC0D91">
        <w:rPr>
          <w:color w:val="auto"/>
          <w:sz w:val="22"/>
          <w:szCs w:val="22"/>
        </w:rPr>
        <w:t>Rekisteröinti-ilmoituksen sisäl</w:t>
      </w:r>
      <w:r w:rsidR="00DF2749">
        <w:rPr>
          <w:color w:val="auto"/>
          <w:sz w:val="22"/>
          <w:szCs w:val="22"/>
        </w:rPr>
        <w:t>löstä</w:t>
      </w:r>
      <w:r w:rsidR="003346B7">
        <w:rPr>
          <w:color w:val="auto"/>
          <w:sz w:val="22"/>
          <w:szCs w:val="22"/>
        </w:rPr>
        <w:t xml:space="preserve"> ja</w:t>
      </w:r>
      <w:r>
        <w:rPr>
          <w:color w:val="auto"/>
          <w:sz w:val="22"/>
          <w:szCs w:val="22"/>
        </w:rPr>
        <w:t xml:space="preserve"> </w:t>
      </w:r>
      <w:r w:rsidRPr="00AC0D91">
        <w:rPr>
          <w:color w:val="auto"/>
          <w:sz w:val="22"/>
          <w:szCs w:val="22"/>
        </w:rPr>
        <w:t>ympäristönsuojeluvaatimuksista säädetään</w:t>
      </w:r>
      <w:r>
        <w:rPr>
          <w:color w:val="auto"/>
          <w:sz w:val="22"/>
          <w:szCs w:val="22"/>
        </w:rPr>
        <w:t xml:space="preserve"> </w:t>
      </w:r>
      <w:r w:rsidR="003346B7">
        <w:rPr>
          <w:color w:val="auto"/>
          <w:sz w:val="22"/>
          <w:szCs w:val="22"/>
        </w:rPr>
        <w:t>10 §:n nojalla annettavalla asetuksella</w:t>
      </w:r>
      <w:r w:rsidRPr="00AC0D91">
        <w:rPr>
          <w:color w:val="auto"/>
          <w:sz w:val="22"/>
          <w:szCs w:val="22"/>
        </w:rPr>
        <w:t>.</w:t>
      </w:r>
      <w:r w:rsidR="00C01EEA">
        <w:rPr>
          <w:color w:val="auto"/>
          <w:sz w:val="22"/>
          <w:szCs w:val="22"/>
        </w:rPr>
        <w:t xml:space="preserve"> </w:t>
      </w:r>
      <w:r w:rsidRPr="007F5245">
        <w:rPr>
          <w:color w:val="auto"/>
          <w:sz w:val="22"/>
          <w:szCs w:val="22"/>
        </w:rPr>
        <w:t xml:space="preserve">Rekisteröinti-ilmoitus on tehtävä </w:t>
      </w:r>
      <w:r>
        <w:rPr>
          <w:color w:val="auto"/>
          <w:sz w:val="22"/>
          <w:szCs w:val="22"/>
        </w:rPr>
        <w:t>liitteen 2</w:t>
      </w:r>
      <w:r w:rsidRPr="007F5245">
        <w:rPr>
          <w:color w:val="auto"/>
          <w:sz w:val="22"/>
          <w:szCs w:val="22"/>
        </w:rPr>
        <w:t xml:space="preserve"> </w:t>
      </w:r>
      <w:r w:rsidR="003346B7">
        <w:rPr>
          <w:color w:val="auto"/>
          <w:sz w:val="22"/>
          <w:szCs w:val="22"/>
        </w:rPr>
        <w:t>(</w:t>
      </w:r>
      <w:r w:rsidRPr="007F5245">
        <w:rPr>
          <w:color w:val="auto"/>
          <w:sz w:val="22"/>
          <w:szCs w:val="22"/>
        </w:rPr>
        <w:t xml:space="preserve">kohdassa </w:t>
      </w:r>
      <w:r>
        <w:rPr>
          <w:color w:val="auto"/>
          <w:sz w:val="22"/>
          <w:szCs w:val="22"/>
        </w:rPr>
        <w:t xml:space="preserve">8 tarkoitetun kiinteän betoniasema </w:t>
      </w:r>
      <w:r w:rsidR="00EC7FE6">
        <w:rPr>
          <w:color w:val="auto"/>
          <w:sz w:val="22"/>
          <w:szCs w:val="22"/>
        </w:rPr>
        <w:t>ja</w:t>
      </w:r>
      <w:r>
        <w:rPr>
          <w:color w:val="auto"/>
          <w:sz w:val="22"/>
          <w:szCs w:val="22"/>
        </w:rPr>
        <w:t xml:space="preserve"> betonituotetehtaan</w:t>
      </w:r>
      <w:r w:rsidR="003346B7">
        <w:rPr>
          <w:color w:val="auto"/>
          <w:sz w:val="22"/>
          <w:szCs w:val="22"/>
        </w:rPr>
        <w:t>) mukaisesta toiminnasta</w:t>
      </w:r>
      <w:r>
        <w:rPr>
          <w:color w:val="auto"/>
          <w:sz w:val="22"/>
          <w:szCs w:val="22"/>
        </w:rPr>
        <w:t xml:space="preserve"> </w:t>
      </w:r>
      <w:r w:rsidRPr="007F5245">
        <w:rPr>
          <w:color w:val="auto"/>
          <w:sz w:val="22"/>
          <w:szCs w:val="22"/>
        </w:rPr>
        <w:t>viimeistään</w:t>
      </w:r>
      <w:r>
        <w:rPr>
          <w:color w:val="auto"/>
          <w:sz w:val="22"/>
          <w:szCs w:val="22"/>
        </w:rPr>
        <w:t xml:space="preserve"> </w:t>
      </w:r>
      <w:r w:rsidRPr="007F5245">
        <w:rPr>
          <w:color w:val="auto"/>
          <w:sz w:val="22"/>
          <w:szCs w:val="22"/>
        </w:rPr>
        <w:t>60 päivää ennen toiminnan aloittamista ja</w:t>
      </w:r>
      <w:r>
        <w:rPr>
          <w:color w:val="auto"/>
          <w:sz w:val="22"/>
          <w:szCs w:val="22"/>
        </w:rPr>
        <w:t xml:space="preserve"> </w:t>
      </w:r>
      <w:r w:rsidRPr="007F5245">
        <w:rPr>
          <w:color w:val="auto"/>
          <w:sz w:val="22"/>
          <w:szCs w:val="22"/>
        </w:rPr>
        <w:t>kunnan ympäristönsuojeluviranomaisen on</w:t>
      </w:r>
      <w:r>
        <w:rPr>
          <w:color w:val="auto"/>
          <w:sz w:val="22"/>
          <w:szCs w:val="22"/>
        </w:rPr>
        <w:t xml:space="preserve"> </w:t>
      </w:r>
      <w:r w:rsidRPr="007F5245">
        <w:rPr>
          <w:color w:val="auto"/>
          <w:sz w:val="22"/>
          <w:szCs w:val="22"/>
        </w:rPr>
        <w:t>rekisteröitävä toiminta 60 päivän kuluessa</w:t>
      </w:r>
      <w:r>
        <w:rPr>
          <w:color w:val="auto"/>
          <w:sz w:val="22"/>
          <w:szCs w:val="22"/>
        </w:rPr>
        <w:t xml:space="preserve"> </w:t>
      </w:r>
      <w:r w:rsidRPr="007F5245">
        <w:rPr>
          <w:color w:val="auto"/>
          <w:sz w:val="22"/>
          <w:szCs w:val="22"/>
        </w:rPr>
        <w:t>rekisteröinti-ilmoituksen tekemisestä.</w:t>
      </w:r>
    </w:p>
    <w:p w14:paraId="77536FF6" w14:textId="7A6DD77E" w:rsidR="00B1464A" w:rsidRPr="00B1464A" w:rsidRDefault="00B1464A" w:rsidP="00B1464A">
      <w:pPr>
        <w:pStyle w:val="Default"/>
        <w:rPr>
          <w:sz w:val="22"/>
          <w:szCs w:val="22"/>
          <w:highlight w:val="yellow"/>
        </w:rPr>
      </w:pPr>
    </w:p>
    <w:p w14:paraId="2414017D" w14:textId="1FFBF617" w:rsidR="00715379" w:rsidRDefault="006C0442" w:rsidP="00E93C53">
      <w:pPr>
        <w:pStyle w:val="Default"/>
        <w:rPr>
          <w:color w:val="auto"/>
          <w:sz w:val="22"/>
          <w:szCs w:val="22"/>
        </w:rPr>
      </w:pPr>
      <w:r>
        <w:rPr>
          <w:color w:val="auto"/>
          <w:sz w:val="22"/>
          <w:szCs w:val="22"/>
        </w:rPr>
        <w:t>Kun</w:t>
      </w:r>
      <w:r w:rsidRPr="00141E06">
        <w:rPr>
          <w:color w:val="auto"/>
          <w:sz w:val="22"/>
          <w:szCs w:val="22"/>
        </w:rPr>
        <w:t xml:space="preserve"> </w:t>
      </w:r>
      <w:r w:rsidRPr="000C56D4">
        <w:rPr>
          <w:color w:val="auto"/>
          <w:sz w:val="22"/>
          <w:szCs w:val="22"/>
        </w:rPr>
        <w:t>betoniasem</w:t>
      </w:r>
      <w:r>
        <w:rPr>
          <w:color w:val="auto"/>
          <w:sz w:val="22"/>
          <w:szCs w:val="22"/>
        </w:rPr>
        <w:t>a</w:t>
      </w:r>
      <w:r w:rsidRPr="000C56D4">
        <w:rPr>
          <w:color w:val="auto"/>
          <w:sz w:val="22"/>
          <w:szCs w:val="22"/>
        </w:rPr>
        <w:t xml:space="preserve"> </w:t>
      </w:r>
      <w:r w:rsidR="00494B50">
        <w:rPr>
          <w:color w:val="auto"/>
          <w:sz w:val="22"/>
          <w:szCs w:val="22"/>
        </w:rPr>
        <w:t>tai</w:t>
      </w:r>
      <w:r w:rsidR="00494B50" w:rsidRPr="000C56D4">
        <w:rPr>
          <w:color w:val="auto"/>
          <w:sz w:val="22"/>
          <w:szCs w:val="22"/>
        </w:rPr>
        <w:t xml:space="preserve"> </w:t>
      </w:r>
      <w:r w:rsidRPr="000C56D4">
        <w:rPr>
          <w:color w:val="auto"/>
          <w:sz w:val="22"/>
          <w:szCs w:val="22"/>
        </w:rPr>
        <w:t>betonituoteteh</w:t>
      </w:r>
      <w:r>
        <w:rPr>
          <w:color w:val="auto"/>
          <w:sz w:val="22"/>
          <w:szCs w:val="22"/>
        </w:rPr>
        <w:t>das</w:t>
      </w:r>
      <w:r w:rsidRPr="00141E06">
        <w:rPr>
          <w:color w:val="auto"/>
          <w:sz w:val="22"/>
          <w:szCs w:val="22"/>
        </w:rPr>
        <w:t xml:space="preserve"> rekisteröidä</w:t>
      </w:r>
      <w:r>
        <w:rPr>
          <w:color w:val="auto"/>
          <w:sz w:val="22"/>
          <w:szCs w:val="22"/>
        </w:rPr>
        <w:t>än</w:t>
      </w:r>
      <w:r w:rsidRPr="00141E06">
        <w:rPr>
          <w:color w:val="auto"/>
          <w:sz w:val="22"/>
          <w:szCs w:val="22"/>
        </w:rPr>
        <w:t xml:space="preserve"> ympäristönsuojelun tietojärjestelmään, ei rekisteröintiviranomainen</w:t>
      </w:r>
      <w:r>
        <w:rPr>
          <w:color w:val="auto"/>
          <w:sz w:val="22"/>
          <w:szCs w:val="22"/>
        </w:rPr>
        <w:t xml:space="preserve"> </w:t>
      </w:r>
      <w:r w:rsidRPr="00141E06">
        <w:rPr>
          <w:color w:val="auto"/>
          <w:sz w:val="22"/>
          <w:szCs w:val="22"/>
        </w:rPr>
        <w:t>voi rekisteröinnin yhteydessä antaa toiminnalle sitä koskevia</w:t>
      </w:r>
      <w:r>
        <w:rPr>
          <w:color w:val="auto"/>
          <w:sz w:val="22"/>
          <w:szCs w:val="22"/>
        </w:rPr>
        <w:t xml:space="preserve"> </w:t>
      </w:r>
      <w:r w:rsidRPr="00141E06">
        <w:rPr>
          <w:color w:val="auto"/>
          <w:sz w:val="22"/>
          <w:szCs w:val="22"/>
        </w:rPr>
        <w:t>määräyksiä. Asetuksen noudattamista valvotaan jälkivalvonnassa.</w:t>
      </w:r>
      <w:r>
        <w:rPr>
          <w:color w:val="auto"/>
          <w:sz w:val="22"/>
          <w:szCs w:val="22"/>
        </w:rPr>
        <w:t xml:space="preserve"> </w:t>
      </w:r>
      <w:r w:rsidRPr="00141E06">
        <w:rPr>
          <w:color w:val="auto"/>
          <w:sz w:val="22"/>
          <w:szCs w:val="22"/>
        </w:rPr>
        <w:t>Jos toiminnalle olisi haettava ympäristölupa, on ympäristölupaviranomaisella ympäristönsuojelulain</w:t>
      </w:r>
      <w:r>
        <w:rPr>
          <w:color w:val="auto"/>
          <w:sz w:val="22"/>
          <w:szCs w:val="22"/>
        </w:rPr>
        <w:t xml:space="preserve"> 70</w:t>
      </w:r>
      <w:r w:rsidRPr="00141E06">
        <w:rPr>
          <w:color w:val="auto"/>
          <w:sz w:val="22"/>
          <w:szCs w:val="22"/>
        </w:rPr>
        <w:t xml:space="preserve"> §:n mukainen mahdollisuus asettaa luvassa asetusta ankarampia</w:t>
      </w:r>
      <w:r>
        <w:rPr>
          <w:color w:val="auto"/>
          <w:sz w:val="22"/>
          <w:szCs w:val="22"/>
        </w:rPr>
        <w:t xml:space="preserve"> </w:t>
      </w:r>
      <w:r w:rsidRPr="00141E06">
        <w:rPr>
          <w:color w:val="auto"/>
          <w:sz w:val="22"/>
          <w:szCs w:val="22"/>
        </w:rPr>
        <w:t xml:space="preserve">lupamääräyksiä. </w:t>
      </w:r>
      <w:r>
        <w:rPr>
          <w:color w:val="auto"/>
          <w:sz w:val="22"/>
          <w:szCs w:val="22"/>
        </w:rPr>
        <w:t>L</w:t>
      </w:r>
      <w:r w:rsidRPr="00141E06">
        <w:rPr>
          <w:color w:val="auto"/>
          <w:sz w:val="22"/>
          <w:szCs w:val="22"/>
        </w:rPr>
        <w:t>upaviranomainen voisi</w:t>
      </w:r>
      <w:r>
        <w:rPr>
          <w:color w:val="auto"/>
          <w:sz w:val="22"/>
          <w:szCs w:val="22"/>
        </w:rPr>
        <w:t xml:space="preserve"> </w:t>
      </w:r>
      <w:r w:rsidRPr="00141E06">
        <w:rPr>
          <w:color w:val="auto"/>
          <w:sz w:val="22"/>
          <w:szCs w:val="22"/>
        </w:rPr>
        <w:t xml:space="preserve">antaa </w:t>
      </w:r>
      <w:r>
        <w:rPr>
          <w:color w:val="auto"/>
          <w:sz w:val="22"/>
          <w:szCs w:val="22"/>
        </w:rPr>
        <w:t xml:space="preserve">myös </w:t>
      </w:r>
      <w:r w:rsidRPr="00141E06">
        <w:rPr>
          <w:color w:val="auto"/>
          <w:sz w:val="22"/>
          <w:szCs w:val="22"/>
        </w:rPr>
        <w:t>lupamääräyksiä tapauskohtaisen lupaharkinnan mukaisesti seikoista, joista asetuksessa ei säädetä.</w:t>
      </w:r>
      <w:r>
        <w:rPr>
          <w:color w:val="auto"/>
          <w:sz w:val="22"/>
          <w:szCs w:val="22"/>
        </w:rPr>
        <w:t xml:space="preserve"> Tällaisia voisivat olla esimerkiksi pohjaveden tarkkailua koskevat määräykset, jos toiminta sijoittuu pohjavesialueelle.</w:t>
      </w:r>
    </w:p>
    <w:p w14:paraId="622E0269" w14:textId="70DD6AC4" w:rsidR="004A783E" w:rsidRDefault="004A783E" w:rsidP="00E93C53">
      <w:pPr>
        <w:pStyle w:val="Default"/>
        <w:rPr>
          <w:color w:val="auto"/>
          <w:sz w:val="22"/>
          <w:szCs w:val="22"/>
        </w:rPr>
      </w:pPr>
    </w:p>
    <w:p w14:paraId="7955CA2D" w14:textId="77777777" w:rsidR="00866C03" w:rsidRDefault="00866C03" w:rsidP="00866C03">
      <w:pPr>
        <w:pStyle w:val="Default"/>
        <w:rPr>
          <w:color w:val="auto"/>
          <w:sz w:val="22"/>
          <w:szCs w:val="22"/>
        </w:rPr>
      </w:pPr>
      <w:r w:rsidRPr="00866C03">
        <w:rPr>
          <w:color w:val="auto"/>
          <w:sz w:val="22"/>
          <w:szCs w:val="22"/>
        </w:rPr>
        <w:t>Ympäristölupa kuitenkin vaaditaan sellaisilta betoniasemilta ja betonituotetehtailta, joilla hyödynnetään materiaaleja, jotka on luokiteltu jätteeksi, kuten puumurske tai jätteenpolttolaitoksilla syntyvä pohjakuona. Jos näiden toimintojen ympäristönsuojeluvaatimuksista on säädetty tämän lain 10 §:n nojalla tai jätelain 14 §:n nojalla annetulla valtioneuvoston asetuksella, jätteen käsittelyyn tai hyödyntämiseen ei tarvita ympäristölupaa.</w:t>
      </w:r>
    </w:p>
    <w:p w14:paraId="7D0CBDD5" w14:textId="77777777" w:rsidR="00866C03" w:rsidRPr="000C56D4" w:rsidRDefault="00866C03" w:rsidP="00866C03">
      <w:pPr>
        <w:pStyle w:val="Default"/>
        <w:rPr>
          <w:color w:val="auto"/>
          <w:sz w:val="22"/>
          <w:szCs w:val="22"/>
        </w:rPr>
      </w:pPr>
    </w:p>
    <w:p w14:paraId="2E89EA62" w14:textId="77777777" w:rsidR="0041598C" w:rsidRPr="000C56D4" w:rsidRDefault="0041598C" w:rsidP="00E93C53">
      <w:pPr>
        <w:pStyle w:val="Default"/>
        <w:rPr>
          <w:color w:val="auto"/>
          <w:sz w:val="22"/>
          <w:szCs w:val="22"/>
        </w:rPr>
      </w:pPr>
      <w:r w:rsidRPr="000C56D4">
        <w:rPr>
          <w:b/>
          <w:bCs/>
          <w:color w:val="auto"/>
          <w:sz w:val="22"/>
          <w:szCs w:val="22"/>
        </w:rPr>
        <w:t xml:space="preserve">3 Ehdotuksen </w:t>
      </w:r>
      <w:r w:rsidR="00443828" w:rsidRPr="000C56D4">
        <w:rPr>
          <w:b/>
          <w:bCs/>
          <w:color w:val="auto"/>
          <w:sz w:val="22"/>
          <w:szCs w:val="22"/>
        </w:rPr>
        <w:t xml:space="preserve">yksityiskohtainen </w:t>
      </w:r>
      <w:r w:rsidRPr="000C56D4">
        <w:rPr>
          <w:b/>
          <w:bCs/>
          <w:color w:val="auto"/>
          <w:sz w:val="22"/>
          <w:szCs w:val="22"/>
        </w:rPr>
        <w:t xml:space="preserve">sisältö </w:t>
      </w:r>
    </w:p>
    <w:p w14:paraId="7BF1807F" w14:textId="77777777" w:rsidR="002B3B9D" w:rsidRPr="000C56D4" w:rsidRDefault="002B3B9D" w:rsidP="00E93C53">
      <w:pPr>
        <w:pStyle w:val="Default"/>
        <w:rPr>
          <w:iCs/>
          <w:color w:val="auto"/>
          <w:sz w:val="22"/>
          <w:szCs w:val="22"/>
        </w:rPr>
      </w:pPr>
    </w:p>
    <w:p w14:paraId="7ADB929A" w14:textId="77777777" w:rsidR="0041598C" w:rsidRPr="0072074C" w:rsidRDefault="0041598C" w:rsidP="00E93C53">
      <w:pPr>
        <w:pStyle w:val="Default"/>
        <w:rPr>
          <w:i/>
          <w:iCs/>
          <w:color w:val="auto"/>
          <w:sz w:val="22"/>
          <w:szCs w:val="22"/>
        </w:rPr>
      </w:pPr>
      <w:r w:rsidRPr="0072074C">
        <w:rPr>
          <w:i/>
          <w:iCs/>
          <w:color w:val="auto"/>
          <w:sz w:val="22"/>
          <w:szCs w:val="22"/>
        </w:rPr>
        <w:t xml:space="preserve">1 § Soveltamisala </w:t>
      </w:r>
    </w:p>
    <w:p w14:paraId="5494118F" w14:textId="77777777" w:rsidR="0021590C" w:rsidRPr="00141E06" w:rsidRDefault="0021590C" w:rsidP="00E93C53">
      <w:pPr>
        <w:pStyle w:val="Default"/>
        <w:rPr>
          <w:color w:val="auto"/>
          <w:sz w:val="22"/>
          <w:szCs w:val="22"/>
        </w:rPr>
      </w:pPr>
    </w:p>
    <w:p w14:paraId="4F727F47" w14:textId="3635A004" w:rsidR="00973CBC" w:rsidRPr="00781D0C" w:rsidRDefault="005B5224" w:rsidP="00E93C53">
      <w:pPr>
        <w:pStyle w:val="Default"/>
        <w:rPr>
          <w:color w:val="auto"/>
          <w:sz w:val="22"/>
          <w:szCs w:val="22"/>
        </w:rPr>
      </w:pPr>
      <w:r w:rsidRPr="00781D0C">
        <w:rPr>
          <w:color w:val="auto"/>
          <w:sz w:val="22"/>
          <w:szCs w:val="22"/>
        </w:rPr>
        <w:t>Pykälän1 momentin mukaan a</w:t>
      </w:r>
      <w:r w:rsidR="00141E06" w:rsidRPr="00781D0C">
        <w:rPr>
          <w:color w:val="auto"/>
          <w:sz w:val="22"/>
          <w:szCs w:val="22"/>
        </w:rPr>
        <w:t>setusta sovellettaisiin</w:t>
      </w:r>
      <w:r w:rsidR="002C50F4" w:rsidRPr="00781D0C">
        <w:rPr>
          <w:color w:val="auto"/>
          <w:sz w:val="22"/>
          <w:szCs w:val="22"/>
        </w:rPr>
        <w:t xml:space="preserve"> sekä rekisteröitäviin että ympäristöluvanvaraisiin </w:t>
      </w:r>
      <w:r w:rsidR="00141E06" w:rsidRPr="00781D0C">
        <w:rPr>
          <w:color w:val="auto"/>
          <w:sz w:val="22"/>
          <w:szCs w:val="22"/>
        </w:rPr>
        <w:t>betoniasemiin ja betonituotetehtaisiin</w:t>
      </w:r>
      <w:r w:rsidR="005D37F3">
        <w:rPr>
          <w:color w:val="auto"/>
          <w:sz w:val="22"/>
          <w:szCs w:val="22"/>
        </w:rPr>
        <w:t>.</w:t>
      </w:r>
      <w:r w:rsidR="00141E06" w:rsidRPr="00781D0C">
        <w:rPr>
          <w:color w:val="auto"/>
          <w:sz w:val="22"/>
          <w:szCs w:val="22"/>
        </w:rPr>
        <w:t xml:space="preserve"> </w:t>
      </w:r>
      <w:r w:rsidR="00973CBC" w:rsidRPr="00781D0C">
        <w:rPr>
          <w:color w:val="auto"/>
          <w:sz w:val="22"/>
          <w:szCs w:val="22"/>
        </w:rPr>
        <w:t>Asetusta sovellettaisiin sekä kiinteästi sijoitettaviin betoni</w:t>
      </w:r>
      <w:r w:rsidR="00A06203">
        <w:rPr>
          <w:color w:val="auto"/>
          <w:sz w:val="22"/>
          <w:szCs w:val="22"/>
        </w:rPr>
        <w:softHyphen/>
      </w:r>
      <w:r w:rsidR="00973CBC" w:rsidRPr="00781D0C">
        <w:rPr>
          <w:color w:val="auto"/>
          <w:sz w:val="22"/>
          <w:szCs w:val="22"/>
        </w:rPr>
        <w:t xml:space="preserve">asemiin että sellaisiin betoniasemiin, jotka voidaan tarvittaessa siirtää muualle </w:t>
      </w:r>
      <w:r w:rsidR="00F82530" w:rsidRPr="00781D0C">
        <w:rPr>
          <w:color w:val="auto"/>
          <w:sz w:val="22"/>
          <w:szCs w:val="22"/>
        </w:rPr>
        <w:t>ja jotka</w:t>
      </w:r>
      <w:r w:rsidR="00973CBC" w:rsidRPr="00781D0C">
        <w:rPr>
          <w:color w:val="auto"/>
          <w:sz w:val="22"/>
          <w:szCs w:val="22"/>
        </w:rPr>
        <w:t xml:space="preserve"> sij</w:t>
      </w:r>
      <w:r w:rsidR="00F82530" w:rsidRPr="00781D0C">
        <w:rPr>
          <w:color w:val="auto"/>
          <w:sz w:val="22"/>
          <w:szCs w:val="22"/>
        </w:rPr>
        <w:t>oitetaan</w:t>
      </w:r>
      <w:r w:rsidR="00973CBC" w:rsidRPr="00781D0C">
        <w:rPr>
          <w:color w:val="auto"/>
          <w:sz w:val="22"/>
          <w:szCs w:val="22"/>
        </w:rPr>
        <w:t xml:space="preserve"> yleensä usei</w:t>
      </w:r>
      <w:r w:rsidR="00F82530" w:rsidRPr="00781D0C">
        <w:rPr>
          <w:color w:val="auto"/>
          <w:sz w:val="22"/>
          <w:szCs w:val="22"/>
        </w:rPr>
        <w:t>den</w:t>
      </w:r>
      <w:r w:rsidR="00973CBC" w:rsidRPr="00781D0C">
        <w:rPr>
          <w:color w:val="auto"/>
          <w:sz w:val="22"/>
          <w:szCs w:val="22"/>
        </w:rPr>
        <w:t xml:space="preserve"> kuukausi</w:t>
      </w:r>
      <w:r w:rsidR="00F82530" w:rsidRPr="00781D0C">
        <w:rPr>
          <w:color w:val="auto"/>
          <w:sz w:val="22"/>
          <w:szCs w:val="22"/>
        </w:rPr>
        <w:t xml:space="preserve">en ajaksi </w:t>
      </w:r>
      <w:r w:rsidR="003457E9" w:rsidRPr="00781D0C">
        <w:rPr>
          <w:color w:val="auto"/>
          <w:sz w:val="22"/>
          <w:szCs w:val="22"/>
        </w:rPr>
        <w:t>s</w:t>
      </w:r>
      <w:r w:rsidR="00973CBC" w:rsidRPr="00781D0C">
        <w:rPr>
          <w:color w:val="auto"/>
          <w:sz w:val="22"/>
          <w:szCs w:val="22"/>
        </w:rPr>
        <w:t>ama</w:t>
      </w:r>
      <w:r w:rsidR="00F82530" w:rsidRPr="00781D0C">
        <w:rPr>
          <w:color w:val="auto"/>
          <w:sz w:val="22"/>
          <w:szCs w:val="22"/>
        </w:rPr>
        <w:t>an</w:t>
      </w:r>
      <w:r w:rsidR="00973CBC" w:rsidRPr="00781D0C">
        <w:rPr>
          <w:color w:val="auto"/>
          <w:sz w:val="22"/>
          <w:szCs w:val="22"/>
        </w:rPr>
        <w:t xml:space="preserve"> paik</w:t>
      </w:r>
      <w:r w:rsidR="00F82530" w:rsidRPr="00781D0C">
        <w:rPr>
          <w:color w:val="auto"/>
          <w:sz w:val="22"/>
          <w:szCs w:val="22"/>
        </w:rPr>
        <w:t>kaan</w:t>
      </w:r>
      <w:r w:rsidR="009F278B" w:rsidRPr="00781D0C">
        <w:rPr>
          <w:color w:val="auto"/>
          <w:sz w:val="22"/>
          <w:szCs w:val="22"/>
        </w:rPr>
        <w:t xml:space="preserve"> (niin sanotut projektiasemat).</w:t>
      </w:r>
      <w:r w:rsidR="00973CBC" w:rsidRPr="00781D0C">
        <w:rPr>
          <w:color w:val="auto"/>
          <w:sz w:val="22"/>
          <w:szCs w:val="22"/>
        </w:rPr>
        <w:t xml:space="preserve"> Asetusta ei sovellettaisi siirrettäviin ajoneuvoalustaisiin betoniasemiin.</w:t>
      </w:r>
    </w:p>
    <w:p w14:paraId="1650C93F" w14:textId="4E5DD9A5" w:rsidR="00B1464A" w:rsidRPr="00781D0C" w:rsidRDefault="00B1464A" w:rsidP="00E93C53">
      <w:pPr>
        <w:pStyle w:val="Default"/>
        <w:rPr>
          <w:color w:val="auto"/>
          <w:sz w:val="22"/>
          <w:szCs w:val="22"/>
        </w:rPr>
      </w:pPr>
    </w:p>
    <w:p w14:paraId="7F0D48B6" w14:textId="2E0C975B" w:rsidR="0063085E" w:rsidDel="00EC4D6A" w:rsidRDefault="005D37F3" w:rsidP="00E93C53">
      <w:pPr>
        <w:pStyle w:val="Default"/>
        <w:rPr>
          <w:color w:val="auto"/>
          <w:sz w:val="22"/>
          <w:szCs w:val="22"/>
        </w:rPr>
      </w:pPr>
      <w:r w:rsidRPr="00F93ABD" w:rsidDel="00EC4D6A">
        <w:rPr>
          <w:color w:val="auto"/>
          <w:sz w:val="22"/>
          <w:szCs w:val="22"/>
        </w:rPr>
        <w:t>Y</w:t>
      </w:r>
      <w:r w:rsidR="00E54A3B" w:rsidRPr="00F93ABD" w:rsidDel="00EC4D6A">
        <w:rPr>
          <w:sz w:val="22"/>
          <w:szCs w:val="22"/>
        </w:rPr>
        <w:t>mpäristönsuojelulain 32 §:n 2 momenti</w:t>
      </w:r>
      <w:r w:rsidRPr="00F93ABD" w:rsidDel="00EC4D6A">
        <w:rPr>
          <w:sz w:val="22"/>
          <w:szCs w:val="22"/>
        </w:rPr>
        <w:t>n mukaan</w:t>
      </w:r>
      <w:r w:rsidR="00E54A3B" w:rsidRPr="00F93ABD" w:rsidDel="00EC4D6A">
        <w:rPr>
          <w:sz w:val="22"/>
          <w:szCs w:val="22"/>
        </w:rPr>
        <w:t xml:space="preserve"> erä</w:t>
      </w:r>
      <w:r w:rsidRPr="00F93ABD" w:rsidDel="00EC4D6A">
        <w:rPr>
          <w:sz w:val="22"/>
          <w:szCs w:val="22"/>
        </w:rPr>
        <w:t>ät</w:t>
      </w:r>
      <w:r w:rsidR="00E54A3B" w:rsidRPr="00F93ABD" w:rsidDel="00EC4D6A">
        <w:rPr>
          <w:sz w:val="22"/>
          <w:szCs w:val="22"/>
        </w:rPr>
        <w:t xml:space="preserve"> jätteen</w:t>
      </w:r>
      <w:r w:rsidRPr="00F93ABD" w:rsidDel="00EC4D6A">
        <w:rPr>
          <w:sz w:val="22"/>
          <w:szCs w:val="22"/>
        </w:rPr>
        <w:t xml:space="preserve"> </w:t>
      </w:r>
      <w:r w:rsidR="00E54A3B" w:rsidRPr="00F93ABD" w:rsidDel="00EC4D6A">
        <w:rPr>
          <w:sz w:val="22"/>
          <w:szCs w:val="22"/>
        </w:rPr>
        <w:t>käsittelytoiminna</w:t>
      </w:r>
      <w:r w:rsidRPr="00F93ABD" w:rsidDel="00EC4D6A">
        <w:rPr>
          <w:sz w:val="22"/>
          <w:szCs w:val="22"/>
        </w:rPr>
        <w:t>t</w:t>
      </w:r>
      <w:r w:rsidR="00E54A3B" w:rsidRPr="00F93ABD" w:rsidDel="00EC4D6A">
        <w:rPr>
          <w:sz w:val="22"/>
          <w:szCs w:val="22"/>
        </w:rPr>
        <w:t>, jotka ovat lähtökohtaisesti luvanvaraisia</w:t>
      </w:r>
      <w:r w:rsidR="00781D0C" w:rsidRPr="00F93ABD" w:rsidDel="00EC4D6A">
        <w:rPr>
          <w:sz w:val="22"/>
          <w:szCs w:val="22"/>
        </w:rPr>
        <w:t xml:space="preserve">, </w:t>
      </w:r>
      <w:r w:rsidR="00E54A3B" w:rsidRPr="00F93ABD" w:rsidDel="00EC4D6A">
        <w:rPr>
          <w:sz w:val="22"/>
          <w:szCs w:val="22"/>
        </w:rPr>
        <w:t>voidaan rekisteröidä</w:t>
      </w:r>
      <w:r w:rsidRPr="00F93ABD" w:rsidDel="00EC4D6A">
        <w:rPr>
          <w:sz w:val="22"/>
          <w:szCs w:val="22"/>
        </w:rPr>
        <w:t xml:space="preserve">, </w:t>
      </w:r>
      <w:r w:rsidR="00E54A3B" w:rsidRPr="00F93ABD" w:rsidDel="00EC4D6A">
        <w:rPr>
          <w:sz w:val="22"/>
          <w:szCs w:val="22"/>
        </w:rPr>
        <w:t xml:space="preserve">jos toiminnan ympäristönsuojeluvaatimuksista säädetään joko ympäristönsuojelulain tai jätelain nojalla annetulla valtioneuvoston asetuksella. </w:t>
      </w:r>
      <w:r w:rsidR="00F1070D" w:rsidRPr="00F93ABD" w:rsidDel="00EC4D6A">
        <w:rPr>
          <w:sz w:val="22"/>
          <w:szCs w:val="22"/>
        </w:rPr>
        <w:t xml:space="preserve">Tähän </w:t>
      </w:r>
      <w:r w:rsidR="00844950" w:rsidRPr="00F93ABD" w:rsidDel="00EC4D6A">
        <w:rPr>
          <w:sz w:val="22"/>
          <w:szCs w:val="22"/>
        </w:rPr>
        <w:t xml:space="preserve">sääntelyyn perustuen </w:t>
      </w:r>
      <w:r w:rsidR="00F1070D" w:rsidRPr="00F93ABD" w:rsidDel="00EC4D6A">
        <w:rPr>
          <w:sz w:val="22"/>
          <w:szCs w:val="22"/>
        </w:rPr>
        <w:t xml:space="preserve">pykälän </w:t>
      </w:r>
      <w:r w:rsidR="00F1070D" w:rsidRPr="00F93ABD">
        <w:rPr>
          <w:sz w:val="22"/>
          <w:szCs w:val="22"/>
        </w:rPr>
        <w:t>2 momen</w:t>
      </w:r>
      <w:r w:rsidR="00844950" w:rsidRPr="00F93ABD">
        <w:rPr>
          <w:sz w:val="22"/>
          <w:szCs w:val="22"/>
        </w:rPr>
        <w:t xml:space="preserve">ttiin </w:t>
      </w:r>
      <w:r w:rsidR="00844950" w:rsidRPr="00F93ABD" w:rsidDel="00EC4D6A">
        <w:rPr>
          <w:sz w:val="22"/>
          <w:szCs w:val="22"/>
        </w:rPr>
        <w:t xml:space="preserve">otettaisiin säännös, joka </w:t>
      </w:r>
      <w:r w:rsidRPr="00F93ABD" w:rsidDel="00EC4D6A">
        <w:rPr>
          <w:sz w:val="22"/>
          <w:szCs w:val="22"/>
        </w:rPr>
        <w:t xml:space="preserve">mahdollistaisi myös sen, että </w:t>
      </w:r>
      <w:r w:rsidR="00F93ABD" w:rsidRPr="00F93ABD">
        <w:rPr>
          <w:sz w:val="22"/>
          <w:szCs w:val="22"/>
        </w:rPr>
        <w:t xml:space="preserve">kivihiilen polton lentotuhkaa </w:t>
      </w:r>
      <w:r w:rsidRPr="00F93ABD" w:rsidDel="00EC4D6A">
        <w:rPr>
          <w:sz w:val="22"/>
          <w:szCs w:val="22"/>
        </w:rPr>
        <w:t>voi</w:t>
      </w:r>
      <w:r w:rsidR="00F93ABD" w:rsidRPr="00F93ABD">
        <w:rPr>
          <w:sz w:val="22"/>
          <w:szCs w:val="22"/>
        </w:rPr>
        <w:t>taisiin</w:t>
      </w:r>
      <w:r w:rsidRPr="00F93ABD" w:rsidDel="00EC4D6A">
        <w:rPr>
          <w:sz w:val="22"/>
          <w:szCs w:val="22"/>
        </w:rPr>
        <w:t xml:space="preserve"> hyödyntää betonin tai betonituotteiden valmistuksessa </w:t>
      </w:r>
      <w:r w:rsidRPr="00F93ABD" w:rsidDel="00EC4D6A">
        <w:rPr>
          <w:color w:val="auto"/>
          <w:sz w:val="22"/>
          <w:szCs w:val="22"/>
        </w:rPr>
        <w:t>betoniasemalla ja betonituotetehtaalla ilman, että toiminnalta edellytetään jätteen ammattimaiselta ja laitosmaiselta hyödyntämiseltä muutoin vaadittavaa ympäristölupaa.</w:t>
      </w:r>
      <w:r w:rsidR="00F93ABD" w:rsidRPr="00F93ABD">
        <w:rPr>
          <w:color w:val="auto"/>
          <w:sz w:val="22"/>
          <w:szCs w:val="22"/>
        </w:rPr>
        <w:t xml:space="preserve"> Lentotuhkan </w:t>
      </w:r>
      <w:r w:rsidR="00F93ABD">
        <w:rPr>
          <w:color w:val="auto"/>
          <w:sz w:val="22"/>
          <w:szCs w:val="22"/>
        </w:rPr>
        <w:t>tulisi tällöin olla CE-merkittyä sekä REACH-asetuksen mukaisesti rekisteröityä, ellei jälkimmäisestä vapautukselle olisi perusteita.</w:t>
      </w:r>
      <w:r w:rsidDel="00EC4D6A">
        <w:rPr>
          <w:color w:val="auto"/>
          <w:sz w:val="22"/>
          <w:szCs w:val="22"/>
        </w:rPr>
        <w:t xml:space="preserve"> </w:t>
      </w:r>
    </w:p>
    <w:p w14:paraId="557BD3A3" w14:textId="77777777" w:rsidR="00A06203" w:rsidRDefault="00A06203" w:rsidP="00E93C53">
      <w:pPr>
        <w:pStyle w:val="Default"/>
        <w:rPr>
          <w:color w:val="auto"/>
          <w:sz w:val="22"/>
          <w:szCs w:val="22"/>
        </w:rPr>
      </w:pPr>
    </w:p>
    <w:p w14:paraId="1765407D" w14:textId="57630C6B" w:rsidR="00A4463B" w:rsidRDefault="00F93ABD" w:rsidP="00E93C53">
      <w:pPr>
        <w:pStyle w:val="Default"/>
        <w:rPr>
          <w:color w:val="auto"/>
          <w:sz w:val="22"/>
          <w:szCs w:val="22"/>
        </w:rPr>
      </w:pPr>
      <w:r>
        <w:rPr>
          <w:color w:val="auto"/>
          <w:sz w:val="22"/>
          <w:szCs w:val="22"/>
        </w:rPr>
        <w:t>A</w:t>
      </w:r>
      <w:r w:rsidR="0072074C" w:rsidRPr="00781D0C">
        <w:rPr>
          <w:color w:val="auto"/>
          <w:sz w:val="22"/>
          <w:szCs w:val="22"/>
        </w:rPr>
        <w:t>setusta sovellettaisiin</w:t>
      </w:r>
      <w:r w:rsidR="005D37F3">
        <w:rPr>
          <w:color w:val="auto"/>
          <w:sz w:val="22"/>
          <w:szCs w:val="22"/>
        </w:rPr>
        <w:t xml:space="preserve"> </w:t>
      </w:r>
      <w:r>
        <w:rPr>
          <w:color w:val="auto"/>
          <w:sz w:val="22"/>
          <w:szCs w:val="22"/>
        </w:rPr>
        <w:t xml:space="preserve">siis </w:t>
      </w:r>
      <w:r w:rsidR="0063085E">
        <w:rPr>
          <w:color w:val="auto"/>
          <w:sz w:val="22"/>
          <w:szCs w:val="22"/>
        </w:rPr>
        <w:t xml:space="preserve">2 momentin mukaan </w:t>
      </w:r>
      <w:r w:rsidR="005D37F3">
        <w:rPr>
          <w:color w:val="auto"/>
          <w:sz w:val="22"/>
          <w:szCs w:val="22"/>
        </w:rPr>
        <w:t>m</w:t>
      </w:r>
      <w:r w:rsidR="0072074C" w:rsidRPr="00781D0C">
        <w:rPr>
          <w:color w:val="auto"/>
          <w:sz w:val="22"/>
          <w:szCs w:val="22"/>
        </w:rPr>
        <w:t>yös s</w:t>
      </w:r>
      <w:r w:rsidR="00054E6C" w:rsidRPr="00781D0C">
        <w:rPr>
          <w:color w:val="auto"/>
          <w:sz w:val="22"/>
          <w:szCs w:val="22"/>
        </w:rPr>
        <w:t xml:space="preserve">ellaiseen </w:t>
      </w:r>
      <w:r w:rsidR="000B1C09">
        <w:rPr>
          <w:color w:val="auto"/>
          <w:sz w:val="22"/>
          <w:szCs w:val="22"/>
        </w:rPr>
        <w:t xml:space="preserve">rekisteröitävään </w:t>
      </w:r>
      <w:r w:rsidR="00054E6C" w:rsidRPr="00781D0C">
        <w:rPr>
          <w:color w:val="auto"/>
          <w:sz w:val="22"/>
          <w:szCs w:val="22"/>
        </w:rPr>
        <w:t xml:space="preserve">betoniasemaan ja betonituotetehtaaseen, jonka toiminnassa </w:t>
      </w:r>
      <w:r w:rsidR="0072074C" w:rsidRPr="00334E2C">
        <w:rPr>
          <w:color w:val="auto"/>
          <w:sz w:val="22"/>
          <w:szCs w:val="22"/>
        </w:rPr>
        <w:t>hyödynnetään</w:t>
      </w:r>
      <w:r w:rsidR="0072074C" w:rsidRPr="00781D0C">
        <w:rPr>
          <w:color w:val="auto"/>
          <w:sz w:val="22"/>
          <w:szCs w:val="22"/>
        </w:rPr>
        <w:t xml:space="preserve"> </w:t>
      </w:r>
      <w:r w:rsidR="008A3A99">
        <w:rPr>
          <w:color w:val="auto"/>
          <w:sz w:val="22"/>
          <w:szCs w:val="22"/>
        </w:rPr>
        <w:t xml:space="preserve">kivihiilen poltossa syntynyttä </w:t>
      </w:r>
      <w:r w:rsidR="0072074C" w:rsidRPr="00781D0C">
        <w:rPr>
          <w:color w:val="auto"/>
          <w:sz w:val="22"/>
          <w:szCs w:val="22"/>
        </w:rPr>
        <w:t xml:space="preserve">lentotuhkaa </w:t>
      </w:r>
      <w:r w:rsidR="0072074C" w:rsidRPr="00D2341D">
        <w:rPr>
          <w:color w:val="auto"/>
          <w:sz w:val="22"/>
          <w:szCs w:val="22"/>
        </w:rPr>
        <w:t>alle 20 000 tonnia vuodessa</w:t>
      </w:r>
      <w:r w:rsidR="0012511A" w:rsidRPr="00D2341D">
        <w:rPr>
          <w:color w:val="auto"/>
          <w:sz w:val="22"/>
          <w:szCs w:val="22"/>
        </w:rPr>
        <w:t>.</w:t>
      </w:r>
      <w:r w:rsidR="00CC37A5" w:rsidRPr="00D2341D">
        <w:rPr>
          <w:color w:val="auto"/>
          <w:sz w:val="22"/>
          <w:szCs w:val="22"/>
        </w:rPr>
        <w:t xml:space="preserve"> Hyödynnettä</w:t>
      </w:r>
      <w:r w:rsidR="00CC37A5">
        <w:rPr>
          <w:color w:val="auto"/>
          <w:sz w:val="22"/>
          <w:szCs w:val="22"/>
        </w:rPr>
        <w:t xml:space="preserve">vän lentotuhkan määrä määräytyisi ympäristönsuojeluasetuksen kunnan ja valtion toimivaltarajojen mukaisesti siten, että kun jätettä alle 20 000 tonnia vuodessa hyödyntävän </w:t>
      </w:r>
      <w:r w:rsidR="00A06203">
        <w:rPr>
          <w:color w:val="auto"/>
          <w:sz w:val="22"/>
          <w:szCs w:val="22"/>
        </w:rPr>
        <w:t xml:space="preserve">toiminnan </w:t>
      </w:r>
      <w:r w:rsidR="00CC37A5">
        <w:rPr>
          <w:color w:val="auto"/>
          <w:sz w:val="22"/>
          <w:szCs w:val="22"/>
        </w:rPr>
        <w:t xml:space="preserve">lupa-asian käsittely kuuluisi kunnan ympäristönsuojeluviranomaiselle, myös tällaisen toiminnan sisällyttäminen rekisteröitävään toimintaan kuuluisi kunnalle. </w:t>
      </w:r>
    </w:p>
    <w:p w14:paraId="47D2426B" w14:textId="77777777" w:rsidR="00A4463B" w:rsidRDefault="00A4463B" w:rsidP="00E93C53">
      <w:pPr>
        <w:pStyle w:val="Default"/>
        <w:rPr>
          <w:color w:val="auto"/>
          <w:sz w:val="22"/>
          <w:szCs w:val="22"/>
        </w:rPr>
      </w:pPr>
    </w:p>
    <w:p w14:paraId="2D4D99C5" w14:textId="77777777" w:rsidR="000767E1" w:rsidRPr="00E6376D" w:rsidRDefault="000767E1" w:rsidP="000767E1">
      <w:pPr>
        <w:pStyle w:val="Default"/>
        <w:rPr>
          <w:sz w:val="22"/>
          <w:szCs w:val="22"/>
        </w:rPr>
      </w:pPr>
      <w:r w:rsidRPr="00E6376D">
        <w:rPr>
          <w:sz w:val="22"/>
          <w:szCs w:val="22"/>
        </w:rPr>
        <w:t>Ehdotetun pykälän 2 momentissa tarkoitettua lentotuhkaa voidaan jo hyödyntää maanrakentamisessa 1 päivänä tammikuuta 2018 voimaan tulleen eräiden jätteiden hyödyntämisestä maarakentamisessa annetun valtioneuvoston asetuksen (843/2017, MARA-asetus) mukaisesti Asetuksen mukaan kivihiilen polton lentotuhkan käyttö on sallittua väylä- ja kenttärakenteissa, tuhkamursketeissä sekä teollisuus- ja varastorakennusten pohjarakenteissa ja stabilointiaineena edellä mainituissa maarakentamiskohteissa.</w:t>
      </w:r>
    </w:p>
    <w:p w14:paraId="1510EB7E" w14:textId="77777777" w:rsidR="000767E1" w:rsidRPr="000767E1" w:rsidRDefault="000767E1" w:rsidP="000767E1">
      <w:pPr>
        <w:pStyle w:val="Default"/>
        <w:rPr>
          <w:szCs w:val="22"/>
        </w:rPr>
      </w:pPr>
    </w:p>
    <w:p w14:paraId="4526FAD8" w14:textId="75670091" w:rsidR="000767E1" w:rsidRPr="00E6376D" w:rsidRDefault="000767E1" w:rsidP="000767E1">
      <w:pPr>
        <w:pStyle w:val="Default"/>
        <w:rPr>
          <w:sz w:val="22"/>
          <w:szCs w:val="22"/>
        </w:rPr>
      </w:pPr>
      <w:r w:rsidRPr="00E6376D">
        <w:rPr>
          <w:sz w:val="22"/>
          <w:szCs w:val="22"/>
        </w:rPr>
        <w:lastRenderedPageBreak/>
        <w:t>Betonin valmistukseen tarvitaan kiviainesta, sideainetta (sementtiä) ja vettä. Lisäksi voidaan tarvita erilaisia lisäaineita, joilla betoniin saadaan kulloinkin tarvittavia ominaisuuksia. Perinteisesti betonin valmistuksessa käytettävät materiaalit ovat luonnonkiviaines, jota betonissa on 85–90 %, sementti, jota on 8–12 % sekä puhdas vesi. Lisäaineet, kuten notkistimet, huokostimet ja pintahidastimet, ovat kemikaaleja ja niiden määrä betonissa vaihtelee välillä 0–</w:t>
      </w:r>
      <w:r w:rsidR="002D7EE3" w:rsidRPr="00E6376D">
        <w:rPr>
          <w:sz w:val="22"/>
          <w:szCs w:val="22"/>
        </w:rPr>
        <w:t>0,5</w:t>
      </w:r>
      <w:r w:rsidRPr="00E6376D">
        <w:rPr>
          <w:sz w:val="22"/>
          <w:szCs w:val="22"/>
        </w:rPr>
        <w:t xml:space="preserve"> </w:t>
      </w:r>
      <w:r w:rsidR="002D7EE3" w:rsidRPr="00E6376D">
        <w:rPr>
          <w:sz w:val="22"/>
          <w:szCs w:val="22"/>
        </w:rPr>
        <w:t>paino-</w:t>
      </w:r>
      <w:r w:rsidRPr="00E6376D">
        <w:rPr>
          <w:sz w:val="22"/>
          <w:szCs w:val="22"/>
        </w:rPr>
        <w:t xml:space="preserve">%. </w:t>
      </w:r>
    </w:p>
    <w:p w14:paraId="0372018C" w14:textId="77777777" w:rsidR="000767E1" w:rsidRPr="00E6376D" w:rsidRDefault="000767E1" w:rsidP="000767E1">
      <w:pPr>
        <w:pStyle w:val="Default"/>
        <w:rPr>
          <w:sz w:val="22"/>
          <w:szCs w:val="22"/>
        </w:rPr>
      </w:pPr>
    </w:p>
    <w:p w14:paraId="47B1F981" w14:textId="17E60B48" w:rsidR="000767E1" w:rsidRPr="00E6376D" w:rsidRDefault="000767E1" w:rsidP="000767E1">
      <w:pPr>
        <w:pStyle w:val="Default"/>
        <w:rPr>
          <w:sz w:val="22"/>
          <w:szCs w:val="22"/>
        </w:rPr>
      </w:pPr>
      <w:r w:rsidRPr="00E6376D">
        <w:rPr>
          <w:sz w:val="22"/>
          <w:szCs w:val="22"/>
        </w:rPr>
        <w:t xml:space="preserve">Betoniteollisuus käyttää raaka-aineina ja seosaineina eräitä sivutuotepohjaisia materiaaleja, joiden on aina täytettävä soveltuvat tekniset standardit ja betoninormien vaatimukset. Terästeollisuuden masuunikuonasta jauhettua masuunikuonajauhetta ja kivihiilen lentotuhkaa käytetään betonin valmistuksessa korvaamaan sementtiä. Kansallisesti betonikiviainesten ja betonissa käytettävien seosaineiden laatuvaatimukset määritellään </w:t>
      </w:r>
      <w:r w:rsidR="002D7EE3" w:rsidRPr="00E6376D">
        <w:rPr>
          <w:sz w:val="22"/>
          <w:szCs w:val="22"/>
        </w:rPr>
        <w:t xml:space="preserve">Suomen </w:t>
      </w:r>
      <w:r w:rsidRPr="00E6376D">
        <w:rPr>
          <w:sz w:val="22"/>
          <w:szCs w:val="22"/>
        </w:rPr>
        <w:t xml:space="preserve">Betoniyhdistys ry:n Betoninormeissa ja kansallisissa kiviainesstandardeissa. </w:t>
      </w:r>
    </w:p>
    <w:p w14:paraId="11BD92B2" w14:textId="77777777" w:rsidR="000767E1" w:rsidRPr="00E6376D" w:rsidRDefault="000767E1" w:rsidP="000767E1">
      <w:pPr>
        <w:pStyle w:val="Default"/>
        <w:rPr>
          <w:sz w:val="22"/>
          <w:szCs w:val="22"/>
        </w:rPr>
      </w:pPr>
    </w:p>
    <w:p w14:paraId="30B17F6C" w14:textId="77777777" w:rsidR="000767E1" w:rsidRPr="00E6376D" w:rsidRDefault="000767E1" w:rsidP="000767E1">
      <w:pPr>
        <w:pStyle w:val="Default"/>
        <w:rPr>
          <w:sz w:val="22"/>
          <w:szCs w:val="22"/>
        </w:rPr>
      </w:pPr>
      <w:r w:rsidRPr="00E6376D">
        <w:rPr>
          <w:sz w:val="22"/>
          <w:szCs w:val="22"/>
        </w:rPr>
        <w:t>Terästeollisuuden masuunikuonasta jauhettu masuunikuonajauhe on sivutuote, joka ei ole jätettä eikä siihen sovelleta jätelain tai sen nojalla annettuja säännöksiä.  Tuotantoprosessissa syntyvä sivutuote on määritelty jätelain (646/2011) 5 §:n 2 momentissa selventämällä 1 momentin mukaista jätteen yleistä määritelmää. Sivutuotteeksi voidaan määritellä ainoastaan tuotantoprosessissa syntyviä niin sanottuja jäännöstuotteita, jotka syntyvät prosessin sivuvirtana varsinaisen päätuotteen ohella. Sivutuote rinnastuisi mihin tahansa tuotteeseen ja kuuluisi kyseistä tuotetta koskevan tuotesääntelyn piiriin. Aineen tai esineen määrittely sivutuotteeksi on säännöksen mukaan mahdollista vain, jos kaikki jätelain 5 §:n 2 momentissa säädetyt edellytykset täyttyvät. Toisin kuin prosessissa syntyvä jäte, sivutuotteeksi määriteltävän jäännöstuotteen voitaisiin katsoa olevan prosessissa tarkoituksella tuotettua. Masuunikuona täyttää nämä vaatimukset.</w:t>
      </w:r>
    </w:p>
    <w:p w14:paraId="29956CCE" w14:textId="77777777" w:rsidR="00BA1E33" w:rsidRDefault="00BA1E33" w:rsidP="00E93C53">
      <w:pPr>
        <w:pStyle w:val="Default"/>
        <w:rPr>
          <w:color w:val="auto"/>
          <w:sz w:val="22"/>
          <w:szCs w:val="22"/>
        </w:rPr>
      </w:pPr>
    </w:p>
    <w:p w14:paraId="1BCFDE07" w14:textId="77777777" w:rsidR="0041598C" w:rsidRPr="0072074C" w:rsidRDefault="0041598C" w:rsidP="00E93C53">
      <w:pPr>
        <w:pStyle w:val="Default"/>
        <w:keepNext/>
        <w:rPr>
          <w:i/>
          <w:color w:val="auto"/>
          <w:sz w:val="22"/>
          <w:szCs w:val="22"/>
        </w:rPr>
      </w:pPr>
      <w:r w:rsidRPr="0072074C">
        <w:rPr>
          <w:i/>
          <w:iCs/>
          <w:color w:val="auto"/>
          <w:sz w:val="22"/>
          <w:szCs w:val="22"/>
        </w:rPr>
        <w:t xml:space="preserve">2 § Määritelmät </w:t>
      </w:r>
    </w:p>
    <w:p w14:paraId="1085607A" w14:textId="77777777" w:rsidR="00942F58" w:rsidRDefault="00942F58" w:rsidP="00E93C53">
      <w:pPr>
        <w:pStyle w:val="Default"/>
        <w:keepNext/>
        <w:rPr>
          <w:color w:val="auto"/>
          <w:sz w:val="22"/>
          <w:szCs w:val="22"/>
        </w:rPr>
      </w:pPr>
    </w:p>
    <w:p w14:paraId="67D2E90E" w14:textId="00E31486" w:rsidR="00315BEA" w:rsidRDefault="00B0051D" w:rsidP="00E93C53">
      <w:pPr>
        <w:pStyle w:val="Default"/>
        <w:keepNext/>
        <w:rPr>
          <w:color w:val="auto"/>
          <w:sz w:val="22"/>
          <w:szCs w:val="22"/>
        </w:rPr>
      </w:pPr>
      <w:r>
        <w:rPr>
          <w:color w:val="auto"/>
          <w:sz w:val="22"/>
          <w:szCs w:val="22"/>
        </w:rPr>
        <w:t>Asetuksen 2 pykälän 1 kohda</w:t>
      </w:r>
      <w:r w:rsidR="008649E8">
        <w:rPr>
          <w:color w:val="auto"/>
          <w:sz w:val="22"/>
          <w:szCs w:val="22"/>
        </w:rPr>
        <w:t>ssa</w:t>
      </w:r>
      <w:r w:rsidR="00E62FC7">
        <w:rPr>
          <w:color w:val="auto"/>
          <w:sz w:val="22"/>
          <w:szCs w:val="22"/>
        </w:rPr>
        <w:t xml:space="preserve"> määriteltäisiin</w:t>
      </w:r>
      <w:r>
        <w:rPr>
          <w:color w:val="auto"/>
          <w:sz w:val="22"/>
          <w:szCs w:val="22"/>
        </w:rPr>
        <w:t xml:space="preserve"> </w:t>
      </w:r>
      <w:r w:rsidRPr="00B0051D">
        <w:rPr>
          <w:i/>
          <w:color w:val="auto"/>
          <w:sz w:val="22"/>
          <w:szCs w:val="22"/>
        </w:rPr>
        <w:t>betoniasema</w:t>
      </w:r>
      <w:r w:rsidR="00E62FC7">
        <w:rPr>
          <w:i/>
          <w:color w:val="auto"/>
          <w:sz w:val="22"/>
          <w:szCs w:val="22"/>
        </w:rPr>
        <w:t xml:space="preserve"> </w:t>
      </w:r>
      <w:r w:rsidR="00E62FC7">
        <w:rPr>
          <w:color w:val="auto"/>
          <w:sz w:val="22"/>
          <w:szCs w:val="22"/>
        </w:rPr>
        <w:t xml:space="preserve">laitokseksi, jossa valmistetaan betonia </w:t>
      </w:r>
      <w:r w:rsidR="008B6438">
        <w:rPr>
          <w:color w:val="auto"/>
          <w:sz w:val="22"/>
          <w:szCs w:val="22"/>
        </w:rPr>
        <w:t xml:space="preserve">kiviaineksia, sementtiä </w:t>
      </w:r>
      <w:r w:rsidR="00A55BA9">
        <w:rPr>
          <w:color w:val="auto"/>
          <w:sz w:val="22"/>
          <w:szCs w:val="22"/>
        </w:rPr>
        <w:t>sekä</w:t>
      </w:r>
      <w:r w:rsidR="008B6438">
        <w:rPr>
          <w:color w:val="auto"/>
          <w:sz w:val="22"/>
          <w:szCs w:val="22"/>
        </w:rPr>
        <w:t xml:space="preserve"> muita side- ja lisäaineita sekoittamalla ja joka kuljetetaan </w:t>
      </w:r>
      <w:r w:rsidR="004E5323">
        <w:rPr>
          <w:color w:val="auto"/>
          <w:sz w:val="22"/>
          <w:szCs w:val="22"/>
        </w:rPr>
        <w:t xml:space="preserve">välittömästi kuorma-autoilla </w:t>
      </w:r>
      <w:r w:rsidR="008B6438">
        <w:rPr>
          <w:color w:val="auto"/>
          <w:sz w:val="22"/>
          <w:szCs w:val="22"/>
        </w:rPr>
        <w:t>muualla käytettäväksi.</w:t>
      </w:r>
      <w:r w:rsidR="00973CBC">
        <w:rPr>
          <w:color w:val="auto"/>
          <w:sz w:val="22"/>
          <w:szCs w:val="22"/>
        </w:rPr>
        <w:t xml:space="preserve"> Betoniasema</w:t>
      </w:r>
      <w:r w:rsidR="00E24CAD">
        <w:rPr>
          <w:color w:val="auto"/>
          <w:sz w:val="22"/>
          <w:szCs w:val="22"/>
        </w:rPr>
        <w:t>lla</w:t>
      </w:r>
      <w:r w:rsidR="00973CBC">
        <w:rPr>
          <w:color w:val="auto"/>
          <w:sz w:val="22"/>
          <w:szCs w:val="22"/>
        </w:rPr>
        <w:t xml:space="preserve"> </w:t>
      </w:r>
      <w:r w:rsidR="00E24CAD">
        <w:rPr>
          <w:color w:val="auto"/>
          <w:sz w:val="22"/>
          <w:szCs w:val="22"/>
        </w:rPr>
        <w:t>tarkoite</w:t>
      </w:r>
      <w:r w:rsidR="00A4463B">
        <w:rPr>
          <w:color w:val="auto"/>
          <w:sz w:val="22"/>
          <w:szCs w:val="22"/>
        </w:rPr>
        <w:t>t</w:t>
      </w:r>
      <w:r w:rsidR="00E24CAD">
        <w:rPr>
          <w:color w:val="auto"/>
          <w:sz w:val="22"/>
          <w:szCs w:val="22"/>
        </w:rPr>
        <w:t>ta</w:t>
      </w:r>
      <w:r w:rsidR="00A4463B">
        <w:rPr>
          <w:color w:val="auto"/>
          <w:sz w:val="22"/>
          <w:szCs w:val="22"/>
        </w:rPr>
        <w:t>isii</w:t>
      </w:r>
      <w:r w:rsidR="00E62FC7">
        <w:rPr>
          <w:color w:val="auto"/>
          <w:sz w:val="22"/>
          <w:szCs w:val="22"/>
        </w:rPr>
        <w:t>n</w:t>
      </w:r>
      <w:r w:rsidR="00A55BA9">
        <w:rPr>
          <w:color w:val="auto"/>
          <w:sz w:val="22"/>
          <w:szCs w:val="22"/>
        </w:rPr>
        <w:t xml:space="preserve"> s</w:t>
      </w:r>
      <w:r w:rsidR="00E24CAD">
        <w:rPr>
          <w:color w:val="auto"/>
          <w:sz w:val="22"/>
          <w:szCs w:val="22"/>
        </w:rPr>
        <w:t xml:space="preserve">amaa kuin </w:t>
      </w:r>
      <w:r w:rsidR="00973CBC">
        <w:rPr>
          <w:color w:val="auto"/>
          <w:sz w:val="22"/>
          <w:szCs w:val="22"/>
        </w:rPr>
        <w:t>valmisbetoniasema</w:t>
      </w:r>
      <w:r w:rsidR="00E24CAD">
        <w:rPr>
          <w:color w:val="auto"/>
          <w:sz w:val="22"/>
          <w:szCs w:val="22"/>
        </w:rPr>
        <w:t>lla</w:t>
      </w:r>
      <w:r w:rsidR="00973CBC">
        <w:rPr>
          <w:color w:val="auto"/>
          <w:sz w:val="22"/>
          <w:szCs w:val="22"/>
        </w:rPr>
        <w:t xml:space="preserve">. </w:t>
      </w:r>
    </w:p>
    <w:p w14:paraId="2143BBE5" w14:textId="77777777" w:rsidR="00641148" w:rsidRDefault="00641148" w:rsidP="00E93C53">
      <w:pPr>
        <w:pStyle w:val="Default"/>
        <w:keepNext/>
        <w:rPr>
          <w:color w:val="auto"/>
          <w:sz w:val="22"/>
          <w:szCs w:val="22"/>
        </w:rPr>
      </w:pPr>
    </w:p>
    <w:p w14:paraId="3E8BF2B2" w14:textId="39F547CD" w:rsidR="00641148" w:rsidRDefault="00641148" w:rsidP="00E93C53">
      <w:pPr>
        <w:pStyle w:val="Default"/>
        <w:keepNext/>
        <w:rPr>
          <w:color w:val="auto"/>
          <w:sz w:val="22"/>
          <w:szCs w:val="22"/>
        </w:rPr>
      </w:pPr>
      <w:r>
        <w:rPr>
          <w:color w:val="auto"/>
          <w:sz w:val="22"/>
          <w:szCs w:val="22"/>
        </w:rPr>
        <w:t>Pykälän 2 kohda</w:t>
      </w:r>
      <w:r w:rsidR="00A4227C">
        <w:rPr>
          <w:color w:val="auto"/>
          <w:sz w:val="22"/>
          <w:szCs w:val="22"/>
        </w:rPr>
        <w:t>ssa</w:t>
      </w:r>
      <w:r w:rsidR="00E62FC7" w:rsidRPr="00E62FC7">
        <w:rPr>
          <w:color w:val="auto"/>
          <w:sz w:val="22"/>
          <w:szCs w:val="22"/>
        </w:rPr>
        <w:t xml:space="preserve"> </w:t>
      </w:r>
      <w:r w:rsidR="00E62FC7">
        <w:rPr>
          <w:color w:val="auto"/>
          <w:sz w:val="22"/>
          <w:szCs w:val="22"/>
        </w:rPr>
        <w:t>määriteltäisiin</w:t>
      </w:r>
      <w:r>
        <w:rPr>
          <w:color w:val="auto"/>
          <w:sz w:val="22"/>
          <w:szCs w:val="22"/>
        </w:rPr>
        <w:t xml:space="preserve"> </w:t>
      </w:r>
      <w:r w:rsidRPr="008021DA">
        <w:rPr>
          <w:i/>
          <w:color w:val="auto"/>
          <w:sz w:val="22"/>
          <w:szCs w:val="22"/>
        </w:rPr>
        <w:t>betonituoteteh</w:t>
      </w:r>
      <w:r w:rsidR="00E62FC7">
        <w:rPr>
          <w:i/>
          <w:color w:val="auto"/>
          <w:sz w:val="22"/>
          <w:szCs w:val="22"/>
        </w:rPr>
        <w:t>das</w:t>
      </w:r>
      <w:r>
        <w:rPr>
          <w:color w:val="auto"/>
          <w:sz w:val="22"/>
          <w:szCs w:val="22"/>
        </w:rPr>
        <w:t xml:space="preserve"> laito</w:t>
      </w:r>
      <w:r w:rsidR="00E62FC7">
        <w:rPr>
          <w:color w:val="auto"/>
          <w:sz w:val="22"/>
          <w:szCs w:val="22"/>
        </w:rPr>
        <w:t>kseksi</w:t>
      </w:r>
      <w:r>
        <w:rPr>
          <w:color w:val="auto"/>
          <w:sz w:val="22"/>
          <w:szCs w:val="22"/>
        </w:rPr>
        <w:t>, jossa valmistetaan betonituotteita</w:t>
      </w:r>
      <w:r w:rsidR="00E62FC7">
        <w:rPr>
          <w:color w:val="auto"/>
          <w:sz w:val="22"/>
          <w:szCs w:val="22"/>
        </w:rPr>
        <w:t>.</w:t>
      </w:r>
      <w:r w:rsidR="00D60855">
        <w:rPr>
          <w:color w:val="auto"/>
          <w:sz w:val="22"/>
          <w:szCs w:val="22"/>
        </w:rPr>
        <w:t xml:space="preserve"> </w:t>
      </w:r>
      <w:r w:rsidR="00D66FB1">
        <w:rPr>
          <w:color w:val="auto"/>
          <w:sz w:val="22"/>
          <w:szCs w:val="22"/>
        </w:rPr>
        <w:t xml:space="preserve">Betonituotteet </w:t>
      </w:r>
      <w:r w:rsidR="00E62FC7">
        <w:rPr>
          <w:color w:val="auto"/>
          <w:sz w:val="22"/>
          <w:szCs w:val="22"/>
        </w:rPr>
        <w:t>ovat</w:t>
      </w:r>
      <w:r>
        <w:rPr>
          <w:color w:val="auto"/>
          <w:sz w:val="22"/>
          <w:szCs w:val="22"/>
        </w:rPr>
        <w:t xml:space="preserve"> rakennuselementtejä, </w:t>
      </w:r>
      <w:r w:rsidR="008021DA">
        <w:rPr>
          <w:color w:val="auto"/>
          <w:sz w:val="22"/>
          <w:szCs w:val="22"/>
        </w:rPr>
        <w:t xml:space="preserve">palkkeja, </w:t>
      </w:r>
      <w:r>
        <w:rPr>
          <w:color w:val="auto"/>
          <w:sz w:val="22"/>
          <w:szCs w:val="22"/>
        </w:rPr>
        <w:t>putkia, kaivonrenkaita, laattoja, pilareita, pihakiviä</w:t>
      </w:r>
      <w:r w:rsidR="0012511A">
        <w:rPr>
          <w:color w:val="auto"/>
          <w:sz w:val="22"/>
          <w:szCs w:val="22"/>
        </w:rPr>
        <w:t xml:space="preserve"> </w:t>
      </w:r>
      <w:r w:rsidR="00494B50">
        <w:rPr>
          <w:color w:val="auto"/>
          <w:sz w:val="22"/>
          <w:szCs w:val="22"/>
        </w:rPr>
        <w:t>tai muita vastaavia tuotteita</w:t>
      </w:r>
      <w:r>
        <w:rPr>
          <w:color w:val="auto"/>
          <w:sz w:val="22"/>
          <w:szCs w:val="22"/>
        </w:rPr>
        <w:t xml:space="preserve">. </w:t>
      </w:r>
      <w:r w:rsidR="000F4441">
        <w:rPr>
          <w:color w:val="auto"/>
          <w:sz w:val="22"/>
          <w:szCs w:val="22"/>
        </w:rPr>
        <w:t>Betonituotetehtaalla valmistettava betonimassa käytetään tuotteiden raaka-aineena. Joissakin tapauksissa betonituotetehtaan yhteydessä toimii myös betoniasema.</w:t>
      </w:r>
    </w:p>
    <w:p w14:paraId="19EA5A7A" w14:textId="77777777" w:rsidR="000F4441" w:rsidRDefault="000F4441" w:rsidP="00E93C53">
      <w:pPr>
        <w:pStyle w:val="Default"/>
        <w:keepNext/>
        <w:rPr>
          <w:color w:val="auto"/>
          <w:sz w:val="22"/>
          <w:szCs w:val="22"/>
        </w:rPr>
      </w:pPr>
    </w:p>
    <w:p w14:paraId="7C551A81" w14:textId="14CF46A3" w:rsidR="003F1824" w:rsidRDefault="000F4441" w:rsidP="00E93C53">
      <w:pPr>
        <w:pStyle w:val="Default"/>
        <w:rPr>
          <w:color w:val="auto"/>
          <w:sz w:val="22"/>
          <w:szCs w:val="22"/>
        </w:rPr>
      </w:pPr>
      <w:r>
        <w:rPr>
          <w:color w:val="auto"/>
          <w:sz w:val="22"/>
          <w:szCs w:val="22"/>
        </w:rPr>
        <w:t>Pykälän 3 kohda</w:t>
      </w:r>
      <w:r w:rsidR="00A4227C">
        <w:rPr>
          <w:color w:val="auto"/>
          <w:sz w:val="22"/>
          <w:szCs w:val="22"/>
        </w:rPr>
        <w:t>ssa</w:t>
      </w:r>
      <w:r w:rsidR="00E62FC7" w:rsidRPr="00E62FC7">
        <w:rPr>
          <w:color w:val="auto"/>
          <w:sz w:val="22"/>
          <w:szCs w:val="22"/>
        </w:rPr>
        <w:t xml:space="preserve"> </w:t>
      </w:r>
      <w:r w:rsidR="00E62FC7">
        <w:rPr>
          <w:color w:val="auto"/>
          <w:sz w:val="22"/>
          <w:szCs w:val="22"/>
        </w:rPr>
        <w:t>määriteltäisiin</w:t>
      </w:r>
      <w:r>
        <w:rPr>
          <w:color w:val="auto"/>
          <w:sz w:val="22"/>
          <w:szCs w:val="22"/>
        </w:rPr>
        <w:t xml:space="preserve"> </w:t>
      </w:r>
      <w:r w:rsidR="00DD6768" w:rsidRPr="00DD6768">
        <w:rPr>
          <w:i/>
          <w:color w:val="auto"/>
          <w:sz w:val="22"/>
          <w:szCs w:val="22"/>
        </w:rPr>
        <w:t>lentotuhka</w:t>
      </w:r>
      <w:r w:rsidR="00E62FC7">
        <w:rPr>
          <w:i/>
          <w:color w:val="auto"/>
          <w:sz w:val="22"/>
          <w:szCs w:val="22"/>
        </w:rPr>
        <w:t>.</w:t>
      </w:r>
      <w:r w:rsidR="00DD6768">
        <w:rPr>
          <w:color w:val="auto"/>
          <w:sz w:val="22"/>
          <w:szCs w:val="22"/>
        </w:rPr>
        <w:t xml:space="preserve"> </w:t>
      </w:r>
      <w:r w:rsidR="00B270F6" w:rsidRPr="003F1824">
        <w:rPr>
          <w:color w:val="auto"/>
          <w:sz w:val="22"/>
          <w:szCs w:val="22"/>
        </w:rPr>
        <w:t>Kivihiilen polt</w:t>
      </w:r>
      <w:r w:rsidR="00B270F6">
        <w:rPr>
          <w:color w:val="auto"/>
          <w:sz w:val="22"/>
          <w:szCs w:val="22"/>
        </w:rPr>
        <w:t xml:space="preserve">ossa syntyvällä </w:t>
      </w:r>
      <w:r w:rsidR="00B270F6" w:rsidRPr="003F1824">
        <w:rPr>
          <w:color w:val="auto"/>
          <w:sz w:val="22"/>
          <w:szCs w:val="22"/>
        </w:rPr>
        <w:t>lentotuhkalla tarkoitet</w:t>
      </w:r>
      <w:r w:rsidR="00B270F6">
        <w:rPr>
          <w:color w:val="auto"/>
          <w:sz w:val="22"/>
          <w:szCs w:val="22"/>
        </w:rPr>
        <w:t>taisiin</w:t>
      </w:r>
      <w:r w:rsidR="00B270F6" w:rsidRPr="003F1824">
        <w:rPr>
          <w:color w:val="auto"/>
          <w:sz w:val="22"/>
          <w:szCs w:val="22"/>
        </w:rPr>
        <w:t xml:space="preserve"> </w:t>
      </w:r>
      <w:r w:rsidR="00B270F6">
        <w:rPr>
          <w:color w:val="auto"/>
          <w:sz w:val="22"/>
          <w:szCs w:val="22"/>
        </w:rPr>
        <w:t>tuhkaa</w:t>
      </w:r>
      <w:r w:rsidR="00B270F6" w:rsidRPr="003F1824">
        <w:rPr>
          <w:color w:val="auto"/>
          <w:sz w:val="22"/>
          <w:szCs w:val="22"/>
        </w:rPr>
        <w:t>, joka on eroteltu mekaanisesti tai sähköisesti kivihiilen poltossa syntyvistä savukaasuista.</w:t>
      </w:r>
      <w:r w:rsidR="00B270F6">
        <w:rPr>
          <w:color w:val="auto"/>
          <w:sz w:val="22"/>
          <w:szCs w:val="22"/>
        </w:rPr>
        <w:t xml:space="preserve"> </w:t>
      </w:r>
      <w:r w:rsidR="008A3A99">
        <w:rPr>
          <w:color w:val="auto"/>
          <w:sz w:val="22"/>
          <w:szCs w:val="22"/>
        </w:rPr>
        <w:t xml:space="preserve">Sitä </w:t>
      </w:r>
      <w:r w:rsidR="007B54F5">
        <w:rPr>
          <w:color w:val="auto"/>
          <w:sz w:val="22"/>
          <w:szCs w:val="22"/>
        </w:rPr>
        <w:t>käytetä</w:t>
      </w:r>
      <w:r w:rsidR="00E62FC7">
        <w:rPr>
          <w:color w:val="auto"/>
          <w:sz w:val="22"/>
          <w:szCs w:val="22"/>
        </w:rPr>
        <w:t>ä</w:t>
      </w:r>
      <w:r w:rsidR="007B54F5">
        <w:rPr>
          <w:color w:val="auto"/>
          <w:sz w:val="22"/>
          <w:szCs w:val="22"/>
        </w:rPr>
        <w:t>n sideaineena betoni</w:t>
      </w:r>
      <w:r w:rsidR="00E62FC7">
        <w:rPr>
          <w:color w:val="auto"/>
          <w:sz w:val="22"/>
          <w:szCs w:val="22"/>
        </w:rPr>
        <w:t>n valmistukse</w:t>
      </w:r>
      <w:r w:rsidR="007B54F5">
        <w:rPr>
          <w:color w:val="auto"/>
          <w:sz w:val="22"/>
          <w:szCs w:val="22"/>
        </w:rPr>
        <w:t>ssa. Valtioneuvoston asetuksen jätteistä (</w:t>
      </w:r>
      <w:r w:rsidR="002E42FA">
        <w:rPr>
          <w:color w:val="auto"/>
          <w:sz w:val="22"/>
          <w:szCs w:val="22"/>
        </w:rPr>
        <w:t xml:space="preserve">179/2012, </w:t>
      </w:r>
      <w:r w:rsidR="008F75A2">
        <w:rPr>
          <w:color w:val="auto"/>
          <w:sz w:val="22"/>
          <w:szCs w:val="22"/>
        </w:rPr>
        <w:t>jatkossa</w:t>
      </w:r>
      <w:r w:rsidR="002E42FA">
        <w:rPr>
          <w:color w:val="auto"/>
          <w:sz w:val="22"/>
          <w:szCs w:val="22"/>
        </w:rPr>
        <w:t xml:space="preserve"> jäteasetus</w:t>
      </w:r>
      <w:r w:rsidR="007B54F5">
        <w:rPr>
          <w:color w:val="auto"/>
          <w:sz w:val="22"/>
          <w:szCs w:val="22"/>
        </w:rPr>
        <w:t>) liitteen 4 jäteluettelon mukaisesti kyseeseen tulisi jätenimike 10</w:t>
      </w:r>
      <w:r w:rsidR="00E60782">
        <w:rPr>
          <w:color w:val="auto"/>
          <w:sz w:val="22"/>
          <w:szCs w:val="22"/>
        </w:rPr>
        <w:t> </w:t>
      </w:r>
      <w:r w:rsidR="007B54F5">
        <w:rPr>
          <w:color w:val="auto"/>
          <w:sz w:val="22"/>
          <w:szCs w:val="22"/>
        </w:rPr>
        <w:t>01</w:t>
      </w:r>
      <w:r w:rsidR="00E60782">
        <w:rPr>
          <w:color w:val="auto"/>
          <w:sz w:val="22"/>
          <w:szCs w:val="22"/>
        </w:rPr>
        <w:t> </w:t>
      </w:r>
      <w:r w:rsidR="007B54F5">
        <w:rPr>
          <w:color w:val="auto"/>
          <w:sz w:val="22"/>
          <w:szCs w:val="22"/>
        </w:rPr>
        <w:t>02 hiilen poltossa syntyvä lentotuhka</w:t>
      </w:r>
      <w:r w:rsidR="0012511A">
        <w:rPr>
          <w:color w:val="auto"/>
          <w:sz w:val="22"/>
          <w:szCs w:val="22"/>
        </w:rPr>
        <w:t>.</w:t>
      </w:r>
      <w:r w:rsidR="00940E29">
        <w:rPr>
          <w:color w:val="auto"/>
          <w:sz w:val="22"/>
          <w:szCs w:val="22"/>
        </w:rPr>
        <w:t xml:space="preserve"> </w:t>
      </w:r>
    </w:p>
    <w:p w14:paraId="67E6B887" w14:textId="77777777" w:rsidR="003F1824" w:rsidRDefault="003F1824" w:rsidP="00E93C53">
      <w:pPr>
        <w:pStyle w:val="Default"/>
        <w:keepNext/>
        <w:rPr>
          <w:color w:val="auto"/>
          <w:sz w:val="22"/>
          <w:szCs w:val="22"/>
        </w:rPr>
      </w:pPr>
    </w:p>
    <w:p w14:paraId="494E9BD4" w14:textId="2A4A56EA" w:rsidR="00940E29" w:rsidRDefault="00A4227C" w:rsidP="00E93C53">
      <w:pPr>
        <w:pStyle w:val="Default"/>
        <w:rPr>
          <w:color w:val="auto"/>
          <w:sz w:val="22"/>
          <w:szCs w:val="22"/>
        </w:rPr>
      </w:pPr>
      <w:r>
        <w:rPr>
          <w:color w:val="auto"/>
          <w:sz w:val="22"/>
          <w:szCs w:val="22"/>
        </w:rPr>
        <w:t xml:space="preserve">Pykälän 4 kohdassa </w:t>
      </w:r>
      <w:r w:rsidR="0012511A" w:rsidRPr="00BE6354">
        <w:rPr>
          <w:i/>
          <w:color w:val="auto"/>
          <w:sz w:val="22"/>
          <w:szCs w:val="22"/>
        </w:rPr>
        <w:t>rakennustuoteasetuksella</w:t>
      </w:r>
      <w:r w:rsidR="0012511A">
        <w:rPr>
          <w:color w:val="auto"/>
          <w:sz w:val="22"/>
          <w:szCs w:val="22"/>
        </w:rPr>
        <w:t xml:space="preserve"> tarkoitettaisiin</w:t>
      </w:r>
      <w:r w:rsidR="00585A34">
        <w:rPr>
          <w:color w:val="auto"/>
          <w:sz w:val="22"/>
          <w:szCs w:val="22"/>
        </w:rPr>
        <w:t xml:space="preserve"> Euroopan Unionissa asiasta hyväksyttyä asetusta [</w:t>
      </w:r>
      <w:r w:rsidR="00585A34" w:rsidRPr="00585A34">
        <w:rPr>
          <w:color w:val="auto"/>
          <w:sz w:val="22"/>
          <w:szCs w:val="22"/>
        </w:rPr>
        <w:t>rakennustuotteiden kaupan pitämistä koskevien ehtojen yhdenmukaistamisesta ja neuvoston direktiivin 89/106/ETY kumoamisesta annettua Euroopan parlamentin ja neuvoston asetusta (EU) N:o 305/2011</w:t>
      </w:r>
      <w:r w:rsidR="00585A34">
        <w:rPr>
          <w:color w:val="auto"/>
          <w:sz w:val="22"/>
          <w:szCs w:val="22"/>
        </w:rPr>
        <w:t>].</w:t>
      </w:r>
      <w:r w:rsidR="0012511A">
        <w:rPr>
          <w:color w:val="auto"/>
          <w:sz w:val="22"/>
          <w:szCs w:val="22"/>
        </w:rPr>
        <w:t xml:space="preserve"> </w:t>
      </w:r>
    </w:p>
    <w:p w14:paraId="7A56C436" w14:textId="77777777" w:rsidR="00940E29" w:rsidRDefault="00940E29" w:rsidP="00E93C53">
      <w:pPr>
        <w:pStyle w:val="Default"/>
        <w:rPr>
          <w:color w:val="auto"/>
          <w:sz w:val="22"/>
          <w:szCs w:val="22"/>
        </w:rPr>
      </w:pPr>
    </w:p>
    <w:p w14:paraId="580A8BAE" w14:textId="76101962" w:rsidR="00940E29" w:rsidRDefault="008573B9" w:rsidP="00E93C53">
      <w:pPr>
        <w:pStyle w:val="Default"/>
        <w:rPr>
          <w:color w:val="auto"/>
          <w:sz w:val="22"/>
          <w:szCs w:val="22"/>
        </w:rPr>
      </w:pPr>
      <w:r>
        <w:rPr>
          <w:color w:val="auto"/>
          <w:sz w:val="22"/>
          <w:szCs w:val="22"/>
        </w:rPr>
        <w:t xml:space="preserve">Pykälän 5 kohdassa </w:t>
      </w:r>
      <w:r w:rsidR="006014F8" w:rsidRPr="006014F8">
        <w:rPr>
          <w:i/>
          <w:color w:val="auto"/>
          <w:sz w:val="22"/>
          <w:szCs w:val="22"/>
        </w:rPr>
        <w:t>REACH-asetuksella</w:t>
      </w:r>
      <w:r w:rsidR="006014F8">
        <w:rPr>
          <w:color w:val="auto"/>
          <w:sz w:val="22"/>
          <w:szCs w:val="22"/>
        </w:rPr>
        <w:t xml:space="preserve"> tarkoitettaisiin</w:t>
      </w:r>
      <w:r w:rsidR="00585A34" w:rsidRPr="00585A34">
        <w:rPr>
          <w:color w:val="auto"/>
          <w:sz w:val="22"/>
          <w:szCs w:val="22"/>
        </w:rPr>
        <w:t xml:space="preserve"> </w:t>
      </w:r>
      <w:r w:rsidR="00585A34">
        <w:rPr>
          <w:color w:val="auto"/>
          <w:sz w:val="22"/>
          <w:szCs w:val="22"/>
        </w:rPr>
        <w:t>Euroopan Unionissa asiasta hyväksyttyä asetusta [</w:t>
      </w:r>
      <w:r w:rsidR="00585A34" w:rsidRPr="00585A34">
        <w:rPr>
          <w:color w:val="auto"/>
          <w:sz w:val="22"/>
          <w:szCs w:val="22"/>
        </w:rPr>
        <w:t>Euroopan parlamentin ja neuvoston asetusta (EY) N:o 1907/2006, kemikaalien rekisteröinnistä, arvioinnista, lupamenettelyistä ja rajoituksista (REACH), Euroopan kemikaaliviraston perustamisesta, direktiivin 1999/45/EY muuttamisesta sekä neuvoston asetuksen (ETY) N:o 793/93, komission asetuksen (EY) N:o 1488/94, neuvoston direktiivin 76/769/ETY ja komission direktiivien 91/155/ETY, 93/67/ETY, 93/105/EY ja 2000/21/EY kumoamisesta</w:t>
      </w:r>
      <w:r w:rsidR="00585A34">
        <w:rPr>
          <w:color w:val="auto"/>
          <w:sz w:val="22"/>
          <w:szCs w:val="22"/>
        </w:rPr>
        <w:t>].</w:t>
      </w:r>
      <w:r w:rsidR="006014F8">
        <w:rPr>
          <w:color w:val="auto"/>
          <w:sz w:val="22"/>
          <w:szCs w:val="22"/>
        </w:rPr>
        <w:t xml:space="preserve"> </w:t>
      </w:r>
    </w:p>
    <w:p w14:paraId="687A697B" w14:textId="77777777" w:rsidR="00940E29" w:rsidRDefault="00940E29" w:rsidP="00E93C53">
      <w:pPr>
        <w:pStyle w:val="Default"/>
        <w:rPr>
          <w:i/>
          <w:color w:val="auto"/>
          <w:sz w:val="22"/>
          <w:szCs w:val="22"/>
        </w:rPr>
      </w:pPr>
    </w:p>
    <w:p w14:paraId="684AA5E1" w14:textId="2F47AF10" w:rsidR="00764877" w:rsidRDefault="002F5876" w:rsidP="00E93C53">
      <w:pPr>
        <w:pStyle w:val="Default"/>
        <w:rPr>
          <w:color w:val="auto"/>
          <w:sz w:val="22"/>
          <w:szCs w:val="22"/>
        </w:rPr>
      </w:pPr>
      <w:r>
        <w:rPr>
          <w:color w:val="auto"/>
          <w:sz w:val="22"/>
          <w:szCs w:val="22"/>
        </w:rPr>
        <w:lastRenderedPageBreak/>
        <w:t xml:space="preserve">Pykälän </w:t>
      </w:r>
      <w:r w:rsidR="006014F8">
        <w:rPr>
          <w:color w:val="auto"/>
          <w:sz w:val="22"/>
          <w:szCs w:val="22"/>
        </w:rPr>
        <w:t>6</w:t>
      </w:r>
      <w:r>
        <w:rPr>
          <w:color w:val="auto"/>
          <w:sz w:val="22"/>
          <w:szCs w:val="22"/>
        </w:rPr>
        <w:t xml:space="preserve"> kohdassa </w:t>
      </w:r>
      <w:r w:rsidRPr="002F5876">
        <w:rPr>
          <w:i/>
          <w:color w:val="auto"/>
          <w:sz w:val="22"/>
          <w:szCs w:val="22"/>
        </w:rPr>
        <w:t>ylijäämäbetonilla</w:t>
      </w:r>
      <w:r>
        <w:rPr>
          <w:color w:val="auto"/>
          <w:sz w:val="22"/>
          <w:szCs w:val="22"/>
        </w:rPr>
        <w:t xml:space="preserve"> tarkoitettaisiin </w:t>
      </w:r>
      <w:r w:rsidR="006014F8">
        <w:rPr>
          <w:color w:val="auto"/>
          <w:sz w:val="22"/>
          <w:szCs w:val="22"/>
        </w:rPr>
        <w:t xml:space="preserve">betoniaseman ja betonituotetehtaan </w:t>
      </w:r>
      <w:r w:rsidR="00A4227C">
        <w:rPr>
          <w:color w:val="auto"/>
          <w:sz w:val="22"/>
          <w:szCs w:val="22"/>
        </w:rPr>
        <w:t xml:space="preserve">tuotannosta ylijäänyttä </w:t>
      </w:r>
      <w:r>
        <w:rPr>
          <w:color w:val="auto"/>
          <w:sz w:val="22"/>
          <w:szCs w:val="22"/>
        </w:rPr>
        <w:t>betonia</w:t>
      </w:r>
      <w:r w:rsidR="006014F8">
        <w:rPr>
          <w:color w:val="auto"/>
          <w:sz w:val="22"/>
          <w:szCs w:val="22"/>
        </w:rPr>
        <w:t xml:space="preserve">, </w:t>
      </w:r>
      <w:r w:rsidR="00376B3C">
        <w:rPr>
          <w:color w:val="auto"/>
          <w:sz w:val="22"/>
          <w:szCs w:val="22"/>
        </w:rPr>
        <w:t xml:space="preserve">joka välivarastoitaisiin betoniaseman ja betonituotetehtaan alueella. </w:t>
      </w:r>
      <w:r w:rsidR="006014F8">
        <w:rPr>
          <w:color w:val="auto"/>
          <w:sz w:val="22"/>
          <w:szCs w:val="22"/>
        </w:rPr>
        <w:t xml:space="preserve"> </w:t>
      </w:r>
      <w:r w:rsidR="00376B3C">
        <w:rPr>
          <w:color w:val="auto"/>
          <w:sz w:val="22"/>
          <w:szCs w:val="22"/>
        </w:rPr>
        <w:t xml:space="preserve">Kovettumattomasta ylijäämäbetonista voitaisiin erottaa </w:t>
      </w:r>
      <w:r w:rsidR="006014F8">
        <w:rPr>
          <w:color w:val="auto"/>
          <w:sz w:val="22"/>
          <w:szCs w:val="22"/>
        </w:rPr>
        <w:t xml:space="preserve">pesemällä kiviaines käytettäväksi uudelleen. </w:t>
      </w:r>
      <w:r w:rsidR="002D69F0">
        <w:rPr>
          <w:color w:val="auto"/>
          <w:sz w:val="22"/>
          <w:szCs w:val="22"/>
        </w:rPr>
        <w:t>Pesussa erottuva kiviaines vastaisi standardi</w:t>
      </w:r>
      <w:r w:rsidR="00CC37A5">
        <w:rPr>
          <w:color w:val="auto"/>
          <w:sz w:val="22"/>
          <w:szCs w:val="22"/>
        </w:rPr>
        <w:t>ssa</w:t>
      </w:r>
      <w:r w:rsidR="002D69F0">
        <w:rPr>
          <w:color w:val="auto"/>
          <w:sz w:val="22"/>
          <w:szCs w:val="22"/>
        </w:rPr>
        <w:t xml:space="preserve"> ”SFS-EN 206:2014 + A1:2016 Betoni. Määrittely, ominaisuudet, valmistus ja vaatimustenmukaisuus” </w:t>
      </w:r>
      <w:r w:rsidR="00CC37A5">
        <w:rPr>
          <w:color w:val="auto"/>
          <w:sz w:val="22"/>
          <w:szCs w:val="22"/>
        </w:rPr>
        <w:t xml:space="preserve">määriteltyä </w:t>
      </w:r>
      <w:r w:rsidR="002D69F0">
        <w:rPr>
          <w:color w:val="auto"/>
          <w:sz w:val="22"/>
          <w:szCs w:val="22"/>
        </w:rPr>
        <w:t>”pesty</w:t>
      </w:r>
      <w:r w:rsidR="00CC37A5">
        <w:rPr>
          <w:color w:val="auto"/>
          <w:sz w:val="22"/>
          <w:szCs w:val="22"/>
        </w:rPr>
        <w:t>ä</w:t>
      </w:r>
      <w:r w:rsidR="002D69F0">
        <w:rPr>
          <w:color w:val="auto"/>
          <w:sz w:val="22"/>
          <w:szCs w:val="22"/>
        </w:rPr>
        <w:t xml:space="preserve"> uusiokiviaines</w:t>
      </w:r>
      <w:r w:rsidR="00CC37A5">
        <w:rPr>
          <w:color w:val="auto"/>
          <w:sz w:val="22"/>
          <w:szCs w:val="22"/>
        </w:rPr>
        <w:t>ta</w:t>
      </w:r>
      <w:r w:rsidR="002D69F0">
        <w:rPr>
          <w:color w:val="auto"/>
          <w:sz w:val="22"/>
          <w:szCs w:val="22"/>
        </w:rPr>
        <w:t>”</w:t>
      </w:r>
      <w:r w:rsidR="00764877">
        <w:rPr>
          <w:color w:val="auto"/>
          <w:sz w:val="22"/>
          <w:szCs w:val="22"/>
        </w:rPr>
        <w:t xml:space="preserve"> (kohta 3.1.2.14</w:t>
      </w:r>
      <w:r w:rsidR="000E70C4">
        <w:rPr>
          <w:color w:val="auto"/>
          <w:sz w:val="22"/>
          <w:szCs w:val="22"/>
        </w:rPr>
        <w:t>, "kiviaines, joka saadaan betonimassaa pesemällä"</w:t>
      </w:r>
      <w:r w:rsidR="00764877">
        <w:rPr>
          <w:color w:val="auto"/>
          <w:sz w:val="22"/>
          <w:szCs w:val="22"/>
        </w:rPr>
        <w:t>)</w:t>
      </w:r>
      <w:r w:rsidR="002D69F0">
        <w:rPr>
          <w:color w:val="auto"/>
          <w:sz w:val="22"/>
          <w:szCs w:val="22"/>
        </w:rPr>
        <w:t xml:space="preserve">. </w:t>
      </w:r>
    </w:p>
    <w:p w14:paraId="009B1B70" w14:textId="77777777" w:rsidR="00764877" w:rsidRDefault="00764877" w:rsidP="00E93C53">
      <w:pPr>
        <w:pStyle w:val="Default"/>
        <w:rPr>
          <w:color w:val="auto"/>
          <w:sz w:val="22"/>
          <w:szCs w:val="22"/>
        </w:rPr>
      </w:pPr>
    </w:p>
    <w:p w14:paraId="32B8B62E" w14:textId="5AC98EA8" w:rsidR="00940E29" w:rsidRDefault="006014F8" w:rsidP="00E93C53">
      <w:pPr>
        <w:pStyle w:val="Default"/>
        <w:rPr>
          <w:color w:val="auto"/>
          <w:sz w:val="22"/>
          <w:szCs w:val="22"/>
        </w:rPr>
      </w:pPr>
      <w:r>
        <w:rPr>
          <w:color w:val="auto"/>
          <w:sz w:val="22"/>
          <w:szCs w:val="22"/>
        </w:rPr>
        <w:t xml:space="preserve">Ylijäämäbetonia olisi </w:t>
      </w:r>
      <w:r w:rsidR="002D69F0">
        <w:rPr>
          <w:color w:val="auto"/>
          <w:sz w:val="22"/>
          <w:szCs w:val="22"/>
        </w:rPr>
        <w:t xml:space="preserve">myös </w:t>
      </w:r>
      <w:r w:rsidR="00F451B1">
        <w:rPr>
          <w:color w:val="auto"/>
          <w:sz w:val="22"/>
          <w:szCs w:val="22"/>
        </w:rPr>
        <w:t xml:space="preserve">selkeytysaltaissa erottuva liete, </w:t>
      </w:r>
      <w:r>
        <w:rPr>
          <w:color w:val="auto"/>
          <w:sz w:val="22"/>
          <w:szCs w:val="22"/>
        </w:rPr>
        <w:t xml:space="preserve">tuotannon </w:t>
      </w:r>
      <w:r w:rsidR="00174470">
        <w:rPr>
          <w:color w:val="auto"/>
          <w:sz w:val="22"/>
          <w:szCs w:val="22"/>
        </w:rPr>
        <w:t xml:space="preserve">ylijäämä, </w:t>
      </w:r>
      <w:r w:rsidR="006B79C3">
        <w:rPr>
          <w:color w:val="auto"/>
          <w:sz w:val="22"/>
          <w:szCs w:val="22"/>
        </w:rPr>
        <w:t xml:space="preserve">kuljetusautojen mukana palautuva </w:t>
      </w:r>
      <w:r w:rsidR="00174470">
        <w:rPr>
          <w:color w:val="auto"/>
          <w:sz w:val="22"/>
          <w:szCs w:val="22"/>
        </w:rPr>
        <w:t>betoni sekä hylätyt tuotteet</w:t>
      </w:r>
      <w:r w:rsidR="00764877">
        <w:rPr>
          <w:color w:val="auto"/>
          <w:sz w:val="22"/>
          <w:szCs w:val="22"/>
        </w:rPr>
        <w:t>, jotka varastoidaan ja murskataan betoniaseman ja betonituotetehtaan alueella</w:t>
      </w:r>
      <w:r>
        <w:rPr>
          <w:color w:val="auto"/>
          <w:sz w:val="22"/>
          <w:szCs w:val="22"/>
        </w:rPr>
        <w:t xml:space="preserve">. </w:t>
      </w:r>
      <w:r w:rsidR="000E70C4">
        <w:rPr>
          <w:color w:val="auto"/>
          <w:sz w:val="22"/>
          <w:szCs w:val="22"/>
        </w:rPr>
        <w:t>Tä</w:t>
      </w:r>
      <w:r w:rsidR="00CC37A5">
        <w:rPr>
          <w:color w:val="auto"/>
          <w:sz w:val="22"/>
          <w:szCs w:val="22"/>
        </w:rPr>
        <w:t>mä</w:t>
      </w:r>
      <w:r w:rsidR="000E70C4">
        <w:rPr>
          <w:color w:val="auto"/>
          <w:sz w:val="22"/>
          <w:szCs w:val="22"/>
        </w:rPr>
        <w:t xml:space="preserve"> </w:t>
      </w:r>
      <w:r w:rsidR="00CC37A5">
        <w:rPr>
          <w:color w:val="auto"/>
          <w:sz w:val="22"/>
          <w:szCs w:val="22"/>
        </w:rPr>
        <w:t>vastaisi</w:t>
      </w:r>
      <w:r w:rsidR="000E70C4">
        <w:rPr>
          <w:color w:val="auto"/>
          <w:sz w:val="22"/>
          <w:szCs w:val="22"/>
        </w:rPr>
        <w:t xml:space="preserve"> standardi</w:t>
      </w:r>
      <w:r w:rsidR="00CC37A5">
        <w:rPr>
          <w:color w:val="auto"/>
          <w:sz w:val="22"/>
          <w:szCs w:val="22"/>
        </w:rPr>
        <w:t>ssa</w:t>
      </w:r>
      <w:r w:rsidR="000E70C4">
        <w:rPr>
          <w:color w:val="auto"/>
          <w:sz w:val="22"/>
          <w:szCs w:val="22"/>
        </w:rPr>
        <w:t xml:space="preserve"> SFS-EN 206 </w:t>
      </w:r>
      <w:r w:rsidR="00CC37A5">
        <w:rPr>
          <w:color w:val="auto"/>
          <w:sz w:val="22"/>
          <w:szCs w:val="22"/>
        </w:rPr>
        <w:t>määriteltyä</w:t>
      </w:r>
      <w:r w:rsidR="000E70C4">
        <w:rPr>
          <w:color w:val="auto"/>
          <w:sz w:val="22"/>
          <w:szCs w:val="22"/>
        </w:rPr>
        <w:t xml:space="preserve"> ”murskattu</w:t>
      </w:r>
      <w:r w:rsidR="00CC37A5">
        <w:rPr>
          <w:color w:val="auto"/>
          <w:sz w:val="22"/>
          <w:szCs w:val="22"/>
        </w:rPr>
        <w:t>a</w:t>
      </w:r>
      <w:r w:rsidR="000E70C4">
        <w:rPr>
          <w:color w:val="auto"/>
          <w:sz w:val="22"/>
          <w:szCs w:val="22"/>
        </w:rPr>
        <w:t xml:space="preserve"> uusiokiviaines” (kohta 3.1.2.15, "kiviaines, joka saadaan murskaamalla kovettunutta betonia, jota ei ole aiemmin käytetty rakentamisessa").</w:t>
      </w:r>
      <w:r w:rsidR="00376B3C">
        <w:rPr>
          <w:color w:val="auto"/>
          <w:sz w:val="22"/>
          <w:szCs w:val="22"/>
        </w:rPr>
        <w:t xml:space="preserve"> Kuljetettaessa ylijäämäbetoni betoniaseman ja betonituotetehtaan alueen ulkopuolelle esimerkiksi murskattavaksi </w:t>
      </w:r>
      <w:r w:rsidR="00CC37A5">
        <w:rPr>
          <w:color w:val="auto"/>
          <w:sz w:val="22"/>
          <w:szCs w:val="22"/>
        </w:rPr>
        <w:t xml:space="preserve">tai muutoin hyödynnettäväksi, </w:t>
      </w:r>
      <w:r w:rsidR="00376B3C">
        <w:rPr>
          <w:color w:val="auto"/>
          <w:sz w:val="22"/>
          <w:szCs w:val="22"/>
        </w:rPr>
        <w:t>se muuttuisi jätemateriaaliksi.</w:t>
      </w:r>
    </w:p>
    <w:p w14:paraId="6216F2E7" w14:textId="77777777" w:rsidR="002F5876" w:rsidRDefault="002F5876" w:rsidP="00E93C53">
      <w:pPr>
        <w:pStyle w:val="Default"/>
        <w:rPr>
          <w:color w:val="auto"/>
          <w:sz w:val="22"/>
          <w:szCs w:val="22"/>
        </w:rPr>
      </w:pPr>
    </w:p>
    <w:p w14:paraId="25718593" w14:textId="7BF6C106" w:rsidR="002F5876" w:rsidRDefault="002F5876" w:rsidP="00E93C53">
      <w:pPr>
        <w:pStyle w:val="Default"/>
        <w:rPr>
          <w:color w:val="auto"/>
          <w:sz w:val="22"/>
          <w:szCs w:val="22"/>
        </w:rPr>
      </w:pPr>
      <w:r>
        <w:rPr>
          <w:color w:val="auto"/>
          <w:sz w:val="22"/>
          <w:szCs w:val="22"/>
        </w:rPr>
        <w:t xml:space="preserve">Pykälän </w:t>
      </w:r>
      <w:r w:rsidR="0012511A">
        <w:rPr>
          <w:color w:val="auto"/>
          <w:sz w:val="22"/>
          <w:szCs w:val="22"/>
        </w:rPr>
        <w:t>7</w:t>
      </w:r>
      <w:r w:rsidR="00C541DC">
        <w:rPr>
          <w:color w:val="auto"/>
          <w:sz w:val="22"/>
          <w:szCs w:val="22"/>
        </w:rPr>
        <w:t xml:space="preserve"> </w:t>
      </w:r>
      <w:r>
        <w:rPr>
          <w:color w:val="auto"/>
          <w:sz w:val="22"/>
          <w:szCs w:val="22"/>
        </w:rPr>
        <w:t xml:space="preserve">kohdassa </w:t>
      </w:r>
      <w:r w:rsidRPr="002F5876">
        <w:rPr>
          <w:i/>
          <w:iCs/>
          <w:color w:val="auto"/>
          <w:sz w:val="22"/>
          <w:szCs w:val="22"/>
        </w:rPr>
        <w:t xml:space="preserve">olemassa olevalla betoniasemalla ja betonituotetehtaalla </w:t>
      </w:r>
      <w:r>
        <w:rPr>
          <w:color w:val="auto"/>
          <w:sz w:val="22"/>
          <w:szCs w:val="22"/>
        </w:rPr>
        <w:t xml:space="preserve">tarkoitettaisiin </w:t>
      </w:r>
      <w:r w:rsidRPr="002F5876">
        <w:rPr>
          <w:color w:val="auto"/>
          <w:sz w:val="22"/>
          <w:szCs w:val="22"/>
        </w:rPr>
        <w:t>tämän asetuksen voimaantullessa toiminnassa olevaa betoniasemaa ja betonituotetehdasta tai betoniasemaa ja betonituotetehdasta, jonka ympäristölupahakemus on kuulutettu</w:t>
      </w:r>
      <w:r>
        <w:rPr>
          <w:color w:val="auto"/>
          <w:sz w:val="22"/>
          <w:szCs w:val="22"/>
        </w:rPr>
        <w:t xml:space="preserve"> ympäristönsuojelulain 44 §:n mukaisesti</w:t>
      </w:r>
      <w:r w:rsidRPr="002F5876">
        <w:rPr>
          <w:color w:val="auto"/>
          <w:sz w:val="22"/>
          <w:szCs w:val="22"/>
        </w:rPr>
        <w:t xml:space="preserve"> ennen tämän asetuksen voimaantuloa</w:t>
      </w:r>
      <w:r>
        <w:rPr>
          <w:color w:val="auto"/>
          <w:sz w:val="22"/>
          <w:szCs w:val="22"/>
        </w:rPr>
        <w:t>.</w:t>
      </w:r>
    </w:p>
    <w:p w14:paraId="0F1E2355" w14:textId="77777777" w:rsidR="002F5876" w:rsidRDefault="002F5876" w:rsidP="00E93C53">
      <w:pPr>
        <w:pStyle w:val="Default"/>
        <w:rPr>
          <w:color w:val="auto"/>
          <w:sz w:val="22"/>
          <w:szCs w:val="22"/>
        </w:rPr>
      </w:pPr>
    </w:p>
    <w:p w14:paraId="123E3FEF" w14:textId="4457FFB6" w:rsidR="002F5876" w:rsidRPr="000C56D4" w:rsidRDefault="002F5876" w:rsidP="00E93C53">
      <w:pPr>
        <w:pStyle w:val="Default"/>
        <w:rPr>
          <w:color w:val="auto"/>
          <w:sz w:val="22"/>
          <w:szCs w:val="22"/>
        </w:rPr>
      </w:pPr>
      <w:r>
        <w:rPr>
          <w:color w:val="auto"/>
          <w:sz w:val="22"/>
          <w:szCs w:val="22"/>
        </w:rPr>
        <w:t xml:space="preserve">Pykälän </w:t>
      </w:r>
      <w:r w:rsidR="0012511A">
        <w:rPr>
          <w:color w:val="auto"/>
          <w:sz w:val="22"/>
          <w:szCs w:val="22"/>
        </w:rPr>
        <w:t>8</w:t>
      </w:r>
      <w:r w:rsidR="00C541DC">
        <w:rPr>
          <w:color w:val="auto"/>
          <w:sz w:val="22"/>
          <w:szCs w:val="22"/>
        </w:rPr>
        <w:t xml:space="preserve"> </w:t>
      </w:r>
      <w:r>
        <w:rPr>
          <w:color w:val="auto"/>
          <w:sz w:val="22"/>
          <w:szCs w:val="22"/>
        </w:rPr>
        <w:t xml:space="preserve">kohdassa </w:t>
      </w:r>
      <w:r w:rsidRPr="002F5876">
        <w:rPr>
          <w:i/>
          <w:iCs/>
          <w:color w:val="auto"/>
          <w:sz w:val="22"/>
          <w:szCs w:val="22"/>
        </w:rPr>
        <w:t xml:space="preserve">uudella betoniasemalla ja betonituotetehtaalla </w:t>
      </w:r>
      <w:r>
        <w:rPr>
          <w:color w:val="auto"/>
          <w:sz w:val="22"/>
          <w:szCs w:val="22"/>
        </w:rPr>
        <w:t xml:space="preserve">tarkoitettaisiin </w:t>
      </w:r>
      <w:r w:rsidRPr="002F5876">
        <w:rPr>
          <w:color w:val="auto"/>
          <w:sz w:val="22"/>
          <w:szCs w:val="22"/>
        </w:rPr>
        <w:t>betoniasemaa ja betonituotetehdasta</w:t>
      </w:r>
      <w:r>
        <w:rPr>
          <w:color w:val="auto"/>
          <w:sz w:val="22"/>
          <w:szCs w:val="22"/>
        </w:rPr>
        <w:t xml:space="preserve">, joka ei ole ollut toiminnassa eikä sen </w:t>
      </w:r>
      <w:r w:rsidRPr="002F5876">
        <w:rPr>
          <w:color w:val="auto"/>
          <w:sz w:val="22"/>
          <w:szCs w:val="22"/>
        </w:rPr>
        <w:t>ympäristölupahakemus</w:t>
      </w:r>
      <w:r>
        <w:rPr>
          <w:color w:val="auto"/>
          <w:sz w:val="22"/>
          <w:szCs w:val="22"/>
        </w:rPr>
        <w:t>ta</w:t>
      </w:r>
      <w:r w:rsidRPr="002F5876">
        <w:rPr>
          <w:color w:val="auto"/>
          <w:sz w:val="22"/>
          <w:szCs w:val="22"/>
        </w:rPr>
        <w:t xml:space="preserve"> o</w:t>
      </w:r>
      <w:r>
        <w:rPr>
          <w:color w:val="auto"/>
          <w:sz w:val="22"/>
          <w:szCs w:val="22"/>
        </w:rPr>
        <w:t>le</w:t>
      </w:r>
      <w:r w:rsidRPr="002F5876">
        <w:rPr>
          <w:color w:val="auto"/>
          <w:sz w:val="22"/>
          <w:szCs w:val="22"/>
        </w:rPr>
        <w:t xml:space="preserve"> kuulutettu</w:t>
      </w:r>
      <w:r>
        <w:rPr>
          <w:color w:val="auto"/>
          <w:sz w:val="22"/>
          <w:szCs w:val="22"/>
        </w:rPr>
        <w:t xml:space="preserve"> ympäristönsuojelulain 44 §:n mukaisesti</w:t>
      </w:r>
      <w:r w:rsidRPr="002F5876">
        <w:rPr>
          <w:color w:val="auto"/>
          <w:sz w:val="22"/>
          <w:szCs w:val="22"/>
        </w:rPr>
        <w:t xml:space="preserve"> ennen tämän asetuksen voimaantuloa</w:t>
      </w:r>
      <w:r>
        <w:rPr>
          <w:color w:val="auto"/>
          <w:sz w:val="22"/>
          <w:szCs w:val="22"/>
        </w:rPr>
        <w:t>.</w:t>
      </w:r>
    </w:p>
    <w:p w14:paraId="7927754F" w14:textId="77777777" w:rsidR="00E96849" w:rsidRDefault="00E96849" w:rsidP="00E93C53">
      <w:pPr>
        <w:pStyle w:val="Default"/>
        <w:rPr>
          <w:color w:val="auto"/>
          <w:sz w:val="22"/>
          <w:szCs w:val="22"/>
        </w:rPr>
      </w:pPr>
    </w:p>
    <w:p w14:paraId="79CC4E75" w14:textId="7CFF992B" w:rsidR="002F5876" w:rsidRDefault="002F5876" w:rsidP="00E93C53">
      <w:pPr>
        <w:pStyle w:val="Default"/>
        <w:rPr>
          <w:color w:val="auto"/>
          <w:sz w:val="22"/>
          <w:szCs w:val="22"/>
        </w:rPr>
      </w:pPr>
      <w:r>
        <w:rPr>
          <w:color w:val="auto"/>
          <w:sz w:val="22"/>
          <w:szCs w:val="22"/>
        </w:rPr>
        <w:t xml:space="preserve">Pykälän </w:t>
      </w:r>
      <w:r w:rsidR="0012511A">
        <w:rPr>
          <w:color w:val="auto"/>
          <w:sz w:val="22"/>
          <w:szCs w:val="22"/>
        </w:rPr>
        <w:t>9</w:t>
      </w:r>
      <w:r w:rsidR="00C541DC">
        <w:rPr>
          <w:color w:val="auto"/>
          <w:sz w:val="22"/>
          <w:szCs w:val="22"/>
        </w:rPr>
        <w:t xml:space="preserve"> </w:t>
      </w:r>
      <w:r>
        <w:rPr>
          <w:color w:val="auto"/>
          <w:sz w:val="22"/>
          <w:szCs w:val="22"/>
        </w:rPr>
        <w:t xml:space="preserve">kohdassa </w:t>
      </w:r>
      <w:r w:rsidRPr="002F5876">
        <w:rPr>
          <w:i/>
          <w:color w:val="auto"/>
          <w:sz w:val="22"/>
          <w:szCs w:val="22"/>
        </w:rPr>
        <w:t>valvontaviranomaisella</w:t>
      </w:r>
      <w:r w:rsidRPr="002F5876">
        <w:rPr>
          <w:color w:val="auto"/>
          <w:sz w:val="22"/>
          <w:szCs w:val="22"/>
        </w:rPr>
        <w:t xml:space="preserve"> </w:t>
      </w:r>
      <w:r>
        <w:rPr>
          <w:color w:val="auto"/>
          <w:sz w:val="22"/>
          <w:szCs w:val="22"/>
        </w:rPr>
        <w:t xml:space="preserve">tarkoitettaisiin </w:t>
      </w:r>
      <w:r w:rsidRPr="002F5876">
        <w:rPr>
          <w:color w:val="auto"/>
          <w:sz w:val="22"/>
          <w:szCs w:val="22"/>
        </w:rPr>
        <w:t xml:space="preserve">kunnan ympäristönsuojeluviranomaista tai, jos </w:t>
      </w:r>
      <w:r w:rsidR="003C741E">
        <w:rPr>
          <w:color w:val="auto"/>
          <w:sz w:val="22"/>
          <w:szCs w:val="22"/>
        </w:rPr>
        <w:t xml:space="preserve">toiminta on luvanvaraista ja </w:t>
      </w:r>
      <w:r w:rsidRPr="002F5876">
        <w:rPr>
          <w:color w:val="auto"/>
          <w:sz w:val="22"/>
          <w:szCs w:val="22"/>
        </w:rPr>
        <w:t>toimivaltainen lupaviranomainen on valtion lupaviranomainen, valtion valvontaviranomaista.</w:t>
      </w:r>
    </w:p>
    <w:p w14:paraId="25DEDDF8" w14:textId="77777777" w:rsidR="002F5876" w:rsidRPr="000C56D4" w:rsidRDefault="002F5876" w:rsidP="00E93C53">
      <w:pPr>
        <w:pStyle w:val="Default"/>
        <w:rPr>
          <w:color w:val="auto"/>
          <w:sz w:val="22"/>
          <w:szCs w:val="22"/>
        </w:rPr>
      </w:pPr>
    </w:p>
    <w:p w14:paraId="71F63B52" w14:textId="77777777" w:rsidR="00B83422" w:rsidRPr="0072074C" w:rsidRDefault="006B4CD6" w:rsidP="00E93C53">
      <w:pPr>
        <w:pStyle w:val="Default"/>
        <w:rPr>
          <w:i/>
          <w:color w:val="auto"/>
          <w:sz w:val="22"/>
          <w:szCs w:val="22"/>
        </w:rPr>
      </w:pPr>
      <w:r>
        <w:rPr>
          <w:i/>
          <w:color w:val="auto"/>
          <w:sz w:val="22"/>
          <w:szCs w:val="22"/>
        </w:rPr>
        <w:t>3</w:t>
      </w:r>
      <w:r w:rsidR="00B83422" w:rsidRPr="0072074C">
        <w:rPr>
          <w:i/>
          <w:color w:val="auto"/>
          <w:sz w:val="22"/>
          <w:szCs w:val="22"/>
        </w:rPr>
        <w:t xml:space="preserve"> § Rekisteröinti-ilmoituksen sisältö</w:t>
      </w:r>
    </w:p>
    <w:p w14:paraId="0E4EBCE4" w14:textId="77777777" w:rsidR="00633C6C" w:rsidRDefault="00633C6C" w:rsidP="00E93C53">
      <w:pPr>
        <w:pStyle w:val="Default"/>
        <w:rPr>
          <w:iCs/>
          <w:color w:val="auto"/>
          <w:sz w:val="22"/>
          <w:szCs w:val="22"/>
        </w:rPr>
      </w:pPr>
    </w:p>
    <w:p w14:paraId="7DB1334B" w14:textId="4327C804" w:rsidR="00210D17" w:rsidRDefault="00210D17" w:rsidP="00E93C53">
      <w:pPr>
        <w:pStyle w:val="Default"/>
        <w:rPr>
          <w:iCs/>
          <w:color w:val="auto"/>
          <w:sz w:val="22"/>
          <w:szCs w:val="22"/>
        </w:rPr>
      </w:pPr>
      <w:r>
        <w:rPr>
          <w:iCs/>
          <w:color w:val="auto"/>
          <w:sz w:val="22"/>
          <w:szCs w:val="22"/>
        </w:rPr>
        <w:t>Pykälässä säädettäisiin tiedoista, joista ympäristönsuojelulain 116 §:ssä tarkoitetun rekisteröinti-ilmoituksen tulisi sisältää.</w:t>
      </w:r>
      <w:r w:rsidR="006E77CE">
        <w:rPr>
          <w:iCs/>
          <w:color w:val="auto"/>
          <w:sz w:val="22"/>
          <w:szCs w:val="22"/>
        </w:rPr>
        <w:t xml:space="preserve"> Rekisteröinti-ilmoitus olisi jätettävä kunnan ympäristönsuojeluviranomaiselle 60 vuorokautta ennen toiminnan aloittamista</w:t>
      </w:r>
      <w:r w:rsidR="00CE1AF3">
        <w:rPr>
          <w:iCs/>
          <w:color w:val="auto"/>
          <w:sz w:val="22"/>
          <w:szCs w:val="22"/>
        </w:rPr>
        <w:t xml:space="preserve"> (1.1</w:t>
      </w:r>
      <w:r w:rsidR="003C741E">
        <w:rPr>
          <w:iCs/>
          <w:color w:val="auto"/>
          <w:sz w:val="22"/>
          <w:szCs w:val="22"/>
        </w:rPr>
        <w:t>.</w:t>
      </w:r>
      <w:r w:rsidR="00CE1AF3">
        <w:rPr>
          <w:iCs/>
          <w:color w:val="auto"/>
          <w:sz w:val="22"/>
          <w:szCs w:val="22"/>
        </w:rPr>
        <w:t>2019 alkaen)</w:t>
      </w:r>
      <w:r w:rsidR="006E77CE">
        <w:rPr>
          <w:iCs/>
          <w:color w:val="auto"/>
          <w:sz w:val="22"/>
          <w:szCs w:val="22"/>
        </w:rPr>
        <w:t xml:space="preserve">. </w:t>
      </w:r>
    </w:p>
    <w:p w14:paraId="1209B47E" w14:textId="77777777" w:rsidR="006E77CE" w:rsidRDefault="006E77CE" w:rsidP="00E93C53">
      <w:pPr>
        <w:pStyle w:val="Default"/>
        <w:rPr>
          <w:iCs/>
          <w:color w:val="auto"/>
          <w:sz w:val="22"/>
          <w:szCs w:val="22"/>
        </w:rPr>
      </w:pPr>
    </w:p>
    <w:p w14:paraId="09AF9A80" w14:textId="219D0C73" w:rsidR="003C741E" w:rsidRDefault="006E77CE" w:rsidP="00E93C53">
      <w:pPr>
        <w:pStyle w:val="Default"/>
        <w:rPr>
          <w:iCs/>
          <w:color w:val="auto"/>
          <w:sz w:val="22"/>
          <w:szCs w:val="22"/>
        </w:rPr>
      </w:pPr>
      <w:r w:rsidRPr="006E77CE">
        <w:rPr>
          <w:iCs/>
          <w:color w:val="auto"/>
          <w:sz w:val="22"/>
          <w:szCs w:val="22"/>
        </w:rPr>
        <w:t xml:space="preserve">Ilmoituksen tiedoista osa olisi yksityiskohtaisia tietoja mm. </w:t>
      </w:r>
      <w:r w:rsidR="00925C38">
        <w:rPr>
          <w:iCs/>
          <w:color w:val="auto"/>
          <w:sz w:val="22"/>
          <w:szCs w:val="22"/>
        </w:rPr>
        <w:t xml:space="preserve">prosessi- ja pesuvesien käsittelystä ja johtamisesta </w:t>
      </w:r>
      <w:r w:rsidR="00C541DC">
        <w:rPr>
          <w:iCs/>
          <w:color w:val="auto"/>
          <w:sz w:val="22"/>
          <w:szCs w:val="22"/>
        </w:rPr>
        <w:t xml:space="preserve">sekä </w:t>
      </w:r>
      <w:r w:rsidR="00925C38">
        <w:rPr>
          <w:iCs/>
          <w:color w:val="auto"/>
          <w:sz w:val="22"/>
          <w:szCs w:val="22"/>
        </w:rPr>
        <w:t>raskaan liikenteen määristä</w:t>
      </w:r>
      <w:r w:rsidR="00C541DC">
        <w:rPr>
          <w:iCs/>
          <w:color w:val="auto"/>
          <w:sz w:val="22"/>
          <w:szCs w:val="22"/>
        </w:rPr>
        <w:t xml:space="preserve"> ja kuljetusreiteistä</w:t>
      </w:r>
      <w:r>
        <w:rPr>
          <w:iCs/>
          <w:color w:val="auto"/>
          <w:sz w:val="22"/>
          <w:szCs w:val="22"/>
        </w:rPr>
        <w:t>, joilla v</w:t>
      </w:r>
      <w:r w:rsidRPr="006E77CE">
        <w:rPr>
          <w:iCs/>
          <w:color w:val="auto"/>
          <w:sz w:val="22"/>
          <w:szCs w:val="22"/>
        </w:rPr>
        <w:t>armistettaisiin se, että viranomainen saisi valvontaa varten vasta</w:t>
      </w:r>
      <w:r>
        <w:rPr>
          <w:iCs/>
          <w:color w:val="auto"/>
          <w:sz w:val="22"/>
          <w:szCs w:val="22"/>
        </w:rPr>
        <w:t>avat tiedot kuin aiemm</w:t>
      </w:r>
      <w:r w:rsidR="00DF59B0">
        <w:rPr>
          <w:iCs/>
          <w:color w:val="auto"/>
          <w:sz w:val="22"/>
          <w:szCs w:val="22"/>
        </w:rPr>
        <w:t>in</w:t>
      </w:r>
      <w:r>
        <w:rPr>
          <w:iCs/>
          <w:color w:val="auto"/>
          <w:sz w:val="22"/>
          <w:szCs w:val="22"/>
        </w:rPr>
        <w:t xml:space="preserve"> ympäristölupahakemukse</w:t>
      </w:r>
      <w:r w:rsidR="00E84E00">
        <w:rPr>
          <w:iCs/>
          <w:color w:val="auto"/>
          <w:sz w:val="22"/>
          <w:szCs w:val="22"/>
        </w:rPr>
        <w:t>n yht</w:t>
      </w:r>
      <w:r w:rsidR="00DF59B0">
        <w:rPr>
          <w:iCs/>
          <w:color w:val="auto"/>
          <w:sz w:val="22"/>
          <w:szCs w:val="22"/>
        </w:rPr>
        <w:t>e</w:t>
      </w:r>
      <w:r w:rsidR="00E84E00">
        <w:rPr>
          <w:iCs/>
          <w:color w:val="auto"/>
          <w:sz w:val="22"/>
          <w:szCs w:val="22"/>
        </w:rPr>
        <w:t>y</w:t>
      </w:r>
      <w:r w:rsidR="00DF59B0">
        <w:rPr>
          <w:iCs/>
          <w:color w:val="auto"/>
          <w:sz w:val="22"/>
          <w:szCs w:val="22"/>
        </w:rPr>
        <w:t>dessä</w:t>
      </w:r>
      <w:r>
        <w:rPr>
          <w:iCs/>
          <w:color w:val="auto"/>
          <w:sz w:val="22"/>
          <w:szCs w:val="22"/>
        </w:rPr>
        <w:t>.</w:t>
      </w:r>
      <w:r w:rsidRPr="006E77CE">
        <w:rPr>
          <w:iCs/>
          <w:color w:val="auto"/>
          <w:sz w:val="22"/>
          <w:szCs w:val="22"/>
        </w:rPr>
        <w:t xml:space="preserve"> Kunnan ympäristönsuojeluviranomainen voisi pyytää toiminnanharjoittajaa </w:t>
      </w:r>
      <w:r>
        <w:rPr>
          <w:iCs/>
          <w:color w:val="auto"/>
          <w:sz w:val="22"/>
          <w:szCs w:val="22"/>
        </w:rPr>
        <w:t xml:space="preserve">vielä </w:t>
      </w:r>
      <w:r w:rsidRPr="006E77CE">
        <w:rPr>
          <w:iCs/>
          <w:color w:val="auto"/>
          <w:sz w:val="22"/>
          <w:szCs w:val="22"/>
        </w:rPr>
        <w:t>täydentämään ilmoitusta, jos tiedot eivät olisi valvontaa varten riittäviä.</w:t>
      </w:r>
      <w:r>
        <w:rPr>
          <w:iCs/>
          <w:color w:val="auto"/>
          <w:sz w:val="22"/>
          <w:szCs w:val="22"/>
        </w:rPr>
        <w:t xml:space="preserve"> </w:t>
      </w:r>
    </w:p>
    <w:p w14:paraId="5443AC12" w14:textId="77777777" w:rsidR="003C741E" w:rsidRDefault="003C741E" w:rsidP="00E93C53">
      <w:pPr>
        <w:pStyle w:val="Default"/>
        <w:rPr>
          <w:iCs/>
          <w:color w:val="auto"/>
          <w:sz w:val="22"/>
          <w:szCs w:val="22"/>
        </w:rPr>
      </w:pPr>
    </w:p>
    <w:p w14:paraId="5AFD6465" w14:textId="4E82261A" w:rsidR="00633C6C" w:rsidRDefault="003C741E" w:rsidP="00E93C53">
      <w:pPr>
        <w:pStyle w:val="Default"/>
        <w:rPr>
          <w:iCs/>
          <w:color w:val="auto"/>
          <w:sz w:val="22"/>
          <w:szCs w:val="22"/>
        </w:rPr>
      </w:pPr>
      <w:r w:rsidRPr="006E77CE">
        <w:rPr>
          <w:iCs/>
          <w:color w:val="auto"/>
          <w:sz w:val="22"/>
          <w:szCs w:val="22"/>
        </w:rPr>
        <w:t>Rekisteröinti</w:t>
      </w:r>
      <w:r>
        <w:rPr>
          <w:iCs/>
          <w:color w:val="auto"/>
          <w:sz w:val="22"/>
          <w:szCs w:val="22"/>
        </w:rPr>
        <w:t>-ilmoitusta</w:t>
      </w:r>
      <w:r w:rsidRPr="006E77CE">
        <w:rPr>
          <w:iCs/>
          <w:color w:val="auto"/>
          <w:sz w:val="22"/>
          <w:szCs w:val="22"/>
        </w:rPr>
        <w:t xml:space="preserve"> varten on laadittu lomake, jo</w:t>
      </w:r>
      <w:r>
        <w:rPr>
          <w:iCs/>
          <w:color w:val="auto"/>
          <w:sz w:val="22"/>
          <w:szCs w:val="22"/>
        </w:rPr>
        <w:t>lla tiedot toiminnasta ilmoitet</w:t>
      </w:r>
      <w:r w:rsidRPr="006E77CE">
        <w:rPr>
          <w:iCs/>
          <w:color w:val="auto"/>
          <w:sz w:val="22"/>
          <w:szCs w:val="22"/>
        </w:rPr>
        <w:t>taisiin ympäristönsuojelun tietojärjestelmään.</w:t>
      </w:r>
      <w:r>
        <w:rPr>
          <w:iCs/>
          <w:color w:val="auto"/>
          <w:sz w:val="22"/>
          <w:szCs w:val="22"/>
        </w:rPr>
        <w:t xml:space="preserve"> L</w:t>
      </w:r>
      <w:r w:rsidR="006E77CE" w:rsidRPr="006E77CE">
        <w:rPr>
          <w:iCs/>
          <w:color w:val="auto"/>
          <w:sz w:val="22"/>
          <w:szCs w:val="22"/>
        </w:rPr>
        <w:t xml:space="preserve">omake ja sen täyttöohje ovat </w:t>
      </w:r>
      <w:r w:rsidR="008A0407">
        <w:rPr>
          <w:iCs/>
          <w:color w:val="auto"/>
          <w:sz w:val="22"/>
          <w:szCs w:val="22"/>
        </w:rPr>
        <w:t>[</w:t>
      </w:r>
      <w:r w:rsidR="00A10175">
        <w:rPr>
          <w:iCs/>
          <w:color w:val="auto"/>
          <w:sz w:val="22"/>
          <w:szCs w:val="22"/>
        </w:rPr>
        <w:t>myöhemmin</w:t>
      </w:r>
      <w:r w:rsidR="008A0407">
        <w:rPr>
          <w:iCs/>
          <w:color w:val="auto"/>
          <w:sz w:val="22"/>
          <w:szCs w:val="22"/>
        </w:rPr>
        <w:t>]</w:t>
      </w:r>
      <w:r w:rsidR="00A10175">
        <w:rPr>
          <w:iCs/>
          <w:color w:val="auto"/>
          <w:sz w:val="22"/>
          <w:szCs w:val="22"/>
        </w:rPr>
        <w:t xml:space="preserve"> </w:t>
      </w:r>
      <w:r w:rsidR="006E77CE" w:rsidRPr="006E77CE">
        <w:rPr>
          <w:iCs/>
          <w:color w:val="auto"/>
          <w:sz w:val="22"/>
          <w:szCs w:val="22"/>
        </w:rPr>
        <w:t>saatavilla ympäristöhallinnon internet-sivuilta</w:t>
      </w:r>
      <w:r w:rsidR="00F128AA">
        <w:rPr>
          <w:iCs/>
          <w:color w:val="auto"/>
          <w:sz w:val="22"/>
          <w:szCs w:val="22"/>
        </w:rPr>
        <w:t xml:space="preserve"> </w:t>
      </w:r>
      <w:r w:rsidR="006E77CE" w:rsidRPr="006E77CE">
        <w:rPr>
          <w:iCs/>
          <w:color w:val="auto"/>
          <w:sz w:val="22"/>
          <w:szCs w:val="22"/>
        </w:rPr>
        <w:t xml:space="preserve">osoitteesta </w:t>
      </w:r>
      <w:hyperlink r:id="rId11" w:history="1">
        <w:r w:rsidR="00F128AA">
          <w:rPr>
            <w:rStyle w:val="Hyperlinkki"/>
            <w:iCs/>
            <w:sz w:val="22"/>
            <w:szCs w:val="22"/>
          </w:rPr>
          <w:t>http://www.ymparisto.fi/luvat</w:t>
        </w:r>
      </w:hyperlink>
      <w:r w:rsidR="00F128AA">
        <w:rPr>
          <w:iCs/>
          <w:color w:val="auto"/>
          <w:sz w:val="22"/>
          <w:szCs w:val="22"/>
        </w:rPr>
        <w:t xml:space="preserve"> → Ympäristönsuojelulain mukainen rekisteröinti.</w:t>
      </w:r>
    </w:p>
    <w:p w14:paraId="04E8E01C" w14:textId="77777777" w:rsidR="00455369" w:rsidRPr="000C56D4" w:rsidRDefault="00455369" w:rsidP="00E93C53">
      <w:pPr>
        <w:pStyle w:val="Default"/>
        <w:rPr>
          <w:iCs/>
          <w:color w:val="auto"/>
          <w:sz w:val="22"/>
          <w:szCs w:val="22"/>
        </w:rPr>
      </w:pPr>
    </w:p>
    <w:p w14:paraId="46014B23" w14:textId="2EA921DD" w:rsidR="006B4CD6" w:rsidRPr="002F0BAF" w:rsidRDefault="006B4CD6" w:rsidP="0063610C">
      <w:pPr>
        <w:pStyle w:val="Default"/>
        <w:keepNext/>
        <w:rPr>
          <w:i/>
          <w:iCs/>
          <w:color w:val="FF0000"/>
          <w:sz w:val="22"/>
          <w:szCs w:val="22"/>
        </w:rPr>
      </w:pPr>
      <w:r w:rsidRPr="006B4CD6">
        <w:rPr>
          <w:i/>
          <w:iCs/>
          <w:color w:val="auto"/>
          <w:sz w:val="22"/>
          <w:szCs w:val="22"/>
        </w:rPr>
        <w:t>4</w:t>
      </w:r>
      <w:r w:rsidR="0087297C" w:rsidRPr="006B4CD6">
        <w:rPr>
          <w:i/>
          <w:iCs/>
          <w:color w:val="auto"/>
          <w:sz w:val="22"/>
          <w:szCs w:val="22"/>
        </w:rPr>
        <w:t xml:space="preserve"> § </w:t>
      </w:r>
      <w:r w:rsidR="002F0BAF">
        <w:rPr>
          <w:i/>
          <w:iCs/>
          <w:sz w:val="22"/>
          <w:szCs w:val="22"/>
        </w:rPr>
        <w:t>Lentotuhkaa</w:t>
      </w:r>
      <w:r w:rsidRPr="006B4CD6">
        <w:rPr>
          <w:i/>
          <w:iCs/>
          <w:sz w:val="22"/>
          <w:szCs w:val="22"/>
        </w:rPr>
        <w:t xml:space="preserve"> koskevat vaatimukset</w:t>
      </w:r>
    </w:p>
    <w:p w14:paraId="2BA51F9E" w14:textId="08D2C112" w:rsidR="00BA0908" w:rsidRDefault="00BA0908" w:rsidP="0063610C">
      <w:pPr>
        <w:pStyle w:val="Default"/>
        <w:keepNext/>
        <w:rPr>
          <w:iCs/>
          <w:color w:val="auto"/>
          <w:sz w:val="22"/>
          <w:szCs w:val="22"/>
        </w:rPr>
      </w:pPr>
    </w:p>
    <w:p w14:paraId="4949C55C" w14:textId="6145B763" w:rsidR="004F20AB" w:rsidRDefault="00A465CC" w:rsidP="0063610C">
      <w:pPr>
        <w:pStyle w:val="Default"/>
        <w:keepNext/>
        <w:rPr>
          <w:iCs/>
          <w:color w:val="auto"/>
          <w:sz w:val="22"/>
          <w:szCs w:val="22"/>
        </w:rPr>
      </w:pPr>
      <w:r>
        <w:rPr>
          <w:iCs/>
          <w:color w:val="auto"/>
          <w:sz w:val="22"/>
          <w:szCs w:val="22"/>
        </w:rPr>
        <w:t>Pykälän ensimmäisessä momentissa säädettäisiin betonin valmistuksessa hyödynnettäv</w:t>
      </w:r>
      <w:r w:rsidR="002F0BAF">
        <w:rPr>
          <w:iCs/>
          <w:color w:val="auto"/>
          <w:sz w:val="22"/>
          <w:szCs w:val="22"/>
        </w:rPr>
        <w:t>ä</w:t>
      </w:r>
      <w:r>
        <w:rPr>
          <w:iCs/>
          <w:color w:val="auto"/>
          <w:sz w:val="22"/>
          <w:szCs w:val="22"/>
        </w:rPr>
        <w:t xml:space="preserve">n </w:t>
      </w:r>
      <w:r w:rsidR="002F0BAF">
        <w:rPr>
          <w:iCs/>
          <w:color w:val="auto"/>
          <w:sz w:val="22"/>
          <w:szCs w:val="22"/>
        </w:rPr>
        <w:t>lentotuhkan</w:t>
      </w:r>
      <w:r>
        <w:rPr>
          <w:iCs/>
          <w:color w:val="auto"/>
          <w:sz w:val="22"/>
          <w:szCs w:val="22"/>
        </w:rPr>
        <w:t xml:space="preserve"> </w:t>
      </w:r>
      <w:r w:rsidR="000D40CD">
        <w:rPr>
          <w:iCs/>
          <w:color w:val="auto"/>
          <w:sz w:val="22"/>
          <w:szCs w:val="22"/>
        </w:rPr>
        <w:t xml:space="preserve">vaatimuksista. Lentotuhkan </w:t>
      </w:r>
      <w:r>
        <w:rPr>
          <w:iCs/>
          <w:color w:val="auto"/>
          <w:sz w:val="22"/>
          <w:szCs w:val="22"/>
        </w:rPr>
        <w:t>tulisi olla</w:t>
      </w:r>
      <w:r w:rsidR="000D40CD">
        <w:rPr>
          <w:iCs/>
          <w:color w:val="auto"/>
          <w:sz w:val="22"/>
          <w:szCs w:val="22"/>
        </w:rPr>
        <w:t xml:space="preserve"> sekä</w:t>
      </w:r>
      <w:r>
        <w:rPr>
          <w:iCs/>
          <w:color w:val="auto"/>
          <w:sz w:val="22"/>
          <w:szCs w:val="22"/>
        </w:rPr>
        <w:t xml:space="preserve"> </w:t>
      </w:r>
      <w:r w:rsidR="006D470E" w:rsidRPr="00113145">
        <w:rPr>
          <w:iCs/>
          <w:color w:val="auto"/>
          <w:sz w:val="22"/>
          <w:szCs w:val="22"/>
        </w:rPr>
        <w:t>E</w:t>
      </w:r>
      <w:r w:rsidR="006B4858">
        <w:rPr>
          <w:iCs/>
          <w:color w:val="auto"/>
          <w:sz w:val="22"/>
          <w:szCs w:val="22"/>
        </w:rPr>
        <w:t xml:space="preserve">uroopan Unionin </w:t>
      </w:r>
      <w:r w:rsidR="006D470E" w:rsidRPr="00113145">
        <w:rPr>
          <w:iCs/>
          <w:color w:val="auto"/>
          <w:sz w:val="22"/>
          <w:szCs w:val="22"/>
        </w:rPr>
        <w:t>rakennustuoteasetuksen</w:t>
      </w:r>
      <w:r w:rsidR="006D470E">
        <w:rPr>
          <w:iCs/>
          <w:color w:val="auto"/>
          <w:sz w:val="22"/>
          <w:szCs w:val="22"/>
        </w:rPr>
        <w:t xml:space="preserve"> (305/2011) mukaisesti </w:t>
      </w:r>
      <w:r>
        <w:rPr>
          <w:iCs/>
          <w:color w:val="auto"/>
          <w:sz w:val="22"/>
          <w:szCs w:val="22"/>
        </w:rPr>
        <w:t>CE</w:t>
      </w:r>
      <w:r w:rsidR="003C741E">
        <w:rPr>
          <w:iCs/>
          <w:color w:val="auto"/>
          <w:sz w:val="22"/>
          <w:szCs w:val="22"/>
        </w:rPr>
        <w:t>-</w:t>
      </w:r>
      <w:r>
        <w:rPr>
          <w:iCs/>
          <w:color w:val="auto"/>
          <w:sz w:val="22"/>
          <w:szCs w:val="22"/>
        </w:rPr>
        <w:t>merkittyä</w:t>
      </w:r>
      <w:r w:rsidR="000D40CD">
        <w:rPr>
          <w:iCs/>
          <w:color w:val="auto"/>
          <w:sz w:val="22"/>
          <w:szCs w:val="22"/>
        </w:rPr>
        <w:t xml:space="preserve"> että REACH-asetuksen mukaisesti rekisteröityä</w:t>
      </w:r>
      <w:r w:rsidR="00786F5C">
        <w:rPr>
          <w:iCs/>
          <w:color w:val="auto"/>
          <w:sz w:val="22"/>
          <w:szCs w:val="22"/>
        </w:rPr>
        <w:t xml:space="preserve">. </w:t>
      </w:r>
      <w:r w:rsidR="000963D6">
        <w:rPr>
          <w:iCs/>
          <w:color w:val="auto"/>
          <w:sz w:val="22"/>
          <w:szCs w:val="22"/>
        </w:rPr>
        <w:t xml:space="preserve">Rekisteröinnin vaihtoehtona tulee varmistaa, että lentotuhka on vapautettu rekisteröintivelvoitteesta REACH-asetuksen </w:t>
      </w:r>
      <w:r w:rsidR="00A76073">
        <w:rPr>
          <w:iCs/>
          <w:color w:val="auto"/>
          <w:sz w:val="22"/>
          <w:szCs w:val="22"/>
        </w:rPr>
        <w:t xml:space="preserve">2 </w:t>
      </w:r>
      <w:r w:rsidR="000963D6">
        <w:rPr>
          <w:iCs/>
          <w:color w:val="auto"/>
          <w:sz w:val="22"/>
          <w:szCs w:val="22"/>
        </w:rPr>
        <w:t>artik</w:t>
      </w:r>
      <w:r w:rsidR="00A76073">
        <w:rPr>
          <w:iCs/>
          <w:color w:val="auto"/>
          <w:sz w:val="22"/>
          <w:szCs w:val="22"/>
        </w:rPr>
        <w:t xml:space="preserve">lan </w:t>
      </w:r>
      <w:r w:rsidR="000963D6">
        <w:rPr>
          <w:iCs/>
          <w:color w:val="auto"/>
          <w:sz w:val="22"/>
          <w:szCs w:val="22"/>
        </w:rPr>
        <w:t>7</w:t>
      </w:r>
      <w:r w:rsidR="00A76073">
        <w:rPr>
          <w:iCs/>
          <w:color w:val="auto"/>
          <w:sz w:val="22"/>
          <w:szCs w:val="22"/>
        </w:rPr>
        <w:t xml:space="preserve"> kohdan</w:t>
      </w:r>
      <w:r w:rsidR="000963D6">
        <w:rPr>
          <w:iCs/>
          <w:color w:val="auto"/>
          <w:sz w:val="22"/>
          <w:szCs w:val="22"/>
        </w:rPr>
        <w:t xml:space="preserve"> mukaisesti. </w:t>
      </w:r>
    </w:p>
    <w:p w14:paraId="684A20C4" w14:textId="77777777" w:rsidR="004F20AB" w:rsidRDefault="004F20AB" w:rsidP="004F20AB">
      <w:pPr>
        <w:pStyle w:val="Default"/>
        <w:rPr>
          <w:iCs/>
          <w:color w:val="auto"/>
          <w:sz w:val="22"/>
          <w:szCs w:val="22"/>
        </w:rPr>
      </w:pPr>
    </w:p>
    <w:p w14:paraId="6F81BBA3" w14:textId="77777777" w:rsidR="004F20AB" w:rsidRDefault="004F20AB" w:rsidP="004F20AB">
      <w:pPr>
        <w:pStyle w:val="Default"/>
        <w:rPr>
          <w:iCs/>
          <w:color w:val="auto"/>
          <w:sz w:val="22"/>
          <w:szCs w:val="22"/>
        </w:rPr>
      </w:pPr>
      <w:r w:rsidRPr="00A05450">
        <w:rPr>
          <w:iCs/>
          <w:color w:val="auto"/>
          <w:sz w:val="22"/>
          <w:szCs w:val="22"/>
        </w:rPr>
        <w:t>Lentotuhkan CE-</w:t>
      </w:r>
      <w:r>
        <w:rPr>
          <w:iCs/>
          <w:color w:val="auto"/>
          <w:sz w:val="22"/>
          <w:szCs w:val="22"/>
        </w:rPr>
        <w:t>merkintävaatimus tulee sen käy</w:t>
      </w:r>
      <w:r w:rsidRPr="00A05450">
        <w:rPr>
          <w:iCs/>
          <w:color w:val="auto"/>
          <w:sz w:val="22"/>
          <w:szCs w:val="22"/>
        </w:rPr>
        <w:t>töstä betonin seosaineena, joka sisältyy Euroopan parlamentin ja neuvoston rakennustuoteasetukseen (305/2011). EU:n rakennustuoteasetus tul</w:t>
      </w:r>
      <w:r>
        <w:rPr>
          <w:iCs/>
          <w:color w:val="auto"/>
          <w:sz w:val="22"/>
          <w:szCs w:val="22"/>
        </w:rPr>
        <w:t>i</w:t>
      </w:r>
      <w:r w:rsidRPr="00A05450">
        <w:rPr>
          <w:iCs/>
          <w:color w:val="auto"/>
          <w:sz w:val="22"/>
          <w:szCs w:val="22"/>
        </w:rPr>
        <w:t xml:space="preserve"> kokonaisuudessaan voimaan 1.7.2013. </w:t>
      </w:r>
      <w:r w:rsidRPr="000D40CD">
        <w:rPr>
          <w:iCs/>
          <w:color w:val="auto"/>
          <w:sz w:val="22"/>
          <w:szCs w:val="22"/>
        </w:rPr>
        <w:t>CE-merkinnällä valmistaja vakuuttaa, että rakennustuotteen ominaisuudet ovat eurooppalaisen harmonisoidun tuotestandardin tai eurooppalaisen teknisen hyväksynnän mukaiset.</w:t>
      </w:r>
      <w:r>
        <w:rPr>
          <w:iCs/>
          <w:color w:val="auto"/>
          <w:sz w:val="22"/>
          <w:szCs w:val="22"/>
        </w:rPr>
        <w:t xml:space="preserve"> </w:t>
      </w:r>
      <w:r w:rsidRPr="00D61815">
        <w:rPr>
          <w:iCs/>
          <w:color w:val="auto"/>
          <w:sz w:val="22"/>
          <w:szCs w:val="22"/>
        </w:rPr>
        <w:t>Rakennustuotteeseen kiinnitetty CE-merkintä osoittaa, että tuote on testattu harmonisoidun tuotestandardin mukaisella testimenetelmällä ja että tuote on ilmoitetun suoritustason mukainen.</w:t>
      </w:r>
      <w:r>
        <w:rPr>
          <w:iCs/>
          <w:color w:val="auto"/>
          <w:sz w:val="22"/>
          <w:szCs w:val="22"/>
        </w:rPr>
        <w:t xml:space="preserve"> Se ei kuitenkaan ole osoitus tuotteen ympäristökelpoisuudesta. </w:t>
      </w:r>
    </w:p>
    <w:p w14:paraId="34EB68F4" w14:textId="77777777" w:rsidR="004F20AB" w:rsidRDefault="004F20AB" w:rsidP="006D470E">
      <w:pPr>
        <w:pStyle w:val="Default"/>
        <w:rPr>
          <w:iCs/>
          <w:color w:val="auto"/>
          <w:sz w:val="22"/>
          <w:szCs w:val="22"/>
        </w:rPr>
      </w:pPr>
    </w:p>
    <w:p w14:paraId="63E767AC" w14:textId="4B7DF639" w:rsidR="00A05450" w:rsidRPr="00A05450" w:rsidRDefault="00A05450" w:rsidP="00A05450">
      <w:pPr>
        <w:pStyle w:val="Default"/>
        <w:rPr>
          <w:iCs/>
          <w:color w:val="auto"/>
          <w:sz w:val="22"/>
          <w:szCs w:val="22"/>
        </w:rPr>
      </w:pPr>
      <w:r w:rsidRPr="00A05450">
        <w:rPr>
          <w:iCs/>
          <w:color w:val="auto"/>
          <w:sz w:val="22"/>
          <w:szCs w:val="22"/>
        </w:rPr>
        <w:t xml:space="preserve">Lentotuhkan on CE-merkinnän saadakseen täytettävä </w:t>
      </w:r>
      <w:r w:rsidR="00560CB4">
        <w:rPr>
          <w:iCs/>
          <w:color w:val="auto"/>
          <w:sz w:val="22"/>
          <w:szCs w:val="22"/>
        </w:rPr>
        <w:t>e</w:t>
      </w:r>
      <w:r w:rsidR="00560CB4" w:rsidRPr="00560CB4">
        <w:rPr>
          <w:iCs/>
          <w:color w:val="auto"/>
          <w:sz w:val="22"/>
          <w:szCs w:val="22"/>
        </w:rPr>
        <w:t>urooppalai</w:t>
      </w:r>
      <w:r w:rsidR="00B166D4">
        <w:rPr>
          <w:iCs/>
          <w:color w:val="auto"/>
          <w:sz w:val="22"/>
          <w:szCs w:val="22"/>
        </w:rPr>
        <w:t>s</w:t>
      </w:r>
      <w:r w:rsidR="00560CB4" w:rsidRPr="00560CB4">
        <w:rPr>
          <w:iCs/>
          <w:color w:val="auto"/>
          <w:sz w:val="22"/>
          <w:szCs w:val="22"/>
        </w:rPr>
        <w:t>en harmonisoi</w:t>
      </w:r>
      <w:r w:rsidR="00560CB4">
        <w:rPr>
          <w:iCs/>
          <w:color w:val="auto"/>
          <w:sz w:val="22"/>
          <w:szCs w:val="22"/>
        </w:rPr>
        <w:t>dun</w:t>
      </w:r>
      <w:r w:rsidR="00560CB4" w:rsidRPr="00560CB4">
        <w:rPr>
          <w:iCs/>
          <w:color w:val="auto"/>
          <w:sz w:val="22"/>
          <w:szCs w:val="22"/>
        </w:rPr>
        <w:t xml:space="preserve"> tuotestandardi</w:t>
      </w:r>
      <w:r w:rsidR="00560CB4">
        <w:rPr>
          <w:iCs/>
          <w:color w:val="auto"/>
          <w:sz w:val="22"/>
          <w:szCs w:val="22"/>
        </w:rPr>
        <w:t>n</w:t>
      </w:r>
      <w:r w:rsidR="00560CB4" w:rsidRPr="00560CB4">
        <w:rPr>
          <w:iCs/>
          <w:color w:val="auto"/>
          <w:sz w:val="22"/>
          <w:szCs w:val="22"/>
        </w:rPr>
        <w:t>, joka on Suomessa julkaistu standardina SFS-EN 450-1"Betoniin käytettävä lentotuhka, osa 1, määritelmät, la</w:t>
      </w:r>
      <w:r w:rsidR="00560CB4">
        <w:rPr>
          <w:iCs/>
          <w:color w:val="auto"/>
          <w:sz w:val="22"/>
          <w:szCs w:val="22"/>
        </w:rPr>
        <w:t>atuvaatimukset ja vaatimuksenmu</w:t>
      </w:r>
      <w:r w:rsidR="00560CB4" w:rsidRPr="00560CB4">
        <w:rPr>
          <w:iCs/>
          <w:color w:val="auto"/>
          <w:sz w:val="22"/>
          <w:szCs w:val="22"/>
        </w:rPr>
        <w:t xml:space="preserve">kaisuus", </w:t>
      </w:r>
      <w:r w:rsidRPr="00A05450">
        <w:rPr>
          <w:iCs/>
          <w:color w:val="auto"/>
          <w:sz w:val="22"/>
          <w:szCs w:val="22"/>
        </w:rPr>
        <w:t>vaatimukset, jotta sitä voidaan käyttää betonin valmistuksessa. Standardi asettaa vaatimuksia mm. haitallisille hienoaineksille ja kivihiililentotuhkan hehkutushäviölle</w:t>
      </w:r>
      <w:r w:rsidR="00560CB4">
        <w:rPr>
          <w:iCs/>
          <w:color w:val="auto"/>
          <w:sz w:val="22"/>
          <w:szCs w:val="22"/>
        </w:rPr>
        <w:t xml:space="preserve"> sekä </w:t>
      </w:r>
      <w:r w:rsidR="00560CB4" w:rsidRPr="000D40CD">
        <w:rPr>
          <w:iCs/>
          <w:sz w:val="22"/>
          <w:szCs w:val="22"/>
        </w:rPr>
        <w:t>määrittelee kemialliset ja fysikaaliset vaatimukset sekä laadunvalvontamenettelyt</w:t>
      </w:r>
      <w:r w:rsidR="00560CB4">
        <w:rPr>
          <w:iCs/>
          <w:sz w:val="22"/>
          <w:szCs w:val="22"/>
        </w:rPr>
        <w:t xml:space="preserve"> betonin </w:t>
      </w:r>
      <w:r w:rsidR="00560CB4" w:rsidRPr="000D40CD">
        <w:rPr>
          <w:iCs/>
          <w:sz w:val="22"/>
          <w:szCs w:val="22"/>
        </w:rPr>
        <w:t xml:space="preserve">seosaineena käytettävälle, </w:t>
      </w:r>
      <w:r w:rsidR="00560CB4">
        <w:rPr>
          <w:iCs/>
          <w:sz w:val="22"/>
          <w:szCs w:val="22"/>
        </w:rPr>
        <w:t xml:space="preserve">standardin </w:t>
      </w:r>
      <w:r w:rsidR="00560CB4" w:rsidRPr="000D40CD">
        <w:rPr>
          <w:iCs/>
          <w:sz w:val="22"/>
          <w:szCs w:val="22"/>
        </w:rPr>
        <w:t xml:space="preserve">kohdassa 3.2 määritellylle silikaattipitoiselle lentotuhkalle, erityisesti kun sitä käytetään standardin EN 206 mukaiseen betoniin. </w:t>
      </w:r>
    </w:p>
    <w:p w14:paraId="2B71B4D5" w14:textId="6A92A767" w:rsidR="00C77F6A" w:rsidRDefault="00C77F6A" w:rsidP="00C77F6A">
      <w:pPr>
        <w:pStyle w:val="Default"/>
        <w:rPr>
          <w:iCs/>
          <w:color w:val="auto"/>
          <w:sz w:val="22"/>
          <w:szCs w:val="22"/>
        </w:rPr>
      </w:pPr>
    </w:p>
    <w:p w14:paraId="23DAF6BD" w14:textId="347D9090" w:rsidR="001523FA" w:rsidRPr="001523FA" w:rsidRDefault="00585A34" w:rsidP="004F20AB">
      <w:pPr>
        <w:pStyle w:val="Default"/>
        <w:rPr>
          <w:iCs/>
          <w:color w:val="auto"/>
          <w:sz w:val="22"/>
          <w:szCs w:val="22"/>
        </w:rPr>
      </w:pPr>
      <w:r w:rsidRPr="00585A34">
        <w:rPr>
          <w:iCs/>
          <w:color w:val="auto"/>
          <w:sz w:val="22"/>
          <w:szCs w:val="22"/>
        </w:rPr>
        <w:t>Kivihiilenpolton lentotuhkan tul</w:t>
      </w:r>
      <w:r w:rsidR="000963D6">
        <w:rPr>
          <w:iCs/>
          <w:color w:val="auto"/>
          <w:sz w:val="22"/>
          <w:szCs w:val="22"/>
        </w:rPr>
        <w:t>ee</w:t>
      </w:r>
      <w:r w:rsidRPr="00585A34">
        <w:rPr>
          <w:iCs/>
          <w:color w:val="auto"/>
          <w:sz w:val="22"/>
          <w:szCs w:val="22"/>
        </w:rPr>
        <w:t xml:space="preserve"> täyttää</w:t>
      </w:r>
      <w:r w:rsidR="006D1222">
        <w:rPr>
          <w:iCs/>
          <w:color w:val="auto"/>
          <w:sz w:val="22"/>
          <w:szCs w:val="22"/>
        </w:rPr>
        <w:t xml:space="preserve"> myös</w:t>
      </w:r>
      <w:r w:rsidRPr="00585A34">
        <w:rPr>
          <w:iCs/>
          <w:color w:val="auto"/>
          <w:sz w:val="22"/>
          <w:szCs w:val="22"/>
        </w:rPr>
        <w:t xml:space="preserve"> REACH-rekisteröinnille asetetut vaatimukset. Tämä tarkoittaa sitä, että joko betonin valmistukseen käytettävä kivihiilen polton lentotuhka tulee olla REACH-asetuksen mukaisesti rekisteröity tai lentotuhkan tuottajan tulisi varmistaa, että kyseessä olevalle lentotuhkalle REACH -asetuksen artiklan 2(7) mukainen vapautus rekisteröinnistä on mahdollista. Edellä mainittu vapautus tarkoittaa sitä, että jätteistä tuotteistettavien aineiden kohdalla tietyissä tapauksissa riittää, että yksi valmistaja tai maahantuoja rekisteröi aineen, jolloin jätteestä tuotettavaa ainetta ei tarvitse rekisteröidä, jos aine on sama kuin aikaisemmin rekisteröity ja toiminnanharjoittajalla on riittävät tiedot lentotuhkasta käytettävissään. Kemikaaliviraston (ECHA) julkaisemien aineiden rekisteröintiasiakirjojen perusteella kivihiilenpolton lentotuhkalle on päärekisteröinti tehty ja rekisteröinnissä on mukana myös useampia jäsenrekisteröinnin tehneitä kivihiilenpolton tuhkaa tuottavia yrityksiä.</w:t>
      </w:r>
      <w:r w:rsidR="001523FA">
        <w:rPr>
          <w:iCs/>
          <w:color w:val="auto"/>
          <w:sz w:val="22"/>
          <w:szCs w:val="22"/>
        </w:rPr>
        <w:t xml:space="preserve"> </w:t>
      </w:r>
      <w:r w:rsidR="001523FA" w:rsidRPr="001523FA">
        <w:rPr>
          <w:iCs/>
          <w:sz w:val="22"/>
          <w:szCs w:val="22"/>
        </w:rPr>
        <w:t>Näitä materiaaleja on rekisteröity sekä teolliseen että ammattikäyttöön, osa myös kulutuskäyttöön. Esimerkkeinä käyttötarkoituksista on käyttö sementin valmistuksessa, käyttö raaka-aineena asfaltin valmistuksessa ja erilaisten rakennusmateriaalien valmistuksessa. Rekisteröinte</w:t>
      </w:r>
      <w:r w:rsidR="001523FA">
        <w:rPr>
          <w:iCs/>
          <w:sz w:val="22"/>
          <w:szCs w:val="22"/>
        </w:rPr>
        <w:t>j</w:t>
      </w:r>
      <w:r w:rsidR="001523FA" w:rsidRPr="001523FA">
        <w:rPr>
          <w:iCs/>
          <w:sz w:val="22"/>
          <w:szCs w:val="22"/>
        </w:rPr>
        <w:t>ä löytyy myös maanrakentamistarkoituksiin, kuten patorakentamiseen sekä kaatopaikka- ja tierakentamiseen. Tuotteita on rekisteröity myös kuluttajakäy</w:t>
      </w:r>
      <w:r w:rsidR="001523FA">
        <w:rPr>
          <w:iCs/>
          <w:sz w:val="22"/>
          <w:szCs w:val="22"/>
        </w:rPr>
        <w:t>ttöön esimerkiksi talojen rakennu</w:t>
      </w:r>
      <w:r w:rsidR="001523FA" w:rsidRPr="001523FA">
        <w:rPr>
          <w:iCs/>
          <w:sz w:val="22"/>
          <w:szCs w:val="22"/>
        </w:rPr>
        <w:t xml:space="preserve">smateriaaleina ja tiettyjä kuonia esimerkiksi hiekoitustarkoituksiin. </w:t>
      </w:r>
    </w:p>
    <w:p w14:paraId="19B27800" w14:textId="2554CE7E" w:rsidR="00A00E78" w:rsidRDefault="00A00E78" w:rsidP="00113145">
      <w:pPr>
        <w:pStyle w:val="Default"/>
        <w:rPr>
          <w:iCs/>
          <w:color w:val="auto"/>
          <w:sz w:val="22"/>
          <w:szCs w:val="22"/>
        </w:rPr>
      </w:pPr>
    </w:p>
    <w:p w14:paraId="777A016A" w14:textId="13D85DA9" w:rsidR="00585A34" w:rsidRDefault="00585A34" w:rsidP="00113145">
      <w:pPr>
        <w:pStyle w:val="Default"/>
        <w:rPr>
          <w:iCs/>
          <w:color w:val="auto"/>
          <w:sz w:val="22"/>
          <w:szCs w:val="22"/>
        </w:rPr>
      </w:pPr>
      <w:r w:rsidRPr="00585A34">
        <w:rPr>
          <w:iCs/>
          <w:color w:val="auto"/>
          <w:sz w:val="22"/>
          <w:szCs w:val="22"/>
        </w:rPr>
        <w:t xml:space="preserve">Jos betonin valmistuksessa käytettävä lentotuhka on REACH-rekisteröity ja sillä on REACH-asetuksen mukainen rekisteröintinumero, edellä kuvattua </w:t>
      </w:r>
      <w:r w:rsidR="00E10F7B">
        <w:rPr>
          <w:iCs/>
          <w:color w:val="auto"/>
          <w:sz w:val="22"/>
          <w:szCs w:val="22"/>
        </w:rPr>
        <w:t xml:space="preserve">rekisteröinnistä </w:t>
      </w:r>
      <w:r w:rsidRPr="00585A34">
        <w:rPr>
          <w:iCs/>
          <w:color w:val="auto"/>
          <w:sz w:val="22"/>
          <w:szCs w:val="22"/>
        </w:rPr>
        <w:t>vapaut</w:t>
      </w:r>
      <w:r w:rsidR="00E10F7B">
        <w:rPr>
          <w:iCs/>
          <w:color w:val="auto"/>
          <w:sz w:val="22"/>
          <w:szCs w:val="22"/>
        </w:rPr>
        <w:t>tamiseen liittyvää tarkastelua</w:t>
      </w:r>
      <w:r w:rsidRPr="00585A34">
        <w:rPr>
          <w:iCs/>
          <w:color w:val="auto"/>
          <w:sz w:val="22"/>
          <w:szCs w:val="22"/>
        </w:rPr>
        <w:t xml:space="preserve"> ei tarvita.</w:t>
      </w:r>
      <w:r w:rsidR="003A7AA8">
        <w:rPr>
          <w:iCs/>
          <w:color w:val="auto"/>
          <w:sz w:val="22"/>
          <w:szCs w:val="22"/>
        </w:rPr>
        <w:t xml:space="preserve"> REACH-rekisteröinnissä kuvataan tiedot mm. lentotuhkan koostumuksesta ja aineosuuksista, jolloin sen käyttö tuotteen</w:t>
      </w:r>
      <w:r w:rsidR="00B166D4">
        <w:rPr>
          <w:iCs/>
          <w:color w:val="auto"/>
          <w:sz w:val="22"/>
          <w:szCs w:val="22"/>
        </w:rPr>
        <w:t>a</w:t>
      </w:r>
      <w:r w:rsidR="003A7AA8">
        <w:rPr>
          <w:iCs/>
          <w:color w:val="auto"/>
          <w:sz w:val="22"/>
          <w:szCs w:val="22"/>
        </w:rPr>
        <w:t xml:space="preserve"> </w:t>
      </w:r>
      <w:r w:rsidR="00B166D4">
        <w:rPr>
          <w:iCs/>
          <w:color w:val="auto"/>
          <w:sz w:val="22"/>
          <w:szCs w:val="22"/>
        </w:rPr>
        <w:t xml:space="preserve">tietyssä käyttötarkoituksessa </w:t>
      </w:r>
      <w:r w:rsidR="003A7AA8">
        <w:rPr>
          <w:iCs/>
          <w:color w:val="auto"/>
          <w:sz w:val="22"/>
          <w:szCs w:val="22"/>
        </w:rPr>
        <w:t>o</w:t>
      </w:r>
      <w:r w:rsidR="00B166D4">
        <w:rPr>
          <w:iCs/>
          <w:color w:val="auto"/>
          <w:sz w:val="22"/>
          <w:szCs w:val="22"/>
        </w:rPr>
        <w:t>lisi</w:t>
      </w:r>
      <w:r w:rsidR="003A7AA8">
        <w:rPr>
          <w:iCs/>
          <w:color w:val="auto"/>
          <w:sz w:val="22"/>
          <w:szCs w:val="22"/>
        </w:rPr>
        <w:t xml:space="preserve"> mahdollista</w:t>
      </w:r>
      <w:r w:rsidR="001523FA">
        <w:rPr>
          <w:iCs/>
          <w:color w:val="auto"/>
          <w:sz w:val="22"/>
          <w:szCs w:val="22"/>
        </w:rPr>
        <w:t>.</w:t>
      </w:r>
    </w:p>
    <w:p w14:paraId="243CD894" w14:textId="09323B12" w:rsidR="002563F0" w:rsidRDefault="002563F0" w:rsidP="00113145">
      <w:pPr>
        <w:pStyle w:val="Default"/>
        <w:rPr>
          <w:iCs/>
          <w:color w:val="auto"/>
          <w:sz w:val="22"/>
          <w:szCs w:val="22"/>
        </w:rPr>
      </w:pPr>
    </w:p>
    <w:p w14:paraId="0EFD9EB0" w14:textId="26A9DA53" w:rsidR="00A05450" w:rsidRDefault="000963D6" w:rsidP="00A05450">
      <w:pPr>
        <w:pStyle w:val="Default"/>
        <w:rPr>
          <w:iCs/>
          <w:color w:val="auto"/>
          <w:sz w:val="22"/>
          <w:szCs w:val="22"/>
        </w:rPr>
      </w:pPr>
      <w:r>
        <w:rPr>
          <w:iCs/>
          <w:color w:val="auto"/>
          <w:sz w:val="22"/>
          <w:szCs w:val="22"/>
        </w:rPr>
        <w:t>Vaikka CE-merkintä</w:t>
      </w:r>
      <w:r w:rsidR="00561567">
        <w:rPr>
          <w:iCs/>
          <w:color w:val="auto"/>
          <w:sz w:val="22"/>
          <w:szCs w:val="22"/>
        </w:rPr>
        <w:t>,</w:t>
      </w:r>
      <w:r>
        <w:rPr>
          <w:iCs/>
          <w:color w:val="auto"/>
          <w:sz w:val="22"/>
          <w:szCs w:val="22"/>
        </w:rPr>
        <w:t xml:space="preserve"> REACH-rekisteröinti</w:t>
      </w:r>
      <w:r w:rsidR="00561567">
        <w:rPr>
          <w:iCs/>
          <w:color w:val="auto"/>
          <w:sz w:val="22"/>
          <w:szCs w:val="22"/>
        </w:rPr>
        <w:t xml:space="preserve"> ja betoninvalmistukseen liittyvät standardit </w:t>
      </w:r>
      <w:r>
        <w:rPr>
          <w:iCs/>
          <w:color w:val="auto"/>
          <w:sz w:val="22"/>
          <w:szCs w:val="22"/>
        </w:rPr>
        <w:t xml:space="preserve">eivät suoraan osoita kivihiilenpolton lentotuhkan ympäristökelpoisuutta, ne kuitenkin </w:t>
      </w:r>
      <w:r w:rsidR="00F24730">
        <w:rPr>
          <w:iCs/>
          <w:color w:val="auto"/>
          <w:sz w:val="22"/>
          <w:szCs w:val="22"/>
        </w:rPr>
        <w:t xml:space="preserve">varmistavat betoninvalmistuksessa käytettävän lentotuhkan yleiset laatuvaatimukset. </w:t>
      </w:r>
      <w:r w:rsidR="00561567">
        <w:rPr>
          <w:iCs/>
          <w:color w:val="auto"/>
          <w:sz w:val="22"/>
          <w:szCs w:val="22"/>
        </w:rPr>
        <w:t>Kivihiilen polttamisessa syntyvä l</w:t>
      </w:r>
      <w:r w:rsidR="00F24730">
        <w:rPr>
          <w:iCs/>
          <w:color w:val="auto"/>
          <w:sz w:val="22"/>
          <w:szCs w:val="22"/>
        </w:rPr>
        <w:t>entotuhka</w:t>
      </w:r>
      <w:r w:rsidR="00E10F7B">
        <w:rPr>
          <w:iCs/>
          <w:color w:val="auto"/>
          <w:sz w:val="22"/>
          <w:szCs w:val="22"/>
        </w:rPr>
        <w:t xml:space="preserve"> koostuu pääasiassa erilaisi</w:t>
      </w:r>
      <w:r w:rsidR="00F24730">
        <w:rPr>
          <w:iCs/>
          <w:color w:val="auto"/>
          <w:sz w:val="22"/>
          <w:szCs w:val="22"/>
        </w:rPr>
        <w:t>sta</w:t>
      </w:r>
      <w:r w:rsidR="00E10F7B">
        <w:rPr>
          <w:iCs/>
          <w:color w:val="auto"/>
          <w:sz w:val="22"/>
          <w:szCs w:val="22"/>
        </w:rPr>
        <w:t xml:space="preserve"> mineraaleista, kuten kvartsista, korundista, hematiitista, sekä kalsium-, magnesium-, kalium- ja natriumoksideista sekä </w:t>
      </w:r>
      <w:r w:rsidR="0023304F">
        <w:rPr>
          <w:iCs/>
          <w:color w:val="auto"/>
          <w:sz w:val="22"/>
          <w:szCs w:val="22"/>
        </w:rPr>
        <w:t>vähäisistä mutta vaihtelevista määristä raskasmetalleja.</w:t>
      </w:r>
      <w:r w:rsidR="00F24730">
        <w:rPr>
          <w:iCs/>
          <w:color w:val="auto"/>
          <w:sz w:val="22"/>
          <w:szCs w:val="22"/>
        </w:rPr>
        <w:t xml:space="preserve"> </w:t>
      </w:r>
      <w:r w:rsidR="0023304F">
        <w:rPr>
          <w:iCs/>
          <w:color w:val="auto"/>
          <w:sz w:val="22"/>
          <w:szCs w:val="22"/>
        </w:rPr>
        <w:t xml:space="preserve">Lentotuhkasta </w:t>
      </w:r>
      <w:r w:rsidR="00F24730">
        <w:rPr>
          <w:iCs/>
          <w:color w:val="auto"/>
          <w:sz w:val="22"/>
          <w:szCs w:val="22"/>
        </w:rPr>
        <w:t>ympäristöön liukenevia aineita on tutkittu laajasti</w:t>
      </w:r>
      <w:r w:rsidR="002563F0">
        <w:rPr>
          <w:iCs/>
          <w:color w:val="auto"/>
          <w:sz w:val="22"/>
          <w:szCs w:val="22"/>
        </w:rPr>
        <w:t>.</w:t>
      </w:r>
      <w:r w:rsidR="00A05450" w:rsidRPr="00A05450">
        <w:rPr>
          <w:iCs/>
          <w:color w:val="auto"/>
          <w:sz w:val="22"/>
          <w:szCs w:val="22"/>
        </w:rPr>
        <w:t xml:space="preserve"> Lentotuhkan myyjä toimittaa lentotuhkan CE- merkintäasiakirjat, sertifikaatit, vaatimustenmukaisuusvakuutukset sekä alkutestausten tulokset ostajalle pyydettäessä. </w:t>
      </w:r>
    </w:p>
    <w:p w14:paraId="4C108756" w14:textId="77777777" w:rsidR="001523FA" w:rsidRDefault="001523FA" w:rsidP="00A05450">
      <w:pPr>
        <w:pStyle w:val="Default"/>
        <w:rPr>
          <w:iCs/>
          <w:color w:val="auto"/>
          <w:sz w:val="22"/>
          <w:szCs w:val="22"/>
        </w:rPr>
      </w:pPr>
    </w:p>
    <w:p w14:paraId="0B6491A7" w14:textId="6DF83013" w:rsidR="006B4CD6" w:rsidRDefault="006B4CD6" w:rsidP="00E93C53">
      <w:pPr>
        <w:pStyle w:val="Default"/>
        <w:rPr>
          <w:i/>
          <w:iCs/>
          <w:color w:val="auto"/>
          <w:sz w:val="22"/>
          <w:szCs w:val="22"/>
        </w:rPr>
      </w:pPr>
      <w:r w:rsidRPr="006B4CD6">
        <w:rPr>
          <w:i/>
          <w:iCs/>
          <w:color w:val="auto"/>
          <w:sz w:val="22"/>
          <w:szCs w:val="22"/>
        </w:rPr>
        <w:t>5 § Ylijäämäbetonin käsittely</w:t>
      </w:r>
    </w:p>
    <w:p w14:paraId="089DE7B3" w14:textId="2BFF1C56" w:rsidR="00940E29" w:rsidRDefault="00940E29" w:rsidP="00E93C53">
      <w:pPr>
        <w:pStyle w:val="Default"/>
        <w:rPr>
          <w:i/>
          <w:color w:val="auto"/>
          <w:sz w:val="22"/>
          <w:szCs w:val="22"/>
        </w:rPr>
      </w:pPr>
    </w:p>
    <w:p w14:paraId="24BC68B6" w14:textId="3EE6B4CF" w:rsidR="00940E29" w:rsidRDefault="00940E29" w:rsidP="00940E29">
      <w:pPr>
        <w:pStyle w:val="Default"/>
        <w:rPr>
          <w:color w:val="auto"/>
          <w:sz w:val="22"/>
          <w:szCs w:val="22"/>
        </w:rPr>
      </w:pPr>
      <w:r>
        <w:rPr>
          <w:color w:val="auto"/>
          <w:sz w:val="22"/>
          <w:szCs w:val="22"/>
        </w:rPr>
        <w:t>Betoniasemilla syntyy</w:t>
      </w:r>
      <w:r w:rsidR="00A40EA6">
        <w:rPr>
          <w:color w:val="auto"/>
          <w:sz w:val="22"/>
          <w:szCs w:val="22"/>
        </w:rPr>
        <w:t xml:space="preserve"> </w:t>
      </w:r>
      <w:r>
        <w:rPr>
          <w:color w:val="auto"/>
          <w:sz w:val="22"/>
          <w:szCs w:val="22"/>
        </w:rPr>
        <w:t xml:space="preserve">ylijäämäbetonia betonimyllyjen sekä betoninkuljetusautojen </w:t>
      </w:r>
      <w:r w:rsidRPr="007A6265">
        <w:rPr>
          <w:color w:val="auto"/>
          <w:sz w:val="22"/>
          <w:szCs w:val="22"/>
        </w:rPr>
        <w:t>kuljetussäiliöiden pesu</w:t>
      </w:r>
      <w:r>
        <w:rPr>
          <w:color w:val="auto"/>
          <w:sz w:val="22"/>
          <w:szCs w:val="22"/>
        </w:rPr>
        <w:t>i</w:t>
      </w:r>
      <w:r w:rsidRPr="007A6265">
        <w:rPr>
          <w:color w:val="auto"/>
          <w:sz w:val="22"/>
          <w:szCs w:val="22"/>
        </w:rPr>
        <w:t>ssa</w:t>
      </w:r>
      <w:r w:rsidR="008767DF">
        <w:rPr>
          <w:color w:val="auto"/>
          <w:sz w:val="22"/>
          <w:szCs w:val="22"/>
        </w:rPr>
        <w:t>, joista se kulkeutuu selkeytysaltaiden kautta niistä ajoittain poistettavaksi pohjalietteeksi. Ylijäämäbetonia syntyy myös</w:t>
      </w:r>
      <w:r w:rsidRPr="007A6265">
        <w:rPr>
          <w:color w:val="auto"/>
          <w:sz w:val="22"/>
          <w:szCs w:val="22"/>
        </w:rPr>
        <w:t xml:space="preserve"> betonipumppujen suppilon tyhjennyksissä</w:t>
      </w:r>
      <w:r>
        <w:rPr>
          <w:color w:val="auto"/>
          <w:sz w:val="22"/>
          <w:szCs w:val="22"/>
        </w:rPr>
        <w:t xml:space="preserve"> ja toisinaan tilanteissa, joissa koko tilattua määrää ei ole pystytty ottamaan työmaalla vastaan. </w:t>
      </w:r>
      <w:r w:rsidR="005355E2">
        <w:rPr>
          <w:color w:val="auto"/>
          <w:sz w:val="22"/>
          <w:szCs w:val="22"/>
        </w:rPr>
        <w:t>Betonituotetehtailla ylijäämäbetonia syntyy lähinnä viallisina tuotteina esimerkiksi valun epäonnistuessa.</w:t>
      </w:r>
    </w:p>
    <w:p w14:paraId="6B09C8C9" w14:textId="77777777" w:rsidR="00940E29" w:rsidRDefault="00940E29" w:rsidP="00940E29">
      <w:pPr>
        <w:pStyle w:val="Default"/>
        <w:rPr>
          <w:color w:val="auto"/>
          <w:sz w:val="22"/>
          <w:szCs w:val="22"/>
        </w:rPr>
      </w:pPr>
    </w:p>
    <w:p w14:paraId="7C366C26" w14:textId="1D3FC54E" w:rsidR="001365ED" w:rsidRDefault="008767DF" w:rsidP="00940E29">
      <w:pPr>
        <w:pStyle w:val="Default"/>
        <w:rPr>
          <w:color w:val="auto"/>
          <w:sz w:val="22"/>
          <w:szCs w:val="22"/>
        </w:rPr>
      </w:pPr>
      <w:r>
        <w:rPr>
          <w:color w:val="auto"/>
          <w:sz w:val="22"/>
          <w:szCs w:val="22"/>
        </w:rPr>
        <w:t>Kovettumattomasta y</w:t>
      </w:r>
      <w:r w:rsidR="00940E29">
        <w:rPr>
          <w:color w:val="auto"/>
          <w:sz w:val="22"/>
          <w:szCs w:val="22"/>
        </w:rPr>
        <w:t xml:space="preserve">lijäämäbetonista voitaisiin pesemällä erottaa kiviaines palautettavaksi </w:t>
      </w:r>
      <w:r w:rsidR="006739DB">
        <w:rPr>
          <w:color w:val="auto"/>
          <w:sz w:val="22"/>
          <w:szCs w:val="22"/>
        </w:rPr>
        <w:t>käyttöön</w:t>
      </w:r>
      <w:r w:rsidR="00940E29">
        <w:rPr>
          <w:color w:val="auto"/>
          <w:sz w:val="22"/>
          <w:szCs w:val="22"/>
        </w:rPr>
        <w:t>.</w:t>
      </w:r>
      <w:r w:rsidR="006739DB">
        <w:rPr>
          <w:color w:val="auto"/>
          <w:sz w:val="22"/>
          <w:szCs w:val="22"/>
        </w:rPr>
        <w:t xml:space="preserve"> Ennen sen hyödyntämistä uuden betonin valmistuksessa se pitäisi seuloa, mutta tällaisia seulontalaitteistoja ei ole betoniasemilla </w:t>
      </w:r>
      <w:r w:rsidR="001365ED">
        <w:rPr>
          <w:color w:val="auto"/>
          <w:sz w:val="22"/>
          <w:szCs w:val="22"/>
        </w:rPr>
        <w:t xml:space="preserve">yleisesti </w:t>
      </w:r>
      <w:r w:rsidR="006739DB">
        <w:rPr>
          <w:color w:val="auto"/>
          <w:sz w:val="22"/>
          <w:szCs w:val="22"/>
        </w:rPr>
        <w:t>käytössä.</w:t>
      </w:r>
      <w:r w:rsidR="00940E29">
        <w:rPr>
          <w:color w:val="auto"/>
          <w:sz w:val="22"/>
          <w:szCs w:val="22"/>
        </w:rPr>
        <w:t xml:space="preserve"> </w:t>
      </w:r>
      <w:r w:rsidR="006739DB">
        <w:rPr>
          <w:color w:val="auto"/>
          <w:sz w:val="22"/>
          <w:szCs w:val="22"/>
        </w:rPr>
        <w:t>Tämän takia pestyä uusiokiviainesta käytetään yleensä hiekoitukseen tai vastaavaan</w:t>
      </w:r>
      <w:r w:rsidR="001365ED">
        <w:rPr>
          <w:color w:val="auto"/>
          <w:sz w:val="22"/>
          <w:szCs w:val="22"/>
        </w:rPr>
        <w:t xml:space="preserve"> tarkoitukseen</w:t>
      </w:r>
      <w:r w:rsidR="006739DB">
        <w:rPr>
          <w:color w:val="auto"/>
          <w:sz w:val="22"/>
          <w:szCs w:val="22"/>
        </w:rPr>
        <w:t xml:space="preserve">. </w:t>
      </w:r>
    </w:p>
    <w:p w14:paraId="00E866D3" w14:textId="77777777" w:rsidR="001365ED" w:rsidRDefault="001365ED" w:rsidP="00940E29">
      <w:pPr>
        <w:pStyle w:val="Default"/>
        <w:rPr>
          <w:color w:val="auto"/>
          <w:sz w:val="22"/>
          <w:szCs w:val="22"/>
        </w:rPr>
      </w:pPr>
    </w:p>
    <w:p w14:paraId="6EBD54F6" w14:textId="3BBE4930" w:rsidR="001365ED" w:rsidRDefault="001365ED" w:rsidP="00940E29">
      <w:pPr>
        <w:pStyle w:val="Default"/>
        <w:rPr>
          <w:color w:val="auto"/>
          <w:sz w:val="22"/>
          <w:szCs w:val="22"/>
        </w:rPr>
      </w:pPr>
      <w:r>
        <w:rPr>
          <w:color w:val="auto"/>
          <w:sz w:val="22"/>
          <w:szCs w:val="22"/>
        </w:rPr>
        <w:t>S</w:t>
      </w:r>
      <w:r w:rsidRPr="00003723">
        <w:rPr>
          <w:color w:val="auto"/>
          <w:sz w:val="22"/>
          <w:szCs w:val="22"/>
        </w:rPr>
        <w:t xml:space="preserve">elkeytysaltaista nostettava </w:t>
      </w:r>
      <w:r>
        <w:rPr>
          <w:color w:val="auto"/>
          <w:sz w:val="22"/>
          <w:szCs w:val="22"/>
        </w:rPr>
        <w:t>h</w:t>
      </w:r>
      <w:r w:rsidRPr="00C10122">
        <w:rPr>
          <w:color w:val="auto"/>
          <w:sz w:val="22"/>
          <w:szCs w:val="22"/>
        </w:rPr>
        <w:t>ienoa kiviainesta ja sementtiä sisältävä</w:t>
      </w:r>
      <w:r w:rsidRPr="00003723">
        <w:rPr>
          <w:color w:val="auto"/>
          <w:sz w:val="22"/>
          <w:szCs w:val="22"/>
        </w:rPr>
        <w:t xml:space="preserve"> pohjaliete </w:t>
      </w:r>
      <w:r>
        <w:rPr>
          <w:color w:val="auto"/>
          <w:sz w:val="22"/>
          <w:szCs w:val="22"/>
        </w:rPr>
        <w:t xml:space="preserve">voidaan </w:t>
      </w:r>
      <w:r w:rsidRPr="00C10122">
        <w:rPr>
          <w:color w:val="auto"/>
          <w:sz w:val="22"/>
          <w:szCs w:val="22"/>
        </w:rPr>
        <w:t>käsitellä joko suotopuristimella, laskeuttamalla tai kasavarastoinnilla vesipitoisuuden vähentämiseksi.</w:t>
      </w:r>
      <w:r>
        <w:rPr>
          <w:color w:val="auto"/>
          <w:sz w:val="22"/>
          <w:szCs w:val="22"/>
        </w:rPr>
        <w:t xml:space="preserve"> Kasavarastoinnissa </w:t>
      </w:r>
      <w:r w:rsidRPr="00003723">
        <w:rPr>
          <w:color w:val="auto"/>
          <w:sz w:val="22"/>
          <w:szCs w:val="22"/>
        </w:rPr>
        <w:t xml:space="preserve">liete </w:t>
      </w:r>
      <w:r>
        <w:rPr>
          <w:color w:val="auto"/>
          <w:sz w:val="22"/>
          <w:szCs w:val="22"/>
        </w:rPr>
        <w:t>on sijoitettava aluksi betonialustalle, josta ylimääräinen vesi johdetaan kallistuksen avulla takaisin selkeytysaltaaseen.</w:t>
      </w:r>
    </w:p>
    <w:p w14:paraId="645F924F" w14:textId="77777777" w:rsidR="001365ED" w:rsidRDefault="001365ED" w:rsidP="00940E29">
      <w:pPr>
        <w:pStyle w:val="Default"/>
        <w:rPr>
          <w:color w:val="auto"/>
          <w:sz w:val="22"/>
          <w:szCs w:val="22"/>
        </w:rPr>
      </w:pPr>
    </w:p>
    <w:p w14:paraId="04DB0DEA" w14:textId="1FFF1E5F" w:rsidR="006739DB" w:rsidRDefault="005D69D5" w:rsidP="00940E29">
      <w:pPr>
        <w:pStyle w:val="Default"/>
        <w:rPr>
          <w:color w:val="auto"/>
          <w:sz w:val="22"/>
          <w:szCs w:val="22"/>
        </w:rPr>
      </w:pPr>
      <w:r>
        <w:rPr>
          <w:color w:val="auto"/>
          <w:sz w:val="22"/>
          <w:szCs w:val="22"/>
        </w:rPr>
        <w:t>Ylijäämäbetonia voitaisiin myös esikäsitellä kuivattamalla, varastoimalla</w:t>
      </w:r>
      <w:r w:rsidR="008767DF">
        <w:rPr>
          <w:color w:val="auto"/>
          <w:sz w:val="22"/>
          <w:szCs w:val="22"/>
        </w:rPr>
        <w:t xml:space="preserve"> väliaikaisesti</w:t>
      </w:r>
      <w:r w:rsidR="001365ED">
        <w:rPr>
          <w:color w:val="auto"/>
          <w:sz w:val="22"/>
          <w:szCs w:val="22"/>
        </w:rPr>
        <w:t>,</w:t>
      </w:r>
      <w:r>
        <w:rPr>
          <w:color w:val="auto"/>
          <w:sz w:val="22"/>
          <w:szCs w:val="22"/>
        </w:rPr>
        <w:t xml:space="preserve"> murskaamalla</w:t>
      </w:r>
      <w:r w:rsidR="001365ED">
        <w:rPr>
          <w:color w:val="auto"/>
          <w:sz w:val="22"/>
          <w:szCs w:val="22"/>
        </w:rPr>
        <w:t xml:space="preserve"> ja seulomalla</w:t>
      </w:r>
      <w:r>
        <w:rPr>
          <w:color w:val="auto"/>
          <w:sz w:val="22"/>
          <w:szCs w:val="22"/>
        </w:rPr>
        <w:t xml:space="preserve"> betoniaseman ja betonituotetehtaan alueella tai toimittaa muualle murskattavaksi ja hyödynnettäväksi</w:t>
      </w:r>
      <w:r w:rsidRPr="00C10122">
        <w:rPr>
          <w:color w:val="auto"/>
          <w:sz w:val="22"/>
          <w:szCs w:val="22"/>
        </w:rPr>
        <w:t>.</w:t>
      </w:r>
      <w:r w:rsidR="005355E2">
        <w:rPr>
          <w:color w:val="auto"/>
          <w:sz w:val="22"/>
          <w:szCs w:val="22"/>
        </w:rPr>
        <w:t xml:space="preserve"> Betoniaseman ja betonituotetehtaan alueella oleva </w:t>
      </w:r>
      <w:r w:rsidR="003A7AA8">
        <w:rPr>
          <w:color w:val="auto"/>
          <w:sz w:val="22"/>
          <w:szCs w:val="22"/>
        </w:rPr>
        <w:t xml:space="preserve">tilapäisesti varastoitu </w:t>
      </w:r>
      <w:r w:rsidR="005355E2">
        <w:rPr>
          <w:color w:val="auto"/>
          <w:sz w:val="22"/>
          <w:szCs w:val="22"/>
        </w:rPr>
        <w:t>ylijäämäbetoni ei olisi jätelain tarkoittamaa jätettä.</w:t>
      </w:r>
    </w:p>
    <w:p w14:paraId="2C345A68" w14:textId="77777777" w:rsidR="00A4227C" w:rsidRDefault="00A4227C" w:rsidP="00E93C53">
      <w:pPr>
        <w:pStyle w:val="Default"/>
        <w:ind w:left="360"/>
        <w:rPr>
          <w:color w:val="auto"/>
          <w:sz w:val="22"/>
          <w:szCs w:val="22"/>
        </w:rPr>
      </w:pPr>
    </w:p>
    <w:p w14:paraId="427BC837" w14:textId="63E19C8E" w:rsidR="00787286" w:rsidRPr="00787286" w:rsidRDefault="00787286" w:rsidP="00E93C53">
      <w:pPr>
        <w:pStyle w:val="Default"/>
        <w:rPr>
          <w:i/>
          <w:color w:val="auto"/>
          <w:sz w:val="22"/>
          <w:szCs w:val="22"/>
        </w:rPr>
      </w:pPr>
      <w:r w:rsidRPr="00787286">
        <w:rPr>
          <w:i/>
          <w:color w:val="auto"/>
          <w:sz w:val="22"/>
          <w:szCs w:val="22"/>
        </w:rPr>
        <w:t>6 § Murskaus</w:t>
      </w:r>
    </w:p>
    <w:p w14:paraId="39063C12" w14:textId="77777777" w:rsidR="00787286" w:rsidRDefault="00787286" w:rsidP="00E93C53">
      <w:pPr>
        <w:pStyle w:val="Default"/>
        <w:rPr>
          <w:color w:val="auto"/>
          <w:sz w:val="22"/>
          <w:szCs w:val="22"/>
        </w:rPr>
      </w:pPr>
    </w:p>
    <w:p w14:paraId="53C910E2" w14:textId="7DF11B3D" w:rsidR="00394BD5" w:rsidRDefault="005355E2" w:rsidP="00E93C53">
      <w:pPr>
        <w:pStyle w:val="Default"/>
        <w:rPr>
          <w:color w:val="auto"/>
          <w:sz w:val="22"/>
          <w:szCs w:val="22"/>
        </w:rPr>
      </w:pPr>
      <w:r>
        <w:rPr>
          <w:color w:val="auto"/>
          <w:sz w:val="22"/>
          <w:szCs w:val="22"/>
        </w:rPr>
        <w:t>Jos ylijäämäbetonia ei kuljeteta muualle murskattavaksi, b</w:t>
      </w:r>
      <w:r w:rsidR="003E501D">
        <w:rPr>
          <w:color w:val="auto"/>
          <w:sz w:val="22"/>
          <w:szCs w:val="22"/>
        </w:rPr>
        <w:t>etoniaseman ja betonituotetehtaan alueella tapahtuva y</w:t>
      </w:r>
      <w:r w:rsidR="00E46649">
        <w:rPr>
          <w:color w:val="auto"/>
          <w:sz w:val="22"/>
          <w:szCs w:val="22"/>
        </w:rPr>
        <w:t xml:space="preserve">lijäämäbetonin murskaaminen </w:t>
      </w:r>
      <w:r w:rsidR="004F0482">
        <w:rPr>
          <w:color w:val="auto"/>
          <w:sz w:val="22"/>
          <w:szCs w:val="22"/>
        </w:rPr>
        <w:t xml:space="preserve">tehdään </w:t>
      </w:r>
      <w:r w:rsidR="00E46649">
        <w:rPr>
          <w:color w:val="auto"/>
          <w:sz w:val="22"/>
          <w:szCs w:val="22"/>
        </w:rPr>
        <w:t>ulkopuolisen urakoitsijan toimesta</w:t>
      </w:r>
      <w:r w:rsidR="003E501D">
        <w:rPr>
          <w:color w:val="auto"/>
          <w:sz w:val="22"/>
          <w:szCs w:val="22"/>
        </w:rPr>
        <w:t xml:space="preserve"> ja</w:t>
      </w:r>
      <w:r w:rsidR="00E46649">
        <w:rPr>
          <w:color w:val="auto"/>
          <w:sz w:val="22"/>
          <w:szCs w:val="22"/>
        </w:rPr>
        <w:t xml:space="preserve"> murskaus kestää tyypillisesti </w:t>
      </w:r>
      <w:r>
        <w:rPr>
          <w:color w:val="auto"/>
          <w:sz w:val="22"/>
          <w:szCs w:val="22"/>
        </w:rPr>
        <w:t xml:space="preserve">enintään muutamia </w:t>
      </w:r>
      <w:r w:rsidR="00E46649">
        <w:rPr>
          <w:color w:val="auto"/>
          <w:sz w:val="22"/>
          <w:szCs w:val="22"/>
        </w:rPr>
        <w:t>päiv</w:t>
      </w:r>
      <w:r>
        <w:rPr>
          <w:color w:val="auto"/>
          <w:sz w:val="22"/>
          <w:szCs w:val="22"/>
        </w:rPr>
        <w:t>i</w:t>
      </w:r>
      <w:r w:rsidR="00E46649">
        <w:rPr>
          <w:color w:val="auto"/>
          <w:sz w:val="22"/>
          <w:szCs w:val="22"/>
        </w:rPr>
        <w:t>ä vuodessa.</w:t>
      </w:r>
      <w:r w:rsidR="00C01EEA">
        <w:rPr>
          <w:color w:val="auto"/>
          <w:sz w:val="22"/>
          <w:szCs w:val="22"/>
        </w:rPr>
        <w:t xml:space="preserve"> Toiminnan tilapäisen luonteen vuoksi asetuksessa </w:t>
      </w:r>
      <w:r>
        <w:rPr>
          <w:color w:val="auto"/>
          <w:sz w:val="22"/>
          <w:szCs w:val="22"/>
        </w:rPr>
        <w:t xml:space="preserve">ei </w:t>
      </w:r>
      <w:r w:rsidR="00C01EEA">
        <w:rPr>
          <w:color w:val="auto"/>
          <w:sz w:val="22"/>
          <w:szCs w:val="22"/>
        </w:rPr>
        <w:t xml:space="preserve">asetettaisi erityisiä </w:t>
      </w:r>
      <w:r w:rsidR="00061E07">
        <w:rPr>
          <w:color w:val="auto"/>
          <w:sz w:val="22"/>
          <w:szCs w:val="22"/>
        </w:rPr>
        <w:t>vaatimuksia</w:t>
      </w:r>
      <w:r w:rsidR="00C01EEA">
        <w:rPr>
          <w:color w:val="auto"/>
          <w:sz w:val="22"/>
          <w:szCs w:val="22"/>
        </w:rPr>
        <w:t xml:space="preserve"> ylijä</w:t>
      </w:r>
      <w:r w:rsidR="00952B4D">
        <w:rPr>
          <w:color w:val="auto"/>
          <w:sz w:val="22"/>
          <w:szCs w:val="22"/>
        </w:rPr>
        <w:t>ä</w:t>
      </w:r>
      <w:r w:rsidR="00C01EEA">
        <w:rPr>
          <w:color w:val="auto"/>
          <w:sz w:val="22"/>
          <w:szCs w:val="22"/>
        </w:rPr>
        <w:t>mäbetonin murskaukselle.</w:t>
      </w:r>
      <w:r w:rsidR="00E46649">
        <w:rPr>
          <w:color w:val="auto"/>
          <w:sz w:val="22"/>
          <w:szCs w:val="22"/>
        </w:rPr>
        <w:t xml:space="preserve"> </w:t>
      </w:r>
      <w:r w:rsidR="00260E9E">
        <w:rPr>
          <w:color w:val="auto"/>
          <w:sz w:val="22"/>
          <w:szCs w:val="22"/>
        </w:rPr>
        <w:t xml:space="preserve">Sen sijan momentissa viitattaisiin </w:t>
      </w:r>
      <w:r w:rsidR="00A944C8">
        <w:rPr>
          <w:color w:val="auto"/>
          <w:sz w:val="22"/>
          <w:szCs w:val="22"/>
        </w:rPr>
        <w:t xml:space="preserve">ympäristönsuojelulain </w:t>
      </w:r>
      <w:r w:rsidR="00695CB2">
        <w:rPr>
          <w:color w:val="auto"/>
          <w:sz w:val="22"/>
          <w:szCs w:val="22"/>
        </w:rPr>
        <w:t xml:space="preserve">118 §:n mukaiseen </w:t>
      </w:r>
      <w:r w:rsidR="00A944C8">
        <w:rPr>
          <w:color w:val="auto"/>
          <w:sz w:val="22"/>
          <w:szCs w:val="22"/>
        </w:rPr>
        <w:t xml:space="preserve">meluilmoitusta koskevaan sääntelyyn ja </w:t>
      </w:r>
      <w:r w:rsidR="00695CB2">
        <w:rPr>
          <w:color w:val="auto"/>
          <w:sz w:val="22"/>
          <w:szCs w:val="22"/>
        </w:rPr>
        <w:t>ympäristönsuojelulain nojalla annettuihin kunnan ympäristönsuojelumääräyksiin, joilla kunta voi halutessaan korvata 118 §:n mukaisen meluilmoitusmenettelyn</w:t>
      </w:r>
      <w:r w:rsidR="008573F2">
        <w:rPr>
          <w:color w:val="auto"/>
          <w:sz w:val="22"/>
          <w:szCs w:val="22"/>
        </w:rPr>
        <w:t xml:space="preserve"> tiettyjen tilapäistä melua aiheuttavien </w:t>
      </w:r>
      <w:r w:rsidR="00695CB2">
        <w:rPr>
          <w:color w:val="auto"/>
          <w:sz w:val="22"/>
          <w:szCs w:val="22"/>
        </w:rPr>
        <w:t xml:space="preserve">toimintojen osalta. Viittausääntely tarkoittaa, että </w:t>
      </w:r>
      <w:r w:rsidR="00A35856">
        <w:rPr>
          <w:color w:val="auto"/>
          <w:sz w:val="22"/>
          <w:szCs w:val="22"/>
        </w:rPr>
        <w:t>u</w:t>
      </w:r>
      <w:r w:rsidR="00E46649" w:rsidRPr="004A783E">
        <w:rPr>
          <w:color w:val="auto"/>
          <w:sz w:val="22"/>
          <w:szCs w:val="22"/>
        </w:rPr>
        <w:t xml:space="preserve">rakoitsijan </w:t>
      </w:r>
      <w:r w:rsidR="00A35856">
        <w:rPr>
          <w:color w:val="auto"/>
          <w:sz w:val="22"/>
          <w:szCs w:val="22"/>
        </w:rPr>
        <w:t xml:space="preserve">on </w:t>
      </w:r>
      <w:r w:rsidR="00E46649" w:rsidRPr="004A783E">
        <w:rPr>
          <w:color w:val="auto"/>
          <w:sz w:val="22"/>
          <w:szCs w:val="22"/>
        </w:rPr>
        <w:t>jätettävä murskaustoiminnasta kunnan ympäristönsuojeluviranomaiselle</w:t>
      </w:r>
      <w:r w:rsidR="00E10CB8" w:rsidRPr="004A783E">
        <w:rPr>
          <w:color w:val="auto"/>
          <w:sz w:val="22"/>
          <w:szCs w:val="22"/>
        </w:rPr>
        <w:t xml:space="preserve"> ympäristönsuojelulain 118 §:ssä tarkoitettu</w:t>
      </w:r>
      <w:r w:rsidR="00E46649" w:rsidRPr="004A783E">
        <w:rPr>
          <w:color w:val="auto"/>
          <w:sz w:val="22"/>
          <w:szCs w:val="22"/>
        </w:rPr>
        <w:t xml:space="preserve"> meluilmoitus viimeistään 30 vuorokautta ennen murskauksen aloittamista</w:t>
      </w:r>
      <w:r w:rsidR="00F64245" w:rsidRPr="004A783E">
        <w:rPr>
          <w:color w:val="auto"/>
          <w:sz w:val="22"/>
          <w:szCs w:val="22"/>
        </w:rPr>
        <w:t xml:space="preserve"> tai </w:t>
      </w:r>
      <w:r w:rsidR="0054441C" w:rsidRPr="004A783E">
        <w:rPr>
          <w:color w:val="auto"/>
          <w:sz w:val="22"/>
          <w:szCs w:val="22"/>
        </w:rPr>
        <w:t xml:space="preserve">toimittava </w:t>
      </w:r>
      <w:r w:rsidR="00F64245" w:rsidRPr="004A783E">
        <w:rPr>
          <w:color w:val="auto"/>
          <w:sz w:val="22"/>
          <w:szCs w:val="22"/>
        </w:rPr>
        <w:t xml:space="preserve">siten kuin </w:t>
      </w:r>
      <w:r w:rsidR="00C01EEA" w:rsidRPr="004A783E">
        <w:rPr>
          <w:color w:val="auto"/>
          <w:sz w:val="22"/>
          <w:szCs w:val="22"/>
        </w:rPr>
        <w:t xml:space="preserve">kunnan ympäristösuojelumääräyksissä </w:t>
      </w:r>
      <w:r w:rsidR="00F64245" w:rsidRPr="004A783E">
        <w:rPr>
          <w:color w:val="auto"/>
          <w:sz w:val="22"/>
          <w:szCs w:val="22"/>
        </w:rPr>
        <w:t xml:space="preserve">on </w:t>
      </w:r>
      <w:r w:rsidR="00742CC8" w:rsidRPr="004A783E">
        <w:rPr>
          <w:color w:val="auto"/>
          <w:sz w:val="22"/>
          <w:szCs w:val="22"/>
        </w:rPr>
        <w:t xml:space="preserve">erikseen </w:t>
      </w:r>
      <w:r w:rsidR="00C01EEA" w:rsidRPr="004A783E">
        <w:rPr>
          <w:color w:val="auto"/>
          <w:sz w:val="22"/>
          <w:szCs w:val="22"/>
        </w:rPr>
        <w:t>määrä</w:t>
      </w:r>
      <w:r w:rsidR="00F64245" w:rsidRPr="004A783E">
        <w:rPr>
          <w:color w:val="auto"/>
          <w:sz w:val="22"/>
          <w:szCs w:val="22"/>
        </w:rPr>
        <w:t xml:space="preserve">tty </w:t>
      </w:r>
      <w:r w:rsidR="00742CC8" w:rsidRPr="004A783E">
        <w:rPr>
          <w:color w:val="auto"/>
          <w:sz w:val="22"/>
          <w:szCs w:val="22"/>
        </w:rPr>
        <w:t>tilapäisestä murskaustoiminnasta.</w:t>
      </w:r>
    </w:p>
    <w:p w14:paraId="1368A114" w14:textId="77777777" w:rsidR="00446F09" w:rsidRDefault="00446F09" w:rsidP="00E93C53">
      <w:pPr>
        <w:pStyle w:val="Default"/>
        <w:rPr>
          <w:color w:val="auto"/>
          <w:sz w:val="22"/>
          <w:szCs w:val="22"/>
        </w:rPr>
      </w:pPr>
    </w:p>
    <w:p w14:paraId="2FF849E5" w14:textId="7E799E23" w:rsidR="006B4CD6" w:rsidRPr="006B4CD6" w:rsidRDefault="00787286" w:rsidP="00E93C53">
      <w:pPr>
        <w:pStyle w:val="Default"/>
        <w:rPr>
          <w:i/>
          <w:color w:val="auto"/>
          <w:sz w:val="22"/>
          <w:szCs w:val="22"/>
        </w:rPr>
      </w:pPr>
      <w:r>
        <w:rPr>
          <w:i/>
          <w:iCs/>
          <w:color w:val="auto"/>
          <w:sz w:val="22"/>
          <w:szCs w:val="22"/>
        </w:rPr>
        <w:t>7</w:t>
      </w:r>
      <w:r w:rsidR="006B4CD6" w:rsidRPr="006B4CD6">
        <w:rPr>
          <w:i/>
          <w:iCs/>
          <w:color w:val="auto"/>
          <w:sz w:val="22"/>
          <w:szCs w:val="22"/>
        </w:rPr>
        <w:t xml:space="preserve"> § Toiminnan sijoittaminen</w:t>
      </w:r>
    </w:p>
    <w:p w14:paraId="6337908F" w14:textId="77777777" w:rsidR="006B4CD6" w:rsidRDefault="006B4CD6" w:rsidP="00E93C53">
      <w:pPr>
        <w:pStyle w:val="Default"/>
        <w:rPr>
          <w:color w:val="auto"/>
          <w:sz w:val="22"/>
          <w:szCs w:val="22"/>
        </w:rPr>
      </w:pPr>
    </w:p>
    <w:p w14:paraId="65B1AAE5" w14:textId="3735274B" w:rsidR="00DF59B0" w:rsidRDefault="006E77CE" w:rsidP="00E93C53">
      <w:pPr>
        <w:pStyle w:val="Default"/>
        <w:rPr>
          <w:color w:val="auto"/>
          <w:sz w:val="22"/>
          <w:szCs w:val="22"/>
        </w:rPr>
      </w:pPr>
      <w:r>
        <w:rPr>
          <w:color w:val="auto"/>
          <w:sz w:val="22"/>
          <w:szCs w:val="22"/>
        </w:rPr>
        <w:t xml:space="preserve">Pykälässä viitattaisiin toiminnan sijoittamista koskevan ympäristönsuojelulain sääntelyyn. </w:t>
      </w:r>
      <w:r w:rsidR="00DF59B0">
        <w:rPr>
          <w:color w:val="auto"/>
          <w:sz w:val="22"/>
          <w:szCs w:val="22"/>
        </w:rPr>
        <w:t>Ympäristönsuojelulain 12 §:n mukaan l</w:t>
      </w:r>
      <w:r w:rsidR="00DF59B0" w:rsidRPr="00DF59B0">
        <w:rPr>
          <w:color w:val="auto"/>
          <w:sz w:val="22"/>
          <w:szCs w:val="22"/>
        </w:rPr>
        <w:t>uvanvaraista tai rekisteröitävää toimintaa ei saa sijoittaa asemakaavan vastaisesti.</w:t>
      </w:r>
      <w:r w:rsidR="00D60855">
        <w:rPr>
          <w:color w:val="auto"/>
          <w:sz w:val="22"/>
          <w:szCs w:val="22"/>
        </w:rPr>
        <w:t xml:space="preserve"> </w:t>
      </w:r>
      <w:r w:rsidR="00DF59B0">
        <w:rPr>
          <w:color w:val="auto"/>
          <w:sz w:val="22"/>
          <w:szCs w:val="22"/>
        </w:rPr>
        <w:t>Betoniaseman tai betonituotetehtaan rekisteröityessä toiminnan sijoittamista ei kuitenkaan harki</w:t>
      </w:r>
      <w:r w:rsidR="00AD3192">
        <w:rPr>
          <w:color w:val="auto"/>
          <w:sz w:val="22"/>
          <w:szCs w:val="22"/>
        </w:rPr>
        <w:t>t</w:t>
      </w:r>
      <w:r w:rsidR="00DF59B0">
        <w:rPr>
          <w:color w:val="auto"/>
          <w:sz w:val="22"/>
          <w:szCs w:val="22"/>
        </w:rPr>
        <w:t>ta</w:t>
      </w:r>
      <w:r w:rsidR="00AD3192">
        <w:rPr>
          <w:color w:val="auto"/>
          <w:sz w:val="22"/>
          <w:szCs w:val="22"/>
        </w:rPr>
        <w:t>isi</w:t>
      </w:r>
      <w:r w:rsidR="00DF59B0">
        <w:rPr>
          <w:color w:val="auto"/>
          <w:sz w:val="22"/>
          <w:szCs w:val="22"/>
        </w:rPr>
        <w:t xml:space="preserve"> uudelleen, koska s</w:t>
      </w:r>
      <w:r w:rsidR="00DF59B0" w:rsidRPr="00DF59B0">
        <w:rPr>
          <w:color w:val="auto"/>
          <w:sz w:val="22"/>
          <w:szCs w:val="22"/>
        </w:rPr>
        <w:t>ijoituspaikan soveltuvuus asemakaavaan nähden on aikanaan tutkittu jo rakennusvaiheessa</w:t>
      </w:r>
      <w:r w:rsidR="00DF59B0">
        <w:rPr>
          <w:color w:val="auto"/>
          <w:sz w:val="22"/>
          <w:szCs w:val="22"/>
        </w:rPr>
        <w:t xml:space="preserve"> </w:t>
      </w:r>
      <w:r w:rsidR="00DF59B0" w:rsidRPr="00DF59B0">
        <w:rPr>
          <w:color w:val="auto"/>
          <w:sz w:val="22"/>
          <w:szCs w:val="22"/>
        </w:rPr>
        <w:t>(olemassa olevat) tai tutkitaan rakennusluvan yhteydessä (uudet), joten kaavanmukaisuutta ei ol</w:t>
      </w:r>
      <w:r w:rsidR="00AD3192">
        <w:rPr>
          <w:color w:val="auto"/>
          <w:sz w:val="22"/>
          <w:szCs w:val="22"/>
        </w:rPr>
        <w:t>isi</w:t>
      </w:r>
      <w:r w:rsidR="00DF59B0" w:rsidRPr="00DF59B0">
        <w:rPr>
          <w:color w:val="auto"/>
          <w:sz w:val="22"/>
          <w:szCs w:val="22"/>
        </w:rPr>
        <w:t xml:space="preserve"> tarpeen tarkastella enää erikseen rekisteröitäessä toiminta ympäristönsuojelun tietojärjestelmään.</w:t>
      </w:r>
    </w:p>
    <w:p w14:paraId="552E5698" w14:textId="77777777" w:rsidR="006B4CD6" w:rsidRDefault="006B4CD6" w:rsidP="00E93C53">
      <w:pPr>
        <w:pStyle w:val="Default"/>
        <w:rPr>
          <w:color w:val="auto"/>
          <w:sz w:val="22"/>
          <w:szCs w:val="22"/>
        </w:rPr>
      </w:pPr>
    </w:p>
    <w:p w14:paraId="6DBCE640" w14:textId="6703D094" w:rsidR="006B4CD6" w:rsidRPr="006B4CD6" w:rsidRDefault="00787286" w:rsidP="00EC622A">
      <w:pPr>
        <w:pStyle w:val="Default"/>
        <w:keepNext/>
        <w:rPr>
          <w:i/>
          <w:iCs/>
          <w:sz w:val="22"/>
          <w:szCs w:val="22"/>
        </w:rPr>
      </w:pPr>
      <w:r>
        <w:rPr>
          <w:i/>
          <w:iCs/>
          <w:color w:val="auto"/>
          <w:sz w:val="22"/>
          <w:szCs w:val="22"/>
        </w:rPr>
        <w:t>8</w:t>
      </w:r>
      <w:r w:rsidR="006B4CD6" w:rsidRPr="006B4CD6">
        <w:rPr>
          <w:i/>
          <w:iCs/>
          <w:color w:val="auto"/>
          <w:sz w:val="22"/>
          <w:szCs w:val="22"/>
        </w:rPr>
        <w:t xml:space="preserve"> § </w:t>
      </w:r>
      <w:r w:rsidR="006B4CD6" w:rsidRPr="006B4CD6">
        <w:rPr>
          <w:i/>
          <w:iCs/>
          <w:sz w:val="22"/>
          <w:szCs w:val="22"/>
        </w:rPr>
        <w:t>Melutasot ja melua aiheuttavien työvaiheiden aikarajat</w:t>
      </w:r>
    </w:p>
    <w:p w14:paraId="475A4BFC" w14:textId="77777777" w:rsidR="002A1E70" w:rsidRDefault="002A1E70" w:rsidP="00456EC2">
      <w:pPr>
        <w:pStyle w:val="Default"/>
        <w:rPr>
          <w:color w:val="auto"/>
          <w:sz w:val="22"/>
          <w:szCs w:val="22"/>
        </w:rPr>
      </w:pPr>
    </w:p>
    <w:p w14:paraId="4534B279" w14:textId="0DA3B6F8" w:rsidR="003F7E28" w:rsidRPr="00456EC2" w:rsidRDefault="002A1E70">
      <w:pPr>
        <w:pStyle w:val="Default"/>
        <w:rPr>
          <w:color w:val="auto"/>
          <w:sz w:val="22"/>
          <w:szCs w:val="22"/>
        </w:rPr>
      </w:pPr>
      <w:r>
        <w:rPr>
          <w:color w:val="auto"/>
          <w:sz w:val="22"/>
          <w:szCs w:val="22"/>
        </w:rPr>
        <w:t>M</w:t>
      </w:r>
      <w:r w:rsidRPr="00456EC2">
        <w:rPr>
          <w:color w:val="auto"/>
          <w:sz w:val="22"/>
          <w:szCs w:val="22"/>
        </w:rPr>
        <w:t xml:space="preserve">eluhaittaa aiheuttaa pääasiassa </w:t>
      </w:r>
      <w:r>
        <w:rPr>
          <w:color w:val="auto"/>
          <w:sz w:val="22"/>
          <w:szCs w:val="22"/>
        </w:rPr>
        <w:t>betonia</w:t>
      </w:r>
      <w:r w:rsidRPr="00456EC2">
        <w:rPr>
          <w:color w:val="auto"/>
          <w:sz w:val="22"/>
          <w:szCs w:val="22"/>
        </w:rPr>
        <w:t>semalle tuleva ja sieltä pois lähtevä be</w:t>
      </w:r>
      <w:r>
        <w:rPr>
          <w:color w:val="auto"/>
          <w:sz w:val="22"/>
          <w:szCs w:val="22"/>
        </w:rPr>
        <w:t>toni</w:t>
      </w:r>
      <w:r w:rsidRPr="00456EC2">
        <w:rPr>
          <w:color w:val="auto"/>
          <w:sz w:val="22"/>
          <w:szCs w:val="22"/>
        </w:rPr>
        <w:t>autoliikenne</w:t>
      </w:r>
      <w:r>
        <w:rPr>
          <w:color w:val="auto"/>
          <w:sz w:val="22"/>
          <w:szCs w:val="22"/>
        </w:rPr>
        <w:t xml:space="preserve"> sekä kiviaineskuljetukset.</w:t>
      </w:r>
      <w:r w:rsidR="0031727D">
        <w:rPr>
          <w:color w:val="auto"/>
          <w:sz w:val="22"/>
          <w:szCs w:val="22"/>
        </w:rPr>
        <w:t xml:space="preserve"> </w:t>
      </w:r>
      <w:r w:rsidR="00456EC2" w:rsidRPr="00456EC2">
        <w:rPr>
          <w:color w:val="auto"/>
          <w:sz w:val="22"/>
          <w:szCs w:val="22"/>
        </w:rPr>
        <w:t>Liikenteen melu aiheuttaa haittaa häiriöille alttii</w:t>
      </w:r>
      <w:r w:rsidR="0031727D">
        <w:rPr>
          <w:color w:val="auto"/>
          <w:sz w:val="22"/>
          <w:szCs w:val="22"/>
        </w:rPr>
        <w:t>lle</w:t>
      </w:r>
      <w:r w:rsidR="00456EC2" w:rsidRPr="00456EC2">
        <w:rPr>
          <w:color w:val="auto"/>
          <w:sz w:val="22"/>
          <w:szCs w:val="22"/>
        </w:rPr>
        <w:t xml:space="preserve"> kohtei</w:t>
      </w:r>
      <w:r w:rsidR="0031727D">
        <w:rPr>
          <w:color w:val="auto"/>
          <w:sz w:val="22"/>
          <w:szCs w:val="22"/>
        </w:rPr>
        <w:t>lle</w:t>
      </w:r>
      <w:r w:rsidR="00456EC2" w:rsidRPr="00456EC2">
        <w:rPr>
          <w:color w:val="auto"/>
          <w:sz w:val="22"/>
          <w:szCs w:val="22"/>
        </w:rPr>
        <w:t>, kuten as</w:t>
      </w:r>
      <w:r w:rsidR="002D7EE3">
        <w:rPr>
          <w:color w:val="auto"/>
          <w:sz w:val="22"/>
          <w:szCs w:val="22"/>
        </w:rPr>
        <w:t>u</w:t>
      </w:r>
      <w:r w:rsidR="00456EC2" w:rsidRPr="00456EC2">
        <w:rPr>
          <w:color w:val="auto"/>
          <w:sz w:val="22"/>
          <w:szCs w:val="22"/>
        </w:rPr>
        <w:t>tukselle, jonka keskellä tai lävitse kulkevia teitä betoniautot</w:t>
      </w:r>
      <w:r w:rsidR="0031727D">
        <w:rPr>
          <w:color w:val="auto"/>
          <w:sz w:val="22"/>
          <w:szCs w:val="22"/>
        </w:rPr>
        <w:t xml:space="preserve"> ja kiviainekuljetusautot</w:t>
      </w:r>
      <w:r w:rsidR="00456EC2" w:rsidRPr="00456EC2">
        <w:rPr>
          <w:color w:val="auto"/>
          <w:sz w:val="22"/>
          <w:szCs w:val="22"/>
        </w:rPr>
        <w:t xml:space="preserve"> käyttävät.</w:t>
      </w:r>
      <w:r w:rsidR="00D60855">
        <w:rPr>
          <w:color w:val="auto"/>
          <w:sz w:val="22"/>
          <w:szCs w:val="22"/>
        </w:rPr>
        <w:t xml:space="preserve"> </w:t>
      </w:r>
      <w:r w:rsidR="00DB39AF">
        <w:rPr>
          <w:color w:val="auto"/>
          <w:sz w:val="22"/>
          <w:szCs w:val="22"/>
        </w:rPr>
        <w:t>Betoniaseman sijoituspaikan lisäksi l</w:t>
      </w:r>
      <w:r w:rsidR="00456EC2" w:rsidRPr="00456EC2">
        <w:rPr>
          <w:color w:val="auto"/>
          <w:sz w:val="22"/>
          <w:szCs w:val="22"/>
        </w:rPr>
        <w:t>iikenteestä aiheutuva me</w:t>
      </w:r>
      <w:r w:rsidR="00456EC2">
        <w:rPr>
          <w:color w:val="auto"/>
          <w:sz w:val="22"/>
          <w:szCs w:val="22"/>
        </w:rPr>
        <w:t>luhaitta</w:t>
      </w:r>
      <w:r w:rsidR="0031727D">
        <w:rPr>
          <w:color w:val="auto"/>
          <w:sz w:val="22"/>
          <w:szCs w:val="22"/>
        </w:rPr>
        <w:t xml:space="preserve"> riippuu aseman tuotannon laajuudesta ja liikenteen tiheydestä asemalle ja sieltä pois</w:t>
      </w:r>
      <w:r w:rsidR="007E26BA">
        <w:rPr>
          <w:color w:val="auto"/>
          <w:sz w:val="22"/>
          <w:szCs w:val="22"/>
        </w:rPr>
        <w:t xml:space="preserve">. </w:t>
      </w:r>
      <w:r w:rsidR="00DA1460">
        <w:rPr>
          <w:color w:val="auto"/>
          <w:sz w:val="22"/>
          <w:szCs w:val="22"/>
        </w:rPr>
        <w:t>Metri</w:t>
      </w:r>
      <w:r w:rsidR="007E26BA">
        <w:rPr>
          <w:color w:val="auto"/>
          <w:sz w:val="22"/>
          <w:szCs w:val="22"/>
        </w:rPr>
        <w:t xml:space="preserve">määräistä </w:t>
      </w:r>
      <w:r w:rsidR="00DA1460">
        <w:rPr>
          <w:color w:val="auto"/>
          <w:sz w:val="22"/>
          <w:szCs w:val="22"/>
        </w:rPr>
        <w:t>vähimmäis</w:t>
      </w:r>
      <w:r w:rsidR="007E26BA">
        <w:rPr>
          <w:color w:val="auto"/>
          <w:sz w:val="22"/>
          <w:szCs w:val="22"/>
        </w:rPr>
        <w:t>etäisyy</w:t>
      </w:r>
      <w:r w:rsidR="00EB5796">
        <w:rPr>
          <w:color w:val="auto"/>
          <w:sz w:val="22"/>
          <w:szCs w:val="22"/>
        </w:rPr>
        <w:t>ttä</w:t>
      </w:r>
      <w:r w:rsidR="007E26BA">
        <w:rPr>
          <w:color w:val="auto"/>
          <w:sz w:val="22"/>
          <w:szCs w:val="22"/>
        </w:rPr>
        <w:t xml:space="preserve">, </w:t>
      </w:r>
      <w:r w:rsidR="00DB39AF" w:rsidRPr="00456EC2">
        <w:rPr>
          <w:color w:val="auto"/>
          <w:sz w:val="22"/>
          <w:szCs w:val="22"/>
        </w:rPr>
        <w:t xml:space="preserve">jota lähemmäs häiriölle alttiista kohteesta </w:t>
      </w:r>
      <w:r w:rsidR="00DA1460">
        <w:rPr>
          <w:color w:val="auto"/>
          <w:sz w:val="22"/>
          <w:szCs w:val="22"/>
        </w:rPr>
        <w:t xml:space="preserve">uutta </w:t>
      </w:r>
      <w:r w:rsidR="00DB39AF" w:rsidRPr="00456EC2">
        <w:rPr>
          <w:color w:val="auto"/>
          <w:sz w:val="22"/>
          <w:szCs w:val="22"/>
        </w:rPr>
        <w:t xml:space="preserve">betoniasema </w:t>
      </w:r>
      <w:r w:rsidR="00DA1460">
        <w:rPr>
          <w:color w:val="auto"/>
          <w:sz w:val="22"/>
          <w:szCs w:val="22"/>
        </w:rPr>
        <w:t xml:space="preserve">tai betonituotetehdasta </w:t>
      </w:r>
      <w:r w:rsidR="00DB39AF" w:rsidRPr="00456EC2">
        <w:rPr>
          <w:color w:val="auto"/>
          <w:sz w:val="22"/>
          <w:szCs w:val="22"/>
        </w:rPr>
        <w:t>ei saisi sijoittaa</w:t>
      </w:r>
      <w:r w:rsidR="00DA1460">
        <w:rPr>
          <w:color w:val="auto"/>
          <w:sz w:val="22"/>
          <w:szCs w:val="22"/>
        </w:rPr>
        <w:t>, ei ole näin ollen ollut tässä asetuksessa mahdollista määrittää.</w:t>
      </w:r>
      <w:r w:rsidR="00DB39AF">
        <w:rPr>
          <w:color w:val="auto"/>
          <w:sz w:val="22"/>
          <w:szCs w:val="22"/>
        </w:rPr>
        <w:t xml:space="preserve"> </w:t>
      </w:r>
      <w:r w:rsidR="0031727D">
        <w:rPr>
          <w:color w:val="auto"/>
          <w:sz w:val="22"/>
          <w:szCs w:val="22"/>
        </w:rPr>
        <w:t>Uu</w:t>
      </w:r>
      <w:r w:rsidR="00DA1460">
        <w:rPr>
          <w:color w:val="auto"/>
          <w:sz w:val="22"/>
          <w:szCs w:val="22"/>
        </w:rPr>
        <w:t>den</w:t>
      </w:r>
      <w:r w:rsidR="0031727D">
        <w:rPr>
          <w:color w:val="auto"/>
          <w:sz w:val="22"/>
          <w:szCs w:val="22"/>
        </w:rPr>
        <w:t xml:space="preserve"> beto</w:t>
      </w:r>
      <w:r w:rsidR="00DA1460">
        <w:rPr>
          <w:color w:val="auto"/>
          <w:sz w:val="22"/>
          <w:szCs w:val="22"/>
        </w:rPr>
        <w:t>niaseman tai betoni</w:t>
      </w:r>
      <w:r w:rsidR="0031727D">
        <w:rPr>
          <w:color w:val="auto"/>
          <w:sz w:val="22"/>
          <w:szCs w:val="22"/>
        </w:rPr>
        <w:t>tuotetehta</w:t>
      </w:r>
      <w:r w:rsidR="00DA1460">
        <w:rPr>
          <w:color w:val="auto"/>
          <w:sz w:val="22"/>
          <w:szCs w:val="22"/>
        </w:rPr>
        <w:t>an</w:t>
      </w:r>
      <w:r w:rsidR="0031727D">
        <w:rPr>
          <w:color w:val="auto"/>
          <w:sz w:val="22"/>
          <w:szCs w:val="22"/>
        </w:rPr>
        <w:t xml:space="preserve"> </w:t>
      </w:r>
      <w:r w:rsidR="00DA1460">
        <w:rPr>
          <w:color w:val="auto"/>
          <w:sz w:val="22"/>
          <w:szCs w:val="22"/>
        </w:rPr>
        <w:t>toiminnasta aiheutuvan</w:t>
      </w:r>
      <w:r w:rsidR="0031727D">
        <w:rPr>
          <w:color w:val="auto"/>
          <w:sz w:val="22"/>
          <w:szCs w:val="22"/>
        </w:rPr>
        <w:t xml:space="preserve"> liikentee</w:t>
      </w:r>
      <w:r w:rsidR="00DA1460">
        <w:rPr>
          <w:color w:val="auto"/>
          <w:sz w:val="22"/>
          <w:szCs w:val="22"/>
        </w:rPr>
        <w:t>n</w:t>
      </w:r>
      <w:r w:rsidR="0031727D">
        <w:rPr>
          <w:color w:val="auto"/>
          <w:sz w:val="22"/>
          <w:szCs w:val="22"/>
        </w:rPr>
        <w:t xml:space="preserve"> meluhaitan ehkäiseminen </w:t>
      </w:r>
      <w:r w:rsidR="007E26BA">
        <w:rPr>
          <w:color w:val="auto"/>
          <w:sz w:val="22"/>
          <w:szCs w:val="22"/>
        </w:rPr>
        <w:t>v</w:t>
      </w:r>
      <w:r w:rsidR="003F7E28" w:rsidRPr="00456EC2">
        <w:rPr>
          <w:color w:val="auto"/>
          <w:sz w:val="22"/>
          <w:szCs w:val="22"/>
        </w:rPr>
        <w:t>oi</w:t>
      </w:r>
      <w:r w:rsidR="007E26BA">
        <w:rPr>
          <w:color w:val="auto"/>
          <w:sz w:val="22"/>
          <w:szCs w:val="22"/>
        </w:rPr>
        <w:t>daan</w:t>
      </w:r>
      <w:r w:rsidR="003F7E28">
        <w:rPr>
          <w:color w:val="auto"/>
          <w:sz w:val="22"/>
          <w:szCs w:val="22"/>
        </w:rPr>
        <w:t xml:space="preserve"> parhaiten ottaa </w:t>
      </w:r>
      <w:r w:rsidR="003F7E28" w:rsidRPr="00456EC2">
        <w:rPr>
          <w:color w:val="auto"/>
          <w:sz w:val="22"/>
          <w:szCs w:val="22"/>
        </w:rPr>
        <w:t>huomioon, kun alueita kaavoitetaan ja niille suunnitellaan sijoitettavaksi teollista toimintaa, kuten betoniasema.</w:t>
      </w:r>
    </w:p>
    <w:p w14:paraId="13E258F8" w14:textId="77777777" w:rsidR="00CD2BB8" w:rsidRDefault="00CD2BB8" w:rsidP="00CD2BB8">
      <w:pPr>
        <w:pStyle w:val="Default"/>
        <w:keepNext/>
        <w:rPr>
          <w:color w:val="auto"/>
          <w:sz w:val="22"/>
          <w:szCs w:val="22"/>
        </w:rPr>
      </w:pPr>
    </w:p>
    <w:p w14:paraId="6C1B4DA4" w14:textId="052ECCA0" w:rsidR="00C61DCE" w:rsidRDefault="00CD2BB8" w:rsidP="00CD2BB8">
      <w:pPr>
        <w:pStyle w:val="Default"/>
        <w:keepNext/>
        <w:rPr>
          <w:color w:val="auto"/>
          <w:sz w:val="22"/>
          <w:szCs w:val="22"/>
        </w:rPr>
      </w:pPr>
      <w:r>
        <w:rPr>
          <w:color w:val="auto"/>
          <w:sz w:val="22"/>
          <w:szCs w:val="22"/>
        </w:rPr>
        <w:t>Edellä selostetun perusteella pykälän 1 momentissa</w:t>
      </w:r>
      <w:r w:rsidRPr="00456EC2">
        <w:rPr>
          <w:color w:val="auto"/>
          <w:sz w:val="22"/>
          <w:szCs w:val="22"/>
        </w:rPr>
        <w:t xml:space="preserve"> säädettäisiin meluhaittojen ehkäisemisen huomioon ottamisesta, kun betoniasemaa tai betonituotetehdasta ja sen sijoittamista suunnitellaan ja lait</w:t>
      </w:r>
      <w:r>
        <w:rPr>
          <w:color w:val="auto"/>
          <w:sz w:val="22"/>
          <w:szCs w:val="22"/>
        </w:rPr>
        <w:t>osta käytetään asettamalla laitoksen toiminta-aikaa ja yöaikaa koskevat melutason raja-arvot häiriölle alttiissa kohteissa. Raja-arvot perustuvat melutasojen ohjearvoista annettuun valtioneuvoston päätökseen (993/1992) mukaisiin ohjearvoihin. M</w:t>
      </w:r>
      <w:r w:rsidR="00C61DCE">
        <w:rPr>
          <w:color w:val="auto"/>
          <w:sz w:val="22"/>
          <w:szCs w:val="22"/>
        </w:rPr>
        <w:t>elutasojen raja-arvot kosk</w:t>
      </w:r>
      <w:r>
        <w:rPr>
          <w:color w:val="auto"/>
          <w:sz w:val="22"/>
          <w:szCs w:val="22"/>
        </w:rPr>
        <w:t>isiv</w:t>
      </w:r>
      <w:r w:rsidR="00C61DCE">
        <w:rPr>
          <w:color w:val="auto"/>
          <w:sz w:val="22"/>
          <w:szCs w:val="22"/>
        </w:rPr>
        <w:t xml:space="preserve">at myös olemassa olevan betoniaseman tai betonituotetehtaan toimintaa, mutta niiden ei automaattisesti tarvitsisi </w:t>
      </w:r>
      <w:r w:rsidR="000E7991">
        <w:rPr>
          <w:color w:val="auto"/>
          <w:sz w:val="22"/>
          <w:szCs w:val="22"/>
        </w:rPr>
        <w:t>asetuksen voimaantultua selvittää</w:t>
      </w:r>
      <w:r w:rsidR="00C61DCE">
        <w:rPr>
          <w:color w:val="auto"/>
          <w:sz w:val="22"/>
          <w:szCs w:val="22"/>
        </w:rPr>
        <w:t xml:space="preserve"> melutaso</w:t>
      </w:r>
      <w:r w:rsidR="000E7991">
        <w:rPr>
          <w:color w:val="auto"/>
          <w:sz w:val="22"/>
          <w:szCs w:val="22"/>
        </w:rPr>
        <w:t>j</w:t>
      </w:r>
      <w:r w:rsidR="00C61DCE">
        <w:rPr>
          <w:color w:val="auto"/>
          <w:sz w:val="22"/>
          <w:szCs w:val="22"/>
        </w:rPr>
        <w:t>a</w:t>
      </w:r>
      <w:r w:rsidR="000E7991">
        <w:rPr>
          <w:color w:val="auto"/>
          <w:sz w:val="22"/>
          <w:szCs w:val="22"/>
        </w:rPr>
        <w:t>. E</w:t>
      </w:r>
      <w:r w:rsidR="00845230">
        <w:rPr>
          <w:color w:val="auto"/>
          <w:sz w:val="22"/>
          <w:szCs w:val="22"/>
        </w:rPr>
        <w:t>h</w:t>
      </w:r>
      <w:r w:rsidR="000E7991">
        <w:rPr>
          <w:color w:val="auto"/>
          <w:sz w:val="22"/>
          <w:szCs w:val="22"/>
        </w:rPr>
        <w:t>d</w:t>
      </w:r>
      <w:r w:rsidR="00C61DCE">
        <w:rPr>
          <w:color w:val="auto"/>
          <w:sz w:val="22"/>
          <w:szCs w:val="22"/>
        </w:rPr>
        <w:t>otetun 15 §:n mukaan</w:t>
      </w:r>
      <w:r w:rsidR="00C61DCE" w:rsidRPr="00C61DCE">
        <w:rPr>
          <w:color w:val="auto"/>
          <w:sz w:val="22"/>
          <w:szCs w:val="22"/>
        </w:rPr>
        <w:t xml:space="preserve"> </w:t>
      </w:r>
      <w:r w:rsidR="00C61DCE">
        <w:rPr>
          <w:color w:val="auto"/>
          <w:sz w:val="22"/>
          <w:szCs w:val="22"/>
        </w:rPr>
        <w:t>o</w:t>
      </w:r>
      <w:r w:rsidR="00C61DCE" w:rsidRPr="00D71DAF">
        <w:rPr>
          <w:color w:val="auto"/>
          <w:sz w:val="22"/>
          <w:szCs w:val="22"/>
        </w:rPr>
        <w:t>lemassa olevan betoniaseman ja betonituotetehtaan toiminnast</w:t>
      </w:r>
      <w:r w:rsidR="00C61DCE">
        <w:rPr>
          <w:color w:val="auto"/>
          <w:sz w:val="22"/>
          <w:szCs w:val="22"/>
        </w:rPr>
        <w:t>a aiheutuvat melutasot on mitat</w:t>
      </w:r>
      <w:r w:rsidR="00C61DCE" w:rsidRPr="00D71DAF">
        <w:rPr>
          <w:color w:val="auto"/>
          <w:sz w:val="22"/>
          <w:szCs w:val="22"/>
        </w:rPr>
        <w:t>tava, jos valvontaviranomainen sitä perustellusta syystä vaatii</w:t>
      </w:r>
      <w:r w:rsidR="00C61DCE">
        <w:rPr>
          <w:color w:val="auto"/>
          <w:sz w:val="22"/>
          <w:szCs w:val="22"/>
        </w:rPr>
        <w:t xml:space="preserve">. </w:t>
      </w:r>
    </w:p>
    <w:p w14:paraId="3A6A5411" w14:textId="2248B258" w:rsidR="00456EC2" w:rsidRDefault="00456EC2" w:rsidP="00E93C53">
      <w:pPr>
        <w:pStyle w:val="Default"/>
        <w:rPr>
          <w:color w:val="auto"/>
          <w:sz w:val="22"/>
          <w:szCs w:val="22"/>
        </w:rPr>
      </w:pPr>
    </w:p>
    <w:p w14:paraId="277C8A73" w14:textId="0DC9A6C8" w:rsidR="00C61DCE" w:rsidRDefault="003F7E28" w:rsidP="00D71DAF">
      <w:pPr>
        <w:pStyle w:val="Default"/>
        <w:rPr>
          <w:color w:val="auto"/>
          <w:sz w:val="22"/>
          <w:szCs w:val="22"/>
        </w:rPr>
      </w:pPr>
      <w:r>
        <w:rPr>
          <w:color w:val="auto"/>
          <w:sz w:val="22"/>
          <w:szCs w:val="22"/>
        </w:rPr>
        <w:t xml:space="preserve">Pykälän </w:t>
      </w:r>
      <w:r w:rsidR="00CD2BB8">
        <w:rPr>
          <w:color w:val="auto"/>
          <w:sz w:val="22"/>
          <w:szCs w:val="22"/>
        </w:rPr>
        <w:t>2</w:t>
      </w:r>
      <w:r>
        <w:rPr>
          <w:color w:val="auto"/>
          <w:sz w:val="22"/>
          <w:szCs w:val="22"/>
        </w:rPr>
        <w:t xml:space="preserve"> momentissa säädettäisiin uuden betoniaseman melutasojen selvittämisestä ennen toiminnan aloittamista joko mallintamalla tai </w:t>
      </w:r>
      <w:r w:rsidR="00845230">
        <w:rPr>
          <w:color w:val="auto"/>
          <w:sz w:val="22"/>
          <w:szCs w:val="22"/>
        </w:rPr>
        <w:t xml:space="preserve">muutoin </w:t>
      </w:r>
      <w:r>
        <w:rPr>
          <w:color w:val="auto"/>
          <w:sz w:val="22"/>
          <w:szCs w:val="22"/>
        </w:rPr>
        <w:t>osoittamalla, etteivät ensimmäisessä momentissa tarkoitetut</w:t>
      </w:r>
      <w:r w:rsidR="00920719">
        <w:rPr>
          <w:color w:val="auto"/>
          <w:sz w:val="22"/>
          <w:szCs w:val="22"/>
        </w:rPr>
        <w:t xml:space="preserve"> melutasot</w:t>
      </w:r>
      <w:r w:rsidR="00845230">
        <w:rPr>
          <w:color w:val="auto"/>
          <w:sz w:val="22"/>
          <w:szCs w:val="22"/>
        </w:rPr>
        <w:t xml:space="preserve"> ylity</w:t>
      </w:r>
      <w:r>
        <w:rPr>
          <w:color w:val="auto"/>
          <w:sz w:val="22"/>
          <w:szCs w:val="22"/>
        </w:rPr>
        <w:t xml:space="preserve">. </w:t>
      </w:r>
      <w:r w:rsidR="00A67BAF">
        <w:rPr>
          <w:color w:val="auto"/>
          <w:sz w:val="22"/>
          <w:szCs w:val="22"/>
        </w:rPr>
        <w:t>Melutasojen ylittymistä voitaisiin ehkäistä esimerkiksi sijoittamalla toiminta ja suunnittelemalla betoniautojen kuljetusreitit riittävän etäälle melulle alttiista kohteista tai hyödyntämällä tässä maaston muotoja tai rakentamalla meluesteitä.</w:t>
      </w:r>
    </w:p>
    <w:p w14:paraId="59EEA6D8" w14:textId="5D84B4F8" w:rsidR="003F7E28" w:rsidRDefault="003F7E28" w:rsidP="00D71DAF">
      <w:pPr>
        <w:pStyle w:val="Default"/>
        <w:rPr>
          <w:color w:val="auto"/>
          <w:sz w:val="22"/>
          <w:szCs w:val="22"/>
        </w:rPr>
      </w:pPr>
    </w:p>
    <w:p w14:paraId="3272EC1C" w14:textId="6425D7E7" w:rsidR="001B1D84" w:rsidRDefault="00845230" w:rsidP="00E93C53">
      <w:pPr>
        <w:pStyle w:val="Default"/>
        <w:rPr>
          <w:color w:val="auto"/>
          <w:sz w:val="22"/>
          <w:szCs w:val="22"/>
        </w:rPr>
      </w:pPr>
      <w:r>
        <w:rPr>
          <w:color w:val="auto"/>
          <w:sz w:val="22"/>
          <w:szCs w:val="22"/>
        </w:rPr>
        <w:t>P</w:t>
      </w:r>
      <w:r w:rsidR="003F7E28">
        <w:rPr>
          <w:color w:val="auto"/>
          <w:sz w:val="22"/>
          <w:szCs w:val="22"/>
        </w:rPr>
        <w:t xml:space="preserve">ykälän kolmannessa momentissa </w:t>
      </w:r>
      <w:r w:rsidR="00920719">
        <w:rPr>
          <w:color w:val="auto"/>
          <w:sz w:val="22"/>
          <w:szCs w:val="22"/>
        </w:rPr>
        <w:t>säädettäisiin toiminnanharjoittajan velvollisuudesta ilmoittaa valvontaviranomaiselle</w:t>
      </w:r>
      <w:r w:rsidR="007E26BA">
        <w:rPr>
          <w:color w:val="auto"/>
          <w:sz w:val="22"/>
          <w:szCs w:val="22"/>
        </w:rPr>
        <w:t xml:space="preserve"> </w:t>
      </w:r>
      <w:r w:rsidR="005940D3">
        <w:rPr>
          <w:color w:val="auto"/>
          <w:sz w:val="22"/>
          <w:szCs w:val="22"/>
        </w:rPr>
        <w:t xml:space="preserve">hyvissä ajoin </w:t>
      </w:r>
      <w:r w:rsidR="00920719">
        <w:rPr>
          <w:color w:val="auto"/>
          <w:sz w:val="22"/>
          <w:szCs w:val="22"/>
        </w:rPr>
        <w:t xml:space="preserve">etukäteen ennen suunniteltua toimintaa, jos betonia olisi tilapäisesti </w:t>
      </w:r>
      <w:r w:rsidR="00791901">
        <w:rPr>
          <w:color w:val="auto"/>
          <w:sz w:val="22"/>
          <w:szCs w:val="22"/>
        </w:rPr>
        <w:t xml:space="preserve">esimerkiksi muutaman päivän ajan </w:t>
      </w:r>
      <w:r w:rsidR="00920719">
        <w:rPr>
          <w:color w:val="auto"/>
          <w:sz w:val="22"/>
          <w:szCs w:val="22"/>
        </w:rPr>
        <w:t>tuotettava myös yöaikaan</w:t>
      </w:r>
      <w:r w:rsidR="005940D3">
        <w:rPr>
          <w:color w:val="auto"/>
          <w:sz w:val="22"/>
          <w:szCs w:val="22"/>
        </w:rPr>
        <w:t xml:space="preserve"> tai </w:t>
      </w:r>
      <w:r w:rsidR="00920719">
        <w:rPr>
          <w:color w:val="auto"/>
          <w:sz w:val="22"/>
          <w:szCs w:val="22"/>
        </w:rPr>
        <w:t>normaalin toiminta-ajan ulkopuolella.</w:t>
      </w:r>
      <w:r w:rsidR="00D66B8B">
        <w:rPr>
          <w:color w:val="auto"/>
          <w:sz w:val="22"/>
          <w:szCs w:val="22"/>
        </w:rPr>
        <w:t xml:space="preserve"> </w:t>
      </w:r>
      <w:r w:rsidR="002A1E70">
        <w:rPr>
          <w:color w:val="auto"/>
          <w:sz w:val="22"/>
          <w:szCs w:val="22"/>
        </w:rPr>
        <w:t>Ilmoitus olisi tehtävä, jotta valvontaviranomainen saisi tiedon poikkeavista toiminta-ajoista</w:t>
      </w:r>
      <w:r w:rsidR="00DB39AF">
        <w:rPr>
          <w:color w:val="auto"/>
          <w:sz w:val="22"/>
          <w:szCs w:val="22"/>
        </w:rPr>
        <w:t xml:space="preserve"> ja </w:t>
      </w:r>
      <w:r w:rsidR="002A1E70">
        <w:rPr>
          <w:color w:val="auto"/>
          <w:sz w:val="22"/>
          <w:szCs w:val="22"/>
        </w:rPr>
        <w:t xml:space="preserve">voisi puuttua asiaan, jos </w:t>
      </w:r>
      <w:r w:rsidR="00A673CB">
        <w:rPr>
          <w:color w:val="auto"/>
          <w:sz w:val="22"/>
          <w:szCs w:val="22"/>
        </w:rPr>
        <w:t xml:space="preserve">sille tulisi </w:t>
      </w:r>
      <w:r w:rsidR="002A1E70">
        <w:rPr>
          <w:color w:val="auto"/>
          <w:sz w:val="22"/>
          <w:szCs w:val="22"/>
        </w:rPr>
        <w:t>ilmoituksia meluhaitasta.</w:t>
      </w:r>
      <w:r w:rsidR="009D405D">
        <w:rPr>
          <w:color w:val="auto"/>
          <w:sz w:val="22"/>
          <w:szCs w:val="22"/>
        </w:rPr>
        <w:t xml:space="preserve"> Poikkeava toiminta-aika voi</w:t>
      </w:r>
      <w:r w:rsidR="00BE11DB">
        <w:rPr>
          <w:color w:val="auto"/>
          <w:sz w:val="22"/>
          <w:szCs w:val="22"/>
        </w:rPr>
        <w:t>si</w:t>
      </w:r>
      <w:r w:rsidR="009D405D">
        <w:rPr>
          <w:color w:val="auto"/>
          <w:sz w:val="22"/>
          <w:szCs w:val="22"/>
        </w:rPr>
        <w:t xml:space="preserve"> johtua </w:t>
      </w:r>
      <w:r w:rsidR="00785445">
        <w:rPr>
          <w:color w:val="auto"/>
          <w:sz w:val="22"/>
          <w:szCs w:val="22"/>
        </w:rPr>
        <w:t xml:space="preserve">esimerkiksi </w:t>
      </w:r>
      <w:r w:rsidR="009D405D">
        <w:rPr>
          <w:color w:val="auto"/>
          <w:sz w:val="22"/>
          <w:szCs w:val="22"/>
        </w:rPr>
        <w:t xml:space="preserve">siitä, että </w:t>
      </w:r>
      <w:r w:rsidR="009D405D" w:rsidRPr="00785445">
        <w:rPr>
          <w:sz w:val="22"/>
          <w:szCs w:val="22"/>
        </w:rPr>
        <w:t>b</w:t>
      </w:r>
      <w:r w:rsidR="009D405D" w:rsidRPr="009D405D">
        <w:rPr>
          <w:color w:val="auto"/>
          <w:sz w:val="22"/>
          <w:szCs w:val="22"/>
        </w:rPr>
        <w:t xml:space="preserve">etonin toimituskohde </w:t>
      </w:r>
      <w:r w:rsidR="00BE11DB">
        <w:rPr>
          <w:color w:val="auto"/>
          <w:sz w:val="22"/>
          <w:szCs w:val="22"/>
        </w:rPr>
        <w:t>on</w:t>
      </w:r>
      <w:r w:rsidR="009D405D" w:rsidRPr="009D405D">
        <w:rPr>
          <w:color w:val="auto"/>
          <w:sz w:val="22"/>
          <w:szCs w:val="22"/>
        </w:rPr>
        <w:t xml:space="preserve"> laaja yhtenäinen betonivalu,</w:t>
      </w:r>
      <w:r w:rsidR="003E5BFA">
        <w:rPr>
          <w:color w:val="auto"/>
          <w:sz w:val="22"/>
          <w:szCs w:val="22"/>
        </w:rPr>
        <w:t xml:space="preserve"> </w:t>
      </w:r>
      <w:r w:rsidR="009D405D" w:rsidRPr="009D405D">
        <w:rPr>
          <w:color w:val="auto"/>
          <w:sz w:val="22"/>
          <w:szCs w:val="22"/>
        </w:rPr>
        <w:t xml:space="preserve">kuten silta tai vastaava rakennelma, jonka valutyö </w:t>
      </w:r>
      <w:r w:rsidR="00BE11DB">
        <w:rPr>
          <w:color w:val="auto"/>
          <w:sz w:val="22"/>
          <w:szCs w:val="22"/>
        </w:rPr>
        <w:t>on tehtävä</w:t>
      </w:r>
      <w:r w:rsidR="009D405D" w:rsidRPr="009D405D">
        <w:rPr>
          <w:color w:val="auto"/>
          <w:sz w:val="22"/>
          <w:szCs w:val="22"/>
        </w:rPr>
        <w:t xml:space="preserve"> kokonaisuudessaan ilman katko</w:t>
      </w:r>
      <w:r w:rsidR="005940D3">
        <w:rPr>
          <w:color w:val="auto"/>
          <w:sz w:val="22"/>
          <w:szCs w:val="22"/>
        </w:rPr>
        <w:t>j</w:t>
      </w:r>
      <w:r w:rsidR="009D405D" w:rsidRPr="009D405D">
        <w:rPr>
          <w:color w:val="auto"/>
          <w:sz w:val="22"/>
          <w:szCs w:val="22"/>
        </w:rPr>
        <w:t>a.</w:t>
      </w:r>
      <w:r w:rsidR="008416DB">
        <w:rPr>
          <w:color w:val="auto"/>
          <w:sz w:val="22"/>
          <w:szCs w:val="22"/>
        </w:rPr>
        <w:t xml:space="preserve"> </w:t>
      </w:r>
      <w:r w:rsidR="008416DB" w:rsidRPr="005940D3">
        <w:rPr>
          <w:color w:val="auto"/>
          <w:sz w:val="22"/>
          <w:szCs w:val="22"/>
        </w:rPr>
        <w:t xml:space="preserve">Jos ilmoittaminen ennen poikkeavaa toiminta-aikaa ei ole mahdollista esimerkiksi valutyön jatkuessa </w:t>
      </w:r>
      <w:r w:rsidR="00AC5BB5" w:rsidRPr="005940D3">
        <w:rPr>
          <w:color w:val="auto"/>
          <w:sz w:val="22"/>
          <w:szCs w:val="22"/>
        </w:rPr>
        <w:t xml:space="preserve">normaalina toiminta-aikana </w:t>
      </w:r>
      <w:r w:rsidR="008416DB" w:rsidRPr="005940D3">
        <w:rPr>
          <w:color w:val="auto"/>
          <w:sz w:val="22"/>
          <w:szCs w:val="22"/>
        </w:rPr>
        <w:t>pidempään kuin</w:t>
      </w:r>
      <w:r w:rsidR="00AC5BB5" w:rsidRPr="005940D3">
        <w:rPr>
          <w:color w:val="auto"/>
          <w:sz w:val="22"/>
          <w:szCs w:val="22"/>
        </w:rPr>
        <w:t xml:space="preserve"> on suunniteltu</w:t>
      </w:r>
      <w:r w:rsidR="008416DB" w:rsidRPr="005940D3">
        <w:rPr>
          <w:color w:val="auto"/>
          <w:sz w:val="22"/>
          <w:szCs w:val="22"/>
        </w:rPr>
        <w:t>, ilmoitus on toimitettava valvontaviranomaiselle mahdollisimman pian</w:t>
      </w:r>
      <w:r w:rsidR="00AC5BB5" w:rsidRPr="005940D3">
        <w:rPr>
          <w:color w:val="auto"/>
          <w:sz w:val="22"/>
          <w:szCs w:val="22"/>
        </w:rPr>
        <w:t>, käytännössä seuraavana arkipäivänä</w:t>
      </w:r>
      <w:r w:rsidR="008416DB" w:rsidRPr="005940D3">
        <w:rPr>
          <w:color w:val="auto"/>
          <w:sz w:val="22"/>
          <w:szCs w:val="22"/>
        </w:rPr>
        <w:t>. Jos toiminta alka</w:t>
      </w:r>
      <w:r w:rsidR="00AC5BB5" w:rsidRPr="005940D3">
        <w:rPr>
          <w:color w:val="auto"/>
          <w:sz w:val="22"/>
          <w:szCs w:val="22"/>
        </w:rPr>
        <w:t>isi</w:t>
      </w:r>
      <w:r w:rsidR="008416DB" w:rsidRPr="005940D3">
        <w:rPr>
          <w:color w:val="auto"/>
          <w:sz w:val="22"/>
          <w:szCs w:val="22"/>
        </w:rPr>
        <w:t xml:space="preserve"> säännöllisesti k</w:t>
      </w:r>
      <w:r w:rsidR="00AC5BB5" w:rsidRPr="005940D3">
        <w:rPr>
          <w:color w:val="auto"/>
          <w:sz w:val="22"/>
          <w:szCs w:val="22"/>
        </w:rPr>
        <w:t>el</w:t>
      </w:r>
      <w:r w:rsidR="008416DB" w:rsidRPr="005940D3">
        <w:rPr>
          <w:color w:val="auto"/>
          <w:sz w:val="22"/>
          <w:szCs w:val="22"/>
        </w:rPr>
        <w:t>lo 6 ja tieto ilmoitettaisiin rekisteröintilomakkeella toiminnan aloitusajankohdaksi, toiminnassa o</w:t>
      </w:r>
      <w:r w:rsidR="00AC5BB5" w:rsidRPr="005940D3">
        <w:rPr>
          <w:color w:val="auto"/>
          <w:sz w:val="22"/>
          <w:szCs w:val="22"/>
        </w:rPr>
        <w:t>lisi</w:t>
      </w:r>
      <w:r w:rsidR="008416DB" w:rsidRPr="005940D3">
        <w:rPr>
          <w:color w:val="auto"/>
          <w:sz w:val="22"/>
          <w:szCs w:val="22"/>
        </w:rPr>
        <w:t xml:space="preserve"> noudatettava 1 momentissa tarkoitettuja k</w:t>
      </w:r>
      <w:r w:rsidR="00AC5BB5" w:rsidRPr="005940D3">
        <w:rPr>
          <w:color w:val="auto"/>
          <w:sz w:val="22"/>
          <w:szCs w:val="22"/>
        </w:rPr>
        <w:t>el</w:t>
      </w:r>
      <w:r w:rsidR="008416DB" w:rsidRPr="005940D3">
        <w:rPr>
          <w:color w:val="auto"/>
          <w:sz w:val="22"/>
          <w:szCs w:val="22"/>
        </w:rPr>
        <w:t>lo 22</w:t>
      </w:r>
      <w:r w:rsidR="00AC5BB5" w:rsidRPr="005940D3">
        <w:rPr>
          <w:iCs/>
          <w:color w:val="auto"/>
          <w:sz w:val="22"/>
          <w:szCs w:val="22"/>
        </w:rPr>
        <w:t>–</w:t>
      </w:r>
      <w:r w:rsidR="008416DB" w:rsidRPr="005940D3">
        <w:rPr>
          <w:color w:val="auto"/>
          <w:sz w:val="22"/>
          <w:szCs w:val="22"/>
        </w:rPr>
        <w:t xml:space="preserve">7 välisen ajan </w:t>
      </w:r>
      <w:r w:rsidR="00AC5BB5" w:rsidRPr="005940D3">
        <w:rPr>
          <w:color w:val="auto"/>
          <w:sz w:val="22"/>
          <w:szCs w:val="22"/>
        </w:rPr>
        <w:t>keskiääni</w:t>
      </w:r>
      <w:r w:rsidR="008416DB" w:rsidRPr="005940D3">
        <w:rPr>
          <w:color w:val="auto"/>
          <w:sz w:val="22"/>
          <w:szCs w:val="22"/>
        </w:rPr>
        <w:t xml:space="preserve">tasojen raja-arvoja eikä tällöin olisi </w:t>
      </w:r>
      <w:r w:rsidR="00AC5BB5" w:rsidRPr="005940D3">
        <w:rPr>
          <w:color w:val="auto"/>
          <w:sz w:val="22"/>
          <w:szCs w:val="22"/>
        </w:rPr>
        <w:t xml:space="preserve">kyse </w:t>
      </w:r>
      <w:r w:rsidR="008416DB" w:rsidRPr="005940D3">
        <w:rPr>
          <w:color w:val="auto"/>
          <w:sz w:val="22"/>
          <w:szCs w:val="22"/>
        </w:rPr>
        <w:t>tämän momentin tarkoittamasta tilapäisestä toimin</w:t>
      </w:r>
      <w:r w:rsidR="001B1D84" w:rsidRPr="005940D3">
        <w:rPr>
          <w:color w:val="auto"/>
          <w:sz w:val="22"/>
          <w:szCs w:val="22"/>
        </w:rPr>
        <w:t>nas</w:t>
      </w:r>
      <w:r w:rsidR="00AC5BB5" w:rsidRPr="005940D3">
        <w:rPr>
          <w:color w:val="auto"/>
          <w:sz w:val="22"/>
          <w:szCs w:val="22"/>
        </w:rPr>
        <w:t>t</w:t>
      </w:r>
      <w:r w:rsidR="001B1D84" w:rsidRPr="005940D3">
        <w:rPr>
          <w:color w:val="auto"/>
          <w:sz w:val="22"/>
          <w:szCs w:val="22"/>
        </w:rPr>
        <w:t>a.</w:t>
      </w:r>
    </w:p>
    <w:p w14:paraId="5D4F465D" w14:textId="5634FE0A" w:rsidR="008416DB" w:rsidRDefault="008416DB" w:rsidP="00E93C53">
      <w:pPr>
        <w:pStyle w:val="Default"/>
        <w:rPr>
          <w:color w:val="auto"/>
          <w:sz w:val="22"/>
          <w:szCs w:val="22"/>
        </w:rPr>
      </w:pPr>
    </w:p>
    <w:p w14:paraId="5F832125" w14:textId="5B07CF32" w:rsidR="006B4CD6" w:rsidRPr="006B4CD6" w:rsidRDefault="00787286" w:rsidP="00E93C53">
      <w:pPr>
        <w:pStyle w:val="Default"/>
        <w:rPr>
          <w:i/>
          <w:color w:val="auto"/>
          <w:sz w:val="22"/>
          <w:szCs w:val="22"/>
        </w:rPr>
      </w:pPr>
      <w:r>
        <w:rPr>
          <w:i/>
          <w:iCs/>
          <w:color w:val="auto"/>
          <w:sz w:val="22"/>
          <w:szCs w:val="22"/>
        </w:rPr>
        <w:t>9</w:t>
      </w:r>
      <w:r w:rsidR="006B4CD6" w:rsidRPr="006B4CD6">
        <w:rPr>
          <w:i/>
          <w:iCs/>
          <w:color w:val="auto"/>
          <w:sz w:val="22"/>
          <w:szCs w:val="22"/>
        </w:rPr>
        <w:t xml:space="preserve"> § Pölypäästöjen rajoittaminen</w:t>
      </w:r>
    </w:p>
    <w:p w14:paraId="35D4477A" w14:textId="783A2D13" w:rsidR="00D01C5B" w:rsidRDefault="00D01C5B" w:rsidP="00D01C5B">
      <w:pPr>
        <w:pStyle w:val="Default"/>
        <w:rPr>
          <w:color w:val="auto"/>
          <w:sz w:val="22"/>
          <w:szCs w:val="22"/>
        </w:rPr>
      </w:pPr>
    </w:p>
    <w:p w14:paraId="540E1A63" w14:textId="6FA0BEA5" w:rsidR="00C56F95" w:rsidRPr="00EC51D3" w:rsidRDefault="00D01C5B" w:rsidP="00C56F95">
      <w:pPr>
        <w:pStyle w:val="Default"/>
        <w:rPr>
          <w:sz w:val="22"/>
          <w:szCs w:val="22"/>
        </w:rPr>
      </w:pPr>
      <w:r w:rsidRPr="00EC51D3">
        <w:rPr>
          <w:color w:val="auto"/>
          <w:sz w:val="22"/>
          <w:szCs w:val="22"/>
        </w:rPr>
        <w:t xml:space="preserve">Pykälän ensimmäisessä momentissa säädettäisiin </w:t>
      </w:r>
      <w:r w:rsidR="00C56F95" w:rsidRPr="00EC51D3">
        <w:rPr>
          <w:color w:val="auto"/>
          <w:sz w:val="22"/>
          <w:szCs w:val="22"/>
        </w:rPr>
        <w:t>velvoitteesta huolehtia pölyn leviämisen ehkäisemisestä pölyävien aineiden käsittelystä</w:t>
      </w:r>
      <w:r w:rsidR="006D48AF" w:rsidRPr="00EC51D3">
        <w:rPr>
          <w:color w:val="auto"/>
          <w:sz w:val="22"/>
          <w:szCs w:val="22"/>
        </w:rPr>
        <w:t xml:space="preserve"> ja eri työvaiheista. Pölyä syntyy myös </w:t>
      </w:r>
      <w:r w:rsidR="006D48AF" w:rsidRPr="00EC51D3">
        <w:rPr>
          <w:sz w:val="22"/>
          <w:szCs w:val="22"/>
        </w:rPr>
        <w:t xml:space="preserve">piha-alueella liikennöinnistä (betonin </w:t>
      </w:r>
      <w:r w:rsidR="00C8745D" w:rsidRPr="00EC51D3">
        <w:rPr>
          <w:sz w:val="22"/>
          <w:szCs w:val="22"/>
        </w:rPr>
        <w:t xml:space="preserve">ja </w:t>
      </w:r>
      <w:r w:rsidR="006D48AF" w:rsidRPr="00EC51D3">
        <w:rPr>
          <w:sz w:val="22"/>
          <w:szCs w:val="22"/>
        </w:rPr>
        <w:t>raaka-aineiden kuljetusautot) sekä raaka-ainekuorm</w:t>
      </w:r>
      <w:r w:rsidR="00C8745D" w:rsidRPr="00EC51D3">
        <w:rPr>
          <w:sz w:val="22"/>
          <w:szCs w:val="22"/>
        </w:rPr>
        <w:t>ien purkamisesta</w:t>
      </w:r>
      <w:r w:rsidR="006D48AF" w:rsidRPr="00EC51D3">
        <w:rPr>
          <w:sz w:val="22"/>
          <w:szCs w:val="22"/>
        </w:rPr>
        <w:t>.</w:t>
      </w:r>
      <w:r w:rsidR="004F7BC7" w:rsidRPr="00EC51D3">
        <w:rPr>
          <w:sz w:val="22"/>
          <w:szCs w:val="22"/>
        </w:rPr>
        <w:t xml:space="preserve"> Pölyävät raaka-aineet olisi säilytettävä suljetuissa astioissa siten, etteivät ne pääse leviämään ympäristöön esimerkiksi tuulen mukana.</w:t>
      </w:r>
    </w:p>
    <w:p w14:paraId="31451698" w14:textId="77777777" w:rsidR="006D48AF" w:rsidRPr="00EC51D3" w:rsidRDefault="006D48AF" w:rsidP="00C56F95">
      <w:pPr>
        <w:pStyle w:val="Default"/>
        <w:rPr>
          <w:sz w:val="22"/>
          <w:szCs w:val="22"/>
        </w:rPr>
      </w:pPr>
    </w:p>
    <w:p w14:paraId="0F7E7F79" w14:textId="7B226F5E" w:rsidR="00C56F95" w:rsidRPr="00EC51D3" w:rsidRDefault="00C56F95" w:rsidP="00C56F95">
      <w:pPr>
        <w:pStyle w:val="Default"/>
        <w:rPr>
          <w:color w:val="auto"/>
          <w:sz w:val="22"/>
          <w:szCs w:val="22"/>
        </w:rPr>
      </w:pPr>
      <w:r w:rsidRPr="00EC51D3">
        <w:rPr>
          <w:color w:val="auto"/>
          <w:sz w:val="22"/>
          <w:szCs w:val="22"/>
        </w:rPr>
        <w:t>Pykälän toisessa momentissa säädettäisiin sementti-</w:t>
      </w:r>
      <w:r w:rsidR="00A4463B" w:rsidRPr="00EC51D3">
        <w:rPr>
          <w:color w:val="auto"/>
          <w:sz w:val="22"/>
          <w:szCs w:val="22"/>
        </w:rPr>
        <w:t xml:space="preserve"> </w:t>
      </w:r>
      <w:r w:rsidRPr="00EC51D3">
        <w:rPr>
          <w:color w:val="auto"/>
          <w:sz w:val="22"/>
          <w:szCs w:val="22"/>
        </w:rPr>
        <w:t xml:space="preserve">ja sideainesiilojen pölypäästöjen rajoittamisesta sekä pölyävän työvaiheen rajoittamisesta pölynerottimien vikaantuessa. </w:t>
      </w:r>
      <w:r w:rsidR="00902B50" w:rsidRPr="00EC51D3">
        <w:rPr>
          <w:color w:val="auto"/>
          <w:sz w:val="22"/>
          <w:szCs w:val="22"/>
        </w:rPr>
        <w:t>Pölypäästöjen ehkäisemiseksi sementtisiilot olisi varustettava pöly</w:t>
      </w:r>
      <w:r w:rsidR="00C8745D" w:rsidRPr="00EC51D3">
        <w:rPr>
          <w:color w:val="auto"/>
          <w:sz w:val="22"/>
          <w:szCs w:val="22"/>
        </w:rPr>
        <w:t>n</w:t>
      </w:r>
      <w:r w:rsidR="00902B50" w:rsidRPr="00EC51D3">
        <w:rPr>
          <w:color w:val="auto"/>
          <w:sz w:val="22"/>
          <w:szCs w:val="22"/>
        </w:rPr>
        <w:t>erottimilla</w:t>
      </w:r>
      <w:r w:rsidR="00A4463B" w:rsidRPr="00EC51D3">
        <w:rPr>
          <w:color w:val="auto"/>
          <w:sz w:val="22"/>
          <w:szCs w:val="22"/>
        </w:rPr>
        <w:t xml:space="preserve"> </w:t>
      </w:r>
      <w:r w:rsidR="00902B50" w:rsidRPr="00EC51D3">
        <w:rPr>
          <w:color w:val="auto"/>
          <w:sz w:val="22"/>
          <w:szCs w:val="22"/>
        </w:rPr>
        <w:t xml:space="preserve">(pölynsuodattimilla) ja huolehdittava siitä, että ne toimivat asianmukaisesti. Vaatimus perustuisi hyviin käytöntöihin, joita betoniasemilla jo toteutetaan. </w:t>
      </w:r>
      <w:r w:rsidRPr="00EC51D3">
        <w:rPr>
          <w:color w:val="auto"/>
          <w:sz w:val="22"/>
          <w:szCs w:val="22"/>
        </w:rPr>
        <w:t>Betonin tuotannon pölyävin työvaihe on sementin purku sementtisiiloihin</w:t>
      </w:r>
      <w:r w:rsidR="00C8745D" w:rsidRPr="00EC51D3">
        <w:rPr>
          <w:color w:val="auto"/>
          <w:sz w:val="22"/>
          <w:szCs w:val="22"/>
        </w:rPr>
        <w:t xml:space="preserve">, jos betonisiilojen pölynerottimet eivät toimi </w:t>
      </w:r>
      <w:r w:rsidR="009617ED" w:rsidRPr="00EC51D3">
        <w:rPr>
          <w:color w:val="auto"/>
          <w:sz w:val="22"/>
          <w:szCs w:val="22"/>
        </w:rPr>
        <w:t>asianmukaisesti</w:t>
      </w:r>
      <w:r w:rsidRPr="00EC51D3">
        <w:rPr>
          <w:color w:val="auto"/>
          <w:sz w:val="22"/>
          <w:szCs w:val="22"/>
        </w:rPr>
        <w:t xml:space="preserve">. Sementti tuodaan betoniasemalle irtotavarana </w:t>
      </w:r>
      <w:r w:rsidR="00C452AC" w:rsidRPr="00EC51D3">
        <w:rPr>
          <w:color w:val="auto"/>
          <w:sz w:val="22"/>
          <w:szCs w:val="22"/>
        </w:rPr>
        <w:t>säiliö</w:t>
      </w:r>
      <w:r w:rsidRPr="00EC51D3">
        <w:rPr>
          <w:color w:val="auto"/>
          <w:sz w:val="22"/>
          <w:szCs w:val="22"/>
        </w:rPr>
        <w:t xml:space="preserve">autolla, joka paineen avulla pumppaa sementin </w:t>
      </w:r>
      <w:r w:rsidR="00C03748" w:rsidRPr="00EC51D3">
        <w:rPr>
          <w:color w:val="auto"/>
          <w:sz w:val="22"/>
          <w:szCs w:val="22"/>
        </w:rPr>
        <w:t>varastos</w:t>
      </w:r>
      <w:r w:rsidRPr="00EC51D3">
        <w:rPr>
          <w:color w:val="auto"/>
          <w:sz w:val="22"/>
          <w:szCs w:val="22"/>
        </w:rPr>
        <w:t>iiloon</w:t>
      </w:r>
      <w:r w:rsidR="00902B50" w:rsidRPr="00EC51D3">
        <w:rPr>
          <w:color w:val="auto"/>
          <w:sz w:val="22"/>
          <w:szCs w:val="22"/>
        </w:rPr>
        <w:t>.</w:t>
      </w:r>
      <w:r w:rsidRPr="00EC51D3">
        <w:rPr>
          <w:color w:val="auto"/>
          <w:sz w:val="22"/>
          <w:szCs w:val="22"/>
        </w:rPr>
        <w:t xml:space="preserve"> </w:t>
      </w:r>
      <w:r w:rsidR="00902B50" w:rsidRPr="00EC51D3">
        <w:rPr>
          <w:color w:val="auto"/>
          <w:sz w:val="22"/>
          <w:szCs w:val="22"/>
        </w:rPr>
        <w:t>Betoniasemilla käytössä olevat s</w:t>
      </w:r>
      <w:r w:rsidRPr="00EC51D3">
        <w:rPr>
          <w:color w:val="auto"/>
          <w:sz w:val="22"/>
          <w:szCs w:val="22"/>
        </w:rPr>
        <w:t xml:space="preserve">uodattimet </w:t>
      </w:r>
      <w:r w:rsidR="00845230">
        <w:rPr>
          <w:color w:val="auto"/>
          <w:sz w:val="22"/>
          <w:szCs w:val="22"/>
        </w:rPr>
        <w:t>puhdistetaan</w:t>
      </w:r>
      <w:r w:rsidR="00902B50" w:rsidRPr="00EC51D3">
        <w:rPr>
          <w:color w:val="auto"/>
          <w:sz w:val="22"/>
          <w:szCs w:val="22"/>
        </w:rPr>
        <w:t xml:space="preserve"> </w:t>
      </w:r>
      <w:r w:rsidRPr="00EC51D3">
        <w:rPr>
          <w:color w:val="auto"/>
          <w:sz w:val="22"/>
          <w:szCs w:val="22"/>
        </w:rPr>
        <w:t xml:space="preserve">ravistelemalla </w:t>
      </w:r>
      <w:r w:rsidR="00C452AC" w:rsidRPr="00EC51D3">
        <w:rPr>
          <w:color w:val="auto"/>
          <w:sz w:val="22"/>
          <w:szCs w:val="22"/>
        </w:rPr>
        <w:t xml:space="preserve">ja täryttämällä, </w:t>
      </w:r>
      <w:r w:rsidRPr="00EC51D3">
        <w:rPr>
          <w:color w:val="auto"/>
          <w:sz w:val="22"/>
          <w:szCs w:val="22"/>
        </w:rPr>
        <w:t>j</w:t>
      </w:r>
      <w:r w:rsidR="00C452AC" w:rsidRPr="00EC51D3">
        <w:rPr>
          <w:color w:val="auto"/>
          <w:sz w:val="22"/>
          <w:szCs w:val="22"/>
        </w:rPr>
        <w:t>olloin</w:t>
      </w:r>
      <w:r w:rsidRPr="00EC51D3">
        <w:rPr>
          <w:color w:val="auto"/>
          <w:sz w:val="22"/>
          <w:szCs w:val="22"/>
        </w:rPr>
        <w:t xml:space="preserve"> suodattimiin kerääntynyt sementtipöly </w:t>
      </w:r>
      <w:r w:rsidR="003D1FEB" w:rsidRPr="00EC51D3">
        <w:rPr>
          <w:color w:val="auto"/>
          <w:sz w:val="22"/>
          <w:szCs w:val="22"/>
        </w:rPr>
        <w:t>palaut</w:t>
      </w:r>
      <w:r w:rsidR="00C452AC" w:rsidRPr="00EC51D3">
        <w:rPr>
          <w:color w:val="auto"/>
          <w:sz w:val="22"/>
          <w:szCs w:val="22"/>
        </w:rPr>
        <w:t>uu</w:t>
      </w:r>
      <w:r w:rsidRPr="00EC51D3">
        <w:rPr>
          <w:color w:val="auto"/>
          <w:sz w:val="22"/>
          <w:szCs w:val="22"/>
        </w:rPr>
        <w:t xml:space="preserve"> takaisin</w:t>
      </w:r>
      <w:r w:rsidR="00902B50" w:rsidRPr="00EC51D3">
        <w:rPr>
          <w:color w:val="auto"/>
          <w:sz w:val="22"/>
          <w:szCs w:val="22"/>
        </w:rPr>
        <w:t xml:space="preserve"> </w:t>
      </w:r>
      <w:r w:rsidRPr="00EC51D3">
        <w:rPr>
          <w:color w:val="auto"/>
          <w:sz w:val="22"/>
          <w:szCs w:val="22"/>
        </w:rPr>
        <w:t>raaka-aineeksi.</w:t>
      </w:r>
    </w:p>
    <w:p w14:paraId="2AF13EA3" w14:textId="2B85CEBE" w:rsidR="00902B50" w:rsidRPr="00EC51D3" w:rsidRDefault="00902B50" w:rsidP="00C56F95">
      <w:pPr>
        <w:pStyle w:val="Default"/>
        <w:rPr>
          <w:color w:val="auto"/>
          <w:sz w:val="22"/>
          <w:szCs w:val="22"/>
        </w:rPr>
      </w:pPr>
    </w:p>
    <w:p w14:paraId="557C5C84" w14:textId="550318C2" w:rsidR="006B4CD6" w:rsidRDefault="00902B50" w:rsidP="00E93C53">
      <w:pPr>
        <w:pStyle w:val="Default"/>
        <w:rPr>
          <w:color w:val="auto"/>
          <w:sz w:val="22"/>
          <w:szCs w:val="22"/>
        </w:rPr>
      </w:pPr>
      <w:r w:rsidRPr="00EC51D3">
        <w:rPr>
          <w:color w:val="auto"/>
          <w:sz w:val="22"/>
          <w:szCs w:val="22"/>
        </w:rPr>
        <w:t>Pykälän kolmannessa momentissa säädettäisiin</w:t>
      </w:r>
      <w:r w:rsidR="00C452AC" w:rsidRPr="00EC51D3">
        <w:rPr>
          <w:color w:val="auto"/>
          <w:sz w:val="22"/>
          <w:szCs w:val="22"/>
        </w:rPr>
        <w:t xml:space="preserve"> ajoväylien ja </w:t>
      </w:r>
      <w:r w:rsidR="006D48AF" w:rsidRPr="00EC51D3">
        <w:rPr>
          <w:color w:val="auto"/>
          <w:sz w:val="22"/>
          <w:szCs w:val="22"/>
        </w:rPr>
        <w:t>piha-alueiden p</w:t>
      </w:r>
      <w:r w:rsidR="0069222A" w:rsidRPr="00EC51D3">
        <w:rPr>
          <w:color w:val="auto"/>
          <w:sz w:val="22"/>
          <w:szCs w:val="22"/>
        </w:rPr>
        <w:t>ölyämisen ehkäisemise</w:t>
      </w:r>
      <w:r w:rsidR="006D48AF" w:rsidRPr="00EC51D3">
        <w:rPr>
          <w:color w:val="auto"/>
          <w:sz w:val="22"/>
          <w:szCs w:val="22"/>
        </w:rPr>
        <w:t xml:space="preserve">stä, jota voitaisiin tehdä </w:t>
      </w:r>
      <w:r w:rsidR="00C452AC" w:rsidRPr="00EC51D3">
        <w:rPr>
          <w:color w:val="auto"/>
          <w:sz w:val="22"/>
          <w:szCs w:val="22"/>
        </w:rPr>
        <w:t xml:space="preserve">ajoväyliä ja </w:t>
      </w:r>
      <w:r w:rsidR="006D48AF" w:rsidRPr="00EC51D3">
        <w:rPr>
          <w:color w:val="auto"/>
          <w:sz w:val="22"/>
          <w:szCs w:val="22"/>
        </w:rPr>
        <w:t xml:space="preserve">piha-alueita </w:t>
      </w:r>
      <w:r w:rsidR="0069222A" w:rsidRPr="00EC51D3">
        <w:rPr>
          <w:color w:val="auto"/>
          <w:sz w:val="22"/>
          <w:szCs w:val="22"/>
        </w:rPr>
        <w:t>harja</w:t>
      </w:r>
      <w:r w:rsidR="006D48AF" w:rsidRPr="00EC51D3">
        <w:rPr>
          <w:color w:val="auto"/>
          <w:sz w:val="22"/>
          <w:szCs w:val="22"/>
        </w:rPr>
        <w:t>amalla j</w:t>
      </w:r>
      <w:r w:rsidR="0069222A" w:rsidRPr="00EC51D3">
        <w:rPr>
          <w:color w:val="auto"/>
          <w:sz w:val="22"/>
          <w:szCs w:val="22"/>
        </w:rPr>
        <w:t xml:space="preserve">a tarpeen mukaan </w:t>
      </w:r>
      <w:r w:rsidRPr="00EC51D3">
        <w:rPr>
          <w:color w:val="auto"/>
          <w:sz w:val="22"/>
          <w:szCs w:val="22"/>
        </w:rPr>
        <w:t>pes</w:t>
      </w:r>
      <w:r w:rsidR="006D48AF" w:rsidRPr="00EC51D3">
        <w:rPr>
          <w:color w:val="auto"/>
          <w:sz w:val="22"/>
          <w:szCs w:val="22"/>
        </w:rPr>
        <w:t xml:space="preserve">emällä niitä </w:t>
      </w:r>
      <w:r w:rsidR="0069222A" w:rsidRPr="00EC51D3">
        <w:rPr>
          <w:color w:val="auto"/>
          <w:sz w:val="22"/>
          <w:szCs w:val="22"/>
        </w:rPr>
        <w:t>vedellä</w:t>
      </w:r>
      <w:r w:rsidR="006D48AF" w:rsidRPr="00EC51D3">
        <w:rPr>
          <w:color w:val="auto"/>
          <w:sz w:val="22"/>
          <w:szCs w:val="22"/>
        </w:rPr>
        <w:t>. P</w:t>
      </w:r>
      <w:r w:rsidR="0069222A" w:rsidRPr="00EC51D3">
        <w:rPr>
          <w:color w:val="auto"/>
          <w:sz w:val="22"/>
          <w:szCs w:val="22"/>
        </w:rPr>
        <w:t xml:space="preserve">ölyn sitomiseen </w:t>
      </w:r>
      <w:r w:rsidR="006D48AF" w:rsidRPr="00EC51D3">
        <w:rPr>
          <w:color w:val="auto"/>
          <w:sz w:val="22"/>
          <w:szCs w:val="22"/>
        </w:rPr>
        <w:t xml:space="preserve">voitaisiin myös käyttää </w:t>
      </w:r>
      <w:r w:rsidR="0069222A" w:rsidRPr="00EC51D3">
        <w:rPr>
          <w:color w:val="auto"/>
          <w:sz w:val="22"/>
          <w:szCs w:val="22"/>
        </w:rPr>
        <w:t>pölynsidontakemikaaleja</w:t>
      </w:r>
      <w:r w:rsidR="00C452AC" w:rsidRPr="00EC51D3">
        <w:rPr>
          <w:color w:val="auto"/>
          <w:sz w:val="22"/>
          <w:szCs w:val="22"/>
        </w:rPr>
        <w:t xml:space="preserve"> sijaintipaikasta riippuen</w:t>
      </w:r>
      <w:r w:rsidR="0069222A" w:rsidRPr="00EC51D3">
        <w:rPr>
          <w:color w:val="auto"/>
          <w:sz w:val="22"/>
          <w:szCs w:val="22"/>
        </w:rPr>
        <w:t xml:space="preserve">. </w:t>
      </w:r>
      <w:r w:rsidR="00C452AC" w:rsidRPr="00EC51D3">
        <w:rPr>
          <w:color w:val="auto"/>
          <w:sz w:val="22"/>
          <w:szCs w:val="22"/>
        </w:rPr>
        <w:t>Ajoväyliä</w:t>
      </w:r>
      <w:r w:rsidR="0069222A" w:rsidRPr="00EC51D3">
        <w:rPr>
          <w:color w:val="auto"/>
          <w:sz w:val="22"/>
          <w:szCs w:val="22"/>
        </w:rPr>
        <w:t xml:space="preserve"> voitaisiin myös asfaltoida tai muutoin päällystää kunnossapidon helpottamiseksi</w:t>
      </w:r>
      <w:r w:rsidR="0069222A">
        <w:rPr>
          <w:color w:val="auto"/>
          <w:sz w:val="22"/>
          <w:szCs w:val="22"/>
        </w:rPr>
        <w:t>.</w:t>
      </w:r>
    </w:p>
    <w:p w14:paraId="77DA41C0" w14:textId="3D01713F" w:rsidR="0069222A" w:rsidRDefault="0069222A" w:rsidP="00E93C53">
      <w:pPr>
        <w:pStyle w:val="Default"/>
        <w:rPr>
          <w:color w:val="auto"/>
          <w:sz w:val="22"/>
          <w:szCs w:val="22"/>
        </w:rPr>
      </w:pPr>
    </w:p>
    <w:p w14:paraId="1EF626BF" w14:textId="08A39BF9" w:rsidR="006B4CD6" w:rsidRPr="006B4CD6" w:rsidRDefault="00787286" w:rsidP="004B1CFB">
      <w:pPr>
        <w:pStyle w:val="Default"/>
        <w:keepNext/>
        <w:rPr>
          <w:i/>
          <w:color w:val="auto"/>
          <w:sz w:val="22"/>
          <w:szCs w:val="22"/>
        </w:rPr>
      </w:pPr>
      <w:r>
        <w:rPr>
          <w:i/>
          <w:iCs/>
          <w:color w:val="auto"/>
          <w:sz w:val="22"/>
          <w:szCs w:val="22"/>
        </w:rPr>
        <w:t>10</w:t>
      </w:r>
      <w:r w:rsidR="006B4CD6" w:rsidRPr="006B4CD6">
        <w:rPr>
          <w:i/>
          <w:iCs/>
          <w:color w:val="auto"/>
          <w:sz w:val="22"/>
          <w:szCs w:val="22"/>
        </w:rPr>
        <w:t xml:space="preserve"> § Jätevesien käsittely ja johtaminen</w:t>
      </w:r>
    </w:p>
    <w:p w14:paraId="0EAD79B9" w14:textId="2A2DB7C3" w:rsidR="00B2686E" w:rsidRDefault="00B2686E" w:rsidP="004B1CFB">
      <w:pPr>
        <w:pStyle w:val="Default"/>
        <w:keepNext/>
        <w:rPr>
          <w:color w:val="auto"/>
          <w:sz w:val="22"/>
          <w:szCs w:val="22"/>
        </w:rPr>
      </w:pPr>
    </w:p>
    <w:p w14:paraId="49229752" w14:textId="5A5D922A" w:rsidR="00B2686E" w:rsidRDefault="00082DCE" w:rsidP="004B1CFB">
      <w:pPr>
        <w:pStyle w:val="Default"/>
        <w:keepNext/>
        <w:rPr>
          <w:color w:val="auto"/>
          <w:sz w:val="22"/>
          <w:szCs w:val="22"/>
        </w:rPr>
      </w:pPr>
      <w:r>
        <w:rPr>
          <w:color w:val="auto"/>
          <w:sz w:val="22"/>
          <w:szCs w:val="22"/>
        </w:rPr>
        <w:t xml:space="preserve">Pykälässä ensimmäisessä momentissa säädettäisiin betonin </w:t>
      </w:r>
      <w:r w:rsidR="006A19EC">
        <w:rPr>
          <w:color w:val="auto"/>
          <w:sz w:val="22"/>
          <w:szCs w:val="22"/>
        </w:rPr>
        <w:t xml:space="preserve">sekä betonituotteiden </w:t>
      </w:r>
      <w:r>
        <w:rPr>
          <w:color w:val="auto"/>
          <w:sz w:val="22"/>
          <w:szCs w:val="22"/>
        </w:rPr>
        <w:t>valmistuksessa syntyvien prosessi- ja pesuvesien käsittelystä ja johtamisesta</w:t>
      </w:r>
      <w:r w:rsidR="00750F78">
        <w:rPr>
          <w:color w:val="auto"/>
          <w:sz w:val="22"/>
          <w:szCs w:val="22"/>
        </w:rPr>
        <w:t xml:space="preserve">. </w:t>
      </w:r>
      <w:r w:rsidR="00FF2578">
        <w:rPr>
          <w:color w:val="auto"/>
          <w:sz w:val="22"/>
          <w:szCs w:val="22"/>
        </w:rPr>
        <w:t>Betoniaseman ja betonituotetehtaan p</w:t>
      </w:r>
      <w:r w:rsidR="00FF2578" w:rsidRPr="00750F78">
        <w:rPr>
          <w:color w:val="auto"/>
          <w:sz w:val="22"/>
          <w:szCs w:val="22"/>
        </w:rPr>
        <w:t>esuve</w:t>
      </w:r>
      <w:r w:rsidR="00FF2578">
        <w:rPr>
          <w:color w:val="auto"/>
          <w:sz w:val="22"/>
          <w:szCs w:val="22"/>
        </w:rPr>
        <w:t>det ovat yleensä emäksisiä ja</w:t>
      </w:r>
      <w:r w:rsidR="00FF2578" w:rsidRPr="00750F78">
        <w:rPr>
          <w:color w:val="auto"/>
          <w:sz w:val="22"/>
          <w:szCs w:val="22"/>
        </w:rPr>
        <w:t xml:space="preserve"> suolapitois</w:t>
      </w:r>
      <w:r w:rsidR="00FF2578">
        <w:rPr>
          <w:color w:val="auto"/>
          <w:sz w:val="22"/>
          <w:szCs w:val="22"/>
        </w:rPr>
        <w:t xml:space="preserve">ia, sisältävät </w:t>
      </w:r>
      <w:r w:rsidR="00FF2578" w:rsidRPr="00750F78">
        <w:rPr>
          <w:color w:val="auto"/>
          <w:sz w:val="22"/>
          <w:szCs w:val="22"/>
        </w:rPr>
        <w:t>paljon sulfaattia</w:t>
      </w:r>
      <w:r w:rsidR="00FF2578">
        <w:rPr>
          <w:color w:val="auto"/>
          <w:sz w:val="22"/>
          <w:szCs w:val="22"/>
        </w:rPr>
        <w:t xml:space="preserve"> ja ki</w:t>
      </w:r>
      <w:r w:rsidR="00FF2578" w:rsidRPr="00750F78">
        <w:rPr>
          <w:color w:val="auto"/>
          <w:sz w:val="22"/>
          <w:szCs w:val="22"/>
        </w:rPr>
        <w:t>intoainetta</w:t>
      </w:r>
      <w:r w:rsidR="00FF2578">
        <w:rPr>
          <w:color w:val="auto"/>
          <w:sz w:val="22"/>
          <w:szCs w:val="22"/>
        </w:rPr>
        <w:t xml:space="preserve"> sekä mahdollisesti hieman</w:t>
      </w:r>
      <w:r w:rsidR="00FF2578" w:rsidRPr="00750F78">
        <w:rPr>
          <w:color w:val="auto"/>
          <w:sz w:val="22"/>
          <w:szCs w:val="22"/>
        </w:rPr>
        <w:t xml:space="preserve"> kromia</w:t>
      </w:r>
      <w:r w:rsidR="00FF2578">
        <w:rPr>
          <w:color w:val="auto"/>
          <w:sz w:val="22"/>
          <w:szCs w:val="22"/>
        </w:rPr>
        <w:t xml:space="preserve">. </w:t>
      </w:r>
      <w:r w:rsidR="00750F78">
        <w:rPr>
          <w:color w:val="auto"/>
          <w:sz w:val="22"/>
          <w:szCs w:val="22"/>
        </w:rPr>
        <w:t>Lähtökohtaisesti pesu- ja prosessivedet olisi käytettävä uudelleen ja kierrätettävä takaisin prosessiin aina kun se olisi mahdollista</w:t>
      </w:r>
      <w:r w:rsidR="00060BDD">
        <w:rPr>
          <w:color w:val="auto"/>
          <w:sz w:val="22"/>
          <w:szCs w:val="22"/>
        </w:rPr>
        <w:t>. Jos näitä vesiä ei kierräte</w:t>
      </w:r>
      <w:r w:rsidR="003D1FEB">
        <w:rPr>
          <w:color w:val="auto"/>
          <w:sz w:val="22"/>
          <w:szCs w:val="22"/>
        </w:rPr>
        <w:t>t</w:t>
      </w:r>
      <w:r w:rsidR="00060BDD">
        <w:rPr>
          <w:color w:val="auto"/>
          <w:sz w:val="22"/>
          <w:szCs w:val="22"/>
        </w:rPr>
        <w:t>tä</w:t>
      </w:r>
      <w:r w:rsidR="003D1FEB">
        <w:rPr>
          <w:color w:val="auto"/>
          <w:sz w:val="22"/>
          <w:szCs w:val="22"/>
        </w:rPr>
        <w:t>isi</w:t>
      </w:r>
      <w:r w:rsidR="00060BDD">
        <w:rPr>
          <w:color w:val="auto"/>
          <w:sz w:val="22"/>
          <w:szCs w:val="22"/>
        </w:rPr>
        <w:t>, ne voi</w:t>
      </w:r>
      <w:r w:rsidR="003D1FEB">
        <w:rPr>
          <w:color w:val="auto"/>
          <w:sz w:val="22"/>
          <w:szCs w:val="22"/>
        </w:rPr>
        <w:t xml:space="preserve">taisiin </w:t>
      </w:r>
      <w:r w:rsidR="00060BDD">
        <w:rPr>
          <w:color w:val="auto"/>
          <w:sz w:val="22"/>
          <w:szCs w:val="22"/>
        </w:rPr>
        <w:t xml:space="preserve">johtaa saostusaltaiden </w:t>
      </w:r>
      <w:r w:rsidR="00FF2578" w:rsidRPr="00802D8F">
        <w:rPr>
          <w:color w:val="auto"/>
          <w:sz w:val="22"/>
          <w:szCs w:val="22"/>
        </w:rPr>
        <w:t>kautta</w:t>
      </w:r>
      <w:r w:rsidR="00802D8F">
        <w:rPr>
          <w:color w:val="auto"/>
          <w:sz w:val="22"/>
          <w:szCs w:val="22"/>
        </w:rPr>
        <w:t xml:space="preserve"> </w:t>
      </w:r>
      <w:r w:rsidR="00C03748">
        <w:rPr>
          <w:color w:val="auto"/>
          <w:sz w:val="22"/>
          <w:szCs w:val="22"/>
        </w:rPr>
        <w:t>viemäriin.</w:t>
      </w:r>
    </w:p>
    <w:p w14:paraId="6A905914" w14:textId="77777777" w:rsidR="00326BA8" w:rsidRDefault="00326BA8" w:rsidP="00750F78">
      <w:pPr>
        <w:pStyle w:val="Default"/>
        <w:rPr>
          <w:color w:val="auto"/>
          <w:sz w:val="22"/>
          <w:szCs w:val="22"/>
        </w:rPr>
      </w:pPr>
    </w:p>
    <w:p w14:paraId="53854306" w14:textId="2F147D8B" w:rsidR="00787286" w:rsidRDefault="00B2686E" w:rsidP="00787286">
      <w:pPr>
        <w:pStyle w:val="Default"/>
        <w:rPr>
          <w:color w:val="auto"/>
          <w:sz w:val="22"/>
          <w:szCs w:val="22"/>
        </w:rPr>
      </w:pPr>
      <w:r>
        <w:rPr>
          <w:color w:val="auto"/>
          <w:sz w:val="22"/>
          <w:szCs w:val="22"/>
        </w:rPr>
        <w:t>Asetuksessa ei asetettaisi raja-arvoja betoniasemalta tai betonituotetehtaalta viemäriin johdettaville teollisuusjätevesille (p</w:t>
      </w:r>
      <w:r w:rsidR="00F16386">
        <w:rPr>
          <w:color w:val="auto"/>
          <w:sz w:val="22"/>
          <w:szCs w:val="22"/>
        </w:rPr>
        <w:t>rosessi- ja pesuvedet)</w:t>
      </w:r>
      <w:r w:rsidR="005A2519">
        <w:rPr>
          <w:color w:val="auto"/>
          <w:sz w:val="22"/>
          <w:szCs w:val="22"/>
        </w:rPr>
        <w:t>.</w:t>
      </w:r>
      <w:r>
        <w:rPr>
          <w:color w:val="auto"/>
          <w:sz w:val="22"/>
          <w:szCs w:val="22"/>
        </w:rPr>
        <w:t xml:space="preserve"> </w:t>
      </w:r>
      <w:r w:rsidR="005A2519">
        <w:rPr>
          <w:color w:val="auto"/>
          <w:sz w:val="22"/>
          <w:szCs w:val="22"/>
        </w:rPr>
        <w:t>Ve</w:t>
      </w:r>
      <w:r w:rsidR="00671194">
        <w:rPr>
          <w:color w:val="auto"/>
          <w:sz w:val="22"/>
          <w:szCs w:val="22"/>
        </w:rPr>
        <w:t>sihuoltolaito</w:t>
      </w:r>
      <w:r w:rsidR="005A2519">
        <w:rPr>
          <w:color w:val="auto"/>
          <w:sz w:val="22"/>
          <w:szCs w:val="22"/>
        </w:rPr>
        <w:t>s tekee usein toiminnanharjoittajan kanssa teollisuusjätevesisopimuksen,</w:t>
      </w:r>
      <w:r>
        <w:rPr>
          <w:color w:val="auto"/>
          <w:sz w:val="22"/>
          <w:szCs w:val="22"/>
        </w:rPr>
        <w:t xml:space="preserve"> joka sisältää määräyksiä /rajoituksia/ ehtoja muun muassa viemärin johdettavien jätevesien laadusta ja tarkkailusta kuten e</w:t>
      </w:r>
      <w:r w:rsidR="00060BDD">
        <w:rPr>
          <w:color w:val="auto"/>
          <w:sz w:val="22"/>
          <w:szCs w:val="22"/>
        </w:rPr>
        <w:t xml:space="preserve">simerkiksi </w:t>
      </w:r>
      <w:r>
        <w:rPr>
          <w:color w:val="auto"/>
          <w:sz w:val="22"/>
          <w:szCs w:val="22"/>
        </w:rPr>
        <w:t xml:space="preserve">raja-arvoja </w:t>
      </w:r>
      <w:r w:rsidR="00060BDD">
        <w:rPr>
          <w:color w:val="auto"/>
          <w:sz w:val="22"/>
          <w:szCs w:val="22"/>
        </w:rPr>
        <w:t>jäteveden pH:lle</w:t>
      </w:r>
      <w:r>
        <w:rPr>
          <w:color w:val="auto"/>
          <w:sz w:val="22"/>
          <w:szCs w:val="22"/>
        </w:rPr>
        <w:t>,</w:t>
      </w:r>
      <w:r w:rsidR="00060BDD">
        <w:rPr>
          <w:color w:val="auto"/>
          <w:sz w:val="22"/>
          <w:szCs w:val="22"/>
        </w:rPr>
        <w:t xml:space="preserve"> sulfaatti- ja kiintoainepitoisuudelle, lämpötilalle sekä metallien pitoisuu</w:t>
      </w:r>
      <w:r>
        <w:rPr>
          <w:color w:val="auto"/>
          <w:sz w:val="22"/>
          <w:szCs w:val="22"/>
        </w:rPr>
        <w:t>ksille</w:t>
      </w:r>
      <w:r w:rsidR="00060BDD">
        <w:rPr>
          <w:color w:val="auto"/>
          <w:sz w:val="22"/>
          <w:szCs w:val="22"/>
        </w:rPr>
        <w:t>.</w:t>
      </w:r>
      <w:r w:rsidR="005A2519">
        <w:rPr>
          <w:color w:val="auto"/>
          <w:sz w:val="22"/>
          <w:szCs w:val="22"/>
        </w:rPr>
        <w:t xml:space="preserve"> </w:t>
      </w:r>
      <w:r w:rsidR="00787286" w:rsidRPr="00787286">
        <w:rPr>
          <w:color w:val="auto"/>
          <w:sz w:val="22"/>
          <w:szCs w:val="22"/>
        </w:rPr>
        <w:t>Viemäriin johdettavien jätevesien on oltava vesihuoltolaitoksen vaatimusten mukaisia.</w:t>
      </w:r>
    </w:p>
    <w:p w14:paraId="4C91A51A" w14:textId="77777777" w:rsidR="005A2519" w:rsidRDefault="005A2519" w:rsidP="005A2519">
      <w:pPr>
        <w:pStyle w:val="Default"/>
        <w:rPr>
          <w:color w:val="auto"/>
          <w:sz w:val="22"/>
          <w:szCs w:val="22"/>
        </w:rPr>
      </w:pPr>
    </w:p>
    <w:p w14:paraId="7C408DD7" w14:textId="56D7B582" w:rsidR="005A2519" w:rsidRDefault="005A2519" w:rsidP="005A2519">
      <w:pPr>
        <w:pStyle w:val="Default"/>
        <w:rPr>
          <w:color w:val="auto"/>
          <w:sz w:val="22"/>
          <w:szCs w:val="22"/>
        </w:rPr>
      </w:pPr>
      <w:r>
        <w:rPr>
          <w:color w:val="auto"/>
          <w:sz w:val="22"/>
          <w:szCs w:val="22"/>
        </w:rPr>
        <w:t xml:space="preserve">Jos betoniaseman tai betonituotetehtaan prosessivedet ja pesuvedet johdettaisiin esikäsittelyn jälkeen ympäristöön, niin toiminta useimmissa tapauksissa edellyttäisi ympäristölupaa sillä perusteella, että betoniaseman </w:t>
      </w:r>
      <w:r w:rsidRPr="00057F11">
        <w:rPr>
          <w:color w:val="auto"/>
          <w:sz w:val="22"/>
          <w:szCs w:val="22"/>
        </w:rPr>
        <w:t>jätevesien johtamise</w:t>
      </w:r>
      <w:r>
        <w:rPr>
          <w:color w:val="auto"/>
          <w:sz w:val="22"/>
          <w:szCs w:val="22"/>
        </w:rPr>
        <w:t>sta</w:t>
      </w:r>
      <w:r w:rsidRPr="00057F11">
        <w:rPr>
          <w:color w:val="auto"/>
          <w:sz w:val="22"/>
          <w:szCs w:val="22"/>
        </w:rPr>
        <w:t xml:space="preserve"> saatta</w:t>
      </w:r>
      <w:r>
        <w:rPr>
          <w:color w:val="auto"/>
          <w:sz w:val="22"/>
          <w:szCs w:val="22"/>
        </w:rPr>
        <w:t>isi</w:t>
      </w:r>
      <w:r w:rsidRPr="00057F11">
        <w:rPr>
          <w:color w:val="auto"/>
          <w:sz w:val="22"/>
          <w:szCs w:val="22"/>
        </w:rPr>
        <w:t xml:space="preserve"> </w:t>
      </w:r>
      <w:r w:rsidRPr="00787286">
        <w:rPr>
          <w:color w:val="auto"/>
          <w:sz w:val="22"/>
          <w:szCs w:val="22"/>
        </w:rPr>
        <w:t xml:space="preserve">aiheutua </w:t>
      </w:r>
      <w:r w:rsidR="00787286" w:rsidRPr="00787286">
        <w:rPr>
          <w:color w:val="auto"/>
          <w:sz w:val="22"/>
          <w:szCs w:val="22"/>
        </w:rPr>
        <w:t xml:space="preserve">pienvesien </w:t>
      </w:r>
      <w:r w:rsidRPr="00787286">
        <w:rPr>
          <w:color w:val="auto"/>
          <w:sz w:val="22"/>
          <w:szCs w:val="22"/>
        </w:rPr>
        <w:t>kuten</w:t>
      </w:r>
      <w:r>
        <w:rPr>
          <w:color w:val="auto"/>
          <w:sz w:val="22"/>
          <w:szCs w:val="22"/>
        </w:rPr>
        <w:t xml:space="preserve"> </w:t>
      </w:r>
      <w:r w:rsidRPr="00057F11">
        <w:rPr>
          <w:color w:val="auto"/>
          <w:sz w:val="22"/>
          <w:szCs w:val="22"/>
        </w:rPr>
        <w:t xml:space="preserve">ojan, lähteen tai </w:t>
      </w:r>
      <w:r>
        <w:rPr>
          <w:color w:val="auto"/>
          <w:sz w:val="22"/>
          <w:szCs w:val="22"/>
        </w:rPr>
        <w:t>no</w:t>
      </w:r>
      <w:r w:rsidRPr="00057F11">
        <w:rPr>
          <w:color w:val="auto"/>
          <w:sz w:val="22"/>
          <w:szCs w:val="22"/>
        </w:rPr>
        <w:t>ron pilaantumista</w:t>
      </w:r>
      <w:r>
        <w:rPr>
          <w:color w:val="auto"/>
          <w:sz w:val="22"/>
          <w:szCs w:val="22"/>
        </w:rPr>
        <w:t xml:space="preserve"> (YSL 27 § 2 mom.).</w:t>
      </w:r>
      <w:r w:rsidR="00D60855">
        <w:rPr>
          <w:color w:val="auto"/>
          <w:sz w:val="22"/>
          <w:szCs w:val="22"/>
        </w:rPr>
        <w:t xml:space="preserve"> </w:t>
      </w:r>
    </w:p>
    <w:p w14:paraId="1F470C47" w14:textId="07F344C4" w:rsidR="00281BB3" w:rsidRDefault="00281BB3" w:rsidP="00671194">
      <w:pPr>
        <w:pStyle w:val="Default"/>
        <w:rPr>
          <w:color w:val="auto"/>
          <w:sz w:val="22"/>
          <w:szCs w:val="22"/>
        </w:rPr>
      </w:pPr>
    </w:p>
    <w:p w14:paraId="7E9259E2" w14:textId="0120A213" w:rsidR="00082DCE" w:rsidRDefault="008C6225" w:rsidP="00E93C53">
      <w:pPr>
        <w:pStyle w:val="Default"/>
        <w:rPr>
          <w:color w:val="auto"/>
          <w:sz w:val="22"/>
          <w:szCs w:val="22"/>
        </w:rPr>
      </w:pPr>
      <w:r>
        <w:rPr>
          <w:color w:val="auto"/>
          <w:sz w:val="22"/>
          <w:szCs w:val="22"/>
        </w:rPr>
        <w:t>Pykälän toise</w:t>
      </w:r>
      <w:r w:rsidR="00865951">
        <w:rPr>
          <w:color w:val="auto"/>
          <w:sz w:val="22"/>
          <w:szCs w:val="22"/>
        </w:rPr>
        <w:t>n momentti sisältäisi informatiivisen viittauksen</w:t>
      </w:r>
      <w:r>
        <w:rPr>
          <w:color w:val="auto"/>
          <w:sz w:val="22"/>
          <w:szCs w:val="22"/>
        </w:rPr>
        <w:t xml:space="preserve"> talousjätevesien käsittelyyn vesihuoltolain säännöksien nojalla viemäröidyillä alueilla ja hajajätevesiasetuksen säännöksien nojalla viemäriverkostojen ulkopuolisilla alueilla.</w:t>
      </w:r>
    </w:p>
    <w:p w14:paraId="2344524F" w14:textId="77777777" w:rsidR="008C6225" w:rsidRDefault="008C6225" w:rsidP="00E93C53">
      <w:pPr>
        <w:pStyle w:val="Default"/>
        <w:rPr>
          <w:color w:val="auto"/>
          <w:sz w:val="22"/>
          <w:szCs w:val="22"/>
        </w:rPr>
      </w:pPr>
    </w:p>
    <w:p w14:paraId="0D12CAB4" w14:textId="631054DB" w:rsidR="006B4CD6" w:rsidRPr="00EB5796" w:rsidRDefault="00787286" w:rsidP="00E93C53">
      <w:pPr>
        <w:pStyle w:val="Default"/>
        <w:rPr>
          <w:i/>
          <w:color w:val="auto"/>
          <w:sz w:val="22"/>
          <w:szCs w:val="22"/>
        </w:rPr>
      </w:pPr>
      <w:r>
        <w:rPr>
          <w:i/>
          <w:iCs/>
          <w:color w:val="auto"/>
          <w:sz w:val="22"/>
          <w:szCs w:val="22"/>
        </w:rPr>
        <w:t>11</w:t>
      </w:r>
      <w:r w:rsidR="006B4CD6" w:rsidRPr="0035154E">
        <w:rPr>
          <w:i/>
          <w:iCs/>
          <w:color w:val="auto"/>
          <w:sz w:val="22"/>
          <w:szCs w:val="22"/>
        </w:rPr>
        <w:t xml:space="preserve"> § </w:t>
      </w:r>
      <w:r w:rsidR="0035154E" w:rsidRPr="0035154E">
        <w:rPr>
          <w:i/>
          <w:iCs/>
          <w:color w:val="auto"/>
          <w:sz w:val="22"/>
          <w:szCs w:val="22"/>
        </w:rPr>
        <w:t>Öljyisten hulevesien käsittely ja johtaminen</w:t>
      </w:r>
    </w:p>
    <w:p w14:paraId="6B74B5B4" w14:textId="77777777" w:rsidR="00A4463B" w:rsidRDefault="00A4463B" w:rsidP="008460D5">
      <w:pPr>
        <w:pStyle w:val="Default"/>
        <w:rPr>
          <w:color w:val="auto"/>
          <w:sz w:val="22"/>
          <w:szCs w:val="22"/>
        </w:rPr>
      </w:pPr>
    </w:p>
    <w:p w14:paraId="36AB992E" w14:textId="30A5C58F" w:rsidR="008460D5" w:rsidRDefault="008460D5" w:rsidP="008460D5">
      <w:pPr>
        <w:pStyle w:val="Default"/>
        <w:rPr>
          <w:color w:val="auto"/>
          <w:sz w:val="22"/>
          <w:szCs w:val="22"/>
        </w:rPr>
      </w:pPr>
      <w:r w:rsidRPr="008460D5">
        <w:rPr>
          <w:color w:val="auto"/>
          <w:sz w:val="22"/>
          <w:szCs w:val="22"/>
        </w:rPr>
        <w:t>Pykälä</w:t>
      </w:r>
      <w:r w:rsidR="00286598">
        <w:rPr>
          <w:color w:val="auto"/>
          <w:sz w:val="22"/>
          <w:szCs w:val="22"/>
        </w:rPr>
        <w:t>ssä säädettäisiin öljyisten hulevesien käsittelystä ja johtamisesta.</w:t>
      </w:r>
      <w:r w:rsidR="00D60855">
        <w:rPr>
          <w:color w:val="auto"/>
          <w:sz w:val="22"/>
          <w:szCs w:val="22"/>
        </w:rPr>
        <w:t xml:space="preserve"> </w:t>
      </w:r>
      <w:r w:rsidR="00286598">
        <w:rPr>
          <w:color w:val="auto"/>
          <w:sz w:val="22"/>
          <w:szCs w:val="22"/>
        </w:rPr>
        <w:t xml:space="preserve">Pykälän </w:t>
      </w:r>
      <w:r w:rsidRPr="008460D5">
        <w:rPr>
          <w:color w:val="auto"/>
          <w:sz w:val="22"/>
          <w:szCs w:val="22"/>
        </w:rPr>
        <w:t xml:space="preserve">mukaan </w:t>
      </w:r>
      <w:r>
        <w:rPr>
          <w:color w:val="auto"/>
          <w:sz w:val="22"/>
          <w:szCs w:val="22"/>
        </w:rPr>
        <w:t>n</w:t>
      </w:r>
      <w:r w:rsidRPr="008460D5">
        <w:rPr>
          <w:color w:val="auto"/>
          <w:sz w:val="22"/>
          <w:szCs w:val="22"/>
        </w:rPr>
        <w:t>estemäisten polttoaineiden käsittelyalueiden ja öljysäiliöiden suoja-altaiden hulevedet o</w:t>
      </w:r>
      <w:r w:rsidR="00061E07">
        <w:rPr>
          <w:color w:val="auto"/>
          <w:sz w:val="22"/>
          <w:szCs w:val="22"/>
        </w:rPr>
        <w:t xml:space="preserve">lisi </w:t>
      </w:r>
      <w:r w:rsidRPr="008460D5">
        <w:rPr>
          <w:color w:val="auto"/>
          <w:sz w:val="22"/>
          <w:szCs w:val="22"/>
        </w:rPr>
        <w:t>käsiteltävä öljynerottimessa</w:t>
      </w:r>
      <w:r w:rsidR="00286598">
        <w:rPr>
          <w:color w:val="auto"/>
          <w:sz w:val="22"/>
          <w:szCs w:val="22"/>
        </w:rPr>
        <w:t xml:space="preserve"> ennen kuin ne johdet</w:t>
      </w:r>
      <w:r w:rsidR="004A4F71">
        <w:rPr>
          <w:color w:val="auto"/>
          <w:sz w:val="22"/>
          <w:szCs w:val="22"/>
        </w:rPr>
        <w:t>ta</w:t>
      </w:r>
      <w:r w:rsidR="00C0570F">
        <w:rPr>
          <w:color w:val="auto"/>
          <w:sz w:val="22"/>
          <w:szCs w:val="22"/>
        </w:rPr>
        <w:t>i</w:t>
      </w:r>
      <w:r w:rsidR="004A4F71">
        <w:rPr>
          <w:color w:val="auto"/>
          <w:sz w:val="22"/>
          <w:szCs w:val="22"/>
        </w:rPr>
        <w:t>siin</w:t>
      </w:r>
      <w:r w:rsidR="003F7A00">
        <w:rPr>
          <w:color w:val="auto"/>
          <w:sz w:val="22"/>
          <w:szCs w:val="22"/>
        </w:rPr>
        <w:t xml:space="preserve"> jätevesiviemäriin, umpisäiliöön tai ympäristöön.</w:t>
      </w:r>
    </w:p>
    <w:p w14:paraId="59026EAE" w14:textId="77777777" w:rsidR="008460D5" w:rsidRPr="0035154E" w:rsidRDefault="008460D5" w:rsidP="00E93C53">
      <w:pPr>
        <w:pStyle w:val="Default"/>
        <w:rPr>
          <w:color w:val="auto"/>
          <w:sz w:val="22"/>
          <w:szCs w:val="22"/>
        </w:rPr>
      </w:pPr>
    </w:p>
    <w:p w14:paraId="4D5CF2C9" w14:textId="04944E92" w:rsidR="006B4CD6" w:rsidRPr="0035154E" w:rsidRDefault="00787286" w:rsidP="00E93C53">
      <w:pPr>
        <w:pStyle w:val="Default"/>
        <w:rPr>
          <w:i/>
          <w:color w:val="auto"/>
          <w:sz w:val="22"/>
          <w:szCs w:val="22"/>
        </w:rPr>
      </w:pPr>
      <w:r>
        <w:rPr>
          <w:i/>
          <w:iCs/>
          <w:color w:val="auto"/>
          <w:sz w:val="22"/>
          <w:szCs w:val="22"/>
        </w:rPr>
        <w:t>12</w:t>
      </w:r>
      <w:r w:rsidR="006B4CD6" w:rsidRPr="0035154E">
        <w:rPr>
          <w:i/>
          <w:iCs/>
          <w:color w:val="auto"/>
          <w:sz w:val="22"/>
          <w:szCs w:val="22"/>
        </w:rPr>
        <w:t xml:space="preserve"> § </w:t>
      </w:r>
      <w:r w:rsidR="0035154E" w:rsidRPr="0035154E">
        <w:rPr>
          <w:i/>
          <w:iCs/>
          <w:color w:val="auto"/>
          <w:sz w:val="22"/>
          <w:szCs w:val="22"/>
        </w:rPr>
        <w:t xml:space="preserve">Nestemäisten </w:t>
      </w:r>
      <w:r w:rsidR="00060124">
        <w:rPr>
          <w:i/>
          <w:iCs/>
          <w:color w:val="auto"/>
          <w:sz w:val="22"/>
          <w:szCs w:val="22"/>
        </w:rPr>
        <w:t xml:space="preserve">polttoaineiden ja </w:t>
      </w:r>
      <w:r w:rsidR="0035154E" w:rsidRPr="0035154E">
        <w:rPr>
          <w:i/>
          <w:iCs/>
          <w:color w:val="auto"/>
          <w:sz w:val="22"/>
          <w:szCs w:val="22"/>
        </w:rPr>
        <w:t>kemikaalien varastointi ja käsittely</w:t>
      </w:r>
    </w:p>
    <w:p w14:paraId="01DAE03D" w14:textId="77777777" w:rsidR="006B4CD6" w:rsidRDefault="006B4CD6" w:rsidP="00E93C53">
      <w:pPr>
        <w:pStyle w:val="Default"/>
        <w:rPr>
          <w:color w:val="auto"/>
          <w:sz w:val="22"/>
          <w:szCs w:val="22"/>
        </w:rPr>
      </w:pPr>
    </w:p>
    <w:p w14:paraId="5EB09D70" w14:textId="1D40095E" w:rsidR="00053DA7" w:rsidRDefault="00053DA7" w:rsidP="00E93C53">
      <w:pPr>
        <w:pStyle w:val="Default"/>
        <w:rPr>
          <w:color w:val="auto"/>
          <w:sz w:val="22"/>
          <w:szCs w:val="22"/>
        </w:rPr>
      </w:pPr>
      <w:r>
        <w:rPr>
          <w:color w:val="auto"/>
          <w:sz w:val="22"/>
          <w:szCs w:val="22"/>
        </w:rPr>
        <w:t>Pykälä</w:t>
      </w:r>
      <w:r w:rsidR="004A4F71">
        <w:rPr>
          <w:color w:val="auto"/>
          <w:sz w:val="22"/>
          <w:szCs w:val="22"/>
        </w:rPr>
        <w:t>ssä s</w:t>
      </w:r>
      <w:r>
        <w:rPr>
          <w:color w:val="auto"/>
          <w:sz w:val="22"/>
          <w:szCs w:val="22"/>
        </w:rPr>
        <w:t>äädettäisiin betoniaseman nestemäisten polttoaineiden varastoinnista ja käsittelystä</w:t>
      </w:r>
      <w:r w:rsidR="004A4F71">
        <w:rPr>
          <w:color w:val="auto"/>
          <w:sz w:val="22"/>
          <w:szCs w:val="22"/>
        </w:rPr>
        <w:t>.</w:t>
      </w:r>
      <w:r w:rsidR="0044509E">
        <w:rPr>
          <w:color w:val="auto"/>
          <w:sz w:val="22"/>
          <w:szCs w:val="22"/>
        </w:rPr>
        <w:t xml:space="preserve"> </w:t>
      </w:r>
      <w:r w:rsidR="004A4F71">
        <w:rPr>
          <w:color w:val="auto"/>
          <w:sz w:val="22"/>
          <w:szCs w:val="22"/>
        </w:rPr>
        <w:t xml:space="preserve">Ensimmäinen </w:t>
      </w:r>
      <w:r w:rsidR="0044509E">
        <w:rPr>
          <w:color w:val="auto"/>
          <w:sz w:val="22"/>
          <w:szCs w:val="22"/>
        </w:rPr>
        <w:t xml:space="preserve">momentti sisältäisi informatiivisen </w:t>
      </w:r>
      <w:r>
        <w:rPr>
          <w:color w:val="auto"/>
          <w:sz w:val="22"/>
          <w:szCs w:val="22"/>
        </w:rPr>
        <w:t>viitta</w:t>
      </w:r>
      <w:r w:rsidR="0044509E">
        <w:rPr>
          <w:color w:val="auto"/>
          <w:sz w:val="22"/>
          <w:szCs w:val="22"/>
        </w:rPr>
        <w:t>uksen</w:t>
      </w:r>
      <w:r>
        <w:rPr>
          <w:color w:val="auto"/>
          <w:sz w:val="22"/>
          <w:szCs w:val="22"/>
        </w:rPr>
        <w:t xml:space="preserve"> kemikaaliturvallisuuslainsäädäntöön ja sen nojalla annettuihin asetuksiin, joita olisivat muu muassa </w:t>
      </w:r>
      <w:r w:rsidRPr="00053DA7">
        <w:rPr>
          <w:color w:val="auto"/>
          <w:sz w:val="22"/>
          <w:szCs w:val="22"/>
        </w:rPr>
        <w:t>vaarallisten kemikaalien teollisen käsittelyn ja varastoinnin turvallisuusvaatimuksista annettu valtioneuvoston asetus (856/2012), jäljempänä kemikaaliturvallisuusasetus, sekä vaarallisten kemikaalien käsittelyn ja varastoinnin valvonnasta annettu valtioneuvoston asetus (685/2015).</w:t>
      </w:r>
      <w:r w:rsidR="00D60855">
        <w:rPr>
          <w:color w:val="auto"/>
          <w:sz w:val="22"/>
          <w:szCs w:val="22"/>
        </w:rPr>
        <w:t xml:space="preserve"> </w:t>
      </w:r>
      <w:r w:rsidR="003F7A00">
        <w:rPr>
          <w:color w:val="auto"/>
          <w:sz w:val="22"/>
          <w:szCs w:val="22"/>
        </w:rPr>
        <w:t>Lisäksi Tur</w:t>
      </w:r>
      <w:r w:rsidR="003F7A00" w:rsidRPr="00053DA7">
        <w:rPr>
          <w:color w:val="auto"/>
          <w:sz w:val="22"/>
          <w:szCs w:val="22"/>
        </w:rPr>
        <w:t>vallisuus- ja kemikaaliviraston (Tuke</w:t>
      </w:r>
      <w:r w:rsidR="003F7A00">
        <w:rPr>
          <w:color w:val="auto"/>
          <w:sz w:val="22"/>
          <w:szCs w:val="22"/>
        </w:rPr>
        <w:t>s) oppaissa on kuvattu tarkemmin k</w:t>
      </w:r>
      <w:r w:rsidRPr="00053DA7">
        <w:rPr>
          <w:color w:val="auto"/>
          <w:sz w:val="22"/>
          <w:szCs w:val="22"/>
        </w:rPr>
        <w:t>emikaaliturvallisuuslainsäädännön vaatimuksia</w:t>
      </w:r>
      <w:r w:rsidR="003F7A00">
        <w:rPr>
          <w:color w:val="auto"/>
          <w:sz w:val="22"/>
          <w:szCs w:val="22"/>
        </w:rPr>
        <w:t xml:space="preserve"> ja niiden toteuttamista</w:t>
      </w:r>
      <w:r w:rsidR="004A4F71">
        <w:rPr>
          <w:color w:val="auto"/>
          <w:sz w:val="22"/>
          <w:szCs w:val="22"/>
        </w:rPr>
        <w:t>poja</w:t>
      </w:r>
      <w:r w:rsidR="003F7A00">
        <w:rPr>
          <w:color w:val="auto"/>
          <w:sz w:val="22"/>
          <w:szCs w:val="22"/>
        </w:rPr>
        <w:t>.</w:t>
      </w:r>
    </w:p>
    <w:p w14:paraId="3894A9CE" w14:textId="77777777" w:rsidR="00A12EFC" w:rsidRDefault="00053DA7" w:rsidP="00A12EFC">
      <w:pPr>
        <w:pStyle w:val="Default"/>
        <w:rPr>
          <w:color w:val="auto"/>
          <w:sz w:val="22"/>
          <w:szCs w:val="22"/>
        </w:rPr>
      </w:pPr>
      <w:r>
        <w:rPr>
          <w:color w:val="auto"/>
          <w:sz w:val="22"/>
          <w:szCs w:val="22"/>
        </w:rPr>
        <w:t>Pykälän toisessa momentissa säädettäisiin niistä nestemäisten polttoaineiden käsittelyyn ja varastointiin liittyvistä vaatimuksista, jotka olisivat ensimmäisen momentissa tarkoitettujen vaatimusten lisäksi tarpeen ympäristön ja erityisesti maaperän pilaantumisen ehkäisemiseksi.</w:t>
      </w:r>
      <w:r w:rsidR="00A12EFC">
        <w:rPr>
          <w:color w:val="auto"/>
          <w:sz w:val="22"/>
          <w:szCs w:val="22"/>
        </w:rPr>
        <w:t xml:space="preserve"> </w:t>
      </w:r>
    </w:p>
    <w:p w14:paraId="3A430EB1" w14:textId="77777777" w:rsidR="00A12EFC" w:rsidRDefault="00A12EFC" w:rsidP="00A12EFC">
      <w:pPr>
        <w:pStyle w:val="Default"/>
        <w:rPr>
          <w:color w:val="auto"/>
          <w:sz w:val="22"/>
          <w:szCs w:val="22"/>
        </w:rPr>
      </w:pPr>
    </w:p>
    <w:p w14:paraId="39976163" w14:textId="70610A94" w:rsidR="00053DA7" w:rsidRPr="00A12EFC" w:rsidRDefault="00A12EFC" w:rsidP="00A12EFC">
      <w:pPr>
        <w:pStyle w:val="Default"/>
        <w:rPr>
          <w:color w:val="auto"/>
          <w:sz w:val="22"/>
          <w:szCs w:val="22"/>
        </w:rPr>
      </w:pPr>
      <w:r>
        <w:rPr>
          <w:color w:val="auto"/>
          <w:sz w:val="22"/>
          <w:szCs w:val="22"/>
        </w:rPr>
        <w:t>Pykälän toisen momentin kohdassa 1</w:t>
      </w:r>
      <w:r w:rsidRPr="00A12EFC">
        <w:t xml:space="preserve"> </w:t>
      </w:r>
      <w:r w:rsidRPr="00A12EFC">
        <w:rPr>
          <w:color w:val="auto"/>
          <w:sz w:val="22"/>
          <w:szCs w:val="22"/>
        </w:rPr>
        <w:t xml:space="preserve">säädettäisiin, että nestemäisten polttoaineiden suoja-altaaseen on vuototilanteessa </w:t>
      </w:r>
      <w:r w:rsidR="006A19EC">
        <w:rPr>
          <w:color w:val="auto"/>
          <w:sz w:val="22"/>
          <w:szCs w:val="22"/>
        </w:rPr>
        <w:t>mahdutta</w:t>
      </w:r>
      <w:r w:rsidRPr="00A12EFC">
        <w:rPr>
          <w:color w:val="auto"/>
          <w:sz w:val="22"/>
          <w:szCs w:val="22"/>
        </w:rPr>
        <w:t xml:space="preserve">va vähintään 1,1 kertaa siihen sijoitetun </w:t>
      </w:r>
      <w:r w:rsidR="006A19EC">
        <w:rPr>
          <w:color w:val="auto"/>
          <w:sz w:val="22"/>
          <w:szCs w:val="22"/>
        </w:rPr>
        <w:t xml:space="preserve">suurimman </w:t>
      </w:r>
      <w:r w:rsidRPr="00A12EFC">
        <w:rPr>
          <w:color w:val="auto"/>
          <w:sz w:val="22"/>
          <w:szCs w:val="22"/>
        </w:rPr>
        <w:t>yksittäisen säiliön suurin varastoitava nestetilavuus.</w:t>
      </w:r>
      <w:r w:rsidRPr="00A12EFC">
        <w:rPr>
          <w:sz w:val="22"/>
          <w:szCs w:val="22"/>
        </w:rPr>
        <w:t xml:space="preserve"> Tämä voitaisiin to</w:t>
      </w:r>
      <w:r>
        <w:rPr>
          <w:sz w:val="22"/>
          <w:szCs w:val="22"/>
        </w:rPr>
        <w:t xml:space="preserve">teuttaa betoniasemilla </w:t>
      </w:r>
      <w:r w:rsidR="00067E73">
        <w:rPr>
          <w:sz w:val="22"/>
          <w:szCs w:val="22"/>
        </w:rPr>
        <w:t>ja</w:t>
      </w:r>
      <w:r>
        <w:rPr>
          <w:sz w:val="22"/>
          <w:szCs w:val="22"/>
        </w:rPr>
        <w:t xml:space="preserve"> betonituotetehtailla joko </w:t>
      </w:r>
      <w:r w:rsidR="00067E73">
        <w:rPr>
          <w:sz w:val="22"/>
          <w:szCs w:val="22"/>
        </w:rPr>
        <w:t>kasvattamalla</w:t>
      </w:r>
      <w:r>
        <w:rPr>
          <w:sz w:val="22"/>
          <w:szCs w:val="22"/>
        </w:rPr>
        <w:t xml:space="preserve"> su</w:t>
      </w:r>
      <w:r w:rsidRPr="00A12EFC">
        <w:rPr>
          <w:color w:val="auto"/>
          <w:sz w:val="22"/>
          <w:szCs w:val="22"/>
        </w:rPr>
        <w:t>oja-altaan ko</w:t>
      </w:r>
      <w:r>
        <w:rPr>
          <w:color w:val="auto"/>
          <w:sz w:val="22"/>
          <w:szCs w:val="22"/>
        </w:rPr>
        <w:t>koa tai rajoittamalla</w:t>
      </w:r>
      <w:r w:rsidRPr="00A12EFC">
        <w:rPr>
          <w:color w:val="auto"/>
          <w:sz w:val="22"/>
          <w:szCs w:val="22"/>
        </w:rPr>
        <w:t xml:space="preserve"> varastoitavan nestemäisen polttoaineen </w:t>
      </w:r>
      <w:r>
        <w:rPr>
          <w:color w:val="auto"/>
          <w:sz w:val="22"/>
          <w:szCs w:val="22"/>
        </w:rPr>
        <w:t xml:space="preserve">suurinta määrää esimerkiksi varustamalla </w:t>
      </w:r>
      <w:r w:rsidR="00067E73">
        <w:rPr>
          <w:color w:val="auto"/>
          <w:sz w:val="22"/>
          <w:szCs w:val="22"/>
        </w:rPr>
        <w:t xml:space="preserve">suoja-altaan tilavuuden määrittävä </w:t>
      </w:r>
      <w:r w:rsidRPr="00A12EFC">
        <w:rPr>
          <w:color w:val="auto"/>
          <w:sz w:val="22"/>
          <w:szCs w:val="22"/>
        </w:rPr>
        <w:t>säiliö ylitäytönesti</w:t>
      </w:r>
      <w:r>
        <w:rPr>
          <w:color w:val="auto"/>
          <w:sz w:val="22"/>
          <w:szCs w:val="22"/>
        </w:rPr>
        <w:t>m</w:t>
      </w:r>
      <w:r w:rsidRPr="00A12EFC">
        <w:rPr>
          <w:color w:val="auto"/>
          <w:sz w:val="22"/>
          <w:szCs w:val="22"/>
        </w:rPr>
        <w:t>ellä tai muulla automaattisesti toi</w:t>
      </w:r>
      <w:r>
        <w:rPr>
          <w:color w:val="auto"/>
          <w:sz w:val="22"/>
          <w:szCs w:val="22"/>
        </w:rPr>
        <w:t xml:space="preserve">mivalla teknisellä ratkaisulla. </w:t>
      </w:r>
      <w:r w:rsidRPr="00A12EFC">
        <w:rPr>
          <w:color w:val="auto"/>
          <w:sz w:val="22"/>
          <w:szCs w:val="22"/>
        </w:rPr>
        <w:t xml:space="preserve">Suoja-altaan tilavuuteen voitaisiin laskea mukaan </w:t>
      </w:r>
      <w:r w:rsidR="00067E73">
        <w:rPr>
          <w:color w:val="auto"/>
          <w:sz w:val="22"/>
          <w:szCs w:val="22"/>
        </w:rPr>
        <w:t>tilavuuden määrittävän</w:t>
      </w:r>
      <w:r w:rsidRPr="00A12EFC">
        <w:rPr>
          <w:color w:val="auto"/>
          <w:sz w:val="22"/>
          <w:szCs w:val="22"/>
        </w:rPr>
        <w:t xml:space="preserve"> säiliön tilavuus siltä osin, kun säiliö on suoja-altaan reunojen alapuolella.</w:t>
      </w:r>
    </w:p>
    <w:p w14:paraId="7F7FD892" w14:textId="77777777" w:rsidR="00053DA7" w:rsidRDefault="00053DA7" w:rsidP="00E93C53">
      <w:pPr>
        <w:pStyle w:val="Default"/>
        <w:rPr>
          <w:color w:val="auto"/>
          <w:sz w:val="22"/>
          <w:szCs w:val="22"/>
        </w:rPr>
      </w:pPr>
    </w:p>
    <w:p w14:paraId="66A44F6C" w14:textId="005333C8" w:rsidR="00A12EFC" w:rsidRPr="00A12EFC" w:rsidRDefault="002F54B5" w:rsidP="00A12EFC">
      <w:pPr>
        <w:pStyle w:val="Default"/>
        <w:rPr>
          <w:color w:val="auto"/>
          <w:sz w:val="22"/>
          <w:szCs w:val="22"/>
        </w:rPr>
      </w:pPr>
      <w:r>
        <w:rPr>
          <w:color w:val="auto"/>
          <w:sz w:val="22"/>
          <w:szCs w:val="22"/>
        </w:rPr>
        <w:t>Pykälän toisen momentin kohdan 2 muka</w:t>
      </w:r>
      <w:r w:rsidR="00C76057">
        <w:rPr>
          <w:color w:val="auto"/>
          <w:sz w:val="22"/>
          <w:szCs w:val="22"/>
        </w:rPr>
        <w:t>isten toimien tavoitteena o</w:t>
      </w:r>
      <w:r w:rsidR="00E520DA">
        <w:rPr>
          <w:color w:val="auto"/>
          <w:sz w:val="22"/>
          <w:szCs w:val="22"/>
        </w:rPr>
        <w:t>lisi</w:t>
      </w:r>
      <w:r w:rsidR="00C76057">
        <w:rPr>
          <w:color w:val="auto"/>
          <w:sz w:val="22"/>
          <w:szCs w:val="22"/>
        </w:rPr>
        <w:t xml:space="preserve"> ehkäistä polttoaineiden ylivuodot täyttötilanteissa. Pykälän toisen momentin kohdan 3 mukaan betoniasemalla tai betonituotetehtaalla o</w:t>
      </w:r>
      <w:r w:rsidR="00E520DA">
        <w:rPr>
          <w:color w:val="auto"/>
          <w:sz w:val="22"/>
          <w:szCs w:val="22"/>
        </w:rPr>
        <w:t>lisi</w:t>
      </w:r>
      <w:r w:rsidR="00C76057">
        <w:rPr>
          <w:color w:val="auto"/>
          <w:sz w:val="22"/>
          <w:szCs w:val="22"/>
        </w:rPr>
        <w:t xml:space="preserve"> oltava varusteita, joilla voidaan ehkäistä vuototilanteissa vuotojen leviäminen ympäristöön.</w:t>
      </w:r>
    </w:p>
    <w:p w14:paraId="4887E223" w14:textId="77777777" w:rsidR="00A12EFC" w:rsidRPr="00A12EFC" w:rsidRDefault="00A12EFC" w:rsidP="00A12EFC">
      <w:pPr>
        <w:pStyle w:val="Default"/>
        <w:rPr>
          <w:color w:val="auto"/>
          <w:sz w:val="22"/>
          <w:szCs w:val="22"/>
        </w:rPr>
      </w:pPr>
    </w:p>
    <w:p w14:paraId="1FFB34E1" w14:textId="03509AB8" w:rsidR="00F13294" w:rsidRDefault="00F13294" w:rsidP="00A12EFC">
      <w:pPr>
        <w:pStyle w:val="Default"/>
        <w:rPr>
          <w:color w:val="auto"/>
          <w:sz w:val="22"/>
          <w:szCs w:val="22"/>
        </w:rPr>
      </w:pPr>
      <w:r>
        <w:rPr>
          <w:color w:val="auto"/>
          <w:sz w:val="22"/>
          <w:szCs w:val="22"/>
        </w:rPr>
        <w:t>Pykälän toisen momentin kohdan 4 tavoitteena o</w:t>
      </w:r>
      <w:r w:rsidR="00E520DA">
        <w:rPr>
          <w:color w:val="auto"/>
          <w:sz w:val="22"/>
          <w:szCs w:val="22"/>
        </w:rPr>
        <w:t>lisi</w:t>
      </w:r>
      <w:r>
        <w:rPr>
          <w:color w:val="auto"/>
          <w:sz w:val="22"/>
          <w:szCs w:val="22"/>
        </w:rPr>
        <w:t xml:space="preserve"> varmistaa </w:t>
      </w:r>
      <w:r w:rsidRPr="00F13294">
        <w:rPr>
          <w:color w:val="auto"/>
          <w:sz w:val="22"/>
          <w:szCs w:val="22"/>
        </w:rPr>
        <w:t>se,</w:t>
      </w:r>
      <w:r>
        <w:rPr>
          <w:color w:val="auto"/>
          <w:sz w:val="22"/>
          <w:szCs w:val="22"/>
        </w:rPr>
        <w:t xml:space="preserve"> että täyttö- ja purkutilanteis</w:t>
      </w:r>
      <w:r w:rsidR="00A529BC">
        <w:rPr>
          <w:color w:val="auto"/>
          <w:sz w:val="22"/>
          <w:szCs w:val="22"/>
        </w:rPr>
        <w:t xml:space="preserve">sa mahdollisesti aiheutuvat öljyiset hulevedet </w:t>
      </w:r>
      <w:r w:rsidRPr="00F13294">
        <w:rPr>
          <w:color w:val="auto"/>
          <w:sz w:val="22"/>
          <w:szCs w:val="22"/>
        </w:rPr>
        <w:t>saadaan kerättyä hallitusti talte</w:t>
      </w:r>
      <w:r>
        <w:rPr>
          <w:color w:val="auto"/>
          <w:sz w:val="22"/>
          <w:szCs w:val="22"/>
        </w:rPr>
        <w:t>en</w:t>
      </w:r>
      <w:r w:rsidR="00A529BC">
        <w:rPr>
          <w:color w:val="auto"/>
          <w:sz w:val="22"/>
          <w:szCs w:val="22"/>
        </w:rPr>
        <w:t xml:space="preserve"> ja johdettua öljynerottimeen.</w:t>
      </w:r>
      <w:r>
        <w:rPr>
          <w:color w:val="auto"/>
          <w:sz w:val="22"/>
          <w:szCs w:val="22"/>
        </w:rPr>
        <w:t xml:space="preserve"> V</w:t>
      </w:r>
      <w:r w:rsidR="00A529BC">
        <w:rPr>
          <w:color w:val="auto"/>
          <w:sz w:val="22"/>
          <w:szCs w:val="22"/>
        </w:rPr>
        <w:t>aihtoehtona reunakorotuksille olisi purku- ja täyttöpaikan pintojen vuotosuojaukset siten, että öljyiset hulevedet voitaisiin edelleen k</w:t>
      </w:r>
      <w:r w:rsidR="003F7A00">
        <w:rPr>
          <w:color w:val="auto"/>
          <w:sz w:val="22"/>
          <w:szCs w:val="22"/>
        </w:rPr>
        <w:t>erätä</w:t>
      </w:r>
      <w:r w:rsidR="00A529BC">
        <w:rPr>
          <w:color w:val="auto"/>
          <w:sz w:val="22"/>
          <w:szCs w:val="22"/>
        </w:rPr>
        <w:t xml:space="preserve"> hallitusti. Vaihtoehtois</w:t>
      </w:r>
      <w:r w:rsidR="003F7A00">
        <w:rPr>
          <w:color w:val="auto"/>
          <w:sz w:val="22"/>
          <w:szCs w:val="22"/>
        </w:rPr>
        <w:t>illa</w:t>
      </w:r>
      <w:r w:rsidR="00A529BC">
        <w:rPr>
          <w:color w:val="auto"/>
          <w:sz w:val="22"/>
          <w:szCs w:val="22"/>
        </w:rPr>
        <w:t xml:space="preserve"> menetelmi</w:t>
      </w:r>
      <w:r w:rsidR="003F7A00">
        <w:rPr>
          <w:color w:val="auto"/>
          <w:sz w:val="22"/>
          <w:szCs w:val="22"/>
        </w:rPr>
        <w:t>llä voitaisiin saada aikaan</w:t>
      </w:r>
      <w:r w:rsidR="00A529BC">
        <w:rPr>
          <w:color w:val="auto"/>
          <w:sz w:val="22"/>
          <w:szCs w:val="22"/>
        </w:rPr>
        <w:t xml:space="preserve"> sama suojausvaikutus </w:t>
      </w:r>
      <w:r w:rsidR="00E520DA">
        <w:rPr>
          <w:color w:val="auto"/>
          <w:sz w:val="22"/>
          <w:szCs w:val="22"/>
        </w:rPr>
        <w:t xml:space="preserve">kuin kiinteillä ratkaisuilla </w:t>
      </w:r>
      <w:r w:rsidR="00A529BC">
        <w:rPr>
          <w:color w:val="auto"/>
          <w:sz w:val="22"/>
          <w:szCs w:val="22"/>
        </w:rPr>
        <w:t>ja</w:t>
      </w:r>
      <w:r w:rsidR="003F7A00">
        <w:rPr>
          <w:color w:val="auto"/>
          <w:sz w:val="22"/>
          <w:szCs w:val="22"/>
        </w:rPr>
        <w:t xml:space="preserve"> näin</w:t>
      </w:r>
      <w:r w:rsidR="00A529BC">
        <w:rPr>
          <w:color w:val="auto"/>
          <w:sz w:val="22"/>
          <w:szCs w:val="22"/>
        </w:rPr>
        <w:t xml:space="preserve"> </w:t>
      </w:r>
      <w:r w:rsidR="00E520DA">
        <w:rPr>
          <w:color w:val="auto"/>
          <w:sz w:val="22"/>
          <w:szCs w:val="22"/>
        </w:rPr>
        <w:t>voitaisiin välttää</w:t>
      </w:r>
      <w:r w:rsidR="00A529BC">
        <w:rPr>
          <w:color w:val="auto"/>
          <w:sz w:val="22"/>
          <w:szCs w:val="22"/>
        </w:rPr>
        <w:t xml:space="preserve"> </w:t>
      </w:r>
      <w:r w:rsidRPr="00F13294">
        <w:rPr>
          <w:color w:val="auto"/>
          <w:sz w:val="22"/>
          <w:szCs w:val="22"/>
        </w:rPr>
        <w:t xml:space="preserve">saavutettaviin ympäristöhyötyihin nähden kohtuuttomat investoinnit. </w:t>
      </w:r>
    </w:p>
    <w:p w14:paraId="03285F41" w14:textId="77777777" w:rsidR="00F13294" w:rsidRDefault="00F13294" w:rsidP="00A12EFC">
      <w:pPr>
        <w:pStyle w:val="Default"/>
        <w:rPr>
          <w:color w:val="auto"/>
          <w:sz w:val="22"/>
          <w:szCs w:val="22"/>
        </w:rPr>
      </w:pPr>
    </w:p>
    <w:p w14:paraId="3EDAE6FA" w14:textId="77777777" w:rsidR="00053DA7" w:rsidRDefault="00F13294" w:rsidP="00A12EFC">
      <w:pPr>
        <w:pStyle w:val="Default"/>
        <w:rPr>
          <w:color w:val="auto"/>
          <w:sz w:val="22"/>
          <w:szCs w:val="22"/>
        </w:rPr>
      </w:pPr>
      <w:r>
        <w:rPr>
          <w:color w:val="auto"/>
          <w:sz w:val="22"/>
          <w:szCs w:val="22"/>
        </w:rPr>
        <w:t>Pykälän toisen momentin kohdan 5 mukaan</w:t>
      </w:r>
      <w:r w:rsidR="00C76057">
        <w:rPr>
          <w:color w:val="auto"/>
          <w:sz w:val="22"/>
          <w:szCs w:val="22"/>
        </w:rPr>
        <w:t xml:space="preserve"> varastoitavien </w:t>
      </w:r>
      <w:r>
        <w:rPr>
          <w:color w:val="auto"/>
          <w:sz w:val="22"/>
          <w:szCs w:val="22"/>
        </w:rPr>
        <w:t xml:space="preserve">nestemäisten kemikaalien pääsy ympäristön ja maaperään olisi estettävä siten, että </w:t>
      </w:r>
      <w:r w:rsidR="00C76057">
        <w:rPr>
          <w:color w:val="auto"/>
          <w:sz w:val="22"/>
          <w:szCs w:val="22"/>
        </w:rPr>
        <w:t>kemikaalit varastoi</w:t>
      </w:r>
      <w:r w:rsidR="00E936CA">
        <w:rPr>
          <w:color w:val="auto"/>
          <w:sz w:val="22"/>
          <w:szCs w:val="22"/>
        </w:rPr>
        <w:t>taisiin</w:t>
      </w:r>
      <w:r w:rsidR="00C76057">
        <w:rPr>
          <w:color w:val="auto"/>
          <w:sz w:val="22"/>
          <w:szCs w:val="22"/>
        </w:rPr>
        <w:t xml:space="preserve"> viemäröimättömässä tilassa tai tilassa</w:t>
      </w:r>
      <w:r w:rsidR="00E936CA">
        <w:rPr>
          <w:color w:val="auto"/>
          <w:sz w:val="22"/>
          <w:szCs w:val="22"/>
        </w:rPr>
        <w:t>,</w:t>
      </w:r>
      <w:r w:rsidR="00C76057">
        <w:rPr>
          <w:color w:val="auto"/>
          <w:sz w:val="22"/>
          <w:szCs w:val="22"/>
        </w:rPr>
        <w:t xml:space="preserve"> jossa</w:t>
      </w:r>
      <w:r>
        <w:rPr>
          <w:color w:val="auto"/>
          <w:sz w:val="22"/>
          <w:szCs w:val="22"/>
        </w:rPr>
        <w:t xml:space="preserve"> viemärin </w:t>
      </w:r>
      <w:r w:rsidR="00E936CA">
        <w:rPr>
          <w:color w:val="auto"/>
          <w:sz w:val="22"/>
          <w:szCs w:val="22"/>
        </w:rPr>
        <w:t xml:space="preserve">olisi </w:t>
      </w:r>
      <w:r>
        <w:rPr>
          <w:color w:val="auto"/>
          <w:sz w:val="22"/>
          <w:szCs w:val="22"/>
        </w:rPr>
        <w:t>oltava</w:t>
      </w:r>
      <w:r w:rsidR="00A12EFC" w:rsidRPr="00A12EFC">
        <w:rPr>
          <w:color w:val="auto"/>
          <w:sz w:val="22"/>
          <w:szCs w:val="22"/>
        </w:rPr>
        <w:t xml:space="preserve"> tulpattu.</w:t>
      </w:r>
    </w:p>
    <w:p w14:paraId="61009D44" w14:textId="77777777" w:rsidR="00F16386" w:rsidRPr="0035154E" w:rsidRDefault="00F16386" w:rsidP="00E93C53">
      <w:pPr>
        <w:pStyle w:val="Default"/>
        <w:rPr>
          <w:color w:val="auto"/>
          <w:sz w:val="22"/>
          <w:szCs w:val="22"/>
        </w:rPr>
      </w:pPr>
    </w:p>
    <w:p w14:paraId="24629CF0" w14:textId="54B87F38" w:rsidR="006B4CD6" w:rsidRPr="0035154E" w:rsidRDefault="00787286" w:rsidP="00E93C53">
      <w:pPr>
        <w:pStyle w:val="Default"/>
        <w:rPr>
          <w:i/>
          <w:color w:val="auto"/>
          <w:sz w:val="22"/>
          <w:szCs w:val="22"/>
        </w:rPr>
      </w:pPr>
      <w:r>
        <w:rPr>
          <w:i/>
          <w:iCs/>
          <w:color w:val="auto"/>
          <w:sz w:val="22"/>
          <w:szCs w:val="22"/>
        </w:rPr>
        <w:t>13</w:t>
      </w:r>
      <w:r w:rsidR="006B4CD6" w:rsidRPr="0035154E">
        <w:rPr>
          <w:i/>
          <w:iCs/>
          <w:color w:val="auto"/>
          <w:sz w:val="22"/>
          <w:szCs w:val="22"/>
        </w:rPr>
        <w:t xml:space="preserve"> § </w:t>
      </w:r>
      <w:r w:rsidR="0035154E" w:rsidRPr="0035154E">
        <w:rPr>
          <w:i/>
          <w:iCs/>
          <w:color w:val="auto"/>
          <w:sz w:val="22"/>
          <w:szCs w:val="22"/>
        </w:rPr>
        <w:t>Jätehuolto</w:t>
      </w:r>
    </w:p>
    <w:p w14:paraId="7CD5ADCF" w14:textId="24425644" w:rsidR="00CB0BBD" w:rsidRDefault="00CB0BBD" w:rsidP="00E93C53">
      <w:pPr>
        <w:pStyle w:val="Default"/>
        <w:rPr>
          <w:color w:val="auto"/>
          <w:sz w:val="22"/>
          <w:szCs w:val="22"/>
        </w:rPr>
      </w:pPr>
    </w:p>
    <w:p w14:paraId="3ED17CFD" w14:textId="1F2C245B" w:rsidR="003F1969" w:rsidRDefault="003F1969" w:rsidP="00735DCA">
      <w:pPr>
        <w:rPr>
          <w:rFonts w:ascii="Times New Roman" w:hAnsi="Times New Roman"/>
          <w:szCs w:val="22"/>
        </w:rPr>
      </w:pPr>
      <w:r w:rsidRPr="003F1969">
        <w:rPr>
          <w:rFonts w:ascii="Times New Roman" w:hAnsi="Times New Roman"/>
          <w:szCs w:val="22"/>
        </w:rPr>
        <w:t>Pykälä</w:t>
      </w:r>
      <w:r>
        <w:rPr>
          <w:rFonts w:ascii="Times New Roman" w:hAnsi="Times New Roman"/>
          <w:szCs w:val="22"/>
        </w:rPr>
        <w:t xml:space="preserve">ssä viitattaisiin </w:t>
      </w:r>
      <w:r w:rsidRPr="003F1969">
        <w:rPr>
          <w:rFonts w:ascii="Times New Roman" w:hAnsi="Times New Roman"/>
          <w:szCs w:val="22"/>
        </w:rPr>
        <w:t>jätelaki</w:t>
      </w:r>
      <w:r>
        <w:rPr>
          <w:rFonts w:ascii="Times New Roman" w:hAnsi="Times New Roman"/>
          <w:szCs w:val="22"/>
        </w:rPr>
        <w:t xml:space="preserve">in </w:t>
      </w:r>
      <w:r w:rsidRPr="003F1969">
        <w:rPr>
          <w:rFonts w:ascii="Times New Roman" w:hAnsi="Times New Roman"/>
          <w:szCs w:val="22"/>
        </w:rPr>
        <w:t>sekä sen nojalla annett</w:t>
      </w:r>
      <w:r w:rsidR="00413577">
        <w:rPr>
          <w:rFonts w:ascii="Times New Roman" w:hAnsi="Times New Roman"/>
          <w:szCs w:val="22"/>
        </w:rPr>
        <w:t>uih</w:t>
      </w:r>
      <w:r>
        <w:rPr>
          <w:rFonts w:ascii="Times New Roman" w:hAnsi="Times New Roman"/>
          <w:szCs w:val="22"/>
        </w:rPr>
        <w:t>in</w:t>
      </w:r>
      <w:r w:rsidRPr="003F1969">
        <w:rPr>
          <w:rFonts w:ascii="Times New Roman" w:hAnsi="Times New Roman"/>
          <w:szCs w:val="22"/>
        </w:rPr>
        <w:t xml:space="preserve"> sää</w:t>
      </w:r>
      <w:r w:rsidR="00413577">
        <w:rPr>
          <w:rFonts w:ascii="Times New Roman" w:hAnsi="Times New Roman"/>
          <w:szCs w:val="22"/>
        </w:rPr>
        <w:t>nn</w:t>
      </w:r>
      <w:r w:rsidRPr="003F1969">
        <w:rPr>
          <w:rFonts w:ascii="Times New Roman" w:hAnsi="Times New Roman"/>
          <w:szCs w:val="22"/>
        </w:rPr>
        <w:t>öksi</w:t>
      </w:r>
      <w:r>
        <w:rPr>
          <w:rFonts w:ascii="Times New Roman" w:hAnsi="Times New Roman"/>
          <w:szCs w:val="22"/>
        </w:rPr>
        <w:t>in</w:t>
      </w:r>
      <w:r w:rsidRPr="003F1969">
        <w:rPr>
          <w:rFonts w:ascii="Times New Roman" w:hAnsi="Times New Roman"/>
          <w:szCs w:val="22"/>
        </w:rPr>
        <w:t>.</w:t>
      </w:r>
      <w:r w:rsidR="001B47A3">
        <w:rPr>
          <w:rFonts w:ascii="Times New Roman" w:hAnsi="Times New Roman"/>
          <w:szCs w:val="22"/>
        </w:rPr>
        <w:t xml:space="preserve"> </w:t>
      </w:r>
    </w:p>
    <w:p w14:paraId="1BE2A5D5" w14:textId="77777777" w:rsidR="00F16386" w:rsidRPr="0035154E" w:rsidRDefault="00F16386" w:rsidP="00E93C53">
      <w:pPr>
        <w:pStyle w:val="Default"/>
        <w:rPr>
          <w:color w:val="auto"/>
          <w:sz w:val="22"/>
          <w:szCs w:val="22"/>
        </w:rPr>
      </w:pPr>
    </w:p>
    <w:p w14:paraId="2C79CA06" w14:textId="1F66912F" w:rsidR="006B4CD6" w:rsidRPr="0035154E" w:rsidRDefault="00787286" w:rsidP="00E93C53">
      <w:pPr>
        <w:pStyle w:val="Default"/>
        <w:rPr>
          <w:i/>
          <w:color w:val="auto"/>
          <w:sz w:val="22"/>
          <w:szCs w:val="22"/>
        </w:rPr>
      </w:pPr>
      <w:r>
        <w:rPr>
          <w:i/>
          <w:iCs/>
          <w:color w:val="auto"/>
          <w:sz w:val="22"/>
          <w:szCs w:val="22"/>
        </w:rPr>
        <w:t>14</w:t>
      </w:r>
      <w:r w:rsidR="006B4CD6" w:rsidRPr="0035154E">
        <w:rPr>
          <w:i/>
          <w:iCs/>
          <w:color w:val="auto"/>
          <w:sz w:val="22"/>
          <w:szCs w:val="22"/>
        </w:rPr>
        <w:t xml:space="preserve"> § </w:t>
      </w:r>
      <w:r w:rsidR="0035154E" w:rsidRPr="0035154E">
        <w:rPr>
          <w:i/>
          <w:iCs/>
          <w:color w:val="auto"/>
          <w:sz w:val="22"/>
          <w:szCs w:val="22"/>
        </w:rPr>
        <w:t>Poikkeukselliset tilanteet</w:t>
      </w:r>
    </w:p>
    <w:p w14:paraId="57480A57" w14:textId="77777777" w:rsidR="006B4CD6" w:rsidRPr="0035154E" w:rsidRDefault="006B4CD6" w:rsidP="00E93C53">
      <w:pPr>
        <w:pStyle w:val="Default"/>
        <w:rPr>
          <w:color w:val="auto"/>
          <w:sz w:val="22"/>
          <w:szCs w:val="22"/>
        </w:rPr>
      </w:pPr>
    </w:p>
    <w:p w14:paraId="20E2DC0E" w14:textId="449AE974" w:rsidR="001E24D2" w:rsidRPr="001E24D2" w:rsidRDefault="001E24D2" w:rsidP="001E24D2">
      <w:pPr>
        <w:pStyle w:val="Default"/>
        <w:rPr>
          <w:color w:val="auto"/>
          <w:sz w:val="22"/>
          <w:szCs w:val="22"/>
        </w:rPr>
      </w:pPr>
      <w:r w:rsidRPr="001E24D2">
        <w:rPr>
          <w:color w:val="auto"/>
          <w:sz w:val="22"/>
          <w:szCs w:val="22"/>
        </w:rPr>
        <w:t xml:space="preserve">Pykälän ensimmäisessä momentissa säädettäisiin ympäristön pilaantumisen vaaraa aiheuttavien toimintojen ohjeistusvelvollisuudesta. </w:t>
      </w:r>
    </w:p>
    <w:p w14:paraId="3A20CB25" w14:textId="77777777" w:rsidR="001E24D2" w:rsidRPr="001E24D2" w:rsidRDefault="001E24D2" w:rsidP="001E24D2">
      <w:pPr>
        <w:pStyle w:val="Default"/>
        <w:rPr>
          <w:color w:val="auto"/>
          <w:sz w:val="22"/>
          <w:szCs w:val="22"/>
        </w:rPr>
      </w:pPr>
    </w:p>
    <w:p w14:paraId="171E1DEA" w14:textId="68FAD237" w:rsidR="001E24D2" w:rsidRPr="001E24D2" w:rsidRDefault="001E24D2" w:rsidP="001E24D2">
      <w:pPr>
        <w:pStyle w:val="Default"/>
        <w:rPr>
          <w:color w:val="auto"/>
          <w:sz w:val="22"/>
          <w:szCs w:val="22"/>
        </w:rPr>
      </w:pPr>
      <w:r w:rsidRPr="001E24D2">
        <w:rPr>
          <w:color w:val="auto"/>
          <w:sz w:val="22"/>
          <w:szCs w:val="22"/>
        </w:rPr>
        <w:t>Pykälän toiseen momenttiin koottaisiin poikkeuksellis</w:t>
      </w:r>
      <w:r w:rsidR="005A2519">
        <w:rPr>
          <w:color w:val="auto"/>
          <w:sz w:val="22"/>
          <w:szCs w:val="22"/>
        </w:rPr>
        <w:t>ia ti</w:t>
      </w:r>
      <w:r>
        <w:rPr>
          <w:color w:val="auto"/>
          <w:sz w:val="22"/>
          <w:szCs w:val="22"/>
        </w:rPr>
        <w:t>lanteita koskevat tiedot, joita t</w:t>
      </w:r>
      <w:r w:rsidRPr="001E24D2">
        <w:rPr>
          <w:color w:val="auto"/>
          <w:sz w:val="22"/>
          <w:szCs w:val="22"/>
        </w:rPr>
        <w:t>oimintasuunnitelma</w:t>
      </w:r>
      <w:r>
        <w:rPr>
          <w:color w:val="auto"/>
          <w:sz w:val="22"/>
          <w:szCs w:val="22"/>
        </w:rPr>
        <w:t>ssa olisi esitettävä. T</w:t>
      </w:r>
      <w:r w:rsidRPr="001E24D2">
        <w:rPr>
          <w:color w:val="auto"/>
          <w:sz w:val="22"/>
          <w:szCs w:val="22"/>
        </w:rPr>
        <w:t xml:space="preserve">oimintasuunnitelman </w:t>
      </w:r>
      <w:r>
        <w:rPr>
          <w:color w:val="auto"/>
          <w:sz w:val="22"/>
          <w:szCs w:val="22"/>
        </w:rPr>
        <w:t>olisi toimitettava y</w:t>
      </w:r>
      <w:r w:rsidRPr="001E24D2">
        <w:rPr>
          <w:color w:val="auto"/>
          <w:sz w:val="22"/>
          <w:szCs w:val="22"/>
        </w:rPr>
        <w:t>mpäristöluvan hakemisen yhteydessä</w:t>
      </w:r>
      <w:r>
        <w:rPr>
          <w:color w:val="auto"/>
          <w:sz w:val="22"/>
          <w:szCs w:val="22"/>
        </w:rPr>
        <w:t xml:space="preserve"> tai kun rekisteröinti-ilmoitus jätetään ensimmäistä kertaa. </w:t>
      </w:r>
      <w:r w:rsidRPr="001E24D2">
        <w:rPr>
          <w:color w:val="auto"/>
          <w:sz w:val="22"/>
          <w:szCs w:val="22"/>
        </w:rPr>
        <w:t>Toimintasuunnitelmaa ei kuitenkaan tarvitsisi esittää ympäristöluvan muutoshakemuksen yhteydessä, mikäli se olisi haettavan muutoksen perusteella ilmeisen tarpeetonta. Toimintasuunnitelma</w:t>
      </w:r>
      <w:r>
        <w:rPr>
          <w:color w:val="auto"/>
          <w:sz w:val="22"/>
          <w:szCs w:val="22"/>
        </w:rPr>
        <w:t xml:space="preserve"> olisi pidettävä ajan tasalla, mutta sen päivittämien </w:t>
      </w:r>
      <w:r w:rsidRPr="001E24D2">
        <w:rPr>
          <w:color w:val="auto"/>
          <w:sz w:val="22"/>
          <w:szCs w:val="22"/>
        </w:rPr>
        <w:t>ei edellyttäisi viranomaishyväksyntää.</w:t>
      </w:r>
    </w:p>
    <w:p w14:paraId="796E5AD1" w14:textId="77777777" w:rsidR="001E24D2" w:rsidRPr="001E24D2" w:rsidRDefault="001E24D2" w:rsidP="001E24D2">
      <w:pPr>
        <w:pStyle w:val="Default"/>
        <w:rPr>
          <w:color w:val="auto"/>
          <w:sz w:val="22"/>
          <w:szCs w:val="22"/>
        </w:rPr>
      </w:pPr>
    </w:p>
    <w:p w14:paraId="2E7EFEDB" w14:textId="2F345296" w:rsidR="001E24D2" w:rsidRDefault="001E24D2" w:rsidP="001E24D2">
      <w:pPr>
        <w:pStyle w:val="Default"/>
        <w:rPr>
          <w:color w:val="auto"/>
          <w:sz w:val="22"/>
          <w:szCs w:val="22"/>
        </w:rPr>
      </w:pPr>
      <w:r w:rsidRPr="001E24D2">
        <w:rPr>
          <w:color w:val="auto"/>
          <w:sz w:val="22"/>
          <w:szCs w:val="22"/>
        </w:rPr>
        <w:t>Pykälän kolmannessa momentissa viitattaisiin ympäristönsuojelulain poikkeuksellisia tilanteita koskevaan ilmoitusvelvollisuutta koskevaan sääntelyyn (</w:t>
      </w:r>
      <w:r w:rsidR="00DE66F2">
        <w:rPr>
          <w:color w:val="auto"/>
          <w:sz w:val="22"/>
          <w:szCs w:val="22"/>
        </w:rPr>
        <w:t>YSL</w:t>
      </w:r>
      <w:r w:rsidRPr="001E24D2">
        <w:rPr>
          <w:color w:val="auto"/>
          <w:sz w:val="22"/>
          <w:szCs w:val="22"/>
        </w:rPr>
        <w:t xml:space="preserve"> 123 §).</w:t>
      </w:r>
      <w:r>
        <w:rPr>
          <w:color w:val="auto"/>
          <w:sz w:val="22"/>
          <w:szCs w:val="22"/>
        </w:rPr>
        <w:t xml:space="preserve"> </w:t>
      </w:r>
    </w:p>
    <w:p w14:paraId="745C155F" w14:textId="77777777" w:rsidR="001E24D2" w:rsidRDefault="001E24D2" w:rsidP="001E24D2">
      <w:pPr>
        <w:pStyle w:val="Default"/>
        <w:rPr>
          <w:color w:val="auto"/>
          <w:sz w:val="22"/>
          <w:szCs w:val="22"/>
        </w:rPr>
      </w:pPr>
    </w:p>
    <w:p w14:paraId="5A21631D" w14:textId="550C7F24" w:rsidR="001E24D2" w:rsidRDefault="001E24D2" w:rsidP="001E24D2">
      <w:pPr>
        <w:pStyle w:val="Default"/>
        <w:rPr>
          <w:color w:val="auto"/>
          <w:sz w:val="22"/>
          <w:szCs w:val="22"/>
        </w:rPr>
      </w:pPr>
      <w:r w:rsidRPr="001E24D2">
        <w:rPr>
          <w:color w:val="auto"/>
          <w:sz w:val="22"/>
          <w:szCs w:val="22"/>
        </w:rPr>
        <w:t>Pykälän neljännessä momentissa säädettäisiin toiminnanharjoittajan velvollisuudesta ryhtyä poikkeuksellisen tilanteen edellyttämiin korjaus- tai torjuntatoimiin</w:t>
      </w:r>
      <w:r>
        <w:rPr>
          <w:color w:val="auto"/>
          <w:sz w:val="22"/>
          <w:szCs w:val="22"/>
        </w:rPr>
        <w:t xml:space="preserve">, jotta toiminta saataisiin normaaliksi mahdollisimman pian sekä velvollisuudesta aloittaa tilanteen aiheuttamien vaikutusten selvittämien tarvittavassa laajuudessa. </w:t>
      </w:r>
    </w:p>
    <w:p w14:paraId="5B765986" w14:textId="53C638F5" w:rsidR="0012358D" w:rsidRDefault="0012358D" w:rsidP="001E24D2">
      <w:pPr>
        <w:pStyle w:val="Default"/>
        <w:rPr>
          <w:color w:val="auto"/>
          <w:sz w:val="22"/>
          <w:szCs w:val="22"/>
        </w:rPr>
      </w:pPr>
    </w:p>
    <w:p w14:paraId="7683FDF8" w14:textId="222A9055" w:rsidR="0012358D" w:rsidRPr="001E24D2" w:rsidRDefault="0012358D" w:rsidP="00DD47E0">
      <w:pPr>
        <w:pStyle w:val="Default"/>
        <w:rPr>
          <w:color w:val="auto"/>
          <w:sz w:val="22"/>
          <w:szCs w:val="22"/>
        </w:rPr>
      </w:pPr>
      <w:r>
        <w:rPr>
          <w:color w:val="auto"/>
          <w:sz w:val="22"/>
          <w:szCs w:val="22"/>
        </w:rPr>
        <w:t>Pykälän viidennessä momentissa</w:t>
      </w:r>
      <w:r w:rsidR="00DD47E0">
        <w:rPr>
          <w:color w:val="auto"/>
          <w:sz w:val="22"/>
          <w:szCs w:val="22"/>
        </w:rPr>
        <w:t xml:space="preserve"> säädettäisiin</w:t>
      </w:r>
      <w:r w:rsidR="00216F8D">
        <w:rPr>
          <w:color w:val="auto"/>
          <w:sz w:val="22"/>
          <w:szCs w:val="22"/>
        </w:rPr>
        <w:t xml:space="preserve"> varautumisesta toimin, joilla</w:t>
      </w:r>
      <w:r w:rsidR="00DD47E0" w:rsidRPr="00DD47E0">
        <w:rPr>
          <w:color w:val="auto"/>
          <w:sz w:val="22"/>
          <w:szCs w:val="22"/>
        </w:rPr>
        <w:t xml:space="preserve"> </w:t>
      </w:r>
      <w:r w:rsidR="00DD47E0">
        <w:rPr>
          <w:color w:val="auto"/>
          <w:sz w:val="22"/>
          <w:szCs w:val="22"/>
        </w:rPr>
        <w:t xml:space="preserve">poikkeuksellisten </w:t>
      </w:r>
      <w:r w:rsidR="00DD47E0" w:rsidRPr="00DD47E0">
        <w:rPr>
          <w:color w:val="auto"/>
          <w:sz w:val="22"/>
          <w:szCs w:val="22"/>
        </w:rPr>
        <w:t>tilanteiden muodostuminen vältet</w:t>
      </w:r>
      <w:r w:rsidR="00DD47E0">
        <w:rPr>
          <w:color w:val="auto"/>
          <w:sz w:val="22"/>
          <w:szCs w:val="22"/>
        </w:rPr>
        <w:t>täisiin</w:t>
      </w:r>
      <w:r w:rsidR="00DD47E0" w:rsidRPr="00DD47E0">
        <w:rPr>
          <w:color w:val="auto"/>
          <w:sz w:val="22"/>
          <w:szCs w:val="22"/>
        </w:rPr>
        <w:t>.</w:t>
      </w:r>
    </w:p>
    <w:p w14:paraId="6F9E1F14" w14:textId="77777777" w:rsidR="00F16386" w:rsidRPr="0035154E" w:rsidRDefault="00F16386" w:rsidP="00E93C53">
      <w:pPr>
        <w:pStyle w:val="Default"/>
        <w:rPr>
          <w:color w:val="auto"/>
          <w:sz w:val="22"/>
          <w:szCs w:val="22"/>
        </w:rPr>
      </w:pPr>
    </w:p>
    <w:p w14:paraId="7A653E59" w14:textId="39D9B37E" w:rsidR="006B4CD6" w:rsidRDefault="00787286" w:rsidP="00E93C53">
      <w:pPr>
        <w:pStyle w:val="Default"/>
        <w:rPr>
          <w:i/>
          <w:iCs/>
          <w:color w:val="auto"/>
          <w:sz w:val="22"/>
          <w:szCs w:val="22"/>
        </w:rPr>
      </w:pPr>
      <w:r>
        <w:rPr>
          <w:i/>
          <w:iCs/>
          <w:color w:val="auto"/>
          <w:sz w:val="22"/>
          <w:szCs w:val="22"/>
        </w:rPr>
        <w:t>15</w:t>
      </w:r>
      <w:r w:rsidR="006B4CD6" w:rsidRPr="0035154E">
        <w:rPr>
          <w:i/>
          <w:iCs/>
          <w:color w:val="auto"/>
          <w:sz w:val="22"/>
          <w:szCs w:val="22"/>
        </w:rPr>
        <w:t xml:space="preserve"> § </w:t>
      </w:r>
      <w:r w:rsidR="0035154E" w:rsidRPr="0035154E">
        <w:rPr>
          <w:i/>
          <w:iCs/>
          <w:color w:val="auto"/>
          <w:sz w:val="22"/>
          <w:szCs w:val="22"/>
        </w:rPr>
        <w:t>Rakenteiden ja laitteistojen kunnossapito</w:t>
      </w:r>
    </w:p>
    <w:p w14:paraId="67969315" w14:textId="77777777" w:rsidR="00455369" w:rsidRPr="0035154E" w:rsidRDefault="00455369" w:rsidP="00E93C53">
      <w:pPr>
        <w:pStyle w:val="Default"/>
        <w:rPr>
          <w:i/>
          <w:color w:val="auto"/>
          <w:sz w:val="22"/>
          <w:szCs w:val="22"/>
        </w:rPr>
      </w:pPr>
    </w:p>
    <w:p w14:paraId="413F1AB5" w14:textId="00D7CC5E" w:rsidR="00C72512" w:rsidRDefault="00C72512" w:rsidP="00E93C53">
      <w:pPr>
        <w:pStyle w:val="Default"/>
        <w:rPr>
          <w:color w:val="auto"/>
          <w:sz w:val="22"/>
          <w:szCs w:val="22"/>
        </w:rPr>
      </w:pPr>
      <w:r w:rsidRPr="00C72512">
        <w:rPr>
          <w:color w:val="auto"/>
          <w:sz w:val="22"/>
          <w:szCs w:val="22"/>
        </w:rPr>
        <w:t xml:space="preserve">Pykälän 1 momentin mukainen säännös </w:t>
      </w:r>
      <w:r>
        <w:rPr>
          <w:color w:val="auto"/>
          <w:sz w:val="22"/>
          <w:szCs w:val="22"/>
        </w:rPr>
        <w:t xml:space="preserve">rakenteiden ja </w:t>
      </w:r>
      <w:r w:rsidRPr="00C72512">
        <w:rPr>
          <w:color w:val="auto"/>
          <w:sz w:val="22"/>
          <w:szCs w:val="22"/>
        </w:rPr>
        <w:t xml:space="preserve">laitteistojen </w:t>
      </w:r>
      <w:r>
        <w:rPr>
          <w:color w:val="auto"/>
          <w:sz w:val="22"/>
          <w:szCs w:val="22"/>
        </w:rPr>
        <w:t xml:space="preserve">huollosta ja kunnossapidosta </w:t>
      </w:r>
      <w:r w:rsidRPr="00C72512">
        <w:rPr>
          <w:color w:val="auto"/>
          <w:sz w:val="22"/>
          <w:szCs w:val="22"/>
        </w:rPr>
        <w:t>an</w:t>
      </w:r>
      <w:r>
        <w:rPr>
          <w:color w:val="auto"/>
          <w:sz w:val="22"/>
          <w:szCs w:val="22"/>
        </w:rPr>
        <w:t>n</w:t>
      </w:r>
      <w:r w:rsidRPr="00C72512">
        <w:rPr>
          <w:color w:val="auto"/>
          <w:sz w:val="22"/>
          <w:szCs w:val="22"/>
        </w:rPr>
        <w:t xml:space="preserve">ettaisiin laitteiden ja rakenteiden vioittumisesta tai vaurioitumisesta aiheutuvien </w:t>
      </w:r>
      <w:r>
        <w:rPr>
          <w:color w:val="auto"/>
          <w:sz w:val="22"/>
          <w:szCs w:val="22"/>
        </w:rPr>
        <w:t>haittojen/</w:t>
      </w:r>
      <w:r w:rsidRPr="00C72512">
        <w:rPr>
          <w:color w:val="auto"/>
          <w:sz w:val="22"/>
          <w:szCs w:val="22"/>
        </w:rPr>
        <w:t xml:space="preserve">päästöjen ehkäisemiseksi. </w:t>
      </w:r>
    </w:p>
    <w:p w14:paraId="28395671" w14:textId="77777777" w:rsidR="00C72512" w:rsidRDefault="00C72512" w:rsidP="00E93C53">
      <w:pPr>
        <w:pStyle w:val="Default"/>
        <w:rPr>
          <w:color w:val="auto"/>
          <w:sz w:val="22"/>
          <w:szCs w:val="22"/>
        </w:rPr>
      </w:pPr>
    </w:p>
    <w:p w14:paraId="679B9AFF" w14:textId="3C111203" w:rsidR="00C72512" w:rsidRDefault="00C72512" w:rsidP="00E93C53">
      <w:pPr>
        <w:pStyle w:val="Default"/>
        <w:rPr>
          <w:color w:val="auto"/>
          <w:sz w:val="22"/>
          <w:szCs w:val="22"/>
        </w:rPr>
      </w:pPr>
      <w:r>
        <w:rPr>
          <w:color w:val="auto"/>
          <w:sz w:val="22"/>
          <w:szCs w:val="22"/>
        </w:rPr>
        <w:t xml:space="preserve">Pykälän </w:t>
      </w:r>
      <w:r w:rsidR="00D331E0">
        <w:rPr>
          <w:color w:val="auto"/>
          <w:sz w:val="22"/>
          <w:szCs w:val="22"/>
        </w:rPr>
        <w:t xml:space="preserve">2 </w:t>
      </w:r>
      <w:r>
        <w:rPr>
          <w:color w:val="auto"/>
          <w:sz w:val="22"/>
          <w:szCs w:val="22"/>
        </w:rPr>
        <w:t>momentin vaatimukse</w:t>
      </w:r>
      <w:r w:rsidR="00AE0CA1">
        <w:rPr>
          <w:color w:val="auto"/>
          <w:sz w:val="22"/>
          <w:szCs w:val="22"/>
        </w:rPr>
        <w:t xml:space="preserve">ssa säädettäisiin </w:t>
      </w:r>
      <w:r w:rsidR="00EF1B68">
        <w:rPr>
          <w:color w:val="auto"/>
          <w:sz w:val="22"/>
          <w:szCs w:val="22"/>
        </w:rPr>
        <w:t xml:space="preserve">laitteistojen </w:t>
      </w:r>
      <w:r>
        <w:rPr>
          <w:color w:val="auto"/>
          <w:sz w:val="22"/>
          <w:szCs w:val="22"/>
        </w:rPr>
        <w:t xml:space="preserve">määräajoin </w:t>
      </w:r>
      <w:r w:rsidRPr="00C72512">
        <w:rPr>
          <w:color w:val="auto"/>
          <w:sz w:val="22"/>
          <w:szCs w:val="22"/>
        </w:rPr>
        <w:t>suoritettavi</w:t>
      </w:r>
      <w:r w:rsidR="00AE0CA1">
        <w:rPr>
          <w:color w:val="auto"/>
          <w:sz w:val="22"/>
          <w:szCs w:val="22"/>
        </w:rPr>
        <w:t xml:space="preserve">sta </w:t>
      </w:r>
      <w:r>
        <w:rPr>
          <w:color w:val="auto"/>
          <w:sz w:val="22"/>
          <w:szCs w:val="22"/>
        </w:rPr>
        <w:t>huolloi</w:t>
      </w:r>
      <w:r w:rsidR="00AE0CA1">
        <w:rPr>
          <w:color w:val="auto"/>
          <w:sz w:val="22"/>
          <w:szCs w:val="22"/>
        </w:rPr>
        <w:t>sta</w:t>
      </w:r>
      <w:r w:rsidR="00EF1B68">
        <w:rPr>
          <w:color w:val="auto"/>
          <w:sz w:val="22"/>
          <w:szCs w:val="22"/>
        </w:rPr>
        <w:t xml:space="preserve">. Huoltoväliä </w:t>
      </w:r>
      <w:r w:rsidRPr="00C72512">
        <w:rPr>
          <w:color w:val="auto"/>
          <w:sz w:val="22"/>
          <w:szCs w:val="22"/>
        </w:rPr>
        <w:t xml:space="preserve">ei </w:t>
      </w:r>
      <w:r w:rsidR="00AE0CA1">
        <w:rPr>
          <w:color w:val="auto"/>
          <w:sz w:val="22"/>
          <w:szCs w:val="22"/>
        </w:rPr>
        <w:t xml:space="preserve">kuitenkaan </w:t>
      </w:r>
      <w:r w:rsidRPr="00C72512">
        <w:rPr>
          <w:color w:val="auto"/>
          <w:sz w:val="22"/>
          <w:szCs w:val="22"/>
        </w:rPr>
        <w:t>voi</w:t>
      </w:r>
      <w:r w:rsidR="00EF1B68">
        <w:rPr>
          <w:color w:val="auto"/>
          <w:sz w:val="22"/>
          <w:szCs w:val="22"/>
        </w:rPr>
        <w:t>taisi yksiselitteisesti säätää kaikkiin tilanteisiin sopivaksi,</w:t>
      </w:r>
      <w:r>
        <w:rPr>
          <w:color w:val="auto"/>
          <w:sz w:val="22"/>
          <w:szCs w:val="22"/>
        </w:rPr>
        <w:t xml:space="preserve"> koska huoltojen taajuus riippuisi pölynsuodattimien ja ylitäytönesti</w:t>
      </w:r>
      <w:r w:rsidR="006A2FCC">
        <w:rPr>
          <w:color w:val="auto"/>
          <w:sz w:val="22"/>
          <w:szCs w:val="22"/>
        </w:rPr>
        <w:t>mien</w:t>
      </w:r>
      <w:r>
        <w:rPr>
          <w:color w:val="auto"/>
          <w:sz w:val="22"/>
          <w:szCs w:val="22"/>
        </w:rPr>
        <w:t xml:space="preserve"> </w:t>
      </w:r>
      <w:r w:rsidRPr="00C72512">
        <w:rPr>
          <w:color w:val="auto"/>
          <w:sz w:val="22"/>
          <w:szCs w:val="22"/>
        </w:rPr>
        <w:t>vikaantumish</w:t>
      </w:r>
      <w:r>
        <w:rPr>
          <w:color w:val="auto"/>
          <w:sz w:val="22"/>
          <w:szCs w:val="22"/>
        </w:rPr>
        <w:t>erkkyydestä ja siitä, millaisia vaikutuksia ja p</w:t>
      </w:r>
      <w:r w:rsidRPr="00C72512">
        <w:rPr>
          <w:color w:val="auto"/>
          <w:sz w:val="22"/>
          <w:szCs w:val="22"/>
        </w:rPr>
        <w:t>äästöjä k</w:t>
      </w:r>
      <w:r w:rsidR="006A2FCC">
        <w:rPr>
          <w:color w:val="auto"/>
          <w:sz w:val="22"/>
          <w:szCs w:val="22"/>
        </w:rPr>
        <w:t xml:space="preserve">yseessä olevasta laitteesta </w:t>
      </w:r>
      <w:r w:rsidRPr="00C72512">
        <w:rPr>
          <w:color w:val="auto"/>
          <w:sz w:val="22"/>
          <w:szCs w:val="22"/>
        </w:rPr>
        <w:t>voi</w:t>
      </w:r>
      <w:r w:rsidR="006A2FCC">
        <w:rPr>
          <w:color w:val="auto"/>
          <w:sz w:val="22"/>
          <w:szCs w:val="22"/>
        </w:rPr>
        <w:t>si</w:t>
      </w:r>
      <w:r w:rsidRPr="00C72512">
        <w:rPr>
          <w:color w:val="auto"/>
          <w:sz w:val="22"/>
          <w:szCs w:val="22"/>
        </w:rPr>
        <w:t xml:space="preserve"> aiheutua. </w:t>
      </w:r>
      <w:r>
        <w:rPr>
          <w:color w:val="auto"/>
          <w:sz w:val="22"/>
          <w:szCs w:val="22"/>
        </w:rPr>
        <w:t>Selkeytysaltaiden tyhjent</w:t>
      </w:r>
      <w:r w:rsidR="00896957">
        <w:rPr>
          <w:color w:val="auto"/>
          <w:sz w:val="22"/>
          <w:szCs w:val="22"/>
        </w:rPr>
        <w:t>ämistarve riippu</w:t>
      </w:r>
      <w:r w:rsidR="00EF1B68">
        <w:rPr>
          <w:color w:val="auto"/>
          <w:sz w:val="22"/>
          <w:szCs w:val="22"/>
        </w:rPr>
        <w:t>isi</w:t>
      </w:r>
      <w:r w:rsidR="00896957">
        <w:rPr>
          <w:color w:val="auto"/>
          <w:sz w:val="22"/>
          <w:szCs w:val="22"/>
        </w:rPr>
        <w:t xml:space="preserve"> toi</w:t>
      </w:r>
      <w:r>
        <w:rPr>
          <w:color w:val="auto"/>
          <w:sz w:val="22"/>
          <w:szCs w:val="22"/>
        </w:rPr>
        <w:t xml:space="preserve">minnan </w:t>
      </w:r>
      <w:r w:rsidR="00896957">
        <w:rPr>
          <w:color w:val="auto"/>
          <w:sz w:val="22"/>
          <w:szCs w:val="22"/>
        </w:rPr>
        <w:t>laajuudesta. R</w:t>
      </w:r>
      <w:r>
        <w:rPr>
          <w:color w:val="auto"/>
          <w:sz w:val="22"/>
          <w:szCs w:val="22"/>
        </w:rPr>
        <w:t>ekisteröinti-ilmoituslomakkee</w:t>
      </w:r>
      <w:r w:rsidR="00896957">
        <w:rPr>
          <w:color w:val="auto"/>
          <w:sz w:val="22"/>
          <w:szCs w:val="22"/>
        </w:rPr>
        <w:t>n päästöjen tarkkailu</w:t>
      </w:r>
      <w:r w:rsidR="00AE0CA1">
        <w:rPr>
          <w:color w:val="auto"/>
          <w:sz w:val="22"/>
          <w:szCs w:val="22"/>
        </w:rPr>
        <w:t>a</w:t>
      </w:r>
      <w:r w:rsidR="00896957">
        <w:rPr>
          <w:color w:val="auto"/>
          <w:sz w:val="22"/>
          <w:szCs w:val="22"/>
        </w:rPr>
        <w:t xml:space="preserve"> koskevassa osiossa</w:t>
      </w:r>
      <w:r>
        <w:rPr>
          <w:color w:val="auto"/>
          <w:sz w:val="22"/>
          <w:szCs w:val="22"/>
        </w:rPr>
        <w:t xml:space="preserve"> </w:t>
      </w:r>
      <w:r w:rsidR="00AE0CA1">
        <w:rPr>
          <w:color w:val="auto"/>
          <w:sz w:val="22"/>
          <w:szCs w:val="22"/>
        </w:rPr>
        <w:t>kysyttäisiin tarkempia tietoja laitteistojen huolloista</w:t>
      </w:r>
      <w:r w:rsidR="00EF1B68">
        <w:rPr>
          <w:color w:val="auto"/>
          <w:sz w:val="22"/>
          <w:szCs w:val="22"/>
        </w:rPr>
        <w:t>,</w:t>
      </w:r>
      <w:r w:rsidR="00AE0CA1">
        <w:rPr>
          <w:color w:val="auto"/>
          <w:sz w:val="22"/>
          <w:szCs w:val="22"/>
        </w:rPr>
        <w:t xml:space="preserve"> kuten</w:t>
      </w:r>
      <w:r w:rsidR="00896957">
        <w:rPr>
          <w:color w:val="auto"/>
          <w:sz w:val="22"/>
          <w:szCs w:val="22"/>
        </w:rPr>
        <w:t xml:space="preserve"> kuinka usein pölynerotuslaitteiden kuntoa tarkkail</w:t>
      </w:r>
      <w:r w:rsidR="00AE0CA1">
        <w:rPr>
          <w:color w:val="auto"/>
          <w:sz w:val="22"/>
          <w:szCs w:val="22"/>
        </w:rPr>
        <w:t xml:space="preserve">taisiin ja </w:t>
      </w:r>
      <w:r w:rsidR="00896957">
        <w:rPr>
          <w:color w:val="auto"/>
          <w:sz w:val="22"/>
          <w:szCs w:val="22"/>
        </w:rPr>
        <w:t>kuinka usein selkeytysaltaat tyhjennet</w:t>
      </w:r>
      <w:r w:rsidR="00AE0CA1">
        <w:rPr>
          <w:color w:val="auto"/>
          <w:sz w:val="22"/>
          <w:szCs w:val="22"/>
        </w:rPr>
        <w:t>täisii</w:t>
      </w:r>
      <w:r w:rsidR="00896957">
        <w:rPr>
          <w:color w:val="auto"/>
          <w:sz w:val="22"/>
          <w:szCs w:val="22"/>
        </w:rPr>
        <w:t xml:space="preserve">n. </w:t>
      </w:r>
    </w:p>
    <w:p w14:paraId="08497435" w14:textId="77777777" w:rsidR="00C72512" w:rsidRDefault="00C72512" w:rsidP="00E93C53">
      <w:pPr>
        <w:pStyle w:val="Default"/>
        <w:rPr>
          <w:color w:val="auto"/>
          <w:sz w:val="22"/>
          <w:szCs w:val="22"/>
        </w:rPr>
      </w:pPr>
    </w:p>
    <w:p w14:paraId="3D79DF08" w14:textId="5712D382" w:rsidR="007F20E9" w:rsidRDefault="00787286" w:rsidP="007F20E9">
      <w:pPr>
        <w:pStyle w:val="Default"/>
        <w:rPr>
          <w:i/>
          <w:iCs/>
          <w:color w:val="auto"/>
          <w:sz w:val="22"/>
          <w:szCs w:val="22"/>
        </w:rPr>
      </w:pPr>
      <w:r>
        <w:rPr>
          <w:i/>
          <w:iCs/>
          <w:color w:val="auto"/>
          <w:sz w:val="22"/>
          <w:szCs w:val="22"/>
        </w:rPr>
        <w:t>16</w:t>
      </w:r>
      <w:r w:rsidR="006B4CD6" w:rsidRPr="0035154E">
        <w:rPr>
          <w:i/>
          <w:iCs/>
          <w:color w:val="auto"/>
          <w:sz w:val="22"/>
          <w:szCs w:val="22"/>
        </w:rPr>
        <w:t xml:space="preserve"> § </w:t>
      </w:r>
      <w:r w:rsidR="0035154E" w:rsidRPr="0035154E">
        <w:rPr>
          <w:i/>
          <w:iCs/>
          <w:color w:val="auto"/>
          <w:sz w:val="22"/>
          <w:szCs w:val="22"/>
        </w:rPr>
        <w:t>Toiminnan sekä sen päästöjen ja vaikutusten tarkkailu</w:t>
      </w:r>
    </w:p>
    <w:p w14:paraId="34FEDF31" w14:textId="77777777" w:rsidR="00455369" w:rsidRDefault="00455369" w:rsidP="007F20E9">
      <w:pPr>
        <w:pStyle w:val="Default"/>
        <w:rPr>
          <w:color w:val="auto"/>
          <w:sz w:val="22"/>
          <w:szCs w:val="22"/>
        </w:rPr>
      </w:pPr>
    </w:p>
    <w:p w14:paraId="34F0E6C9" w14:textId="6F0E78AB" w:rsidR="007F20E9" w:rsidRDefault="007F20E9" w:rsidP="007F20E9">
      <w:pPr>
        <w:pStyle w:val="Default"/>
        <w:rPr>
          <w:color w:val="auto"/>
          <w:sz w:val="22"/>
          <w:szCs w:val="22"/>
        </w:rPr>
      </w:pPr>
      <w:r w:rsidRPr="007F20E9">
        <w:rPr>
          <w:color w:val="auto"/>
          <w:sz w:val="22"/>
          <w:szCs w:val="22"/>
        </w:rPr>
        <w:t>Pykälän 1 momentin vaatimus perustu</w:t>
      </w:r>
      <w:r w:rsidR="002B2AEC">
        <w:rPr>
          <w:color w:val="auto"/>
          <w:sz w:val="22"/>
          <w:szCs w:val="22"/>
        </w:rPr>
        <w:t>isi</w:t>
      </w:r>
      <w:r w:rsidRPr="007F20E9">
        <w:rPr>
          <w:color w:val="auto"/>
          <w:sz w:val="22"/>
          <w:szCs w:val="22"/>
        </w:rPr>
        <w:t xml:space="preserve"> siihen, että toiminnanharjoittajan on ympä</w:t>
      </w:r>
      <w:r>
        <w:rPr>
          <w:color w:val="auto"/>
          <w:sz w:val="22"/>
          <w:szCs w:val="22"/>
        </w:rPr>
        <w:t xml:space="preserve">ristönsuojelulain </w:t>
      </w:r>
      <w:r w:rsidR="000E7991">
        <w:rPr>
          <w:color w:val="auto"/>
          <w:sz w:val="22"/>
          <w:szCs w:val="22"/>
        </w:rPr>
        <w:t>6</w:t>
      </w:r>
      <w:r w:rsidRPr="007F20E9">
        <w:rPr>
          <w:color w:val="auto"/>
          <w:sz w:val="22"/>
          <w:szCs w:val="22"/>
        </w:rPr>
        <w:t xml:space="preserve"> §:n mukaan oltava selvillä toimintansa päästöistä ja niiden vaikutuksista ympäristöön.</w:t>
      </w:r>
      <w:r>
        <w:rPr>
          <w:color w:val="auto"/>
          <w:sz w:val="22"/>
          <w:szCs w:val="22"/>
        </w:rPr>
        <w:t xml:space="preserve"> Betoniaseman </w:t>
      </w:r>
      <w:r w:rsidRPr="007F20E9">
        <w:rPr>
          <w:color w:val="auto"/>
          <w:sz w:val="22"/>
          <w:szCs w:val="22"/>
        </w:rPr>
        <w:t>päästöjen tarkkailu perustuisi pääosin toiminnanha</w:t>
      </w:r>
      <w:r>
        <w:rPr>
          <w:color w:val="auto"/>
          <w:sz w:val="22"/>
          <w:szCs w:val="22"/>
        </w:rPr>
        <w:t>rjoittajan</w:t>
      </w:r>
      <w:r w:rsidR="00F97C09">
        <w:rPr>
          <w:color w:val="auto"/>
          <w:sz w:val="22"/>
          <w:szCs w:val="22"/>
        </w:rPr>
        <w:t xml:space="preserve"> itse suorittamaa</w:t>
      </w:r>
      <w:r w:rsidR="000E7991">
        <w:rPr>
          <w:color w:val="auto"/>
          <w:sz w:val="22"/>
          <w:szCs w:val="22"/>
        </w:rPr>
        <w:t>n</w:t>
      </w:r>
      <w:r w:rsidR="00F97C09">
        <w:rPr>
          <w:color w:val="auto"/>
          <w:sz w:val="22"/>
          <w:szCs w:val="22"/>
        </w:rPr>
        <w:t xml:space="preserve"> tarkkailuun</w:t>
      </w:r>
      <w:r>
        <w:rPr>
          <w:color w:val="auto"/>
          <w:sz w:val="22"/>
          <w:szCs w:val="22"/>
        </w:rPr>
        <w:t>.</w:t>
      </w:r>
      <w:r w:rsidRPr="007F20E9">
        <w:rPr>
          <w:color w:val="auto"/>
          <w:sz w:val="22"/>
          <w:szCs w:val="22"/>
        </w:rPr>
        <w:t xml:space="preserve"> </w:t>
      </w:r>
    </w:p>
    <w:p w14:paraId="78BBB616" w14:textId="77777777" w:rsidR="007F20E9" w:rsidRPr="007F20E9" w:rsidRDefault="007F20E9" w:rsidP="007F20E9">
      <w:pPr>
        <w:pStyle w:val="Default"/>
        <w:rPr>
          <w:color w:val="auto"/>
          <w:sz w:val="22"/>
          <w:szCs w:val="22"/>
        </w:rPr>
      </w:pPr>
    </w:p>
    <w:p w14:paraId="743513DD" w14:textId="64231077" w:rsidR="007F20E9" w:rsidRDefault="007F20E9" w:rsidP="00E93C53">
      <w:pPr>
        <w:pStyle w:val="Default"/>
        <w:rPr>
          <w:color w:val="auto"/>
          <w:sz w:val="22"/>
          <w:szCs w:val="22"/>
        </w:rPr>
      </w:pPr>
      <w:r>
        <w:rPr>
          <w:color w:val="auto"/>
          <w:sz w:val="22"/>
          <w:szCs w:val="22"/>
        </w:rPr>
        <w:t>Pykälän 2 ja 3 momenteissa säädettäisiin k</w:t>
      </w:r>
      <w:r w:rsidRPr="007F20E9">
        <w:rPr>
          <w:color w:val="auto"/>
          <w:sz w:val="22"/>
          <w:szCs w:val="22"/>
        </w:rPr>
        <w:t>äyttötarkkailu</w:t>
      </w:r>
      <w:r>
        <w:rPr>
          <w:color w:val="auto"/>
          <w:sz w:val="22"/>
          <w:szCs w:val="22"/>
        </w:rPr>
        <w:t>sta.</w:t>
      </w:r>
      <w:r w:rsidR="00D60855">
        <w:rPr>
          <w:color w:val="auto"/>
          <w:sz w:val="22"/>
          <w:szCs w:val="22"/>
        </w:rPr>
        <w:t xml:space="preserve"> </w:t>
      </w:r>
      <w:r>
        <w:rPr>
          <w:color w:val="auto"/>
          <w:sz w:val="22"/>
          <w:szCs w:val="22"/>
        </w:rPr>
        <w:t xml:space="preserve">Siihen </w:t>
      </w:r>
      <w:r w:rsidRPr="007F20E9">
        <w:rPr>
          <w:color w:val="auto"/>
          <w:sz w:val="22"/>
          <w:szCs w:val="22"/>
        </w:rPr>
        <w:t xml:space="preserve">kuuluisivat </w:t>
      </w:r>
      <w:r>
        <w:rPr>
          <w:color w:val="auto"/>
          <w:sz w:val="22"/>
          <w:szCs w:val="22"/>
        </w:rPr>
        <w:t>sideainesiilojen pölynerottimien kunnon tarkkailu päivittäin, selkeytysaltaiden lietteen määrän tarkkailu viikoittain ja kunnon tarkkailu</w:t>
      </w:r>
      <w:r w:rsidR="002B2AEC">
        <w:rPr>
          <w:color w:val="auto"/>
          <w:sz w:val="22"/>
          <w:szCs w:val="22"/>
        </w:rPr>
        <w:t xml:space="preserve"> sekä öl</w:t>
      </w:r>
      <w:r>
        <w:rPr>
          <w:color w:val="auto"/>
          <w:sz w:val="22"/>
          <w:szCs w:val="22"/>
        </w:rPr>
        <w:t>jynerotuskaivo</w:t>
      </w:r>
      <w:r w:rsidR="002B2AEC">
        <w:rPr>
          <w:color w:val="auto"/>
          <w:sz w:val="22"/>
          <w:szCs w:val="22"/>
        </w:rPr>
        <w:t xml:space="preserve">jen </w:t>
      </w:r>
      <w:r>
        <w:rPr>
          <w:color w:val="auto"/>
          <w:sz w:val="22"/>
          <w:szCs w:val="22"/>
        </w:rPr>
        <w:t>tyhjent</w:t>
      </w:r>
      <w:r w:rsidR="002B2AEC">
        <w:rPr>
          <w:color w:val="auto"/>
          <w:sz w:val="22"/>
          <w:szCs w:val="22"/>
        </w:rPr>
        <w:t>äminen ja tarkistaminen</w:t>
      </w:r>
      <w:r>
        <w:rPr>
          <w:color w:val="auto"/>
          <w:sz w:val="22"/>
          <w:szCs w:val="22"/>
        </w:rPr>
        <w:t xml:space="preserve">. </w:t>
      </w:r>
    </w:p>
    <w:p w14:paraId="6414D758" w14:textId="77777777" w:rsidR="00FE18B1" w:rsidRDefault="00FE18B1" w:rsidP="00E93C53">
      <w:pPr>
        <w:pStyle w:val="Default"/>
        <w:rPr>
          <w:color w:val="auto"/>
          <w:sz w:val="22"/>
          <w:szCs w:val="22"/>
        </w:rPr>
      </w:pPr>
    </w:p>
    <w:p w14:paraId="3EF343AF" w14:textId="05511CC3" w:rsidR="00037BD9" w:rsidRDefault="007F20E9" w:rsidP="00E93C53">
      <w:pPr>
        <w:pStyle w:val="Default"/>
        <w:rPr>
          <w:color w:val="auto"/>
          <w:sz w:val="22"/>
          <w:szCs w:val="22"/>
        </w:rPr>
      </w:pPr>
      <w:r>
        <w:rPr>
          <w:color w:val="auto"/>
          <w:sz w:val="22"/>
          <w:szCs w:val="22"/>
        </w:rPr>
        <w:t>Pykälän 4 momentissa</w:t>
      </w:r>
      <w:r w:rsidR="00FE18B1">
        <w:rPr>
          <w:color w:val="auto"/>
          <w:sz w:val="22"/>
          <w:szCs w:val="22"/>
        </w:rPr>
        <w:t xml:space="preserve"> säädettäisiin vaatimuksesta tarkistaa nestemäisten kemikaalisäiliöiden kunto säännöllisesti ja kuitenkin vähintään joka </w:t>
      </w:r>
      <w:r w:rsidR="001860A8">
        <w:rPr>
          <w:color w:val="auto"/>
          <w:sz w:val="22"/>
          <w:szCs w:val="22"/>
        </w:rPr>
        <w:t xml:space="preserve">kymmenes </w:t>
      </w:r>
      <w:r w:rsidR="00FE18B1">
        <w:rPr>
          <w:color w:val="auto"/>
          <w:sz w:val="22"/>
          <w:szCs w:val="22"/>
        </w:rPr>
        <w:t>vuosi.</w:t>
      </w:r>
    </w:p>
    <w:p w14:paraId="03CC1A8A" w14:textId="77777777" w:rsidR="00FE18B1" w:rsidRPr="0035154E" w:rsidRDefault="00FE18B1" w:rsidP="00E93C53">
      <w:pPr>
        <w:pStyle w:val="Default"/>
        <w:rPr>
          <w:color w:val="auto"/>
          <w:sz w:val="22"/>
          <w:szCs w:val="22"/>
        </w:rPr>
      </w:pPr>
    </w:p>
    <w:p w14:paraId="65574D4F" w14:textId="456769CE" w:rsidR="006B4CD6" w:rsidRPr="0035154E" w:rsidRDefault="00037BD9" w:rsidP="00E93C53">
      <w:pPr>
        <w:pStyle w:val="Default"/>
        <w:rPr>
          <w:color w:val="auto"/>
          <w:sz w:val="22"/>
          <w:szCs w:val="22"/>
        </w:rPr>
      </w:pPr>
      <w:r>
        <w:rPr>
          <w:color w:val="auto"/>
          <w:sz w:val="22"/>
          <w:szCs w:val="22"/>
        </w:rPr>
        <w:t xml:space="preserve">Pykälän 5 momentissa säädettäisiin velvollisuudesta mitata uuden betoniaseman ja betonituotetehtaan melutasot 12 kuukauden kuluessa toiminnan aloittamisesta tavanomaisena toiminta-aikana. Melutasot olisi mitattava lähimmissä melulle alttiissa kohteissa. </w:t>
      </w:r>
      <w:r w:rsidRPr="00037BD9">
        <w:rPr>
          <w:color w:val="auto"/>
          <w:sz w:val="22"/>
          <w:szCs w:val="22"/>
        </w:rPr>
        <w:t xml:space="preserve">Lisäksi valvontaviranomaisella olisi oikeus </w:t>
      </w:r>
      <w:r>
        <w:rPr>
          <w:color w:val="auto"/>
          <w:sz w:val="22"/>
          <w:szCs w:val="22"/>
        </w:rPr>
        <w:t xml:space="preserve">perustellusta syystä </w:t>
      </w:r>
      <w:r w:rsidRPr="00037BD9">
        <w:rPr>
          <w:color w:val="auto"/>
          <w:sz w:val="22"/>
          <w:szCs w:val="22"/>
        </w:rPr>
        <w:t>vaatia melumittausta</w:t>
      </w:r>
      <w:r>
        <w:rPr>
          <w:color w:val="auto"/>
          <w:sz w:val="22"/>
          <w:szCs w:val="22"/>
        </w:rPr>
        <w:t xml:space="preserve"> myös olemassa olevalta betoniasemalta</w:t>
      </w:r>
      <w:r w:rsidRPr="00037BD9">
        <w:rPr>
          <w:color w:val="auto"/>
          <w:sz w:val="22"/>
          <w:szCs w:val="22"/>
        </w:rPr>
        <w:t>. Me</w:t>
      </w:r>
      <w:r>
        <w:rPr>
          <w:color w:val="auto"/>
          <w:sz w:val="22"/>
          <w:szCs w:val="22"/>
        </w:rPr>
        <w:t>lumittausta voitaisiin vaatia esimer</w:t>
      </w:r>
      <w:r w:rsidRPr="00037BD9">
        <w:rPr>
          <w:color w:val="auto"/>
          <w:sz w:val="22"/>
          <w:szCs w:val="22"/>
        </w:rPr>
        <w:t>kiksi silloin, kun toimin</w:t>
      </w:r>
      <w:r>
        <w:rPr>
          <w:color w:val="auto"/>
          <w:sz w:val="22"/>
          <w:szCs w:val="22"/>
        </w:rPr>
        <w:t>ta olisi k</w:t>
      </w:r>
      <w:r w:rsidRPr="00037BD9">
        <w:rPr>
          <w:color w:val="auto"/>
          <w:sz w:val="22"/>
          <w:szCs w:val="22"/>
        </w:rPr>
        <w:t>asvanut huomattavasti s</w:t>
      </w:r>
      <w:r>
        <w:rPr>
          <w:color w:val="auto"/>
          <w:sz w:val="22"/>
          <w:szCs w:val="22"/>
        </w:rPr>
        <w:t xml:space="preserve">en jälkeen, kun melumittaukset olisi edellisen kerran tehty taikka jos </w:t>
      </w:r>
      <w:r w:rsidRPr="00037BD9">
        <w:rPr>
          <w:color w:val="auto"/>
          <w:sz w:val="22"/>
          <w:szCs w:val="22"/>
        </w:rPr>
        <w:t>epäiltäisiin naapureille aiheutuvan haittaa muun muassa saapuneiden valitu</w:t>
      </w:r>
      <w:r>
        <w:rPr>
          <w:color w:val="auto"/>
          <w:sz w:val="22"/>
          <w:szCs w:val="22"/>
        </w:rPr>
        <w:t>ksiin perustuen.</w:t>
      </w:r>
    </w:p>
    <w:p w14:paraId="2BFA2FF5" w14:textId="77777777" w:rsidR="00037BD9" w:rsidRDefault="00037BD9" w:rsidP="00E93C53">
      <w:pPr>
        <w:pStyle w:val="Default"/>
        <w:rPr>
          <w:i/>
          <w:iCs/>
          <w:color w:val="auto"/>
          <w:sz w:val="22"/>
          <w:szCs w:val="22"/>
        </w:rPr>
      </w:pPr>
    </w:p>
    <w:p w14:paraId="613DAAE3" w14:textId="79AF100B" w:rsidR="006B4CD6" w:rsidRPr="00F16386" w:rsidRDefault="00787286" w:rsidP="00E93C53">
      <w:pPr>
        <w:pStyle w:val="Default"/>
        <w:rPr>
          <w:i/>
          <w:iCs/>
          <w:color w:val="auto"/>
          <w:sz w:val="22"/>
          <w:szCs w:val="22"/>
        </w:rPr>
      </w:pPr>
      <w:r>
        <w:rPr>
          <w:i/>
          <w:iCs/>
          <w:color w:val="auto"/>
          <w:sz w:val="22"/>
          <w:szCs w:val="22"/>
        </w:rPr>
        <w:t>17</w:t>
      </w:r>
      <w:r w:rsidR="006B4CD6" w:rsidRPr="0035154E">
        <w:rPr>
          <w:i/>
          <w:iCs/>
          <w:color w:val="auto"/>
          <w:sz w:val="22"/>
          <w:szCs w:val="22"/>
        </w:rPr>
        <w:t xml:space="preserve"> § </w:t>
      </w:r>
      <w:r w:rsidR="00F16386">
        <w:rPr>
          <w:i/>
          <w:iCs/>
          <w:color w:val="auto"/>
          <w:sz w:val="22"/>
          <w:szCs w:val="22"/>
        </w:rPr>
        <w:t>T</w:t>
      </w:r>
      <w:r w:rsidR="0035154E" w:rsidRPr="0035154E">
        <w:rPr>
          <w:i/>
          <w:iCs/>
          <w:color w:val="auto"/>
          <w:sz w:val="22"/>
          <w:szCs w:val="22"/>
        </w:rPr>
        <w:t>ietojen toimittaminen</w:t>
      </w:r>
      <w:r w:rsidR="00F16386">
        <w:rPr>
          <w:i/>
          <w:iCs/>
          <w:color w:val="auto"/>
          <w:sz w:val="22"/>
          <w:szCs w:val="22"/>
        </w:rPr>
        <w:t xml:space="preserve"> ja</w:t>
      </w:r>
      <w:r w:rsidR="00F16386" w:rsidRPr="00F16386">
        <w:rPr>
          <w:i/>
          <w:iCs/>
          <w:color w:val="auto"/>
          <w:sz w:val="22"/>
          <w:szCs w:val="22"/>
        </w:rPr>
        <w:t xml:space="preserve"> </w:t>
      </w:r>
      <w:r w:rsidR="00F16386">
        <w:rPr>
          <w:i/>
          <w:iCs/>
          <w:color w:val="auto"/>
          <w:sz w:val="22"/>
          <w:szCs w:val="22"/>
        </w:rPr>
        <w:t>k</w:t>
      </w:r>
      <w:r w:rsidR="00F16386" w:rsidRPr="0035154E">
        <w:rPr>
          <w:i/>
          <w:iCs/>
          <w:color w:val="auto"/>
          <w:sz w:val="22"/>
          <w:szCs w:val="22"/>
        </w:rPr>
        <w:t>irjanpito</w:t>
      </w:r>
    </w:p>
    <w:p w14:paraId="15D1A27B" w14:textId="67148D68" w:rsidR="006B4CD6" w:rsidRDefault="006B4CD6" w:rsidP="00E93C53">
      <w:pPr>
        <w:pStyle w:val="Default"/>
        <w:rPr>
          <w:color w:val="auto"/>
          <w:sz w:val="22"/>
          <w:szCs w:val="22"/>
        </w:rPr>
      </w:pPr>
    </w:p>
    <w:p w14:paraId="1A81BB5B" w14:textId="7B10724D" w:rsidR="00737041" w:rsidRDefault="00737041" w:rsidP="00E93C53">
      <w:pPr>
        <w:pStyle w:val="Default"/>
        <w:rPr>
          <w:color w:val="auto"/>
          <w:sz w:val="22"/>
          <w:szCs w:val="22"/>
        </w:rPr>
      </w:pPr>
      <w:r>
        <w:rPr>
          <w:color w:val="auto"/>
          <w:sz w:val="22"/>
          <w:szCs w:val="22"/>
        </w:rPr>
        <w:t xml:space="preserve">Toiminnanharjoittajan olisi vuosittain helmikuun loppuun mennessä toimitettava kunnan ympäristönsuojeluviranomaiselle </w:t>
      </w:r>
      <w:r w:rsidR="002B2AEC">
        <w:rPr>
          <w:color w:val="auto"/>
          <w:sz w:val="22"/>
          <w:szCs w:val="22"/>
        </w:rPr>
        <w:t xml:space="preserve">pykälän 1 ja 2 momentissa luetellut </w:t>
      </w:r>
      <w:r>
        <w:rPr>
          <w:color w:val="auto"/>
          <w:sz w:val="22"/>
          <w:szCs w:val="22"/>
        </w:rPr>
        <w:t>tiedot edellisen vuoden toiminnasta</w:t>
      </w:r>
      <w:r w:rsidR="002B2AEC">
        <w:rPr>
          <w:color w:val="auto"/>
          <w:sz w:val="22"/>
          <w:szCs w:val="22"/>
        </w:rPr>
        <w:t>, johon kuuluisivat muun muassa</w:t>
      </w:r>
      <w:r>
        <w:rPr>
          <w:color w:val="auto"/>
          <w:sz w:val="22"/>
          <w:szCs w:val="22"/>
        </w:rPr>
        <w:t xml:space="preserve"> tiedot tuotannon määristä, toiminta-ajoista ja käyttötarkkailuun liittyvistä toimista sekä tiedot syntyneistä jätteistä.</w:t>
      </w:r>
    </w:p>
    <w:p w14:paraId="40FDE0EB" w14:textId="77777777" w:rsidR="002B2AEC" w:rsidRDefault="002B2AEC" w:rsidP="00E93C53">
      <w:pPr>
        <w:pStyle w:val="Default"/>
        <w:rPr>
          <w:color w:val="auto"/>
          <w:sz w:val="22"/>
          <w:szCs w:val="22"/>
        </w:rPr>
      </w:pPr>
    </w:p>
    <w:p w14:paraId="16931119" w14:textId="545E75F0" w:rsidR="00F82838" w:rsidRDefault="00663769" w:rsidP="00E93C53">
      <w:pPr>
        <w:pStyle w:val="Default"/>
        <w:rPr>
          <w:color w:val="auto"/>
          <w:sz w:val="22"/>
          <w:szCs w:val="22"/>
        </w:rPr>
      </w:pPr>
      <w:r>
        <w:rPr>
          <w:color w:val="auto"/>
          <w:sz w:val="22"/>
          <w:szCs w:val="22"/>
        </w:rPr>
        <w:t>T</w:t>
      </w:r>
      <w:r w:rsidR="00FD0132">
        <w:rPr>
          <w:color w:val="auto"/>
          <w:sz w:val="22"/>
          <w:szCs w:val="22"/>
        </w:rPr>
        <w:t xml:space="preserve">oiminnanharjoittajan olisi myös sisällytettävä kirjanpitoon tiedot 4 §:ssä tarkoitetun kivihiilen lentotuhkan </w:t>
      </w:r>
      <w:r w:rsidR="00F82838">
        <w:rPr>
          <w:color w:val="auto"/>
          <w:sz w:val="22"/>
          <w:szCs w:val="22"/>
        </w:rPr>
        <w:t>CE-</w:t>
      </w:r>
      <w:r w:rsidR="00FD0132">
        <w:rPr>
          <w:color w:val="auto"/>
          <w:sz w:val="22"/>
          <w:szCs w:val="22"/>
        </w:rPr>
        <w:t>merkinnästä ja</w:t>
      </w:r>
      <w:r w:rsidR="00F82838">
        <w:rPr>
          <w:color w:val="auto"/>
          <w:sz w:val="22"/>
          <w:szCs w:val="22"/>
        </w:rPr>
        <w:t xml:space="preserve"> REACH-asetukse</w:t>
      </w:r>
      <w:r w:rsidR="00FD0132">
        <w:rPr>
          <w:color w:val="auto"/>
          <w:sz w:val="22"/>
          <w:szCs w:val="22"/>
        </w:rPr>
        <w:t>n mukaisesta rekisteröinnistä tai jos lentotuhkalla on vapautus rekisteröinnistä.</w:t>
      </w:r>
      <w:r w:rsidR="00FD0132" w:rsidDel="00FD0132">
        <w:rPr>
          <w:color w:val="auto"/>
          <w:sz w:val="22"/>
          <w:szCs w:val="22"/>
        </w:rPr>
        <w:t xml:space="preserve"> </w:t>
      </w:r>
    </w:p>
    <w:p w14:paraId="5AB9F510" w14:textId="77777777" w:rsidR="00F82838" w:rsidRDefault="00F82838" w:rsidP="00E93C53">
      <w:pPr>
        <w:pStyle w:val="Default"/>
        <w:rPr>
          <w:color w:val="auto"/>
          <w:sz w:val="22"/>
          <w:szCs w:val="22"/>
        </w:rPr>
      </w:pPr>
    </w:p>
    <w:p w14:paraId="4D156D4F" w14:textId="760400EF" w:rsidR="00737041" w:rsidRPr="0035154E" w:rsidRDefault="002B2AEC" w:rsidP="00E93C53">
      <w:pPr>
        <w:pStyle w:val="Default"/>
        <w:rPr>
          <w:color w:val="auto"/>
          <w:sz w:val="22"/>
          <w:szCs w:val="22"/>
        </w:rPr>
      </w:pPr>
      <w:r>
        <w:rPr>
          <w:color w:val="auto"/>
          <w:sz w:val="22"/>
          <w:szCs w:val="22"/>
        </w:rPr>
        <w:t xml:space="preserve">Pykälän kolmannen momentin mukaan </w:t>
      </w:r>
      <w:r w:rsidR="00737041">
        <w:rPr>
          <w:color w:val="auto"/>
          <w:sz w:val="22"/>
          <w:szCs w:val="22"/>
        </w:rPr>
        <w:t>toiminnanharjoittajan olisi pidettävä kirjaa vuosiraportissa toimitettavista tiedoista ja säilytettävä nämä tiedot kuuden vuoden ajan.</w:t>
      </w:r>
    </w:p>
    <w:p w14:paraId="2652FE42" w14:textId="77777777" w:rsidR="0035154E" w:rsidRPr="0035154E" w:rsidRDefault="0035154E" w:rsidP="00E93C53">
      <w:pPr>
        <w:pStyle w:val="Default"/>
        <w:rPr>
          <w:color w:val="auto"/>
          <w:sz w:val="22"/>
          <w:szCs w:val="22"/>
        </w:rPr>
      </w:pPr>
    </w:p>
    <w:p w14:paraId="58F0FEF2" w14:textId="470ECCE0" w:rsidR="006B4CD6" w:rsidRPr="0035154E" w:rsidRDefault="00787286" w:rsidP="00E93C53">
      <w:pPr>
        <w:pStyle w:val="Default"/>
        <w:rPr>
          <w:i/>
          <w:color w:val="auto"/>
          <w:sz w:val="22"/>
          <w:szCs w:val="22"/>
        </w:rPr>
      </w:pPr>
      <w:r>
        <w:rPr>
          <w:i/>
          <w:color w:val="auto"/>
          <w:sz w:val="22"/>
          <w:szCs w:val="22"/>
        </w:rPr>
        <w:t>18</w:t>
      </w:r>
      <w:r w:rsidR="0035154E" w:rsidRPr="0035154E">
        <w:rPr>
          <w:i/>
          <w:color w:val="auto"/>
          <w:sz w:val="22"/>
          <w:szCs w:val="22"/>
        </w:rPr>
        <w:t xml:space="preserve"> § Toiminnan muutostilanteisiin liittyvä ilmoitusvelvollisuus</w:t>
      </w:r>
    </w:p>
    <w:p w14:paraId="30716301" w14:textId="77777777" w:rsidR="0035154E" w:rsidRPr="0035154E" w:rsidRDefault="0035154E" w:rsidP="00E93C53">
      <w:pPr>
        <w:pStyle w:val="Default"/>
        <w:rPr>
          <w:color w:val="auto"/>
          <w:sz w:val="22"/>
          <w:szCs w:val="22"/>
        </w:rPr>
      </w:pPr>
    </w:p>
    <w:p w14:paraId="207BFD93" w14:textId="3F2DE949" w:rsidR="00AE17AD" w:rsidRDefault="00EB5724" w:rsidP="00AE17AD">
      <w:pPr>
        <w:pStyle w:val="Default"/>
        <w:rPr>
          <w:color w:val="auto"/>
          <w:sz w:val="22"/>
          <w:szCs w:val="22"/>
        </w:rPr>
      </w:pPr>
      <w:r>
        <w:rPr>
          <w:color w:val="auto"/>
          <w:sz w:val="22"/>
          <w:szCs w:val="22"/>
        </w:rPr>
        <w:t>Pykälässä viitattaisiin ympäristönsuojelulain 170 §:ään, jossa säädetään kattavasti t</w:t>
      </w:r>
      <w:r w:rsidR="00AE17AD" w:rsidRPr="00AE17AD">
        <w:rPr>
          <w:color w:val="auto"/>
          <w:sz w:val="22"/>
          <w:szCs w:val="22"/>
        </w:rPr>
        <w:t>oiminnan muutostilante</w:t>
      </w:r>
      <w:r w:rsidR="00AE17AD">
        <w:rPr>
          <w:color w:val="auto"/>
          <w:sz w:val="22"/>
          <w:szCs w:val="22"/>
        </w:rPr>
        <w:t>ita koskevasta ilmoitusvelvollisu</w:t>
      </w:r>
      <w:r w:rsidR="00AE17AD" w:rsidRPr="00AE17AD">
        <w:rPr>
          <w:color w:val="auto"/>
          <w:sz w:val="22"/>
          <w:szCs w:val="22"/>
        </w:rPr>
        <w:t>udesta</w:t>
      </w:r>
      <w:r w:rsidR="00AE17AD">
        <w:rPr>
          <w:color w:val="auto"/>
          <w:sz w:val="22"/>
          <w:szCs w:val="22"/>
        </w:rPr>
        <w:t xml:space="preserve"> L</w:t>
      </w:r>
      <w:r w:rsidR="00AE17AD" w:rsidRPr="00AE17AD">
        <w:rPr>
          <w:color w:val="auto"/>
          <w:sz w:val="22"/>
          <w:szCs w:val="22"/>
        </w:rPr>
        <w:t>ain 170 § velvoittaa toiminnanharjoittajan ilmoi</w:t>
      </w:r>
      <w:r w:rsidR="00315214">
        <w:rPr>
          <w:color w:val="auto"/>
          <w:sz w:val="22"/>
          <w:szCs w:val="22"/>
        </w:rPr>
        <w:t>ttamaan toimivaltaiselle valvon</w:t>
      </w:r>
      <w:r w:rsidR="00AE17AD" w:rsidRPr="00AE17AD">
        <w:rPr>
          <w:color w:val="auto"/>
          <w:sz w:val="22"/>
          <w:szCs w:val="22"/>
        </w:rPr>
        <w:t>taviranomaiselle</w:t>
      </w:r>
      <w:r w:rsidR="00AE17AD">
        <w:rPr>
          <w:color w:val="auto"/>
          <w:sz w:val="22"/>
          <w:szCs w:val="22"/>
        </w:rPr>
        <w:t xml:space="preserve"> </w:t>
      </w:r>
      <w:r w:rsidR="00AE17AD" w:rsidRPr="00AE17AD">
        <w:rPr>
          <w:color w:val="auto"/>
          <w:sz w:val="22"/>
          <w:szCs w:val="22"/>
        </w:rPr>
        <w:t xml:space="preserve">kaikista valvonnan kannalta olennaisista muutoksista, joilla voi olla vaikutuksia ympäristön pilaantumiseen taikka säädösten tai luvan noudattamiseen. </w:t>
      </w:r>
      <w:r w:rsidR="00AE17AD">
        <w:rPr>
          <w:color w:val="auto"/>
          <w:sz w:val="22"/>
          <w:szCs w:val="22"/>
        </w:rPr>
        <w:t>Näin saadun tiedon perusteella kunnan ympäristönsuojelu</w:t>
      </w:r>
      <w:r w:rsidR="00AE17AD" w:rsidRPr="00AE17AD">
        <w:rPr>
          <w:color w:val="auto"/>
          <w:sz w:val="22"/>
          <w:szCs w:val="22"/>
        </w:rPr>
        <w:t>viranomainen</w:t>
      </w:r>
      <w:r w:rsidR="00AE17AD">
        <w:rPr>
          <w:color w:val="auto"/>
          <w:sz w:val="22"/>
          <w:szCs w:val="22"/>
        </w:rPr>
        <w:t xml:space="preserve"> arvioisi, edellyttääkö tilanne </w:t>
      </w:r>
      <w:r w:rsidR="00AE17AD" w:rsidRPr="00AE17AD">
        <w:rPr>
          <w:color w:val="auto"/>
          <w:sz w:val="22"/>
          <w:szCs w:val="22"/>
        </w:rPr>
        <w:t xml:space="preserve">rekisteröinnin tai luvan </w:t>
      </w:r>
      <w:r w:rsidR="00AE17AD">
        <w:rPr>
          <w:color w:val="auto"/>
          <w:sz w:val="22"/>
          <w:szCs w:val="22"/>
        </w:rPr>
        <w:t>muuttamista</w:t>
      </w:r>
      <w:r w:rsidR="00AE17AD" w:rsidRPr="00AE17AD">
        <w:rPr>
          <w:color w:val="auto"/>
          <w:sz w:val="22"/>
          <w:szCs w:val="22"/>
        </w:rPr>
        <w:t xml:space="preserve">. </w:t>
      </w:r>
    </w:p>
    <w:p w14:paraId="011F4104" w14:textId="1039E198" w:rsidR="000E7991" w:rsidRDefault="000E7991" w:rsidP="00AE17AD">
      <w:pPr>
        <w:pStyle w:val="Default"/>
        <w:rPr>
          <w:color w:val="auto"/>
          <w:sz w:val="22"/>
          <w:szCs w:val="22"/>
        </w:rPr>
      </w:pPr>
    </w:p>
    <w:p w14:paraId="6AA4D753" w14:textId="043C9C81" w:rsidR="000E7991" w:rsidRDefault="00787286" w:rsidP="00E93C53">
      <w:pPr>
        <w:pStyle w:val="Default"/>
        <w:rPr>
          <w:i/>
          <w:color w:val="auto"/>
          <w:sz w:val="22"/>
          <w:szCs w:val="22"/>
        </w:rPr>
      </w:pPr>
      <w:r>
        <w:rPr>
          <w:i/>
          <w:color w:val="auto"/>
          <w:sz w:val="22"/>
          <w:szCs w:val="22"/>
        </w:rPr>
        <w:t>19</w:t>
      </w:r>
      <w:r w:rsidR="0035154E" w:rsidRPr="0035154E">
        <w:rPr>
          <w:i/>
          <w:color w:val="auto"/>
          <w:sz w:val="22"/>
          <w:szCs w:val="22"/>
        </w:rPr>
        <w:t xml:space="preserve"> §</w:t>
      </w:r>
      <w:r w:rsidR="0035154E" w:rsidRPr="0035154E">
        <w:rPr>
          <w:rFonts w:asciiTheme="minorHAnsi" w:hAnsiTheme="minorHAnsi"/>
          <w:color w:val="auto"/>
          <w:sz w:val="22"/>
          <w:szCs w:val="22"/>
        </w:rPr>
        <w:t xml:space="preserve"> </w:t>
      </w:r>
      <w:r w:rsidR="0035154E" w:rsidRPr="0035154E">
        <w:rPr>
          <w:i/>
          <w:color w:val="auto"/>
          <w:sz w:val="22"/>
          <w:szCs w:val="22"/>
        </w:rPr>
        <w:t>Toiminnan lopettamiseen liittyvät toime</w:t>
      </w:r>
      <w:r w:rsidR="000E7991">
        <w:rPr>
          <w:i/>
          <w:color w:val="auto"/>
          <w:sz w:val="22"/>
          <w:szCs w:val="22"/>
        </w:rPr>
        <w:t>t</w:t>
      </w:r>
    </w:p>
    <w:p w14:paraId="70DEDB61" w14:textId="77777777" w:rsidR="000E7991" w:rsidRDefault="000E7991" w:rsidP="00E93C53">
      <w:pPr>
        <w:pStyle w:val="Default"/>
        <w:rPr>
          <w:i/>
          <w:color w:val="auto"/>
          <w:sz w:val="22"/>
          <w:szCs w:val="22"/>
        </w:rPr>
      </w:pPr>
    </w:p>
    <w:p w14:paraId="1987BBEC" w14:textId="7EA3BD5F" w:rsidR="003226B1" w:rsidRDefault="00EF6E35" w:rsidP="00E93C53">
      <w:pPr>
        <w:pStyle w:val="Default"/>
        <w:rPr>
          <w:color w:val="auto"/>
          <w:sz w:val="22"/>
          <w:szCs w:val="22"/>
        </w:rPr>
      </w:pPr>
      <w:r>
        <w:rPr>
          <w:color w:val="auto"/>
          <w:sz w:val="22"/>
          <w:szCs w:val="22"/>
        </w:rPr>
        <w:t>Pykälän</w:t>
      </w:r>
      <w:r w:rsidR="00555329">
        <w:rPr>
          <w:color w:val="auto"/>
          <w:sz w:val="22"/>
          <w:szCs w:val="22"/>
        </w:rPr>
        <w:t xml:space="preserve"> </w:t>
      </w:r>
      <w:r w:rsidR="00A63CFD">
        <w:rPr>
          <w:color w:val="auto"/>
          <w:sz w:val="22"/>
          <w:szCs w:val="22"/>
        </w:rPr>
        <w:t xml:space="preserve">ensimmäisessä momentissa </w:t>
      </w:r>
      <w:r w:rsidR="00555329">
        <w:rPr>
          <w:color w:val="auto"/>
          <w:sz w:val="22"/>
          <w:szCs w:val="22"/>
        </w:rPr>
        <w:t>säädettäisiin toiminnanharjoittajan velvoitteesta esittää suunnitelma toiminnan lopettamisen edellyttämistä purkutoimista</w:t>
      </w:r>
      <w:r>
        <w:rPr>
          <w:color w:val="auto"/>
          <w:sz w:val="22"/>
          <w:szCs w:val="22"/>
        </w:rPr>
        <w:t xml:space="preserve"> sekä alueen kunnostamisesta</w:t>
      </w:r>
      <w:r w:rsidR="00555329">
        <w:rPr>
          <w:color w:val="auto"/>
          <w:sz w:val="22"/>
          <w:szCs w:val="22"/>
        </w:rPr>
        <w:t>. Toiminnanharjoittajan</w:t>
      </w:r>
      <w:r w:rsidR="003226B1">
        <w:rPr>
          <w:color w:val="auto"/>
          <w:sz w:val="22"/>
          <w:szCs w:val="22"/>
        </w:rPr>
        <w:t xml:space="preserve"> olisi</w:t>
      </w:r>
      <w:r w:rsidR="00555329">
        <w:rPr>
          <w:color w:val="auto"/>
          <w:sz w:val="22"/>
          <w:szCs w:val="22"/>
        </w:rPr>
        <w:t xml:space="preserve"> suunnitelma</w:t>
      </w:r>
      <w:r w:rsidR="003226B1">
        <w:rPr>
          <w:color w:val="auto"/>
          <w:sz w:val="22"/>
          <w:szCs w:val="22"/>
        </w:rPr>
        <w:t>ssa myös esitettävä</w:t>
      </w:r>
      <w:r w:rsidR="00555329">
        <w:rPr>
          <w:color w:val="auto"/>
          <w:sz w:val="22"/>
          <w:szCs w:val="22"/>
        </w:rPr>
        <w:t>, miten selvitettäisiin mahdollinen maaperän ja pohjaveden pila</w:t>
      </w:r>
      <w:r w:rsidR="003226B1">
        <w:rPr>
          <w:color w:val="auto"/>
          <w:sz w:val="22"/>
          <w:szCs w:val="22"/>
        </w:rPr>
        <w:t>a</w:t>
      </w:r>
      <w:r w:rsidR="00555329">
        <w:rPr>
          <w:color w:val="auto"/>
          <w:sz w:val="22"/>
          <w:szCs w:val="22"/>
        </w:rPr>
        <w:t>ntumis</w:t>
      </w:r>
      <w:r w:rsidR="003226B1">
        <w:rPr>
          <w:color w:val="auto"/>
          <w:sz w:val="22"/>
          <w:szCs w:val="22"/>
        </w:rPr>
        <w:t xml:space="preserve">en tilanne. </w:t>
      </w:r>
    </w:p>
    <w:p w14:paraId="08F8AD79" w14:textId="0DFB42E6" w:rsidR="00A63CFD" w:rsidRDefault="00A63CFD" w:rsidP="00E93C53">
      <w:pPr>
        <w:pStyle w:val="Default"/>
        <w:rPr>
          <w:color w:val="auto"/>
          <w:sz w:val="22"/>
          <w:szCs w:val="22"/>
        </w:rPr>
      </w:pPr>
    </w:p>
    <w:p w14:paraId="7B4236DC" w14:textId="7B5A418C" w:rsidR="00A63CFD" w:rsidRDefault="00A63CFD" w:rsidP="00E93C53">
      <w:pPr>
        <w:pStyle w:val="Default"/>
        <w:rPr>
          <w:color w:val="auto"/>
          <w:sz w:val="22"/>
          <w:szCs w:val="22"/>
        </w:rPr>
      </w:pPr>
      <w:r>
        <w:rPr>
          <w:color w:val="auto"/>
          <w:sz w:val="22"/>
          <w:szCs w:val="22"/>
        </w:rPr>
        <w:t>Pykälän toisessa momentissa säädettäisiin toiminnan lopettamisen jälkeisestä toiminta-alueen kunnostamisesta ja siistimisestä. Momentissa o</w:t>
      </w:r>
      <w:r w:rsidR="00650CCC">
        <w:rPr>
          <w:color w:val="auto"/>
          <w:sz w:val="22"/>
          <w:szCs w:val="22"/>
        </w:rPr>
        <w:t>lisi</w:t>
      </w:r>
      <w:r>
        <w:rPr>
          <w:color w:val="auto"/>
          <w:sz w:val="22"/>
          <w:szCs w:val="22"/>
        </w:rPr>
        <w:t xml:space="preserve"> myös informatiivinen viittaus ympäristönsuojelualain 94:än, jossa säädetään toiminnan lopettamisen jälkeisistä vastuista. </w:t>
      </w:r>
    </w:p>
    <w:p w14:paraId="4DED8187" w14:textId="77777777" w:rsidR="006965C9" w:rsidRDefault="006965C9" w:rsidP="006965C9">
      <w:pPr>
        <w:pStyle w:val="Default"/>
        <w:rPr>
          <w:color w:val="auto"/>
          <w:sz w:val="22"/>
          <w:szCs w:val="22"/>
        </w:rPr>
      </w:pPr>
    </w:p>
    <w:p w14:paraId="39279296" w14:textId="1258B289" w:rsidR="006965C9" w:rsidRDefault="006965C9" w:rsidP="006965C9">
      <w:pPr>
        <w:pStyle w:val="Default"/>
        <w:rPr>
          <w:color w:val="auto"/>
          <w:sz w:val="22"/>
          <w:szCs w:val="22"/>
        </w:rPr>
      </w:pPr>
      <w:r>
        <w:rPr>
          <w:color w:val="auto"/>
          <w:sz w:val="22"/>
          <w:szCs w:val="22"/>
        </w:rPr>
        <w:t xml:space="preserve">Lisäksi on syytä huomata, että edellä </w:t>
      </w:r>
      <w:r w:rsidR="00787286">
        <w:rPr>
          <w:color w:val="auto"/>
          <w:sz w:val="22"/>
          <w:szCs w:val="22"/>
        </w:rPr>
        <w:t>18</w:t>
      </w:r>
      <w:r>
        <w:rPr>
          <w:color w:val="auto"/>
          <w:sz w:val="22"/>
          <w:szCs w:val="22"/>
        </w:rPr>
        <w:t xml:space="preserve"> §:ssä tarkoitettu ympäristönsuojelul</w:t>
      </w:r>
      <w:r w:rsidRPr="00AE17AD">
        <w:rPr>
          <w:color w:val="auto"/>
          <w:sz w:val="22"/>
          <w:szCs w:val="22"/>
        </w:rPr>
        <w:t>ain 170 § velvoittaa toiminnanharjoittajan</w:t>
      </w:r>
      <w:r>
        <w:rPr>
          <w:color w:val="auto"/>
          <w:sz w:val="22"/>
          <w:szCs w:val="22"/>
        </w:rPr>
        <w:t xml:space="preserve"> </w:t>
      </w:r>
      <w:r w:rsidRPr="00AE17AD">
        <w:rPr>
          <w:color w:val="auto"/>
          <w:sz w:val="22"/>
          <w:szCs w:val="22"/>
        </w:rPr>
        <w:t>ilmoi</w:t>
      </w:r>
      <w:r>
        <w:rPr>
          <w:color w:val="auto"/>
          <w:sz w:val="22"/>
          <w:szCs w:val="22"/>
        </w:rPr>
        <w:t>ttamaan toimivaltaiselle valvon</w:t>
      </w:r>
      <w:r w:rsidRPr="00AE17AD">
        <w:rPr>
          <w:color w:val="auto"/>
          <w:sz w:val="22"/>
          <w:szCs w:val="22"/>
        </w:rPr>
        <w:t>taviranomaiselle</w:t>
      </w:r>
      <w:r>
        <w:rPr>
          <w:color w:val="auto"/>
          <w:sz w:val="22"/>
          <w:szCs w:val="22"/>
        </w:rPr>
        <w:t xml:space="preserve"> viipymättä</w:t>
      </w:r>
      <w:r w:rsidR="009665FE">
        <w:rPr>
          <w:color w:val="auto"/>
          <w:sz w:val="22"/>
          <w:szCs w:val="22"/>
        </w:rPr>
        <w:t xml:space="preserve"> </w:t>
      </w:r>
      <w:r>
        <w:rPr>
          <w:color w:val="auto"/>
          <w:sz w:val="22"/>
          <w:szCs w:val="22"/>
        </w:rPr>
        <w:t>myös toiminnan lopettamisesta.</w:t>
      </w:r>
    </w:p>
    <w:p w14:paraId="37DFC2CD" w14:textId="77777777" w:rsidR="006965C9" w:rsidRDefault="006965C9" w:rsidP="00E93C53">
      <w:pPr>
        <w:pStyle w:val="Default"/>
        <w:rPr>
          <w:color w:val="auto"/>
          <w:sz w:val="22"/>
          <w:szCs w:val="22"/>
        </w:rPr>
      </w:pPr>
    </w:p>
    <w:p w14:paraId="75CC2D5B" w14:textId="782DEF51" w:rsidR="0035154E" w:rsidRPr="0035154E" w:rsidRDefault="00787286" w:rsidP="00E93C53">
      <w:pPr>
        <w:pStyle w:val="Default"/>
        <w:rPr>
          <w:i/>
          <w:color w:val="auto"/>
          <w:sz w:val="22"/>
          <w:szCs w:val="22"/>
        </w:rPr>
      </w:pPr>
      <w:r>
        <w:rPr>
          <w:i/>
          <w:color w:val="auto"/>
          <w:sz w:val="22"/>
          <w:szCs w:val="22"/>
        </w:rPr>
        <w:t>20</w:t>
      </w:r>
      <w:r w:rsidR="0035154E" w:rsidRPr="0035154E">
        <w:rPr>
          <w:i/>
          <w:color w:val="auto"/>
          <w:sz w:val="22"/>
          <w:szCs w:val="22"/>
        </w:rPr>
        <w:t xml:space="preserve"> §</w:t>
      </w:r>
      <w:r w:rsidR="0035154E" w:rsidRPr="0035154E">
        <w:rPr>
          <w:rFonts w:asciiTheme="minorHAnsi" w:hAnsiTheme="minorHAnsi"/>
          <w:color w:val="auto"/>
          <w:sz w:val="22"/>
          <w:szCs w:val="20"/>
        </w:rPr>
        <w:t xml:space="preserve"> </w:t>
      </w:r>
      <w:r w:rsidR="0035154E" w:rsidRPr="0035154E">
        <w:rPr>
          <w:i/>
          <w:color w:val="auto"/>
          <w:sz w:val="22"/>
          <w:szCs w:val="22"/>
        </w:rPr>
        <w:t>Voimaantulo- ja siirtymäsäännökset</w:t>
      </w:r>
    </w:p>
    <w:p w14:paraId="343C7692" w14:textId="3E3AC46C" w:rsidR="0035154E" w:rsidRDefault="0035154E" w:rsidP="00E93C53">
      <w:pPr>
        <w:pStyle w:val="Default"/>
        <w:rPr>
          <w:color w:val="auto"/>
          <w:sz w:val="22"/>
          <w:szCs w:val="22"/>
        </w:rPr>
      </w:pPr>
    </w:p>
    <w:p w14:paraId="6F8E3EF2" w14:textId="2A615A81" w:rsidR="008F28D6" w:rsidRPr="00C573EB" w:rsidRDefault="008F28D6" w:rsidP="00E93C53">
      <w:pPr>
        <w:pStyle w:val="Default"/>
        <w:rPr>
          <w:color w:val="auto"/>
          <w:sz w:val="22"/>
          <w:szCs w:val="22"/>
        </w:rPr>
      </w:pPr>
      <w:r w:rsidRPr="00C573EB">
        <w:rPr>
          <w:color w:val="auto"/>
          <w:sz w:val="22"/>
          <w:szCs w:val="22"/>
        </w:rPr>
        <w:t>Pykälässä säädettäisiin asetuksen voimaantulosta ja siirtymäsäännöksistä.</w:t>
      </w:r>
    </w:p>
    <w:p w14:paraId="7B4D463E" w14:textId="77777777" w:rsidR="008F28D6" w:rsidRPr="00C573EB" w:rsidRDefault="008F28D6" w:rsidP="008F28D6">
      <w:pPr>
        <w:pStyle w:val="Default"/>
        <w:jc w:val="both"/>
        <w:rPr>
          <w:color w:val="auto"/>
          <w:sz w:val="22"/>
          <w:szCs w:val="22"/>
        </w:rPr>
      </w:pPr>
    </w:p>
    <w:p w14:paraId="5C17668B" w14:textId="7422EF8F" w:rsidR="008F28D6" w:rsidRPr="00C573EB" w:rsidRDefault="008F28D6" w:rsidP="008F28D6">
      <w:pPr>
        <w:pStyle w:val="Default"/>
        <w:jc w:val="both"/>
        <w:rPr>
          <w:color w:val="auto"/>
          <w:sz w:val="22"/>
          <w:szCs w:val="22"/>
        </w:rPr>
      </w:pPr>
      <w:r w:rsidRPr="00C573EB">
        <w:rPr>
          <w:color w:val="auto"/>
          <w:sz w:val="22"/>
          <w:szCs w:val="22"/>
        </w:rPr>
        <w:t>Ensimmäisessä momentissa säädettäisiin, että asetus tulee voimaan 1 päivänä tammikuuta 2019.</w:t>
      </w:r>
    </w:p>
    <w:p w14:paraId="5F0B9979" w14:textId="6563841B" w:rsidR="008F28D6" w:rsidRPr="00C573EB" w:rsidRDefault="008F28D6" w:rsidP="008F28D6">
      <w:pPr>
        <w:pStyle w:val="Default"/>
        <w:jc w:val="both"/>
        <w:rPr>
          <w:color w:val="auto"/>
          <w:sz w:val="22"/>
          <w:szCs w:val="22"/>
        </w:rPr>
      </w:pPr>
    </w:p>
    <w:p w14:paraId="3F74DE59" w14:textId="77777777" w:rsidR="00DE66F2" w:rsidRDefault="008F28D6" w:rsidP="008F28D6">
      <w:pPr>
        <w:pStyle w:val="Default"/>
        <w:jc w:val="both"/>
        <w:rPr>
          <w:color w:val="auto"/>
          <w:sz w:val="22"/>
          <w:szCs w:val="22"/>
        </w:rPr>
      </w:pPr>
      <w:r w:rsidRPr="00C573EB">
        <w:rPr>
          <w:color w:val="auto"/>
          <w:sz w:val="22"/>
          <w:szCs w:val="22"/>
        </w:rPr>
        <w:t>Toisessa momentissa säädettäisiin, että asetusta sovellettaisiin olemassa olevan betoniaseman tai betonituotetehtaan toimintaan siitä alk</w:t>
      </w:r>
      <w:r w:rsidR="00A16E66" w:rsidRPr="00C573EB">
        <w:rPr>
          <w:color w:val="auto"/>
          <w:sz w:val="22"/>
          <w:szCs w:val="22"/>
        </w:rPr>
        <w:t>aen, kun sen toiminta muuttuu olennaisesti tai lupaa on muutoin tarpeen tarkistaa.</w:t>
      </w:r>
      <w:r w:rsidR="005330C0" w:rsidRPr="00C573EB">
        <w:rPr>
          <w:color w:val="auto"/>
          <w:sz w:val="22"/>
          <w:szCs w:val="22"/>
        </w:rPr>
        <w:t xml:space="preserve"> </w:t>
      </w:r>
    </w:p>
    <w:p w14:paraId="7BE5034E" w14:textId="77777777" w:rsidR="00DE66F2" w:rsidRDefault="00DE66F2" w:rsidP="008F28D6">
      <w:pPr>
        <w:pStyle w:val="Default"/>
        <w:jc w:val="both"/>
        <w:rPr>
          <w:color w:val="auto"/>
          <w:sz w:val="22"/>
          <w:szCs w:val="22"/>
        </w:rPr>
      </w:pPr>
    </w:p>
    <w:p w14:paraId="14B8690D" w14:textId="0182CF48" w:rsidR="008F28D6" w:rsidRPr="00C573EB" w:rsidRDefault="008F28D6" w:rsidP="008F28D6">
      <w:pPr>
        <w:pStyle w:val="Default"/>
        <w:jc w:val="both"/>
        <w:rPr>
          <w:color w:val="auto"/>
          <w:sz w:val="22"/>
          <w:szCs w:val="22"/>
        </w:rPr>
      </w:pPr>
      <w:r w:rsidRPr="00C573EB">
        <w:rPr>
          <w:color w:val="auto"/>
          <w:sz w:val="22"/>
          <w:szCs w:val="22"/>
        </w:rPr>
        <w:t xml:space="preserve">Kolmannessa momentissa säädettäisiin, että olemassa olevan betoniaseman tai betonituotetehtaan </w:t>
      </w:r>
      <w:r w:rsidR="00A16E66" w:rsidRPr="00C573EB">
        <w:rPr>
          <w:color w:val="auto"/>
          <w:sz w:val="22"/>
          <w:szCs w:val="22"/>
        </w:rPr>
        <w:t xml:space="preserve">olisi </w:t>
      </w:r>
      <w:r w:rsidR="005330C0" w:rsidRPr="00C573EB">
        <w:rPr>
          <w:color w:val="auto"/>
          <w:sz w:val="22"/>
          <w:szCs w:val="22"/>
        </w:rPr>
        <w:t xml:space="preserve">joka tapauksessa </w:t>
      </w:r>
      <w:r w:rsidR="00A16E66" w:rsidRPr="00C573EB">
        <w:rPr>
          <w:color w:val="auto"/>
          <w:sz w:val="22"/>
          <w:szCs w:val="22"/>
        </w:rPr>
        <w:t xml:space="preserve">noudatettava </w:t>
      </w:r>
      <w:r w:rsidRPr="00C573EB">
        <w:rPr>
          <w:color w:val="auto"/>
          <w:sz w:val="22"/>
          <w:szCs w:val="22"/>
        </w:rPr>
        <w:t>tämän asetuksen vaatimuksia viimeistään 1 päivästä tammikuuta 2025.</w:t>
      </w:r>
    </w:p>
    <w:p w14:paraId="356F1508" w14:textId="0174D3DD" w:rsidR="008F28D6" w:rsidRPr="00C573EB" w:rsidRDefault="008F28D6" w:rsidP="008F28D6">
      <w:pPr>
        <w:pStyle w:val="Default"/>
        <w:jc w:val="both"/>
        <w:rPr>
          <w:color w:val="auto"/>
          <w:sz w:val="22"/>
          <w:szCs w:val="22"/>
        </w:rPr>
      </w:pPr>
    </w:p>
    <w:p w14:paraId="0E9DA099" w14:textId="04DE170C" w:rsidR="006B4CD6" w:rsidRPr="00C573EB" w:rsidRDefault="00A16E66" w:rsidP="00A07CAC">
      <w:pPr>
        <w:pStyle w:val="Default"/>
        <w:jc w:val="both"/>
        <w:rPr>
          <w:color w:val="auto"/>
          <w:sz w:val="22"/>
          <w:szCs w:val="22"/>
        </w:rPr>
      </w:pPr>
      <w:r w:rsidRPr="00C573EB">
        <w:rPr>
          <w:color w:val="auto"/>
          <w:sz w:val="22"/>
          <w:szCs w:val="22"/>
        </w:rPr>
        <w:t xml:space="preserve">Neljännessä momentissa säädettäisiin toiminnanharjoittajan mahdollisuudesta rekisteröidä olemassa olevan betoniasema tai betonituotetehdas </w:t>
      </w:r>
      <w:r w:rsidR="00A07CAC" w:rsidRPr="00C573EB">
        <w:rPr>
          <w:color w:val="auto"/>
          <w:sz w:val="22"/>
          <w:szCs w:val="22"/>
        </w:rPr>
        <w:t>ennen toisessa momentissa tarkoitettuja määräaikoja. Jos toiminnanharjoittaja tekisi tämän niin sanotun vapaaehtoisen rekisteröinnin, sen olisi noudatettava asetuksen vaatimuksia siitä päivästä, kun toiminta on rekisteröity.</w:t>
      </w:r>
    </w:p>
    <w:p w14:paraId="5726DCA2" w14:textId="34DB6D44" w:rsidR="005330C0" w:rsidRPr="00C573EB" w:rsidRDefault="005330C0" w:rsidP="00A07CAC">
      <w:pPr>
        <w:pStyle w:val="Default"/>
        <w:jc w:val="both"/>
        <w:rPr>
          <w:color w:val="auto"/>
          <w:sz w:val="22"/>
          <w:szCs w:val="22"/>
        </w:rPr>
      </w:pPr>
    </w:p>
    <w:p w14:paraId="17290802" w14:textId="63903024" w:rsidR="00DE66F2" w:rsidRDefault="00DE66F2" w:rsidP="00A07CAC">
      <w:pPr>
        <w:pStyle w:val="Default"/>
        <w:jc w:val="both"/>
        <w:rPr>
          <w:color w:val="auto"/>
          <w:sz w:val="22"/>
          <w:szCs w:val="22"/>
        </w:rPr>
      </w:pPr>
      <w:r>
        <w:rPr>
          <w:color w:val="auto"/>
          <w:sz w:val="22"/>
          <w:szCs w:val="22"/>
        </w:rPr>
        <w:t>Viidennessä ja k</w:t>
      </w:r>
      <w:r w:rsidR="005330C0" w:rsidRPr="00C573EB">
        <w:rPr>
          <w:color w:val="auto"/>
          <w:sz w:val="22"/>
          <w:szCs w:val="22"/>
        </w:rPr>
        <w:t>uudennessa momentissa säädettäisiin olemassa olevan betoniaseman tai b</w:t>
      </w:r>
      <w:r w:rsidR="005F5F5A" w:rsidRPr="00C573EB">
        <w:rPr>
          <w:color w:val="auto"/>
          <w:sz w:val="22"/>
          <w:szCs w:val="22"/>
        </w:rPr>
        <w:t>etonituotetehtaan ympäristö</w:t>
      </w:r>
      <w:r w:rsidR="005330C0" w:rsidRPr="00C573EB">
        <w:rPr>
          <w:color w:val="auto"/>
          <w:sz w:val="22"/>
          <w:szCs w:val="22"/>
        </w:rPr>
        <w:t xml:space="preserve">luvan </w:t>
      </w:r>
      <w:r w:rsidR="005F5F5A" w:rsidRPr="00C573EB">
        <w:rPr>
          <w:color w:val="auto"/>
          <w:sz w:val="22"/>
          <w:szCs w:val="22"/>
        </w:rPr>
        <w:t xml:space="preserve">ja </w:t>
      </w:r>
      <w:r>
        <w:rPr>
          <w:color w:val="auto"/>
          <w:sz w:val="22"/>
          <w:szCs w:val="22"/>
        </w:rPr>
        <w:t>jätteen hyödyntämistä koskevan ympäristöluvan raukeamisesta.</w:t>
      </w:r>
    </w:p>
    <w:p w14:paraId="52371EAB" w14:textId="77777777" w:rsidR="00DE66F2" w:rsidRDefault="00DE66F2" w:rsidP="00A07CAC">
      <w:pPr>
        <w:pStyle w:val="Default"/>
        <w:jc w:val="both"/>
        <w:rPr>
          <w:color w:val="auto"/>
          <w:sz w:val="22"/>
          <w:szCs w:val="22"/>
        </w:rPr>
      </w:pPr>
    </w:p>
    <w:p w14:paraId="60FB91A2" w14:textId="2D93AFE5" w:rsidR="005330C0" w:rsidRDefault="00DE66F2" w:rsidP="00A07CAC">
      <w:pPr>
        <w:pStyle w:val="Default"/>
        <w:jc w:val="both"/>
        <w:rPr>
          <w:color w:val="auto"/>
          <w:sz w:val="22"/>
          <w:szCs w:val="22"/>
        </w:rPr>
      </w:pPr>
      <w:r>
        <w:rPr>
          <w:color w:val="auto"/>
          <w:sz w:val="22"/>
          <w:szCs w:val="22"/>
        </w:rPr>
        <w:t xml:space="preserve">Seitsemännessä ja kahdeksannessa momentissa säädettäisiin </w:t>
      </w:r>
      <w:r w:rsidR="005F5F5A" w:rsidRPr="00C573EB">
        <w:rPr>
          <w:color w:val="auto"/>
          <w:sz w:val="22"/>
          <w:szCs w:val="22"/>
        </w:rPr>
        <w:t>vireillä olevan ympäristölupa-asian raukeamisesta.</w:t>
      </w:r>
    </w:p>
    <w:p w14:paraId="217ECF92" w14:textId="77777777" w:rsidR="00793DFD" w:rsidRDefault="00793DFD" w:rsidP="00E93C53">
      <w:pPr>
        <w:pStyle w:val="Default"/>
        <w:rPr>
          <w:color w:val="auto"/>
          <w:sz w:val="22"/>
          <w:szCs w:val="22"/>
        </w:rPr>
      </w:pPr>
    </w:p>
    <w:p w14:paraId="641863CB" w14:textId="77777777" w:rsidR="00C273C2" w:rsidRPr="000C56D4" w:rsidRDefault="00C273C2" w:rsidP="00E93C53">
      <w:pPr>
        <w:pStyle w:val="Default"/>
        <w:rPr>
          <w:color w:val="auto"/>
          <w:sz w:val="22"/>
          <w:szCs w:val="22"/>
        </w:rPr>
      </w:pPr>
    </w:p>
    <w:p w14:paraId="7CA34D45" w14:textId="77777777" w:rsidR="0041598C" w:rsidRPr="000C56D4" w:rsidRDefault="0041598C" w:rsidP="00E93C53">
      <w:pPr>
        <w:pStyle w:val="Default"/>
        <w:rPr>
          <w:color w:val="auto"/>
          <w:sz w:val="22"/>
          <w:szCs w:val="22"/>
        </w:rPr>
      </w:pPr>
      <w:r w:rsidRPr="000C56D4">
        <w:rPr>
          <w:b/>
          <w:bCs/>
          <w:color w:val="auto"/>
          <w:sz w:val="22"/>
          <w:szCs w:val="22"/>
        </w:rPr>
        <w:t>4 Ehdotuksen vaikutukset</w:t>
      </w:r>
    </w:p>
    <w:p w14:paraId="771F66AE" w14:textId="13F598A0" w:rsidR="00433F78" w:rsidRDefault="00433F78" w:rsidP="003E5825">
      <w:pPr>
        <w:pStyle w:val="Default"/>
        <w:rPr>
          <w:color w:val="auto"/>
          <w:sz w:val="22"/>
          <w:szCs w:val="22"/>
        </w:rPr>
      </w:pPr>
    </w:p>
    <w:p w14:paraId="39C19647" w14:textId="77777777" w:rsidR="00433F78" w:rsidRDefault="00433F78" w:rsidP="003E5825">
      <w:pPr>
        <w:pStyle w:val="Default"/>
        <w:rPr>
          <w:color w:val="auto"/>
          <w:sz w:val="22"/>
          <w:szCs w:val="22"/>
        </w:rPr>
      </w:pPr>
      <w:r>
        <w:rPr>
          <w:color w:val="auto"/>
          <w:sz w:val="22"/>
          <w:szCs w:val="22"/>
        </w:rPr>
        <w:t>Taustaa</w:t>
      </w:r>
    </w:p>
    <w:p w14:paraId="098C52A0" w14:textId="78F602B5" w:rsidR="00016BC2" w:rsidRDefault="00433F78" w:rsidP="003E5825">
      <w:pPr>
        <w:pStyle w:val="Default"/>
        <w:rPr>
          <w:color w:val="auto"/>
          <w:sz w:val="22"/>
          <w:szCs w:val="22"/>
        </w:rPr>
      </w:pPr>
      <w:r>
        <w:rPr>
          <w:color w:val="auto"/>
          <w:sz w:val="22"/>
          <w:szCs w:val="22"/>
        </w:rPr>
        <w:t xml:space="preserve"> </w:t>
      </w:r>
    </w:p>
    <w:p w14:paraId="43FA37CA" w14:textId="78F07FE5" w:rsidR="008D192B" w:rsidRDefault="0035528A" w:rsidP="0035528A">
      <w:pPr>
        <w:pStyle w:val="Default"/>
      </w:pPr>
      <w:r w:rsidRPr="0035528A">
        <w:rPr>
          <w:color w:val="auto"/>
          <w:sz w:val="22"/>
          <w:szCs w:val="22"/>
        </w:rPr>
        <w:t>Asetuksen voimaantulo mahdollista</w:t>
      </w:r>
      <w:r>
        <w:rPr>
          <w:color w:val="auto"/>
          <w:sz w:val="22"/>
          <w:szCs w:val="22"/>
        </w:rPr>
        <w:t xml:space="preserve">isi </w:t>
      </w:r>
      <w:r w:rsidRPr="0035528A">
        <w:rPr>
          <w:color w:val="auto"/>
          <w:sz w:val="22"/>
          <w:szCs w:val="22"/>
        </w:rPr>
        <w:t xml:space="preserve">sen, että </w:t>
      </w:r>
      <w:r>
        <w:rPr>
          <w:color w:val="auto"/>
          <w:sz w:val="22"/>
          <w:szCs w:val="22"/>
        </w:rPr>
        <w:t xml:space="preserve">kiinteät betoniasemat ja betonituotetehtaat </w:t>
      </w:r>
      <w:r w:rsidRPr="0035528A">
        <w:rPr>
          <w:color w:val="auto"/>
          <w:sz w:val="22"/>
          <w:szCs w:val="22"/>
        </w:rPr>
        <w:t>ei</w:t>
      </w:r>
      <w:r>
        <w:rPr>
          <w:color w:val="auto"/>
          <w:sz w:val="22"/>
          <w:szCs w:val="22"/>
        </w:rPr>
        <w:t xml:space="preserve">vät enää jatkossa </w:t>
      </w:r>
      <w:r w:rsidRPr="0035528A">
        <w:rPr>
          <w:color w:val="auto"/>
          <w:sz w:val="22"/>
          <w:szCs w:val="22"/>
        </w:rPr>
        <w:t>tarvitse</w:t>
      </w:r>
      <w:r>
        <w:rPr>
          <w:color w:val="auto"/>
          <w:sz w:val="22"/>
          <w:szCs w:val="22"/>
        </w:rPr>
        <w:t xml:space="preserve"> toiminnalleen </w:t>
      </w:r>
      <w:r w:rsidRPr="0035528A">
        <w:rPr>
          <w:color w:val="auto"/>
          <w:sz w:val="22"/>
          <w:szCs w:val="22"/>
        </w:rPr>
        <w:t>ympäristölupaa, vaan rekisteröinti ympäristönsuojelun tietojärjestelmään riittää</w:t>
      </w:r>
      <w:r>
        <w:rPr>
          <w:color w:val="auto"/>
          <w:sz w:val="22"/>
          <w:szCs w:val="22"/>
        </w:rPr>
        <w:t>.</w:t>
      </w:r>
      <w:r w:rsidR="00D60855">
        <w:rPr>
          <w:color w:val="auto"/>
          <w:sz w:val="22"/>
          <w:szCs w:val="22"/>
        </w:rPr>
        <w:t xml:space="preserve"> </w:t>
      </w:r>
      <w:r w:rsidR="00E17E78">
        <w:rPr>
          <w:color w:val="auto"/>
          <w:sz w:val="22"/>
          <w:szCs w:val="22"/>
        </w:rPr>
        <w:t xml:space="preserve">Asiaan liittyvän </w:t>
      </w:r>
      <w:r>
        <w:rPr>
          <w:color w:val="auto"/>
          <w:sz w:val="22"/>
          <w:szCs w:val="22"/>
        </w:rPr>
        <w:t xml:space="preserve">ympäristönsuojelulain muutosta koskeneen hallituksen esityksen </w:t>
      </w:r>
      <w:r w:rsidR="000E7991">
        <w:rPr>
          <w:color w:val="auto"/>
          <w:sz w:val="22"/>
          <w:szCs w:val="22"/>
        </w:rPr>
        <w:t>(</w:t>
      </w:r>
      <w:r w:rsidR="00E17E78">
        <w:rPr>
          <w:color w:val="auto"/>
          <w:sz w:val="22"/>
          <w:szCs w:val="22"/>
        </w:rPr>
        <w:t>HE 8/2017 vp) mukaan S</w:t>
      </w:r>
      <w:r w:rsidR="00E17E78" w:rsidRPr="00E17E78">
        <w:rPr>
          <w:color w:val="auto"/>
          <w:sz w:val="22"/>
          <w:szCs w:val="22"/>
        </w:rPr>
        <w:t>uomessa o</w:t>
      </w:r>
      <w:r w:rsidR="00E17E78">
        <w:rPr>
          <w:color w:val="auto"/>
          <w:sz w:val="22"/>
          <w:szCs w:val="22"/>
        </w:rPr>
        <w:t xml:space="preserve">li vuonna 2017 </w:t>
      </w:r>
      <w:r w:rsidR="00E17E78" w:rsidRPr="00E17E78">
        <w:rPr>
          <w:color w:val="auto"/>
          <w:sz w:val="22"/>
          <w:szCs w:val="22"/>
        </w:rPr>
        <w:t>noin 300 luvanvaraista kiinteää betoniasemaa</w:t>
      </w:r>
      <w:r w:rsidR="00E17E78">
        <w:rPr>
          <w:color w:val="auto"/>
          <w:sz w:val="22"/>
          <w:szCs w:val="22"/>
        </w:rPr>
        <w:t xml:space="preserve"> ja betonituotetehdasta</w:t>
      </w:r>
      <w:r w:rsidR="00E17E78" w:rsidRPr="00E17E78">
        <w:rPr>
          <w:color w:val="auto"/>
          <w:sz w:val="22"/>
          <w:szCs w:val="22"/>
        </w:rPr>
        <w:t xml:space="preserve">. Näistä arviolta noin puolet voitaisiin siirtää rekisteröintimenettelyyn. </w:t>
      </w:r>
    </w:p>
    <w:p w14:paraId="35770729" w14:textId="77777777" w:rsidR="008D192B" w:rsidRPr="000E7991" w:rsidRDefault="008D192B" w:rsidP="0035528A">
      <w:pPr>
        <w:pStyle w:val="Default"/>
        <w:rPr>
          <w:sz w:val="22"/>
          <w:szCs w:val="22"/>
        </w:rPr>
      </w:pPr>
    </w:p>
    <w:p w14:paraId="5835235C" w14:textId="294CF602" w:rsidR="003E5825" w:rsidRPr="000E7991" w:rsidRDefault="008D192B" w:rsidP="0035528A">
      <w:pPr>
        <w:pStyle w:val="Default"/>
        <w:rPr>
          <w:color w:val="auto"/>
          <w:sz w:val="22"/>
          <w:szCs w:val="22"/>
        </w:rPr>
      </w:pPr>
      <w:r w:rsidRPr="000E7991">
        <w:rPr>
          <w:sz w:val="22"/>
          <w:szCs w:val="22"/>
        </w:rPr>
        <w:t>Mainitussa hallituksen esityksessä todetaan myös</w:t>
      </w:r>
      <w:r w:rsidR="000E7991">
        <w:rPr>
          <w:sz w:val="22"/>
          <w:szCs w:val="22"/>
        </w:rPr>
        <w:t xml:space="preserve">, </w:t>
      </w:r>
      <w:r w:rsidRPr="000E7991">
        <w:rPr>
          <w:sz w:val="22"/>
          <w:szCs w:val="22"/>
        </w:rPr>
        <w:t>että k</w:t>
      </w:r>
      <w:r w:rsidR="003E5825" w:rsidRPr="000E7991">
        <w:rPr>
          <w:color w:val="auto"/>
          <w:sz w:val="22"/>
          <w:szCs w:val="22"/>
        </w:rPr>
        <w:t>iinte</w:t>
      </w:r>
      <w:r w:rsidR="000E7991">
        <w:rPr>
          <w:color w:val="auto"/>
          <w:sz w:val="22"/>
          <w:szCs w:val="22"/>
        </w:rPr>
        <w:t>iden</w:t>
      </w:r>
      <w:r w:rsidR="003E5825" w:rsidRPr="000E7991">
        <w:rPr>
          <w:color w:val="auto"/>
          <w:sz w:val="22"/>
          <w:szCs w:val="22"/>
        </w:rPr>
        <w:t xml:space="preserve"> betoniasemien ja betonituotetehtaiden lupamääräykset ovat keskenään pitkälti saman</w:t>
      </w:r>
      <w:r w:rsidR="00532D98">
        <w:rPr>
          <w:color w:val="auto"/>
          <w:sz w:val="22"/>
          <w:szCs w:val="22"/>
        </w:rPr>
        <w:t xml:space="preserve"> </w:t>
      </w:r>
      <w:r w:rsidR="003E5825" w:rsidRPr="000E7991">
        <w:rPr>
          <w:color w:val="auto"/>
          <w:sz w:val="22"/>
          <w:szCs w:val="22"/>
        </w:rPr>
        <w:t>sisältöiset ja toimintojen ympäristövaikutukset ovat varsin vähäiset (kuljetuks</w:t>
      </w:r>
      <w:r w:rsidR="00532D98">
        <w:rPr>
          <w:color w:val="auto"/>
          <w:sz w:val="22"/>
          <w:szCs w:val="22"/>
        </w:rPr>
        <w:t>i</w:t>
      </w:r>
      <w:r w:rsidR="003E5825" w:rsidRPr="000E7991">
        <w:rPr>
          <w:color w:val="auto"/>
          <w:sz w:val="22"/>
          <w:szCs w:val="22"/>
        </w:rPr>
        <w:t>sta aiheutuva melu, pöly ja prosessijätevedet). Toiminn</w:t>
      </w:r>
      <w:r w:rsidR="00532D98">
        <w:rPr>
          <w:color w:val="auto"/>
          <w:sz w:val="22"/>
          <w:szCs w:val="22"/>
        </w:rPr>
        <w:t>a</w:t>
      </w:r>
      <w:r w:rsidR="003E5825" w:rsidRPr="000E7991">
        <w:rPr>
          <w:color w:val="auto"/>
          <w:sz w:val="22"/>
          <w:szCs w:val="22"/>
        </w:rPr>
        <w:t>t ovat myös muutoin luonteeltaan sellaisia, että valtioneuvoston asetuksessa voitaisiin kattavasti säätää toiminnan ympäristönsuojeluvaatimuksista</w:t>
      </w:r>
      <w:r w:rsidR="00954CF5" w:rsidRPr="000E7991">
        <w:rPr>
          <w:color w:val="auto"/>
          <w:sz w:val="22"/>
          <w:szCs w:val="22"/>
        </w:rPr>
        <w:t>.</w:t>
      </w:r>
      <w:r w:rsidR="003E5825" w:rsidRPr="000E7991">
        <w:rPr>
          <w:color w:val="auto"/>
          <w:sz w:val="22"/>
          <w:szCs w:val="22"/>
        </w:rPr>
        <w:t xml:space="preserve"> Toimintojen luvanvaraisuus säilyisi sijoitettaessa kyseisiä toimintoja pohjavesialueille.</w:t>
      </w:r>
    </w:p>
    <w:p w14:paraId="62BDA975" w14:textId="3285693E" w:rsidR="00A52D10" w:rsidRPr="000E7991" w:rsidRDefault="00A52D10" w:rsidP="003E5825">
      <w:pPr>
        <w:pStyle w:val="Default"/>
        <w:rPr>
          <w:color w:val="auto"/>
          <w:sz w:val="22"/>
          <w:szCs w:val="22"/>
        </w:rPr>
      </w:pPr>
    </w:p>
    <w:p w14:paraId="4C9D848A" w14:textId="4906959C" w:rsidR="00DF6785" w:rsidRDefault="00DF6785" w:rsidP="00A4463B">
      <w:pPr>
        <w:pStyle w:val="Default"/>
        <w:keepNext/>
        <w:jc w:val="both"/>
        <w:rPr>
          <w:b/>
          <w:color w:val="auto"/>
          <w:sz w:val="22"/>
          <w:szCs w:val="22"/>
        </w:rPr>
      </w:pPr>
      <w:r w:rsidRPr="000C56D4">
        <w:rPr>
          <w:b/>
          <w:color w:val="auto"/>
          <w:sz w:val="22"/>
          <w:szCs w:val="22"/>
        </w:rPr>
        <w:t xml:space="preserve">Ympäristövaikutukset </w:t>
      </w:r>
    </w:p>
    <w:p w14:paraId="1CA65299" w14:textId="77777777" w:rsidR="000B5129" w:rsidRDefault="000B5129" w:rsidP="00A4463B">
      <w:pPr>
        <w:pStyle w:val="Default"/>
        <w:keepNext/>
        <w:ind w:firstLine="1304"/>
        <w:rPr>
          <w:b/>
          <w:color w:val="auto"/>
          <w:sz w:val="22"/>
          <w:szCs w:val="22"/>
        </w:rPr>
      </w:pPr>
    </w:p>
    <w:p w14:paraId="5F260A25" w14:textId="08867429" w:rsidR="004F47CC" w:rsidRDefault="00F64245" w:rsidP="00A4463B">
      <w:pPr>
        <w:pStyle w:val="Default"/>
        <w:keepNext/>
        <w:rPr>
          <w:color w:val="auto"/>
          <w:sz w:val="22"/>
          <w:szCs w:val="22"/>
        </w:rPr>
      </w:pPr>
      <w:r>
        <w:rPr>
          <w:color w:val="auto"/>
          <w:sz w:val="22"/>
          <w:szCs w:val="22"/>
        </w:rPr>
        <w:t>A</w:t>
      </w:r>
      <w:r w:rsidR="004F47CC" w:rsidRPr="004F47CC">
        <w:rPr>
          <w:color w:val="auto"/>
          <w:sz w:val="22"/>
          <w:szCs w:val="22"/>
        </w:rPr>
        <w:t xml:space="preserve">setuksella </w:t>
      </w:r>
      <w:r>
        <w:rPr>
          <w:color w:val="auto"/>
          <w:sz w:val="22"/>
          <w:szCs w:val="22"/>
        </w:rPr>
        <w:t>yhdenmukaistet</w:t>
      </w:r>
      <w:r w:rsidR="002D7C9F">
        <w:rPr>
          <w:color w:val="auto"/>
          <w:sz w:val="22"/>
          <w:szCs w:val="22"/>
        </w:rPr>
        <w:t xml:space="preserve">taisiin kiinteiden </w:t>
      </w:r>
      <w:r w:rsidR="004F47CC">
        <w:rPr>
          <w:color w:val="auto"/>
          <w:sz w:val="22"/>
          <w:szCs w:val="22"/>
        </w:rPr>
        <w:t>betoniasemien ja betonituotetehtaiden ymp</w:t>
      </w:r>
      <w:r w:rsidR="004F47CC" w:rsidRPr="004F47CC">
        <w:rPr>
          <w:color w:val="auto"/>
          <w:sz w:val="22"/>
          <w:szCs w:val="22"/>
        </w:rPr>
        <w:t>äristönsuojelu</w:t>
      </w:r>
      <w:r>
        <w:rPr>
          <w:color w:val="auto"/>
          <w:sz w:val="22"/>
          <w:szCs w:val="22"/>
        </w:rPr>
        <w:t xml:space="preserve">vaatimuksia. Ympäristönsuojelun tason voidaan olettaa nousevan </w:t>
      </w:r>
      <w:r w:rsidR="004F47CC">
        <w:rPr>
          <w:color w:val="auto"/>
          <w:sz w:val="22"/>
          <w:szCs w:val="22"/>
        </w:rPr>
        <w:t>toimintojen joutuessa</w:t>
      </w:r>
      <w:r w:rsidR="004F47CC" w:rsidRPr="004F47CC">
        <w:rPr>
          <w:color w:val="auto"/>
          <w:sz w:val="22"/>
          <w:szCs w:val="22"/>
        </w:rPr>
        <w:t xml:space="preserve"> täyttämään asetuksen yhdenmukaiset ympä</w:t>
      </w:r>
      <w:r w:rsidR="004F47CC">
        <w:rPr>
          <w:color w:val="auto"/>
          <w:sz w:val="22"/>
          <w:szCs w:val="22"/>
        </w:rPr>
        <w:t xml:space="preserve">ristönsuojeluvaatimukset. </w:t>
      </w:r>
      <w:r w:rsidR="003E7188">
        <w:rPr>
          <w:color w:val="auto"/>
          <w:sz w:val="22"/>
          <w:szCs w:val="22"/>
        </w:rPr>
        <w:t>Toiminnalle asetet</w:t>
      </w:r>
      <w:r w:rsidR="00532D98">
        <w:rPr>
          <w:color w:val="auto"/>
          <w:sz w:val="22"/>
          <w:szCs w:val="22"/>
        </w:rPr>
        <w:t>t</w:t>
      </w:r>
      <w:r w:rsidR="003E7188">
        <w:rPr>
          <w:color w:val="auto"/>
          <w:sz w:val="22"/>
          <w:szCs w:val="22"/>
        </w:rPr>
        <w:t>avat v</w:t>
      </w:r>
      <w:r w:rsidR="004F47CC">
        <w:rPr>
          <w:color w:val="auto"/>
          <w:sz w:val="22"/>
          <w:szCs w:val="22"/>
        </w:rPr>
        <w:t>aati</w:t>
      </w:r>
      <w:r w:rsidR="004F47CC" w:rsidRPr="004F47CC">
        <w:rPr>
          <w:color w:val="auto"/>
          <w:sz w:val="22"/>
          <w:szCs w:val="22"/>
        </w:rPr>
        <w:t xml:space="preserve">mukset olisivat </w:t>
      </w:r>
      <w:r>
        <w:rPr>
          <w:color w:val="auto"/>
          <w:sz w:val="22"/>
          <w:szCs w:val="22"/>
        </w:rPr>
        <w:t xml:space="preserve">myös </w:t>
      </w:r>
      <w:r w:rsidR="004F47CC">
        <w:rPr>
          <w:color w:val="auto"/>
          <w:sz w:val="22"/>
          <w:szCs w:val="22"/>
        </w:rPr>
        <w:t xml:space="preserve">paremmin </w:t>
      </w:r>
      <w:r w:rsidR="004F47CC" w:rsidRPr="004F47CC">
        <w:rPr>
          <w:color w:val="auto"/>
          <w:sz w:val="22"/>
          <w:szCs w:val="22"/>
        </w:rPr>
        <w:t>ennakoitavissa</w:t>
      </w:r>
      <w:r w:rsidR="004F47CC">
        <w:rPr>
          <w:color w:val="auto"/>
          <w:sz w:val="22"/>
          <w:szCs w:val="22"/>
        </w:rPr>
        <w:t xml:space="preserve">. </w:t>
      </w:r>
    </w:p>
    <w:p w14:paraId="51600E79" w14:textId="77777777" w:rsidR="004F47CC" w:rsidRDefault="004F47CC" w:rsidP="00BF055B">
      <w:pPr>
        <w:pStyle w:val="Default"/>
        <w:rPr>
          <w:color w:val="auto"/>
          <w:sz w:val="22"/>
          <w:szCs w:val="22"/>
        </w:rPr>
      </w:pPr>
    </w:p>
    <w:p w14:paraId="34A622FE" w14:textId="0751F292" w:rsidR="000B5129" w:rsidRDefault="00532D98" w:rsidP="00BF055B">
      <w:pPr>
        <w:pStyle w:val="Default"/>
        <w:rPr>
          <w:color w:val="auto"/>
          <w:sz w:val="22"/>
          <w:szCs w:val="22"/>
        </w:rPr>
      </w:pPr>
      <w:r>
        <w:rPr>
          <w:color w:val="auto"/>
          <w:sz w:val="22"/>
          <w:szCs w:val="22"/>
        </w:rPr>
        <w:t>B</w:t>
      </w:r>
      <w:r w:rsidR="00BF055B" w:rsidRPr="00BF055B">
        <w:rPr>
          <w:color w:val="auto"/>
          <w:sz w:val="22"/>
          <w:szCs w:val="22"/>
        </w:rPr>
        <w:t>etoniasem</w:t>
      </w:r>
      <w:r w:rsidR="00BF055B">
        <w:rPr>
          <w:color w:val="auto"/>
          <w:sz w:val="22"/>
          <w:szCs w:val="22"/>
        </w:rPr>
        <w:t>i</w:t>
      </w:r>
      <w:r w:rsidR="00860BDA">
        <w:rPr>
          <w:color w:val="auto"/>
          <w:sz w:val="22"/>
          <w:szCs w:val="22"/>
        </w:rPr>
        <w:t xml:space="preserve">en </w:t>
      </w:r>
      <w:r w:rsidR="00BF055B" w:rsidRPr="00BF055B">
        <w:rPr>
          <w:color w:val="auto"/>
          <w:sz w:val="22"/>
          <w:szCs w:val="22"/>
        </w:rPr>
        <w:t>ja betonituotetehta</w:t>
      </w:r>
      <w:r w:rsidR="00057F11">
        <w:rPr>
          <w:color w:val="auto"/>
          <w:sz w:val="22"/>
          <w:szCs w:val="22"/>
        </w:rPr>
        <w:t>i</w:t>
      </w:r>
      <w:r w:rsidR="00860BDA">
        <w:rPr>
          <w:color w:val="auto"/>
          <w:sz w:val="22"/>
          <w:szCs w:val="22"/>
        </w:rPr>
        <w:t>den</w:t>
      </w:r>
      <w:r w:rsidR="00BF055B" w:rsidRPr="00BF055B">
        <w:rPr>
          <w:color w:val="auto"/>
          <w:sz w:val="22"/>
          <w:szCs w:val="22"/>
        </w:rPr>
        <w:t xml:space="preserve"> merkittävimmät ympäristövaikutukset ovat raaka-aineiden </w:t>
      </w:r>
      <w:r>
        <w:rPr>
          <w:color w:val="auto"/>
          <w:sz w:val="22"/>
          <w:szCs w:val="22"/>
        </w:rPr>
        <w:t xml:space="preserve">ja tuotteiden </w:t>
      </w:r>
      <w:r w:rsidR="00BF055B" w:rsidRPr="00BF055B">
        <w:rPr>
          <w:color w:val="auto"/>
          <w:sz w:val="22"/>
          <w:szCs w:val="22"/>
        </w:rPr>
        <w:t>kuljetuks</w:t>
      </w:r>
      <w:r>
        <w:rPr>
          <w:color w:val="auto"/>
          <w:sz w:val="22"/>
          <w:szCs w:val="22"/>
        </w:rPr>
        <w:t>i</w:t>
      </w:r>
      <w:r w:rsidR="00BF055B" w:rsidRPr="00BF055B">
        <w:rPr>
          <w:color w:val="auto"/>
          <w:sz w:val="22"/>
          <w:szCs w:val="22"/>
        </w:rPr>
        <w:t>sta aiheutuvat melu</w:t>
      </w:r>
      <w:r w:rsidR="00863668">
        <w:rPr>
          <w:color w:val="auto"/>
          <w:sz w:val="22"/>
          <w:szCs w:val="22"/>
        </w:rPr>
        <w:t>haitat</w:t>
      </w:r>
      <w:r w:rsidR="00BF055B" w:rsidRPr="00BF055B">
        <w:rPr>
          <w:color w:val="auto"/>
          <w:sz w:val="22"/>
          <w:szCs w:val="22"/>
        </w:rPr>
        <w:t>, pöly</w:t>
      </w:r>
      <w:r w:rsidR="00863668">
        <w:rPr>
          <w:color w:val="auto"/>
          <w:sz w:val="22"/>
          <w:szCs w:val="22"/>
        </w:rPr>
        <w:t>äminen</w:t>
      </w:r>
      <w:r w:rsidR="00BF055B" w:rsidRPr="00BF055B">
        <w:rPr>
          <w:color w:val="auto"/>
          <w:sz w:val="22"/>
          <w:szCs w:val="22"/>
        </w:rPr>
        <w:t xml:space="preserve"> sekä jätevesi</w:t>
      </w:r>
      <w:r w:rsidR="00860BDA">
        <w:rPr>
          <w:color w:val="auto"/>
          <w:sz w:val="22"/>
          <w:szCs w:val="22"/>
        </w:rPr>
        <w:t xml:space="preserve">päästöt. </w:t>
      </w:r>
      <w:r w:rsidR="00863668">
        <w:rPr>
          <w:color w:val="auto"/>
          <w:sz w:val="22"/>
          <w:szCs w:val="22"/>
        </w:rPr>
        <w:t xml:space="preserve">Toiminnan sijainnista riippuen paikalliset vaikutukset, kuten </w:t>
      </w:r>
      <w:r>
        <w:rPr>
          <w:color w:val="auto"/>
          <w:sz w:val="22"/>
          <w:szCs w:val="22"/>
        </w:rPr>
        <w:t xml:space="preserve">raskaasta </w:t>
      </w:r>
      <w:r w:rsidR="00863668">
        <w:rPr>
          <w:color w:val="auto"/>
          <w:sz w:val="22"/>
          <w:szCs w:val="22"/>
        </w:rPr>
        <w:t>liikenteestä aiheutuvat meluhaitat, voivat olla merkittäviä, vaikkakin k</w:t>
      </w:r>
      <w:r w:rsidR="00860BDA">
        <w:rPr>
          <w:color w:val="auto"/>
          <w:sz w:val="22"/>
          <w:szCs w:val="22"/>
        </w:rPr>
        <w:t xml:space="preserve">okonaisuutena arvioiden </w:t>
      </w:r>
      <w:r w:rsidR="00057F11">
        <w:rPr>
          <w:color w:val="auto"/>
          <w:sz w:val="22"/>
          <w:szCs w:val="22"/>
        </w:rPr>
        <w:t>ympäristövaikutukset ovat</w:t>
      </w:r>
      <w:r w:rsidR="00BF055B" w:rsidRPr="00BF055B">
        <w:rPr>
          <w:color w:val="auto"/>
          <w:sz w:val="22"/>
          <w:szCs w:val="22"/>
        </w:rPr>
        <w:t xml:space="preserve"> vähäiset.</w:t>
      </w:r>
      <w:r w:rsidR="00057F11">
        <w:rPr>
          <w:color w:val="auto"/>
          <w:sz w:val="22"/>
          <w:szCs w:val="22"/>
        </w:rPr>
        <w:t xml:space="preserve"> </w:t>
      </w:r>
    </w:p>
    <w:p w14:paraId="68C3BEAD" w14:textId="6E76A811" w:rsidR="00D71927" w:rsidRDefault="00D71927" w:rsidP="00BF055B">
      <w:pPr>
        <w:pStyle w:val="Default"/>
        <w:rPr>
          <w:color w:val="auto"/>
          <w:sz w:val="22"/>
          <w:szCs w:val="22"/>
        </w:rPr>
      </w:pPr>
    </w:p>
    <w:p w14:paraId="3FAF1DAD" w14:textId="03414D34" w:rsidR="000E7991" w:rsidRDefault="00DE66F2" w:rsidP="000E7991">
      <w:pPr>
        <w:pStyle w:val="Default"/>
        <w:rPr>
          <w:color w:val="auto"/>
          <w:sz w:val="22"/>
          <w:szCs w:val="22"/>
        </w:rPr>
      </w:pPr>
      <w:r w:rsidRPr="00303701">
        <w:rPr>
          <w:color w:val="auto"/>
          <w:sz w:val="22"/>
          <w:szCs w:val="22"/>
        </w:rPr>
        <w:t>Asetuksessa tarkoitet</w:t>
      </w:r>
      <w:r w:rsidR="00303701">
        <w:rPr>
          <w:color w:val="auto"/>
          <w:sz w:val="22"/>
          <w:szCs w:val="22"/>
        </w:rPr>
        <w:t xml:space="preserve">un, </w:t>
      </w:r>
      <w:r w:rsidRPr="00303701">
        <w:rPr>
          <w:color w:val="auto"/>
          <w:sz w:val="22"/>
          <w:szCs w:val="22"/>
        </w:rPr>
        <w:t>j</w:t>
      </w:r>
      <w:r w:rsidR="000E7991" w:rsidRPr="00303701">
        <w:rPr>
          <w:color w:val="auto"/>
          <w:sz w:val="22"/>
          <w:szCs w:val="22"/>
        </w:rPr>
        <w:t>ät</w:t>
      </w:r>
      <w:r w:rsidR="00303701">
        <w:rPr>
          <w:color w:val="auto"/>
          <w:sz w:val="22"/>
          <w:szCs w:val="22"/>
        </w:rPr>
        <w:t>te</w:t>
      </w:r>
      <w:r w:rsidR="000E7991" w:rsidRPr="00303701">
        <w:rPr>
          <w:color w:val="auto"/>
          <w:sz w:val="22"/>
          <w:szCs w:val="22"/>
        </w:rPr>
        <w:t>e</w:t>
      </w:r>
      <w:r w:rsidR="00303701">
        <w:rPr>
          <w:color w:val="auto"/>
          <w:sz w:val="22"/>
          <w:szCs w:val="22"/>
        </w:rPr>
        <w:t>ksi luokitellun lentotuhkan</w:t>
      </w:r>
      <w:r w:rsidR="00303701" w:rsidRPr="00303701">
        <w:rPr>
          <w:color w:val="auto"/>
          <w:sz w:val="22"/>
          <w:szCs w:val="22"/>
        </w:rPr>
        <w:t xml:space="preserve"> </w:t>
      </w:r>
      <w:r w:rsidR="000E7991" w:rsidRPr="00303701">
        <w:rPr>
          <w:color w:val="auto"/>
          <w:sz w:val="22"/>
          <w:szCs w:val="22"/>
        </w:rPr>
        <w:t xml:space="preserve">hyödyntämisestä betonin ja betonituotteiden valmistuksessa ei arvioida aiheutuvan haitallisia vaikutuksia ympäristöön, koska </w:t>
      </w:r>
      <w:r w:rsidR="00303701">
        <w:rPr>
          <w:color w:val="auto"/>
          <w:sz w:val="22"/>
          <w:szCs w:val="22"/>
        </w:rPr>
        <w:t>tuhkan sisältämät aineet</w:t>
      </w:r>
      <w:r w:rsidR="00303701" w:rsidRPr="00303701">
        <w:rPr>
          <w:color w:val="auto"/>
          <w:sz w:val="22"/>
          <w:szCs w:val="22"/>
        </w:rPr>
        <w:t xml:space="preserve"> </w:t>
      </w:r>
      <w:r w:rsidR="000E7991" w:rsidRPr="00303701">
        <w:rPr>
          <w:color w:val="auto"/>
          <w:sz w:val="22"/>
          <w:szCs w:val="22"/>
        </w:rPr>
        <w:t xml:space="preserve">sitoutuvat valmistettavaan betonimassaan, josta ne eivät käyttökohteessaan </w:t>
      </w:r>
      <w:r w:rsidR="00303701">
        <w:rPr>
          <w:color w:val="auto"/>
          <w:sz w:val="22"/>
          <w:szCs w:val="22"/>
        </w:rPr>
        <w:t xml:space="preserve">käytännössä </w:t>
      </w:r>
      <w:r w:rsidR="000E7991" w:rsidRPr="00303701">
        <w:rPr>
          <w:color w:val="auto"/>
          <w:sz w:val="22"/>
          <w:szCs w:val="22"/>
        </w:rPr>
        <w:t>pääse liukenemaan maaperään tai ympäristöön.</w:t>
      </w:r>
      <w:r w:rsidR="000E7991">
        <w:rPr>
          <w:color w:val="auto"/>
          <w:sz w:val="22"/>
          <w:szCs w:val="22"/>
        </w:rPr>
        <w:t xml:space="preserve"> </w:t>
      </w:r>
      <w:r w:rsidR="006730C0">
        <w:rPr>
          <w:color w:val="auto"/>
          <w:sz w:val="22"/>
          <w:szCs w:val="22"/>
        </w:rPr>
        <w:t>Sallimalla</w:t>
      </w:r>
      <w:r w:rsidR="00303701">
        <w:rPr>
          <w:color w:val="auto"/>
          <w:sz w:val="22"/>
          <w:szCs w:val="22"/>
        </w:rPr>
        <w:t xml:space="preserve"> lentotuhkan hyödyntäminen betonin raaka-aineena myös rekisteröitävässä toiminnassa varmistettaisiin nykyisen käytännön jatkuminen. Lentotuhkalla korvataan sementin käyttöä, mikä vähentää muun muassa sementinvalmistuksesta aiheutuvia hiilidioksidipäästöjä.</w:t>
      </w:r>
    </w:p>
    <w:p w14:paraId="591A8278" w14:textId="77777777" w:rsidR="000E7991" w:rsidRDefault="000E7991" w:rsidP="00BF055B">
      <w:pPr>
        <w:pStyle w:val="Default"/>
        <w:rPr>
          <w:color w:val="auto"/>
          <w:sz w:val="22"/>
          <w:szCs w:val="22"/>
        </w:rPr>
      </w:pPr>
    </w:p>
    <w:p w14:paraId="01948E2C" w14:textId="77777777" w:rsidR="00DF6785" w:rsidRPr="000C56D4" w:rsidRDefault="00DF6785" w:rsidP="00793DFD">
      <w:pPr>
        <w:pStyle w:val="Default"/>
        <w:keepNext/>
        <w:rPr>
          <w:b/>
          <w:color w:val="auto"/>
          <w:sz w:val="22"/>
          <w:szCs w:val="22"/>
        </w:rPr>
      </w:pPr>
      <w:r w:rsidRPr="000C56D4">
        <w:rPr>
          <w:b/>
          <w:color w:val="auto"/>
          <w:sz w:val="22"/>
          <w:szCs w:val="22"/>
        </w:rPr>
        <w:t xml:space="preserve">Taloudelliset vaikutukset </w:t>
      </w:r>
    </w:p>
    <w:p w14:paraId="3B1EF23F" w14:textId="77777777" w:rsidR="00DF6785" w:rsidRPr="000C56D4" w:rsidRDefault="00DF6785" w:rsidP="00793DFD">
      <w:pPr>
        <w:pStyle w:val="Default"/>
        <w:keepNext/>
        <w:rPr>
          <w:color w:val="auto"/>
          <w:sz w:val="22"/>
          <w:szCs w:val="22"/>
        </w:rPr>
      </w:pPr>
    </w:p>
    <w:p w14:paraId="420AAFF5" w14:textId="7E217D2B" w:rsidR="00455369" w:rsidRDefault="00DD5938" w:rsidP="00C273C2">
      <w:pPr>
        <w:pStyle w:val="Default"/>
        <w:keepNext/>
        <w:rPr>
          <w:color w:val="auto"/>
          <w:sz w:val="22"/>
          <w:szCs w:val="22"/>
        </w:rPr>
      </w:pPr>
      <w:r>
        <w:rPr>
          <w:color w:val="auto"/>
          <w:sz w:val="22"/>
          <w:szCs w:val="22"/>
        </w:rPr>
        <w:t xml:space="preserve">Asetuksen päästöjen rajoittamista koskevat vaatimukset vastaavat </w:t>
      </w:r>
      <w:r w:rsidR="003303C4">
        <w:rPr>
          <w:color w:val="auto"/>
          <w:sz w:val="22"/>
          <w:szCs w:val="22"/>
        </w:rPr>
        <w:t xml:space="preserve">pääosin </w:t>
      </w:r>
      <w:r>
        <w:rPr>
          <w:color w:val="auto"/>
          <w:sz w:val="22"/>
          <w:szCs w:val="22"/>
        </w:rPr>
        <w:t xml:space="preserve">jo nykyisin betoniasemilla ja betonituotetehtailla käytössä olevia teknisiä ratkaisuja ja vastaavat myös </w:t>
      </w:r>
      <w:r w:rsidR="003303C4">
        <w:rPr>
          <w:color w:val="auto"/>
          <w:sz w:val="22"/>
          <w:szCs w:val="22"/>
        </w:rPr>
        <w:t xml:space="preserve">alan </w:t>
      </w:r>
      <w:r>
        <w:rPr>
          <w:color w:val="auto"/>
          <w:sz w:val="22"/>
          <w:szCs w:val="22"/>
        </w:rPr>
        <w:t xml:space="preserve">parasta käyttökelpoista tekniikkaa. </w:t>
      </w:r>
      <w:r w:rsidRPr="005940D3">
        <w:rPr>
          <w:color w:val="auto"/>
          <w:sz w:val="22"/>
          <w:szCs w:val="22"/>
        </w:rPr>
        <w:t>Uuden aseman toimintaa suunniteltaessa melun leviämisen mallintami</w:t>
      </w:r>
      <w:r w:rsidR="005940D3">
        <w:rPr>
          <w:color w:val="auto"/>
          <w:sz w:val="22"/>
          <w:szCs w:val="22"/>
        </w:rPr>
        <w:t>n</w:t>
      </w:r>
      <w:r w:rsidRPr="005940D3">
        <w:rPr>
          <w:color w:val="auto"/>
          <w:sz w:val="22"/>
          <w:szCs w:val="22"/>
        </w:rPr>
        <w:t xml:space="preserve">en </w:t>
      </w:r>
      <w:r w:rsidR="005940D3">
        <w:rPr>
          <w:color w:val="auto"/>
          <w:sz w:val="22"/>
          <w:szCs w:val="22"/>
        </w:rPr>
        <w:t xml:space="preserve">samoin kuin mahdollinen melumittaus </w:t>
      </w:r>
      <w:r w:rsidRPr="005940D3">
        <w:rPr>
          <w:color w:val="auto"/>
          <w:sz w:val="22"/>
          <w:szCs w:val="22"/>
        </w:rPr>
        <w:t xml:space="preserve">saattaa aiheuttaa kertaluonteisesti ylimääräisiä kustannuksia, </w:t>
      </w:r>
      <w:r w:rsidR="003303C4" w:rsidRPr="005940D3">
        <w:rPr>
          <w:color w:val="auto"/>
          <w:sz w:val="22"/>
          <w:szCs w:val="22"/>
        </w:rPr>
        <w:t>jos toiminnanharjoittaja ei muilla tavoin voisi osoittaa melun leviämisen vaikutusta.</w:t>
      </w:r>
      <w:r w:rsidR="00C265C2" w:rsidRPr="005940D3">
        <w:rPr>
          <w:color w:val="auto"/>
          <w:sz w:val="22"/>
          <w:szCs w:val="22"/>
        </w:rPr>
        <w:t xml:space="preserve"> </w:t>
      </w:r>
      <w:r w:rsidR="00C273C2" w:rsidRPr="005940D3">
        <w:rPr>
          <w:color w:val="auto"/>
          <w:sz w:val="22"/>
          <w:szCs w:val="22"/>
        </w:rPr>
        <w:t>Kustannusarvio</w:t>
      </w:r>
      <w:r w:rsidR="005940D3">
        <w:rPr>
          <w:color w:val="auto"/>
          <w:sz w:val="22"/>
          <w:szCs w:val="22"/>
        </w:rPr>
        <w:t xml:space="preserve"> tällaiselle meluselvitykselle on keskimäärin noin 5 000 euroa.</w:t>
      </w:r>
    </w:p>
    <w:p w14:paraId="0DB57ADC" w14:textId="77777777" w:rsidR="00C273C2" w:rsidRDefault="00C273C2" w:rsidP="00C273C2">
      <w:pPr>
        <w:pStyle w:val="Default"/>
        <w:keepNext/>
        <w:rPr>
          <w:color w:val="auto"/>
          <w:sz w:val="22"/>
          <w:szCs w:val="22"/>
        </w:rPr>
      </w:pPr>
    </w:p>
    <w:p w14:paraId="5EABCC89" w14:textId="330F38F4" w:rsidR="008F0634" w:rsidRDefault="003303C4" w:rsidP="008F0634">
      <w:pPr>
        <w:pStyle w:val="Default"/>
        <w:rPr>
          <w:color w:val="auto"/>
          <w:sz w:val="22"/>
          <w:szCs w:val="22"/>
        </w:rPr>
      </w:pPr>
      <w:r>
        <w:rPr>
          <w:color w:val="auto"/>
          <w:sz w:val="22"/>
          <w:szCs w:val="22"/>
        </w:rPr>
        <w:t>Y</w:t>
      </w:r>
      <w:r w:rsidR="008F0634">
        <w:rPr>
          <w:color w:val="auto"/>
          <w:sz w:val="22"/>
          <w:szCs w:val="22"/>
        </w:rPr>
        <w:t xml:space="preserve">rityksille syntyisi </w:t>
      </w:r>
      <w:r w:rsidR="008F0634" w:rsidRPr="008F0634">
        <w:rPr>
          <w:color w:val="auto"/>
          <w:sz w:val="22"/>
          <w:szCs w:val="22"/>
        </w:rPr>
        <w:t xml:space="preserve">myönteisiä </w:t>
      </w:r>
      <w:r w:rsidR="00D71927">
        <w:rPr>
          <w:color w:val="auto"/>
          <w:sz w:val="22"/>
          <w:szCs w:val="22"/>
        </w:rPr>
        <w:t xml:space="preserve">taloudellisia </w:t>
      </w:r>
      <w:r w:rsidR="008F0634">
        <w:rPr>
          <w:color w:val="auto"/>
          <w:sz w:val="22"/>
          <w:szCs w:val="22"/>
        </w:rPr>
        <w:t xml:space="preserve">vaikutuksia </w:t>
      </w:r>
      <w:r w:rsidR="008F0634" w:rsidRPr="008F0634">
        <w:rPr>
          <w:color w:val="auto"/>
          <w:sz w:val="22"/>
          <w:szCs w:val="22"/>
        </w:rPr>
        <w:t>si</w:t>
      </w:r>
      <w:r w:rsidR="008F0634">
        <w:rPr>
          <w:color w:val="auto"/>
          <w:sz w:val="22"/>
          <w:szCs w:val="22"/>
        </w:rPr>
        <w:t>itä</w:t>
      </w:r>
      <w:r w:rsidR="008F0634" w:rsidRPr="008F0634">
        <w:rPr>
          <w:color w:val="auto"/>
          <w:sz w:val="22"/>
          <w:szCs w:val="22"/>
        </w:rPr>
        <w:t xml:space="preserve">, että toiminnan </w:t>
      </w:r>
      <w:r>
        <w:rPr>
          <w:color w:val="auto"/>
          <w:sz w:val="22"/>
          <w:szCs w:val="22"/>
        </w:rPr>
        <w:t>r</w:t>
      </w:r>
      <w:r w:rsidR="008F0634" w:rsidRPr="008F0634">
        <w:rPr>
          <w:color w:val="auto"/>
          <w:sz w:val="22"/>
          <w:szCs w:val="22"/>
        </w:rPr>
        <w:t>e</w:t>
      </w:r>
      <w:r w:rsidR="008F0634">
        <w:rPr>
          <w:color w:val="auto"/>
          <w:sz w:val="22"/>
          <w:szCs w:val="22"/>
        </w:rPr>
        <w:t>kisteröinti yksinker</w:t>
      </w:r>
      <w:r w:rsidR="008F0634" w:rsidRPr="008F0634">
        <w:rPr>
          <w:color w:val="auto"/>
          <w:sz w:val="22"/>
          <w:szCs w:val="22"/>
        </w:rPr>
        <w:t>taistaisi ja nopeuttaisi toi</w:t>
      </w:r>
      <w:r w:rsidR="008F0634">
        <w:rPr>
          <w:color w:val="auto"/>
          <w:sz w:val="22"/>
          <w:szCs w:val="22"/>
        </w:rPr>
        <w:t>minnan aloittamista.</w:t>
      </w:r>
      <w:r w:rsidR="008F0634" w:rsidRPr="008F0634">
        <w:rPr>
          <w:color w:val="auto"/>
          <w:sz w:val="22"/>
          <w:szCs w:val="22"/>
        </w:rPr>
        <w:t xml:space="preserve"> </w:t>
      </w:r>
      <w:r w:rsidR="00303701">
        <w:rPr>
          <w:color w:val="auto"/>
          <w:sz w:val="22"/>
          <w:szCs w:val="22"/>
        </w:rPr>
        <w:t>Y</w:t>
      </w:r>
      <w:r w:rsidR="005940D3">
        <w:rPr>
          <w:color w:val="auto"/>
          <w:sz w:val="22"/>
          <w:szCs w:val="22"/>
        </w:rPr>
        <w:t>hdenmukais</w:t>
      </w:r>
      <w:r w:rsidR="00303701">
        <w:rPr>
          <w:color w:val="auto"/>
          <w:sz w:val="22"/>
          <w:szCs w:val="22"/>
        </w:rPr>
        <w:t>e</w:t>
      </w:r>
      <w:r w:rsidR="005940D3">
        <w:rPr>
          <w:color w:val="auto"/>
          <w:sz w:val="22"/>
          <w:szCs w:val="22"/>
        </w:rPr>
        <w:t>t</w:t>
      </w:r>
      <w:r w:rsidR="00303701">
        <w:rPr>
          <w:color w:val="auto"/>
          <w:sz w:val="22"/>
          <w:szCs w:val="22"/>
        </w:rPr>
        <w:t xml:space="preserve"> ympäristönsuojeluvaatimukset</w:t>
      </w:r>
      <w:r w:rsidR="005940D3">
        <w:rPr>
          <w:color w:val="auto"/>
          <w:sz w:val="22"/>
          <w:szCs w:val="22"/>
        </w:rPr>
        <w:t xml:space="preserve"> </w:t>
      </w:r>
      <w:r w:rsidR="001407D7">
        <w:rPr>
          <w:color w:val="auto"/>
          <w:sz w:val="22"/>
          <w:szCs w:val="22"/>
        </w:rPr>
        <w:t>toimi</w:t>
      </w:r>
      <w:r w:rsidR="00303701">
        <w:rPr>
          <w:color w:val="auto"/>
          <w:sz w:val="22"/>
          <w:szCs w:val="22"/>
        </w:rPr>
        <w:t>ala</w:t>
      </w:r>
      <w:r w:rsidR="001407D7">
        <w:rPr>
          <w:color w:val="auto"/>
          <w:sz w:val="22"/>
          <w:szCs w:val="22"/>
        </w:rPr>
        <w:t xml:space="preserve">lle </w:t>
      </w:r>
      <w:r w:rsidR="00303701">
        <w:rPr>
          <w:color w:val="auto"/>
          <w:sz w:val="22"/>
          <w:szCs w:val="22"/>
        </w:rPr>
        <w:t xml:space="preserve">kohtelisivat </w:t>
      </w:r>
      <w:r w:rsidR="001407D7">
        <w:rPr>
          <w:color w:val="auto"/>
          <w:sz w:val="22"/>
          <w:szCs w:val="22"/>
        </w:rPr>
        <w:t>toiminnanharjoittaji</w:t>
      </w:r>
      <w:r w:rsidR="00303701">
        <w:rPr>
          <w:color w:val="auto"/>
          <w:sz w:val="22"/>
          <w:szCs w:val="22"/>
        </w:rPr>
        <w:t>a</w:t>
      </w:r>
      <w:r w:rsidR="001407D7">
        <w:rPr>
          <w:color w:val="auto"/>
          <w:sz w:val="22"/>
          <w:szCs w:val="22"/>
        </w:rPr>
        <w:t xml:space="preserve"> </w:t>
      </w:r>
      <w:r w:rsidR="005940D3">
        <w:rPr>
          <w:color w:val="auto"/>
          <w:sz w:val="22"/>
          <w:szCs w:val="22"/>
        </w:rPr>
        <w:t>tasapuolis</w:t>
      </w:r>
      <w:r w:rsidR="001407D7">
        <w:rPr>
          <w:color w:val="auto"/>
          <w:sz w:val="22"/>
          <w:szCs w:val="22"/>
        </w:rPr>
        <w:t>em</w:t>
      </w:r>
      <w:r w:rsidR="00303701">
        <w:rPr>
          <w:color w:val="auto"/>
          <w:sz w:val="22"/>
          <w:szCs w:val="22"/>
        </w:rPr>
        <w:t>min maantieteellisestä sijainnista riippumatta</w:t>
      </w:r>
      <w:r w:rsidR="001407D7">
        <w:rPr>
          <w:color w:val="auto"/>
          <w:sz w:val="22"/>
          <w:szCs w:val="22"/>
        </w:rPr>
        <w:t>.</w:t>
      </w:r>
    </w:p>
    <w:p w14:paraId="5376CAE8" w14:textId="28D986F7" w:rsidR="002D7C9F" w:rsidRDefault="002D7C9F" w:rsidP="008F0634">
      <w:pPr>
        <w:pStyle w:val="Default"/>
        <w:rPr>
          <w:color w:val="auto"/>
          <w:sz w:val="22"/>
          <w:szCs w:val="22"/>
        </w:rPr>
      </w:pPr>
    </w:p>
    <w:p w14:paraId="60268E4C" w14:textId="002F5386" w:rsidR="002D7C9F" w:rsidRPr="009A450E" w:rsidRDefault="002D7C9F" w:rsidP="008F0634">
      <w:pPr>
        <w:pStyle w:val="Default"/>
        <w:rPr>
          <w:b/>
          <w:color w:val="auto"/>
          <w:sz w:val="22"/>
          <w:szCs w:val="22"/>
        </w:rPr>
      </w:pPr>
      <w:r w:rsidRPr="009A450E">
        <w:rPr>
          <w:b/>
          <w:color w:val="auto"/>
          <w:sz w:val="22"/>
          <w:szCs w:val="22"/>
        </w:rPr>
        <w:t>Vaikutukset viranomais</w:t>
      </w:r>
      <w:r w:rsidR="009665FE">
        <w:rPr>
          <w:b/>
          <w:color w:val="auto"/>
          <w:sz w:val="22"/>
          <w:szCs w:val="22"/>
        </w:rPr>
        <w:t>t</w:t>
      </w:r>
      <w:r w:rsidR="009A450E">
        <w:rPr>
          <w:b/>
          <w:color w:val="auto"/>
          <w:sz w:val="22"/>
          <w:szCs w:val="22"/>
        </w:rPr>
        <w:t>en toimintaan</w:t>
      </w:r>
    </w:p>
    <w:p w14:paraId="0AD95D22" w14:textId="77777777" w:rsidR="009A450E" w:rsidRDefault="009A450E" w:rsidP="008F0634">
      <w:pPr>
        <w:pStyle w:val="Default"/>
        <w:rPr>
          <w:color w:val="auto"/>
          <w:sz w:val="22"/>
          <w:szCs w:val="22"/>
        </w:rPr>
      </w:pPr>
    </w:p>
    <w:p w14:paraId="4163A8F8" w14:textId="5F7584F5" w:rsidR="009A450E" w:rsidRPr="009A450E" w:rsidRDefault="009A450E" w:rsidP="009A450E">
      <w:pPr>
        <w:pStyle w:val="Default"/>
        <w:rPr>
          <w:color w:val="auto"/>
          <w:sz w:val="22"/>
          <w:szCs w:val="22"/>
        </w:rPr>
      </w:pPr>
      <w:r>
        <w:rPr>
          <w:color w:val="auto"/>
          <w:sz w:val="22"/>
          <w:szCs w:val="22"/>
        </w:rPr>
        <w:t xml:space="preserve">Betoniaseman ja betonituotetehtaan rekisteröintimenettelyyn siirtämiseen </w:t>
      </w:r>
      <w:r w:rsidRPr="00F70726">
        <w:rPr>
          <w:color w:val="auto"/>
          <w:sz w:val="22"/>
          <w:szCs w:val="22"/>
        </w:rPr>
        <w:t>liit</w:t>
      </w:r>
      <w:r>
        <w:rPr>
          <w:color w:val="auto"/>
          <w:sz w:val="22"/>
          <w:szCs w:val="22"/>
        </w:rPr>
        <w:t>tyvän ympäristönsuojelulain muutosta koskevan hallituksen esityksen (HE</w:t>
      </w:r>
      <w:r w:rsidR="0010361B">
        <w:rPr>
          <w:color w:val="auto"/>
          <w:sz w:val="22"/>
          <w:szCs w:val="22"/>
        </w:rPr>
        <w:t xml:space="preserve"> </w:t>
      </w:r>
      <w:r>
        <w:rPr>
          <w:color w:val="auto"/>
          <w:sz w:val="22"/>
          <w:szCs w:val="22"/>
        </w:rPr>
        <w:t>8/2017 vp) mukaan menettelyyn siirtämi</w:t>
      </w:r>
      <w:r w:rsidR="00CE206B">
        <w:rPr>
          <w:color w:val="auto"/>
          <w:sz w:val="22"/>
          <w:szCs w:val="22"/>
        </w:rPr>
        <w:t>n</w:t>
      </w:r>
      <w:r>
        <w:rPr>
          <w:color w:val="auto"/>
          <w:sz w:val="22"/>
          <w:szCs w:val="22"/>
        </w:rPr>
        <w:t>en lisäi</w:t>
      </w:r>
      <w:r w:rsidRPr="00F70726">
        <w:rPr>
          <w:color w:val="auto"/>
          <w:sz w:val="22"/>
          <w:szCs w:val="22"/>
        </w:rPr>
        <w:t>si hetkellisesti viranomaisten työtä. Pitemmällä aikavälillä myönteisiä viranomaisvaikutuksia syntyisi kuitenkin siitä, että toimintojen siirtäminen luvanvarai</w:t>
      </w:r>
      <w:r>
        <w:rPr>
          <w:color w:val="auto"/>
          <w:sz w:val="22"/>
          <w:szCs w:val="22"/>
        </w:rPr>
        <w:t>suudesta rekiste</w:t>
      </w:r>
      <w:r w:rsidRPr="00F70726">
        <w:rPr>
          <w:color w:val="auto"/>
          <w:sz w:val="22"/>
          <w:szCs w:val="22"/>
        </w:rPr>
        <w:t>röintimenettelyyn vapauttaisi kunnissa jonkin verran uusien toimintojen lupakäsittelyn voimavaroja kohdennettavaksi muihin ympäristönsuojelun viranomaistehtäviin</w:t>
      </w:r>
      <w:r>
        <w:rPr>
          <w:color w:val="auto"/>
          <w:sz w:val="22"/>
          <w:szCs w:val="22"/>
        </w:rPr>
        <w:t>.</w:t>
      </w:r>
      <w:r w:rsidRPr="009A450E">
        <w:t xml:space="preserve"> </w:t>
      </w:r>
      <w:r w:rsidR="00532D98" w:rsidRPr="00532D98">
        <w:rPr>
          <w:sz w:val="22"/>
          <w:szCs w:val="22"/>
        </w:rPr>
        <w:t>T</w:t>
      </w:r>
      <w:r w:rsidRPr="00532D98">
        <w:rPr>
          <w:color w:val="auto"/>
          <w:sz w:val="22"/>
          <w:szCs w:val="22"/>
        </w:rPr>
        <w:t>ämä</w:t>
      </w:r>
      <w:r>
        <w:rPr>
          <w:color w:val="auto"/>
          <w:sz w:val="22"/>
          <w:szCs w:val="22"/>
        </w:rPr>
        <w:t xml:space="preserve"> ei </w:t>
      </w:r>
      <w:r w:rsidR="00532D98">
        <w:rPr>
          <w:color w:val="auto"/>
          <w:sz w:val="22"/>
          <w:szCs w:val="22"/>
        </w:rPr>
        <w:t>t</w:t>
      </w:r>
      <w:r w:rsidR="00532D98" w:rsidRPr="009A450E">
        <w:rPr>
          <w:color w:val="auto"/>
          <w:sz w:val="22"/>
          <w:szCs w:val="22"/>
        </w:rPr>
        <w:t>o</w:t>
      </w:r>
      <w:r w:rsidR="00532D98">
        <w:rPr>
          <w:color w:val="auto"/>
          <w:sz w:val="22"/>
          <w:szCs w:val="22"/>
        </w:rPr>
        <w:t xml:space="preserve">sin </w:t>
      </w:r>
      <w:r>
        <w:rPr>
          <w:color w:val="auto"/>
          <w:sz w:val="22"/>
          <w:szCs w:val="22"/>
        </w:rPr>
        <w:t>rat</w:t>
      </w:r>
      <w:r w:rsidRPr="009A450E">
        <w:rPr>
          <w:color w:val="auto"/>
          <w:sz w:val="22"/>
          <w:szCs w:val="22"/>
        </w:rPr>
        <w:t>kaisevasti vähentäisi kunnan ympäristönsuojeluviranomaisen kokonaistyömäärää, vaan siirtäisi viranomaistyön painopisteen enn</w:t>
      </w:r>
      <w:r>
        <w:rPr>
          <w:color w:val="auto"/>
          <w:sz w:val="22"/>
          <w:szCs w:val="22"/>
        </w:rPr>
        <w:t>akkovalvonnasta jälkivalvontaan</w:t>
      </w:r>
      <w:r w:rsidRPr="009A450E">
        <w:rPr>
          <w:color w:val="auto"/>
          <w:sz w:val="22"/>
          <w:szCs w:val="22"/>
        </w:rPr>
        <w:t>.</w:t>
      </w:r>
    </w:p>
    <w:p w14:paraId="7FD295F5" w14:textId="77777777" w:rsidR="008F0634" w:rsidRDefault="008F0634" w:rsidP="008F0634">
      <w:pPr>
        <w:pStyle w:val="Default"/>
        <w:rPr>
          <w:color w:val="auto"/>
          <w:sz w:val="22"/>
          <w:szCs w:val="22"/>
        </w:rPr>
      </w:pPr>
    </w:p>
    <w:p w14:paraId="18546949" w14:textId="77777777" w:rsidR="001860A8" w:rsidRDefault="001860A8" w:rsidP="008F0634">
      <w:pPr>
        <w:pStyle w:val="Default"/>
        <w:rPr>
          <w:color w:val="auto"/>
          <w:sz w:val="22"/>
          <w:szCs w:val="22"/>
        </w:rPr>
      </w:pPr>
    </w:p>
    <w:p w14:paraId="5B9DC6E6" w14:textId="77777777" w:rsidR="0041598C" w:rsidRPr="000C56D4" w:rsidRDefault="0041598C" w:rsidP="00E93C53">
      <w:pPr>
        <w:pStyle w:val="Default"/>
        <w:rPr>
          <w:color w:val="auto"/>
          <w:sz w:val="22"/>
          <w:szCs w:val="22"/>
        </w:rPr>
      </w:pPr>
      <w:r w:rsidRPr="000C56D4">
        <w:rPr>
          <w:b/>
          <w:bCs/>
          <w:color w:val="auto"/>
          <w:sz w:val="22"/>
          <w:szCs w:val="22"/>
        </w:rPr>
        <w:t xml:space="preserve">5 Ehdotuksen valmistelu </w:t>
      </w:r>
    </w:p>
    <w:p w14:paraId="4EE4416B" w14:textId="77777777" w:rsidR="00320579" w:rsidRPr="000C56D4" w:rsidRDefault="00320579" w:rsidP="00E93C53">
      <w:pPr>
        <w:pStyle w:val="Default"/>
        <w:rPr>
          <w:color w:val="auto"/>
          <w:sz w:val="22"/>
          <w:szCs w:val="22"/>
        </w:rPr>
      </w:pPr>
    </w:p>
    <w:p w14:paraId="25AE73E0" w14:textId="745BAAD1" w:rsidR="005A08B6" w:rsidRPr="005A08B6" w:rsidRDefault="005A08B6" w:rsidP="005A08B6">
      <w:pPr>
        <w:pStyle w:val="Default"/>
        <w:rPr>
          <w:color w:val="auto"/>
          <w:sz w:val="22"/>
          <w:szCs w:val="22"/>
        </w:rPr>
      </w:pPr>
      <w:r w:rsidRPr="005A08B6">
        <w:rPr>
          <w:color w:val="auto"/>
          <w:sz w:val="22"/>
          <w:szCs w:val="22"/>
        </w:rPr>
        <w:t xml:space="preserve">Asetusehdotus on valmisteltu virkatyönä ympäristöministeriössä. Asetuksen valmistelun tueksi asetettiin taustaryhmä, jossa olivat edustettuina seuraavat tahot: ympäristöministeriö (puheenjohtaja), Suomen ympäristökeskus, Suomen Kuntaliitto, </w:t>
      </w:r>
      <w:r>
        <w:rPr>
          <w:color w:val="auto"/>
          <w:sz w:val="22"/>
          <w:szCs w:val="22"/>
        </w:rPr>
        <w:t>Uudenmaa</w:t>
      </w:r>
      <w:r w:rsidRPr="005A08B6">
        <w:rPr>
          <w:color w:val="auto"/>
          <w:sz w:val="22"/>
          <w:szCs w:val="22"/>
        </w:rPr>
        <w:t>n elinkeino-, liikenne- ja ympäristökeskus,</w:t>
      </w:r>
      <w:r>
        <w:rPr>
          <w:color w:val="auto"/>
          <w:sz w:val="22"/>
          <w:szCs w:val="22"/>
        </w:rPr>
        <w:t xml:space="preserve"> Keski-Uudenmaan ympäristökeskus, </w:t>
      </w:r>
      <w:r w:rsidR="00532D98">
        <w:rPr>
          <w:color w:val="auto"/>
          <w:sz w:val="22"/>
          <w:szCs w:val="22"/>
        </w:rPr>
        <w:t xml:space="preserve">Helsingin kaupungin ympäristöpalvelut (31.5.2017 asti </w:t>
      </w:r>
      <w:r>
        <w:rPr>
          <w:color w:val="auto"/>
          <w:sz w:val="22"/>
          <w:szCs w:val="22"/>
        </w:rPr>
        <w:t>Helsingin kaupungin ympäristökeskus</w:t>
      </w:r>
      <w:r w:rsidR="00532D98">
        <w:rPr>
          <w:color w:val="auto"/>
          <w:sz w:val="22"/>
          <w:szCs w:val="22"/>
        </w:rPr>
        <w:t>)</w:t>
      </w:r>
      <w:r>
        <w:rPr>
          <w:color w:val="auto"/>
          <w:sz w:val="22"/>
          <w:szCs w:val="22"/>
        </w:rPr>
        <w:t xml:space="preserve"> sekä </w:t>
      </w:r>
      <w:r w:rsidR="0063610C">
        <w:rPr>
          <w:color w:val="auto"/>
          <w:sz w:val="22"/>
          <w:szCs w:val="22"/>
        </w:rPr>
        <w:t xml:space="preserve">Suomen </w:t>
      </w:r>
      <w:r>
        <w:rPr>
          <w:color w:val="auto"/>
          <w:sz w:val="22"/>
          <w:szCs w:val="22"/>
        </w:rPr>
        <w:t>Betoni</w:t>
      </w:r>
      <w:r w:rsidRPr="005A08B6">
        <w:rPr>
          <w:color w:val="auto"/>
          <w:sz w:val="22"/>
          <w:szCs w:val="22"/>
        </w:rPr>
        <w:t>teollisuus ry.</w:t>
      </w:r>
    </w:p>
    <w:p w14:paraId="30A00F39" w14:textId="77777777" w:rsidR="005A08B6" w:rsidRPr="005A08B6" w:rsidRDefault="005A08B6" w:rsidP="005A08B6">
      <w:pPr>
        <w:pStyle w:val="Default"/>
        <w:rPr>
          <w:color w:val="auto"/>
          <w:sz w:val="22"/>
          <w:szCs w:val="22"/>
        </w:rPr>
      </w:pPr>
    </w:p>
    <w:p w14:paraId="0774D60D" w14:textId="77777777" w:rsidR="00633C6C" w:rsidRPr="005A08B6" w:rsidRDefault="005A08B6" w:rsidP="005A08B6">
      <w:pPr>
        <w:pStyle w:val="Default"/>
        <w:rPr>
          <w:color w:val="auto"/>
          <w:sz w:val="22"/>
          <w:szCs w:val="22"/>
        </w:rPr>
      </w:pPr>
      <w:r w:rsidRPr="005A08B6">
        <w:rPr>
          <w:color w:val="auto"/>
          <w:sz w:val="22"/>
          <w:szCs w:val="22"/>
        </w:rPr>
        <w:t>Asetusluonnoksesta on pyydetty lausuntoa seuraavilta tahoilta:</w:t>
      </w:r>
      <w:r>
        <w:rPr>
          <w:color w:val="auto"/>
          <w:sz w:val="22"/>
          <w:szCs w:val="22"/>
        </w:rPr>
        <w:t xml:space="preserve"> […]</w:t>
      </w:r>
    </w:p>
    <w:p w14:paraId="63A7DFFB" w14:textId="77777777" w:rsidR="005A08B6" w:rsidRDefault="005A08B6" w:rsidP="00E93C53">
      <w:pPr>
        <w:pStyle w:val="Default"/>
        <w:rPr>
          <w:color w:val="auto"/>
          <w:sz w:val="22"/>
          <w:szCs w:val="22"/>
        </w:rPr>
      </w:pPr>
    </w:p>
    <w:p w14:paraId="5A7A660A" w14:textId="77777777" w:rsidR="001860A8" w:rsidRDefault="001860A8" w:rsidP="00E93C53">
      <w:pPr>
        <w:pStyle w:val="Default"/>
        <w:rPr>
          <w:color w:val="auto"/>
          <w:sz w:val="22"/>
          <w:szCs w:val="22"/>
        </w:rPr>
      </w:pPr>
    </w:p>
    <w:p w14:paraId="3A488D48" w14:textId="77777777" w:rsidR="0041598C" w:rsidRDefault="0041598C" w:rsidP="00E93C53">
      <w:pPr>
        <w:pStyle w:val="Default"/>
        <w:rPr>
          <w:b/>
          <w:bCs/>
          <w:color w:val="auto"/>
          <w:sz w:val="22"/>
          <w:szCs w:val="22"/>
        </w:rPr>
      </w:pPr>
      <w:r w:rsidRPr="000C56D4">
        <w:rPr>
          <w:b/>
          <w:bCs/>
          <w:color w:val="auto"/>
          <w:sz w:val="22"/>
          <w:szCs w:val="22"/>
        </w:rPr>
        <w:t xml:space="preserve">6 Ehdotuksen voimaantulo </w:t>
      </w:r>
    </w:p>
    <w:p w14:paraId="0C60C89E" w14:textId="77777777" w:rsidR="005A08B6" w:rsidRPr="005A08B6" w:rsidRDefault="005A08B6" w:rsidP="00E93C53">
      <w:pPr>
        <w:pStyle w:val="Default"/>
        <w:rPr>
          <w:bCs/>
          <w:color w:val="auto"/>
          <w:sz w:val="22"/>
          <w:szCs w:val="22"/>
        </w:rPr>
      </w:pPr>
    </w:p>
    <w:p w14:paraId="437AD1D4" w14:textId="0C1D88DE" w:rsidR="005A08B6" w:rsidRPr="005A08B6" w:rsidRDefault="005A08B6" w:rsidP="001860A8">
      <w:pPr>
        <w:rPr>
          <w:bCs/>
          <w:szCs w:val="22"/>
        </w:rPr>
      </w:pPr>
      <w:r w:rsidRPr="007060FA">
        <w:rPr>
          <w:rFonts w:ascii="Times New Roman" w:hAnsi="Times New Roman"/>
          <w:szCs w:val="22"/>
        </w:rPr>
        <w:t>Asetus ehdotetaan tule</w:t>
      </w:r>
      <w:r w:rsidR="00C273C2">
        <w:rPr>
          <w:rFonts w:ascii="Times New Roman" w:hAnsi="Times New Roman"/>
          <w:szCs w:val="22"/>
        </w:rPr>
        <w:t>ma</w:t>
      </w:r>
      <w:r w:rsidRPr="007060FA">
        <w:rPr>
          <w:rFonts w:ascii="Times New Roman" w:hAnsi="Times New Roman"/>
          <w:szCs w:val="22"/>
        </w:rPr>
        <w:t xml:space="preserve">an voimaan </w:t>
      </w:r>
      <w:r w:rsidR="00687576">
        <w:rPr>
          <w:rFonts w:ascii="Times New Roman" w:hAnsi="Times New Roman"/>
          <w:szCs w:val="22"/>
        </w:rPr>
        <w:t>1</w:t>
      </w:r>
      <w:r w:rsidRPr="007060FA">
        <w:rPr>
          <w:rFonts w:ascii="Times New Roman" w:hAnsi="Times New Roman"/>
          <w:szCs w:val="22"/>
        </w:rPr>
        <w:t xml:space="preserve"> päivänä </w:t>
      </w:r>
      <w:r w:rsidR="00687576">
        <w:rPr>
          <w:rFonts w:ascii="Times New Roman" w:hAnsi="Times New Roman"/>
          <w:szCs w:val="22"/>
        </w:rPr>
        <w:t>tammi</w:t>
      </w:r>
      <w:r w:rsidRPr="007060FA">
        <w:rPr>
          <w:rFonts w:ascii="Times New Roman" w:hAnsi="Times New Roman"/>
          <w:szCs w:val="22"/>
        </w:rPr>
        <w:t>kuuta 201</w:t>
      </w:r>
      <w:r w:rsidR="00687576">
        <w:rPr>
          <w:rFonts w:ascii="Times New Roman" w:hAnsi="Times New Roman"/>
          <w:szCs w:val="22"/>
        </w:rPr>
        <w:t>9</w:t>
      </w:r>
      <w:r w:rsidRPr="007060FA">
        <w:rPr>
          <w:rFonts w:ascii="Times New Roman" w:hAnsi="Times New Roman"/>
          <w:szCs w:val="22"/>
        </w:rPr>
        <w:t>.</w:t>
      </w:r>
    </w:p>
    <w:sectPr w:rsidR="005A08B6" w:rsidRPr="005A08B6" w:rsidSect="002B168E">
      <w:headerReference w:type="default" r:id="rId12"/>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78905" w14:textId="77777777" w:rsidR="006A19EC" w:rsidRDefault="006A19EC" w:rsidP="004D0EEA">
      <w:r>
        <w:separator/>
      </w:r>
    </w:p>
  </w:endnote>
  <w:endnote w:type="continuationSeparator" w:id="0">
    <w:p w14:paraId="1C674D2B" w14:textId="77777777" w:rsidR="006A19EC" w:rsidRDefault="006A19EC" w:rsidP="004D0EEA">
      <w:r>
        <w:continuationSeparator/>
      </w:r>
    </w:p>
  </w:endnote>
  <w:endnote w:type="continuationNotice" w:id="1">
    <w:p w14:paraId="4EFB59C9" w14:textId="77777777" w:rsidR="006A19EC" w:rsidRDefault="006A19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LT Std">
    <w:panose1 w:val="00000000000000000000"/>
    <w:charset w:val="00"/>
    <w:family w:val="roman"/>
    <w:notTrueType/>
    <w:pitch w:val="variable"/>
    <w:sig w:usb0="800000AF" w:usb1="5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064B3" w14:textId="77777777" w:rsidR="006A19EC" w:rsidRDefault="006A19EC" w:rsidP="004D0EEA">
      <w:r>
        <w:separator/>
      </w:r>
    </w:p>
  </w:footnote>
  <w:footnote w:type="continuationSeparator" w:id="0">
    <w:p w14:paraId="7CF17ABB" w14:textId="77777777" w:rsidR="006A19EC" w:rsidRDefault="006A19EC" w:rsidP="004D0EEA">
      <w:r>
        <w:continuationSeparator/>
      </w:r>
    </w:p>
  </w:footnote>
  <w:footnote w:type="continuationNotice" w:id="1">
    <w:p w14:paraId="7576F4AB" w14:textId="77777777" w:rsidR="006A19EC" w:rsidRDefault="006A19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013039"/>
      <w:docPartObj>
        <w:docPartGallery w:val="Page Numbers (Top of Page)"/>
        <w:docPartUnique/>
      </w:docPartObj>
    </w:sdtPr>
    <w:sdtEndPr/>
    <w:sdtContent>
      <w:p w14:paraId="220494CE" w14:textId="5E66600E" w:rsidR="006A19EC" w:rsidRDefault="006A19EC">
        <w:pPr>
          <w:pStyle w:val="Yltunniste"/>
          <w:jc w:val="right"/>
        </w:pPr>
        <w:r w:rsidRPr="00A4463B">
          <w:rPr>
            <w:rFonts w:ascii="Times New Roman" w:hAnsi="Times New Roman"/>
          </w:rPr>
          <w:fldChar w:fldCharType="begin"/>
        </w:r>
        <w:r w:rsidRPr="00A4463B">
          <w:rPr>
            <w:rFonts w:ascii="Times New Roman" w:hAnsi="Times New Roman"/>
          </w:rPr>
          <w:instrText>PAGE   \* MERGEFORMAT</w:instrText>
        </w:r>
        <w:r w:rsidRPr="00A4463B">
          <w:rPr>
            <w:rFonts w:ascii="Times New Roman" w:hAnsi="Times New Roman"/>
          </w:rPr>
          <w:fldChar w:fldCharType="separate"/>
        </w:r>
        <w:r w:rsidR="00767510">
          <w:rPr>
            <w:rFonts w:ascii="Times New Roman" w:hAnsi="Times New Roman"/>
            <w:noProof/>
          </w:rPr>
          <w:t>2</w:t>
        </w:r>
        <w:r w:rsidRPr="00A4463B">
          <w:rPr>
            <w:rFonts w:ascii="Times New Roman" w:hAnsi="Times New Roman"/>
          </w:rPr>
          <w:fldChar w:fldCharType="end"/>
        </w:r>
      </w:p>
    </w:sdtContent>
  </w:sdt>
  <w:p w14:paraId="39F61667" w14:textId="77777777" w:rsidR="006A19EC" w:rsidRDefault="006A19E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7FF9"/>
    <w:multiLevelType w:val="hybridMultilevel"/>
    <w:tmpl w:val="6D8C0C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5900D49"/>
    <w:multiLevelType w:val="hybridMultilevel"/>
    <w:tmpl w:val="64B861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4037067"/>
    <w:multiLevelType w:val="hybridMultilevel"/>
    <w:tmpl w:val="7C9A8F6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92E3761"/>
    <w:multiLevelType w:val="hybridMultilevel"/>
    <w:tmpl w:val="64E8AE7A"/>
    <w:lvl w:ilvl="0" w:tplc="B3043E7C">
      <w:start w:val="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D9327DE"/>
    <w:multiLevelType w:val="hybridMultilevel"/>
    <w:tmpl w:val="239A503C"/>
    <w:lvl w:ilvl="0" w:tplc="770C624A">
      <w:start w:val="1"/>
      <w:numFmt w:val="bullet"/>
      <w:lvlText w:val=""/>
      <w:lvlJc w:val="left"/>
      <w:pPr>
        <w:ind w:left="720" w:hanging="360"/>
      </w:pPr>
      <w:rPr>
        <w:rFonts w:ascii="Wingdings" w:eastAsia="Times New Roman" w:hAnsi="Wingdings" w:cs="Times New Roman" w:hint="default"/>
        <w:color w:val="FF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2DE3BB6"/>
    <w:multiLevelType w:val="hybridMultilevel"/>
    <w:tmpl w:val="0AA479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2FB783A"/>
    <w:multiLevelType w:val="hybridMultilevel"/>
    <w:tmpl w:val="A9547F12"/>
    <w:lvl w:ilvl="0" w:tplc="E506D128">
      <w:start w:val="3"/>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4501BA6"/>
    <w:multiLevelType w:val="hybridMultilevel"/>
    <w:tmpl w:val="CF50DF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2DD08C9"/>
    <w:multiLevelType w:val="hybridMultilevel"/>
    <w:tmpl w:val="ADB8E888"/>
    <w:lvl w:ilvl="0" w:tplc="EE8650DE">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DCE15CD"/>
    <w:multiLevelType w:val="hybridMultilevel"/>
    <w:tmpl w:val="B7CCB588"/>
    <w:lvl w:ilvl="0" w:tplc="040B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9"/>
  </w:num>
  <w:num w:numId="5">
    <w:abstractNumId w:val="3"/>
  </w:num>
  <w:num w:numId="6">
    <w:abstractNumId w:val="7"/>
  </w:num>
  <w:num w:numId="7">
    <w:abstractNumId w:val="0"/>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activeWritingStyle w:appName="MSWord" w:lang="fi-FI" w:vendorID="64" w:dllVersion="131078" w:nlCheck="1" w:checkStyle="0"/>
  <w:defaultTabStop w:val="1304"/>
  <w:autoHyphenation/>
  <w:hyphenationZone w:val="425"/>
  <w:drawingGridHorizontalSpacing w:val="100"/>
  <w:displayHorizontalDrawingGridEvery w:val="2"/>
  <w:displayVerticalDrawingGridEvery w:val="2"/>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98C"/>
    <w:rsid w:val="0000022B"/>
    <w:rsid w:val="00002586"/>
    <w:rsid w:val="000026FF"/>
    <w:rsid w:val="00002D6B"/>
    <w:rsid w:val="00003230"/>
    <w:rsid w:val="00003723"/>
    <w:rsid w:val="000037D4"/>
    <w:rsid w:val="00003FE4"/>
    <w:rsid w:val="0000426F"/>
    <w:rsid w:val="00004E4D"/>
    <w:rsid w:val="00007A9E"/>
    <w:rsid w:val="000104D0"/>
    <w:rsid w:val="00012AAB"/>
    <w:rsid w:val="00014020"/>
    <w:rsid w:val="00014393"/>
    <w:rsid w:val="000144E7"/>
    <w:rsid w:val="00014F2C"/>
    <w:rsid w:val="00016AD0"/>
    <w:rsid w:val="00016BC2"/>
    <w:rsid w:val="00016C3D"/>
    <w:rsid w:val="00017940"/>
    <w:rsid w:val="00027128"/>
    <w:rsid w:val="0002735D"/>
    <w:rsid w:val="00027B85"/>
    <w:rsid w:val="0003081C"/>
    <w:rsid w:val="00032716"/>
    <w:rsid w:val="0003279F"/>
    <w:rsid w:val="00034522"/>
    <w:rsid w:val="00034781"/>
    <w:rsid w:val="000349BC"/>
    <w:rsid w:val="00034E11"/>
    <w:rsid w:val="00034F6B"/>
    <w:rsid w:val="000364E3"/>
    <w:rsid w:val="00037462"/>
    <w:rsid w:val="00037524"/>
    <w:rsid w:val="00037BD9"/>
    <w:rsid w:val="00041616"/>
    <w:rsid w:val="00041624"/>
    <w:rsid w:val="00041CE6"/>
    <w:rsid w:val="00042AA8"/>
    <w:rsid w:val="00043A33"/>
    <w:rsid w:val="00044A9E"/>
    <w:rsid w:val="00044DC1"/>
    <w:rsid w:val="00044DF8"/>
    <w:rsid w:val="00047A89"/>
    <w:rsid w:val="000514BE"/>
    <w:rsid w:val="000517B5"/>
    <w:rsid w:val="00052725"/>
    <w:rsid w:val="00053DA7"/>
    <w:rsid w:val="000549C1"/>
    <w:rsid w:val="00054D96"/>
    <w:rsid w:val="00054E6C"/>
    <w:rsid w:val="00056131"/>
    <w:rsid w:val="00056771"/>
    <w:rsid w:val="00056FB3"/>
    <w:rsid w:val="00057F11"/>
    <w:rsid w:val="00060124"/>
    <w:rsid w:val="000607DE"/>
    <w:rsid w:val="00060BDD"/>
    <w:rsid w:val="00060EF6"/>
    <w:rsid w:val="00061B75"/>
    <w:rsid w:val="00061E07"/>
    <w:rsid w:val="00062AE8"/>
    <w:rsid w:val="00063560"/>
    <w:rsid w:val="00067E73"/>
    <w:rsid w:val="00070D2B"/>
    <w:rsid w:val="00071A32"/>
    <w:rsid w:val="00071AE5"/>
    <w:rsid w:val="00073255"/>
    <w:rsid w:val="00073E52"/>
    <w:rsid w:val="0007430D"/>
    <w:rsid w:val="0007480F"/>
    <w:rsid w:val="000767E1"/>
    <w:rsid w:val="000813CD"/>
    <w:rsid w:val="00082DCE"/>
    <w:rsid w:val="00083F71"/>
    <w:rsid w:val="0008497E"/>
    <w:rsid w:val="00086F0D"/>
    <w:rsid w:val="00087A41"/>
    <w:rsid w:val="00087B9F"/>
    <w:rsid w:val="00091EF7"/>
    <w:rsid w:val="000930E6"/>
    <w:rsid w:val="0009349E"/>
    <w:rsid w:val="00095B52"/>
    <w:rsid w:val="000963D6"/>
    <w:rsid w:val="000A136A"/>
    <w:rsid w:val="000A347B"/>
    <w:rsid w:val="000A3DD2"/>
    <w:rsid w:val="000A4B4E"/>
    <w:rsid w:val="000A4E57"/>
    <w:rsid w:val="000A5C87"/>
    <w:rsid w:val="000A612F"/>
    <w:rsid w:val="000A68FF"/>
    <w:rsid w:val="000A7266"/>
    <w:rsid w:val="000A79B1"/>
    <w:rsid w:val="000A7A56"/>
    <w:rsid w:val="000A7BA0"/>
    <w:rsid w:val="000B171C"/>
    <w:rsid w:val="000B1C09"/>
    <w:rsid w:val="000B2859"/>
    <w:rsid w:val="000B4283"/>
    <w:rsid w:val="000B5129"/>
    <w:rsid w:val="000B5461"/>
    <w:rsid w:val="000B5AB2"/>
    <w:rsid w:val="000B5F97"/>
    <w:rsid w:val="000B620B"/>
    <w:rsid w:val="000B6511"/>
    <w:rsid w:val="000C105B"/>
    <w:rsid w:val="000C31F9"/>
    <w:rsid w:val="000C56D4"/>
    <w:rsid w:val="000C6A8A"/>
    <w:rsid w:val="000C7457"/>
    <w:rsid w:val="000D03E3"/>
    <w:rsid w:val="000D054D"/>
    <w:rsid w:val="000D0A4C"/>
    <w:rsid w:val="000D1867"/>
    <w:rsid w:val="000D21CB"/>
    <w:rsid w:val="000D2D32"/>
    <w:rsid w:val="000D3FB1"/>
    <w:rsid w:val="000D408E"/>
    <w:rsid w:val="000D40CD"/>
    <w:rsid w:val="000D5102"/>
    <w:rsid w:val="000D5612"/>
    <w:rsid w:val="000D72BF"/>
    <w:rsid w:val="000E14F9"/>
    <w:rsid w:val="000E3E49"/>
    <w:rsid w:val="000E5390"/>
    <w:rsid w:val="000E5E21"/>
    <w:rsid w:val="000E70B9"/>
    <w:rsid w:val="000E70C4"/>
    <w:rsid w:val="000E7991"/>
    <w:rsid w:val="000F0E54"/>
    <w:rsid w:val="000F2757"/>
    <w:rsid w:val="000F363F"/>
    <w:rsid w:val="000F4441"/>
    <w:rsid w:val="000F5A15"/>
    <w:rsid w:val="000F65EA"/>
    <w:rsid w:val="000F6E88"/>
    <w:rsid w:val="000F7738"/>
    <w:rsid w:val="001009F8"/>
    <w:rsid w:val="00100FE1"/>
    <w:rsid w:val="001011AA"/>
    <w:rsid w:val="00101DF1"/>
    <w:rsid w:val="001025E3"/>
    <w:rsid w:val="0010361B"/>
    <w:rsid w:val="0010426A"/>
    <w:rsid w:val="0010767B"/>
    <w:rsid w:val="001129FE"/>
    <w:rsid w:val="00113145"/>
    <w:rsid w:val="00113B85"/>
    <w:rsid w:val="001156D4"/>
    <w:rsid w:val="00115745"/>
    <w:rsid w:val="00115965"/>
    <w:rsid w:val="00115AB7"/>
    <w:rsid w:val="00115ED9"/>
    <w:rsid w:val="0012207B"/>
    <w:rsid w:val="00122094"/>
    <w:rsid w:val="00122FA7"/>
    <w:rsid w:val="0012358D"/>
    <w:rsid w:val="00123B2C"/>
    <w:rsid w:val="00124C7E"/>
    <w:rsid w:val="0012511A"/>
    <w:rsid w:val="00125CC9"/>
    <w:rsid w:val="00127AA7"/>
    <w:rsid w:val="00133B92"/>
    <w:rsid w:val="0013524D"/>
    <w:rsid w:val="0013631A"/>
    <w:rsid w:val="001365ED"/>
    <w:rsid w:val="00136929"/>
    <w:rsid w:val="001372DD"/>
    <w:rsid w:val="001378F1"/>
    <w:rsid w:val="001407D7"/>
    <w:rsid w:val="00141E06"/>
    <w:rsid w:val="00142E57"/>
    <w:rsid w:val="0014342C"/>
    <w:rsid w:val="00144F39"/>
    <w:rsid w:val="00145556"/>
    <w:rsid w:val="00147AF6"/>
    <w:rsid w:val="00147B05"/>
    <w:rsid w:val="001523FA"/>
    <w:rsid w:val="001558A1"/>
    <w:rsid w:val="00161CD8"/>
    <w:rsid w:val="00161CFD"/>
    <w:rsid w:val="00161F53"/>
    <w:rsid w:val="00162F80"/>
    <w:rsid w:val="0016509C"/>
    <w:rsid w:val="001736AC"/>
    <w:rsid w:val="00173AA9"/>
    <w:rsid w:val="00174470"/>
    <w:rsid w:val="001750E9"/>
    <w:rsid w:val="00175FB2"/>
    <w:rsid w:val="001805DF"/>
    <w:rsid w:val="00184446"/>
    <w:rsid w:val="00185F92"/>
    <w:rsid w:val="00185FB1"/>
    <w:rsid w:val="001860A8"/>
    <w:rsid w:val="001876E6"/>
    <w:rsid w:val="0018788C"/>
    <w:rsid w:val="00193B5A"/>
    <w:rsid w:val="00194EE0"/>
    <w:rsid w:val="0019657D"/>
    <w:rsid w:val="0019727C"/>
    <w:rsid w:val="001A024D"/>
    <w:rsid w:val="001A201D"/>
    <w:rsid w:val="001A2D34"/>
    <w:rsid w:val="001A6949"/>
    <w:rsid w:val="001A7B07"/>
    <w:rsid w:val="001B0944"/>
    <w:rsid w:val="001B1D84"/>
    <w:rsid w:val="001B47A3"/>
    <w:rsid w:val="001B5758"/>
    <w:rsid w:val="001B6EE6"/>
    <w:rsid w:val="001B71F5"/>
    <w:rsid w:val="001B7394"/>
    <w:rsid w:val="001B789D"/>
    <w:rsid w:val="001C108E"/>
    <w:rsid w:val="001C3C53"/>
    <w:rsid w:val="001D09C0"/>
    <w:rsid w:val="001D105F"/>
    <w:rsid w:val="001D3518"/>
    <w:rsid w:val="001D4E80"/>
    <w:rsid w:val="001D51E4"/>
    <w:rsid w:val="001D5BA1"/>
    <w:rsid w:val="001D5CB6"/>
    <w:rsid w:val="001D62E0"/>
    <w:rsid w:val="001E0D15"/>
    <w:rsid w:val="001E1022"/>
    <w:rsid w:val="001E1A2F"/>
    <w:rsid w:val="001E1D43"/>
    <w:rsid w:val="001E24D2"/>
    <w:rsid w:val="001E2B3B"/>
    <w:rsid w:val="001E2F01"/>
    <w:rsid w:val="001E43D8"/>
    <w:rsid w:val="001E578A"/>
    <w:rsid w:val="001E5E55"/>
    <w:rsid w:val="001E72DD"/>
    <w:rsid w:val="001E7D0C"/>
    <w:rsid w:val="001F114D"/>
    <w:rsid w:val="001F3D1E"/>
    <w:rsid w:val="001F4018"/>
    <w:rsid w:val="001F43C0"/>
    <w:rsid w:val="001F53B3"/>
    <w:rsid w:val="001F6C04"/>
    <w:rsid w:val="001F6F7D"/>
    <w:rsid w:val="001F7A49"/>
    <w:rsid w:val="001F7E37"/>
    <w:rsid w:val="00200729"/>
    <w:rsid w:val="00200AE6"/>
    <w:rsid w:val="002012A2"/>
    <w:rsid w:val="00204791"/>
    <w:rsid w:val="0020615C"/>
    <w:rsid w:val="00210D17"/>
    <w:rsid w:val="0021590C"/>
    <w:rsid w:val="00216D5B"/>
    <w:rsid w:val="00216F8D"/>
    <w:rsid w:val="002172EF"/>
    <w:rsid w:val="00217BDB"/>
    <w:rsid w:val="00220D53"/>
    <w:rsid w:val="00220EA4"/>
    <w:rsid w:val="00220F2F"/>
    <w:rsid w:val="00221A53"/>
    <w:rsid w:val="00222F6B"/>
    <w:rsid w:val="00224176"/>
    <w:rsid w:val="00224330"/>
    <w:rsid w:val="002247B8"/>
    <w:rsid w:val="00227578"/>
    <w:rsid w:val="00227D72"/>
    <w:rsid w:val="0023031A"/>
    <w:rsid w:val="0023243F"/>
    <w:rsid w:val="00232FCF"/>
    <w:rsid w:val="0023304F"/>
    <w:rsid w:val="00233920"/>
    <w:rsid w:val="00234009"/>
    <w:rsid w:val="00236577"/>
    <w:rsid w:val="00236A0E"/>
    <w:rsid w:val="00240F85"/>
    <w:rsid w:val="0024170B"/>
    <w:rsid w:val="002437DC"/>
    <w:rsid w:val="00243ED3"/>
    <w:rsid w:val="00245428"/>
    <w:rsid w:val="00251B52"/>
    <w:rsid w:val="002552F0"/>
    <w:rsid w:val="0025583A"/>
    <w:rsid w:val="002563F0"/>
    <w:rsid w:val="00260813"/>
    <w:rsid w:val="00260E9E"/>
    <w:rsid w:val="0026145B"/>
    <w:rsid w:val="002614AF"/>
    <w:rsid w:val="00262552"/>
    <w:rsid w:val="00263925"/>
    <w:rsid w:val="00263DE5"/>
    <w:rsid w:val="00266C25"/>
    <w:rsid w:val="00270775"/>
    <w:rsid w:val="00272D3F"/>
    <w:rsid w:val="002736BC"/>
    <w:rsid w:val="00274BF9"/>
    <w:rsid w:val="00275439"/>
    <w:rsid w:val="00275C83"/>
    <w:rsid w:val="00275FCE"/>
    <w:rsid w:val="00280A02"/>
    <w:rsid w:val="00281552"/>
    <w:rsid w:val="00281BB3"/>
    <w:rsid w:val="00282E50"/>
    <w:rsid w:val="00284490"/>
    <w:rsid w:val="002847E8"/>
    <w:rsid w:val="00285C6A"/>
    <w:rsid w:val="00286598"/>
    <w:rsid w:val="00286CE7"/>
    <w:rsid w:val="0029022A"/>
    <w:rsid w:val="00290984"/>
    <w:rsid w:val="00292263"/>
    <w:rsid w:val="002926BA"/>
    <w:rsid w:val="00292FD3"/>
    <w:rsid w:val="002932AA"/>
    <w:rsid w:val="00294567"/>
    <w:rsid w:val="00294DBB"/>
    <w:rsid w:val="0029501A"/>
    <w:rsid w:val="002971EA"/>
    <w:rsid w:val="002A1797"/>
    <w:rsid w:val="002A1E70"/>
    <w:rsid w:val="002A329F"/>
    <w:rsid w:val="002A4F3A"/>
    <w:rsid w:val="002A6449"/>
    <w:rsid w:val="002A6CD4"/>
    <w:rsid w:val="002B168E"/>
    <w:rsid w:val="002B2AEC"/>
    <w:rsid w:val="002B3B9D"/>
    <w:rsid w:val="002C107F"/>
    <w:rsid w:val="002C2DB1"/>
    <w:rsid w:val="002C40EE"/>
    <w:rsid w:val="002C4771"/>
    <w:rsid w:val="002C4CFC"/>
    <w:rsid w:val="002C4E7C"/>
    <w:rsid w:val="002C50F4"/>
    <w:rsid w:val="002C5D98"/>
    <w:rsid w:val="002C6210"/>
    <w:rsid w:val="002C663B"/>
    <w:rsid w:val="002D1DA8"/>
    <w:rsid w:val="002D206F"/>
    <w:rsid w:val="002D2BBF"/>
    <w:rsid w:val="002D3BE1"/>
    <w:rsid w:val="002D45EC"/>
    <w:rsid w:val="002D69F0"/>
    <w:rsid w:val="002D7C9F"/>
    <w:rsid w:val="002D7ED4"/>
    <w:rsid w:val="002D7EE3"/>
    <w:rsid w:val="002E1893"/>
    <w:rsid w:val="002E295F"/>
    <w:rsid w:val="002E42FA"/>
    <w:rsid w:val="002E444B"/>
    <w:rsid w:val="002F0BAF"/>
    <w:rsid w:val="002F0BDD"/>
    <w:rsid w:val="002F19A1"/>
    <w:rsid w:val="002F2587"/>
    <w:rsid w:val="002F54B5"/>
    <w:rsid w:val="002F55B1"/>
    <w:rsid w:val="002F5876"/>
    <w:rsid w:val="002F65F1"/>
    <w:rsid w:val="003016A3"/>
    <w:rsid w:val="00301EB0"/>
    <w:rsid w:val="0030233B"/>
    <w:rsid w:val="00303701"/>
    <w:rsid w:val="003043D9"/>
    <w:rsid w:val="003056BE"/>
    <w:rsid w:val="0030648C"/>
    <w:rsid w:val="00307479"/>
    <w:rsid w:val="00315214"/>
    <w:rsid w:val="00315BEA"/>
    <w:rsid w:val="00316FC0"/>
    <w:rsid w:val="00317155"/>
    <w:rsid w:val="0031727D"/>
    <w:rsid w:val="00320579"/>
    <w:rsid w:val="00320634"/>
    <w:rsid w:val="00320ED6"/>
    <w:rsid w:val="00321229"/>
    <w:rsid w:val="00321A43"/>
    <w:rsid w:val="00321CFD"/>
    <w:rsid w:val="00322330"/>
    <w:rsid w:val="003226B1"/>
    <w:rsid w:val="00324F5D"/>
    <w:rsid w:val="00326161"/>
    <w:rsid w:val="00326BA8"/>
    <w:rsid w:val="003303C4"/>
    <w:rsid w:val="00331112"/>
    <w:rsid w:val="00333DE9"/>
    <w:rsid w:val="0033416B"/>
    <w:rsid w:val="003346B7"/>
    <w:rsid w:val="00334871"/>
    <w:rsid w:val="00334B1B"/>
    <w:rsid w:val="00334E2C"/>
    <w:rsid w:val="003356EB"/>
    <w:rsid w:val="00336409"/>
    <w:rsid w:val="003377B9"/>
    <w:rsid w:val="003441C0"/>
    <w:rsid w:val="003457E9"/>
    <w:rsid w:val="00345956"/>
    <w:rsid w:val="00347051"/>
    <w:rsid w:val="0034794A"/>
    <w:rsid w:val="00350880"/>
    <w:rsid w:val="00350987"/>
    <w:rsid w:val="0035154E"/>
    <w:rsid w:val="00352966"/>
    <w:rsid w:val="00353E86"/>
    <w:rsid w:val="00354A59"/>
    <w:rsid w:val="00354AE0"/>
    <w:rsid w:val="0035528A"/>
    <w:rsid w:val="00357257"/>
    <w:rsid w:val="00360245"/>
    <w:rsid w:val="003603E8"/>
    <w:rsid w:val="0036235D"/>
    <w:rsid w:val="00362866"/>
    <w:rsid w:val="00364CD3"/>
    <w:rsid w:val="00365AD6"/>
    <w:rsid w:val="00365B5B"/>
    <w:rsid w:val="00365CA7"/>
    <w:rsid w:val="00367616"/>
    <w:rsid w:val="00367EA9"/>
    <w:rsid w:val="003725A4"/>
    <w:rsid w:val="00374CD5"/>
    <w:rsid w:val="00375945"/>
    <w:rsid w:val="00375C97"/>
    <w:rsid w:val="00376B02"/>
    <w:rsid w:val="00376B3C"/>
    <w:rsid w:val="00383FAE"/>
    <w:rsid w:val="00384753"/>
    <w:rsid w:val="003850A0"/>
    <w:rsid w:val="003861F4"/>
    <w:rsid w:val="0038684C"/>
    <w:rsid w:val="0038795E"/>
    <w:rsid w:val="00394BD5"/>
    <w:rsid w:val="003955EA"/>
    <w:rsid w:val="00395B7D"/>
    <w:rsid w:val="00396446"/>
    <w:rsid w:val="003969E5"/>
    <w:rsid w:val="003A401A"/>
    <w:rsid w:val="003A4F8C"/>
    <w:rsid w:val="003A523D"/>
    <w:rsid w:val="003A5BD7"/>
    <w:rsid w:val="003A7AA8"/>
    <w:rsid w:val="003A7C60"/>
    <w:rsid w:val="003B0FE4"/>
    <w:rsid w:val="003B1718"/>
    <w:rsid w:val="003B22E7"/>
    <w:rsid w:val="003B402E"/>
    <w:rsid w:val="003B4DC3"/>
    <w:rsid w:val="003B53E5"/>
    <w:rsid w:val="003B6EAE"/>
    <w:rsid w:val="003B7FE4"/>
    <w:rsid w:val="003C0975"/>
    <w:rsid w:val="003C24B0"/>
    <w:rsid w:val="003C3B2F"/>
    <w:rsid w:val="003C3FAB"/>
    <w:rsid w:val="003C6F55"/>
    <w:rsid w:val="003C741E"/>
    <w:rsid w:val="003C77A2"/>
    <w:rsid w:val="003D010C"/>
    <w:rsid w:val="003D078A"/>
    <w:rsid w:val="003D1D08"/>
    <w:rsid w:val="003D1FEB"/>
    <w:rsid w:val="003D2014"/>
    <w:rsid w:val="003D33E1"/>
    <w:rsid w:val="003D420B"/>
    <w:rsid w:val="003D5138"/>
    <w:rsid w:val="003D5CD5"/>
    <w:rsid w:val="003D5D77"/>
    <w:rsid w:val="003D6F30"/>
    <w:rsid w:val="003D7ABF"/>
    <w:rsid w:val="003E501D"/>
    <w:rsid w:val="003E50FF"/>
    <w:rsid w:val="003E5825"/>
    <w:rsid w:val="003E5BFA"/>
    <w:rsid w:val="003E5F6D"/>
    <w:rsid w:val="003E695B"/>
    <w:rsid w:val="003E7188"/>
    <w:rsid w:val="003E7491"/>
    <w:rsid w:val="003F1824"/>
    <w:rsid w:val="003F1969"/>
    <w:rsid w:val="003F2D22"/>
    <w:rsid w:val="003F44CF"/>
    <w:rsid w:val="003F4847"/>
    <w:rsid w:val="003F5FF2"/>
    <w:rsid w:val="003F7A00"/>
    <w:rsid w:val="003F7E28"/>
    <w:rsid w:val="00402C3D"/>
    <w:rsid w:val="00403DA3"/>
    <w:rsid w:val="00405483"/>
    <w:rsid w:val="0040549E"/>
    <w:rsid w:val="00406217"/>
    <w:rsid w:val="00407942"/>
    <w:rsid w:val="00410297"/>
    <w:rsid w:val="0041102B"/>
    <w:rsid w:val="00411043"/>
    <w:rsid w:val="004115E9"/>
    <w:rsid w:val="00413577"/>
    <w:rsid w:val="0041598C"/>
    <w:rsid w:val="00415E04"/>
    <w:rsid w:val="004204B1"/>
    <w:rsid w:val="00421241"/>
    <w:rsid w:val="00421DAC"/>
    <w:rsid w:val="00423EAD"/>
    <w:rsid w:val="00424687"/>
    <w:rsid w:val="0042481F"/>
    <w:rsid w:val="00425285"/>
    <w:rsid w:val="0042757C"/>
    <w:rsid w:val="00430A20"/>
    <w:rsid w:val="004312F3"/>
    <w:rsid w:val="00433741"/>
    <w:rsid w:val="00433F78"/>
    <w:rsid w:val="004367ED"/>
    <w:rsid w:val="004409AA"/>
    <w:rsid w:val="00443828"/>
    <w:rsid w:val="00443E07"/>
    <w:rsid w:val="00444B5F"/>
    <w:rsid w:val="0044509E"/>
    <w:rsid w:val="004456A7"/>
    <w:rsid w:val="00446F09"/>
    <w:rsid w:val="00447775"/>
    <w:rsid w:val="0045141F"/>
    <w:rsid w:val="0045198D"/>
    <w:rsid w:val="0045203A"/>
    <w:rsid w:val="004539D0"/>
    <w:rsid w:val="00455369"/>
    <w:rsid w:val="00456EC2"/>
    <w:rsid w:val="00457356"/>
    <w:rsid w:val="00457557"/>
    <w:rsid w:val="0046075C"/>
    <w:rsid w:val="00460840"/>
    <w:rsid w:val="00460CA0"/>
    <w:rsid w:val="00462A0A"/>
    <w:rsid w:val="004703E9"/>
    <w:rsid w:val="00471C72"/>
    <w:rsid w:val="00472695"/>
    <w:rsid w:val="0047766E"/>
    <w:rsid w:val="00477752"/>
    <w:rsid w:val="00477F99"/>
    <w:rsid w:val="00480DF1"/>
    <w:rsid w:val="0048287B"/>
    <w:rsid w:val="00483A9A"/>
    <w:rsid w:val="00484BC8"/>
    <w:rsid w:val="0048535D"/>
    <w:rsid w:val="0048622C"/>
    <w:rsid w:val="00486CB6"/>
    <w:rsid w:val="0049400B"/>
    <w:rsid w:val="00494019"/>
    <w:rsid w:val="004940E8"/>
    <w:rsid w:val="00494794"/>
    <w:rsid w:val="00494B50"/>
    <w:rsid w:val="00495E1B"/>
    <w:rsid w:val="004A0163"/>
    <w:rsid w:val="004A076E"/>
    <w:rsid w:val="004A14E2"/>
    <w:rsid w:val="004A2765"/>
    <w:rsid w:val="004A3B35"/>
    <w:rsid w:val="004A4135"/>
    <w:rsid w:val="004A4C3D"/>
    <w:rsid w:val="004A4E57"/>
    <w:rsid w:val="004A4F71"/>
    <w:rsid w:val="004A5BAC"/>
    <w:rsid w:val="004A783E"/>
    <w:rsid w:val="004B0E38"/>
    <w:rsid w:val="004B1CFB"/>
    <w:rsid w:val="004B1DE0"/>
    <w:rsid w:val="004B340C"/>
    <w:rsid w:val="004B36DA"/>
    <w:rsid w:val="004B386D"/>
    <w:rsid w:val="004B3985"/>
    <w:rsid w:val="004B3A45"/>
    <w:rsid w:val="004B42FA"/>
    <w:rsid w:val="004B5972"/>
    <w:rsid w:val="004B5ECA"/>
    <w:rsid w:val="004B6B95"/>
    <w:rsid w:val="004B6C15"/>
    <w:rsid w:val="004C0800"/>
    <w:rsid w:val="004C36A8"/>
    <w:rsid w:val="004C3B1D"/>
    <w:rsid w:val="004C4A9F"/>
    <w:rsid w:val="004C4E56"/>
    <w:rsid w:val="004C514B"/>
    <w:rsid w:val="004C5989"/>
    <w:rsid w:val="004D0C63"/>
    <w:rsid w:val="004D0EEA"/>
    <w:rsid w:val="004D2889"/>
    <w:rsid w:val="004D322C"/>
    <w:rsid w:val="004D511B"/>
    <w:rsid w:val="004D5217"/>
    <w:rsid w:val="004D52B1"/>
    <w:rsid w:val="004D6AA6"/>
    <w:rsid w:val="004D7C09"/>
    <w:rsid w:val="004E0BE7"/>
    <w:rsid w:val="004E14C3"/>
    <w:rsid w:val="004E1719"/>
    <w:rsid w:val="004E31AF"/>
    <w:rsid w:val="004E3BA0"/>
    <w:rsid w:val="004E4A88"/>
    <w:rsid w:val="004E5323"/>
    <w:rsid w:val="004E5E59"/>
    <w:rsid w:val="004F0482"/>
    <w:rsid w:val="004F0C0B"/>
    <w:rsid w:val="004F16E9"/>
    <w:rsid w:val="004F20AB"/>
    <w:rsid w:val="004F2A88"/>
    <w:rsid w:val="004F3FAE"/>
    <w:rsid w:val="004F47CC"/>
    <w:rsid w:val="004F498A"/>
    <w:rsid w:val="004F4CD0"/>
    <w:rsid w:val="004F5A92"/>
    <w:rsid w:val="004F64E6"/>
    <w:rsid w:val="004F7BC7"/>
    <w:rsid w:val="004F7DC4"/>
    <w:rsid w:val="00500976"/>
    <w:rsid w:val="00500A34"/>
    <w:rsid w:val="00500C8E"/>
    <w:rsid w:val="0050108E"/>
    <w:rsid w:val="0050400B"/>
    <w:rsid w:val="005043A4"/>
    <w:rsid w:val="0051074D"/>
    <w:rsid w:val="00510C82"/>
    <w:rsid w:val="00511128"/>
    <w:rsid w:val="005111F2"/>
    <w:rsid w:val="00515731"/>
    <w:rsid w:val="00515B8C"/>
    <w:rsid w:val="005167A7"/>
    <w:rsid w:val="005207EC"/>
    <w:rsid w:val="005229C0"/>
    <w:rsid w:val="00523CED"/>
    <w:rsid w:val="00524C22"/>
    <w:rsid w:val="0052585D"/>
    <w:rsid w:val="00527924"/>
    <w:rsid w:val="00527FED"/>
    <w:rsid w:val="00530A8B"/>
    <w:rsid w:val="00531143"/>
    <w:rsid w:val="00532D98"/>
    <w:rsid w:val="005330C0"/>
    <w:rsid w:val="00533E94"/>
    <w:rsid w:val="005348A2"/>
    <w:rsid w:val="005355E2"/>
    <w:rsid w:val="00536087"/>
    <w:rsid w:val="00536444"/>
    <w:rsid w:val="00536F93"/>
    <w:rsid w:val="00537DB6"/>
    <w:rsid w:val="00540AE0"/>
    <w:rsid w:val="0054441C"/>
    <w:rsid w:val="00546967"/>
    <w:rsid w:val="00546D33"/>
    <w:rsid w:val="00551081"/>
    <w:rsid w:val="00551159"/>
    <w:rsid w:val="0055297D"/>
    <w:rsid w:val="00553823"/>
    <w:rsid w:val="00553AC5"/>
    <w:rsid w:val="00555329"/>
    <w:rsid w:val="00555B4F"/>
    <w:rsid w:val="0055771C"/>
    <w:rsid w:val="00560CB4"/>
    <w:rsid w:val="00561567"/>
    <w:rsid w:val="005615AD"/>
    <w:rsid w:val="00562BB3"/>
    <w:rsid w:val="00563C08"/>
    <w:rsid w:val="005660C3"/>
    <w:rsid w:val="00571EDD"/>
    <w:rsid w:val="00572C41"/>
    <w:rsid w:val="00573545"/>
    <w:rsid w:val="00574F8F"/>
    <w:rsid w:val="00574FE8"/>
    <w:rsid w:val="0057559A"/>
    <w:rsid w:val="0057571C"/>
    <w:rsid w:val="00575A7D"/>
    <w:rsid w:val="00580738"/>
    <w:rsid w:val="00581DD2"/>
    <w:rsid w:val="0058371F"/>
    <w:rsid w:val="005856B3"/>
    <w:rsid w:val="00585A34"/>
    <w:rsid w:val="00590E9E"/>
    <w:rsid w:val="005940D3"/>
    <w:rsid w:val="00595AF4"/>
    <w:rsid w:val="00596507"/>
    <w:rsid w:val="00597172"/>
    <w:rsid w:val="005979DB"/>
    <w:rsid w:val="005A08B6"/>
    <w:rsid w:val="005A0F07"/>
    <w:rsid w:val="005A2519"/>
    <w:rsid w:val="005B0752"/>
    <w:rsid w:val="005B07DF"/>
    <w:rsid w:val="005B0847"/>
    <w:rsid w:val="005B252A"/>
    <w:rsid w:val="005B2F5F"/>
    <w:rsid w:val="005B3035"/>
    <w:rsid w:val="005B4D89"/>
    <w:rsid w:val="005B4E14"/>
    <w:rsid w:val="005B5224"/>
    <w:rsid w:val="005B7B86"/>
    <w:rsid w:val="005C1225"/>
    <w:rsid w:val="005C1AE1"/>
    <w:rsid w:val="005C20A9"/>
    <w:rsid w:val="005C2782"/>
    <w:rsid w:val="005C34B1"/>
    <w:rsid w:val="005C45CF"/>
    <w:rsid w:val="005C68E7"/>
    <w:rsid w:val="005D0437"/>
    <w:rsid w:val="005D2EC8"/>
    <w:rsid w:val="005D30B7"/>
    <w:rsid w:val="005D37F3"/>
    <w:rsid w:val="005D3BC8"/>
    <w:rsid w:val="005D54C4"/>
    <w:rsid w:val="005D69D5"/>
    <w:rsid w:val="005D747E"/>
    <w:rsid w:val="005D7DF3"/>
    <w:rsid w:val="005E15E8"/>
    <w:rsid w:val="005E1EC4"/>
    <w:rsid w:val="005E26F7"/>
    <w:rsid w:val="005E38D3"/>
    <w:rsid w:val="005E3FDB"/>
    <w:rsid w:val="005E50D2"/>
    <w:rsid w:val="005E5712"/>
    <w:rsid w:val="005E5E90"/>
    <w:rsid w:val="005E6663"/>
    <w:rsid w:val="005E7653"/>
    <w:rsid w:val="005F0950"/>
    <w:rsid w:val="005F18AF"/>
    <w:rsid w:val="005F5F5A"/>
    <w:rsid w:val="005F6D8D"/>
    <w:rsid w:val="005F6E7A"/>
    <w:rsid w:val="005F7B42"/>
    <w:rsid w:val="006014F8"/>
    <w:rsid w:val="0060182F"/>
    <w:rsid w:val="00601BEA"/>
    <w:rsid w:val="006034B8"/>
    <w:rsid w:val="00604AEB"/>
    <w:rsid w:val="006074CD"/>
    <w:rsid w:val="00610265"/>
    <w:rsid w:val="00610867"/>
    <w:rsid w:val="006112A6"/>
    <w:rsid w:val="00612E02"/>
    <w:rsid w:val="00615C90"/>
    <w:rsid w:val="006173CF"/>
    <w:rsid w:val="00617D0E"/>
    <w:rsid w:val="0062090D"/>
    <w:rsid w:val="00620D2C"/>
    <w:rsid w:val="00622456"/>
    <w:rsid w:val="00625B6C"/>
    <w:rsid w:val="0062709E"/>
    <w:rsid w:val="00627ACE"/>
    <w:rsid w:val="006306F8"/>
    <w:rsid w:val="0063085E"/>
    <w:rsid w:val="00630962"/>
    <w:rsid w:val="00630FCC"/>
    <w:rsid w:val="00631296"/>
    <w:rsid w:val="00633C6C"/>
    <w:rsid w:val="0063441F"/>
    <w:rsid w:val="0063610C"/>
    <w:rsid w:val="006365EE"/>
    <w:rsid w:val="00641148"/>
    <w:rsid w:val="00641AF4"/>
    <w:rsid w:val="00641AF9"/>
    <w:rsid w:val="00641F7F"/>
    <w:rsid w:val="00642D75"/>
    <w:rsid w:val="0064382D"/>
    <w:rsid w:val="0064587D"/>
    <w:rsid w:val="00645B33"/>
    <w:rsid w:val="00646FC1"/>
    <w:rsid w:val="00650CCC"/>
    <w:rsid w:val="00650F38"/>
    <w:rsid w:val="006520D6"/>
    <w:rsid w:val="0065390B"/>
    <w:rsid w:val="00654286"/>
    <w:rsid w:val="006558FA"/>
    <w:rsid w:val="00655FDF"/>
    <w:rsid w:val="0065616B"/>
    <w:rsid w:val="00656896"/>
    <w:rsid w:val="00656984"/>
    <w:rsid w:val="006601F0"/>
    <w:rsid w:val="00660F70"/>
    <w:rsid w:val="006623CE"/>
    <w:rsid w:val="006634D8"/>
    <w:rsid w:val="00663769"/>
    <w:rsid w:val="00665683"/>
    <w:rsid w:val="00665C21"/>
    <w:rsid w:val="00666AB5"/>
    <w:rsid w:val="00671194"/>
    <w:rsid w:val="00671985"/>
    <w:rsid w:val="006730C0"/>
    <w:rsid w:val="00673588"/>
    <w:rsid w:val="006739DB"/>
    <w:rsid w:val="00674F73"/>
    <w:rsid w:val="00674F77"/>
    <w:rsid w:val="00675B27"/>
    <w:rsid w:val="0067690B"/>
    <w:rsid w:val="00677647"/>
    <w:rsid w:val="006812B8"/>
    <w:rsid w:val="006835A8"/>
    <w:rsid w:val="00684D98"/>
    <w:rsid w:val="00687576"/>
    <w:rsid w:val="006902F9"/>
    <w:rsid w:val="0069222A"/>
    <w:rsid w:val="006922A2"/>
    <w:rsid w:val="0069289A"/>
    <w:rsid w:val="00693D69"/>
    <w:rsid w:val="0069449E"/>
    <w:rsid w:val="006947CC"/>
    <w:rsid w:val="00695CB2"/>
    <w:rsid w:val="006965C9"/>
    <w:rsid w:val="006A19EC"/>
    <w:rsid w:val="006A2FCC"/>
    <w:rsid w:val="006A3659"/>
    <w:rsid w:val="006A3A6B"/>
    <w:rsid w:val="006A3D56"/>
    <w:rsid w:val="006A61BA"/>
    <w:rsid w:val="006B04AD"/>
    <w:rsid w:val="006B09A2"/>
    <w:rsid w:val="006B0B40"/>
    <w:rsid w:val="006B13CA"/>
    <w:rsid w:val="006B3AAC"/>
    <w:rsid w:val="006B4858"/>
    <w:rsid w:val="006B4CD6"/>
    <w:rsid w:val="006B5D32"/>
    <w:rsid w:val="006B79C3"/>
    <w:rsid w:val="006C0442"/>
    <w:rsid w:val="006C3806"/>
    <w:rsid w:val="006C4630"/>
    <w:rsid w:val="006C5F59"/>
    <w:rsid w:val="006D1222"/>
    <w:rsid w:val="006D1FCE"/>
    <w:rsid w:val="006D21EB"/>
    <w:rsid w:val="006D2BA1"/>
    <w:rsid w:val="006D3207"/>
    <w:rsid w:val="006D470E"/>
    <w:rsid w:val="006D48AF"/>
    <w:rsid w:val="006D5FC3"/>
    <w:rsid w:val="006D7299"/>
    <w:rsid w:val="006D74F8"/>
    <w:rsid w:val="006E0C6F"/>
    <w:rsid w:val="006E0FAA"/>
    <w:rsid w:val="006E1523"/>
    <w:rsid w:val="006E1844"/>
    <w:rsid w:val="006E2C17"/>
    <w:rsid w:val="006E54B4"/>
    <w:rsid w:val="006E64FB"/>
    <w:rsid w:val="006E6F25"/>
    <w:rsid w:val="006E77CE"/>
    <w:rsid w:val="006E7949"/>
    <w:rsid w:val="006F3613"/>
    <w:rsid w:val="006F48AD"/>
    <w:rsid w:val="006F5227"/>
    <w:rsid w:val="006F5CEC"/>
    <w:rsid w:val="006F6AEE"/>
    <w:rsid w:val="00700163"/>
    <w:rsid w:val="00700EA6"/>
    <w:rsid w:val="007016B0"/>
    <w:rsid w:val="0070210C"/>
    <w:rsid w:val="00703311"/>
    <w:rsid w:val="00704E62"/>
    <w:rsid w:val="00706049"/>
    <w:rsid w:val="007060FA"/>
    <w:rsid w:val="007076E0"/>
    <w:rsid w:val="00707F03"/>
    <w:rsid w:val="00710A7E"/>
    <w:rsid w:val="00712550"/>
    <w:rsid w:val="00714A82"/>
    <w:rsid w:val="00714F90"/>
    <w:rsid w:val="00715379"/>
    <w:rsid w:val="00716751"/>
    <w:rsid w:val="0071739A"/>
    <w:rsid w:val="007177A7"/>
    <w:rsid w:val="00717B1F"/>
    <w:rsid w:val="007206FC"/>
    <w:rsid w:val="0072074C"/>
    <w:rsid w:val="0072164E"/>
    <w:rsid w:val="007220F9"/>
    <w:rsid w:val="00725FD9"/>
    <w:rsid w:val="00730783"/>
    <w:rsid w:val="00732113"/>
    <w:rsid w:val="007324D3"/>
    <w:rsid w:val="0073334A"/>
    <w:rsid w:val="00734BDF"/>
    <w:rsid w:val="00735448"/>
    <w:rsid w:val="00735DCA"/>
    <w:rsid w:val="00737041"/>
    <w:rsid w:val="00737103"/>
    <w:rsid w:val="00737671"/>
    <w:rsid w:val="00737FB2"/>
    <w:rsid w:val="00741EAD"/>
    <w:rsid w:val="00742CC8"/>
    <w:rsid w:val="007439BC"/>
    <w:rsid w:val="0074487F"/>
    <w:rsid w:val="00750F78"/>
    <w:rsid w:val="0075253E"/>
    <w:rsid w:val="00752669"/>
    <w:rsid w:val="00752BDB"/>
    <w:rsid w:val="00752E57"/>
    <w:rsid w:val="00755336"/>
    <w:rsid w:val="0075560E"/>
    <w:rsid w:val="00756095"/>
    <w:rsid w:val="00756203"/>
    <w:rsid w:val="0076119C"/>
    <w:rsid w:val="00762F01"/>
    <w:rsid w:val="00763136"/>
    <w:rsid w:val="00764877"/>
    <w:rsid w:val="007659B2"/>
    <w:rsid w:val="00766600"/>
    <w:rsid w:val="007667E6"/>
    <w:rsid w:val="00767510"/>
    <w:rsid w:val="00772494"/>
    <w:rsid w:val="007726CD"/>
    <w:rsid w:val="0077291C"/>
    <w:rsid w:val="007732F0"/>
    <w:rsid w:val="007732FE"/>
    <w:rsid w:val="00774911"/>
    <w:rsid w:val="007760E2"/>
    <w:rsid w:val="00776436"/>
    <w:rsid w:val="0078014B"/>
    <w:rsid w:val="007809F2"/>
    <w:rsid w:val="00781D0C"/>
    <w:rsid w:val="00784D68"/>
    <w:rsid w:val="00785445"/>
    <w:rsid w:val="007869BB"/>
    <w:rsid w:val="00786F5C"/>
    <w:rsid w:val="00787286"/>
    <w:rsid w:val="007874B8"/>
    <w:rsid w:val="00791901"/>
    <w:rsid w:val="00792D15"/>
    <w:rsid w:val="00793DFD"/>
    <w:rsid w:val="00795520"/>
    <w:rsid w:val="00796665"/>
    <w:rsid w:val="007A3C43"/>
    <w:rsid w:val="007A4124"/>
    <w:rsid w:val="007A5079"/>
    <w:rsid w:val="007A6265"/>
    <w:rsid w:val="007B1654"/>
    <w:rsid w:val="007B1ECE"/>
    <w:rsid w:val="007B216E"/>
    <w:rsid w:val="007B2392"/>
    <w:rsid w:val="007B3B5B"/>
    <w:rsid w:val="007B43D5"/>
    <w:rsid w:val="007B54F5"/>
    <w:rsid w:val="007B5DC1"/>
    <w:rsid w:val="007B73E3"/>
    <w:rsid w:val="007C2E87"/>
    <w:rsid w:val="007C356F"/>
    <w:rsid w:val="007C3578"/>
    <w:rsid w:val="007C45E6"/>
    <w:rsid w:val="007D093D"/>
    <w:rsid w:val="007D0FA9"/>
    <w:rsid w:val="007D342E"/>
    <w:rsid w:val="007D4D90"/>
    <w:rsid w:val="007D4E06"/>
    <w:rsid w:val="007D5270"/>
    <w:rsid w:val="007D608A"/>
    <w:rsid w:val="007D62F5"/>
    <w:rsid w:val="007E0A11"/>
    <w:rsid w:val="007E0BBB"/>
    <w:rsid w:val="007E26BA"/>
    <w:rsid w:val="007E374E"/>
    <w:rsid w:val="007E4DF3"/>
    <w:rsid w:val="007E636B"/>
    <w:rsid w:val="007E69D0"/>
    <w:rsid w:val="007E6F91"/>
    <w:rsid w:val="007F04C0"/>
    <w:rsid w:val="007F0704"/>
    <w:rsid w:val="007F0A49"/>
    <w:rsid w:val="007F1F8C"/>
    <w:rsid w:val="007F20E9"/>
    <w:rsid w:val="007F2371"/>
    <w:rsid w:val="007F2701"/>
    <w:rsid w:val="007F419F"/>
    <w:rsid w:val="007F41F0"/>
    <w:rsid w:val="007F5245"/>
    <w:rsid w:val="007F6515"/>
    <w:rsid w:val="007F72CE"/>
    <w:rsid w:val="007F735C"/>
    <w:rsid w:val="00801C69"/>
    <w:rsid w:val="008021DA"/>
    <w:rsid w:val="00802D8F"/>
    <w:rsid w:val="00802DF6"/>
    <w:rsid w:val="0080456F"/>
    <w:rsid w:val="008049BC"/>
    <w:rsid w:val="00804ADA"/>
    <w:rsid w:val="008056B8"/>
    <w:rsid w:val="00805FCA"/>
    <w:rsid w:val="008076AB"/>
    <w:rsid w:val="00813C76"/>
    <w:rsid w:val="00815D97"/>
    <w:rsid w:val="00817430"/>
    <w:rsid w:val="00821243"/>
    <w:rsid w:val="0082226F"/>
    <w:rsid w:val="00822C1E"/>
    <w:rsid w:val="008243F8"/>
    <w:rsid w:val="0082561B"/>
    <w:rsid w:val="00825F4E"/>
    <w:rsid w:val="00826F07"/>
    <w:rsid w:val="00834C32"/>
    <w:rsid w:val="0083665F"/>
    <w:rsid w:val="00841677"/>
    <w:rsid w:val="008416DB"/>
    <w:rsid w:val="0084207A"/>
    <w:rsid w:val="00842CD0"/>
    <w:rsid w:val="0084385D"/>
    <w:rsid w:val="008439F8"/>
    <w:rsid w:val="00844950"/>
    <w:rsid w:val="00845230"/>
    <w:rsid w:val="00845AA4"/>
    <w:rsid w:val="00845CC4"/>
    <w:rsid w:val="00845DF7"/>
    <w:rsid w:val="008460D5"/>
    <w:rsid w:val="00846B83"/>
    <w:rsid w:val="0085249B"/>
    <w:rsid w:val="008552DD"/>
    <w:rsid w:val="00855F09"/>
    <w:rsid w:val="00857195"/>
    <w:rsid w:val="008573B9"/>
    <w:rsid w:val="008573F2"/>
    <w:rsid w:val="00857DF4"/>
    <w:rsid w:val="00860AA0"/>
    <w:rsid w:val="00860BDA"/>
    <w:rsid w:val="00862331"/>
    <w:rsid w:val="008626B2"/>
    <w:rsid w:val="00862C98"/>
    <w:rsid w:val="00863668"/>
    <w:rsid w:val="008649E8"/>
    <w:rsid w:val="00865630"/>
    <w:rsid w:val="00865951"/>
    <w:rsid w:val="008662EE"/>
    <w:rsid w:val="00866B99"/>
    <w:rsid w:val="00866C03"/>
    <w:rsid w:val="008674D4"/>
    <w:rsid w:val="00867B5B"/>
    <w:rsid w:val="0087160E"/>
    <w:rsid w:val="00872376"/>
    <w:rsid w:val="0087297C"/>
    <w:rsid w:val="00874C4B"/>
    <w:rsid w:val="008767DF"/>
    <w:rsid w:val="008779A3"/>
    <w:rsid w:val="008811F2"/>
    <w:rsid w:val="0088171E"/>
    <w:rsid w:val="00882D5A"/>
    <w:rsid w:val="00883EB9"/>
    <w:rsid w:val="00884AE9"/>
    <w:rsid w:val="008855C1"/>
    <w:rsid w:val="00890203"/>
    <w:rsid w:val="0089025B"/>
    <w:rsid w:val="00890C17"/>
    <w:rsid w:val="008910EC"/>
    <w:rsid w:val="0089134F"/>
    <w:rsid w:val="008955EC"/>
    <w:rsid w:val="00896957"/>
    <w:rsid w:val="00897B80"/>
    <w:rsid w:val="008A0407"/>
    <w:rsid w:val="008A1A3E"/>
    <w:rsid w:val="008A2C54"/>
    <w:rsid w:val="008A2D5E"/>
    <w:rsid w:val="008A3A99"/>
    <w:rsid w:val="008A44B4"/>
    <w:rsid w:val="008A79D0"/>
    <w:rsid w:val="008B43D4"/>
    <w:rsid w:val="008B562F"/>
    <w:rsid w:val="008B5667"/>
    <w:rsid w:val="008B5DB3"/>
    <w:rsid w:val="008B6242"/>
    <w:rsid w:val="008B6438"/>
    <w:rsid w:val="008C054B"/>
    <w:rsid w:val="008C0DDE"/>
    <w:rsid w:val="008C277A"/>
    <w:rsid w:val="008C2E7C"/>
    <w:rsid w:val="008C2F12"/>
    <w:rsid w:val="008C5204"/>
    <w:rsid w:val="008C5A9B"/>
    <w:rsid w:val="008C6225"/>
    <w:rsid w:val="008D192B"/>
    <w:rsid w:val="008D2C67"/>
    <w:rsid w:val="008D4A28"/>
    <w:rsid w:val="008D5687"/>
    <w:rsid w:val="008D5A0D"/>
    <w:rsid w:val="008D5A58"/>
    <w:rsid w:val="008D5DA7"/>
    <w:rsid w:val="008D5EC7"/>
    <w:rsid w:val="008D6BE5"/>
    <w:rsid w:val="008D6E0B"/>
    <w:rsid w:val="008D7B06"/>
    <w:rsid w:val="008D7F68"/>
    <w:rsid w:val="008E1838"/>
    <w:rsid w:val="008E1E77"/>
    <w:rsid w:val="008E324B"/>
    <w:rsid w:val="008E7850"/>
    <w:rsid w:val="008E794D"/>
    <w:rsid w:val="008F0634"/>
    <w:rsid w:val="008F074E"/>
    <w:rsid w:val="008F080C"/>
    <w:rsid w:val="008F09E4"/>
    <w:rsid w:val="008F28D6"/>
    <w:rsid w:val="008F400A"/>
    <w:rsid w:val="008F5177"/>
    <w:rsid w:val="008F75A2"/>
    <w:rsid w:val="008F791C"/>
    <w:rsid w:val="00900253"/>
    <w:rsid w:val="00900733"/>
    <w:rsid w:val="00900BFE"/>
    <w:rsid w:val="009019D9"/>
    <w:rsid w:val="009027F3"/>
    <w:rsid w:val="00902B50"/>
    <w:rsid w:val="009065A6"/>
    <w:rsid w:val="00906BFE"/>
    <w:rsid w:val="00907444"/>
    <w:rsid w:val="009076C0"/>
    <w:rsid w:val="009102C1"/>
    <w:rsid w:val="00910600"/>
    <w:rsid w:val="00910D73"/>
    <w:rsid w:val="00911AA4"/>
    <w:rsid w:val="00911D1D"/>
    <w:rsid w:val="009122C5"/>
    <w:rsid w:val="00912612"/>
    <w:rsid w:val="00913536"/>
    <w:rsid w:val="00915E78"/>
    <w:rsid w:val="00920626"/>
    <w:rsid w:val="00920719"/>
    <w:rsid w:val="00921F5E"/>
    <w:rsid w:val="00922427"/>
    <w:rsid w:val="009237C1"/>
    <w:rsid w:val="00923BD0"/>
    <w:rsid w:val="00924C06"/>
    <w:rsid w:val="009257E3"/>
    <w:rsid w:val="00925C38"/>
    <w:rsid w:val="00930EDC"/>
    <w:rsid w:val="00935809"/>
    <w:rsid w:val="00937E09"/>
    <w:rsid w:val="009405B8"/>
    <w:rsid w:val="00940CB6"/>
    <w:rsid w:val="00940E29"/>
    <w:rsid w:val="00942AE1"/>
    <w:rsid w:val="00942F58"/>
    <w:rsid w:val="00943B0A"/>
    <w:rsid w:val="00944522"/>
    <w:rsid w:val="00950189"/>
    <w:rsid w:val="00950F63"/>
    <w:rsid w:val="00951318"/>
    <w:rsid w:val="00952B4D"/>
    <w:rsid w:val="00952DDA"/>
    <w:rsid w:val="00954CF5"/>
    <w:rsid w:val="00954F1E"/>
    <w:rsid w:val="00956F76"/>
    <w:rsid w:val="00957726"/>
    <w:rsid w:val="009579D1"/>
    <w:rsid w:val="00957C2D"/>
    <w:rsid w:val="009617ED"/>
    <w:rsid w:val="00961B91"/>
    <w:rsid w:val="00964EEF"/>
    <w:rsid w:val="0096542D"/>
    <w:rsid w:val="009665FE"/>
    <w:rsid w:val="00966E44"/>
    <w:rsid w:val="009674E5"/>
    <w:rsid w:val="00971A9E"/>
    <w:rsid w:val="00972E16"/>
    <w:rsid w:val="00973CBC"/>
    <w:rsid w:val="0097483C"/>
    <w:rsid w:val="0097535B"/>
    <w:rsid w:val="00977C16"/>
    <w:rsid w:val="00980DE1"/>
    <w:rsid w:val="00981197"/>
    <w:rsid w:val="0098207B"/>
    <w:rsid w:val="009846A7"/>
    <w:rsid w:val="00984DB8"/>
    <w:rsid w:val="00985785"/>
    <w:rsid w:val="00985C68"/>
    <w:rsid w:val="00985E95"/>
    <w:rsid w:val="00986142"/>
    <w:rsid w:val="0098768E"/>
    <w:rsid w:val="00992BB6"/>
    <w:rsid w:val="00992F50"/>
    <w:rsid w:val="00993286"/>
    <w:rsid w:val="0099401E"/>
    <w:rsid w:val="009940B4"/>
    <w:rsid w:val="00996057"/>
    <w:rsid w:val="00996DEC"/>
    <w:rsid w:val="009A17DA"/>
    <w:rsid w:val="009A450E"/>
    <w:rsid w:val="009A4A74"/>
    <w:rsid w:val="009A73AD"/>
    <w:rsid w:val="009B0677"/>
    <w:rsid w:val="009B0756"/>
    <w:rsid w:val="009B0F29"/>
    <w:rsid w:val="009B1E89"/>
    <w:rsid w:val="009B2163"/>
    <w:rsid w:val="009B4649"/>
    <w:rsid w:val="009B6316"/>
    <w:rsid w:val="009B7501"/>
    <w:rsid w:val="009C1A7F"/>
    <w:rsid w:val="009C1F41"/>
    <w:rsid w:val="009C601D"/>
    <w:rsid w:val="009D08FD"/>
    <w:rsid w:val="009D363A"/>
    <w:rsid w:val="009D405D"/>
    <w:rsid w:val="009D4A57"/>
    <w:rsid w:val="009D4ED1"/>
    <w:rsid w:val="009D61A8"/>
    <w:rsid w:val="009D64D1"/>
    <w:rsid w:val="009D7449"/>
    <w:rsid w:val="009E0960"/>
    <w:rsid w:val="009E0E50"/>
    <w:rsid w:val="009E18A0"/>
    <w:rsid w:val="009E1DB0"/>
    <w:rsid w:val="009E5864"/>
    <w:rsid w:val="009E6B9A"/>
    <w:rsid w:val="009E6C8F"/>
    <w:rsid w:val="009E791A"/>
    <w:rsid w:val="009E7DD3"/>
    <w:rsid w:val="009F0B43"/>
    <w:rsid w:val="009F1E0A"/>
    <w:rsid w:val="009F278B"/>
    <w:rsid w:val="009F5041"/>
    <w:rsid w:val="009F65A6"/>
    <w:rsid w:val="00A00E78"/>
    <w:rsid w:val="00A028D5"/>
    <w:rsid w:val="00A02C6B"/>
    <w:rsid w:val="00A04704"/>
    <w:rsid w:val="00A04B7C"/>
    <w:rsid w:val="00A04C2C"/>
    <w:rsid w:val="00A05450"/>
    <w:rsid w:val="00A060C0"/>
    <w:rsid w:val="00A06203"/>
    <w:rsid w:val="00A0625D"/>
    <w:rsid w:val="00A07CAC"/>
    <w:rsid w:val="00A10175"/>
    <w:rsid w:val="00A11040"/>
    <w:rsid w:val="00A110F9"/>
    <w:rsid w:val="00A12EFC"/>
    <w:rsid w:val="00A13440"/>
    <w:rsid w:val="00A13D76"/>
    <w:rsid w:val="00A140DB"/>
    <w:rsid w:val="00A1593E"/>
    <w:rsid w:val="00A16E66"/>
    <w:rsid w:val="00A2074C"/>
    <w:rsid w:val="00A21EF3"/>
    <w:rsid w:val="00A2273A"/>
    <w:rsid w:val="00A228FE"/>
    <w:rsid w:val="00A24A5B"/>
    <w:rsid w:val="00A26642"/>
    <w:rsid w:val="00A2700F"/>
    <w:rsid w:val="00A33AB8"/>
    <w:rsid w:val="00A35856"/>
    <w:rsid w:val="00A40CC2"/>
    <w:rsid w:val="00A40EA6"/>
    <w:rsid w:val="00A41023"/>
    <w:rsid w:val="00A419BE"/>
    <w:rsid w:val="00A4227C"/>
    <w:rsid w:val="00A43EFF"/>
    <w:rsid w:val="00A4463B"/>
    <w:rsid w:val="00A460F7"/>
    <w:rsid w:val="00A465CC"/>
    <w:rsid w:val="00A504DB"/>
    <w:rsid w:val="00A50881"/>
    <w:rsid w:val="00A529BC"/>
    <w:rsid w:val="00A52D10"/>
    <w:rsid w:val="00A5409E"/>
    <w:rsid w:val="00A54C45"/>
    <w:rsid w:val="00A55BA9"/>
    <w:rsid w:val="00A56933"/>
    <w:rsid w:val="00A60A74"/>
    <w:rsid w:val="00A611CE"/>
    <w:rsid w:val="00A638F4"/>
    <w:rsid w:val="00A63CFD"/>
    <w:rsid w:val="00A64129"/>
    <w:rsid w:val="00A65368"/>
    <w:rsid w:val="00A65EA6"/>
    <w:rsid w:val="00A661BC"/>
    <w:rsid w:val="00A673CB"/>
    <w:rsid w:val="00A67BAF"/>
    <w:rsid w:val="00A70044"/>
    <w:rsid w:val="00A71A0A"/>
    <w:rsid w:val="00A72D25"/>
    <w:rsid w:val="00A76073"/>
    <w:rsid w:val="00A77B74"/>
    <w:rsid w:val="00A81229"/>
    <w:rsid w:val="00A84C7F"/>
    <w:rsid w:val="00A84ED1"/>
    <w:rsid w:val="00A85954"/>
    <w:rsid w:val="00A90B92"/>
    <w:rsid w:val="00A90D5A"/>
    <w:rsid w:val="00A9248F"/>
    <w:rsid w:val="00A9249E"/>
    <w:rsid w:val="00A9260A"/>
    <w:rsid w:val="00A940B4"/>
    <w:rsid w:val="00A944C8"/>
    <w:rsid w:val="00A9476B"/>
    <w:rsid w:val="00A950E3"/>
    <w:rsid w:val="00A97351"/>
    <w:rsid w:val="00AA11F7"/>
    <w:rsid w:val="00AA1BDC"/>
    <w:rsid w:val="00AA2DFE"/>
    <w:rsid w:val="00AA5A51"/>
    <w:rsid w:val="00AA7191"/>
    <w:rsid w:val="00AA7E10"/>
    <w:rsid w:val="00AB12EA"/>
    <w:rsid w:val="00AB19CE"/>
    <w:rsid w:val="00AB2B49"/>
    <w:rsid w:val="00AB2C0E"/>
    <w:rsid w:val="00AB2F1E"/>
    <w:rsid w:val="00AB307B"/>
    <w:rsid w:val="00AB3970"/>
    <w:rsid w:val="00AB3A50"/>
    <w:rsid w:val="00AB623F"/>
    <w:rsid w:val="00AB7409"/>
    <w:rsid w:val="00AC0421"/>
    <w:rsid w:val="00AC0D91"/>
    <w:rsid w:val="00AC10EF"/>
    <w:rsid w:val="00AC25BF"/>
    <w:rsid w:val="00AC26F5"/>
    <w:rsid w:val="00AC333B"/>
    <w:rsid w:val="00AC349C"/>
    <w:rsid w:val="00AC3508"/>
    <w:rsid w:val="00AC38ED"/>
    <w:rsid w:val="00AC455C"/>
    <w:rsid w:val="00AC5BB5"/>
    <w:rsid w:val="00AC6569"/>
    <w:rsid w:val="00AC7847"/>
    <w:rsid w:val="00AD3192"/>
    <w:rsid w:val="00AD4226"/>
    <w:rsid w:val="00AD42E8"/>
    <w:rsid w:val="00AD53B4"/>
    <w:rsid w:val="00AD680B"/>
    <w:rsid w:val="00AD7E55"/>
    <w:rsid w:val="00AE0CA1"/>
    <w:rsid w:val="00AE17AD"/>
    <w:rsid w:val="00AE1D1F"/>
    <w:rsid w:val="00AE229B"/>
    <w:rsid w:val="00AE3C8F"/>
    <w:rsid w:val="00AE717F"/>
    <w:rsid w:val="00AF0459"/>
    <w:rsid w:val="00AF05AA"/>
    <w:rsid w:val="00AF0A48"/>
    <w:rsid w:val="00AF0CF9"/>
    <w:rsid w:val="00AF105F"/>
    <w:rsid w:val="00AF1DA2"/>
    <w:rsid w:val="00AF334B"/>
    <w:rsid w:val="00AF3A9A"/>
    <w:rsid w:val="00AF505A"/>
    <w:rsid w:val="00AF62C0"/>
    <w:rsid w:val="00AF6DA8"/>
    <w:rsid w:val="00B00224"/>
    <w:rsid w:val="00B0051D"/>
    <w:rsid w:val="00B01648"/>
    <w:rsid w:val="00B03B45"/>
    <w:rsid w:val="00B05539"/>
    <w:rsid w:val="00B05603"/>
    <w:rsid w:val="00B075C2"/>
    <w:rsid w:val="00B075C7"/>
    <w:rsid w:val="00B10062"/>
    <w:rsid w:val="00B13494"/>
    <w:rsid w:val="00B1396B"/>
    <w:rsid w:val="00B1464A"/>
    <w:rsid w:val="00B166D4"/>
    <w:rsid w:val="00B16D57"/>
    <w:rsid w:val="00B17C7D"/>
    <w:rsid w:val="00B211AA"/>
    <w:rsid w:val="00B211E7"/>
    <w:rsid w:val="00B21959"/>
    <w:rsid w:val="00B22CDA"/>
    <w:rsid w:val="00B22F70"/>
    <w:rsid w:val="00B2361A"/>
    <w:rsid w:val="00B23A5F"/>
    <w:rsid w:val="00B23C87"/>
    <w:rsid w:val="00B255A5"/>
    <w:rsid w:val="00B25EB4"/>
    <w:rsid w:val="00B263C4"/>
    <w:rsid w:val="00B2686E"/>
    <w:rsid w:val="00B270F6"/>
    <w:rsid w:val="00B305F3"/>
    <w:rsid w:val="00B328C4"/>
    <w:rsid w:val="00B35D94"/>
    <w:rsid w:val="00B370A3"/>
    <w:rsid w:val="00B37266"/>
    <w:rsid w:val="00B3763A"/>
    <w:rsid w:val="00B401EA"/>
    <w:rsid w:val="00B43767"/>
    <w:rsid w:val="00B45831"/>
    <w:rsid w:val="00B46DF9"/>
    <w:rsid w:val="00B51631"/>
    <w:rsid w:val="00B5506F"/>
    <w:rsid w:val="00B55732"/>
    <w:rsid w:val="00B55886"/>
    <w:rsid w:val="00B605F6"/>
    <w:rsid w:val="00B60BB3"/>
    <w:rsid w:val="00B61A7A"/>
    <w:rsid w:val="00B61F86"/>
    <w:rsid w:val="00B624D6"/>
    <w:rsid w:val="00B62A49"/>
    <w:rsid w:val="00B63C79"/>
    <w:rsid w:val="00B642D6"/>
    <w:rsid w:val="00B67C9A"/>
    <w:rsid w:val="00B707BE"/>
    <w:rsid w:val="00B7106F"/>
    <w:rsid w:val="00B71256"/>
    <w:rsid w:val="00B71E24"/>
    <w:rsid w:val="00B729A4"/>
    <w:rsid w:val="00B80334"/>
    <w:rsid w:val="00B808B7"/>
    <w:rsid w:val="00B83422"/>
    <w:rsid w:val="00B83824"/>
    <w:rsid w:val="00B8429F"/>
    <w:rsid w:val="00B85EEA"/>
    <w:rsid w:val="00B949D1"/>
    <w:rsid w:val="00B9509D"/>
    <w:rsid w:val="00B95194"/>
    <w:rsid w:val="00B95C02"/>
    <w:rsid w:val="00B963ED"/>
    <w:rsid w:val="00B96493"/>
    <w:rsid w:val="00B97023"/>
    <w:rsid w:val="00BA08B2"/>
    <w:rsid w:val="00BA0908"/>
    <w:rsid w:val="00BA0918"/>
    <w:rsid w:val="00BA0DA3"/>
    <w:rsid w:val="00BA100B"/>
    <w:rsid w:val="00BA11C2"/>
    <w:rsid w:val="00BA1A85"/>
    <w:rsid w:val="00BA1E33"/>
    <w:rsid w:val="00BA1F08"/>
    <w:rsid w:val="00BA22AA"/>
    <w:rsid w:val="00BA490C"/>
    <w:rsid w:val="00BA53C9"/>
    <w:rsid w:val="00BA7506"/>
    <w:rsid w:val="00BB08BF"/>
    <w:rsid w:val="00BB1F3E"/>
    <w:rsid w:val="00BB33B4"/>
    <w:rsid w:val="00BB34F3"/>
    <w:rsid w:val="00BB4080"/>
    <w:rsid w:val="00BB4200"/>
    <w:rsid w:val="00BB4680"/>
    <w:rsid w:val="00BB553D"/>
    <w:rsid w:val="00BB6D94"/>
    <w:rsid w:val="00BC2D36"/>
    <w:rsid w:val="00BC3013"/>
    <w:rsid w:val="00BC4160"/>
    <w:rsid w:val="00BD229B"/>
    <w:rsid w:val="00BD339D"/>
    <w:rsid w:val="00BD6E21"/>
    <w:rsid w:val="00BD76D6"/>
    <w:rsid w:val="00BE11DB"/>
    <w:rsid w:val="00BE11EF"/>
    <w:rsid w:val="00BE1783"/>
    <w:rsid w:val="00BE1CCD"/>
    <w:rsid w:val="00BE43A4"/>
    <w:rsid w:val="00BE4F4E"/>
    <w:rsid w:val="00BE6354"/>
    <w:rsid w:val="00BF00D6"/>
    <w:rsid w:val="00BF055B"/>
    <w:rsid w:val="00BF10CC"/>
    <w:rsid w:val="00BF26F3"/>
    <w:rsid w:val="00BF445E"/>
    <w:rsid w:val="00BF5BB3"/>
    <w:rsid w:val="00BF7837"/>
    <w:rsid w:val="00C0069E"/>
    <w:rsid w:val="00C0147D"/>
    <w:rsid w:val="00C01BF9"/>
    <w:rsid w:val="00C01EEA"/>
    <w:rsid w:val="00C035A0"/>
    <w:rsid w:val="00C0370B"/>
    <w:rsid w:val="00C03748"/>
    <w:rsid w:val="00C04325"/>
    <w:rsid w:val="00C043B2"/>
    <w:rsid w:val="00C0570F"/>
    <w:rsid w:val="00C06510"/>
    <w:rsid w:val="00C0746F"/>
    <w:rsid w:val="00C10122"/>
    <w:rsid w:val="00C12B6F"/>
    <w:rsid w:val="00C148AE"/>
    <w:rsid w:val="00C17217"/>
    <w:rsid w:val="00C17E54"/>
    <w:rsid w:val="00C252AE"/>
    <w:rsid w:val="00C25C8D"/>
    <w:rsid w:val="00C265C2"/>
    <w:rsid w:val="00C2712A"/>
    <w:rsid w:val="00C273C2"/>
    <w:rsid w:val="00C27E53"/>
    <w:rsid w:val="00C3012C"/>
    <w:rsid w:val="00C30263"/>
    <w:rsid w:val="00C30630"/>
    <w:rsid w:val="00C30CAF"/>
    <w:rsid w:val="00C313B6"/>
    <w:rsid w:val="00C3151A"/>
    <w:rsid w:val="00C31C3A"/>
    <w:rsid w:val="00C32D57"/>
    <w:rsid w:val="00C34D0E"/>
    <w:rsid w:val="00C35350"/>
    <w:rsid w:val="00C37600"/>
    <w:rsid w:val="00C4013D"/>
    <w:rsid w:val="00C4127B"/>
    <w:rsid w:val="00C42372"/>
    <w:rsid w:val="00C4374B"/>
    <w:rsid w:val="00C43998"/>
    <w:rsid w:val="00C44295"/>
    <w:rsid w:val="00C452AC"/>
    <w:rsid w:val="00C4566C"/>
    <w:rsid w:val="00C503A5"/>
    <w:rsid w:val="00C5113D"/>
    <w:rsid w:val="00C521AC"/>
    <w:rsid w:val="00C541DC"/>
    <w:rsid w:val="00C5451D"/>
    <w:rsid w:val="00C546ED"/>
    <w:rsid w:val="00C548F8"/>
    <w:rsid w:val="00C552FB"/>
    <w:rsid w:val="00C56F95"/>
    <w:rsid w:val="00C570C5"/>
    <w:rsid w:val="00C573EB"/>
    <w:rsid w:val="00C61235"/>
    <w:rsid w:val="00C61DCE"/>
    <w:rsid w:val="00C65C4B"/>
    <w:rsid w:val="00C667CF"/>
    <w:rsid w:val="00C71CAB"/>
    <w:rsid w:val="00C72512"/>
    <w:rsid w:val="00C72D99"/>
    <w:rsid w:val="00C73608"/>
    <w:rsid w:val="00C75657"/>
    <w:rsid w:val="00C76057"/>
    <w:rsid w:val="00C76278"/>
    <w:rsid w:val="00C7780F"/>
    <w:rsid w:val="00C77F6A"/>
    <w:rsid w:val="00C828EE"/>
    <w:rsid w:val="00C82D29"/>
    <w:rsid w:val="00C83082"/>
    <w:rsid w:val="00C84959"/>
    <w:rsid w:val="00C85B2B"/>
    <w:rsid w:val="00C86124"/>
    <w:rsid w:val="00C8745D"/>
    <w:rsid w:val="00C900FF"/>
    <w:rsid w:val="00C918D9"/>
    <w:rsid w:val="00C92CC1"/>
    <w:rsid w:val="00C9331D"/>
    <w:rsid w:val="00C93333"/>
    <w:rsid w:val="00C94F21"/>
    <w:rsid w:val="00C97001"/>
    <w:rsid w:val="00CA02F7"/>
    <w:rsid w:val="00CA05C0"/>
    <w:rsid w:val="00CA0A6B"/>
    <w:rsid w:val="00CA0C0B"/>
    <w:rsid w:val="00CA11BD"/>
    <w:rsid w:val="00CA14DB"/>
    <w:rsid w:val="00CA158E"/>
    <w:rsid w:val="00CA1E0F"/>
    <w:rsid w:val="00CA2BF6"/>
    <w:rsid w:val="00CA2CCF"/>
    <w:rsid w:val="00CA33EF"/>
    <w:rsid w:val="00CA6BD6"/>
    <w:rsid w:val="00CB09B4"/>
    <w:rsid w:val="00CB0B4E"/>
    <w:rsid w:val="00CB0BBD"/>
    <w:rsid w:val="00CB0C33"/>
    <w:rsid w:val="00CB20A2"/>
    <w:rsid w:val="00CB32C7"/>
    <w:rsid w:val="00CB6526"/>
    <w:rsid w:val="00CB7321"/>
    <w:rsid w:val="00CB7F0E"/>
    <w:rsid w:val="00CC004D"/>
    <w:rsid w:val="00CC0DD3"/>
    <w:rsid w:val="00CC1BF6"/>
    <w:rsid w:val="00CC1FB0"/>
    <w:rsid w:val="00CC27C4"/>
    <w:rsid w:val="00CC2D20"/>
    <w:rsid w:val="00CC37A5"/>
    <w:rsid w:val="00CC40A9"/>
    <w:rsid w:val="00CC5E6F"/>
    <w:rsid w:val="00CC6054"/>
    <w:rsid w:val="00CD2BB8"/>
    <w:rsid w:val="00CD4AB1"/>
    <w:rsid w:val="00CE1AF3"/>
    <w:rsid w:val="00CE206B"/>
    <w:rsid w:val="00CE2CFE"/>
    <w:rsid w:val="00CE4C61"/>
    <w:rsid w:val="00CE6327"/>
    <w:rsid w:val="00CE6F72"/>
    <w:rsid w:val="00CF02E0"/>
    <w:rsid w:val="00CF0E22"/>
    <w:rsid w:val="00CF306A"/>
    <w:rsid w:val="00CF4514"/>
    <w:rsid w:val="00CF601C"/>
    <w:rsid w:val="00CF7CCA"/>
    <w:rsid w:val="00D01C5B"/>
    <w:rsid w:val="00D0627A"/>
    <w:rsid w:val="00D06598"/>
    <w:rsid w:val="00D06C6D"/>
    <w:rsid w:val="00D0781E"/>
    <w:rsid w:val="00D109AE"/>
    <w:rsid w:val="00D10ECA"/>
    <w:rsid w:val="00D118D9"/>
    <w:rsid w:val="00D11F0F"/>
    <w:rsid w:val="00D1274F"/>
    <w:rsid w:val="00D1470F"/>
    <w:rsid w:val="00D14BF2"/>
    <w:rsid w:val="00D22458"/>
    <w:rsid w:val="00D22927"/>
    <w:rsid w:val="00D2341D"/>
    <w:rsid w:val="00D24A40"/>
    <w:rsid w:val="00D25FEB"/>
    <w:rsid w:val="00D30329"/>
    <w:rsid w:val="00D331E0"/>
    <w:rsid w:val="00D3530E"/>
    <w:rsid w:val="00D36669"/>
    <w:rsid w:val="00D40141"/>
    <w:rsid w:val="00D45E55"/>
    <w:rsid w:val="00D5115E"/>
    <w:rsid w:val="00D51167"/>
    <w:rsid w:val="00D511EC"/>
    <w:rsid w:val="00D51256"/>
    <w:rsid w:val="00D51F82"/>
    <w:rsid w:val="00D52A1F"/>
    <w:rsid w:val="00D5334F"/>
    <w:rsid w:val="00D53908"/>
    <w:rsid w:val="00D53EAD"/>
    <w:rsid w:val="00D55785"/>
    <w:rsid w:val="00D55EE7"/>
    <w:rsid w:val="00D578FC"/>
    <w:rsid w:val="00D579A9"/>
    <w:rsid w:val="00D57BB5"/>
    <w:rsid w:val="00D603F3"/>
    <w:rsid w:val="00D60855"/>
    <w:rsid w:val="00D61815"/>
    <w:rsid w:val="00D63224"/>
    <w:rsid w:val="00D63320"/>
    <w:rsid w:val="00D644EA"/>
    <w:rsid w:val="00D6602F"/>
    <w:rsid w:val="00D66B8B"/>
    <w:rsid w:val="00D66FB1"/>
    <w:rsid w:val="00D67BBF"/>
    <w:rsid w:val="00D7064E"/>
    <w:rsid w:val="00D71927"/>
    <w:rsid w:val="00D71D1C"/>
    <w:rsid w:val="00D71DAF"/>
    <w:rsid w:val="00D752A8"/>
    <w:rsid w:val="00D76AF6"/>
    <w:rsid w:val="00D825BA"/>
    <w:rsid w:val="00D83CC2"/>
    <w:rsid w:val="00D83D96"/>
    <w:rsid w:val="00D845E5"/>
    <w:rsid w:val="00D84740"/>
    <w:rsid w:val="00D85C91"/>
    <w:rsid w:val="00D866BB"/>
    <w:rsid w:val="00D86F90"/>
    <w:rsid w:val="00D87FFA"/>
    <w:rsid w:val="00D904B2"/>
    <w:rsid w:val="00D91568"/>
    <w:rsid w:val="00D92ED6"/>
    <w:rsid w:val="00D93CC4"/>
    <w:rsid w:val="00D941B7"/>
    <w:rsid w:val="00D945D2"/>
    <w:rsid w:val="00D94A1F"/>
    <w:rsid w:val="00D96B03"/>
    <w:rsid w:val="00DA128B"/>
    <w:rsid w:val="00DA1460"/>
    <w:rsid w:val="00DA389B"/>
    <w:rsid w:val="00DA41FF"/>
    <w:rsid w:val="00DA494B"/>
    <w:rsid w:val="00DA4D32"/>
    <w:rsid w:val="00DA4F26"/>
    <w:rsid w:val="00DA7339"/>
    <w:rsid w:val="00DB2535"/>
    <w:rsid w:val="00DB39AF"/>
    <w:rsid w:val="00DB432C"/>
    <w:rsid w:val="00DB47E5"/>
    <w:rsid w:val="00DB4B71"/>
    <w:rsid w:val="00DB7396"/>
    <w:rsid w:val="00DC40FA"/>
    <w:rsid w:val="00DC4999"/>
    <w:rsid w:val="00DC564D"/>
    <w:rsid w:val="00DC70E3"/>
    <w:rsid w:val="00DC7A82"/>
    <w:rsid w:val="00DD1990"/>
    <w:rsid w:val="00DD1EF3"/>
    <w:rsid w:val="00DD1FDC"/>
    <w:rsid w:val="00DD3AEB"/>
    <w:rsid w:val="00DD3F39"/>
    <w:rsid w:val="00DD3FF1"/>
    <w:rsid w:val="00DD47E0"/>
    <w:rsid w:val="00DD53BB"/>
    <w:rsid w:val="00DD5938"/>
    <w:rsid w:val="00DD5976"/>
    <w:rsid w:val="00DD6768"/>
    <w:rsid w:val="00DD74B2"/>
    <w:rsid w:val="00DD779D"/>
    <w:rsid w:val="00DD7A1B"/>
    <w:rsid w:val="00DE07EE"/>
    <w:rsid w:val="00DE1F36"/>
    <w:rsid w:val="00DE226A"/>
    <w:rsid w:val="00DE2CFD"/>
    <w:rsid w:val="00DE30D0"/>
    <w:rsid w:val="00DE315D"/>
    <w:rsid w:val="00DE33F3"/>
    <w:rsid w:val="00DE4105"/>
    <w:rsid w:val="00DE66F2"/>
    <w:rsid w:val="00DE713D"/>
    <w:rsid w:val="00DE793D"/>
    <w:rsid w:val="00DF00B0"/>
    <w:rsid w:val="00DF0606"/>
    <w:rsid w:val="00DF2749"/>
    <w:rsid w:val="00DF28CF"/>
    <w:rsid w:val="00DF59B0"/>
    <w:rsid w:val="00DF6785"/>
    <w:rsid w:val="00DF7279"/>
    <w:rsid w:val="00DF771E"/>
    <w:rsid w:val="00E010EC"/>
    <w:rsid w:val="00E0191A"/>
    <w:rsid w:val="00E02725"/>
    <w:rsid w:val="00E036F5"/>
    <w:rsid w:val="00E044F7"/>
    <w:rsid w:val="00E04B39"/>
    <w:rsid w:val="00E04D85"/>
    <w:rsid w:val="00E05CEB"/>
    <w:rsid w:val="00E07C2A"/>
    <w:rsid w:val="00E102D1"/>
    <w:rsid w:val="00E102DC"/>
    <w:rsid w:val="00E10CB8"/>
    <w:rsid w:val="00E10D15"/>
    <w:rsid w:val="00E10F7B"/>
    <w:rsid w:val="00E16764"/>
    <w:rsid w:val="00E16C8A"/>
    <w:rsid w:val="00E17533"/>
    <w:rsid w:val="00E17E78"/>
    <w:rsid w:val="00E2004C"/>
    <w:rsid w:val="00E219F3"/>
    <w:rsid w:val="00E21D72"/>
    <w:rsid w:val="00E22698"/>
    <w:rsid w:val="00E22D82"/>
    <w:rsid w:val="00E23965"/>
    <w:rsid w:val="00E24CAD"/>
    <w:rsid w:val="00E2785F"/>
    <w:rsid w:val="00E279D0"/>
    <w:rsid w:val="00E3026F"/>
    <w:rsid w:val="00E30998"/>
    <w:rsid w:val="00E32CC8"/>
    <w:rsid w:val="00E33F30"/>
    <w:rsid w:val="00E377E0"/>
    <w:rsid w:val="00E37BBE"/>
    <w:rsid w:val="00E37C35"/>
    <w:rsid w:val="00E40AAB"/>
    <w:rsid w:val="00E414C3"/>
    <w:rsid w:val="00E418B9"/>
    <w:rsid w:val="00E41C41"/>
    <w:rsid w:val="00E43E19"/>
    <w:rsid w:val="00E44BF2"/>
    <w:rsid w:val="00E453A6"/>
    <w:rsid w:val="00E46649"/>
    <w:rsid w:val="00E508E0"/>
    <w:rsid w:val="00E50E7D"/>
    <w:rsid w:val="00E51BDF"/>
    <w:rsid w:val="00E51DD3"/>
    <w:rsid w:val="00E520C2"/>
    <w:rsid w:val="00E520DA"/>
    <w:rsid w:val="00E547E8"/>
    <w:rsid w:val="00E54A3B"/>
    <w:rsid w:val="00E568C6"/>
    <w:rsid w:val="00E56C47"/>
    <w:rsid w:val="00E57CE7"/>
    <w:rsid w:val="00E60782"/>
    <w:rsid w:val="00E6121F"/>
    <w:rsid w:val="00E61603"/>
    <w:rsid w:val="00E62FC7"/>
    <w:rsid w:val="00E6376D"/>
    <w:rsid w:val="00E63E9D"/>
    <w:rsid w:val="00E6414B"/>
    <w:rsid w:val="00E67E25"/>
    <w:rsid w:val="00E70EB6"/>
    <w:rsid w:val="00E745C9"/>
    <w:rsid w:val="00E75E96"/>
    <w:rsid w:val="00E829F0"/>
    <w:rsid w:val="00E82E09"/>
    <w:rsid w:val="00E8320E"/>
    <w:rsid w:val="00E84656"/>
    <w:rsid w:val="00E84E00"/>
    <w:rsid w:val="00E85E12"/>
    <w:rsid w:val="00E8667F"/>
    <w:rsid w:val="00E87A4E"/>
    <w:rsid w:val="00E91328"/>
    <w:rsid w:val="00E93074"/>
    <w:rsid w:val="00E936CA"/>
    <w:rsid w:val="00E93C53"/>
    <w:rsid w:val="00E94E22"/>
    <w:rsid w:val="00E96849"/>
    <w:rsid w:val="00E9703D"/>
    <w:rsid w:val="00EA082D"/>
    <w:rsid w:val="00EA17BB"/>
    <w:rsid w:val="00EA1DDD"/>
    <w:rsid w:val="00EA5725"/>
    <w:rsid w:val="00EA71A8"/>
    <w:rsid w:val="00EA7C51"/>
    <w:rsid w:val="00EB0D61"/>
    <w:rsid w:val="00EB20A6"/>
    <w:rsid w:val="00EB2B21"/>
    <w:rsid w:val="00EB53A6"/>
    <w:rsid w:val="00EB5724"/>
    <w:rsid w:val="00EB5796"/>
    <w:rsid w:val="00EC0DC0"/>
    <w:rsid w:val="00EC1578"/>
    <w:rsid w:val="00EC242E"/>
    <w:rsid w:val="00EC2C0B"/>
    <w:rsid w:val="00EC4D6A"/>
    <w:rsid w:val="00EC51D3"/>
    <w:rsid w:val="00EC622A"/>
    <w:rsid w:val="00EC7130"/>
    <w:rsid w:val="00EC77EB"/>
    <w:rsid w:val="00EC7DC1"/>
    <w:rsid w:val="00EC7FE6"/>
    <w:rsid w:val="00ED1267"/>
    <w:rsid w:val="00ED178A"/>
    <w:rsid w:val="00ED494C"/>
    <w:rsid w:val="00ED5810"/>
    <w:rsid w:val="00ED6C39"/>
    <w:rsid w:val="00ED79D5"/>
    <w:rsid w:val="00EE06E3"/>
    <w:rsid w:val="00EE1960"/>
    <w:rsid w:val="00EE4301"/>
    <w:rsid w:val="00EE471F"/>
    <w:rsid w:val="00EE5020"/>
    <w:rsid w:val="00EE62E6"/>
    <w:rsid w:val="00EF18C6"/>
    <w:rsid w:val="00EF1B68"/>
    <w:rsid w:val="00EF397E"/>
    <w:rsid w:val="00EF6E35"/>
    <w:rsid w:val="00F0269D"/>
    <w:rsid w:val="00F02B4F"/>
    <w:rsid w:val="00F02C18"/>
    <w:rsid w:val="00F04FDF"/>
    <w:rsid w:val="00F05037"/>
    <w:rsid w:val="00F05B4D"/>
    <w:rsid w:val="00F1070D"/>
    <w:rsid w:val="00F10909"/>
    <w:rsid w:val="00F116FF"/>
    <w:rsid w:val="00F119AF"/>
    <w:rsid w:val="00F123D8"/>
    <w:rsid w:val="00F12437"/>
    <w:rsid w:val="00F128AA"/>
    <w:rsid w:val="00F12ECC"/>
    <w:rsid w:val="00F13294"/>
    <w:rsid w:val="00F14C2A"/>
    <w:rsid w:val="00F15B4F"/>
    <w:rsid w:val="00F16386"/>
    <w:rsid w:val="00F165D0"/>
    <w:rsid w:val="00F21FEE"/>
    <w:rsid w:val="00F244C0"/>
    <w:rsid w:val="00F24730"/>
    <w:rsid w:val="00F25600"/>
    <w:rsid w:val="00F26F02"/>
    <w:rsid w:val="00F27397"/>
    <w:rsid w:val="00F27422"/>
    <w:rsid w:val="00F34A55"/>
    <w:rsid w:val="00F3654A"/>
    <w:rsid w:val="00F37474"/>
    <w:rsid w:val="00F400CE"/>
    <w:rsid w:val="00F41704"/>
    <w:rsid w:val="00F43A43"/>
    <w:rsid w:val="00F43AD4"/>
    <w:rsid w:val="00F4477D"/>
    <w:rsid w:val="00F44796"/>
    <w:rsid w:val="00F45024"/>
    <w:rsid w:val="00F451B1"/>
    <w:rsid w:val="00F45DB4"/>
    <w:rsid w:val="00F51666"/>
    <w:rsid w:val="00F52467"/>
    <w:rsid w:val="00F55119"/>
    <w:rsid w:val="00F55C55"/>
    <w:rsid w:val="00F55CB9"/>
    <w:rsid w:val="00F56A14"/>
    <w:rsid w:val="00F6065D"/>
    <w:rsid w:val="00F60B19"/>
    <w:rsid w:val="00F62BA4"/>
    <w:rsid w:val="00F6419E"/>
    <w:rsid w:val="00F64245"/>
    <w:rsid w:val="00F65D90"/>
    <w:rsid w:val="00F70726"/>
    <w:rsid w:val="00F70CE9"/>
    <w:rsid w:val="00F73397"/>
    <w:rsid w:val="00F73F1D"/>
    <w:rsid w:val="00F7656D"/>
    <w:rsid w:val="00F77B5A"/>
    <w:rsid w:val="00F821EA"/>
    <w:rsid w:val="00F8225A"/>
    <w:rsid w:val="00F82530"/>
    <w:rsid w:val="00F82838"/>
    <w:rsid w:val="00F8333B"/>
    <w:rsid w:val="00F87AFA"/>
    <w:rsid w:val="00F87CB7"/>
    <w:rsid w:val="00F9057C"/>
    <w:rsid w:val="00F937C7"/>
    <w:rsid w:val="00F93ABD"/>
    <w:rsid w:val="00F94F38"/>
    <w:rsid w:val="00F95D35"/>
    <w:rsid w:val="00F97C09"/>
    <w:rsid w:val="00F97D47"/>
    <w:rsid w:val="00FA0673"/>
    <w:rsid w:val="00FA2007"/>
    <w:rsid w:val="00FA26C2"/>
    <w:rsid w:val="00FB0F2C"/>
    <w:rsid w:val="00FB1237"/>
    <w:rsid w:val="00FB1F48"/>
    <w:rsid w:val="00FB659A"/>
    <w:rsid w:val="00FC0E3B"/>
    <w:rsid w:val="00FC1995"/>
    <w:rsid w:val="00FC1E90"/>
    <w:rsid w:val="00FC2556"/>
    <w:rsid w:val="00FC39D6"/>
    <w:rsid w:val="00FC5F82"/>
    <w:rsid w:val="00FD001C"/>
    <w:rsid w:val="00FD0132"/>
    <w:rsid w:val="00FD3659"/>
    <w:rsid w:val="00FD7007"/>
    <w:rsid w:val="00FD74EF"/>
    <w:rsid w:val="00FD77BA"/>
    <w:rsid w:val="00FE0262"/>
    <w:rsid w:val="00FE18B1"/>
    <w:rsid w:val="00FE234D"/>
    <w:rsid w:val="00FE448B"/>
    <w:rsid w:val="00FE4DD5"/>
    <w:rsid w:val="00FE5DE0"/>
    <w:rsid w:val="00FE5E35"/>
    <w:rsid w:val="00FE6F9A"/>
    <w:rsid w:val="00FE7B6D"/>
    <w:rsid w:val="00FF0251"/>
    <w:rsid w:val="00FF0CA9"/>
    <w:rsid w:val="00FF0EC0"/>
    <w:rsid w:val="00FF16BC"/>
    <w:rsid w:val="00FF1F81"/>
    <w:rsid w:val="00FF2553"/>
    <w:rsid w:val="00FF2578"/>
    <w:rsid w:val="00FF2ACC"/>
    <w:rsid w:val="00FF35A5"/>
    <w:rsid w:val="00FF3EE8"/>
    <w:rsid w:val="00FF52C3"/>
    <w:rsid w:val="00FF6528"/>
    <w:rsid w:val="00FF78C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97DB154"/>
  <w15:docId w15:val="{55A508E0-EF6B-4C6E-917A-527E5E70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A08B6"/>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41598C"/>
    <w:pPr>
      <w:autoSpaceDE w:val="0"/>
      <w:autoSpaceDN w:val="0"/>
      <w:adjustRightInd w:val="0"/>
    </w:pPr>
    <w:rPr>
      <w:rFonts w:ascii="Times New Roman" w:hAnsi="Times New Roman"/>
      <w:color w:val="000000"/>
      <w:sz w:val="24"/>
      <w:szCs w:val="24"/>
    </w:rPr>
  </w:style>
  <w:style w:type="paragraph" w:styleId="Yltunniste">
    <w:name w:val="header"/>
    <w:basedOn w:val="Normaali"/>
    <w:link w:val="YltunnisteChar"/>
    <w:uiPriority w:val="99"/>
    <w:unhideWhenUsed/>
    <w:rsid w:val="004D0EEA"/>
    <w:pPr>
      <w:tabs>
        <w:tab w:val="center" w:pos="4513"/>
        <w:tab w:val="right" w:pos="9026"/>
      </w:tabs>
    </w:pPr>
  </w:style>
  <w:style w:type="character" w:customStyle="1" w:styleId="YltunnisteChar">
    <w:name w:val="Ylätunniste Char"/>
    <w:basedOn w:val="Kappaleenoletusfontti"/>
    <w:link w:val="Yltunniste"/>
    <w:uiPriority w:val="99"/>
    <w:rsid w:val="004D0EEA"/>
  </w:style>
  <w:style w:type="paragraph" w:styleId="Alatunniste">
    <w:name w:val="footer"/>
    <w:basedOn w:val="Normaali"/>
    <w:link w:val="AlatunnisteChar"/>
    <w:unhideWhenUsed/>
    <w:rsid w:val="004D0EEA"/>
    <w:pPr>
      <w:tabs>
        <w:tab w:val="center" w:pos="4513"/>
        <w:tab w:val="right" w:pos="9026"/>
      </w:tabs>
    </w:pPr>
  </w:style>
  <w:style w:type="character" w:customStyle="1" w:styleId="AlatunnisteChar">
    <w:name w:val="Alatunniste Char"/>
    <w:basedOn w:val="Kappaleenoletusfontti"/>
    <w:link w:val="Alatunniste"/>
    <w:uiPriority w:val="99"/>
    <w:rsid w:val="004D0EEA"/>
  </w:style>
  <w:style w:type="character" w:styleId="Kommentinviite">
    <w:name w:val="annotation reference"/>
    <w:basedOn w:val="Kappaleenoletusfontti"/>
    <w:uiPriority w:val="99"/>
    <w:semiHidden/>
    <w:unhideWhenUsed/>
    <w:rsid w:val="004D0EEA"/>
    <w:rPr>
      <w:sz w:val="16"/>
      <w:szCs w:val="16"/>
    </w:rPr>
  </w:style>
  <w:style w:type="paragraph" w:styleId="Kommentinteksti">
    <w:name w:val="annotation text"/>
    <w:basedOn w:val="Normaali"/>
    <w:link w:val="KommentintekstiChar"/>
    <w:uiPriority w:val="99"/>
    <w:unhideWhenUsed/>
    <w:rsid w:val="004D0EEA"/>
    <w:rPr>
      <w:sz w:val="20"/>
    </w:rPr>
  </w:style>
  <w:style w:type="character" w:customStyle="1" w:styleId="KommentintekstiChar">
    <w:name w:val="Kommentin teksti Char"/>
    <w:basedOn w:val="Kappaleenoletusfontti"/>
    <w:link w:val="Kommentinteksti"/>
    <w:uiPriority w:val="99"/>
    <w:rsid w:val="004D0EEA"/>
    <w:rPr>
      <w:sz w:val="20"/>
    </w:rPr>
  </w:style>
  <w:style w:type="paragraph" w:styleId="Kommentinotsikko">
    <w:name w:val="annotation subject"/>
    <w:basedOn w:val="Kommentinteksti"/>
    <w:next w:val="Kommentinteksti"/>
    <w:link w:val="KommentinotsikkoChar"/>
    <w:uiPriority w:val="99"/>
    <w:semiHidden/>
    <w:unhideWhenUsed/>
    <w:rsid w:val="004D0EEA"/>
    <w:rPr>
      <w:b/>
      <w:bCs/>
    </w:rPr>
  </w:style>
  <w:style w:type="character" w:customStyle="1" w:styleId="KommentinotsikkoChar">
    <w:name w:val="Kommentin otsikko Char"/>
    <w:basedOn w:val="KommentintekstiChar"/>
    <w:link w:val="Kommentinotsikko"/>
    <w:uiPriority w:val="99"/>
    <w:semiHidden/>
    <w:rsid w:val="004D0EEA"/>
    <w:rPr>
      <w:b/>
      <w:bCs/>
      <w:sz w:val="20"/>
    </w:rPr>
  </w:style>
  <w:style w:type="paragraph" w:styleId="Seliteteksti">
    <w:name w:val="Balloon Text"/>
    <w:basedOn w:val="Normaali"/>
    <w:link w:val="SelitetekstiChar"/>
    <w:uiPriority w:val="99"/>
    <w:semiHidden/>
    <w:unhideWhenUsed/>
    <w:rsid w:val="004D0EEA"/>
    <w:rPr>
      <w:rFonts w:ascii="Tahoma" w:hAnsi="Tahoma" w:cs="Tahoma"/>
      <w:sz w:val="16"/>
      <w:szCs w:val="16"/>
    </w:rPr>
  </w:style>
  <w:style w:type="character" w:customStyle="1" w:styleId="SelitetekstiChar">
    <w:name w:val="Seliteteksti Char"/>
    <w:basedOn w:val="Kappaleenoletusfontti"/>
    <w:link w:val="Seliteteksti"/>
    <w:uiPriority w:val="99"/>
    <w:semiHidden/>
    <w:rsid w:val="004D0EEA"/>
    <w:rPr>
      <w:rFonts w:ascii="Tahoma" w:hAnsi="Tahoma" w:cs="Tahoma"/>
      <w:sz w:val="16"/>
      <w:szCs w:val="16"/>
    </w:rPr>
  </w:style>
  <w:style w:type="paragraph" w:customStyle="1" w:styleId="LLMomentinKohta">
    <w:name w:val="LLMomentinKohta"/>
    <w:rsid w:val="00772494"/>
    <w:pPr>
      <w:spacing w:line="220" w:lineRule="exact"/>
      <w:ind w:firstLine="170"/>
      <w:jc w:val="both"/>
    </w:pPr>
    <w:rPr>
      <w:rFonts w:ascii="Times New Roman" w:hAnsi="Times New Roman"/>
      <w:szCs w:val="24"/>
      <w:lang w:eastAsia="fi-FI"/>
    </w:rPr>
  </w:style>
  <w:style w:type="paragraph" w:customStyle="1" w:styleId="LLKappalejako">
    <w:name w:val="LLKappalejako"/>
    <w:link w:val="LLKappalejakoChar"/>
    <w:autoRedefine/>
    <w:rsid w:val="00484BC8"/>
    <w:pPr>
      <w:spacing w:line="220" w:lineRule="exact"/>
      <w:ind w:firstLine="170"/>
      <w:jc w:val="both"/>
    </w:pPr>
    <w:rPr>
      <w:rFonts w:ascii="Times New Roman" w:hAnsi="Times New Roman"/>
      <w:szCs w:val="24"/>
      <w:lang w:eastAsia="fi-FI"/>
    </w:rPr>
  </w:style>
  <w:style w:type="paragraph" w:customStyle="1" w:styleId="LLMomentinJohdantoKappale">
    <w:name w:val="LLMomentinJohdantoKappale"/>
    <w:rsid w:val="00484BC8"/>
    <w:pPr>
      <w:spacing w:line="220" w:lineRule="exact"/>
      <w:ind w:firstLine="170"/>
      <w:jc w:val="both"/>
    </w:pPr>
    <w:rPr>
      <w:rFonts w:ascii="Times New Roman" w:hAnsi="Times New Roman"/>
      <w:szCs w:val="24"/>
      <w:lang w:eastAsia="fi-FI"/>
    </w:rPr>
  </w:style>
  <w:style w:type="character" w:customStyle="1" w:styleId="LLKappalejakoChar">
    <w:name w:val="LLKappalejako Char"/>
    <w:link w:val="LLKappalejako"/>
    <w:locked/>
    <w:rsid w:val="00484BC8"/>
    <w:rPr>
      <w:rFonts w:ascii="Times New Roman" w:hAnsi="Times New Roman"/>
      <w:szCs w:val="24"/>
      <w:lang w:eastAsia="fi-FI"/>
    </w:rPr>
  </w:style>
  <w:style w:type="table" w:styleId="TaulukkoRuudukko">
    <w:name w:val="Table Grid"/>
    <w:basedOn w:val="Normaalitaulukko"/>
    <w:uiPriority w:val="59"/>
    <w:rsid w:val="00855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nOtsikko">
    <w:name w:val="LLPykalanOtsikko"/>
    <w:next w:val="Normaali"/>
    <w:rsid w:val="00A77B74"/>
    <w:pPr>
      <w:spacing w:before="220" w:after="220" w:line="220" w:lineRule="exact"/>
      <w:jc w:val="center"/>
    </w:pPr>
    <w:rPr>
      <w:rFonts w:ascii="Times New Roman" w:hAnsi="Times New Roman"/>
      <w:i/>
      <w:szCs w:val="24"/>
      <w:lang w:eastAsia="fi-FI"/>
    </w:rPr>
  </w:style>
  <w:style w:type="paragraph" w:customStyle="1" w:styleId="Text3">
    <w:name w:val="Text 3"/>
    <w:basedOn w:val="Normaali"/>
    <w:rsid w:val="001D105F"/>
    <w:pPr>
      <w:spacing w:before="120" w:after="120"/>
      <w:ind w:left="1984"/>
      <w:jc w:val="both"/>
    </w:pPr>
    <w:rPr>
      <w:rFonts w:ascii="Times New Roman" w:eastAsia="Calibri" w:hAnsi="Times New Roman"/>
      <w:sz w:val="24"/>
      <w:szCs w:val="22"/>
      <w:lang w:eastAsia="fi-FI" w:bidi="fi-FI"/>
    </w:rPr>
  </w:style>
  <w:style w:type="paragraph" w:customStyle="1" w:styleId="Point1">
    <w:name w:val="Point 1"/>
    <w:basedOn w:val="Normaali"/>
    <w:rsid w:val="001D105F"/>
    <w:pPr>
      <w:spacing w:before="120" w:after="120"/>
      <w:ind w:left="1417" w:hanging="567"/>
      <w:jc w:val="both"/>
    </w:pPr>
    <w:rPr>
      <w:rFonts w:ascii="Times New Roman" w:eastAsia="Calibri" w:hAnsi="Times New Roman"/>
      <w:sz w:val="24"/>
      <w:szCs w:val="22"/>
      <w:lang w:eastAsia="fi-FI" w:bidi="fi-FI"/>
    </w:rPr>
  </w:style>
  <w:style w:type="paragraph" w:customStyle="1" w:styleId="Point2">
    <w:name w:val="Point 2"/>
    <w:basedOn w:val="Normaali"/>
    <w:rsid w:val="001D105F"/>
    <w:pPr>
      <w:spacing w:before="120" w:after="120"/>
      <w:ind w:left="1984" w:hanging="567"/>
      <w:jc w:val="both"/>
    </w:pPr>
    <w:rPr>
      <w:rFonts w:ascii="Times New Roman" w:eastAsia="Calibri" w:hAnsi="Times New Roman"/>
      <w:sz w:val="24"/>
      <w:szCs w:val="22"/>
      <w:lang w:eastAsia="fi-FI" w:bidi="fi-FI"/>
    </w:rPr>
  </w:style>
  <w:style w:type="character" w:customStyle="1" w:styleId="LLKursivointi">
    <w:name w:val="LLKursivointi"/>
    <w:rsid w:val="00C32D57"/>
    <w:rPr>
      <w:rFonts w:ascii="Times New Roman" w:hAnsi="Times New Roman"/>
      <w:i/>
      <w:sz w:val="22"/>
      <w:lang w:val="fi-FI"/>
    </w:rPr>
  </w:style>
  <w:style w:type="paragraph" w:customStyle="1" w:styleId="LLPykala">
    <w:name w:val="LLPykala"/>
    <w:next w:val="Normaali"/>
    <w:rsid w:val="009579D1"/>
    <w:pPr>
      <w:spacing w:line="220" w:lineRule="exact"/>
      <w:jc w:val="center"/>
    </w:pPr>
    <w:rPr>
      <w:rFonts w:ascii="Times New Roman" w:hAnsi="Times New Roman"/>
      <w:szCs w:val="24"/>
      <w:lang w:eastAsia="fi-FI"/>
    </w:rPr>
  </w:style>
  <w:style w:type="paragraph" w:styleId="NormaaliWWW">
    <w:name w:val="Normal (Web)"/>
    <w:basedOn w:val="Normaali"/>
    <w:uiPriority w:val="99"/>
    <w:unhideWhenUsed/>
    <w:rsid w:val="00C503A5"/>
    <w:pPr>
      <w:spacing w:before="100" w:beforeAutospacing="1" w:after="100" w:afterAutospacing="1"/>
    </w:pPr>
    <w:rPr>
      <w:rFonts w:ascii="Times New Roman" w:hAnsi="Times New Roman"/>
      <w:sz w:val="24"/>
      <w:szCs w:val="24"/>
      <w:lang w:eastAsia="fi-FI"/>
    </w:rPr>
  </w:style>
  <w:style w:type="character" w:styleId="Voimakas">
    <w:name w:val="Strong"/>
    <w:basedOn w:val="Kappaleenoletusfontti"/>
    <w:uiPriority w:val="22"/>
    <w:qFormat/>
    <w:rsid w:val="00B211AA"/>
    <w:rPr>
      <w:b/>
      <w:bCs/>
    </w:rPr>
  </w:style>
  <w:style w:type="character" w:styleId="Hyperlinkki">
    <w:name w:val="Hyperlink"/>
    <w:basedOn w:val="Kappaleenoletusfontti"/>
    <w:uiPriority w:val="99"/>
    <w:unhideWhenUsed/>
    <w:rsid w:val="004409AA"/>
    <w:rPr>
      <w:color w:val="0000FF"/>
      <w:u w:val="single"/>
    </w:rPr>
  </w:style>
  <w:style w:type="paragraph" w:customStyle="1" w:styleId="Leipsis">
    <w:name w:val="Leipä sis"/>
    <w:basedOn w:val="Normaali"/>
    <w:rsid w:val="009405B8"/>
    <w:pPr>
      <w:tabs>
        <w:tab w:val="left" w:pos="397"/>
        <w:tab w:val="left" w:pos="540"/>
      </w:tabs>
      <w:autoSpaceDE w:val="0"/>
      <w:autoSpaceDN w:val="0"/>
      <w:adjustRightInd w:val="0"/>
      <w:spacing w:line="260" w:lineRule="atLeast"/>
      <w:ind w:left="1134"/>
      <w:jc w:val="both"/>
      <w:textAlignment w:val="center"/>
    </w:pPr>
    <w:rPr>
      <w:rFonts w:ascii="Calibri" w:hAnsi="Calibri" w:cs="Palatino LT Std"/>
      <w:color w:val="000000"/>
    </w:rPr>
  </w:style>
  <w:style w:type="character" w:styleId="Korostus">
    <w:name w:val="Emphasis"/>
    <w:basedOn w:val="Kappaleenoletusfontti"/>
    <w:uiPriority w:val="20"/>
    <w:qFormat/>
    <w:rsid w:val="005D747E"/>
    <w:rPr>
      <w:i/>
      <w:iCs/>
    </w:rPr>
  </w:style>
  <w:style w:type="paragraph" w:styleId="Luettelokappale">
    <w:name w:val="List Paragraph"/>
    <w:basedOn w:val="Normaali"/>
    <w:uiPriority w:val="34"/>
    <w:qFormat/>
    <w:rsid w:val="005615AD"/>
    <w:pPr>
      <w:ind w:left="720"/>
      <w:contextualSpacing/>
    </w:pPr>
    <w:rPr>
      <w:rFonts w:ascii="Verdana" w:hAnsi="Verdana"/>
      <w:sz w:val="20"/>
      <w:szCs w:val="19"/>
      <w:lang w:eastAsia="fi-FI"/>
    </w:rPr>
  </w:style>
  <w:style w:type="paragraph" w:styleId="Vaintekstin">
    <w:name w:val="Plain Text"/>
    <w:basedOn w:val="Normaali"/>
    <w:link w:val="VaintekstinChar"/>
    <w:uiPriority w:val="99"/>
    <w:unhideWhenUsed/>
    <w:rsid w:val="00E010EC"/>
    <w:rPr>
      <w:rFonts w:ascii="Calibri" w:eastAsiaTheme="minorHAnsi" w:hAnsi="Calibri" w:cstheme="minorBidi"/>
      <w:szCs w:val="21"/>
    </w:rPr>
  </w:style>
  <w:style w:type="character" w:customStyle="1" w:styleId="VaintekstinChar">
    <w:name w:val="Vain tekstinä Char"/>
    <w:basedOn w:val="Kappaleenoletusfontti"/>
    <w:link w:val="Vaintekstin"/>
    <w:uiPriority w:val="99"/>
    <w:rsid w:val="00E010EC"/>
    <w:rPr>
      <w:rFonts w:ascii="Calibri" w:eastAsiaTheme="minorHAnsi" w:hAnsi="Calibri" w:cstheme="minorBidi"/>
      <w:szCs w:val="21"/>
    </w:rPr>
  </w:style>
  <w:style w:type="paragraph" w:customStyle="1" w:styleId="LLPerustelujenkappalejako">
    <w:name w:val="LLPerustelujenkappalejako"/>
    <w:rsid w:val="003E5825"/>
    <w:pPr>
      <w:spacing w:after="220" w:line="220" w:lineRule="exact"/>
      <w:jc w:val="both"/>
    </w:pPr>
    <w:rPr>
      <w:rFonts w:ascii="Times New Roman" w:hAnsi="Times New Roman"/>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8022">
      <w:bodyDiv w:val="1"/>
      <w:marLeft w:val="0"/>
      <w:marRight w:val="0"/>
      <w:marTop w:val="0"/>
      <w:marBottom w:val="0"/>
      <w:divBdr>
        <w:top w:val="none" w:sz="0" w:space="0" w:color="auto"/>
        <w:left w:val="none" w:sz="0" w:space="0" w:color="auto"/>
        <w:bottom w:val="none" w:sz="0" w:space="0" w:color="auto"/>
        <w:right w:val="none" w:sz="0" w:space="0" w:color="auto"/>
      </w:divBdr>
    </w:div>
    <w:div w:id="165171188">
      <w:bodyDiv w:val="1"/>
      <w:marLeft w:val="0"/>
      <w:marRight w:val="0"/>
      <w:marTop w:val="0"/>
      <w:marBottom w:val="0"/>
      <w:divBdr>
        <w:top w:val="none" w:sz="0" w:space="0" w:color="auto"/>
        <w:left w:val="none" w:sz="0" w:space="0" w:color="auto"/>
        <w:bottom w:val="none" w:sz="0" w:space="0" w:color="auto"/>
        <w:right w:val="none" w:sz="0" w:space="0" w:color="auto"/>
      </w:divBdr>
    </w:div>
    <w:div w:id="173152623">
      <w:bodyDiv w:val="1"/>
      <w:marLeft w:val="0"/>
      <w:marRight w:val="0"/>
      <w:marTop w:val="0"/>
      <w:marBottom w:val="0"/>
      <w:divBdr>
        <w:top w:val="none" w:sz="0" w:space="0" w:color="auto"/>
        <w:left w:val="none" w:sz="0" w:space="0" w:color="auto"/>
        <w:bottom w:val="none" w:sz="0" w:space="0" w:color="auto"/>
        <w:right w:val="none" w:sz="0" w:space="0" w:color="auto"/>
      </w:divBdr>
    </w:div>
    <w:div w:id="256984433">
      <w:bodyDiv w:val="1"/>
      <w:marLeft w:val="0"/>
      <w:marRight w:val="0"/>
      <w:marTop w:val="0"/>
      <w:marBottom w:val="0"/>
      <w:divBdr>
        <w:top w:val="none" w:sz="0" w:space="0" w:color="auto"/>
        <w:left w:val="none" w:sz="0" w:space="0" w:color="auto"/>
        <w:bottom w:val="none" w:sz="0" w:space="0" w:color="auto"/>
        <w:right w:val="none" w:sz="0" w:space="0" w:color="auto"/>
      </w:divBdr>
    </w:div>
    <w:div w:id="368460351">
      <w:bodyDiv w:val="1"/>
      <w:marLeft w:val="0"/>
      <w:marRight w:val="0"/>
      <w:marTop w:val="0"/>
      <w:marBottom w:val="0"/>
      <w:divBdr>
        <w:top w:val="none" w:sz="0" w:space="0" w:color="auto"/>
        <w:left w:val="none" w:sz="0" w:space="0" w:color="auto"/>
        <w:bottom w:val="none" w:sz="0" w:space="0" w:color="auto"/>
        <w:right w:val="none" w:sz="0" w:space="0" w:color="auto"/>
      </w:divBdr>
    </w:div>
    <w:div w:id="389234028">
      <w:bodyDiv w:val="1"/>
      <w:marLeft w:val="0"/>
      <w:marRight w:val="0"/>
      <w:marTop w:val="0"/>
      <w:marBottom w:val="0"/>
      <w:divBdr>
        <w:top w:val="none" w:sz="0" w:space="0" w:color="auto"/>
        <w:left w:val="none" w:sz="0" w:space="0" w:color="auto"/>
        <w:bottom w:val="none" w:sz="0" w:space="0" w:color="auto"/>
        <w:right w:val="none" w:sz="0" w:space="0" w:color="auto"/>
      </w:divBdr>
    </w:div>
    <w:div w:id="782768488">
      <w:bodyDiv w:val="1"/>
      <w:marLeft w:val="0"/>
      <w:marRight w:val="0"/>
      <w:marTop w:val="0"/>
      <w:marBottom w:val="0"/>
      <w:divBdr>
        <w:top w:val="none" w:sz="0" w:space="0" w:color="auto"/>
        <w:left w:val="none" w:sz="0" w:space="0" w:color="auto"/>
        <w:bottom w:val="none" w:sz="0" w:space="0" w:color="auto"/>
        <w:right w:val="none" w:sz="0" w:space="0" w:color="auto"/>
      </w:divBdr>
    </w:div>
    <w:div w:id="851139548">
      <w:bodyDiv w:val="1"/>
      <w:marLeft w:val="0"/>
      <w:marRight w:val="0"/>
      <w:marTop w:val="0"/>
      <w:marBottom w:val="0"/>
      <w:divBdr>
        <w:top w:val="none" w:sz="0" w:space="0" w:color="auto"/>
        <w:left w:val="none" w:sz="0" w:space="0" w:color="auto"/>
        <w:bottom w:val="none" w:sz="0" w:space="0" w:color="auto"/>
        <w:right w:val="none" w:sz="0" w:space="0" w:color="auto"/>
      </w:divBdr>
    </w:div>
    <w:div w:id="1044252759">
      <w:bodyDiv w:val="1"/>
      <w:marLeft w:val="0"/>
      <w:marRight w:val="0"/>
      <w:marTop w:val="0"/>
      <w:marBottom w:val="0"/>
      <w:divBdr>
        <w:top w:val="none" w:sz="0" w:space="0" w:color="auto"/>
        <w:left w:val="none" w:sz="0" w:space="0" w:color="auto"/>
        <w:bottom w:val="none" w:sz="0" w:space="0" w:color="auto"/>
        <w:right w:val="none" w:sz="0" w:space="0" w:color="auto"/>
      </w:divBdr>
    </w:div>
    <w:div w:id="1193299779">
      <w:bodyDiv w:val="1"/>
      <w:marLeft w:val="0"/>
      <w:marRight w:val="0"/>
      <w:marTop w:val="0"/>
      <w:marBottom w:val="0"/>
      <w:divBdr>
        <w:top w:val="none" w:sz="0" w:space="0" w:color="auto"/>
        <w:left w:val="none" w:sz="0" w:space="0" w:color="auto"/>
        <w:bottom w:val="none" w:sz="0" w:space="0" w:color="auto"/>
        <w:right w:val="none" w:sz="0" w:space="0" w:color="auto"/>
      </w:divBdr>
    </w:div>
    <w:div w:id="1221480374">
      <w:bodyDiv w:val="1"/>
      <w:marLeft w:val="0"/>
      <w:marRight w:val="0"/>
      <w:marTop w:val="0"/>
      <w:marBottom w:val="0"/>
      <w:divBdr>
        <w:top w:val="none" w:sz="0" w:space="0" w:color="auto"/>
        <w:left w:val="none" w:sz="0" w:space="0" w:color="auto"/>
        <w:bottom w:val="none" w:sz="0" w:space="0" w:color="auto"/>
        <w:right w:val="none" w:sz="0" w:space="0" w:color="auto"/>
      </w:divBdr>
    </w:div>
    <w:div w:id="1379283361">
      <w:bodyDiv w:val="1"/>
      <w:marLeft w:val="0"/>
      <w:marRight w:val="0"/>
      <w:marTop w:val="0"/>
      <w:marBottom w:val="0"/>
      <w:divBdr>
        <w:top w:val="none" w:sz="0" w:space="0" w:color="auto"/>
        <w:left w:val="none" w:sz="0" w:space="0" w:color="auto"/>
        <w:bottom w:val="none" w:sz="0" w:space="0" w:color="auto"/>
        <w:right w:val="none" w:sz="0" w:space="0" w:color="auto"/>
      </w:divBdr>
    </w:div>
    <w:div w:id="1431582495">
      <w:bodyDiv w:val="1"/>
      <w:marLeft w:val="0"/>
      <w:marRight w:val="0"/>
      <w:marTop w:val="0"/>
      <w:marBottom w:val="0"/>
      <w:divBdr>
        <w:top w:val="none" w:sz="0" w:space="0" w:color="auto"/>
        <w:left w:val="none" w:sz="0" w:space="0" w:color="auto"/>
        <w:bottom w:val="none" w:sz="0" w:space="0" w:color="auto"/>
        <w:right w:val="none" w:sz="0" w:space="0" w:color="auto"/>
      </w:divBdr>
    </w:div>
    <w:div w:id="1818455178">
      <w:bodyDiv w:val="1"/>
      <w:marLeft w:val="0"/>
      <w:marRight w:val="0"/>
      <w:marTop w:val="0"/>
      <w:marBottom w:val="0"/>
      <w:divBdr>
        <w:top w:val="none" w:sz="0" w:space="0" w:color="auto"/>
        <w:left w:val="none" w:sz="0" w:space="0" w:color="auto"/>
        <w:bottom w:val="none" w:sz="0" w:space="0" w:color="auto"/>
        <w:right w:val="none" w:sz="0" w:space="0" w:color="auto"/>
      </w:divBdr>
      <w:divsChild>
        <w:div w:id="454979881">
          <w:marLeft w:val="0"/>
          <w:marRight w:val="0"/>
          <w:marTop w:val="0"/>
          <w:marBottom w:val="0"/>
          <w:divBdr>
            <w:top w:val="none" w:sz="0" w:space="0" w:color="auto"/>
            <w:left w:val="none" w:sz="0" w:space="0" w:color="auto"/>
            <w:bottom w:val="none" w:sz="0" w:space="0" w:color="auto"/>
            <w:right w:val="none" w:sz="0" w:space="0" w:color="auto"/>
          </w:divBdr>
          <w:divsChild>
            <w:div w:id="936869631">
              <w:marLeft w:val="0"/>
              <w:marRight w:val="0"/>
              <w:marTop w:val="0"/>
              <w:marBottom w:val="0"/>
              <w:divBdr>
                <w:top w:val="none" w:sz="0" w:space="0" w:color="auto"/>
                <w:left w:val="none" w:sz="0" w:space="0" w:color="auto"/>
                <w:bottom w:val="none" w:sz="0" w:space="0" w:color="auto"/>
                <w:right w:val="none" w:sz="0" w:space="0" w:color="auto"/>
              </w:divBdr>
              <w:divsChild>
                <w:div w:id="2080595886">
                  <w:marLeft w:val="0"/>
                  <w:marRight w:val="0"/>
                  <w:marTop w:val="0"/>
                  <w:marBottom w:val="0"/>
                  <w:divBdr>
                    <w:top w:val="none" w:sz="0" w:space="0" w:color="auto"/>
                    <w:left w:val="none" w:sz="0" w:space="0" w:color="auto"/>
                    <w:bottom w:val="none" w:sz="0" w:space="0" w:color="auto"/>
                    <w:right w:val="none" w:sz="0" w:space="0" w:color="auto"/>
                  </w:divBdr>
                  <w:divsChild>
                    <w:div w:id="121130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84766">
      <w:bodyDiv w:val="1"/>
      <w:marLeft w:val="0"/>
      <w:marRight w:val="0"/>
      <w:marTop w:val="0"/>
      <w:marBottom w:val="0"/>
      <w:divBdr>
        <w:top w:val="none" w:sz="0" w:space="0" w:color="auto"/>
        <w:left w:val="none" w:sz="0" w:space="0" w:color="auto"/>
        <w:bottom w:val="none" w:sz="0" w:space="0" w:color="auto"/>
        <w:right w:val="none" w:sz="0" w:space="0" w:color="auto"/>
      </w:divBdr>
    </w:div>
    <w:div w:id="21364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mparisto.fi/luva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b25b787659ae01c678066d46fcd949b">
  <xsd:schema xmlns:xsd="http://www.w3.org/2001/XMLSchema" xmlns:xs="http://www.w3.org/2001/XMLSchema" xmlns:p="http://schemas.microsoft.com/office/2006/metadata/properties" xmlns:ns2="ebb82943-49da-4504-a2f3-a33fb2eb95f1" targetNamespace="http://schemas.microsoft.com/office/2006/metadata/properties" ma:root="true" ma:fieldsID="643c11cf4c13186185f95add12dbb6b8"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853F4-FEFC-433D-A825-17114EEA4F82}">
  <ds:schemaRefs>
    <ds:schemaRef ds:uri="http://schemas.microsoft.com/sharepoint/v3/contenttype/forms"/>
  </ds:schemaRefs>
</ds:datastoreItem>
</file>

<file path=customXml/itemProps2.xml><?xml version="1.0" encoding="utf-8"?>
<ds:datastoreItem xmlns:ds="http://schemas.openxmlformats.org/officeDocument/2006/customXml" ds:itemID="{8AE434B5-4AA8-4354-B264-4B93DFA0A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8A03D3-9077-43FC-B74E-E4D68DAC102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b82943-49da-4504-a2f3-a33fb2eb95f1"/>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31C06449-E8CF-49C6-BBE4-E89872E8C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4893</Words>
  <Characters>39641</Characters>
  <Application>Microsoft Office Word</Application>
  <DocSecurity>0</DocSecurity>
  <Lines>330</Lines>
  <Paragraphs>88</Paragraphs>
  <ScaleCrop>false</ScaleCrop>
  <HeadingPairs>
    <vt:vector size="2" baseType="variant">
      <vt:variant>
        <vt:lpstr>Otsikko</vt:lpstr>
      </vt:variant>
      <vt:variant>
        <vt:i4>1</vt:i4>
      </vt:variant>
    </vt:vector>
  </HeadingPairs>
  <TitlesOfParts>
    <vt:vector size="1" baseType="lpstr">
      <vt:lpstr/>
    </vt:vector>
  </TitlesOfParts>
  <Company>Ympäristöhallinto</Company>
  <LinksUpToDate>false</LinksUpToDate>
  <CharactersWithSpaces>44446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Rinne Sami</dc:creator>
  <cp:lastModifiedBy>Karjalainen Anneli</cp:lastModifiedBy>
  <cp:revision>2</cp:revision>
  <cp:lastPrinted>2018-01-25T08:50:00Z</cp:lastPrinted>
  <dcterms:created xsi:type="dcterms:W3CDTF">2018-06-12T10:04:00Z</dcterms:created>
  <dcterms:modified xsi:type="dcterms:W3CDTF">2018-06-12T10:04:00Z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