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FA8" w:rsidRPr="00744FA8" w:rsidRDefault="00744FA8" w:rsidP="00744FA8">
      <w:pPr>
        <w:spacing w:before="100" w:beforeAutospacing="1" w:after="100" w:afterAutospacing="1" w:line="240" w:lineRule="auto"/>
        <w:outlineLvl w:val="2"/>
        <w:rPr>
          <w:rFonts w:ascii="Times New Roman" w:eastAsia="Times New Roman" w:hAnsi="Times New Roman" w:cs="Times New Roman"/>
          <w:bCs/>
          <w:sz w:val="24"/>
          <w:szCs w:val="24"/>
          <w:lang w:eastAsia="fi-FI"/>
        </w:rPr>
      </w:pPr>
      <w:r w:rsidRPr="00744FA8">
        <w:rPr>
          <w:rFonts w:ascii="Times New Roman" w:eastAsia="Times New Roman" w:hAnsi="Times New Roman" w:cs="Times New Roman"/>
          <w:bCs/>
          <w:sz w:val="24"/>
          <w:szCs w:val="24"/>
          <w:lang w:eastAsia="fi-FI"/>
        </w:rPr>
        <w:t>Valtioneuvoston asetus esitutkinnasta, pakkokeinoista ja salaisesta tiedonhankinnasta anne</w:t>
      </w:r>
      <w:r w:rsidR="003010FA">
        <w:rPr>
          <w:rFonts w:ascii="Times New Roman" w:eastAsia="Times New Roman" w:hAnsi="Times New Roman" w:cs="Times New Roman"/>
          <w:bCs/>
          <w:sz w:val="24"/>
          <w:szCs w:val="24"/>
          <w:lang w:eastAsia="fi-FI"/>
        </w:rPr>
        <w:t xml:space="preserve">tun valtioneuvoston asetuksen </w:t>
      </w:r>
      <w:r w:rsidRPr="00744FA8">
        <w:rPr>
          <w:rFonts w:ascii="Times New Roman" w:eastAsia="Times New Roman" w:hAnsi="Times New Roman" w:cs="Times New Roman"/>
          <w:bCs/>
          <w:sz w:val="24"/>
          <w:szCs w:val="24"/>
          <w:lang w:eastAsia="fi-FI"/>
        </w:rPr>
        <w:t xml:space="preserve">muuttamisesta </w:t>
      </w:r>
    </w:p>
    <w:p w:rsidR="00744FA8" w:rsidRPr="00744FA8" w:rsidRDefault="00744FA8" w:rsidP="00744FA8">
      <w:pPr>
        <w:spacing w:before="100" w:beforeAutospacing="1" w:after="100" w:afterAutospacing="1" w:line="240" w:lineRule="auto"/>
        <w:rPr>
          <w:rFonts w:ascii="Times New Roman" w:eastAsia="Times New Roman" w:hAnsi="Times New Roman" w:cs="Times New Roman"/>
          <w:sz w:val="24"/>
          <w:szCs w:val="24"/>
          <w:lang w:eastAsia="fi-FI"/>
        </w:rPr>
      </w:pPr>
      <w:r w:rsidRPr="00744FA8">
        <w:rPr>
          <w:rFonts w:ascii="Times New Roman" w:eastAsia="Times New Roman" w:hAnsi="Times New Roman" w:cs="Times New Roman"/>
          <w:sz w:val="24"/>
          <w:szCs w:val="24"/>
          <w:lang w:eastAsia="fi-FI"/>
        </w:rPr>
        <w:t>Valtioneuvoston päätöksen mukaisesti</w:t>
      </w:r>
    </w:p>
    <w:p w:rsidR="00E1382E" w:rsidRPr="002F7368" w:rsidRDefault="002F7368" w:rsidP="00E1382E">
      <w:pPr>
        <w:spacing w:before="100" w:beforeAutospacing="1" w:after="100" w:afterAutospacing="1" w:line="240" w:lineRule="auto"/>
        <w:rPr>
          <w:rFonts w:ascii="Times New Roman" w:eastAsia="Times New Roman" w:hAnsi="Times New Roman" w:cs="Times New Roman"/>
          <w:sz w:val="24"/>
          <w:szCs w:val="24"/>
          <w:lang w:eastAsia="fi-FI"/>
        </w:rPr>
      </w:pPr>
      <w:r w:rsidRPr="002F7368">
        <w:rPr>
          <w:rFonts w:ascii="Times New Roman" w:eastAsia="Times New Roman" w:hAnsi="Times New Roman" w:cs="Times New Roman"/>
          <w:i/>
          <w:iCs/>
          <w:sz w:val="24"/>
          <w:szCs w:val="24"/>
          <w:lang w:eastAsia="fi-FI"/>
        </w:rPr>
        <w:t>lisätään</w:t>
      </w:r>
      <w:r w:rsidR="00744FA8" w:rsidRPr="002F7368">
        <w:rPr>
          <w:rFonts w:ascii="Times New Roman" w:eastAsia="Times New Roman" w:hAnsi="Times New Roman" w:cs="Times New Roman"/>
          <w:sz w:val="24"/>
          <w:szCs w:val="24"/>
          <w:lang w:eastAsia="fi-FI"/>
        </w:rPr>
        <w:t xml:space="preserve"> esitutkinnasta, pakkokeinoista ja salaisesta tiedonhankinnasta annetun valtio</w:t>
      </w:r>
      <w:r w:rsidRPr="002F7368">
        <w:rPr>
          <w:rFonts w:ascii="Times New Roman" w:eastAsia="Times New Roman" w:hAnsi="Times New Roman" w:cs="Times New Roman"/>
          <w:sz w:val="24"/>
          <w:szCs w:val="24"/>
          <w:lang w:eastAsia="fi-FI"/>
        </w:rPr>
        <w:t>neuvoston asetuksen (122/2014) 2 lukuun uudet 2 a – 2 b §</w:t>
      </w:r>
      <w:r w:rsidR="00744FA8" w:rsidRPr="002F7368">
        <w:rPr>
          <w:rFonts w:ascii="Times New Roman" w:eastAsia="Times New Roman" w:hAnsi="Times New Roman" w:cs="Times New Roman"/>
          <w:sz w:val="24"/>
          <w:szCs w:val="24"/>
          <w:lang w:eastAsia="fi-FI"/>
        </w:rPr>
        <w:t xml:space="preserve">, </w:t>
      </w:r>
      <w:r w:rsidRPr="002F7368">
        <w:rPr>
          <w:rFonts w:ascii="Times New Roman" w:eastAsia="Times New Roman" w:hAnsi="Times New Roman" w:cs="Times New Roman"/>
          <w:sz w:val="24"/>
          <w:szCs w:val="24"/>
          <w:lang w:eastAsia="fi-FI"/>
        </w:rPr>
        <w:t xml:space="preserve">3 </w:t>
      </w:r>
      <w:proofErr w:type="gramStart"/>
      <w:r w:rsidRPr="002F7368">
        <w:rPr>
          <w:rFonts w:ascii="Times New Roman" w:eastAsia="Times New Roman" w:hAnsi="Times New Roman" w:cs="Times New Roman"/>
          <w:sz w:val="24"/>
          <w:szCs w:val="24"/>
          <w:lang w:eastAsia="fi-FI"/>
        </w:rPr>
        <w:t>§:ään</w:t>
      </w:r>
      <w:proofErr w:type="gramEnd"/>
      <w:r w:rsidRPr="002F7368">
        <w:rPr>
          <w:rFonts w:ascii="Times New Roman" w:eastAsia="Times New Roman" w:hAnsi="Times New Roman" w:cs="Times New Roman"/>
          <w:sz w:val="24"/>
          <w:szCs w:val="24"/>
          <w:lang w:eastAsia="fi-FI"/>
        </w:rPr>
        <w:t xml:space="preserve"> uusi 2 momentti sekä 5 -</w:t>
      </w:r>
      <w:r w:rsidR="003010FA">
        <w:rPr>
          <w:rFonts w:ascii="Times New Roman" w:eastAsia="Times New Roman" w:hAnsi="Times New Roman" w:cs="Times New Roman"/>
          <w:sz w:val="24"/>
          <w:szCs w:val="24"/>
          <w:lang w:eastAsia="fi-FI"/>
        </w:rPr>
        <w:t xml:space="preserve"> </w:t>
      </w:r>
      <w:r w:rsidRPr="002F7368">
        <w:rPr>
          <w:rFonts w:ascii="Times New Roman" w:eastAsia="Times New Roman" w:hAnsi="Times New Roman" w:cs="Times New Roman"/>
          <w:sz w:val="24"/>
          <w:szCs w:val="24"/>
          <w:lang w:eastAsia="fi-FI"/>
        </w:rPr>
        <w:t xml:space="preserve">6 §, </w:t>
      </w:r>
      <w:r w:rsidR="00744FA8" w:rsidRPr="002F7368">
        <w:rPr>
          <w:rFonts w:ascii="Times New Roman" w:eastAsia="Times New Roman" w:hAnsi="Times New Roman" w:cs="Times New Roman"/>
          <w:sz w:val="24"/>
          <w:szCs w:val="24"/>
          <w:lang w:eastAsia="fi-FI"/>
        </w:rPr>
        <w:t>seuraavasti:</w:t>
      </w:r>
    </w:p>
    <w:p w:rsidR="00445929" w:rsidRDefault="00445929" w:rsidP="00E1382E">
      <w:pPr>
        <w:spacing w:before="100" w:beforeAutospacing="1" w:after="100" w:afterAutospacing="1" w:line="240" w:lineRule="auto"/>
        <w:rPr>
          <w:rFonts w:ascii="Times New Roman" w:hAnsi="Times New Roman" w:cs="Times New Roman"/>
          <w:sz w:val="24"/>
          <w:szCs w:val="24"/>
        </w:rPr>
      </w:pPr>
      <w:bookmarkStart w:id="0" w:name="_GoBack"/>
    </w:p>
    <w:bookmarkEnd w:id="0"/>
    <w:p w:rsidR="00E1382E" w:rsidRPr="002F7368" w:rsidRDefault="002F7368" w:rsidP="00E1382E">
      <w:pPr>
        <w:spacing w:before="100" w:beforeAutospacing="1" w:after="100" w:afterAutospacing="1" w:line="240" w:lineRule="auto"/>
        <w:rPr>
          <w:rFonts w:ascii="Times New Roman" w:hAnsi="Times New Roman" w:cs="Times New Roman"/>
          <w:sz w:val="24"/>
          <w:szCs w:val="24"/>
        </w:rPr>
      </w:pPr>
      <w:r w:rsidRPr="002F7368">
        <w:rPr>
          <w:rFonts w:ascii="Times New Roman" w:hAnsi="Times New Roman" w:cs="Times New Roman"/>
          <w:sz w:val="24"/>
          <w:szCs w:val="24"/>
        </w:rPr>
        <w:t xml:space="preserve">2 a §. </w:t>
      </w:r>
      <w:r w:rsidR="00E1382E" w:rsidRPr="002F7368">
        <w:rPr>
          <w:rFonts w:ascii="Times New Roman" w:hAnsi="Times New Roman" w:cs="Times New Roman"/>
          <w:i/>
          <w:sz w:val="24"/>
          <w:szCs w:val="24"/>
        </w:rPr>
        <w:t>Poissaolevana vangitun henkilön kiinniottamisesta ilmoittaminen</w:t>
      </w:r>
    </w:p>
    <w:p w:rsidR="00E1382E" w:rsidRPr="007B43F2" w:rsidRDefault="00D41A52" w:rsidP="00E1382E">
      <w:pPr>
        <w:rPr>
          <w:rFonts w:ascii="Times New Roman" w:hAnsi="Times New Roman" w:cs="Times New Roman"/>
          <w:sz w:val="24"/>
          <w:szCs w:val="24"/>
        </w:rPr>
      </w:pPr>
      <w:r>
        <w:rPr>
          <w:rFonts w:ascii="Times New Roman" w:hAnsi="Times New Roman" w:cs="Times New Roman"/>
          <w:sz w:val="24"/>
          <w:szCs w:val="24"/>
        </w:rPr>
        <w:t>Ilmoituksen p</w:t>
      </w:r>
      <w:r w:rsidR="00E1382E" w:rsidRPr="007B43F2">
        <w:rPr>
          <w:rFonts w:ascii="Times New Roman" w:hAnsi="Times New Roman" w:cs="Times New Roman"/>
          <w:sz w:val="24"/>
          <w:szCs w:val="24"/>
        </w:rPr>
        <w:t>akkokeinolain 3 luvun 12 §:ssä tarkoitetun vangitsemismääräyk</w:t>
      </w:r>
      <w:r>
        <w:rPr>
          <w:rFonts w:ascii="Times New Roman" w:hAnsi="Times New Roman" w:cs="Times New Roman"/>
          <w:sz w:val="24"/>
          <w:szCs w:val="24"/>
        </w:rPr>
        <w:t xml:space="preserve">sen täytäntöönpanosta </w:t>
      </w:r>
      <w:r w:rsidR="00E1382E" w:rsidRPr="007B43F2">
        <w:rPr>
          <w:rFonts w:ascii="Times New Roman" w:hAnsi="Times New Roman" w:cs="Times New Roman"/>
          <w:sz w:val="24"/>
          <w:szCs w:val="24"/>
        </w:rPr>
        <w:t xml:space="preserve">toimivaltaiselle tuomioistuimelle </w:t>
      </w:r>
      <w:r>
        <w:rPr>
          <w:rFonts w:ascii="Times New Roman" w:hAnsi="Times New Roman" w:cs="Times New Roman"/>
          <w:sz w:val="24"/>
          <w:szCs w:val="24"/>
        </w:rPr>
        <w:t xml:space="preserve">tekee </w:t>
      </w:r>
      <w:r w:rsidR="00E1382E" w:rsidRPr="007B43F2">
        <w:rPr>
          <w:rFonts w:ascii="Times New Roman" w:hAnsi="Times New Roman" w:cs="Times New Roman"/>
          <w:sz w:val="24"/>
          <w:szCs w:val="24"/>
        </w:rPr>
        <w:t>kiinniottamisesta päättänyt poliisi.</w:t>
      </w:r>
    </w:p>
    <w:p w:rsidR="00E1382E" w:rsidRPr="002F7368" w:rsidRDefault="00E1382E">
      <w:pPr>
        <w:rPr>
          <w:rFonts w:ascii="Times New Roman" w:hAnsi="Times New Roman" w:cs="Times New Roman"/>
          <w:i/>
          <w:sz w:val="24"/>
          <w:szCs w:val="24"/>
          <w:u w:val="single"/>
        </w:rPr>
      </w:pPr>
      <w:r w:rsidRPr="00E1382E">
        <w:rPr>
          <w:rFonts w:ascii="Times New Roman" w:hAnsi="Times New Roman" w:cs="Times New Roman"/>
          <w:sz w:val="24"/>
          <w:szCs w:val="24"/>
        </w:rPr>
        <w:t>2 b</w:t>
      </w:r>
      <w:r>
        <w:rPr>
          <w:rFonts w:ascii="Times New Roman" w:hAnsi="Times New Roman" w:cs="Times New Roman"/>
          <w:sz w:val="24"/>
          <w:szCs w:val="24"/>
        </w:rPr>
        <w:t xml:space="preserve"> </w:t>
      </w:r>
      <w:r w:rsidRPr="00A7576C">
        <w:rPr>
          <w:rFonts w:ascii="Times New Roman" w:hAnsi="Times New Roman" w:cs="Times New Roman"/>
          <w:sz w:val="24"/>
          <w:szCs w:val="24"/>
        </w:rPr>
        <w:t>§</w:t>
      </w:r>
      <w:r w:rsidR="002F7368" w:rsidRPr="002F7368">
        <w:rPr>
          <w:rFonts w:ascii="Times New Roman" w:hAnsi="Times New Roman" w:cs="Times New Roman"/>
          <w:i/>
          <w:sz w:val="24"/>
          <w:szCs w:val="24"/>
        </w:rPr>
        <w:t xml:space="preserve">. </w:t>
      </w:r>
      <w:r w:rsidRPr="002F7368">
        <w:rPr>
          <w:rFonts w:ascii="Times New Roman" w:hAnsi="Times New Roman" w:cs="Times New Roman"/>
          <w:i/>
          <w:sz w:val="24"/>
          <w:szCs w:val="24"/>
        </w:rPr>
        <w:t>Matkustuskiellon, tehostetun matkustuskiellon ja tutkinta-arestin käytön kirjaaminen</w:t>
      </w:r>
    </w:p>
    <w:p w:rsidR="00E1382E" w:rsidRDefault="00E1382E">
      <w:pPr>
        <w:rPr>
          <w:rFonts w:ascii="Times New Roman" w:hAnsi="Times New Roman" w:cs="Times New Roman"/>
          <w:sz w:val="24"/>
          <w:szCs w:val="24"/>
        </w:rPr>
      </w:pPr>
      <w:r>
        <w:rPr>
          <w:rFonts w:ascii="Times New Roman" w:hAnsi="Times New Roman" w:cs="Times New Roman"/>
          <w:sz w:val="24"/>
          <w:szCs w:val="24"/>
        </w:rPr>
        <w:t xml:space="preserve">Sen lisäksi, mitä pakkokeinolaissa ja </w:t>
      </w:r>
      <w:r w:rsidR="00C93D04">
        <w:rPr>
          <w:rFonts w:ascii="Times New Roman" w:hAnsi="Times New Roman" w:cs="Times New Roman"/>
          <w:sz w:val="24"/>
          <w:szCs w:val="24"/>
        </w:rPr>
        <w:t xml:space="preserve">tämän asetuksen 2 luvun </w:t>
      </w:r>
      <w:r>
        <w:rPr>
          <w:rFonts w:ascii="Times New Roman" w:hAnsi="Times New Roman" w:cs="Times New Roman"/>
          <w:sz w:val="24"/>
          <w:szCs w:val="24"/>
        </w:rPr>
        <w:t xml:space="preserve">3 §:ssä säädetään, poliisi kirjaa poliisin tietojärjestelmään matkustuskieltoon tai tehostettuun matkustuskieltoon määrätyn </w:t>
      </w:r>
      <w:r w:rsidR="00C93D04">
        <w:rPr>
          <w:rFonts w:ascii="Times New Roman" w:hAnsi="Times New Roman" w:cs="Times New Roman"/>
          <w:sz w:val="24"/>
          <w:szCs w:val="24"/>
        </w:rPr>
        <w:t xml:space="preserve">henkilön </w:t>
      </w:r>
      <w:r>
        <w:rPr>
          <w:rFonts w:ascii="Times New Roman" w:hAnsi="Times New Roman" w:cs="Times New Roman"/>
          <w:sz w:val="24"/>
          <w:szCs w:val="24"/>
        </w:rPr>
        <w:t>passin ja matkustusasiakirjaksi hyväksyttävän henkilökortin luovuttamisen poliisille sekä edellä mainittujen asiakirjojen takaisin palauttamisen matkustuskiellon ja tehostetun matkustuskiellon päätyttyä.</w:t>
      </w:r>
    </w:p>
    <w:p w:rsidR="00E1382E" w:rsidRDefault="00E1382E" w:rsidP="00E1382E">
      <w:pPr>
        <w:rPr>
          <w:rFonts w:ascii="Times New Roman" w:hAnsi="Times New Roman" w:cs="Times New Roman"/>
          <w:sz w:val="24"/>
          <w:szCs w:val="24"/>
        </w:rPr>
      </w:pPr>
      <w:r>
        <w:rPr>
          <w:rFonts w:ascii="Times New Roman" w:hAnsi="Times New Roman" w:cs="Times New Roman"/>
          <w:sz w:val="24"/>
          <w:szCs w:val="24"/>
        </w:rPr>
        <w:t xml:space="preserve">Sen lisäksi, mitä pakkokeinolaissa ja </w:t>
      </w:r>
      <w:r w:rsidR="00C93D04">
        <w:rPr>
          <w:rFonts w:ascii="Times New Roman" w:hAnsi="Times New Roman" w:cs="Times New Roman"/>
          <w:sz w:val="24"/>
          <w:szCs w:val="24"/>
        </w:rPr>
        <w:t xml:space="preserve">tämän asetuksen 2 luvun </w:t>
      </w:r>
      <w:r>
        <w:rPr>
          <w:rFonts w:ascii="Times New Roman" w:hAnsi="Times New Roman" w:cs="Times New Roman"/>
          <w:sz w:val="24"/>
          <w:szCs w:val="24"/>
        </w:rPr>
        <w:t>3 §:ssä säädetään,</w:t>
      </w:r>
      <w:r w:rsidR="00CD60A0">
        <w:rPr>
          <w:rFonts w:ascii="Times New Roman" w:hAnsi="Times New Roman" w:cs="Times New Roman"/>
          <w:sz w:val="24"/>
          <w:szCs w:val="24"/>
        </w:rPr>
        <w:t xml:space="preserve"> Rikosseuraamuslaitos kirjaa Rikosseuraamuslaitoksen tietojärjestelmään tehostetun matkustuskiellon ja tutkinta-arestin toimeenpanossa tarvittavat tiedot:</w:t>
      </w:r>
    </w:p>
    <w:p w:rsidR="00CD60A0" w:rsidRDefault="00CD60A0" w:rsidP="00CD60A0">
      <w:pPr>
        <w:rPr>
          <w:rFonts w:ascii="Times New Roman" w:eastAsia="Times New Roman" w:hAnsi="Times New Roman" w:cs="Times New Roman"/>
          <w:sz w:val="24"/>
          <w:szCs w:val="24"/>
          <w:lang w:eastAsia="fi-FI"/>
        </w:rPr>
      </w:pPr>
      <w:r w:rsidRPr="009F75F0">
        <w:rPr>
          <w:rFonts w:ascii="Times New Roman" w:eastAsia="Times New Roman" w:hAnsi="Times New Roman" w:cs="Times New Roman"/>
          <w:sz w:val="24"/>
          <w:szCs w:val="24"/>
          <w:lang w:eastAsia="fi-FI"/>
        </w:rPr>
        <w:t xml:space="preserve">1) tehostetun matkustuskiellon tai tutkinta-arestin </w:t>
      </w:r>
      <w:proofErr w:type="spellStart"/>
      <w:r w:rsidRPr="009F75F0">
        <w:rPr>
          <w:rFonts w:ascii="Times New Roman" w:eastAsia="Times New Roman" w:hAnsi="Times New Roman" w:cs="Times New Roman"/>
          <w:sz w:val="24"/>
          <w:szCs w:val="24"/>
          <w:lang w:eastAsia="fi-FI"/>
        </w:rPr>
        <w:t>alkamis</w:t>
      </w:r>
      <w:proofErr w:type="spellEnd"/>
      <w:r w:rsidRPr="009F75F0">
        <w:rPr>
          <w:rFonts w:ascii="Times New Roman" w:eastAsia="Times New Roman" w:hAnsi="Times New Roman" w:cs="Times New Roman"/>
          <w:sz w:val="24"/>
          <w:szCs w:val="24"/>
          <w:lang w:eastAsia="fi-FI"/>
        </w:rPr>
        <w:t>- ja päättymispäivästä;</w:t>
      </w:r>
      <w:r w:rsidRPr="00CD60A0">
        <w:rPr>
          <w:rFonts w:ascii="Times New Roman" w:eastAsia="Times New Roman" w:hAnsi="Times New Roman" w:cs="Times New Roman"/>
          <w:sz w:val="24"/>
          <w:szCs w:val="24"/>
          <w:lang w:eastAsia="fi-FI"/>
        </w:rPr>
        <w:t xml:space="preserve"> </w:t>
      </w:r>
      <w:r w:rsidRPr="009F75F0">
        <w:rPr>
          <w:rFonts w:ascii="Times New Roman" w:eastAsia="Times New Roman" w:hAnsi="Times New Roman" w:cs="Times New Roman"/>
          <w:sz w:val="24"/>
          <w:szCs w:val="24"/>
          <w:lang w:eastAsia="fi-FI"/>
        </w:rPr>
        <w:t>2) tehostettua matkustuskieltoa koskevasta poikkeusluvasta;</w:t>
      </w:r>
      <w:r w:rsidRPr="00CD60A0">
        <w:rPr>
          <w:rFonts w:ascii="Times New Roman" w:eastAsia="Times New Roman" w:hAnsi="Times New Roman" w:cs="Times New Roman"/>
          <w:sz w:val="24"/>
          <w:szCs w:val="24"/>
          <w:lang w:eastAsia="fi-FI"/>
        </w:rPr>
        <w:t xml:space="preserve"> </w:t>
      </w:r>
      <w:r w:rsidRPr="009F75F0">
        <w:rPr>
          <w:rFonts w:ascii="Times New Roman" w:eastAsia="Times New Roman" w:hAnsi="Times New Roman" w:cs="Times New Roman"/>
          <w:sz w:val="24"/>
          <w:szCs w:val="24"/>
          <w:lang w:eastAsia="fi-FI"/>
        </w:rPr>
        <w:t>3) tutkinta-arestiin määrätyn passin ja matkustusasiakirjaksi hyväksyttävän henkilökortin luovuttamisesta Rikosseuraamuslaitokselle</w:t>
      </w:r>
      <w:r>
        <w:rPr>
          <w:rFonts w:ascii="Times New Roman" w:eastAsia="Times New Roman" w:hAnsi="Times New Roman" w:cs="Times New Roman"/>
          <w:sz w:val="24"/>
          <w:szCs w:val="24"/>
          <w:lang w:eastAsia="fi-FI"/>
        </w:rPr>
        <w:t xml:space="preserve"> sekä edellä mainittujen asiakirjojen takaisin palauttamisesta tutkinta-arestin päätyttyä.</w:t>
      </w:r>
    </w:p>
    <w:p w:rsidR="00F171A3" w:rsidRDefault="00CD60A0" w:rsidP="00CD60A0">
      <w:pPr>
        <w:rPr>
          <w:rFonts w:ascii="Times New Roman" w:hAnsi="Times New Roman" w:cs="Times New Roman"/>
          <w:sz w:val="24"/>
          <w:szCs w:val="24"/>
        </w:rPr>
      </w:pPr>
      <w:r>
        <w:rPr>
          <w:rFonts w:ascii="Times New Roman" w:hAnsi="Times New Roman" w:cs="Times New Roman"/>
          <w:sz w:val="24"/>
          <w:szCs w:val="24"/>
        </w:rPr>
        <w:t>Työjärjestyksessä määrätyn Rikosseuraamuslaitoksen virkamiehen on kirjattava tieto teknisten valvontavälineiden haltuun antamis</w:t>
      </w:r>
      <w:r w:rsidR="00C93D04">
        <w:rPr>
          <w:rFonts w:ascii="Times New Roman" w:hAnsi="Times New Roman" w:cs="Times New Roman"/>
          <w:sz w:val="24"/>
          <w:szCs w:val="24"/>
        </w:rPr>
        <w:t>esta tai ylle kiinnittämisestä R</w:t>
      </w:r>
      <w:r>
        <w:rPr>
          <w:rFonts w:ascii="Times New Roman" w:hAnsi="Times New Roman" w:cs="Times New Roman"/>
          <w:sz w:val="24"/>
          <w:szCs w:val="24"/>
        </w:rPr>
        <w:t>ikosseuraamuslaitoksen tietojärjestelmään.</w:t>
      </w:r>
    </w:p>
    <w:p w:rsidR="00F171A3" w:rsidRDefault="00A7576C" w:rsidP="00F171A3">
      <w:pPr>
        <w:pStyle w:val="py"/>
        <w:rPr>
          <w:i/>
        </w:rPr>
      </w:pPr>
      <w:r>
        <w:t>3 § 2 mom</w:t>
      </w:r>
      <w:r w:rsidRPr="00A7576C">
        <w:t xml:space="preserve">. </w:t>
      </w:r>
      <w:r w:rsidRPr="00A7576C">
        <w:rPr>
          <w:i/>
        </w:rPr>
        <w:t>Ilmoitus matkustuskiellosta</w:t>
      </w:r>
    </w:p>
    <w:p w:rsidR="0097385D" w:rsidRPr="0097385D" w:rsidRDefault="0097385D" w:rsidP="00F171A3">
      <w:pPr>
        <w:pStyle w:val="py"/>
        <w:rPr>
          <w:color w:val="0070C0"/>
        </w:rPr>
      </w:pPr>
      <w:r>
        <w:t>--------------------------------------------------</w:t>
      </w:r>
      <w:r w:rsidR="00462282">
        <w:t>-------</w:t>
      </w:r>
    </w:p>
    <w:p w:rsidR="00F171A3" w:rsidRPr="00A7576C" w:rsidRDefault="00F171A3" w:rsidP="00F171A3">
      <w:pPr>
        <w:spacing w:before="100" w:beforeAutospacing="1" w:after="100" w:afterAutospacing="1" w:line="240" w:lineRule="auto"/>
        <w:rPr>
          <w:rFonts w:ascii="Times New Roman" w:eastAsia="Times New Roman" w:hAnsi="Times New Roman" w:cs="Times New Roman"/>
          <w:sz w:val="24"/>
          <w:szCs w:val="24"/>
          <w:lang w:eastAsia="fi-FI"/>
        </w:rPr>
      </w:pPr>
      <w:r w:rsidRPr="00A7576C">
        <w:rPr>
          <w:rFonts w:ascii="Times New Roman" w:eastAsia="Times New Roman" w:hAnsi="Times New Roman" w:cs="Times New Roman"/>
          <w:sz w:val="24"/>
          <w:szCs w:val="24"/>
          <w:lang w:eastAsia="fi-FI"/>
        </w:rPr>
        <w:t xml:space="preserve">Sen lisäksi, mitä pakkokeinolaissa säädetään, toimenpiteestä päättäneen tuomioistuimen on viipymättä ilmoitettava poliisille tehostettuun matkustuskieltoon määräämisestä sekä tehostettua matkustuskieltoa koskevan tai sen voimassaoloon vaikuttavan päätöksen muuttamisesta tiedon tallentamiseksi poliisin tietojärjestelmään. Toimenpiteestä päättäneen tuomioistuimen on viipymättä ilmoitettava Rikosseuraamuslaitokselle tehostettua matkustuskieltoa koskevan tai sen voimassaoloon vaikuttavan päätöksen muuttamisesta tiedon tallentamiseksi Rikosseuraamuslaitoksen tietojärjestelmään. Pidättämiseen oikeutetun virkamiehen on ilmoitettava viipymättä tehostetun matkustuskiellon kumoamisesta Rikosseuraamuslaitokselle tiedon tallentamiseksi Rikosseuraamuslaitoksen tietojärjestelmään. Pidättämiseen oikeutetun virkamiehen on ilmoitettava viipymättä tehostetun matkustuskiellon kumoamisesta myös tehostetusta matkustuskiellosta päättäneelle tuomioistuimelle. </w:t>
      </w:r>
    </w:p>
    <w:p w:rsidR="00474C9A" w:rsidRDefault="00474C9A" w:rsidP="00F171A3">
      <w:pPr>
        <w:spacing w:before="100" w:beforeAutospacing="1" w:after="100" w:afterAutospacing="1" w:line="240" w:lineRule="auto"/>
        <w:rPr>
          <w:rFonts w:ascii="Times New Roman" w:eastAsia="Times New Roman" w:hAnsi="Times New Roman" w:cs="Times New Roman"/>
          <w:i/>
          <w:sz w:val="24"/>
          <w:szCs w:val="24"/>
          <w:u w:val="single"/>
          <w:lang w:eastAsia="fi-FI"/>
        </w:rPr>
      </w:pPr>
    </w:p>
    <w:p w:rsidR="00A7576C" w:rsidRPr="006E62EB" w:rsidRDefault="00A7576C" w:rsidP="00F171A3">
      <w:pPr>
        <w:spacing w:before="100" w:beforeAutospacing="1" w:after="100" w:afterAutospacing="1" w:line="240" w:lineRule="auto"/>
        <w:rPr>
          <w:rFonts w:ascii="Times New Roman" w:eastAsia="Times New Roman" w:hAnsi="Times New Roman" w:cs="Times New Roman"/>
          <w:i/>
          <w:sz w:val="24"/>
          <w:szCs w:val="24"/>
          <w:u w:val="single"/>
          <w:lang w:eastAsia="fi-FI"/>
        </w:rPr>
      </w:pPr>
    </w:p>
    <w:p w:rsidR="00341778" w:rsidRPr="00A7576C" w:rsidRDefault="00A7576C" w:rsidP="006E62EB">
      <w:pPr>
        <w:pStyle w:val="py"/>
      </w:pPr>
      <w:r w:rsidRPr="00A7576C">
        <w:t>5 §</w:t>
      </w:r>
      <w:r>
        <w:t>.</w:t>
      </w:r>
      <w:r w:rsidRPr="00A7576C">
        <w:t xml:space="preserve"> </w:t>
      </w:r>
      <w:r w:rsidR="00341778" w:rsidRPr="00A7576C">
        <w:rPr>
          <w:i/>
        </w:rPr>
        <w:t>Tutkinta-arestiin määrätyn velvollisuuksien rikkomisen se</w:t>
      </w:r>
      <w:r w:rsidRPr="00A7576C">
        <w:rPr>
          <w:i/>
        </w:rPr>
        <w:t>lvittäminen ja sen kirjaaminen</w:t>
      </w:r>
    </w:p>
    <w:p w:rsidR="00341778" w:rsidRPr="007B43F2" w:rsidRDefault="00341778" w:rsidP="00341778">
      <w:pPr>
        <w:spacing w:before="100" w:beforeAutospacing="1" w:after="100" w:afterAutospacing="1" w:line="240" w:lineRule="auto"/>
        <w:rPr>
          <w:rFonts w:ascii="Times New Roman" w:eastAsia="Times New Roman" w:hAnsi="Times New Roman" w:cs="Times New Roman"/>
          <w:sz w:val="24"/>
          <w:szCs w:val="24"/>
          <w:lang w:eastAsia="fi-FI"/>
        </w:rPr>
      </w:pPr>
      <w:r w:rsidRPr="007B43F2">
        <w:rPr>
          <w:rFonts w:ascii="Times New Roman" w:eastAsia="Times New Roman" w:hAnsi="Times New Roman" w:cs="Times New Roman"/>
          <w:sz w:val="24"/>
          <w:szCs w:val="24"/>
          <w:lang w:eastAsia="fi-FI"/>
        </w:rPr>
        <w:t>Sen lisäksi, mitä pakkokeinolaissa säädetään, epäillystä velvollisuuksien rikkomisesta on tehtävä ilmoitus yhdyskuntaseuraamustoimiston johtajalle.</w:t>
      </w:r>
    </w:p>
    <w:p w:rsidR="00341778" w:rsidRPr="007B43F2" w:rsidRDefault="00341778" w:rsidP="00341778">
      <w:pPr>
        <w:spacing w:before="100" w:beforeAutospacing="1" w:after="100" w:afterAutospacing="1" w:line="240" w:lineRule="auto"/>
        <w:rPr>
          <w:rFonts w:ascii="Times New Roman" w:eastAsia="Times New Roman" w:hAnsi="Times New Roman" w:cs="Times New Roman"/>
          <w:sz w:val="24"/>
          <w:szCs w:val="24"/>
          <w:lang w:eastAsia="fi-FI"/>
        </w:rPr>
      </w:pPr>
      <w:r w:rsidRPr="007B43F2">
        <w:rPr>
          <w:rFonts w:ascii="Times New Roman" w:eastAsia="Times New Roman" w:hAnsi="Times New Roman" w:cs="Times New Roman"/>
          <w:sz w:val="24"/>
          <w:szCs w:val="24"/>
          <w:lang w:eastAsia="fi-FI"/>
        </w:rPr>
        <w:t>Ilmoituksesta tulee käydä ilmi tiedot velvollisuuksien rikkomisesta epäillystä henkilöstä, selostus t</w:t>
      </w:r>
      <w:r w:rsidR="00462282">
        <w:rPr>
          <w:rFonts w:ascii="Times New Roman" w:eastAsia="Times New Roman" w:hAnsi="Times New Roman" w:cs="Times New Roman"/>
          <w:sz w:val="24"/>
          <w:szCs w:val="24"/>
          <w:lang w:eastAsia="fi-FI"/>
        </w:rPr>
        <w:t>apahtuneesta, tapahtuma</w:t>
      </w:r>
      <w:r w:rsidRPr="007B43F2">
        <w:rPr>
          <w:rFonts w:ascii="Times New Roman" w:eastAsia="Times New Roman" w:hAnsi="Times New Roman" w:cs="Times New Roman"/>
          <w:sz w:val="24"/>
          <w:szCs w:val="24"/>
          <w:lang w:eastAsia="fi-FI"/>
        </w:rPr>
        <w:t xml:space="preserve">paikka </w:t>
      </w:r>
      <w:r w:rsidR="00462282">
        <w:rPr>
          <w:rFonts w:ascii="Times New Roman" w:eastAsia="Times New Roman" w:hAnsi="Times New Roman" w:cs="Times New Roman"/>
          <w:sz w:val="24"/>
          <w:szCs w:val="24"/>
          <w:lang w:eastAsia="fi-FI"/>
        </w:rPr>
        <w:t xml:space="preserve">ja –aika </w:t>
      </w:r>
      <w:r w:rsidRPr="007B43F2">
        <w:rPr>
          <w:rFonts w:ascii="Times New Roman" w:eastAsia="Times New Roman" w:hAnsi="Times New Roman" w:cs="Times New Roman"/>
          <w:sz w:val="24"/>
          <w:szCs w:val="24"/>
          <w:lang w:eastAsia="fi-FI"/>
        </w:rPr>
        <w:t xml:space="preserve">sekä tiedot ilmoituksen </w:t>
      </w:r>
      <w:r w:rsidR="00462282">
        <w:rPr>
          <w:rFonts w:ascii="Times New Roman" w:eastAsia="Times New Roman" w:hAnsi="Times New Roman" w:cs="Times New Roman"/>
          <w:sz w:val="24"/>
          <w:szCs w:val="24"/>
          <w:lang w:eastAsia="fi-FI"/>
        </w:rPr>
        <w:t>tekijästä ja</w:t>
      </w:r>
      <w:r w:rsidRPr="007B43F2">
        <w:rPr>
          <w:rFonts w:ascii="Times New Roman" w:eastAsia="Times New Roman" w:hAnsi="Times New Roman" w:cs="Times New Roman"/>
          <w:sz w:val="24"/>
          <w:szCs w:val="24"/>
          <w:lang w:eastAsia="fi-FI"/>
        </w:rPr>
        <w:t xml:space="preserve"> tapahtuman johdosta tehdyistä toimenpiteistä.</w:t>
      </w:r>
    </w:p>
    <w:p w:rsidR="006E62EB" w:rsidRPr="007B43F2" w:rsidRDefault="00341778" w:rsidP="00341778">
      <w:pPr>
        <w:spacing w:before="100" w:beforeAutospacing="1" w:after="100" w:afterAutospacing="1" w:line="240" w:lineRule="auto"/>
        <w:rPr>
          <w:rFonts w:ascii="Times New Roman" w:eastAsia="Times New Roman" w:hAnsi="Times New Roman" w:cs="Times New Roman"/>
          <w:sz w:val="24"/>
          <w:szCs w:val="24"/>
          <w:lang w:eastAsia="fi-FI"/>
        </w:rPr>
      </w:pPr>
      <w:r w:rsidRPr="007B43F2">
        <w:rPr>
          <w:rFonts w:ascii="Times New Roman" w:eastAsia="Times New Roman" w:hAnsi="Times New Roman" w:cs="Times New Roman"/>
          <w:sz w:val="24"/>
          <w:szCs w:val="24"/>
          <w:lang w:eastAsia="fi-FI"/>
        </w:rPr>
        <w:t xml:space="preserve">Velvollisuuksien rikkomisen selvittämisestä tulee kirjata Rikosseuraamuslaitoksen tietojärjestelmään rikkomuksesta epäillyn ja muun kuultavan henkilön henkilötiedot, tapahtumapaikka ja -aika sekä mistä velvollisuuksien rikkomisesta tutkinta-arestiin määrättyä epäillään, kuulemispaikka ja -aika, kuulemisen toimittaja sekä velvollisuuksien rikkomisesta epäillyn tutkinta-arestiin määrätyn henkilön ja muun kuultavan kertomus ja muu esitetty selvitys. </w:t>
      </w:r>
      <w:bookmarkStart w:id="1" w:name="P52"/>
      <w:r w:rsidR="00462282">
        <w:rPr>
          <w:rFonts w:ascii="Times New Roman" w:eastAsia="Times New Roman" w:hAnsi="Times New Roman" w:cs="Times New Roman"/>
          <w:sz w:val="24"/>
          <w:szCs w:val="24"/>
          <w:lang w:eastAsia="fi-FI"/>
        </w:rPr>
        <w:t>Jos</w:t>
      </w:r>
      <w:r w:rsidRPr="007B43F2">
        <w:rPr>
          <w:rFonts w:ascii="Times New Roman" w:eastAsia="Times New Roman" w:hAnsi="Times New Roman" w:cs="Times New Roman"/>
          <w:sz w:val="24"/>
          <w:szCs w:val="24"/>
          <w:lang w:eastAsia="fi-FI"/>
        </w:rPr>
        <w:t xml:space="preserve"> tutkinta-arestiin määrättyä ei ole voit</w:t>
      </w:r>
      <w:r w:rsidR="00462282">
        <w:rPr>
          <w:rFonts w:ascii="Times New Roman" w:eastAsia="Times New Roman" w:hAnsi="Times New Roman" w:cs="Times New Roman"/>
          <w:sz w:val="24"/>
          <w:szCs w:val="24"/>
          <w:lang w:eastAsia="fi-FI"/>
        </w:rPr>
        <w:t>u kuulla kuulemiselle varatusta</w:t>
      </w:r>
      <w:r w:rsidRPr="007B43F2">
        <w:rPr>
          <w:rFonts w:ascii="Times New Roman" w:eastAsia="Times New Roman" w:hAnsi="Times New Roman" w:cs="Times New Roman"/>
          <w:sz w:val="24"/>
          <w:szCs w:val="24"/>
          <w:lang w:eastAsia="fi-FI"/>
        </w:rPr>
        <w:t xml:space="preserve"> tilaisuudesta huolimatta, on asiakirjaan merkittävä, miten tilaisuus tulla kuulluksi on varattu. </w:t>
      </w:r>
      <w:bookmarkEnd w:id="1"/>
    </w:p>
    <w:p w:rsidR="005222BE" w:rsidRPr="00A7576C" w:rsidRDefault="00A7576C" w:rsidP="005222BE">
      <w:pPr>
        <w:autoSpaceDE w:val="0"/>
        <w:autoSpaceDN w:val="0"/>
        <w:adjustRightInd w:val="0"/>
        <w:spacing w:after="0" w:line="240" w:lineRule="auto"/>
        <w:rPr>
          <w:rFonts w:ascii="TimesNewRomanPSMT" w:hAnsi="TimesNewRomanPSMT" w:cs="TimesNewRomanPSMT"/>
          <w:i/>
          <w:sz w:val="24"/>
          <w:szCs w:val="24"/>
        </w:rPr>
      </w:pPr>
      <w:r w:rsidRPr="00A7576C">
        <w:rPr>
          <w:rFonts w:ascii="TimesNewRomanPSMT" w:hAnsi="TimesNewRomanPSMT" w:cs="TimesNewRomanPSMT"/>
          <w:sz w:val="24"/>
          <w:szCs w:val="24"/>
        </w:rPr>
        <w:t xml:space="preserve">6 §. </w:t>
      </w:r>
      <w:r w:rsidR="005222BE" w:rsidRPr="00A7576C">
        <w:rPr>
          <w:rFonts w:ascii="TimesNewRomanPSMT" w:hAnsi="TimesNewRomanPSMT" w:cs="TimesNewRomanPSMT"/>
          <w:i/>
          <w:sz w:val="24"/>
          <w:szCs w:val="24"/>
        </w:rPr>
        <w:t xml:space="preserve">Syyttäjälle tehtävän ilmoituksen sisältö </w:t>
      </w:r>
    </w:p>
    <w:p w:rsidR="00A7576C" w:rsidRDefault="00A7576C" w:rsidP="005222BE">
      <w:pPr>
        <w:rPr>
          <w:rFonts w:ascii="TimesNewRomanPSMT" w:hAnsi="TimesNewRomanPSMT" w:cs="TimesNewRomanPSMT"/>
          <w:sz w:val="24"/>
          <w:szCs w:val="24"/>
        </w:rPr>
      </w:pPr>
    </w:p>
    <w:p w:rsidR="00F171A3" w:rsidRDefault="005222BE" w:rsidP="005222BE">
      <w:pPr>
        <w:rPr>
          <w:rFonts w:ascii="Times New Roman" w:eastAsia="Times New Roman" w:hAnsi="Times New Roman" w:cs="Times New Roman"/>
          <w:sz w:val="24"/>
          <w:szCs w:val="24"/>
          <w:lang w:eastAsia="fi-FI"/>
        </w:rPr>
      </w:pPr>
      <w:r w:rsidRPr="007B43F2">
        <w:rPr>
          <w:rFonts w:ascii="TimesNewRomanPSMT" w:hAnsi="TimesNewRomanPSMT" w:cs="TimesNewRomanPSMT"/>
          <w:sz w:val="24"/>
          <w:szCs w:val="24"/>
        </w:rPr>
        <w:t xml:space="preserve">Tutkinta-arestiin määrätyn velvollisuuksien rikkomisesta tehdään selvitys </w:t>
      </w:r>
      <w:r w:rsidR="00462282">
        <w:rPr>
          <w:rFonts w:ascii="TimesNewRomanPSMT" w:hAnsi="TimesNewRomanPSMT" w:cs="TimesNewRomanPSMT"/>
          <w:sz w:val="24"/>
          <w:szCs w:val="24"/>
        </w:rPr>
        <w:t>siten kuin pakkokeinolain 2 luvun 12 i §:ssä säädetään</w:t>
      </w:r>
      <w:r w:rsidRPr="007B43F2">
        <w:rPr>
          <w:rFonts w:ascii="TimesNewRomanPSMT" w:hAnsi="TimesNewRomanPSMT" w:cs="TimesNewRomanPSMT"/>
          <w:sz w:val="24"/>
          <w:szCs w:val="24"/>
        </w:rPr>
        <w:t xml:space="preserve">. </w:t>
      </w:r>
      <w:r w:rsidRPr="007B43F2">
        <w:rPr>
          <w:rFonts w:ascii="Times New Roman" w:eastAsia="Times New Roman" w:hAnsi="Times New Roman" w:cs="Times New Roman"/>
          <w:sz w:val="24"/>
          <w:szCs w:val="24"/>
          <w:lang w:eastAsia="fi-FI"/>
        </w:rPr>
        <w:t>Selvitys toimitetaan syyttäjälle epäiltyä törkeää velvollisuuksien rikkomista koskevan ilmoituksen yhteydessä.</w:t>
      </w:r>
      <w:r w:rsidRPr="005222BE">
        <w:rPr>
          <w:rFonts w:ascii="Times New Roman" w:eastAsia="Times New Roman" w:hAnsi="Times New Roman" w:cs="Times New Roman"/>
          <w:sz w:val="24"/>
          <w:szCs w:val="24"/>
          <w:lang w:eastAsia="fi-FI"/>
        </w:rPr>
        <w:t xml:space="preserve"> </w:t>
      </w:r>
      <w:r w:rsidR="00AF0B19">
        <w:rPr>
          <w:rFonts w:ascii="Times New Roman" w:eastAsia="Times New Roman" w:hAnsi="Times New Roman" w:cs="Times New Roman"/>
          <w:sz w:val="24"/>
          <w:szCs w:val="24"/>
          <w:lang w:eastAsia="fi-FI"/>
        </w:rPr>
        <w:t>Ilmoituksesta on selvittävä</w:t>
      </w:r>
      <w:r w:rsidRPr="007B43F2">
        <w:rPr>
          <w:rFonts w:ascii="Times New Roman" w:eastAsia="Times New Roman" w:hAnsi="Times New Roman" w:cs="Times New Roman"/>
          <w:sz w:val="24"/>
          <w:szCs w:val="24"/>
          <w:lang w:eastAsia="fi-FI"/>
        </w:rPr>
        <w:t>, onko tutkinta-arestiin määrätylle annettu aiemmin kirjallin</w:t>
      </w:r>
      <w:r w:rsidR="00462282">
        <w:rPr>
          <w:rFonts w:ascii="Times New Roman" w:eastAsia="Times New Roman" w:hAnsi="Times New Roman" w:cs="Times New Roman"/>
          <w:sz w:val="24"/>
          <w:szCs w:val="24"/>
          <w:lang w:eastAsia="fi-FI"/>
        </w:rPr>
        <w:t xml:space="preserve">en varoitus sekä yksilöitävä </w:t>
      </w:r>
      <w:r w:rsidRPr="007B43F2">
        <w:rPr>
          <w:rFonts w:ascii="Times New Roman" w:eastAsia="Times New Roman" w:hAnsi="Times New Roman" w:cs="Times New Roman"/>
          <w:sz w:val="24"/>
          <w:szCs w:val="24"/>
          <w:lang w:eastAsia="fi-FI"/>
        </w:rPr>
        <w:t>mitä tutkinta-arestiin määrätylle asetettua velvollis</w:t>
      </w:r>
      <w:r w:rsidR="00462282">
        <w:rPr>
          <w:rFonts w:ascii="Times New Roman" w:eastAsia="Times New Roman" w:hAnsi="Times New Roman" w:cs="Times New Roman"/>
          <w:sz w:val="24"/>
          <w:szCs w:val="24"/>
          <w:lang w:eastAsia="fi-FI"/>
        </w:rPr>
        <w:t>uutta on rikottu ja miten</w:t>
      </w:r>
      <w:r>
        <w:rPr>
          <w:rFonts w:ascii="Times New Roman" w:eastAsia="Times New Roman" w:hAnsi="Times New Roman" w:cs="Times New Roman"/>
          <w:sz w:val="24"/>
          <w:szCs w:val="24"/>
          <w:lang w:eastAsia="fi-FI"/>
        </w:rPr>
        <w:t>.</w:t>
      </w:r>
    </w:p>
    <w:p w:rsidR="006E62EB" w:rsidRDefault="006E62EB" w:rsidP="005222BE">
      <w:pPr>
        <w:rPr>
          <w:rFonts w:ascii="Times New Roman" w:hAnsi="Times New Roman" w:cs="Times New Roman"/>
          <w:sz w:val="24"/>
          <w:szCs w:val="24"/>
        </w:rPr>
      </w:pPr>
    </w:p>
    <w:p w:rsidR="00744FA8" w:rsidRPr="00744FA8" w:rsidRDefault="00744FA8" w:rsidP="00744FA8">
      <w:pPr>
        <w:spacing w:before="100" w:beforeAutospacing="1" w:after="100" w:afterAutospacing="1" w:line="240" w:lineRule="auto"/>
        <w:rPr>
          <w:rFonts w:ascii="Times New Roman" w:eastAsia="Times New Roman" w:hAnsi="Times New Roman" w:cs="Times New Roman"/>
          <w:sz w:val="24"/>
          <w:szCs w:val="24"/>
          <w:lang w:eastAsia="fi-FI"/>
        </w:rPr>
      </w:pPr>
      <w:r w:rsidRPr="00744FA8">
        <w:rPr>
          <w:rFonts w:ascii="Times New Roman" w:eastAsia="Times New Roman" w:hAnsi="Times New Roman" w:cs="Times New Roman"/>
          <w:sz w:val="24"/>
          <w:szCs w:val="24"/>
          <w:lang w:eastAsia="fi-FI"/>
        </w:rPr>
        <w:t>Tämä asetus tulee v</w:t>
      </w:r>
      <w:r>
        <w:rPr>
          <w:rFonts w:ascii="Times New Roman" w:eastAsia="Times New Roman" w:hAnsi="Times New Roman" w:cs="Times New Roman"/>
          <w:sz w:val="24"/>
          <w:szCs w:val="24"/>
          <w:lang w:eastAsia="fi-FI"/>
        </w:rPr>
        <w:t>oimaan 1 päivänä tammikuuta 2019</w:t>
      </w:r>
      <w:r w:rsidRPr="00744FA8">
        <w:rPr>
          <w:rFonts w:ascii="Times New Roman" w:eastAsia="Times New Roman" w:hAnsi="Times New Roman" w:cs="Times New Roman"/>
          <w:sz w:val="24"/>
          <w:szCs w:val="24"/>
          <w:lang w:eastAsia="fi-FI"/>
        </w:rPr>
        <w:t>.</w:t>
      </w:r>
    </w:p>
    <w:p w:rsidR="00744FA8" w:rsidRPr="00744FA8" w:rsidRDefault="00744FA8" w:rsidP="00744FA8">
      <w:pPr>
        <w:spacing w:before="100" w:beforeAutospacing="1" w:after="100" w:afterAutospacing="1" w:line="240" w:lineRule="auto"/>
        <w:rPr>
          <w:rFonts w:ascii="Times New Roman" w:eastAsia="Times New Roman" w:hAnsi="Times New Roman" w:cs="Times New Roman"/>
          <w:sz w:val="24"/>
          <w:szCs w:val="24"/>
          <w:lang w:eastAsia="fi-FI"/>
        </w:rPr>
      </w:pPr>
      <w:r w:rsidRPr="00744FA8">
        <w:rPr>
          <w:rFonts w:ascii="Times New Roman" w:eastAsia="Times New Roman" w:hAnsi="Times New Roman" w:cs="Times New Roman"/>
          <w:sz w:val="24"/>
          <w:szCs w:val="24"/>
          <w:lang w:eastAsia="fi-FI"/>
        </w:rPr>
        <w:t>He</w:t>
      </w:r>
      <w:r>
        <w:rPr>
          <w:rFonts w:ascii="Times New Roman" w:eastAsia="Times New Roman" w:hAnsi="Times New Roman" w:cs="Times New Roman"/>
          <w:sz w:val="24"/>
          <w:szCs w:val="24"/>
          <w:lang w:eastAsia="fi-FI"/>
        </w:rPr>
        <w:t xml:space="preserve">lsingissä  päivänä kuuta </w:t>
      </w:r>
      <w:r w:rsidRPr="00744FA8">
        <w:rPr>
          <w:rFonts w:ascii="Times New Roman" w:eastAsia="Times New Roman" w:hAnsi="Times New Roman" w:cs="Times New Roman"/>
          <w:sz w:val="24"/>
          <w:szCs w:val="24"/>
          <w:lang w:eastAsia="fi-FI"/>
        </w:rPr>
        <w:t>2018</w:t>
      </w:r>
    </w:p>
    <w:p w:rsidR="00744FA8" w:rsidRPr="00744FA8" w:rsidRDefault="00744FA8" w:rsidP="00744FA8">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Oikeusministeri</w:t>
      </w:r>
      <w:r w:rsidRPr="00744FA8">
        <w:rPr>
          <w:rFonts w:ascii="Times New Roman" w:eastAsia="Times New Roman" w:hAnsi="Times New Roman" w:cs="Times New Roman"/>
          <w:sz w:val="24"/>
          <w:szCs w:val="24"/>
          <w:lang w:eastAsia="fi-FI"/>
        </w:rPr>
        <w:br/>
      </w:r>
      <w:r w:rsidR="006E62EB" w:rsidRPr="006E62EB">
        <w:rPr>
          <w:rFonts w:ascii="Times New Roman" w:eastAsia="Times New Roman" w:hAnsi="Times New Roman" w:cs="Times New Roman"/>
          <w:bCs/>
          <w:sz w:val="24"/>
          <w:szCs w:val="24"/>
          <w:lang w:eastAsia="fi-FI"/>
        </w:rPr>
        <w:t>Antti Häkkänen</w:t>
      </w:r>
    </w:p>
    <w:p w:rsidR="006E62EB" w:rsidRPr="00744FA8" w:rsidRDefault="006E62EB" w:rsidP="00744FA8">
      <w:pPr>
        <w:spacing w:before="100" w:beforeAutospacing="1" w:after="100" w:afterAutospacing="1" w:line="240" w:lineRule="auto"/>
        <w:rPr>
          <w:rFonts w:ascii="Times New Roman" w:eastAsia="Times New Roman" w:hAnsi="Times New Roman" w:cs="Times New Roman"/>
          <w:sz w:val="24"/>
          <w:szCs w:val="24"/>
          <w:lang w:eastAsia="fi-FI"/>
        </w:rPr>
      </w:pPr>
      <w:r>
        <w:rPr>
          <w:rFonts w:ascii="Times New Roman" w:eastAsia="Times New Roman" w:hAnsi="Times New Roman" w:cs="Times New Roman"/>
          <w:sz w:val="24"/>
          <w:szCs w:val="24"/>
          <w:lang w:eastAsia="fi-FI"/>
        </w:rPr>
        <w:t>xx</w:t>
      </w:r>
    </w:p>
    <w:p w:rsidR="005222BE" w:rsidRPr="00E1382E" w:rsidRDefault="005222BE" w:rsidP="00CD60A0">
      <w:pPr>
        <w:rPr>
          <w:rFonts w:ascii="Times New Roman" w:hAnsi="Times New Roman" w:cs="Times New Roman"/>
          <w:sz w:val="24"/>
          <w:szCs w:val="24"/>
        </w:rPr>
      </w:pPr>
    </w:p>
    <w:sectPr w:rsidR="005222BE" w:rsidRPr="00E1382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2E"/>
    <w:rsid w:val="0028616C"/>
    <w:rsid w:val="002F7368"/>
    <w:rsid w:val="003010FA"/>
    <w:rsid w:val="00341778"/>
    <w:rsid w:val="00445929"/>
    <w:rsid w:val="00462282"/>
    <w:rsid w:val="00474C9A"/>
    <w:rsid w:val="005222BE"/>
    <w:rsid w:val="005D399D"/>
    <w:rsid w:val="005E29B8"/>
    <w:rsid w:val="005E3CD7"/>
    <w:rsid w:val="006E62EB"/>
    <w:rsid w:val="00744FA8"/>
    <w:rsid w:val="0097385D"/>
    <w:rsid w:val="00A46F37"/>
    <w:rsid w:val="00A7576C"/>
    <w:rsid w:val="00AF0B19"/>
    <w:rsid w:val="00B91427"/>
    <w:rsid w:val="00C60C04"/>
    <w:rsid w:val="00C93D04"/>
    <w:rsid w:val="00CD60A0"/>
    <w:rsid w:val="00D41A52"/>
    <w:rsid w:val="00E1382E"/>
    <w:rsid w:val="00E8410E"/>
    <w:rsid w:val="00EF3D49"/>
    <w:rsid w:val="00F171A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9132-BE49-43DF-B894-D742243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744FA8"/>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CD60A0"/>
    <w:pPr>
      <w:ind w:left="720"/>
      <w:contextualSpacing/>
    </w:pPr>
  </w:style>
  <w:style w:type="paragraph" w:customStyle="1" w:styleId="py">
    <w:name w:val="py"/>
    <w:basedOn w:val="Normaali"/>
    <w:rsid w:val="00F171A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3Char">
    <w:name w:val="Otsikko 3 Char"/>
    <w:basedOn w:val="Kappaleenoletusfontti"/>
    <w:link w:val="Otsikko3"/>
    <w:uiPriority w:val="9"/>
    <w:rsid w:val="00744FA8"/>
    <w:rPr>
      <w:rFonts w:ascii="Times New Roman" w:eastAsia="Times New Roman" w:hAnsi="Times New Roman" w:cs="Times New Roman"/>
      <w:b/>
      <w:bCs/>
      <w:sz w:val="27"/>
      <w:szCs w:val="27"/>
      <w:lang w:eastAsia="fi-FI"/>
    </w:rPr>
  </w:style>
  <w:style w:type="character" w:styleId="Voimakas">
    <w:name w:val="Strong"/>
    <w:basedOn w:val="Kappaleenoletusfontti"/>
    <w:uiPriority w:val="22"/>
    <w:qFormat/>
    <w:rsid w:val="00744FA8"/>
    <w:rPr>
      <w:b/>
      <w:bCs/>
    </w:rPr>
  </w:style>
  <w:style w:type="paragraph" w:styleId="NormaaliWWW">
    <w:name w:val="Normal (Web)"/>
    <w:basedOn w:val="Normaali"/>
    <w:uiPriority w:val="99"/>
    <w:semiHidden/>
    <w:unhideWhenUsed/>
    <w:rsid w:val="00744FA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744F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042720">
      <w:bodyDiv w:val="1"/>
      <w:marLeft w:val="0"/>
      <w:marRight w:val="0"/>
      <w:marTop w:val="0"/>
      <w:marBottom w:val="0"/>
      <w:divBdr>
        <w:top w:val="none" w:sz="0" w:space="0" w:color="auto"/>
        <w:left w:val="none" w:sz="0" w:space="0" w:color="auto"/>
        <w:bottom w:val="none" w:sz="0" w:space="0" w:color="auto"/>
        <w:right w:val="none" w:sz="0" w:space="0" w:color="auto"/>
      </w:divBdr>
      <w:divsChild>
        <w:div w:id="910846620">
          <w:marLeft w:val="0"/>
          <w:marRight w:val="0"/>
          <w:marTop w:val="0"/>
          <w:marBottom w:val="0"/>
          <w:divBdr>
            <w:top w:val="none" w:sz="0" w:space="0" w:color="auto"/>
            <w:left w:val="none" w:sz="0" w:space="0" w:color="auto"/>
            <w:bottom w:val="none" w:sz="0" w:space="0" w:color="auto"/>
            <w:right w:val="none" w:sz="0" w:space="0" w:color="auto"/>
          </w:divBdr>
          <w:divsChild>
            <w:div w:id="1839883920">
              <w:marLeft w:val="0"/>
              <w:marRight w:val="0"/>
              <w:marTop w:val="0"/>
              <w:marBottom w:val="0"/>
              <w:divBdr>
                <w:top w:val="none" w:sz="0" w:space="0" w:color="auto"/>
                <w:left w:val="none" w:sz="0" w:space="0" w:color="auto"/>
                <w:bottom w:val="none" w:sz="0" w:space="0" w:color="auto"/>
                <w:right w:val="none" w:sz="0" w:space="0" w:color="auto"/>
              </w:divBdr>
              <w:divsChild>
                <w:div w:id="835153610">
                  <w:marLeft w:val="0"/>
                  <w:marRight w:val="0"/>
                  <w:marTop w:val="0"/>
                  <w:marBottom w:val="0"/>
                  <w:divBdr>
                    <w:top w:val="none" w:sz="0" w:space="0" w:color="auto"/>
                    <w:left w:val="none" w:sz="0" w:space="0" w:color="auto"/>
                    <w:bottom w:val="none" w:sz="0" w:space="0" w:color="auto"/>
                    <w:right w:val="none" w:sz="0" w:space="0" w:color="auto"/>
                  </w:divBdr>
                  <w:divsChild>
                    <w:div w:id="3970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17420">
      <w:bodyDiv w:val="1"/>
      <w:marLeft w:val="0"/>
      <w:marRight w:val="0"/>
      <w:marTop w:val="0"/>
      <w:marBottom w:val="0"/>
      <w:divBdr>
        <w:top w:val="none" w:sz="0" w:space="0" w:color="auto"/>
        <w:left w:val="none" w:sz="0" w:space="0" w:color="auto"/>
        <w:bottom w:val="none" w:sz="0" w:space="0" w:color="auto"/>
        <w:right w:val="none" w:sz="0" w:space="0" w:color="auto"/>
      </w:divBdr>
      <w:divsChild>
        <w:div w:id="443691371">
          <w:marLeft w:val="0"/>
          <w:marRight w:val="0"/>
          <w:marTop w:val="0"/>
          <w:marBottom w:val="0"/>
          <w:divBdr>
            <w:top w:val="none" w:sz="0" w:space="0" w:color="auto"/>
            <w:left w:val="none" w:sz="0" w:space="0" w:color="auto"/>
            <w:bottom w:val="none" w:sz="0" w:space="0" w:color="auto"/>
            <w:right w:val="none" w:sz="0" w:space="0" w:color="auto"/>
          </w:divBdr>
          <w:divsChild>
            <w:div w:id="1291743370">
              <w:marLeft w:val="0"/>
              <w:marRight w:val="0"/>
              <w:marTop w:val="0"/>
              <w:marBottom w:val="0"/>
              <w:divBdr>
                <w:top w:val="none" w:sz="0" w:space="0" w:color="auto"/>
                <w:left w:val="none" w:sz="0" w:space="0" w:color="auto"/>
                <w:bottom w:val="none" w:sz="0" w:space="0" w:color="auto"/>
                <w:right w:val="none" w:sz="0" w:space="0" w:color="auto"/>
              </w:divBdr>
              <w:divsChild>
                <w:div w:id="1388145216">
                  <w:marLeft w:val="0"/>
                  <w:marRight w:val="0"/>
                  <w:marTop w:val="0"/>
                  <w:marBottom w:val="0"/>
                  <w:divBdr>
                    <w:top w:val="none" w:sz="0" w:space="0" w:color="auto"/>
                    <w:left w:val="none" w:sz="0" w:space="0" w:color="auto"/>
                    <w:bottom w:val="none" w:sz="0" w:space="0" w:color="auto"/>
                    <w:right w:val="none" w:sz="0" w:space="0" w:color="auto"/>
                  </w:divBdr>
                  <w:divsChild>
                    <w:div w:id="1477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71A57-38D4-4A50-94CD-C916F5A77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4141</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Kohvakka Anne</dc:creator>
  <cp:keywords/>
  <dc:description/>
  <cp:lastModifiedBy>Kohvakka Anne</cp:lastModifiedBy>
  <cp:revision>2</cp:revision>
  <dcterms:created xsi:type="dcterms:W3CDTF">2018-06-18T06:50:00Z</dcterms:created>
  <dcterms:modified xsi:type="dcterms:W3CDTF">2018-06-18T06:50:00Z</dcterms:modified>
</cp:coreProperties>
</file>