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0DF" w:rsidRDefault="001900DF" w:rsidP="001900DF">
      <w:pPr>
        <w:pStyle w:val="LLEsityksennimi"/>
      </w:pPr>
      <w:r>
        <w:t>Regeringens proposition till riksdagen med förslag till lagar om ändring av lagen om förvaltningens gemensamma stödtjänster för e-tjänster och av lagen om samservice inom den offentliga förvaltningen</w:t>
      </w:r>
    </w:p>
    <w:p w:rsidR="001900DF" w:rsidRDefault="001900DF" w:rsidP="001900DF">
      <w:pPr>
        <w:pStyle w:val="LLPasiallinensislt"/>
      </w:pPr>
      <w:bookmarkStart w:id="0" w:name="_Toc470085092"/>
      <w:r>
        <w:rPr>
          <w:bCs/>
        </w:rPr>
        <w:t>Propositionens huvudsakliga innehåll</w:t>
      </w:r>
      <w:bookmarkEnd w:id="0"/>
    </w:p>
    <w:p w:rsidR="004832F2" w:rsidRPr="004832F2" w:rsidRDefault="001900DF" w:rsidP="004832F2">
      <w:pPr>
        <w:pStyle w:val="LLPerustelujenkappalejako"/>
      </w:pPr>
      <w:r>
        <w:t xml:space="preserve">I denna proposition föreslås det att lagen om förvaltningens gemensamma stödtjänster för e-tjänster ändras. I lagen föreslås bestämmelser om en möjlighet att kontrollera och registrera elektroniska fullmakter och andra viljeyttringar inte bara elektroniskt också vid Befolkningsregistercentralens verksamhetsställen, inom ramen för samservice samt vid verksamhetsstället för en användarorganisations behörighetstjänst. </w:t>
      </w:r>
      <w:r w:rsidR="004832F2" w:rsidRPr="004832F2">
        <w:t xml:space="preserve">I lagen föreslås också bestämmelser om återkallande av en fullmakt eller annan viljeyttring vid ett verksamhetsställe och elektroniskt eller så att </w:t>
      </w:r>
      <w:r w:rsidR="004832F2" w:rsidRPr="000D60BB">
        <w:t>Befolkningsregistercentralen eller den registrerande organisationen återkallar fullmakten eller viljeyttringen utan medverkan av den som avgett viljeyttringen.</w:t>
      </w:r>
      <w:r w:rsidR="004832F2" w:rsidRPr="004832F2">
        <w:t xml:space="preserve"> </w:t>
      </w:r>
    </w:p>
    <w:p w:rsidR="00585D82" w:rsidRDefault="00585D82" w:rsidP="001900DF">
      <w:pPr>
        <w:pStyle w:val="LLPerustelujenkappalejako"/>
      </w:pPr>
      <w:r>
        <w:t>I lagen tas det in en skyldighet att använda behörighetstjänsten. Kretsen av aktörer som är skyldiga att använda stödtjänster förblir oförändrad.</w:t>
      </w:r>
    </w:p>
    <w:p w:rsidR="004832F2" w:rsidRPr="000D60BB" w:rsidRDefault="004832F2" w:rsidP="004832F2">
      <w:pPr>
        <w:pStyle w:val="LLPerustelujenkappalejako"/>
      </w:pPr>
      <w:r w:rsidRPr="000D60BB">
        <w:t xml:space="preserve">I lagen tas det också in en möjlighet att hos användarorganisationen ta ut avgifter för användning av identifieringstjänsten, den samlade förvaltningstjänsten för internetbetalning och behörighetstjänsten. Närmare bestämmelser om avgifterna ska utfärdas genom förordning av statsrådet. </w:t>
      </w:r>
    </w:p>
    <w:p w:rsidR="004832F2" w:rsidRDefault="004832F2" w:rsidP="004832F2">
      <w:pPr>
        <w:pStyle w:val="LLPerustelujenkappalejako"/>
      </w:pPr>
      <w:r w:rsidRPr="000D60BB">
        <w:t>I lagen föreslås också med anledning av den allmänna dataskyddsförordningen vissa ändringar som avser hänvisningar samt en ny bestämmelse där det görs ett undantag från artikel 18 i förordningen som gäller den registrerades rätt att kräva att den personuppgiftsansvarige begränsar behandlingen av uppgifter. Också skötseln av den uppgift som gäller registrering av fullmakter och viljeyttringar kräver att vissa bestämmelser om behandling av personuppgifter ses över.</w:t>
      </w:r>
    </w:p>
    <w:p w:rsidR="00857908" w:rsidRDefault="00857908" w:rsidP="00857908">
      <w:pPr>
        <w:pStyle w:val="LLPerustelujenkappalejako"/>
      </w:pPr>
      <w:r>
        <w:t>Lagen om samservice inom den offentliga förvaltningen föreslås bli ändrad så att det inom ramen för samservicen också ska kunna skötas andra lagstadgade uppgifter, exempelvis den föreslagna uppgift</w:t>
      </w:r>
      <w:r w:rsidR="006F1C2A">
        <w:t>en</w:t>
      </w:r>
      <w:r>
        <w:t xml:space="preserve"> som gäller registrering av fullmakter och viljeyttringar.</w:t>
      </w:r>
    </w:p>
    <w:p w:rsidR="001900DF" w:rsidRDefault="00857908" w:rsidP="001900DF">
      <w:pPr>
        <w:pStyle w:val="LLPerustelujenkappalejako"/>
      </w:pPr>
      <w:r>
        <w:t>Lagarna avses träda i kraft den 1 januari 2019.</w:t>
      </w:r>
    </w:p>
    <w:p w:rsidR="00CE283D" w:rsidRDefault="004C6896" w:rsidP="002D5913">
      <w:pPr>
        <w:pStyle w:val="LLNormaali"/>
        <w:jc w:val="center"/>
      </w:pPr>
      <w:proofErr w:type="gramStart"/>
      <w:r>
        <w:t>—</w:t>
      </w:r>
      <w:proofErr w:type="gramEnd"/>
      <w:r>
        <w:t>————</w:t>
      </w:r>
      <w:r>
        <w:br w:type="page"/>
      </w:r>
    </w:p>
    <w:p w:rsidR="0065280F" w:rsidRPr="0065280F" w:rsidRDefault="0065280F" w:rsidP="0065280F">
      <w:pPr>
        <w:pStyle w:val="LLLainNumero"/>
      </w:pPr>
      <w:bookmarkStart w:id="1" w:name="_Toc469991446"/>
      <w:bookmarkStart w:id="2" w:name="_Toc470085107"/>
      <w:r>
        <w:lastRenderedPageBreak/>
        <w:t>1</w:t>
      </w:r>
      <w:r>
        <w:rPr>
          <w:bCs/>
        </w:rPr>
        <w:t>.</w:t>
      </w:r>
    </w:p>
    <w:p w:rsidR="0023051B" w:rsidRPr="0023051B" w:rsidRDefault="0023051B" w:rsidP="0023051B">
      <w:pPr>
        <w:pStyle w:val="LLLakiehdotukset"/>
      </w:pPr>
      <w:r>
        <w:t>Lagförslag</w:t>
      </w:r>
      <w:bookmarkEnd w:id="1"/>
      <w:bookmarkEnd w:id="2"/>
    </w:p>
    <w:p w:rsidR="0023051B" w:rsidRPr="0023051B" w:rsidRDefault="0023051B" w:rsidP="0023051B">
      <w:pPr>
        <w:spacing w:line="220" w:lineRule="exact"/>
        <w:rPr>
          <w:sz w:val="22"/>
        </w:rPr>
      </w:pPr>
    </w:p>
    <w:p w:rsidR="0023051B" w:rsidRPr="0023051B" w:rsidRDefault="0023051B" w:rsidP="0023051B">
      <w:pPr>
        <w:pStyle w:val="LLLaki"/>
      </w:pPr>
      <w:r>
        <w:t xml:space="preserve">Lag </w:t>
      </w:r>
    </w:p>
    <w:p w:rsidR="0023051B" w:rsidRPr="0023051B" w:rsidRDefault="000C21B7" w:rsidP="0023051B">
      <w:pPr>
        <w:pStyle w:val="LLSaadoksenNimi"/>
      </w:pPr>
      <w:bookmarkStart w:id="3" w:name="_Toc469991447"/>
      <w:bookmarkStart w:id="4" w:name="_Toc470085108"/>
      <w:r>
        <w:t>om ändring av lagen om förvaltningens gemensamma stödtjänster för e-tjänster</w:t>
      </w:r>
      <w:bookmarkEnd w:id="3"/>
      <w:bookmarkEnd w:id="4"/>
    </w:p>
    <w:p w:rsidR="0023051B" w:rsidRPr="0023051B" w:rsidRDefault="0023051B" w:rsidP="0023051B">
      <w:pPr>
        <w:pStyle w:val="LLJohtolauseKappaleet"/>
      </w:pPr>
      <w:r>
        <w:t>I enlighet med riksdagens beslut:</w:t>
      </w:r>
    </w:p>
    <w:p w:rsidR="0023051B" w:rsidRPr="0023051B" w:rsidRDefault="0023051B" w:rsidP="0023051B">
      <w:pPr>
        <w:pStyle w:val="LLJohtolauseKappaleet"/>
      </w:pPr>
      <w:r>
        <w:rPr>
          <w:i/>
          <w:iCs/>
        </w:rPr>
        <w:t>ändras</w:t>
      </w:r>
      <w:r>
        <w:t xml:space="preserve"> i lagen om förvaltningens gemensamma stödtjänster för e-tjänster (571/2016) 1 § 3 mom., det inledande stycket i 5 § 1 mom., rubriken för 10 §, 12 § 4 mom., 13 § 2 mom., 25 § 1 och 2 mom., samt </w:t>
      </w:r>
    </w:p>
    <w:p w:rsidR="0023051B" w:rsidRPr="0023051B" w:rsidRDefault="0023051B" w:rsidP="0023051B">
      <w:pPr>
        <w:pStyle w:val="LLJohtolauseKappaleet"/>
      </w:pPr>
      <w:r>
        <w:rPr>
          <w:i/>
          <w:iCs/>
        </w:rPr>
        <w:t>fogas</w:t>
      </w:r>
      <w:r>
        <w:t xml:space="preserve"> till 2 § en ny 6 punkt, till lagen nya 10 a–10 </w:t>
      </w:r>
      <w:r w:rsidR="004832F2" w:rsidRPr="000D60BB">
        <w:t>b</w:t>
      </w:r>
      <w:r>
        <w:t xml:space="preserve"> §, till lagen en ny 12 a §, till 14 § ett nytt 3 mom., varvid det nuvarande 3 mom. blir 4 mom., och till lagen en ny 17 a § som följer:</w:t>
      </w:r>
    </w:p>
    <w:p w:rsidR="0023051B" w:rsidRPr="0023051B" w:rsidRDefault="0023051B" w:rsidP="0023051B">
      <w:pPr>
        <w:pStyle w:val="LLNormaali"/>
      </w:pPr>
    </w:p>
    <w:p w:rsidR="0023051B" w:rsidRPr="0023051B" w:rsidRDefault="008A4075" w:rsidP="0023051B">
      <w:pPr>
        <w:pStyle w:val="LLPykala"/>
      </w:pPr>
      <w:r>
        <w:t>1 §</w:t>
      </w:r>
    </w:p>
    <w:p w:rsidR="0065280F" w:rsidRPr="0065280F" w:rsidRDefault="008A4075" w:rsidP="0065280F">
      <w:pPr>
        <w:pStyle w:val="LLPykalanOtsikko"/>
        <w:rPr>
          <w:color w:val="000000"/>
        </w:rPr>
      </w:pPr>
      <w:r>
        <w:t>Lagens syfte och tillämpningsområde</w:t>
      </w:r>
    </w:p>
    <w:p w:rsidR="0065280F" w:rsidRDefault="0065280F" w:rsidP="0065280F">
      <w:pPr>
        <w:pStyle w:val="LLKappalejako"/>
        <w:ind w:firstLine="0"/>
      </w:pPr>
      <w:proofErr w:type="gramStart"/>
      <w:r>
        <w:t>—</w:t>
      </w:r>
      <w:proofErr w:type="gramEnd"/>
      <w:r>
        <w:t xml:space="preserve"> — — — — — — — — — — — — — — — — — — — — — — — — — — — —</w:t>
      </w:r>
    </w:p>
    <w:p w:rsidR="0023051B" w:rsidRPr="0023051B" w:rsidRDefault="00230FD1" w:rsidP="00230FD1">
      <w:pPr>
        <w:pStyle w:val="LLKappalejako"/>
      </w:pPr>
      <w:r>
        <w:t>Om inte något annat föreskrivs i denna eller i någon annan lag ska Europaparlamentets och rådets förordning (EU) 2016/679 om skydd för fysiska personer med avseende på behandling av personuppgifter och om det fria flödet av sådana uppgifter och om upphävande av direktiv 95/46/EG (</w:t>
      </w:r>
      <w:r>
        <w:rPr>
          <w:i/>
          <w:iCs/>
        </w:rPr>
        <w:t>dataskyddsförordningen</w:t>
      </w:r>
      <w:r>
        <w:t>), dataskyddslagen (xxx/2018) och lagen om offentlighet i myndigheternas verksamhet (621/1999) tillämpas på behandlingen av personuppgifter och andra uppgifter vid produktionen av gemensamma stödtjänster för e-tjänster samt lagen om tjänster inom elektronisk kommunikation (917/2014) tillämpas på förmedlingen av kommunikation och på behandlingen av meddelanden och förmedlingsuppgifter.</w:t>
      </w:r>
    </w:p>
    <w:p w:rsidR="0023051B" w:rsidRDefault="0065280F" w:rsidP="0023051B">
      <w:pPr>
        <w:spacing w:line="220" w:lineRule="exact"/>
        <w:rPr>
          <w:sz w:val="22"/>
        </w:rPr>
      </w:pPr>
      <w:proofErr w:type="gramStart"/>
      <w:r>
        <w:rPr>
          <w:sz w:val="22"/>
        </w:rPr>
        <w:t>—</w:t>
      </w:r>
      <w:proofErr w:type="gramEnd"/>
      <w:r>
        <w:rPr>
          <w:sz w:val="22"/>
        </w:rPr>
        <w:t xml:space="preserve"> — — — — — — — — — — — — — — — — — — — — — — — — — — — —</w:t>
      </w:r>
    </w:p>
    <w:p w:rsidR="0065280F" w:rsidRDefault="0065280F" w:rsidP="0065280F">
      <w:pPr>
        <w:pStyle w:val="LLNormaali"/>
      </w:pPr>
    </w:p>
    <w:p w:rsidR="0065280F" w:rsidRDefault="006A548B" w:rsidP="006A548B">
      <w:pPr>
        <w:pStyle w:val="LLPykala"/>
      </w:pPr>
      <w:r>
        <w:t>2 §</w:t>
      </w:r>
    </w:p>
    <w:p w:rsidR="006A548B" w:rsidRDefault="006A548B" w:rsidP="006A548B">
      <w:pPr>
        <w:pStyle w:val="LLPykalanOtsikko"/>
      </w:pPr>
      <w:r>
        <w:t>Definitioner</w:t>
      </w:r>
    </w:p>
    <w:p w:rsidR="006A548B" w:rsidRDefault="006A548B" w:rsidP="006A548B">
      <w:pPr>
        <w:pStyle w:val="LLMomentinJohdantoKappale"/>
      </w:pPr>
      <w:r>
        <w:t>I denna lag avses med</w:t>
      </w:r>
    </w:p>
    <w:p w:rsidR="006A548B" w:rsidRDefault="006A548B" w:rsidP="006A548B">
      <w:pPr>
        <w:pStyle w:val="LLMomentinJohdantoKappale"/>
      </w:pPr>
      <w:proofErr w:type="gramStart"/>
      <w:r>
        <w:t>—</w:t>
      </w:r>
      <w:proofErr w:type="gramEnd"/>
      <w:r>
        <w:t xml:space="preserve"> — — — — — — — — — — — — — — — — — — — — — — — — — — — —</w:t>
      </w:r>
    </w:p>
    <w:p w:rsidR="006A548B" w:rsidRDefault="006A548B" w:rsidP="006A548B">
      <w:pPr>
        <w:pStyle w:val="LLMomentinKohta"/>
      </w:pPr>
      <w:r>
        <w:t xml:space="preserve">6) </w:t>
      </w:r>
      <w:r>
        <w:rPr>
          <w:i/>
          <w:iCs/>
        </w:rPr>
        <w:t>registrerande organisation</w:t>
      </w:r>
      <w:r>
        <w:t xml:space="preserve"> en organisation som utför registrering och återkallande av fullmakter och viljeyttringar (</w:t>
      </w:r>
      <w:r>
        <w:rPr>
          <w:i/>
          <w:iCs/>
        </w:rPr>
        <w:t>registreringsuppgift</w:t>
      </w:r>
      <w:r>
        <w:t>) vid sitt verksamhetsställe.</w:t>
      </w:r>
    </w:p>
    <w:p w:rsidR="006A548B" w:rsidRDefault="006A548B" w:rsidP="006A548B">
      <w:pPr>
        <w:pStyle w:val="LLMomentinKohta"/>
      </w:pPr>
    </w:p>
    <w:p w:rsidR="008119D0" w:rsidRDefault="008119D0" w:rsidP="00100F38">
      <w:pPr>
        <w:pStyle w:val="LLNormaali"/>
      </w:pPr>
    </w:p>
    <w:p w:rsidR="008119D0" w:rsidRDefault="008119D0" w:rsidP="008119D0">
      <w:pPr>
        <w:pStyle w:val="LLPykala"/>
      </w:pPr>
      <w:r>
        <w:t>5 §</w:t>
      </w:r>
    </w:p>
    <w:p w:rsidR="008119D0" w:rsidRPr="008119D0" w:rsidRDefault="008119D0" w:rsidP="008119D0">
      <w:pPr>
        <w:pStyle w:val="LLPykalanOtsikko"/>
      </w:pPr>
      <w:r>
        <w:t>Användning av stödtjänster vid offentliga uppdrag</w:t>
      </w:r>
    </w:p>
    <w:p w:rsidR="008119D0" w:rsidRDefault="008119D0" w:rsidP="00100F38">
      <w:pPr>
        <w:pStyle w:val="LLKappalejako"/>
      </w:pPr>
      <w:r>
        <w:t>Följande myndigheter inom den offentliga förvaltningen är skyldiga att använda de stödtjänster som avses i 3 § 1 mom. 1–4 och 6–8 punkten, när stödtjänsten är tillgänglig och det serviceavtal för en tjänst som anskaffats självständigt och som motsvarar stödtjänsten i fråga har löpt ut, om inte myndigheten av tekniska eller funktionella skäl eller av skäl som hänför sig till kostnadseffektiviteten eller informationssäkerheten nödvändigtvis måste använda andra tjänster i sin verksamhet eller i en del av den:</w:t>
      </w:r>
    </w:p>
    <w:p w:rsidR="008119D0" w:rsidRDefault="008119D0" w:rsidP="008119D0">
      <w:pPr>
        <w:pStyle w:val="LLNormaali"/>
      </w:pPr>
      <w:proofErr w:type="gramStart"/>
      <w:r>
        <w:lastRenderedPageBreak/>
        <w:t>—</w:t>
      </w:r>
      <w:proofErr w:type="gramEnd"/>
      <w:r>
        <w:t xml:space="preserve"> — — — — — — — — — — — — — — — — — — — — — — — — — — — —</w:t>
      </w:r>
    </w:p>
    <w:p w:rsidR="007210AF" w:rsidRDefault="007210AF" w:rsidP="007210AF">
      <w:pPr>
        <w:pStyle w:val="LLNormaali"/>
      </w:pPr>
    </w:p>
    <w:p w:rsidR="007210AF" w:rsidRDefault="007210AF" w:rsidP="007210AF">
      <w:pPr>
        <w:pStyle w:val="LLPykala"/>
      </w:pPr>
      <w:r>
        <w:t>10 §</w:t>
      </w:r>
    </w:p>
    <w:p w:rsidR="007210AF" w:rsidRPr="007210AF" w:rsidRDefault="007210AF" w:rsidP="00EA68C7">
      <w:pPr>
        <w:pStyle w:val="LLPykalanOtsikko"/>
      </w:pPr>
      <w:r>
        <w:t>Registrering av fullmakter och andra viljeyttringar elektroniskt</w:t>
      </w:r>
    </w:p>
    <w:p w:rsidR="00E9671A" w:rsidRDefault="00E9671A" w:rsidP="00E9671A">
      <w:pPr>
        <w:pStyle w:val="LLNormaali"/>
      </w:pPr>
      <w:proofErr w:type="gramStart"/>
      <w:r>
        <w:t>—</w:t>
      </w:r>
      <w:proofErr w:type="gramEnd"/>
      <w:r>
        <w:t xml:space="preserve"> — — — — — — — — — — — — — — — — — — — — — — — — — — — —</w:t>
      </w:r>
    </w:p>
    <w:p w:rsidR="00E9671A" w:rsidRDefault="00E9671A" w:rsidP="00E9671A">
      <w:pPr>
        <w:pStyle w:val="LLNormaali"/>
      </w:pPr>
    </w:p>
    <w:p w:rsidR="002B0920" w:rsidRDefault="002B0920" w:rsidP="00E9671A">
      <w:pPr>
        <w:pStyle w:val="LLNormaali"/>
      </w:pPr>
    </w:p>
    <w:p w:rsidR="00E9671A" w:rsidRPr="00BD33CE" w:rsidRDefault="00E9671A" w:rsidP="00E9671A">
      <w:pPr>
        <w:pStyle w:val="LLPykala"/>
      </w:pPr>
      <w:r>
        <w:t xml:space="preserve">10 a § </w:t>
      </w:r>
    </w:p>
    <w:p w:rsidR="00E9671A" w:rsidRPr="00BD33CE" w:rsidRDefault="00E9671A" w:rsidP="00E9671A">
      <w:pPr>
        <w:pStyle w:val="LLPykalanOtsikko"/>
      </w:pPr>
      <w:r>
        <w:t>Kontroll och registrering av fullmakter och andra viljeyttringar vid ett verksamhetsställe</w:t>
      </w:r>
    </w:p>
    <w:p w:rsidR="00E9671A" w:rsidRPr="00911E70" w:rsidRDefault="00E9671A" w:rsidP="00100F38">
      <w:pPr>
        <w:pStyle w:val="LLKappalejako"/>
        <w:rPr>
          <w:highlight w:val="yellow"/>
        </w:rPr>
      </w:pPr>
      <w:r>
        <w:t>En fullmakt eller annan viljeyttring kan kontrolleras och fullmakten eller viljeyttringen registreras i det register som avses i 10 § 1 mom. också vid Befolkningsregistercentralens verksamhetsställe eller, på uppdrag av Befolkningsregistercentralen eller av en myndighet som omfattas av lagen om samservice inom den offentliga förvaltningen (223/2007), nedan lagen om samservice, i samband med samservice enligt den lagen på det sätt som anges i den lagen. Befolkningsregistercentralen beslutar om förfarandena för och omfattningen av registrering vid centralens verksamhetsställen eller i samband med samservice.</w:t>
      </w:r>
    </w:p>
    <w:p w:rsidR="00E9671A" w:rsidRPr="00BD33CE" w:rsidRDefault="00E9671A" w:rsidP="00100F38">
      <w:pPr>
        <w:pStyle w:val="LLKappalejako"/>
      </w:pPr>
      <w:r>
        <w:t xml:space="preserve">Vid användarorganisationens verksamhetsställe kan man kontrollera och i det register som avses i 10 § 1 mom. registrera fullmakter och viljeyttringar som är avsedda för skötsel av ärenden hos den berörda användarorganisationen och som även kan godkännas för motsvarande skötsel av ärenden hos andra användarorganisationer. En privat användarorganisation kan på uppdrag av en annan privat användarorganisation och efter Befolkningsregistercentralens godkännande även registrera andra fullmakter och viljeyttringar.  </w:t>
      </w:r>
    </w:p>
    <w:p w:rsidR="00E9671A" w:rsidRPr="00BD33CE" w:rsidRDefault="00E9671A" w:rsidP="00100F38">
      <w:pPr>
        <w:pStyle w:val="LLKappalejako"/>
      </w:pPr>
      <w:r>
        <w:t xml:space="preserve">För kontroll och registrering av en viljeyttring vid ett verksamhetsställe krävs det att den som kontrollerar viljeyttringen eller den som avger viljeyttringen identifieras antingen på det sätt som avses i 10 § 2 mom. eller personligen med hjälp av en i 17 § 2 mom. i lagen om stark autentisering och betrodda elektroniska tjänster avsedd handling som godkänns vid verifiering av identiteten hos den som ansöker om ett identifieringsverktyg, eller i fråga om en utlänning som inte är personligen närvarande, med hjälp av en styrkt kopia av handlingen. Dessutom förutsätts det att personernas handlingsbehörighet och vid behov behörighet kan kontrolleras i de register som avses i 10 § 1 mom. eller 9 § eller i motsvarande utländska register eller med hjälp av en styrkt handling som baserar sig på uppgifter i dessa register. </w:t>
      </w:r>
    </w:p>
    <w:p w:rsidR="00E9671A" w:rsidRDefault="00E9671A" w:rsidP="00100F38">
      <w:pPr>
        <w:pStyle w:val="LLKappalejako"/>
      </w:pPr>
      <w:r>
        <w:t xml:space="preserve">I fråga om avgivande av en fullmakt eller annan viljeyttring ska det registreras sådana uppgifter med vars hjälp man senare kan påvisa identifieringen enligt 2 mom. av den som avgett viljeyttringen, kontrollen av uppgifterna, innehållet i och godkännandet av viljeyttringen samt identiteten för den som företräder den registrerande organisationen.  Beträffande bevarandet av dessa uppgifter gäller vad som i 13 § 2 mom. bestäms om bevarande av uppgifter inom behörighetstjänsten.  </w:t>
      </w:r>
    </w:p>
    <w:p w:rsidR="00220A30" w:rsidRDefault="00220A30" w:rsidP="00E9671A">
      <w:pPr>
        <w:pStyle w:val="LLNormaali"/>
      </w:pPr>
    </w:p>
    <w:p w:rsidR="00E9671A" w:rsidRPr="00BD33CE" w:rsidRDefault="00E9671A" w:rsidP="00E9671A">
      <w:pPr>
        <w:pStyle w:val="LLPykala"/>
      </w:pPr>
      <w:r>
        <w:t xml:space="preserve">10 b § </w:t>
      </w:r>
    </w:p>
    <w:p w:rsidR="00E9671A" w:rsidRPr="00BD33CE" w:rsidRDefault="00E9671A" w:rsidP="00E9671A">
      <w:pPr>
        <w:pStyle w:val="LLPykalanOtsikko"/>
      </w:pPr>
      <w:r>
        <w:t xml:space="preserve">Återkallelse av fullmakter och andra viljeyttringar </w:t>
      </w:r>
    </w:p>
    <w:p w:rsidR="00E9671A" w:rsidRPr="00BD33CE" w:rsidRDefault="00E9671A" w:rsidP="00100F38">
      <w:pPr>
        <w:pStyle w:val="LLKappalejako"/>
      </w:pPr>
      <w:r>
        <w:t>En fullmakt eller annan viljeyttring som avgetts i en behörighetstjänst kan återkallas i en e-tjänst eller vid den registrerande organisationens verksamhetsställe. Vid identifieringen av den som återkallar en viljeyttring ska bestämmelserna i 10 § 2 mom. och 10 a § 3 mom. följas.</w:t>
      </w:r>
    </w:p>
    <w:p w:rsidR="008956E2" w:rsidRDefault="008956E2" w:rsidP="00100F38">
      <w:pPr>
        <w:pStyle w:val="LLKappalejako"/>
      </w:pPr>
      <w:r>
        <w:t xml:space="preserve">Befolkningsregistercentralen fastställer en giltighetstid för sådana fullmakter där det inte är möjligt att vid upprättande eller användning av fullmakten kontrollera den berörda personens </w:t>
      </w:r>
      <w:r>
        <w:lastRenderedPageBreak/>
        <w:t>handlingsbehörighet eller behörighet i ett register enligt 9 § eller ett motsvarande utländskt register.  Befolkningsregistercentralen ska återkalla en fullmakt som utifrån en i 10 a § 3 mom. avsedd utredning som baserar sig på handlingar inte har förnyats före giltighetstidens utgång.</w:t>
      </w:r>
    </w:p>
    <w:p w:rsidR="00A135E7" w:rsidRDefault="00A135E7" w:rsidP="00100F38">
      <w:pPr>
        <w:pStyle w:val="LLKappalejako"/>
      </w:pPr>
      <w:r>
        <w:t xml:space="preserve">Befolkningsregistercentralen kan återkalla en fullmakt eller en annan viljeyttring och en annan registrerande organisation återkalla en fullmakt eller annan viljeyttring som den har registrerat, om den har anledning att misstänka att fullmakten eller viljeyttringen har registrerats på felaktiga grunder. </w:t>
      </w:r>
    </w:p>
    <w:p w:rsidR="00E9671A" w:rsidRDefault="00E9671A" w:rsidP="00100F38">
      <w:pPr>
        <w:pStyle w:val="LLKappalejako"/>
      </w:pPr>
      <w:r>
        <w:t>Om det finns anledning att misstänka att någon obehörigen har avgett en fullmakt eller en annan viljeyttring för någon annans räkning, ska Befolkningsregistercentralen och en annan registrerande organisation i samband med återkallandet informera den för vars räkning fullmakten eller viljeyttringen har avgetts och dem som enligt Befolkningsregistercentralens uppgift har förlitat sig på fullmaktens eller viljeyttringens giltighet om saken.</w:t>
      </w:r>
    </w:p>
    <w:p w:rsidR="00895811" w:rsidRDefault="00895811" w:rsidP="00895811">
      <w:pPr>
        <w:pStyle w:val="LLNormaali"/>
      </w:pPr>
    </w:p>
    <w:p w:rsidR="00895811" w:rsidRDefault="00895811" w:rsidP="00895811">
      <w:pPr>
        <w:pStyle w:val="LLPykala"/>
      </w:pPr>
      <w:r>
        <w:t>12 §</w:t>
      </w:r>
    </w:p>
    <w:p w:rsidR="00895811" w:rsidRPr="00895811" w:rsidRDefault="00895811" w:rsidP="00895811">
      <w:pPr>
        <w:pStyle w:val="LLPykalanOtsikko"/>
      </w:pPr>
      <w:r>
        <w:t>Behandling av uppgifter inom tjänsteproduktionen</w:t>
      </w:r>
    </w:p>
    <w:p w:rsidR="00EA68C7" w:rsidRDefault="00EA68C7" w:rsidP="00EA68C7">
      <w:pPr>
        <w:pStyle w:val="LLNormaali"/>
      </w:pPr>
      <w:proofErr w:type="gramStart"/>
      <w:r>
        <w:t>—</w:t>
      </w:r>
      <w:proofErr w:type="gramEnd"/>
      <w:r>
        <w:t xml:space="preserve"> — — — — — — — — — — — — — — — — — — — — — — — — — — — —</w:t>
      </w:r>
    </w:p>
    <w:p w:rsidR="00895811" w:rsidRDefault="00895811" w:rsidP="00100F38">
      <w:pPr>
        <w:pStyle w:val="LLKappalejako"/>
      </w:pPr>
      <w:r>
        <w:t>Vid tillhandahållandet av behörighetstjänsten har Befolkningsregistercentralen rätt att, utifrån de uppgifter som gäller en persons handlingsbehörighet och behörighet och som sökts fram i de informationssystem inom den offentliga förvaltningen som avses i 9 § och utifrån det register över fullmakter och viljeyttringar som Befolkningsregistercentralen förvaltar med stöd av 10 § 1 mom., för användarorganisationen sammanställa och till den lämna ut nödvändiga uppgifter för påvisande av en begränsning av handlingsbehörigheten eller en befogenhet eller någon annan viljeyttring. Den registrerande organisationen har rätt att vid tillhandahållandet av behörighetstjänsten behandla personuppgifter i den utsträckning det behövs för att utföra registreringsuppgiften.</w:t>
      </w:r>
    </w:p>
    <w:p w:rsidR="00EA68C7" w:rsidRDefault="00EA68C7" w:rsidP="00EA68C7">
      <w:pPr>
        <w:pStyle w:val="LLNormaali"/>
      </w:pPr>
      <w:proofErr w:type="gramStart"/>
      <w:r>
        <w:t>—</w:t>
      </w:r>
      <w:proofErr w:type="gramEnd"/>
      <w:r>
        <w:t xml:space="preserve"> — — — — — — — — — — — — — — — — — — — — — — — — — — — —</w:t>
      </w:r>
    </w:p>
    <w:p w:rsidR="00E9671A" w:rsidRDefault="00E9671A" w:rsidP="00E9671A">
      <w:pPr>
        <w:pStyle w:val="LLNormaali"/>
      </w:pPr>
    </w:p>
    <w:p w:rsidR="00895811" w:rsidRDefault="00895811" w:rsidP="00895811">
      <w:pPr>
        <w:pStyle w:val="LLPykala"/>
      </w:pPr>
      <w:r>
        <w:t xml:space="preserve">12 a § </w:t>
      </w:r>
    </w:p>
    <w:p w:rsidR="00895811" w:rsidRDefault="00895811" w:rsidP="00895811">
      <w:pPr>
        <w:pStyle w:val="LLPykalanOtsikko"/>
      </w:pPr>
      <w:r>
        <w:t>Rätten att begränsa behandling</w:t>
      </w:r>
    </w:p>
    <w:p w:rsidR="00895811" w:rsidRDefault="00895811" w:rsidP="00100F38">
      <w:pPr>
        <w:pStyle w:val="LLKappalejako"/>
      </w:pPr>
      <w:r>
        <w:t>På behandling av personuppgifter med stöd av denna lag tillämpas inte artikel 18 i dataskyddsförordningen.</w:t>
      </w:r>
    </w:p>
    <w:p w:rsidR="00895811" w:rsidRDefault="00895811" w:rsidP="00895811">
      <w:pPr>
        <w:pStyle w:val="LLNormaali"/>
      </w:pPr>
    </w:p>
    <w:p w:rsidR="00895811" w:rsidRDefault="00895811" w:rsidP="00895811">
      <w:pPr>
        <w:pStyle w:val="LLPykala"/>
      </w:pPr>
      <w:r>
        <w:t xml:space="preserve">13 § </w:t>
      </w:r>
    </w:p>
    <w:p w:rsidR="00895811" w:rsidRDefault="00895811" w:rsidP="00895811">
      <w:pPr>
        <w:pStyle w:val="LLPykalanOtsikko"/>
      </w:pPr>
      <w:r>
        <w:t>Bevarande av uppgifter som behandlas inom tjänsteproduktionen</w:t>
      </w:r>
    </w:p>
    <w:p w:rsidR="00ED1A2F" w:rsidRDefault="00ED1A2F" w:rsidP="00ED1A2F">
      <w:pPr>
        <w:pStyle w:val="LLNormaali"/>
      </w:pPr>
      <w:proofErr w:type="gramStart"/>
      <w:r>
        <w:t>—</w:t>
      </w:r>
      <w:proofErr w:type="gramEnd"/>
      <w:r>
        <w:t xml:space="preserve"> — — — — — — — — — — — — — — — — — — — — — — — — — — — —</w:t>
      </w:r>
    </w:p>
    <w:p w:rsidR="00ED1A2F" w:rsidRDefault="00ED1A2F" w:rsidP="00100F38">
      <w:pPr>
        <w:pStyle w:val="LLKappalejako"/>
      </w:pPr>
      <w:r>
        <w:t>Befolkningsregistercentralen ska bevara uppgifterna i det register som den förvaltar med stöd av 10 § 1 mom., de uppgifter som behövs för att visa att uppgifterna behandlats på riktigt sätt i registret samt uppgifter som gäller förfrågningar som gjorts inom behörighetstjänsten och svaren på dem, om inte något annat följer av användarorganisationens eller den registrerande organisationens skyldighet att bevara uppgifter.</w:t>
      </w:r>
    </w:p>
    <w:p w:rsidR="00ED1A2F" w:rsidRDefault="00ED1A2F" w:rsidP="00ED1A2F">
      <w:pPr>
        <w:pStyle w:val="LLNormaali"/>
      </w:pPr>
      <w:proofErr w:type="gramStart"/>
      <w:r>
        <w:t>—</w:t>
      </w:r>
      <w:proofErr w:type="gramEnd"/>
      <w:r>
        <w:t xml:space="preserve"> — — — — — — — — — — — — — — — — — — — — — — — — — — — —</w:t>
      </w:r>
    </w:p>
    <w:p w:rsidR="00ED1A2F" w:rsidRDefault="00ED1A2F" w:rsidP="00ED1A2F">
      <w:pPr>
        <w:pStyle w:val="LLNormaali"/>
      </w:pPr>
    </w:p>
    <w:p w:rsidR="002B0920" w:rsidRDefault="002B0920" w:rsidP="002B0920">
      <w:pPr>
        <w:pStyle w:val="LLPykala"/>
      </w:pPr>
      <w:r>
        <w:t xml:space="preserve">14 §  </w:t>
      </w:r>
    </w:p>
    <w:p w:rsidR="002B0920" w:rsidRDefault="002B0920" w:rsidP="002B0920">
      <w:pPr>
        <w:pStyle w:val="LLPykalanOtsikko"/>
      </w:pPr>
      <w:r>
        <w:t>Utlämnande av uppgifter som behandlas inom tjänsteproduktionen</w:t>
      </w:r>
    </w:p>
    <w:p w:rsidR="002B0920" w:rsidRDefault="002B0920" w:rsidP="002B0920">
      <w:pPr>
        <w:pStyle w:val="LLNormaali"/>
      </w:pPr>
      <w:proofErr w:type="gramStart"/>
      <w:r>
        <w:lastRenderedPageBreak/>
        <w:t>—</w:t>
      </w:r>
      <w:proofErr w:type="gramEnd"/>
      <w:r>
        <w:t xml:space="preserve"> — — — — — — — — — — — — — — — — — — — — — — — — — — — —</w:t>
      </w:r>
    </w:p>
    <w:p w:rsidR="00A54DC5" w:rsidRPr="00BD33CE" w:rsidRDefault="002B0920" w:rsidP="00A54DC5">
      <w:pPr>
        <w:pStyle w:val="LLMomentinJohdantoKappale"/>
      </w:pPr>
      <w:r>
        <w:t xml:space="preserve">Användarorganisationen är oberoende av sekretessbestämmelserna skyldig att lämna ut uppgifter som registrerats om användningen av dess elektroniska tjänst till den serviceproducent vars stödtjänst används inom den elektroniska tjänsten eller inom verksamhet enligt 10 a eller 10 b §, om serviceproducenten behöver uppgifterna </w:t>
      </w:r>
    </w:p>
    <w:p w:rsidR="00A54DC5" w:rsidRPr="00BD33CE" w:rsidRDefault="00A54DC5" w:rsidP="00A54DC5">
      <w:pPr>
        <w:pStyle w:val="LLMomentinKohta"/>
      </w:pPr>
      <w:r>
        <w:t>1) för att säkerställa eller förbättra funktionen hos en stödtjänst,</w:t>
      </w:r>
    </w:p>
    <w:p w:rsidR="00A54DC5" w:rsidRPr="00BD33CE" w:rsidRDefault="00A54DC5" w:rsidP="00A54DC5">
      <w:pPr>
        <w:pStyle w:val="LLMomentinKohta"/>
      </w:pPr>
      <w:r>
        <w:t>2) för att säkerställa informationssäkerheten eller utreda störningar i informationssäkerheten hos en stödtjänst,</w:t>
      </w:r>
    </w:p>
    <w:p w:rsidR="002B0920" w:rsidRDefault="00A54DC5" w:rsidP="00A54DC5">
      <w:pPr>
        <w:pStyle w:val="LLMomentinKohta"/>
      </w:pPr>
      <w:r>
        <w:t>3) för att visa att uppgifterna behandlats på riktigt sätt i samband med skötseln av ärenden eller annars för att utreda problem vid skötseln av ärenden.</w:t>
      </w:r>
    </w:p>
    <w:p w:rsidR="00B760D5" w:rsidRDefault="00B760D5" w:rsidP="00B760D5">
      <w:pPr>
        <w:pStyle w:val="LLNormaali"/>
      </w:pPr>
      <w:proofErr w:type="gramStart"/>
      <w:r>
        <w:t>—</w:t>
      </w:r>
      <w:proofErr w:type="gramEnd"/>
      <w:r>
        <w:t xml:space="preserve"> — — — — — — — — — — — — — — — — — — — — — — — — — — — —</w:t>
      </w:r>
    </w:p>
    <w:p w:rsidR="002B0920" w:rsidRPr="002B0920" w:rsidRDefault="002B0920" w:rsidP="002B0920">
      <w:pPr>
        <w:pStyle w:val="LLNormaali"/>
      </w:pPr>
    </w:p>
    <w:p w:rsidR="002B0920" w:rsidRDefault="002B0920" w:rsidP="00ED1A2F">
      <w:pPr>
        <w:pStyle w:val="LLPykala"/>
      </w:pPr>
    </w:p>
    <w:p w:rsidR="00ED1A2F" w:rsidRDefault="00ED1A2F" w:rsidP="00ED1A2F">
      <w:pPr>
        <w:pStyle w:val="LLPykala"/>
      </w:pPr>
      <w:r>
        <w:t xml:space="preserve">16 § </w:t>
      </w:r>
    </w:p>
    <w:p w:rsidR="00ED1A2F" w:rsidRDefault="00ED1A2F" w:rsidP="00ED1A2F">
      <w:pPr>
        <w:pStyle w:val="LLPykalanOtsikko"/>
      </w:pPr>
      <w:r>
        <w:t>Kvalitets- och informationssäkerhetskrav som gäller stödtjänsterna</w:t>
      </w:r>
    </w:p>
    <w:p w:rsidR="00ED1A2F" w:rsidRDefault="00ED1A2F" w:rsidP="00ED1A2F">
      <w:pPr>
        <w:pStyle w:val="LLNormaali"/>
      </w:pPr>
      <w:proofErr w:type="gramStart"/>
      <w:r>
        <w:t>—</w:t>
      </w:r>
      <w:proofErr w:type="gramEnd"/>
      <w:r>
        <w:t xml:space="preserve"> — — — — — — — — — — — — — — — — — — — — — — — — — — — —</w:t>
      </w:r>
    </w:p>
    <w:p w:rsidR="00ED1A2F" w:rsidRDefault="00ED1A2F" w:rsidP="00100F38">
      <w:pPr>
        <w:pStyle w:val="LLKappalejako"/>
      </w:pPr>
      <w:r>
        <w:t>Utöver vad som föreskrivs i dataskyddsförordningen och i dataskyddslagen svarar serviceproducenten för att den sammankoppling av uppgifter som produktionen av stödtjänsten förutsätter är korrekt samt för informationssäkerheten när det gäller de uppgifter som behandlas inom stödtjänsterna.</w:t>
      </w:r>
    </w:p>
    <w:p w:rsidR="00ED1A2F" w:rsidRDefault="00ED1A2F" w:rsidP="00ED1A2F">
      <w:pPr>
        <w:pStyle w:val="LLNormaali"/>
      </w:pPr>
      <w:proofErr w:type="gramStart"/>
      <w:r>
        <w:t>—</w:t>
      </w:r>
      <w:proofErr w:type="gramEnd"/>
      <w:r>
        <w:t xml:space="preserve"> — — — — — — — — — — — — — — — — — — — — — — — — — — — —</w:t>
      </w:r>
    </w:p>
    <w:p w:rsidR="00ED1A2F" w:rsidRDefault="00ED1A2F" w:rsidP="00ED1A2F">
      <w:pPr>
        <w:pStyle w:val="LLNormaali"/>
      </w:pPr>
    </w:p>
    <w:p w:rsidR="00ED1A2F" w:rsidRPr="00EA0EC0" w:rsidRDefault="00ED1A2F" w:rsidP="00ED1A2F">
      <w:pPr>
        <w:pStyle w:val="LLPykala"/>
      </w:pPr>
      <w:r>
        <w:t xml:space="preserve">17 a § </w:t>
      </w:r>
    </w:p>
    <w:p w:rsidR="00ED1A2F" w:rsidRPr="00EA0EC0" w:rsidRDefault="00ED1A2F" w:rsidP="00ED1A2F">
      <w:pPr>
        <w:pStyle w:val="LLPykalanOtsikko"/>
      </w:pPr>
      <w:r>
        <w:t xml:space="preserve">Krav som gäller den registrerande organisationen     </w:t>
      </w:r>
    </w:p>
    <w:p w:rsidR="00ED1A2F" w:rsidRPr="00EA0EC0" w:rsidRDefault="00ED1A2F" w:rsidP="00100F38">
      <w:pPr>
        <w:pStyle w:val="LLKappalejako"/>
      </w:pPr>
      <w:r>
        <w:t xml:space="preserve">Den personal som sköter registreringsuppgifter </w:t>
      </w:r>
      <w:r w:rsidR="004832F2" w:rsidRPr="000D60BB">
        <w:t>vid den registrerande organisationen</w:t>
      </w:r>
      <w:r w:rsidR="004832F2">
        <w:t xml:space="preserve"> </w:t>
      </w:r>
      <w:r>
        <w:t>ska vara oförvitlig och tillförlitlig på det sätt som uppgiften förutsätter, vilket vid behov kan utredas på det sätt som anges i säkerhetsutredningslagen (726/2014).</w:t>
      </w:r>
    </w:p>
    <w:p w:rsidR="00ED1A2F" w:rsidRPr="00EA0EC0" w:rsidRDefault="00ED1A2F" w:rsidP="00100F38">
      <w:pPr>
        <w:pStyle w:val="LLKappalejako"/>
      </w:pPr>
      <w:r>
        <w:t xml:space="preserve">Befolkningsregistercentralen godkänner en användarorganisation som en registrerande organisation, under förutsättning att användarorganisationen förmår sköta den registreringsuppgift som föreskrivs i 10 a §. I samband med godkännandet fastställs innehållet i registreringsuppgiften och registreringsuppgiftens förhållande till de uppgifter som serviceproducenten ansvarar för samt Befolkningsregistercentralens och den registrerande organisationens ansvar vid behandlingen av personuppgifter, inklusive vid bevarandet av uppgifter enligt 13 § 2 mom. </w:t>
      </w:r>
    </w:p>
    <w:p w:rsidR="00ED1A2F" w:rsidRPr="00EA0EC0" w:rsidRDefault="00ED1A2F" w:rsidP="00100F38">
      <w:pPr>
        <w:pStyle w:val="LLKappalejako"/>
      </w:pPr>
      <w:r>
        <w:t>Befolkningsregistercentralen kan förbjuda att en användarorganisation som är registrerande organisation sköter registreringsuppgifter, om organisationen inte iakttar bestämmelserna om registrering av fullmakter och andra viljeyttringar i 10 a §.</w:t>
      </w:r>
    </w:p>
    <w:p w:rsidR="00ED1A2F" w:rsidRDefault="00ED1A2F" w:rsidP="00100F38">
      <w:pPr>
        <w:pStyle w:val="LLKappalejako"/>
      </w:pPr>
      <w:r>
        <w:t>På dem som står i ett annat anställningsförhållande än tjänsteförhållande eller motsvarande anställningsförhållande till den registrerande organisationen tillämpas bestämmelserna om straffrättsligt tjänsteansvar när de utför registreringsuppgifter. Bestämmelser om skadeståndsansvar finns i skadeståndslagen (412/1974).</w:t>
      </w:r>
    </w:p>
    <w:p w:rsidR="00ED1A2F" w:rsidRDefault="00ED1A2F" w:rsidP="00ED1A2F">
      <w:pPr>
        <w:pStyle w:val="LLNormaali"/>
      </w:pPr>
    </w:p>
    <w:p w:rsidR="00ED1A2F" w:rsidRDefault="00ED1A2F" w:rsidP="00ED1A2F">
      <w:pPr>
        <w:pStyle w:val="LLPykala"/>
      </w:pPr>
      <w:r>
        <w:t xml:space="preserve">25 § </w:t>
      </w:r>
    </w:p>
    <w:p w:rsidR="00ED1A2F" w:rsidRDefault="00ED1A2F" w:rsidP="00ED1A2F">
      <w:pPr>
        <w:pStyle w:val="LLPykalanOtsikko"/>
      </w:pPr>
      <w:r>
        <w:t>Kostnaderna för stödtjänsterna</w:t>
      </w:r>
    </w:p>
    <w:p w:rsidR="00E71E7C" w:rsidRDefault="00E71E7C" w:rsidP="00B760D5">
      <w:pPr>
        <w:pStyle w:val="LLKappalejako"/>
      </w:pPr>
      <w:r>
        <w:t xml:space="preserve">Kostnaderna för produktionen av stödtjänsterna täcks med statens medel och användningen av stödtjänsterna är avgiftsfri för användarorganisationerna. </w:t>
      </w:r>
      <w:r w:rsidR="004832F2" w:rsidRPr="000D60BB">
        <w:t>Serviceproducenten kan emellertid</w:t>
      </w:r>
      <w:r w:rsidR="004832F2" w:rsidRPr="004832F2">
        <w:rPr>
          <w:shd w:val="clear" w:color="auto" w:fill="FFFF00"/>
        </w:rPr>
        <w:t xml:space="preserve"> </w:t>
      </w:r>
      <w:r w:rsidR="004832F2" w:rsidRPr="000D60BB">
        <w:lastRenderedPageBreak/>
        <w:t>för användningen av de stödtjänster som avses i 3 § 4, 6 och 8 punkten hos användarorganisationen ta ut en avgift som motsvarar tjänsternas självkostnadsvärde</w:t>
      </w:r>
      <w:r w:rsidR="004832F2">
        <w:t>.</w:t>
      </w:r>
      <w:r>
        <w:t xml:space="preserve"> Närmare bestämmelser om avgifterna utfärdas genom förordning av statsrådet.</w:t>
      </w:r>
    </w:p>
    <w:p w:rsidR="00B760D5" w:rsidRDefault="00B760D5" w:rsidP="00B760D5">
      <w:pPr>
        <w:pStyle w:val="LLKappalejako"/>
      </w:pPr>
      <w:r>
        <w:t>Användarorganisationen svarar själv för de kostnader som anslutningen till stödtjänsten och förvaltningen av uppgifterna i servicedatalagret och servicevyn samt skötseln av registreringsuppgifterna orsakar organisationen.</w:t>
      </w:r>
    </w:p>
    <w:p w:rsidR="00ED1A2F" w:rsidRPr="00ED1A2F" w:rsidRDefault="00ED1A2F" w:rsidP="00ED1A2F">
      <w:pPr>
        <w:pStyle w:val="LLNormaali"/>
      </w:pPr>
      <w:proofErr w:type="gramStart"/>
      <w:r>
        <w:t>—</w:t>
      </w:r>
      <w:proofErr w:type="gramEnd"/>
      <w:r>
        <w:t xml:space="preserve"> — — — — — — — — — — — — — — — — — — — — — — — — — — — —</w:t>
      </w:r>
    </w:p>
    <w:p w:rsidR="0023051B" w:rsidRPr="0023051B" w:rsidRDefault="007B6DDF" w:rsidP="007B6DDF">
      <w:pPr>
        <w:pStyle w:val="LLNormaali"/>
        <w:jc w:val="center"/>
      </w:pPr>
      <w:proofErr w:type="gramStart"/>
      <w:r>
        <w:t>—</w:t>
      </w:r>
      <w:proofErr w:type="gramEnd"/>
      <w:r>
        <w:t>————</w:t>
      </w:r>
    </w:p>
    <w:p w:rsidR="0023051B" w:rsidRPr="0023051B" w:rsidRDefault="0023051B" w:rsidP="00D6271F">
      <w:pPr>
        <w:pStyle w:val="LLVoimaantulokappale"/>
      </w:pPr>
      <w:r>
        <w:t xml:space="preserve">Denna lag träder i kraft </w:t>
      </w:r>
      <w:proofErr w:type="gramStart"/>
      <w:r>
        <w:t>den         20</w:t>
      </w:r>
      <w:proofErr w:type="gramEnd"/>
      <w:r>
        <w:t xml:space="preserve">  .</w:t>
      </w:r>
    </w:p>
    <w:p w:rsidR="0023051B" w:rsidRPr="0023051B" w:rsidRDefault="007B6DDF" w:rsidP="007B6DDF">
      <w:pPr>
        <w:pStyle w:val="LLNormaali"/>
        <w:jc w:val="center"/>
      </w:pPr>
      <w:proofErr w:type="gramStart"/>
      <w:r>
        <w:t>—</w:t>
      </w:r>
      <w:proofErr w:type="gramEnd"/>
      <w:r>
        <w:t>————</w:t>
      </w:r>
    </w:p>
    <w:p w:rsidR="007B6DDF" w:rsidRDefault="007B6DDF" w:rsidP="007B6DDF">
      <w:pPr>
        <w:pStyle w:val="LLNormaali"/>
      </w:pPr>
      <w:r>
        <w:br w:type="page"/>
      </w:r>
    </w:p>
    <w:p w:rsidR="007B6DDF" w:rsidRDefault="007B6DDF" w:rsidP="007B6DDF">
      <w:pPr>
        <w:pStyle w:val="LLNormaali"/>
      </w:pPr>
    </w:p>
    <w:p w:rsidR="007B6DDF" w:rsidRDefault="007B6DDF" w:rsidP="007B6DDF">
      <w:pPr>
        <w:pStyle w:val="LLLainNumero"/>
      </w:pPr>
      <w:r>
        <w:t>2.</w:t>
      </w:r>
    </w:p>
    <w:p w:rsidR="00CA6768" w:rsidRDefault="00CA6768" w:rsidP="00CA6768">
      <w:pPr>
        <w:pStyle w:val="LLLaki"/>
      </w:pPr>
      <w:r>
        <w:rPr>
          <w:bCs/>
        </w:rPr>
        <w:t>Lag</w:t>
      </w:r>
    </w:p>
    <w:p w:rsidR="00CA6768" w:rsidRPr="00CA6768" w:rsidRDefault="00CA6768" w:rsidP="00CA6768">
      <w:pPr>
        <w:pStyle w:val="LLSaadoksenNimi"/>
      </w:pPr>
      <w:r>
        <w:t>om ändring av lagen om samservice inom den offentliga förvaltningen</w:t>
      </w:r>
    </w:p>
    <w:p w:rsidR="00CA6768" w:rsidRPr="0023051B" w:rsidRDefault="00CA6768" w:rsidP="00CA6768">
      <w:pPr>
        <w:pStyle w:val="LLJohtolauseKappaleet"/>
      </w:pPr>
      <w:r>
        <w:t>I enlighet med riksdagens beslut:</w:t>
      </w:r>
    </w:p>
    <w:p w:rsidR="00CA6768" w:rsidRDefault="00CA6768" w:rsidP="00CA6768">
      <w:pPr>
        <w:pStyle w:val="LLJohtolauseKappaleet"/>
      </w:pPr>
      <w:r>
        <w:rPr>
          <w:i/>
          <w:iCs/>
        </w:rPr>
        <w:t>fogas</w:t>
      </w:r>
      <w:r>
        <w:t xml:space="preserve"> till 6 § i 1 mom. i lagen om samservice inom den offentliga förvaltningen (223/2007), sådant det lyder i lag 247/2017, en ny 9 punkt som följer:</w:t>
      </w:r>
    </w:p>
    <w:p w:rsidR="00425442" w:rsidRDefault="00425442" w:rsidP="00425442">
      <w:pPr>
        <w:pStyle w:val="LLNormaali"/>
      </w:pPr>
    </w:p>
    <w:p w:rsidR="00425442" w:rsidRDefault="00425442" w:rsidP="00425442">
      <w:pPr>
        <w:pStyle w:val="LLPykala"/>
      </w:pPr>
      <w:r>
        <w:t xml:space="preserve">6 § </w:t>
      </w:r>
    </w:p>
    <w:p w:rsidR="00425442" w:rsidRDefault="00425442" w:rsidP="00425442">
      <w:pPr>
        <w:pStyle w:val="LLPykalanOtsikko"/>
      </w:pPr>
      <w:r>
        <w:t xml:space="preserve">Uppgifter som sköts inom ramen för samservice </w:t>
      </w:r>
    </w:p>
    <w:p w:rsidR="00425442" w:rsidRDefault="00425442" w:rsidP="00425442">
      <w:pPr>
        <w:pStyle w:val="LLMomentinJohdantoKappale"/>
      </w:pPr>
      <w:r>
        <w:t>Följande kundservicefunktioner får skötas som samservice:</w:t>
      </w:r>
    </w:p>
    <w:p w:rsidR="00425442" w:rsidRPr="0023051B" w:rsidRDefault="00425442" w:rsidP="00425442">
      <w:pPr>
        <w:pStyle w:val="LLNormaali"/>
      </w:pPr>
      <w:proofErr w:type="gramStart"/>
      <w:r>
        <w:t>—</w:t>
      </w:r>
      <w:proofErr w:type="gramEnd"/>
      <w:r>
        <w:t xml:space="preserve"> — — — — — — — — — — — — — — — — — — — — — — — — — — — —</w:t>
      </w:r>
    </w:p>
    <w:p w:rsidR="00CA6768" w:rsidRDefault="00425442" w:rsidP="00425442">
      <w:pPr>
        <w:pStyle w:val="LLMomentinKohta"/>
      </w:pPr>
      <w:r>
        <w:t>9) övriga lagstadgade uppgifter.</w:t>
      </w:r>
    </w:p>
    <w:p w:rsidR="00425442" w:rsidRDefault="00425442" w:rsidP="00425442">
      <w:pPr>
        <w:pStyle w:val="LLNormaali"/>
      </w:pPr>
      <w:proofErr w:type="gramStart"/>
      <w:r>
        <w:t>—</w:t>
      </w:r>
      <w:proofErr w:type="gramEnd"/>
      <w:r>
        <w:t xml:space="preserve"> — — — — — — — — — — — — — — — — — — — — — — — — — — — —</w:t>
      </w:r>
    </w:p>
    <w:p w:rsidR="00CA6768" w:rsidRPr="00CA6768" w:rsidRDefault="00CA6768" w:rsidP="00CA6768">
      <w:pPr>
        <w:pStyle w:val="LLNormaali"/>
      </w:pPr>
    </w:p>
    <w:p w:rsidR="007B6DDF" w:rsidRPr="0023051B" w:rsidRDefault="007B6DDF" w:rsidP="007B6DDF">
      <w:pPr>
        <w:pStyle w:val="LLNormaali"/>
        <w:jc w:val="center"/>
      </w:pPr>
      <w:proofErr w:type="gramStart"/>
      <w:r>
        <w:t>—</w:t>
      </w:r>
      <w:proofErr w:type="gramEnd"/>
      <w:r>
        <w:t>—</w:t>
      </w:r>
    </w:p>
    <w:p w:rsidR="007B6DDF" w:rsidRPr="0023051B" w:rsidRDefault="007B6DDF" w:rsidP="007B6DDF">
      <w:pPr>
        <w:pStyle w:val="LLVoimaantulokappale"/>
      </w:pPr>
      <w:r>
        <w:t xml:space="preserve">Denna lag träder i kraft </w:t>
      </w:r>
      <w:proofErr w:type="gramStart"/>
      <w:r>
        <w:t>den         20</w:t>
      </w:r>
      <w:proofErr w:type="gramEnd"/>
      <w:r>
        <w:t xml:space="preserve">  .</w:t>
      </w:r>
    </w:p>
    <w:p w:rsidR="007B6DDF" w:rsidRDefault="007B6DDF" w:rsidP="007B6DDF">
      <w:pPr>
        <w:pStyle w:val="LLNormaali"/>
        <w:jc w:val="center"/>
      </w:pPr>
      <w:proofErr w:type="gramStart"/>
      <w:r>
        <w:t>—</w:t>
      </w:r>
      <w:proofErr w:type="gramEnd"/>
      <w:r>
        <w:t>—————</w:t>
      </w:r>
    </w:p>
    <w:p w:rsidR="007B6DDF" w:rsidRDefault="007B6DDF" w:rsidP="00D6271F">
      <w:pPr>
        <w:pStyle w:val="LLPaivays"/>
      </w:pPr>
    </w:p>
    <w:p w:rsidR="0023051B" w:rsidRPr="0023051B" w:rsidRDefault="0023051B" w:rsidP="00D6271F">
      <w:pPr>
        <w:pStyle w:val="LLPaivays"/>
      </w:pPr>
      <w:r>
        <w:t xml:space="preserve">Helsingfors </w:t>
      </w:r>
      <w:proofErr w:type="gramStart"/>
      <w:r>
        <w:t>den     2018</w:t>
      </w:r>
      <w:proofErr w:type="gramEnd"/>
    </w:p>
    <w:p w:rsidR="0023051B" w:rsidRPr="0023051B" w:rsidRDefault="0023051B" w:rsidP="0023051B">
      <w:pPr>
        <w:spacing w:line="220" w:lineRule="exact"/>
        <w:rPr>
          <w:sz w:val="22"/>
        </w:rPr>
      </w:pPr>
    </w:p>
    <w:p w:rsidR="00D6271F" w:rsidRPr="00D6271F" w:rsidRDefault="00D6271F" w:rsidP="00D6271F">
      <w:pPr>
        <w:pStyle w:val="LLAllekirjoitus"/>
      </w:pPr>
      <w:r>
        <w:t>Statsminister</w:t>
      </w:r>
    </w:p>
    <w:p w:rsidR="00D6271F" w:rsidRDefault="00D6271F" w:rsidP="00D6271F">
      <w:pPr>
        <w:pStyle w:val="LLNimenselvennys"/>
      </w:pPr>
      <w:r>
        <w:t>Juha Sipilä</w:t>
      </w:r>
    </w:p>
    <w:p w:rsidR="0023051B" w:rsidRPr="0023051B" w:rsidRDefault="0023051B" w:rsidP="0023051B">
      <w:pPr>
        <w:spacing w:line="220" w:lineRule="exact"/>
        <w:rPr>
          <w:sz w:val="22"/>
        </w:rPr>
      </w:pPr>
    </w:p>
    <w:p w:rsidR="0023051B" w:rsidRPr="0023051B" w:rsidRDefault="0023051B" w:rsidP="0023051B">
      <w:pPr>
        <w:spacing w:line="220" w:lineRule="exact"/>
        <w:rPr>
          <w:sz w:val="22"/>
        </w:rPr>
      </w:pPr>
    </w:p>
    <w:p w:rsidR="0023051B" w:rsidRPr="0023051B" w:rsidRDefault="0023051B" w:rsidP="0023051B">
      <w:pPr>
        <w:spacing w:line="220" w:lineRule="exact"/>
        <w:rPr>
          <w:sz w:val="22"/>
        </w:rPr>
      </w:pPr>
    </w:p>
    <w:p w:rsidR="00903363" w:rsidRPr="00EB01A0" w:rsidRDefault="0023051B" w:rsidP="000D60BB">
      <w:pPr>
        <w:pStyle w:val="LLVarmennus"/>
      </w:pPr>
      <w:r>
        <w:t>Kommun- och reformminister Anu Vehviläinen</w:t>
      </w:r>
      <w:bookmarkStart w:id="5" w:name="_Toc470085109"/>
      <w:bookmarkStart w:id="6" w:name="_GoBack"/>
      <w:bookmarkEnd w:id="5"/>
      <w:bookmarkEnd w:id="6"/>
    </w:p>
    <w:sectPr w:rsidR="00903363" w:rsidRPr="00EB01A0" w:rsidSect="00C85EB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559" w:rsidRDefault="00D57559">
      <w:r>
        <w:separator/>
      </w:r>
    </w:p>
  </w:endnote>
  <w:endnote w:type="continuationSeparator" w:id="0">
    <w:p w:rsidR="00D57559" w:rsidRDefault="00D5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295" w:rsidRDefault="004E5295"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4E5295" w:rsidRDefault="004E529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4E5295" w:rsidTr="000C5020">
      <w:trPr>
        <w:trHeight w:hRule="exact" w:val="356"/>
      </w:trPr>
      <w:tc>
        <w:tcPr>
          <w:tcW w:w="2828" w:type="dxa"/>
          <w:shd w:val="clear" w:color="auto" w:fill="auto"/>
          <w:vAlign w:val="bottom"/>
        </w:tcPr>
        <w:p w:rsidR="004E5295" w:rsidRPr="000C5020" w:rsidRDefault="004E5295" w:rsidP="001310B9">
          <w:pPr>
            <w:pStyle w:val="Alatunniste"/>
            <w:rPr>
              <w:sz w:val="18"/>
              <w:szCs w:val="18"/>
            </w:rPr>
          </w:pPr>
        </w:p>
      </w:tc>
      <w:tc>
        <w:tcPr>
          <w:tcW w:w="2829" w:type="dxa"/>
          <w:shd w:val="clear" w:color="auto" w:fill="auto"/>
          <w:vAlign w:val="bottom"/>
        </w:tcPr>
        <w:p w:rsidR="004E5295" w:rsidRPr="000C5020" w:rsidRDefault="004E5295"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D60BB">
            <w:rPr>
              <w:rStyle w:val="Sivunumero"/>
              <w:noProof/>
              <w:sz w:val="22"/>
            </w:rPr>
            <w:t>7</w:t>
          </w:r>
          <w:r w:rsidRPr="000C5020">
            <w:rPr>
              <w:rStyle w:val="Sivunumero"/>
              <w:sz w:val="22"/>
            </w:rPr>
            <w:fldChar w:fldCharType="end"/>
          </w:r>
        </w:p>
      </w:tc>
      <w:tc>
        <w:tcPr>
          <w:tcW w:w="2829" w:type="dxa"/>
          <w:shd w:val="clear" w:color="auto" w:fill="auto"/>
          <w:vAlign w:val="bottom"/>
        </w:tcPr>
        <w:p w:rsidR="004E5295" w:rsidRPr="000C5020" w:rsidRDefault="004E5295" w:rsidP="001310B9">
          <w:pPr>
            <w:pStyle w:val="Alatunniste"/>
            <w:rPr>
              <w:sz w:val="18"/>
              <w:szCs w:val="18"/>
            </w:rPr>
          </w:pPr>
        </w:p>
      </w:tc>
    </w:tr>
  </w:tbl>
  <w:p w:rsidR="004E5295" w:rsidRDefault="004E5295" w:rsidP="001310B9">
    <w:pPr>
      <w:pStyle w:val="Alatunniste"/>
    </w:pPr>
  </w:p>
  <w:p w:rsidR="004E5295" w:rsidRDefault="004E5295" w:rsidP="001310B9">
    <w:pPr>
      <w:pStyle w:val="Alatunniste"/>
      <w:framePr w:wrap="around" w:vAnchor="text" w:hAnchor="page" w:x="5921" w:y="729"/>
      <w:rPr>
        <w:rStyle w:val="Sivunumero"/>
      </w:rPr>
    </w:pPr>
  </w:p>
  <w:p w:rsidR="004E5295" w:rsidRDefault="004E5295"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4E5295" w:rsidTr="000C5020">
      <w:trPr>
        <w:trHeight w:val="841"/>
      </w:trPr>
      <w:tc>
        <w:tcPr>
          <w:tcW w:w="2829" w:type="dxa"/>
          <w:shd w:val="clear" w:color="auto" w:fill="auto"/>
        </w:tcPr>
        <w:p w:rsidR="004E5295" w:rsidRPr="000C5020" w:rsidRDefault="004E5295" w:rsidP="005224A0">
          <w:pPr>
            <w:pStyle w:val="Alatunniste"/>
            <w:rPr>
              <w:sz w:val="17"/>
              <w:szCs w:val="18"/>
            </w:rPr>
          </w:pPr>
        </w:p>
      </w:tc>
      <w:tc>
        <w:tcPr>
          <w:tcW w:w="2829" w:type="dxa"/>
          <w:shd w:val="clear" w:color="auto" w:fill="auto"/>
          <w:vAlign w:val="bottom"/>
        </w:tcPr>
        <w:p w:rsidR="004E5295" w:rsidRPr="000C5020" w:rsidRDefault="004E5295" w:rsidP="000C5020">
          <w:pPr>
            <w:pStyle w:val="Alatunniste"/>
            <w:jc w:val="center"/>
            <w:rPr>
              <w:sz w:val="22"/>
              <w:szCs w:val="22"/>
            </w:rPr>
          </w:pPr>
        </w:p>
      </w:tc>
      <w:tc>
        <w:tcPr>
          <w:tcW w:w="2829" w:type="dxa"/>
          <w:shd w:val="clear" w:color="auto" w:fill="auto"/>
        </w:tcPr>
        <w:p w:rsidR="004E5295" w:rsidRPr="000C5020" w:rsidRDefault="004E5295" w:rsidP="005224A0">
          <w:pPr>
            <w:pStyle w:val="Alatunniste"/>
            <w:rPr>
              <w:sz w:val="17"/>
              <w:szCs w:val="18"/>
            </w:rPr>
          </w:pPr>
        </w:p>
      </w:tc>
    </w:tr>
  </w:tbl>
  <w:p w:rsidR="004E5295" w:rsidRPr="001310B9" w:rsidRDefault="004E5295">
    <w:pPr>
      <w:pStyle w:val="Alatunniste"/>
      <w:rPr>
        <w:sz w:val="22"/>
        <w:szCs w:val="22"/>
      </w:rPr>
    </w:pPr>
  </w:p>
  <w:p w:rsidR="004E5295" w:rsidRDefault="004E529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559" w:rsidRDefault="00D57559">
      <w:r>
        <w:separator/>
      </w:r>
    </w:p>
  </w:footnote>
  <w:footnote w:type="continuationSeparator" w:id="0">
    <w:p w:rsidR="00D57559" w:rsidRDefault="00D57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B4A" w:rsidRDefault="00962B4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E5295" w:rsidTr="00C95716">
      <w:tc>
        <w:tcPr>
          <w:tcW w:w="2140" w:type="dxa"/>
        </w:tcPr>
        <w:p w:rsidR="004E5295" w:rsidRDefault="004E5295" w:rsidP="00C95716">
          <w:pPr>
            <w:pStyle w:val="LLNormaali"/>
            <w:rPr>
              <w:lang w:val="en-US"/>
            </w:rPr>
          </w:pPr>
        </w:p>
      </w:tc>
      <w:tc>
        <w:tcPr>
          <w:tcW w:w="4281" w:type="dxa"/>
          <w:gridSpan w:val="2"/>
        </w:tcPr>
        <w:p w:rsidR="004E5295" w:rsidRDefault="004E5295" w:rsidP="00C95716">
          <w:pPr>
            <w:pStyle w:val="LLNormaali"/>
            <w:jc w:val="center"/>
          </w:pPr>
        </w:p>
      </w:tc>
      <w:tc>
        <w:tcPr>
          <w:tcW w:w="2141" w:type="dxa"/>
        </w:tcPr>
        <w:p w:rsidR="004E5295" w:rsidRDefault="004E5295" w:rsidP="00C95716">
          <w:pPr>
            <w:pStyle w:val="LLNormaali"/>
            <w:rPr>
              <w:lang w:val="en-US"/>
            </w:rPr>
          </w:pPr>
        </w:p>
      </w:tc>
    </w:tr>
    <w:tr w:rsidR="004E5295" w:rsidTr="00C95716">
      <w:tc>
        <w:tcPr>
          <w:tcW w:w="4281" w:type="dxa"/>
          <w:gridSpan w:val="2"/>
        </w:tcPr>
        <w:p w:rsidR="004E5295" w:rsidRPr="00AC3BA6" w:rsidRDefault="004E5295" w:rsidP="00C95716">
          <w:pPr>
            <w:pStyle w:val="LLNormaali"/>
            <w:rPr>
              <w:i/>
            </w:rPr>
          </w:pPr>
        </w:p>
      </w:tc>
      <w:tc>
        <w:tcPr>
          <w:tcW w:w="4281" w:type="dxa"/>
          <w:gridSpan w:val="2"/>
        </w:tcPr>
        <w:p w:rsidR="004E5295" w:rsidRPr="00AC3BA6" w:rsidRDefault="004E5295" w:rsidP="00C95716">
          <w:pPr>
            <w:pStyle w:val="LLNormaali"/>
            <w:rPr>
              <w:i/>
            </w:rPr>
          </w:pPr>
        </w:p>
      </w:tc>
    </w:tr>
  </w:tbl>
  <w:p w:rsidR="004E5295" w:rsidRDefault="004E5295"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E5295" w:rsidTr="00F674CC">
      <w:tc>
        <w:tcPr>
          <w:tcW w:w="2140" w:type="dxa"/>
        </w:tcPr>
        <w:p w:rsidR="004E5295" w:rsidRDefault="004E5295" w:rsidP="00F674CC">
          <w:pPr>
            <w:pStyle w:val="LLNormaali"/>
            <w:rPr>
              <w:lang w:val="en-US"/>
            </w:rPr>
          </w:pPr>
        </w:p>
      </w:tc>
      <w:tc>
        <w:tcPr>
          <w:tcW w:w="4281" w:type="dxa"/>
          <w:gridSpan w:val="2"/>
        </w:tcPr>
        <w:p w:rsidR="004E5295" w:rsidRDefault="004E5295" w:rsidP="00F674CC">
          <w:pPr>
            <w:pStyle w:val="LLNormaali"/>
            <w:jc w:val="center"/>
          </w:pPr>
        </w:p>
      </w:tc>
      <w:tc>
        <w:tcPr>
          <w:tcW w:w="2141" w:type="dxa"/>
        </w:tcPr>
        <w:p w:rsidR="004E5295" w:rsidRDefault="004E5295" w:rsidP="00F674CC">
          <w:pPr>
            <w:pStyle w:val="LLNormaali"/>
            <w:rPr>
              <w:lang w:val="en-US"/>
            </w:rPr>
          </w:pPr>
        </w:p>
      </w:tc>
    </w:tr>
    <w:tr w:rsidR="004E5295" w:rsidTr="00F674CC">
      <w:tc>
        <w:tcPr>
          <w:tcW w:w="4281" w:type="dxa"/>
          <w:gridSpan w:val="2"/>
        </w:tcPr>
        <w:p w:rsidR="004E5295" w:rsidRPr="00AC3BA6" w:rsidRDefault="004E5295" w:rsidP="00F674CC">
          <w:pPr>
            <w:pStyle w:val="LLNormaali"/>
            <w:rPr>
              <w:i/>
            </w:rPr>
          </w:pPr>
        </w:p>
      </w:tc>
      <w:tc>
        <w:tcPr>
          <w:tcW w:w="4281" w:type="dxa"/>
          <w:gridSpan w:val="2"/>
        </w:tcPr>
        <w:p w:rsidR="004E5295" w:rsidRPr="00AC3BA6" w:rsidRDefault="004E5295" w:rsidP="00F674CC">
          <w:pPr>
            <w:pStyle w:val="LLNormaali"/>
            <w:rPr>
              <w:i/>
            </w:rPr>
          </w:pPr>
        </w:p>
      </w:tc>
    </w:tr>
  </w:tbl>
  <w:p w:rsidR="004E5295" w:rsidRDefault="004E529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C4C"/>
    <w:multiLevelType w:val="hybridMultilevel"/>
    <w:tmpl w:val="EABA9084"/>
    <w:lvl w:ilvl="0" w:tplc="7C9A823E">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 w15:restartNumberingAfterBreak="0">
    <w:nsid w:val="27AF1768"/>
    <w:multiLevelType w:val="hybridMultilevel"/>
    <w:tmpl w:val="769E04D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48DC6347"/>
    <w:multiLevelType w:val="hybridMultilevel"/>
    <w:tmpl w:val="52CCBD42"/>
    <w:lvl w:ilvl="0" w:tplc="21D09802">
      <w:start w:val="1"/>
      <w:numFmt w:val="decimal"/>
      <w:lvlText w:val="%1)"/>
      <w:lvlJc w:val="left"/>
      <w:pPr>
        <w:ind w:left="530" w:hanging="360"/>
      </w:pPr>
      <w:rPr>
        <w:rFonts w:ascii="Times New Roman" w:eastAsia="Times New Roman" w:hAnsi="Times New Roman" w:cs="Times New Roman"/>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4" w15:restartNumberingAfterBreak="0">
    <w:nsid w:val="4A55528B"/>
    <w:multiLevelType w:val="hybridMultilevel"/>
    <w:tmpl w:val="53764E2A"/>
    <w:lvl w:ilvl="0" w:tplc="1CBE2386">
      <w:start w:val="1"/>
      <w:numFmt w:val="decimal"/>
      <w:lvlText w:val="%1)"/>
      <w:lvlJc w:val="left"/>
      <w:pPr>
        <w:ind w:left="530" w:hanging="360"/>
      </w:pPr>
      <w:rPr>
        <w:rFonts w:ascii="Times New Roman" w:eastAsia="Times New Roman" w:hAnsi="Times New Roman" w:cs="Times New Roman"/>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4F2807EC"/>
    <w:multiLevelType w:val="hybridMultilevel"/>
    <w:tmpl w:val="101A2C3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1CF40DC"/>
    <w:multiLevelType w:val="hybridMultilevel"/>
    <w:tmpl w:val="BF4423D0"/>
    <w:lvl w:ilvl="0" w:tplc="D6E21B2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7"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8" w15:restartNumberingAfterBreak="0">
    <w:nsid w:val="5E8C64EE"/>
    <w:multiLevelType w:val="hybridMultilevel"/>
    <w:tmpl w:val="9C48F404"/>
    <w:lvl w:ilvl="0" w:tplc="3ADEB09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9"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6A2D07C5"/>
    <w:multiLevelType w:val="hybridMultilevel"/>
    <w:tmpl w:val="68AE4528"/>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7AA56529"/>
    <w:multiLevelType w:val="hybridMultilevel"/>
    <w:tmpl w:val="6694C29E"/>
    <w:lvl w:ilvl="0" w:tplc="AE88034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2"/>
  </w:num>
  <w:num w:numId="4">
    <w:abstractNumId w:val="12"/>
  </w:num>
  <w:num w:numId="5">
    <w:abstractNumId w:val="4"/>
  </w:num>
  <w:num w:numId="6">
    <w:abstractNumId w:val="5"/>
  </w:num>
  <w:num w:numId="7">
    <w:abstractNumId w:val="8"/>
  </w:num>
  <w:num w:numId="8">
    <w:abstractNumId w:val="0"/>
  </w:num>
  <w:num w:numId="9">
    <w:abstractNumId w:val="10"/>
  </w:num>
  <w:num w:numId="10">
    <w:abstractNumId w:val="6"/>
  </w:num>
  <w:num w:numId="11">
    <w:abstractNumId w:val="11"/>
  </w:num>
  <w:num w:numId="12">
    <w:abstractNumId w:val="3"/>
  </w:num>
  <w:num w:numId="1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fi-FI" w:vendorID="64" w:dllVersion="131078"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DF"/>
    <w:rsid w:val="00000B13"/>
    <w:rsid w:val="00000D79"/>
    <w:rsid w:val="00001C65"/>
    <w:rsid w:val="000026A6"/>
    <w:rsid w:val="00005736"/>
    <w:rsid w:val="00006A58"/>
    <w:rsid w:val="00007C03"/>
    <w:rsid w:val="00007EA2"/>
    <w:rsid w:val="000131D0"/>
    <w:rsid w:val="0001433B"/>
    <w:rsid w:val="0001582F"/>
    <w:rsid w:val="00015A61"/>
    <w:rsid w:val="00015D45"/>
    <w:rsid w:val="00016699"/>
    <w:rsid w:val="000166D0"/>
    <w:rsid w:val="00017270"/>
    <w:rsid w:val="000202BC"/>
    <w:rsid w:val="000208A6"/>
    <w:rsid w:val="0002194F"/>
    <w:rsid w:val="00023201"/>
    <w:rsid w:val="00023F26"/>
    <w:rsid w:val="00024B6D"/>
    <w:rsid w:val="00030044"/>
    <w:rsid w:val="0003265F"/>
    <w:rsid w:val="00033429"/>
    <w:rsid w:val="0003393F"/>
    <w:rsid w:val="00034B31"/>
    <w:rsid w:val="00034B95"/>
    <w:rsid w:val="0003652F"/>
    <w:rsid w:val="000370C8"/>
    <w:rsid w:val="00040842"/>
    <w:rsid w:val="00040D23"/>
    <w:rsid w:val="00043723"/>
    <w:rsid w:val="000459B5"/>
    <w:rsid w:val="00047B66"/>
    <w:rsid w:val="000502E9"/>
    <w:rsid w:val="00050C95"/>
    <w:rsid w:val="00052549"/>
    <w:rsid w:val="00052E56"/>
    <w:rsid w:val="000543D1"/>
    <w:rsid w:val="00055738"/>
    <w:rsid w:val="000608D6"/>
    <w:rsid w:val="00061325"/>
    <w:rsid w:val="000614BC"/>
    <w:rsid w:val="00061565"/>
    <w:rsid w:val="00061FE7"/>
    <w:rsid w:val="00062A38"/>
    <w:rsid w:val="00063DCC"/>
    <w:rsid w:val="000658A5"/>
    <w:rsid w:val="00066DC3"/>
    <w:rsid w:val="000677E9"/>
    <w:rsid w:val="00070B45"/>
    <w:rsid w:val="000722C4"/>
    <w:rsid w:val="00073361"/>
    <w:rsid w:val="00074551"/>
    <w:rsid w:val="00075ADB"/>
    <w:rsid w:val="000769BB"/>
    <w:rsid w:val="00077867"/>
    <w:rsid w:val="000811EC"/>
    <w:rsid w:val="00083E71"/>
    <w:rsid w:val="00084034"/>
    <w:rsid w:val="00086D51"/>
    <w:rsid w:val="00086E44"/>
    <w:rsid w:val="00090460"/>
    <w:rsid w:val="0009275E"/>
    <w:rsid w:val="00094296"/>
    <w:rsid w:val="00094938"/>
    <w:rsid w:val="000968AF"/>
    <w:rsid w:val="00096F94"/>
    <w:rsid w:val="00097836"/>
    <w:rsid w:val="000A11C9"/>
    <w:rsid w:val="000A1EF3"/>
    <w:rsid w:val="000A23C8"/>
    <w:rsid w:val="000A28ED"/>
    <w:rsid w:val="000A2C2D"/>
    <w:rsid w:val="000A3181"/>
    <w:rsid w:val="000A48BD"/>
    <w:rsid w:val="000A4CC1"/>
    <w:rsid w:val="000A55E5"/>
    <w:rsid w:val="000A5ADC"/>
    <w:rsid w:val="000A627E"/>
    <w:rsid w:val="000A6C3E"/>
    <w:rsid w:val="000A6EE3"/>
    <w:rsid w:val="000A7212"/>
    <w:rsid w:val="000A75CB"/>
    <w:rsid w:val="000B0F5F"/>
    <w:rsid w:val="000B22B4"/>
    <w:rsid w:val="000B2410"/>
    <w:rsid w:val="000B43F5"/>
    <w:rsid w:val="000B76A1"/>
    <w:rsid w:val="000B7B89"/>
    <w:rsid w:val="000C122D"/>
    <w:rsid w:val="000C13BA"/>
    <w:rsid w:val="000C15D4"/>
    <w:rsid w:val="000C1725"/>
    <w:rsid w:val="000C21B7"/>
    <w:rsid w:val="000C3A8E"/>
    <w:rsid w:val="000C4809"/>
    <w:rsid w:val="000C5020"/>
    <w:rsid w:val="000D0AA3"/>
    <w:rsid w:val="000D1D74"/>
    <w:rsid w:val="000D3443"/>
    <w:rsid w:val="000D425F"/>
    <w:rsid w:val="000D4882"/>
    <w:rsid w:val="000D5454"/>
    <w:rsid w:val="000D550A"/>
    <w:rsid w:val="000D60BB"/>
    <w:rsid w:val="000D796F"/>
    <w:rsid w:val="000E0892"/>
    <w:rsid w:val="000E0B7D"/>
    <w:rsid w:val="000E0DA6"/>
    <w:rsid w:val="000E1BB8"/>
    <w:rsid w:val="000E2BF4"/>
    <w:rsid w:val="000E446C"/>
    <w:rsid w:val="000F02E2"/>
    <w:rsid w:val="000F06B2"/>
    <w:rsid w:val="000F1313"/>
    <w:rsid w:val="000F1A50"/>
    <w:rsid w:val="000F1AE5"/>
    <w:rsid w:val="000F1F95"/>
    <w:rsid w:val="000F3FDB"/>
    <w:rsid w:val="000F4567"/>
    <w:rsid w:val="000F5A45"/>
    <w:rsid w:val="000F66A0"/>
    <w:rsid w:val="000F6DC9"/>
    <w:rsid w:val="000F70C7"/>
    <w:rsid w:val="000F71FD"/>
    <w:rsid w:val="00100EB7"/>
    <w:rsid w:val="00100F38"/>
    <w:rsid w:val="00103ACA"/>
    <w:rsid w:val="00103C5F"/>
    <w:rsid w:val="001044A0"/>
    <w:rsid w:val="001063A9"/>
    <w:rsid w:val="00106FD6"/>
    <w:rsid w:val="00107C32"/>
    <w:rsid w:val="001116BD"/>
    <w:rsid w:val="001122D6"/>
    <w:rsid w:val="00113CCD"/>
    <w:rsid w:val="00113D42"/>
    <w:rsid w:val="00113FEF"/>
    <w:rsid w:val="00114D89"/>
    <w:rsid w:val="0011693E"/>
    <w:rsid w:val="00117C3F"/>
    <w:rsid w:val="00120A6F"/>
    <w:rsid w:val="00121E3B"/>
    <w:rsid w:val="0012475C"/>
    <w:rsid w:val="00127D8D"/>
    <w:rsid w:val="001305A0"/>
    <w:rsid w:val="001310B9"/>
    <w:rsid w:val="00140E4D"/>
    <w:rsid w:val="0014178E"/>
    <w:rsid w:val="00141CEA"/>
    <w:rsid w:val="001421FF"/>
    <w:rsid w:val="0014660E"/>
    <w:rsid w:val="001534DC"/>
    <w:rsid w:val="001619B4"/>
    <w:rsid w:val="00161A08"/>
    <w:rsid w:val="001628A5"/>
    <w:rsid w:val="00163204"/>
    <w:rsid w:val="00166B0E"/>
    <w:rsid w:val="00167060"/>
    <w:rsid w:val="00170B5F"/>
    <w:rsid w:val="00171AEB"/>
    <w:rsid w:val="00172F9D"/>
    <w:rsid w:val="0017314A"/>
    <w:rsid w:val="001737ED"/>
    <w:rsid w:val="00173F89"/>
    <w:rsid w:val="00174FCA"/>
    <w:rsid w:val="00175AD6"/>
    <w:rsid w:val="00177976"/>
    <w:rsid w:val="001809D8"/>
    <w:rsid w:val="00185F2E"/>
    <w:rsid w:val="001900DF"/>
    <w:rsid w:val="0019152A"/>
    <w:rsid w:val="0019244A"/>
    <w:rsid w:val="001942C3"/>
    <w:rsid w:val="00197B82"/>
    <w:rsid w:val="00197F54"/>
    <w:rsid w:val="001A04A8"/>
    <w:rsid w:val="001A0813"/>
    <w:rsid w:val="001A119D"/>
    <w:rsid w:val="001A15F0"/>
    <w:rsid w:val="001A20EA"/>
    <w:rsid w:val="001A2377"/>
    <w:rsid w:val="001A2585"/>
    <w:rsid w:val="001A2C87"/>
    <w:rsid w:val="001A37D3"/>
    <w:rsid w:val="001A5FE9"/>
    <w:rsid w:val="001A6BB6"/>
    <w:rsid w:val="001B0461"/>
    <w:rsid w:val="001B0E89"/>
    <w:rsid w:val="001B1615"/>
    <w:rsid w:val="001B1D4B"/>
    <w:rsid w:val="001B3072"/>
    <w:rsid w:val="001B3C37"/>
    <w:rsid w:val="001B4438"/>
    <w:rsid w:val="001B5202"/>
    <w:rsid w:val="001B537E"/>
    <w:rsid w:val="001B5E85"/>
    <w:rsid w:val="001B67C7"/>
    <w:rsid w:val="001B6BBA"/>
    <w:rsid w:val="001B7D3E"/>
    <w:rsid w:val="001C2301"/>
    <w:rsid w:val="001C35EE"/>
    <w:rsid w:val="001C428A"/>
    <w:rsid w:val="001C4BFE"/>
    <w:rsid w:val="001C5331"/>
    <w:rsid w:val="001C77EA"/>
    <w:rsid w:val="001D01E1"/>
    <w:rsid w:val="001D333D"/>
    <w:rsid w:val="001D3745"/>
    <w:rsid w:val="001D74D6"/>
    <w:rsid w:val="001D7C93"/>
    <w:rsid w:val="001E07D9"/>
    <w:rsid w:val="001E0895"/>
    <w:rsid w:val="001E2815"/>
    <w:rsid w:val="001E3303"/>
    <w:rsid w:val="001E6CCB"/>
    <w:rsid w:val="001F0934"/>
    <w:rsid w:val="001F6E1A"/>
    <w:rsid w:val="001F7A9D"/>
    <w:rsid w:val="00200720"/>
    <w:rsid w:val="002013EA"/>
    <w:rsid w:val="00203617"/>
    <w:rsid w:val="002042DB"/>
    <w:rsid w:val="002049A0"/>
    <w:rsid w:val="00205F1C"/>
    <w:rsid w:val="00206243"/>
    <w:rsid w:val="00206B7C"/>
    <w:rsid w:val="002070FC"/>
    <w:rsid w:val="002100E8"/>
    <w:rsid w:val="00212237"/>
    <w:rsid w:val="00213078"/>
    <w:rsid w:val="002133C2"/>
    <w:rsid w:val="00214F6B"/>
    <w:rsid w:val="00216F59"/>
    <w:rsid w:val="0021781C"/>
    <w:rsid w:val="00220A30"/>
    <w:rsid w:val="00220C7D"/>
    <w:rsid w:val="002233F1"/>
    <w:rsid w:val="00223FC3"/>
    <w:rsid w:val="0023051B"/>
    <w:rsid w:val="002305CB"/>
    <w:rsid w:val="00230FD1"/>
    <w:rsid w:val="00232CF3"/>
    <w:rsid w:val="00232E8B"/>
    <w:rsid w:val="00233151"/>
    <w:rsid w:val="00236DBC"/>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2C6"/>
    <w:rsid w:val="002568F3"/>
    <w:rsid w:val="002600EF"/>
    <w:rsid w:val="00260ED8"/>
    <w:rsid w:val="00261B3D"/>
    <w:rsid w:val="00262766"/>
    <w:rsid w:val="00263506"/>
    <w:rsid w:val="002637F9"/>
    <w:rsid w:val="002640C3"/>
    <w:rsid w:val="00264939"/>
    <w:rsid w:val="00266690"/>
    <w:rsid w:val="00273F65"/>
    <w:rsid w:val="00275729"/>
    <w:rsid w:val="0027666C"/>
    <w:rsid w:val="002767A8"/>
    <w:rsid w:val="0027698E"/>
    <w:rsid w:val="00276C0A"/>
    <w:rsid w:val="00281621"/>
    <w:rsid w:val="0028520A"/>
    <w:rsid w:val="00286578"/>
    <w:rsid w:val="00292DB8"/>
    <w:rsid w:val="00293DCE"/>
    <w:rsid w:val="00295268"/>
    <w:rsid w:val="002953B9"/>
    <w:rsid w:val="002A0577"/>
    <w:rsid w:val="002A2066"/>
    <w:rsid w:val="002A2070"/>
    <w:rsid w:val="002A2FB1"/>
    <w:rsid w:val="002A4575"/>
    <w:rsid w:val="002A5827"/>
    <w:rsid w:val="002A630E"/>
    <w:rsid w:val="002B0120"/>
    <w:rsid w:val="002B0920"/>
    <w:rsid w:val="002B3891"/>
    <w:rsid w:val="002B4A7F"/>
    <w:rsid w:val="002B712B"/>
    <w:rsid w:val="002C19FF"/>
    <w:rsid w:val="002C1EB8"/>
    <w:rsid w:val="002C25AD"/>
    <w:rsid w:val="002C694B"/>
    <w:rsid w:val="002C6F56"/>
    <w:rsid w:val="002D0561"/>
    <w:rsid w:val="002D158A"/>
    <w:rsid w:val="002D2DFF"/>
    <w:rsid w:val="002D4C0B"/>
    <w:rsid w:val="002D5913"/>
    <w:rsid w:val="002E0619"/>
    <w:rsid w:val="002E0770"/>
    <w:rsid w:val="002E0859"/>
    <w:rsid w:val="002E136D"/>
    <w:rsid w:val="002E1C57"/>
    <w:rsid w:val="002E23D7"/>
    <w:rsid w:val="002E58B2"/>
    <w:rsid w:val="002E73F2"/>
    <w:rsid w:val="002F036A"/>
    <w:rsid w:val="002F0DA6"/>
    <w:rsid w:val="002F3ECD"/>
    <w:rsid w:val="002F4016"/>
    <w:rsid w:val="002F486D"/>
    <w:rsid w:val="002F690F"/>
    <w:rsid w:val="0030010F"/>
    <w:rsid w:val="00300755"/>
    <w:rsid w:val="00302A04"/>
    <w:rsid w:val="00303790"/>
    <w:rsid w:val="00303A94"/>
    <w:rsid w:val="0030433D"/>
    <w:rsid w:val="00304948"/>
    <w:rsid w:val="003115B9"/>
    <w:rsid w:val="00311A68"/>
    <w:rsid w:val="00311C7C"/>
    <w:rsid w:val="00312ED2"/>
    <w:rsid w:val="00313379"/>
    <w:rsid w:val="0031475A"/>
    <w:rsid w:val="00314807"/>
    <w:rsid w:val="00315799"/>
    <w:rsid w:val="00317836"/>
    <w:rsid w:val="003206A2"/>
    <w:rsid w:val="0032557F"/>
    <w:rsid w:val="00326029"/>
    <w:rsid w:val="003279EA"/>
    <w:rsid w:val="00327C20"/>
    <w:rsid w:val="0033013E"/>
    <w:rsid w:val="00331079"/>
    <w:rsid w:val="00332AFA"/>
    <w:rsid w:val="0033438A"/>
    <w:rsid w:val="00334D23"/>
    <w:rsid w:val="00336539"/>
    <w:rsid w:val="0033655F"/>
    <w:rsid w:val="00337046"/>
    <w:rsid w:val="00337B35"/>
    <w:rsid w:val="00342547"/>
    <w:rsid w:val="003433C2"/>
    <w:rsid w:val="003460D0"/>
    <w:rsid w:val="0035308D"/>
    <w:rsid w:val="00353702"/>
    <w:rsid w:val="003569FE"/>
    <w:rsid w:val="00360341"/>
    <w:rsid w:val="00360E69"/>
    <w:rsid w:val="00362079"/>
    <w:rsid w:val="0036367F"/>
    <w:rsid w:val="0037248E"/>
    <w:rsid w:val="00373A70"/>
    <w:rsid w:val="00373F61"/>
    <w:rsid w:val="00374108"/>
    <w:rsid w:val="003741DD"/>
    <w:rsid w:val="0037489B"/>
    <w:rsid w:val="0037538C"/>
    <w:rsid w:val="0037558E"/>
    <w:rsid w:val="00376632"/>
    <w:rsid w:val="00376663"/>
    <w:rsid w:val="00376C11"/>
    <w:rsid w:val="00377BFD"/>
    <w:rsid w:val="003801DE"/>
    <w:rsid w:val="00380A0A"/>
    <w:rsid w:val="0038158D"/>
    <w:rsid w:val="00382A0D"/>
    <w:rsid w:val="00384272"/>
    <w:rsid w:val="00384BEB"/>
    <w:rsid w:val="00387364"/>
    <w:rsid w:val="0039043F"/>
    <w:rsid w:val="00390BBF"/>
    <w:rsid w:val="00392B9C"/>
    <w:rsid w:val="00392BB4"/>
    <w:rsid w:val="00394176"/>
    <w:rsid w:val="00394B56"/>
    <w:rsid w:val="00394BD4"/>
    <w:rsid w:val="003A2938"/>
    <w:rsid w:val="003A414A"/>
    <w:rsid w:val="003A58B2"/>
    <w:rsid w:val="003A7AF7"/>
    <w:rsid w:val="003B0771"/>
    <w:rsid w:val="003B1CA9"/>
    <w:rsid w:val="003B1D71"/>
    <w:rsid w:val="003B2B16"/>
    <w:rsid w:val="003B2DC7"/>
    <w:rsid w:val="003B2F0E"/>
    <w:rsid w:val="003B63D8"/>
    <w:rsid w:val="003C2B7B"/>
    <w:rsid w:val="003C5C12"/>
    <w:rsid w:val="003C65E6"/>
    <w:rsid w:val="003C772F"/>
    <w:rsid w:val="003D038A"/>
    <w:rsid w:val="003D51B3"/>
    <w:rsid w:val="003D6403"/>
    <w:rsid w:val="003D7447"/>
    <w:rsid w:val="003E10C5"/>
    <w:rsid w:val="003E2774"/>
    <w:rsid w:val="003E3AA4"/>
    <w:rsid w:val="003E46C0"/>
    <w:rsid w:val="003E4F2F"/>
    <w:rsid w:val="003E50AF"/>
    <w:rsid w:val="003F0137"/>
    <w:rsid w:val="003F4E7F"/>
    <w:rsid w:val="003F591E"/>
    <w:rsid w:val="003F672A"/>
    <w:rsid w:val="003F7948"/>
    <w:rsid w:val="003F7A17"/>
    <w:rsid w:val="0040057E"/>
    <w:rsid w:val="00400C9A"/>
    <w:rsid w:val="0040234E"/>
    <w:rsid w:val="0040537C"/>
    <w:rsid w:val="00407254"/>
    <w:rsid w:val="00407335"/>
    <w:rsid w:val="00407AE9"/>
    <w:rsid w:val="00407EDE"/>
    <w:rsid w:val="00410772"/>
    <w:rsid w:val="00412B76"/>
    <w:rsid w:val="00412DDA"/>
    <w:rsid w:val="00412F15"/>
    <w:rsid w:val="00413287"/>
    <w:rsid w:val="00413E31"/>
    <w:rsid w:val="00415528"/>
    <w:rsid w:val="00420AF8"/>
    <w:rsid w:val="00421B61"/>
    <w:rsid w:val="00421C3C"/>
    <w:rsid w:val="004232D2"/>
    <w:rsid w:val="00424DB0"/>
    <w:rsid w:val="00424EDF"/>
    <w:rsid w:val="00425442"/>
    <w:rsid w:val="00427F43"/>
    <w:rsid w:val="004300A4"/>
    <w:rsid w:val="00431A47"/>
    <w:rsid w:val="004340A9"/>
    <w:rsid w:val="004348C9"/>
    <w:rsid w:val="004357BA"/>
    <w:rsid w:val="00435A38"/>
    <w:rsid w:val="00436A88"/>
    <w:rsid w:val="00440C37"/>
    <w:rsid w:val="004417F1"/>
    <w:rsid w:val="00442197"/>
    <w:rsid w:val="0044376A"/>
    <w:rsid w:val="00443949"/>
    <w:rsid w:val="00445534"/>
    <w:rsid w:val="004465E7"/>
    <w:rsid w:val="0045072D"/>
    <w:rsid w:val="00451B3B"/>
    <w:rsid w:val="00452280"/>
    <w:rsid w:val="004556A2"/>
    <w:rsid w:val="004558C8"/>
    <w:rsid w:val="00456368"/>
    <w:rsid w:val="0045667E"/>
    <w:rsid w:val="00456803"/>
    <w:rsid w:val="00460201"/>
    <w:rsid w:val="0046089E"/>
    <w:rsid w:val="004612E9"/>
    <w:rsid w:val="004626A9"/>
    <w:rsid w:val="00463249"/>
    <w:rsid w:val="00463FD2"/>
    <w:rsid w:val="0047100A"/>
    <w:rsid w:val="00471BBC"/>
    <w:rsid w:val="004752C5"/>
    <w:rsid w:val="004753A3"/>
    <w:rsid w:val="0047658E"/>
    <w:rsid w:val="004768CC"/>
    <w:rsid w:val="00482025"/>
    <w:rsid w:val="004832F2"/>
    <w:rsid w:val="00483449"/>
    <w:rsid w:val="00485B55"/>
    <w:rsid w:val="0049168D"/>
    <w:rsid w:val="00493235"/>
    <w:rsid w:val="004941E5"/>
    <w:rsid w:val="004967AF"/>
    <w:rsid w:val="004A20F3"/>
    <w:rsid w:val="004A58F9"/>
    <w:rsid w:val="004A6E42"/>
    <w:rsid w:val="004B4688"/>
    <w:rsid w:val="004B4B00"/>
    <w:rsid w:val="004B548C"/>
    <w:rsid w:val="004B5A50"/>
    <w:rsid w:val="004B7136"/>
    <w:rsid w:val="004B741F"/>
    <w:rsid w:val="004C0F0E"/>
    <w:rsid w:val="004C1262"/>
    <w:rsid w:val="004C2447"/>
    <w:rsid w:val="004C3452"/>
    <w:rsid w:val="004C56B7"/>
    <w:rsid w:val="004C5949"/>
    <w:rsid w:val="004C6896"/>
    <w:rsid w:val="004C6D41"/>
    <w:rsid w:val="004D0421"/>
    <w:rsid w:val="004D1C90"/>
    <w:rsid w:val="004D2910"/>
    <w:rsid w:val="004D30BE"/>
    <w:rsid w:val="004D328B"/>
    <w:rsid w:val="004D35CD"/>
    <w:rsid w:val="004D3E0C"/>
    <w:rsid w:val="004D4146"/>
    <w:rsid w:val="004D6100"/>
    <w:rsid w:val="004E0F73"/>
    <w:rsid w:val="004E2153"/>
    <w:rsid w:val="004E232B"/>
    <w:rsid w:val="004E2B04"/>
    <w:rsid w:val="004E4D50"/>
    <w:rsid w:val="004E5295"/>
    <w:rsid w:val="004F10C5"/>
    <w:rsid w:val="004F1386"/>
    <w:rsid w:val="004F3408"/>
    <w:rsid w:val="004F37CF"/>
    <w:rsid w:val="004F45F5"/>
    <w:rsid w:val="004F6D83"/>
    <w:rsid w:val="005045AC"/>
    <w:rsid w:val="0050504D"/>
    <w:rsid w:val="00505E42"/>
    <w:rsid w:val="00506C42"/>
    <w:rsid w:val="005078C4"/>
    <w:rsid w:val="00507A50"/>
    <w:rsid w:val="00507AB7"/>
    <w:rsid w:val="005112AE"/>
    <w:rsid w:val="00511A06"/>
    <w:rsid w:val="005121CA"/>
    <w:rsid w:val="00512DBE"/>
    <w:rsid w:val="0051430A"/>
    <w:rsid w:val="0051454F"/>
    <w:rsid w:val="00515ED7"/>
    <w:rsid w:val="00516C58"/>
    <w:rsid w:val="0051737D"/>
    <w:rsid w:val="005224A0"/>
    <w:rsid w:val="0052352A"/>
    <w:rsid w:val="005248DC"/>
    <w:rsid w:val="00524CDE"/>
    <w:rsid w:val="00525752"/>
    <w:rsid w:val="00526862"/>
    <w:rsid w:val="00533274"/>
    <w:rsid w:val="00534ACE"/>
    <w:rsid w:val="005359A7"/>
    <w:rsid w:val="00535DA6"/>
    <w:rsid w:val="00536E21"/>
    <w:rsid w:val="00537322"/>
    <w:rsid w:val="00540668"/>
    <w:rsid w:val="00540C5D"/>
    <w:rsid w:val="00541E6B"/>
    <w:rsid w:val="00543113"/>
    <w:rsid w:val="005467DB"/>
    <w:rsid w:val="00546C4C"/>
    <w:rsid w:val="0055413D"/>
    <w:rsid w:val="00556BBA"/>
    <w:rsid w:val="00564DEC"/>
    <w:rsid w:val="005662AC"/>
    <w:rsid w:val="005747C4"/>
    <w:rsid w:val="00574A50"/>
    <w:rsid w:val="00575995"/>
    <w:rsid w:val="005815CB"/>
    <w:rsid w:val="005853E6"/>
    <w:rsid w:val="00585D82"/>
    <w:rsid w:val="00587CD7"/>
    <w:rsid w:val="0059124A"/>
    <w:rsid w:val="00591464"/>
    <w:rsid w:val="0059457D"/>
    <w:rsid w:val="00594925"/>
    <w:rsid w:val="00594EEC"/>
    <w:rsid w:val="005A10EA"/>
    <w:rsid w:val="005A1605"/>
    <w:rsid w:val="005A1C33"/>
    <w:rsid w:val="005A38B8"/>
    <w:rsid w:val="005A4C29"/>
    <w:rsid w:val="005A6734"/>
    <w:rsid w:val="005A709E"/>
    <w:rsid w:val="005A7B14"/>
    <w:rsid w:val="005B0BF3"/>
    <w:rsid w:val="005B489D"/>
    <w:rsid w:val="005B7A21"/>
    <w:rsid w:val="005C28BF"/>
    <w:rsid w:val="005C4FE0"/>
    <w:rsid w:val="005C5205"/>
    <w:rsid w:val="005C6E54"/>
    <w:rsid w:val="005C7E83"/>
    <w:rsid w:val="005D0466"/>
    <w:rsid w:val="005D047B"/>
    <w:rsid w:val="005D15B5"/>
    <w:rsid w:val="005D1D26"/>
    <w:rsid w:val="005D569A"/>
    <w:rsid w:val="005D5B30"/>
    <w:rsid w:val="005D644A"/>
    <w:rsid w:val="005D752A"/>
    <w:rsid w:val="005E079F"/>
    <w:rsid w:val="005E7444"/>
    <w:rsid w:val="005F35B9"/>
    <w:rsid w:val="005F466A"/>
    <w:rsid w:val="005F5CC5"/>
    <w:rsid w:val="0060037A"/>
    <w:rsid w:val="00600AE3"/>
    <w:rsid w:val="0060276A"/>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4F9F"/>
    <w:rsid w:val="0062665A"/>
    <w:rsid w:val="0062698C"/>
    <w:rsid w:val="00630648"/>
    <w:rsid w:val="006309A0"/>
    <w:rsid w:val="006372F4"/>
    <w:rsid w:val="00637C8E"/>
    <w:rsid w:val="00640A11"/>
    <w:rsid w:val="00642313"/>
    <w:rsid w:val="006428BE"/>
    <w:rsid w:val="006448C3"/>
    <w:rsid w:val="00644FCD"/>
    <w:rsid w:val="00650521"/>
    <w:rsid w:val="00651023"/>
    <w:rsid w:val="006524E7"/>
    <w:rsid w:val="0065280F"/>
    <w:rsid w:val="006549AA"/>
    <w:rsid w:val="006565C8"/>
    <w:rsid w:val="00660696"/>
    <w:rsid w:val="00660FA6"/>
    <w:rsid w:val="00661C40"/>
    <w:rsid w:val="00664184"/>
    <w:rsid w:val="006652DD"/>
    <w:rsid w:val="0066592E"/>
    <w:rsid w:val="00666350"/>
    <w:rsid w:val="006669BF"/>
    <w:rsid w:val="00670496"/>
    <w:rsid w:val="00671143"/>
    <w:rsid w:val="006724B9"/>
    <w:rsid w:val="00672E0E"/>
    <w:rsid w:val="006747C5"/>
    <w:rsid w:val="00674D19"/>
    <w:rsid w:val="0067582A"/>
    <w:rsid w:val="00676463"/>
    <w:rsid w:val="00680CBB"/>
    <w:rsid w:val="00683309"/>
    <w:rsid w:val="006834AF"/>
    <w:rsid w:val="00683843"/>
    <w:rsid w:val="00683F3E"/>
    <w:rsid w:val="0068454F"/>
    <w:rsid w:val="0068492B"/>
    <w:rsid w:val="00684CB2"/>
    <w:rsid w:val="00685B6B"/>
    <w:rsid w:val="00690920"/>
    <w:rsid w:val="00691E39"/>
    <w:rsid w:val="00693643"/>
    <w:rsid w:val="00695838"/>
    <w:rsid w:val="00695D94"/>
    <w:rsid w:val="006960DA"/>
    <w:rsid w:val="006A00D0"/>
    <w:rsid w:val="006A0F0B"/>
    <w:rsid w:val="006A1E9E"/>
    <w:rsid w:val="006A21FC"/>
    <w:rsid w:val="006A2F36"/>
    <w:rsid w:val="006A5163"/>
    <w:rsid w:val="006A541D"/>
    <w:rsid w:val="006A548B"/>
    <w:rsid w:val="006B06BF"/>
    <w:rsid w:val="006B0989"/>
    <w:rsid w:val="006B0E5E"/>
    <w:rsid w:val="006B2658"/>
    <w:rsid w:val="006B2F61"/>
    <w:rsid w:val="006B557E"/>
    <w:rsid w:val="006B6985"/>
    <w:rsid w:val="006B7765"/>
    <w:rsid w:val="006B7B0A"/>
    <w:rsid w:val="006B7B8B"/>
    <w:rsid w:val="006C0616"/>
    <w:rsid w:val="006C070F"/>
    <w:rsid w:val="006C170E"/>
    <w:rsid w:val="006C38DC"/>
    <w:rsid w:val="006C3A9A"/>
    <w:rsid w:val="006C45AA"/>
    <w:rsid w:val="006C4822"/>
    <w:rsid w:val="006C5F61"/>
    <w:rsid w:val="006D225C"/>
    <w:rsid w:val="006D4C55"/>
    <w:rsid w:val="006D642E"/>
    <w:rsid w:val="006D6A5C"/>
    <w:rsid w:val="006D7362"/>
    <w:rsid w:val="006E0967"/>
    <w:rsid w:val="006E2A11"/>
    <w:rsid w:val="006E45DD"/>
    <w:rsid w:val="006E56A2"/>
    <w:rsid w:val="006E640F"/>
    <w:rsid w:val="006E7E9F"/>
    <w:rsid w:val="006F0B1A"/>
    <w:rsid w:val="006F1A2F"/>
    <w:rsid w:val="006F1C2A"/>
    <w:rsid w:val="006F20FD"/>
    <w:rsid w:val="006F3115"/>
    <w:rsid w:val="006F5F3F"/>
    <w:rsid w:val="006F6E01"/>
    <w:rsid w:val="00700617"/>
    <w:rsid w:val="00701097"/>
    <w:rsid w:val="00701EDC"/>
    <w:rsid w:val="00702977"/>
    <w:rsid w:val="00702F51"/>
    <w:rsid w:val="00703CD6"/>
    <w:rsid w:val="00704DA4"/>
    <w:rsid w:val="00705BFA"/>
    <w:rsid w:val="0070655B"/>
    <w:rsid w:val="00711F7C"/>
    <w:rsid w:val="00712590"/>
    <w:rsid w:val="00712A36"/>
    <w:rsid w:val="0071463C"/>
    <w:rsid w:val="00715039"/>
    <w:rsid w:val="007179BE"/>
    <w:rsid w:val="00717A35"/>
    <w:rsid w:val="00717D2E"/>
    <w:rsid w:val="00720B6F"/>
    <w:rsid w:val="007210AF"/>
    <w:rsid w:val="00721386"/>
    <w:rsid w:val="00721D80"/>
    <w:rsid w:val="00722E11"/>
    <w:rsid w:val="00723434"/>
    <w:rsid w:val="0072425F"/>
    <w:rsid w:val="00725317"/>
    <w:rsid w:val="007264E0"/>
    <w:rsid w:val="00726A28"/>
    <w:rsid w:val="0072735A"/>
    <w:rsid w:val="007275D7"/>
    <w:rsid w:val="007304CB"/>
    <w:rsid w:val="00733A80"/>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866CA"/>
    <w:rsid w:val="00786B10"/>
    <w:rsid w:val="007914C8"/>
    <w:rsid w:val="007923D1"/>
    <w:rsid w:val="0079575D"/>
    <w:rsid w:val="00796058"/>
    <w:rsid w:val="007961ED"/>
    <w:rsid w:val="0079674C"/>
    <w:rsid w:val="00797CFD"/>
    <w:rsid w:val="007A1F5B"/>
    <w:rsid w:val="007A34E3"/>
    <w:rsid w:val="007A5C1E"/>
    <w:rsid w:val="007A5F41"/>
    <w:rsid w:val="007A669F"/>
    <w:rsid w:val="007B2660"/>
    <w:rsid w:val="007B29BB"/>
    <w:rsid w:val="007B2DFB"/>
    <w:rsid w:val="007B52B9"/>
    <w:rsid w:val="007B5D24"/>
    <w:rsid w:val="007B6DDF"/>
    <w:rsid w:val="007B6F82"/>
    <w:rsid w:val="007C05F6"/>
    <w:rsid w:val="007C1B99"/>
    <w:rsid w:val="007C3721"/>
    <w:rsid w:val="007C45F3"/>
    <w:rsid w:val="007C5DA4"/>
    <w:rsid w:val="007C7399"/>
    <w:rsid w:val="007D277B"/>
    <w:rsid w:val="007D331F"/>
    <w:rsid w:val="007D46F9"/>
    <w:rsid w:val="007D4C94"/>
    <w:rsid w:val="007D4DF4"/>
    <w:rsid w:val="007D4E10"/>
    <w:rsid w:val="007D7028"/>
    <w:rsid w:val="007E095B"/>
    <w:rsid w:val="007E2B56"/>
    <w:rsid w:val="007E2F44"/>
    <w:rsid w:val="007E3BCF"/>
    <w:rsid w:val="007E421A"/>
    <w:rsid w:val="007E4274"/>
    <w:rsid w:val="007E4CE9"/>
    <w:rsid w:val="007E5567"/>
    <w:rsid w:val="007E6681"/>
    <w:rsid w:val="007E6A10"/>
    <w:rsid w:val="007F17D0"/>
    <w:rsid w:val="007F197F"/>
    <w:rsid w:val="007F260B"/>
    <w:rsid w:val="007F2DA8"/>
    <w:rsid w:val="007F46A7"/>
    <w:rsid w:val="007F6E4D"/>
    <w:rsid w:val="007F7C3D"/>
    <w:rsid w:val="00800ADC"/>
    <w:rsid w:val="00801B0F"/>
    <w:rsid w:val="00803E18"/>
    <w:rsid w:val="00804228"/>
    <w:rsid w:val="00807643"/>
    <w:rsid w:val="008119D0"/>
    <w:rsid w:val="00814E3D"/>
    <w:rsid w:val="008153EB"/>
    <w:rsid w:val="00815458"/>
    <w:rsid w:val="00815D87"/>
    <w:rsid w:val="008208B7"/>
    <w:rsid w:val="00821567"/>
    <w:rsid w:val="00821783"/>
    <w:rsid w:val="00826432"/>
    <w:rsid w:val="00831EC7"/>
    <w:rsid w:val="00832A4D"/>
    <w:rsid w:val="00832AEB"/>
    <w:rsid w:val="008335B6"/>
    <w:rsid w:val="008357B3"/>
    <w:rsid w:val="0084002E"/>
    <w:rsid w:val="00841169"/>
    <w:rsid w:val="0084150F"/>
    <w:rsid w:val="00842B89"/>
    <w:rsid w:val="008434DE"/>
    <w:rsid w:val="00846891"/>
    <w:rsid w:val="0084767A"/>
    <w:rsid w:val="008506D5"/>
    <w:rsid w:val="00850724"/>
    <w:rsid w:val="00850AF4"/>
    <w:rsid w:val="0085139F"/>
    <w:rsid w:val="008516D7"/>
    <w:rsid w:val="00852C5E"/>
    <w:rsid w:val="00852F5A"/>
    <w:rsid w:val="00853D20"/>
    <w:rsid w:val="00853E81"/>
    <w:rsid w:val="00856BB8"/>
    <w:rsid w:val="008571E9"/>
    <w:rsid w:val="00857908"/>
    <w:rsid w:val="00861733"/>
    <w:rsid w:val="00861A2E"/>
    <w:rsid w:val="008628D2"/>
    <w:rsid w:val="00862CEB"/>
    <w:rsid w:val="0086359B"/>
    <w:rsid w:val="00863AA4"/>
    <w:rsid w:val="00863DDF"/>
    <w:rsid w:val="00866185"/>
    <w:rsid w:val="00866475"/>
    <w:rsid w:val="0087128B"/>
    <w:rsid w:val="00872E1F"/>
    <w:rsid w:val="008731A2"/>
    <w:rsid w:val="0087370F"/>
    <w:rsid w:val="00876A7C"/>
    <w:rsid w:val="00876B11"/>
    <w:rsid w:val="00876F2E"/>
    <w:rsid w:val="00877266"/>
    <w:rsid w:val="00881FFB"/>
    <w:rsid w:val="0088206A"/>
    <w:rsid w:val="008826AF"/>
    <w:rsid w:val="00883B18"/>
    <w:rsid w:val="00884FC5"/>
    <w:rsid w:val="00885DD6"/>
    <w:rsid w:val="008861F0"/>
    <w:rsid w:val="00886C85"/>
    <w:rsid w:val="008903A6"/>
    <w:rsid w:val="008906AD"/>
    <w:rsid w:val="008907B4"/>
    <w:rsid w:val="00890B76"/>
    <w:rsid w:val="00890C18"/>
    <w:rsid w:val="00892348"/>
    <w:rsid w:val="008956E2"/>
    <w:rsid w:val="00895811"/>
    <w:rsid w:val="00896106"/>
    <w:rsid w:val="00896F25"/>
    <w:rsid w:val="00896F9E"/>
    <w:rsid w:val="00897EA1"/>
    <w:rsid w:val="008A4075"/>
    <w:rsid w:val="008A57E0"/>
    <w:rsid w:val="008A5B08"/>
    <w:rsid w:val="008A6284"/>
    <w:rsid w:val="008A6434"/>
    <w:rsid w:val="008B10BB"/>
    <w:rsid w:val="008B1700"/>
    <w:rsid w:val="008B2208"/>
    <w:rsid w:val="008B26BA"/>
    <w:rsid w:val="008B26DF"/>
    <w:rsid w:val="008B5067"/>
    <w:rsid w:val="008B5211"/>
    <w:rsid w:val="008B6AF2"/>
    <w:rsid w:val="008B7338"/>
    <w:rsid w:val="008B7693"/>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6A8B"/>
    <w:rsid w:val="008D765A"/>
    <w:rsid w:val="008D78E1"/>
    <w:rsid w:val="008D7B44"/>
    <w:rsid w:val="008D7BB5"/>
    <w:rsid w:val="008E15F4"/>
    <w:rsid w:val="008E336B"/>
    <w:rsid w:val="008E3437"/>
    <w:rsid w:val="008E3838"/>
    <w:rsid w:val="008E3D10"/>
    <w:rsid w:val="008E5DE8"/>
    <w:rsid w:val="008F01C4"/>
    <w:rsid w:val="008F1F22"/>
    <w:rsid w:val="008F20DF"/>
    <w:rsid w:val="008F32DB"/>
    <w:rsid w:val="008F471B"/>
    <w:rsid w:val="008F6A51"/>
    <w:rsid w:val="008F6AC8"/>
    <w:rsid w:val="00903363"/>
    <w:rsid w:val="009033B5"/>
    <w:rsid w:val="009066F7"/>
    <w:rsid w:val="00907CDB"/>
    <w:rsid w:val="0091070F"/>
    <w:rsid w:val="00911180"/>
    <w:rsid w:val="00911E70"/>
    <w:rsid w:val="009126FE"/>
    <w:rsid w:val="00912A46"/>
    <w:rsid w:val="009142F6"/>
    <w:rsid w:val="00915E94"/>
    <w:rsid w:val="00916C1E"/>
    <w:rsid w:val="009227B4"/>
    <w:rsid w:val="009231B9"/>
    <w:rsid w:val="00925A7D"/>
    <w:rsid w:val="00925BA7"/>
    <w:rsid w:val="00926D5B"/>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793"/>
    <w:rsid w:val="00960AD0"/>
    <w:rsid w:val="00961262"/>
    <w:rsid w:val="00962B4A"/>
    <w:rsid w:val="00964573"/>
    <w:rsid w:val="00964667"/>
    <w:rsid w:val="0097549A"/>
    <w:rsid w:val="0098337C"/>
    <w:rsid w:val="0098383B"/>
    <w:rsid w:val="00985489"/>
    <w:rsid w:val="00987062"/>
    <w:rsid w:val="00990555"/>
    <w:rsid w:val="00991863"/>
    <w:rsid w:val="009918A7"/>
    <w:rsid w:val="00994366"/>
    <w:rsid w:val="009947F3"/>
    <w:rsid w:val="00994A79"/>
    <w:rsid w:val="00995170"/>
    <w:rsid w:val="009977DD"/>
    <w:rsid w:val="00997C0F"/>
    <w:rsid w:val="009A0652"/>
    <w:rsid w:val="009A1494"/>
    <w:rsid w:val="009A3924"/>
    <w:rsid w:val="009B0B47"/>
    <w:rsid w:val="009B0F48"/>
    <w:rsid w:val="009B1141"/>
    <w:rsid w:val="009B3382"/>
    <w:rsid w:val="009B3478"/>
    <w:rsid w:val="009B4CFF"/>
    <w:rsid w:val="009B5946"/>
    <w:rsid w:val="009B5A7F"/>
    <w:rsid w:val="009B717E"/>
    <w:rsid w:val="009B71AB"/>
    <w:rsid w:val="009C4A36"/>
    <w:rsid w:val="009C5AEB"/>
    <w:rsid w:val="009D1283"/>
    <w:rsid w:val="009D22F8"/>
    <w:rsid w:val="009D2CCF"/>
    <w:rsid w:val="009D540B"/>
    <w:rsid w:val="009D7B40"/>
    <w:rsid w:val="009D7D94"/>
    <w:rsid w:val="009E0EB6"/>
    <w:rsid w:val="009E166A"/>
    <w:rsid w:val="009E29E7"/>
    <w:rsid w:val="009E2E90"/>
    <w:rsid w:val="009E3C34"/>
    <w:rsid w:val="009E3EA6"/>
    <w:rsid w:val="009E481E"/>
    <w:rsid w:val="009E4F6F"/>
    <w:rsid w:val="009E519A"/>
    <w:rsid w:val="009E5515"/>
    <w:rsid w:val="009E765A"/>
    <w:rsid w:val="009F0178"/>
    <w:rsid w:val="009F263A"/>
    <w:rsid w:val="009F4241"/>
    <w:rsid w:val="009F5183"/>
    <w:rsid w:val="009F72FD"/>
    <w:rsid w:val="00A0024C"/>
    <w:rsid w:val="00A014EA"/>
    <w:rsid w:val="00A02F9B"/>
    <w:rsid w:val="00A05399"/>
    <w:rsid w:val="00A0547A"/>
    <w:rsid w:val="00A06CF5"/>
    <w:rsid w:val="00A1054A"/>
    <w:rsid w:val="00A105F8"/>
    <w:rsid w:val="00A135E7"/>
    <w:rsid w:val="00A14213"/>
    <w:rsid w:val="00A14CBE"/>
    <w:rsid w:val="00A15756"/>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37C83"/>
    <w:rsid w:val="00A40B7F"/>
    <w:rsid w:val="00A41323"/>
    <w:rsid w:val="00A43667"/>
    <w:rsid w:val="00A4401A"/>
    <w:rsid w:val="00A45011"/>
    <w:rsid w:val="00A46441"/>
    <w:rsid w:val="00A4707C"/>
    <w:rsid w:val="00A478FD"/>
    <w:rsid w:val="00A503EE"/>
    <w:rsid w:val="00A540D0"/>
    <w:rsid w:val="00A54615"/>
    <w:rsid w:val="00A54B91"/>
    <w:rsid w:val="00A54DC5"/>
    <w:rsid w:val="00A5645A"/>
    <w:rsid w:val="00A571BB"/>
    <w:rsid w:val="00A6226B"/>
    <w:rsid w:val="00A62BF1"/>
    <w:rsid w:val="00A62C64"/>
    <w:rsid w:val="00A6367D"/>
    <w:rsid w:val="00A65997"/>
    <w:rsid w:val="00A66854"/>
    <w:rsid w:val="00A6779F"/>
    <w:rsid w:val="00A67AC7"/>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152"/>
    <w:rsid w:val="00A95673"/>
    <w:rsid w:val="00A95921"/>
    <w:rsid w:val="00A95B62"/>
    <w:rsid w:val="00AA1334"/>
    <w:rsid w:val="00AA2A60"/>
    <w:rsid w:val="00AA30CA"/>
    <w:rsid w:val="00AA4121"/>
    <w:rsid w:val="00AA4270"/>
    <w:rsid w:val="00AA5281"/>
    <w:rsid w:val="00AA6E8E"/>
    <w:rsid w:val="00AB3E0E"/>
    <w:rsid w:val="00AB4358"/>
    <w:rsid w:val="00AB445E"/>
    <w:rsid w:val="00AB4A50"/>
    <w:rsid w:val="00AB6042"/>
    <w:rsid w:val="00AC14B9"/>
    <w:rsid w:val="00AC2BF0"/>
    <w:rsid w:val="00AC2F49"/>
    <w:rsid w:val="00AC3BA6"/>
    <w:rsid w:val="00AC3F8A"/>
    <w:rsid w:val="00AC44C1"/>
    <w:rsid w:val="00AC618C"/>
    <w:rsid w:val="00AC6DDA"/>
    <w:rsid w:val="00AD07FE"/>
    <w:rsid w:val="00AD21B7"/>
    <w:rsid w:val="00AD3B0F"/>
    <w:rsid w:val="00AD3E93"/>
    <w:rsid w:val="00AD5878"/>
    <w:rsid w:val="00AD599A"/>
    <w:rsid w:val="00AD632D"/>
    <w:rsid w:val="00AD75B9"/>
    <w:rsid w:val="00AD7DC0"/>
    <w:rsid w:val="00AD7FF9"/>
    <w:rsid w:val="00AE29AD"/>
    <w:rsid w:val="00AE3D34"/>
    <w:rsid w:val="00AE5386"/>
    <w:rsid w:val="00AE580E"/>
    <w:rsid w:val="00AF04EA"/>
    <w:rsid w:val="00AF0995"/>
    <w:rsid w:val="00AF19A1"/>
    <w:rsid w:val="00AF3245"/>
    <w:rsid w:val="00AF36FF"/>
    <w:rsid w:val="00AF466E"/>
    <w:rsid w:val="00AF477A"/>
    <w:rsid w:val="00AF4C4C"/>
    <w:rsid w:val="00AF51CC"/>
    <w:rsid w:val="00AF62AA"/>
    <w:rsid w:val="00AF7B7E"/>
    <w:rsid w:val="00B004CF"/>
    <w:rsid w:val="00B01AE3"/>
    <w:rsid w:val="00B01C56"/>
    <w:rsid w:val="00B03AAF"/>
    <w:rsid w:val="00B055DB"/>
    <w:rsid w:val="00B10593"/>
    <w:rsid w:val="00B1236E"/>
    <w:rsid w:val="00B14081"/>
    <w:rsid w:val="00B140DF"/>
    <w:rsid w:val="00B157B1"/>
    <w:rsid w:val="00B17BFB"/>
    <w:rsid w:val="00B20077"/>
    <w:rsid w:val="00B20B4D"/>
    <w:rsid w:val="00B20CF4"/>
    <w:rsid w:val="00B21AB5"/>
    <w:rsid w:val="00B22CF2"/>
    <w:rsid w:val="00B233CE"/>
    <w:rsid w:val="00B236F7"/>
    <w:rsid w:val="00B23E78"/>
    <w:rsid w:val="00B25B2C"/>
    <w:rsid w:val="00B26DDF"/>
    <w:rsid w:val="00B27533"/>
    <w:rsid w:val="00B30909"/>
    <w:rsid w:val="00B30DDE"/>
    <w:rsid w:val="00B31116"/>
    <w:rsid w:val="00B32CCB"/>
    <w:rsid w:val="00B34089"/>
    <w:rsid w:val="00B347E3"/>
    <w:rsid w:val="00B35B11"/>
    <w:rsid w:val="00B36A40"/>
    <w:rsid w:val="00B37C2C"/>
    <w:rsid w:val="00B40308"/>
    <w:rsid w:val="00B4051A"/>
    <w:rsid w:val="00B40531"/>
    <w:rsid w:val="00B40D6E"/>
    <w:rsid w:val="00B416B5"/>
    <w:rsid w:val="00B42D9C"/>
    <w:rsid w:val="00B43BC5"/>
    <w:rsid w:val="00B46941"/>
    <w:rsid w:val="00B50676"/>
    <w:rsid w:val="00B51264"/>
    <w:rsid w:val="00B515DE"/>
    <w:rsid w:val="00B51A90"/>
    <w:rsid w:val="00B52FF3"/>
    <w:rsid w:val="00B5336D"/>
    <w:rsid w:val="00B536EB"/>
    <w:rsid w:val="00B5559F"/>
    <w:rsid w:val="00B56BCE"/>
    <w:rsid w:val="00B5741F"/>
    <w:rsid w:val="00B6025A"/>
    <w:rsid w:val="00B6050B"/>
    <w:rsid w:val="00B63EE8"/>
    <w:rsid w:val="00B6486A"/>
    <w:rsid w:val="00B66882"/>
    <w:rsid w:val="00B67343"/>
    <w:rsid w:val="00B67E15"/>
    <w:rsid w:val="00B719E1"/>
    <w:rsid w:val="00B73260"/>
    <w:rsid w:val="00B73393"/>
    <w:rsid w:val="00B73ECE"/>
    <w:rsid w:val="00B760D5"/>
    <w:rsid w:val="00B77E51"/>
    <w:rsid w:val="00B817A6"/>
    <w:rsid w:val="00B827BE"/>
    <w:rsid w:val="00B8432A"/>
    <w:rsid w:val="00B84E3D"/>
    <w:rsid w:val="00B858FE"/>
    <w:rsid w:val="00B872D6"/>
    <w:rsid w:val="00B9042C"/>
    <w:rsid w:val="00B9420D"/>
    <w:rsid w:val="00B946A5"/>
    <w:rsid w:val="00B95FAB"/>
    <w:rsid w:val="00B96D33"/>
    <w:rsid w:val="00BA1F20"/>
    <w:rsid w:val="00BA2B10"/>
    <w:rsid w:val="00BA2BF8"/>
    <w:rsid w:val="00BB1560"/>
    <w:rsid w:val="00BB70AC"/>
    <w:rsid w:val="00BC283C"/>
    <w:rsid w:val="00BC50F7"/>
    <w:rsid w:val="00BC692D"/>
    <w:rsid w:val="00BC7C29"/>
    <w:rsid w:val="00BD33CE"/>
    <w:rsid w:val="00BD465D"/>
    <w:rsid w:val="00BD55AF"/>
    <w:rsid w:val="00BE009D"/>
    <w:rsid w:val="00BE03B1"/>
    <w:rsid w:val="00BE0BC3"/>
    <w:rsid w:val="00BE29E5"/>
    <w:rsid w:val="00BE2B9D"/>
    <w:rsid w:val="00BE3F31"/>
    <w:rsid w:val="00BF1E83"/>
    <w:rsid w:val="00BF29D9"/>
    <w:rsid w:val="00BF42DA"/>
    <w:rsid w:val="00C01DCD"/>
    <w:rsid w:val="00C02835"/>
    <w:rsid w:val="00C10016"/>
    <w:rsid w:val="00C10519"/>
    <w:rsid w:val="00C131FF"/>
    <w:rsid w:val="00C13E48"/>
    <w:rsid w:val="00C13F28"/>
    <w:rsid w:val="00C178DA"/>
    <w:rsid w:val="00C20617"/>
    <w:rsid w:val="00C22CBF"/>
    <w:rsid w:val="00C26932"/>
    <w:rsid w:val="00C279D8"/>
    <w:rsid w:val="00C32B61"/>
    <w:rsid w:val="00C36E9A"/>
    <w:rsid w:val="00C3764E"/>
    <w:rsid w:val="00C37F8F"/>
    <w:rsid w:val="00C4269D"/>
    <w:rsid w:val="00C43D48"/>
    <w:rsid w:val="00C456CF"/>
    <w:rsid w:val="00C46E51"/>
    <w:rsid w:val="00C50006"/>
    <w:rsid w:val="00C51846"/>
    <w:rsid w:val="00C5185A"/>
    <w:rsid w:val="00C526D3"/>
    <w:rsid w:val="00C53C66"/>
    <w:rsid w:val="00C53D86"/>
    <w:rsid w:val="00C567FF"/>
    <w:rsid w:val="00C5702D"/>
    <w:rsid w:val="00C57814"/>
    <w:rsid w:val="00C6092A"/>
    <w:rsid w:val="00C60BD5"/>
    <w:rsid w:val="00C613F2"/>
    <w:rsid w:val="00C615DF"/>
    <w:rsid w:val="00C631A2"/>
    <w:rsid w:val="00C643D4"/>
    <w:rsid w:val="00C64DAC"/>
    <w:rsid w:val="00C66974"/>
    <w:rsid w:val="00C676E3"/>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3AEC"/>
    <w:rsid w:val="00C95454"/>
    <w:rsid w:val="00C95716"/>
    <w:rsid w:val="00C97827"/>
    <w:rsid w:val="00C97A03"/>
    <w:rsid w:val="00CA0357"/>
    <w:rsid w:val="00CA0CF5"/>
    <w:rsid w:val="00CA21C9"/>
    <w:rsid w:val="00CA3714"/>
    <w:rsid w:val="00CA3F71"/>
    <w:rsid w:val="00CA5970"/>
    <w:rsid w:val="00CA6768"/>
    <w:rsid w:val="00CA77FB"/>
    <w:rsid w:val="00CA7DCB"/>
    <w:rsid w:val="00CB2B32"/>
    <w:rsid w:val="00CB4A03"/>
    <w:rsid w:val="00CC0EE1"/>
    <w:rsid w:val="00CC11DA"/>
    <w:rsid w:val="00CC16DD"/>
    <w:rsid w:val="00CC1BB0"/>
    <w:rsid w:val="00CC447D"/>
    <w:rsid w:val="00CC4DA8"/>
    <w:rsid w:val="00CC5A11"/>
    <w:rsid w:val="00CC7214"/>
    <w:rsid w:val="00CD0C80"/>
    <w:rsid w:val="00CD1909"/>
    <w:rsid w:val="00CD517C"/>
    <w:rsid w:val="00CD661D"/>
    <w:rsid w:val="00CE283D"/>
    <w:rsid w:val="00CE3174"/>
    <w:rsid w:val="00CE43BD"/>
    <w:rsid w:val="00CE51C5"/>
    <w:rsid w:val="00CE6A12"/>
    <w:rsid w:val="00CE75AC"/>
    <w:rsid w:val="00CF1122"/>
    <w:rsid w:val="00CF127D"/>
    <w:rsid w:val="00CF561D"/>
    <w:rsid w:val="00CF60D7"/>
    <w:rsid w:val="00D00070"/>
    <w:rsid w:val="00D00BD0"/>
    <w:rsid w:val="00D0289E"/>
    <w:rsid w:val="00D03754"/>
    <w:rsid w:val="00D04186"/>
    <w:rsid w:val="00D045AC"/>
    <w:rsid w:val="00D04F06"/>
    <w:rsid w:val="00D07BF0"/>
    <w:rsid w:val="00D115D2"/>
    <w:rsid w:val="00D13544"/>
    <w:rsid w:val="00D13C8D"/>
    <w:rsid w:val="00D148A8"/>
    <w:rsid w:val="00D151B8"/>
    <w:rsid w:val="00D15630"/>
    <w:rsid w:val="00D1660D"/>
    <w:rsid w:val="00D17641"/>
    <w:rsid w:val="00D207E4"/>
    <w:rsid w:val="00D24703"/>
    <w:rsid w:val="00D25FFD"/>
    <w:rsid w:val="00D276F1"/>
    <w:rsid w:val="00D30E2A"/>
    <w:rsid w:val="00D33088"/>
    <w:rsid w:val="00D34808"/>
    <w:rsid w:val="00D348B0"/>
    <w:rsid w:val="00D34A4F"/>
    <w:rsid w:val="00D366BD"/>
    <w:rsid w:val="00D4041C"/>
    <w:rsid w:val="00D40A31"/>
    <w:rsid w:val="00D40ACA"/>
    <w:rsid w:val="00D441EB"/>
    <w:rsid w:val="00D44217"/>
    <w:rsid w:val="00D44542"/>
    <w:rsid w:val="00D44638"/>
    <w:rsid w:val="00D45CE4"/>
    <w:rsid w:val="00D46B7E"/>
    <w:rsid w:val="00D4753B"/>
    <w:rsid w:val="00D50D0E"/>
    <w:rsid w:val="00D52659"/>
    <w:rsid w:val="00D54D11"/>
    <w:rsid w:val="00D57559"/>
    <w:rsid w:val="00D60251"/>
    <w:rsid w:val="00D60F32"/>
    <w:rsid w:val="00D6271F"/>
    <w:rsid w:val="00D62D3E"/>
    <w:rsid w:val="00D63547"/>
    <w:rsid w:val="00D708F9"/>
    <w:rsid w:val="00D72394"/>
    <w:rsid w:val="00D739FA"/>
    <w:rsid w:val="00D75546"/>
    <w:rsid w:val="00D75963"/>
    <w:rsid w:val="00D75D46"/>
    <w:rsid w:val="00D7667A"/>
    <w:rsid w:val="00D76C49"/>
    <w:rsid w:val="00D77F20"/>
    <w:rsid w:val="00D81152"/>
    <w:rsid w:val="00D81538"/>
    <w:rsid w:val="00D82045"/>
    <w:rsid w:val="00D8275E"/>
    <w:rsid w:val="00D82877"/>
    <w:rsid w:val="00D840F4"/>
    <w:rsid w:val="00D84B29"/>
    <w:rsid w:val="00D85324"/>
    <w:rsid w:val="00D85CB2"/>
    <w:rsid w:val="00D85ED8"/>
    <w:rsid w:val="00D87C47"/>
    <w:rsid w:val="00D92136"/>
    <w:rsid w:val="00D95FE3"/>
    <w:rsid w:val="00DA35B5"/>
    <w:rsid w:val="00DA3F48"/>
    <w:rsid w:val="00DA6196"/>
    <w:rsid w:val="00DA7373"/>
    <w:rsid w:val="00DB1223"/>
    <w:rsid w:val="00DB2956"/>
    <w:rsid w:val="00DB3152"/>
    <w:rsid w:val="00DB487F"/>
    <w:rsid w:val="00DB5E79"/>
    <w:rsid w:val="00DB6247"/>
    <w:rsid w:val="00DC1FC8"/>
    <w:rsid w:val="00DC2CAB"/>
    <w:rsid w:val="00DC3CC6"/>
    <w:rsid w:val="00DC604D"/>
    <w:rsid w:val="00DD0576"/>
    <w:rsid w:val="00DD09E5"/>
    <w:rsid w:val="00DD2F75"/>
    <w:rsid w:val="00DD74A7"/>
    <w:rsid w:val="00DD7657"/>
    <w:rsid w:val="00DE0BB3"/>
    <w:rsid w:val="00DE20E2"/>
    <w:rsid w:val="00DE21C3"/>
    <w:rsid w:val="00DE2CAD"/>
    <w:rsid w:val="00DE32DD"/>
    <w:rsid w:val="00DF3BBD"/>
    <w:rsid w:val="00DF5083"/>
    <w:rsid w:val="00DF5087"/>
    <w:rsid w:val="00DF787E"/>
    <w:rsid w:val="00E012B8"/>
    <w:rsid w:val="00E01CF0"/>
    <w:rsid w:val="00E02F6B"/>
    <w:rsid w:val="00E04C11"/>
    <w:rsid w:val="00E05762"/>
    <w:rsid w:val="00E157A3"/>
    <w:rsid w:val="00E2369D"/>
    <w:rsid w:val="00E24146"/>
    <w:rsid w:val="00E25A1B"/>
    <w:rsid w:val="00E261DA"/>
    <w:rsid w:val="00E26380"/>
    <w:rsid w:val="00E314F3"/>
    <w:rsid w:val="00E32223"/>
    <w:rsid w:val="00E345E3"/>
    <w:rsid w:val="00E35F0F"/>
    <w:rsid w:val="00E363E1"/>
    <w:rsid w:val="00E37438"/>
    <w:rsid w:val="00E40325"/>
    <w:rsid w:val="00E40FE6"/>
    <w:rsid w:val="00E43474"/>
    <w:rsid w:val="00E439BE"/>
    <w:rsid w:val="00E44C6B"/>
    <w:rsid w:val="00E45BC2"/>
    <w:rsid w:val="00E471A5"/>
    <w:rsid w:val="00E52A37"/>
    <w:rsid w:val="00E54355"/>
    <w:rsid w:val="00E562BB"/>
    <w:rsid w:val="00E56A47"/>
    <w:rsid w:val="00E574F2"/>
    <w:rsid w:val="00E63A86"/>
    <w:rsid w:val="00E6442F"/>
    <w:rsid w:val="00E64F41"/>
    <w:rsid w:val="00E66659"/>
    <w:rsid w:val="00E70B03"/>
    <w:rsid w:val="00E70EDE"/>
    <w:rsid w:val="00E71E7C"/>
    <w:rsid w:val="00E81D6E"/>
    <w:rsid w:val="00E82D11"/>
    <w:rsid w:val="00E8300F"/>
    <w:rsid w:val="00E846FF"/>
    <w:rsid w:val="00E92D87"/>
    <w:rsid w:val="00E934B0"/>
    <w:rsid w:val="00E940ED"/>
    <w:rsid w:val="00E94730"/>
    <w:rsid w:val="00E94855"/>
    <w:rsid w:val="00E9582E"/>
    <w:rsid w:val="00E95E2E"/>
    <w:rsid w:val="00E95EB9"/>
    <w:rsid w:val="00E9671A"/>
    <w:rsid w:val="00E97615"/>
    <w:rsid w:val="00EA0EC0"/>
    <w:rsid w:val="00EA1DE3"/>
    <w:rsid w:val="00EA2351"/>
    <w:rsid w:val="00EA2B73"/>
    <w:rsid w:val="00EA68C7"/>
    <w:rsid w:val="00EA6D0E"/>
    <w:rsid w:val="00EB01A0"/>
    <w:rsid w:val="00EB10BF"/>
    <w:rsid w:val="00EB124A"/>
    <w:rsid w:val="00EB1630"/>
    <w:rsid w:val="00EB2B72"/>
    <w:rsid w:val="00EB5118"/>
    <w:rsid w:val="00EC0BFA"/>
    <w:rsid w:val="00EC103C"/>
    <w:rsid w:val="00EC1D41"/>
    <w:rsid w:val="00EC603C"/>
    <w:rsid w:val="00EC74CD"/>
    <w:rsid w:val="00EC781D"/>
    <w:rsid w:val="00ED0809"/>
    <w:rsid w:val="00ED0D5F"/>
    <w:rsid w:val="00ED1A2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3ED4"/>
    <w:rsid w:val="00EE4232"/>
    <w:rsid w:val="00EE4362"/>
    <w:rsid w:val="00EE56E6"/>
    <w:rsid w:val="00EE6422"/>
    <w:rsid w:val="00EE6EBE"/>
    <w:rsid w:val="00EE75D5"/>
    <w:rsid w:val="00EF0CF0"/>
    <w:rsid w:val="00EF1654"/>
    <w:rsid w:val="00EF3837"/>
    <w:rsid w:val="00EF3FC2"/>
    <w:rsid w:val="00EF5ACA"/>
    <w:rsid w:val="00EF64C2"/>
    <w:rsid w:val="00EF6B80"/>
    <w:rsid w:val="00EF7C09"/>
    <w:rsid w:val="00EF7E88"/>
    <w:rsid w:val="00F013CA"/>
    <w:rsid w:val="00F01B05"/>
    <w:rsid w:val="00F01D96"/>
    <w:rsid w:val="00F022AF"/>
    <w:rsid w:val="00F037E4"/>
    <w:rsid w:val="00F054DC"/>
    <w:rsid w:val="00F05555"/>
    <w:rsid w:val="00F059F8"/>
    <w:rsid w:val="00F05CA8"/>
    <w:rsid w:val="00F143D5"/>
    <w:rsid w:val="00F15900"/>
    <w:rsid w:val="00F16105"/>
    <w:rsid w:val="00F170B9"/>
    <w:rsid w:val="00F1713A"/>
    <w:rsid w:val="00F175B6"/>
    <w:rsid w:val="00F17A72"/>
    <w:rsid w:val="00F208B1"/>
    <w:rsid w:val="00F268D9"/>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2068"/>
    <w:rsid w:val="00F651F0"/>
    <w:rsid w:val="00F663B7"/>
    <w:rsid w:val="00F674CC"/>
    <w:rsid w:val="00F76660"/>
    <w:rsid w:val="00F77563"/>
    <w:rsid w:val="00F80E7B"/>
    <w:rsid w:val="00F81EE8"/>
    <w:rsid w:val="00F830A8"/>
    <w:rsid w:val="00F83564"/>
    <w:rsid w:val="00F84ACB"/>
    <w:rsid w:val="00F86E07"/>
    <w:rsid w:val="00F87108"/>
    <w:rsid w:val="00F90715"/>
    <w:rsid w:val="00F9097C"/>
    <w:rsid w:val="00F9114B"/>
    <w:rsid w:val="00F93111"/>
    <w:rsid w:val="00F9318B"/>
    <w:rsid w:val="00F93578"/>
    <w:rsid w:val="00F95229"/>
    <w:rsid w:val="00F9586C"/>
    <w:rsid w:val="00F96C2A"/>
    <w:rsid w:val="00F973F8"/>
    <w:rsid w:val="00F97695"/>
    <w:rsid w:val="00FA1026"/>
    <w:rsid w:val="00FA2657"/>
    <w:rsid w:val="00FA2BAB"/>
    <w:rsid w:val="00FA2BED"/>
    <w:rsid w:val="00FA300C"/>
    <w:rsid w:val="00FA6A64"/>
    <w:rsid w:val="00FB21EC"/>
    <w:rsid w:val="00FB2A62"/>
    <w:rsid w:val="00FB6269"/>
    <w:rsid w:val="00FB7AA4"/>
    <w:rsid w:val="00FB7BE7"/>
    <w:rsid w:val="00FC0F79"/>
    <w:rsid w:val="00FC19DC"/>
    <w:rsid w:val="00FC3AED"/>
    <w:rsid w:val="00FC51DF"/>
    <w:rsid w:val="00FC6AD6"/>
    <w:rsid w:val="00FC7546"/>
    <w:rsid w:val="00FD036D"/>
    <w:rsid w:val="00FD1158"/>
    <w:rsid w:val="00FD1658"/>
    <w:rsid w:val="00FD20BE"/>
    <w:rsid w:val="00FD30AA"/>
    <w:rsid w:val="00FD49DA"/>
    <w:rsid w:val="00FE0AEA"/>
    <w:rsid w:val="00FE1AFF"/>
    <w:rsid w:val="00FE2325"/>
    <w:rsid w:val="00FE37EF"/>
    <w:rsid w:val="00FE5627"/>
    <w:rsid w:val="00FE64B9"/>
    <w:rsid w:val="00FE6C10"/>
    <w:rsid w:val="00FE7770"/>
    <w:rsid w:val="00FE79E9"/>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2FBF441"/>
  <w15:docId w15:val="{E090C308-958C-4ED9-900B-44583406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A627E"/>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sv-SE"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semiHidden/>
    <w:unhideWhenUsed/>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link w:val="KommentintekstiChar"/>
    <w:uiPriority w:val="99"/>
    <w:semiHidden/>
    <w:unhideWhenUsed/>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styleId="Leipteksti">
    <w:name w:val="Body Text"/>
    <w:basedOn w:val="Normaali"/>
    <w:link w:val="LeiptekstiChar"/>
    <w:semiHidden/>
    <w:unhideWhenUsed/>
    <w:rsid w:val="0047658E"/>
    <w:pPr>
      <w:spacing w:after="120"/>
    </w:pPr>
  </w:style>
  <w:style w:type="character" w:customStyle="1" w:styleId="LeiptekstiChar">
    <w:name w:val="Leipäteksti Char"/>
    <w:basedOn w:val="Kappaleenoletusfontti"/>
    <w:link w:val="Leipteksti"/>
    <w:semiHidden/>
    <w:rsid w:val="0047658E"/>
    <w:rPr>
      <w:sz w:val="24"/>
      <w:szCs w:val="24"/>
    </w:rPr>
  </w:style>
  <w:style w:type="paragraph" w:styleId="NormaaliWWW">
    <w:name w:val="Normal (Web)"/>
    <w:basedOn w:val="Normaali"/>
    <w:semiHidden/>
    <w:unhideWhenUsed/>
    <w:rsid w:val="000C21B7"/>
  </w:style>
  <w:style w:type="paragraph" w:styleId="Luettelokappale">
    <w:name w:val="List Paragraph"/>
    <w:basedOn w:val="Normaali"/>
    <w:uiPriority w:val="34"/>
    <w:qFormat/>
    <w:rsid w:val="008119D0"/>
    <w:pPr>
      <w:ind w:left="720"/>
      <w:contextualSpacing/>
    </w:pPr>
  </w:style>
  <w:style w:type="character" w:customStyle="1" w:styleId="KommentintekstiChar">
    <w:name w:val="Kommentin teksti Char"/>
    <w:basedOn w:val="Kappaleenoletusfontti"/>
    <w:link w:val="Kommentinteksti"/>
    <w:uiPriority w:val="99"/>
    <w:semiHidden/>
    <w:rsid w:val="00654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1336">
      <w:bodyDiv w:val="1"/>
      <w:marLeft w:val="0"/>
      <w:marRight w:val="0"/>
      <w:marTop w:val="0"/>
      <w:marBottom w:val="0"/>
      <w:divBdr>
        <w:top w:val="none" w:sz="0" w:space="0" w:color="auto"/>
        <w:left w:val="none" w:sz="0" w:space="0" w:color="auto"/>
        <w:bottom w:val="none" w:sz="0" w:space="0" w:color="auto"/>
        <w:right w:val="none" w:sz="0" w:space="0" w:color="auto"/>
      </w:divBdr>
    </w:div>
    <w:div w:id="819007870">
      <w:bodyDiv w:val="1"/>
      <w:marLeft w:val="0"/>
      <w:marRight w:val="0"/>
      <w:marTop w:val="0"/>
      <w:marBottom w:val="0"/>
      <w:divBdr>
        <w:top w:val="none" w:sz="0" w:space="0" w:color="auto"/>
        <w:left w:val="none" w:sz="0" w:space="0" w:color="auto"/>
        <w:bottom w:val="none" w:sz="0" w:space="0" w:color="auto"/>
        <w:right w:val="none" w:sz="0" w:space="0" w:color="auto"/>
      </w:divBdr>
    </w:div>
    <w:div w:id="848713793">
      <w:bodyDiv w:val="1"/>
      <w:marLeft w:val="0"/>
      <w:marRight w:val="0"/>
      <w:marTop w:val="0"/>
      <w:marBottom w:val="0"/>
      <w:divBdr>
        <w:top w:val="none" w:sz="0" w:space="0" w:color="auto"/>
        <w:left w:val="none" w:sz="0" w:space="0" w:color="auto"/>
        <w:bottom w:val="none" w:sz="0" w:space="0" w:color="auto"/>
        <w:right w:val="none" w:sz="0" w:space="0" w:color="auto"/>
      </w:divBdr>
      <w:divsChild>
        <w:div w:id="941841569">
          <w:marLeft w:val="0"/>
          <w:marRight w:val="0"/>
          <w:marTop w:val="0"/>
          <w:marBottom w:val="0"/>
          <w:divBdr>
            <w:top w:val="none" w:sz="0" w:space="0" w:color="auto"/>
            <w:left w:val="none" w:sz="0" w:space="0" w:color="auto"/>
            <w:bottom w:val="none" w:sz="0" w:space="0" w:color="auto"/>
            <w:right w:val="none" w:sz="0" w:space="0" w:color="auto"/>
          </w:divBdr>
          <w:divsChild>
            <w:div w:id="121581893">
              <w:marLeft w:val="0"/>
              <w:marRight w:val="0"/>
              <w:marTop w:val="0"/>
              <w:marBottom w:val="0"/>
              <w:divBdr>
                <w:top w:val="none" w:sz="0" w:space="0" w:color="auto"/>
                <w:left w:val="none" w:sz="0" w:space="0" w:color="auto"/>
                <w:bottom w:val="none" w:sz="0" w:space="0" w:color="auto"/>
                <w:right w:val="none" w:sz="0" w:space="0" w:color="auto"/>
              </w:divBdr>
              <w:divsChild>
                <w:div w:id="1792939473">
                  <w:marLeft w:val="0"/>
                  <w:marRight w:val="0"/>
                  <w:marTop w:val="0"/>
                  <w:marBottom w:val="0"/>
                  <w:divBdr>
                    <w:top w:val="none" w:sz="0" w:space="0" w:color="auto"/>
                    <w:left w:val="none" w:sz="0" w:space="0" w:color="auto"/>
                    <w:bottom w:val="none" w:sz="0" w:space="0" w:color="auto"/>
                    <w:right w:val="none" w:sz="0" w:space="0" w:color="auto"/>
                  </w:divBdr>
                  <w:divsChild>
                    <w:div w:id="6314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835384">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9466288">
      <w:bodyDiv w:val="1"/>
      <w:marLeft w:val="0"/>
      <w:marRight w:val="0"/>
      <w:marTop w:val="0"/>
      <w:marBottom w:val="0"/>
      <w:divBdr>
        <w:top w:val="none" w:sz="0" w:space="0" w:color="auto"/>
        <w:left w:val="none" w:sz="0" w:space="0" w:color="auto"/>
        <w:bottom w:val="none" w:sz="0" w:space="0" w:color="auto"/>
        <w:right w:val="none" w:sz="0" w:space="0" w:color="auto"/>
      </w:divBdr>
    </w:div>
    <w:div w:id="1862863148">
      <w:bodyDiv w:val="1"/>
      <w:marLeft w:val="0"/>
      <w:marRight w:val="0"/>
      <w:marTop w:val="0"/>
      <w:marBottom w:val="0"/>
      <w:divBdr>
        <w:top w:val="none" w:sz="0" w:space="0" w:color="auto"/>
        <w:left w:val="none" w:sz="0" w:space="0" w:color="auto"/>
        <w:bottom w:val="none" w:sz="0" w:space="0" w:color="auto"/>
        <w:right w:val="none" w:sz="0" w:space="0" w:color="auto"/>
      </w:divBdr>
      <w:divsChild>
        <w:div w:id="571816033">
          <w:marLeft w:val="0"/>
          <w:marRight w:val="0"/>
          <w:marTop w:val="0"/>
          <w:marBottom w:val="0"/>
          <w:divBdr>
            <w:top w:val="none" w:sz="0" w:space="0" w:color="auto"/>
            <w:left w:val="none" w:sz="0" w:space="0" w:color="auto"/>
            <w:bottom w:val="none" w:sz="0" w:space="0" w:color="auto"/>
            <w:right w:val="none" w:sz="0" w:space="0" w:color="auto"/>
          </w:divBdr>
          <w:divsChild>
            <w:div w:id="439305492">
              <w:marLeft w:val="0"/>
              <w:marRight w:val="0"/>
              <w:marTop w:val="0"/>
              <w:marBottom w:val="0"/>
              <w:divBdr>
                <w:top w:val="none" w:sz="0" w:space="0" w:color="auto"/>
                <w:left w:val="none" w:sz="0" w:space="0" w:color="auto"/>
                <w:bottom w:val="none" w:sz="0" w:space="0" w:color="auto"/>
                <w:right w:val="none" w:sz="0" w:space="0" w:color="auto"/>
              </w:divBdr>
              <w:divsChild>
                <w:div w:id="758870028">
                  <w:marLeft w:val="0"/>
                  <w:marRight w:val="0"/>
                  <w:marTop w:val="0"/>
                  <w:marBottom w:val="0"/>
                  <w:divBdr>
                    <w:top w:val="none" w:sz="0" w:space="0" w:color="auto"/>
                    <w:left w:val="none" w:sz="0" w:space="0" w:color="auto"/>
                    <w:bottom w:val="none" w:sz="0" w:space="0" w:color="auto"/>
                    <w:right w:val="none" w:sz="0" w:space="0" w:color="auto"/>
                  </w:divBdr>
                  <w:divsChild>
                    <w:div w:id="993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6097">
      <w:bodyDiv w:val="1"/>
      <w:marLeft w:val="0"/>
      <w:marRight w:val="0"/>
      <w:marTop w:val="0"/>
      <w:marBottom w:val="0"/>
      <w:divBdr>
        <w:top w:val="none" w:sz="0" w:space="0" w:color="auto"/>
        <w:left w:val="none" w:sz="0" w:space="0" w:color="auto"/>
        <w:bottom w:val="none" w:sz="0" w:space="0" w:color="auto"/>
        <w:right w:val="none" w:sz="0" w:space="0" w:color="auto"/>
      </w:divBdr>
      <w:divsChild>
        <w:div w:id="1639413077">
          <w:marLeft w:val="0"/>
          <w:marRight w:val="0"/>
          <w:marTop w:val="0"/>
          <w:marBottom w:val="0"/>
          <w:divBdr>
            <w:top w:val="none" w:sz="0" w:space="0" w:color="auto"/>
            <w:left w:val="none" w:sz="0" w:space="0" w:color="auto"/>
            <w:bottom w:val="none" w:sz="0" w:space="0" w:color="auto"/>
            <w:right w:val="none" w:sz="0" w:space="0" w:color="auto"/>
          </w:divBdr>
          <w:divsChild>
            <w:div w:id="608395497">
              <w:marLeft w:val="0"/>
              <w:marRight w:val="0"/>
              <w:marTop w:val="0"/>
              <w:marBottom w:val="0"/>
              <w:divBdr>
                <w:top w:val="none" w:sz="0" w:space="0" w:color="auto"/>
                <w:left w:val="none" w:sz="0" w:space="0" w:color="auto"/>
                <w:bottom w:val="none" w:sz="0" w:space="0" w:color="auto"/>
                <w:right w:val="none" w:sz="0" w:space="0" w:color="auto"/>
              </w:divBdr>
              <w:divsChild>
                <w:div w:id="1470517815">
                  <w:marLeft w:val="0"/>
                  <w:marRight w:val="0"/>
                  <w:marTop w:val="0"/>
                  <w:marBottom w:val="0"/>
                  <w:divBdr>
                    <w:top w:val="none" w:sz="0" w:space="0" w:color="auto"/>
                    <w:left w:val="none" w:sz="0" w:space="0" w:color="auto"/>
                    <w:bottom w:val="none" w:sz="0" w:space="0" w:color="auto"/>
                    <w:right w:val="none" w:sz="0" w:space="0" w:color="auto"/>
                  </w:divBdr>
                  <w:divsChild>
                    <w:div w:id="895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8496\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SäädöspohjaSuomi.dot</Template>
  <TotalTime>3</TotalTime>
  <Pages>7</Pages>
  <Words>1604</Words>
  <Characters>13001</Characters>
  <Application>Microsoft Office Word</Application>
  <DocSecurity>0</DocSecurity>
  <Lines>108</Lines>
  <Paragraphs>29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Lantto Eeva VM</dc:creator>
  <cp:lastModifiedBy>Lantto Eeva</cp:lastModifiedBy>
  <cp:revision>2</cp:revision>
  <cp:lastPrinted>2017-01-24T05:33:00Z</cp:lastPrinted>
  <dcterms:created xsi:type="dcterms:W3CDTF">2018-06-29T04:30:00Z</dcterms:created>
  <dcterms:modified xsi:type="dcterms:W3CDTF">2018-06-29T04:30:00Z</dcterms:modified>
</cp:coreProperties>
</file>