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Asiaotsikko"/>
        <w:tag w:val="Asiaotsikko"/>
        <w:id w:val="33890565"/>
        <w:placeholder>
          <w:docPart w:val="BA74FA5C3D5B4563B28EC7604DA150F0"/>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59B4EC" w14:textId="5CC27270" w:rsidR="00E20DF6" w:rsidRPr="0094493B" w:rsidRDefault="002C0A9A" w:rsidP="0094493B">
          <w:pPr>
            <w:pStyle w:val="Otsikko"/>
          </w:pPr>
          <w:r>
            <w:t xml:space="preserve">Säteilyturvakeskuksen määräys </w:t>
          </w:r>
          <w:r w:rsidR="00EF1413">
            <w:t>oikeutusarvioinnista ja säteilysuojelun optimoinnista lääketieteellisessä altistuksessa</w:t>
          </w:r>
        </w:p>
      </w:sdtContent>
    </w:sdt>
    <w:p w14:paraId="2B59B4EE" w14:textId="77777777" w:rsidR="00F438A8" w:rsidRDefault="00F438A8" w:rsidP="00F438A8">
      <w:pPr>
        <w:pStyle w:val="Leipteksti"/>
        <w:ind w:left="0" w:firstLine="1304"/>
        <w:rPr>
          <w:b/>
        </w:rPr>
      </w:pPr>
      <w:r>
        <w:rPr>
          <w:b/>
        </w:rPr>
        <w:t>PÄÄASIALLINEN SISÄLTÖ</w:t>
      </w:r>
    </w:p>
    <w:p w14:paraId="7B8583B1" w14:textId="4EF43524" w:rsidR="002F0A5A" w:rsidRDefault="00713178" w:rsidP="00F438A8">
      <w:pPr>
        <w:pStyle w:val="Leipteksti"/>
      </w:pPr>
      <w:r>
        <w:t>Säteilylain</w:t>
      </w:r>
      <w:r w:rsidR="00F438A8">
        <w:t xml:space="preserve"> (</w:t>
      </w:r>
      <w:r w:rsidR="00921FCD">
        <w:t>859/</w:t>
      </w:r>
      <w:r w:rsidR="00782F33">
        <w:t>2018</w:t>
      </w:r>
      <w:r w:rsidR="00F438A8">
        <w:t xml:space="preserve">) </w:t>
      </w:r>
      <w:r w:rsidR="00823B8E">
        <w:t xml:space="preserve">10 §:n 3 momentin, </w:t>
      </w:r>
      <w:r w:rsidR="00270D05">
        <w:t>109</w:t>
      </w:r>
      <w:r w:rsidR="00C878E4">
        <w:t xml:space="preserve"> </w:t>
      </w:r>
      <w:r w:rsidR="002C0A9A">
        <w:t xml:space="preserve">§:n </w:t>
      </w:r>
      <w:r w:rsidR="0090367F">
        <w:t xml:space="preserve">2 </w:t>
      </w:r>
      <w:r w:rsidR="002C0A9A">
        <w:t>momentin</w:t>
      </w:r>
      <w:r w:rsidR="00B4147A">
        <w:t xml:space="preserve"> </w:t>
      </w:r>
      <w:r w:rsidR="0090367F" w:rsidRPr="00890F7E">
        <w:t xml:space="preserve">ja </w:t>
      </w:r>
      <w:r w:rsidR="00270D05">
        <w:t>112</w:t>
      </w:r>
      <w:r w:rsidR="0090367F" w:rsidRPr="00890F7E">
        <w:t xml:space="preserve"> §:n </w:t>
      </w:r>
      <w:r w:rsidR="00270D05">
        <w:t>4</w:t>
      </w:r>
      <w:r w:rsidR="0090367F" w:rsidRPr="00890F7E">
        <w:t xml:space="preserve"> momentin </w:t>
      </w:r>
      <w:r w:rsidR="00F438A8" w:rsidRPr="00890F7E">
        <w:t>nojalla säädetään Säteilyturvakeskuksen</w:t>
      </w:r>
      <w:r w:rsidR="00F438A8" w:rsidRPr="00D705E3">
        <w:t xml:space="preserve"> </w:t>
      </w:r>
      <w:r w:rsidR="00F438A8" w:rsidRPr="002309D7">
        <w:t>määrä</w:t>
      </w:r>
      <w:r w:rsidR="00A83CDE" w:rsidRPr="002309D7">
        <w:t>yksestä</w:t>
      </w:r>
      <w:r w:rsidR="00F438A8" w:rsidRPr="002309D7">
        <w:t xml:space="preserve"> </w:t>
      </w:r>
      <w:r w:rsidR="00270D05">
        <w:t>oikeutusarvioinnista ja säteil</w:t>
      </w:r>
      <w:r w:rsidR="00270D05">
        <w:t>y</w:t>
      </w:r>
      <w:r w:rsidR="00270D05">
        <w:t>suojelun optimoinnista lääketieteellisessä altistuksessa</w:t>
      </w:r>
      <w:r w:rsidR="00A30A04">
        <w:t xml:space="preserve">. </w:t>
      </w:r>
    </w:p>
    <w:p w14:paraId="049DC713" w14:textId="7FA17AA9" w:rsidR="00386C6C" w:rsidRDefault="002F0A5A" w:rsidP="002F0A5A">
      <w:pPr>
        <w:pStyle w:val="Leipteksti"/>
        <w:rPr>
          <w:highlight w:val="yellow"/>
        </w:rPr>
      </w:pPr>
      <w:r w:rsidRPr="00782F33">
        <w:t xml:space="preserve">Määräys vastaa sisällöltään </w:t>
      </w:r>
      <w:r>
        <w:t>sosiaali- ja terveysministeriön asetusta säteilyn lääketietee</w:t>
      </w:r>
      <w:r>
        <w:t>l</w:t>
      </w:r>
      <w:r>
        <w:t>lisestä käytöstä 423/2000, 1.6.2011 voimaan tullutta Säteilyturvakeskuksen ohjetta ST 2.1 sädehoidon turvallisuus, 1.9.2014 voimaan tullutta Säte</w:t>
      </w:r>
      <w:r>
        <w:t>i</w:t>
      </w:r>
      <w:r>
        <w:t>lyturvakeskuksen ohjetta ST 3.1 Hammasröntgentutkimukset terveydenhuollossa, 1.1.2015 voimaan tullutta Säteil</w:t>
      </w:r>
      <w:r>
        <w:t>y</w:t>
      </w:r>
      <w:r>
        <w:t>turvakeskuksen ohjetta ST 3.3 Röntgentutkimukset terveydenhuollossa, 1.4.2013 vo</w:t>
      </w:r>
      <w:r>
        <w:t>i</w:t>
      </w:r>
      <w:r>
        <w:t xml:space="preserve">maan tullutta </w:t>
      </w:r>
      <w:r w:rsidRPr="00D369D5">
        <w:t>Säteilyturvakeskuksen ohjetta ST 3.8 Säteilyturvallisuus mammografiatu</w:t>
      </w:r>
      <w:r w:rsidRPr="00D369D5">
        <w:t>t</w:t>
      </w:r>
      <w:r w:rsidRPr="00D369D5">
        <w:t>kimuksissa sekä Säteilyturvakeskuksen päätöksiä:</w:t>
      </w:r>
    </w:p>
    <w:p w14:paraId="3AC63E27" w14:textId="4A588DF1" w:rsidR="00386C6C" w:rsidRPr="002F0A5A" w:rsidRDefault="00386C6C" w:rsidP="002F0A5A">
      <w:pPr>
        <w:pStyle w:val="Luettelokappale"/>
        <w:numPr>
          <w:ilvl w:val="2"/>
          <w:numId w:val="39"/>
        </w:numPr>
      </w:pPr>
      <w:r w:rsidRPr="002F0A5A">
        <w:rPr>
          <w:rFonts w:asciiTheme="minorHAnsi" w:hAnsiTheme="minorHAnsi"/>
        </w:rPr>
        <w:t>Potilaan säteilyaltistuksen vertailutasot aikuisten tietokonetomografiatutk</w:t>
      </w:r>
      <w:r w:rsidRPr="002F0A5A">
        <w:rPr>
          <w:rFonts w:asciiTheme="minorHAnsi" w:hAnsiTheme="minorHAnsi"/>
        </w:rPr>
        <w:t>i</w:t>
      </w:r>
      <w:r w:rsidRPr="002F0A5A">
        <w:rPr>
          <w:rFonts w:asciiTheme="minorHAnsi" w:hAnsiTheme="minorHAnsi"/>
        </w:rPr>
        <w:t>muksissa, päätös 2/3020/2013, 23.5.2013</w:t>
      </w:r>
    </w:p>
    <w:p w14:paraId="7C7F4193" w14:textId="424A2BE5" w:rsidR="00386C6C" w:rsidRPr="002F0A5A" w:rsidRDefault="00386C6C" w:rsidP="002F0A5A">
      <w:pPr>
        <w:pStyle w:val="Luettelokappale"/>
        <w:numPr>
          <w:ilvl w:val="2"/>
          <w:numId w:val="39"/>
        </w:numPr>
      </w:pPr>
      <w:r w:rsidRPr="002F0A5A">
        <w:rPr>
          <w:rFonts w:asciiTheme="minorHAnsi" w:hAnsiTheme="minorHAnsi"/>
        </w:rPr>
        <w:t>Potilaan säteilyaltistuksen vertailutasot isotooppitutkimuksissa, päätös 1/3020/2015, 23.2.2015</w:t>
      </w:r>
    </w:p>
    <w:p w14:paraId="35CC5ACB" w14:textId="3282C5C3" w:rsidR="00386C6C" w:rsidRPr="002F0A5A" w:rsidRDefault="00386C6C" w:rsidP="002F0A5A">
      <w:pPr>
        <w:pStyle w:val="Luettelokappale"/>
        <w:numPr>
          <w:ilvl w:val="2"/>
          <w:numId w:val="39"/>
        </w:numPr>
      </w:pPr>
      <w:r w:rsidRPr="002F0A5A">
        <w:rPr>
          <w:rFonts w:asciiTheme="minorHAnsi" w:hAnsiTheme="minorHAnsi"/>
        </w:rPr>
        <w:t>Potilaan säteilyaltistuksen vertailutasot lasten tietokonetomografiatutkimu</w:t>
      </w:r>
      <w:r w:rsidRPr="002F0A5A">
        <w:rPr>
          <w:rFonts w:asciiTheme="minorHAnsi" w:hAnsiTheme="minorHAnsi"/>
        </w:rPr>
        <w:t>k</w:t>
      </w:r>
      <w:r w:rsidRPr="002F0A5A">
        <w:rPr>
          <w:rFonts w:asciiTheme="minorHAnsi" w:hAnsiTheme="minorHAnsi"/>
        </w:rPr>
        <w:t>sissa, päätös 9/3020/2015, 25.5.2015</w:t>
      </w:r>
    </w:p>
    <w:p w14:paraId="7BC3F961" w14:textId="77777777" w:rsidR="00386C6C" w:rsidRPr="002F0A5A" w:rsidRDefault="00386C6C" w:rsidP="002F0A5A">
      <w:pPr>
        <w:pStyle w:val="Luettelokappale"/>
        <w:numPr>
          <w:ilvl w:val="2"/>
          <w:numId w:val="39"/>
        </w:numPr>
      </w:pPr>
      <w:r w:rsidRPr="002F0A5A">
        <w:rPr>
          <w:rFonts w:asciiTheme="minorHAnsi" w:hAnsiTheme="minorHAnsi"/>
        </w:rPr>
        <w:t>Potilaan säteilyaltistuksen vertailutasot aikuisten pään alueen kartiokeilatiet</w:t>
      </w:r>
      <w:r w:rsidRPr="002F0A5A">
        <w:rPr>
          <w:rFonts w:asciiTheme="minorHAnsi" w:hAnsiTheme="minorHAnsi"/>
        </w:rPr>
        <w:t>o</w:t>
      </w:r>
      <w:r w:rsidRPr="002F0A5A">
        <w:rPr>
          <w:rFonts w:asciiTheme="minorHAnsi" w:hAnsiTheme="minorHAnsi"/>
        </w:rPr>
        <w:t>konetomografiatutkimuksissa, päätös 12/3020/2016, 7.11.2016</w:t>
      </w:r>
    </w:p>
    <w:p w14:paraId="4237C665" w14:textId="77777777" w:rsidR="00386C6C" w:rsidRPr="002F0A5A" w:rsidRDefault="00386C6C" w:rsidP="002F0A5A">
      <w:pPr>
        <w:pStyle w:val="Luettelokappale"/>
        <w:numPr>
          <w:ilvl w:val="2"/>
          <w:numId w:val="39"/>
        </w:numPr>
      </w:pPr>
      <w:r w:rsidRPr="002F0A5A">
        <w:rPr>
          <w:rFonts w:asciiTheme="minorHAnsi" w:hAnsiTheme="minorHAnsi"/>
        </w:rPr>
        <w:t>Potilaan säteilyaltistuksen vertailutasot kardiologiassa, päätös 15/3020/2016, 20.12.2016</w:t>
      </w:r>
    </w:p>
    <w:p w14:paraId="032498A1" w14:textId="77777777" w:rsidR="00386C6C" w:rsidRPr="002F0A5A" w:rsidRDefault="00386C6C" w:rsidP="002F0A5A">
      <w:pPr>
        <w:pStyle w:val="Luettelokappale"/>
        <w:numPr>
          <w:ilvl w:val="2"/>
          <w:numId w:val="39"/>
        </w:numPr>
      </w:pPr>
      <w:r w:rsidRPr="002F0A5A">
        <w:rPr>
          <w:rFonts w:asciiTheme="minorHAnsi" w:hAnsiTheme="minorHAnsi"/>
        </w:rPr>
        <w:t>Potilaan säteilyaltistuksen vertailutasot aikuisten tavanomaisissa röntgentu</w:t>
      </w:r>
      <w:r w:rsidRPr="002F0A5A">
        <w:rPr>
          <w:rFonts w:asciiTheme="minorHAnsi" w:hAnsiTheme="minorHAnsi"/>
        </w:rPr>
        <w:t>t</w:t>
      </w:r>
      <w:r w:rsidRPr="002F0A5A">
        <w:rPr>
          <w:rFonts w:asciiTheme="minorHAnsi" w:hAnsiTheme="minorHAnsi"/>
        </w:rPr>
        <w:t>kimuksissa, päätös 11/3020/2017, 15.5.2017</w:t>
      </w:r>
    </w:p>
    <w:p w14:paraId="230BABEA" w14:textId="77777777" w:rsidR="00386C6C" w:rsidRPr="002F0A5A" w:rsidRDefault="00386C6C" w:rsidP="002F0A5A">
      <w:pPr>
        <w:pStyle w:val="Luettelokappale"/>
        <w:numPr>
          <w:ilvl w:val="2"/>
          <w:numId w:val="39"/>
        </w:numPr>
      </w:pPr>
      <w:r w:rsidRPr="002F0A5A">
        <w:rPr>
          <w:rFonts w:asciiTheme="minorHAnsi" w:hAnsiTheme="minorHAnsi"/>
        </w:rPr>
        <w:t>Potilaan säteilyaltistuksen vertailutasot lasten tavanomaisissa röntgentutk</w:t>
      </w:r>
      <w:r w:rsidRPr="002F0A5A">
        <w:rPr>
          <w:rFonts w:asciiTheme="minorHAnsi" w:hAnsiTheme="minorHAnsi"/>
        </w:rPr>
        <w:t>i</w:t>
      </w:r>
      <w:r w:rsidRPr="002F0A5A">
        <w:rPr>
          <w:rFonts w:asciiTheme="minorHAnsi" w:hAnsiTheme="minorHAnsi"/>
        </w:rPr>
        <w:t>muksissa, päätös 6/3020/2018, 5.4.2018</w:t>
      </w:r>
    </w:p>
    <w:p w14:paraId="554FAFC5" w14:textId="77777777" w:rsidR="002F0A5A" w:rsidRDefault="002F0A5A" w:rsidP="00E20DF6">
      <w:pPr>
        <w:pStyle w:val="Leipteksti"/>
        <w:ind w:left="0" w:firstLine="1304"/>
        <w:rPr>
          <w:b/>
        </w:rPr>
      </w:pPr>
    </w:p>
    <w:p w14:paraId="2B59B4F2" w14:textId="77777777" w:rsidR="0094493B" w:rsidRDefault="0094493B" w:rsidP="00E20DF6">
      <w:pPr>
        <w:pStyle w:val="Leipteksti"/>
        <w:ind w:left="0" w:firstLine="1304"/>
        <w:rPr>
          <w:highlight w:val="yellow"/>
        </w:rPr>
      </w:pPr>
      <w:r w:rsidRPr="00E50E07">
        <w:rPr>
          <w:b/>
        </w:rPr>
        <w:t>Yleiset perustelut</w:t>
      </w:r>
    </w:p>
    <w:p w14:paraId="2B59B4F3" w14:textId="77777777" w:rsidR="00E20DF6" w:rsidRPr="002C70E6" w:rsidRDefault="00E20DF6" w:rsidP="00E20DF6">
      <w:pPr>
        <w:pStyle w:val="Leipteksti"/>
        <w:rPr>
          <w:b/>
        </w:rPr>
      </w:pPr>
      <w:r w:rsidRPr="002C70E6">
        <w:rPr>
          <w:b/>
        </w:rPr>
        <w:t>1 Johdanto</w:t>
      </w:r>
    </w:p>
    <w:p w14:paraId="2B59B4F4" w14:textId="77777777" w:rsidR="002309D7" w:rsidRDefault="002309D7" w:rsidP="002309D7">
      <w:pPr>
        <w:pStyle w:val="Leipteksti"/>
      </w:pPr>
      <w:r w:rsidRPr="003A7163">
        <w:t>E</w:t>
      </w:r>
      <w:r>
        <w:t>uroopan unionissa</w:t>
      </w:r>
      <w:r w:rsidRPr="003A7163">
        <w:t xml:space="preserve"> on annettu 5 päivänä joulukuuta 2013 uusi neuvoston direktiivi 2013/59</w:t>
      </w:r>
      <w:r>
        <w:t>/Euratom</w:t>
      </w:r>
      <w:r w:rsidRPr="003A7163">
        <w:t xml:space="preserve"> turvallisuutta koskevien perusnormien vahvistamisesta ionisoivalta säteilystä aiheutuvilta vaaroilta suojelemiseksi sekä direktiivien 89/618/Euratom, 90/641/Euratom, 96/29/Euratom, 97/4</w:t>
      </w:r>
      <w:r>
        <w:t>3</w:t>
      </w:r>
      <w:r w:rsidRPr="003A7163">
        <w:t>/Euratom, ja 2003/122/Euratom kumoam</w:t>
      </w:r>
      <w:r w:rsidRPr="003A7163">
        <w:t>i</w:t>
      </w:r>
      <w:r w:rsidRPr="003A7163">
        <w:t>sesta</w:t>
      </w:r>
      <w:r w:rsidRPr="00C26036">
        <w:t xml:space="preserve">, </w:t>
      </w:r>
      <w:r>
        <w:t xml:space="preserve">jäljempänä </w:t>
      </w:r>
      <w:r w:rsidRPr="002309D7">
        <w:t>säteilyturvallisuusdirektiivi</w:t>
      </w:r>
      <w:r w:rsidRPr="003A7163">
        <w:t xml:space="preserve">. </w:t>
      </w:r>
      <w:r>
        <w:t>Säteilylailla</w:t>
      </w:r>
      <w:r w:rsidRPr="003A7163">
        <w:t xml:space="preserve"> ja sen nojalla annettavilla alempiasteisilla säädöksillä täytäntöönpan</w:t>
      </w:r>
      <w:r>
        <w:t>naan</w:t>
      </w:r>
      <w:r w:rsidRPr="003A7163">
        <w:t xml:space="preserve"> </w:t>
      </w:r>
      <w:r>
        <w:t xml:space="preserve">Euroopan unionin </w:t>
      </w:r>
      <w:r w:rsidRPr="003A7163">
        <w:t>uusi säteilyturvall</w:t>
      </w:r>
      <w:r w:rsidRPr="003A7163">
        <w:t>i</w:t>
      </w:r>
      <w:r w:rsidRPr="003A7163">
        <w:t>suusdirektiivi</w:t>
      </w:r>
      <w:r>
        <w:t xml:space="preserve">, josta käytetään myös nimikettä </w:t>
      </w:r>
      <w:r w:rsidRPr="003A7163">
        <w:t>BSS-direktiivi</w:t>
      </w:r>
      <w:r>
        <w:t xml:space="preserve"> (</w:t>
      </w:r>
      <w:r w:rsidRPr="003A7163">
        <w:t>Basic Safety Standards), jolla on kodifioitu yhdeksi direktiiviksi aiemmat viisi säteilysuojelualan direktiiviä, jotka ovat: 1) neuvoston direktiivi 89/618/Euratom säteilyvaaratilanteessa tarvittavia suoj</w:t>
      </w:r>
      <w:r w:rsidRPr="003A7163">
        <w:t>e</w:t>
      </w:r>
      <w:r w:rsidRPr="003A7163">
        <w:t>lutoimenpiteitä ja noudatettavia ohjeita koskevien tietojen antamisesta väestölle, 2) neuvoston direktiivi 90/641/Euratom ulkopuolisten työntekijöiden suojelusta työske</w:t>
      </w:r>
      <w:r w:rsidRPr="003A7163">
        <w:t>n</w:t>
      </w:r>
      <w:r w:rsidRPr="003A7163">
        <w:t xml:space="preserve">telyn aikaisen ionisoivan säteilyn vaaroilta valvonta-alueella, 3) neuvoston direktiivi </w:t>
      </w:r>
      <w:r w:rsidRPr="003A7163">
        <w:lastRenderedPageBreak/>
        <w:t>96/29/Euratom perusnormien vahvistamisesta väestön ja työntekijöiden terveyden suojelemiseksi ionisoivasta säteilystä aiheutuvilta vaaroilta (</w:t>
      </w:r>
      <w:r>
        <w:t>kumottu</w:t>
      </w:r>
      <w:r w:rsidRPr="003A7163">
        <w:t xml:space="preserve"> </w:t>
      </w:r>
      <w:r>
        <w:t>säteilyturvall</w:t>
      </w:r>
      <w:r>
        <w:t>i</w:t>
      </w:r>
      <w:r>
        <w:t>suus</w:t>
      </w:r>
      <w:r w:rsidRPr="003A7163">
        <w:t>direktiivi), 4) neuvoston direktiivi 97/43/Euratom henkilöiden terveyden suojel</w:t>
      </w:r>
      <w:r w:rsidRPr="003A7163">
        <w:t>e</w:t>
      </w:r>
      <w:r w:rsidRPr="003A7163">
        <w:t>miselta ionisoivan säteilyn aiheuttamilta vaaroilta lääketieteellisen säteilyaltistuksen y</w:t>
      </w:r>
      <w:r w:rsidRPr="003A7163">
        <w:t>h</w:t>
      </w:r>
      <w:r w:rsidRPr="003A7163">
        <w:t>teydessä ja direktiivin 84/466/Euratom k</w:t>
      </w:r>
      <w:r>
        <w:t>umoamisesta (MED-direktiivi</w:t>
      </w:r>
      <w:r w:rsidRPr="003A7163">
        <w:t>), sekä 5) ne</w:t>
      </w:r>
      <w:r w:rsidRPr="003A7163">
        <w:t>u</w:t>
      </w:r>
      <w:r w:rsidRPr="003A7163">
        <w:t>voston direktiivi 2003/122/Euratom korkea-aktiivisten radioaktiivista ainetta sisältäv</w:t>
      </w:r>
      <w:r w:rsidRPr="003A7163">
        <w:t>i</w:t>
      </w:r>
      <w:r w:rsidRPr="003A7163">
        <w:t>en umpilä</w:t>
      </w:r>
      <w:r w:rsidRPr="003A7163">
        <w:t>h</w:t>
      </w:r>
      <w:r w:rsidRPr="003A7163">
        <w:t>teiden ja isännättömien lähteiden valvonnasta (umpilähdedirektiivi).</w:t>
      </w:r>
      <w:r>
        <w:t xml:space="preserve"> Lisäksi direktiiviin on sisällytetty oleellisilta osiltaan myös komission suositus sisäilman r</w:t>
      </w:r>
      <w:r>
        <w:t>a</w:t>
      </w:r>
      <w:r>
        <w:t>donista 90/143/Euratom sitoviksi säännöksiksi muutettuna. Säteilyturvallisuusdirekti</w:t>
      </w:r>
      <w:r>
        <w:t>i</w:t>
      </w:r>
      <w:r>
        <w:t>vi on vähimmäisvaatimusdirektiivi, jonka edellyttämästä suojelun tasosta voidaan ka</w:t>
      </w:r>
      <w:r>
        <w:t>n</w:t>
      </w:r>
      <w:r>
        <w:t>sallisesti säätää ti</w:t>
      </w:r>
      <w:r>
        <w:t>u</w:t>
      </w:r>
      <w:r>
        <w:t>kemmin.</w:t>
      </w:r>
    </w:p>
    <w:p w14:paraId="2B59B4F5" w14:textId="759A3AAB" w:rsidR="009933DE" w:rsidRDefault="00F438A8" w:rsidP="00F438A8">
      <w:pPr>
        <w:pStyle w:val="Leipteksti"/>
      </w:pPr>
      <w:r>
        <w:t>Uusi säteil</w:t>
      </w:r>
      <w:r w:rsidR="00BA6F2C">
        <w:t>ylaki (</w:t>
      </w:r>
      <w:r w:rsidR="008B5A07">
        <w:t>859</w:t>
      </w:r>
      <w:r w:rsidR="00BA6F2C">
        <w:t>/</w:t>
      </w:r>
      <w:r w:rsidR="002309D7">
        <w:t>2018</w:t>
      </w:r>
      <w:r w:rsidR="00BA6F2C">
        <w:t xml:space="preserve">) annettiin </w:t>
      </w:r>
      <w:r w:rsidR="008B5A07">
        <w:t>9</w:t>
      </w:r>
      <w:r w:rsidR="00BA6F2C">
        <w:t>.</w:t>
      </w:r>
      <w:r w:rsidR="008B5A07">
        <w:t>11</w:t>
      </w:r>
      <w:r w:rsidR="00BA6F2C">
        <w:t>.</w:t>
      </w:r>
      <w:r w:rsidR="00D50089">
        <w:t>2018</w:t>
      </w:r>
      <w:r>
        <w:t xml:space="preserve"> ja se tuli voimaan </w:t>
      </w:r>
      <w:r w:rsidR="008B5A07">
        <w:t>15</w:t>
      </w:r>
      <w:r w:rsidR="00D50089">
        <w:t>.</w:t>
      </w:r>
      <w:r w:rsidR="008B5A07">
        <w:t>12</w:t>
      </w:r>
      <w:r w:rsidR="00D50089">
        <w:t>.2018</w:t>
      </w:r>
      <w:r>
        <w:t xml:space="preserve">. </w:t>
      </w:r>
    </w:p>
    <w:p w14:paraId="2B59B4F6" w14:textId="77777777" w:rsidR="00E20DF6" w:rsidRPr="002C70E6" w:rsidRDefault="00E20DF6" w:rsidP="00E20DF6">
      <w:pPr>
        <w:pStyle w:val="Leipteksti"/>
        <w:rPr>
          <w:b/>
        </w:rPr>
      </w:pPr>
      <w:r w:rsidRPr="002C70E6">
        <w:rPr>
          <w:b/>
        </w:rPr>
        <w:t>2 Nykytila</w:t>
      </w:r>
    </w:p>
    <w:p w14:paraId="2B59B4F7" w14:textId="12645B97" w:rsidR="00C900CD" w:rsidRDefault="00270D05" w:rsidP="00F701D3">
      <w:pPr>
        <w:pStyle w:val="Leipteksti"/>
      </w:pPr>
      <w:r>
        <w:t>Oikeutusarvioinnista ja säteilysuojelun optimoinnista lääketieteellisessä altistuksessa</w:t>
      </w:r>
      <w:r w:rsidR="00F16CB2">
        <w:t xml:space="preserve"> </w:t>
      </w:r>
      <w:r w:rsidR="002F0A5A">
        <w:t xml:space="preserve">on säädetty </w:t>
      </w:r>
      <w:r w:rsidR="00F16CB2">
        <w:t>sätei</w:t>
      </w:r>
      <w:r w:rsidR="00F04C5C">
        <w:t xml:space="preserve">lylain (592/1991) </w:t>
      </w:r>
      <w:r>
        <w:t>38</w:t>
      </w:r>
      <w:r w:rsidR="00C151A8">
        <w:t xml:space="preserve"> §:</w:t>
      </w:r>
      <w:r>
        <w:t>n 2 momentissa ja sosiaali- ja terveysministeriön asetuksessa säteilyn lääketieteellisestä käytöstä (423/2000) 2 ja 3 luvussa</w:t>
      </w:r>
      <w:r w:rsidR="002F0A5A">
        <w:t>, jotka kumo</w:t>
      </w:r>
      <w:r w:rsidR="002F0A5A">
        <w:t>t</w:t>
      </w:r>
      <w:r w:rsidR="002F0A5A">
        <w:t>tiin 15.12.2018</w:t>
      </w:r>
      <w:r w:rsidR="00C151A8">
        <w:t xml:space="preserve">. </w:t>
      </w:r>
    </w:p>
    <w:p w14:paraId="2DA80273" w14:textId="6CE87E74" w:rsidR="00241F34" w:rsidRDefault="001B3058" w:rsidP="00163890">
      <w:pPr>
        <w:pStyle w:val="Leipteksti"/>
      </w:pPr>
      <w:r>
        <w:t xml:space="preserve">Säteilylain 70 §:n </w:t>
      </w:r>
      <w:r w:rsidR="002246C9">
        <w:t xml:space="preserve">2 momentin </w:t>
      </w:r>
      <w:r>
        <w:t xml:space="preserve">nojalla Säteilyturvakeskus on antanut </w:t>
      </w:r>
      <w:r w:rsidR="006A72EA">
        <w:t>ohjee</w:t>
      </w:r>
      <w:r w:rsidR="00C151A8">
        <w:t>n</w:t>
      </w:r>
      <w:r w:rsidR="006A72EA" w:rsidRPr="00782F33">
        <w:t xml:space="preserve"> </w:t>
      </w:r>
      <w:r w:rsidR="00241F34">
        <w:t>ST 2.1 säd</w:t>
      </w:r>
      <w:r w:rsidR="00241F34">
        <w:t>e</w:t>
      </w:r>
      <w:r w:rsidR="00241F34">
        <w:t>hoidon turvallisuus, ohjeen ST 3.1 Hammasröntgentutkimukset terveydenhuollossa, o</w:t>
      </w:r>
      <w:r w:rsidR="00241F34">
        <w:t>h</w:t>
      </w:r>
      <w:r w:rsidR="00241F34">
        <w:t xml:space="preserve">jeen ST 3.3 Röntgentutkimukset terveydenhuollossa, ohjeen ST 3.8 Säteilyturvallisuus mammografiatutkimuksissa. Lisäksi Säteilyturvakeskus on </w:t>
      </w:r>
      <w:r w:rsidR="00386C6C">
        <w:t>antanut sosiaali- ja tervey</w:t>
      </w:r>
      <w:r w:rsidR="00386C6C">
        <w:t>s</w:t>
      </w:r>
      <w:r w:rsidR="00386C6C">
        <w:t xml:space="preserve">ministeriön asetuksen säteilyn lääketieteellisestä käytöstä (423/2000) 16 §:n </w:t>
      </w:r>
      <w:r w:rsidR="00241F34">
        <w:t xml:space="preserve"> nojalla päätökse</w:t>
      </w:r>
      <w:r w:rsidR="00386C6C">
        <w:t>t</w:t>
      </w:r>
      <w:r w:rsidR="00241F34">
        <w:t xml:space="preserve"> </w:t>
      </w:r>
    </w:p>
    <w:p w14:paraId="24658018" w14:textId="77777777" w:rsidR="002F0A5A" w:rsidRPr="002F0A5A" w:rsidRDefault="002F0A5A" w:rsidP="002F0A5A">
      <w:pPr>
        <w:pStyle w:val="Luettelokappale"/>
        <w:numPr>
          <w:ilvl w:val="2"/>
          <w:numId w:val="40"/>
        </w:numPr>
      </w:pPr>
      <w:r w:rsidRPr="002F0A5A">
        <w:rPr>
          <w:rFonts w:asciiTheme="minorHAnsi" w:hAnsiTheme="minorHAnsi"/>
        </w:rPr>
        <w:t>Potilaan säteilyaltistuksen vertailutasot aikuisten tietokonetomografiatutk</w:t>
      </w:r>
      <w:r w:rsidRPr="002F0A5A">
        <w:rPr>
          <w:rFonts w:asciiTheme="minorHAnsi" w:hAnsiTheme="minorHAnsi"/>
        </w:rPr>
        <w:t>i</w:t>
      </w:r>
      <w:r w:rsidRPr="002F0A5A">
        <w:rPr>
          <w:rFonts w:asciiTheme="minorHAnsi" w:hAnsiTheme="minorHAnsi"/>
        </w:rPr>
        <w:t>muksissa, päätös 2/3020/2013, 23.5.2013</w:t>
      </w:r>
    </w:p>
    <w:p w14:paraId="64EFD4CF" w14:textId="77777777" w:rsidR="002F0A5A" w:rsidRPr="002F0A5A" w:rsidRDefault="002F0A5A" w:rsidP="002F0A5A">
      <w:pPr>
        <w:pStyle w:val="Luettelokappale"/>
        <w:numPr>
          <w:ilvl w:val="2"/>
          <w:numId w:val="40"/>
        </w:numPr>
      </w:pPr>
      <w:r w:rsidRPr="002F0A5A">
        <w:rPr>
          <w:rFonts w:asciiTheme="minorHAnsi" w:hAnsiTheme="minorHAnsi"/>
        </w:rPr>
        <w:t>Potilaan säteilyaltistuksen vertailutasot isotooppitutkimuksissa, päätös 1/3020/2015, 23.2.2015</w:t>
      </w:r>
    </w:p>
    <w:p w14:paraId="5FC3FCF6" w14:textId="77777777" w:rsidR="002F0A5A" w:rsidRPr="002F0A5A" w:rsidRDefault="002F0A5A" w:rsidP="002F0A5A">
      <w:pPr>
        <w:pStyle w:val="Luettelokappale"/>
        <w:numPr>
          <w:ilvl w:val="2"/>
          <w:numId w:val="40"/>
        </w:numPr>
      </w:pPr>
      <w:r w:rsidRPr="002F0A5A">
        <w:rPr>
          <w:rFonts w:asciiTheme="minorHAnsi" w:hAnsiTheme="minorHAnsi"/>
        </w:rPr>
        <w:t>Potilaan säteilyaltistuksen vertailutasot lasten tietokonetomografiatutkimu</w:t>
      </w:r>
      <w:r w:rsidRPr="002F0A5A">
        <w:rPr>
          <w:rFonts w:asciiTheme="minorHAnsi" w:hAnsiTheme="minorHAnsi"/>
        </w:rPr>
        <w:t>k</w:t>
      </w:r>
      <w:r w:rsidRPr="002F0A5A">
        <w:rPr>
          <w:rFonts w:asciiTheme="minorHAnsi" w:hAnsiTheme="minorHAnsi"/>
        </w:rPr>
        <w:t>sissa, päätös 9/3020/2015, 25.5.2015</w:t>
      </w:r>
    </w:p>
    <w:p w14:paraId="7CCC5B8E" w14:textId="77777777" w:rsidR="002F0A5A" w:rsidRPr="002F0A5A" w:rsidRDefault="002F0A5A" w:rsidP="002F0A5A">
      <w:pPr>
        <w:pStyle w:val="Luettelokappale"/>
        <w:numPr>
          <w:ilvl w:val="2"/>
          <w:numId w:val="40"/>
        </w:numPr>
      </w:pPr>
      <w:r w:rsidRPr="002F0A5A">
        <w:rPr>
          <w:rFonts w:asciiTheme="minorHAnsi" w:hAnsiTheme="minorHAnsi"/>
        </w:rPr>
        <w:t>Potilaan säteilyaltistuksen vertailutasot aikuisten pään alueen kartiokeilatiet</w:t>
      </w:r>
      <w:r w:rsidRPr="002F0A5A">
        <w:rPr>
          <w:rFonts w:asciiTheme="minorHAnsi" w:hAnsiTheme="minorHAnsi"/>
        </w:rPr>
        <w:t>o</w:t>
      </w:r>
      <w:r w:rsidRPr="002F0A5A">
        <w:rPr>
          <w:rFonts w:asciiTheme="minorHAnsi" w:hAnsiTheme="minorHAnsi"/>
        </w:rPr>
        <w:t>konetomografiatutkimuksissa, päätös 12/3020/2016, 7.11.2016</w:t>
      </w:r>
    </w:p>
    <w:p w14:paraId="46E14FE5" w14:textId="77777777" w:rsidR="002F0A5A" w:rsidRPr="002F0A5A" w:rsidRDefault="002F0A5A" w:rsidP="002F0A5A">
      <w:pPr>
        <w:pStyle w:val="Luettelokappale"/>
        <w:numPr>
          <w:ilvl w:val="2"/>
          <w:numId w:val="40"/>
        </w:numPr>
      </w:pPr>
      <w:r w:rsidRPr="002F0A5A">
        <w:rPr>
          <w:rFonts w:asciiTheme="minorHAnsi" w:hAnsiTheme="minorHAnsi"/>
        </w:rPr>
        <w:t>Potilaan säteilyaltistuksen vertailutasot kardiologiassa, päätös 15/3020/2016, 20.12.2016</w:t>
      </w:r>
    </w:p>
    <w:p w14:paraId="4CC2E107" w14:textId="77777777" w:rsidR="002F0A5A" w:rsidRPr="002F0A5A" w:rsidRDefault="002F0A5A" w:rsidP="002F0A5A">
      <w:pPr>
        <w:pStyle w:val="Luettelokappale"/>
        <w:numPr>
          <w:ilvl w:val="2"/>
          <w:numId w:val="40"/>
        </w:numPr>
      </w:pPr>
      <w:r w:rsidRPr="002F0A5A">
        <w:rPr>
          <w:rFonts w:asciiTheme="minorHAnsi" w:hAnsiTheme="minorHAnsi"/>
        </w:rPr>
        <w:t>Potilaan säteilyaltistuksen vertailutasot aikuisten tavanomaisissa röntgentu</w:t>
      </w:r>
      <w:r w:rsidRPr="002F0A5A">
        <w:rPr>
          <w:rFonts w:asciiTheme="minorHAnsi" w:hAnsiTheme="minorHAnsi"/>
        </w:rPr>
        <w:t>t</w:t>
      </w:r>
      <w:r w:rsidRPr="002F0A5A">
        <w:rPr>
          <w:rFonts w:asciiTheme="minorHAnsi" w:hAnsiTheme="minorHAnsi"/>
        </w:rPr>
        <w:t>kimuksissa, päätös 11/3020/2017, 15.5.2017</w:t>
      </w:r>
    </w:p>
    <w:p w14:paraId="6B3FA567" w14:textId="77777777" w:rsidR="002F0A5A" w:rsidRPr="002F0A5A" w:rsidRDefault="002F0A5A" w:rsidP="002F0A5A">
      <w:pPr>
        <w:pStyle w:val="Luettelokappale"/>
        <w:numPr>
          <w:ilvl w:val="2"/>
          <w:numId w:val="40"/>
        </w:numPr>
      </w:pPr>
      <w:r w:rsidRPr="002F0A5A">
        <w:rPr>
          <w:rFonts w:asciiTheme="minorHAnsi" w:hAnsiTheme="minorHAnsi"/>
        </w:rPr>
        <w:t>Potilaan säteilyaltistuksen vertailutasot lasten tavanomaisissa röntgentutk</w:t>
      </w:r>
      <w:r w:rsidRPr="002F0A5A">
        <w:rPr>
          <w:rFonts w:asciiTheme="minorHAnsi" w:hAnsiTheme="minorHAnsi"/>
        </w:rPr>
        <w:t>i</w:t>
      </w:r>
      <w:r w:rsidRPr="002F0A5A">
        <w:rPr>
          <w:rFonts w:asciiTheme="minorHAnsi" w:hAnsiTheme="minorHAnsi"/>
        </w:rPr>
        <w:t>muksissa, päätös 6/3020/2018, 5.4.2018</w:t>
      </w:r>
    </w:p>
    <w:p w14:paraId="20B52934" w14:textId="77777777" w:rsidR="002F0A5A" w:rsidRPr="002F0A5A" w:rsidRDefault="002F0A5A" w:rsidP="002F0A5A">
      <w:pPr>
        <w:pStyle w:val="Luettelokappale"/>
        <w:numPr>
          <w:ilvl w:val="2"/>
          <w:numId w:val="40"/>
        </w:numPr>
      </w:pPr>
    </w:p>
    <w:p w14:paraId="2B59B4F9" w14:textId="38A3F09B" w:rsidR="003D2677" w:rsidRPr="002C70E6" w:rsidRDefault="00F701D3" w:rsidP="006A72EA">
      <w:pPr>
        <w:pStyle w:val="Leipteksti"/>
        <w:rPr>
          <w:b/>
        </w:rPr>
      </w:pPr>
      <w:r w:rsidRPr="002C70E6">
        <w:rPr>
          <w:b/>
        </w:rPr>
        <w:t xml:space="preserve">3 </w:t>
      </w:r>
      <w:r>
        <w:rPr>
          <w:b/>
        </w:rPr>
        <w:t>K</w:t>
      </w:r>
      <w:r w:rsidRPr="002C70E6">
        <w:rPr>
          <w:b/>
        </w:rPr>
        <w:t xml:space="preserve">eskeiset </w:t>
      </w:r>
      <w:r>
        <w:rPr>
          <w:b/>
        </w:rPr>
        <w:t xml:space="preserve">tavoitteet ja </w:t>
      </w:r>
      <w:r w:rsidRPr="002C70E6">
        <w:rPr>
          <w:b/>
        </w:rPr>
        <w:t>ehdotukset</w:t>
      </w:r>
    </w:p>
    <w:p w14:paraId="2B59B4FA" w14:textId="2AC81D7B" w:rsidR="00443CC1" w:rsidRDefault="00F701D3" w:rsidP="00F701D3">
      <w:pPr>
        <w:pStyle w:val="Leipteksti"/>
      </w:pPr>
      <w:r w:rsidRPr="00EE1B8F">
        <w:t xml:space="preserve">Keskeisenä tavoitteena on saattaa </w:t>
      </w:r>
      <w:r w:rsidR="00270D05">
        <w:t>oikeutusarviointia ja säteilysuojelun optimointia lä</w:t>
      </w:r>
      <w:r w:rsidR="00270D05">
        <w:t>ä</w:t>
      </w:r>
      <w:r w:rsidR="00270D05">
        <w:t>ketieteellisessä altistuksessa</w:t>
      </w:r>
      <w:r w:rsidR="00443CC1" w:rsidRPr="00EE1B8F">
        <w:t xml:space="preserve"> ko</w:t>
      </w:r>
      <w:r w:rsidR="00443CC1" w:rsidRPr="00EE1B8F">
        <w:t>s</w:t>
      </w:r>
      <w:r w:rsidR="00443CC1" w:rsidRPr="00EE1B8F">
        <w:t>keva määräys vastaamaan uuden säteilylain sää</w:t>
      </w:r>
      <w:r w:rsidR="00CA40F2">
        <w:t>nnö</w:t>
      </w:r>
      <w:r w:rsidR="00443CC1" w:rsidRPr="00EE1B8F">
        <w:t>ksiä.</w:t>
      </w:r>
    </w:p>
    <w:p w14:paraId="468353E3" w14:textId="77777777" w:rsidR="00031943" w:rsidRDefault="00031943">
      <w:pPr>
        <w:jc w:val="left"/>
        <w:rPr>
          <w:b/>
        </w:rPr>
      </w:pPr>
      <w:r>
        <w:rPr>
          <w:b/>
        </w:rPr>
        <w:br w:type="page"/>
      </w:r>
    </w:p>
    <w:p w14:paraId="2B59B4FB" w14:textId="5DFCCE4D" w:rsidR="0007654B" w:rsidRPr="002C70E6" w:rsidRDefault="0007654B" w:rsidP="0007654B">
      <w:pPr>
        <w:pStyle w:val="Leipteksti"/>
        <w:rPr>
          <w:b/>
        </w:rPr>
      </w:pPr>
      <w:r w:rsidRPr="002C70E6">
        <w:rPr>
          <w:b/>
        </w:rPr>
        <w:t xml:space="preserve">4 </w:t>
      </w:r>
      <w:r>
        <w:rPr>
          <w:b/>
        </w:rPr>
        <w:t>Esityksen</w:t>
      </w:r>
      <w:r w:rsidRPr="002C70E6">
        <w:rPr>
          <w:b/>
        </w:rPr>
        <w:t xml:space="preserve"> vaikutukset</w:t>
      </w:r>
    </w:p>
    <w:p w14:paraId="2B59B4FC" w14:textId="6ADED7B3" w:rsidR="00443CC1" w:rsidRDefault="0007654B" w:rsidP="0007654B">
      <w:pPr>
        <w:pStyle w:val="Leipteksti"/>
      </w:pPr>
      <w:r w:rsidRPr="00996327">
        <w:lastRenderedPageBreak/>
        <w:t xml:space="preserve">Määräyksessä </w:t>
      </w:r>
      <w:r w:rsidR="000F040B" w:rsidRPr="00996327">
        <w:t xml:space="preserve">esitetyillä vaatimuksilla ei </w:t>
      </w:r>
      <w:r w:rsidR="00443CC1" w:rsidRPr="00996327">
        <w:t xml:space="preserve">ole </w:t>
      </w:r>
      <w:r w:rsidR="008F1C81" w:rsidRPr="00996327">
        <w:t xml:space="preserve">merkittäviä </w:t>
      </w:r>
      <w:r w:rsidR="00443CC1" w:rsidRPr="00996327">
        <w:t>vaikutuksia nykytilaan verra</w:t>
      </w:r>
      <w:r w:rsidR="00443CC1" w:rsidRPr="00996327">
        <w:t>t</w:t>
      </w:r>
      <w:r w:rsidR="00443CC1" w:rsidRPr="00996327">
        <w:t>tuna</w:t>
      </w:r>
      <w:r w:rsidR="00BC10A0" w:rsidRPr="00996327">
        <w:t>, mutta niillä tarkennettaisiin erityisesti sikiön ja lapsen säteilysuojelua lääketietee</w:t>
      </w:r>
      <w:r w:rsidR="00BC10A0" w:rsidRPr="00996327">
        <w:t>l</w:t>
      </w:r>
      <w:r w:rsidR="00BC10A0" w:rsidRPr="00996327">
        <w:t>lisessä altistuksessa</w:t>
      </w:r>
      <w:r w:rsidR="00443CC1" w:rsidRPr="00996327">
        <w:t>.</w:t>
      </w:r>
      <w:r w:rsidR="005B6D2A" w:rsidRPr="00996327">
        <w:t xml:space="preserve"> </w:t>
      </w:r>
      <w:r w:rsidR="002F0A5A" w:rsidRPr="00996327">
        <w:t>Lisäksi</w:t>
      </w:r>
      <w:r w:rsidR="002F0A5A">
        <w:t xml:space="preserve"> vertailutasojen suureiden nimissä käytetään suureiden n</w:t>
      </w:r>
      <w:r w:rsidR="002F0A5A">
        <w:t>i</w:t>
      </w:r>
      <w:r w:rsidR="002F0A5A">
        <w:t xml:space="preserve">mille ilmakermaan </w:t>
      </w:r>
      <w:r w:rsidR="00996327">
        <w:t>viittaavia</w:t>
      </w:r>
      <w:r w:rsidR="002F0A5A">
        <w:t xml:space="preserve"> nimiä, mutta määräyksen mukaisesti myös annokseen vii</w:t>
      </w:r>
      <w:r w:rsidR="002F0A5A">
        <w:t>t</w:t>
      </w:r>
      <w:r w:rsidR="002F0A5A">
        <w:t>taavat nimet ovat käytössä.</w:t>
      </w:r>
      <w:r w:rsidR="00996327">
        <w:t xml:space="preserve"> Mittaussuureista määrätään erikseen toisessa Säteilyturv</w:t>
      </w:r>
      <w:r w:rsidR="00996327">
        <w:t>a</w:t>
      </w:r>
      <w:r w:rsidR="00996327">
        <w:t>keskuksen määräyksessä.</w:t>
      </w:r>
    </w:p>
    <w:p w14:paraId="2B59B4FD" w14:textId="77777777" w:rsidR="00E20DF6" w:rsidRPr="002C70E6" w:rsidRDefault="00E20DF6" w:rsidP="00E20DF6">
      <w:pPr>
        <w:pStyle w:val="Leipteksti"/>
        <w:rPr>
          <w:b/>
        </w:rPr>
      </w:pPr>
      <w:r w:rsidRPr="002C70E6">
        <w:rPr>
          <w:b/>
        </w:rPr>
        <w:t>5 Määräyksen valmistelu</w:t>
      </w:r>
    </w:p>
    <w:p w14:paraId="2B59B4FE" w14:textId="58062E0D" w:rsidR="00E45E82" w:rsidRDefault="00E20DF6" w:rsidP="00E20DF6">
      <w:pPr>
        <w:pStyle w:val="Leipteksti"/>
      </w:pPr>
      <w:r>
        <w:t xml:space="preserve">Määräys </w:t>
      </w:r>
      <w:r w:rsidR="00996327">
        <w:t>oikeutuksesta ja säteilysuojelun optimoinnista lääketieteellisessä altistuksessa</w:t>
      </w:r>
      <w:r w:rsidR="00D33649">
        <w:t xml:space="preserve"> </w:t>
      </w:r>
      <w:r>
        <w:t>valmistelt</w:t>
      </w:r>
      <w:r w:rsidR="00153F11">
        <w:t>iin</w:t>
      </w:r>
      <w:r>
        <w:t xml:space="preserve"> Säteilyturvakesku</w:t>
      </w:r>
      <w:r>
        <w:t>k</w:t>
      </w:r>
      <w:r>
        <w:t>sessa</w:t>
      </w:r>
      <w:r w:rsidR="00E45E82">
        <w:t>.</w:t>
      </w:r>
    </w:p>
    <w:p w14:paraId="2B59B4FF" w14:textId="77777777" w:rsidR="00D77E63" w:rsidRPr="0084486E" w:rsidRDefault="00BA1333" w:rsidP="0084486E">
      <w:pPr>
        <w:pStyle w:val="Leipteksti"/>
      </w:pPr>
      <w:r w:rsidRPr="0084486E">
        <w:t xml:space="preserve">Määräysehdotuksesta pyydettiin lausuntoja </w:t>
      </w:r>
      <w:r w:rsidR="0084486E" w:rsidRPr="0084486E">
        <w:t>Liitteessä 2 esitetyiltä tahoilta.</w:t>
      </w:r>
      <w:r w:rsidR="00261DBF" w:rsidRPr="0084486E">
        <w:t xml:space="preserve"> </w:t>
      </w:r>
    </w:p>
    <w:p w14:paraId="2B59B500" w14:textId="77777777" w:rsidR="00261DBF" w:rsidRPr="00261DBF" w:rsidRDefault="00261DBF" w:rsidP="00261DBF">
      <w:pPr>
        <w:pStyle w:val="Leipteksti"/>
        <w:rPr>
          <w:b/>
        </w:rPr>
      </w:pPr>
      <w:r w:rsidRPr="00261DBF">
        <w:rPr>
          <w:b/>
        </w:rPr>
        <w:t>6 Määräyksen voimaantulo</w:t>
      </w:r>
    </w:p>
    <w:p w14:paraId="2B59B502" w14:textId="09A79666" w:rsidR="00261DBF" w:rsidRPr="007A07A5" w:rsidRDefault="00261DBF" w:rsidP="00921FCD">
      <w:pPr>
        <w:pStyle w:val="Leipteksti"/>
      </w:pPr>
      <w:r>
        <w:t>Määräys tulee</w:t>
      </w:r>
      <w:r w:rsidRPr="00A6060C">
        <w:t xml:space="preserve"> </w:t>
      </w:r>
      <w:r w:rsidRPr="0084486E">
        <w:t xml:space="preserve">voimaan </w:t>
      </w:r>
      <w:r w:rsidR="00443CC1" w:rsidRPr="0084486E">
        <w:t>x.x.</w:t>
      </w:r>
      <w:r w:rsidR="0084486E" w:rsidRPr="0084486E">
        <w:t>201</w:t>
      </w:r>
      <w:r w:rsidR="00996327">
        <w:t>9</w:t>
      </w:r>
      <w:r w:rsidR="00443CC1" w:rsidRPr="0084486E">
        <w:t>.</w:t>
      </w:r>
    </w:p>
    <w:p w14:paraId="7D41853E" w14:textId="77777777" w:rsidR="00921FCD" w:rsidRDefault="00921FCD" w:rsidP="00BF4FB6">
      <w:pPr>
        <w:pStyle w:val="Leipteksti"/>
        <w:rPr>
          <w:b/>
        </w:rPr>
      </w:pPr>
    </w:p>
    <w:p w14:paraId="2B59B503" w14:textId="77777777" w:rsidR="00785A1F" w:rsidRPr="00BF4FB6" w:rsidRDefault="00E20DF6" w:rsidP="00BF4FB6">
      <w:pPr>
        <w:pStyle w:val="Leipteksti"/>
        <w:rPr>
          <w:b/>
        </w:rPr>
      </w:pPr>
      <w:r w:rsidRPr="00E50E07">
        <w:rPr>
          <w:b/>
        </w:rPr>
        <w:t>Yksityiskohtaiset perustelut</w:t>
      </w:r>
    </w:p>
    <w:p w14:paraId="2B59B504" w14:textId="5AE180A5" w:rsidR="00E20DF6" w:rsidRPr="00DF4658" w:rsidRDefault="00B030D2" w:rsidP="00AB6366">
      <w:pPr>
        <w:pStyle w:val="Leipteksti"/>
      </w:pPr>
      <w:r w:rsidRPr="00DF4658">
        <w:t>1</w:t>
      </w:r>
      <w:r w:rsidR="007448E6" w:rsidRPr="00DF4658">
        <w:t xml:space="preserve"> § </w:t>
      </w:r>
      <w:r w:rsidR="003148A1">
        <w:t>Määritelmät</w:t>
      </w:r>
    </w:p>
    <w:p w14:paraId="2CAF0E12" w14:textId="1E44904E" w:rsidR="00E134A7" w:rsidRDefault="007448E6" w:rsidP="00E134A7">
      <w:pPr>
        <w:pStyle w:val="Leipteksti"/>
        <w:rPr>
          <w:lang w:eastAsia="fi-FI"/>
        </w:rPr>
      </w:pPr>
      <w:r w:rsidRPr="00DF4658">
        <w:t>Pykälä</w:t>
      </w:r>
      <w:r w:rsidR="003D2677" w:rsidRPr="00DF4658">
        <w:t xml:space="preserve">n </w:t>
      </w:r>
      <w:r w:rsidR="003D2677" w:rsidRPr="00B915B3">
        <w:rPr>
          <w:i/>
        </w:rPr>
        <w:t>1momentissa</w:t>
      </w:r>
      <w:r w:rsidRPr="00DF4658">
        <w:t xml:space="preserve"> </w:t>
      </w:r>
      <w:r w:rsidR="00FE5AF5" w:rsidRPr="00DF4658">
        <w:t>määrättäisiin</w:t>
      </w:r>
      <w:r w:rsidR="00B915B3">
        <w:t xml:space="preserve">, että </w:t>
      </w:r>
      <w:r w:rsidR="00E134A7">
        <w:rPr>
          <w:lang w:eastAsia="fi-FI"/>
        </w:rPr>
        <w:t xml:space="preserve">tässä määräyksessä tarkoitettaisiin </w:t>
      </w:r>
      <w:r w:rsidR="00E134A7" w:rsidRPr="004C5326">
        <w:rPr>
          <w:rFonts w:eastAsia="Times New Roman" w:cs="Arial"/>
          <w:i/>
          <w:lang w:eastAsia="fi-FI"/>
        </w:rPr>
        <w:t>potilaan s</w:t>
      </w:r>
      <w:r w:rsidR="00E134A7" w:rsidRPr="004C5326">
        <w:rPr>
          <w:rFonts w:eastAsia="Times New Roman" w:cs="Arial"/>
          <w:i/>
          <w:lang w:eastAsia="fi-FI"/>
        </w:rPr>
        <w:t>ä</w:t>
      </w:r>
      <w:r w:rsidR="00E134A7" w:rsidRPr="004C5326">
        <w:rPr>
          <w:rFonts w:eastAsia="Times New Roman" w:cs="Arial"/>
          <w:i/>
          <w:lang w:eastAsia="fi-FI"/>
        </w:rPr>
        <w:t xml:space="preserve">teilyaltistuksen vertailutasolla </w:t>
      </w:r>
      <w:r w:rsidR="00E134A7" w:rsidRPr="004C5326">
        <w:rPr>
          <w:rFonts w:eastAsia="Times New Roman" w:cs="Arial"/>
          <w:lang w:eastAsia="fi-FI"/>
        </w:rPr>
        <w:t xml:space="preserve"> </w:t>
      </w:r>
      <w:r w:rsidR="00E134A7" w:rsidRPr="004C5326">
        <w:rPr>
          <w:rFonts w:eastAsia="Times New Roman" w:cs="Arial"/>
          <w:bCs/>
          <w:lang w:eastAsia="fi-FI"/>
        </w:rPr>
        <w:t xml:space="preserve">etukäteen määriteltyä tutkimuksessa tai toimenpiteessä potilaalle aiheuttavaa </w:t>
      </w:r>
      <w:r w:rsidR="00921FCD">
        <w:rPr>
          <w:rFonts w:eastAsia="Times New Roman" w:cs="Arial"/>
          <w:bCs/>
          <w:lang w:eastAsia="fi-FI"/>
        </w:rPr>
        <w:t>säteilyaltistus</w:t>
      </w:r>
      <w:r w:rsidR="00E134A7" w:rsidRPr="004C5326">
        <w:rPr>
          <w:rFonts w:eastAsia="Times New Roman" w:cs="Arial"/>
          <w:bCs/>
          <w:lang w:eastAsia="fi-FI"/>
        </w:rPr>
        <w:t>ta</w:t>
      </w:r>
      <w:r w:rsidR="008B5A07">
        <w:rPr>
          <w:rFonts w:eastAsia="Times New Roman" w:cs="Arial"/>
          <w:bCs/>
          <w:lang w:eastAsia="fi-FI"/>
        </w:rPr>
        <w:t xml:space="preserve"> kuvaavaa arvoa</w:t>
      </w:r>
      <w:r w:rsidR="00E134A7" w:rsidRPr="004C5326">
        <w:rPr>
          <w:rFonts w:eastAsia="Times New Roman" w:cs="Arial"/>
          <w:bCs/>
          <w:lang w:eastAsia="fi-FI"/>
        </w:rPr>
        <w:t xml:space="preserve"> ja isotooppitutkimuksessa pot</w:t>
      </w:r>
      <w:r w:rsidR="00E134A7" w:rsidRPr="004C5326">
        <w:rPr>
          <w:rFonts w:eastAsia="Times New Roman" w:cs="Arial"/>
          <w:bCs/>
          <w:lang w:eastAsia="fi-FI"/>
        </w:rPr>
        <w:t>i</w:t>
      </w:r>
      <w:r w:rsidR="00E134A7" w:rsidRPr="004C5326">
        <w:rPr>
          <w:rFonts w:eastAsia="Times New Roman" w:cs="Arial"/>
          <w:bCs/>
          <w:lang w:eastAsia="fi-FI"/>
        </w:rPr>
        <w:t xml:space="preserve">laalle annettavan aktiivisuuden </w:t>
      </w:r>
      <w:r w:rsidR="008B5A07">
        <w:rPr>
          <w:rFonts w:eastAsia="Times New Roman" w:cs="Arial"/>
          <w:bCs/>
          <w:lang w:eastAsia="fi-FI"/>
        </w:rPr>
        <w:t>arv</w:t>
      </w:r>
      <w:r w:rsidR="00E134A7" w:rsidRPr="004C5326">
        <w:rPr>
          <w:rFonts w:eastAsia="Times New Roman" w:cs="Arial"/>
          <w:bCs/>
          <w:lang w:eastAsia="fi-FI"/>
        </w:rPr>
        <w:t>oa, jota suurempi säteilyannoksen tai aktiivisuuden ei oleteta olevan  normaalikokoiselle potilaalle hyvän käytännön mukaan tehdyssä tutk</w:t>
      </w:r>
      <w:r w:rsidR="00E134A7" w:rsidRPr="004C5326">
        <w:rPr>
          <w:rFonts w:eastAsia="Times New Roman" w:cs="Arial"/>
          <w:bCs/>
          <w:lang w:eastAsia="fi-FI"/>
        </w:rPr>
        <w:t>i</w:t>
      </w:r>
      <w:r w:rsidR="00E134A7" w:rsidRPr="004C5326">
        <w:rPr>
          <w:rFonts w:eastAsia="Times New Roman" w:cs="Arial"/>
          <w:bCs/>
          <w:lang w:eastAsia="fi-FI"/>
        </w:rPr>
        <w:t>muksessa tai toimenpiteessä</w:t>
      </w:r>
      <w:r w:rsidR="00E134A7">
        <w:rPr>
          <w:rFonts w:eastAsia="Times New Roman" w:cs="Arial"/>
          <w:lang w:eastAsia="fi-FI"/>
        </w:rPr>
        <w:t>.</w:t>
      </w:r>
    </w:p>
    <w:p w14:paraId="0FBF56D9" w14:textId="759FF0DE" w:rsidR="000D69F2" w:rsidRDefault="00EE1364" w:rsidP="000D69F2">
      <w:pPr>
        <w:pStyle w:val="Leipteksti"/>
      </w:pPr>
      <w:r>
        <w:t>Määritelmä vastaa sosiaali- ja terveysministeriön säteilyn lääketieteellisestä käytöstä annetun asetuksen määritelmää vertailutasoista. Potilaan säteilyaltistuksen vertail</w:t>
      </w:r>
      <w:r>
        <w:t>u</w:t>
      </w:r>
      <w:r>
        <w:t>tasojen tarkoituksena on yksittäisille potilaille koituva hyöty, mutta vertailutaso aset</w:t>
      </w:r>
      <w:r>
        <w:t>e</w:t>
      </w:r>
      <w:r>
        <w:t>taan vakiokokoisten potilaiden ryhmälle ja se voi perustua joko potilastutkimuksista k</w:t>
      </w:r>
      <w:r>
        <w:t>e</w:t>
      </w:r>
      <w:r>
        <w:t>rättyyn tietoon tai standardifantomilla tehtyihin mittauksiin. Vertailutasoon vertaam</w:t>
      </w:r>
      <w:r>
        <w:t>i</w:t>
      </w:r>
      <w:r>
        <w:t>seksi ei myöskään käytetä yksittäisestä potilastutkimuksesta saatua tietoa, vaan ohje</w:t>
      </w:r>
      <w:r>
        <w:t>i</w:t>
      </w:r>
      <w:r>
        <w:t xml:space="preserve">den mukaisesti määritettyä keskimääräistä annosta tai mitattua </w:t>
      </w:r>
      <w:r w:rsidR="00E134A7">
        <w:t>suuretta</w:t>
      </w:r>
      <w:r>
        <w:t>, jolle vertail</w:t>
      </w:r>
      <w:r>
        <w:t>u</w:t>
      </w:r>
      <w:r>
        <w:t>taso on annettu.</w:t>
      </w:r>
    </w:p>
    <w:p w14:paraId="2A2C1ECF" w14:textId="2C8EA91E" w:rsidR="00A5686B" w:rsidRDefault="007448E6" w:rsidP="00E134A7">
      <w:pPr>
        <w:pStyle w:val="Leipteksti"/>
        <w:numPr>
          <w:ilvl w:val="0"/>
          <w:numId w:val="36"/>
        </w:numPr>
      </w:pPr>
      <w:r w:rsidRPr="00DF4658">
        <w:t xml:space="preserve">§ </w:t>
      </w:r>
      <w:r w:rsidR="003148A1">
        <w:t>Oikeutusarvioinnin soveltaminen</w:t>
      </w:r>
    </w:p>
    <w:p w14:paraId="09FFA4F6" w14:textId="6C782A1C" w:rsidR="00BA537D" w:rsidRDefault="00BA537D" w:rsidP="00BA537D">
      <w:pPr>
        <w:pStyle w:val="Leipteksti"/>
      </w:pPr>
      <w:r w:rsidRPr="00376C75">
        <w:t xml:space="preserve">Pykälän määräys annetaan säteilylain </w:t>
      </w:r>
      <w:r>
        <w:t>109</w:t>
      </w:r>
      <w:r w:rsidRPr="00376C75">
        <w:t xml:space="preserve"> §:n </w:t>
      </w:r>
      <w:r>
        <w:t xml:space="preserve">2 momentin </w:t>
      </w:r>
      <w:r w:rsidRPr="00376C75">
        <w:t>valtuuden nojalla.</w:t>
      </w:r>
    </w:p>
    <w:p w14:paraId="33168895" w14:textId="3551119B" w:rsidR="00E134A7" w:rsidRDefault="00ED5BEF" w:rsidP="00E134A7">
      <w:pPr>
        <w:ind w:left="1304"/>
        <w:jc w:val="left"/>
      </w:pPr>
      <w:r w:rsidRPr="00DF4658">
        <w:t>Pykälä</w:t>
      </w:r>
      <w:r w:rsidR="00B82916">
        <w:t>n</w:t>
      </w:r>
      <w:r w:rsidR="00E45C64">
        <w:t xml:space="preserve"> </w:t>
      </w:r>
      <w:r w:rsidR="00B82916" w:rsidRPr="00B915B3">
        <w:rPr>
          <w:i/>
        </w:rPr>
        <w:t>1 momenti</w:t>
      </w:r>
      <w:r w:rsidR="00E134A7">
        <w:rPr>
          <w:i/>
        </w:rPr>
        <w:t>n 1 kohdassa</w:t>
      </w:r>
      <w:r w:rsidRPr="00B915B3">
        <w:rPr>
          <w:i/>
        </w:rPr>
        <w:t xml:space="preserve"> </w:t>
      </w:r>
      <w:r w:rsidRPr="00DF4658">
        <w:t>määrättäisiin</w:t>
      </w:r>
      <w:r w:rsidR="003148A1">
        <w:t>, että</w:t>
      </w:r>
      <w:r w:rsidR="00B915B3">
        <w:t xml:space="preserve"> </w:t>
      </w:r>
      <w:r w:rsidR="00E134A7">
        <w:t>oikeutusarvioinnin varmistamiseksi toiminnanharjoittajan olisi varmistuttava lääketieteellisen altistuksen kohteena ole</w:t>
      </w:r>
      <w:r w:rsidR="00BA537D">
        <w:t>van henkilön henkilöllisyydestä</w:t>
      </w:r>
      <w:r w:rsidR="00E134A7">
        <w:t xml:space="preserve">. Tukihenkilön henkilöllisyydestä ei kuitenkaan tarvitsisi varmistua. </w:t>
      </w:r>
      <w:r w:rsidR="006059A9">
        <w:t>Jotta tutkimuksen, toimenpiteelle tai hoidolle asetettu tavoite voi täyttyä, on lääketietee</w:t>
      </w:r>
      <w:r w:rsidR="006059A9">
        <w:t>l</w:t>
      </w:r>
      <w:r w:rsidR="006059A9">
        <w:t xml:space="preserve">lisen altistuksen kohteena oltava henkilö, jolle tutkimus, toimenpide tai hoito on tarkoitettu tehtäväksi. Toiminnanharjoittajan on määriteltävä riittävät toimet, joilla estetään väärien potilaiden tutkimukset tai hoidot. Tukihenkilön osalta henkilöllisyys ei </w:t>
      </w:r>
      <w:r w:rsidR="006059A9">
        <w:lastRenderedPageBreak/>
        <w:t>ole oleellinen asia, sen sijaan on varmistuttav</w:t>
      </w:r>
      <w:r w:rsidR="00BA2CDB">
        <w:t>a</w:t>
      </w:r>
      <w:r w:rsidR="006059A9">
        <w:t xml:space="preserve">, että tukihenkilö on täysi-ikäinen eikä ole raskaana. </w:t>
      </w:r>
    </w:p>
    <w:p w14:paraId="02828304" w14:textId="0FEAD84A" w:rsidR="00E134A7" w:rsidRDefault="00E134A7" w:rsidP="00996327">
      <w:pPr>
        <w:ind w:left="1304"/>
        <w:jc w:val="left"/>
        <w:rPr>
          <w:lang w:eastAsia="fi-FI"/>
        </w:rPr>
      </w:pPr>
      <w:r w:rsidRPr="00DF4658">
        <w:t>Pykälä</w:t>
      </w:r>
      <w:r>
        <w:t xml:space="preserve">n </w:t>
      </w:r>
      <w:r w:rsidRPr="00B915B3">
        <w:rPr>
          <w:i/>
        </w:rPr>
        <w:t>1 momenti</w:t>
      </w:r>
      <w:r>
        <w:rPr>
          <w:i/>
        </w:rPr>
        <w:t>n 2 kohdassa</w:t>
      </w:r>
      <w:r w:rsidRPr="00B915B3">
        <w:rPr>
          <w:i/>
        </w:rPr>
        <w:t xml:space="preserve"> </w:t>
      </w:r>
      <w:r w:rsidRPr="00DF4658">
        <w:t>määrättäisiin</w:t>
      </w:r>
      <w:r>
        <w:t xml:space="preserve">, että oikeutusarvioinnin varmistamiseksi toiminnanharjoittajan olisi varmistuttava </w:t>
      </w:r>
      <w:r w:rsidRPr="00CC039E">
        <w:rPr>
          <w:lang w:eastAsia="fi-FI"/>
        </w:rPr>
        <w:t>Säteilylain 113 §:n 1 momenti</w:t>
      </w:r>
      <w:r>
        <w:rPr>
          <w:lang w:eastAsia="fi-FI"/>
        </w:rPr>
        <w:t>n 1 kohdassa tarkoitettujen</w:t>
      </w:r>
      <w:r w:rsidRPr="00CC039E">
        <w:rPr>
          <w:lang w:eastAsia="fi-FI"/>
        </w:rPr>
        <w:t xml:space="preserve"> tietojen riittävyydestä tutkimuksen, toimenpiteen tai hoidon oikeutusa</w:t>
      </w:r>
      <w:r w:rsidRPr="00CC039E">
        <w:rPr>
          <w:lang w:eastAsia="fi-FI"/>
        </w:rPr>
        <w:t>r</w:t>
      </w:r>
      <w:r w:rsidRPr="00CC039E">
        <w:rPr>
          <w:lang w:eastAsia="fi-FI"/>
        </w:rPr>
        <w:t>vioinnin varmistamiseksi</w:t>
      </w:r>
      <w:r>
        <w:rPr>
          <w:lang w:eastAsia="fi-FI"/>
        </w:rPr>
        <w:t xml:space="preserve">. </w:t>
      </w:r>
      <w:r w:rsidR="00EE3BA0">
        <w:rPr>
          <w:lang w:eastAsia="fi-FI"/>
        </w:rPr>
        <w:t>A</w:t>
      </w:r>
      <w:r>
        <w:rPr>
          <w:lang w:eastAsia="fi-FI"/>
        </w:rPr>
        <w:t>iemmin otettujen kuvien</w:t>
      </w:r>
      <w:r w:rsidR="00EE3BA0">
        <w:rPr>
          <w:lang w:eastAsia="fi-FI"/>
        </w:rPr>
        <w:t xml:space="preserve"> tai tehtyjen tutkimusten tulokset</w:t>
      </w:r>
      <w:r>
        <w:rPr>
          <w:lang w:eastAsia="fi-FI"/>
        </w:rPr>
        <w:t xml:space="preserve"> pitäisi olla käytössä</w:t>
      </w:r>
      <w:r w:rsidR="00DF4A4A">
        <w:rPr>
          <w:lang w:eastAsia="fi-FI"/>
        </w:rPr>
        <w:t>, koska niillä voi olla vaikutusta lähetteen mukaisen tutkimuksen</w:t>
      </w:r>
      <w:r w:rsidR="00EE3BA0">
        <w:rPr>
          <w:lang w:eastAsia="fi-FI"/>
        </w:rPr>
        <w:t xml:space="preserve"> tai toimenpiteen</w:t>
      </w:r>
      <w:r w:rsidR="00DF4A4A">
        <w:rPr>
          <w:lang w:eastAsia="fi-FI"/>
        </w:rPr>
        <w:t xml:space="preserve"> tarpeellisuuden varmistamiseksi. Potilas voi myös kertoa, että häne</w:t>
      </w:r>
      <w:r w:rsidR="00EE3BA0">
        <w:rPr>
          <w:lang w:eastAsia="fi-FI"/>
        </w:rPr>
        <w:t>lle</w:t>
      </w:r>
      <w:r w:rsidR="00DF4A4A">
        <w:rPr>
          <w:lang w:eastAsia="fi-FI"/>
        </w:rPr>
        <w:t xml:space="preserve"> on vasta </w:t>
      </w:r>
      <w:r w:rsidR="00EE3BA0">
        <w:rPr>
          <w:lang w:eastAsia="fi-FI"/>
        </w:rPr>
        <w:t>tehty</w:t>
      </w:r>
      <w:r w:rsidR="00DF4A4A">
        <w:rPr>
          <w:lang w:eastAsia="fi-FI"/>
        </w:rPr>
        <w:t xml:space="preserve"> vastaava</w:t>
      </w:r>
      <w:r w:rsidR="00EE3BA0">
        <w:rPr>
          <w:lang w:eastAsia="fi-FI"/>
        </w:rPr>
        <w:t xml:space="preserve"> tutkimus</w:t>
      </w:r>
      <w:r w:rsidR="00DF4A4A">
        <w:rPr>
          <w:lang w:eastAsia="fi-FI"/>
        </w:rPr>
        <w:t xml:space="preserve"> toisessa paikassa, jolloin </w:t>
      </w:r>
      <w:r w:rsidR="00EE3BA0">
        <w:rPr>
          <w:lang w:eastAsia="fi-FI"/>
        </w:rPr>
        <w:t>aiemmin tehdyn tutkimuksen t</w:t>
      </w:r>
      <w:r w:rsidR="00EE3BA0">
        <w:rPr>
          <w:lang w:eastAsia="fi-FI"/>
        </w:rPr>
        <w:t>u</w:t>
      </w:r>
      <w:r w:rsidR="00EE3BA0">
        <w:rPr>
          <w:lang w:eastAsia="fi-FI"/>
        </w:rPr>
        <w:t xml:space="preserve">lokset voidaan hyödyntää ja </w:t>
      </w:r>
      <w:r w:rsidR="00DF4A4A">
        <w:rPr>
          <w:lang w:eastAsia="fi-FI"/>
        </w:rPr>
        <w:t>tutkimuksen oikeutusta voidaan harkita uudelleen.</w:t>
      </w:r>
    </w:p>
    <w:p w14:paraId="5FD86A1C" w14:textId="77777777" w:rsidR="00DF4A4A" w:rsidRDefault="00DF4A4A" w:rsidP="00E134A7">
      <w:pPr>
        <w:ind w:left="1304"/>
        <w:jc w:val="left"/>
      </w:pPr>
    </w:p>
    <w:p w14:paraId="5F7E4248" w14:textId="40FBAF0B" w:rsidR="005625FE" w:rsidRPr="00B21811" w:rsidRDefault="00DF4A4A" w:rsidP="00B21811">
      <w:pPr>
        <w:ind w:left="1304"/>
        <w:jc w:val="left"/>
      </w:pPr>
      <w:r w:rsidRPr="00DF4658">
        <w:t>Pykälä</w:t>
      </w:r>
      <w:r>
        <w:t xml:space="preserve">n </w:t>
      </w:r>
      <w:r w:rsidRPr="00B915B3">
        <w:rPr>
          <w:i/>
        </w:rPr>
        <w:t>1 momenti</w:t>
      </w:r>
      <w:r>
        <w:rPr>
          <w:i/>
        </w:rPr>
        <w:t>n 3 kohdassa</w:t>
      </w:r>
      <w:r w:rsidRPr="00B915B3">
        <w:rPr>
          <w:i/>
        </w:rPr>
        <w:t xml:space="preserve"> </w:t>
      </w:r>
      <w:r w:rsidRPr="00DF4658">
        <w:t>määrättäisiin</w:t>
      </w:r>
      <w:r>
        <w:t xml:space="preserve">, että oikeutusarvioinnin varmistamiseksi </w:t>
      </w:r>
      <w:r w:rsidR="00E134A7">
        <w:t>lähetteessä olevan tutkimuksen, toimenpiteen tai hoidon oikeellisuudesta ja kohdistu</w:t>
      </w:r>
      <w:r w:rsidR="00E134A7">
        <w:t>k</w:t>
      </w:r>
      <w:r w:rsidR="00E134A7">
        <w:t>sesta.</w:t>
      </w:r>
      <w:r w:rsidR="00EA7E8A">
        <w:t xml:space="preserve"> Toiminnanharjoittajan on määriteltävä </w:t>
      </w:r>
      <w:r w:rsidR="00FC5ADA">
        <w:t xml:space="preserve">menettelyt  </w:t>
      </w:r>
      <w:r w:rsidR="00EA7E8A">
        <w:t>lähetteen antajan tekemä</w:t>
      </w:r>
      <w:r w:rsidR="00FC5ADA">
        <w:t>n</w:t>
      </w:r>
      <w:r w:rsidR="00EA7E8A">
        <w:t xml:space="preserve"> o</w:t>
      </w:r>
      <w:r w:rsidR="00EA7E8A">
        <w:t>i</w:t>
      </w:r>
      <w:r w:rsidR="00FC5ADA">
        <w:t>keutusarvioinnin varmistamiseksi</w:t>
      </w:r>
      <w:r w:rsidR="00EA7E8A">
        <w:t>. Potilaalle tehtävästä tutkimuksesta, toimenpiteestä tai hoidosta aiheutuvan altistuksen suuruus voi vaikuttaa menettelytapoihin. Käytä</w:t>
      </w:r>
      <w:r w:rsidR="00EA7E8A">
        <w:t>n</w:t>
      </w:r>
      <w:r w:rsidR="00EA7E8A">
        <w:t>nössä r</w:t>
      </w:r>
      <w:r>
        <w:t xml:space="preserve">aportoitujen </w:t>
      </w:r>
      <w:r w:rsidR="00EA7E8A">
        <w:t>säteilyturvallisuuspoikkeamien (poikkeavien tapahtumien)</w:t>
      </w:r>
      <w:r>
        <w:t xml:space="preserve"> peru</w:t>
      </w:r>
      <w:r>
        <w:t>s</w:t>
      </w:r>
      <w:r>
        <w:t>teella on todettu, että lähete saattaa olla virheellinen siten, että pyydetään väärää tutk</w:t>
      </w:r>
      <w:r>
        <w:t>i</w:t>
      </w:r>
      <w:r>
        <w:t>musta sekaannuksen vuoksi tai anatominen kohde on lähetteessä väärällä puolella.</w:t>
      </w:r>
      <w:r w:rsidR="00FC5ADA">
        <w:t xml:space="preserve"> Jotta  lähetetietojen oikeellisuuden tarkistaminen on ensiarvoisen tärkeää.</w:t>
      </w:r>
      <w:r>
        <w:t xml:space="preserve"> Useimmiten jo p</w:t>
      </w:r>
      <w:r>
        <w:t>o</w:t>
      </w:r>
      <w:r>
        <w:t>tilaan kanssa keskustelemalla voidaan varmistua siitä, että lähete on tarpeelliseen tu</w:t>
      </w:r>
      <w:r>
        <w:t>t</w:t>
      </w:r>
      <w:r>
        <w:t>kimukseen ja että tutkimus kohdistuu oikealle alueelle.</w:t>
      </w:r>
    </w:p>
    <w:p w14:paraId="36A47DE3" w14:textId="77777777" w:rsidR="005625FE" w:rsidRDefault="005625FE" w:rsidP="005625FE">
      <w:pPr>
        <w:jc w:val="left"/>
      </w:pPr>
    </w:p>
    <w:p w14:paraId="2B59B527" w14:textId="07D52A80" w:rsidR="00FD6E19" w:rsidRPr="00DF4658" w:rsidRDefault="00A1323C" w:rsidP="00106543">
      <w:pPr>
        <w:pStyle w:val="Leipteksti"/>
        <w:ind w:left="0" w:firstLine="1304"/>
      </w:pPr>
      <w:r w:rsidRPr="00DF4658">
        <w:t>3</w:t>
      </w:r>
      <w:r w:rsidR="005A41A1" w:rsidRPr="00DF4658">
        <w:t xml:space="preserve"> </w:t>
      </w:r>
      <w:r w:rsidR="00A53F6D" w:rsidRPr="00DF4658">
        <w:t xml:space="preserve">§ </w:t>
      </w:r>
      <w:r w:rsidR="003148A1">
        <w:t>Oikeutusarviointi lähettämissuositusten puuttuessa</w:t>
      </w:r>
      <w:r w:rsidR="006458B1">
        <w:t xml:space="preserve"> </w:t>
      </w:r>
    </w:p>
    <w:p w14:paraId="5865FC46" w14:textId="04A906EE" w:rsidR="00BA537D" w:rsidRDefault="00BA537D" w:rsidP="00BA537D">
      <w:pPr>
        <w:pStyle w:val="Leipteksti"/>
      </w:pPr>
      <w:r w:rsidRPr="00376C75">
        <w:t xml:space="preserve">Pykälän määräys annetaan säteilylain </w:t>
      </w:r>
      <w:r>
        <w:t>10</w:t>
      </w:r>
      <w:r w:rsidRPr="00376C75">
        <w:t xml:space="preserve"> §:n </w:t>
      </w:r>
      <w:r w:rsidR="00297BD6">
        <w:t>3</w:t>
      </w:r>
      <w:r>
        <w:t xml:space="preserve"> momentin </w:t>
      </w:r>
      <w:r w:rsidRPr="00376C75">
        <w:t>valtuuden nojalla.</w:t>
      </w:r>
    </w:p>
    <w:p w14:paraId="2B59B52B" w14:textId="7B9ABFD6" w:rsidR="00ED5BEF" w:rsidRPr="00B21811" w:rsidRDefault="00ED5BEF" w:rsidP="008A44DD">
      <w:pPr>
        <w:spacing w:before="100" w:beforeAutospacing="1" w:after="100" w:afterAutospacing="1"/>
        <w:ind w:left="1304"/>
        <w:jc w:val="left"/>
        <w:outlineLvl w:val="0"/>
        <w:rPr>
          <w:rFonts w:eastAsia="Times New Roman" w:cs="Times New Roman"/>
          <w:bCs/>
          <w:kern w:val="36"/>
          <w:lang w:eastAsia="fi-FI"/>
        </w:rPr>
      </w:pPr>
      <w:r w:rsidRPr="00DF4658">
        <w:t>Pykälä</w:t>
      </w:r>
      <w:r w:rsidR="00106543">
        <w:t xml:space="preserve">n </w:t>
      </w:r>
      <w:r w:rsidR="00106543" w:rsidRPr="00106543">
        <w:rPr>
          <w:i/>
        </w:rPr>
        <w:t>1 momentissa</w:t>
      </w:r>
      <w:r w:rsidRPr="00DF4658">
        <w:t xml:space="preserve"> määrättäisiin, että</w:t>
      </w:r>
      <w:r w:rsidR="00106543">
        <w:t xml:space="preserve"> </w:t>
      </w:r>
      <w:r w:rsidR="00B21811">
        <w:rPr>
          <w:rFonts w:eastAsia="Times New Roman" w:cs="Times New Roman"/>
          <w:bCs/>
          <w:kern w:val="36"/>
          <w:lang w:eastAsia="fi-FI"/>
        </w:rPr>
        <w:t>l</w:t>
      </w:r>
      <w:r w:rsidR="00DF4A4A">
        <w:rPr>
          <w:rFonts w:eastAsia="Times New Roman" w:cs="Times New Roman"/>
          <w:bCs/>
          <w:kern w:val="36"/>
          <w:lang w:eastAsia="fi-FI"/>
        </w:rPr>
        <w:t>ähettävän lääkärin ja hammaslääkärin o</w:t>
      </w:r>
      <w:r w:rsidR="00B21811">
        <w:rPr>
          <w:rFonts w:eastAsia="Times New Roman" w:cs="Times New Roman"/>
          <w:bCs/>
          <w:kern w:val="36"/>
          <w:lang w:eastAsia="fi-FI"/>
        </w:rPr>
        <w:t>lisi</w:t>
      </w:r>
      <w:r w:rsidR="00DF4A4A">
        <w:rPr>
          <w:rFonts w:eastAsia="Times New Roman" w:cs="Times New Roman"/>
          <w:bCs/>
          <w:kern w:val="36"/>
          <w:lang w:eastAsia="fi-FI"/>
        </w:rPr>
        <w:t xml:space="preserve"> yleisesti hyväksyttyjen lähettämissuositusten puuttuessa tehtävä oikeutusarviointia va</w:t>
      </w:r>
      <w:r w:rsidR="00DF4A4A">
        <w:rPr>
          <w:rFonts w:eastAsia="Times New Roman" w:cs="Times New Roman"/>
          <w:bCs/>
          <w:kern w:val="36"/>
          <w:lang w:eastAsia="fi-FI"/>
        </w:rPr>
        <w:t>r</w:t>
      </w:r>
      <w:r w:rsidR="00DF4A4A">
        <w:rPr>
          <w:rFonts w:eastAsia="Times New Roman" w:cs="Times New Roman"/>
          <w:bCs/>
          <w:kern w:val="36"/>
          <w:lang w:eastAsia="fi-FI"/>
        </w:rPr>
        <w:t>ten kirjallisuushaku, tutkimustiedon kriittinen arviointi sisältäen tarvittavat näkökulmat sekä tulkittava ja kirjattava tiedot lähetteeseen.</w:t>
      </w:r>
      <w:r w:rsidR="00EA7E8A">
        <w:rPr>
          <w:rFonts w:eastAsia="Times New Roman" w:cs="Times New Roman"/>
          <w:bCs/>
          <w:kern w:val="36"/>
          <w:lang w:eastAsia="fi-FI"/>
        </w:rPr>
        <w:t xml:space="preserve"> </w:t>
      </w:r>
      <w:r w:rsidR="008A44DD">
        <w:rPr>
          <w:rFonts w:eastAsia="Times New Roman" w:cs="Times New Roman"/>
          <w:bCs/>
          <w:kern w:val="36"/>
          <w:lang w:eastAsia="fi-FI"/>
        </w:rPr>
        <w:t>Edellän mainitut toimet kuuluvat ole</w:t>
      </w:r>
      <w:r w:rsidR="008A44DD">
        <w:rPr>
          <w:rFonts w:eastAsia="Times New Roman" w:cs="Times New Roman"/>
          <w:bCs/>
          <w:kern w:val="36"/>
          <w:lang w:eastAsia="fi-FI"/>
        </w:rPr>
        <w:t>n</w:t>
      </w:r>
      <w:r w:rsidR="008A44DD">
        <w:rPr>
          <w:rFonts w:eastAsia="Times New Roman" w:cs="Times New Roman"/>
          <w:bCs/>
          <w:kern w:val="36"/>
          <w:lang w:eastAsia="fi-FI"/>
        </w:rPr>
        <w:t>naisena osana terveydenhuollon menetelmien ns. HTA-arviointiin (health technology a</w:t>
      </w:r>
      <w:r w:rsidR="008A44DD">
        <w:rPr>
          <w:rFonts w:eastAsia="Times New Roman" w:cs="Times New Roman"/>
          <w:bCs/>
          <w:kern w:val="36"/>
          <w:lang w:eastAsia="fi-FI"/>
        </w:rPr>
        <w:t>s</w:t>
      </w:r>
      <w:r w:rsidR="008A44DD">
        <w:rPr>
          <w:rFonts w:eastAsia="Times New Roman" w:cs="Times New Roman"/>
          <w:bCs/>
          <w:kern w:val="36"/>
          <w:lang w:eastAsia="fi-FI"/>
        </w:rPr>
        <w:t>sessment). HTA-arvioinnin laajuus voi vaihdella harkittavana olevan tutkimuksen, to</w:t>
      </w:r>
      <w:r w:rsidR="008A44DD">
        <w:rPr>
          <w:rFonts w:eastAsia="Times New Roman" w:cs="Times New Roman"/>
          <w:bCs/>
          <w:kern w:val="36"/>
          <w:lang w:eastAsia="fi-FI"/>
        </w:rPr>
        <w:t>i</w:t>
      </w:r>
      <w:r w:rsidR="008A44DD">
        <w:rPr>
          <w:rFonts w:eastAsia="Times New Roman" w:cs="Times New Roman"/>
          <w:bCs/>
          <w:kern w:val="36"/>
          <w:lang w:eastAsia="fi-FI"/>
        </w:rPr>
        <w:t>menpiteen tai hoidon potilaalle aiheuttavan säteilyaltistuksen suuruudesta</w:t>
      </w:r>
      <w:r w:rsidR="008A44DD" w:rsidRPr="008A44DD">
        <w:rPr>
          <w:rFonts w:eastAsia="Times New Roman" w:cs="Times New Roman"/>
          <w:bCs/>
          <w:kern w:val="36"/>
          <w:lang w:eastAsia="fi-FI"/>
        </w:rPr>
        <w:t xml:space="preserve"> </w:t>
      </w:r>
      <w:r w:rsidR="008A44DD">
        <w:rPr>
          <w:rFonts w:eastAsia="Times New Roman" w:cs="Times New Roman"/>
          <w:bCs/>
          <w:kern w:val="36"/>
          <w:lang w:eastAsia="fi-FI"/>
        </w:rPr>
        <w:t>riippuen. L</w:t>
      </w:r>
      <w:r w:rsidR="008A44DD">
        <w:rPr>
          <w:rFonts w:eastAsia="Times New Roman" w:cs="Times New Roman"/>
          <w:bCs/>
          <w:kern w:val="36"/>
          <w:lang w:eastAsia="fi-FI"/>
        </w:rPr>
        <w:t>i</w:t>
      </w:r>
      <w:r w:rsidR="008A44DD">
        <w:rPr>
          <w:rFonts w:eastAsia="Times New Roman" w:cs="Times New Roman"/>
          <w:bCs/>
          <w:kern w:val="36"/>
          <w:lang w:eastAsia="fi-FI"/>
        </w:rPr>
        <w:t>sätietoa HTA-arvioinnista on saatavilla</w:t>
      </w:r>
      <w:r w:rsidR="00996327">
        <w:rPr>
          <w:rFonts w:eastAsia="Times New Roman" w:cs="Times New Roman"/>
          <w:bCs/>
          <w:kern w:val="36"/>
          <w:lang w:eastAsia="fi-FI"/>
        </w:rPr>
        <w:t xml:space="preserve"> oppaasta</w:t>
      </w:r>
      <w:r w:rsidR="008A44DD">
        <w:rPr>
          <w:rFonts w:eastAsia="Times New Roman" w:cs="Times New Roman"/>
          <w:bCs/>
          <w:kern w:val="36"/>
          <w:lang w:eastAsia="fi-FI"/>
        </w:rPr>
        <w:t xml:space="preserve">: </w:t>
      </w:r>
      <w:r w:rsidR="008A44DD">
        <w:t>HTA-opas. Versio 1.1. Helsinki: Suom</w:t>
      </w:r>
      <w:r w:rsidR="008A44DD">
        <w:t>a</w:t>
      </w:r>
      <w:r w:rsidR="008A44DD">
        <w:t>lainen Lääkäriseura Duodecim; 2017. Saatavana: http://www.kaypahoito.fi/web/kh/hta-opas</w:t>
      </w:r>
    </w:p>
    <w:p w14:paraId="4DED0E73" w14:textId="139CFBEE" w:rsidR="00BA537D" w:rsidRDefault="006B7D70" w:rsidP="00BA537D">
      <w:pPr>
        <w:ind w:left="1304"/>
      </w:pPr>
      <w:r>
        <w:t xml:space="preserve">4 </w:t>
      </w:r>
      <w:r w:rsidR="007615EE">
        <w:t xml:space="preserve">§ </w:t>
      </w:r>
      <w:r w:rsidR="003148A1">
        <w:t>Sikiöön ja lapseen kohdistuvan lääketieteellisen altistuksen oikeutusarviointi</w:t>
      </w:r>
      <w:r w:rsidR="00BA537D">
        <w:t xml:space="preserve"> </w:t>
      </w:r>
    </w:p>
    <w:p w14:paraId="0879A511" w14:textId="77777777" w:rsidR="00BA537D" w:rsidRDefault="00BA537D" w:rsidP="00BA537D">
      <w:pPr>
        <w:ind w:left="1304"/>
      </w:pPr>
    </w:p>
    <w:p w14:paraId="4B35117F" w14:textId="561C9D7B" w:rsidR="00BA537D" w:rsidRDefault="00BA537D" w:rsidP="00BA537D">
      <w:pPr>
        <w:pStyle w:val="Leipteksti"/>
      </w:pPr>
      <w:r w:rsidRPr="00376C75">
        <w:t xml:space="preserve">Pykälän määräys annetaan säteilylain </w:t>
      </w:r>
      <w:r>
        <w:t>112</w:t>
      </w:r>
      <w:r w:rsidRPr="00376C75">
        <w:t xml:space="preserve"> §:n </w:t>
      </w:r>
      <w:r>
        <w:t xml:space="preserve">4 momentin </w:t>
      </w:r>
      <w:r w:rsidRPr="00376C75">
        <w:t>valtuuden nojalla.</w:t>
      </w:r>
    </w:p>
    <w:p w14:paraId="69C539E8" w14:textId="78B2DF40" w:rsidR="00B21811" w:rsidRDefault="00B21811" w:rsidP="00B21811">
      <w:pPr>
        <w:spacing w:before="100" w:beforeAutospacing="1" w:after="100" w:afterAutospacing="1"/>
        <w:ind w:left="1304"/>
        <w:jc w:val="left"/>
        <w:outlineLvl w:val="1"/>
        <w:rPr>
          <w:rFonts w:eastAsia="Times New Roman" w:cs="Times New Roman"/>
          <w:bCs/>
          <w:lang w:eastAsia="fi-FI"/>
        </w:rPr>
      </w:pPr>
      <w:r w:rsidRPr="00DF4658">
        <w:t>Pykälä</w:t>
      </w:r>
      <w:r>
        <w:t xml:space="preserve">n </w:t>
      </w:r>
      <w:r w:rsidRPr="00106543">
        <w:rPr>
          <w:i/>
        </w:rPr>
        <w:t>1 momentissa</w:t>
      </w:r>
      <w:r w:rsidRPr="00DF4658">
        <w:t xml:space="preserve"> määrättäisiin, että</w:t>
      </w:r>
      <w:r>
        <w:t xml:space="preserve"> l</w:t>
      </w:r>
      <w:r>
        <w:rPr>
          <w:rFonts w:eastAsia="Times New Roman" w:cs="Times New Roman"/>
          <w:bCs/>
          <w:lang w:eastAsia="fi-FI"/>
        </w:rPr>
        <w:t>ähettävän lääkärin tai hammaslääkärin olisi selvitettävä ennen lääketieteellistä altistusta aiheuttavaan tutkimukseen lähettämistä hedelmällisessä iässä olevalta henkilöltä raskauden mahdollisuus.</w:t>
      </w:r>
      <w:r w:rsidRPr="00B04E3D">
        <w:rPr>
          <w:rFonts w:eastAsia="Times New Roman" w:cs="Times New Roman"/>
          <w:bCs/>
          <w:lang w:eastAsia="fi-FI"/>
        </w:rPr>
        <w:t xml:space="preserve"> </w:t>
      </w:r>
      <w:r>
        <w:rPr>
          <w:rFonts w:eastAsia="Times New Roman" w:cs="Times New Roman"/>
          <w:bCs/>
          <w:lang w:eastAsia="fi-FI"/>
        </w:rPr>
        <w:t>Selvitystä ei kuite</w:t>
      </w:r>
      <w:r>
        <w:rPr>
          <w:rFonts w:eastAsia="Times New Roman" w:cs="Times New Roman"/>
          <w:bCs/>
          <w:lang w:eastAsia="fi-FI"/>
        </w:rPr>
        <w:t>n</w:t>
      </w:r>
      <w:r>
        <w:rPr>
          <w:rFonts w:eastAsia="Times New Roman" w:cs="Times New Roman"/>
          <w:bCs/>
          <w:lang w:eastAsia="fi-FI"/>
        </w:rPr>
        <w:t>kaan tarvitse tehdä ennen hampaiston, pään ja kaulan alueen tai raajojen lääketieteelli</w:t>
      </w:r>
      <w:r>
        <w:rPr>
          <w:rFonts w:eastAsia="Times New Roman" w:cs="Times New Roman"/>
          <w:bCs/>
          <w:lang w:eastAsia="fi-FI"/>
        </w:rPr>
        <w:t>s</w:t>
      </w:r>
      <w:r>
        <w:rPr>
          <w:rFonts w:eastAsia="Times New Roman" w:cs="Times New Roman"/>
          <w:bCs/>
          <w:lang w:eastAsia="fi-FI"/>
        </w:rPr>
        <w:t>tä altistusta aiheuttavaa tutkimusta eikä silloin kun lääketieteellinen altistus on peruste</w:t>
      </w:r>
      <w:r>
        <w:rPr>
          <w:rFonts w:eastAsia="Times New Roman" w:cs="Times New Roman"/>
          <w:bCs/>
          <w:lang w:eastAsia="fi-FI"/>
        </w:rPr>
        <w:t>l</w:t>
      </w:r>
      <w:r>
        <w:rPr>
          <w:rFonts w:eastAsia="Times New Roman" w:cs="Times New Roman"/>
          <w:bCs/>
          <w:lang w:eastAsia="fi-FI"/>
        </w:rPr>
        <w:t>tu potilaan hengen pelastamiseksi. Hampaiston, pään ja kaulan alueen tutkimuksista a</w:t>
      </w:r>
      <w:r>
        <w:rPr>
          <w:rFonts w:eastAsia="Times New Roman" w:cs="Times New Roman"/>
          <w:bCs/>
          <w:lang w:eastAsia="fi-FI"/>
        </w:rPr>
        <w:t>i</w:t>
      </w:r>
      <w:r>
        <w:rPr>
          <w:rFonts w:eastAsia="Times New Roman" w:cs="Times New Roman"/>
          <w:bCs/>
          <w:lang w:eastAsia="fi-FI"/>
        </w:rPr>
        <w:t>heutuu vain erittäin vähäistä altistusta sikiölle, koska kuvauskohde on kaukana s</w:t>
      </w:r>
      <w:r>
        <w:rPr>
          <w:rFonts w:eastAsia="Times New Roman" w:cs="Times New Roman"/>
          <w:bCs/>
          <w:lang w:eastAsia="fi-FI"/>
        </w:rPr>
        <w:t>i</w:t>
      </w:r>
      <w:r>
        <w:rPr>
          <w:rFonts w:eastAsia="Times New Roman" w:cs="Times New Roman"/>
          <w:bCs/>
          <w:lang w:eastAsia="fi-FI"/>
        </w:rPr>
        <w:t xml:space="preserve">kiöstä. </w:t>
      </w:r>
      <w:r>
        <w:rPr>
          <w:rFonts w:eastAsia="Times New Roman" w:cs="Times New Roman"/>
          <w:bCs/>
          <w:lang w:eastAsia="fi-FI"/>
        </w:rPr>
        <w:lastRenderedPageBreak/>
        <w:t>Raa</w:t>
      </w:r>
      <w:r w:rsidR="00996125">
        <w:rPr>
          <w:rFonts w:eastAsia="Times New Roman" w:cs="Times New Roman"/>
          <w:bCs/>
          <w:lang w:eastAsia="fi-FI"/>
        </w:rPr>
        <w:t>jojen kuvauksissa käsi viedään kehosta ulommaksi, jolloin sikiön mahdollinen alti</w:t>
      </w:r>
      <w:r w:rsidR="00996125">
        <w:rPr>
          <w:rFonts w:eastAsia="Times New Roman" w:cs="Times New Roman"/>
          <w:bCs/>
          <w:lang w:eastAsia="fi-FI"/>
        </w:rPr>
        <w:t>s</w:t>
      </w:r>
      <w:r w:rsidR="00996125">
        <w:rPr>
          <w:rFonts w:eastAsia="Times New Roman" w:cs="Times New Roman"/>
          <w:bCs/>
          <w:lang w:eastAsia="fi-FI"/>
        </w:rPr>
        <w:t>tus voidaan pienentää eri</w:t>
      </w:r>
      <w:r w:rsidR="00996125">
        <w:rPr>
          <w:rFonts w:eastAsia="Times New Roman" w:cs="Times New Roman"/>
          <w:bCs/>
          <w:lang w:eastAsia="fi-FI"/>
        </w:rPr>
        <w:t>t</w:t>
      </w:r>
      <w:r w:rsidR="00996125">
        <w:rPr>
          <w:rFonts w:eastAsia="Times New Roman" w:cs="Times New Roman"/>
          <w:bCs/>
          <w:lang w:eastAsia="fi-FI"/>
        </w:rPr>
        <w:t>täin vähäiseksi.</w:t>
      </w:r>
      <w:r>
        <w:rPr>
          <w:rFonts w:eastAsia="Times New Roman" w:cs="Times New Roman"/>
          <w:bCs/>
          <w:lang w:eastAsia="fi-FI"/>
        </w:rPr>
        <w:t xml:space="preserve"> </w:t>
      </w:r>
    </w:p>
    <w:p w14:paraId="527FBC96" w14:textId="0DD29BBC" w:rsidR="00B21811" w:rsidRPr="00996125" w:rsidRDefault="00996125" w:rsidP="00996125">
      <w:pPr>
        <w:ind w:left="1304"/>
        <w:jc w:val="left"/>
        <w:rPr>
          <w:rFonts w:eastAsia="Times New Roman" w:cs="Times New Roman"/>
          <w:lang w:eastAsia="fi-FI"/>
        </w:rPr>
      </w:pPr>
      <w:r w:rsidRPr="00DF4658">
        <w:t>Pykälä</w:t>
      </w:r>
      <w:r>
        <w:t xml:space="preserve">n </w:t>
      </w:r>
      <w:r>
        <w:rPr>
          <w:i/>
        </w:rPr>
        <w:t>2</w:t>
      </w:r>
      <w:r w:rsidRPr="00106543">
        <w:rPr>
          <w:i/>
        </w:rPr>
        <w:t xml:space="preserve"> momentissa</w:t>
      </w:r>
      <w:r w:rsidRPr="00DF4658">
        <w:t xml:space="preserve"> määrättäisiin, että</w:t>
      </w:r>
      <w:r>
        <w:t xml:space="preserve"> </w:t>
      </w:r>
      <w:r>
        <w:rPr>
          <w:rFonts w:eastAsia="Times New Roman" w:cs="Times New Roman"/>
          <w:lang w:eastAsia="fi-FI"/>
        </w:rPr>
        <w:t>r</w:t>
      </w:r>
      <w:r w:rsidR="00B21811">
        <w:rPr>
          <w:rFonts w:eastAsia="Times New Roman" w:cs="Times New Roman"/>
          <w:lang w:eastAsia="fi-FI"/>
        </w:rPr>
        <w:t>askauden mahdollisuus o</w:t>
      </w:r>
      <w:r>
        <w:rPr>
          <w:rFonts w:eastAsia="Times New Roman" w:cs="Times New Roman"/>
          <w:lang w:eastAsia="fi-FI"/>
        </w:rPr>
        <w:t>lisi</w:t>
      </w:r>
      <w:r w:rsidR="00B21811">
        <w:rPr>
          <w:rFonts w:eastAsia="Times New Roman" w:cs="Times New Roman"/>
          <w:lang w:eastAsia="fi-FI"/>
        </w:rPr>
        <w:t xml:space="preserve">  1 momentissa määrätyn lisäksi varmistettava </w:t>
      </w:r>
      <w:r w:rsidR="00B21811" w:rsidRPr="00446A58">
        <w:rPr>
          <w:rFonts w:eastAsia="Times New Roman" w:cs="Times New Roman"/>
          <w:lang w:eastAsia="fi-FI"/>
        </w:rPr>
        <w:t xml:space="preserve">riittävän herkällä ja spesifisellä </w:t>
      </w:r>
      <w:r w:rsidR="00B21811">
        <w:rPr>
          <w:rFonts w:eastAsia="Times New Roman" w:cs="Times New Roman"/>
          <w:lang w:eastAsia="fi-FI"/>
        </w:rPr>
        <w:t>menetelmällä, jos k</w:t>
      </w:r>
      <w:r w:rsidR="00B21811">
        <w:rPr>
          <w:rFonts w:eastAsia="Times New Roman" w:cs="Times New Roman"/>
          <w:lang w:eastAsia="fi-FI"/>
        </w:rPr>
        <w:t>y</w:t>
      </w:r>
      <w:r w:rsidR="00B21811">
        <w:rPr>
          <w:rFonts w:eastAsia="Times New Roman" w:cs="Times New Roman"/>
          <w:lang w:eastAsia="fi-FI"/>
        </w:rPr>
        <w:t>seessä on</w:t>
      </w:r>
      <w:r>
        <w:rPr>
          <w:rFonts w:eastAsia="Times New Roman" w:cs="Times New Roman"/>
          <w:lang w:eastAsia="fi-FI"/>
        </w:rPr>
        <w:t xml:space="preserve"> sädehoito, suuren </w:t>
      </w:r>
      <w:r w:rsidR="00B21811">
        <w:rPr>
          <w:lang w:eastAsia="fi-FI"/>
        </w:rPr>
        <w:t>lääketieteellisen altistuksen sikiölle aiheuttava isotoopp</w:t>
      </w:r>
      <w:r w:rsidR="00B21811">
        <w:rPr>
          <w:lang w:eastAsia="fi-FI"/>
        </w:rPr>
        <w:t>i</w:t>
      </w:r>
      <w:r>
        <w:rPr>
          <w:lang w:eastAsia="fi-FI"/>
        </w:rPr>
        <w:t xml:space="preserve">tutkimus tai </w:t>
      </w:r>
      <w:r w:rsidR="00B21811">
        <w:rPr>
          <w:lang w:eastAsia="fi-FI"/>
        </w:rPr>
        <w:t>vatsan tai lantion alueen röntgentutkimus tai toimenpide tietokonetom</w:t>
      </w:r>
      <w:r w:rsidR="00B21811">
        <w:rPr>
          <w:lang w:eastAsia="fi-FI"/>
        </w:rPr>
        <w:t>o</w:t>
      </w:r>
      <w:r w:rsidR="00B21811">
        <w:rPr>
          <w:lang w:eastAsia="fi-FI"/>
        </w:rPr>
        <w:t>grafialla tai muulla suurta lääketieteellistä altistusta aiheuttavalla menetelmällä.</w:t>
      </w:r>
      <w:r>
        <w:rPr>
          <w:lang w:eastAsia="fi-FI"/>
        </w:rPr>
        <w:t xml:space="preserve"> Riitt</w:t>
      </w:r>
      <w:r>
        <w:rPr>
          <w:lang w:eastAsia="fi-FI"/>
        </w:rPr>
        <w:t>ä</w:t>
      </w:r>
      <w:r>
        <w:rPr>
          <w:lang w:eastAsia="fi-FI"/>
        </w:rPr>
        <w:t>vän herkkä ja spesifinen menetelmä on esimerkiksi raskaustesti.</w:t>
      </w:r>
      <w:r w:rsidR="00201F48">
        <w:rPr>
          <w:lang w:eastAsia="fi-FI"/>
        </w:rPr>
        <w:t xml:space="preserve"> Poikkeuksen voi mu</w:t>
      </w:r>
      <w:r w:rsidR="00201F48">
        <w:rPr>
          <w:lang w:eastAsia="fi-FI"/>
        </w:rPr>
        <w:t>o</w:t>
      </w:r>
      <w:r w:rsidR="00201F48">
        <w:rPr>
          <w:lang w:eastAsia="fi-FI"/>
        </w:rPr>
        <w:t>dostaa henkeä uhkaava ensiaputilanne, jossa raskaustestin tekemiseen ei ole aikaa.</w:t>
      </w:r>
    </w:p>
    <w:p w14:paraId="0972B983" w14:textId="7ED4CE2A" w:rsidR="00B21811" w:rsidRDefault="00996125" w:rsidP="00B21811">
      <w:pPr>
        <w:spacing w:before="100" w:beforeAutospacing="1" w:after="100" w:afterAutospacing="1"/>
        <w:ind w:left="1304"/>
        <w:jc w:val="left"/>
        <w:outlineLvl w:val="1"/>
        <w:rPr>
          <w:rFonts w:eastAsia="Times New Roman" w:cs="Times New Roman"/>
          <w:lang w:eastAsia="fi-FI"/>
        </w:rPr>
      </w:pPr>
      <w:r w:rsidRPr="00DF4658">
        <w:t>Pykälä</w:t>
      </w:r>
      <w:r>
        <w:t xml:space="preserve">n </w:t>
      </w:r>
      <w:r>
        <w:rPr>
          <w:i/>
        </w:rPr>
        <w:t>3</w:t>
      </w:r>
      <w:r w:rsidRPr="00106543">
        <w:rPr>
          <w:i/>
        </w:rPr>
        <w:t xml:space="preserve"> momentissa</w:t>
      </w:r>
      <w:r w:rsidRPr="00DF4658">
        <w:t xml:space="preserve"> määrättäisiin, että</w:t>
      </w:r>
      <w:r>
        <w:t xml:space="preserve"> </w:t>
      </w:r>
      <w:r>
        <w:rPr>
          <w:rFonts w:eastAsia="Times New Roman" w:cs="Times New Roman"/>
          <w:lang w:eastAsia="fi-FI"/>
        </w:rPr>
        <w:t>r</w:t>
      </w:r>
      <w:r w:rsidR="00B21811">
        <w:rPr>
          <w:rFonts w:eastAsia="Times New Roman" w:cs="Times New Roman"/>
          <w:lang w:eastAsia="fi-FI"/>
        </w:rPr>
        <w:t>askaana olevan tai imettävän henkilön tutk</w:t>
      </w:r>
      <w:r w:rsidR="00B21811">
        <w:rPr>
          <w:rFonts w:eastAsia="Times New Roman" w:cs="Times New Roman"/>
          <w:lang w:eastAsia="fi-FI"/>
        </w:rPr>
        <w:t>i</w:t>
      </w:r>
      <w:r w:rsidR="00B21811">
        <w:rPr>
          <w:rFonts w:eastAsia="Times New Roman" w:cs="Times New Roman"/>
          <w:lang w:eastAsia="fi-FI"/>
        </w:rPr>
        <w:t>muksesta, toimenpiteestä tai hoidosta sikiölle tai imetettävälle lapselle suurta lääketi</w:t>
      </w:r>
      <w:r w:rsidR="00B21811">
        <w:rPr>
          <w:rFonts w:eastAsia="Times New Roman" w:cs="Times New Roman"/>
          <w:lang w:eastAsia="fi-FI"/>
        </w:rPr>
        <w:t>e</w:t>
      </w:r>
      <w:r w:rsidR="00B21811">
        <w:rPr>
          <w:rFonts w:eastAsia="Times New Roman" w:cs="Times New Roman"/>
          <w:lang w:eastAsia="fi-FI"/>
        </w:rPr>
        <w:t>teellistä altistusta aiheuttavan tutkimuksen, toimenpiteen tai hoidon oikeutusarvioinni</w:t>
      </w:r>
      <w:r w:rsidR="00B21811">
        <w:rPr>
          <w:rFonts w:eastAsia="Times New Roman" w:cs="Times New Roman"/>
          <w:lang w:eastAsia="fi-FI"/>
        </w:rPr>
        <w:t>s</w:t>
      </w:r>
      <w:r w:rsidR="00B21811">
        <w:rPr>
          <w:rFonts w:eastAsia="Times New Roman" w:cs="Times New Roman"/>
          <w:lang w:eastAsia="fi-FI"/>
        </w:rPr>
        <w:t>sa o</w:t>
      </w:r>
      <w:r>
        <w:rPr>
          <w:rFonts w:eastAsia="Times New Roman" w:cs="Times New Roman"/>
          <w:lang w:eastAsia="fi-FI"/>
        </w:rPr>
        <w:t>lisi</w:t>
      </w:r>
      <w:r w:rsidR="00B21811">
        <w:rPr>
          <w:rFonts w:eastAsia="Times New Roman" w:cs="Times New Roman"/>
          <w:lang w:eastAsia="fi-FI"/>
        </w:rPr>
        <w:t xml:space="preserve"> erityisesti </w:t>
      </w:r>
      <w:r w:rsidR="00B21811" w:rsidRPr="00446A58">
        <w:rPr>
          <w:rFonts w:eastAsia="Times New Roman" w:cs="Times New Roman"/>
          <w:lang w:eastAsia="fi-FI"/>
        </w:rPr>
        <w:t xml:space="preserve">harkittava </w:t>
      </w:r>
      <w:r w:rsidR="00B21811">
        <w:rPr>
          <w:rFonts w:eastAsia="Times New Roman" w:cs="Times New Roman"/>
          <w:lang w:eastAsia="fi-FI"/>
        </w:rPr>
        <w:t xml:space="preserve">lääketieteelliselle altistukselle </w:t>
      </w:r>
      <w:r w:rsidR="00B21811" w:rsidRPr="00446A58">
        <w:rPr>
          <w:rFonts w:eastAsia="Times New Roman" w:cs="Times New Roman"/>
          <w:lang w:eastAsia="fi-FI"/>
        </w:rPr>
        <w:t>vaihtoehtoisi</w:t>
      </w:r>
      <w:r w:rsidR="00B21811">
        <w:rPr>
          <w:rFonts w:eastAsia="Times New Roman" w:cs="Times New Roman"/>
          <w:lang w:eastAsia="fi-FI"/>
        </w:rPr>
        <w:t xml:space="preserve">a </w:t>
      </w:r>
      <w:r w:rsidR="00B21811" w:rsidRPr="00446A58">
        <w:rPr>
          <w:rFonts w:eastAsia="Times New Roman" w:cs="Times New Roman"/>
          <w:lang w:eastAsia="fi-FI"/>
        </w:rPr>
        <w:t>menetelmiä tai mahdollisuutta siirtää tutkimus</w:t>
      </w:r>
      <w:r w:rsidR="00B21811">
        <w:rPr>
          <w:rFonts w:eastAsia="Times New Roman" w:cs="Times New Roman"/>
          <w:lang w:eastAsia="fi-FI"/>
        </w:rPr>
        <w:t>, toimenpide tai hoito myöhempään</w:t>
      </w:r>
      <w:r w:rsidR="00B21811" w:rsidRPr="00446A58">
        <w:rPr>
          <w:rFonts w:eastAsia="Times New Roman" w:cs="Times New Roman"/>
          <w:lang w:eastAsia="fi-FI"/>
        </w:rPr>
        <w:t xml:space="preserve"> ajankohtaan.</w:t>
      </w:r>
      <w:r w:rsidR="009573AA">
        <w:rPr>
          <w:rFonts w:eastAsia="Times New Roman" w:cs="Times New Roman"/>
          <w:lang w:eastAsia="fi-FI"/>
        </w:rPr>
        <w:t xml:space="preserve"> Suurella lääketieteellisellä altistuksella viitataan edellisessä pykälässä lueteltuihin tu</w:t>
      </w:r>
      <w:r w:rsidR="009573AA">
        <w:rPr>
          <w:rFonts w:eastAsia="Times New Roman" w:cs="Times New Roman"/>
          <w:lang w:eastAsia="fi-FI"/>
        </w:rPr>
        <w:t>t</w:t>
      </w:r>
      <w:r w:rsidR="009573AA">
        <w:rPr>
          <w:rFonts w:eastAsia="Times New Roman" w:cs="Times New Roman"/>
          <w:lang w:eastAsia="fi-FI"/>
        </w:rPr>
        <w:t xml:space="preserve">kimuksiin, toimenpiteisiin ja hoitoihin. </w:t>
      </w:r>
    </w:p>
    <w:p w14:paraId="7CA142A1" w14:textId="01D97C7E" w:rsidR="003B4F13" w:rsidRPr="00996327" w:rsidRDefault="00996125" w:rsidP="00996327">
      <w:pPr>
        <w:ind w:left="1304"/>
        <w:rPr>
          <w:rFonts w:eastAsia="Times New Roman" w:cs="Times New Roman"/>
          <w:lang w:eastAsia="fi-FI"/>
        </w:rPr>
      </w:pPr>
      <w:r w:rsidRPr="00DF4658">
        <w:t>Pykälä</w:t>
      </w:r>
      <w:r>
        <w:t xml:space="preserve">n </w:t>
      </w:r>
      <w:r>
        <w:rPr>
          <w:i/>
        </w:rPr>
        <w:t>4</w:t>
      </w:r>
      <w:r w:rsidRPr="00106543">
        <w:rPr>
          <w:i/>
        </w:rPr>
        <w:t xml:space="preserve"> momentissa</w:t>
      </w:r>
      <w:r w:rsidRPr="00DF4658">
        <w:t xml:space="preserve"> määrättäisiin, että</w:t>
      </w:r>
      <w:r>
        <w:t xml:space="preserve"> </w:t>
      </w:r>
      <w:r>
        <w:rPr>
          <w:rFonts w:eastAsia="Times New Roman" w:cs="Times New Roman"/>
          <w:lang w:eastAsia="fi-FI"/>
        </w:rPr>
        <w:t>l</w:t>
      </w:r>
      <w:r w:rsidR="00B21811">
        <w:rPr>
          <w:rFonts w:eastAsia="Times New Roman" w:cs="Times New Roman"/>
          <w:lang w:eastAsia="fi-FI"/>
        </w:rPr>
        <w:t>apselle l</w:t>
      </w:r>
      <w:r w:rsidR="00B21811" w:rsidRPr="00446A58">
        <w:rPr>
          <w:rFonts w:eastAsia="Times New Roman" w:cs="Times New Roman"/>
          <w:lang w:eastAsia="fi-FI"/>
        </w:rPr>
        <w:t>ääketieteellistä altistusta aiheuttavan tutkimuksen</w:t>
      </w:r>
      <w:r w:rsidR="00B21811">
        <w:rPr>
          <w:rFonts w:eastAsia="Times New Roman" w:cs="Times New Roman"/>
          <w:lang w:eastAsia="fi-FI"/>
        </w:rPr>
        <w:t>, toimenpiteen tai hoidon</w:t>
      </w:r>
      <w:r w:rsidR="00B21811" w:rsidRPr="00446A58">
        <w:rPr>
          <w:rFonts w:eastAsia="Times New Roman" w:cs="Times New Roman"/>
          <w:lang w:eastAsia="fi-FI"/>
        </w:rPr>
        <w:t xml:space="preserve"> </w:t>
      </w:r>
      <w:r w:rsidR="00B21811">
        <w:rPr>
          <w:rFonts w:eastAsia="Times New Roman" w:cs="Times New Roman"/>
          <w:lang w:eastAsia="fi-FI"/>
        </w:rPr>
        <w:t xml:space="preserve">oikeutusarvioinnissa on </w:t>
      </w:r>
      <w:r w:rsidR="00B21811" w:rsidRPr="00446A58">
        <w:rPr>
          <w:rFonts w:eastAsia="Times New Roman" w:cs="Times New Roman"/>
          <w:lang w:eastAsia="fi-FI"/>
        </w:rPr>
        <w:t>erityise</w:t>
      </w:r>
      <w:r w:rsidR="00B21811">
        <w:rPr>
          <w:rFonts w:eastAsia="Times New Roman" w:cs="Times New Roman"/>
          <w:lang w:eastAsia="fi-FI"/>
        </w:rPr>
        <w:t>sti harkittava vaihtoehtoisia menetelmi</w:t>
      </w:r>
      <w:r w:rsidR="00B21811" w:rsidRPr="00446A58">
        <w:rPr>
          <w:rFonts w:eastAsia="Times New Roman" w:cs="Times New Roman"/>
          <w:lang w:eastAsia="fi-FI"/>
        </w:rPr>
        <w:t>ä tai</w:t>
      </w:r>
      <w:r w:rsidR="00B21811">
        <w:rPr>
          <w:rFonts w:eastAsia="Times New Roman" w:cs="Times New Roman"/>
          <w:lang w:eastAsia="fi-FI"/>
        </w:rPr>
        <w:t xml:space="preserve"> mahdollisuutta siirtää tutkimus, toimenpide tai hoito myöhempään</w:t>
      </w:r>
      <w:r w:rsidR="00B21811" w:rsidRPr="00446A58">
        <w:rPr>
          <w:rFonts w:eastAsia="Times New Roman" w:cs="Times New Roman"/>
          <w:lang w:eastAsia="fi-FI"/>
        </w:rPr>
        <w:t xml:space="preserve"> ajankohtaan.</w:t>
      </w:r>
      <w:r w:rsidR="009573AA" w:rsidRPr="003B4F13">
        <w:rPr>
          <w:rFonts w:eastAsia="Times New Roman" w:cs="Times New Roman"/>
          <w:lang w:eastAsia="fi-FI"/>
        </w:rPr>
        <w:t xml:space="preserve"> </w:t>
      </w:r>
      <w:r w:rsidR="003B4F13" w:rsidRPr="00996327">
        <w:rPr>
          <w:rFonts w:eastAsia="Times New Roman" w:cs="Times New Roman"/>
          <w:lang w:eastAsia="fi-FI"/>
        </w:rPr>
        <w:t>Lapset ovat säteilysuojelun kannalta erityisasemassa. La</w:t>
      </w:r>
      <w:r w:rsidR="003B4F13" w:rsidRPr="00996327">
        <w:rPr>
          <w:rFonts w:eastAsia="Times New Roman" w:cs="Times New Roman"/>
          <w:lang w:eastAsia="fi-FI"/>
        </w:rPr>
        <w:t>p</w:t>
      </w:r>
      <w:r w:rsidR="003B4F13" w:rsidRPr="00996327">
        <w:rPr>
          <w:rFonts w:eastAsia="Times New Roman" w:cs="Times New Roman"/>
          <w:lang w:eastAsia="fi-FI"/>
        </w:rPr>
        <w:t>suudessa saatu säteilyaltistus aiheuttaa suuremman syövän lisäriskin kuin vastaava a</w:t>
      </w:r>
      <w:r w:rsidR="003B4F13" w:rsidRPr="00996327">
        <w:rPr>
          <w:rFonts w:eastAsia="Times New Roman" w:cs="Times New Roman"/>
          <w:lang w:eastAsia="fi-FI"/>
        </w:rPr>
        <w:t>l</w:t>
      </w:r>
      <w:r w:rsidR="003B4F13" w:rsidRPr="00996327">
        <w:rPr>
          <w:rFonts w:eastAsia="Times New Roman" w:cs="Times New Roman"/>
          <w:lang w:eastAsia="fi-FI"/>
        </w:rPr>
        <w:t>tistus aikuisiässä. Nuorella iällä saadusta säteilyaltistuksesta syövän kehittymiseen on enemmän aikaa verrattuna myöhemmällä iällä saatuun altistukseen. Lisäksi kasvuiässä solujen jakautuminen on kiivasta ja lapsen kudokset ovat herkempiä säteilyn aiheutt</w:t>
      </w:r>
      <w:r w:rsidR="003B4F13" w:rsidRPr="00996327">
        <w:rPr>
          <w:rFonts w:eastAsia="Times New Roman" w:cs="Times New Roman"/>
          <w:lang w:eastAsia="fi-FI"/>
        </w:rPr>
        <w:t>a</w:t>
      </w:r>
      <w:r w:rsidR="003B4F13" w:rsidRPr="00996327">
        <w:rPr>
          <w:rFonts w:eastAsia="Times New Roman" w:cs="Times New Roman"/>
          <w:lang w:eastAsia="fi-FI"/>
        </w:rPr>
        <w:t>mille muutoksille. Herkkyys on sitä suurempi mitä nuorempi lapsi on kyseessä.</w:t>
      </w:r>
      <w:r w:rsidR="003B4F13">
        <w:rPr>
          <w:rFonts w:eastAsia="Times New Roman" w:cs="Times New Roman"/>
          <w:lang w:eastAsia="fi-FI"/>
        </w:rPr>
        <w:t xml:space="preserve"> </w:t>
      </w:r>
      <w:r w:rsidR="003B4F13" w:rsidRPr="00996327">
        <w:rPr>
          <w:rFonts w:eastAsia="Times New Roman" w:cs="Times New Roman"/>
          <w:lang w:eastAsia="fi-FI"/>
        </w:rPr>
        <w:t xml:space="preserve">Lapsilla pyritään käyttämään ensisijaisesti säteettömiä menetelmiä, kuten ultraäänitutkimusta tai magneettikuvausta. </w:t>
      </w:r>
    </w:p>
    <w:p w14:paraId="239C0BAC" w14:textId="77777777" w:rsidR="00AC51C9" w:rsidRDefault="00AC51C9" w:rsidP="00996327">
      <w:pPr>
        <w:jc w:val="left"/>
        <w:rPr>
          <w:lang w:eastAsia="fi-FI"/>
        </w:rPr>
      </w:pPr>
    </w:p>
    <w:p w14:paraId="2AB9EDD0" w14:textId="4A7D8191" w:rsidR="00AC51C9" w:rsidRDefault="00AC51C9" w:rsidP="00AC51C9">
      <w:pPr>
        <w:ind w:left="1304"/>
      </w:pPr>
      <w:r>
        <w:t xml:space="preserve">5 § </w:t>
      </w:r>
      <w:r w:rsidR="003148A1">
        <w:t>Säteilysuojelun optimoinnin käytännön toimet</w:t>
      </w:r>
      <w:r>
        <w:t xml:space="preserve">  </w:t>
      </w:r>
    </w:p>
    <w:p w14:paraId="5E096D7B" w14:textId="77777777" w:rsidR="00AC51C9" w:rsidRDefault="00AC51C9" w:rsidP="00AC51C9">
      <w:pPr>
        <w:ind w:left="1304"/>
        <w:jc w:val="left"/>
        <w:rPr>
          <w:lang w:eastAsia="fi-FI"/>
        </w:rPr>
      </w:pPr>
    </w:p>
    <w:p w14:paraId="103C5130" w14:textId="76AE3A4C" w:rsidR="00BA537D" w:rsidRDefault="00BA537D" w:rsidP="00BA537D">
      <w:pPr>
        <w:pStyle w:val="Leipteksti"/>
      </w:pPr>
      <w:r w:rsidRPr="00376C75">
        <w:t xml:space="preserve">Pykälän määräys annetaan säteilylain </w:t>
      </w:r>
      <w:r>
        <w:t>1</w:t>
      </w:r>
      <w:r w:rsidR="00297BD6">
        <w:t>12</w:t>
      </w:r>
      <w:r w:rsidRPr="00376C75">
        <w:t xml:space="preserve"> §:n </w:t>
      </w:r>
      <w:r w:rsidR="00297BD6">
        <w:t>4</w:t>
      </w:r>
      <w:r>
        <w:t xml:space="preserve"> momentin </w:t>
      </w:r>
      <w:r w:rsidRPr="00376C75">
        <w:t>valtuuden nojalla.</w:t>
      </w:r>
    </w:p>
    <w:p w14:paraId="1B8336D3" w14:textId="7A058993" w:rsidR="00996125" w:rsidRDefault="00F8171B" w:rsidP="00996125">
      <w:pPr>
        <w:autoSpaceDE w:val="0"/>
        <w:autoSpaceDN w:val="0"/>
        <w:adjustRightInd w:val="0"/>
        <w:ind w:left="1304"/>
        <w:jc w:val="left"/>
        <w:rPr>
          <w:rFonts w:eastAsia="Times New Roman" w:cs="Times New Roman"/>
          <w:lang w:eastAsia="fi-FI"/>
        </w:rPr>
      </w:pPr>
      <w:r w:rsidRPr="00DE787F">
        <w:rPr>
          <w:rFonts w:eastAsia="Times New Roman"/>
          <w:lang w:eastAsia="fi-FI"/>
        </w:rPr>
        <w:t xml:space="preserve">Pykälän </w:t>
      </w:r>
      <w:r w:rsidRPr="003148A1">
        <w:rPr>
          <w:rFonts w:eastAsia="Times New Roman"/>
          <w:i/>
          <w:lang w:eastAsia="fi-FI"/>
        </w:rPr>
        <w:t>1 momentissa</w:t>
      </w:r>
      <w:r w:rsidRPr="00DE787F">
        <w:rPr>
          <w:rFonts w:eastAsia="Times New Roman"/>
          <w:lang w:eastAsia="fi-FI"/>
        </w:rPr>
        <w:t xml:space="preserve"> määrättäisiin, että </w:t>
      </w:r>
      <w:r w:rsidR="00FD2B71">
        <w:rPr>
          <w:rFonts w:eastAsia="Times New Roman" w:cs="Times New Roman"/>
          <w:lang w:eastAsia="fi-FI"/>
        </w:rPr>
        <w:t>y</w:t>
      </w:r>
      <w:r w:rsidR="00996125">
        <w:rPr>
          <w:rFonts w:eastAsia="Times New Roman" w:cs="Times New Roman"/>
          <w:lang w:eastAsia="fi-FI"/>
        </w:rPr>
        <w:t>leisimpien</w:t>
      </w:r>
      <w:r w:rsidR="00996125" w:rsidRPr="00E47F35">
        <w:rPr>
          <w:rFonts w:eastAsia="Times New Roman" w:cs="Times New Roman"/>
          <w:lang w:eastAsia="fi-FI"/>
        </w:rPr>
        <w:t xml:space="preserve"> tutkimusten, toimenpiteiden ja ho</w:t>
      </w:r>
      <w:r w:rsidR="00996125" w:rsidRPr="00E47F35">
        <w:rPr>
          <w:rFonts w:eastAsia="Times New Roman" w:cs="Times New Roman"/>
          <w:lang w:eastAsia="fi-FI"/>
        </w:rPr>
        <w:t>i</w:t>
      </w:r>
      <w:r w:rsidR="00996125" w:rsidRPr="00E47F35">
        <w:rPr>
          <w:rFonts w:eastAsia="Times New Roman" w:cs="Times New Roman"/>
          <w:lang w:eastAsia="fi-FI"/>
        </w:rPr>
        <w:t>tojen suorittami</w:t>
      </w:r>
      <w:r w:rsidR="00996125" w:rsidRPr="00E47F35">
        <w:rPr>
          <w:rFonts w:eastAsia="Times New Roman" w:cs="Times New Roman"/>
          <w:lang w:eastAsia="fi-FI"/>
        </w:rPr>
        <w:softHyphen/>
        <w:t>seen</w:t>
      </w:r>
      <w:r w:rsidR="00996125">
        <w:rPr>
          <w:rFonts w:eastAsia="Times New Roman" w:cs="Times New Roman"/>
          <w:lang w:eastAsia="fi-FI"/>
        </w:rPr>
        <w:t xml:space="preserve"> o</w:t>
      </w:r>
      <w:r w:rsidR="00FD2B71">
        <w:rPr>
          <w:rFonts w:eastAsia="Times New Roman" w:cs="Times New Roman"/>
          <w:lang w:eastAsia="fi-FI"/>
        </w:rPr>
        <w:t>lisi</w:t>
      </w:r>
      <w:r w:rsidR="00996125">
        <w:rPr>
          <w:rFonts w:eastAsia="Times New Roman" w:cs="Times New Roman"/>
          <w:lang w:eastAsia="fi-FI"/>
        </w:rPr>
        <w:t xml:space="preserve"> oltava kirjalliset ohjeet, joihin sisältyy </w:t>
      </w:r>
      <w:r w:rsidR="00996125">
        <w:t>tutkimus- toimenpide- ja</w:t>
      </w:r>
      <w:r w:rsidR="00996125" w:rsidRPr="00E47F35">
        <w:t xml:space="preserve"> hoitoprosessin vaiheet</w:t>
      </w:r>
      <w:r w:rsidR="00996125">
        <w:t xml:space="preserve"> säteilysuojelun optimoimiseksi lääketieteellisessä altistukse</w:t>
      </w:r>
      <w:r w:rsidR="00996125">
        <w:t>s</w:t>
      </w:r>
      <w:r w:rsidR="00996125">
        <w:t>sa.</w:t>
      </w:r>
      <w:r w:rsidR="00996125" w:rsidRPr="00E47F35">
        <w:rPr>
          <w:rFonts w:eastAsia="Times New Roman" w:cs="Times New Roman"/>
          <w:lang w:eastAsia="fi-FI"/>
        </w:rPr>
        <w:t xml:space="preserve"> </w:t>
      </w:r>
      <w:r w:rsidR="00A606EC">
        <w:rPr>
          <w:rFonts w:eastAsia="Times New Roman" w:cs="Times New Roman"/>
          <w:lang w:eastAsia="fi-FI"/>
        </w:rPr>
        <w:t>Ohjeistuksella varmistetaan toiminnan vakiolaatuisuus myös poikkeustilanteissa, esimerkiksi kun vakituisen henkilökunnan poissa ollessa sijaisena toimiva röntgenhoit</w:t>
      </w:r>
      <w:r w:rsidR="00A606EC">
        <w:rPr>
          <w:rFonts w:eastAsia="Times New Roman" w:cs="Times New Roman"/>
          <w:lang w:eastAsia="fi-FI"/>
        </w:rPr>
        <w:t>a</w:t>
      </w:r>
      <w:r w:rsidR="00A606EC">
        <w:rPr>
          <w:rFonts w:eastAsia="Times New Roman" w:cs="Times New Roman"/>
          <w:lang w:eastAsia="fi-FI"/>
        </w:rPr>
        <w:t>ja vastaa kuvien ottamisesta yhden röntge</w:t>
      </w:r>
      <w:r w:rsidR="00A606EC">
        <w:rPr>
          <w:rFonts w:eastAsia="Times New Roman" w:cs="Times New Roman"/>
          <w:lang w:eastAsia="fi-FI"/>
        </w:rPr>
        <w:t>n</w:t>
      </w:r>
      <w:r w:rsidR="00A606EC">
        <w:rPr>
          <w:rFonts w:eastAsia="Times New Roman" w:cs="Times New Roman"/>
          <w:lang w:eastAsia="fi-FI"/>
        </w:rPr>
        <w:t>hoitajan toimintayksikössä.</w:t>
      </w:r>
    </w:p>
    <w:p w14:paraId="7B6452A6" w14:textId="77777777" w:rsidR="003148A1" w:rsidRDefault="003148A1" w:rsidP="003148A1">
      <w:pPr>
        <w:ind w:left="1304"/>
        <w:jc w:val="left"/>
        <w:rPr>
          <w:lang w:eastAsia="fi-FI"/>
        </w:rPr>
      </w:pPr>
    </w:p>
    <w:p w14:paraId="3ECE2417" w14:textId="3AA4F5FB" w:rsidR="00FD2B71" w:rsidRDefault="00F8171B" w:rsidP="00FD2B71">
      <w:pPr>
        <w:ind w:left="1304"/>
        <w:jc w:val="left"/>
        <w:rPr>
          <w:rFonts w:eastAsia="Times New Roman" w:cs="Times New Roman"/>
          <w:lang w:eastAsia="fi-FI"/>
        </w:rPr>
      </w:pPr>
      <w:r w:rsidRPr="00DF4658">
        <w:t>Pykälä</w:t>
      </w:r>
      <w:r>
        <w:t xml:space="preserve">n </w:t>
      </w:r>
      <w:r>
        <w:rPr>
          <w:i/>
        </w:rPr>
        <w:t>2</w:t>
      </w:r>
      <w:r w:rsidRPr="00106543">
        <w:rPr>
          <w:i/>
        </w:rPr>
        <w:t xml:space="preserve"> momentissa</w:t>
      </w:r>
      <w:r w:rsidRPr="00DF4658">
        <w:t xml:space="preserve"> määrättäisiin, että</w:t>
      </w:r>
      <w:r>
        <w:t xml:space="preserve"> </w:t>
      </w:r>
      <w:r w:rsidR="00FD2B71">
        <w:rPr>
          <w:rFonts w:eastAsia="Times New Roman" w:cs="Times New Roman"/>
          <w:lang w:eastAsia="fi-FI"/>
        </w:rPr>
        <w:t>tutkimuksessa tai toimenpiteessä aiheutuva lääketieteellinen altistus olisi rajoitettava sellaiseksi, että kuvanlaatu on riittävä dia</w:t>
      </w:r>
      <w:r w:rsidR="00FD2B71">
        <w:rPr>
          <w:rFonts w:eastAsia="Times New Roman" w:cs="Times New Roman"/>
          <w:lang w:eastAsia="fi-FI"/>
        </w:rPr>
        <w:t>g</w:t>
      </w:r>
      <w:r w:rsidR="00FD2B71">
        <w:rPr>
          <w:rFonts w:eastAsia="Times New Roman" w:cs="Times New Roman"/>
          <w:lang w:eastAsia="fi-FI"/>
        </w:rPr>
        <w:t>noosin tai toimenpiteen tekemiseksi.</w:t>
      </w:r>
      <w:r w:rsidR="00FD2B71" w:rsidRPr="005C6762">
        <w:t xml:space="preserve"> </w:t>
      </w:r>
      <w:r w:rsidR="00A606EC">
        <w:t xml:space="preserve">Säteilyä käytettäessä </w:t>
      </w:r>
      <w:r w:rsidR="00E53B2D">
        <w:t xml:space="preserve">ei ole tarkoituksenmukaista pyrkiä minimoimaan aiheutuvaa säteilyaltistusta, mikäli seurauksena on </w:t>
      </w:r>
      <w:r w:rsidR="00516D35">
        <w:t>tutkimuksen tai</w:t>
      </w:r>
      <w:r w:rsidR="00E53B2D">
        <w:t xml:space="preserve"> toimenpiteen epäonnistuminen esimerkiksi liian huonon kuvanlaadun vuoksi. Toisaalta säteilyaltistuksesta aiheutuu aina myös lisäriski, jonka vuoksi altistus on pyrittävä pit</w:t>
      </w:r>
      <w:r w:rsidR="00E53B2D">
        <w:t>ä</w:t>
      </w:r>
      <w:r w:rsidR="00E53B2D">
        <w:lastRenderedPageBreak/>
        <w:t>mään niin pienenä kuin mahdollista siten, että tutkimuksell</w:t>
      </w:r>
      <w:r w:rsidR="00516D35">
        <w:t>e</w:t>
      </w:r>
      <w:r w:rsidR="00E53B2D">
        <w:t xml:space="preserve"> </w:t>
      </w:r>
      <w:r w:rsidR="00516D35">
        <w:t xml:space="preserve">tai </w:t>
      </w:r>
      <w:r w:rsidR="00E53B2D">
        <w:t>toimenpiteelle asetettu tavoite kuitenkin täyttyy.</w:t>
      </w:r>
    </w:p>
    <w:p w14:paraId="108BACF1" w14:textId="77777777" w:rsidR="00AC51C9" w:rsidRDefault="00AC51C9" w:rsidP="00F8171B">
      <w:pPr>
        <w:ind w:left="1304"/>
        <w:jc w:val="left"/>
        <w:rPr>
          <w:rFonts w:eastAsia="Times New Roman" w:cs="Arial"/>
          <w:lang w:eastAsia="fi-FI"/>
        </w:rPr>
      </w:pPr>
    </w:p>
    <w:p w14:paraId="5F117095" w14:textId="74A0DA63" w:rsidR="00FD2B71" w:rsidRDefault="00F8171B" w:rsidP="00FD2B71">
      <w:pPr>
        <w:ind w:left="1304"/>
        <w:jc w:val="left"/>
        <w:rPr>
          <w:rFonts w:eastAsia="Times New Roman" w:cs="Times New Roman"/>
          <w:lang w:eastAsia="fi-FI"/>
        </w:rPr>
      </w:pPr>
      <w:r w:rsidRPr="00DF4658">
        <w:t>Pykälä</w:t>
      </w:r>
      <w:r>
        <w:t xml:space="preserve">n </w:t>
      </w:r>
      <w:r>
        <w:rPr>
          <w:i/>
        </w:rPr>
        <w:t>3</w:t>
      </w:r>
      <w:r w:rsidRPr="00106543">
        <w:rPr>
          <w:i/>
        </w:rPr>
        <w:t xml:space="preserve"> momentissa</w:t>
      </w:r>
      <w:r w:rsidRPr="00DF4658">
        <w:t xml:space="preserve"> määrättäisiin, että</w:t>
      </w:r>
      <w:r>
        <w:t xml:space="preserve"> </w:t>
      </w:r>
      <w:r w:rsidR="00FD2B71">
        <w:t>s</w:t>
      </w:r>
      <w:r w:rsidR="00FD2B71" w:rsidRPr="004938AE">
        <w:t>ädehoidossa säteilyaltistus o</w:t>
      </w:r>
      <w:r w:rsidR="00FD2B71">
        <w:t>lisi</w:t>
      </w:r>
      <w:r w:rsidR="00FD2B71" w:rsidRPr="004938AE">
        <w:t xml:space="preserve"> suunniteltava potilaskohtaisesti ja altistuksen</w:t>
      </w:r>
      <w:r w:rsidR="00FD2B71">
        <w:t xml:space="preserve"> suuruudesta ja</w:t>
      </w:r>
      <w:r w:rsidR="00FD2B71" w:rsidRPr="004938AE">
        <w:t xml:space="preserve"> kohdentumisesta </w:t>
      </w:r>
      <w:r w:rsidR="00FD2B71" w:rsidRPr="005C6762">
        <w:t>on varmistuttava</w:t>
      </w:r>
      <w:r w:rsidR="00FD2B71" w:rsidRPr="004938AE">
        <w:t>. Mui</w:t>
      </w:r>
      <w:r w:rsidR="00FD2B71" w:rsidRPr="004938AE">
        <w:t>l</w:t>
      </w:r>
      <w:r w:rsidR="00FD2B71" w:rsidRPr="004938AE">
        <w:t xml:space="preserve">le kuin kohteena oleville kudoksille ja </w:t>
      </w:r>
      <w:r w:rsidR="00FD2B71">
        <w:t>elimille</w:t>
      </w:r>
      <w:r w:rsidR="00FD2B71" w:rsidRPr="004938AE">
        <w:t xml:space="preserve"> aiheutuva</w:t>
      </w:r>
      <w:r w:rsidR="00FD2B71" w:rsidRPr="005C6762">
        <w:t>n anno</w:t>
      </w:r>
      <w:r w:rsidR="00FD2B71" w:rsidRPr="005C6762">
        <w:t>k</w:t>
      </w:r>
      <w:r w:rsidR="00FD2B71" w:rsidRPr="005C6762">
        <w:t>sen on oltava niin pieni</w:t>
      </w:r>
      <w:r w:rsidR="00FD2B71" w:rsidRPr="004938AE">
        <w:t xml:space="preserve"> kuin kohtuudella </w:t>
      </w:r>
      <w:r w:rsidR="00FD2B71" w:rsidRPr="00220408">
        <w:t>on</w:t>
      </w:r>
      <w:r w:rsidR="00FD2B71" w:rsidRPr="005C6762">
        <w:t xml:space="preserve"> </w:t>
      </w:r>
      <w:r w:rsidR="00FD2B71" w:rsidRPr="004938AE">
        <w:t>mahdollista</w:t>
      </w:r>
      <w:r w:rsidR="00FD2B71" w:rsidRPr="00446A58">
        <w:rPr>
          <w:rFonts w:eastAsia="Times New Roman" w:cs="Times New Roman"/>
          <w:lang w:eastAsia="fi-FI"/>
        </w:rPr>
        <w:t>.</w:t>
      </w:r>
      <w:r w:rsidR="00516D35">
        <w:rPr>
          <w:rFonts w:eastAsia="Times New Roman" w:cs="Times New Roman"/>
          <w:lang w:eastAsia="fi-FI"/>
        </w:rPr>
        <w:t xml:space="preserve"> Sädehoidon osalta on aina tehtävä potilaskohtainen suunnite</w:t>
      </w:r>
      <w:r w:rsidR="00516D35">
        <w:rPr>
          <w:rFonts w:eastAsia="Times New Roman" w:cs="Times New Roman"/>
          <w:lang w:eastAsia="fi-FI"/>
        </w:rPr>
        <w:t>l</w:t>
      </w:r>
      <w:r w:rsidR="00516D35">
        <w:rPr>
          <w:rFonts w:eastAsia="Times New Roman" w:cs="Times New Roman"/>
          <w:lang w:eastAsia="fi-FI"/>
        </w:rPr>
        <w:t>ma. Lisäksi on varmistettava, että hoito toteutetaan suunnitelman mukaisesti. Kohdealueen ulkopuoliselle alueelle aiheutuva annos on mahdollisuuksien mukaan m</w:t>
      </w:r>
      <w:r w:rsidR="00516D35">
        <w:rPr>
          <w:rFonts w:eastAsia="Times New Roman" w:cs="Times New Roman"/>
          <w:lang w:eastAsia="fi-FI"/>
        </w:rPr>
        <w:t>i</w:t>
      </w:r>
      <w:r w:rsidR="00516D35">
        <w:rPr>
          <w:rFonts w:eastAsia="Times New Roman" w:cs="Times New Roman"/>
          <w:lang w:eastAsia="fi-FI"/>
        </w:rPr>
        <w:t>nimoitava, jotta pyritään mahdollisimman hyvin välttämään haitallisia siv</w:t>
      </w:r>
      <w:r w:rsidR="00516D35">
        <w:rPr>
          <w:rFonts w:eastAsia="Times New Roman" w:cs="Times New Roman"/>
          <w:lang w:eastAsia="fi-FI"/>
        </w:rPr>
        <w:t>u</w:t>
      </w:r>
      <w:r w:rsidR="00516D35">
        <w:rPr>
          <w:rFonts w:eastAsia="Times New Roman" w:cs="Times New Roman"/>
          <w:lang w:eastAsia="fi-FI"/>
        </w:rPr>
        <w:t>vaikutuksia.</w:t>
      </w:r>
    </w:p>
    <w:p w14:paraId="3B18FAAB" w14:textId="77777777" w:rsidR="00FD2B71" w:rsidRDefault="00FD2B71" w:rsidP="00FD2B71">
      <w:pPr>
        <w:ind w:left="1304"/>
        <w:jc w:val="left"/>
        <w:rPr>
          <w:rFonts w:eastAsia="Times New Roman" w:cs="Times New Roman"/>
          <w:lang w:eastAsia="fi-FI"/>
        </w:rPr>
      </w:pPr>
    </w:p>
    <w:p w14:paraId="59766441" w14:textId="7ABE7FBB" w:rsidR="00AC51C9" w:rsidRPr="00996327" w:rsidRDefault="00FD2B71" w:rsidP="00996327">
      <w:pPr>
        <w:ind w:left="1304"/>
        <w:jc w:val="left"/>
        <w:rPr>
          <w:rFonts w:eastAsia="Times New Roman" w:cs="Times New Roman"/>
          <w:lang w:eastAsia="fi-FI"/>
        </w:rPr>
      </w:pPr>
      <w:r w:rsidRPr="00DF4658">
        <w:t>Pykälä</w:t>
      </w:r>
      <w:r>
        <w:t xml:space="preserve">n </w:t>
      </w:r>
      <w:r>
        <w:rPr>
          <w:i/>
        </w:rPr>
        <w:t>4</w:t>
      </w:r>
      <w:r w:rsidRPr="00106543">
        <w:rPr>
          <w:i/>
        </w:rPr>
        <w:t xml:space="preserve"> momentissa</w:t>
      </w:r>
      <w:r w:rsidRPr="00DF4658">
        <w:t xml:space="preserve"> määrättäisiin, että</w:t>
      </w:r>
      <w:r>
        <w:t xml:space="preserve"> </w:t>
      </w:r>
      <w:r>
        <w:rPr>
          <w:rFonts w:eastAsia="Times New Roman" w:cs="Times New Roman"/>
          <w:lang w:eastAsia="fi-FI"/>
        </w:rPr>
        <w:t>säteilysuojia olisi käytettävä, jos</w:t>
      </w:r>
      <w:r w:rsidRPr="00446A58">
        <w:rPr>
          <w:rFonts w:eastAsia="Times New Roman" w:cs="Times New Roman"/>
          <w:lang w:eastAsia="fi-FI"/>
        </w:rPr>
        <w:t xml:space="preserve"> niillä voidaan </w:t>
      </w:r>
      <w:r>
        <w:rPr>
          <w:rFonts w:eastAsia="Times New Roman" w:cs="Times New Roman"/>
          <w:lang w:eastAsia="fi-FI"/>
        </w:rPr>
        <w:t>olennaisesti</w:t>
      </w:r>
      <w:r w:rsidRPr="00446A58">
        <w:rPr>
          <w:rFonts w:eastAsia="Times New Roman" w:cs="Times New Roman"/>
          <w:lang w:eastAsia="fi-FI"/>
        </w:rPr>
        <w:t xml:space="preserve"> pienentää</w:t>
      </w:r>
      <w:r>
        <w:rPr>
          <w:rFonts w:eastAsia="Times New Roman" w:cs="Times New Roman"/>
          <w:lang w:eastAsia="fi-FI"/>
        </w:rPr>
        <w:t xml:space="preserve"> tutkimu</w:t>
      </w:r>
      <w:r>
        <w:rPr>
          <w:rFonts w:eastAsia="Times New Roman" w:cs="Times New Roman"/>
          <w:lang w:eastAsia="fi-FI"/>
        </w:rPr>
        <w:t>k</w:t>
      </w:r>
      <w:r>
        <w:rPr>
          <w:rFonts w:eastAsia="Times New Roman" w:cs="Times New Roman"/>
          <w:lang w:eastAsia="fi-FI"/>
        </w:rPr>
        <w:t>sen, toimenpiteen tai hoidon  kohteena olevan henkilön tai sikiön</w:t>
      </w:r>
      <w:r w:rsidRPr="00446A58">
        <w:rPr>
          <w:rFonts w:eastAsia="Times New Roman" w:cs="Times New Roman"/>
          <w:lang w:eastAsia="fi-FI"/>
        </w:rPr>
        <w:t xml:space="preserve"> säteilyaltis</w:t>
      </w:r>
      <w:r>
        <w:rPr>
          <w:rFonts w:eastAsia="Times New Roman" w:cs="Times New Roman"/>
          <w:lang w:eastAsia="fi-FI"/>
        </w:rPr>
        <w:t>tusta eivätkä suojat vaaranna tutkimuksen, toimenpiteen tai hoidon toteutusta</w:t>
      </w:r>
      <w:r w:rsidRPr="00446A58">
        <w:rPr>
          <w:rFonts w:eastAsia="Times New Roman" w:cs="Times New Roman"/>
          <w:lang w:eastAsia="fi-FI"/>
        </w:rPr>
        <w:t>.</w:t>
      </w:r>
      <w:r w:rsidR="00516D35">
        <w:rPr>
          <w:rFonts w:eastAsia="Times New Roman" w:cs="Times New Roman"/>
          <w:lang w:eastAsia="fi-FI"/>
        </w:rPr>
        <w:t xml:space="preserve"> Säteilysuojien käytöllä </w:t>
      </w:r>
      <w:r w:rsidR="007A5AC7">
        <w:rPr>
          <w:rFonts w:eastAsia="Times New Roman" w:cs="Times New Roman"/>
          <w:lang w:eastAsia="fi-FI"/>
        </w:rPr>
        <w:t>potilaan turhaa säteilyaltistusta voidaan pienentää. Toisaalta jos suojien käyttö aiheuttaa tutkimuksen tai toimenpiteen uusimisen, aiheutuu potilaalle uusinnasta enemmän altistusta kuin suojien käytöllä saadaan altistusta vähe</w:t>
      </w:r>
      <w:r w:rsidR="007A5AC7">
        <w:rPr>
          <w:rFonts w:eastAsia="Times New Roman" w:cs="Times New Roman"/>
          <w:lang w:eastAsia="fi-FI"/>
        </w:rPr>
        <w:t>n</w:t>
      </w:r>
      <w:r w:rsidR="007A5AC7">
        <w:rPr>
          <w:rFonts w:eastAsia="Times New Roman" w:cs="Times New Roman"/>
          <w:lang w:eastAsia="fi-FI"/>
        </w:rPr>
        <w:t>nettyä.</w:t>
      </w:r>
    </w:p>
    <w:p w14:paraId="061C47F3" w14:textId="771013FC" w:rsidR="007615EE" w:rsidRDefault="00E02B40" w:rsidP="00E02B40">
      <w:pPr>
        <w:ind w:left="1304"/>
        <w:jc w:val="left"/>
        <w:rPr>
          <w:lang w:eastAsia="fi-FI"/>
        </w:rPr>
      </w:pPr>
      <w:r>
        <w:rPr>
          <w:lang w:eastAsia="fi-FI"/>
        </w:rPr>
        <w:t xml:space="preserve"> </w:t>
      </w:r>
    </w:p>
    <w:p w14:paraId="720E2AE5" w14:textId="64038FC5" w:rsidR="00EC5CE9" w:rsidRDefault="00A26F1E" w:rsidP="007615EE">
      <w:pPr>
        <w:ind w:left="1304"/>
      </w:pPr>
      <w:r>
        <w:t xml:space="preserve">6 § </w:t>
      </w:r>
      <w:r w:rsidR="003148A1">
        <w:t>Sikiön ja lapsen säteilysuojelun optimointi</w:t>
      </w:r>
    </w:p>
    <w:p w14:paraId="41884112" w14:textId="77777777" w:rsidR="00A26F1E" w:rsidRDefault="00A26F1E" w:rsidP="008F1FF1">
      <w:pPr>
        <w:ind w:left="1304"/>
      </w:pPr>
    </w:p>
    <w:p w14:paraId="14FF64F5" w14:textId="29E2D87E" w:rsidR="00297BD6" w:rsidRDefault="00297BD6" w:rsidP="00297BD6">
      <w:pPr>
        <w:pStyle w:val="Leipteksti"/>
      </w:pPr>
      <w:r w:rsidRPr="00376C75">
        <w:t xml:space="preserve">Pykälän määräys annetaan säteilylain </w:t>
      </w:r>
      <w:r>
        <w:t>112</w:t>
      </w:r>
      <w:r w:rsidRPr="00376C75">
        <w:t xml:space="preserve"> §:n </w:t>
      </w:r>
      <w:r>
        <w:t xml:space="preserve">4 momentin </w:t>
      </w:r>
      <w:r w:rsidRPr="00376C75">
        <w:t>valtuuden nojalla.</w:t>
      </w:r>
    </w:p>
    <w:p w14:paraId="57351105" w14:textId="0B4AD509" w:rsidR="00FD2B71" w:rsidRDefault="00235C43" w:rsidP="00FD2B71">
      <w:pPr>
        <w:ind w:left="1304"/>
        <w:jc w:val="left"/>
        <w:rPr>
          <w:rFonts w:eastAsia="Times New Roman" w:cs="Times New Roman"/>
          <w:lang w:eastAsia="fi-FI"/>
        </w:rPr>
      </w:pPr>
      <w:r w:rsidRPr="00DF4658">
        <w:t>Pykälä</w:t>
      </w:r>
      <w:r>
        <w:t xml:space="preserve">n </w:t>
      </w:r>
      <w:r>
        <w:rPr>
          <w:i/>
        </w:rPr>
        <w:t>1</w:t>
      </w:r>
      <w:r w:rsidRPr="00106543">
        <w:rPr>
          <w:i/>
        </w:rPr>
        <w:t xml:space="preserve"> momentissa</w:t>
      </w:r>
      <w:r w:rsidRPr="00DF4658">
        <w:t xml:space="preserve"> määrättäisiin, että</w:t>
      </w:r>
      <w:r>
        <w:t xml:space="preserve"> </w:t>
      </w:r>
      <w:r w:rsidR="00FD2B71">
        <w:t xml:space="preserve"> </w:t>
      </w:r>
      <w:r w:rsidR="00FD2B71">
        <w:rPr>
          <w:rFonts w:eastAsia="Times New Roman" w:cs="Times New Roman"/>
          <w:lang w:eastAsia="fi-FI"/>
        </w:rPr>
        <w:t>sikiölle aiheutuva efektiivinen annos ei saisi olla suurempi kuin 1 mSv, ellei se ole perusteltua potilaan hengen pelastamiseksi</w:t>
      </w:r>
      <w:r w:rsidR="00FD2B71" w:rsidRPr="00446A58">
        <w:rPr>
          <w:rFonts w:eastAsia="Times New Roman" w:cs="Times New Roman"/>
          <w:lang w:eastAsia="fi-FI"/>
        </w:rPr>
        <w:t xml:space="preserve">. </w:t>
      </w:r>
      <w:r w:rsidR="00FD2B71">
        <w:rPr>
          <w:rFonts w:eastAsia="Times New Roman" w:cs="Times New Roman"/>
          <w:lang w:eastAsia="fi-FI"/>
        </w:rPr>
        <w:t>Sikiön säteilysuojelua olisi erityisesti optimoitava 4 §:n 2 momentissa tarkoitetussa lääketi</w:t>
      </w:r>
      <w:r w:rsidR="00FD2B71">
        <w:rPr>
          <w:rFonts w:eastAsia="Times New Roman" w:cs="Times New Roman"/>
          <w:lang w:eastAsia="fi-FI"/>
        </w:rPr>
        <w:t>e</w:t>
      </w:r>
      <w:r w:rsidR="00FD2B71">
        <w:rPr>
          <w:rFonts w:eastAsia="Times New Roman" w:cs="Times New Roman"/>
          <w:lang w:eastAsia="fi-FI"/>
        </w:rPr>
        <w:t>teellisessä altistuksessa.</w:t>
      </w:r>
      <w:r w:rsidR="00201F48">
        <w:rPr>
          <w:rFonts w:eastAsia="Times New Roman" w:cs="Times New Roman"/>
          <w:lang w:eastAsia="fi-FI"/>
        </w:rPr>
        <w:t xml:space="preserve"> Sikiötä suojellaan tältä osin kuin väestön edustajaa. Toisaalta esimerkiksi ensiaputilanteissa ei tutkimusta tai toimenpidettä jätetä tekemättä, vaikka sikiön altistus ylittäisi 1 mSv. Tällöin on kuitenkin kiinnitettävä erityistä huomioita sik</w:t>
      </w:r>
      <w:r w:rsidR="00201F48">
        <w:rPr>
          <w:rFonts w:eastAsia="Times New Roman" w:cs="Times New Roman"/>
          <w:lang w:eastAsia="fi-FI"/>
        </w:rPr>
        <w:t>i</w:t>
      </w:r>
      <w:r w:rsidR="00201F48">
        <w:rPr>
          <w:rFonts w:eastAsia="Times New Roman" w:cs="Times New Roman"/>
          <w:lang w:eastAsia="fi-FI"/>
        </w:rPr>
        <w:t>ön säteilysuojeluun.</w:t>
      </w:r>
    </w:p>
    <w:p w14:paraId="48AAD0B6" w14:textId="77777777" w:rsidR="00FD2B71" w:rsidRDefault="00FD2B71" w:rsidP="00FD2B71">
      <w:pPr>
        <w:ind w:left="1304"/>
        <w:jc w:val="left"/>
        <w:rPr>
          <w:rFonts w:eastAsia="Times New Roman" w:cs="Times New Roman"/>
          <w:lang w:eastAsia="fi-FI"/>
        </w:rPr>
      </w:pPr>
    </w:p>
    <w:p w14:paraId="22D1A0BD" w14:textId="35E9DE8D" w:rsidR="00FD2B71" w:rsidRPr="00996327" w:rsidRDefault="00235C43" w:rsidP="00996327">
      <w:pPr>
        <w:ind w:left="1304"/>
        <w:rPr>
          <w:rFonts w:ascii="Times New Roman" w:eastAsia="Times New Roman" w:hAnsi="Times New Roman" w:cs="Times New Roman"/>
          <w:sz w:val="24"/>
          <w:szCs w:val="24"/>
          <w:lang w:eastAsia="fi-FI"/>
        </w:rPr>
      </w:pPr>
      <w:r w:rsidRPr="00235C43">
        <w:t xml:space="preserve">Pykälän </w:t>
      </w:r>
      <w:r>
        <w:rPr>
          <w:i/>
        </w:rPr>
        <w:t>2</w:t>
      </w:r>
      <w:r w:rsidRPr="00235C43">
        <w:rPr>
          <w:i/>
        </w:rPr>
        <w:t xml:space="preserve"> momentissa</w:t>
      </w:r>
      <w:r w:rsidRPr="00235C43">
        <w:t xml:space="preserve"> määrättäisiin, että </w:t>
      </w:r>
      <w:r w:rsidR="00FD2B71">
        <w:t xml:space="preserve"> </w:t>
      </w:r>
      <w:r w:rsidR="00FD2B71">
        <w:rPr>
          <w:rFonts w:eastAsia="Times New Roman" w:cs="Times New Roman"/>
          <w:lang w:eastAsia="fi-FI"/>
        </w:rPr>
        <w:t>lapsen säteilysuojelun optimoinnissa olisi ote</w:t>
      </w:r>
      <w:r w:rsidR="00FD2B71">
        <w:rPr>
          <w:rFonts w:eastAsia="Times New Roman" w:cs="Times New Roman"/>
          <w:lang w:eastAsia="fi-FI"/>
        </w:rPr>
        <w:t>t</w:t>
      </w:r>
      <w:r w:rsidR="00FD2B71">
        <w:rPr>
          <w:rFonts w:eastAsia="Times New Roman" w:cs="Times New Roman"/>
          <w:lang w:eastAsia="fi-FI"/>
        </w:rPr>
        <w:t>tava huomioon lapsen</w:t>
      </w:r>
      <w:r w:rsidR="00FD2B71" w:rsidRPr="00446A58">
        <w:rPr>
          <w:rFonts w:eastAsia="Times New Roman" w:cs="Times New Roman"/>
          <w:lang w:eastAsia="fi-FI"/>
        </w:rPr>
        <w:t xml:space="preserve"> koko ja muut tutkimukse</w:t>
      </w:r>
      <w:r w:rsidR="00FD2B71">
        <w:rPr>
          <w:rFonts w:eastAsia="Times New Roman" w:cs="Times New Roman"/>
          <w:lang w:eastAsia="fi-FI"/>
        </w:rPr>
        <w:t>en liittyvät erityispiirteet</w:t>
      </w:r>
      <w:r w:rsidR="00FD2B71" w:rsidRPr="00446A58">
        <w:rPr>
          <w:rFonts w:eastAsia="Times New Roman" w:cs="Times New Roman"/>
          <w:lang w:eastAsia="fi-FI"/>
        </w:rPr>
        <w:t>.</w:t>
      </w:r>
      <w:r w:rsidR="00FD2B71">
        <w:rPr>
          <w:rFonts w:eastAsia="Times New Roman" w:cs="Times New Roman"/>
          <w:lang w:eastAsia="fi-FI"/>
        </w:rPr>
        <w:t xml:space="preserve"> Lapsen säte</w:t>
      </w:r>
      <w:r w:rsidR="00FD2B71">
        <w:rPr>
          <w:rFonts w:eastAsia="Times New Roman" w:cs="Times New Roman"/>
          <w:lang w:eastAsia="fi-FI"/>
        </w:rPr>
        <w:t>i</w:t>
      </w:r>
      <w:r w:rsidR="00FD2B71">
        <w:rPr>
          <w:rFonts w:eastAsia="Times New Roman" w:cs="Times New Roman"/>
          <w:lang w:eastAsia="fi-FI"/>
        </w:rPr>
        <w:t>lylle altistava tutkimus, toimenpide ja hoito olisi suunniteltava yksilöllise</w:t>
      </w:r>
      <w:r w:rsidR="00FD2B71">
        <w:rPr>
          <w:rFonts w:eastAsia="Times New Roman" w:cs="Times New Roman"/>
          <w:lang w:eastAsia="fi-FI"/>
        </w:rPr>
        <w:t>s</w:t>
      </w:r>
      <w:r w:rsidR="00FD2B71">
        <w:rPr>
          <w:rFonts w:eastAsia="Times New Roman" w:cs="Times New Roman"/>
          <w:lang w:eastAsia="fi-FI"/>
        </w:rPr>
        <w:t>ti.</w:t>
      </w:r>
      <w:r w:rsidR="00FD2B71" w:rsidRPr="00446A58">
        <w:rPr>
          <w:rFonts w:eastAsia="Times New Roman" w:cs="Times New Roman"/>
          <w:lang w:eastAsia="fi-FI"/>
        </w:rPr>
        <w:t> </w:t>
      </w:r>
      <w:r w:rsidR="00454C2D" w:rsidRPr="00996327">
        <w:rPr>
          <w:rFonts w:eastAsia="Times New Roman" w:cs="Times New Roman"/>
          <w:lang w:eastAsia="fi-FI"/>
        </w:rPr>
        <w:t xml:space="preserve">Onnistuneen kuvantamisen edellytyksiä ovat ammattitaitoinen toiminta, työvaiheiden suunnittelu, lapsen sekä vanhempien tai muiden tutkimuksessa avustavien henkilöiden opastus ja rauhallinen ilmapiiri. Lisäksi lapsipotilaan paikallaan pysyminen tutkimuksen aikana voi vaatia kiinni pitämistä. Lapsen </w:t>
      </w:r>
      <w:r w:rsidR="00454C2D">
        <w:rPr>
          <w:rFonts w:eastAsia="Times New Roman" w:cs="Times New Roman"/>
          <w:lang w:eastAsia="fi-FI"/>
        </w:rPr>
        <w:t>tutkimuksissa r</w:t>
      </w:r>
      <w:r w:rsidR="00454C2D" w:rsidRPr="00996327">
        <w:rPr>
          <w:rFonts w:eastAsia="Times New Roman" w:cs="Times New Roman"/>
          <w:lang w:eastAsia="fi-FI"/>
        </w:rPr>
        <w:t>utiinimaisia, ilman tilanneko</w:t>
      </w:r>
      <w:r w:rsidR="00454C2D" w:rsidRPr="00996327">
        <w:rPr>
          <w:rFonts w:eastAsia="Times New Roman" w:cs="Times New Roman"/>
          <w:lang w:eastAsia="fi-FI"/>
        </w:rPr>
        <w:t>h</w:t>
      </w:r>
      <w:r w:rsidR="00454C2D" w:rsidRPr="00996327">
        <w:rPr>
          <w:rFonts w:eastAsia="Times New Roman" w:cs="Times New Roman"/>
          <w:lang w:eastAsia="fi-FI"/>
        </w:rPr>
        <w:t>taista harkintaa suoritettavia tutkimuskäytäntöjä on vältettävä. Ainoastaan kliinisen k</w:t>
      </w:r>
      <w:r w:rsidR="00454C2D" w:rsidRPr="00996327">
        <w:rPr>
          <w:rFonts w:eastAsia="Times New Roman" w:cs="Times New Roman"/>
          <w:lang w:eastAsia="fi-FI"/>
        </w:rPr>
        <w:t>y</w:t>
      </w:r>
      <w:r w:rsidR="00454C2D" w:rsidRPr="00996327">
        <w:rPr>
          <w:rFonts w:eastAsia="Times New Roman" w:cs="Times New Roman"/>
          <w:lang w:eastAsia="fi-FI"/>
        </w:rPr>
        <w:t xml:space="preserve">symyksenasettelun kannalta välttämättömät projektiot (kuvaussuunnat) ja leikesarjat kuvataan. </w:t>
      </w:r>
      <w:r w:rsidR="00454C2D" w:rsidRPr="00454C2D">
        <w:rPr>
          <w:rFonts w:ascii="Times New Roman" w:eastAsia="Times New Roman" w:hAnsi="Times New Roman" w:cs="Times New Roman"/>
          <w:sz w:val="24"/>
          <w:szCs w:val="24"/>
          <w:lang w:eastAsia="fi-FI"/>
        </w:rPr>
        <w:t xml:space="preserve">Lapset ovat kooltaan aikuisia pienempiä, minkä vuoksi säteilyä vaimentavan kudoskerroksen paksuus on lapsilla pienempi kuin aikuisilla. Säteily siis siroaa ja vaimenee aikuiseen verrattuna vähemmän kulkiessaan lapsen läpi kuvauksen aikana, jolloin pienempi </w:t>
      </w:r>
      <w:r w:rsidR="00921FCD">
        <w:rPr>
          <w:rFonts w:ascii="Times New Roman" w:eastAsia="Times New Roman" w:hAnsi="Times New Roman" w:cs="Times New Roman"/>
          <w:sz w:val="24"/>
          <w:szCs w:val="24"/>
          <w:lang w:eastAsia="fi-FI"/>
        </w:rPr>
        <w:t>säteilyaltistus</w:t>
      </w:r>
      <w:r w:rsidR="00454C2D" w:rsidRPr="00454C2D">
        <w:rPr>
          <w:rFonts w:ascii="Times New Roman" w:eastAsia="Times New Roman" w:hAnsi="Times New Roman" w:cs="Times New Roman"/>
          <w:sz w:val="24"/>
          <w:szCs w:val="24"/>
          <w:lang w:eastAsia="fi-FI"/>
        </w:rPr>
        <w:t xml:space="preserve"> riittää tarvittavan kuvanlaadun aikaansaamiseksi.</w:t>
      </w:r>
      <w:r w:rsidR="0094618A">
        <w:rPr>
          <w:rFonts w:ascii="Times New Roman" w:eastAsia="Times New Roman" w:hAnsi="Times New Roman" w:cs="Times New Roman"/>
          <w:sz w:val="24"/>
          <w:szCs w:val="24"/>
          <w:lang w:eastAsia="fi-FI"/>
        </w:rPr>
        <w:t xml:space="preserve"> Ta</w:t>
      </w:r>
      <w:r w:rsidR="0094618A">
        <w:rPr>
          <w:rFonts w:ascii="Times New Roman" w:eastAsia="Times New Roman" w:hAnsi="Times New Roman" w:cs="Times New Roman"/>
          <w:sz w:val="24"/>
          <w:szCs w:val="24"/>
          <w:lang w:eastAsia="fi-FI"/>
        </w:rPr>
        <w:t>r</w:t>
      </w:r>
      <w:r w:rsidR="0094618A">
        <w:rPr>
          <w:rFonts w:ascii="Times New Roman" w:eastAsia="Times New Roman" w:hAnsi="Times New Roman" w:cs="Times New Roman"/>
          <w:sz w:val="24"/>
          <w:szCs w:val="24"/>
          <w:lang w:eastAsia="fi-FI"/>
        </w:rPr>
        <w:t>vittava kuvanlaatu vaihtelee kliinisen kysymyksenasettelun mukaisesti.</w:t>
      </w:r>
      <w:r w:rsidR="00454C2D" w:rsidRPr="00454C2D">
        <w:rPr>
          <w:rFonts w:ascii="Times New Roman" w:eastAsia="Times New Roman" w:hAnsi="Times New Roman" w:cs="Times New Roman"/>
          <w:sz w:val="24"/>
          <w:szCs w:val="24"/>
          <w:lang w:eastAsia="fi-FI"/>
        </w:rPr>
        <w:t xml:space="preserve"> </w:t>
      </w:r>
      <w:r w:rsidR="0094618A" w:rsidRPr="0094618A">
        <w:rPr>
          <w:rFonts w:ascii="Times New Roman" w:eastAsia="Times New Roman" w:hAnsi="Times New Roman" w:cs="Times New Roman"/>
          <w:sz w:val="24"/>
          <w:szCs w:val="24"/>
          <w:lang w:eastAsia="fi-FI"/>
        </w:rPr>
        <w:t>Kuvauspar</w:t>
      </w:r>
      <w:r w:rsidR="0094618A" w:rsidRPr="0094618A">
        <w:rPr>
          <w:rFonts w:ascii="Times New Roman" w:eastAsia="Times New Roman" w:hAnsi="Times New Roman" w:cs="Times New Roman"/>
          <w:sz w:val="24"/>
          <w:szCs w:val="24"/>
          <w:lang w:eastAsia="fi-FI"/>
        </w:rPr>
        <w:t>a</w:t>
      </w:r>
      <w:r w:rsidR="0094618A" w:rsidRPr="0094618A">
        <w:rPr>
          <w:rFonts w:ascii="Times New Roman" w:eastAsia="Times New Roman" w:hAnsi="Times New Roman" w:cs="Times New Roman"/>
          <w:sz w:val="24"/>
          <w:szCs w:val="24"/>
          <w:lang w:eastAsia="fi-FI"/>
        </w:rPr>
        <w:t>metrien valinnalla vaikutetaan potilaan saamaan säteilyannokseen. Myös kuvattava alue sekä potilaan k</w:t>
      </w:r>
      <w:r w:rsidR="0094618A" w:rsidRPr="0094618A">
        <w:rPr>
          <w:rFonts w:ascii="Times New Roman" w:eastAsia="Times New Roman" w:hAnsi="Times New Roman" w:cs="Times New Roman"/>
          <w:sz w:val="24"/>
          <w:szCs w:val="24"/>
          <w:lang w:eastAsia="fi-FI"/>
        </w:rPr>
        <w:t>o</w:t>
      </w:r>
      <w:r w:rsidR="0094618A" w:rsidRPr="0094618A">
        <w:rPr>
          <w:rFonts w:ascii="Times New Roman" w:eastAsia="Times New Roman" w:hAnsi="Times New Roman" w:cs="Times New Roman"/>
          <w:sz w:val="24"/>
          <w:szCs w:val="24"/>
          <w:lang w:eastAsia="fi-FI"/>
        </w:rPr>
        <w:t xml:space="preserve">ko vaikuttavat potilaan yksilölliseen annosjakaumaan ja säteilylle altistuviin elimiin. </w:t>
      </w:r>
    </w:p>
    <w:p w14:paraId="5F1026BC" w14:textId="77777777" w:rsidR="00FD2B71" w:rsidRDefault="00FD2B71" w:rsidP="00FD2B71">
      <w:pPr>
        <w:ind w:left="1304"/>
        <w:jc w:val="left"/>
        <w:rPr>
          <w:rFonts w:eastAsia="Times New Roman" w:cs="Times New Roman"/>
          <w:lang w:eastAsia="fi-FI"/>
        </w:rPr>
      </w:pPr>
    </w:p>
    <w:p w14:paraId="09AADD5B" w14:textId="3EF8FF50" w:rsidR="00FD2B71" w:rsidRDefault="00FD2B71" w:rsidP="00FD2B71">
      <w:pPr>
        <w:ind w:left="1304"/>
        <w:jc w:val="left"/>
        <w:rPr>
          <w:rFonts w:eastAsia="Times New Roman" w:cs="Times New Roman"/>
          <w:lang w:eastAsia="fi-FI"/>
        </w:rPr>
      </w:pPr>
      <w:r w:rsidRPr="00235C43">
        <w:t xml:space="preserve">Pykälän </w:t>
      </w:r>
      <w:r>
        <w:rPr>
          <w:i/>
        </w:rPr>
        <w:t xml:space="preserve">3 </w:t>
      </w:r>
      <w:r w:rsidRPr="00235C43">
        <w:rPr>
          <w:i/>
        </w:rPr>
        <w:t>momentissa</w:t>
      </w:r>
      <w:r w:rsidRPr="00235C43">
        <w:t xml:space="preserve"> määrättäisiin, että </w:t>
      </w:r>
      <w:r>
        <w:t xml:space="preserve"> </w:t>
      </w:r>
      <w:r>
        <w:rPr>
          <w:rFonts w:eastAsia="Times New Roman" w:cs="Times New Roman"/>
          <w:lang w:eastAsia="fi-FI"/>
        </w:rPr>
        <w:t>potilasta olisi kehotettava lopettamaan</w:t>
      </w:r>
      <w:r w:rsidRPr="00446A58">
        <w:rPr>
          <w:rFonts w:eastAsia="Times New Roman" w:cs="Times New Roman"/>
          <w:lang w:eastAsia="fi-FI"/>
        </w:rPr>
        <w:t xml:space="preserve"> </w:t>
      </w:r>
      <w:r>
        <w:rPr>
          <w:rFonts w:eastAsia="Times New Roman" w:cs="Times New Roman"/>
          <w:lang w:eastAsia="fi-FI"/>
        </w:rPr>
        <w:t xml:space="preserve">imetys </w:t>
      </w:r>
      <w:r w:rsidRPr="00446A58">
        <w:rPr>
          <w:rFonts w:eastAsia="Times New Roman" w:cs="Times New Roman"/>
          <w:lang w:eastAsia="fi-FI"/>
        </w:rPr>
        <w:t xml:space="preserve">tai </w:t>
      </w:r>
      <w:r>
        <w:rPr>
          <w:rFonts w:eastAsia="Times New Roman" w:cs="Times New Roman"/>
          <w:lang w:eastAsia="fi-FI"/>
        </w:rPr>
        <w:t xml:space="preserve">pitämään </w:t>
      </w:r>
      <w:r w:rsidRPr="00446A58">
        <w:rPr>
          <w:rFonts w:eastAsia="Times New Roman" w:cs="Times New Roman"/>
          <w:lang w:eastAsia="fi-FI"/>
        </w:rPr>
        <w:t>imetyksessä</w:t>
      </w:r>
      <w:r>
        <w:rPr>
          <w:rFonts w:eastAsia="Times New Roman" w:cs="Times New Roman"/>
          <w:lang w:eastAsia="fi-FI"/>
        </w:rPr>
        <w:t xml:space="preserve"> </w:t>
      </w:r>
      <w:r w:rsidRPr="00446A58">
        <w:rPr>
          <w:rFonts w:eastAsia="Times New Roman" w:cs="Times New Roman"/>
          <w:lang w:eastAsia="fi-FI"/>
        </w:rPr>
        <w:t>tauko</w:t>
      </w:r>
      <w:r>
        <w:rPr>
          <w:rFonts w:eastAsia="Times New Roman" w:cs="Times New Roman"/>
          <w:lang w:eastAsia="fi-FI"/>
        </w:rPr>
        <w:t>a</w:t>
      </w:r>
      <w:r w:rsidRPr="00446A58">
        <w:rPr>
          <w:rFonts w:eastAsia="Times New Roman" w:cs="Times New Roman"/>
          <w:lang w:eastAsia="fi-FI"/>
        </w:rPr>
        <w:t xml:space="preserve"> </w:t>
      </w:r>
      <w:r>
        <w:rPr>
          <w:rFonts w:eastAsia="Times New Roman" w:cs="Times New Roman"/>
          <w:lang w:eastAsia="fi-FI"/>
        </w:rPr>
        <w:t>isotooppitutkimuksen tai –hoidon vuoksi</w:t>
      </w:r>
      <w:r w:rsidRPr="00446A58">
        <w:rPr>
          <w:rFonts w:eastAsia="Times New Roman" w:cs="Times New Roman"/>
          <w:lang w:eastAsia="fi-FI"/>
        </w:rPr>
        <w:t xml:space="preserve"> siten, että imetettävälle lapselle aiheutuva </w:t>
      </w:r>
      <w:r>
        <w:rPr>
          <w:rFonts w:eastAsia="Times New Roman" w:cs="Times New Roman"/>
          <w:lang w:eastAsia="fi-FI"/>
        </w:rPr>
        <w:t>säteily</w:t>
      </w:r>
      <w:r w:rsidRPr="00446A58">
        <w:rPr>
          <w:rFonts w:eastAsia="Times New Roman" w:cs="Times New Roman"/>
          <w:lang w:eastAsia="fi-FI"/>
        </w:rPr>
        <w:t>altistus o</w:t>
      </w:r>
      <w:r>
        <w:rPr>
          <w:rFonts w:eastAsia="Times New Roman" w:cs="Times New Roman"/>
          <w:lang w:eastAsia="fi-FI"/>
        </w:rPr>
        <w:t>lisi</w:t>
      </w:r>
      <w:r w:rsidRPr="00446A58">
        <w:rPr>
          <w:rFonts w:eastAsia="Times New Roman" w:cs="Times New Roman"/>
          <w:lang w:eastAsia="fi-FI"/>
        </w:rPr>
        <w:t xml:space="preserve"> mahdollisimman pieni eikä ainakaan </w:t>
      </w:r>
      <w:r>
        <w:rPr>
          <w:rFonts w:eastAsia="Times New Roman" w:cs="Times New Roman"/>
          <w:lang w:eastAsia="fi-FI"/>
        </w:rPr>
        <w:t>olisi väestön annosrajaa suurempi.</w:t>
      </w:r>
    </w:p>
    <w:p w14:paraId="58AE7579" w14:textId="442A38CB" w:rsidR="003B4A76" w:rsidRPr="00E02B40" w:rsidRDefault="003B4A76" w:rsidP="00E02B40">
      <w:pPr>
        <w:ind w:left="1278"/>
        <w:jc w:val="left"/>
        <w:rPr>
          <w:rFonts w:eastAsia="Times New Roman" w:cs="Arial"/>
          <w:lang w:eastAsia="fi-FI"/>
        </w:rPr>
      </w:pPr>
    </w:p>
    <w:p w14:paraId="3497E067" w14:textId="6189FCEC" w:rsidR="003B4A76" w:rsidRDefault="003B4A76" w:rsidP="00EE6A2D">
      <w:pPr>
        <w:pStyle w:val="Leipteksti"/>
        <w:ind w:left="0" w:firstLine="1304"/>
      </w:pPr>
      <w:r>
        <w:t>7</w:t>
      </w:r>
      <w:r w:rsidRPr="00DF4658">
        <w:t xml:space="preserve"> § </w:t>
      </w:r>
      <w:r w:rsidR="003148A1">
        <w:t>Optimointi röntgentutkimuksessa ja -toimenpiteessä</w:t>
      </w:r>
    </w:p>
    <w:p w14:paraId="7E9810B1" w14:textId="7DBB3EF3" w:rsidR="00297BD6" w:rsidRDefault="00297BD6" w:rsidP="00297BD6">
      <w:pPr>
        <w:pStyle w:val="Leipteksti"/>
      </w:pPr>
      <w:r w:rsidRPr="00376C75">
        <w:t xml:space="preserve">Pykälän määräys annetaan säteilylain </w:t>
      </w:r>
      <w:r>
        <w:t>112</w:t>
      </w:r>
      <w:r w:rsidRPr="00376C75">
        <w:t xml:space="preserve"> §:n </w:t>
      </w:r>
      <w:r>
        <w:t xml:space="preserve">4 momentin </w:t>
      </w:r>
      <w:r w:rsidRPr="00376C75">
        <w:t>valtuuden nojalla.</w:t>
      </w:r>
    </w:p>
    <w:p w14:paraId="4C48BC6E" w14:textId="7DC52508" w:rsidR="00F340A4" w:rsidRPr="00EE6A2D" w:rsidRDefault="00421301" w:rsidP="00EE6A2D">
      <w:pPr>
        <w:ind w:left="1304"/>
        <w:jc w:val="left"/>
        <w:rPr>
          <w:rFonts w:eastAsia="Times New Roman" w:cs="Times New Roman"/>
          <w:lang w:eastAsia="fi-FI"/>
        </w:rPr>
      </w:pPr>
      <w:r w:rsidRPr="00DF4658">
        <w:t>Pykälä</w:t>
      </w:r>
      <w:r>
        <w:t xml:space="preserve">n </w:t>
      </w:r>
      <w:r>
        <w:rPr>
          <w:i/>
        </w:rPr>
        <w:t>1</w:t>
      </w:r>
      <w:r w:rsidRPr="00106543">
        <w:rPr>
          <w:i/>
        </w:rPr>
        <w:t xml:space="preserve"> momentissa</w:t>
      </w:r>
      <w:r w:rsidRPr="00DF4658">
        <w:t xml:space="preserve"> määrättäisiin, että</w:t>
      </w:r>
      <w:r w:rsidRPr="00B530EB">
        <w:rPr>
          <w:lang w:eastAsia="fi-FI"/>
        </w:rPr>
        <w:t xml:space="preserve"> </w:t>
      </w:r>
      <w:r w:rsidR="00AD1ECB">
        <w:rPr>
          <w:rFonts w:eastAsia="Times New Roman" w:cs="Times New Roman"/>
          <w:lang w:eastAsia="fi-FI"/>
        </w:rPr>
        <w:t>r</w:t>
      </w:r>
      <w:r w:rsidR="00FD2B71" w:rsidRPr="00446A58">
        <w:rPr>
          <w:rFonts w:eastAsia="Times New Roman" w:cs="Times New Roman"/>
          <w:lang w:eastAsia="fi-FI"/>
        </w:rPr>
        <w:t>öntgentutkimuks</w:t>
      </w:r>
      <w:r w:rsidR="00FD2B71">
        <w:rPr>
          <w:rFonts w:eastAsia="Times New Roman" w:cs="Times New Roman"/>
          <w:lang w:eastAsia="fi-FI"/>
        </w:rPr>
        <w:t>e</w:t>
      </w:r>
      <w:r w:rsidR="00FD2B71" w:rsidRPr="00446A58">
        <w:rPr>
          <w:rFonts w:eastAsia="Times New Roman" w:cs="Times New Roman"/>
          <w:lang w:eastAsia="fi-FI"/>
        </w:rPr>
        <w:t>ssa ja</w:t>
      </w:r>
      <w:r w:rsidR="00FD2B71">
        <w:rPr>
          <w:rFonts w:eastAsia="Times New Roman" w:cs="Times New Roman"/>
          <w:lang w:eastAsia="fi-FI"/>
        </w:rPr>
        <w:t xml:space="preserve"> -toimenpiteessä säte</w:t>
      </w:r>
      <w:r w:rsidR="00FD2B71">
        <w:rPr>
          <w:rFonts w:eastAsia="Times New Roman" w:cs="Times New Roman"/>
          <w:lang w:eastAsia="fi-FI"/>
        </w:rPr>
        <w:t>i</w:t>
      </w:r>
      <w:r w:rsidR="00FD2B71">
        <w:rPr>
          <w:rFonts w:eastAsia="Times New Roman" w:cs="Times New Roman"/>
          <w:lang w:eastAsia="fi-FI"/>
        </w:rPr>
        <w:t>lykeila</w:t>
      </w:r>
      <w:r w:rsidR="00FD2B71" w:rsidRPr="00446A58">
        <w:rPr>
          <w:rFonts w:eastAsia="Times New Roman" w:cs="Times New Roman"/>
          <w:lang w:eastAsia="fi-FI"/>
        </w:rPr>
        <w:t xml:space="preserve"> o</w:t>
      </w:r>
      <w:r w:rsidR="00AD1ECB">
        <w:rPr>
          <w:rFonts w:eastAsia="Times New Roman" w:cs="Times New Roman"/>
          <w:lang w:eastAsia="fi-FI"/>
        </w:rPr>
        <w:t>lisi</w:t>
      </w:r>
      <w:r w:rsidR="00FD2B71" w:rsidRPr="00446A58">
        <w:rPr>
          <w:rFonts w:eastAsia="Times New Roman" w:cs="Times New Roman"/>
          <w:lang w:eastAsia="fi-FI"/>
        </w:rPr>
        <w:t xml:space="preserve"> rajattava mahdollisimman pieneksi kuitenkin niin, että</w:t>
      </w:r>
      <w:r w:rsidR="00FD2B71">
        <w:rPr>
          <w:rFonts w:eastAsia="Times New Roman" w:cs="Times New Roman"/>
          <w:lang w:eastAsia="fi-FI"/>
        </w:rPr>
        <w:t xml:space="preserve"> tutkimuksen ja to</w:t>
      </w:r>
      <w:r w:rsidR="00FD2B71">
        <w:rPr>
          <w:rFonts w:eastAsia="Times New Roman" w:cs="Times New Roman"/>
          <w:lang w:eastAsia="fi-FI"/>
        </w:rPr>
        <w:t>i</w:t>
      </w:r>
      <w:r w:rsidR="00FD2B71">
        <w:rPr>
          <w:rFonts w:eastAsia="Times New Roman" w:cs="Times New Roman"/>
          <w:lang w:eastAsia="fi-FI"/>
        </w:rPr>
        <w:t>menpiteen tarkoituksen kannalta</w:t>
      </w:r>
      <w:r w:rsidR="00FD2B71" w:rsidRPr="00446A58">
        <w:rPr>
          <w:rFonts w:eastAsia="Times New Roman" w:cs="Times New Roman"/>
          <w:lang w:eastAsia="fi-FI"/>
        </w:rPr>
        <w:t xml:space="preserve"> mitään oleellista ei jää k</w:t>
      </w:r>
      <w:r w:rsidR="00FD2B71">
        <w:rPr>
          <w:rFonts w:eastAsia="Times New Roman" w:cs="Times New Roman"/>
          <w:lang w:eastAsia="fi-FI"/>
        </w:rPr>
        <w:t xml:space="preserve">uvausalueen ulkopuolelle. </w:t>
      </w:r>
      <w:r w:rsidR="007E0F40">
        <w:rPr>
          <w:rFonts w:eastAsia="Times New Roman" w:cs="Times New Roman"/>
          <w:lang w:eastAsia="fi-FI"/>
        </w:rPr>
        <w:t>Li</w:t>
      </w:r>
      <w:r w:rsidR="007E0F40">
        <w:rPr>
          <w:rFonts w:eastAsia="Times New Roman" w:cs="Times New Roman"/>
          <w:lang w:eastAsia="fi-FI"/>
        </w:rPr>
        <w:t>i</w:t>
      </w:r>
      <w:r w:rsidR="007E0F40">
        <w:rPr>
          <w:rFonts w:eastAsia="Times New Roman" w:cs="Times New Roman"/>
          <w:lang w:eastAsia="fi-FI"/>
        </w:rPr>
        <w:t>an suuri kuvausalue kasvattaa tarpeettomasti potilaalle aiheutuvaa säteilyaltistusta. To</w:t>
      </w:r>
      <w:r w:rsidR="007E0F40">
        <w:rPr>
          <w:rFonts w:eastAsia="Times New Roman" w:cs="Times New Roman"/>
          <w:lang w:eastAsia="fi-FI"/>
        </w:rPr>
        <w:t>i</w:t>
      </w:r>
      <w:r w:rsidR="007E0F40">
        <w:rPr>
          <w:rFonts w:eastAsia="Times New Roman" w:cs="Times New Roman"/>
          <w:lang w:eastAsia="fi-FI"/>
        </w:rPr>
        <w:t>saalta liian tiukan kuvausalueen rajauksen vuoksi voi aiheutua tutkimuksen ai toimenp</w:t>
      </w:r>
      <w:r w:rsidR="007E0F40">
        <w:rPr>
          <w:rFonts w:eastAsia="Times New Roman" w:cs="Times New Roman"/>
          <w:lang w:eastAsia="fi-FI"/>
        </w:rPr>
        <w:t>i</w:t>
      </w:r>
      <w:r w:rsidR="00873B47">
        <w:rPr>
          <w:rFonts w:eastAsia="Times New Roman" w:cs="Times New Roman"/>
          <w:lang w:eastAsia="fi-FI"/>
        </w:rPr>
        <w:t>teen uusim</w:t>
      </w:r>
      <w:r w:rsidR="007E0F40">
        <w:rPr>
          <w:rFonts w:eastAsia="Times New Roman" w:cs="Times New Roman"/>
          <w:lang w:eastAsia="fi-FI"/>
        </w:rPr>
        <w:t xml:space="preserve">istarve, jolloin </w:t>
      </w:r>
      <w:r w:rsidR="00873B47">
        <w:rPr>
          <w:rFonts w:eastAsia="Times New Roman" w:cs="Times New Roman"/>
          <w:lang w:eastAsia="fi-FI"/>
        </w:rPr>
        <w:t>aiheutuva säteilya</w:t>
      </w:r>
      <w:r w:rsidR="00873B47">
        <w:rPr>
          <w:rFonts w:eastAsia="Times New Roman" w:cs="Times New Roman"/>
          <w:lang w:eastAsia="fi-FI"/>
        </w:rPr>
        <w:t>l</w:t>
      </w:r>
      <w:r w:rsidR="00873B47">
        <w:rPr>
          <w:rFonts w:eastAsia="Times New Roman" w:cs="Times New Roman"/>
          <w:lang w:eastAsia="fi-FI"/>
        </w:rPr>
        <w:t>tistus on tarpeettoman suuri.</w:t>
      </w:r>
    </w:p>
    <w:p w14:paraId="64EB5386" w14:textId="77777777" w:rsidR="00E02B40" w:rsidRPr="00E02B40" w:rsidRDefault="00E02B40" w:rsidP="00FD2B71">
      <w:pPr>
        <w:tabs>
          <w:tab w:val="left" w:pos="284"/>
          <w:tab w:val="left" w:pos="1701"/>
        </w:tabs>
        <w:contextualSpacing/>
        <w:rPr>
          <w:rFonts w:cs="Arial"/>
          <w:lang w:eastAsia="fi-FI"/>
        </w:rPr>
      </w:pPr>
    </w:p>
    <w:p w14:paraId="2B59B595" w14:textId="3BB93617" w:rsidR="00FE5AF5" w:rsidRDefault="007C749B" w:rsidP="00E0295F">
      <w:pPr>
        <w:pStyle w:val="Leipteksti"/>
      </w:pPr>
      <w:r>
        <w:t>8</w:t>
      </w:r>
      <w:r w:rsidR="00A26F1E" w:rsidRPr="00DF4658">
        <w:t xml:space="preserve"> </w:t>
      </w:r>
      <w:r w:rsidR="00FE5AF5" w:rsidRPr="00DF4658">
        <w:t xml:space="preserve">§ </w:t>
      </w:r>
      <w:r w:rsidR="003148A1">
        <w:t>Optimointi isotooppitutkimuksessa ja -hoidossa</w:t>
      </w:r>
    </w:p>
    <w:p w14:paraId="136ADA9B" w14:textId="008D7191" w:rsidR="00297BD6" w:rsidRDefault="00297BD6" w:rsidP="00297BD6">
      <w:pPr>
        <w:pStyle w:val="Leipteksti"/>
      </w:pPr>
      <w:r w:rsidRPr="00376C75">
        <w:t xml:space="preserve">Pykälän määräys annetaan säteilylain </w:t>
      </w:r>
      <w:r>
        <w:t>112</w:t>
      </w:r>
      <w:r w:rsidRPr="00376C75">
        <w:t xml:space="preserve"> §:n </w:t>
      </w:r>
      <w:r>
        <w:t xml:space="preserve">4 momentin </w:t>
      </w:r>
      <w:r w:rsidRPr="00376C75">
        <w:t>valtuuden nojalla.</w:t>
      </w:r>
    </w:p>
    <w:p w14:paraId="32031240" w14:textId="0BA40DBF" w:rsidR="00243499" w:rsidRDefault="00243499" w:rsidP="00FD2B71">
      <w:pPr>
        <w:ind w:left="1304"/>
        <w:jc w:val="left"/>
        <w:rPr>
          <w:rFonts w:eastAsia="Times New Roman" w:cs="Times New Roman"/>
          <w:lang w:eastAsia="fi-FI"/>
        </w:rPr>
      </w:pPr>
      <w:r w:rsidRPr="00DF4658">
        <w:t xml:space="preserve">Pykälän </w:t>
      </w:r>
      <w:r>
        <w:rPr>
          <w:i/>
        </w:rPr>
        <w:t xml:space="preserve">1 </w:t>
      </w:r>
      <w:r w:rsidRPr="00106543">
        <w:rPr>
          <w:i/>
        </w:rPr>
        <w:t>momentissa</w:t>
      </w:r>
      <w:r>
        <w:t xml:space="preserve"> määrättäisiin, että </w:t>
      </w:r>
      <w:r w:rsidR="00AD1ECB">
        <w:rPr>
          <w:rFonts w:eastAsia="Times New Roman" w:cs="Times New Roman"/>
          <w:lang w:eastAsia="fi-FI"/>
        </w:rPr>
        <w:t>r</w:t>
      </w:r>
      <w:r w:rsidR="00FD2B71" w:rsidRPr="00446A58">
        <w:rPr>
          <w:rFonts w:eastAsia="Times New Roman" w:cs="Times New Roman"/>
          <w:lang w:eastAsia="fi-FI"/>
        </w:rPr>
        <w:t>adioaktiivisen lääkkeen aktiivisuus o</w:t>
      </w:r>
      <w:r w:rsidR="00AD1ECB">
        <w:rPr>
          <w:rFonts w:eastAsia="Times New Roman" w:cs="Times New Roman"/>
          <w:lang w:eastAsia="fi-FI"/>
        </w:rPr>
        <w:t>lisi</w:t>
      </w:r>
      <w:r w:rsidR="00FD2B71" w:rsidRPr="00446A58">
        <w:rPr>
          <w:rFonts w:eastAsia="Times New Roman" w:cs="Times New Roman"/>
          <w:lang w:eastAsia="fi-FI"/>
        </w:rPr>
        <w:t xml:space="preserve"> mita</w:t>
      </w:r>
      <w:r w:rsidR="00FD2B71" w:rsidRPr="00446A58">
        <w:rPr>
          <w:rFonts w:eastAsia="Times New Roman" w:cs="Times New Roman"/>
          <w:lang w:eastAsia="fi-FI"/>
        </w:rPr>
        <w:t>t</w:t>
      </w:r>
      <w:r w:rsidR="00FD2B71" w:rsidRPr="00446A58">
        <w:rPr>
          <w:rFonts w:eastAsia="Times New Roman" w:cs="Times New Roman"/>
          <w:lang w:eastAsia="fi-FI"/>
        </w:rPr>
        <w:t>tava aktiivisuusmittarilla ennen lääkkeen antamista potilaalle.</w:t>
      </w:r>
      <w:r w:rsidR="00FD2B71">
        <w:rPr>
          <w:rFonts w:eastAsia="Times New Roman" w:cs="Times New Roman"/>
          <w:lang w:eastAsia="fi-FI"/>
        </w:rPr>
        <w:t xml:space="preserve"> </w:t>
      </w:r>
      <w:r w:rsidR="00975606">
        <w:rPr>
          <w:rFonts w:eastAsia="Times New Roman" w:cs="Times New Roman"/>
          <w:lang w:eastAsia="fi-FI"/>
        </w:rPr>
        <w:t>Mittauksella varmist</w:t>
      </w:r>
      <w:r w:rsidR="00975606">
        <w:rPr>
          <w:rFonts w:eastAsia="Times New Roman" w:cs="Times New Roman"/>
          <w:lang w:eastAsia="fi-FI"/>
        </w:rPr>
        <w:t>e</w:t>
      </w:r>
      <w:r w:rsidR="00975606">
        <w:rPr>
          <w:rFonts w:eastAsia="Times New Roman" w:cs="Times New Roman"/>
          <w:lang w:eastAsia="fi-FI"/>
        </w:rPr>
        <w:t>taan, että tutkimus tai hoido toteutuu suunnitelman mukaisesti.</w:t>
      </w:r>
    </w:p>
    <w:p w14:paraId="52587643" w14:textId="77777777" w:rsidR="00FD2B71" w:rsidRPr="00FD2B71" w:rsidRDefault="00FD2B71" w:rsidP="00FD2B71">
      <w:pPr>
        <w:ind w:left="1304"/>
        <w:jc w:val="left"/>
        <w:rPr>
          <w:rFonts w:eastAsia="Times New Roman" w:cs="Times New Roman"/>
          <w:lang w:eastAsia="fi-FI"/>
        </w:rPr>
      </w:pPr>
    </w:p>
    <w:p w14:paraId="57DFE916" w14:textId="5229435C" w:rsidR="00FD2B71" w:rsidRDefault="00243499" w:rsidP="00FD2B71">
      <w:pPr>
        <w:ind w:left="1304"/>
        <w:jc w:val="left"/>
        <w:rPr>
          <w:rFonts w:eastAsia="Times New Roman" w:cs="Times New Roman"/>
          <w:lang w:eastAsia="fi-FI"/>
        </w:rPr>
      </w:pPr>
      <w:r w:rsidRPr="00DF4658">
        <w:t xml:space="preserve">Pykälän </w:t>
      </w:r>
      <w:r>
        <w:rPr>
          <w:i/>
        </w:rPr>
        <w:t xml:space="preserve">2 </w:t>
      </w:r>
      <w:r w:rsidRPr="00106543">
        <w:rPr>
          <w:i/>
        </w:rPr>
        <w:t>momentissa</w:t>
      </w:r>
      <w:r>
        <w:t xml:space="preserve"> määrättäisiin, että </w:t>
      </w:r>
      <w:r w:rsidR="00AD1ECB">
        <w:rPr>
          <w:rFonts w:eastAsia="Times New Roman" w:cs="Times New Roman"/>
          <w:lang w:eastAsia="fi-FI"/>
        </w:rPr>
        <w:t>i</w:t>
      </w:r>
      <w:r w:rsidR="00FD2B71" w:rsidRPr="002F71F4">
        <w:rPr>
          <w:rFonts w:eastAsia="Times New Roman" w:cs="Times New Roman"/>
          <w:lang w:eastAsia="fi-FI"/>
        </w:rPr>
        <w:t>sotooppitutkimuksessa ja -hoidossa potilaal</w:t>
      </w:r>
      <w:r w:rsidR="00FD2B71" w:rsidRPr="002F71F4">
        <w:rPr>
          <w:rFonts w:eastAsia="Times New Roman" w:cs="Times New Roman"/>
          <w:lang w:eastAsia="fi-FI"/>
        </w:rPr>
        <w:softHyphen/>
        <w:t>le aiheutuvan säteilyaltistuksen pienentämisek</w:t>
      </w:r>
      <w:r w:rsidR="00FD2B71" w:rsidRPr="002F71F4">
        <w:rPr>
          <w:rFonts w:eastAsia="Times New Roman" w:cs="Times New Roman"/>
          <w:lang w:eastAsia="fi-FI"/>
        </w:rPr>
        <w:softHyphen/>
        <w:t>si o</w:t>
      </w:r>
      <w:r w:rsidR="00AD1ECB">
        <w:rPr>
          <w:rFonts w:eastAsia="Times New Roman" w:cs="Times New Roman"/>
          <w:lang w:eastAsia="fi-FI"/>
        </w:rPr>
        <w:t>lisi</w:t>
      </w:r>
      <w:r w:rsidR="00FD2B71" w:rsidRPr="002F71F4">
        <w:rPr>
          <w:rFonts w:eastAsia="Times New Roman" w:cs="Times New Roman"/>
          <w:lang w:eastAsia="fi-FI"/>
        </w:rPr>
        <w:t xml:space="preserve"> käytettävä saatavilla olevia keinoja.</w:t>
      </w:r>
      <w:r w:rsidR="007E0F40" w:rsidRPr="007E0F40">
        <w:rPr>
          <w:rFonts w:cs="NewCenturySchlbk LT Std"/>
          <w:color w:val="000000"/>
        </w:rPr>
        <w:t xml:space="preserve"> </w:t>
      </w:r>
      <w:r w:rsidR="007E0F40">
        <w:rPr>
          <w:rFonts w:cs="NewCenturySchlbk LT Std"/>
          <w:color w:val="000000"/>
        </w:rPr>
        <w:t>Näitä keinoja ovat esimerkiksi radioaktiivisen aineen kertymi</w:t>
      </w:r>
      <w:r w:rsidR="007E0F40">
        <w:rPr>
          <w:rFonts w:cs="NewCenturySchlbk LT Std"/>
          <w:color w:val="000000"/>
        </w:rPr>
        <w:softHyphen/>
        <w:t>sen estäminen elimeen, j</w:t>
      </w:r>
      <w:r w:rsidR="007E0F40">
        <w:rPr>
          <w:rFonts w:cs="NewCenturySchlbk LT Std"/>
          <w:color w:val="000000"/>
        </w:rPr>
        <w:t>o</w:t>
      </w:r>
      <w:r w:rsidR="007E0F40">
        <w:rPr>
          <w:rFonts w:cs="NewCenturySchlbk LT Std"/>
          <w:color w:val="000000"/>
        </w:rPr>
        <w:t>ka ei ole tutkimuksen kohteena, ja radioaktiivisen aineen erittymisen nopeuttaminen</w:t>
      </w:r>
      <w:r w:rsidR="007E0F40">
        <w:rPr>
          <w:rStyle w:val="Kommentinviite"/>
        </w:rPr>
        <w:t/>
      </w:r>
      <w:r w:rsidR="00CA517B">
        <w:rPr>
          <w:rFonts w:cs="NewCenturySchlbk LT Std"/>
          <w:color w:val="000000"/>
        </w:rPr>
        <w:t xml:space="preserve">. </w:t>
      </w:r>
      <w:r w:rsidR="00FD2B71" w:rsidRPr="002F71F4">
        <w:rPr>
          <w:rFonts w:eastAsia="Times New Roman" w:cs="Times New Roman"/>
          <w:lang w:eastAsia="fi-FI"/>
        </w:rPr>
        <w:t xml:space="preserve"> </w:t>
      </w:r>
      <w:r w:rsidR="00CA517B" w:rsidRPr="00996327">
        <w:rPr>
          <w:rFonts w:cs="NewCenturySchlbk LT Std"/>
          <w:color w:val="000000"/>
        </w:rPr>
        <w:t>Jos potilaalle annetta</w:t>
      </w:r>
      <w:r w:rsidR="00CA517B" w:rsidRPr="00996327">
        <w:rPr>
          <w:rFonts w:cs="NewCenturySchlbk LT Std"/>
          <w:color w:val="000000"/>
        </w:rPr>
        <w:softHyphen/>
        <w:t>van radioaktiivisen lääkkeen aktiivisuus riippuu laitteesta, jolla tu</w:t>
      </w:r>
      <w:r w:rsidR="00CA517B" w:rsidRPr="00996327">
        <w:rPr>
          <w:rFonts w:cs="NewCenturySchlbk LT Std"/>
          <w:color w:val="000000"/>
        </w:rPr>
        <w:t>t</w:t>
      </w:r>
      <w:r w:rsidR="00CA517B" w:rsidRPr="00996327">
        <w:rPr>
          <w:rFonts w:cs="NewCenturySchlbk LT Std"/>
          <w:color w:val="000000"/>
        </w:rPr>
        <w:t>kimus tehdään, tutkimus on pyrittävä tekemään laitteella, jota käytettäessä tutkimu</w:t>
      </w:r>
      <w:r w:rsidR="00CA517B" w:rsidRPr="00996327">
        <w:rPr>
          <w:rFonts w:cs="NewCenturySchlbk LT Std"/>
          <w:color w:val="000000"/>
        </w:rPr>
        <w:t>k</w:t>
      </w:r>
      <w:r w:rsidR="00CA517B" w:rsidRPr="00996327">
        <w:rPr>
          <w:rFonts w:cs="NewCenturySchlbk LT Std"/>
          <w:color w:val="000000"/>
        </w:rPr>
        <w:t>sessa tarvittava, potilaalle annettava aktiivisuus on pienin</w:t>
      </w:r>
    </w:p>
    <w:p w14:paraId="43FDD865" w14:textId="77777777" w:rsidR="00FD2B71" w:rsidRDefault="00FD2B71" w:rsidP="00FD2B71">
      <w:pPr>
        <w:ind w:left="1304"/>
        <w:jc w:val="left"/>
        <w:rPr>
          <w:rFonts w:eastAsia="Times New Roman" w:cs="Times New Roman"/>
          <w:lang w:eastAsia="fi-FI"/>
        </w:rPr>
      </w:pPr>
    </w:p>
    <w:p w14:paraId="26BDC301" w14:textId="1FAD85D1" w:rsidR="00FD2B71" w:rsidRDefault="00243499" w:rsidP="00EE6A2D">
      <w:pPr>
        <w:ind w:left="1304"/>
        <w:jc w:val="left"/>
        <w:rPr>
          <w:rFonts w:eastAsia="Times New Roman" w:cs="Times New Roman"/>
          <w:lang w:eastAsia="fi-FI"/>
        </w:rPr>
      </w:pPr>
      <w:r w:rsidRPr="00DF4658">
        <w:t xml:space="preserve">Pykälän </w:t>
      </w:r>
      <w:r>
        <w:rPr>
          <w:i/>
        </w:rPr>
        <w:t xml:space="preserve">3 </w:t>
      </w:r>
      <w:r w:rsidRPr="00106543">
        <w:rPr>
          <w:i/>
        </w:rPr>
        <w:t>momentissa</w:t>
      </w:r>
      <w:r>
        <w:t xml:space="preserve"> määrättäisiin, että </w:t>
      </w:r>
      <w:r w:rsidR="00AD1ECB">
        <w:t>j</w:t>
      </w:r>
      <w:r w:rsidR="00FD2B71" w:rsidRPr="002F71F4">
        <w:rPr>
          <w:rFonts w:eastAsia="Times New Roman" w:cs="Times New Roman"/>
          <w:lang w:eastAsia="fi-FI"/>
        </w:rPr>
        <w:t>os tutkimuksessa voidaan käyttää vaihtoehto</w:t>
      </w:r>
      <w:r w:rsidR="00FD2B71" w:rsidRPr="002F71F4">
        <w:rPr>
          <w:rFonts w:eastAsia="Times New Roman" w:cs="Times New Roman"/>
          <w:lang w:eastAsia="fi-FI"/>
        </w:rPr>
        <w:t>i</w:t>
      </w:r>
      <w:r w:rsidR="00FD2B71" w:rsidRPr="002F71F4">
        <w:rPr>
          <w:rFonts w:eastAsia="Times New Roman" w:cs="Times New Roman"/>
          <w:lang w:eastAsia="fi-FI"/>
        </w:rPr>
        <w:t>sia radioaktiivisia lääkkeitä, o</w:t>
      </w:r>
      <w:r w:rsidR="00AD1ECB">
        <w:rPr>
          <w:rFonts w:eastAsia="Times New Roman" w:cs="Times New Roman"/>
          <w:lang w:eastAsia="fi-FI"/>
        </w:rPr>
        <w:t>lisi</w:t>
      </w:r>
      <w:r w:rsidR="00FD2B71" w:rsidRPr="002F71F4">
        <w:rPr>
          <w:rFonts w:eastAsia="Times New Roman" w:cs="Times New Roman"/>
          <w:lang w:eastAsia="fi-FI"/>
        </w:rPr>
        <w:t xml:space="preserve"> valittava sellainen radioaktiivinen lääke, josta potilaalle aiheutuva </w:t>
      </w:r>
      <w:r w:rsidR="00921FCD">
        <w:rPr>
          <w:rFonts w:eastAsia="Times New Roman" w:cs="Times New Roman"/>
          <w:lang w:eastAsia="fi-FI"/>
        </w:rPr>
        <w:t>säteilyaltistus</w:t>
      </w:r>
      <w:r w:rsidR="00FD2B71" w:rsidRPr="002F71F4">
        <w:rPr>
          <w:rFonts w:eastAsia="Times New Roman" w:cs="Times New Roman"/>
          <w:lang w:eastAsia="fi-FI"/>
        </w:rPr>
        <w:t xml:space="preserve"> on pienin.</w:t>
      </w:r>
      <w:r w:rsidR="007E0F40">
        <w:rPr>
          <w:rFonts w:eastAsia="Times New Roman" w:cs="Times New Roman"/>
          <w:lang w:eastAsia="fi-FI"/>
        </w:rPr>
        <w:t xml:space="preserve"> Toisaalta merkittävä ero lääkeaineen hinnassa saa</w:t>
      </w:r>
      <w:r w:rsidR="007E0F40">
        <w:rPr>
          <w:rFonts w:eastAsia="Times New Roman" w:cs="Times New Roman"/>
          <w:lang w:eastAsia="fi-FI"/>
        </w:rPr>
        <w:t>t</w:t>
      </w:r>
      <w:r w:rsidR="007E0F40">
        <w:rPr>
          <w:rFonts w:eastAsia="Times New Roman" w:cs="Times New Roman"/>
          <w:lang w:eastAsia="fi-FI"/>
        </w:rPr>
        <w:t xml:space="preserve">taa olla peruste käyttää </w:t>
      </w:r>
      <w:r w:rsidR="00975606">
        <w:rPr>
          <w:rFonts w:eastAsia="Times New Roman" w:cs="Times New Roman"/>
          <w:lang w:eastAsia="fi-FI"/>
        </w:rPr>
        <w:t>suuremman säteilyaltistuksen aiheuttavaa lääkeainetta.</w:t>
      </w:r>
    </w:p>
    <w:p w14:paraId="6F93929D" w14:textId="77777777" w:rsidR="00EE6A2D" w:rsidRPr="00EE6A2D" w:rsidRDefault="00EE6A2D" w:rsidP="00EE6A2D">
      <w:pPr>
        <w:ind w:left="1304"/>
        <w:jc w:val="left"/>
        <w:rPr>
          <w:rFonts w:eastAsia="Times New Roman" w:cs="Times New Roman"/>
          <w:lang w:eastAsia="fi-FI"/>
        </w:rPr>
      </w:pPr>
    </w:p>
    <w:p w14:paraId="58E0A32A" w14:textId="03EA693E" w:rsidR="00243499" w:rsidRDefault="007C749B" w:rsidP="00243499">
      <w:pPr>
        <w:pStyle w:val="Leipteksti"/>
      </w:pPr>
      <w:r>
        <w:t>9</w:t>
      </w:r>
      <w:r w:rsidR="00243499" w:rsidRPr="00DF4658">
        <w:t xml:space="preserve"> § </w:t>
      </w:r>
      <w:r w:rsidR="003148A1">
        <w:t>Säteilysuojelun optimointi isotooppitutkimuksen – tai hoidon vuoksi</w:t>
      </w:r>
    </w:p>
    <w:p w14:paraId="4D4A8A10" w14:textId="795C8D96" w:rsidR="00297BD6" w:rsidRDefault="00297BD6" w:rsidP="00297BD6">
      <w:pPr>
        <w:pStyle w:val="Leipteksti"/>
      </w:pPr>
      <w:r w:rsidRPr="00376C75">
        <w:t xml:space="preserve">Pykälän määräys annetaan säteilylain </w:t>
      </w:r>
      <w:r>
        <w:t>112</w:t>
      </w:r>
      <w:r w:rsidRPr="00376C75">
        <w:t xml:space="preserve"> §:n </w:t>
      </w:r>
      <w:r>
        <w:t xml:space="preserve">4 momentin </w:t>
      </w:r>
      <w:r w:rsidRPr="00376C75">
        <w:t>valtuuden nojalla.</w:t>
      </w:r>
    </w:p>
    <w:p w14:paraId="2FC768BB" w14:textId="3C0603D8" w:rsidR="00FD2B71" w:rsidRDefault="00243499" w:rsidP="00FD2B71">
      <w:pPr>
        <w:ind w:left="1304"/>
        <w:jc w:val="left"/>
        <w:rPr>
          <w:rFonts w:eastAsia="Times New Roman" w:cs="Times New Roman"/>
          <w:lang w:eastAsia="fi-FI"/>
        </w:rPr>
      </w:pPr>
      <w:r w:rsidRPr="00DF4658">
        <w:t xml:space="preserve">Pykälän </w:t>
      </w:r>
      <w:r>
        <w:rPr>
          <w:i/>
        </w:rPr>
        <w:t xml:space="preserve">1 </w:t>
      </w:r>
      <w:r w:rsidRPr="00106543">
        <w:rPr>
          <w:i/>
        </w:rPr>
        <w:t>momentissa</w:t>
      </w:r>
      <w:r>
        <w:t xml:space="preserve"> määrättäisiin, että </w:t>
      </w:r>
      <w:r w:rsidR="00AD1ECB">
        <w:rPr>
          <w:rFonts w:eastAsia="Times New Roman" w:cs="Times New Roman"/>
          <w:lang w:eastAsia="fi-FI"/>
        </w:rPr>
        <w:t>i</w:t>
      </w:r>
      <w:r w:rsidR="00FD2B71" w:rsidRPr="00446A58">
        <w:rPr>
          <w:rFonts w:eastAsia="Times New Roman" w:cs="Times New Roman"/>
          <w:lang w:eastAsia="fi-FI"/>
        </w:rPr>
        <w:t>sotooppitutkimuksen tai -hoidon jälkeen pot</w:t>
      </w:r>
      <w:r w:rsidR="00FD2B71" w:rsidRPr="00446A58">
        <w:rPr>
          <w:rFonts w:eastAsia="Times New Roman" w:cs="Times New Roman"/>
          <w:lang w:eastAsia="fi-FI"/>
        </w:rPr>
        <w:t>i</w:t>
      </w:r>
      <w:r w:rsidR="00FD2B71" w:rsidRPr="00446A58">
        <w:rPr>
          <w:rFonts w:eastAsia="Times New Roman" w:cs="Times New Roman"/>
          <w:lang w:eastAsia="fi-FI"/>
        </w:rPr>
        <w:t>lasta o</w:t>
      </w:r>
      <w:r w:rsidR="00AD1ECB">
        <w:rPr>
          <w:rFonts w:eastAsia="Times New Roman" w:cs="Times New Roman"/>
          <w:lang w:eastAsia="fi-FI"/>
        </w:rPr>
        <w:t>lisi</w:t>
      </w:r>
      <w:r w:rsidR="00FD2B71" w:rsidRPr="00446A58">
        <w:rPr>
          <w:rFonts w:eastAsia="Times New Roman" w:cs="Times New Roman"/>
          <w:lang w:eastAsia="fi-FI"/>
        </w:rPr>
        <w:t xml:space="preserve"> kehotettava välttämään raskautta riittävä aika, jolla varmistetaan</w:t>
      </w:r>
      <w:r w:rsidR="00FD2B71">
        <w:rPr>
          <w:rFonts w:eastAsia="Times New Roman" w:cs="Times New Roman"/>
          <w:lang w:eastAsia="fi-FI"/>
        </w:rPr>
        <w:t xml:space="preserve"> että synt</w:t>
      </w:r>
      <w:r w:rsidR="00FD2B71">
        <w:rPr>
          <w:rFonts w:eastAsia="Times New Roman" w:cs="Times New Roman"/>
          <w:lang w:eastAsia="fi-FI"/>
        </w:rPr>
        <w:t>y</w:t>
      </w:r>
      <w:r w:rsidR="00FD2B71">
        <w:rPr>
          <w:rFonts w:eastAsia="Times New Roman" w:cs="Times New Roman"/>
          <w:lang w:eastAsia="fi-FI"/>
        </w:rPr>
        <w:t>mättömän lapsen säteilyaltistus ei ole</w:t>
      </w:r>
      <w:r w:rsidR="00873B47">
        <w:rPr>
          <w:rFonts w:eastAsia="Times New Roman" w:cs="Times New Roman"/>
          <w:lang w:eastAsia="fi-FI"/>
        </w:rPr>
        <w:t xml:space="preserve"> suurempi kuin 1 mSv.</w:t>
      </w:r>
      <w:r w:rsidR="00FD2B71">
        <w:rPr>
          <w:rFonts w:eastAsia="Times New Roman" w:cs="Times New Roman"/>
          <w:lang w:eastAsia="fi-FI"/>
        </w:rPr>
        <w:t xml:space="preserve"> </w:t>
      </w:r>
      <w:r w:rsidR="00873B47">
        <w:rPr>
          <w:rFonts w:eastAsia="Times New Roman" w:cs="Times New Roman"/>
          <w:lang w:eastAsia="fi-FI"/>
        </w:rPr>
        <w:t xml:space="preserve"> Syntymätöntä lasta suoje</w:t>
      </w:r>
      <w:r w:rsidR="00873B47">
        <w:rPr>
          <w:rFonts w:eastAsia="Times New Roman" w:cs="Times New Roman"/>
          <w:lang w:eastAsia="fi-FI"/>
        </w:rPr>
        <w:t>l</w:t>
      </w:r>
      <w:r w:rsidR="00873B47">
        <w:rPr>
          <w:rFonts w:eastAsia="Times New Roman" w:cs="Times New Roman"/>
          <w:lang w:eastAsia="fi-FI"/>
        </w:rPr>
        <w:t>laan</w:t>
      </w:r>
      <w:r w:rsidR="00996327">
        <w:rPr>
          <w:rFonts w:eastAsia="Times New Roman" w:cs="Times New Roman"/>
          <w:lang w:eastAsia="fi-FI"/>
        </w:rPr>
        <w:t xml:space="preserve"> lähtökohtaisesti</w:t>
      </w:r>
      <w:r w:rsidR="00873B47">
        <w:rPr>
          <w:rFonts w:eastAsia="Times New Roman" w:cs="Times New Roman"/>
          <w:lang w:eastAsia="fi-FI"/>
        </w:rPr>
        <w:t xml:space="preserve"> kuin väestön yksilöä.</w:t>
      </w:r>
    </w:p>
    <w:p w14:paraId="6E43E9A0" w14:textId="77777777" w:rsidR="00297BD6" w:rsidRDefault="00297BD6">
      <w:pPr>
        <w:jc w:val="left"/>
      </w:pPr>
      <w:r>
        <w:br w:type="page"/>
      </w:r>
    </w:p>
    <w:p w14:paraId="07CFEDA5" w14:textId="0C2122E2" w:rsidR="00243499" w:rsidRDefault="007C749B" w:rsidP="00FD2B71">
      <w:pPr>
        <w:spacing w:before="100" w:beforeAutospacing="1" w:after="100" w:afterAutospacing="1"/>
        <w:ind w:left="1304"/>
        <w:jc w:val="left"/>
      </w:pPr>
      <w:r>
        <w:lastRenderedPageBreak/>
        <w:t>10</w:t>
      </w:r>
      <w:r w:rsidR="00B15708" w:rsidRPr="00DF4658">
        <w:t xml:space="preserve"> § </w:t>
      </w:r>
      <w:r w:rsidR="003148A1">
        <w:t>Sädehoidon optimointi</w:t>
      </w:r>
    </w:p>
    <w:p w14:paraId="6EB0B51E" w14:textId="2B730875" w:rsidR="00297BD6" w:rsidRDefault="00297BD6" w:rsidP="00297BD6">
      <w:pPr>
        <w:pStyle w:val="Leipteksti"/>
      </w:pPr>
      <w:r w:rsidRPr="00376C75">
        <w:t xml:space="preserve">Pykälän määräys annetaan säteilylain </w:t>
      </w:r>
      <w:r>
        <w:t>112</w:t>
      </w:r>
      <w:r w:rsidRPr="00376C75">
        <w:t xml:space="preserve"> §:n </w:t>
      </w:r>
      <w:r>
        <w:t xml:space="preserve">4 momentin </w:t>
      </w:r>
      <w:r w:rsidRPr="00376C75">
        <w:t>valtuuden nojalla.</w:t>
      </w:r>
    </w:p>
    <w:p w14:paraId="4519BB55" w14:textId="0CFB91F4" w:rsidR="00FD2B71" w:rsidRDefault="00B15708" w:rsidP="00FD2B71">
      <w:pPr>
        <w:ind w:left="1304"/>
        <w:jc w:val="left"/>
        <w:rPr>
          <w:rFonts w:eastAsia="Times New Roman" w:cs="Times New Roman"/>
          <w:lang w:eastAsia="fi-FI"/>
        </w:rPr>
      </w:pPr>
      <w:r w:rsidRPr="00DF4658">
        <w:t xml:space="preserve">Pykälän </w:t>
      </w:r>
      <w:r>
        <w:rPr>
          <w:i/>
        </w:rPr>
        <w:t>1</w:t>
      </w:r>
      <w:r w:rsidRPr="00106543">
        <w:rPr>
          <w:i/>
        </w:rPr>
        <w:t>momentissa</w:t>
      </w:r>
      <w:r>
        <w:t xml:space="preserve"> määrättäisiin, että </w:t>
      </w:r>
      <w:r w:rsidR="00AD1ECB">
        <w:rPr>
          <w:rFonts w:eastAsia="Times New Roman" w:cs="Times New Roman"/>
          <w:lang w:eastAsia="fi-FI"/>
        </w:rPr>
        <w:t>s</w:t>
      </w:r>
      <w:r w:rsidR="00FD2B71" w:rsidRPr="00446A58">
        <w:rPr>
          <w:rFonts w:eastAsia="Times New Roman" w:cs="Times New Roman"/>
          <w:lang w:eastAsia="fi-FI"/>
        </w:rPr>
        <w:t>ädehoidossa säteily o</w:t>
      </w:r>
      <w:r w:rsidR="00AD1ECB">
        <w:rPr>
          <w:rFonts w:eastAsia="Times New Roman" w:cs="Times New Roman"/>
          <w:lang w:eastAsia="fi-FI"/>
        </w:rPr>
        <w:t>lisi</w:t>
      </w:r>
      <w:r w:rsidR="00FD2B71" w:rsidRPr="00446A58">
        <w:rPr>
          <w:rFonts w:eastAsia="Times New Roman" w:cs="Times New Roman"/>
          <w:lang w:eastAsia="fi-FI"/>
        </w:rPr>
        <w:t xml:space="preserve"> kohdistettava kohd</w:t>
      </w:r>
      <w:r w:rsidR="00FD2B71" w:rsidRPr="00446A58">
        <w:rPr>
          <w:rFonts w:eastAsia="Times New Roman" w:cs="Times New Roman"/>
          <w:lang w:eastAsia="fi-FI"/>
        </w:rPr>
        <w:t>e</w:t>
      </w:r>
      <w:r w:rsidR="00FD2B71" w:rsidRPr="00446A58">
        <w:rPr>
          <w:rFonts w:eastAsia="Times New Roman" w:cs="Times New Roman"/>
          <w:lang w:eastAsia="fi-FI"/>
        </w:rPr>
        <w:t>alueelle mahdollisimman tarkasti</w:t>
      </w:r>
      <w:r w:rsidR="00FD2B71">
        <w:rPr>
          <w:rFonts w:eastAsia="Times New Roman" w:cs="Times New Roman"/>
          <w:lang w:eastAsia="fi-FI"/>
        </w:rPr>
        <w:t>.</w:t>
      </w:r>
      <w:r w:rsidR="00FD2B71" w:rsidRPr="00446A58">
        <w:rPr>
          <w:rFonts w:eastAsia="Times New Roman" w:cs="Times New Roman"/>
          <w:lang w:eastAsia="fi-FI"/>
        </w:rPr>
        <w:t xml:space="preserve"> </w:t>
      </w:r>
      <w:r w:rsidR="00873B47">
        <w:rPr>
          <w:rFonts w:eastAsia="Times New Roman" w:cs="Times New Roman"/>
          <w:lang w:eastAsia="fi-FI"/>
        </w:rPr>
        <w:t>Minimoimalla kohdealueen ulkopuolinen säteily vo</w:t>
      </w:r>
      <w:r w:rsidR="00873B47">
        <w:rPr>
          <w:rFonts w:eastAsia="Times New Roman" w:cs="Times New Roman"/>
          <w:lang w:eastAsia="fi-FI"/>
        </w:rPr>
        <w:t>i</w:t>
      </w:r>
      <w:r w:rsidR="00873B47">
        <w:rPr>
          <w:rFonts w:eastAsia="Times New Roman" w:cs="Times New Roman"/>
          <w:lang w:eastAsia="fi-FI"/>
        </w:rPr>
        <w:t>daan vähentää haitallisia sivuvaikutuksia.</w:t>
      </w:r>
    </w:p>
    <w:p w14:paraId="165B5BF1" w14:textId="77777777" w:rsidR="00206381" w:rsidRPr="003148A1" w:rsidRDefault="00206381" w:rsidP="00B15708">
      <w:pPr>
        <w:ind w:left="1304"/>
        <w:jc w:val="left"/>
        <w:rPr>
          <w:lang w:eastAsia="fi-FI"/>
        </w:rPr>
      </w:pPr>
    </w:p>
    <w:p w14:paraId="4E0A4389" w14:textId="0B6C737F" w:rsidR="00B15708" w:rsidRPr="00EE6A2D" w:rsidRDefault="00206381" w:rsidP="00EE6A2D">
      <w:pPr>
        <w:ind w:left="1304"/>
        <w:jc w:val="left"/>
        <w:rPr>
          <w:rFonts w:eastAsia="Times New Roman" w:cs="Times New Roman"/>
          <w:lang w:eastAsia="fi-FI"/>
        </w:rPr>
      </w:pPr>
      <w:r w:rsidRPr="00DF4658">
        <w:t xml:space="preserve">Pykälän </w:t>
      </w:r>
      <w:r>
        <w:rPr>
          <w:i/>
        </w:rPr>
        <w:t xml:space="preserve">2 </w:t>
      </w:r>
      <w:r w:rsidRPr="00106543">
        <w:rPr>
          <w:i/>
        </w:rPr>
        <w:t>momentissa</w:t>
      </w:r>
      <w:r>
        <w:t xml:space="preserve"> määrättäisiin, että</w:t>
      </w:r>
      <w:r w:rsidR="00B15708" w:rsidRPr="005D0E6C">
        <w:rPr>
          <w:lang w:eastAsia="fi-FI"/>
        </w:rPr>
        <w:t xml:space="preserve"> </w:t>
      </w:r>
      <w:r w:rsidR="00AD1ECB">
        <w:rPr>
          <w:rFonts w:eastAsia="Times New Roman" w:cs="Times New Roman"/>
          <w:lang w:eastAsia="fi-FI"/>
        </w:rPr>
        <w:t>p</w:t>
      </w:r>
      <w:r w:rsidR="00FD2B71">
        <w:rPr>
          <w:rFonts w:eastAsia="Times New Roman" w:cs="Times New Roman"/>
          <w:lang w:eastAsia="fi-FI"/>
        </w:rPr>
        <w:t xml:space="preserve">otilaan saaman sädehoidon </w:t>
      </w:r>
      <w:r w:rsidR="00FD2B71" w:rsidRPr="00446A58">
        <w:rPr>
          <w:rFonts w:eastAsia="Times New Roman" w:cs="Times New Roman"/>
          <w:lang w:eastAsia="fi-FI"/>
        </w:rPr>
        <w:t>annoksen ep</w:t>
      </w:r>
      <w:r w:rsidR="00FD2B71" w:rsidRPr="00446A58">
        <w:rPr>
          <w:rFonts w:eastAsia="Times New Roman" w:cs="Times New Roman"/>
          <w:lang w:eastAsia="fi-FI"/>
        </w:rPr>
        <w:t>ä</w:t>
      </w:r>
      <w:r w:rsidR="00FD2B71" w:rsidRPr="00446A58">
        <w:rPr>
          <w:rFonts w:eastAsia="Times New Roman" w:cs="Times New Roman"/>
          <w:lang w:eastAsia="fi-FI"/>
        </w:rPr>
        <w:t>varmuus ei keskimäärin sa</w:t>
      </w:r>
      <w:r w:rsidR="00AD1ECB">
        <w:rPr>
          <w:rFonts w:eastAsia="Times New Roman" w:cs="Times New Roman"/>
          <w:lang w:eastAsia="fi-FI"/>
        </w:rPr>
        <w:t>isi</w:t>
      </w:r>
      <w:r w:rsidR="00FD2B71" w:rsidRPr="00446A58">
        <w:rPr>
          <w:rFonts w:eastAsia="Times New Roman" w:cs="Times New Roman"/>
          <w:lang w:eastAsia="fi-FI"/>
        </w:rPr>
        <w:t xml:space="preserve"> olla suurempi kuin 5 %. </w:t>
      </w:r>
      <w:r w:rsidR="005B5770">
        <w:rPr>
          <w:rFonts w:eastAsia="Times New Roman" w:cs="Times New Roman"/>
          <w:lang w:eastAsia="fi-FI"/>
        </w:rPr>
        <w:t>Tällä tarkoitetaan yksittäisen pot</w:t>
      </w:r>
      <w:r w:rsidR="005B5770">
        <w:rPr>
          <w:rFonts w:eastAsia="Times New Roman" w:cs="Times New Roman"/>
          <w:lang w:eastAsia="fi-FI"/>
        </w:rPr>
        <w:t>i</w:t>
      </w:r>
      <w:r w:rsidR="005B5770">
        <w:rPr>
          <w:rFonts w:eastAsia="Times New Roman" w:cs="Times New Roman"/>
          <w:lang w:eastAsia="fi-FI"/>
        </w:rPr>
        <w:t xml:space="preserve">laan koko hoitojakson </w:t>
      </w:r>
      <w:r w:rsidR="00CA517B">
        <w:rPr>
          <w:rFonts w:eastAsia="Times New Roman" w:cs="Times New Roman"/>
          <w:lang w:eastAsia="fi-FI"/>
        </w:rPr>
        <w:t>annosta.</w:t>
      </w:r>
    </w:p>
    <w:p w14:paraId="7E9057DB" w14:textId="77777777" w:rsidR="00243499" w:rsidRDefault="00243499" w:rsidP="00E02B40">
      <w:pPr>
        <w:jc w:val="left"/>
      </w:pPr>
    </w:p>
    <w:p w14:paraId="305AF1FB" w14:textId="3AC4CA48" w:rsidR="00A24A7B" w:rsidRDefault="00A24A7B" w:rsidP="00FE5AF5">
      <w:pPr>
        <w:ind w:left="1304"/>
        <w:jc w:val="left"/>
      </w:pPr>
      <w:r>
        <w:t>1</w:t>
      </w:r>
      <w:r w:rsidR="00206381">
        <w:t>1</w:t>
      </w:r>
      <w:r>
        <w:t xml:space="preserve"> §</w:t>
      </w:r>
      <w:r w:rsidR="00B15708">
        <w:t xml:space="preserve"> </w:t>
      </w:r>
      <w:r w:rsidR="003148A1">
        <w:t>Potilaan säteilyaltistuksen vertailutaso</w:t>
      </w:r>
    </w:p>
    <w:p w14:paraId="6273A513" w14:textId="77777777" w:rsidR="006370FB" w:rsidRDefault="006370FB" w:rsidP="00FE5AF5">
      <w:pPr>
        <w:ind w:left="1304"/>
        <w:jc w:val="left"/>
      </w:pPr>
    </w:p>
    <w:p w14:paraId="77183DFA" w14:textId="1CEB0302" w:rsidR="00297BD6" w:rsidRDefault="00297BD6" w:rsidP="00297BD6">
      <w:pPr>
        <w:pStyle w:val="Leipteksti"/>
      </w:pPr>
      <w:r w:rsidRPr="00376C75">
        <w:t xml:space="preserve">Pykälän määräys annetaan säteilylain </w:t>
      </w:r>
      <w:r>
        <w:t>112</w:t>
      </w:r>
      <w:r w:rsidRPr="00376C75">
        <w:t xml:space="preserve"> §:n </w:t>
      </w:r>
      <w:r>
        <w:t xml:space="preserve">4 momentin </w:t>
      </w:r>
      <w:r w:rsidRPr="00376C75">
        <w:t>valtuuden nojalla.</w:t>
      </w:r>
    </w:p>
    <w:p w14:paraId="4744AF5C" w14:textId="1DC3362D" w:rsidR="00B15708" w:rsidRPr="00AD1ECB" w:rsidRDefault="006370FB" w:rsidP="00AD1ECB">
      <w:pPr>
        <w:ind w:left="1304"/>
        <w:jc w:val="left"/>
        <w:rPr>
          <w:rFonts w:eastAsia="Times New Roman" w:cs="Arial"/>
          <w:bCs/>
          <w:lang w:eastAsia="fi-FI"/>
        </w:rPr>
      </w:pPr>
      <w:r w:rsidRPr="00DF4658">
        <w:t xml:space="preserve">Pykälän </w:t>
      </w:r>
      <w:r>
        <w:rPr>
          <w:i/>
        </w:rPr>
        <w:t>1</w:t>
      </w:r>
      <w:r w:rsidRPr="00106543">
        <w:rPr>
          <w:i/>
        </w:rPr>
        <w:t>momentissa</w:t>
      </w:r>
      <w:r>
        <w:t xml:space="preserve"> määrättäisiin, että </w:t>
      </w:r>
      <w:r w:rsidR="00AD1ECB">
        <w:rPr>
          <w:rFonts w:eastAsia="Times New Roman" w:cs="Arial"/>
          <w:bCs/>
          <w:lang w:eastAsia="fi-FI"/>
        </w:rPr>
        <w:t>p</w:t>
      </w:r>
      <w:r w:rsidR="00FD2B71" w:rsidRPr="000F2448">
        <w:rPr>
          <w:rFonts w:eastAsia="Times New Roman" w:cs="Arial"/>
          <w:bCs/>
          <w:lang w:eastAsia="fi-FI"/>
        </w:rPr>
        <w:t>otilaan säteilyaltistuksen vertailutasoista määrät</w:t>
      </w:r>
      <w:r w:rsidR="00AD1ECB">
        <w:rPr>
          <w:rFonts w:eastAsia="Times New Roman" w:cs="Arial"/>
          <w:bCs/>
          <w:lang w:eastAsia="fi-FI"/>
        </w:rPr>
        <w:t>täisiin</w:t>
      </w:r>
      <w:r w:rsidR="00FD2B71" w:rsidRPr="000F2448">
        <w:rPr>
          <w:rFonts w:eastAsia="Times New Roman" w:cs="Arial"/>
          <w:bCs/>
          <w:lang w:eastAsia="fi-FI"/>
        </w:rPr>
        <w:t xml:space="preserve"> liitteessä 1-</w:t>
      </w:r>
      <w:r w:rsidR="0051763F">
        <w:rPr>
          <w:rFonts w:eastAsia="Times New Roman" w:cs="Arial"/>
          <w:bCs/>
          <w:lang w:eastAsia="fi-FI"/>
        </w:rPr>
        <w:t>7</w:t>
      </w:r>
      <w:r w:rsidR="00FD2B71" w:rsidRPr="000F2448">
        <w:rPr>
          <w:rFonts w:eastAsia="Times New Roman" w:cs="Arial"/>
          <w:bCs/>
          <w:lang w:eastAsia="fi-FI"/>
        </w:rPr>
        <w:t>. Toiminnanharjoittajan itse määrittämät vertailutasot eivät sa</w:t>
      </w:r>
      <w:r w:rsidR="00AD1ECB">
        <w:rPr>
          <w:rFonts w:eastAsia="Times New Roman" w:cs="Arial"/>
          <w:bCs/>
          <w:lang w:eastAsia="fi-FI"/>
        </w:rPr>
        <w:t>isi</w:t>
      </w:r>
      <w:r w:rsidR="00FD2B71" w:rsidRPr="000F2448">
        <w:rPr>
          <w:rFonts w:eastAsia="Times New Roman" w:cs="Arial"/>
          <w:bCs/>
          <w:lang w:eastAsia="fi-FI"/>
        </w:rPr>
        <w:t xml:space="preserve"> olla lukuarvoltaan </w:t>
      </w:r>
      <w:r w:rsidR="00FD2B71">
        <w:rPr>
          <w:rFonts w:eastAsia="Times New Roman" w:cs="Arial"/>
          <w:bCs/>
          <w:lang w:eastAsia="fi-FI"/>
        </w:rPr>
        <w:t>liitteessä</w:t>
      </w:r>
      <w:r w:rsidR="00AD1ECB">
        <w:rPr>
          <w:rFonts w:eastAsia="Times New Roman" w:cs="Arial"/>
          <w:bCs/>
          <w:lang w:eastAsia="fi-FI"/>
        </w:rPr>
        <w:t xml:space="preserve"> määrättyjä suurempia.</w:t>
      </w:r>
      <w:r w:rsidR="000D69F2">
        <w:rPr>
          <w:rFonts w:eastAsia="Times New Roman" w:cs="Arial"/>
          <w:bCs/>
          <w:lang w:eastAsia="fi-FI"/>
        </w:rPr>
        <w:t xml:space="preserve"> Liitteissä esitetyt vertailutasot ovat </w:t>
      </w:r>
      <w:r w:rsidR="00EE6A2D">
        <w:rPr>
          <w:rFonts w:eastAsia="Times New Roman" w:cs="Arial"/>
          <w:bCs/>
          <w:lang w:eastAsia="fi-FI"/>
        </w:rPr>
        <w:t xml:space="preserve">lukuarvoiltaan </w:t>
      </w:r>
      <w:r w:rsidR="000D69F2">
        <w:rPr>
          <w:rFonts w:eastAsia="Times New Roman" w:cs="Arial"/>
          <w:bCs/>
          <w:lang w:eastAsia="fi-FI"/>
        </w:rPr>
        <w:t>samat, mitkä on aiemmin annettu STUKin päätöksinä.</w:t>
      </w:r>
      <w:r w:rsidR="00EE6A2D">
        <w:rPr>
          <w:rFonts w:eastAsia="Times New Roman" w:cs="Arial"/>
          <w:bCs/>
          <w:lang w:eastAsia="fi-FI"/>
        </w:rPr>
        <w:t xml:space="preserve"> Vertail</w:t>
      </w:r>
      <w:r w:rsidR="00EE6A2D">
        <w:rPr>
          <w:rFonts w:eastAsia="Times New Roman" w:cs="Arial"/>
          <w:bCs/>
          <w:lang w:eastAsia="fi-FI"/>
        </w:rPr>
        <w:t>u</w:t>
      </w:r>
      <w:r w:rsidR="00EE6A2D">
        <w:rPr>
          <w:rFonts w:eastAsia="Times New Roman" w:cs="Arial"/>
          <w:bCs/>
          <w:lang w:eastAsia="fi-FI"/>
        </w:rPr>
        <w:t>tasojen suureet on päivitetty vastaamaan Säteilyturvakeskuksen määräyksessä säteil</w:t>
      </w:r>
      <w:r w:rsidR="00EE6A2D">
        <w:rPr>
          <w:rFonts w:eastAsia="Times New Roman" w:cs="Arial"/>
          <w:bCs/>
          <w:lang w:eastAsia="fi-FI"/>
        </w:rPr>
        <w:t>y</w:t>
      </w:r>
      <w:r w:rsidR="00EE6A2D">
        <w:rPr>
          <w:rFonts w:eastAsia="Times New Roman" w:cs="Arial"/>
          <w:bCs/>
          <w:lang w:eastAsia="fi-FI"/>
        </w:rPr>
        <w:t>mittauksista S/6/2018 määrättyjä suureita ja niiden nimiä. Myös annokseen viittaavia nimiä voidaan edelleen käyttää.</w:t>
      </w:r>
    </w:p>
    <w:p w14:paraId="6F59EB94" w14:textId="77777777" w:rsidR="006370FB" w:rsidRDefault="006370FB" w:rsidP="00FE5AF5">
      <w:pPr>
        <w:ind w:left="1304"/>
        <w:jc w:val="left"/>
      </w:pPr>
    </w:p>
    <w:p w14:paraId="18990032" w14:textId="17139487" w:rsidR="00FD2B71" w:rsidRDefault="00B15708" w:rsidP="00FD2B71">
      <w:pPr>
        <w:ind w:left="1304"/>
        <w:rPr>
          <w:rFonts w:eastAsia="Times New Roman" w:cs="Arial"/>
          <w:bCs/>
          <w:lang w:eastAsia="fi-FI"/>
        </w:rPr>
      </w:pPr>
      <w:r w:rsidRPr="00DF4658">
        <w:t xml:space="preserve">Pykälän </w:t>
      </w:r>
      <w:r w:rsidR="006370FB">
        <w:rPr>
          <w:i/>
        </w:rPr>
        <w:t>2</w:t>
      </w:r>
      <w:r w:rsidRPr="00106543">
        <w:rPr>
          <w:i/>
        </w:rPr>
        <w:t>momentissa</w:t>
      </w:r>
      <w:r>
        <w:t xml:space="preserve"> määrättäisiin, että </w:t>
      </w:r>
      <w:r w:rsidR="00AD1ECB">
        <w:rPr>
          <w:rFonts w:eastAsia="Times New Roman" w:cs="Arial"/>
          <w:bCs/>
          <w:lang w:eastAsia="fi-FI"/>
        </w:rPr>
        <w:t>t</w:t>
      </w:r>
      <w:r w:rsidR="00FD2B71" w:rsidRPr="000F2448">
        <w:rPr>
          <w:rFonts w:eastAsia="Times New Roman" w:cs="Arial"/>
          <w:bCs/>
          <w:lang w:eastAsia="fi-FI"/>
        </w:rPr>
        <w:t>oiminnanharjoittajan o</w:t>
      </w:r>
      <w:r w:rsidR="00AD1ECB">
        <w:rPr>
          <w:rFonts w:eastAsia="Times New Roman" w:cs="Arial"/>
          <w:bCs/>
          <w:lang w:eastAsia="fi-FI"/>
        </w:rPr>
        <w:t>lisi</w:t>
      </w:r>
      <w:r w:rsidR="00FD2B71" w:rsidRPr="000F2448">
        <w:rPr>
          <w:rFonts w:eastAsia="Times New Roman" w:cs="Arial"/>
          <w:bCs/>
          <w:lang w:eastAsia="fi-FI"/>
        </w:rPr>
        <w:t xml:space="preserve"> verrattava potilaalle aiheutuvaa keskimääräistä </w:t>
      </w:r>
      <w:r w:rsidR="00921FCD">
        <w:rPr>
          <w:rFonts w:eastAsia="Times New Roman" w:cs="Arial"/>
          <w:bCs/>
          <w:lang w:eastAsia="fi-FI"/>
        </w:rPr>
        <w:t>säteilyaltistus</w:t>
      </w:r>
      <w:r w:rsidR="00FD2B71" w:rsidRPr="000F2448">
        <w:rPr>
          <w:rFonts w:eastAsia="Times New Roman" w:cs="Arial"/>
          <w:bCs/>
          <w:lang w:eastAsia="fi-FI"/>
        </w:rPr>
        <w:t>ta</w:t>
      </w:r>
      <w:r w:rsidR="00EE6A2D">
        <w:rPr>
          <w:rFonts w:eastAsia="Times New Roman" w:cs="Arial"/>
          <w:bCs/>
          <w:lang w:eastAsia="fi-FI"/>
        </w:rPr>
        <w:t xml:space="preserve"> kuvaavaa arvoa</w:t>
      </w:r>
      <w:r w:rsidR="00FD2B71" w:rsidRPr="000F2448">
        <w:rPr>
          <w:rFonts w:eastAsia="Times New Roman" w:cs="Arial"/>
          <w:bCs/>
          <w:lang w:eastAsia="fi-FI"/>
        </w:rPr>
        <w:t xml:space="preserve"> ja potilaalle annettavaa a</w:t>
      </w:r>
      <w:r w:rsidR="00FD2B71" w:rsidRPr="000F2448">
        <w:rPr>
          <w:rFonts w:eastAsia="Times New Roman" w:cs="Arial"/>
          <w:bCs/>
          <w:lang w:eastAsia="fi-FI"/>
        </w:rPr>
        <w:t>k</w:t>
      </w:r>
      <w:r w:rsidR="00FD2B71" w:rsidRPr="000F2448">
        <w:rPr>
          <w:rFonts w:eastAsia="Times New Roman" w:cs="Arial"/>
          <w:bCs/>
          <w:lang w:eastAsia="fi-FI"/>
        </w:rPr>
        <w:t>tiivisuutta vähintään kerran kolmessa vuodessa vertailutasoon ja aina, jos tutkimuskä</w:t>
      </w:r>
      <w:r w:rsidR="00FD2B71" w:rsidRPr="000F2448">
        <w:rPr>
          <w:rFonts w:eastAsia="Times New Roman" w:cs="Arial"/>
          <w:bCs/>
          <w:lang w:eastAsia="fi-FI"/>
        </w:rPr>
        <w:t>y</w:t>
      </w:r>
      <w:r w:rsidR="00FD2B71" w:rsidRPr="000F2448">
        <w:rPr>
          <w:rFonts w:eastAsia="Times New Roman" w:cs="Arial"/>
          <w:bCs/>
          <w:lang w:eastAsia="fi-FI"/>
        </w:rPr>
        <w:t xml:space="preserve">täntöjä tai kuvausarvoja muutetaan siten, että </w:t>
      </w:r>
      <w:r w:rsidR="00921FCD">
        <w:rPr>
          <w:rFonts w:eastAsia="Times New Roman" w:cs="Arial"/>
          <w:bCs/>
          <w:lang w:eastAsia="fi-FI"/>
        </w:rPr>
        <w:t>säteilyaltistus</w:t>
      </w:r>
      <w:r w:rsidR="00FD2B71" w:rsidRPr="000F2448">
        <w:rPr>
          <w:rFonts w:eastAsia="Times New Roman" w:cs="Arial"/>
          <w:bCs/>
          <w:lang w:eastAsia="fi-FI"/>
        </w:rPr>
        <w:t>- tai aktiivisuustaso oleell</w:t>
      </w:r>
      <w:r w:rsidR="00FD2B71" w:rsidRPr="000F2448">
        <w:rPr>
          <w:rFonts w:eastAsia="Times New Roman" w:cs="Arial"/>
          <w:bCs/>
          <w:lang w:eastAsia="fi-FI"/>
        </w:rPr>
        <w:t>i</w:t>
      </w:r>
      <w:r w:rsidR="00FD2B71" w:rsidRPr="000F2448">
        <w:rPr>
          <w:rFonts w:eastAsia="Times New Roman" w:cs="Arial"/>
          <w:bCs/>
          <w:lang w:eastAsia="fi-FI"/>
        </w:rPr>
        <w:t>sesti muu</w:t>
      </w:r>
      <w:r w:rsidR="00FD2B71" w:rsidRPr="000F2448">
        <w:rPr>
          <w:rFonts w:eastAsia="Times New Roman" w:cs="Arial"/>
          <w:bCs/>
          <w:lang w:eastAsia="fi-FI"/>
        </w:rPr>
        <w:t>t</w:t>
      </w:r>
      <w:r w:rsidR="00FD2B71" w:rsidRPr="000F2448">
        <w:rPr>
          <w:rFonts w:eastAsia="Times New Roman" w:cs="Arial"/>
          <w:bCs/>
          <w:lang w:eastAsia="fi-FI"/>
        </w:rPr>
        <w:t>tuu.</w:t>
      </w:r>
    </w:p>
    <w:p w14:paraId="796ACAE5" w14:textId="59561B3E" w:rsidR="00627758" w:rsidRPr="00FF677C" w:rsidRDefault="00FD2B71" w:rsidP="00996327">
      <w:pPr>
        <w:ind w:left="1304"/>
        <w:rPr>
          <w:rFonts w:eastAsia="Times New Roman" w:cs="Times New Roman"/>
          <w:lang w:eastAsia="fi-FI"/>
        </w:rPr>
      </w:pPr>
      <w:r w:rsidRPr="000F2448">
        <w:rPr>
          <w:rFonts w:eastAsia="Times New Roman" w:cs="Arial"/>
          <w:bCs/>
          <w:lang w:eastAsia="fi-FI"/>
        </w:rPr>
        <w:t xml:space="preserve">Keskimääräinen </w:t>
      </w:r>
      <w:r w:rsidR="00921FCD">
        <w:rPr>
          <w:rFonts w:eastAsia="Times New Roman" w:cs="Arial"/>
          <w:bCs/>
          <w:lang w:eastAsia="fi-FI"/>
        </w:rPr>
        <w:t>säteilyaltistus</w:t>
      </w:r>
      <w:r w:rsidR="00EE6A2D">
        <w:rPr>
          <w:rFonts w:eastAsia="Times New Roman" w:cs="Arial"/>
          <w:bCs/>
          <w:lang w:eastAsia="fi-FI"/>
        </w:rPr>
        <w:t>ta kuvaava arvo ja aktiivisuuden arvo</w:t>
      </w:r>
      <w:r w:rsidRPr="000F2448">
        <w:rPr>
          <w:rFonts w:eastAsia="Times New Roman" w:cs="Arial"/>
          <w:bCs/>
          <w:lang w:eastAsia="fi-FI"/>
        </w:rPr>
        <w:t xml:space="preserve"> o</w:t>
      </w:r>
      <w:r w:rsidR="00AD1ECB">
        <w:rPr>
          <w:rFonts w:eastAsia="Times New Roman" w:cs="Arial"/>
          <w:bCs/>
          <w:lang w:eastAsia="fi-FI"/>
        </w:rPr>
        <w:t>lisi</w:t>
      </w:r>
      <w:r w:rsidRPr="000F2448">
        <w:rPr>
          <w:rFonts w:eastAsia="Times New Roman" w:cs="Arial"/>
          <w:bCs/>
          <w:lang w:eastAsia="fi-FI"/>
        </w:rPr>
        <w:t xml:space="preserve"> määritettävä vähintään kymmenen normaalik</w:t>
      </w:r>
      <w:r w:rsidRPr="000F2448">
        <w:rPr>
          <w:rFonts w:eastAsia="Times New Roman" w:cs="Arial"/>
          <w:bCs/>
          <w:lang w:eastAsia="fi-FI"/>
        </w:rPr>
        <w:t>o</w:t>
      </w:r>
      <w:r w:rsidRPr="000F2448">
        <w:rPr>
          <w:rFonts w:eastAsia="Times New Roman" w:cs="Arial"/>
          <w:bCs/>
          <w:lang w:eastAsia="fi-FI"/>
        </w:rPr>
        <w:t xml:space="preserve">koisen potilaan otoksen keskiarvona joko mittaamalla tai laskennallisen arvion perusteella, jollei liitteessä </w:t>
      </w:r>
      <w:r>
        <w:rPr>
          <w:rFonts w:eastAsia="Times New Roman" w:cs="Arial"/>
          <w:bCs/>
          <w:lang w:eastAsia="fi-FI"/>
        </w:rPr>
        <w:t>muuta määrätä</w:t>
      </w:r>
      <w:r w:rsidRPr="000F2448">
        <w:rPr>
          <w:rFonts w:eastAsia="Times New Roman" w:cs="Arial"/>
          <w:bCs/>
          <w:lang w:eastAsia="fi-FI"/>
        </w:rPr>
        <w:t>.</w:t>
      </w:r>
      <w:r w:rsidR="000D69F2" w:rsidRPr="000D69F2">
        <w:t xml:space="preserve"> </w:t>
      </w:r>
      <w:r w:rsidR="00627758" w:rsidRPr="00FF677C">
        <w:rPr>
          <w:rFonts w:eastAsia="Times New Roman" w:cs="Times New Roman"/>
          <w:lang w:eastAsia="fi-FI"/>
        </w:rPr>
        <w:t>Käytännössä verta</w:t>
      </w:r>
      <w:r w:rsidR="00627758" w:rsidRPr="00FF677C">
        <w:rPr>
          <w:rFonts w:eastAsia="Times New Roman" w:cs="Times New Roman"/>
          <w:lang w:eastAsia="fi-FI"/>
        </w:rPr>
        <w:t>i</w:t>
      </w:r>
      <w:r w:rsidR="00627758" w:rsidRPr="00FF677C">
        <w:rPr>
          <w:rFonts w:eastAsia="Times New Roman" w:cs="Times New Roman"/>
          <w:lang w:eastAsia="fi-FI"/>
        </w:rPr>
        <w:t xml:space="preserve">lutasoksi on valittu potilaille tai potilasta vastaaville fantomeille aiheutuvan </w:t>
      </w:r>
      <w:r w:rsidR="00EE6A2D">
        <w:rPr>
          <w:rFonts w:eastAsia="Times New Roman" w:cs="Times New Roman"/>
          <w:lang w:eastAsia="fi-FI"/>
        </w:rPr>
        <w:t>ilmakerman</w:t>
      </w:r>
      <w:r w:rsidR="00627758" w:rsidRPr="00FF677C">
        <w:rPr>
          <w:rFonts w:eastAsia="Times New Roman" w:cs="Times New Roman"/>
          <w:lang w:eastAsia="fi-FI"/>
        </w:rPr>
        <w:t xml:space="preserve"> havaitusta jakaumasta tiettyä prosentuaalista osuutta vastaava arvo. Uudelleen arvioi</w:t>
      </w:r>
      <w:r w:rsidR="00627758" w:rsidRPr="00FF677C">
        <w:rPr>
          <w:rFonts w:eastAsia="Times New Roman" w:cs="Times New Roman"/>
          <w:lang w:eastAsia="fi-FI"/>
        </w:rPr>
        <w:t>n</w:t>
      </w:r>
      <w:r w:rsidR="00627758" w:rsidRPr="00FF677C">
        <w:rPr>
          <w:rFonts w:eastAsia="Times New Roman" w:cs="Times New Roman"/>
          <w:lang w:eastAsia="fi-FI"/>
        </w:rPr>
        <w:t>teja tehdään sellaisin väliajoin, että toisaalta muutoksia ei tule turhan usein ja että to</w:t>
      </w:r>
      <w:r w:rsidR="00627758" w:rsidRPr="00FF677C">
        <w:rPr>
          <w:rFonts w:eastAsia="Times New Roman" w:cs="Times New Roman"/>
          <w:lang w:eastAsia="fi-FI"/>
        </w:rPr>
        <w:t>i</w:t>
      </w:r>
      <w:r w:rsidR="00627758" w:rsidRPr="00FF677C">
        <w:rPr>
          <w:rFonts w:eastAsia="Times New Roman" w:cs="Times New Roman"/>
          <w:lang w:eastAsia="fi-FI"/>
        </w:rPr>
        <w:t>saalta pitkällä aikavälillä tapahtuvat muutokset annosten jakaumassa otetaan huomioon. Vertailu</w:t>
      </w:r>
      <w:r w:rsidR="00627758">
        <w:rPr>
          <w:rFonts w:eastAsia="Times New Roman" w:cs="Times New Roman"/>
          <w:lang w:eastAsia="fi-FI"/>
        </w:rPr>
        <w:t>tasot voivat olla maa- tai alue</w:t>
      </w:r>
      <w:r w:rsidR="00627758" w:rsidRPr="00FF677C">
        <w:rPr>
          <w:rFonts w:eastAsia="Times New Roman" w:cs="Times New Roman"/>
          <w:lang w:eastAsia="fi-FI"/>
        </w:rPr>
        <w:t>kohtaisia.</w:t>
      </w:r>
    </w:p>
    <w:p w14:paraId="4A365189" w14:textId="77777777" w:rsidR="00EE6A2D" w:rsidRDefault="00EE6A2D" w:rsidP="00996327">
      <w:pPr>
        <w:ind w:left="1276"/>
      </w:pPr>
    </w:p>
    <w:p w14:paraId="4DE8AF03" w14:textId="3D033F50" w:rsidR="00627758" w:rsidRPr="00996327" w:rsidRDefault="000D69F2" w:rsidP="00996327">
      <w:pPr>
        <w:ind w:left="1276"/>
        <w:rPr>
          <w:rFonts w:eastAsia="Times New Roman" w:cs="Times New Roman"/>
          <w:lang w:eastAsia="fi-FI"/>
        </w:rPr>
      </w:pPr>
      <w:r w:rsidRPr="000D69F2">
        <w:t>Vertailutasojen avulla voidaan havaita röntgenlaitteet ja toiminnot, joista aiheutuu t</w:t>
      </w:r>
      <w:r w:rsidRPr="000D69F2">
        <w:t>a</w:t>
      </w:r>
      <w:r w:rsidRPr="000D69F2">
        <w:t>vanomaista suurempia säteilyaltistuksia. Vertailutasoja ei ole tarkoitettu käytettäväksi yksittäisten potilaiden säteily</w:t>
      </w:r>
      <w:r w:rsidR="00EE6A2D">
        <w:t>altistuksen</w:t>
      </w:r>
      <w:r w:rsidRPr="000D69F2">
        <w:t xml:space="preserve"> rajoittamiseen, vaan valitun potilasjoukon ke</w:t>
      </w:r>
      <w:r w:rsidRPr="000D69F2">
        <w:t>s</w:t>
      </w:r>
      <w:r w:rsidRPr="000D69F2">
        <w:t xml:space="preserve">kimääräisen säteilyaltistuksen vertaamiseksi hyvän käytännön mukaiseen altistukseen. </w:t>
      </w:r>
      <w:r>
        <w:t>Altistus määritetään kullakin tutkimustelineellä tehtävissä yleisimmissä tutkimusty</w:t>
      </w:r>
      <w:r>
        <w:t>y</w:t>
      </w:r>
      <w:r>
        <w:t>peissä, vähintään yhdessä kuvausprojektiossa, jolle hyvän käytännön mukainen vertail</w:t>
      </w:r>
      <w:r>
        <w:t>u</w:t>
      </w:r>
      <w:r>
        <w:t>taso on annettu. Säteilyaltistus mitataan tai arvioidaan käytettyjen kuvausarvojen peru</w:t>
      </w:r>
      <w:r>
        <w:t>s</w:t>
      </w:r>
      <w:r>
        <w:t>teella laskennallisesti vähintään kymmenen potilaan joukolle.</w:t>
      </w:r>
      <w:r w:rsidRPr="000D69F2">
        <w:t xml:space="preserve"> </w:t>
      </w:r>
    </w:p>
    <w:p w14:paraId="0E8642F2" w14:textId="77777777" w:rsidR="00A24A7B" w:rsidRDefault="00A24A7B" w:rsidP="00A24A7B">
      <w:pPr>
        <w:jc w:val="left"/>
        <w:rPr>
          <w:rFonts w:eastAsia="Times New Roman" w:cs="Arial"/>
          <w:lang w:eastAsia="fi-FI"/>
        </w:rPr>
      </w:pPr>
    </w:p>
    <w:p w14:paraId="07179F75" w14:textId="6D92C78A" w:rsidR="00A24A7B" w:rsidRPr="00EE6A2D" w:rsidRDefault="00B15708" w:rsidP="00EE6A2D">
      <w:pPr>
        <w:pStyle w:val="Leipteksti"/>
        <w:ind w:left="1276"/>
      </w:pPr>
      <w:r w:rsidRPr="00DF4658">
        <w:t xml:space="preserve">Pykälän </w:t>
      </w:r>
      <w:r w:rsidR="006370FB">
        <w:rPr>
          <w:i/>
        </w:rPr>
        <w:t>3</w:t>
      </w:r>
      <w:r>
        <w:rPr>
          <w:i/>
        </w:rPr>
        <w:t xml:space="preserve"> </w:t>
      </w:r>
      <w:r w:rsidRPr="00106543">
        <w:rPr>
          <w:i/>
        </w:rPr>
        <w:t>momentissa</w:t>
      </w:r>
      <w:r>
        <w:t xml:space="preserve"> määrättäisiin, että</w:t>
      </w:r>
      <w:r w:rsidRPr="005A1599">
        <w:rPr>
          <w:rFonts w:eastAsia="Times New Roman" w:cs="Arial"/>
          <w:lang w:eastAsia="fi-FI"/>
        </w:rPr>
        <w:t xml:space="preserve"> </w:t>
      </w:r>
      <w:r w:rsidR="00AD1ECB">
        <w:rPr>
          <w:rFonts w:eastAsia="Times New Roman" w:cs="Arial"/>
          <w:bCs/>
          <w:lang w:eastAsia="fi-FI"/>
        </w:rPr>
        <w:t>n</w:t>
      </w:r>
      <w:r w:rsidR="00FD2B71" w:rsidRPr="000F2448">
        <w:rPr>
          <w:rFonts w:eastAsia="Times New Roman" w:cs="Arial"/>
          <w:bCs/>
          <w:lang w:eastAsia="fi-FI"/>
        </w:rPr>
        <w:t>iinä vuosina, jolloin määritystä ei tehdä, o</w:t>
      </w:r>
      <w:r w:rsidR="00AD1ECB">
        <w:rPr>
          <w:rFonts w:eastAsia="Times New Roman" w:cs="Arial"/>
          <w:bCs/>
          <w:lang w:eastAsia="fi-FI"/>
        </w:rPr>
        <w:t>lisi</w:t>
      </w:r>
      <w:r w:rsidR="00FD2B71" w:rsidRPr="000F2448">
        <w:rPr>
          <w:rFonts w:eastAsia="Times New Roman" w:cs="Arial"/>
          <w:bCs/>
          <w:lang w:eastAsia="fi-FI"/>
        </w:rPr>
        <w:t xml:space="preserve"> varmistettava, että säteily</w:t>
      </w:r>
      <w:r w:rsidR="00EE6A2D">
        <w:rPr>
          <w:rFonts w:eastAsia="Times New Roman" w:cs="Arial"/>
          <w:bCs/>
          <w:lang w:eastAsia="fi-FI"/>
        </w:rPr>
        <w:t>altistusta kuvaava arvo</w:t>
      </w:r>
      <w:r w:rsidR="00FD2B71" w:rsidRPr="000F2448">
        <w:rPr>
          <w:rFonts w:eastAsia="Times New Roman" w:cs="Arial"/>
          <w:bCs/>
          <w:lang w:eastAsia="fi-FI"/>
        </w:rPr>
        <w:t xml:space="preserve"> tai aktiivisuu</w:t>
      </w:r>
      <w:r w:rsidR="00EE6A2D">
        <w:rPr>
          <w:rFonts w:eastAsia="Times New Roman" w:cs="Arial"/>
          <w:bCs/>
          <w:lang w:eastAsia="fi-FI"/>
        </w:rPr>
        <w:t>s</w:t>
      </w:r>
      <w:r w:rsidR="00FD2B71" w:rsidRPr="000F2448">
        <w:rPr>
          <w:rFonts w:eastAsia="Times New Roman" w:cs="Arial"/>
          <w:bCs/>
          <w:lang w:eastAsia="fi-FI"/>
        </w:rPr>
        <w:t xml:space="preserve"> ei ole muuttunut.</w:t>
      </w:r>
      <w:r w:rsidR="00FD2B71" w:rsidRPr="000F2448">
        <w:rPr>
          <w:rFonts w:eastAsia="Times New Roman" w:cs="Arial"/>
          <w:lang w:eastAsia="fi-FI"/>
        </w:rPr>
        <w:t xml:space="preserve"> </w:t>
      </w:r>
      <w:r w:rsidR="000D69F2" w:rsidRPr="000D69F2">
        <w:t>Väl</w:t>
      </w:r>
      <w:r w:rsidR="000D69F2" w:rsidRPr="000D69F2">
        <w:t>i</w:t>
      </w:r>
      <w:r w:rsidR="000D69F2" w:rsidRPr="000D69F2">
        <w:lastRenderedPageBreak/>
        <w:t>vuosina riittää sen varmistaminen, että säteilyaltis</w:t>
      </w:r>
      <w:r w:rsidR="00EE6A2D">
        <w:t>tus ei ole muuttunut eikä kuvan</w:t>
      </w:r>
      <w:r w:rsidR="000D69F2" w:rsidRPr="000D69F2">
        <w:t>laatu ole huonontunut. Varmistus tehdään kullakin tutkimustelineellä ainakin yhden tutkimu</w:t>
      </w:r>
      <w:r w:rsidR="000D69F2" w:rsidRPr="000D69F2">
        <w:t>s</w:t>
      </w:r>
      <w:r w:rsidR="000D69F2" w:rsidRPr="000D69F2">
        <w:t>tyypin yhdessä kuvausprojektiossa, jota kyseisellä tutkimustelineellä tehdään ja jolle vertailutaso on an</w:t>
      </w:r>
      <w:r w:rsidR="00EE6A2D">
        <w:t xml:space="preserve">nettu. </w:t>
      </w:r>
    </w:p>
    <w:p w14:paraId="1FE9F394" w14:textId="77777777" w:rsidR="00921FCD" w:rsidRDefault="004E4D31" w:rsidP="00921FCD">
      <w:pPr>
        <w:spacing w:after="220"/>
        <w:ind w:left="1276"/>
      </w:pPr>
      <w:r w:rsidRPr="00D05B66">
        <w:rPr>
          <w:rFonts w:eastAsia="Times New Roman" w:cs="Arial"/>
          <w:lang w:eastAsia="fi-FI"/>
        </w:rPr>
        <w:t xml:space="preserve">Pykälän </w:t>
      </w:r>
      <w:r w:rsidR="006370FB" w:rsidRPr="00D05B66">
        <w:rPr>
          <w:rFonts w:eastAsia="Times New Roman" w:cs="Arial"/>
          <w:i/>
          <w:lang w:eastAsia="fi-FI"/>
        </w:rPr>
        <w:t>4</w:t>
      </w:r>
      <w:r w:rsidRPr="00D05B66">
        <w:rPr>
          <w:rFonts w:eastAsia="Times New Roman" w:cs="Arial"/>
          <w:i/>
          <w:lang w:eastAsia="fi-FI"/>
        </w:rPr>
        <w:t xml:space="preserve"> momentissa</w:t>
      </w:r>
      <w:r w:rsidRPr="00D05B66">
        <w:rPr>
          <w:rFonts w:eastAsia="Times New Roman" w:cs="Arial"/>
          <w:lang w:eastAsia="fi-FI"/>
        </w:rPr>
        <w:t xml:space="preserve"> määrättäisiin, että</w:t>
      </w:r>
      <w:r w:rsidRPr="005A1599">
        <w:rPr>
          <w:rFonts w:eastAsia="Times New Roman" w:cs="Arial"/>
          <w:lang w:eastAsia="fi-FI"/>
        </w:rPr>
        <w:t xml:space="preserve"> </w:t>
      </w:r>
      <w:r w:rsidR="00EE6A2D" w:rsidRPr="000F2448">
        <w:rPr>
          <w:rFonts w:eastAsia="Times New Roman" w:cs="Arial"/>
          <w:bCs/>
          <w:lang w:eastAsia="fi-FI"/>
        </w:rPr>
        <w:t xml:space="preserve">suuren </w:t>
      </w:r>
      <w:r w:rsidR="00921FCD">
        <w:rPr>
          <w:rFonts w:eastAsia="Times New Roman" w:cs="Arial"/>
          <w:bCs/>
          <w:lang w:eastAsia="fi-FI"/>
        </w:rPr>
        <w:t>säteilyaltistus</w:t>
      </w:r>
      <w:r w:rsidR="00EE6A2D" w:rsidRPr="000F2448">
        <w:rPr>
          <w:rFonts w:eastAsia="Times New Roman" w:cs="Arial"/>
          <w:bCs/>
          <w:lang w:eastAsia="fi-FI"/>
        </w:rPr>
        <w:t>- tai aktiivisuustason syy o</w:t>
      </w:r>
      <w:r w:rsidR="00EE6A2D">
        <w:rPr>
          <w:rFonts w:eastAsia="Times New Roman" w:cs="Arial"/>
          <w:bCs/>
          <w:lang w:eastAsia="fi-FI"/>
        </w:rPr>
        <w:t>lisi</w:t>
      </w:r>
      <w:r w:rsidR="00EE6A2D" w:rsidRPr="000F2448">
        <w:rPr>
          <w:rFonts w:eastAsia="Times New Roman" w:cs="Arial"/>
          <w:bCs/>
          <w:lang w:eastAsia="fi-FI"/>
        </w:rPr>
        <w:t xml:space="preserve"> selvitettävä ja tarvittaessa ryhdyttävä toimiin potilaiden säteilyaltistusten piene</w:t>
      </w:r>
      <w:r w:rsidR="00EE6A2D" w:rsidRPr="000F2448">
        <w:rPr>
          <w:rFonts w:eastAsia="Times New Roman" w:cs="Arial"/>
          <w:bCs/>
          <w:lang w:eastAsia="fi-FI"/>
        </w:rPr>
        <w:t>n</w:t>
      </w:r>
      <w:r w:rsidR="00EE6A2D" w:rsidRPr="000F2448">
        <w:rPr>
          <w:rFonts w:eastAsia="Times New Roman" w:cs="Arial"/>
          <w:bCs/>
          <w:lang w:eastAsia="fi-FI"/>
        </w:rPr>
        <w:t>tämiseksi</w:t>
      </w:r>
      <w:r w:rsidR="00EE6A2D">
        <w:rPr>
          <w:rFonts w:eastAsia="Times New Roman" w:cs="Arial"/>
          <w:bCs/>
          <w:lang w:eastAsia="fi-FI"/>
        </w:rPr>
        <w:t xml:space="preserve">, </w:t>
      </w:r>
      <w:r w:rsidR="00AD1ECB">
        <w:rPr>
          <w:rFonts w:eastAsia="Times New Roman" w:cs="Arial"/>
          <w:bCs/>
          <w:lang w:eastAsia="fi-FI"/>
        </w:rPr>
        <w:t>j</w:t>
      </w:r>
      <w:r w:rsidR="00FD2B71" w:rsidRPr="000F2448">
        <w:rPr>
          <w:rFonts w:eastAsia="Times New Roman" w:cs="Arial"/>
          <w:bCs/>
          <w:lang w:eastAsia="fi-FI"/>
        </w:rPr>
        <w:t xml:space="preserve">os määritetty potilaan keskimääräinen </w:t>
      </w:r>
      <w:r w:rsidR="00921FCD">
        <w:rPr>
          <w:rFonts w:eastAsia="Times New Roman" w:cs="Arial"/>
          <w:bCs/>
          <w:lang w:eastAsia="fi-FI"/>
        </w:rPr>
        <w:t>säteilyaltistus</w:t>
      </w:r>
      <w:r w:rsidR="00EE6A2D">
        <w:rPr>
          <w:rFonts w:eastAsia="Times New Roman" w:cs="Arial"/>
          <w:bCs/>
          <w:lang w:eastAsia="fi-FI"/>
        </w:rPr>
        <w:t>ta kuvaava arvo</w:t>
      </w:r>
      <w:r w:rsidR="00FD2B71" w:rsidRPr="000F2448">
        <w:rPr>
          <w:rFonts w:eastAsia="Times New Roman" w:cs="Arial"/>
          <w:bCs/>
          <w:lang w:eastAsia="fi-FI"/>
        </w:rPr>
        <w:t xml:space="preserve"> tai a</w:t>
      </w:r>
      <w:r w:rsidR="00FD2B71" w:rsidRPr="000F2448">
        <w:rPr>
          <w:rFonts w:eastAsia="Times New Roman" w:cs="Arial"/>
          <w:bCs/>
          <w:lang w:eastAsia="fi-FI"/>
        </w:rPr>
        <w:t>k</w:t>
      </w:r>
      <w:r w:rsidR="00FD2B71" w:rsidRPr="000F2448">
        <w:rPr>
          <w:rFonts w:eastAsia="Times New Roman" w:cs="Arial"/>
          <w:bCs/>
          <w:lang w:eastAsia="fi-FI"/>
        </w:rPr>
        <w:t>tiivisuus on suur</w:t>
      </w:r>
      <w:r w:rsidR="00921FCD">
        <w:rPr>
          <w:rFonts w:eastAsia="Times New Roman" w:cs="Arial"/>
          <w:bCs/>
          <w:lang w:eastAsia="fi-FI"/>
        </w:rPr>
        <w:t>empi kuin vertailutaso</w:t>
      </w:r>
      <w:r w:rsidR="00FD2B71" w:rsidRPr="000F2448">
        <w:rPr>
          <w:rFonts w:eastAsia="Times New Roman" w:cs="Arial"/>
          <w:bCs/>
          <w:lang w:eastAsia="fi-FI"/>
        </w:rPr>
        <w:t>.</w:t>
      </w:r>
      <w:r w:rsidR="00FD2B71">
        <w:rPr>
          <w:rFonts w:eastAsia="Times New Roman" w:cs="Arial"/>
          <w:bCs/>
          <w:lang w:eastAsia="fi-FI"/>
        </w:rPr>
        <w:t xml:space="preserve"> </w:t>
      </w:r>
      <w:r w:rsidR="000D69F2" w:rsidRPr="000D69F2">
        <w:t>Vertailutasojen ylittyminen ei välttämättä ta</w:t>
      </w:r>
      <w:r w:rsidR="000D69F2" w:rsidRPr="000D69F2">
        <w:t>r</w:t>
      </w:r>
      <w:r w:rsidR="000D69F2" w:rsidRPr="000D69F2">
        <w:t>koita, että tutkimus olisi tehty huonosti. Vertailutasoa suurempien säteilyaltistust</w:t>
      </w:r>
      <w:r w:rsidR="00921FCD">
        <w:t>a k</w:t>
      </w:r>
      <w:r w:rsidR="00921FCD">
        <w:t>u</w:t>
      </w:r>
      <w:r w:rsidR="00921FCD">
        <w:t>vaavien arvojen</w:t>
      </w:r>
      <w:r w:rsidR="000D69F2" w:rsidRPr="000D69F2">
        <w:t xml:space="preserve"> käyttäminen voi olla perusteltua esimerkiksi tavallista paremman k</w:t>
      </w:r>
      <w:r w:rsidR="000D69F2" w:rsidRPr="000D69F2">
        <w:t>u</w:t>
      </w:r>
      <w:r w:rsidR="000D69F2" w:rsidRPr="000D69F2">
        <w:t>vanlaadun vuoksi. Toisaalta se, että vertailutasot eivät ylity, ei vielä merkitse sitä, että tutkimus olisi säteilyturvallisuuden kannalta optimoitu. Tällöinkin on varmistuttava, että kuvanlaatu on riittävä luotettavan diagnoosin tekoon eikä säteilyaltistus ole tarpeett</w:t>
      </w:r>
      <w:r w:rsidR="000D69F2" w:rsidRPr="000D69F2">
        <w:t>o</w:t>
      </w:r>
      <w:r w:rsidR="000D69F2" w:rsidRPr="000D69F2">
        <w:t>man suu</w:t>
      </w:r>
      <w:r w:rsidR="00921FCD">
        <w:t>ri.</w:t>
      </w:r>
    </w:p>
    <w:p w14:paraId="172D0C0F" w14:textId="6D323A26" w:rsidR="005633DD" w:rsidRDefault="005633DD" w:rsidP="00921FCD">
      <w:pPr>
        <w:spacing w:after="220"/>
        <w:ind w:left="1276"/>
      </w:pPr>
      <w:r>
        <w:t>1</w:t>
      </w:r>
      <w:r w:rsidR="00EF1413">
        <w:t>2</w:t>
      </w:r>
      <w:r>
        <w:t xml:space="preserve"> § Voimaantulo</w:t>
      </w:r>
    </w:p>
    <w:p w14:paraId="210A462B" w14:textId="77777777" w:rsidR="00E02B40" w:rsidRDefault="00FE5AF5" w:rsidP="00E02B40">
      <w:pPr>
        <w:spacing w:before="100" w:beforeAutospacing="1" w:after="100" w:afterAutospacing="1"/>
        <w:ind w:left="1304"/>
        <w:jc w:val="left"/>
      </w:pPr>
      <w:r w:rsidRPr="00DF4658">
        <w:t xml:space="preserve">Pykälän </w:t>
      </w:r>
      <w:r w:rsidRPr="00240749">
        <w:rPr>
          <w:i/>
        </w:rPr>
        <w:t xml:space="preserve">1 momentissa </w:t>
      </w:r>
      <w:r w:rsidR="00A26F1E">
        <w:t>määrättäisiin</w:t>
      </w:r>
      <w:r w:rsidRPr="00DF4658">
        <w:t xml:space="preserve">, että tämä määräys tulisi voimaan  </w:t>
      </w:r>
      <w:r w:rsidRPr="00DF4658">
        <w:softHyphen/>
        <w:t xml:space="preserve"> päivänä  kuuta 201  ja olisi voimassa t</w:t>
      </w:r>
      <w:r w:rsidR="00E02B40">
        <w:t>oistaiseksi.</w:t>
      </w:r>
    </w:p>
    <w:p w14:paraId="2B59B598" w14:textId="2232AFDF" w:rsidR="00FE5AF5" w:rsidRPr="00DF4658" w:rsidRDefault="00FE5AF5" w:rsidP="00E02B40">
      <w:pPr>
        <w:spacing w:before="100" w:beforeAutospacing="1" w:after="100" w:afterAutospacing="1"/>
        <w:ind w:left="1304"/>
        <w:jc w:val="left"/>
      </w:pPr>
      <w:r w:rsidRPr="00DF4658">
        <w:t xml:space="preserve">Pykälän </w:t>
      </w:r>
      <w:r w:rsidRPr="00240749">
        <w:rPr>
          <w:i/>
        </w:rPr>
        <w:t xml:space="preserve">2 momentissa </w:t>
      </w:r>
      <w:r w:rsidR="00A26F1E">
        <w:t>määrättäisiin</w:t>
      </w:r>
      <w:r w:rsidRPr="00DF4658">
        <w:t>, että tämän määräyksen voimaan tullessa vireillä oleviin asioihin sovellettaisiin tätä määräystä.</w:t>
      </w:r>
    </w:p>
    <w:p w14:paraId="2B59B599" w14:textId="77777777" w:rsidR="00FE5AF5" w:rsidRPr="00DF4658" w:rsidRDefault="00FE5AF5" w:rsidP="00E0295F">
      <w:pPr>
        <w:pStyle w:val="Leipteksti"/>
      </w:pPr>
    </w:p>
    <w:p w14:paraId="2B59B59E" w14:textId="77777777" w:rsidR="00FD0544" w:rsidRDefault="00FD0544" w:rsidP="00FD0544">
      <w:pPr>
        <w:pStyle w:val="Leipteksti"/>
        <w:ind w:left="0"/>
      </w:pPr>
      <w:r>
        <w:t>Viiteluettelo</w:t>
      </w:r>
    </w:p>
    <w:p w14:paraId="2B59B59F" w14:textId="77777777" w:rsidR="006741A5" w:rsidRPr="00475E59" w:rsidRDefault="000C71E3" w:rsidP="00FE5AF5">
      <w:pPr>
        <w:pStyle w:val="Leipteksti"/>
        <w:numPr>
          <w:ilvl w:val="0"/>
          <w:numId w:val="9"/>
        </w:numPr>
      </w:pPr>
      <w:r w:rsidRPr="00475E59">
        <w:t>Neuvoston direktiivi 2013/59/EURATOM, annettu 5 päivänä joulukuuta 2013, turvallisuutta koskevien perusnormien vahvistamisesta ionisoivasta säteilystä aiheutuvilta vaaroilta suojelemiseksi ja direktiivien 89/618/Euratom, 90/641/Euratom, 96/29/Euratom, 97/43/Euratom ja 2003/122/Euratom kumoamisesta</w:t>
      </w:r>
      <w:r w:rsidR="00020FD6" w:rsidRPr="00475E59">
        <w:t>.</w:t>
      </w:r>
    </w:p>
    <w:p w14:paraId="669E1A05" w14:textId="54A7D116" w:rsidR="00272E92" w:rsidRPr="00E05AF4" w:rsidRDefault="00272E92" w:rsidP="00272E92">
      <w:pPr>
        <w:pStyle w:val="Leipteksti"/>
        <w:ind w:left="2487"/>
      </w:pPr>
    </w:p>
    <w:p w14:paraId="2B59B5A0" w14:textId="77777777" w:rsidR="006741A5" w:rsidRPr="00E05AF4" w:rsidRDefault="006741A5" w:rsidP="006741A5">
      <w:pPr>
        <w:pStyle w:val="Leipteksti"/>
      </w:pPr>
      <w:r w:rsidRPr="00E05AF4">
        <w:br w:type="page"/>
      </w:r>
    </w:p>
    <w:p w14:paraId="2B59B5A1" w14:textId="73D95EB5" w:rsidR="006741A5" w:rsidRPr="00A83CDE" w:rsidRDefault="006741A5" w:rsidP="00A83CDE">
      <w:pPr>
        <w:pStyle w:val="Leipteksti"/>
        <w:ind w:left="0"/>
      </w:pPr>
      <w:r w:rsidRPr="006741A5">
        <w:lastRenderedPageBreak/>
        <w:t xml:space="preserve">Liite </w:t>
      </w:r>
      <w:r w:rsidR="00FF2AA8">
        <w:t>1</w:t>
      </w:r>
      <w:r w:rsidR="0084486E">
        <w:t xml:space="preserve"> </w:t>
      </w:r>
      <w:r>
        <w:t xml:space="preserve">Säteilylain </w:t>
      </w:r>
      <w:r w:rsidR="00A83CDE">
        <w:t xml:space="preserve">määräystä koskevat </w:t>
      </w:r>
      <w:r>
        <w:t>säännökset</w:t>
      </w:r>
    </w:p>
    <w:p w14:paraId="5B399EEA" w14:textId="77777777" w:rsidR="00823B8E" w:rsidRPr="00083842" w:rsidRDefault="00823B8E" w:rsidP="00823B8E">
      <w:pPr>
        <w:keepNext/>
        <w:autoSpaceDE w:val="0"/>
        <w:autoSpaceDN w:val="0"/>
        <w:adjustRightInd w:val="0"/>
        <w:spacing w:before="240" w:line="240" w:lineRule="atLeast"/>
        <w:jc w:val="center"/>
        <w:rPr>
          <w:rFonts w:ascii="Times New Roman" w:hAnsi="Times New Roman" w:cs="Times New Roman"/>
          <w:color w:val="000000"/>
        </w:rPr>
      </w:pPr>
      <w:r w:rsidRPr="00083842">
        <w:rPr>
          <w:rFonts w:ascii="Times New Roman" w:hAnsi="Times New Roman" w:cs="Times New Roman"/>
          <w:color w:val="000000"/>
        </w:rPr>
        <w:t>10 §</w:t>
      </w:r>
    </w:p>
    <w:p w14:paraId="4C924B14" w14:textId="77777777" w:rsidR="00823B8E" w:rsidRPr="00083842" w:rsidRDefault="00823B8E" w:rsidP="00823B8E">
      <w:pPr>
        <w:keepNext/>
        <w:autoSpaceDE w:val="0"/>
        <w:autoSpaceDN w:val="0"/>
        <w:adjustRightInd w:val="0"/>
        <w:spacing w:before="240" w:after="240" w:line="240" w:lineRule="atLeast"/>
        <w:jc w:val="center"/>
        <w:rPr>
          <w:rFonts w:ascii="Times New Roman" w:hAnsi="Times New Roman" w:cs="Times New Roman"/>
          <w:i/>
          <w:iCs/>
          <w:color w:val="000000"/>
        </w:rPr>
      </w:pPr>
      <w:r w:rsidRPr="00083842">
        <w:rPr>
          <w:rFonts w:ascii="Times New Roman" w:hAnsi="Times New Roman" w:cs="Times New Roman"/>
          <w:i/>
          <w:iCs/>
          <w:color w:val="000000"/>
        </w:rPr>
        <w:t xml:space="preserve">Tarkemmat säännökset </w:t>
      </w:r>
      <w:r w:rsidRPr="00823B8E">
        <w:rPr>
          <w:rFonts w:ascii="Times New Roman" w:hAnsi="Times New Roman" w:cs="Times New Roman"/>
          <w:i/>
          <w:iCs/>
          <w:color w:val="000000"/>
        </w:rPr>
        <w:t>ja määräykset</w:t>
      </w:r>
    </w:p>
    <w:p w14:paraId="23571077" w14:textId="77777777" w:rsidR="00823B8E" w:rsidRPr="00083842" w:rsidRDefault="00823B8E" w:rsidP="00823B8E">
      <w:pPr>
        <w:autoSpaceDE w:val="0"/>
        <w:autoSpaceDN w:val="0"/>
        <w:adjustRightInd w:val="0"/>
        <w:spacing w:line="240" w:lineRule="atLeast"/>
        <w:ind w:firstLine="220"/>
        <w:rPr>
          <w:rFonts w:ascii="Times New Roman" w:hAnsi="Times New Roman" w:cs="Times New Roman"/>
          <w:color w:val="000000"/>
        </w:rPr>
      </w:pPr>
      <w:r w:rsidRPr="00083842">
        <w:rPr>
          <w:rFonts w:ascii="Times New Roman" w:hAnsi="Times New Roman" w:cs="Times New Roman"/>
          <w:color w:val="000000"/>
        </w:rPr>
        <w:t>Valtioneuvoston asetuksella annetaan Euroopan unionin lainsäädännön täytäntöönpanemiseksi tarkemmat säännökset säteilytoiminnan ja suojelutoimien oikeutusperiaatteen mukaisuuden arvioinnista ja säteilysuoj</w:t>
      </w:r>
      <w:r w:rsidRPr="00083842">
        <w:rPr>
          <w:rFonts w:ascii="Times New Roman" w:hAnsi="Times New Roman" w:cs="Times New Roman"/>
          <w:color w:val="000000"/>
        </w:rPr>
        <w:t>e</w:t>
      </w:r>
      <w:r w:rsidRPr="00083842">
        <w:rPr>
          <w:rFonts w:ascii="Times New Roman" w:hAnsi="Times New Roman" w:cs="Times New Roman"/>
          <w:color w:val="000000"/>
        </w:rPr>
        <w:t>lun optimoinnista sekä säteilyaltistuksen laskenta- ja määri</w:t>
      </w:r>
      <w:r w:rsidRPr="00083842">
        <w:rPr>
          <w:rFonts w:ascii="Times New Roman" w:hAnsi="Times New Roman" w:cs="Times New Roman"/>
          <w:color w:val="000000"/>
        </w:rPr>
        <w:t>t</w:t>
      </w:r>
      <w:r w:rsidRPr="00083842">
        <w:rPr>
          <w:rFonts w:ascii="Times New Roman" w:hAnsi="Times New Roman" w:cs="Times New Roman"/>
          <w:color w:val="000000"/>
        </w:rPr>
        <w:t>tämisperusteista.</w:t>
      </w:r>
    </w:p>
    <w:p w14:paraId="5E1F62AC" w14:textId="77777777" w:rsidR="00823B8E" w:rsidRPr="00083842" w:rsidRDefault="00823B8E" w:rsidP="00823B8E">
      <w:pPr>
        <w:autoSpaceDE w:val="0"/>
        <w:autoSpaceDN w:val="0"/>
        <w:adjustRightInd w:val="0"/>
        <w:spacing w:line="240" w:lineRule="atLeast"/>
        <w:ind w:firstLine="220"/>
        <w:rPr>
          <w:rFonts w:ascii="Times New Roman" w:hAnsi="Times New Roman" w:cs="Times New Roman"/>
          <w:color w:val="000000"/>
        </w:rPr>
      </w:pPr>
      <w:r w:rsidRPr="00083842">
        <w:rPr>
          <w:rFonts w:ascii="Times New Roman" w:hAnsi="Times New Roman" w:cs="Times New Roman"/>
          <w:color w:val="000000"/>
        </w:rPr>
        <w:t>Valtioneuvoston asetuksella säädetään työntekijöiden ja väestön annosrajoista Euroopan unionin lainsä</w:t>
      </w:r>
      <w:r w:rsidRPr="00083842">
        <w:rPr>
          <w:rFonts w:ascii="Times New Roman" w:hAnsi="Times New Roman" w:cs="Times New Roman"/>
          <w:color w:val="000000"/>
        </w:rPr>
        <w:t>ä</w:t>
      </w:r>
      <w:r w:rsidRPr="00083842">
        <w:rPr>
          <w:rFonts w:ascii="Times New Roman" w:hAnsi="Times New Roman" w:cs="Times New Roman"/>
          <w:color w:val="000000"/>
        </w:rPr>
        <w:t>dännön täytäntöönpanemiseksi.</w:t>
      </w:r>
    </w:p>
    <w:p w14:paraId="02D77265" w14:textId="4FCC2017" w:rsidR="004C25A9" w:rsidRPr="00297BD6" w:rsidRDefault="00823B8E" w:rsidP="00297BD6">
      <w:pPr>
        <w:autoSpaceDE w:val="0"/>
        <w:autoSpaceDN w:val="0"/>
        <w:adjustRightInd w:val="0"/>
        <w:spacing w:line="240" w:lineRule="atLeast"/>
        <w:ind w:firstLine="220"/>
        <w:rPr>
          <w:rFonts w:ascii="Times New Roman" w:hAnsi="Times New Roman" w:cs="Times New Roman"/>
          <w:color w:val="000000"/>
        </w:rPr>
      </w:pPr>
      <w:r w:rsidRPr="00083842">
        <w:rPr>
          <w:rFonts w:ascii="Times New Roman" w:hAnsi="Times New Roman" w:cs="Times New Roman"/>
          <w:color w:val="000000"/>
        </w:rPr>
        <w:t>Säteilyturvakeskus antaa tarkemmat määräykset yleisesti käytettävistä säteilytoiminta- ja säteilylähdeko</w:t>
      </w:r>
      <w:r w:rsidRPr="00083842">
        <w:rPr>
          <w:rFonts w:ascii="Times New Roman" w:hAnsi="Times New Roman" w:cs="Times New Roman"/>
          <w:color w:val="000000"/>
        </w:rPr>
        <w:t>h</w:t>
      </w:r>
      <w:r w:rsidRPr="00083842">
        <w:rPr>
          <w:rFonts w:ascii="Times New Roman" w:hAnsi="Times New Roman" w:cs="Times New Roman"/>
          <w:color w:val="000000"/>
        </w:rPr>
        <w:t>taisista annosrajoituksista ja potentiaalista altistusta koskevista rajoituksista ja niiden käytöstä sekä oikeutu</w:t>
      </w:r>
      <w:r w:rsidRPr="00083842">
        <w:rPr>
          <w:rFonts w:ascii="Times New Roman" w:hAnsi="Times New Roman" w:cs="Times New Roman"/>
          <w:color w:val="000000"/>
        </w:rPr>
        <w:t>k</w:t>
      </w:r>
      <w:r w:rsidRPr="00083842">
        <w:rPr>
          <w:rFonts w:ascii="Times New Roman" w:hAnsi="Times New Roman" w:cs="Times New Roman"/>
          <w:color w:val="000000"/>
        </w:rPr>
        <w:t>sen ja säteilysuojelun optimoinn</w:t>
      </w:r>
      <w:r w:rsidR="00297BD6">
        <w:rPr>
          <w:rFonts w:ascii="Times New Roman" w:hAnsi="Times New Roman" w:cs="Times New Roman"/>
          <w:color w:val="000000"/>
        </w:rPr>
        <w:t>in toteutumisen osoittamise</w:t>
      </w:r>
      <w:r w:rsidR="00297BD6">
        <w:rPr>
          <w:rFonts w:ascii="Times New Roman" w:hAnsi="Times New Roman" w:cs="Times New Roman"/>
          <w:color w:val="000000"/>
        </w:rPr>
        <w:t>s</w:t>
      </w:r>
      <w:r w:rsidR="00297BD6">
        <w:rPr>
          <w:rFonts w:ascii="Times New Roman" w:hAnsi="Times New Roman" w:cs="Times New Roman"/>
          <w:color w:val="000000"/>
        </w:rPr>
        <w:t>ta.</w:t>
      </w:r>
    </w:p>
    <w:p w14:paraId="2B789143" w14:textId="77777777" w:rsidR="00823B8E" w:rsidRPr="00083842" w:rsidRDefault="00823B8E" w:rsidP="00823B8E">
      <w:pPr>
        <w:keepNext/>
        <w:autoSpaceDE w:val="0"/>
        <w:autoSpaceDN w:val="0"/>
        <w:adjustRightInd w:val="0"/>
        <w:spacing w:before="240" w:line="240" w:lineRule="atLeast"/>
        <w:jc w:val="center"/>
        <w:rPr>
          <w:rFonts w:ascii="Times New Roman" w:hAnsi="Times New Roman" w:cs="Times New Roman"/>
          <w:color w:val="000000"/>
        </w:rPr>
      </w:pPr>
      <w:r w:rsidRPr="00083842">
        <w:rPr>
          <w:rFonts w:ascii="Times New Roman" w:hAnsi="Times New Roman" w:cs="Times New Roman"/>
          <w:color w:val="000000"/>
        </w:rPr>
        <w:t>109 §</w:t>
      </w:r>
    </w:p>
    <w:p w14:paraId="4B69869D" w14:textId="77777777" w:rsidR="00823B8E" w:rsidRPr="00083842" w:rsidRDefault="00823B8E" w:rsidP="00823B8E">
      <w:pPr>
        <w:keepNext/>
        <w:autoSpaceDE w:val="0"/>
        <w:autoSpaceDN w:val="0"/>
        <w:adjustRightInd w:val="0"/>
        <w:spacing w:before="240" w:after="240" w:line="240" w:lineRule="atLeast"/>
        <w:jc w:val="center"/>
        <w:rPr>
          <w:rFonts w:ascii="Times New Roman" w:hAnsi="Times New Roman" w:cs="Times New Roman"/>
          <w:i/>
          <w:iCs/>
          <w:color w:val="000000"/>
        </w:rPr>
      </w:pPr>
      <w:r w:rsidRPr="00083842">
        <w:rPr>
          <w:rFonts w:ascii="Times New Roman" w:hAnsi="Times New Roman" w:cs="Times New Roman"/>
          <w:i/>
          <w:iCs/>
          <w:color w:val="000000"/>
        </w:rPr>
        <w:t>Lääketieteellisen altistuksen oikeutusarviointi</w:t>
      </w:r>
    </w:p>
    <w:p w14:paraId="2A5E159F" w14:textId="77777777" w:rsidR="00823B8E" w:rsidRPr="00083842" w:rsidRDefault="00823B8E" w:rsidP="00823B8E">
      <w:pPr>
        <w:autoSpaceDE w:val="0"/>
        <w:autoSpaceDN w:val="0"/>
        <w:adjustRightInd w:val="0"/>
        <w:spacing w:line="240" w:lineRule="atLeast"/>
        <w:ind w:firstLine="220"/>
        <w:rPr>
          <w:rFonts w:ascii="Times New Roman" w:hAnsi="Times New Roman" w:cs="Times New Roman"/>
          <w:color w:val="000000"/>
        </w:rPr>
      </w:pPr>
      <w:r w:rsidRPr="00083842">
        <w:rPr>
          <w:rFonts w:ascii="Times New Roman" w:hAnsi="Times New Roman" w:cs="Times New Roman"/>
          <w:color w:val="000000"/>
        </w:rPr>
        <w:t>Harkittaessa lääketieteellisen altistuksen oikeutusta arvioidaan yhtäältä säteilylle altistavasta tutkimukse</w:t>
      </w:r>
      <w:r w:rsidRPr="00083842">
        <w:rPr>
          <w:rFonts w:ascii="Times New Roman" w:hAnsi="Times New Roman" w:cs="Times New Roman"/>
          <w:color w:val="000000"/>
        </w:rPr>
        <w:t>s</w:t>
      </w:r>
      <w:r w:rsidRPr="00083842">
        <w:rPr>
          <w:rFonts w:ascii="Times New Roman" w:hAnsi="Times New Roman" w:cs="Times New Roman"/>
          <w:color w:val="000000"/>
        </w:rPr>
        <w:t>ta, toimenpiteestä tai hoidosta odotettava hyöty, mukaan luettuna potilaalle tai oireettomalle henkilölle ko</w:t>
      </w:r>
      <w:r w:rsidRPr="00083842">
        <w:rPr>
          <w:rFonts w:ascii="Times New Roman" w:hAnsi="Times New Roman" w:cs="Times New Roman"/>
          <w:color w:val="000000"/>
        </w:rPr>
        <w:t>i</w:t>
      </w:r>
      <w:r w:rsidRPr="00083842">
        <w:rPr>
          <w:rFonts w:ascii="Times New Roman" w:hAnsi="Times New Roman" w:cs="Times New Roman"/>
          <w:color w:val="000000"/>
        </w:rPr>
        <w:t>tuva suora terveydellinen hyöty sekä yhteiskunnalle koituvat hyödyt, ja toisaalta altistuksesta näille mahdo</w:t>
      </w:r>
      <w:r w:rsidRPr="00083842">
        <w:rPr>
          <w:rFonts w:ascii="Times New Roman" w:hAnsi="Times New Roman" w:cs="Times New Roman"/>
          <w:color w:val="000000"/>
        </w:rPr>
        <w:t>l</w:t>
      </w:r>
      <w:r w:rsidRPr="00083842">
        <w:rPr>
          <w:rFonts w:ascii="Times New Roman" w:hAnsi="Times New Roman" w:cs="Times New Roman"/>
          <w:color w:val="000000"/>
        </w:rPr>
        <w:t>lisesti aiheutuva haitta.</w:t>
      </w:r>
    </w:p>
    <w:p w14:paraId="4E587C36" w14:textId="15979290" w:rsidR="004C25A9" w:rsidRPr="00297BD6" w:rsidRDefault="00823B8E" w:rsidP="00297BD6">
      <w:pPr>
        <w:autoSpaceDE w:val="0"/>
        <w:autoSpaceDN w:val="0"/>
        <w:adjustRightInd w:val="0"/>
        <w:spacing w:line="240" w:lineRule="atLeast"/>
        <w:ind w:firstLine="220"/>
        <w:rPr>
          <w:rFonts w:ascii="Times New Roman" w:hAnsi="Times New Roman" w:cs="Times New Roman"/>
          <w:color w:val="000000"/>
        </w:rPr>
      </w:pPr>
      <w:r w:rsidRPr="00083842">
        <w:rPr>
          <w:rFonts w:ascii="Times New Roman" w:hAnsi="Times New Roman" w:cs="Times New Roman"/>
          <w:color w:val="000000"/>
        </w:rPr>
        <w:t>Säteilyturvakeskus antaa tarkemmat teknisluonteiset määräykset oikeutu</w:t>
      </w:r>
      <w:r w:rsidR="00297BD6">
        <w:rPr>
          <w:rFonts w:ascii="Times New Roman" w:hAnsi="Times New Roman" w:cs="Times New Roman"/>
          <w:color w:val="000000"/>
        </w:rPr>
        <w:t>sarvioinnin käytännön toimista.</w:t>
      </w:r>
    </w:p>
    <w:p w14:paraId="0F419615" w14:textId="77777777" w:rsidR="00823B8E" w:rsidRPr="00083842" w:rsidRDefault="00823B8E" w:rsidP="00823B8E">
      <w:pPr>
        <w:keepNext/>
        <w:autoSpaceDE w:val="0"/>
        <w:autoSpaceDN w:val="0"/>
        <w:adjustRightInd w:val="0"/>
        <w:spacing w:before="240" w:line="240" w:lineRule="atLeast"/>
        <w:jc w:val="center"/>
        <w:rPr>
          <w:rFonts w:ascii="Times New Roman" w:hAnsi="Times New Roman" w:cs="Times New Roman"/>
          <w:color w:val="000000"/>
        </w:rPr>
      </w:pPr>
      <w:r w:rsidRPr="00083842">
        <w:rPr>
          <w:rFonts w:ascii="Times New Roman" w:hAnsi="Times New Roman" w:cs="Times New Roman"/>
          <w:color w:val="000000"/>
        </w:rPr>
        <w:t>112 §</w:t>
      </w:r>
    </w:p>
    <w:p w14:paraId="62275288" w14:textId="77777777" w:rsidR="00823B8E" w:rsidRPr="00083842" w:rsidRDefault="00823B8E" w:rsidP="00823B8E">
      <w:pPr>
        <w:keepNext/>
        <w:autoSpaceDE w:val="0"/>
        <w:autoSpaceDN w:val="0"/>
        <w:adjustRightInd w:val="0"/>
        <w:spacing w:before="240" w:after="240" w:line="240" w:lineRule="atLeast"/>
        <w:jc w:val="center"/>
        <w:rPr>
          <w:rFonts w:ascii="Times New Roman" w:hAnsi="Times New Roman" w:cs="Times New Roman"/>
          <w:i/>
          <w:iCs/>
          <w:color w:val="000000"/>
        </w:rPr>
      </w:pPr>
      <w:r w:rsidRPr="00083842">
        <w:rPr>
          <w:rFonts w:ascii="Times New Roman" w:hAnsi="Times New Roman" w:cs="Times New Roman"/>
          <w:i/>
          <w:iCs/>
          <w:color w:val="000000"/>
        </w:rPr>
        <w:t>Säteilysuojelun optimointi lääketieteellisessä altistuksessa</w:t>
      </w:r>
    </w:p>
    <w:p w14:paraId="1996205F" w14:textId="77777777" w:rsidR="00823B8E" w:rsidRPr="00083842" w:rsidRDefault="00823B8E" w:rsidP="00823B8E">
      <w:pPr>
        <w:autoSpaceDE w:val="0"/>
        <w:autoSpaceDN w:val="0"/>
        <w:adjustRightInd w:val="0"/>
        <w:spacing w:line="240" w:lineRule="atLeast"/>
        <w:ind w:firstLine="220"/>
        <w:rPr>
          <w:rFonts w:ascii="Times New Roman" w:hAnsi="Times New Roman" w:cs="Times New Roman"/>
          <w:color w:val="000000"/>
        </w:rPr>
      </w:pPr>
      <w:r w:rsidRPr="00083842">
        <w:rPr>
          <w:rFonts w:ascii="Times New Roman" w:hAnsi="Times New Roman" w:cs="Times New Roman"/>
          <w:color w:val="000000"/>
        </w:rPr>
        <w:t>Toiminnanharjoittaja vastaa säteilysuojelun optimointia koskevien vaatimusten toteutumisesta lääketi</w:t>
      </w:r>
      <w:r w:rsidRPr="00083842">
        <w:rPr>
          <w:rFonts w:ascii="Times New Roman" w:hAnsi="Times New Roman" w:cs="Times New Roman"/>
          <w:color w:val="000000"/>
        </w:rPr>
        <w:t>e</w:t>
      </w:r>
      <w:r w:rsidRPr="00083842">
        <w:rPr>
          <w:rFonts w:ascii="Times New Roman" w:hAnsi="Times New Roman" w:cs="Times New Roman"/>
          <w:color w:val="000000"/>
        </w:rPr>
        <w:t>teellisessä altistuksessa. Lisäksi toiminnanharjoittajan on pidettävä tukihenkilön sekä lääketieteelliseen tu</w:t>
      </w:r>
      <w:r w:rsidRPr="00083842">
        <w:rPr>
          <w:rFonts w:ascii="Times New Roman" w:hAnsi="Times New Roman" w:cs="Times New Roman"/>
          <w:color w:val="000000"/>
        </w:rPr>
        <w:t>t</w:t>
      </w:r>
      <w:r w:rsidRPr="00083842">
        <w:rPr>
          <w:rFonts w:ascii="Times New Roman" w:hAnsi="Times New Roman" w:cs="Times New Roman"/>
          <w:color w:val="000000"/>
        </w:rPr>
        <w:t>kimukseen osallistuvan tutkittavan altistus niin pienenä kuin mahdollista. Tukihenkilön on oltava 18 vuotta täyttänyt eikä hän saa olla raskaana. Raskaana olevan tutkittavan, hoidettavan tai toimenp</w:t>
      </w:r>
      <w:r w:rsidRPr="00083842">
        <w:rPr>
          <w:rFonts w:ascii="Times New Roman" w:hAnsi="Times New Roman" w:cs="Times New Roman"/>
          <w:color w:val="000000"/>
        </w:rPr>
        <w:t>i</w:t>
      </w:r>
      <w:r w:rsidRPr="00083842">
        <w:rPr>
          <w:rFonts w:ascii="Times New Roman" w:hAnsi="Times New Roman" w:cs="Times New Roman"/>
          <w:color w:val="000000"/>
        </w:rPr>
        <w:t>teen kohteena olevan henkilön säteilysuojelun optimoinnissa on sikiön altistus otettava huomioon.</w:t>
      </w:r>
    </w:p>
    <w:p w14:paraId="2F64A4BE" w14:textId="77777777" w:rsidR="00823B8E" w:rsidRPr="00083842" w:rsidRDefault="00823B8E" w:rsidP="00823B8E">
      <w:pPr>
        <w:autoSpaceDE w:val="0"/>
        <w:autoSpaceDN w:val="0"/>
        <w:adjustRightInd w:val="0"/>
        <w:spacing w:line="240" w:lineRule="atLeast"/>
        <w:ind w:firstLine="220"/>
        <w:rPr>
          <w:rFonts w:ascii="Times New Roman" w:hAnsi="Times New Roman" w:cs="Times New Roman"/>
          <w:color w:val="000000"/>
        </w:rPr>
      </w:pPr>
      <w:r w:rsidRPr="00083842">
        <w:rPr>
          <w:rFonts w:ascii="Times New Roman" w:hAnsi="Times New Roman" w:cs="Times New Roman"/>
          <w:color w:val="000000"/>
        </w:rPr>
        <w:t>Toiminnanharjoittajan on määriteltävä säteilysuojelun optimointia koskevat vastuut lääketieteellisessä a</w:t>
      </w:r>
      <w:r w:rsidRPr="00083842">
        <w:rPr>
          <w:rFonts w:ascii="Times New Roman" w:hAnsi="Times New Roman" w:cs="Times New Roman"/>
          <w:color w:val="000000"/>
        </w:rPr>
        <w:t>l</w:t>
      </w:r>
      <w:r w:rsidRPr="00083842">
        <w:rPr>
          <w:rFonts w:ascii="Times New Roman" w:hAnsi="Times New Roman" w:cs="Times New Roman"/>
          <w:color w:val="000000"/>
        </w:rPr>
        <w:t>tistuksessa.</w:t>
      </w:r>
    </w:p>
    <w:p w14:paraId="4310EAC2" w14:textId="77777777" w:rsidR="00823B8E" w:rsidRPr="00083842" w:rsidRDefault="00823B8E" w:rsidP="00823B8E">
      <w:pPr>
        <w:autoSpaceDE w:val="0"/>
        <w:autoSpaceDN w:val="0"/>
        <w:adjustRightInd w:val="0"/>
        <w:spacing w:line="240" w:lineRule="atLeast"/>
        <w:ind w:firstLine="220"/>
        <w:rPr>
          <w:rFonts w:ascii="Times New Roman" w:hAnsi="Times New Roman" w:cs="Times New Roman"/>
          <w:color w:val="000000"/>
        </w:rPr>
      </w:pPr>
      <w:r w:rsidRPr="00083842">
        <w:rPr>
          <w:rFonts w:ascii="Times New Roman" w:hAnsi="Times New Roman" w:cs="Times New Roman"/>
          <w:color w:val="000000"/>
        </w:rPr>
        <w:t>Toiminnanharjoittajan on käytettävä potilaan säteilyaltistuksen vertailutasoja säteilysuojelun optimoim</w:t>
      </w:r>
      <w:r w:rsidRPr="00083842">
        <w:rPr>
          <w:rFonts w:ascii="Times New Roman" w:hAnsi="Times New Roman" w:cs="Times New Roman"/>
          <w:color w:val="000000"/>
        </w:rPr>
        <w:t>i</w:t>
      </w:r>
      <w:r w:rsidRPr="00083842">
        <w:rPr>
          <w:rFonts w:ascii="Times New Roman" w:hAnsi="Times New Roman" w:cs="Times New Roman"/>
          <w:color w:val="000000"/>
        </w:rPr>
        <w:t>seksi tutkimuksista ja toimenp</w:t>
      </w:r>
      <w:r w:rsidRPr="00083842">
        <w:rPr>
          <w:rFonts w:ascii="Times New Roman" w:hAnsi="Times New Roman" w:cs="Times New Roman"/>
          <w:color w:val="000000"/>
        </w:rPr>
        <w:t>i</w:t>
      </w:r>
      <w:r w:rsidRPr="00083842">
        <w:rPr>
          <w:rFonts w:ascii="Times New Roman" w:hAnsi="Times New Roman" w:cs="Times New Roman"/>
          <w:color w:val="000000"/>
        </w:rPr>
        <w:t>teistä aiheutuvassa lääketieteellisessä altistuksessa.</w:t>
      </w:r>
    </w:p>
    <w:p w14:paraId="7B0AF73B" w14:textId="411D4C0A" w:rsidR="00823B8E" w:rsidRPr="00823B8E" w:rsidRDefault="00823B8E" w:rsidP="00823B8E">
      <w:pPr>
        <w:autoSpaceDE w:val="0"/>
        <w:autoSpaceDN w:val="0"/>
        <w:adjustRightInd w:val="0"/>
        <w:spacing w:line="240" w:lineRule="atLeast"/>
        <w:ind w:firstLine="220"/>
        <w:rPr>
          <w:rFonts w:ascii="Times New Roman" w:hAnsi="Times New Roman" w:cs="Times New Roman"/>
          <w:color w:val="000000"/>
        </w:rPr>
      </w:pPr>
      <w:r w:rsidRPr="00083842">
        <w:rPr>
          <w:rFonts w:ascii="Times New Roman" w:hAnsi="Times New Roman" w:cs="Times New Roman"/>
          <w:color w:val="000000"/>
        </w:rPr>
        <w:t>Säteilyturvakeskus antaa tarkemmat teknisluonteiset määräykset käytännön menettelyistä säteilysuojelun optimoimiseksi tutkimuksissa, toimenpiteissä ja hoidoissa sekä lasten, raskaana olevien, imettävien ja oiree</w:t>
      </w:r>
      <w:r w:rsidRPr="00083842">
        <w:rPr>
          <w:rFonts w:ascii="Times New Roman" w:hAnsi="Times New Roman" w:cs="Times New Roman"/>
          <w:color w:val="000000"/>
        </w:rPr>
        <w:t>t</w:t>
      </w:r>
      <w:r w:rsidRPr="00083842">
        <w:rPr>
          <w:rFonts w:ascii="Times New Roman" w:hAnsi="Times New Roman" w:cs="Times New Roman"/>
          <w:color w:val="000000"/>
        </w:rPr>
        <w:t xml:space="preserve">tomien henkilöiden </w:t>
      </w:r>
      <w:r w:rsidRPr="00823B8E">
        <w:rPr>
          <w:rFonts w:ascii="Times New Roman" w:hAnsi="Times New Roman" w:cs="Times New Roman"/>
          <w:color w:val="000000"/>
        </w:rPr>
        <w:t>säteilysuojelun optimoinnista. Lisäksi Säteilyturvakeskus antaa tarkemmat määräykset potilaan säteilyaltistuksen vertailutasoista ja niiden käyttämisestä.</w:t>
      </w:r>
    </w:p>
    <w:p w14:paraId="07236390" w14:textId="77777777" w:rsidR="00823B8E" w:rsidRDefault="00823B8E">
      <w:pPr>
        <w:jc w:val="left"/>
      </w:pPr>
      <w:r>
        <w:br w:type="page"/>
      </w:r>
    </w:p>
    <w:p w14:paraId="2B59B5CB" w14:textId="1BFAFF5D" w:rsidR="0084486E" w:rsidRDefault="0084486E" w:rsidP="0084486E">
      <w:pPr>
        <w:pStyle w:val="Leipteksti"/>
        <w:ind w:left="0"/>
        <w:jc w:val="left"/>
      </w:pPr>
      <w:r w:rsidRPr="00823B8E">
        <w:lastRenderedPageBreak/>
        <w:t>Liite 2 Lausuntopyynnöt</w:t>
      </w:r>
    </w:p>
    <w:p w14:paraId="2B59B5CC" w14:textId="77777777" w:rsidR="0084486E" w:rsidRDefault="0084486E" w:rsidP="00891928">
      <w:pPr>
        <w:pStyle w:val="Leipteksti"/>
        <w:spacing w:after="0"/>
        <w:jc w:val="left"/>
      </w:pPr>
      <w:r>
        <w:t>Määräyksestä on pyydetty lausunnot seuraavilta tahoilta:</w:t>
      </w:r>
    </w:p>
    <w:p w14:paraId="5571E928" w14:textId="77777777" w:rsidR="00891928" w:rsidRDefault="00891928" w:rsidP="00891928">
      <w:pPr>
        <w:pStyle w:val="Leipteksti"/>
        <w:spacing w:after="0"/>
        <w:jc w:val="left"/>
      </w:pPr>
    </w:p>
    <w:p w14:paraId="107530F9" w14:textId="77777777" w:rsidR="00B046E1" w:rsidRDefault="00B046E1" w:rsidP="00B046E1">
      <w:pPr>
        <w:pStyle w:val="Leipteksti"/>
        <w:spacing w:after="0"/>
        <w:jc w:val="left"/>
      </w:pPr>
      <w:r>
        <w:t>Cityterveys Oy</w:t>
      </w:r>
    </w:p>
    <w:p w14:paraId="7AE46C36" w14:textId="70AAE56B" w:rsidR="00B046E1" w:rsidRDefault="00B046E1" w:rsidP="00B046E1">
      <w:pPr>
        <w:pStyle w:val="Leipteksti"/>
        <w:spacing w:after="0"/>
        <w:jc w:val="left"/>
      </w:pPr>
      <w:r>
        <w:t>Docrates Oy</w:t>
      </w:r>
    </w:p>
    <w:p w14:paraId="281856D2" w14:textId="522592CF" w:rsidR="00B046E1" w:rsidRDefault="00B046E1" w:rsidP="00B046E1">
      <w:pPr>
        <w:pStyle w:val="Leipteksti"/>
        <w:spacing w:after="0"/>
        <w:jc w:val="left"/>
      </w:pPr>
      <w:r>
        <w:t xml:space="preserve">Helsingin ja Uudenmaan </w:t>
      </w:r>
      <w:r>
        <w:t>sairaanhoitopiirin kuntayhtymä</w:t>
      </w:r>
    </w:p>
    <w:p w14:paraId="48C76BDD" w14:textId="4424E143" w:rsidR="00B046E1" w:rsidRDefault="00B046E1" w:rsidP="00B046E1">
      <w:pPr>
        <w:pStyle w:val="Leipteksti"/>
        <w:spacing w:after="0"/>
        <w:jc w:val="left"/>
      </w:pPr>
      <w:r>
        <w:t>Keski-Suomen sairaanhoitopiirin k</w:t>
      </w:r>
      <w:r>
        <w:t>untayhtymä</w:t>
      </w:r>
    </w:p>
    <w:p w14:paraId="2581D241" w14:textId="5FA24BFE" w:rsidR="00B046E1" w:rsidRDefault="00B046E1" w:rsidP="00B046E1">
      <w:pPr>
        <w:pStyle w:val="Leipteksti"/>
        <w:spacing w:after="0"/>
        <w:jc w:val="left"/>
      </w:pPr>
      <w:r>
        <w:t>Lääketieteellinen Radioisotooppiyhdist</w:t>
      </w:r>
      <w:r>
        <w:t>ys ry</w:t>
      </w:r>
    </w:p>
    <w:p w14:paraId="006BE0B5" w14:textId="77777777" w:rsidR="00B046E1" w:rsidRDefault="00B046E1" w:rsidP="00B046E1">
      <w:pPr>
        <w:pStyle w:val="Leipteksti"/>
        <w:spacing w:after="0"/>
        <w:jc w:val="left"/>
      </w:pPr>
      <w:r>
        <w:t>Mehiläinen Oy</w:t>
      </w:r>
    </w:p>
    <w:p w14:paraId="4598321B" w14:textId="1CF51DB6" w:rsidR="00B046E1" w:rsidRDefault="00B046E1" w:rsidP="00B046E1">
      <w:pPr>
        <w:pStyle w:val="Leipteksti"/>
        <w:spacing w:after="0"/>
        <w:jc w:val="left"/>
      </w:pPr>
      <w:r>
        <w:t>Metropolia Ammattikorkeakoulu, Radiografia ja säd</w:t>
      </w:r>
      <w:r>
        <w:t>ehoito</w:t>
      </w:r>
    </w:p>
    <w:p w14:paraId="7AC7120B" w14:textId="4568BC42" w:rsidR="00B046E1" w:rsidRDefault="00B046E1" w:rsidP="00B046E1">
      <w:pPr>
        <w:pStyle w:val="Leipteksti"/>
        <w:spacing w:after="0"/>
        <w:jc w:val="left"/>
      </w:pPr>
      <w:r>
        <w:t xml:space="preserve">Oulun ammattikorkeakoulu, </w:t>
      </w:r>
      <w:r>
        <w:t>Radiografia ja sädehoito</w:t>
      </w:r>
    </w:p>
    <w:p w14:paraId="420C2C4D" w14:textId="77777777" w:rsidR="00B046E1" w:rsidRDefault="00B046E1" w:rsidP="00B046E1">
      <w:pPr>
        <w:pStyle w:val="Leipteksti"/>
        <w:spacing w:after="0"/>
        <w:jc w:val="left"/>
      </w:pPr>
      <w:r>
        <w:t>Pihlajalinna Oyj</w:t>
      </w:r>
    </w:p>
    <w:p w14:paraId="680C6CFF" w14:textId="3CE2E334" w:rsidR="00B046E1" w:rsidRDefault="00B046E1" w:rsidP="00B046E1">
      <w:pPr>
        <w:pStyle w:val="Leipteksti"/>
        <w:spacing w:after="0"/>
        <w:jc w:val="left"/>
      </w:pPr>
      <w:r>
        <w:t>Pirkanmaan sairaanhoitopiirin kuntay</w:t>
      </w:r>
      <w:r>
        <w:t>htymä</w:t>
      </w:r>
    </w:p>
    <w:p w14:paraId="3FBE6979" w14:textId="686D938E" w:rsidR="00B046E1" w:rsidRDefault="00B046E1" w:rsidP="00B046E1">
      <w:pPr>
        <w:pStyle w:val="Leipteksti"/>
        <w:spacing w:after="0"/>
        <w:jc w:val="left"/>
      </w:pPr>
      <w:r>
        <w:t>Pohjois-Pohjanmaan sairaanhoi</w:t>
      </w:r>
      <w:r>
        <w:t>topiirin kuntayhtymä</w:t>
      </w:r>
    </w:p>
    <w:p w14:paraId="06E123F2" w14:textId="1730B607" w:rsidR="00B046E1" w:rsidRDefault="00B046E1" w:rsidP="00B046E1">
      <w:pPr>
        <w:pStyle w:val="Leipteksti"/>
        <w:spacing w:after="0"/>
        <w:jc w:val="left"/>
      </w:pPr>
      <w:r>
        <w:t>Pohjois-Savon sairaanhoitopiirin k</w:t>
      </w:r>
      <w:r>
        <w:t>untayhtymä</w:t>
      </w:r>
    </w:p>
    <w:p w14:paraId="062CBE5A" w14:textId="77777777" w:rsidR="00B046E1" w:rsidRDefault="00B046E1" w:rsidP="00B046E1">
      <w:pPr>
        <w:pStyle w:val="Leipteksti"/>
        <w:spacing w:after="0"/>
        <w:jc w:val="left"/>
      </w:pPr>
      <w:r>
        <w:t>Sairaalafyysikot ry</w:t>
      </w:r>
    </w:p>
    <w:p w14:paraId="7D8F4873" w14:textId="77777777" w:rsidR="00B046E1" w:rsidRDefault="00B046E1" w:rsidP="00B046E1">
      <w:pPr>
        <w:pStyle w:val="Leipteksti"/>
        <w:spacing w:after="0"/>
        <w:jc w:val="left"/>
      </w:pPr>
      <w:r>
        <w:t>STM, Hyvinvointi- ja palveluosasto</w:t>
      </w:r>
    </w:p>
    <w:p w14:paraId="7CDB6819" w14:textId="77777777" w:rsidR="00B046E1" w:rsidRDefault="00B046E1" w:rsidP="00B046E1">
      <w:pPr>
        <w:pStyle w:val="Leipteksti"/>
        <w:spacing w:after="0"/>
        <w:jc w:val="left"/>
      </w:pPr>
      <w:r>
        <w:t>Suomen Hammaslääkäriliitto</w:t>
      </w:r>
    </w:p>
    <w:p w14:paraId="08357EBF" w14:textId="3A9DEF86" w:rsidR="00B046E1" w:rsidRDefault="00B046E1" w:rsidP="00B046E1">
      <w:pPr>
        <w:pStyle w:val="Leipteksti"/>
        <w:spacing w:after="0"/>
        <w:jc w:val="left"/>
      </w:pPr>
      <w:r>
        <w:t>Suomen Kardiolog</w:t>
      </w:r>
      <w:r>
        <w:t>inen Seura ry</w:t>
      </w:r>
    </w:p>
    <w:p w14:paraId="074C1C03" w14:textId="5E920771" w:rsidR="00B046E1" w:rsidRDefault="00B046E1" w:rsidP="00B046E1">
      <w:pPr>
        <w:pStyle w:val="Leipteksti"/>
        <w:spacing w:after="0"/>
        <w:jc w:val="left"/>
      </w:pPr>
      <w:r>
        <w:t>Suomen Onkologiayhdistys ry</w:t>
      </w:r>
    </w:p>
    <w:p w14:paraId="0DDB6287" w14:textId="1FE4C837" w:rsidR="00B046E1" w:rsidRDefault="00B046E1" w:rsidP="00B046E1">
      <w:pPr>
        <w:pStyle w:val="Leipteksti"/>
        <w:spacing w:after="0"/>
        <w:jc w:val="left"/>
      </w:pPr>
      <w:r>
        <w:t>Suomen Radiologiyhdistys</w:t>
      </w:r>
    </w:p>
    <w:p w14:paraId="345F9ACD" w14:textId="28C09F7A" w:rsidR="00B046E1" w:rsidRDefault="00B046E1" w:rsidP="00B046E1">
      <w:pPr>
        <w:pStyle w:val="Leipteksti"/>
        <w:spacing w:after="0"/>
        <w:jc w:val="left"/>
      </w:pPr>
      <w:r>
        <w:t>Suomen Röntgenhoitaja</w:t>
      </w:r>
      <w:r>
        <w:t>liitto ry</w:t>
      </w:r>
    </w:p>
    <w:p w14:paraId="52C2886F" w14:textId="77777777" w:rsidR="00B046E1" w:rsidRDefault="00B046E1" w:rsidP="00B046E1">
      <w:pPr>
        <w:pStyle w:val="Leipteksti"/>
        <w:spacing w:after="0"/>
        <w:jc w:val="left"/>
      </w:pPr>
      <w:r>
        <w:t>Suomen Terveystalo Oyj</w:t>
      </w:r>
    </w:p>
    <w:p w14:paraId="0BF8DBA0" w14:textId="09C0905F" w:rsidR="00B046E1" w:rsidRDefault="00B046E1" w:rsidP="00B046E1">
      <w:pPr>
        <w:pStyle w:val="Leipteksti"/>
        <w:spacing w:after="0"/>
        <w:jc w:val="left"/>
      </w:pPr>
      <w:r>
        <w:t>Säteilyturvaneuvottelu</w:t>
      </w:r>
      <w:r>
        <w:t>kunta</w:t>
      </w:r>
    </w:p>
    <w:p w14:paraId="49E40823" w14:textId="2CFFD645" w:rsidR="00891928" w:rsidRPr="00363B8F" w:rsidRDefault="00B046E1" w:rsidP="00B046E1">
      <w:pPr>
        <w:pStyle w:val="Leipteksti"/>
        <w:spacing w:after="0"/>
        <w:jc w:val="left"/>
      </w:pPr>
      <w:r>
        <w:t>Varsinais-Suomen sairaanhoito</w:t>
      </w:r>
      <w:r>
        <w:t>piirin kuntayhtymä</w:t>
      </w:r>
      <w:bookmarkStart w:id="0" w:name="_GoBack"/>
      <w:bookmarkEnd w:id="0"/>
    </w:p>
    <w:sectPr w:rsidR="00891928" w:rsidRPr="00363B8F" w:rsidSect="00573B89">
      <w:headerReference w:type="default" r:id="rId13"/>
      <w:pgSz w:w="11906" w:h="16838"/>
      <w:pgMar w:top="2438" w:right="1134" w:bottom="170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9B5F6" w14:textId="77777777" w:rsidR="00996327" w:rsidRDefault="00996327" w:rsidP="001D19F9">
      <w:r>
        <w:separator/>
      </w:r>
    </w:p>
  </w:endnote>
  <w:endnote w:type="continuationSeparator" w:id="0">
    <w:p w14:paraId="2B59B5F7" w14:textId="77777777" w:rsidR="00996327" w:rsidRDefault="00996327" w:rsidP="001D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CenturySchlbk LT Std">
    <w:altName w:val="NewCenturySchlbk LT Std"/>
    <w:panose1 w:val="00000000000000000000"/>
    <w:charset w:val="00"/>
    <w:family w:val="roman"/>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9B5F4" w14:textId="77777777" w:rsidR="00996327" w:rsidRDefault="00996327" w:rsidP="001D19F9">
      <w:r>
        <w:separator/>
      </w:r>
    </w:p>
  </w:footnote>
  <w:footnote w:type="continuationSeparator" w:id="0">
    <w:p w14:paraId="2B59B5F5" w14:textId="77777777" w:rsidR="00996327" w:rsidRDefault="00996327" w:rsidP="001D1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unaton"/>
      <w:tblW w:w="5000" w:type="pct"/>
      <w:tblLayout w:type="fixed"/>
      <w:tblCellMar>
        <w:left w:w="0" w:type="dxa"/>
      </w:tblCellMar>
      <w:tblLook w:val="04A0" w:firstRow="1" w:lastRow="0" w:firstColumn="1" w:lastColumn="0" w:noHBand="0" w:noVBand="1"/>
    </w:tblPr>
    <w:tblGrid>
      <w:gridCol w:w="4914"/>
      <w:gridCol w:w="2458"/>
      <w:gridCol w:w="1411"/>
      <w:gridCol w:w="963"/>
    </w:tblGrid>
    <w:tr w:rsidR="00055475" w14:paraId="12D32629" w14:textId="77777777" w:rsidTr="00430EE3">
      <w:tc>
        <w:tcPr>
          <w:tcW w:w="2521" w:type="pct"/>
        </w:tcPr>
        <w:p w14:paraId="5651E45B" w14:textId="52CF6247" w:rsidR="00055475" w:rsidRPr="004008A8" w:rsidRDefault="00055475" w:rsidP="00B71099">
          <w:pPr>
            <w:pStyle w:val="Yltunniste"/>
            <w:rPr>
              <w:b/>
            </w:rPr>
          </w:pPr>
          <w:sdt>
            <w:sdtPr>
              <w:rPr>
                <w:rFonts w:cs="Arial"/>
              </w:rPr>
              <w:alias w:val="Author"/>
              <w:id w:val="1105387401"/>
              <w:placeholder>
                <w:docPart w:val="2C6A77FFAE564CE49DD859DAC35DE8DA"/>
              </w:placeholder>
              <w:dataBinding w:prefixMappings="xmlns:ns0='http://purl.org/dc/elements/1.1/' xmlns:ns1='http://schemas.openxmlformats.org/package/2006/metadata/core-properties' " w:xpath="/ns1:coreProperties[1]/ns0:creator[1]" w:storeItemID="{6C3C8BC8-F283-45AE-878A-BAB7291924A1}"/>
              <w:text/>
            </w:sdtPr>
            <w:sdtContent>
              <w:r w:rsidRPr="00CB6074">
                <w:rPr>
                  <w:rFonts w:cs="Arial"/>
                </w:rPr>
                <w:t>Säteilyturvakeskus</w:t>
              </w:r>
            </w:sdtContent>
          </w:sdt>
        </w:p>
      </w:tc>
      <w:sdt>
        <w:sdtPr>
          <w:rPr>
            <w:b/>
          </w:rPr>
          <w:alias w:val="Asiakirjatyyppi"/>
          <w:tag w:val="Asiakirjatyyppi"/>
          <w:id w:val="1121883242"/>
          <w:comboBox>
            <w:listItem w:displayText=" " w:value=" Kirje"/>
            <w:listItem w:displayText="Esittelymuistio" w:value="Esittelymuistio"/>
            <w:listItem w:displayText="Lausunto" w:value="Lausunto"/>
            <w:listItem w:displayText="Muistio" w:value="Muistio"/>
            <w:listItem w:displayText="Perustelumuistio" w:value="Perustelumuistio"/>
            <w:listItem w:displayText="Päätös" w:value="Päätös"/>
            <w:listItem w:displayText="Tarjouspyyntö" w:value="Tarjouspyyntö"/>
            <w:listItem w:displayText="Tarkastusmuistio" w:value="Tarkastusmuistio"/>
            <w:listItem w:displayText="Tilaus" w:value="Tilaus"/>
            <w:listItem w:displayText="Yhteenveto" w:value="Yhteenveto"/>
          </w:comboBox>
        </w:sdtPr>
        <w:sdtContent>
          <w:tc>
            <w:tcPr>
              <w:tcW w:w="1261" w:type="pct"/>
            </w:tcPr>
            <w:p w14:paraId="1EB24D3A" w14:textId="725D0CE1" w:rsidR="00055475" w:rsidRPr="00F83356" w:rsidRDefault="00055475" w:rsidP="00F83356">
              <w:pPr>
                <w:pStyle w:val="Yltunniste"/>
                <w:rPr>
                  <w:b/>
                </w:rPr>
              </w:pPr>
              <w:r>
                <w:rPr>
                  <w:b/>
                </w:rPr>
                <w:t>Perustelumuistio</w:t>
              </w:r>
            </w:p>
          </w:tc>
        </w:sdtContent>
      </w:sdt>
      <w:tc>
        <w:tcPr>
          <w:tcW w:w="724" w:type="pct"/>
        </w:tcPr>
        <w:p w14:paraId="39497F90" w14:textId="504B08D5" w:rsidR="00055475" w:rsidRPr="001D19F9" w:rsidRDefault="00055475" w:rsidP="00FC57CF">
          <w:pPr>
            <w:pStyle w:val="Yltunniste"/>
          </w:pPr>
        </w:p>
      </w:tc>
      <w:tc>
        <w:tcPr>
          <w:tcW w:w="494" w:type="pct"/>
        </w:tcPr>
        <w:p w14:paraId="53AF9AD1" w14:textId="77777777" w:rsidR="00055475" w:rsidRDefault="00055475" w:rsidP="00F83356">
          <w:pPr>
            <w:pStyle w:val="Yltunniste"/>
            <w:jc w:val="right"/>
          </w:pPr>
          <w:r>
            <w:fldChar w:fldCharType="begin"/>
          </w:r>
          <w:r>
            <w:instrText xml:space="preserve"> PAGE   \* MERGEFORMAT </w:instrText>
          </w:r>
          <w:r>
            <w:fldChar w:fldCharType="separate"/>
          </w:r>
          <w:r w:rsidR="00C33F56">
            <w:rPr>
              <w:noProof/>
            </w:rPr>
            <w:t>1</w:t>
          </w:r>
          <w:r>
            <w:rPr>
              <w:noProof/>
            </w:rPr>
            <w:fldChar w:fldCharType="end"/>
          </w:r>
          <w:r>
            <w:t xml:space="preserve"> (</w:t>
          </w:r>
          <w:r>
            <w:rPr>
              <w:noProof/>
            </w:rPr>
            <w:fldChar w:fldCharType="begin"/>
          </w:r>
          <w:r>
            <w:rPr>
              <w:noProof/>
            </w:rPr>
            <w:instrText xml:space="preserve"> NUMPAGES   \* MERGEFORMAT </w:instrText>
          </w:r>
          <w:r>
            <w:rPr>
              <w:noProof/>
            </w:rPr>
            <w:fldChar w:fldCharType="separate"/>
          </w:r>
          <w:r w:rsidR="00C33F56">
            <w:rPr>
              <w:noProof/>
            </w:rPr>
            <w:t>11</w:t>
          </w:r>
          <w:r>
            <w:rPr>
              <w:noProof/>
            </w:rPr>
            <w:fldChar w:fldCharType="end"/>
          </w:r>
          <w:r>
            <w:t>)</w:t>
          </w:r>
        </w:p>
      </w:tc>
    </w:tr>
    <w:tr w:rsidR="00055475" w14:paraId="5087B10A" w14:textId="77777777" w:rsidTr="00430EE3">
      <w:tc>
        <w:tcPr>
          <w:tcW w:w="2521" w:type="pct"/>
        </w:tcPr>
        <w:p w14:paraId="496BAB64" w14:textId="77777777" w:rsidR="00055475" w:rsidRPr="001D19F9" w:rsidRDefault="00055475" w:rsidP="004008A8">
          <w:pPr>
            <w:pStyle w:val="Yltunniste"/>
          </w:pPr>
        </w:p>
      </w:tc>
      <w:sdt>
        <w:sdtPr>
          <w:alias w:val="Tarkenne"/>
          <w:tag w:val="Tarkenne"/>
          <w:id w:val="1720790670"/>
          <w:dataBinding w:prefixMappings="xmlns:ns0='http://schemas.microsoft.com/office/2006/coverPageProps' " w:xpath="/ns0:CoverPageProperties[1]/ns0:Abstract[1]" w:storeItemID="{55AF091B-3C7A-41E3-B477-F2FDAA23CFDA}"/>
          <w:text/>
        </w:sdtPr>
        <w:sdtContent>
          <w:tc>
            <w:tcPr>
              <w:tcW w:w="1261" w:type="pct"/>
            </w:tcPr>
            <w:p w14:paraId="429AF385" w14:textId="23431AE2" w:rsidR="00055475" w:rsidRPr="001D19F9" w:rsidRDefault="00055475" w:rsidP="00FC57CF">
              <w:pPr>
                <w:pStyle w:val="Yltunniste"/>
              </w:pPr>
              <w:r>
                <w:t>Luonnos 2</w:t>
              </w:r>
            </w:p>
          </w:tc>
        </w:sdtContent>
      </w:sdt>
      <w:tc>
        <w:tcPr>
          <w:tcW w:w="1218" w:type="pct"/>
          <w:gridSpan w:val="2"/>
        </w:tcPr>
        <w:p w14:paraId="4D7D0723" w14:textId="2CB24F1E" w:rsidR="00055475" w:rsidRPr="001D19F9" w:rsidRDefault="00055475" w:rsidP="00B71099">
          <w:pPr>
            <w:pStyle w:val="Yltunniste"/>
          </w:pPr>
        </w:p>
      </w:tc>
    </w:tr>
    <w:tr w:rsidR="00055475" w14:paraId="23B6718D" w14:textId="77777777" w:rsidTr="00430EE3">
      <w:tc>
        <w:tcPr>
          <w:tcW w:w="2521" w:type="pct"/>
        </w:tcPr>
        <w:p w14:paraId="009FB8FC" w14:textId="77777777" w:rsidR="00055475" w:rsidRPr="001D19F9" w:rsidRDefault="00055475" w:rsidP="004008A8">
          <w:pPr>
            <w:pStyle w:val="Yltunniste"/>
          </w:pPr>
        </w:p>
      </w:tc>
      <w:tc>
        <w:tcPr>
          <w:tcW w:w="1261" w:type="pct"/>
        </w:tcPr>
        <w:p w14:paraId="0A8841B0" w14:textId="1FCD6AB9" w:rsidR="00055475" w:rsidRDefault="00055475" w:rsidP="00FC57CF">
          <w:pPr>
            <w:pStyle w:val="Yltunniste"/>
          </w:pPr>
          <w:r>
            <w:t>#1819143</w:t>
          </w:r>
        </w:p>
      </w:tc>
      <w:tc>
        <w:tcPr>
          <w:tcW w:w="1218" w:type="pct"/>
          <w:gridSpan w:val="2"/>
        </w:tcPr>
        <w:p w14:paraId="284CC1E0" w14:textId="77777777" w:rsidR="00055475" w:rsidRDefault="00055475" w:rsidP="00B71099">
          <w:pPr>
            <w:pStyle w:val="Yltunniste"/>
          </w:pPr>
        </w:p>
      </w:tc>
    </w:tr>
    <w:tr w:rsidR="00055475" w14:paraId="2E79277B" w14:textId="77777777" w:rsidTr="00430EE3">
      <w:tc>
        <w:tcPr>
          <w:tcW w:w="2521" w:type="pct"/>
        </w:tcPr>
        <w:p w14:paraId="292EEEC6" w14:textId="39007C2B" w:rsidR="00055475" w:rsidRPr="003A241F" w:rsidRDefault="00055475" w:rsidP="00B71099">
          <w:pPr>
            <w:pStyle w:val="Yltunniste"/>
            <w:rPr>
              <w:rFonts w:ascii="Arial" w:hAnsi="Arial" w:cs="Arial"/>
            </w:rPr>
          </w:pPr>
        </w:p>
      </w:tc>
      <w:tc>
        <w:tcPr>
          <w:tcW w:w="1261" w:type="pct"/>
        </w:tcPr>
        <w:p w14:paraId="088AFB23" w14:textId="66E5C668" w:rsidR="00055475" w:rsidRPr="003A241F" w:rsidRDefault="00055475" w:rsidP="00B71099">
          <w:pPr>
            <w:pStyle w:val="Yltunniste"/>
            <w:rPr>
              <w:rFonts w:ascii="Arial" w:hAnsi="Arial" w:cs="Arial"/>
            </w:rPr>
          </w:pPr>
        </w:p>
      </w:tc>
      <w:tc>
        <w:tcPr>
          <w:tcW w:w="1218" w:type="pct"/>
          <w:gridSpan w:val="2"/>
        </w:tcPr>
        <w:p w14:paraId="56D11756" w14:textId="30D62E4E" w:rsidR="00055475" w:rsidRPr="0064477E" w:rsidRDefault="00055475" w:rsidP="00FC57CF">
          <w:pPr>
            <w:pStyle w:val="Yltunniste"/>
            <w:rPr>
              <w:rFonts w:ascii="Cambria" w:hAnsi="Cambria" w:cs="Arial"/>
            </w:rPr>
          </w:pPr>
          <w:r w:rsidRPr="0064477E">
            <w:rPr>
              <w:rFonts w:ascii="Cambria" w:hAnsi="Cambria" w:cs="Arial"/>
            </w:rPr>
            <w:t>2/0008/2018</w:t>
          </w:r>
        </w:p>
      </w:tc>
    </w:tr>
    <w:tr w:rsidR="00055475" w14:paraId="62C75524" w14:textId="77777777" w:rsidTr="00430EE3">
      <w:tc>
        <w:tcPr>
          <w:tcW w:w="2521" w:type="pct"/>
        </w:tcPr>
        <w:p w14:paraId="78EC64C2" w14:textId="667A3EA4" w:rsidR="00055475" w:rsidRPr="003A241F" w:rsidRDefault="00055475" w:rsidP="00B71099">
          <w:pPr>
            <w:pStyle w:val="Yltunniste"/>
            <w:rPr>
              <w:rFonts w:ascii="Arial" w:hAnsi="Arial" w:cs="Arial"/>
            </w:rPr>
          </w:pPr>
        </w:p>
      </w:tc>
      <w:tc>
        <w:tcPr>
          <w:tcW w:w="1261" w:type="pct"/>
        </w:tcPr>
        <w:p w14:paraId="1FE266D5" w14:textId="218653FC" w:rsidR="00055475" w:rsidRPr="00055475" w:rsidRDefault="00055475" w:rsidP="004008A8">
          <w:pPr>
            <w:pStyle w:val="Yltunniste"/>
            <w:rPr>
              <w:rFonts w:cs="Arial"/>
            </w:rPr>
          </w:pPr>
          <w:r w:rsidRPr="00055475">
            <w:rPr>
              <w:rFonts w:cs="Arial"/>
            </w:rPr>
            <w:t>21.12.2018</w:t>
          </w:r>
        </w:p>
      </w:tc>
      <w:tc>
        <w:tcPr>
          <w:tcW w:w="1218" w:type="pct"/>
          <w:gridSpan w:val="2"/>
        </w:tcPr>
        <w:p w14:paraId="4B8FB2B3" w14:textId="61484CA0" w:rsidR="00055475" w:rsidRPr="003A241F" w:rsidRDefault="00055475" w:rsidP="00925DE6">
          <w:pPr>
            <w:pStyle w:val="Yltunniste"/>
            <w:rPr>
              <w:rFonts w:ascii="Arial" w:hAnsi="Arial" w:cs="Arial"/>
            </w:rPr>
          </w:pPr>
        </w:p>
      </w:tc>
    </w:tr>
  </w:tbl>
  <w:p w14:paraId="06217781" w14:textId="1AFF7C57" w:rsidR="00996327" w:rsidRPr="00302B98" w:rsidRDefault="00996327" w:rsidP="00302B98">
    <w:pPr>
      <w:pStyle w:val="Yltunniste"/>
      <w:tabs>
        <w:tab w:val="left" w:pos="4820"/>
        <w:tab w:val="left" w:pos="4962"/>
        <w:tab w:val="left" w:pos="7371"/>
        <w:tab w:val="left" w:pos="779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380070"/>
    <w:lvl w:ilvl="0">
      <w:numFmt w:val="bullet"/>
      <w:lvlText w:val="*"/>
      <w:lvlJc w:val="left"/>
    </w:lvl>
  </w:abstractNum>
  <w:abstractNum w:abstractNumId="1">
    <w:nsid w:val="032E259C"/>
    <w:multiLevelType w:val="hybridMultilevel"/>
    <w:tmpl w:val="08C0207E"/>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nsid w:val="03904DB8"/>
    <w:multiLevelType w:val="hybridMultilevel"/>
    <w:tmpl w:val="AC3C08E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05EF60DE"/>
    <w:multiLevelType w:val="hybridMultilevel"/>
    <w:tmpl w:val="E736821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69413D5"/>
    <w:multiLevelType w:val="hybridMultilevel"/>
    <w:tmpl w:val="7CB460E6"/>
    <w:lvl w:ilvl="0" w:tplc="040B0011">
      <w:start w:val="1"/>
      <w:numFmt w:val="decimal"/>
      <w:lvlText w:val="%1)"/>
      <w:lvlJc w:val="left"/>
      <w:pPr>
        <w:ind w:left="142"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nsid w:val="080674AE"/>
    <w:multiLevelType w:val="hybridMultilevel"/>
    <w:tmpl w:val="007CDA3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0A8C4474"/>
    <w:multiLevelType w:val="hybridMultilevel"/>
    <w:tmpl w:val="972029DA"/>
    <w:lvl w:ilvl="0" w:tplc="040B0011">
      <w:start w:val="1"/>
      <w:numFmt w:val="decimal"/>
      <w:lvlText w:val="%1)"/>
      <w:lvlJc w:val="left"/>
      <w:pPr>
        <w:ind w:left="1440" w:hanging="360"/>
      </w:pPr>
      <w:rPr>
        <w:rFont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nsid w:val="0B00313F"/>
    <w:multiLevelType w:val="hybridMultilevel"/>
    <w:tmpl w:val="E4DC6BF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nsid w:val="0B1A0977"/>
    <w:multiLevelType w:val="multilevel"/>
    <w:tmpl w:val="36DC0002"/>
    <w:styleLink w:val="NumeroituluetteloSTUK"/>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mbria" w:hAnsi="Cambria" w:hint="default"/>
      </w:rPr>
    </w:lvl>
    <w:lvl w:ilvl="2">
      <w:start w:val="1"/>
      <w:numFmt w:val="bullet"/>
      <w:lvlText w:val=""/>
      <w:lvlJc w:val="left"/>
      <w:pPr>
        <w:ind w:left="2495" w:hanging="397"/>
      </w:pPr>
      <w:rPr>
        <w:rFonts w:ascii="Wingdings" w:hAnsi="Wingdings" w:hint="default"/>
      </w:rPr>
    </w:lvl>
    <w:lvl w:ilvl="3">
      <w:start w:val="1"/>
      <w:numFmt w:val="bullet"/>
      <w:lvlText w:val="•"/>
      <w:lvlJc w:val="left"/>
      <w:pPr>
        <w:ind w:left="2892" w:hanging="397"/>
      </w:pPr>
      <w:rPr>
        <w:rFonts w:ascii="Cambria" w:hAnsi="Cambria" w:hint="default"/>
      </w:rPr>
    </w:lvl>
    <w:lvl w:ilvl="4">
      <w:start w:val="1"/>
      <w:numFmt w:val="bullet"/>
      <w:lvlText w:val="–"/>
      <w:lvlJc w:val="left"/>
      <w:pPr>
        <w:ind w:left="3289" w:hanging="397"/>
      </w:pPr>
      <w:rPr>
        <w:rFonts w:ascii="Cambria" w:hAnsi="Cambria" w:hint="default"/>
      </w:rPr>
    </w:lvl>
    <w:lvl w:ilvl="5">
      <w:start w:val="1"/>
      <w:numFmt w:val="bullet"/>
      <w:lvlText w:val=""/>
      <w:lvlJc w:val="left"/>
      <w:pPr>
        <w:ind w:left="3686" w:hanging="397"/>
      </w:pPr>
      <w:rPr>
        <w:rFonts w:ascii="Wingdings" w:hAnsi="Wingdings" w:hint="default"/>
      </w:rPr>
    </w:lvl>
    <w:lvl w:ilvl="6">
      <w:start w:val="1"/>
      <w:numFmt w:val="bullet"/>
      <w:lvlText w:val="•"/>
      <w:lvlJc w:val="left"/>
      <w:pPr>
        <w:ind w:left="4083" w:hanging="397"/>
      </w:pPr>
      <w:rPr>
        <w:rFonts w:ascii="Cambria" w:hAnsi="Cambria" w:hint="default"/>
      </w:rPr>
    </w:lvl>
    <w:lvl w:ilvl="7">
      <w:start w:val="1"/>
      <w:numFmt w:val="bullet"/>
      <w:lvlText w:val="–"/>
      <w:lvlJc w:val="left"/>
      <w:pPr>
        <w:ind w:left="4480" w:hanging="397"/>
      </w:pPr>
      <w:rPr>
        <w:rFonts w:ascii="Cambria" w:hAnsi="Cambria" w:hint="default"/>
      </w:rPr>
    </w:lvl>
    <w:lvl w:ilvl="8">
      <w:start w:val="1"/>
      <w:numFmt w:val="bullet"/>
      <w:lvlText w:val=""/>
      <w:lvlJc w:val="left"/>
      <w:pPr>
        <w:ind w:left="4877" w:hanging="397"/>
      </w:pPr>
      <w:rPr>
        <w:rFonts w:ascii="Wingdings" w:hAnsi="Wingdings" w:hint="default"/>
      </w:rPr>
    </w:lvl>
  </w:abstractNum>
  <w:abstractNum w:abstractNumId="9">
    <w:nsid w:val="0BE635A1"/>
    <w:multiLevelType w:val="multilevel"/>
    <w:tmpl w:val="ACEEC7CC"/>
    <w:styleLink w:val="MerkittyluetteloSTUK"/>
    <w:lvl w:ilvl="0">
      <w:start w:val="1"/>
      <w:numFmt w:val="bullet"/>
      <w:pStyle w:val="Merkittyluettelo"/>
      <w:lvlText w:val="•"/>
      <w:lvlJc w:val="left"/>
      <w:pPr>
        <w:ind w:left="1701" w:hanging="397"/>
      </w:pPr>
      <w:rPr>
        <w:rFonts w:ascii="Cambria" w:hAnsi="Cambria" w:hint="default"/>
      </w:rPr>
    </w:lvl>
    <w:lvl w:ilvl="1">
      <w:start w:val="1"/>
      <w:numFmt w:val="bullet"/>
      <w:lvlText w:val="–"/>
      <w:lvlJc w:val="left"/>
      <w:pPr>
        <w:ind w:left="2098" w:hanging="397"/>
      </w:pPr>
      <w:rPr>
        <w:rFonts w:ascii="Cambria" w:hAnsi="Cambria" w:hint="default"/>
      </w:rPr>
    </w:lvl>
    <w:lvl w:ilvl="2">
      <w:start w:val="1"/>
      <w:numFmt w:val="bullet"/>
      <w:lvlText w:val=""/>
      <w:lvlJc w:val="left"/>
      <w:pPr>
        <w:ind w:left="2495" w:hanging="397"/>
      </w:pPr>
      <w:rPr>
        <w:rFonts w:ascii="Wingdings" w:hAnsi="Wingdings" w:hint="default"/>
      </w:rPr>
    </w:lvl>
    <w:lvl w:ilvl="3">
      <w:start w:val="1"/>
      <w:numFmt w:val="bullet"/>
      <w:lvlText w:val="•"/>
      <w:lvlJc w:val="left"/>
      <w:pPr>
        <w:ind w:left="2892" w:hanging="397"/>
      </w:pPr>
      <w:rPr>
        <w:rFonts w:ascii="Cambria" w:hAnsi="Cambria" w:hint="default"/>
      </w:rPr>
    </w:lvl>
    <w:lvl w:ilvl="4">
      <w:start w:val="1"/>
      <w:numFmt w:val="bullet"/>
      <w:lvlText w:val="–"/>
      <w:lvlJc w:val="left"/>
      <w:pPr>
        <w:ind w:left="3289" w:hanging="397"/>
      </w:pPr>
      <w:rPr>
        <w:rFonts w:ascii="Cambria" w:hAnsi="Cambria" w:hint="default"/>
      </w:rPr>
    </w:lvl>
    <w:lvl w:ilvl="5">
      <w:start w:val="1"/>
      <w:numFmt w:val="bullet"/>
      <w:lvlText w:val=""/>
      <w:lvlJc w:val="left"/>
      <w:pPr>
        <w:ind w:left="3686" w:hanging="397"/>
      </w:pPr>
      <w:rPr>
        <w:rFonts w:ascii="Wingdings" w:hAnsi="Wingdings" w:hint="default"/>
      </w:rPr>
    </w:lvl>
    <w:lvl w:ilvl="6">
      <w:start w:val="1"/>
      <w:numFmt w:val="bullet"/>
      <w:lvlText w:val="•"/>
      <w:lvlJc w:val="left"/>
      <w:pPr>
        <w:ind w:left="4083" w:hanging="397"/>
      </w:pPr>
      <w:rPr>
        <w:rFonts w:ascii="Cambria" w:hAnsi="Cambria" w:hint="default"/>
      </w:rPr>
    </w:lvl>
    <w:lvl w:ilvl="7">
      <w:start w:val="1"/>
      <w:numFmt w:val="bullet"/>
      <w:lvlText w:val="–"/>
      <w:lvlJc w:val="left"/>
      <w:pPr>
        <w:ind w:left="4480" w:hanging="397"/>
      </w:pPr>
      <w:rPr>
        <w:rFonts w:ascii="Cambria" w:hAnsi="Cambria" w:hint="default"/>
      </w:rPr>
    </w:lvl>
    <w:lvl w:ilvl="8">
      <w:start w:val="1"/>
      <w:numFmt w:val="bullet"/>
      <w:lvlText w:val=""/>
      <w:lvlJc w:val="left"/>
      <w:pPr>
        <w:ind w:left="4877" w:hanging="397"/>
      </w:pPr>
      <w:rPr>
        <w:rFonts w:ascii="Wingdings" w:hAnsi="Wingdings" w:hint="default"/>
      </w:rPr>
    </w:lvl>
  </w:abstractNum>
  <w:abstractNum w:abstractNumId="10">
    <w:nsid w:val="0D3670E2"/>
    <w:multiLevelType w:val="hybridMultilevel"/>
    <w:tmpl w:val="D2C0C40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nsid w:val="0ED23ED1"/>
    <w:multiLevelType w:val="hybridMultilevel"/>
    <w:tmpl w:val="4B962D4C"/>
    <w:lvl w:ilvl="0" w:tplc="040B0017">
      <w:start w:val="1"/>
      <w:numFmt w:val="lowerLetter"/>
      <w:lvlText w:val="%1)"/>
      <w:lvlJc w:val="left"/>
      <w:pPr>
        <w:ind w:left="1288" w:hanging="360"/>
      </w:pPr>
    </w:lvl>
    <w:lvl w:ilvl="1" w:tplc="040B0019" w:tentative="1">
      <w:start w:val="1"/>
      <w:numFmt w:val="lowerLetter"/>
      <w:lvlText w:val="%2."/>
      <w:lvlJc w:val="left"/>
      <w:pPr>
        <w:ind w:left="2008" w:hanging="360"/>
      </w:pPr>
    </w:lvl>
    <w:lvl w:ilvl="2" w:tplc="040B001B" w:tentative="1">
      <w:start w:val="1"/>
      <w:numFmt w:val="lowerRoman"/>
      <w:lvlText w:val="%3."/>
      <w:lvlJc w:val="right"/>
      <w:pPr>
        <w:ind w:left="2728" w:hanging="180"/>
      </w:pPr>
    </w:lvl>
    <w:lvl w:ilvl="3" w:tplc="040B000F" w:tentative="1">
      <w:start w:val="1"/>
      <w:numFmt w:val="decimal"/>
      <w:lvlText w:val="%4."/>
      <w:lvlJc w:val="left"/>
      <w:pPr>
        <w:ind w:left="3448" w:hanging="360"/>
      </w:pPr>
    </w:lvl>
    <w:lvl w:ilvl="4" w:tplc="040B0019" w:tentative="1">
      <w:start w:val="1"/>
      <w:numFmt w:val="lowerLetter"/>
      <w:lvlText w:val="%5."/>
      <w:lvlJc w:val="left"/>
      <w:pPr>
        <w:ind w:left="4168" w:hanging="360"/>
      </w:pPr>
    </w:lvl>
    <w:lvl w:ilvl="5" w:tplc="040B001B" w:tentative="1">
      <w:start w:val="1"/>
      <w:numFmt w:val="lowerRoman"/>
      <w:lvlText w:val="%6."/>
      <w:lvlJc w:val="right"/>
      <w:pPr>
        <w:ind w:left="4888" w:hanging="180"/>
      </w:pPr>
    </w:lvl>
    <w:lvl w:ilvl="6" w:tplc="040B000F" w:tentative="1">
      <w:start w:val="1"/>
      <w:numFmt w:val="decimal"/>
      <w:lvlText w:val="%7."/>
      <w:lvlJc w:val="left"/>
      <w:pPr>
        <w:ind w:left="5608" w:hanging="360"/>
      </w:pPr>
    </w:lvl>
    <w:lvl w:ilvl="7" w:tplc="040B0019" w:tentative="1">
      <w:start w:val="1"/>
      <w:numFmt w:val="lowerLetter"/>
      <w:lvlText w:val="%8."/>
      <w:lvlJc w:val="left"/>
      <w:pPr>
        <w:ind w:left="6328" w:hanging="360"/>
      </w:pPr>
    </w:lvl>
    <w:lvl w:ilvl="8" w:tplc="040B001B" w:tentative="1">
      <w:start w:val="1"/>
      <w:numFmt w:val="lowerRoman"/>
      <w:lvlText w:val="%9."/>
      <w:lvlJc w:val="right"/>
      <w:pPr>
        <w:ind w:left="7048" w:hanging="180"/>
      </w:pPr>
    </w:lvl>
  </w:abstractNum>
  <w:abstractNum w:abstractNumId="12">
    <w:nsid w:val="18996B71"/>
    <w:multiLevelType w:val="multilevel"/>
    <w:tmpl w:val="8CAAFFB6"/>
    <w:styleLink w:val="Stuknumeroituluettelo2"/>
    <w:lvl w:ilvl="0">
      <w:start w:val="1"/>
      <w:numFmt w:val="decimal"/>
      <w:pStyle w:val="Numeroituluettelo2"/>
      <w:lvlText w:val="%1."/>
      <w:lvlJc w:val="left"/>
      <w:pPr>
        <w:ind w:left="1701" w:hanging="397"/>
      </w:pPr>
      <w:rPr>
        <w:rFonts w:hint="default"/>
      </w:rPr>
    </w:lvl>
    <w:lvl w:ilvl="1">
      <w:start w:val="1"/>
      <w:numFmt w:val="decimal"/>
      <w:suff w:val="space"/>
      <w:lvlText w:val="%1.%2."/>
      <w:lvlJc w:val="left"/>
      <w:pPr>
        <w:ind w:left="2098" w:hanging="397"/>
      </w:pPr>
      <w:rPr>
        <w:rFonts w:hint="default"/>
      </w:rPr>
    </w:lvl>
    <w:lvl w:ilvl="2">
      <w:start w:val="1"/>
      <w:numFmt w:val="decimal"/>
      <w:suff w:val="space"/>
      <w:lvlText w:val="%1.%2.%3."/>
      <w:lvlJc w:val="left"/>
      <w:pPr>
        <w:ind w:left="2495" w:hanging="397"/>
      </w:pPr>
      <w:rPr>
        <w:rFonts w:hint="default"/>
      </w:rPr>
    </w:lvl>
    <w:lvl w:ilvl="3">
      <w:start w:val="1"/>
      <w:numFmt w:val="decimal"/>
      <w:suff w:val="space"/>
      <w:lvlText w:val="%1.%2.%3.%4."/>
      <w:lvlJc w:val="left"/>
      <w:pPr>
        <w:ind w:left="2892" w:hanging="397"/>
      </w:pPr>
      <w:rPr>
        <w:rFonts w:hint="default"/>
      </w:rPr>
    </w:lvl>
    <w:lvl w:ilvl="4">
      <w:start w:val="1"/>
      <w:numFmt w:val="decimal"/>
      <w:suff w:val="space"/>
      <w:lvlText w:val="%1.%2.%3.%4.%5."/>
      <w:lvlJc w:val="left"/>
      <w:pPr>
        <w:ind w:left="3289" w:hanging="397"/>
      </w:pPr>
      <w:rPr>
        <w:rFonts w:hint="default"/>
      </w:rPr>
    </w:lvl>
    <w:lvl w:ilvl="5">
      <w:start w:val="1"/>
      <w:numFmt w:val="decimal"/>
      <w:suff w:val="space"/>
      <w:lvlText w:val="%1.%2.%3.%4.%5.%6."/>
      <w:lvlJc w:val="left"/>
      <w:pPr>
        <w:ind w:left="3686" w:hanging="397"/>
      </w:pPr>
      <w:rPr>
        <w:rFonts w:hint="default"/>
      </w:rPr>
    </w:lvl>
    <w:lvl w:ilvl="6">
      <w:start w:val="1"/>
      <w:numFmt w:val="decimal"/>
      <w:suff w:val="space"/>
      <w:lvlText w:val="%1.%2.%3.%4.%5.%6.%7."/>
      <w:lvlJc w:val="left"/>
      <w:pPr>
        <w:ind w:left="4083" w:hanging="397"/>
      </w:pPr>
      <w:rPr>
        <w:rFonts w:hint="default"/>
      </w:rPr>
    </w:lvl>
    <w:lvl w:ilvl="7">
      <w:start w:val="1"/>
      <w:numFmt w:val="decimal"/>
      <w:suff w:val="space"/>
      <w:lvlText w:val="%1.%2.%3.%4.%5.%6.%7.%8."/>
      <w:lvlJc w:val="left"/>
      <w:pPr>
        <w:ind w:left="4480" w:hanging="397"/>
      </w:pPr>
      <w:rPr>
        <w:rFonts w:hint="default"/>
      </w:rPr>
    </w:lvl>
    <w:lvl w:ilvl="8">
      <w:start w:val="1"/>
      <w:numFmt w:val="decimal"/>
      <w:suff w:val="space"/>
      <w:lvlText w:val="%1.%2.%3.%4.%5.%6.%7.%8.%9"/>
      <w:lvlJc w:val="left"/>
      <w:pPr>
        <w:ind w:left="4877" w:hanging="397"/>
      </w:pPr>
      <w:rPr>
        <w:rFonts w:hint="default"/>
      </w:rPr>
    </w:lvl>
  </w:abstractNum>
  <w:abstractNum w:abstractNumId="13">
    <w:nsid w:val="1B1F234B"/>
    <w:multiLevelType w:val="hybridMultilevel"/>
    <w:tmpl w:val="804C45BC"/>
    <w:lvl w:ilvl="0" w:tplc="040B0011">
      <w:start w:val="1"/>
      <w:numFmt w:val="decimal"/>
      <w:lvlText w:val="%1)"/>
      <w:lvlJc w:val="left"/>
      <w:pPr>
        <w:ind w:left="774" w:hanging="360"/>
      </w:pPr>
    </w:lvl>
    <w:lvl w:ilvl="1" w:tplc="040B0019" w:tentative="1">
      <w:start w:val="1"/>
      <w:numFmt w:val="lowerLetter"/>
      <w:lvlText w:val="%2."/>
      <w:lvlJc w:val="left"/>
      <w:pPr>
        <w:ind w:left="1494" w:hanging="360"/>
      </w:pPr>
    </w:lvl>
    <w:lvl w:ilvl="2" w:tplc="040B001B" w:tentative="1">
      <w:start w:val="1"/>
      <w:numFmt w:val="lowerRoman"/>
      <w:lvlText w:val="%3."/>
      <w:lvlJc w:val="right"/>
      <w:pPr>
        <w:ind w:left="2214" w:hanging="180"/>
      </w:pPr>
    </w:lvl>
    <w:lvl w:ilvl="3" w:tplc="040B000F" w:tentative="1">
      <w:start w:val="1"/>
      <w:numFmt w:val="decimal"/>
      <w:lvlText w:val="%4."/>
      <w:lvlJc w:val="left"/>
      <w:pPr>
        <w:ind w:left="2934" w:hanging="360"/>
      </w:pPr>
    </w:lvl>
    <w:lvl w:ilvl="4" w:tplc="040B0019" w:tentative="1">
      <w:start w:val="1"/>
      <w:numFmt w:val="lowerLetter"/>
      <w:lvlText w:val="%5."/>
      <w:lvlJc w:val="left"/>
      <w:pPr>
        <w:ind w:left="3654" w:hanging="360"/>
      </w:pPr>
    </w:lvl>
    <w:lvl w:ilvl="5" w:tplc="040B001B" w:tentative="1">
      <w:start w:val="1"/>
      <w:numFmt w:val="lowerRoman"/>
      <w:lvlText w:val="%6."/>
      <w:lvlJc w:val="right"/>
      <w:pPr>
        <w:ind w:left="4374" w:hanging="180"/>
      </w:pPr>
    </w:lvl>
    <w:lvl w:ilvl="6" w:tplc="040B000F" w:tentative="1">
      <w:start w:val="1"/>
      <w:numFmt w:val="decimal"/>
      <w:lvlText w:val="%7."/>
      <w:lvlJc w:val="left"/>
      <w:pPr>
        <w:ind w:left="5094" w:hanging="360"/>
      </w:pPr>
    </w:lvl>
    <w:lvl w:ilvl="7" w:tplc="040B0019" w:tentative="1">
      <w:start w:val="1"/>
      <w:numFmt w:val="lowerLetter"/>
      <w:lvlText w:val="%8."/>
      <w:lvlJc w:val="left"/>
      <w:pPr>
        <w:ind w:left="5814" w:hanging="360"/>
      </w:pPr>
    </w:lvl>
    <w:lvl w:ilvl="8" w:tplc="040B001B" w:tentative="1">
      <w:start w:val="1"/>
      <w:numFmt w:val="lowerRoman"/>
      <w:lvlText w:val="%9."/>
      <w:lvlJc w:val="right"/>
      <w:pPr>
        <w:ind w:left="6534" w:hanging="180"/>
      </w:pPr>
    </w:lvl>
  </w:abstractNum>
  <w:abstractNum w:abstractNumId="14">
    <w:nsid w:val="2073034C"/>
    <w:multiLevelType w:val="hybridMultilevel"/>
    <w:tmpl w:val="69F0732E"/>
    <w:lvl w:ilvl="0" w:tplc="040B000F">
      <w:start w:val="1"/>
      <w:numFmt w:val="decimal"/>
      <w:lvlText w:val="%1."/>
      <w:lvlJc w:val="left"/>
      <w:pPr>
        <w:ind w:left="2487"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2542129D"/>
    <w:multiLevelType w:val="hybridMultilevel"/>
    <w:tmpl w:val="D7348BA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27593AEF"/>
    <w:multiLevelType w:val="hybridMultilevel"/>
    <w:tmpl w:val="5442B9E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nsid w:val="2E094011"/>
    <w:multiLevelType w:val="hybridMultilevel"/>
    <w:tmpl w:val="2B6E73E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376D1016"/>
    <w:multiLevelType w:val="hybridMultilevel"/>
    <w:tmpl w:val="B52AB99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1">
      <w:start w:val="1"/>
      <w:numFmt w:val="bullet"/>
      <w:lvlText w:val=""/>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378356DF"/>
    <w:multiLevelType w:val="hybridMultilevel"/>
    <w:tmpl w:val="EE9A4DF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3D290A89"/>
    <w:multiLevelType w:val="hybridMultilevel"/>
    <w:tmpl w:val="69F0732E"/>
    <w:lvl w:ilvl="0" w:tplc="040B000F">
      <w:start w:val="1"/>
      <w:numFmt w:val="decimal"/>
      <w:lvlText w:val="%1."/>
      <w:lvlJc w:val="left"/>
      <w:pPr>
        <w:ind w:left="2487"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44861C95"/>
    <w:multiLevelType w:val="hybridMultilevel"/>
    <w:tmpl w:val="6498AC5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nsid w:val="46AB5C40"/>
    <w:multiLevelType w:val="hybridMultilevel"/>
    <w:tmpl w:val="7DDE1F9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3">
    <w:nsid w:val="48785904"/>
    <w:multiLevelType w:val="hybridMultilevel"/>
    <w:tmpl w:val="79784C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1">
      <w:start w:val="1"/>
      <w:numFmt w:val="bullet"/>
      <w:lvlText w:val=""/>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4AA84E5A"/>
    <w:multiLevelType w:val="multilevel"/>
    <w:tmpl w:val="57E2D19C"/>
    <w:styleLink w:val="Stukmerkittyluettelo2"/>
    <w:lvl w:ilvl="0">
      <w:start w:val="1"/>
      <w:numFmt w:val="bullet"/>
      <w:pStyle w:val="Merkittyluettelo2"/>
      <w:lvlText w:val="–"/>
      <w:lvlJc w:val="left"/>
      <w:pPr>
        <w:ind w:left="1701" w:hanging="397"/>
      </w:pPr>
      <w:rPr>
        <w:rFonts w:ascii="Cambria" w:hAnsi="Cambria" w:hint="default"/>
      </w:rPr>
    </w:lvl>
    <w:lvl w:ilvl="1">
      <w:start w:val="1"/>
      <w:numFmt w:val="bullet"/>
      <w:lvlText w:val="–"/>
      <w:lvlJc w:val="left"/>
      <w:pPr>
        <w:ind w:left="2098" w:hanging="397"/>
      </w:pPr>
      <w:rPr>
        <w:rFonts w:ascii="Cambria" w:hAnsi="Cambria" w:hint="default"/>
      </w:rPr>
    </w:lvl>
    <w:lvl w:ilvl="2">
      <w:start w:val="1"/>
      <w:numFmt w:val="bullet"/>
      <w:lvlText w:val="–"/>
      <w:lvlJc w:val="left"/>
      <w:pPr>
        <w:ind w:left="2495" w:hanging="397"/>
      </w:pPr>
      <w:rPr>
        <w:rFonts w:ascii="Cambria" w:hAnsi="Cambria" w:hint="default"/>
      </w:rPr>
    </w:lvl>
    <w:lvl w:ilvl="3">
      <w:start w:val="1"/>
      <w:numFmt w:val="bullet"/>
      <w:lvlText w:val="–"/>
      <w:lvlJc w:val="left"/>
      <w:pPr>
        <w:ind w:left="2892" w:hanging="397"/>
      </w:pPr>
      <w:rPr>
        <w:rFonts w:ascii="Cambria" w:hAnsi="Cambria" w:hint="default"/>
      </w:rPr>
    </w:lvl>
    <w:lvl w:ilvl="4">
      <w:start w:val="1"/>
      <w:numFmt w:val="bullet"/>
      <w:lvlText w:val="–"/>
      <w:lvlJc w:val="left"/>
      <w:pPr>
        <w:ind w:left="3289" w:hanging="397"/>
      </w:pPr>
      <w:rPr>
        <w:rFonts w:ascii="Cambria" w:hAnsi="Cambria" w:hint="default"/>
      </w:rPr>
    </w:lvl>
    <w:lvl w:ilvl="5">
      <w:start w:val="1"/>
      <w:numFmt w:val="bullet"/>
      <w:lvlText w:val="–"/>
      <w:lvlJc w:val="left"/>
      <w:pPr>
        <w:ind w:left="3686" w:hanging="397"/>
      </w:pPr>
      <w:rPr>
        <w:rFonts w:ascii="Cambria" w:hAnsi="Cambria" w:hint="default"/>
      </w:rPr>
    </w:lvl>
    <w:lvl w:ilvl="6">
      <w:start w:val="1"/>
      <w:numFmt w:val="bullet"/>
      <w:lvlText w:val="–"/>
      <w:lvlJc w:val="left"/>
      <w:pPr>
        <w:ind w:left="4083" w:hanging="397"/>
      </w:pPr>
      <w:rPr>
        <w:rFonts w:ascii="Cambria" w:hAnsi="Cambria" w:hint="default"/>
      </w:rPr>
    </w:lvl>
    <w:lvl w:ilvl="7">
      <w:start w:val="1"/>
      <w:numFmt w:val="bullet"/>
      <w:lvlText w:val="–"/>
      <w:lvlJc w:val="left"/>
      <w:pPr>
        <w:ind w:left="4480" w:hanging="397"/>
      </w:pPr>
      <w:rPr>
        <w:rFonts w:ascii="Cambria" w:hAnsi="Cambria" w:hint="default"/>
      </w:rPr>
    </w:lvl>
    <w:lvl w:ilvl="8">
      <w:start w:val="1"/>
      <w:numFmt w:val="bullet"/>
      <w:lvlText w:val="–"/>
      <w:lvlJc w:val="left"/>
      <w:pPr>
        <w:ind w:left="4877" w:hanging="397"/>
      </w:pPr>
      <w:rPr>
        <w:rFonts w:ascii="Cambria" w:hAnsi="Cambria" w:hint="default"/>
      </w:rPr>
    </w:lvl>
  </w:abstractNum>
  <w:abstractNum w:abstractNumId="25">
    <w:nsid w:val="4E1831A4"/>
    <w:multiLevelType w:val="hybridMultilevel"/>
    <w:tmpl w:val="2D3CDCA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nsid w:val="574E0C8C"/>
    <w:multiLevelType w:val="hybridMultilevel"/>
    <w:tmpl w:val="2DF2EBB8"/>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nsid w:val="595C581B"/>
    <w:multiLevelType w:val="hybridMultilevel"/>
    <w:tmpl w:val="940869A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5B1B5230"/>
    <w:multiLevelType w:val="hybridMultilevel"/>
    <w:tmpl w:val="BBCC2BA6"/>
    <w:lvl w:ilvl="0" w:tplc="040B0011">
      <w:start w:val="1"/>
      <w:numFmt w:val="decimal"/>
      <w:lvlText w:val="%1)"/>
      <w:lvlJc w:val="left"/>
      <w:pPr>
        <w:ind w:left="502"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5DE863F6"/>
    <w:multiLevelType w:val="hybridMultilevel"/>
    <w:tmpl w:val="52560F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627570AD"/>
    <w:multiLevelType w:val="hybridMultilevel"/>
    <w:tmpl w:val="8F2026E8"/>
    <w:lvl w:ilvl="0" w:tplc="040B0011">
      <w:start w:val="1"/>
      <w:numFmt w:val="decimal"/>
      <w:lvlText w:val="%1)"/>
      <w:lvlJc w:val="left"/>
      <w:pPr>
        <w:ind w:left="928" w:hanging="360"/>
      </w:pPr>
    </w:lvl>
    <w:lvl w:ilvl="1" w:tplc="040B0019" w:tentative="1">
      <w:start w:val="1"/>
      <w:numFmt w:val="lowerLetter"/>
      <w:lvlText w:val="%2."/>
      <w:lvlJc w:val="left"/>
      <w:pPr>
        <w:ind w:left="1648" w:hanging="360"/>
      </w:pPr>
    </w:lvl>
    <w:lvl w:ilvl="2" w:tplc="040B001B" w:tentative="1">
      <w:start w:val="1"/>
      <w:numFmt w:val="lowerRoman"/>
      <w:lvlText w:val="%3."/>
      <w:lvlJc w:val="right"/>
      <w:pPr>
        <w:ind w:left="2368" w:hanging="180"/>
      </w:pPr>
    </w:lvl>
    <w:lvl w:ilvl="3" w:tplc="040B000F" w:tentative="1">
      <w:start w:val="1"/>
      <w:numFmt w:val="decimal"/>
      <w:lvlText w:val="%4."/>
      <w:lvlJc w:val="left"/>
      <w:pPr>
        <w:ind w:left="3088" w:hanging="360"/>
      </w:pPr>
    </w:lvl>
    <w:lvl w:ilvl="4" w:tplc="040B0019" w:tentative="1">
      <w:start w:val="1"/>
      <w:numFmt w:val="lowerLetter"/>
      <w:lvlText w:val="%5."/>
      <w:lvlJc w:val="left"/>
      <w:pPr>
        <w:ind w:left="3808" w:hanging="360"/>
      </w:pPr>
    </w:lvl>
    <w:lvl w:ilvl="5" w:tplc="040B001B" w:tentative="1">
      <w:start w:val="1"/>
      <w:numFmt w:val="lowerRoman"/>
      <w:lvlText w:val="%6."/>
      <w:lvlJc w:val="right"/>
      <w:pPr>
        <w:ind w:left="4528" w:hanging="180"/>
      </w:pPr>
    </w:lvl>
    <w:lvl w:ilvl="6" w:tplc="040B000F" w:tentative="1">
      <w:start w:val="1"/>
      <w:numFmt w:val="decimal"/>
      <w:lvlText w:val="%7."/>
      <w:lvlJc w:val="left"/>
      <w:pPr>
        <w:ind w:left="5248" w:hanging="360"/>
      </w:pPr>
    </w:lvl>
    <w:lvl w:ilvl="7" w:tplc="040B0019" w:tentative="1">
      <w:start w:val="1"/>
      <w:numFmt w:val="lowerLetter"/>
      <w:lvlText w:val="%8."/>
      <w:lvlJc w:val="left"/>
      <w:pPr>
        <w:ind w:left="5968" w:hanging="360"/>
      </w:pPr>
    </w:lvl>
    <w:lvl w:ilvl="8" w:tplc="040B001B" w:tentative="1">
      <w:start w:val="1"/>
      <w:numFmt w:val="lowerRoman"/>
      <w:lvlText w:val="%9."/>
      <w:lvlJc w:val="right"/>
      <w:pPr>
        <w:ind w:left="6688" w:hanging="180"/>
      </w:pPr>
    </w:lvl>
  </w:abstractNum>
  <w:abstractNum w:abstractNumId="31">
    <w:nsid w:val="7414735F"/>
    <w:multiLevelType w:val="hybridMultilevel"/>
    <w:tmpl w:val="7DF6AA0A"/>
    <w:lvl w:ilvl="0" w:tplc="040B0011">
      <w:start w:val="1"/>
      <w:numFmt w:val="decimal"/>
      <w:lvlText w:val="%1)"/>
      <w:lvlJc w:val="left"/>
      <w:pPr>
        <w:ind w:left="765" w:hanging="360"/>
      </w:pPr>
    </w:lvl>
    <w:lvl w:ilvl="1" w:tplc="040B0019" w:tentative="1">
      <w:start w:val="1"/>
      <w:numFmt w:val="lowerLetter"/>
      <w:lvlText w:val="%2."/>
      <w:lvlJc w:val="left"/>
      <w:pPr>
        <w:ind w:left="1485" w:hanging="360"/>
      </w:pPr>
    </w:lvl>
    <w:lvl w:ilvl="2" w:tplc="040B001B" w:tentative="1">
      <w:start w:val="1"/>
      <w:numFmt w:val="lowerRoman"/>
      <w:lvlText w:val="%3."/>
      <w:lvlJc w:val="right"/>
      <w:pPr>
        <w:ind w:left="2205" w:hanging="180"/>
      </w:pPr>
    </w:lvl>
    <w:lvl w:ilvl="3" w:tplc="040B000F" w:tentative="1">
      <w:start w:val="1"/>
      <w:numFmt w:val="decimal"/>
      <w:lvlText w:val="%4."/>
      <w:lvlJc w:val="left"/>
      <w:pPr>
        <w:ind w:left="2925" w:hanging="360"/>
      </w:pPr>
    </w:lvl>
    <w:lvl w:ilvl="4" w:tplc="040B0019" w:tentative="1">
      <w:start w:val="1"/>
      <w:numFmt w:val="lowerLetter"/>
      <w:lvlText w:val="%5."/>
      <w:lvlJc w:val="left"/>
      <w:pPr>
        <w:ind w:left="3645" w:hanging="360"/>
      </w:pPr>
    </w:lvl>
    <w:lvl w:ilvl="5" w:tplc="040B001B" w:tentative="1">
      <w:start w:val="1"/>
      <w:numFmt w:val="lowerRoman"/>
      <w:lvlText w:val="%6."/>
      <w:lvlJc w:val="right"/>
      <w:pPr>
        <w:ind w:left="4365" w:hanging="180"/>
      </w:pPr>
    </w:lvl>
    <w:lvl w:ilvl="6" w:tplc="040B000F" w:tentative="1">
      <w:start w:val="1"/>
      <w:numFmt w:val="decimal"/>
      <w:lvlText w:val="%7."/>
      <w:lvlJc w:val="left"/>
      <w:pPr>
        <w:ind w:left="5085" w:hanging="360"/>
      </w:pPr>
    </w:lvl>
    <w:lvl w:ilvl="7" w:tplc="040B0019" w:tentative="1">
      <w:start w:val="1"/>
      <w:numFmt w:val="lowerLetter"/>
      <w:lvlText w:val="%8."/>
      <w:lvlJc w:val="left"/>
      <w:pPr>
        <w:ind w:left="5805" w:hanging="360"/>
      </w:pPr>
    </w:lvl>
    <w:lvl w:ilvl="8" w:tplc="040B001B" w:tentative="1">
      <w:start w:val="1"/>
      <w:numFmt w:val="lowerRoman"/>
      <w:lvlText w:val="%9."/>
      <w:lvlJc w:val="right"/>
      <w:pPr>
        <w:ind w:left="6525" w:hanging="180"/>
      </w:pPr>
    </w:lvl>
  </w:abstractNum>
  <w:abstractNum w:abstractNumId="32">
    <w:nsid w:val="74896B46"/>
    <w:multiLevelType w:val="hybridMultilevel"/>
    <w:tmpl w:val="79D086B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3">
    <w:nsid w:val="77F96595"/>
    <w:multiLevelType w:val="hybridMultilevel"/>
    <w:tmpl w:val="5EECE15E"/>
    <w:lvl w:ilvl="0" w:tplc="419EDCBA">
      <w:start w:val="2"/>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4">
    <w:nsid w:val="78CF6BC0"/>
    <w:multiLevelType w:val="hybridMultilevel"/>
    <w:tmpl w:val="F2960462"/>
    <w:lvl w:ilvl="0" w:tplc="040B0017">
      <w:start w:val="1"/>
      <w:numFmt w:val="lowerLetter"/>
      <w:lvlText w:val="%1)"/>
      <w:lvlJc w:val="left"/>
      <w:pPr>
        <w:ind w:left="1288" w:hanging="360"/>
      </w:pPr>
    </w:lvl>
    <w:lvl w:ilvl="1" w:tplc="040B0019" w:tentative="1">
      <w:start w:val="1"/>
      <w:numFmt w:val="lowerLetter"/>
      <w:lvlText w:val="%2."/>
      <w:lvlJc w:val="left"/>
      <w:pPr>
        <w:ind w:left="2008" w:hanging="360"/>
      </w:pPr>
    </w:lvl>
    <w:lvl w:ilvl="2" w:tplc="040B001B" w:tentative="1">
      <w:start w:val="1"/>
      <w:numFmt w:val="lowerRoman"/>
      <w:lvlText w:val="%3."/>
      <w:lvlJc w:val="right"/>
      <w:pPr>
        <w:ind w:left="2728" w:hanging="180"/>
      </w:pPr>
    </w:lvl>
    <w:lvl w:ilvl="3" w:tplc="040B000F" w:tentative="1">
      <w:start w:val="1"/>
      <w:numFmt w:val="decimal"/>
      <w:lvlText w:val="%4."/>
      <w:lvlJc w:val="left"/>
      <w:pPr>
        <w:ind w:left="3448" w:hanging="360"/>
      </w:pPr>
    </w:lvl>
    <w:lvl w:ilvl="4" w:tplc="040B0019" w:tentative="1">
      <w:start w:val="1"/>
      <w:numFmt w:val="lowerLetter"/>
      <w:lvlText w:val="%5."/>
      <w:lvlJc w:val="left"/>
      <w:pPr>
        <w:ind w:left="4168" w:hanging="360"/>
      </w:pPr>
    </w:lvl>
    <w:lvl w:ilvl="5" w:tplc="040B001B" w:tentative="1">
      <w:start w:val="1"/>
      <w:numFmt w:val="lowerRoman"/>
      <w:lvlText w:val="%6."/>
      <w:lvlJc w:val="right"/>
      <w:pPr>
        <w:ind w:left="4888" w:hanging="180"/>
      </w:pPr>
    </w:lvl>
    <w:lvl w:ilvl="6" w:tplc="040B000F" w:tentative="1">
      <w:start w:val="1"/>
      <w:numFmt w:val="decimal"/>
      <w:lvlText w:val="%7."/>
      <w:lvlJc w:val="left"/>
      <w:pPr>
        <w:ind w:left="5608" w:hanging="360"/>
      </w:pPr>
    </w:lvl>
    <w:lvl w:ilvl="7" w:tplc="040B0019" w:tentative="1">
      <w:start w:val="1"/>
      <w:numFmt w:val="lowerLetter"/>
      <w:lvlText w:val="%8."/>
      <w:lvlJc w:val="left"/>
      <w:pPr>
        <w:ind w:left="6328" w:hanging="360"/>
      </w:pPr>
    </w:lvl>
    <w:lvl w:ilvl="8" w:tplc="040B001B" w:tentative="1">
      <w:start w:val="1"/>
      <w:numFmt w:val="lowerRoman"/>
      <w:lvlText w:val="%9."/>
      <w:lvlJc w:val="right"/>
      <w:pPr>
        <w:ind w:left="7048" w:hanging="180"/>
      </w:pPr>
    </w:lvl>
  </w:abstractNum>
  <w:abstractNum w:abstractNumId="35">
    <w:nsid w:val="7AB66F08"/>
    <w:multiLevelType w:val="hybridMultilevel"/>
    <w:tmpl w:val="8A181FB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9"/>
  </w:num>
  <w:num w:numId="2">
    <w:abstractNumId w:val="8"/>
  </w:num>
  <w:num w:numId="3">
    <w:abstractNumId w:val="24"/>
  </w:num>
  <w:num w:numId="4">
    <w:abstractNumId w:val="12"/>
  </w:num>
  <w:num w:numId="5">
    <w:abstractNumId w:val="9"/>
  </w:num>
  <w:num w:numId="6">
    <w:abstractNumId w:val="8"/>
  </w:num>
  <w:num w:numId="7">
    <w:abstractNumId w:val="24"/>
  </w:num>
  <w:num w:numId="8">
    <w:abstractNumId w:val="12"/>
  </w:num>
  <w:num w:numId="9">
    <w:abstractNumId w:val="14"/>
  </w:num>
  <w:num w:numId="10">
    <w:abstractNumId w:val="25"/>
  </w:num>
  <w:num w:numId="11">
    <w:abstractNumId w:val="32"/>
  </w:num>
  <w:num w:numId="12">
    <w:abstractNumId w:val="10"/>
  </w:num>
  <w:num w:numId="13">
    <w:abstractNumId w:val="35"/>
  </w:num>
  <w:num w:numId="14">
    <w:abstractNumId w:val="7"/>
  </w:num>
  <w:num w:numId="15">
    <w:abstractNumId w:val="21"/>
  </w:num>
  <w:num w:numId="16">
    <w:abstractNumId w:val="16"/>
  </w:num>
  <w:num w:numId="17">
    <w:abstractNumId w:val="2"/>
  </w:num>
  <w:num w:numId="18">
    <w:abstractNumId w:val="1"/>
  </w:num>
  <w:num w:numId="19">
    <w:abstractNumId w:val="26"/>
  </w:num>
  <w:num w:numId="20">
    <w:abstractNumId w:val="19"/>
  </w:num>
  <w:num w:numId="21">
    <w:abstractNumId w:val="3"/>
  </w:num>
  <w:num w:numId="22">
    <w:abstractNumId w:val="5"/>
  </w:num>
  <w:num w:numId="23">
    <w:abstractNumId w:val="27"/>
  </w:num>
  <w:num w:numId="24">
    <w:abstractNumId w:val="30"/>
  </w:num>
  <w:num w:numId="25">
    <w:abstractNumId w:val="34"/>
  </w:num>
  <w:num w:numId="26">
    <w:abstractNumId w:val="11"/>
  </w:num>
  <w:num w:numId="27">
    <w:abstractNumId w:val="22"/>
  </w:num>
  <w:num w:numId="28">
    <w:abstractNumId w:val="20"/>
  </w:num>
  <w:num w:numId="29">
    <w:abstractNumId w:val="13"/>
  </w:num>
  <w:num w:numId="30">
    <w:abstractNumId w:val="6"/>
  </w:num>
  <w:num w:numId="31">
    <w:abstractNumId w:val="28"/>
  </w:num>
  <w:num w:numId="32">
    <w:abstractNumId w:val="4"/>
  </w:num>
  <w:num w:numId="33">
    <w:abstractNumId w:val="15"/>
  </w:num>
  <w:num w:numId="34">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5">
    <w:abstractNumId w:val="17"/>
  </w:num>
  <w:num w:numId="36">
    <w:abstractNumId w:val="33"/>
  </w:num>
  <w:num w:numId="37">
    <w:abstractNumId w:val="31"/>
  </w:num>
  <w:num w:numId="38">
    <w:abstractNumId w:val="29"/>
  </w:num>
  <w:num w:numId="39">
    <w:abstractNumId w:val="23"/>
  </w:num>
  <w:num w:numId="4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304"/>
  <w:autoHyphenation/>
  <w:hyphenationZone w:val="425"/>
  <w:drawingGridHorizontalSpacing w:val="110"/>
  <w:displayHorizontalDrawingGridEvery w:val="2"/>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CC"/>
    <w:rsid w:val="00000729"/>
    <w:rsid w:val="0000525F"/>
    <w:rsid w:val="00014FE1"/>
    <w:rsid w:val="00015E01"/>
    <w:rsid w:val="000200F8"/>
    <w:rsid w:val="00020FD6"/>
    <w:rsid w:val="00031943"/>
    <w:rsid w:val="00033FC1"/>
    <w:rsid w:val="00035930"/>
    <w:rsid w:val="000429E2"/>
    <w:rsid w:val="00042FF1"/>
    <w:rsid w:val="0004413F"/>
    <w:rsid w:val="00045D1E"/>
    <w:rsid w:val="00054484"/>
    <w:rsid w:val="00055475"/>
    <w:rsid w:val="00062070"/>
    <w:rsid w:val="0006383F"/>
    <w:rsid w:val="00064D3A"/>
    <w:rsid w:val="0006549E"/>
    <w:rsid w:val="000667AD"/>
    <w:rsid w:val="0007302D"/>
    <w:rsid w:val="00074532"/>
    <w:rsid w:val="0007654B"/>
    <w:rsid w:val="000940EB"/>
    <w:rsid w:val="000A13E6"/>
    <w:rsid w:val="000A149D"/>
    <w:rsid w:val="000A4A41"/>
    <w:rsid w:val="000A4CC7"/>
    <w:rsid w:val="000A70D1"/>
    <w:rsid w:val="000B0A7B"/>
    <w:rsid w:val="000B0C73"/>
    <w:rsid w:val="000B2382"/>
    <w:rsid w:val="000C43EB"/>
    <w:rsid w:val="000C4B36"/>
    <w:rsid w:val="000C71E3"/>
    <w:rsid w:val="000D69F2"/>
    <w:rsid w:val="000D7927"/>
    <w:rsid w:val="000D7E6E"/>
    <w:rsid w:val="000E044C"/>
    <w:rsid w:val="000E0D26"/>
    <w:rsid w:val="000E6908"/>
    <w:rsid w:val="000F040B"/>
    <w:rsid w:val="000F4409"/>
    <w:rsid w:val="000F5484"/>
    <w:rsid w:val="00106543"/>
    <w:rsid w:val="00107064"/>
    <w:rsid w:val="001145E2"/>
    <w:rsid w:val="00116F50"/>
    <w:rsid w:val="001226C1"/>
    <w:rsid w:val="00122B9F"/>
    <w:rsid w:val="001238E4"/>
    <w:rsid w:val="0012475E"/>
    <w:rsid w:val="00133038"/>
    <w:rsid w:val="00134918"/>
    <w:rsid w:val="00141595"/>
    <w:rsid w:val="00147BD2"/>
    <w:rsid w:val="00150AB0"/>
    <w:rsid w:val="00152A39"/>
    <w:rsid w:val="00153F11"/>
    <w:rsid w:val="001575AC"/>
    <w:rsid w:val="001576AA"/>
    <w:rsid w:val="00160D6E"/>
    <w:rsid w:val="00163890"/>
    <w:rsid w:val="00170FDB"/>
    <w:rsid w:val="001771AE"/>
    <w:rsid w:val="001811A8"/>
    <w:rsid w:val="00197443"/>
    <w:rsid w:val="001A088E"/>
    <w:rsid w:val="001A5492"/>
    <w:rsid w:val="001B3058"/>
    <w:rsid w:val="001B30BA"/>
    <w:rsid w:val="001B6DF7"/>
    <w:rsid w:val="001B6EBA"/>
    <w:rsid w:val="001C4279"/>
    <w:rsid w:val="001C4650"/>
    <w:rsid w:val="001D19F9"/>
    <w:rsid w:val="001D36FA"/>
    <w:rsid w:val="001D3BC9"/>
    <w:rsid w:val="001D502B"/>
    <w:rsid w:val="001D6D92"/>
    <w:rsid w:val="001E1885"/>
    <w:rsid w:val="001E1D14"/>
    <w:rsid w:val="001E497D"/>
    <w:rsid w:val="001F09B9"/>
    <w:rsid w:val="001F170D"/>
    <w:rsid w:val="001F2E03"/>
    <w:rsid w:val="001F3F34"/>
    <w:rsid w:val="001F7261"/>
    <w:rsid w:val="001F747C"/>
    <w:rsid w:val="001F7766"/>
    <w:rsid w:val="00201F48"/>
    <w:rsid w:val="00206381"/>
    <w:rsid w:val="00215BC2"/>
    <w:rsid w:val="00215E7D"/>
    <w:rsid w:val="00216F96"/>
    <w:rsid w:val="00221BC7"/>
    <w:rsid w:val="00222C94"/>
    <w:rsid w:val="002246C9"/>
    <w:rsid w:val="00224CA9"/>
    <w:rsid w:val="002309D7"/>
    <w:rsid w:val="00231F37"/>
    <w:rsid w:val="00235C43"/>
    <w:rsid w:val="00240749"/>
    <w:rsid w:val="00241F34"/>
    <w:rsid w:val="00243499"/>
    <w:rsid w:val="00245CD8"/>
    <w:rsid w:val="002462AF"/>
    <w:rsid w:val="00246D95"/>
    <w:rsid w:val="00251333"/>
    <w:rsid w:val="00254691"/>
    <w:rsid w:val="00255E57"/>
    <w:rsid w:val="00257559"/>
    <w:rsid w:val="00261BB5"/>
    <w:rsid w:val="00261DBF"/>
    <w:rsid w:val="00261EE6"/>
    <w:rsid w:val="00265023"/>
    <w:rsid w:val="002658D1"/>
    <w:rsid w:val="00270966"/>
    <w:rsid w:val="00270D05"/>
    <w:rsid w:val="00271BAC"/>
    <w:rsid w:val="00271EE8"/>
    <w:rsid w:val="00272E92"/>
    <w:rsid w:val="00276B0A"/>
    <w:rsid w:val="002772AE"/>
    <w:rsid w:val="002834F2"/>
    <w:rsid w:val="0028409F"/>
    <w:rsid w:val="00285F1A"/>
    <w:rsid w:val="00285FB7"/>
    <w:rsid w:val="00293E39"/>
    <w:rsid w:val="00294747"/>
    <w:rsid w:val="00297BD6"/>
    <w:rsid w:val="002A35F5"/>
    <w:rsid w:val="002A365C"/>
    <w:rsid w:val="002A5A6F"/>
    <w:rsid w:val="002C01AF"/>
    <w:rsid w:val="002C0A9A"/>
    <w:rsid w:val="002C2812"/>
    <w:rsid w:val="002C4FCA"/>
    <w:rsid w:val="002C70E6"/>
    <w:rsid w:val="002D4A26"/>
    <w:rsid w:val="002E4FE4"/>
    <w:rsid w:val="002E75F8"/>
    <w:rsid w:val="002F09A6"/>
    <w:rsid w:val="002F0A5A"/>
    <w:rsid w:val="002F38DF"/>
    <w:rsid w:val="002F7E28"/>
    <w:rsid w:val="00302B98"/>
    <w:rsid w:val="00303A73"/>
    <w:rsid w:val="00307309"/>
    <w:rsid w:val="003148A1"/>
    <w:rsid w:val="00316CD4"/>
    <w:rsid w:val="003233C1"/>
    <w:rsid w:val="00330A17"/>
    <w:rsid w:val="00344811"/>
    <w:rsid w:val="00344BDA"/>
    <w:rsid w:val="00353AC6"/>
    <w:rsid w:val="00363B8F"/>
    <w:rsid w:val="003670E5"/>
    <w:rsid w:val="003672E9"/>
    <w:rsid w:val="003706C0"/>
    <w:rsid w:val="00371267"/>
    <w:rsid w:val="003717CC"/>
    <w:rsid w:val="003733C8"/>
    <w:rsid w:val="003759F9"/>
    <w:rsid w:val="00375B6D"/>
    <w:rsid w:val="00377FA4"/>
    <w:rsid w:val="00384039"/>
    <w:rsid w:val="00386315"/>
    <w:rsid w:val="00386C6C"/>
    <w:rsid w:val="00387E1A"/>
    <w:rsid w:val="003903BB"/>
    <w:rsid w:val="00392CF0"/>
    <w:rsid w:val="00393562"/>
    <w:rsid w:val="003A6F16"/>
    <w:rsid w:val="003B0C2D"/>
    <w:rsid w:val="003B4A76"/>
    <w:rsid w:val="003B4CED"/>
    <w:rsid w:val="003B4F13"/>
    <w:rsid w:val="003B6C90"/>
    <w:rsid w:val="003C5F7B"/>
    <w:rsid w:val="003C77E9"/>
    <w:rsid w:val="003D06F5"/>
    <w:rsid w:val="003D1063"/>
    <w:rsid w:val="003D2677"/>
    <w:rsid w:val="003E03FC"/>
    <w:rsid w:val="003E0E9E"/>
    <w:rsid w:val="003E10ED"/>
    <w:rsid w:val="003E1831"/>
    <w:rsid w:val="003E2DA9"/>
    <w:rsid w:val="003E3352"/>
    <w:rsid w:val="003E459A"/>
    <w:rsid w:val="003E74B7"/>
    <w:rsid w:val="003E75E5"/>
    <w:rsid w:val="003F1CB1"/>
    <w:rsid w:val="003F5417"/>
    <w:rsid w:val="003F5F13"/>
    <w:rsid w:val="004008A8"/>
    <w:rsid w:val="00402A62"/>
    <w:rsid w:val="00407F0C"/>
    <w:rsid w:val="004114C1"/>
    <w:rsid w:val="00414E24"/>
    <w:rsid w:val="00417A0C"/>
    <w:rsid w:val="00420EDA"/>
    <w:rsid w:val="00421301"/>
    <w:rsid w:val="00424B70"/>
    <w:rsid w:val="00425270"/>
    <w:rsid w:val="00426E64"/>
    <w:rsid w:val="00434217"/>
    <w:rsid w:val="00435B27"/>
    <w:rsid w:val="00443CC1"/>
    <w:rsid w:val="004513ED"/>
    <w:rsid w:val="00452B67"/>
    <w:rsid w:val="00454C2D"/>
    <w:rsid w:val="00463029"/>
    <w:rsid w:val="00471992"/>
    <w:rsid w:val="00472C65"/>
    <w:rsid w:val="00475E59"/>
    <w:rsid w:val="00480961"/>
    <w:rsid w:val="00485731"/>
    <w:rsid w:val="00487B02"/>
    <w:rsid w:val="0049126F"/>
    <w:rsid w:val="00491568"/>
    <w:rsid w:val="00493FC4"/>
    <w:rsid w:val="004A23EB"/>
    <w:rsid w:val="004A46FD"/>
    <w:rsid w:val="004A4FEF"/>
    <w:rsid w:val="004A6E41"/>
    <w:rsid w:val="004A7033"/>
    <w:rsid w:val="004A7324"/>
    <w:rsid w:val="004B445D"/>
    <w:rsid w:val="004C02D8"/>
    <w:rsid w:val="004C25A9"/>
    <w:rsid w:val="004C3610"/>
    <w:rsid w:val="004C67C8"/>
    <w:rsid w:val="004D6156"/>
    <w:rsid w:val="004E3CFD"/>
    <w:rsid w:val="004E4D31"/>
    <w:rsid w:val="004E5D70"/>
    <w:rsid w:val="004E5D8B"/>
    <w:rsid w:val="004E7CEE"/>
    <w:rsid w:val="004F03A8"/>
    <w:rsid w:val="004F228F"/>
    <w:rsid w:val="004F53BD"/>
    <w:rsid w:val="004F66FD"/>
    <w:rsid w:val="00501B19"/>
    <w:rsid w:val="00501E1E"/>
    <w:rsid w:val="00502523"/>
    <w:rsid w:val="00503C71"/>
    <w:rsid w:val="005062BF"/>
    <w:rsid w:val="0051148C"/>
    <w:rsid w:val="00516D35"/>
    <w:rsid w:val="0051763F"/>
    <w:rsid w:val="00521612"/>
    <w:rsid w:val="0052356B"/>
    <w:rsid w:val="00524E7F"/>
    <w:rsid w:val="00526AF2"/>
    <w:rsid w:val="00527B7B"/>
    <w:rsid w:val="00532E90"/>
    <w:rsid w:val="005334A1"/>
    <w:rsid w:val="00533A52"/>
    <w:rsid w:val="00535C18"/>
    <w:rsid w:val="00540308"/>
    <w:rsid w:val="0054297F"/>
    <w:rsid w:val="0054408C"/>
    <w:rsid w:val="00544F1B"/>
    <w:rsid w:val="00545791"/>
    <w:rsid w:val="005461F0"/>
    <w:rsid w:val="00553016"/>
    <w:rsid w:val="00556595"/>
    <w:rsid w:val="005569CA"/>
    <w:rsid w:val="00556E95"/>
    <w:rsid w:val="005625FE"/>
    <w:rsid w:val="005633DD"/>
    <w:rsid w:val="00563AEF"/>
    <w:rsid w:val="00573B89"/>
    <w:rsid w:val="0057441E"/>
    <w:rsid w:val="00584E2A"/>
    <w:rsid w:val="00587F2F"/>
    <w:rsid w:val="005916D7"/>
    <w:rsid w:val="005A021C"/>
    <w:rsid w:val="005A0D97"/>
    <w:rsid w:val="005A41A1"/>
    <w:rsid w:val="005A6AEF"/>
    <w:rsid w:val="005A6F6C"/>
    <w:rsid w:val="005A7DC0"/>
    <w:rsid w:val="005B0FE3"/>
    <w:rsid w:val="005B5770"/>
    <w:rsid w:val="005B6D2A"/>
    <w:rsid w:val="005C0653"/>
    <w:rsid w:val="005C0A70"/>
    <w:rsid w:val="005C3822"/>
    <w:rsid w:val="005E14A8"/>
    <w:rsid w:val="005F127F"/>
    <w:rsid w:val="005F3556"/>
    <w:rsid w:val="005F6884"/>
    <w:rsid w:val="005F772F"/>
    <w:rsid w:val="006002B9"/>
    <w:rsid w:val="00601700"/>
    <w:rsid w:val="0060183A"/>
    <w:rsid w:val="00602BCA"/>
    <w:rsid w:val="006059A9"/>
    <w:rsid w:val="00614D0E"/>
    <w:rsid w:val="00616159"/>
    <w:rsid w:val="0062519F"/>
    <w:rsid w:val="00627758"/>
    <w:rsid w:val="006309C5"/>
    <w:rsid w:val="00632D5A"/>
    <w:rsid w:val="006370FB"/>
    <w:rsid w:val="00640E9E"/>
    <w:rsid w:val="0064477E"/>
    <w:rsid w:val="0064482B"/>
    <w:rsid w:val="006458B1"/>
    <w:rsid w:val="0064678A"/>
    <w:rsid w:val="00655B61"/>
    <w:rsid w:val="006577A9"/>
    <w:rsid w:val="00660B72"/>
    <w:rsid w:val="006705F3"/>
    <w:rsid w:val="006741A5"/>
    <w:rsid w:val="006755DE"/>
    <w:rsid w:val="00676678"/>
    <w:rsid w:val="0069187D"/>
    <w:rsid w:val="006931B3"/>
    <w:rsid w:val="00695599"/>
    <w:rsid w:val="006A1334"/>
    <w:rsid w:val="006A1710"/>
    <w:rsid w:val="006A557B"/>
    <w:rsid w:val="006A571F"/>
    <w:rsid w:val="006A72EA"/>
    <w:rsid w:val="006B3D13"/>
    <w:rsid w:val="006B768C"/>
    <w:rsid w:val="006B7D70"/>
    <w:rsid w:val="006C229C"/>
    <w:rsid w:val="006D2BB4"/>
    <w:rsid w:val="006D521C"/>
    <w:rsid w:val="006E2B34"/>
    <w:rsid w:val="006E5C27"/>
    <w:rsid w:val="006E6247"/>
    <w:rsid w:val="00711F61"/>
    <w:rsid w:val="00713178"/>
    <w:rsid w:val="00713A59"/>
    <w:rsid w:val="00715269"/>
    <w:rsid w:val="0071726F"/>
    <w:rsid w:val="00723F17"/>
    <w:rsid w:val="00732754"/>
    <w:rsid w:val="007334C4"/>
    <w:rsid w:val="00734102"/>
    <w:rsid w:val="00735801"/>
    <w:rsid w:val="007360B9"/>
    <w:rsid w:val="00736465"/>
    <w:rsid w:val="007443CA"/>
    <w:rsid w:val="007448E6"/>
    <w:rsid w:val="00745F18"/>
    <w:rsid w:val="00751FD2"/>
    <w:rsid w:val="0075456C"/>
    <w:rsid w:val="00755006"/>
    <w:rsid w:val="007615EE"/>
    <w:rsid w:val="00765D89"/>
    <w:rsid w:val="00782F33"/>
    <w:rsid w:val="00785A1F"/>
    <w:rsid w:val="00787C60"/>
    <w:rsid w:val="00794969"/>
    <w:rsid w:val="007970ED"/>
    <w:rsid w:val="007A07A5"/>
    <w:rsid w:val="007A5AC7"/>
    <w:rsid w:val="007A7E63"/>
    <w:rsid w:val="007B2E75"/>
    <w:rsid w:val="007C749B"/>
    <w:rsid w:val="007D4E40"/>
    <w:rsid w:val="007E01C0"/>
    <w:rsid w:val="007E0F40"/>
    <w:rsid w:val="007F15D5"/>
    <w:rsid w:val="007F5184"/>
    <w:rsid w:val="00801BD1"/>
    <w:rsid w:val="008044F2"/>
    <w:rsid w:val="00813E4F"/>
    <w:rsid w:val="0081430C"/>
    <w:rsid w:val="00817A5E"/>
    <w:rsid w:val="00821CE3"/>
    <w:rsid w:val="00823B8E"/>
    <w:rsid w:val="00824601"/>
    <w:rsid w:val="00824821"/>
    <w:rsid w:val="00825399"/>
    <w:rsid w:val="008277A9"/>
    <w:rsid w:val="00827E82"/>
    <w:rsid w:val="00830C3D"/>
    <w:rsid w:val="00835E11"/>
    <w:rsid w:val="008413BA"/>
    <w:rsid w:val="00843D5F"/>
    <w:rsid w:val="00843E5E"/>
    <w:rsid w:val="0084486E"/>
    <w:rsid w:val="008522CB"/>
    <w:rsid w:val="00854313"/>
    <w:rsid w:val="00861739"/>
    <w:rsid w:val="00861BE8"/>
    <w:rsid w:val="008650E6"/>
    <w:rsid w:val="008668FC"/>
    <w:rsid w:val="00867B1F"/>
    <w:rsid w:val="008707FC"/>
    <w:rsid w:val="00873B47"/>
    <w:rsid w:val="00885432"/>
    <w:rsid w:val="00886839"/>
    <w:rsid w:val="00890F7E"/>
    <w:rsid w:val="00891928"/>
    <w:rsid w:val="00892E49"/>
    <w:rsid w:val="00894958"/>
    <w:rsid w:val="008950EB"/>
    <w:rsid w:val="00896759"/>
    <w:rsid w:val="008972B8"/>
    <w:rsid w:val="008A3C14"/>
    <w:rsid w:val="008A44DD"/>
    <w:rsid w:val="008A6082"/>
    <w:rsid w:val="008B4FAF"/>
    <w:rsid w:val="008B5A07"/>
    <w:rsid w:val="008C0D15"/>
    <w:rsid w:val="008C0DA8"/>
    <w:rsid w:val="008C10CE"/>
    <w:rsid w:val="008C1719"/>
    <w:rsid w:val="008C3CCF"/>
    <w:rsid w:val="008E2A2C"/>
    <w:rsid w:val="008E50B7"/>
    <w:rsid w:val="008F1C81"/>
    <w:rsid w:val="008F1FF1"/>
    <w:rsid w:val="008F29EB"/>
    <w:rsid w:val="008F31E6"/>
    <w:rsid w:val="008F3D6F"/>
    <w:rsid w:val="0090367F"/>
    <w:rsid w:val="00912532"/>
    <w:rsid w:val="009169B0"/>
    <w:rsid w:val="00921FCD"/>
    <w:rsid w:val="00923051"/>
    <w:rsid w:val="009243CB"/>
    <w:rsid w:val="00925DE6"/>
    <w:rsid w:val="009271F9"/>
    <w:rsid w:val="00935374"/>
    <w:rsid w:val="0093718F"/>
    <w:rsid w:val="00940B3B"/>
    <w:rsid w:val="0094153D"/>
    <w:rsid w:val="0094493B"/>
    <w:rsid w:val="00945678"/>
    <w:rsid w:val="0094618A"/>
    <w:rsid w:val="00946AFE"/>
    <w:rsid w:val="009519F7"/>
    <w:rsid w:val="00953C94"/>
    <w:rsid w:val="0095514A"/>
    <w:rsid w:val="009573AA"/>
    <w:rsid w:val="0096045C"/>
    <w:rsid w:val="00962A1D"/>
    <w:rsid w:val="0096542C"/>
    <w:rsid w:val="00966E9B"/>
    <w:rsid w:val="00975606"/>
    <w:rsid w:val="00986E88"/>
    <w:rsid w:val="00990128"/>
    <w:rsid w:val="009933DE"/>
    <w:rsid w:val="009936C6"/>
    <w:rsid w:val="00996125"/>
    <w:rsid w:val="00996327"/>
    <w:rsid w:val="009A283B"/>
    <w:rsid w:val="009B0182"/>
    <w:rsid w:val="009B18AA"/>
    <w:rsid w:val="009B45FD"/>
    <w:rsid w:val="009C1DF5"/>
    <w:rsid w:val="009C4833"/>
    <w:rsid w:val="009C4FEF"/>
    <w:rsid w:val="009D1C54"/>
    <w:rsid w:val="009D23B4"/>
    <w:rsid w:val="009E1770"/>
    <w:rsid w:val="009F58BE"/>
    <w:rsid w:val="009F5BDD"/>
    <w:rsid w:val="00A008E8"/>
    <w:rsid w:val="00A0184C"/>
    <w:rsid w:val="00A1119E"/>
    <w:rsid w:val="00A1323C"/>
    <w:rsid w:val="00A24A7B"/>
    <w:rsid w:val="00A25909"/>
    <w:rsid w:val="00A26F1E"/>
    <w:rsid w:val="00A30A04"/>
    <w:rsid w:val="00A30B79"/>
    <w:rsid w:val="00A31A6C"/>
    <w:rsid w:val="00A32DEE"/>
    <w:rsid w:val="00A370CD"/>
    <w:rsid w:val="00A41F05"/>
    <w:rsid w:val="00A42DE7"/>
    <w:rsid w:val="00A53F6D"/>
    <w:rsid w:val="00A54B20"/>
    <w:rsid w:val="00A55DF6"/>
    <w:rsid w:val="00A5686B"/>
    <w:rsid w:val="00A56F74"/>
    <w:rsid w:val="00A606EC"/>
    <w:rsid w:val="00A60EB8"/>
    <w:rsid w:val="00A72AA9"/>
    <w:rsid w:val="00A776B7"/>
    <w:rsid w:val="00A77748"/>
    <w:rsid w:val="00A80BC8"/>
    <w:rsid w:val="00A83A1F"/>
    <w:rsid w:val="00A83B75"/>
    <w:rsid w:val="00A83CDE"/>
    <w:rsid w:val="00A8413F"/>
    <w:rsid w:val="00A9327C"/>
    <w:rsid w:val="00A96012"/>
    <w:rsid w:val="00A9685F"/>
    <w:rsid w:val="00AA1A2A"/>
    <w:rsid w:val="00AA2623"/>
    <w:rsid w:val="00AA28D7"/>
    <w:rsid w:val="00AA3522"/>
    <w:rsid w:val="00AA57D2"/>
    <w:rsid w:val="00AA704C"/>
    <w:rsid w:val="00AA7CE2"/>
    <w:rsid w:val="00AB11C4"/>
    <w:rsid w:val="00AB2308"/>
    <w:rsid w:val="00AB6366"/>
    <w:rsid w:val="00AC11A6"/>
    <w:rsid w:val="00AC4576"/>
    <w:rsid w:val="00AC51C9"/>
    <w:rsid w:val="00AC646B"/>
    <w:rsid w:val="00AD19DB"/>
    <w:rsid w:val="00AD1ECB"/>
    <w:rsid w:val="00AD304A"/>
    <w:rsid w:val="00AD3D37"/>
    <w:rsid w:val="00AD495F"/>
    <w:rsid w:val="00AD556E"/>
    <w:rsid w:val="00AE4F55"/>
    <w:rsid w:val="00AE60BB"/>
    <w:rsid w:val="00AF2BA4"/>
    <w:rsid w:val="00AF6DBC"/>
    <w:rsid w:val="00AF7A61"/>
    <w:rsid w:val="00B030D2"/>
    <w:rsid w:val="00B036DE"/>
    <w:rsid w:val="00B046E1"/>
    <w:rsid w:val="00B05666"/>
    <w:rsid w:val="00B07044"/>
    <w:rsid w:val="00B13ACB"/>
    <w:rsid w:val="00B15708"/>
    <w:rsid w:val="00B16658"/>
    <w:rsid w:val="00B172B1"/>
    <w:rsid w:val="00B17568"/>
    <w:rsid w:val="00B21811"/>
    <w:rsid w:val="00B2644A"/>
    <w:rsid w:val="00B27465"/>
    <w:rsid w:val="00B32BA2"/>
    <w:rsid w:val="00B32CD6"/>
    <w:rsid w:val="00B342A5"/>
    <w:rsid w:val="00B345A5"/>
    <w:rsid w:val="00B4147A"/>
    <w:rsid w:val="00B43F8B"/>
    <w:rsid w:val="00B45930"/>
    <w:rsid w:val="00B46768"/>
    <w:rsid w:val="00B46D98"/>
    <w:rsid w:val="00B524F7"/>
    <w:rsid w:val="00B569E9"/>
    <w:rsid w:val="00B60E12"/>
    <w:rsid w:val="00B632DA"/>
    <w:rsid w:val="00B63C34"/>
    <w:rsid w:val="00B71333"/>
    <w:rsid w:val="00B8157C"/>
    <w:rsid w:val="00B82916"/>
    <w:rsid w:val="00B915B3"/>
    <w:rsid w:val="00B91D65"/>
    <w:rsid w:val="00B96C42"/>
    <w:rsid w:val="00BA1333"/>
    <w:rsid w:val="00BA2CDB"/>
    <w:rsid w:val="00BA537D"/>
    <w:rsid w:val="00BA6F2C"/>
    <w:rsid w:val="00BB0A4D"/>
    <w:rsid w:val="00BB1F86"/>
    <w:rsid w:val="00BB474D"/>
    <w:rsid w:val="00BB49BD"/>
    <w:rsid w:val="00BB6BDA"/>
    <w:rsid w:val="00BC03B0"/>
    <w:rsid w:val="00BC10A0"/>
    <w:rsid w:val="00BC222D"/>
    <w:rsid w:val="00BC4113"/>
    <w:rsid w:val="00BC4894"/>
    <w:rsid w:val="00BC59B3"/>
    <w:rsid w:val="00BD4477"/>
    <w:rsid w:val="00BD5B87"/>
    <w:rsid w:val="00BE0D38"/>
    <w:rsid w:val="00BE72BC"/>
    <w:rsid w:val="00BF4EFD"/>
    <w:rsid w:val="00BF4FB6"/>
    <w:rsid w:val="00C05AF9"/>
    <w:rsid w:val="00C07CD3"/>
    <w:rsid w:val="00C101AC"/>
    <w:rsid w:val="00C1337D"/>
    <w:rsid w:val="00C151A8"/>
    <w:rsid w:val="00C152F2"/>
    <w:rsid w:val="00C17495"/>
    <w:rsid w:val="00C20088"/>
    <w:rsid w:val="00C2606F"/>
    <w:rsid w:val="00C266DB"/>
    <w:rsid w:val="00C30BE1"/>
    <w:rsid w:val="00C30C66"/>
    <w:rsid w:val="00C33F56"/>
    <w:rsid w:val="00C36679"/>
    <w:rsid w:val="00C4134A"/>
    <w:rsid w:val="00C443F1"/>
    <w:rsid w:val="00C46CA3"/>
    <w:rsid w:val="00C53E40"/>
    <w:rsid w:val="00C57CBD"/>
    <w:rsid w:val="00C60781"/>
    <w:rsid w:val="00C679C0"/>
    <w:rsid w:val="00C732F7"/>
    <w:rsid w:val="00C74CD4"/>
    <w:rsid w:val="00C85C8D"/>
    <w:rsid w:val="00C878E4"/>
    <w:rsid w:val="00C900CD"/>
    <w:rsid w:val="00C932AB"/>
    <w:rsid w:val="00C9577D"/>
    <w:rsid w:val="00C96BB6"/>
    <w:rsid w:val="00CA0118"/>
    <w:rsid w:val="00CA2450"/>
    <w:rsid w:val="00CA393B"/>
    <w:rsid w:val="00CA40F2"/>
    <w:rsid w:val="00CA517B"/>
    <w:rsid w:val="00CA63EC"/>
    <w:rsid w:val="00CB1FAD"/>
    <w:rsid w:val="00CB527F"/>
    <w:rsid w:val="00CB5846"/>
    <w:rsid w:val="00CB6074"/>
    <w:rsid w:val="00CB7C9B"/>
    <w:rsid w:val="00CC2A8C"/>
    <w:rsid w:val="00CC49DD"/>
    <w:rsid w:val="00CD39CC"/>
    <w:rsid w:val="00CD4505"/>
    <w:rsid w:val="00CD49C9"/>
    <w:rsid w:val="00CD5045"/>
    <w:rsid w:val="00CD6BC9"/>
    <w:rsid w:val="00CD7313"/>
    <w:rsid w:val="00CD767B"/>
    <w:rsid w:val="00CD7E19"/>
    <w:rsid w:val="00CE30F8"/>
    <w:rsid w:val="00CE797C"/>
    <w:rsid w:val="00CE7FC6"/>
    <w:rsid w:val="00CF4BD0"/>
    <w:rsid w:val="00D029CE"/>
    <w:rsid w:val="00D03641"/>
    <w:rsid w:val="00D05B66"/>
    <w:rsid w:val="00D07884"/>
    <w:rsid w:val="00D11AFC"/>
    <w:rsid w:val="00D14914"/>
    <w:rsid w:val="00D153E8"/>
    <w:rsid w:val="00D22B09"/>
    <w:rsid w:val="00D22DC4"/>
    <w:rsid w:val="00D259F8"/>
    <w:rsid w:val="00D25BA2"/>
    <w:rsid w:val="00D3042D"/>
    <w:rsid w:val="00D33649"/>
    <w:rsid w:val="00D33679"/>
    <w:rsid w:val="00D369D5"/>
    <w:rsid w:val="00D371AF"/>
    <w:rsid w:val="00D401EA"/>
    <w:rsid w:val="00D50089"/>
    <w:rsid w:val="00D527BC"/>
    <w:rsid w:val="00D53E32"/>
    <w:rsid w:val="00D55977"/>
    <w:rsid w:val="00D55A9A"/>
    <w:rsid w:val="00D56595"/>
    <w:rsid w:val="00D569F2"/>
    <w:rsid w:val="00D64FBE"/>
    <w:rsid w:val="00D713A8"/>
    <w:rsid w:val="00D71584"/>
    <w:rsid w:val="00D77E63"/>
    <w:rsid w:val="00D829B9"/>
    <w:rsid w:val="00D86AF1"/>
    <w:rsid w:val="00D86EAF"/>
    <w:rsid w:val="00D95467"/>
    <w:rsid w:val="00D95709"/>
    <w:rsid w:val="00D95F1E"/>
    <w:rsid w:val="00D96259"/>
    <w:rsid w:val="00D97F65"/>
    <w:rsid w:val="00DA6A85"/>
    <w:rsid w:val="00DB223A"/>
    <w:rsid w:val="00DB4B1D"/>
    <w:rsid w:val="00DB5B59"/>
    <w:rsid w:val="00DB6EC6"/>
    <w:rsid w:val="00DC5313"/>
    <w:rsid w:val="00DC71CB"/>
    <w:rsid w:val="00DD00EF"/>
    <w:rsid w:val="00DD0E29"/>
    <w:rsid w:val="00DD1E9D"/>
    <w:rsid w:val="00DD2768"/>
    <w:rsid w:val="00DE101A"/>
    <w:rsid w:val="00DE24DF"/>
    <w:rsid w:val="00DE736D"/>
    <w:rsid w:val="00DE787F"/>
    <w:rsid w:val="00DF4658"/>
    <w:rsid w:val="00DF4A4A"/>
    <w:rsid w:val="00E0295F"/>
    <w:rsid w:val="00E02B40"/>
    <w:rsid w:val="00E04246"/>
    <w:rsid w:val="00E042E6"/>
    <w:rsid w:val="00E050D5"/>
    <w:rsid w:val="00E05292"/>
    <w:rsid w:val="00E053FB"/>
    <w:rsid w:val="00E05AF4"/>
    <w:rsid w:val="00E118FF"/>
    <w:rsid w:val="00E134A7"/>
    <w:rsid w:val="00E14544"/>
    <w:rsid w:val="00E20DF6"/>
    <w:rsid w:val="00E21B89"/>
    <w:rsid w:val="00E2726D"/>
    <w:rsid w:val="00E3054C"/>
    <w:rsid w:val="00E31B6B"/>
    <w:rsid w:val="00E3200D"/>
    <w:rsid w:val="00E327C4"/>
    <w:rsid w:val="00E34AC3"/>
    <w:rsid w:val="00E37867"/>
    <w:rsid w:val="00E408A1"/>
    <w:rsid w:val="00E40C96"/>
    <w:rsid w:val="00E42FF2"/>
    <w:rsid w:val="00E454DB"/>
    <w:rsid w:val="00E45C64"/>
    <w:rsid w:val="00E45E82"/>
    <w:rsid w:val="00E46993"/>
    <w:rsid w:val="00E50E07"/>
    <w:rsid w:val="00E51705"/>
    <w:rsid w:val="00E53B2D"/>
    <w:rsid w:val="00E53C4D"/>
    <w:rsid w:val="00E61C31"/>
    <w:rsid w:val="00E71720"/>
    <w:rsid w:val="00E763DA"/>
    <w:rsid w:val="00E7650A"/>
    <w:rsid w:val="00E80E8D"/>
    <w:rsid w:val="00E8411A"/>
    <w:rsid w:val="00E924EE"/>
    <w:rsid w:val="00E9310D"/>
    <w:rsid w:val="00EA6D9C"/>
    <w:rsid w:val="00EA7E8A"/>
    <w:rsid w:val="00EB44C3"/>
    <w:rsid w:val="00EC0081"/>
    <w:rsid w:val="00EC0A56"/>
    <w:rsid w:val="00EC49EC"/>
    <w:rsid w:val="00EC5CE9"/>
    <w:rsid w:val="00EC765A"/>
    <w:rsid w:val="00EC7A44"/>
    <w:rsid w:val="00ED3C89"/>
    <w:rsid w:val="00ED3F3B"/>
    <w:rsid w:val="00ED5BEF"/>
    <w:rsid w:val="00EE0961"/>
    <w:rsid w:val="00EE1364"/>
    <w:rsid w:val="00EE1B8F"/>
    <w:rsid w:val="00EE3935"/>
    <w:rsid w:val="00EE3BA0"/>
    <w:rsid w:val="00EE4627"/>
    <w:rsid w:val="00EE6A2D"/>
    <w:rsid w:val="00EE796E"/>
    <w:rsid w:val="00EF1413"/>
    <w:rsid w:val="00EF229F"/>
    <w:rsid w:val="00EF24BA"/>
    <w:rsid w:val="00EF5ADB"/>
    <w:rsid w:val="00F01207"/>
    <w:rsid w:val="00F03500"/>
    <w:rsid w:val="00F04C5C"/>
    <w:rsid w:val="00F056F2"/>
    <w:rsid w:val="00F1203A"/>
    <w:rsid w:val="00F16CB2"/>
    <w:rsid w:val="00F201AD"/>
    <w:rsid w:val="00F202AC"/>
    <w:rsid w:val="00F212FD"/>
    <w:rsid w:val="00F33646"/>
    <w:rsid w:val="00F340A4"/>
    <w:rsid w:val="00F36548"/>
    <w:rsid w:val="00F37C7A"/>
    <w:rsid w:val="00F404BB"/>
    <w:rsid w:val="00F4107E"/>
    <w:rsid w:val="00F415E3"/>
    <w:rsid w:val="00F4161E"/>
    <w:rsid w:val="00F41CA5"/>
    <w:rsid w:val="00F42D13"/>
    <w:rsid w:val="00F438A8"/>
    <w:rsid w:val="00F45B3A"/>
    <w:rsid w:val="00F45D2B"/>
    <w:rsid w:val="00F52197"/>
    <w:rsid w:val="00F54508"/>
    <w:rsid w:val="00F5471E"/>
    <w:rsid w:val="00F553F9"/>
    <w:rsid w:val="00F562E0"/>
    <w:rsid w:val="00F701D3"/>
    <w:rsid w:val="00F805BF"/>
    <w:rsid w:val="00F8171B"/>
    <w:rsid w:val="00F83356"/>
    <w:rsid w:val="00F85DB0"/>
    <w:rsid w:val="00F862DF"/>
    <w:rsid w:val="00F9023D"/>
    <w:rsid w:val="00F930F1"/>
    <w:rsid w:val="00F94C42"/>
    <w:rsid w:val="00F94D77"/>
    <w:rsid w:val="00FA073E"/>
    <w:rsid w:val="00FA317E"/>
    <w:rsid w:val="00FB7815"/>
    <w:rsid w:val="00FC0078"/>
    <w:rsid w:val="00FC4D09"/>
    <w:rsid w:val="00FC5341"/>
    <w:rsid w:val="00FC57CF"/>
    <w:rsid w:val="00FC5ADA"/>
    <w:rsid w:val="00FD0544"/>
    <w:rsid w:val="00FD2B71"/>
    <w:rsid w:val="00FD47B4"/>
    <w:rsid w:val="00FD5161"/>
    <w:rsid w:val="00FD6E19"/>
    <w:rsid w:val="00FE11C9"/>
    <w:rsid w:val="00FE1335"/>
    <w:rsid w:val="00FE2D40"/>
    <w:rsid w:val="00FE35D8"/>
    <w:rsid w:val="00FE57D3"/>
    <w:rsid w:val="00FE5AF5"/>
    <w:rsid w:val="00FE7B53"/>
    <w:rsid w:val="00FF23D3"/>
    <w:rsid w:val="00FF2AA8"/>
    <w:rsid w:val="00FF47ED"/>
    <w:rsid w:val="00FF5F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2B59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oa heading" w:semiHidden="0" w:unhideWhenUsed="0"/>
    <w:lsdException w:name="List Bullet" w:semiHidden="0" w:unhideWhenUsed="0" w:qFormat="1"/>
    <w:lsdException w:name="List Number" w:semiHidden="0" w:unhideWhenUsed="0" w:qFormat="1"/>
    <w:lsdException w:name="List Bullet 2" w:qFormat="1"/>
    <w:lsdException w:name="List Number 2" w:qFormat="1"/>
    <w:lsdException w:name="Title" w:semiHidden="0" w:uiPriority="10" w:unhideWhenUsed="0" w:qFormat="1"/>
    <w:lsdException w:name="Default Paragraph Font" w:uiPriority="1"/>
    <w:lsdException w:name="Body Tex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ali">
    <w:name w:val="Normal"/>
    <w:qFormat/>
    <w:rsid w:val="00A77748"/>
    <w:pPr>
      <w:jc w:val="both"/>
    </w:pPr>
  </w:style>
  <w:style w:type="paragraph" w:styleId="Otsikko1">
    <w:name w:val="heading 1"/>
    <w:basedOn w:val="Normaali"/>
    <w:next w:val="Leipteksti"/>
    <w:link w:val="Otsikko1Char"/>
    <w:uiPriority w:val="9"/>
    <w:qFormat/>
    <w:rsid w:val="00A77748"/>
    <w:pPr>
      <w:keepNext/>
      <w:keepLines/>
      <w:suppressAutoHyphens/>
      <w:spacing w:after="220"/>
      <w:jc w:val="left"/>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unhideWhenUsed/>
    <w:qFormat/>
    <w:rsid w:val="00A77748"/>
    <w:pPr>
      <w:keepNext/>
      <w:keepLines/>
      <w:suppressAutoHyphens/>
      <w:spacing w:after="220"/>
      <w:jc w:val="left"/>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A77748"/>
    <w:pPr>
      <w:keepNext/>
      <w:keepLines/>
      <w:suppressAutoHyphens/>
      <w:spacing w:after="220"/>
      <w:jc w:val="left"/>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A77748"/>
    <w:pPr>
      <w:keepNext/>
      <w:keepLines/>
      <w:suppressAutoHyphens/>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A77748"/>
    <w:pPr>
      <w:keepNext/>
      <w:keepLines/>
      <w:suppressAutoHyphen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A77748"/>
    <w:pPr>
      <w:keepNext/>
      <w:keepLines/>
      <w:suppressAutoHyphen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A77748"/>
    <w:pPr>
      <w:keepNext/>
      <w:keepLines/>
      <w:suppressAutoHyphen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A77748"/>
    <w:pPr>
      <w:keepNext/>
      <w:keepLines/>
      <w:suppressAutoHyphen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A77748"/>
    <w:pPr>
      <w:keepNext/>
      <w:keepLines/>
      <w:suppressAutoHyphen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A77748"/>
    <w:pPr>
      <w:keepNext/>
      <w:keepLines/>
      <w:suppressAutoHyphens/>
      <w:spacing w:after="220"/>
      <w:contextualSpacing/>
      <w:jc w:val="left"/>
    </w:pPr>
    <w:rPr>
      <w:rFonts w:asciiTheme="majorHAnsi" w:eastAsiaTheme="majorEastAsia" w:hAnsiTheme="majorHAnsi" w:cstheme="majorBidi"/>
      <w:b/>
      <w:spacing w:val="5"/>
      <w:kern w:val="28"/>
      <w:sz w:val="24"/>
      <w:szCs w:val="52"/>
    </w:rPr>
  </w:style>
  <w:style w:type="character" w:customStyle="1" w:styleId="OtsikkoChar">
    <w:name w:val="Otsikko Char"/>
    <w:basedOn w:val="Kappaleenoletusfontti"/>
    <w:link w:val="Otsikko"/>
    <w:uiPriority w:val="10"/>
    <w:rsid w:val="004E5D70"/>
    <w:rPr>
      <w:rFonts w:asciiTheme="majorHAnsi" w:eastAsiaTheme="majorEastAsia" w:hAnsiTheme="majorHAnsi" w:cstheme="majorBidi"/>
      <w:b/>
      <w:spacing w:val="5"/>
      <w:kern w:val="28"/>
      <w:sz w:val="24"/>
      <w:szCs w:val="52"/>
    </w:rPr>
  </w:style>
  <w:style w:type="character" w:customStyle="1" w:styleId="Otsikko1Char">
    <w:name w:val="Otsikko 1 Char"/>
    <w:basedOn w:val="Kappaleenoletusfontti"/>
    <w:link w:val="Otsikko1"/>
    <w:uiPriority w:val="9"/>
    <w:rsid w:val="004E5D70"/>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4E5D70"/>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4E5D70"/>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5E14A8"/>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5E14A8"/>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5E14A8"/>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5E14A8"/>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5E14A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5E14A8"/>
    <w:rPr>
      <w:rFonts w:asciiTheme="majorHAnsi" w:eastAsiaTheme="majorEastAsia" w:hAnsiTheme="majorHAnsi" w:cstheme="majorBidi"/>
      <w:iCs/>
      <w:szCs w:val="20"/>
    </w:rPr>
  </w:style>
  <w:style w:type="paragraph" w:styleId="Eivli">
    <w:name w:val="No Spacing"/>
    <w:uiPriority w:val="1"/>
    <w:qFormat/>
    <w:rsid w:val="00A77748"/>
    <w:pPr>
      <w:ind w:left="1304"/>
      <w:jc w:val="both"/>
    </w:pPr>
  </w:style>
  <w:style w:type="paragraph" w:styleId="Leipteksti">
    <w:name w:val="Body Text"/>
    <w:basedOn w:val="Normaali"/>
    <w:link w:val="LeiptekstiChar"/>
    <w:qFormat/>
    <w:rsid w:val="00A77748"/>
    <w:pPr>
      <w:spacing w:after="220"/>
      <w:ind w:left="1304"/>
    </w:pPr>
  </w:style>
  <w:style w:type="character" w:customStyle="1" w:styleId="LeiptekstiChar">
    <w:name w:val="Leipäteksti Char"/>
    <w:basedOn w:val="Kappaleenoletusfontti"/>
    <w:link w:val="Leipteksti"/>
    <w:rsid w:val="001D3BC9"/>
  </w:style>
  <w:style w:type="paragraph" w:styleId="Sisluet1">
    <w:name w:val="toc 1"/>
    <w:basedOn w:val="Normaali"/>
    <w:next w:val="Normaali"/>
    <w:autoRedefine/>
    <w:uiPriority w:val="39"/>
    <w:semiHidden/>
    <w:rsid w:val="00A77748"/>
    <w:pPr>
      <w:spacing w:after="100"/>
    </w:pPr>
  </w:style>
  <w:style w:type="paragraph" w:styleId="Lhdeluettelonotsikko">
    <w:name w:val="toa heading"/>
    <w:basedOn w:val="Normaali"/>
    <w:next w:val="Normaali"/>
    <w:uiPriority w:val="99"/>
    <w:semiHidden/>
    <w:rsid w:val="00A77748"/>
    <w:pPr>
      <w:spacing w:before="120"/>
    </w:pPr>
    <w:rPr>
      <w:rFonts w:asciiTheme="majorHAnsi" w:eastAsiaTheme="majorEastAsia" w:hAnsiTheme="majorHAnsi" w:cstheme="majorBidi"/>
      <w:b/>
      <w:bCs/>
      <w:sz w:val="24"/>
      <w:szCs w:val="24"/>
    </w:rPr>
  </w:style>
  <w:style w:type="paragraph" w:styleId="Alatunniste">
    <w:name w:val="footer"/>
    <w:basedOn w:val="Normaali"/>
    <w:link w:val="AlatunnisteChar"/>
    <w:uiPriority w:val="99"/>
    <w:rsid w:val="00A77748"/>
    <w:pPr>
      <w:tabs>
        <w:tab w:val="center" w:pos="4513"/>
        <w:tab w:val="right" w:pos="9026"/>
      </w:tabs>
      <w:suppressAutoHyphens/>
      <w:jc w:val="left"/>
    </w:pPr>
    <w:rPr>
      <w:rFonts w:ascii="Calibri" w:hAnsi="Calibri"/>
      <w:sz w:val="16"/>
    </w:rPr>
  </w:style>
  <w:style w:type="character" w:customStyle="1" w:styleId="AlatunnisteChar">
    <w:name w:val="Alatunniste Char"/>
    <w:basedOn w:val="Kappaleenoletusfontti"/>
    <w:link w:val="Alatunniste"/>
    <w:uiPriority w:val="99"/>
    <w:rsid w:val="00CD49C9"/>
    <w:rPr>
      <w:rFonts w:ascii="Calibri" w:hAnsi="Calibri"/>
      <w:sz w:val="16"/>
    </w:rPr>
  </w:style>
  <w:style w:type="character" w:styleId="Paikkamerkkiteksti">
    <w:name w:val="Placeholder Text"/>
    <w:basedOn w:val="Kappaleenoletusfontti"/>
    <w:uiPriority w:val="99"/>
    <w:rsid w:val="00A77748"/>
    <w:rPr>
      <w:color w:val="auto"/>
    </w:rPr>
  </w:style>
  <w:style w:type="numbering" w:customStyle="1" w:styleId="MerkittyluetteloSTUK">
    <w:name w:val="Merkitty luettelo STUK"/>
    <w:uiPriority w:val="99"/>
    <w:rsid w:val="00472C65"/>
    <w:pPr>
      <w:numPr>
        <w:numId w:val="1"/>
      </w:numPr>
    </w:pPr>
  </w:style>
  <w:style w:type="numbering" w:customStyle="1" w:styleId="NumeroituluetteloSTUK">
    <w:name w:val="Numeroitu luettelo STUK"/>
    <w:uiPriority w:val="99"/>
    <w:rsid w:val="00472C65"/>
    <w:pPr>
      <w:numPr>
        <w:numId w:val="2"/>
      </w:numPr>
    </w:pPr>
  </w:style>
  <w:style w:type="paragraph" w:styleId="Merkittyluettelo">
    <w:name w:val="List Bullet"/>
    <w:basedOn w:val="Normaali"/>
    <w:uiPriority w:val="99"/>
    <w:qFormat/>
    <w:rsid w:val="00472C65"/>
    <w:pPr>
      <w:numPr>
        <w:numId w:val="5"/>
      </w:numPr>
      <w:spacing w:after="220"/>
      <w:contextualSpacing/>
    </w:pPr>
  </w:style>
  <w:style w:type="paragraph" w:styleId="Yltunniste">
    <w:name w:val="header"/>
    <w:basedOn w:val="Normaali"/>
    <w:link w:val="YltunnisteChar"/>
    <w:uiPriority w:val="99"/>
    <w:rsid w:val="00711F61"/>
    <w:pPr>
      <w:suppressAutoHyphens/>
      <w:jc w:val="left"/>
    </w:pPr>
  </w:style>
  <w:style w:type="paragraph" w:styleId="Numeroituluettelo">
    <w:name w:val="List Number"/>
    <w:basedOn w:val="Normaali"/>
    <w:uiPriority w:val="99"/>
    <w:qFormat/>
    <w:rsid w:val="00472C65"/>
    <w:pPr>
      <w:numPr>
        <w:numId w:val="6"/>
      </w:numPr>
      <w:spacing w:after="220"/>
      <w:contextualSpacing/>
    </w:pPr>
  </w:style>
  <w:style w:type="character" w:customStyle="1" w:styleId="YltunnisteChar">
    <w:name w:val="Ylätunniste Char"/>
    <w:basedOn w:val="Kappaleenoletusfontti"/>
    <w:link w:val="Yltunniste"/>
    <w:uiPriority w:val="99"/>
    <w:rsid w:val="00711F61"/>
  </w:style>
  <w:style w:type="table" w:styleId="TaulukkoRuudukko">
    <w:name w:val="Table Grid"/>
    <w:basedOn w:val="Normaalitaulukko"/>
    <w:uiPriority w:val="59"/>
    <w:rsid w:val="00A777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unaton">
    <w:name w:val="reunaton"/>
    <w:basedOn w:val="Normaalitaulukko"/>
    <w:uiPriority w:val="99"/>
    <w:qFormat/>
    <w:rsid w:val="00A77748"/>
    <w:tblPr/>
  </w:style>
  <w:style w:type="paragraph" w:styleId="Seliteteksti">
    <w:name w:val="Balloon Text"/>
    <w:basedOn w:val="Normaali"/>
    <w:link w:val="SelitetekstiChar"/>
    <w:uiPriority w:val="99"/>
    <w:semiHidden/>
    <w:unhideWhenUsed/>
    <w:rsid w:val="00A77748"/>
    <w:rPr>
      <w:rFonts w:ascii="Tahoma" w:hAnsi="Tahoma" w:cs="Tahoma"/>
      <w:sz w:val="16"/>
      <w:szCs w:val="16"/>
    </w:rPr>
  </w:style>
  <w:style w:type="character" w:customStyle="1" w:styleId="SelitetekstiChar">
    <w:name w:val="Seliteteksti Char"/>
    <w:basedOn w:val="Kappaleenoletusfontti"/>
    <w:link w:val="Seliteteksti"/>
    <w:uiPriority w:val="99"/>
    <w:semiHidden/>
    <w:rsid w:val="004008A8"/>
    <w:rPr>
      <w:rFonts w:ascii="Tahoma" w:hAnsi="Tahoma" w:cs="Tahoma"/>
      <w:sz w:val="16"/>
      <w:szCs w:val="16"/>
    </w:rPr>
  </w:style>
  <w:style w:type="paragraph" w:styleId="Sisllysluettelonotsikko">
    <w:name w:val="TOC Heading"/>
    <w:basedOn w:val="Otsikko1"/>
    <w:next w:val="Normaali"/>
    <w:uiPriority w:val="39"/>
    <w:semiHidden/>
    <w:unhideWhenUsed/>
    <w:qFormat/>
    <w:rsid w:val="00A77748"/>
    <w:pPr>
      <w:spacing w:before="480" w:after="0"/>
      <w:outlineLvl w:val="9"/>
    </w:pPr>
  </w:style>
  <w:style w:type="paragraph" w:styleId="Merkittyluettelo2">
    <w:name w:val="List Bullet 2"/>
    <w:basedOn w:val="Normaali"/>
    <w:uiPriority w:val="99"/>
    <w:qFormat/>
    <w:rsid w:val="00472C65"/>
    <w:pPr>
      <w:numPr>
        <w:numId w:val="7"/>
      </w:numPr>
      <w:spacing w:after="220"/>
      <w:contextualSpacing/>
    </w:pPr>
  </w:style>
  <w:style w:type="paragraph" w:styleId="Numeroituluettelo2">
    <w:name w:val="List Number 2"/>
    <w:basedOn w:val="Normaali"/>
    <w:uiPriority w:val="99"/>
    <w:unhideWhenUsed/>
    <w:qFormat/>
    <w:rsid w:val="00472C65"/>
    <w:pPr>
      <w:numPr>
        <w:numId w:val="8"/>
      </w:numPr>
      <w:spacing w:after="220"/>
      <w:contextualSpacing/>
    </w:pPr>
  </w:style>
  <w:style w:type="numbering" w:customStyle="1" w:styleId="Stukmerkittyluettelo2">
    <w:name w:val="Stuk merkitty luettelo 2"/>
    <w:uiPriority w:val="99"/>
    <w:rsid w:val="00472C65"/>
    <w:pPr>
      <w:numPr>
        <w:numId w:val="3"/>
      </w:numPr>
    </w:pPr>
  </w:style>
  <w:style w:type="numbering" w:customStyle="1" w:styleId="Stuknumeroituluettelo2">
    <w:name w:val="Stuk numeroitu luettelo 2"/>
    <w:uiPriority w:val="99"/>
    <w:rsid w:val="00472C65"/>
    <w:pPr>
      <w:numPr>
        <w:numId w:val="4"/>
      </w:numPr>
    </w:pPr>
  </w:style>
  <w:style w:type="character" w:styleId="Kommentinviite">
    <w:name w:val="annotation reference"/>
    <w:basedOn w:val="Kappaleenoletusfontti"/>
    <w:uiPriority w:val="99"/>
    <w:semiHidden/>
    <w:unhideWhenUsed/>
    <w:rsid w:val="00B524F7"/>
    <w:rPr>
      <w:sz w:val="16"/>
      <w:szCs w:val="16"/>
    </w:rPr>
  </w:style>
  <w:style w:type="paragraph" w:styleId="Kommentinteksti">
    <w:name w:val="annotation text"/>
    <w:basedOn w:val="Normaali"/>
    <w:link w:val="KommentintekstiChar"/>
    <w:uiPriority w:val="99"/>
    <w:unhideWhenUsed/>
    <w:rsid w:val="00B524F7"/>
    <w:rPr>
      <w:sz w:val="20"/>
      <w:szCs w:val="20"/>
    </w:rPr>
  </w:style>
  <w:style w:type="character" w:customStyle="1" w:styleId="KommentintekstiChar">
    <w:name w:val="Kommentin teksti Char"/>
    <w:basedOn w:val="Kappaleenoletusfontti"/>
    <w:link w:val="Kommentinteksti"/>
    <w:uiPriority w:val="99"/>
    <w:rsid w:val="00B524F7"/>
    <w:rPr>
      <w:sz w:val="20"/>
      <w:szCs w:val="20"/>
    </w:rPr>
  </w:style>
  <w:style w:type="paragraph" w:styleId="Kommentinotsikko">
    <w:name w:val="annotation subject"/>
    <w:basedOn w:val="Kommentinteksti"/>
    <w:next w:val="Kommentinteksti"/>
    <w:link w:val="KommentinotsikkoChar"/>
    <w:uiPriority w:val="99"/>
    <w:semiHidden/>
    <w:unhideWhenUsed/>
    <w:rsid w:val="00B524F7"/>
    <w:rPr>
      <w:b/>
      <w:bCs/>
    </w:rPr>
  </w:style>
  <w:style w:type="character" w:customStyle="1" w:styleId="KommentinotsikkoChar">
    <w:name w:val="Kommentin otsikko Char"/>
    <w:basedOn w:val="KommentintekstiChar"/>
    <w:link w:val="Kommentinotsikko"/>
    <w:uiPriority w:val="99"/>
    <w:semiHidden/>
    <w:rsid w:val="00B524F7"/>
    <w:rPr>
      <w:b/>
      <w:bCs/>
      <w:sz w:val="20"/>
      <w:szCs w:val="20"/>
    </w:rPr>
  </w:style>
  <w:style w:type="paragraph" w:styleId="Muutos">
    <w:name w:val="Revision"/>
    <w:hidden/>
    <w:uiPriority w:val="99"/>
    <w:semiHidden/>
    <w:rsid w:val="0060183A"/>
  </w:style>
  <w:style w:type="character" w:styleId="Hyperlinkki">
    <w:name w:val="Hyperlink"/>
    <w:basedOn w:val="Kappaleenoletusfontti"/>
    <w:uiPriority w:val="99"/>
    <w:unhideWhenUsed/>
    <w:rsid w:val="005062BF"/>
    <w:rPr>
      <w:rFonts w:ascii="Times New Roman" w:hAnsi="Times New Roman" w:cs="Times New Roman" w:hint="default"/>
      <w:color w:val="0000FF"/>
      <w:u w:val="single"/>
    </w:rPr>
  </w:style>
  <w:style w:type="paragraph" w:styleId="Luettelokappale">
    <w:name w:val="List Paragraph"/>
    <w:basedOn w:val="Normaali"/>
    <w:uiPriority w:val="34"/>
    <w:qFormat/>
    <w:rsid w:val="005062BF"/>
    <w:pPr>
      <w:ind w:left="720"/>
      <w:jc w:val="left"/>
    </w:pPr>
    <w:rPr>
      <w:rFonts w:ascii="Calibri" w:eastAsia="Times New Roman" w:hAnsi="Calibri" w:cs="Times New Roman"/>
    </w:rPr>
  </w:style>
  <w:style w:type="character" w:styleId="AvattuHyperlinkki">
    <w:name w:val="FollowedHyperlink"/>
    <w:basedOn w:val="Kappaleenoletusfontti"/>
    <w:uiPriority w:val="99"/>
    <w:semiHidden/>
    <w:unhideWhenUsed/>
    <w:rsid w:val="00384039"/>
    <w:rPr>
      <w:color w:val="800080" w:themeColor="followedHyperlink"/>
      <w:u w:val="single"/>
    </w:rPr>
  </w:style>
  <w:style w:type="paragraph" w:customStyle="1" w:styleId="CM1">
    <w:name w:val="CM1"/>
    <w:basedOn w:val="Normaali"/>
    <w:next w:val="Normaali"/>
    <w:uiPriority w:val="99"/>
    <w:rsid w:val="000C71E3"/>
    <w:pPr>
      <w:autoSpaceDE w:val="0"/>
      <w:autoSpaceDN w:val="0"/>
      <w:adjustRightInd w:val="0"/>
      <w:jc w:val="left"/>
    </w:pPr>
    <w:rPr>
      <w:rFonts w:ascii="EUAlbertina" w:hAnsi="EUAlbertina" w:cs="Times New Roman"/>
      <w:sz w:val="24"/>
      <w:szCs w:val="24"/>
    </w:rPr>
  </w:style>
  <w:style w:type="paragraph" w:customStyle="1" w:styleId="CM3">
    <w:name w:val="CM3"/>
    <w:basedOn w:val="Normaali"/>
    <w:next w:val="Normaali"/>
    <w:uiPriority w:val="99"/>
    <w:rsid w:val="000C71E3"/>
    <w:pPr>
      <w:autoSpaceDE w:val="0"/>
      <w:autoSpaceDN w:val="0"/>
      <w:adjustRightInd w:val="0"/>
      <w:jc w:val="left"/>
    </w:pPr>
    <w:rPr>
      <w:rFonts w:ascii="EUAlbertina" w:hAnsi="EUAlbertina" w:cs="Times New Roman"/>
      <w:sz w:val="24"/>
      <w:szCs w:val="24"/>
    </w:rPr>
  </w:style>
  <w:style w:type="paragraph" w:customStyle="1" w:styleId="CM4">
    <w:name w:val="CM4"/>
    <w:basedOn w:val="Normaali"/>
    <w:next w:val="Normaali"/>
    <w:uiPriority w:val="99"/>
    <w:rsid w:val="000C71E3"/>
    <w:pPr>
      <w:autoSpaceDE w:val="0"/>
      <w:autoSpaceDN w:val="0"/>
      <w:adjustRightInd w:val="0"/>
      <w:jc w:val="left"/>
    </w:pPr>
    <w:rPr>
      <w:rFonts w:ascii="EUAlbertina" w:hAnsi="EUAlbertina" w:cs="Times New Roman"/>
      <w:sz w:val="24"/>
      <w:szCs w:val="24"/>
    </w:rPr>
  </w:style>
  <w:style w:type="paragraph" w:customStyle="1" w:styleId="doc-ti">
    <w:name w:val="doc-ti"/>
    <w:basedOn w:val="Normaali"/>
    <w:rsid w:val="00F562E0"/>
    <w:pPr>
      <w:spacing w:before="240" w:after="120"/>
      <w:jc w:val="center"/>
    </w:pPr>
    <w:rPr>
      <w:rFonts w:ascii="Times New Roman" w:eastAsia="Times New Roman" w:hAnsi="Times New Roman" w:cs="Times New Roman"/>
      <w:b/>
      <w:bCs/>
      <w:sz w:val="24"/>
      <w:szCs w:val="24"/>
      <w:lang w:eastAsia="fi-FI"/>
    </w:rPr>
  </w:style>
  <w:style w:type="paragraph" w:customStyle="1" w:styleId="P1">
    <w:name w:val=".P 1"/>
    <w:basedOn w:val="Normaali"/>
    <w:rsid w:val="008C3CCF"/>
    <w:pPr>
      <w:ind w:left="2597"/>
    </w:pPr>
    <w:rPr>
      <w:rFonts w:ascii="Times New Roman" w:hAnsi="Times New Roman" w:cs="Times New Roman"/>
      <w:sz w:val="24"/>
      <w:szCs w:val="24"/>
      <w:lang w:eastAsia="fi-FI"/>
    </w:rPr>
  </w:style>
  <w:style w:type="paragraph" w:customStyle="1" w:styleId="LLNormaali">
    <w:name w:val="LLNormaali"/>
    <w:rsid w:val="004A7324"/>
    <w:pPr>
      <w:spacing w:line="220" w:lineRule="exact"/>
    </w:pPr>
    <w:rPr>
      <w:rFonts w:ascii="Times New Roman" w:eastAsia="Times New Roman" w:hAnsi="Times New Roman" w:cs="Times New Roman"/>
      <w:szCs w:val="24"/>
      <w:lang w:eastAsia="fi-FI"/>
    </w:rPr>
  </w:style>
  <w:style w:type="paragraph" w:customStyle="1" w:styleId="LLKappalejako">
    <w:name w:val="LLKappalejako"/>
    <w:link w:val="LLKappalejakoChar"/>
    <w:autoRedefine/>
    <w:rsid w:val="004A7324"/>
    <w:pPr>
      <w:spacing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4A7324"/>
    <w:rPr>
      <w:rFonts w:ascii="Times New Roman" w:eastAsia="Times New Roman" w:hAnsi="Times New Roman" w:cs="Times New Roman"/>
      <w:szCs w:val="24"/>
      <w:lang w:eastAsia="fi-FI"/>
    </w:rPr>
  </w:style>
  <w:style w:type="paragraph" w:customStyle="1" w:styleId="LLPykala">
    <w:name w:val="LLPykala"/>
    <w:next w:val="LLNormaali"/>
    <w:rsid w:val="004A7324"/>
    <w:pPr>
      <w:spacing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LLNormaali"/>
    <w:rsid w:val="004A7324"/>
    <w:pPr>
      <w:spacing w:before="220" w:after="220" w:line="220" w:lineRule="exact"/>
      <w:jc w:val="center"/>
    </w:pPr>
    <w:rPr>
      <w:rFonts w:ascii="Times New Roman" w:eastAsia="Times New Roman" w:hAnsi="Times New Roman" w:cs="Times New Roman"/>
      <w:i/>
      <w:szCs w:val="24"/>
      <w:lang w:eastAsia="fi-FI"/>
    </w:rPr>
  </w:style>
  <w:style w:type="paragraph" w:customStyle="1" w:styleId="LLMomentinJohdantoKappale">
    <w:name w:val="LLMomentinJohdantoKappale"/>
    <w:rsid w:val="004A7324"/>
    <w:pPr>
      <w:spacing w:line="220" w:lineRule="exact"/>
      <w:ind w:firstLine="170"/>
      <w:jc w:val="both"/>
    </w:pPr>
    <w:rPr>
      <w:rFonts w:ascii="Times New Roman" w:eastAsia="Times New Roman" w:hAnsi="Times New Roman" w:cs="Times New Roman"/>
      <w:szCs w:val="24"/>
      <w:lang w:eastAsia="fi-FI"/>
    </w:rPr>
  </w:style>
  <w:style w:type="paragraph" w:customStyle="1" w:styleId="LLMomentinKohta">
    <w:name w:val="LLMomentinKohta"/>
    <w:rsid w:val="004A7324"/>
    <w:pPr>
      <w:spacing w:line="220" w:lineRule="exact"/>
      <w:ind w:firstLine="170"/>
      <w:jc w:val="both"/>
    </w:pPr>
    <w:rPr>
      <w:rFonts w:ascii="Times New Roman" w:eastAsia="Times New Roman" w:hAnsi="Times New Roman" w:cs="Times New Roman"/>
      <w:szCs w:val="24"/>
      <w:lang w:eastAsia="fi-FI"/>
    </w:rPr>
  </w:style>
  <w:style w:type="character" w:styleId="Voimakas">
    <w:name w:val="Strong"/>
    <w:basedOn w:val="Kappaleenoletusfontti"/>
    <w:uiPriority w:val="22"/>
    <w:qFormat/>
    <w:rsid w:val="00B4147A"/>
    <w:rPr>
      <w:b/>
      <w:bCs/>
    </w:rPr>
  </w:style>
  <w:style w:type="character" w:customStyle="1" w:styleId="normaltextrun">
    <w:name w:val="normaltextrun"/>
    <w:basedOn w:val="Kappaleenoletusfontti"/>
    <w:rsid w:val="001145E2"/>
  </w:style>
  <w:style w:type="character" w:customStyle="1" w:styleId="eop">
    <w:name w:val="eop"/>
    <w:basedOn w:val="Kappaleenoletusfontti"/>
    <w:rsid w:val="001145E2"/>
  </w:style>
  <w:style w:type="paragraph" w:customStyle="1" w:styleId="paragraph">
    <w:name w:val="paragraph"/>
    <w:basedOn w:val="Normaali"/>
    <w:rsid w:val="00F553F9"/>
    <w:pPr>
      <w:jc w:val="left"/>
    </w:pPr>
    <w:rPr>
      <w:rFonts w:ascii="Times New Roman" w:eastAsia="Times New Roman" w:hAnsi="Times New Roman" w:cs="Times New Roman"/>
      <w:sz w:val="24"/>
      <w:szCs w:val="24"/>
      <w:lang w:eastAsia="fi-FI"/>
    </w:rPr>
  </w:style>
  <w:style w:type="paragraph" w:styleId="HTML-esimuotoiltu">
    <w:name w:val="HTML Preformatted"/>
    <w:basedOn w:val="Normaali"/>
    <w:link w:val="HTML-esimuotoiltuChar"/>
    <w:uiPriority w:val="99"/>
    <w:semiHidden/>
    <w:unhideWhenUsed/>
    <w:rsid w:val="00637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semiHidden/>
    <w:rsid w:val="006370FB"/>
    <w:rPr>
      <w:rFonts w:ascii="Courier New" w:eastAsia="Times New Roman" w:hAnsi="Courier New" w:cs="Courier New"/>
      <w:sz w:val="20"/>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oa heading" w:semiHidden="0" w:unhideWhenUsed="0"/>
    <w:lsdException w:name="List Bullet" w:semiHidden="0" w:unhideWhenUsed="0" w:qFormat="1"/>
    <w:lsdException w:name="List Number" w:semiHidden="0" w:unhideWhenUsed="0" w:qFormat="1"/>
    <w:lsdException w:name="List Bullet 2" w:qFormat="1"/>
    <w:lsdException w:name="List Number 2" w:qFormat="1"/>
    <w:lsdException w:name="Title" w:semiHidden="0" w:uiPriority="10" w:unhideWhenUsed="0" w:qFormat="1"/>
    <w:lsdException w:name="Default Paragraph Font" w:uiPriority="1"/>
    <w:lsdException w:name="Body Tex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ali">
    <w:name w:val="Normal"/>
    <w:qFormat/>
    <w:rsid w:val="00A77748"/>
    <w:pPr>
      <w:jc w:val="both"/>
    </w:pPr>
  </w:style>
  <w:style w:type="paragraph" w:styleId="Otsikko1">
    <w:name w:val="heading 1"/>
    <w:basedOn w:val="Normaali"/>
    <w:next w:val="Leipteksti"/>
    <w:link w:val="Otsikko1Char"/>
    <w:uiPriority w:val="9"/>
    <w:qFormat/>
    <w:rsid w:val="00A77748"/>
    <w:pPr>
      <w:keepNext/>
      <w:keepLines/>
      <w:suppressAutoHyphens/>
      <w:spacing w:after="220"/>
      <w:jc w:val="left"/>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unhideWhenUsed/>
    <w:qFormat/>
    <w:rsid w:val="00A77748"/>
    <w:pPr>
      <w:keepNext/>
      <w:keepLines/>
      <w:suppressAutoHyphens/>
      <w:spacing w:after="220"/>
      <w:jc w:val="left"/>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A77748"/>
    <w:pPr>
      <w:keepNext/>
      <w:keepLines/>
      <w:suppressAutoHyphens/>
      <w:spacing w:after="220"/>
      <w:jc w:val="left"/>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A77748"/>
    <w:pPr>
      <w:keepNext/>
      <w:keepLines/>
      <w:suppressAutoHyphens/>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A77748"/>
    <w:pPr>
      <w:keepNext/>
      <w:keepLines/>
      <w:suppressAutoHyphen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A77748"/>
    <w:pPr>
      <w:keepNext/>
      <w:keepLines/>
      <w:suppressAutoHyphen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A77748"/>
    <w:pPr>
      <w:keepNext/>
      <w:keepLines/>
      <w:suppressAutoHyphen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A77748"/>
    <w:pPr>
      <w:keepNext/>
      <w:keepLines/>
      <w:suppressAutoHyphen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A77748"/>
    <w:pPr>
      <w:keepNext/>
      <w:keepLines/>
      <w:suppressAutoHyphen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A77748"/>
    <w:pPr>
      <w:keepNext/>
      <w:keepLines/>
      <w:suppressAutoHyphens/>
      <w:spacing w:after="220"/>
      <w:contextualSpacing/>
      <w:jc w:val="left"/>
    </w:pPr>
    <w:rPr>
      <w:rFonts w:asciiTheme="majorHAnsi" w:eastAsiaTheme="majorEastAsia" w:hAnsiTheme="majorHAnsi" w:cstheme="majorBidi"/>
      <w:b/>
      <w:spacing w:val="5"/>
      <w:kern w:val="28"/>
      <w:sz w:val="24"/>
      <w:szCs w:val="52"/>
    </w:rPr>
  </w:style>
  <w:style w:type="character" w:customStyle="1" w:styleId="OtsikkoChar">
    <w:name w:val="Otsikko Char"/>
    <w:basedOn w:val="Kappaleenoletusfontti"/>
    <w:link w:val="Otsikko"/>
    <w:uiPriority w:val="10"/>
    <w:rsid w:val="004E5D70"/>
    <w:rPr>
      <w:rFonts w:asciiTheme="majorHAnsi" w:eastAsiaTheme="majorEastAsia" w:hAnsiTheme="majorHAnsi" w:cstheme="majorBidi"/>
      <w:b/>
      <w:spacing w:val="5"/>
      <w:kern w:val="28"/>
      <w:sz w:val="24"/>
      <w:szCs w:val="52"/>
    </w:rPr>
  </w:style>
  <w:style w:type="character" w:customStyle="1" w:styleId="Otsikko1Char">
    <w:name w:val="Otsikko 1 Char"/>
    <w:basedOn w:val="Kappaleenoletusfontti"/>
    <w:link w:val="Otsikko1"/>
    <w:uiPriority w:val="9"/>
    <w:rsid w:val="004E5D70"/>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4E5D70"/>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4E5D70"/>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5E14A8"/>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5E14A8"/>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5E14A8"/>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5E14A8"/>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5E14A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5E14A8"/>
    <w:rPr>
      <w:rFonts w:asciiTheme="majorHAnsi" w:eastAsiaTheme="majorEastAsia" w:hAnsiTheme="majorHAnsi" w:cstheme="majorBidi"/>
      <w:iCs/>
      <w:szCs w:val="20"/>
    </w:rPr>
  </w:style>
  <w:style w:type="paragraph" w:styleId="Eivli">
    <w:name w:val="No Spacing"/>
    <w:uiPriority w:val="1"/>
    <w:qFormat/>
    <w:rsid w:val="00A77748"/>
    <w:pPr>
      <w:ind w:left="1304"/>
      <w:jc w:val="both"/>
    </w:pPr>
  </w:style>
  <w:style w:type="paragraph" w:styleId="Leipteksti">
    <w:name w:val="Body Text"/>
    <w:basedOn w:val="Normaali"/>
    <w:link w:val="LeiptekstiChar"/>
    <w:qFormat/>
    <w:rsid w:val="00A77748"/>
    <w:pPr>
      <w:spacing w:after="220"/>
      <w:ind w:left="1304"/>
    </w:pPr>
  </w:style>
  <w:style w:type="character" w:customStyle="1" w:styleId="LeiptekstiChar">
    <w:name w:val="Leipäteksti Char"/>
    <w:basedOn w:val="Kappaleenoletusfontti"/>
    <w:link w:val="Leipteksti"/>
    <w:rsid w:val="001D3BC9"/>
  </w:style>
  <w:style w:type="paragraph" w:styleId="Sisluet1">
    <w:name w:val="toc 1"/>
    <w:basedOn w:val="Normaali"/>
    <w:next w:val="Normaali"/>
    <w:autoRedefine/>
    <w:uiPriority w:val="39"/>
    <w:semiHidden/>
    <w:rsid w:val="00A77748"/>
    <w:pPr>
      <w:spacing w:after="100"/>
    </w:pPr>
  </w:style>
  <w:style w:type="paragraph" w:styleId="Lhdeluettelonotsikko">
    <w:name w:val="toa heading"/>
    <w:basedOn w:val="Normaali"/>
    <w:next w:val="Normaali"/>
    <w:uiPriority w:val="99"/>
    <w:semiHidden/>
    <w:rsid w:val="00A77748"/>
    <w:pPr>
      <w:spacing w:before="120"/>
    </w:pPr>
    <w:rPr>
      <w:rFonts w:asciiTheme="majorHAnsi" w:eastAsiaTheme="majorEastAsia" w:hAnsiTheme="majorHAnsi" w:cstheme="majorBidi"/>
      <w:b/>
      <w:bCs/>
      <w:sz w:val="24"/>
      <w:szCs w:val="24"/>
    </w:rPr>
  </w:style>
  <w:style w:type="paragraph" w:styleId="Alatunniste">
    <w:name w:val="footer"/>
    <w:basedOn w:val="Normaali"/>
    <w:link w:val="AlatunnisteChar"/>
    <w:uiPriority w:val="99"/>
    <w:rsid w:val="00A77748"/>
    <w:pPr>
      <w:tabs>
        <w:tab w:val="center" w:pos="4513"/>
        <w:tab w:val="right" w:pos="9026"/>
      </w:tabs>
      <w:suppressAutoHyphens/>
      <w:jc w:val="left"/>
    </w:pPr>
    <w:rPr>
      <w:rFonts w:ascii="Calibri" w:hAnsi="Calibri"/>
      <w:sz w:val="16"/>
    </w:rPr>
  </w:style>
  <w:style w:type="character" w:customStyle="1" w:styleId="AlatunnisteChar">
    <w:name w:val="Alatunniste Char"/>
    <w:basedOn w:val="Kappaleenoletusfontti"/>
    <w:link w:val="Alatunniste"/>
    <w:uiPriority w:val="99"/>
    <w:rsid w:val="00CD49C9"/>
    <w:rPr>
      <w:rFonts w:ascii="Calibri" w:hAnsi="Calibri"/>
      <w:sz w:val="16"/>
    </w:rPr>
  </w:style>
  <w:style w:type="character" w:styleId="Paikkamerkkiteksti">
    <w:name w:val="Placeholder Text"/>
    <w:basedOn w:val="Kappaleenoletusfontti"/>
    <w:uiPriority w:val="99"/>
    <w:rsid w:val="00A77748"/>
    <w:rPr>
      <w:color w:val="auto"/>
    </w:rPr>
  </w:style>
  <w:style w:type="numbering" w:customStyle="1" w:styleId="MerkittyluetteloSTUK">
    <w:name w:val="Merkitty luettelo STUK"/>
    <w:uiPriority w:val="99"/>
    <w:rsid w:val="00472C65"/>
    <w:pPr>
      <w:numPr>
        <w:numId w:val="1"/>
      </w:numPr>
    </w:pPr>
  </w:style>
  <w:style w:type="numbering" w:customStyle="1" w:styleId="NumeroituluetteloSTUK">
    <w:name w:val="Numeroitu luettelo STUK"/>
    <w:uiPriority w:val="99"/>
    <w:rsid w:val="00472C65"/>
    <w:pPr>
      <w:numPr>
        <w:numId w:val="2"/>
      </w:numPr>
    </w:pPr>
  </w:style>
  <w:style w:type="paragraph" w:styleId="Merkittyluettelo">
    <w:name w:val="List Bullet"/>
    <w:basedOn w:val="Normaali"/>
    <w:uiPriority w:val="99"/>
    <w:qFormat/>
    <w:rsid w:val="00472C65"/>
    <w:pPr>
      <w:numPr>
        <w:numId w:val="5"/>
      </w:numPr>
      <w:spacing w:after="220"/>
      <w:contextualSpacing/>
    </w:pPr>
  </w:style>
  <w:style w:type="paragraph" w:styleId="Yltunniste">
    <w:name w:val="header"/>
    <w:basedOn w:val="Normaali"/>
    <w:link w:val="YltunnisteChar"/>
    <w:uiPriority w:val="99"/>
    <w:rsid w:val="00711F61"/>
    <w:pPr>
      <w:suppressAutoHyphens/>
      <w:jc w:val="left"/>
    </w:pPr>
  </w:style>
  <w:style w:type="paragraph" w:styleId="Numeroituluettelo">
    <w:name w:val="List Number"/>
    <w:basedOn w:val="Normaali"/>
    <w:uiPriority w:val="99"/>
    <w:qFormat/>
    <w:rsid w:val="00472C65"/>
    <w:pPr>
      <w:numPr>
        <w:numId w:val="6"/>
      </w:numPr>
      <w:spacing w:after="220"/>
      <w:contextualSpacing/>
    </w:pPr>
  </w:style>
  <w:style w:type="character" w:customStyle="1" w:styleId="YltunnisteChar">
    <w:name w:val="Ylätunniste Char"/>
    <w:basedOn w:val="Kappaleenoletusfontti"/>
    <w:link w:val="Yltunniste"/>
    <w:uiPriority w:val="99"/>
    <w:rsid w:val="00711F61"/>
  </w:style>
  <w:style w:type="table" w:styleId="TaulukkoRuudukko">
    <w:name w:val="Table Grid"/>
    <w:basedOn w:val="Normaalitaulukko"/>
    <w:uiPriority w:val="59"/>
    <w:rsid w:val="00A777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unaton">
    <w:name w:val="reunaton"/>
    <w:basedOn w:val="Normaalitaulukko"/>
    <w:uiPriority w:val="99"/>
    <w:qFormat/>
    <w:rsid w:val="00A77748"/>
    <w:tblPr/>
  </w:style>
  <w:style w:type="paragraph" w:styleId="Seliteteksti">
    <w:name w:val="Balloon Text"/>
    <w:basedOn w:val="Normaali"/>
    <w:link w:val="SelitetekstiChar"/>
    <w:uiPriority w:val="99"/>
    <w:semiHidden/>
    <w:unhideWhenUsed/>
    <w:rsid w:val="00A77748"/>
    <w:rPr>
      <w:rFonts w:ascii="Tahoma" w:hAnsi="Tahoma" w:cs="Tahoma"/>
      <w:sz w:val="16"/>
      <w:szCs w:val="16"/>
    </w:rPr>
  </w:style>
  <w:style w:type="character" w:customStyle="1" w:styleId="SelitetekstiChar">
    <w:name w:val="Seliteteksti Char"/>
    <w:basedOn w:val="Kappaleenoletusfontti"/>
    <w:link w:val="Seliteteksti"/>
    <w:uiPriority w:val="99"/>
    <w:semiHidden/>
    <w:rsid w:val="004008A8"/>
    <w:rPr>
      <w:rFonts w:ascii="Tahoma" w:hAnsi="Tahoma" w:cs="Tahoma"/>
      <w:sz w:val="16"/>
      <w:szCs w:val="16"/>
    </w:rPr>
  </w:style>
  <w:style w:type="paragraph" w:styleId="Sisllysluettelonotsikko">
    <w:name w:val="TOC Heading"/>
    <w:basedOn w:val="Otsikko1"/>
    <w:next w:val="Normaali"/>
    <w:uiPriority w:val="39"/>
    <w:semiHidden/>
    <w:unhideWhenUsed/>
    <w:qFormat/>
    <w:rsid w:val="00A77748"/>
    <w:pPr>
      <w:spacing w:before="480" w:after="0"/>
      <w:outlineLvl w:val="9"/>
    </w:pPr>
  </w:style>
  <w:style w:type="paragraph" w:styleId="Merkittyluettelo2">
    <w:name w:val="List Bullet 2"/>
    <w:basedOn w:val="Normaali"/>
    <w:uiPriority w:val="99"/>
    <w:qFormat/>
    <w:rsid w:val="00472C65"/>
    <w:pPr>
      <w:numPr>
        <w:numId w:val="7"/>
      </w:numPr>
      <w:spacing w:after="220"/>
      <w:contextualSpacing/>
    </w:pPr>
  </w:style>
  <w:style w:type="paragraph" w:styleId="Numeroituluettelo2">
    <w:name w:val="List Number 2"/>
    <w:basedOn w:val="Normaali"/>
    <w:uiPriority w:val="99"/>
    <w:unhideWhenUsed/>
    <w:qFormat/>
    <w:rsid w:val="00472C65"/>
    <w:pPr>
      <w:numPr>
        <w:numId w:val="8"/>
      </w:numPr>
      <w:spacing w:after="220"/>
      <w:contextualSpacing/>
    </w:pPr>
  </w:style>
  <w:style w:type="numbering" w:customStyle="1" w:styleId="Stukmerkittyluettelo2">
    <w:name w:val="Stuk merkitty luettelo 2"/>
    <w:uiPriority w:val="99"/>
    <w:rsid w:val="00472C65"/>
    <w:pPr>
      <w:numPr>
        <w:numId w:val="3"/>
      </w:numPr>
    </w:pPr>
  </w:style>
  <w:style w:type="numbering" w:customStyle="1" w:styleId="Stuknumeroituluettelo2">
    <w:name w:val="Stuk numeroitu luettelo 2"/>
    <w:uiPriority w:val="99"/>
    <w:rsid w:val="00472C65"/>
    <w:pPr>
      <w:numPr>
        <w:numId w:val="4"/>
      </w:numPr>
    </w:pPr>
  </w:style>
  <w:style w:type="character" w:styleId="Kommentinviite">
    <w:name w:val="annotation reference"/>
    <w:basedOn w:val="Kappaleenoletusfontti"/>
    <w:uiPriority w:val="99"/>
    <w:semiHidden/>
    <w:unhideWhenUsed/>
    <w:rsid w:val="00B524F7"/>
    <w:rPr>
      <w:sz w:val="16"/>
      <w:szCs w:val="16"/>
    </w:rPr>
  </w:style>
  <w:style w:type="paragraph" w:styleId="Kommentinteksti">
    <w:name w:val="annotation text"/>
    <w:basedOn w:val="Normaali"/>
    <w:link w:val="KommentintekstiChar"/>
    <w:uiPriority w:val="99"/>
    <w:unhideWhenUsed/>
    <w:rsid w:val="00B524F7"/>
    <w:rPr>
      <w:sz w:val="20"/>
      <w:szCs w:val="20"/>
    </w:rPr>
  </w:style>
  <w:style w:type="character" w:customStyle="1" w:styleId="KommentintekstiChar">
    <w:name w:val="Kommentin teksti Char"/>
    <w:basedOn w:val="Kappaleenoletusfontti"/>
    <w:link w:val="Kommentinteksti"/>
    <w:uiPriority w:val="99"/>
    <w:rsid w:val="00B524F7"/>
    <w:rPr>
      <w:sz w:val="20"/>
      <w:szCs w:val="20"/>
    </w:rPr>
  </w:style>
  <w:style w:type="paragraph" w:styleId="Kommentinotsikko">
    <w:name w:val="annotation subject"/>
    <w:basedOn w:val="Kommentinteksti"/>
    <w:next w:val="Kommentinteksti"/>
    <w:link w:val="KommentinotsikkoChar"/>
    <w:uiPriority w:val="99"/>
    <w:semiHidden/>
    <w:unhideWhenUsed/>
    <w:rsid w:val="00B524F7"/>
    <w:rPr>
      <w:b/>
      <w:bCs/>
    </w:rPr>
  </w:style>
  <w:style w:type="character" w:customStyle="1" w:styleId="KommentinotsikkoChar">
    <w:name w:val="Kommentin otsikko Char"/>
    <w:basedOn w:val="KommentintekstiChar"/>
    <w:link w:val="Kommentinotsikko"/>
    <w:uiPriority w:val="99"/>
    <w:semiHidden/>
    <w:rsid w:val="00B524F7"/>
    <w:rPr>
      <w:b/>
      <w:bCs/>
      <w:sz w:val="20"/>
      <w:szCs w:val="20"/>
    </w:rPr>
  </w:style>
  <w:style w:type="paragraph" w:styleId="Muutos">
    <w:name w:val="Revision"/>
    <w:hidden/>
    <w:uiPriority w:val="99"/>
    <w:semiHidden/>
    <w:rsid w:val="0060183A"/>
  </w:style>
  <w:style w:type="character" w:styleId="Hyperlinkki">
    <w:name w:val="Hyperlink"/>
    <w:basedOn w:val="Kappaleenoletusfontti"/>
    <w:uiPriority w:val="99"/>
    <w:unhideWhenUsed/>
    <w:rsid w:val="005062BF"/>
    <w:rPr>
      <w:rFonts w:ascii="Times New Roman" w:hAnsi="Times New Roman" w:cs="Times New Roman" w:hint="default"/>
      <w:color w:val="0000FF"/>
      <w:u w:val="single"/>
    </w:rPr>
  </w:style>
  <w:style w:type="paragraph" w:styleId="Luettelokappale">
    <w:name w:val="List Paragraph"/>
    <w:basedOn w:val="Normaali"/>
    <w:uiPriority w:val="34"/>
    <w:qFormat/>
    <w:rsid w:val="005062BF"/>
    <w:pPr>
      <w:ind w:left="720"/>
      <w:jc w:val="left"/>
    </w:pPr>
    <w:rPr>
      <w:rFonts w:ascii="Calibri" w:eastAsia="Times New Roman" w:hAnsi="Calibri" w:cs="Times New Roman"/>
    </w:rPr>
  </w:style>
  <w:style w:type="character" w:styleId="AvattuHyperlinkki">
    <w:name w:val="FollowedHyperlink"/>
    <w:basedOn w:val="Kappaleenoletusfontti"/>
    <w:uiPriority w:val="99"/>
    <w:semiHidden/>
    <w:unhideWhenUsed/>
    <w:rsid w:val="00384039"/>
    <w:rPr>
      <w:color w:val="800080" w:themeColor="followedHyperlink"/>
      <w:u w:val="single"/>
    </w:rPr>
  </w:style>
  <w:style w:type="paragraph" w:customStyle="1" w:styleId="CM1">
    <w:name w:val="CM1"/>
    <w:basedOn w:val="Normaali"/>
    <w:next w:val="Normaali"/>
    <w:uiPriority w:val="99"/>
    <w:rsid w:val="000C71E3"/>
    <w:pPr>
      <w:autoSpaceDE w:val="0"/>
      <w:autoSpaceDN w:val="0"/>
      <w:adjustRightInd w:val="0"/>
      <w:jc w:val="left"/>
    </w:pPr>
    <w:rPr>
      <w:rFonts w:ascii="EUAlbertina" w:hAnsi="EUAlbertina" w:cs="Times New Roman"/>
      <w:sz w:val="24"/>
      <w:szCs w:val="24"/>
    </w:rPr>
  </w:style>
  <w:style w:type="paragraph" w:customStyle="1" w:styleId="CM3">
    <w:name w:val="CM3"/>
    <w:basedOn w:val="Normaali"/>
    <w:next w:val="Normaali"/>
    <w:uiPriority w:val="99"/>
    <w:rsid w:val="000C71E3"/>
    <w:pPr>
      <w:autoSpaceDE w:val="0"/>
      <w:autoSpaceDN w:val="0"/>
      <w:adjustRightInd w:val="0"/>
      <w:jc w:val="left"/>
    </w:pPr>
    <w:rPr>
      <w:rFonts w:ascii="EUAlbertina" w:hAnsi="EUAlbertina" w:cs="Times New Roman"/>
      <w:sz w:val="24"/>
      <w:szCs w:val="24"/>
    </w:rPr>
  </w:style>
  <w:style w:type="paragraph" w:customStyle="1" w:styleId="CM4">
    <w:name w:val="CM4"/>
    <w:basedOn w:val="Normaali"/>
    <w:next w:val="Normaali"/>
    <w:uiPriority w:val="99"/>
    <w:rsid w:val="000C71E3"/>
    <w:pPr>
      <w:autoSpaceDE w:val="0"/>
      <w:autoSpaceDN w:val="0"/>
      <w:adjustRightInd w:val="0"/>
      <w:jc w:val="left"/>
    </w:pPr>
    <w:rPr>
      <w:rFonts w:ascii="EUAlbertina" w:hAnsi="EUAlbertina" w:cs="Times New Roman"/>
      <w:sz w:val="24"/>
      <w:szCs w:val="24"/>
    </w:rPr>
  </w:style>
  <w:style w:type="paragraph" w:customStyle="1" w:styleId="doc-ti">
    <w:name w:val="doc-ti"/>
    <w:basedOn w:val="Normaali"/>
    <w:rsid w:val="00F562E0"/>
    <w:pPr>
      <w:spacing w:before="240" w:after="120"/>
      <w:jc w:val="center"/>
    </w:pPr>
    <w:rPr>
      <w:rFonts w:ascii="Times New Roman" w:eastAsia="Times New Roman" w:hAnsi="Times New Roman" w:cs="Times New Roman"/>
      <w:b/>
      <w:bCs/>
      <w:sz w:val="24"/>
      <w:szCs w:val="24"/>
      <w:lang w:eastAsia="fi-FI"/>
    </w:rPr>
  </w:style>
  <w:style w:type="paragraph" w:customStyle="1" w:styleId="P1">
    <w:name w:val=".P 1"/>
    <w:basedOn w:val="Normaali"/>
    <w:rsid w:val="008C3CCF"/>
    <w:pPr>
      <w:ind w:left="2597"/>
    </w:pPr>
    <w:rPr>
      <w:rFonts w:ascii="Times New Roman" w:hAnsi="Times New Roman" w:cs="Times New Roman"/>
      <w:sz w:val="24"/>
      <w:szCs w:val="24"/>
      <w:lang w:eastAsia="fi-FI"/>
    </w:rPr>
  </w:style>
  <w:style w:type="paragraph" w:customStyle="1" w:styleId="LLNormaali">
    <w:name w:val="LLNormaali"/>
    <w:rsid w:val="004A7324"/>
    <w:pPr>
      <w:spacing w:line="220" w:lineRule="exact"/>
    </w:pPr>
    <w:rPr>
      <w:rFonts w:ascii="Times New Roman" w:eastAsia="Times New Roman" w:hAnsi="Times New Roman" w:cs="Times New Roman"/>
      <w:szCs w:val="24"/>
      <w:lang w:eastAsia="fi-FI"/>
    </w:rPr>
  </w:style>
  <w:style w:type="paragraph" w:customStyle="1" w:styleId="LLKappalejako">
    <w:name w:val="LLKappalejako"/>
    <w:link w:val="LLKappalejakoChar"/>
    <w:autoRedefine/>
    <w:rsid w:val="004A7324"/>
    <w:pPr>
      <w:spacing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4A7324"/>
    <w:rPr>
      <w:rFonts w:ascii="Times New Roman" w:eastAsia="Times New Roman" w:hAnsi="Times New Roman" w:cs="Times New Roman"/>
      <w:szCs w:val="24"/>
      <w:lang w:eastAsia="fi-FI"/>
    </w:rPr>
  </w:style>
  <w:style w:type="paragraph" w:customStyle="1" w:styleId="LLPykala">
    <w:name w:val="LLPykala"/>
    <w:next w:val="LLNormaali"/>
    <w:rsid w:val="004A7324"/>
    <w:pPr>
      <w:spacing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LLNormaali"/>
    <w:rsid w:val="004A7324"/>
    <w:pPr>
      <w:spacing w:before="220" w:after="220" w:line="220" w:lineRule="exact"/>
      <w:jc w:val="center"/>
    </w:pPr>
    <w:rPr>
      <w:rFonts w:ascii="Times New Roman" w:eastAsia="Times New Roman" w:hAnsi="Times New Roman" w:cs="Times New Roman"/>
      <w:i/>
      <w:szCs w:val="24"/>
      <w:lang w:eastAsia="fi-FI"/>
    </w:rPr>
  </w:style>
  <w:style w:type="paragraph" w:customStyle="1" w:styleId="LLMomentinJohdantoKappale">
    <w:name w:val="LLMomentinJohdantoKappale"/>
    <w:rsid w:val="004A7324"/>
    <w:pPr>
      <w:spacing w:line="220" w:lineRule="exact"/>
      <w:ind w:firstLine="170"/>
      <w:jc w:val="both"/>
    </w:pPr>
    <w:rPr>
      <w:rFonts w:ascii="Times New Roman" w:eastAsia="Times New Roman" w:hAnsi="Times New Roman" w:cs="Times New Roman"/>
      <w:szCs w:val="24"/>
      <w:lang w:eastAsia="fi-FI"/>
    </w:rPr>
  </w:style>
  <w:style w:type="paragraph" w:customStyle="1" w:styleId="LLMomentinKohta">
    <w:name w:val="LLMomentinKohta"/>
    <w:rsid w:val="004A7324"/>
    <w:pPr>
      <w:spacing w:line="220" w:lineRule="exact"/>
      <w:ind w:firstLine="170"/>
      <w:jc w:val="both"/>
    </w:pPr>
    <w:rPr>
      <w:rFonts w:ascii="Times New Roman" w:eastAsia="Times New Roman" w:hAnsi="Times New Roman" w:cs="Times New Roman"/>
      <w:szCs w:val="24"/>
      <w:lang w:eastAsia="fi-FI"/>
    </w:rPr>
  </w:style>
  <w:style w:type="character" w:styleId="Voimakas">
    <w:name w:val="Strong"/>
    <w:basedOn w:val="Kappaleenoletusfontti"/>
    <w:uiPriority w:val="22"/>
    <w:qFormat/>
    <w:rsid w:val="00B4147A"/>
    <w:rPr>
      <w:b/>
      <w:bCs/>
    </w:rPr>
  </w:style>
  <w:style w:type="character" w:customStyle="1" w:styleId="normaltextrun">
    <w:name w:val="normaltextrun"/>
    <w:basedOn w:val="Kappaleenoletusfontti"/>
    <w:rsid w:val="001145E2"/>
  </w:style>
  <w:style w:type="character" w:customStyle="1" w:styleId="eop">
    <w:name w:val="eop"/>
    <w:basedOn w:val="Kappaleenoletusfontti"/>
    <w:rsid w:val="001145E2"/>
  </w:style>
  <w:style w:type="paragraph" w:customStyle="1" w:styleId="paragraph">
    <w:name w:val="paragraph"/>
    <w:basedOn w:val="Normaali"/>
    <w:rsid w:val="00F553F9"/>
    <w:pPr>
      <w:jc w:val="left"/>
    </w:pPr>
    <w:rPr>
      <w:rFonts w:ascii="Times New Roman" w:eastAsia="Times New Roman" w:hAnsi="Times New Roman" w:cs="Times New Roman"/>
      <w:sz w:val="24"/>
      <w:szCs w:val="24"/>
      <w:lang w:eastAsia="fi-FI"/>
    </w:rPr>
  </w:style>
  <w:style w:type="paragraph" w:styleId="HTML-esimuotoiltu">
    <w:name w:val="HTML Preformatted"/>
    <w:basedOn w:val="Normaali"/>
    <w:link w:val="HTML-esimuotoiltuChar"/>
    <w:uiPriority w:val="99"/>
    <w:semiHidden/>
    <w:unhideWhenUsed/>
    <w:rsid w:val="00637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semiHidden/>
    <w:rsid w:val="006370FB"/>
    <w:rPr>
      <w:rFonts w:ascii="Courier New" w:eastAsia="Times New Roman" w:hAnsi="Courier New" w:cs="Courier New"/>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9887">
      <w:bodyDiv w:val="1"/>
      <w:marLeft w:val="0"/>
      <w:marRight w:val="0"/>
      <w:marTop w:val="0"/>
      <w:marBottom w:val="0"/>
      <w:divBdr>
        <w:top w:val="none" w:sz="0" w:space="0" w:color="auto"/>
        <w:left w:val="none" w:sz="0" w:space="0" w:color="auto"/>
        <w:bottom w:val="none" w:sz="0" w:space="0" w:color="auto"/>
        <w:right w:val="none" w:sz="0" w:space="0" w:color="auto"/>
      </w:divBdr>
      <w:divsChild>
        <w:div w:id="1862431238">
          <w:marLeft w:val="0"/>
          <w:marRight w:val="0"/>
          <w:marTop w:val="0"/>
          <w:marBottom w:val="0"/>
          <w:divBdr>
            <w:top w:val="none" w:sz="0" w:space="0" w:color="auto"/>
            <w:left w:val="none" w:sz="0" w:space="0" w:color="auto"/>
            <w:bottom w:val="none" w:sz="0" w:space="0" w:color="auto"/>
            <w:right w:val="none" w:sz="0" w:space="0" w:color="auto"/>
          </w:divBdr>
        </w:div>
        <w:div w:id="1793478196">
          <w:marLeft w:val="0"/>
          <w:marRight w:val="0"/>
          <w:marTop w:val="0"/>
          <w:marBottom w:val="0"/>
          <w:divBdr>
            <w:top w:val="none" w:sz="0" w:space="0" w:color="auto"/>
            <w:left w:val="none" w:sz="0" w:space="0" w:color="auto"/>
            <w:bottom w:val="none" w:sz="0" w:space="0" w:color="auto"/>
            <w:right w:val="none" w:sz="0" w:space="0" w:color="auto"/>
          </w:divBdr>
        </w:div>
        <w:div w:id="1154494673">
          <w:marLeft w:val="0"/>
          <w:marRight w:val="0"/>
          <w:marTop w:val="0"/>
          <w:marBottom w:val="0"/>
          <w:divBdr>
            <w:top w:val="none" w:sz="0" w:space="0" w:color="auto"/>
            <w:left w:val="none" w:sz="0" w:space="0" w:color="auto"/>
            <w:bottom w:val="none" w:sz="0" w:space="0" w:color="auto"/>
            <w:right w:val="none" w:sz="0" w:space="0" w:color="auto"/>
          </w:divBdr>
        </w:div>
        <w:div w:id="1520505167">
          <w:marLeft w:val="0"/>
          <w:marRight w:val="0"/>
          <w:marTop w:val="0"/>
          <w:marBottom w:val="0"/>
          <w:divBdr>
            <w:top w:val="none" w:sz="0" w:space="0" w:color="auto"/>
            <w:left w:val="none" w:sz="0" w:space="0" w:color="auto"/>
            <w:bottom w:val="none" w:sz="0" w:space="0" w:color="auto"/>
            <w:right w:val="none" w:sz="0" w:space="0" w:color="auto"/>
          </w:divBdr>
        </w:div>
        <w:div w:id="243532727">
          <w:marLeft w:val="0"/>
          <w:marRight w:val="0"/>
          <w:marTop w:val="0"/>
          <w:marBottom w:val="0"/>
          <w:divBdr>
            <w:top w:val="none" w:sz="0" w:space="0" w:color="auto"/>
            <w:left w:val="none" w:sz="0" w:space="0" w:color="auto"/>
            <w:bottom w:val="none" w:sz="0" w:space="0" w:color="auto"/>
            <w:right w:val="none" w:sz="0" w:space="0" w:color="auto"/>
          </w:divBdr>
        </w:div>
      </w:divsChild>
    </w:div>
    <w:div w:id="281115225">
      <w:bodyDiv w:val="1"/>
      <w:marLeft w:val="0"/>
      <w:marRight w:val="0"/>
      <w:marTop w:val="0"/>
      <w:marBottom w:val="0"/>
      <w:divBdr>
        <w:top w:val="none" w:sz="0" w:space="0" w:color="auto"/>
        <w:left w:val="none" w:sz="0" w:space="0" w:color="auto"/>
        <w:bottom w:val="none" w:sz="0" w:space="0" w:color="auto"/>
        <w:right w:val="none" w:sz="0" w:space="0" w:color="auto"/>
      </w:divBdr>
      <w:divsChild>
        <w:div w:id="558176220">
          <w:marLeft w:val="0"/>
          <w:marRight w:val="0"/>
          <w:marTop w:val="0"/>
          <w:marBottom w:val="0"/>
          <w:divBdr>
            <w:top w:val="none" w:sz="0" w:space="0" w:color="auto"/>
            <w:left w:val="none" w:sz="0" w:space="0" w:color="auto"/>
            <w:bottom w:val="none" w:sz="0" w:space="0" w:color="auto"/>
            <w:right w:val="none" w:sz="0" w:space="0" w:color="auto"/>
          </w:divBdr>
        </w:div>
        <w:div w:id="1537157930">
          <w:marLeft w:val="0"/>
          <w:marRight w:val="0"/>
          <w:marTop w:val="0"/>
          <w:marBottom w:val="0"/>
          <w:divBdr>
            <w:top w:val="none" w:sz="0" w:space="0" w:color="auto"/>
            <w:left w:val="none" w:sz="0" w:space="0" w:color="auto"/>
            <w:bottom w:val="none" w:sz="0" w:space="0" w:color="auto"/>
            <w:right w:val="none" w:sz="0" w:space="0" w:color="auto"/>
          </w:divBdr>
        </w:div>
      </w:divsChild>
    </w:div>
    <w:div w:id="288514492">
      <w:bodyDiv w:val="1"/>
      <w:marLeft w:val="0"/>
      <w:marRight w:val="0"/>
      <w:marTop w:val="0"/>
      <w:marBottom w:val="0"/>
      <w:divBdr>
        <w:top w:val="none" w:sz="0" w:space="0" w:color="auto"/>
        <w:left w:val="none" w:sz="0" w:space="0" w:color="auto"/>
        <w:bottom w:val="none" w:sz="0" w:space="0" w:color="auto"/>
        <w:right w:val="none" w:sz="0" w:space="0" w:color="auto"/>
      </w:divBdr>
    </w:div>
    <w:div w:id="296380632">
      <w:bodyDiv w:val="1"/>
      <w:marLeft w:val="0"/>
      <w:marRight w:val="0"/>
      <w:marTop w:val="0"/>
      <w:marBottom w:val="0"/>
      <w:divBdr>
        <w:top w:val="none" w:sz="0" w:space="0" w:color="auto"/>
        <w:left w:val="none" w:sz="0" w:space="0" w:color="auto"/>
        <w:bottom w:val="none" w:sz="0" w:space="0" w:color="auto"/>
        <w:right w:val="none" w:sz="0" w:space="0" w:color="auto"/>
      </w:divBdr>
    </w:div>
    <w:div w:id="355814597">
      <w:bodyDiv w:val="1"/>
      <w:marLeft w:val="0"/>
      <w:marRight w:val="0"/>
      <w:marTop w:val="0"/>
      <w:marBottom w:val="0"/>
      <w:divBdr>
        <w:top w:val="none" w:sz="0" w:space="0" w:color="auto"/>
        <w:left w:val="none" w:sz="0" w:space="0" w:color="auto"/>
        <w:bottom w:val="none" w:sz="0" w:space="0" w:color="auto"/>
        <w:right w:val="none" w:sz="0" w:space="0" w:color="auto"/>
      </w:divBdr>
    </w:div>
    <w:div w:id="389962779">
      <w:bodyDiv w:val="1"/>
      <w:marLeft w:val="0"/>
      <w:marRight w:val="0"/>
      <w:marTop w:val="0"/>
      <w:marBottom w:val="0"/>
      <w:divBdr>
        <w:top w:val="none" w:sz="0" w:space="0" w:color="auto"/>
        <w:left w:val="none" w:sz="0" w:space="0" w:color="auto"/>
        <w:bottom w:val="none" w:sz="0" w:space="0" w:color="auto"/>
        <w:right w:val="none" w:sz="0" w:space="0" w:color="auto"/>
      </w:divBdr>
    </w:div>
    <w:div w:id="429469436">
      <w:bodyDiv w:val="1"/>
      <w:marLeft w:val="0"/>
      <w:marRight w:val="0"/>
      <w:marTop w:val="0"/>
      <w:marBottom w:val="0"/>
      <w:divBdr>
        <w:top w:val="none" w:sz="0" w:space="0" w:color="auto"/>
        <w:left w:val="none" w:sz="0" w:space="0" w:color="auto"/>
        <w:bottom w:val="none" w:sz="0" w:space="0" w:color="auto"/>
        <w:right w:val="none" w:sz="0" w:space="0" w:color="auto"/>
      </w:divBdr>
    </w:div>
    <w:div w:id="572155789">
      <w:bodyDiv w:val="1"/>
      <w:marLeft w:val="0"/>
      <w:marRight w:val="0"/>
      <w:marTop w:val="0"/>
      <w:marBottom w:val="0"/>
      <w:divBdr>
        <w:top w:val="none" w:sz="0" w:space="0" w:color="auto"/>
        <w:left w:val="none" w:sz="0" w:space="0" w:color="auto"/>
        <w:bottom w:val="none" w:sz="0" w:space="0" w:color="auto"/>
        <w:right w:val="none" w:sz="0" w:space="0" w:color="auto"/>
      </w:divBdr>
    </w:div>
    <w:div w:id="604121678">
      <w:bodyDiv w:val="1"/>
      <w:marLeft w:val="0"/>
      <w:marRight w:val="0"/>
      <w:marTop w:val="0"/>
      <w:marBottom w:val="0"/>
      <w:divBdr>
        <w:top w:val="none" w:sz="0" w:space="0" w:color="auto"/>
        <w:left w:val="none" w:sz="0" w:space="0" w:color="auto"/>
        <w:bottom w:val="none" w:sz="0" w:space="0" w:color="auto"/>
        <w:right w:val="none" w:sz="0" w:space="0" w:color="auto"/>
      </w:divBdr>
    </w:div>
    <w:div w:id="608241994">
      <w:bodyDiv w:val="1"/>
      <w:marLeft w:val="0"/>
      <w:marRight w:val="0"/>
      <w:marTop w:val="0"/>
      <w:marBottom w:val="0"/>
      <w:divBdr>
        <w:top w:val="none" w:sz="0" w:space="0" w:color="auto"/>
        <w:left w:val="none" w:sz="0" w:space="0" w:color="auto"/>
        <w:bottom w:val="none" w:sz="0" w:space="0" w:color="auto"/>
        <w:right w:val="none" w:sz="0" w:space="0" w:color="auto"/>
      </w:divBdr>
      <w:divsChild>
        <w:div w:id="937100667">
          <w:marLeft w:val="0"/>
          <w:marRight w:val="0"/>
          <w:marTop w:val="0"/>
          <w:marBottom w:val="0"/>
          <w:divBdr>
            <w:top w:val="none" w:sz="0" w:space="0" w:color="auto"/>
            <w:left w:val="none" w:sz="0" w:space="0" w:color="auto"/>
            <w:bottom w:val="none" w:sz="0" w:space="0" w:color="auto"/>
            <w:right w:val="none" w:sz="0" w:space="0" w:color="auto"/>
          </w:divBdr>
        </w:div>
        <w:div w:id="938950603">
          <w:marLeft w:val="0"/>
          <w:marRight w:val="0"/>
          <w:marTop w:val="0"/>
          <w:marBottom w:val="0"/>
          <w:divBdr>
            <w:top w:val="none" w:sz="0" w:space="0" w:color="auto"/>
            <w:left w:val="none" w:sz="0" w:space="0" w:color="auto"/>
            <w:bottom w:val="none" w:sz="0" w:space="0" w:color="auto"/>
            <w:right w:val="none" w:sz="0" w:space="0" w:color="auto"/>
          </w:divBdr>
        </w:div>
        <w:div w:id="1847011871">
          <w:marLeft w:val="0"/>
          <w:marRight w:val="0"/>
          <w:marTop w:val="0"/>
          <w:marBottom w:val="0"/>
          <w:divBdr>
            <w:top w:val="none" w:sz="0" w:space="0" w:color="auto"/>
            <w:left w:val="none" w:sz="0" w:space="0" w:color="auto"/>
            <w:bottom w:val="none" w:sz="0" w:space="0" w:color="auto"/>
            <w:right w:val="none" w:sz="0" w:space="0" w:color="auto"/>
          </w:divBdr>
        </w:div>
        <w:div w:id="2107189919">
          <w:marLeft w:val="0"/>
          <w:marRight w:val="0"/>
          <w:marTop w:val="0"/>
          <w:marBottom w:val="0"/>
          <w:divBdr>
            <w:top w:val="none" w:sz="0" w:space="0" w:color="auto"/>
            <w:left w:val="none" w:sz="0" w:space="0" w:color="auto"/>
            <w:bottom w:val="none" w:sz="0" w:space="0" w:color="auto"/>
            <w:right w:val="none" w:sz="0" w:space="0" w:color="auto"/>
          </w:divBdr>
        </w:div>
        <w:div w:id="706486826">
          <w:marLeft w:val="0"/>
          <w:marRight w:val="0"/>
          <w:marTop w:val="0"/>
          <w:marBottom w:val="0"/>
          <w:divBdr>
            <w:top w:val="none" w:sz="0" w:space="0" w:color="auto"/>
            <w:left w:val="none" w:sz="0" w:space="0" w:color="auto"/>
            <w:bottom w:val="none" w:sz="0" w:space="0" w:color="auto"/>
            <w:right w:val="none" w:sz="0" w:space="0" w:color="auto"/>
          </w:divBdr>
        </w:div>
        <w:div w:id="962223614">
          <w:marLeft w:val="0"/>
          <w:marRight w:val="0"/>
          <w:marTop w:val="0"/>
          <w:marBottom w:val="0"/>
          <w:divBdr>
            <w:top w:val="none" w:sz="0" w:space="0" w:color="auto"/>
            <w:left w:val="none" w:sz="0" w:space="0" w:color="auto"/>
            <w:bottom w:val="none" w:sz="0" w:space="0" w:color="auto"/>
            <w:right w:val="none" w:sz="0" w:space="0" w:color="auto"/>
          </w:divBdr>
        </w:div>
        <w:div w:id="1845123834">
          <w:marLeft w:val="0"/>
          <w:marRight w:val="0"/>
          <w:marTop w:val="0"/>
          <w:marBottom w:val="0"/>
          <w:divBdr>
            <w:top w:val="none" w:sz="0" w:space="0" w:color="auto"/>
            <w:left w:val="none" w:sz="0" w:space="0" w:color="auto"/>
            <w:bottom w:val="none" w:sz="0" w:space="0" w:color="auto"/>
            <w:right w:val="none" w:sz="0" w:space="0" w:color="auto"/>
          </w:divBdr>
        </w:div>
        <w:div w:id="1100612585">
          <w:marLeft w:val="0"/>
          <w:marRight w:val="0"/>
          <w:marTop w:val="0"/>
          <w:marBottom w:val="0"/>
          <w:divBdr>
            <w:top w:val="none" w:sz="0" w:space="0" w:color="auto"/>
            <w:left w:val="none" w:sz="0" w:space="0" w:color="auto"/>
            <w:bottom w:val="none" w:sz="0" w:space="0" w:color="auto"/>
            <w:right w:val="none" w:sz="0" w:space="0" w:color="auto"/>
          </w:divBdr>
        </w:div>
        <w:div w:id="95641769">
          <w:marLeft w:val="0"/>
          <w:marRight w:val="0"/>
          <w:marTop w:val="0"/>
          <w:marBottom w:val="0"/>
          <w:divBdr>
            <w:top w:val="none" w:sz="0" w:space="0" w:color="auto"/>
            <w:left w:val="none" w:sz="0" w:space="0" w:color="auto"/>
            <w:bottom w:val="none" w:sz="0" w:space="0" w:color="auto"/>
            <w:right w:val="none" w:sz="0" w:space="0" w:color="auto"/>
          </w:divBdr>
        </w:div>
        <w:div w:id="1500316541">
          <w:marLeft w:val="0"/>
          <w:marRight w:val="0"/>
          <w:marTop w:val="0"/>
          <w:marBottom w:val="0"/>
          <w:divBdr>
            <w:top w:val="none" w:sz="0" w:space="0" w:color="auto"/>
            <w:left w:val="none" w:sz="0" w:space="0" w:color="auto"/>
            <w:bottom w:val="none" w:sz="0" w:space="0" w:color="auto"/>
            <w:right w:val="none" w:sz="0" w:space="0" w:color="auto"/>
          </w:divBdr>
        </w:div>
        <w:div w:id="1230111254">
          <w:marLeft w:val="0"/>
          <w:marRight w:val="0"/>
          <w:marTop w:val="0"/>
          <w:marBottom w:val="0"/>
          <w:divBdr>
            <w:top w:val="none" w:sz="0" w:space="0" w:color="auto"/>
            <w:left w:val="none" w:sz="0" w:space="0" w:color="auto"/>
            <w:bottom w:val="none" w:sz="0" w:space="0" w:color="auto"/>
            <w:right w:val="none" w:sz="0" w:space="0" w:color="auto"/>
          </w:divBdr>
        </w:div>
        <w:div w:id="27142953">
          <w:marLeft w:val="0"/>
          <w:marRight w:val="0"/>
          <w:marTop w:val="0"/>
          <w:marBottom w:val="0"/>
          <w:divBdr>
            <w:top w:val="none" w:sz="0" w:space="0" w:color="auto"/>
            <w:left w:val="none" w:sz="0" w:space="0" w:color="auto"/>
            <w:bottom w:val="none" w:sz="0" w:space="0" w:color="auto"/>
            <w:right w:val="none" w:sz="0" w:space="0" w:color="auto"/>
          </w:divBdr>
        </w:div>
        <w:div w:id="1263536436">
          <w:marLeft w:val="0"/>
          <w:marRight w:val="0"/>
          <w:marTop w:val="0"/>
          <w:marBottom w:val="0"/>
          <w:divBdr>
            <w:top w:val="none" w:sz="0" w:space="0" w:color="auto"/>
            <w:left w:val="none" w:sz="0" w:space="0" w:color="auto"/>
            <w:bottom w:val="none" w:sz="0" w:space="0" w:color="auto"/>
            <w:right w:val="none" w:sz="0" w:space="0" w:color="auto"/>
          </w:divBdr>
        </w:div>
        <w:div w:id="631718942">
          <w:marLeft w:val="0"/>
          <w:marRight w:val="0"/>
          <w:marTop w:val="0"/>
          <w:marBottom w:val="0"/>
          <w:divBdr>
            <w:top w:val="none" w:sz="0" w:space="0" w:color="auto"/>
            <w:left w:val="none" w:sz="0" w:space="0" w:color="auto"/>
            <w:bottom w:val="none" w:sz="0" w:space="0" w:color="auto"/>
            <w:right w:val="none" w:sz="0" w:space="0" w:color="auto"/>
          </w:divBdr>
        </w:div>
        <w:div w:id="1557400232">
          <w:marLeft w:val="0"/>
          <w:marRight w:val="0"/>
          <w:marTop w:val="0"/>
          <w:marBottom w:val="0"/>
          <w:divBdr>
            <w:top w:val="none" w:sz="0" w:space="0" w:color="auto"/>
            <w:left w:val="none" w:sz="0" w:space="0" w:color="auto"/>
            <w:bottom w:val="none" w:sz="0" w:space="0" w:color="auto"/>
            <w:right w:val="none" w:sz="0" w:space="0" w:color="auto"/>
          </w:divBdr>
        </w:div>
        <w:div w:id="1284724996">
          <w:marLeft w:val="0"/>
          <w:marRight w:val="0"/>
          <w:marTop w:val="0"/>
          <w:marBottom w:val="0"/>
          <w:divBdr>
            <w:top w:val="none" w:sz="0" w:space="0" w:color="auto"/>
            <w:left w:val="none" w:sz="0" w:space="0" w:color="auto"/>
            <w:bottom w:val="none" w:sz="0" w:space="0" w:color="auto"/>
            <w:right w:val="none" w:sz="0" w:space="0" w:color="auto"/>
          </w:divBdr>
        </w:div>
        <w:div w:id="215050356">
          <w:marLeft w:val="0"/>
          <w:marRight w:val="0"/>
          <w:marTop w:val="0"/>
          <w:marBottom w:val="0"/>
          <w:divBdr>
            <w:top w:val="none" w:sz="0" w:space="0" w:color="auto"/>
            <w:left w:val="none" w:sz="0" w:space="0" w:color="auto"/>
            <w:bottom w:val="none" w:sz="0" w:space="0" w:color="auto"/>
            <w:right w:val="none" w:sz="0" w:space="0" w:color="auto"/>
          </w:divBdr>
        </w:div>
        <w:div w:id="1677340794">
          <w:marLeft w:val="0"/>
          <w:marRight w:val="0"/>
          <w:marTop w:val="0"/>
          <w:marBottom w:val="0"/>
          <w:divBdr>
            <w:top w:val="none" w:sz="0" w:space="0" w:color="auto"/>
            <w:left w:val="none" w:sz="0" w:space="0" w:color="auto"/>
            <w:bottom w:val="none" w:sz="0" w:space="0" w:color="auto"/>
            <w:right w:val="none" w:sz="0" w:space="0" w:color="auto"/>
          </w:divBdr>
        </w:div>
        <w:div w:id="1567254996">
          <w:marLeft w:val="0"/>
          <w:marRight w:val="0"/>
          <w:marTop w:val="0"/>
          <w:marBottom w:val="0"/>
          <w:divBdr>
            <w:top w:val="none" w:sz="0" w:space="0" w:color="auto"/>
            <w:left w:val="none" w:sz="0" w:space="0" w:color="auto"/>
            <w:bottom w:val="none" w:sz="0" w:space="0" w:color="auto"/>
            <w:right w:val="none" w:sz="0" w:space="0" w:color="auto"/>
          </w:divBdr>
        </w:div>
        <w:div w:id="240796458">
          <w:marLeft w:val="0"/>
          <w:marRight w:val="0"/>
          <w:marTop w:val="0"/>
          <w:marBottom w:val="0"/>
          <w:divBdr>
            <w:top w:val="none" w:sz="0" w:space="0" w:color="auto"/>
            <w:left w:val="none" w:sz="0" w:space="0" w:color="auto"/>
            <w:bottom w:val="none" w:sz="0" w:space="0" w:color="auto"/>
            <w:right w:val="none" w:sz="0" w:space="0" w:color="auto"/>
          </w:divBdr>
        </w:div>
        <w:div w:id="1323509746">
          <w:marLeft w:val="0"/>
          <w:marRight w:val="0"/>
          <w:marTop w:val="0"/>
          <w:marBottom w:val="0"/>
          <w:divBdr>
            <w:top w:val="none" w:sz="0" w:space="0" w:color="auto"/>
            <w:left w:val="none" w:sz="0" w:space="0" w:color="auto"/>
            <w:bottom w:val="none" w:sz="0" w:space="0" w:color="auto"/>
            <w:right w:val="none" w:sz="0" w:space="0" w:color="auto"/>
          </w:divBdr>
        </w:div>
        <w:div w:id="2066875335">
          <w:marLeft w:val="0"/>
          <w:marRight w:val="0"/>
          <w:marTop w:val="0"/>
          <w:marBottom w:val="0"/>
          <w:divBdr>
            <w:top w:val="none" w:sz="0" w:space="0" w:color="auto"/>
            <w:left w:val="none" w:sz="0" w:space="0" w:color="auto"/>
            <w:bottom w:val="none" w:sz="0" w:space="0" w:color="auto"/>
            <w:right w:val="none" w:sz="0" w:space="0" w:color="auto"/>
          </w:divBdr>
        </w:div>
        <w:div w:id="22289867">
          <w:marLeft w:val="0"/>
          <w:marRight w:val="0"/>
          <w:marTop w:val="0"/>
          <w:marBottom w:val="0"/>
          <w:divBdr>
            <w:top w:val="none" w:sz="0" w:space="0" w:color="auto"/>
            <w:left w:val="none" w:sz="0" w:space="0" w:color="auto"/>
            <w:bottom w:val="none" w:sz="0" w:space="0" w:color="auto"/>
            <w:right w:val="none" w:sz="0" w:space="0" w:color="auto"/>
          </w:divBdr>
        </w:div>
        <w:div w:id="359090786">
          <w:marLeft w:val="0"/>
          <w:marRight w:val="0"/>
          <w:marTop w:val="0"/>
          <w:marBottom w:val="0"/>
          <w:divBdr>
            <w:top w:val="none" w:sz="0" w:space="0" w:color="auto"/>
            <w:left w:val="none" w:sz="0" w:space="0" w:color="auto"/>
            <w:bottom w:val="none" w:sz="0" w:space="0" w:color="auto"/>
            <w:right w:val="none" w:sz="0" w:space="0" w:color="auto"/>
          </w:divBdr>
        </w:div>
        <w:div w:id="725759107">
          <w:marLeft w:val="0"/>
          <w:marRight w:val="0"/>
          <w:marTop w:val="0"/>
          <w:marBottom w:val="0"/>
          <w:divBdr>
            <w:top w:val="none" w:sz="0" w:space="0" w:color="auto"/>
            <w:left w:val="none" w:sz="0" w:space="0" w:color="auto"/>
            <w:bottom w:val="none" w:sz="0" w:space="0" w:color="auto"/>
            <w:right w:val="none" w:sz="0" w:space="0" w:color="auto"/>
          </w:divBdr>
        </w:div>
      </w:divsChild>
    </w:div>
    <w:div w:id="683358261">
      <w:bodyDiv w:val="1"/>
      <w:marLeft w:val="0"/>
      <w:marRight w:val="0"/>
      <w:marTop w:val="0"/>
      <w:marBottom w:val="0"/>
      <w:divBdr>
        <w:top w:val="none" w:sz="0" w:space="0" w:color="auto"/>
        <w:left w:val="none" w:sz="0" w:space="0" w:color="auto"/>
        <w:bottom w:val="none" w:sz="0" w:space="0" w:color="auto"/>
        <w:right w:val="none" w:sz="0" w:space="0" w:color="auto"/>
      </w:divBdr>
    </w:div>
    <w:div w:id="735325468">
      <w:bodyDiv w:val="1"/>
      <w:marLeft w:val="390"/>
      <w:marRight w:val="390"/>
      <w:marTop w:val="0"/>
      <w:marBottom w:val="0"/>
      <w:divBdr>
        <w:top w:val="none" w:sz="0" w:space="0" w:color="auto"/>
        <w:left w:val="none" w:sz="0" w:space="0" w:color="auto"/>
        <w:bottom w:val="none" w:sz="0" w:space="0" w:color="auto"/>
        <w:right w:val="none" w:sz="0" w:space="0" w:color="auto"/>
      </w:divBdr>
    </w:div>
    <w:div w:id="804615598">
      <w:bodyDiv w:val="1"/>
      <w:marLeft w:val="0"/>
      <w:marRight w:val="0"/>
      <w:marTop w:val="0"/>
      <w:marBottom w:val="0"/>
      <w:divBdr>
        <w:top w:val="none" w:sz="0" w:space="0" w:color="auto"/>
        <w:left w:val="none" w:sz="0" w:space="0" w:color="auto"/>
        <w:bottom w:val="none" w:sz="0" w:space="0" w:color="auto"/>
        <w:right w:val="none" w:sz="0" w:space="0" w:color="auto"/>
      </w:divBdr>
      <w:divsChild>
        <w:div w:id="653991456">
          <w:marLeft w:val="0"/>
          <w:marRight w:val="0"/>
          <w:marTop w:val="0"/>
          <w:marBottom w:val="0"/>
          <w:divBdr>
            <w:top w:val="none" w:sz="0" w:space="0" w:color="auto"/>
            <w:left w:val="none" w:sz="0" w:space="0" w:color="auto"/>
            <w:bottom w:val="none" w:sz="0" w:space="0" w:color="auto"/>
            <w:right w:val="none" w:sz="0" w:space="0" w:color="auto"/>
          </w:divBdr>
        </w:div>
        <w:div w:id="1118139410">
          <w:marLeft w:val="0"/>
          <w:marRight w:val="0"/>
          <w:marTop w:val="0"/>
          <w:marBottom w:val="0"/>
          <w:divBdr>
            <w:top w:val="none" w:sz="0" w:space="0" w:color="auto"/>
            <w:left w:val="none" w:sz="0" w:space="0" w:color="auto"/>
            <w:bottom w:val="none" w:sz="0" w:space="0" w:color="auto"/>
            <w:right w:val="none" w:sz="0" w:space="0" w:color="auto"/>
          </w:divBdr>
        </w:div>
        <w:div w:id="112598562">
          <w:marLeft w:val="0"/>
          <w:marRight w:val="0"/>
          <w:marTop w:val="0"/>
          <w:marBottom w:val="0"/>
          <w:divBdr>
            <w:top w:val="none" w:sz="0" w:space="0" w:color="auto"/>
            <w:left w:val="none" w:sz="0" w:space="0" w:color="auto"/>
            <w:bottom w:val="none" w:sz="0" w:space="0" w:color="auto"/>
            <w:right w:val="none" w:sz="0" w:space="0" w:color="auto"/>
          </w:divBdr>
        </w:div>
        <w:div w:id="93599055">
          <w:marLeft w:val="0"/>
          <w:marRight w:val="0"/>
          <w:marTop w:val="0"/>
          <w:marBottom w:val="0"/>
          <w:divBdr>
            <w:top w:val="none" w:sz="0" w:space="0" w:color="auto"/>
            <w:left w:val="none" w:sz="0" w:space="0" w:color="auto"/>
            <w:bottom w:val="none" w:sz="0" w:space="0" w:color="auto"/>
            <w:right w:val="none" w:sz="0" w:space="0" w:color="auto"/>
          </w:divBdr>
        </w:div>
      </w:divsChild>
    </w:div>
    <w:div w:id="816338479">
      <w:bodyDiv w:val="1"/>
      <w:marLeft w:val="0"/>
      <w:marRight w:val="0"/>
      <w:marTop w:val="0"/>
      <w:marBottom w:val="0"/>
      <w:divBdr>
        <w:top w:val="none" w:sz="0" w:space="0" w:color="auto"/>
        <w:left w:val="none" w:sz="0" w:space="0" w:color="auto"/>
        <w:bottom w:val="none" w:sz="0" w:space="0" w:color="auto"/>
        <w:right w:val="none" w:sz="0" w:space="0" w:color="auto"/>
      </w:divBdr>
    </w:div>
    <w:div w:id="863053639">
      <w:bodyDiv w:val="1"/>
      <w:marLeft w:val="0"/>
      <w:marRight w:val="0"/>
      <w:marTop w:val="0"/>
      <w:marBottom w:val="0"/>
      <w:divBdr>
        <w:top w:val="none" w:sz="0" w:space="0" w:color="auto"/>
        <w:left w:val="none" w:sz="0" w:space="0" w:color="auto"/>
        <w:bottom w:val="none" w:sz="0" w:space="0" w:color="auto"/>
        <w:right w:val="none" w:sz="0" w:space="0" w:color="auto"/>
      </w:divBdr>
    </w:div>
    <w:div w:id="904098478">
      <w:bodyDiv w:val="1"/>
      <w:marLeft w:val="0"/>
      <w:marRight w:val="0"/>
      <w:marTop w:val="0"/>
      <w:marBottom w:val="0"/>
      <w:divBdr>
        <w:top w:val="none" w:sz="0" w:space="0" w:color="auto"/>
        <w:left w:val="none" w:sz="0" w:space="0" w:color="auto"/>
        <w:bottom w:val="none" w:sz="0" w:space="0" w:color="auto"/>
        <w:right w:val="none" w:sz="0" w:space="0" w:color="auto"/>
      </w:divBdr>
      <w:divsChild>
        <w:div w:id="1319386559">
          <w:marLeft w:val="0"/>
          <w:marRight w:val="0"/>
          <w:marTop w:val="0"/>
          <w:marBottom w:val="0"/>
          <w:divBdr>
            <w:top w:val="none" w:sz="0" w:space="0" w:color="auto"/>
            <w:left w:val="none" w:sz="0" w:space="0" w:color="auto"/>
            <w:bottom w:val="none" w:sz="0" w:space="0" w:color="auto"/>
            <w:right w:val="none" w:sz="0" w:space="0" w:color="auto"/>
          </w:divBdr>
        </w:div>
        <w:div w:id="1505323358">
          <w:marLeft w:val="0"/>
          <w:marRight w:val="0"/>
          <w:marTop w:val="0"/>
          <w:marBottom w:val="0"/>
          <w:divBdr>
            <w:top w:val="none" w:sz="0" w:space="0" w:color="auto"/>
            <w:left w:val="none" w:sz="0" w:space="0" w:color="auto"/>
            <w:bottom w:val="none" w:sz="0" w:space="0" w:color="auto"/>
            <w:right w:val="none" w:sz="0" w:space="0" w:color="auto"/>
          </w:divBdr>
        </w:div>
        <w:div w:id="1786463953">
          <w:marLeft w:val="0"/>
          <w:marRight w:val="0"/>
          <w:marTop w:val="0"/>
          <w:marBottom w:val="0"/>
          <w:divBdr>
            <w:top w:val="none" w:sz="0" w:space="0" w:color="auto"/>
            <w:left w:val="none" w:sz="0" w:space="0" w:color="auto"/>
            <w:bottom w:val="none" w:sz="0" w:space="0" w:color="auto"/>
            <w:right w:val="none" w:sz="0" w:space="0" w:color="auto"/>
          </w:divBdr>
        </w:div>
        <w:div w:id="1260528429">
          <w:marLeft w:val="0"/>
          <w:marRight w:val="0"/>
          <w:marTop w:val="0"/>
          <w:marBottom w:val="0"/>
          <w:divBdr>
            <w:top w:val="none" w:sz="0" w:space="0" w:color="auto"/>
            <w:left w:val="none" w:sz="0" w:space="0" w:color="auto"/>
            <w:bottom w:val="none" w:sz="0" w:space="0" w:color="auto"/>
            <w:right w:val="none" w:sz="0" w:space="0" w:color="auto"/>
          </w:divBdr>
        </w:div>
        <w:div w:id="149950255">
          <w:marLeft w:val="0"/>
          <w:marRight w:val="0"/>
          <w:marTop w:val="0"/>
          <w:marBottom w:val="0"/>
          <w:divBdr>
            <w:top w:val="none" w:sz="0" w:space="0" w:color="auto"/>
            <w:left w:val="none" w:sz="0" w:space="0" w:color="auto"/>
            <w:bottom w:val="none" w:sz="0" w:space="0" w:color="auto"/>
            <w:right w:val="none" w:sz="0" w:space="0" w:color="auto"/>
          </w:divBdr>
        </w:div>
        <w:div w:id="306739491">
          <w:marLeft w:val="0"/>
          <w:marRight w:val="0"/>
          <w:marTop w:val="0"/>
          <w:marBottom w:val="0"/>
          <w:divBdr>
            <w:top w:val="none" w:sz="0" w:space="0" w:color="auto"/>
            <w:left w:val="none" w:sz="0" w:space="0" w:color="auto"/>
            <w:bottom w:val="none" w:sz="0" w:space="0" w:color="auto"/>
            <w:right w:val="none" w:sz="0" w:space="0" w:color="auto"/>
          </w:divBdr>
        </w:div>
        <w:div w:id="1553037036">
          <w:marLeft w:val="0"/>
          <w:marRight w:val="0"/>
          <w:marTop w:val="0"/>
          <w:marBottom w:val="0"/>
          <w:divBdr>
            <w:top w:val="none" w:sz="0" w:space="0" w:color="auto"/>
            <w:left w:val="none" w:sz="0" w:space="0" w:color="auto"/>
            <w:bottom w:val="none" w:sz="0" w:space="0" w:color="auto"/>
            <w:right w:val="none" w:sz="0" w:space="0" w:color="auto"/>
          </w:divBdr>
        </w:div>
        <w:div w:id="1635135069">
          <w:marLeft w:val="0"/>
          <w:marRight w:val="0"/>
          <w:marTop w:val="0"/>
          <w:marBottom w:val="0"/>
          <w:divBdr>
            <w:top w:val="none" w:sz="0" w:space="0" w:color="auto"/>
            <w:left w:val="none" w:sz="0" w:space="0" w:color="auto"/>
            <w:bottom w:val="none" w:sz="0" w:space="0" w:color="auto"/>
            <w:right w:val="none" w:sz="0" w:space="0" w:color="auto"/>
          </w:divBdr>
        </w:div>
        <w:div w:id="970597513">
          <w:marLeft w:val="0"/>
          <w:marRight w:val="0"/>
          <w:marTop w:val="0"/>
          <w:marBottom w:val="0"/>
          <w:divBdr>
            <w:top w:val="none" w:sz="0" w:space="0" w:color="auto"/>
            <w:left w:val="none" w:sz="0" w:space="0" w:color="auto"/>
            <w:bottom w:val="none" w:sz="0" w:space="0" w:color="auto"/>
            <w:right w:val="none" w:sz="0" w:space="0" w:color="auto"/>
          </w:divBdr>
        </w:div>
        <w:div w:id="733040003">
          <w:marLeft w:val="0"/>
          <w:marRight w:val="0"/>
          <w:marTop w:val="0"/>
          <w:marBottom w:val="0"/>
          <w:divBdr>
            <w:top w:val="none" w:sz="0" w:space="0" w:color="auto"/>
            <w:left w:val="none" w:sz="0" w:space="0" w:color="auto"/>
            <w:bottom w:val="none" w:sz="0" w:space="0" w:color="auto"/>
            <w:right w:val="none" w:sz="0" w:space="0" w:color="auto"/>
          </w:divBdr>
        </w:div>
      </w:divsChild>
    </w:div>
    <w:div w:id="992871767">
      <w:bodyDiv w:val="1"/>
      <w:marLeft w:val="0"/>
      <w:marRight w:val="0"/>
      <w:marTop w:val="0"/>
      <w:marBottom w:val="0"/>
      <w:divBdr>
        <w:top w:val="none" w:sz="0" w:space="0" w:color="auto"/>
        <w:left w:val="none" w:sz="0" w:space="0" w:color="auto"/>
        <w:bottom w:val="none" w:sz="0" w:space="0" w:color="auto"/>
        <w:right w:val="none" w:sz="0" w:space="0" w:color="auto"/>
      </w:divBdr>
      <w:divsChild>
        <w:div w:id="2099978804">
          <w:marLeft w:val="0"/>
          <w:marRight w:val="0"/>
          <w:marTop w:val="0"/>
          <w:marBottom w:val="0"/>
          <w:divBdr>
            <w:top w:val="none" w:sz="0" w:space="0" w:color="auto"/>
            <w:left w:val="none" w:sz="0" w:space="0" w:color="auto"/>
            <w:bottom w:val="none" w:sz="0" w:space="0" w:color="auto"/>
            <w:right w:val="none" w:sz="0" w:space="0" w:color="auto"/>
          </w:divBdr>
        </w:div>
        <w:div w:id="1176458299">
          <w:marLeft w:val="0"/>
          <w:marRight w:val="0"/>
          <w:marTop w:val="0"/>
          <w:marBottom w:val="0"/>
          <w:divBdr>
            <w:top w:val="none" w:sz="0" w:space="0" w:color="auto"/>
            <w:left w:val="none" w:sz="0" w:space="0" w:color="auto"/>
            <w:bottom w:val="none" w:sz="0" w:space="0" w:color="auto"/>
            <w:right w:val="none" w:sz="0" w:space="0" w:color="auto"/>
          </w:divBdr>
        </w:div>
        <w:div w:id="1912040747">
          <w:marLeft w:val="0"/>
          <w:marRight w:val="0"/>
          <w:marTop w:val="0"/>
          <w:marBottom w:val="0"/>
          <w:divBdr>
            <w:top w:val="none" w:sz="0" w:space="0" w:color="auto"/>
            <w:left w:val="none" w:sz="0" w:space="0" w:color="auto"/>
            <w:bottom w:val="none" w:sz="0" w:space="0" w:color="auto"/>
            <w:right w:val="none" w:sz="0" w:space="0" w:color="auto"/>
          </w:divBdr>
        </w:div>
        <w:div w:id="566116408">
          <w:marLeft w:val="0"/>
          <w:marRight w:val="0"/>
          <w:marTop w:val="0"/>
          <w:marBottom w:val="0"/>
          <w:divBdr>
            <w:top w:val="none" w:sz="0" w:space="0" w:color="auto"/>
            <w:left w:val="none" w:sz="0" w:space="0" w:color="auto"/>
            <w:bottom w:val="none" w:sz="0" w:space="0" w:color="auto"/>
            <w:right w:val="none" w:sz="0" w:space="0" w:color="auto"/>
          </w:divBdr>
        </w:div>
        <w:div w:id="962736967">
          <w:marLeft w:val="0"/>
          <w:marRight w:val="0"/>
          <w:marTop w:val="0"/>
          <w:marBottom w:val="0"/>
          <w:divBdr>
            <w:top w:val="none" w:sz="0" w:space="0" w:color="auto"/>
            <w:left w:val="none" w:sz="0" w:space="0" w:color="auto"/>
            <w:bottom w:val="none" w:sz="0" w:space="0" w:color="auto"/>
            <w:right w:val="none" w:sz="0" w:space="0" w:color="auto"/>
          </w:divBdr>
        </w:div>
      </w:divsChild>
    </w:div>
    <w:div w:id="1083642554">
      <w:bodyDiv w:val="1"/>
      <w:marLeft w:val="0"/>
      <w:marRight w:val="0"/>
      <w:marTop w:val="0"/>
      <w:marBottom w:val="0"/>
      <w:divBdr>
        <w:top w:val="none" w:sz="0" w:space="0" w:color="auto"/>
        <w:left w:val="none" w:sz="0" w:space="0" w:color="auto"/>
        <w:bottom w:val="none" w:sz="0" w:space="0" w:color="auto"/>
        <w:right w:val="none" w:sz="0" w:space="0" w:color="auto"/>
      </w:divBdr>
      <w:divsChild>
        <w:div w:id="2031833308">
          <w:marLeft w:val="0"/>
          <w:marRight w:val="0"/>
          <w:marTop w:val="0"/>
          <w:marBottom w:val="0"/>
          <w:divBdr>
            <w:top w:val="none" w:sz="0" w:space="0" w:color="auto"/>
            <w:left w:val="none" w:sz="0" w:space="0" w:color="auto"/>
            <w:bottom w:val="none" w:sz="0" w:space="0" w:color="auto"/>
            <w:right w:val="none" w:sz="0" w:space="0" w:color="auto"/>
          </w:divBdr>
        </w:div>
        <w:div w:id="649864266">
          <w:marLeft w:val="0"/>
          <w:marRight w:val="0"/>
          <w:marTop w:val="0"/>
          <w:marBottom w:val="0"/>
          <w:divBdr>
            <w:top w:val="none" w:sz="0" w:space="0" w:color="auto"/>
            <w:left w:val="none" w:sz="0" w:space="0" w:color="auto"/>
            <w:bottom w:val="none" w:sz="0" w:space="0" w:color="auto"/>
            <w:right w:val="none" w:sz="0" w:space="0" w:color="auto"/>
          </w:divBdr>
        </w:div>
        <w:div w:id="888300140">
          <w:marLeft w:val="0"/>
          <w:marRight w:val="0"/>
          <w:marTop w:val="0"/>
          <w:marBottom w:val="0"/>
          <w:divBdr>
            <w:top w:val="none" w:sz="0" w:space="0" w:color="auto"/>
            <w:left w:val="none" w:sz="0" w:space="0" w:color="auto"/>
            <w:bottom w:val="none" w:sz="0" w:space="0" w:color="auto"/>
            <w:right w:val="none" w:sz="0" w:space="0" w:color="auto"/>
          </w:divBdr>
        </w:div>
        <w:div w:id="1715423315">
          <w:marLeft w:val="0"/>
          <w:marRight w:val="0"/>
          <w:marTop w:val="0"/>
          <w:marBottom w:val="0"/>
          <w:divBdr>
            <w:top w:val="none" w:sz="0" w:space="0" w:color="auto"/>
            <w:left w:val="none" w:sz="0" w:space="0" w:color="auto"/>
            <w:bottom w:val="none" w:sz="0" w:space="0" w:color="auto"/>
            <w:right w:val="none" w:sz="0" w:space="0" w:color="auto"/>
          </w:divBdr>
        </w:div>
        <w:div w:id="1068959374">
          <w:marLeft w:val="0"/>
          <w:marRight w:val="0"/>
          <w:marTop w:val="0"/>
          <w:marBottom w:val="0"/>
          <w:divBdr>
            <w:top w:val="none" w:sz="0" w:space="0" w:color="auto"/>
            <w:left w:val="none" w:sz="0" w:space="0" w:color="auto"/>
            <w:bottom w:val="none" w:sz="0" w:space="0" w:color="auto"/>
            <w:right w:val="none" w:sz="0" w:space="0" w:color="auto"/>
          </w:divBdr>
        </w:div>
        <w:div w:id="272059930">
          <w:marLeft w:val="0"/>
          <w:marRight w:val="0"/>
          <w:marTop w:val="0"/>
          <w:marBottom w:val="0"/>
          <w:divBdr>
            <w:top w:val="none" w:sz="0" w:space="0" w:color="auto"/>
            <w:left w:val="none" w:sz="0" w:space="0" w:color="auto"/>
            <w:bottom w:val="none" w:sz="0" w:space="0" w:color="auto"/>
            <w:right w:val="none" w:sz="0" w:space="0" w:color="auto"/>
          </w:divBdr>
        </w:div>
        <w:div w:id="1517112688">
          <w:marLeft w:val="0"/>
          <w:marRight w:val="0"/>
          <w:marTop w:val="0"/>
          <w:marBottom w:val="0"/>
          <w:divBdr>
            <w:top w:val="none" w:sz="0" w:space="0" w:color="auto"/>
            <w:left w:val="none" w:sz="0" w:space="0" w:color="auto"/>
            <w:bottom w:val="none" w:sz="0" w:space="0" w:color="auto"/>
            <w:right w:val="none" w:sz="0" w:space="0" w:color="auto"/>
          </w:divBdr>
        </w:div>
        <w:div w:id="1450590262">
          <w:marLeft w:val="0"/>
          <w:marRight w:val="0"/>
          <w:marTop w:val="0"/>
          <w:marBottom w:val="0"/>
          <w:divBdr>
            <w:top w:val="none" w:sz="0" w:space="0" w:color="auto"/>
            <w:left w:val="none" w:sz="0" w:space="0" w:color="auto"/>
            <w:bottom w:val="none" w:sz="0" w:space="0" w:color="auto"/>
            <w:right w:val="none" w:sz="0" w:space="0" w:color="auto"/>
          </w:divBdr>
        </w:div>
        <w:div w:id="1926762514">
          <w:marLeft w:val="0"/>
          <w:marRight w:val="0"/>
          <w:marTop w:val="0"/>
          <w:marBottom w:val="0"/>
          <w:divBdr>
            <w:top w:val="none" w:sz="0" w:space="0" w:color="auto"/>
            <w:left w:val="none" w:sz="0" w:space="0" w:color="auto"/>
            <w:bottom w:val="none" w:sz="0" w:space="0" w:color="auto"/>
            <w:right w:val="none" w:sz="0" w:space="0" w:color="auto"/>
          </w:divBdr>
        </w:div>
        <w:div w:id="456989771">
          <w:marLeft w:val="0"/>
          <w:marRight w:val="0"/>
          <w:marTop w:val="0"/>
          <w:marBottom w:val="0"/>
          <w:divBdr>
            <w:top w:val="none" w:sz="0" w:space="0" w:color="auto"/>
            <w:left w:val="none" w:sz="0" w:space="0" w:color="auto"/>
            <w:bottom w:val="none" w:sz="0" w:space="0" w:color="auto"/>
            <w:right w:val="none" w:sz="0" w:space="0" w:color="auto"/>
          </w:divBdr>
        </w:div>
        <w:div w:id="2076969100">
          <w:marLeft w:val="0"/>
          <w:marRight w:val="0"/>
          <w:marTop w:val="0"/>
          <w:marBottom w:val="0"/>
          <w:divBdr>
            <w:top w:val="none" w:sz="0" w:space="0" w:color="auto"/>
            <w:left w:val="none" w:sz="0" w:space="0" w:color="auto"/>
            <w:bottom w:val="none" w:sz="0" w:space="0" w:color="auto"/>
            <w:right w:val="none" w:sz="0" w:space="0" w:color="auto"/>
          </w:divBdr>
        </w:div>
        <w:div w:id="2036227610">
          <w:marLeft w:val="0"/>
          <w:marRight w:val="0"/>
          <w:marTop w:val="0"/>
          <w:marBottom w:val="0"/>
          <w:divBdr>
            <w:top w:val="none" w:sz="0" w:space="0" w:color="auto"/>
            <w:left w:val="none" w:sz="0" w:space="0" w:color="auto"/>
            <w:bottom w:val="none" w:sz="0" w:space="0" w:color="auto"/>
            <w:right w:val="none" w:sz="0" w:space="0" w:color="auto"/>
          </w:divBdr>
        </w:div>
      </w:divsChild>
    </w:div>
    <w:div w:id="1089958796">
      <w:bodyDiv w:val="1"/>
      <w:marLeft w:val="0"/>
      <w:marRight w:val="0"/>
      <w:marTop w:val="0"/>
      <w:marBottom w:val="0"/>
      <w:divBdr>
        <w:top w:val="none" w:sz="0" w:space="0" w:color="auto"/>
        <w:left w:val="none" w:sz="0" w:space="0" w:color="auto"/>
        <w:bottom w:val="none" w:sz="0" w:space="0" w:color="auto"/>
        <w:right w:val="none" w:sz="0" w:space="0" w:color="auto"/>
      </w:divBdr>
      <w:divsChild>
        <w:div w:id="826629918">
          <w:marLeft w:val="0"/>
          <w:marRight w:val="0"/>
          <w:marTop w:val="0"/>
          <w:marBottom w:val="0"/>
          <w:divBdr>
            <w:top w:val="none" w:sz="0" w:space="0" w:color="auto"/>
            <w:left w:val="none" w:sz="0" w:space="0" w:color="auto"/>
            <w:bottom w:val="none" w:sz="0" w:space="0" w:color="auto"/>
            <w:right w:val="none" w:sz="0" w:space="0" w:color="auto"/>
          </w:divBdr>
        </w:div>
        <w:div w:id="799227519">
          <w:marLeft w:val="0"/>
          <w:marRight w:val="0"/>
          <w:marTop w:val="0"/>
          <w:marBottom w:val="0"/>
          <w:divBdr>
            <w:top w:val="none" w:sz="0" w:space="0" w:color="auto"/>
            <w:left w:val="none" w:sz="0" w:space="0" w:color="auto"/>
            <w:bottom w:val="none" w:sz="0" w:space="0" w:color="auto"/>
            <w:right w:val="none" w:sz="0" w:space="0" w:color="auto"/>
          </w:divBdr>
        </w:div>
        <w:div w:id="685331223">
          <w:marLeft w:val="0"/>
          <w:marRight w:val="0"/>
          <w:marTop w:val="0"/>
          <w:marBottom w:val="0"/>
          <w:divBdr>
            <w:top w:val="none" w:sz="0" w:space="0" w:color="auto"/>
            <w:left w:val="none" w:sz="0" w:space="0" w:color="auto"/>
            <w:bottom w:val="none" w:sz="0" w:space="0" w:color="auto"/>
            <w:right w:val="none" w:sz="0" w:space="0" w:color="auto"/>
          </w:divBdr>
        </w:div>
        <w:div w:id="689722430">
          <w:marLeft w:val="0"/>
          <w:marRight w:val="0"/>
          <w:marTop w:val="0"/>
          <w:marBottom w:val="0"/>
          <w:divBdr>
            <w:top w:val="none" w:sz="0" w:space="0" w:color="auto"/>
            <w:left w:val="none" w:sz="0" w:space="0" w:color="auto"/>
            <w:bottom w:val="none" w:sz="0" w:space="0" w:color="auto"/>
            <w:right w:val="none" w:sz="0" w:space="0" w:color="auto"/>
          </w:divBdr>
        </w:div>
        <w:div w:id="1955089815">
          <w:marLeft w:val="0"/>
          <w:marRight w:val="0"/>
          <w:marTop w:val="0"/>
          <w:marBottom w:val="0"/>
          <w:divBdr>
            <w:top w:val="none" w:sz="0" w:space="0" w:color="auto"/>
            <w:left w:val="none" w:sz="0" w:space="0" w:color="auto"/>
            <w:bottom w:val="none" w:sz="0" w:space="0" w:color="auto"/>
            <w:right w:val="none" w:sz="0" w:space="0" w:color="auto"/>
          </w:divBdr>
        </w:div>
        <w:div w:id="1235357297">
          <w:marLeft w:val="0"/>
          <w:marRight w:val="0"/>
          <w:marTop w:val="0"/>
          <w:marBottom w:val="0"/>
          <w:divBdr>
            <w:top w:val="none" w:sz="0" w:space="0" w:color="auto"/>
            <w:left w:val="none" w:sz="0" w:space="0" w:color="auto"/>
            <w:bottom w:val="none" w:sz="0" w:space="0" w:color="auto"/>
            <w:right w:val="none" w:sz="0" w:space="0" w:color="auto"/>
          </w:divBdr>
        </w:div>
        <w:div w:id="347365661">
          <w:marLeft w:val="0"/>
          <w:marRight w:val="0"/>
          <w:marTop w:val="0"/>
          <w:marBottom w:val="0"/>
          <w:divBdr>
            <w:top w:val="none" w:sz="0" w:space="0" w:color="auto"/>
            <w:left w:val="none" w:sz="0" w:space="0" w:color="auto"/>
            <w:bottom w:val="none" w:sz="0" w:space="0" w:color="auto"/>
            <w:right w:val="none" w:sz="0" w:space="0" w:color="auto"/>
          </w:divBdr>
        </w:div>
      </w:divsChild>
    </w:div>
    <w:div w:id="1129206482">
      <w:bodyDiv w:val="1"/>
      <w:marLeft w:val="0"/>
      <w:marRight w:val="0"/>
      <w:marTop w:val="0"/>
      <w:marBottom w:val="0"/>
      <w:divBdr>
        <w:top w:val="none" w:sz="0" w:space="0" w:color="auto"/>
        <w:left w:val="none" w:sz="0" w:space="0" w:color="auto"/>
        <w:bottom w:val="none" w:sz="0" w:space="0" w:color="auto"/>
        <w:right w:val="none" w:sz="0" w:space="0" w:color="auto"/>
      </w:divBdr>
      <w:divsChild>
        <w:div w:id="900485349">
          <w:marLeft w:val="0"/>
          <w:marRight w:val="0"/>
          <w:marTop w:val="0"/>
          <w:marBottom w:val="0"/>
          <w:divBdr>
            <w:top w:val="none" w:sz="0" w:space="0" w:color="auto"/>
            <w:left w:val="none" w:sz="0" w:space="0" w:color="auto"/>
            <w:bottom w:val="none" w:sz="0" w:space="0" w:color="auto"/>
            <w:right w:val="none" w:sz="0" w:space="0" w:color="auto"/>
          </w:divBdr>
        </w:div>
        <w:div w:id="145979938">
          <w:marLeft w:val="0"/>
          <w:marRight w:val="0"/>
          <w:marTop w:val="0"/>
          <w:marBottom w:val="0"/>
          <w:divBdr>
            <w:top w:val="none" w:sz="0" w:space="0" w:color="auto"/>
            <w:left w:val="none" w:sz="0" w:space="0" w:color="auto"/>
            <w:bottom w:val="none" w:sz="0" w:space="0" w:color="auto"/>
            <w:right w:val="none" w:sz="0" w:space="0" w:color="auto"/>
          </w:divBdr>
        </w:div>
        <w:div w:id="358745799">
          <w:marLeft w:val="0"/>
          <w:marRight w:val="0"/>
          <w:marTop w:val="0"/>
          <w:marBottom w:val="0"/>
          <w:divBdr>
            <w:top w:val="none" w:sz="0" w:space="0" w:color="auto"/>
            <w:left w:val="none" w:sz="0" w:space="0" w:color="auto"/>
            <w:bottom w:val="none" w:sz="0" w:space="0" w:color="auto"/>
            <w:right w:val="none" w:sz="0" w:space="0" w:color="auto"/>
          </w:divBdr>
        </w:div>
        <w:div w:id="278992490">
          <w:marLeft w:val="0"/>
          <w:marRight w:val="0"/>
          <w:marTop w:val="0"/>
          <w:marBottom w:val="0"/>
          <w:divBdr>
            <w:top w:val="none" w:sz="0" w:space="0" w:color="auto"/>
            <w:left w:val="none" w:sz="0" w:space="0" w:color="auto"/>
            <w:bottom w:val="none" w:sz="0" w:space="0" w:color="auto"/>
            <w:right w:val="none" w:sz="0" w:space="0" w:color="auto"/>
          </w:divBdr>
        </w:div>
        <w:div w:id="1850097650">
          <w:marLeft w:val="0"/>
          <w:marRight w:val="0"/>
          <w:marTop w:val="0"/>
          <w:marBottom w:val="0"/>
          <w:divBdr>
            <w:top w:val="none" w:sz="0" w:space="0" w:color="auto"/>
            <w:left w:val="none" w:sz="0" w:space="0" w:color="auto"/>
            <w:bottom w:val="none" w:sz="0" w:space="0" w:color="auto"/>
            <w:right w:val="none" w:sz="0" w:space="0" w:color="auto"/>
          </w:divBdr>
        </w:div>
        <w:div w:id="1346395350">
          <w:marLeft w:val="0"/>
          <w:marRight w:val="0"/>
          <w:marTop w:val="0"/>
          <w:marBottom w:val="0"/>
          <w:divBdr>
            <w:top w:val="none" w:sz="0" w:space="0" w:color="auto"/>
            <w:left w:val="none" w:sz="0" w:space="0" w:color="auto"/>
            <w:bottom w:val="none" w:sz="0" w:space="0" w:color="auto"/>
            <w:right w:val="none" w:sz="0" w:space="0" w:color="auto"/>
          </w:divBdr>
        </w:div>
        <w:div w:id="386421846">
          <w:marLeft w:val="0"/>
          <w:marRight w:val="0"/>
          <w:marTop w:val="0"/>
          <w:marBottom w:val="0"/>
          <w:divBdr>
            <w:top w:val="none" w:sz="0" w:space="0" w:color="auto"/>
            <w:left w:val="none" w:sz="0" w:space="0" w:color="auto"/>
            <w:bottom w:val="none" w:sz="0" w:space="0" w:color="auto"/>
            <w:right w:val="none" w:sz="0" w:space="0" w:color="auto"/>
          </w:divBdr>
        </w:div>
        <w:div w:id="254096783">
          <w:marLeft w:val="0"/>
          <w:marRight w:val="0"/>
          <w:marTop w:val="0"/>
          <w:marBottom w:val="0"/>
          <w:divBdr>
            <w:top w:val="none" w:sz="0" w:space="0" w:color="auto"/>
            <w:left w:val="none" w:sz="0" w:space="0" w:color="auto"/>
            <w:bottom w:val="none" w:sz="0" w:space="0" w:color="auto"/>
            <w:right w:val="none" w:sz="0" w:space="0" w:color="auto"/>
          </w:divBdr>
        </w:div>
      </w:divsChild>
    </w:div>
    <w:div w:id="1441143846">
      <w:bodyDiv w:val="1"/>
      <w:marLeft w:val="0"/>
      <w:marRight w:val="0"/>
      <w:marTop w:val="0"/>
      <w:marBottom w:val="0"/>
      <w:divBdr>
        <w:top w:val="none" w:sz="0" w:space="0" w:color="auto"/>
        <w:left w:val="none" w:sz="0" w:space="0" w:color="auto"/>
        <w:bottom w:val="none" w:sz="0" w:space="0" w:color="auto"/>
        <w:right w:val="none" w:sz="0" w:space="0" w:color="auto"/>
      </w:divBdr>
    </w:div>
    <w:div w:id="1481382955">
      <w:bodyDiv w:val="1"/>
      <w:marLeft w:val="0"/>
      <w:marRight w:val="0"/>
      <w:marTop w:val="0"/>
      <w:marBottom w:val="0"/>
      <w:divBdr>
        <w:top w:val="none" w:sz="0" w:space="0" w:color="auto"/>
        <w:left w:val="none" w:sz="0" w:space="0" w:color="auto"/>
        <w:bottom w:val="none" w:sz="0" w:space="0" w:color="auto"/>
        <w:right w:val="none" w:sz="0" w:space="0" w:color="auto"/>
      </w:divBdr>
    </w:div>
    <w:div w:id="1591893527">
      <w:bodyDiv w:val="1"/>
      <w:marLeft w:val="0"/>
      <w:marRight w:val="0"/>
      <w:marTop w:val="0"/>
      <w:marBottom w:val="0"/>
      <w:divBdr>
        <w:top w:val="none" w:sz="0" w:space="0" w:color="auto"/>
        <w:left w:val="none" w:sz="0" w:space="0" w:color="auto"/>
        <w:bottom w:val="none" w:sz="0" w:space="0" w:color="auto"/>
        <w:right w:val="none" w:sz="0" w:space="0" w:color="auto"/>
      </w:divBdr>
    </w:div>
    <w:div w:id="1720275304">
      <w:bodyDiv w:val="1"/>
      <w:marLeft w:val="0"/>
      <w:marRight w:val="0"/>
      <w:marTop w:val="0"/>
      <w:marBottom w:val="0"/>
      <w:divBdr>
        <w:top w:val="none" w:sz="0" w:space="0" w:color="auto"/>
        <w:left w:val="none" w:sz="0" w:space="0" w:color="auto"/>
        <w:bottom w:val="none" w:sz="0" w:space="0" w:color="auto"/>
        <w:right w:val="none" w:sz="0" w:space="0" w:color="auto"/>
      </w:divBdr>
      <w:divsChild>
        <w:div w:id="951326501">
          <w:marLeft w:val="0"/>
          <w:marRight w:val="0"/>
          <w:marTop w:val="0"/>
          <w:marBottom w:val="0"/>
          <w:divBdr>
            <w:top w:val="none" w:sz="0" w:space="0" w:color="auto"/>
            <w:left w:val="none" w:sz="0" w:space="0" w:color="auto"/>
            <w:bottom w:val="none" w:sz="0" w:space="0" w:color="auto"/>
            <w:right w:val="none" w:sz="0" w:space="0" w:color="auto"/>
          </w:divBdr>
        </w:div>
        <w:div w:id="2147122135">
          <w:marLeft w:val="0"/>
          <w:marRight w:val="0"/>
          <w:marTop w:val="0"/>
          <w:marBottom w:val="0"/>
          <w:divBdr>
            <w:top w:val="none" w:sz="0" w:space="0" w:color="auto"/>
            <w:left w:val="none" w:sz="0" w:space="0" w:color="auto"/>
            <w:bottom w:val="none" w:sz="0" w:space="0" w:color="auto"/>
            <w:right w:val="none" w:sz="0" w:space="0" w:color="auto"/>
          </w:divBdr>
        </w:div>
        <w:div w:id="345788177">
          <w:marLeft w:val="0"/>
          <w:marRight w:val="0"/>
          <w:marTop w:val="0"/>
          <w:marBottom w:val="0"/>
          <w:divBdr>
            <w:top w:val="none" w:sz="0" w:space="0" w:color="auto"/>
            <w:left w:val="none" w:sz="0" w:space="0" w:color="auto"/>
            <w:bottom w:val="none" w:sz="0" w:space="0" w:color="auto"/>
            <w:right w:val="none" w:sz="0" w:space="0" w:color="auto"/>
          </w:divBdr>
        </w:div>
      </w:divsChild>
    </w:div>
    <w:div w:id="1844053886">
      <w:bodyDiv w:val="1"/>
      <w:marLeft w:val="0"/>
      <w:marRight w:val="0"/>
      <w:marTop w:val="0"/>
      <w:marBottom w:val="0"/>
      <w:divBdr>
        <w:top w:val="none" w:sz="0" w:space="0" w:color="auto"/>
        <w:left w:val="none" w:sz="0" w:space="0" w:color="auto"/>
        <w:bottom w:val="none" w:sz="0" w:space="0" w:color="auto"/>
        <w:right w:val="none" w:sz="0" w:space="0" w:color="auto"/>
      </w:divBdr>
    </w:div>
    <w:div w:id="1969044214">
      <w:bodyDiv w:val="1"/>
      <w:marLeft w:val="0"/>
      <w:marRight w:val="0"/>
      <w:marTop w:val="0"/>
      <w:marBottom w:val="0"/>
      <w:divBdr>
        <w:top w:val="none" w:sz="0" w:space="0" w:color="auto"/>
        <w:left w:val="none" w:sz="0" w:space="0" w:color="auto"/>
        <w:bottom w:val="none" w:sz="0" w:space="0" w:color="auto"/>
        <w:right w:val="none" w:sz="0" w:space="0" w:color="auto"/>
      </w:divBdr>
    </w:div>
    <w:div w:id="2012676815">
      <w:bodyDiv w:val="1"/>
      <w:marLeft w:val="0"/>
      <w:marRight w:val="0"/>
      <w:marTop w:val="0"/>
      <w:marBottom w:val="0"/>
      <w:divBdr>
        <w:top w:val="none" w:sz="0" w:space="0" w:color="auto"/>
        <w:left w:val="none" w:sz="0" w:space="0" w:color="auto"/>
        <w:bottom w:val="none" w:sz="0" w:space="0" w:color="auto"/>
        <w:right w:val="none" w:sz="0" w:space="0" w:color="auto"/>
      </w:divBdr>
    </w:div>
    <w:div w:id="211644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Word\Mallit\STUK%20suomi\Per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74FA5C3D5B4563B28EC7604DA150F0"/>
        <w:category>
          <w:name w:val="General"/>
          <w:gallery w:val="placeholder"/>
        </w:category>
        <w:types>
          <w:type w:val="bbPlcHdr"/>
        </w:types>
        <w:behaviors>
          <w:behavior w:val="content"/>
        </w:behaviors>
        <w:guid w:val="{A054D575-9DBB-473C-B0FE-DDFB5F46D9D1}"/>
      </w:docPartPr>
      <w:docPartBody>
        <w:p w14:paraId="1301AD58" w14:textId="77777777" w:rsidR="00F83961" w:rsidRDefault="00F83961">
          <w:pPr>
            <w:pStyle w:val="BA74FA5C3D5B4563B28EC7604DA150F0"/>
          </w:pPr>
          <w:r w:rsidRPr="00DF49CA">
            <w:rPr>
              <w:rStyle w:val="Paikkamerkkiteksti"/>
            </w:rPr>
            <w:t>[</w:t>
          </w:r>
          <w:r>
            <w:rPr>
              <w:rStyle w:val="Paikkamerkkiteksti"/>
            </w:rPr>
            <w:t>Asiaotsikko</w:t>
          </w:r>
          <w:r w:rsidRPr="00DF49CA">
            <w:rPr>
              <w:rStyle w:val="Paikkamerkkiteksti"/>
            </w:rPr>
            <w:t>]</w:t>
          </w:r>
        </w:p>
      </w:docPartBody>
    </w:docPart>
    <w:docPart>
      <w:docPartPr>
        <w:name w:val="2C6A77FFAE564CE49DD859DAC35DE8DA"/>
        <w:category>
          <w:name w:val="Yleiset"/>
          <w:gallery w:val="placeholder"/>
        </w:category>
        <w:types>
          <w:type w:val="bbPlcHdr"/>
        </w:types>
        <w:behaviors>
          <w:behavior w:val="content"/>
        </w:behaviors>
        <w:guid w:val="{CE2CC4A7-6E78-4516-A19A-9F1BE6B1A99F}"/>
      </w:docPartPr>
      <w:docPartBody>
        <w:p w14:paraId="6AD9A926" w14:textId="4FA15133" w:rsidR="00000000" w:rsidRDefault="00B211CF" w:rsidP="00B211CF">
          <w:pPr>
            <w:pStyle w:val="2C6A77FFAE564CE49DD859DAC35DE8DA"/>
          </w:pPr>
          <w:r w:rsidRPr="00925DE6">
            <w:rPr>
              <w:rStyle w:val="Paikkamerkkiteksti"/>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CenturySchlbk LT Std">
    <w:altName w:val="NewCenturySchlbk LT Std"/>
    <w:panose1 w:val="00000000000000000000"/>
    <w:charset w:val="00"/>
    <w:family w:val="roman"/>
    <w:notTrueType/>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2"/>
  </w:compat>
  <w:rsids>
    <w:rsidRoot w:val="00F83961"/>
    <w:rsid w:val="000043B2"/>
    <w:rsid w:val="00007AC7"/>
    <w:rsid w:val="000749D5"/>
    <w:rsid w:val="000902FA"/>
    <w:rsid w:val="00121028"/>
    <w:rsid w:val="00145D5E"/>
    <w:rsid w:val="001548E0"/>
    <w:rsid w:val="001776AA"/>
    <w:rsid w:val="001C2405"/>
    <w:rsid w:val="00270298"/>
    <w:rsid w:val="002C6D97"/>
    <w:rsid w:val="002E077A"/>
    <w:rsid w:val="002F112B"/>
    <w:rsid w:val="002F2901"/>
    <w:rsid w:val="00322833"/>
    <w:rsid w:val="00324E65"/>
    <w:rsid w:val="003562A9"/>
    <w:rsid w:val="003653E0"/>
    <w:rsid w:val="00365D50"/>
    <w:rsid w:val="003F6C5E"/>
    <w:rsid w:val="00450E2E"/>
    <w:rsid w:val="004873F5"/>
    <w:rsid w:val="0049652E"/>
    <w:rsid w:val="004A0432"/>
    <w:rsid w:val="004D740F"/>
    <w:rsid w:val="004F2FB7"/>
    <w:rsid w:val="004F7B83"/>
    <w:rsid w:val="004F7FF1"/>
    <w:rsid w:val="00524854"/>
    <w:rsid w:val="00542A62"/>
    <w:rsid w:val="005556A9"/>
    <w:rsid w:val="005827EB"/>
    <w:rsid w:val="00591EC0"/>
    <w:rsid w:val="00637BC8"/>
    <w:rsid w:val="00662D16"/>
    <w:rsid w:val="00667668"/>
    <w:rsid w:val="00675559"/>
    <w:rsid w:val="006F6BB9"/>
    <w:rsid w:val="007F36A0"/>
    <w:rsid w:val="00852386"/>
    <w:rsid w:val="008655A5"/>
    <w:rsid w:val="008D17F2"/>
    <w:rsid w:val="009303C6"/>
    <w:rsid w:val="00985E2E"/>
    <w:rsid w:val="00997664"/>
    <w:rsid w:val="009A08AF"/>
    <w:rsid w:val="009B0693"/>
    <w:rsid w:val="009E72BF"/>
    <w:rsid w:val="00AA4A9E"/>
    <w:rsid w:val="00B211CF"/>
    <w:rsid w:val="00B51533"/>
    <w:rsid w:val="00BB50EE"/>
    <w:rsid w:val="00BE1648"/>
    <w:rsid w:val="00C006F1"/>
    <w:rsid w:val="00CB3A04"/>
    <w:rsid w:val="00D179C1"/>
    <w:rsid w:val="00D42656"/>
    <w:rsid w:val="00E01999"/>
    <w:rsid w:val="00E0579E"/>
    <w:rsid w:val="00EA4D30"/>
    <w:rsid w:val="00EC31B8"/>
    <w:rsid w:val="00ED7A5A"/>
    <w:rsid w:val="00F11955"/>
    <w:rsid w:val="00F55B01"/>
    <w:rsid w:val="00F829EE"/>
    <w:rsid w:val="00F83961"/>
    <w:rsid w:val="00FA19DC"/>
    <w:rsid w:val="00FC5E6D"/>
    <w:rsid w:val="00FC62DB"/>
    <w:rsid w:val="00FF5A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301AD5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8396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B211CF"/>
    <w:rPr>
      <w:vanish/>
      <w:color w:val="auto"/>
    </w:rPr>
  </w:style>
  <w:style w:type="paragraph" w:customStyle="1" w:styleId="BA74FA5C3D5B4563B28EC7604DA150F0">
    <w:name w:val="BA74FA5C3D5B4563B28EC7604DA150F0"/>
    <w:rsid w:val="00F83961"/>
  </w:style>
  <w:style w:type="paragraph" w:customStyle="1" w:styleId="896EF12C9231442DAFEB4AFDBE64364B">
    <w:name w:val="896EF12C9231442DAFEB4AFDBE64364B"/>
    <w:rsid w:val="00F83961"/>
  </w:style>
  <w:style w:type="paragraph" w:customStyle="1" w:styleId="E36CA8875B894FF9B27C43008E1782F9">
    <w:name w:val="E36CA8875B894FF9B27C43008E1782F9"/>
    <w:rsid w:val="00F83961"/>
  </w:style>
  <w:style w:type="paragraph" w:customStyle="1" w:styleId="E4130D7F085444D78519332299B7EA10">
    <w:name w:val="E4130D7F085444D78519332299B7EA10"/>
    <w:rsid w:val="00F83961"/>
  </w:style>
  <w:style w:type="paragraph" w:customStyle="1" w:styleId="5050A52FA01D4049A4E9D6533BA86364">
    <w:name w:val="5050A52FA01D4049A4E9D6533BA86364"/>
    <w:rsid w:val="00F83961"/>
  </w:style>
  <w:style w:type="paragraph" w:customStyle="1" w:styleId="556E6E636E8B4F45AFDAA643C288714C">
    <w:name w:val="556E6E636E8B4F45AFDAA643C288714C"/>
    <w:rsid w:val="00F83961"/>
  </w:style>
  <w:style w:type="paragraph" w:customStyle="1" w:styleId="F27C9F54FAF044DBB9DCC9A1C81AB58C">
    <w:name w:val="F27C9F54FAF044DBB9DCC9A1C81AB58C"/>
    <w:rsid w:val="00F83961"/>
  </w:style>
  <w:style w:type="paragraph" w:customStyle="1" w:styleId="955A52D0C14B478FB5E1B63D23D71C92">
    <w:name w:val="955A52D0C14B478FB5E1B63D23D71C92"/>
    <w:rsid w:val="00F83961"/>
  </w:style>
  <w:style w:type="paragraph" w:customStyle="1" w:styleId="CA46C8C2494F4AB79E3059616EBF89B4">
    <w:name w:val="CA46C8C2494F4AB79E3059616EBF89B4"/>
    <w:rsid w:val="00F83961"/>
  </w:style>
  <w:style w:type="paragraph" w:customStyle="1" w:styleId="C488A01A12AC4163B89D3D5A6CB7BC81">
    <w:name w:val="C488A01A12AC4163B89D3D5A6CB7BC81"/>
    <w:rsid w:val="00F83961"/>
  </w:style>
  <w:style w:type="paragraph" w:customStyle="1" w:styleId="4CC9BA14124149D7A1B8DD075CFD2615">
    <w:name w:val="4CC9BA14124149D7A1B8DD075CFD2615"/>
    <w:rsid w:val="00F83961"/>
  </w:style>
  <w:style w:type="paragraph" w:customStyle="1" w:styleId="B6C696EF16DC4499B5FB3E198B53EB03">
    <w:name w:val="B6C696EF16DC4499B5FB3E198B53EB03"/>
    <w:rsid w:val="00F83961"/>
  </w:style>
  <w:style w:type="paragraph" w:customStyle="1" w:styleId="974EE0BA9C074DAAB291DE9821B17375">
    <w:name w:val="974EE0BA9C074DAAB291DE9821B17375"/>
    <w:rsid w:val="005556A9"/>
  </w:style>
  <w:style w:type="paragraph" w:customStyle="1" w:styleId="C7BF25532ADB4EEC88A8676FB784AAE8">
    <w:name w:val="C7BF25532ADB4EEC88A8676FB784AAE8"/>
    <w:rsid w:val="005556A9"/>
  </w:style>
  <w:style w:type="paragraph" w:customStyle="1" w:styleId="5D5C5116C1324B339E1E77BA6EC6F4EC">
    <w:name w:val="5D5C5116C1324B339E1E77BA6EC6F4EC"/>
    <w:rsid w:val="005556A9"/>
  </w:style>
  <w:style w:type="paragraph" w:customStyle="1" w:styleId="DF833A34D77940DB8422153DF5FC8BA1">
    <w:name w:val="DF833A34D77940DB8422153DF5FC8BA1"/>
    <w:rsid w:val="005556A9"/>
  </w:style>
  <w:style w:type="paragraph" w:customStyle="1" w:styleId="25AF87CDEC3F4C7FA729AC36633BEC3D">
    <w:name w:val="25AF87CDEC3F4C7FA729AC36633BEC3D"/>
    <w:rsid w:val="005556A9"/>
  </w:style>
  <w:style w:type="paragraph" w:customStyle="1" w:styleId="6A878AB1393C4FEF9DF025F7AD04E50C">
    <w:name w:val="6A878AB1393C4FEF9DF025F7AD04E50C"/>
    <w:rsid w:val="005556A9"/>
  </w:style>
  <w:style w:type="paragraph" w:customStyle="1" w:styleId="17816A54EABB4479BA736C9E5938E6B5">
    <w:name w:val="17816A54EABB4479BA736C9E5938E6B5"/>
    <w:rsid w:val="005556A9"/>
  </w:style>
  <w:style w:type="paragraph" w:customStyle="1" w:styleId="549E97541298443198A9DAE617E7AD8D">
    <w:name w:val="549E97541298443198A9DAE617E7AD8D"/>
    <w:rsid w:val="005556A9"/>
  </w:style>
  <w:style w:type="paragraph" w:customStyle="1" w:styleId="49C40FF983C541DD86FE887F3CAFCE86">
    <w:name w:val="49C40FF983C541DD86FE887F3CAFCE86"/>
    <w:rsid w:val="005556A9"/>
  </w:style>
  <w:style w:type="paragraph" w:customStyle="1" w:styleId="F20B029DBB994DC9A17BA1DFB7ACBFFF">
    <w:name w:val="F20B029DBB994DC9A17BA1DFB7ACBFFF"/>
    <w:rsid w:val="005556A9"/>
  </w:style>
  <w:style w:type="paragraph" w:customStyle="1" w:styleId="D8C0FC5856B34B43A61659420F1BF60D">
    <w:name w:val="D8C0FC5856B34B43A61659420F1BF60D"/>
    <w:rsid w:val="005556A9"/>
  </w:style>
  <w:style w:type="paragraph" w:customStyle="1" w:styleId="74EB5D1BDC524B5FAE45E9674C923522">
    <w:name w:val="74EB5D1BDC524B5FAE45E9674C923522"/>
    <w:rsid w:val="000749D5"/>
  </w:style>
  <w:style w:type="paragraph" w:customStyle="1" w:styleId="C27B5BFB3ED941D48D900C7B23DC5033">
    <w:name w:val="C27B5BFB3ED941D48D900C7B23DC5033"/>
    <w:rsid w:val="000749D5"/>
  </w:style>
  <w:style w:type="paragraph" w:customStyle="1" w:styleId="1CF56A9387614DF88A1B646F67A3EA3D">
    <w:name w:val="1CF56A9387614DF88A1B646F67A3EA3D"/>
    <w:rsid w:val="000749D5"/>
  </w:style>
  <w:style w:type="paragraph" w:customStyle="1" w:styleId="595047E26DAF4F7C8014A72AA56197ED">
    <w:name w:val="595047E26DAF4F7C8014A72AA56197ED"/>
    <w:rsid w:val="000749D5"/>
  </w:style>
  <w:style w:type="paragraph" w:customStyle="1" w:styleId="35ABA02BBCCD481A9B4AEE4B26A4F32F">
    <w:name w:val="35ABA02BBCCD481A9B4AEE4B26A4F32F"/>
    <w:rsid w:val="000749D5"/>
  </w:style>
  <w:style w:type="paragraph" w:customStyle="1" w:styleId="2FA2A9D6314B47C9B221C531B94E38F0">
    <w:name w:val="2FA2A9D6314B47C9B221C531B94E38F0"/>
    <w:rsid w:val="000749D5"/>
  </w:style>
  <w:style w:type="paragraph" w:customStyle="1" w:styleId="314431FC3B454E2BA432CBC0AFF9B9D4">
    <w:name w:val="314431FC3B454E2BA432CBC0AFF9B9D4"/>
    <w:rsid w:val="000749D5"/>
  </w:style>
  <w:style w:type="paragraph" w:customStyle="1" w:styleId="931105ADEC174C39A100527F4DB73D21">
    <w:name w:val="931105ADEC174C39A100527F4DB73D21"/>
    <w:rsid w:val="000749D5"/>
  </w:style>
  <w:style w:type="paragraph" w:customStyle="1" w:styleId="673B6699631F4F42B791B2266D2E4F90">
    <w:name w:val="673B6699631F4F42B791B2266D2E4F90"/>
    <w:rsid w:val="000749D5"/>
  </w:style>
  <w:style w:type="paragraph" w:customStyle="1" w:styleId="185EADD442D04924BB28C2F4E815ED76">
    <w:name w:val="185EADD442D04924BB28C2F4E815ED76"/>
    <w:rsid w:val="000749D5"/>
  </w:style>
  <w:style w:type="paragraph" w:customStyle="1" w:styleId="77184DC00C0D4A31913594F9100BBB24">
    <w:name w:val="77184DC00C0D4A31913594F9100BBB24"/>
    <w:rsid w:val="000749D5"/>
  </w:style>
  <w:style w:type="paragraph" w:customStyle="1" w:styleId="4FA98C5614EB4E1891EAC74CC7F973DE">
    <w:name w:val="4FA98C5614EB4E1891EAC74CC7F973DE"/>
    <w:rsid w:val="000749D5"/>
  </w:style>
  <w:style w:type="paragraph" w:customStyle="1" w:styleId="AFE570246C4840F4B743368AD655243E">
    <w:name w:val="AFE570246C4840F4B743368AD655243E"/>
    <w:rsid w:val="004873F5"/>
  </w:style>
  <w:style w:type="paragraph" w:customStyle="1" w:styleId="A83C62B96701456D87E91859ABDE4271">
    <w:name w:val="A83C62B96701456D87E91859ABDE4271"/>
    <w:rsid w:val="004873F5"/>
  </w:style>
  <w:style w:type="paragraph" w:customStyle="1" w:styleId="A3C0DEBA4345491087C15D3F76CE4A4D">
    <w:name w:val="A3C0DEBA4345491087C15D3F76CE4A4D"/>
    <w:rsid w:val="004873F5"/>
  </w:style>
  <w:style w:type="paragraph" w:customStyle="1" w:styleId="88CA306118334E7A92F43C2DD50FA299">
    <w:name w:val="88CA306118334E7A92F43C2DD50FA299"/>
    <w:rsid w:val="004873F5"/>
  </w:style>
  <w:style w:type="paragraph" w:customStyle="1" w:styleId="058C84445BFD4A4986899341DF238363">
    <w:name w:val="058C84445BFD4A4986899341DF238363"/>
    <w:rsid w:val="004873F5"/>
  </w:style>
  <w:style w:type="paragraph" w:customStyle="1" w:styleId="429AF0286CB24908A1F8929AF3A49DE8">
    <w:name w:val="429AF0286CB24908A1F8929AF3A49DE8"/>
    <w:rsid w:val="004873F5"/>
  </w:style>
  <w:style w:type="paragraph" w:customStyle="1" w:styleId="0FB2A771E9704B0FB6CC3AA4EE075C07">
    <w:name w:val="0FB2A771E9704B0FB6CC3AA4EE075C07"/>
    <w:rsid w:val="004873F5"/>
  </w:style>
  <w:style w:type="paragraph" w:customStyle="1" w:styleId="0B98230236CA47E78F98A103CB8A98D0">
    <w:name w:val="0B98230236CA47E78F98A103CB8A98D0"/>
    <w:rsid w:val="004873F5"/>
  </w:style>
  <w:style w:type="paragraph" w:customStyle="1" w:styleId="4F2A383A031C446EA30993A8EB74E225">
    <w:name w:val="4F2A383A031C446EA30993A8EB74E225"/>
    <w:rsid w:val="004873F5"/>
  </w:style>
  <w:style w:type="paragraph" w:customStyle="1" w:styleId="9BC241604C264DD6AC0E06D732F9F66D">
    <w:name w:val="9BC241604C264DD6AC0E06D732F9F66D"/>
    <w:rsid w:val="004873F5"/>
  </w:style>
  <w:style w:type="paragraph" w:customStyle="1" w:styleId="967207B2050E460F92CDF5982777AB77">
    <w:name w:val="967207B2050E460F92CDF5982777AB77"/>
    <w:rsid w:val="004873F5"/>
  </w:style>
  <w:style w:type="paragraph" w:customStyle="1" w:styleId="DACADAB8D418483CBB29A35C56FD25A4">
    <w:name w:val="DACADAB8D418483CBB29A35C56FD25A4"/>
    <w:rsid w:val="004873F5"/>
  </w:style>
  <w:style w:type="paragraph" w:customStyle="1" w:styleId="0B9C067B630F4077866D0A7C6E5C7E03">
    <w:name w:val="0B9C067B630F4077866D0A7C6E5C7E03"/>
    <w:rsid w:val="004873F5"/>
  </w:style>
  <w:style w:type="paragraph" w:customStyle="1" w:styleId="504F04325BFD4732A299A80A1F4CAE86">
    <w:name w:val="504F04325BFD4732A299A80A1F4CAE86"/>
    <w:rsid w:val="00BB50EE"/>
  </w:style>
  <w:style w:type="paragraph" w:customStyle="1" w:styleId="2FA1EF947417464E82331E54A3925B58">
    <w:name w:val="2FA1EF947417464E82331E54A3925B58"/>
    <w:rsid w:val="00BB50EE"/>
  </w:style>
  <w:style w:type="paragraph" w:customStyle="1" w:styleId="868FCB4EEA76471F9D0C769D59EC3D3F">
    <w:name w:val="868FCB4EEA76471F9D0C769D59EC3D3F"/>
    <w:rsid w:val="00BB50EE"/>
  </w:style>
  <w:style w:type="paragraph" w:customStyle="1" w:styleId="26B72E5DE84A45989682722DD48E5186">
    <w:name w:val="26B72E5DE84A45989682722DD48E5186"/>
    <w:rsid w:val="00BB50EE"/>
  </w:style>
  <w:style w:type="paragraph" w:customStyle="1" w:styleId="CD84F4BE6456465BB5B388662585BC8E">
    <w:name w:val="CD84F4BE6456465BB5B388662585BC8E"/>
    <w:rsid w:val="00BB50EE"/>
  </w:style>
  <w:style w:type="paragraph" w:customStyle="1" w:styleId="529705571D8D42088DBA15B79CA8A9E8">
    <w:name w:val="529705571D8D42088DBA15B79CA8A9E8"/>
    <w:rsid w:val="00BB50EE"/>
  </w:style>
  <w:style w:type="paragraph" w:customStyle="1" w:styleId="9C1D6A141415414FA4E59D76CFFE606A">
    <w:name w:val="9C1D6A141415414FA4E59D76CFFE606A"/>
    <w:rsid w:val="00BB50EE"/>
  </w:style>
  <w:style w:type="paragraph" w:customStyle="1" w:styleId="FA0441E839F84B75B9ADA6D32DD55395">
    <w:name w:val="FA0441E839F84B75B9ADA6D32DD55395"/>
    <w:rsid w:val="00B211CF"/>
  </w:style>
  <w:style w:type="paragraph" w:customStyle="1" w:styleId="5AA4DD3EC36E44CA89EFDB6182959144">
    <w:name w:val="5AA4DD3EC36E44CA89EFDB6182959144"/>
    <w:rsid w:val="00B211CF"/>
  </w:style>
  <w:style w:type="paragraph" w:customStyle="1" w:styleId="279585CCEE3A42698A28D52BA455CFE5">
    <w:name w:val="279585CCEE3A42698A28D52BA455CFE5"/>
    <w:rsid w:val="00B211CF"/>
  </w:style>
  <w:style w:type="paragraph" w:customStyle="1" w:styleId="CFCA584470AD453AA23E666697728CD1">
    <w:name w:val="CFCA584470AD453AA23E666697728CD1"/>
    <w:rsid w:val="00B211CF"/>
  </w:style>
  <w:style w:type="paragraph" w:customStyle="1" w:styleId="9EFD51A3C0D0484B9088253E409B877C">
    <w:name w:val="9EFD51A3C0D0484B9088253E409B877C"/>
    <w:rsid w:val="00B211CF"/>
  </w:style>
  <w:style w:type="paragraph" w:customStyle="1" w:styleId="12D0527E34784BCF8086E6178120A8C6">
    <w:name w:val="12D0527E34784BCF8086E6178120A8C6"/>
    <w:rsid w:val="00B211CF"/>
  </w:style>
  <w:style w:type="paragraph" w:customStyle="1" w:styleId="C604E49A5AED49198557055C61B41A0E">
    <w:name w:val="C604E49A5AED49198557055C61B41A0E"/>
    <w:rsid w:val="00B211CF"/>
  </w:style>
  <w:style w:type="paragraph" w:customStyle="1" w:styleId="44114046C4E74ACDA7CDC4844A9A4B26">
    <w:name w:val="44114046C4E74ACDA7CDC4844A9A4B26"/>
    <w:rsid w:val="00B211CF"/>
  </w:style>
  <w:style w:type="paragraph" w:customStyle="1" w:styleId="2C6A77FFAE564CE49DD859DAC35DE8DA">
    <w:name w:val="2C6A77FFAE564CE49DD859DAC35DE8DA"/>
    <w:rsid w:val="00B211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STUK">
  <a:themeElements>
    <a:clrScheme name="_STUK colors">
      <a:dk1>
        <a:sysClr val="windowText" lastClr="000000"/>
      </a:dk1>
      <a:lt1>
        <a:sysClr val="window" lastClr="FFFFFF"/>
      </a:lt1>
      <a:dk2>
        <a:srgbClr val="004C98"/>
      </a:dk2>
      <a:lt2>
        <a:srgbClr val="D8D090"/>
      </a:lt2>
      <a:accent1>
        <a:srgbClr val="004C98"/>
      </a:accent1>
      <a:accent2>
        <a:srgbClr val="00822D"/>
      </a:accent2>
      <a:accent3>
        <a:srgbClr val="CB1815"/>
      </a:accent3>
      <a:accent4>
        <a:srgbClr val="FB8B00"/>
      </a:accent4>
      <a:accent5>
        <a:srgbClr val="424A52"/>
      </a:accent5>
      <a:accent6>
        <a:srgbClr val="D8D090"/>
      </a:accent6>
      <a:hlink>
        <a:srgbClr val="004C98"/>
      </a:hlink>
      <a:folHlink>
        <a:srgbClr val="800080"/>
      </a:folHlink>
    </a:clrScheme>
    <a:fontScheme name="Mukautettu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2018-12-21T00:00:00</PublishDate>
  <Abstract>Luonnos 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99BA3397795A2F48867FF3F64B0035A7" ma:contentTypeVersion="" ma:contentTypeDescription="Luo uusi asiakirja." ma:contentTypeScope="" ma:versionID="fb7513fa99ad36830b2c9c08a5c06ecd">
  <xsd:schema xmlns:xsd="http://www.w3.org/2001/XMLSchema" xmlns:xs="http://www.w3.org/2001/XMLSchema" xmlns:p="http://schemas.microsoft.com/office/2006/metadata/properties" xmlns:ns2="d64730fd-6437-49c1-8c16-95a3c9d8b474" targetNamespace="http://schemas.microsoft.com/office/2006/metadata/properties" ma:root="true" ma:fieldsID="a84e9878e37df710daa06f52fec0108d" ns2:_="">
    <xsd:import namespace="d64730fd-6437-49c1-8c16-95a3c9d8b4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730fd-6437-49c1-8c16-95a3c9d8b474"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FC5676-6748-49A8-AF54-C38C8CF57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730fd-6437-49c1-8c16-95a3c9d8b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5E5AD-6523-4A2C-9ADC-62CC63246AB4}">
  <ds:schemaRefs>
    <ds:schemaRef ds:uri="http://purl.org/dc/dcmitype/"/>
    <ds:schemaRef ds:uri="d64730fd-6437-49c1-8c16-95a3c9d8b474"/>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12EE4139-D7C5-4941-AA17-EFBDAD81776A}">
  <ds:schemaRefs>
    <ds:schemaRef ds:uri="http://schemas.microsoft.com/sharepoint/v3/contenttype/forms"/>
  </ds:schemaRefs>
</ds:datastoreItem>
</file>

<file path=customXml/itemProps5.xml><?xml version="1.0" encoding="utf-8"?>
<ds:datastoreItem xmlns:ds="http://schemas.openxmlformats.org/officeDocument/2006/customXml" ds:itemID="{46DE6C38-9019-48AE-A325-CDA135FB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Perusasiakirja.dotx</Template>
  <TotalTime>1</TotalTime>
  <Pages>11</Pages>
  <Words>3186</Words>
  <Characters>25814</Characters>
  <Application>Microsoft Office Word</Application>
  <DocSecurity>0</DocSecurity>
  <Lines>215</Lines>
  <Paragraphs>57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Säteilyturvakeskuksen määräys oikeutusarvioinnista ja säteilysuojelun optimoinnista lääketieteellisessä altistuksessa</vt:lpstr>
      <vt:lpstr>Säteilyturvakeskuksen määräys oikeutusarvioinnista ja säteilysuojelun optimoinnista lääketieteellisessä altistuksessa</vt:lpstr>
    </vt:vector>
  </TitlesOfParts>
  <Company>Säteilyturvakeskus STUK</Company>
  <LinksUpToDate>false</LinksUpToDate>
  <CharactersWithSpaces>28943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Säteilyturvakeskuksen määräys oikeutusarvioinnista ja säteilysuojelun optimoinnista lääketieteellisessä altistuksessa</dc:title>
  <dc:creator>Säteilyturvakeskus</dc:creator>
  <cp:lastModifiedBy>Jaana Sinisalo</cp:lastModifiedBy>
  <cp:revision>2</cp:revision>
  <cp:lastPrinted>2018-12-21T11:28:00Z</cp:lastPrinted>
  <dcterms:created xsi:type="dcterms:W3CDTF">2018-12-21T11:38:00Z</dcterms:created>
  <dcterms:modified xsi:type="dcterms:W3CDTF">2018-12-21T11:38:00Z</dcterms:modified>
  <cp:contentStatus>2/0008/2018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0x01010099BA3397795A2F48867FF3F64B0035A7</vt:lpwstr>
  </property>
</Properties>
</file>