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83" w:rsidRDefault="00CA4483" w:rsidP="00FD6CAC">
      <w:pPr>
        <w:pStyle w:val="MNormaali"/>
      </w:pPr>
    </w:p>
    <w:p w:rsidR="00D8522B" w:rsidRDefault="00D8522B" w:rsidP="00FD6CAC">
      <w:pPr>
        <w:pStyle w:val="MNormaali"/>
      </w:pPr>
    </w:p>
    <w:p w:rsidR="00D8522B" w:rsidRDefault="00D8522B" w:rsidP="00D8522B">
      <w:pPr>
        <w:pStyle w:val="MPaaotsikko"/>
      </w:pPr>
      <w:r>
        <w:t xml:space="preserve">EHDOTUS </w:t>
      </w:r>
      <w:r w:rsidR="00A84919">
        <w:t>VALTIONEUVOSTON ASETUKSIKSI VANKEUDESTA ANNETUN VALTIONEUVOSTON ASETUKSEN JA TUTKINTAVANKEUDESTA ANNETUN VALTION</w:t>
      </w:r>
      <w:r w:rsidR="00A02199">
        <w:t>EUVOSTON ASETUKSEN MUUTTAMISEsta</w:t>
      </w:r>
    </w:p>
    <w:p w:rsidR="00D8522B" w:rsidRDefault="00D8522B" w:rsidP="00D8522B">
      <w:pPr>
        <w:pStyle w:val="MNormaali"/>
        <w:rPr>
          <w:b/>
        </w:rPr>
      </w:pPr>
    </w:p>
    <w:p w:rsidR="00A84919" w:rsidRDefault="00A84919" w:rsidP="00D8522B">
      <w:pPr>
        <w:pStyle w:val="MNormaali"/>
        <w:rPr>
          <w:b/>
        </w:rPr>
      </w:pPr>
    </w:p>
    <w:p w:rsidR="00A84919" w:rsidRPr="00A84919" w:rsidRDefault="003C2451" w:rsidP="003C2451">
      <w:pPr>
        <w:pStyle w:val="MNumeroitu1Otsikkotaso"/>
      </w:pPr>
      <w:r>
        <w:t>Yleisperustelut</w:t>
      </w:r>
    </w:p>
    <w:p w:rsidR="00A02199" w:rsidRDefault="00A02199" w:rsidP="006B12CD">
      <w:pPr>
        <w:pStyle w:val="MKappalejako"/>
      </w:pPr>
      <w:r>
        <w:t>Vankeuslakiin (76</w:t>
      </w:r>
      <w:r w:rsidR="00A84919" w:rsidRPr="00A84919">
        <w:t xml:space="preserve">7/2005) ja tutkintavankeuslakiin (768/2005) on tehty muutoksia, </w:t>
      </w:r>
      <w:r w:rsidR="006B12CD">
        <w:t>jotka tulevat</w:t>
      </w:r>
      <w:r>
        <w:t xml:space="preserve"> voimaan päivänä    kuuta 2019</w:t>
      </w:r>
      <w:r w:rsidR="00BB356C">
        <w:t>. Muutokset</w:t>
      </w:r>
      <w:bookmarkStart w:id="0" w:name="_GoBack"/>
      <w:bookmarkEnd w:id="0"/>
      <w:r w:rsidR="00A84919" w:rsidRPr="00A84919">
        <w:t xml:space="preserve"> perustuvat hallituksen esitykseen</w:t>
      </w:r>
      <w:r>
        <w:t xml:space="preserve"> laeiksi</w:t>
      </w:r>
      <w:r w:rsidR="00A84919" w:rsidRPr="00A84919">
        <w:t xml:space="preserve"> </w:t>
      </w:r>
      <w:r w:rsidRPr="00A02199">
        <w:t>vankeuslain ja tutkintavankeuslain, pakkokeinolain ja ri</w:t>
      </w:r>
      <w:r>
        <w:t>koslain 6 luvun 13 §:n muuttamisesta (HE 222/2018</w:t>
      </w:r>
      <w:r w:rsidR="00A84919" w:rsidRPr="00A84919">
        <w:t xml:space="preserve"> vp). Keskeiset muutokset koskevat</w:t>
      </w:r>
      <w:r>
        <w:t xml:space="preserve"> miehittämättömän kulkuneuvon kulkuun puuttumista ja sylkemisen estävän suojan käyttöä. </w:t>
      </w:r>
    </w:p>
    <w:p w:rsidR="00A02199" w:rsidRDefault="00A02199" w:rsidP="00A02199">
      <w:pPr>
        <w:pStyle w:val="MKappalejako"/>
      </w:pPr>
      <w:r>
        <w:t>Vankeuslain 16 luvun 2 a §:ssä säädetään Rikosseuraamuslaitokselle toimivalta puuttua vankilan alueella tai sen yläpuolella kulkevaan miehittämättömään kulkuneuvoon. Luvun 9 §:ssä säädetään siitä, että puuttumisesta pidetään pöytäkirjaa, jonka sisältö määritellään valtioneuvoston asetuksessa. Tutkintavankeuslain 11 luvun 2 a §:ssä säädetään, että tutkintavankeuden toimeenpanossa sovelletaan vankeuslain säännöksiä miehittämättömän kulkuneuvon kulkuun puuttumisesta.</w:t>
      </w:r>
    </w:p>
    <w:p w:rsidR="00A02199" w:rsidRDefault="00A02199" w:rsidP="00A02199">
      <w:pPr>
        <w:pStyle w:val="MKappalejako"/>
      </w:pPr>
      <w:r>
        <w:t>Vankeuslain 18 luvun 2 §:ssä säädetään Rikosseuraamuslaitokselle toimivalta käyttää sylkemisen estävää suojaa vangin toimintavapauteen puuttumisessa tietyin edellytyksin.</w:t>
      </w:r>
      <w:r w:rsidR="00F240CF">
        <w:t xml:space="preserve"> Luvun 9 §:n mukaan t</w:t>
      </w:r>
      <w:r w:rsidR="00F240CF" w:rsidRPr="00F240CF">
        <w:t xml:space="preserve">arkemmat säännökset </w:t>
      </w:r>
      <w:r w:rsidR="00F240CF">
        <w:t>voimankäyttövälineistä ja</w:t>
      </w:r>
      <w:r w:rsidR="00F240CF" w:rsidRPr="00F240CF">
        <w:t xml:space="preserve"> sitomiseen käytettävistä välineistä annetaan valtioneuvoston asetuksella.</w:t>
      </w:r>
      <w:r w:rsidR="00F240CF">
        <w:t xml:space="preserve"> Tutkintavankeuslain 13 luvun 2 ja 9 §:ssä on vastaavan sisältöiset säännökset.</w:t>
      </w:r>
    </w:p>
    <w:p w:rsidR="00A84919" w:rsidRPr="00A84919" w:rsidRDefault="00A84919" w:rsidP="00A84919">
      <w:pPr>
        <w:pStyle w:val="MNormaali"/>
      </w:pPr>
    </w:p>
    <w:p w:rsidR="00A84919" w:rsidRDefault="003C2451" w:rsidP="003C2451">
      <w:pPr>
        <w:pStyle w:val="MNumeroitu1Otsikkotaso"/>
      </w:pPr>
      <w:r>
        <w:t>Asetuksenantovaltuudet</w:t>
      </w:r>
    </w:p>
    <w:p w:rsidR="00A84919" w:rsidRDefault="00D36319" w:rsidP="00D36319">
      <w:pPr>
        <w:pStyle w:val="MKappalejako"/>
      </w:pPr>
      <w:r>
        <w:t>Asetuksenantova</w:t>
      </w:r>
      <w:r w:rsidR="00F240CF">
        <w:t>ltuudet perustuvat vankeuslain 16 luvun 9</w:t>
      </w:r>
      <w:r>
        <w:t xml:space="preserve"> </w:t>
      </w:r>
      <w:proofErr w:type="gramStart"/>
      <w:r>
        <w:t>§:ään</w:t>
      </w:r>
      <w:proofErr w:type="gramEnd"/>
      <w:r w:rsidR="00F240CF">
        <w:t xml:space="preserve"> ja 18 luvun 9 §:ään sekä tutkintavankeuslain 13 luvun 9 §:</w:t>
      </w:r>
      <w:proofErr w:type="spellStart"/>
      <w:r w:rsidR="00F240CF">
        <w:t>ään</w:t>
      </w:r>
      <w:proofErr w:type="spellEnd"/>
      <w:r w:rsidR="00F240CF">
        <w:t xml:space="preserve">. </w:t>
      </w:r>
      <w:r>
        <w:t xml:space="preserve"> </w:t>
      </w:r>
    </w:p>
    <w:p w:rsidR="003C2451" w:rsidRDefault="003C2451" w:rsidP="00A84919">
      <w:pPr>
        <w:pStyle w:val="MNormaali"/>
      </w:pPr>
    </w:p>
    <w:p w:rsidR="003C2451" w:rsidRPr="00A84919" w:rsidRDefault="003C2451" w:rsidP="003C2451">
      <w:pPr>
        <w:pStyle w:val="MNumeroitu1Otsikkotaso"/>
      </w:pPr>
      <w:r>
        <w:t>Yksityiskohtaiset perustelut</w:t>
      </w:r>
    </w:p>
    <w:p w:rsidR="003C2451" w:rsidRPr="003C2451" w:rsidRDefault="003C2451" w:rsidP="0033296B">
      <w:pPr>
        <w:pStyle w:val="MNumeroitu2Otsikkotaso"/>
      </w:pPr>
      <w:r w:rsidRPr="003C2451">
        <w:t>Valtioneuvoston asetus vankeudesta</w:t>
      </w:r>
    </w:p>
    <w:p w:rsidR="003532DC" w:rsidRDefault="00F240CF" w:rsidP="003532DC">
      <w:pPr>
        <w:pStyle w:val="MKappalejako"/>
      </w:pPr>
      <w:r>
        <w:rPr>
          <w:b/>
        </w:rPr>
        <w:t>55 a</w:t>
      </w:r>
      <w:r w:rsidR="003C2451" w:rsidRPr="001E5979">
        <w:rPr>
          <w:b/>
        </w:rPr>
        <w:t xml:space="preserve"> §.</w:t>
      </w:r>
      <w:r w:rsidR="003C2451" w:rsidRPr="003C2451">
        <w:t xml:space="preserve"> </w:t>
      </w:r>
      <w:r w:rsidR="003532DC" w:rsidRPr="003532DC">
        <w:rPr>
          <w:i/>
        </w:rPr>
        <w:t>Miehittämättömän kulkuneuvon kulkuun puuttumisen</w:t>
      </w:r>
      <w:r w:rsidR="00C7087F" w:rsidRPr="003532DC">
        <w:rPr>
          <w:i/>
        </w:rPr>
        <w:t xml:space="preserve"> kirjaaminen</w:t>
      </w:r>
      <w:r w:rsidR="0033296B" w:rsidRPr="001E5979">
        <w:rPr>
          <w:i/>
        </w:rPr>
        <w:t>.</w:t>
      </w:r>
      <w:r w:rsidR="0033296B">
        <w:t xml:space="preserve"> </w:t>
      </w:r>
      <w:r w:rsidR="003532DC">
        <w:t>Pykälässä säädettäisiin siitä, mitä tietoja miehittämättömän kulkuneuvon kulkuun puuttumisesta pidettävään pöytäkirjaan tulisi kirjata.</w:t>
      </w:r>
      <w:r w:rsidR="003A3DAA">
        <w:t xml:space="preserve"> Pöytäkirjaan tulisi kirjata puuttumiseen liittyvät perustiedot ja pöytäkirja vastaisi pitkälti esimerkiksi henkilöntarkastuksesta pidettävää pöytäkirjaa.</w:t>
      </w:r>
    </w:p>
    <w:p w:rsidR="003A3DAA" w:rsidRDefault="003A3DAA" w:rsidP="003532DC">
      <w:pPr>
        <w:pStyle w:val="MKappalejako"/>
      </w:pPr>
      <w:r>
        <w:t xml:space="preserve">Pykälän 1 kohdan mukaan kirjattaisiin puuttumistoimenpiteen peruste ja suoritettu toimenpide. Tällä tarkoitettaisiin sitä, että kirjattaisiin syyt sille, miksi kulkuneuvon </w:t>
      </w:r>
      <w:r>
        <w:lastRenderedPageBreak/>
        <w:t>kulkuun on puututtu sekä se, onko puuttumisessa käytetty voimakeinoja tai radiosignaaliin vaikuttavaa teknistä laitetta. Myös voimakeinojen käytön ja teknisen laitteen käytön perusteet tulisi kirjata.</w:t>
      </w:r>
    </w:p>
    <w:p w:rsidR="003A3DAA" w:rsidRPr="003A3DAA" w:rsidRDefault="003A3DAA" w:rsidP="003532DC">
      <w:pPr>
        <w:pStyle w:val="MKappalejako"/>
      </w:pPr>
      <w:r>
        <w:t xml:space="preserve">Pykälän 2 kohdan mukaan tulisi kirjata toimenpiteen aika ja paikka. Pykälän 3 ja 4 kohtien mukaan tulisi kirjata päätöksen tekijän ja toimenpiteen suorittajan tiedot. </w:t>
      </w:r>
    </w:p>
    <w:p w:rsidR="003A3DAA" w:rsidRDefault="003A3DAA" w:rsidP="003A3DAA">
      <w:pPr>
        <w:pStyle w:val="MKappalejako"/>
      </w:pPr>
      <w:r>
        <w:t>Pykälän 5 kohdan mukaan tulisi kirjata tiedot tehdyistä havainnoista ja löydöksistä. Tällä tarkoitettaisiin esimerkiksi tietoja siitä, millainen kulkuneuvo on ollut kyseessä ja mitä sen kuormana on ollut.</w:t>
      </w:r>
    </w:p>
    <w:p w:rsidR="003A3DAA" w:rsidRDefault="003A3DAA" w:rsidP="003A3DAA">
      <w:pPr>
        <w:pStyle w:val="MKappalejako"/>
      </w:pPr>
      <w:r>
        <w:t>Pykälän 6 kohdan mukaan kirjattaisiin tiedot siitä, onko toimenpiteen johdosta otettu haltuun omaisuutta ja miten tällaista omaisuutta on käsitelty. Kirjausvelvollisuus koskisi erityisesti sitä, kuinka Rikosseuraamuslaitoksen haltuun otettua miehittämätöntä kulkuneuvoa ja sen kuormaa on käsitelty ja onko se palautettu omistajalleen tai toimitettu esimerkiksi poliisille rikosepäilyn vuoksi.</w:t>
      </w:r>
    </w:p>
    <w:p w:rsidR="00942289" w:rsidRDefault="00F240CF" w:rsidP="0033296B">
      <w:pPr>
        <w:pStyle w:val="MKappalejako"/>
      </w:pPr>
      <w:r>
        <w:rPr>
          <w:b/>
        </w:rPr>
        <w:t>59</w:t>
      </w:r>
      <w:r w:rsidR="003C2451" w:rsidRPr="001E5979">
        <w:rPr>
          <w:b/>
        </w:rPr>
        <w:t xml:space="preserve"> §.</w:t>
      </w:r>
      <w:r w:rsidR="003C2451" w:rsidRPr="003C2451">
        <w:t xml:space="preserve"> </w:t>
      </w:r>
      <w:r w:rsidR="003532DC">
        <w:rPr>
          <w:i/>
        </w:rPr>
        <w:t>Voimankäyttö- ja sitomisvälineet</w:t>
      </w:r>
      <w:r w:rsidR="0033296B" w:rsidRPr="001E5979">
        <w:rPr>
          <w:i/>
        </w:rPr>
        <w:t>.</w:t>
      </w:r>
      <w:r w:rsidR="0033296B">
        <w:t xml:space="preserve"> </w:t>
      </w:r>
      <w:r w:rsidR="003532DC">
        <w:t xml:space="preserve">Pykälän 2 momenttiin lisättäisiin säännös siitä, että vankeuslaissa tarkoitettuna sylkemisen estävänä suojana voitaisiin käyttää sylkemisen estävää huppua. </w:t>
      </w:r>
      <w:r w:rsidR="00942289">
        <w:t xml:space="preserve">Kyse on hupusta, joka asetetaan sylkemistä yrittävän vangin päälle siten, että huppu estää sylkemisen muiden ihmisten päälle. </w:t>
      </w:r>
    </w:p>
    <w:p w:rsidR="003C2451" w:rsidRPr="003C2451" w:rsidRDefault="00942289" w:rsidP="0033296B">
      <w:pPr>
        <w:pStyle w:val="MKappalejako"/>
      </w:pPr>
      <w:r>
        <w:t>Rikosseuraamuslaitos päättää siitä, millaisia sylkemisen estäviä huppuja käyttöön otetaan. Huppujen tulisi olla sellaisia, ettei niistä aiheudu vaaraa vangin terveydelle eikä se vaikeuta hengittämistä eikä estä merkittävästi muiden aistihavaintojen tekemistä tai pään liikuttamista. Huput voisivat olla esimerkiksi läpinäkyvästä hengittävästä materiaalista tehtyjä ja niissä olisi suun kohdalla osa joka estää syljen lentämisen hupun ulkopuolelle.</w:t>
      </w:r>
    </w:p>
    <w:p w:rsidR="003C2451" w:rsidRPr="003C2451" w:rsidRDefault="003C2451" w:rsidP="003C2451">
      <w:pPr>
        <w:pStyle w:val="MNormaali"/>
        <w:rPr>
          <w:b/>
        </w:rPr>
      </w:pPr>
    </w:p>
    <w:p w:rsidR="003C2451" w:rsidRPr="003C2451" w:rsidRDefault="003C2451" w:rsidP="003C2451">
      <w:pPr>
        <w:pStyle w:val="MNormaali"/>
        <w:rPr>
          <w:b/>
        </w:rPr>
      </w:pPr>
      <w:r w:rsidRPr="003C2451">
        <w:rPr>
          <w:b/>
        </w:rPr>
        <w:t>3.2 Valtioneuvoston asetus tutkintavankeudesta</w:t>
      </w:r>
    </w:p>
    <w:p w:rsidR="003C2451" w:rsidRPr="003C2451" w:rsidRDefault="003C2451" w:rsidP="003C2451">
      <w:pPr>
        <w:pStyle w:val="MNormaali"/>
        <w:rPr>
          <w:b/>
        </w:rPr>
      </w:pPr>
    </w:p>
    <w:p w:rsidR="00C07E72" w:rsidRDefault="00F240CF" w:rsidP="00C07E72">
      <w:pPr>
        <w:pStyle w:val="MKappalejako"/>
      </w:pPr>
      <w:r>
        <w:rPr>
          <w:b/>
        </w:rPr>
        <w:t>30</w:t>
      </w:r>
      <w:r w:rsidR="00C07E72" w:rsidRPr="0033296B">
        <w:rPr>
          <w:b/>
        </w:rPr>
        <w:t xml:space="preserve"> §.</w:t>
      </w:r>
      <w:r w:rsidR="003532DC">
        <w:rPr>
          <w:i/>
        </w:rPr>
        <w:t xml:space="preserve"> Voimankäyttö- ja sitomisvälineet</w:t>
      </w:r>
      <w:r w:rsidR="00C07E72" w:rsidRPr="0033296B">
        <w:rPr>
          <w:i/>
        </w:rPr>
        <w:t>.</w:t>
      </w:r>
      <w:r w:rsidR="00C07E72">
        <w:t xml:space="preserve"> </w:t>
      </w:r>
      <w:r w:rsidR="003532DC">
        <w:t>Pykälän 2 momenttiin lisättäisiin vankeudesta annettua valtioneuvoston asetusta vastaavasti sylkemisen estävä huppu sitomisvälineeksi, jolla voidaan rajoittaa tutkintavangin toimintavapautta.</w:t>
      </w:r>
    </w:p>
    <w:p w:rsidR="003C2451" w:rsidRDefault="003C2451" w:rsidP="00D8522B">
      <w:pPr>
        <w:pStyle w:val="MNormaali"/>
        <w:rPr>
          <w:b/>
        </w:rPr>
      </w:pPr>
    </w:p>
    <w:p w:rsidR="00D8522B" w:rsidRPr="00D8522B" w:rsidRDefault="00D8522B" w:rsidP="003C2451">
      <w:pPr>
        <w:pStyle w:val="MNumeroitu1Otsikkotaso"/>
      </w:pPr>
      <w:r w:rsidRPr="00D8522B">
        <w:t>Esityksen vaikutukset</w:t>
      </w:r>
    </w:p>
    <w:p w:rsidR="00F240CF" w:rsidRDefault="00F240CF" w:rsidP="003532DC">
      <w:pPr>
        <w:pStyle w:val="MKappalejako"/>
      </w:pPr>
      <w:r>
        <w:t xml:space="preserve">Lainmuutosten vaikutuksia on käsitelty edellä mainitussa hallituksen esityksessä (HE 222/2018 vp). </w:t>
      </w:r>
      <w:r w:rsidR="003532DC">
        <w:t>Ehdotetuilla asetusmuutoksilla annettaisiin laintasoisia säännöksiä täsmentävää sääntelyä.</w:t>
      </w:r>
    </w:p>
    <w:p w:rsidR="00D8522B" w:rsidRDefault="00D8522B" w:rsidP="006B12CD">
      <w:pPr>
        <w:pStyle w:val="MNumeroitu1Otsikkotaso"/>
      </w:pPr>
      <w:r w:rsidRPr="00D8522B">
        <w:t>Asian valmistelu</w:t>
      </w:r>
    </w:p>
    <w:p w:rsidR="00F240CF" w:rsidRDefault="003C2451" w:rsidP="00F240CF">
      <w:pPr>
        <w:pStyle w:val="MKappalejako"/>
      </w:pPr>
      <w:r w:rsidRPr="003C2451">
        <w:t>Asetukset on valmisteltu yhteistyössä Rikosseuraamuslaitoksen keskushallintoyksikön kanssa. Asetusl</w:t>
      </w:r>
      <w:r w:rsidR="00F240CF">
        <w:t>uonnoksista pyydettiin lausunto…</w:t>
      </w:r>
    </w:p>
    <w:p w:rsidR="00F240CF" w:rsidRDefault="00F240CF" w:rsidP="00F240CF">
      <w:pPr>
        <w:pStyle w:val="MNumeroitu1Otsikkotaso"/>
      </w:pPr>
      <w:r>
        <w:t>Voimaantulo</w:t>
      </w:r>
    </w:p>
    <w:p w:rsidR="00F31053" w:rsidRPr="00487091" w:rsidRDefault="003C2451" w:rsidP="00A3458B">
      <w:pPr>
        <w:pStyle w:val="MKappalejako"/>
      </w:pPr>
      <w:r>
        <w:lastRenderedPageBreak/>
        <w:t>A</w:t>
      </w:r>
      <w:r w:rsidR="00F240CF">
        <w:t>setukset tulisivat voimaan 1.6.2019</w:t>
      </w:r>
      <w:r>
        <w:t xml:space="preserve"> samaan aikaan </w:t>
      </w:r>
      <w:r w:rsidR="00F240CF">
        <w:t>edellä mainittujen lainmuutosten kanssa.</w:t>
      </w:r>
    </w:p>
    <w:sectPr w:rsidR="00F31053" w:rsidRPr="00487091" w:rsidSect="009F1E51">
      <w:headerReference w:type="even" r:id="rId7"/>
      <w:headerReference w:type="default" r:id="rId8"/>
      <w:headerReference w:type="first" r:id="rId9"/>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8D3" w:rsidRDefault="002258D3">
      <w:r>
        <w:separator/>
      </w:r>
    </w:p>
    <w:p w:rsidR="002258D3" w:rsidRDefault="002258D3"/>
  </w:endnote>
  <w:endnote w:type="continuationSeparator" w:id="0">
    <w:p w:rsidR="002258D3" w:rsidRDefault="002258D3">
      <w:r>
        <w:continuationSeparator/>
      </w:r>
    </w:p>
    <w:p w:rsidR="002258D3" w:rsidRDefault="00225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8D3" w:rsidRDefault="002258D3">
      <w:r>
        <w:separator/>
      </w:r>
    </w:p>
    <w:p w:rsidR="002258D3" w:rsidRDefault="002258D3"/>
  </w:footnote>
  <w:footnote w:type="continuationSeparator" w:id="0">
    <w:p w:rsidR="002258D3" w:rsidRDefault="002258D3">
      <w:r>
        <w:continuationSeparator/>
      </w:r>
    </w:p>
    <w:p w:rsidR="002258D3" w:rsidRDefault="00225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CC" w:rsidRDefault="00D02CCC"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D02CCC" w:rsidRDefault="00D02CCC" w:rsidP="00C16765">
    <w:pPr>
      <w:pStyle w:val="Yltunniste"/>
      <w:ind w:right="360"/>
    </w:pPr>
  </w:p>
  <w:p w:rsidR="00D02CCC" w:rsidRDefault="00D02CC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CC" w:rsidRDefault="00D02CCC"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BB356C">
      <w:rPr>
        <w:rStyle w:val="Sivunumero"/>
        <w:noProof/>
      </w:rPr>
      <w:t>3</w:t>
    </w:r>
    <w:r>
      <w:rPr>
        <w:rStyle w:val="Sivunumero"/>
      </w:rPr>
      <w:fldChar w:fldCharType="end"/>
    </w:r>
  </w:p>
  <w:p w:rsidR="00D02CCC" w:rsidRDefault="00D02CCC" w:rsidP="00C16765">
    <w:pPr>
      <w:pStyle w:val="Yltunniste"/>
      <w:ind w:right="360"/>
    </w:pPr>
  </w:p>
  <w:p w:rsidR="00D02CCC" w:rsidRDefault="00D02CC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D02CCC" w:rsidTr="00CD361B">
      <w:tc>
        <w:tcPr>
          <w:tcW w:w="5148" w:type="dxa"/>
        </w:tcPr>
        <w:p w:rsidR="00D02CCC" w:rsidRDefault="00D02CCC" w:rsidP="00E55B2F">
          <w:pPr>
            <w:pStyle w:val="MMinisterio"/>
          </w:pPr>
          <w:r>
            <w:t>Oikeusministeriö</w:t>
          </w:r>
        </w:p>
      </w:tc>
      <w:tc>
        <w:tcPr>
          <w:tcW w:w="2160" w:type="dxa"/>
        </w:tcPr>
        <w:p w:rsidR="00D02CCC" w:rsidRDefault="00D02CCC" w:rsidP="00CE1E6A">
          <w:pPr>
            <w:pStyle w:val="MAsiakirjatyyppi"/>
          </w:pPr>
          <w:r>
            <w:t>Muistio</w:t>
          </w:r>
        </w:p>
      </w:tc>
      <w:tc>
        <w:tcPr>
          <w:tcW w:w="2517" w:type="dxa"/>
        </w:tcPr>
        <w:p w:rsidR="00D02CCC" w:rsidRDefault="00D02CCC" w:rsidP="00CE1E6A">
          <w:pPr>
            <w:pStyle w:val="MLiite"/>
          </w:pPr>
        </w:p>
      </w:tc>
    </w:tr>
    <w:tr w:rsidR="00D02CCC" w:rsidTr="00CD361B">
      <w:tc>
        <w:tcPr>
          <w:tcW w:w="5148" w:type="dxa"/>
        </w:tcPr>
        <w:p w:rsidR="00D02CCC" w:rsidRDefault="003532DC" w:rsidP="003532DC">
          <w:pPr>
            <w:pStyle w:val="MVirkanimike"/>
          </w:pPr>
          <w:r>
            <w:t>Lainsäädäntöneuvos</w:t>
          </w:r>
        </w:p>
      </w:tc>
      <w:tc>
        <w:tcPr>
          <w:tcW w:w="2160" w:type="dxa"/>
        </w:tcPr>
        <w:p w:rsidR="00D02CCC" w:rsidRDefault="00E170FA" w:rsidP="00CE1E6A">
          <w:pPr>
            <w:pStyle w:val="Mpaivamaara"/>
          </w:pPr>
          <w:r>
            <w:t>10.1.2019</w:t>
          </w:r>
        </w:p>
      </w:tc>
      <w:tc>
        <w:tcPr>
          <w:tcW w:w="2517" w:type="dxa"/>
        </w:tcPr>
        <w:p w:rsidR="00D02CCC" w:rsidRDefault="00D02CCC" w:rsidP="00CE1E6A">
          <w:pPr>
            <w:pStyle w:val="MDnro"/>
          </w:pPr>
        </w:p>
      </w:tc>
    </w:tr>
    <w:tr w:rsidR="00D02CCC" w:rsidTr="00CD361B">
      <w:tc>
        <w:tcPr>
          <w:tcW w:w="5148" w:type="dxa"/>
        </w:tcPr>
        <w:p w:rsidR="00D02CCC" w:rsidRPr="009B1A3E" w:rsidRDefault="00D02CCC" w:rsidP="00C35CC2">
          <w:pPr>
            <w:pStyle w:val="MNimi"/>
          </w:pPr>
          <w:r>
            <w:t>Juho Martikainen</w:t>
          </w:r>
        </w:p>
      </w:tc>
      <w:tc>
        <w:tcPr>
          <w:tcW w:w="2160" w:type="dxa"/>
        </w:tcPr>
        <w:p w:rsidR="00D02CCC" w:rsidRDefault="00D02CCC" w:rsidP="00CE1E6A">
          <w:pPr>
            <w:pStyle w:val="MAsiakirjanTila"/>
          </w:pPr>
        </w:p>
      </w:tc>
      <w:tc>
        <w:tcPr>
          <w:tcW w:w="2517" w:type="dxa"/>
        </w:tcPr>
        <w:p w:rsidR="00D02CCC" w:rsidRDefault="00D02CCC" w:rsidP="00CE1E6A">
          <w:pPr>
            <w:pStyle w:val="MAsiakirjanTila"/>
          </w:pPr>
        </w:p>
      </w:tc>
    </w:tr>
  </w:tbl>
  <w:p w:rsidR="00D02CCC" w:rsidRDefault="00D02CCC"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6"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i-FI"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2B"/>
    <w:rsid w:val="00004E1D"/>
    <w:rsid w:val="00017D49"/>
    <w:rsid w:val="00030DDB"/>
    <w:rsid w:val="00043104"/>
    <w:rsid w:val="00043EE3"/>
    <w:rsid w:val="000440CB"/>
    <w:rsid w:val="0006006D"/>
    <w:rsid w:val="00076E87"/>
    <w:rsid w:val="000852EB"/>
    <w:rsid w:val="00096B92"/>
    <w:rsid w:val="000A3943"/>
    <w:rsid w:val="000B5F9F"/>
    <w:rsid w:val="000B6C47"/>
    <w:rsid w:val="000B6EF6"/>
    <w:rsid w:val="000D62D8"/>
    <w:rsid w:val="000E197A"/>
    <w:rsid w:val="000E3810"/>
    <w:rsid w:val="000E6D17"/>
    <w:rsid w:val="00114762"/>
    <w:rsid w:val="00132503"/>
    <w:rsid w:val="001412F3"/>
    <w:rsid w:val="001517E7"/>
    <w:rsid w:val="001615BD"/>
    <w:rsid w:val="0016247A"/>
    <w:rsid w:val="001662DC"/>
    <w:rsid w:val="001769BB"/>
    <w:rsid w:val="00186413"/>
    <w:rsid w:val="001945AF"/>
    <w:rsid w:val="001B3BEF"/>
    <w:rsid w:val="001B7D50"/>
    <w:rsid w:val="001E5979"/>
    <w:rsid w:val="00200E3C"/>
    <w:rsid w:val="002039A5"/>
    <w:rsid w:val="002067E4"/>
    <w:rsid w:val="002258D3"/>
    <w:rsid w:val="00227595"/>
    <w:rsid w:val="00231552"/>
    <w:rsid w:val="00231A95"/>
    <w:rsid w:val="002358C0"/>
    <w:rsid w:val="002445D1"/>
    <w:rsid w:val="00255489"/>
    <w:rsid w:val="00261746"/>
    <w:rsid w:val="0026244A"/>
    <w:rsid w:val="00267F4E"/>
    <w:rsid w:val="00270D6C"/>
    <w:rsid w:val="00271573"/>
    <w:rsid w:val="00274080"/>
    <w:rsid w:val="002959A2"/>
    <w:rsid w:val="002A6D64"/>
    <w:rsid w:val="002C66CA"/>
    <w:rsid w:val="002D2221"/>
    <w:rsid w:val="002F1111"/>
    <w:rsid w:val="002F5ADA"/>
    <w:rsid w:val="00305FB3"/>
    <w:rsid w:val="0032257C"/>
    <w:rsid w:val="0033296B"/>
    <w:rsid w:val="00333024"/>
    <w:rsid w:val="003373ED"/>
    <w:rsid w:val="00347B82"/>
    <w:rsid w:val="003532DC"/>
    <w:rsid w:val="00363829"/>
    <w:rsid w:val="00365336"/>
    <w:rsid w:val="0037683C"/>
    <w:rsid w:val="00381DF8"/>
    <w:rsid w:val="00395A74"/>
    <w:rsid w:val="00397305"/>
    <w:rsid w:val="003A27A7"/>
    <w:rsid w:val="003A3DAA"/>
    <w:rsid w:val="003A7179"/>
    <w:rsid w:val="003C2451"/>
    <w:rsid w:val="003F5CF3"/>
    <w:rsid w:val="00405236"/>
    <w:rsid w:val="00414699"/>
    <w:rsid w:val="004207EA"/>
    <w:rsid w:val="00422707"/>
    <w:rsid w:val="0042375E"/>
    <w:rsid w:val="0043412F"/>
    <w:rsid w:val="00436212"/>
    <w:rsid w:val="004405AE"/>
    <w:rsid w:val="00464D49"/>
    <w:rsid w:val="004810C9"/>
    <w:rsid w:val="00481716"/>
    <w:rsid w:val="00481A80"/>
    <w:rsid w:val="00483F45"/>
    <w:rsid w:val="00487091"/>
    <w:rsid w:val="004912D1"/>
    <w:rsid w:val="004C539B"/>
    <w:rsid w:val="004D147B"/>
    <w:rsid w:val="004E1E7B"/>
    <w:rsid w:val="004E6542"/>
    <w:rsid w:val="004F50CD"/>
    <w:rsid w:val="00506F26"/>
    <w:rsid w:val="00514D78"/>
    <w:rsid w:val="005160A2"/>
    <w:rsid w:val="005214BD"/>
    <w:rsid w:val="005422C5"/>
    <w:rsid w:val="005569D8"/>
    <w:rsid w:val="00560246"/>
    <w:rsid w:val="005611D3"/>
    <w:rsid w:val="00570293"/>
    <w:rsid w:val="00572E5C"/>
    <w:rsid w:val="00582A53"/>
    <w:rsid w:val="00585E3C"/>
    <w:rsid w:val="005A0FD9"/>
    <w:rsid w:val="005A3240"/>
    <w:rsid w:val="005A49AA"/>
    <w:rsid w:val="005C2AA3"/>
    <w:rsid w:val="005C7B21"/>
    <w:rsid w:val="005D5916"/>
    <w:rsid w:val="00624DC2"/>
    <w:rsid w:val="006253C1"/>
    <w:rsid w:val="00625A68"/>
    <w:rsid w:val="00642AD4"/>
    <w:rsid w:val="00677DBD"/>
    <w:rsid w:val="006943CB"/>
    <w:rsid w:val="006A1C44"/>
    <w:rsid w:val="006B12CD"/>
    <w:rsid w:val="006C154F"/>
    <w:rsid w:val="006C7FDB"/>
    <w:rsid w:val="006E28C8"/>
    <w:rsid w:val="006E4485"/>
    <w:rsid w:val="0071076F"/>
    <w:rsid w:val="0071346F"/>
    <w:rsid w:val="00720E96"/>
    <w:rsid w:val="00723CB9"/>
    <w:rsid w:val="00726A12"/>
    <w:rsid w:val="007301DD"/>
    <w:rsid w:val="00741565"/>
    <w:rsid w:val="00750850"/>
    <w:rsid w:val="0075649A"/>
    <w:rsid w:val="007637F5"/>
    <w:rsid w:val="00770FC1"/>
    <w:rsid w:val="00775D62"/>
    <w:rsid w:val="0078182B"/>
    <w:rsid w:val="00791DF1"/>
    <w:rsid w:val="007A14E9"/>
    <w:rsid w:val="007A2B6B"/>
    <w:rsid w:val="007B5EB1"/>
    <w:rsid w:val="007C58E9"/>
    <w:rsid w:val="007E6C44"/>
    <w:rsid w:val="007F5111"/>
    <w:rsid w:val="0080374A"/>
    <w:rsid w:val="00815FA3"/>
    <w:rsid w:val="00836E45"/>
    <w:rsid w:val="008372BC"/>
    <w:rsid w:val="00837A36"/>
    <w:rsid w:val="00840F2D"/>
    <w:rsid w:val="008523BF"/>
    <w:rsid w:val="00853B1E"/>
    <w:rsid w:val="00860B1E"/>
    <w:rsid w:val="0086435B"/>
    <w:rsid w:val="00873B43"/>
    <w:rsid w:val="00880BB5"/>
    <w:rsid w:val="00880CAB"/>
    <w:rsid w:val="008943D4"/>
    <w:rsid w:val="008B06AE"/>
    <w:rsid w:val="008B29AE"/>
    <w:rsid w:val="008D43A6"/>
    <w:rsid w:val="008E0698"/>
    <w:rsid w:val="008E497D"/>
    <w:rsid w:val="008E56C5"/>
    <w:rsid w:val="008F3569"/>
    <w:rsid w:val="008F4D4F"/>
    <w:rsid w:val="008F6A61"/>
    <w:rsid w:val="0090018C"/>
    <w:rsid w:val="009025E1"/>
    <w:rsid w:val="00934EB7"/>
    <w:rsid w:val="00935EAD"/>
    <w:rsid w:val="00940958"/>
    <w:rsid w:val="009415A0"/>
    <w:rsid w:val="00942289"/>
    <w:rsid w:val="009468F5"/>
    <w:rsid w:val="009475B0"/>
    <w:rsid w:val="00954D2E"/>
    <w:rsid w:val="0096080D"/>
    <w:rsid w:val="009609C9"/>
    <w:rsid w:val="00960F2C"/>
    <w:rsid w:val="009616C7"/>
    <w:rsid w:val="00975C85"/>
    <w:rsid w:val="009775DC"/>
    <w:rsid w:val="009913E0"/>
    <w:rsid w:val="00994D8D"/>
    <w:rsid w:val="009974C8"/>
    <w:rsid w:val="009A074B"/>
    <w:rsid w:val="009A0B8F"/>
    <w:rsid w:val="009B1A3E"/>
    <w:rsid w:val="009C6F3C"/>
    <w:rsid w:val="009D2474"/>
    <w:rsid w:val="009E1140"/>
    <w:rsid w:val="009F1E51"/>
    <w:rsid w:val="00A02199"/>
    <w:rsid w:val="00A06E73"/>
    <w:rsid w:val="00A10094"/>
    <w:rsid w:val="00A17A33"/>
    <w:rsid w:val="00A17F62"/>
    <w:rsid w:val="00A204CF"/>
    <w:rsid w:val="00A314CD"/>
    <w:rsid w:val="00A31814"/>
    <w:rsid w:val="00A33AB3"/>
    <w:rsid w:val="00A3458B"/>
    <w:rsid w:val="00A46A4A"/>
    <w:rsid w:val="00A50708"/>
    <w:rsid w:val="00A532EA"/>
    <w:rsid w:val="00A53FE8"/>
    <w:rsid w:val="00A678D8"/>
    <w:rsid w:val="00A716A0"/>
    <w:rsid w:val="00A771E5"/>
    <w:rsid w:val="00A84919"/>
    <w:rsid w:val="00A84C75"/>
    <w:rsid w:val="00AA0E9E"/>
    <w:rsid w:val="00AA1449"/>
    <w:rsid w:val="00AA56F1"/>
    <w:rsid w:val="00AC2E54"/>
    <w:rsid w:val="00AD2CD0"/>
    <w:rsid w:val="00AE3757"/>
    <w:rsid w:val="00B05488"/>
    <w:rsid w:val="00B208D6"/>
    <w:rsid w:val="00B35902"/>
    <w:rsid w:val="00B36687"/>
    <w:rsid w:val="00B37DE8"/>
    <w:rsid w:val="00B5498A"/>
    <w:rsid w:val="00B63AEA"/>
    <w:rsid w:val="00B8071C"/>
    <w:rsid w:val="00B87CC5"/>
    <w:rsid w:val="00B93AA9"/>
    <w:rsid w:val="00BA174F"/>
    <w:rsid w:val="00BA178C"/>
    <w:rsid w:val="00BA3A60"/>
    <w:rsid w:val="00BB0517"/>
    <w:rsid w:val="00BB1E08"/>
    <w:rsid w:val="00BB356C"/>
    <w:rsid w:val="00BC3A6A"/>
    <w:rsid w:val="00C06368"/>
    <w:rsid w:val="00C07E72"/>
    <w:rsid w:val="00C16765"/>
    <w:rsid w:val="00C22FD7"/>
    <w:rsid w:val="00C232FA"/>
    <w:rsid w:val="00C31324"/>
    <w:rsid w:val="00C35CC2"/>
    <w:rsid w:val="00C45237"/>
    <w:rsid w:val="00C64708"/>
    <w:rsid w:val="00C7087F"/>
    <w:rsid w:val="00C75581"/>
    <w:rsid w:val="00C76460"/>
    <w:rsid w:val="00C85E50"/>
    <w:rsid w:val="00C96B17"/>
    <w:rsid w:val="00CA4483"/>
    <w:rsid w:val="00CC3BF4"/>
    <w:rsid w:val="00CC4B2F"/>
    <w:rsid w:val="00CD23B7"/>
    <w:rsid w:val="00CD27AC"/>
    <w:rsid w:val="00CD361B"/>
    <w:rsid w:val="00CE1E6A"/>
    <w:rsid w:val="00CF3170"/>
    <w:rsid w:val="00D0155C"/>
    <w:rsid w:val="00D02CCC"/>
    <w:rsid w:val="00D06FE4"/>
    <w:rsid w:val="00D072F7"/>
    <w:rsid w:val="00D07870"/>
    <w:rsid w:val="00D07C10"/>
    <w:rsid w:val="00D15962"/>
    <w:rsid w:val="00D16D4A"/>
    <w:rsid w:val="00D30271"/>
    <w:rsid w:val="00D314A9"/>
    <w:rsid w:val="00D31C1B"/>
    <w:rsid w:val="00D34DAA"/>
    <w:rsid w:val="00D36319"/>
    <w:rsid w:val="00D460C5"/>
    <w:rsid w:val="00D674D3"/>
    <w:rsid w:val="00D70EBB"/>
    <w:rsid w:val="00D72181"/>
    <w:rsid w:val="00D72A91"/>
    <w:rsid w:val="00D8522B"/>
    <w:rsid w:val="00D919D0"/>
    <w:rsid w:val="00D942FA"/>
    <w:rsid w:val="00DA17B5"/>
    <w:rsid w:val="00DB1447"/>
    <w:rsid w:val="00DC024D"/>
    <w:rsid w:val="00DC707B"/>
    <w:rsid w:val="00DD5818"/>
    <w:rsid w:val="00DE5FCC"/>
    <w:rsid w:val="00DE6718"/>
    <w:rsid w:val="00E06D16"/>
    <w:rsid w:val="00E170FA"/>
    <w:rsid w:val="00E25F15"/>
    <w:rsid w:val="00E27A77"/>
    <w:rsid w:val="00E27C61"/>
    <w:rsid w:val="00E3146E"/>
    <w:rsid w:val="00E3147B"/>
    <w:rsid w:val="00E4689F"/>
    <w:rsid w:val="00E506BB"/>
    <w:rsid w:val="00E55B2F"/>
    <w:rsid w:val="00E5609F"/>
    <w:rsid w:val="00E56238"/>
    <w:rsid w:val="00E67725"/>
    <w:rsid w:val="00E74DAD"/>
    <w:rsid w:val="00E7544B"/>
    <w:rsid w:val="00E82D07"/>
    <w:rsid w:val="00E85EA9"/>
    <w:rsid w:val="00E93F28"/>
    <w:rsid w:val="00E9592B"/>
    <w:rsid w:val="00E970A1"/>
    <w:rsid w:val="00EA03B1"/>
    <w:rsid w:val="00EA1F05"/>
    <w:rsid w:val="00EA3578"/>
    <w:rsid w:val="00EA7501"/>
    <w:rsid w:val="00EC2980"/>
    <w:rsid w:val="00EC55B1"/>
    <w:rsid w:val="00EC660C"/>
    <w:rsid w:val="00ED3916"/>
    <w:rsid w:val="00EE4ED8"/>
    <w:rsid w:val="00EE6FB0"/>
    <w:rsid w:val="00EF2AB3"/>
    <w:rsid w:val="00EF61CE"/>
    <w:rsid w:val="00F12EC6"/>
    <w:rsid w:val="00F15E1D"/>
    <w:rsid w:val="00F240CF"/>
    <w:rsid w:val="00F31053"/>
    <w:rsid w:val="00F36109"/>
    <w:rsid w:val="00F54F89"/>
    <w:rsid w:val="00F64AFD"/>
    <w:rsid w:val="00F7008C"/>
    <w:rsid w:val="00F93556"/>
    <w:rsid w:val="00F957C9"/>
    <w:rsid w:val="00FB397B"/>
    <w:rsid w:val="00FC44C6"/>
    <w:rsid w:val="00FD6CAC"/>
    <w:rsid w:val="00FE0F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BBCB6"/>
  <w15:docId w15:val="{71FB4D0B-6C7F-4F7D-9F17-F5C3A4CD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Seliteteksti">
    <w:name w:val="Balloon Text"/>
    <w:basedOn w:val="Normaali"/>
    <w:link w:val="SelitetekstiChar"/>
    <w:semiHidden/>
    <w:unhideWhenUsed/>
    <w:rsid w:val="00BB356C"/>
    <w:rPr>
      <w:rFonts w:ascii="Segoe UI" w:hAnsi="Segoe UI" w:cs="Segoe UI"/>
      <w:sz w:val="18"/>
      <w:szCs w:val="18"/>
    </w:rPr>
  </w:style>
  <w:style w:type="character" w:customStyle="1" w:styleId="SelitetekstiChar">
    <w:name w:val="Seliteteksti Char"/>
    <w:basedOn w:val="Kappaleenoletusfontti"/>
    <w:link w:val="Seliteteksti"/>
    <w:semiHidden/>
    <w:rsid w:val="00BB3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513</Words>
  <Characters>4159</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Martikainen Juho</dc:creator>
  <cp:lastModifiedBy>Kohvakka Anne</cp:lastModifiedBy>
  <cp:revision>3</cp:revision>
  <cp:lastPrinted>2019-03-07T13:34:00Z</cp:lastPrinted>
  <dcterms:created xsi:type="dcterms:W3CDTF">2019-03-07T13:17:00Z</dcterms:created>
  <dcterms:modified xsi:type="dcterms:W3CDTF">2019-03-07T14:07:00Z</dcterms:modified>
</cp:coreProperties>
</file>