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B6" w:rsidRDefault="00B00FB6">
      <w:pPr>
        <w:pStyle w:val="LLNormaali"/>
      </w:pPr>
      <w:r>
        <w:t>LUONNOS 23.9.2020</w:t>
      </w:r>
    </w:p>
    <w:sdt>
      <w:sdtPr>
        <w:alias w:val="Säädös"/>
        <w:tag w:val="CCSäädös"/>
        <w:id w:val="505180228"/>
        <w:placeholder>
          <w:docPart w:val="8AA5AA63D6DC432AB165EAC84C229B1D"/>
        </w:placeholder>
        <w15:color w:val="00FFFF"/>
      </w:sdtPr>
      <w:sdtEndPr/>
      <w:sdtContent>
        <w:p w:rsidR="00FB5F20" w:rsidRDefault="00FB5F20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F50129" w:rsidP="001D5B51">
          <w:pPr>
            <w:pStyle w:val="LLSaadoksenNimi"/>
          </w:pPr>
          <w:r>
            <w:t xml:space="preserve">vesienhoidon järjestämisestä annetun valtioneuvoston asetuksen liitteen </w:t>
          </w:r>
          <w:r w:rsidR="007D1D88">
            <w:t>6</w:t>
          </w:r>
          <w:r>
            <w:t xml:space="preserve"> muuttamisesta</w:t>
          </w:r>
        </w:p>
        <w:p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:rsidR="001D5B51" w:rsidRDefault="001D5B51" w:rsidP="001D5B51">
          <w:pPr>
            <w:pStyle w:val="LLJohtolauseKappaleet"/>
          </w:pPr>
          <w:r w:rsidRPr="009167E1">
            <w:rPr>
              <w:i/>
            </w:rPr>
            <w:t>muutetaan</w:t>
          </w:r>
          <w:r w:rsidR="00F50129">
            <w:rPr>
              <w:i/>
            </w:rPr>
            <w:t xml:space="preserve"> </w:t>
          </w:r>
          <w:r w:rsidR="00F50129">
            <w:t>vesienhoidon järjestämisestä annetun valtioneuvoston asetuksen (1040/2006) l</w:t>
          </w:r>
          <w:r w:rsidR="007D1D88">
            <w:t>iite 6</w:t>
          </w:r>
          <w:r w:rsidR="00F50129">
            <w:t xml:space="preserve"> </w:t>
          </w:r>
          <w:r w:rsidRPr="009167E1">
            <w:t>seuraavasti:</w:t>
          </w:r>
        </w:p>
        <w:p w:rsidR="001D5B51" w:rsidRDefault="001D5B51" w:rsidP="001D5B51">
          <w:pPr>
            <w:pStyle w:val="LLNormaali"/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F50129">
            <w:t xml:space="preserve">x </w:t>
          </w:r>
          <w:r>
            <w:t xml:space="preserve">päivänä </w:t>
          </w:r>
          <w:r w:rsidR="00F50129">
            <w:t xml:space="preserve">xx </w:t>
          </w:r>
          <w:r>
            <w:t xml:space="preserve">kuuta </w:t>
          </w:r>
          <w:proofErr w:type="gramStart"/>
          <w:r>
            <w:t>20 .</w:t>
          </w:r>
          <w:proofErr w:type="gramEnd"/>
        </w:p>
        <w:p w:rsidR="001D5B51" w:rsidRDefault="00F47985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1BAF4B206D894B2CA2DE45B8EEFBD108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sdt>
      <w:sdtPr>
        <w:alias w:val="Allekirjoittajan asema"/>
        <w:tag w:val="CCAllekirjoitus"/>
        <w:id w:val="2141755932"/>
        <w:placeholder>
          <w:docPart w:val="3F10BF5A0FAF410991D13DE51A05E150"/>
        </w:placeholder>
        <w15:color w:val="00FFFF"/>
      </w:sdtPr>
      <w:sdtEndPr/>
      <w:sdtContent>
        <w:p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:rsidR="00F50129" w:rsidRDefault="00F50129">
      <w:pPr>
        <w:spacing w:line="240" w:lineRule="auto"/>
      </w:pPr>
      <w:r>
        <w:br w:type="page"/>
      </w:r>
    </w:p>
    <w:p w:rsidR="00F50129" w:rsidRDefault="00F50129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CFD6A47F990D40D78F6D8CAA3EB105F4"/>
        </w:placeholder>
        <w15:color w:val="33CCCC"/>
      </w:sdtPr>
      <w:sdtEndPr/>
      <w:sdtContent>
        <w:p w:rsidR="00F50129" w:rsidRPr="002B788A" w:rsidRDefault="00F50129" w:rsidP="002B788A">
          <w:pPr>
            <w:pStyle w:val="LLLiite"/>
          </w:pPr>
          <w:r>
            <w:t>Liite</w:t>
          </w:r>
          <w:r w:rsidR="0079495C">
            <w:t xml:space="preserve"> 6</w:t>
          </w:r>
        </w:p>
        <w:p w:rsidR="00F50129" w:rsidRDefault="00F47985" w:rsidP="002168F9">
          <w:pPr>
            <w:pStyle w:val="LLNormaali"/>
          </w:pPr>
        </w:p>
      </w:sdtContent>
    </w:sdt>
    <w:p w:rsidR="00FB0BCE" w:rsidRDefault="00FB0BCE" w:rsidP="00FB0BCE">
      <w:pPr>
        <w:pStyle w:val="LLNormaali"/>
        <w:rPr>
          <w:lang w:eastAsia="fi-FI"/>
        </w:rPr>
      </w:pPr>
    </w:p>
    <w:p w:rsidR="00FB0BCE" w:rsidRPr="00AF6062" w:rsidRDefault="00FB0BCE" w:rsidP="00FB0BCE">
      <w:pPr>
        <w:pStyle w:val="LLNormaali"/>
        <w:rPr>
          <w:lang w:eastAsia="fi-FI"/>
        </w:rPr>
      </w:pPr>
      <w:r w:rsidRPr="00AF6062">
        <w:rPr>
          <w:lang w:eastAsia="fi-FI"/>
        </w:rPr>
        <w:t>a) Vesienhoidon perustoimenpiteet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Pr="00AF6062" w:rsidRDefault="00FB0BCE" w:rsidP="00FB0BCE">
      <w:pPr>
        <w:pStyle w:val="LLNormaali"/>
        <w:rPr>
          <w:b/>
          <w:lang w:eastAsia="fi-FI"/>
        </w:rPr>
      </w:pPr>
      <w:r w:rsidRPr="00AF6062">
        <w:rPr>
          <w:b/>
          <w:lang w:eastAsia="fi-FI"/>
        </w:rPr>
        <w:t>Vesienhoidon perustoimenpiteet sisältyvät seuraaviin säädöksiin: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79495C" w:rsidP="00FB0BCE">
      <w:pPr>
        <w:pStyle w:val="LLNormaali"/>
        <w:rPr>
          <w:lang w:eastAsia="fi-FI"/>
        </w:rPr>
      </w:pPr>
      <w:r>
        <w:rPr>
          <w:lang w:eastAsia="fi-FI"/>
        </w:rPr>
        <w:t xml:space="preserve">i) </w:t>
      </w:r>
      <w:proofErr w:type="spellStart"/>
      <w:r>
        <w:rPr>
          <w:lang w:eastAsia="fi-FI"/>
        </w:rPr>
        <w:t>s</w:t>
      </w:r>
      <w:r w:rsidR="00FB0BCE">
        <w:rPr>
          <w:lang w:eastAsia="fi-FI"/>
        </w:rPr>
        <w:t>osiaali</w:t>
      </w:r>
      <w:proofErr w:type="spellEnd"/>
      <w:r w:rsidR="00FB0BCE">
        <w:rPr>
          <w:lang w:eastAsia="fi-FI"/>
        </w:rPr>
        <w:t xml:space="preserve">- ja terveysministeriön asetus yleisten uimarantojen uimaveden laatuvaatimuksista ja valvonnasta (177/2008) 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ii) luonnonsuojelulaki (1096/1996)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iii) metsälaki (1093/1996)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79495C" w:rsidP="00FB0BCE">
      <w:pPr>
        <w:pStyle w:val="LLNormaali"/>
        <w:rPr>
          <w:lang w:eastAsia="fi-FI"/>
        </w:rPr>
      </w:pPr>
      <w:r>
        <w:rPr>
          <w:lang w:eastAsia="fi-FI"/>
        </w:rPr>
        <w:t xml:space="preserve">iv) </w:t>
      </w:r>
      <w:proofErr w:type="spellStart"/>
      <w:r>
        <w:rPr>
          <w:lang w:eastAsia="fi-FI"/>
        </w:rPr>
        <w:t>s</w:t>
      </w:r>
      <w:r w:rsidR="00FB0BCE">
        <w:rPr>
          <w:lang w:eastAsia="fi-FI"/>
        </w:rPr>
        <w:t>osiaali</w:t>
      </w:r>
      <w:proofErr w:type="spellEnd"/>
      <w:r w:rsidR="00FB0BCE">
        <w:rPr>
          <w:lang w:eastAsia="fi-FI"/>
        </w:rPr>
        <w:t xml:space="preserve">- ja terveysministeriön asetus talousveden laatuvaatimuksista ja valvontatutkimuksista (1352/2015) 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 xml:space="preserve">v) laki vaarallisten kemikaalien ja räjähteiden käsittelyn turvallisuudesta (390/2005) 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79495C" w:rsidP="00FB0BCE">
      <w:pPr>
        <w:pStyle w:val="LLNormaali"/>
        <w:rPr>
          <w:lang w:eastAsia="fi-FI"/>
        </w:rPr>
      </w:pPr>
      <w:r>
        <w:rPr>
          <w:lang w:eastAsia="fi-FI"/>
        </w:rPr>
        <w:t>vi) v</w:t>
      </w:r>
      <w:r w:rsidR="00FB0BCE">
        <w:rPr>
          <w:lang w:eastAsia="fi-FI"/>
        </w:rPr>
        <w:t xml:space="preserve">altioneuvoston asetus vaarallisten kemikaalien käsittelyn ja varastoinnin valvonnasta (685/2015) 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 xml:space="preserve">vii) laki ympäristövaikutusten arviointimenettelystä (252/2017) 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 xml:space="preserve">viii) valtioneuvoston asetus jätteistä (179/2012) 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ix) valtioneuvoston asetus yhdyskuntajätevesistä (888/2006)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 xml:space="preserve">x) laki kasvinsuojeluaineista (1259/2006) 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 xml:space="preserve">xi) valtioneuvoston asetus eräiden maa- ja puutarhataloudesta peräisin olevien päästöjen rajoittamisesta (1250/2014) 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 xml:space="preserve">xii) ympäristönsuojelulaki (527/2014) 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xii) valtioneuvoston asetus vesiympäristölle vaarallisista ja haitallisista aineista (1022/2006)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xiv) vesilaki (587/2011)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xv) vesihuoltolaki (119/2001)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xvi) maankäyttö- ja rakennuslaki (132/1999)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xvii) terveydensuojelulaki (763/1994)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xviii) merensuojelulaki (1415/1994)</w:t>
      </w:r>
    </w:p>
    <w:p w:rsidR="0079495C" w:rsidRDefault="0079495C" w:rsidP="00FB0BCE">
      <w:pPr>
        <w:pStyle w:val="LLNormaali"/>
        <w:rPr>
          <w:lang w:eastAsia="fi-FI"/>
        </w:rPr>
      </w:pPr>
    </w:p>
    <w:p w:rsidR="00F46F20" w:rsidRDefault="00F46F20">
      <w:pPr>
        <w:spacing w:line="240" w:lineRule="auto"/>
        <w:rPr>
          <w:lang w:eastAsia="fi-FI"/>
        </w:rPr>
      </w:pPr>
      <w:r>
        <w:rPr>
          <w:lang w:eastAsia="fi-FI"/>
        </w:rPr>
        <w:br w:type="page"/>
      </w:r>
    </w:p>
    <w:p w:rsidR="00AF6062" w:rsidRDefault="00AF6062" w:rsidP="00FB0BCE">
      <w:pPr>
        <w:pStyle w:val="LLNormaali"/>
        <w:rPr>
          <w:lang w:eastAsia="fi-FI"/>
        </w:rPr>
      </w:pPr>
    </w:p>
    <w:p w:rsidR="00FB0BCE" w:rsidRPr="00AF6062" w:rsidRDefault="00FB0BCE" w:rsidP="00FB0BCE">
      <w:pPr>
        <w:pStyle w:val="LLNormaali"/>
        <w:rPr>
          <w:lang w:eastAsia="fi-FI"/>
        </w:rPr>
      </w:pPr>
      <w:r w:rsidRPr="00AF6062">
        <w:rPr>
          <w:lang w:eastAsia="fi-FI"/>
        </w:rPr>
        <w:t>b) Vesienhoidon täydentävät toimenpiteet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Pr="00AF6062" w:rsidRDefault="00FB0BCE" w:rsidP="00FB0BCE">
      <w:pPr>
        <w:pStyle w:val="LLNormaali"/>
        <w:rPr>
          <w:b/>
          <w:lang w:eastAsia="fi-FI"/>
        </w:rPr>
      </w:pPr>
      <w:r w:rsidRPr="00AF6062">
        <w:rPr>
          <w:b/>
          <w:lang w:eastAsia="fi-FI"/>
        </w:rPr>
        <w:t>Vesienhoidon täydentäviä toimenpiteitä voivat olla: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i) lainsäädännölliset keinot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ii) hallinnolliset keinot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iii) taloudelliset tai verotukselliset keinot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iv) ympäristösopimukset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v) hyvää ympäristökäytäntöä koskevat ohjeet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vi) kosteikkojen palauttaminen ja ennallistaminen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vii) rakennushankkeet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bookmarkStart w:id="0" w:name="_GoBack"/>
      <w:bookmarkEnd w:id="0"/>
      <w:r>
        <w:rPr>
          <w:lang w:eastAsia="fi-FI"/>
        </w:rPr>
        <w:t>viii) ympäristön kunnostushankkeet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ix) koulutushankkeet</w:t>
      </w:r>
    </w:p>
    <w:p w:rsidR="00FB0BCE" w:rsidRDefault="00FB0BCE" w:rsidP="00FB0BCE">
      <w:pPr>
        <w:pStyle w:val="LLNormaali"/>
        <w:rPr>
          <w:lang w:eastAsia="fi-FI"/>
        </w:rPr>
      </w:pPr>
    </w:p>
    <w:p w:rsidR="00FB0BCE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x) tutkimus-, kehitys- ja esittelyhankkeet ja</w:t>
      </w:r>
    </w:p>
    <w:p w:rsidR="00FB0BCE" w:rsidRDefault="00FB0BCE" w:rsidP="00FB0BCE">
      <w:pPr>
        <w:pStyle w:val="LLNormaali"/>
        <w:rPr>
          <w:lang w:eastAsia="fi-FI"/>
        </w:rPr>
      </w:pPr>
    </w:p>
    <w:p w:rsidR="00F50129" w:rsidRPr="00F45931" w:rsidRDefault="00FB0BCE" w:rsidP="00FB0BCE">
      <w:pPr>
        <w:pStyle w:val="LLNormaali"/>
        <w:rPr>
          <w:lang w:eastAsia="fi-FI"/>
        </w:rPr>
      </w:pPr>
      <w:r>
        <w:rPr>
          <w:lang w:eastAsia="fi-FI"/>
        </w:rPr>
        <w:t>xi) muut asiaan kuuluvat toimenpiteet.</w:t>
      </w:r>
    </w:p>
    <w:sectPr w:rsidR="00F50129" w:rsidRPr="00F4593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85" w:rsidRDefault="00F47985">
      <w:r>
        <w:separator/>
      </w:r>
    </w:p>
  </w:endnote>
  <w:endnote w:type="continuationSeparator" w:id="0">
    <w:p w:rsidR="00F47985" w:rsidRDefault="00F4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F46F20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85" w:rsidRDefault="00F47985">
      <w:r>
        <w:separator/>
      </w:r>
    </w:p>
  </w:footnote>
  <w:footnote w:type="continuationSeparator" w:id="0">
    <w:p w:rsidR="00F47985" w:rsidRDefault="00F4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9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151F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341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495C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1D88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062"/>
    <w:rsid w:val="00AF62AA"/>
    <w:rsid w:val="00AF6BDB"/>
    <w:rsid w:val="00AF7B7E"/>
    <w:rsid w:val="00B004CF"/>
    <w:rsid w:val="00B00FB6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247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47B0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6F20"/>
    <w:rsid w:val="00F47985"/>
    <w:rsid w:val="00F47DD7"/>
    <w:rsid w:val="00F47FEA"/>
    <w:rsid w:val="00F50129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BCE"/>
    <w:rsid w:val="00FB0D2A"/>
    <w:rsid w:val="00FB17F8"/>
    <w:rsid w:val="00FB21EC"/>
    <w:rsid w:val="00FB42FC"/>
    <w:rsid w:val="00FB5B7D"/>
    <w:rsid w:val="00FB5F20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42E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764787"/>
  <w15:docId w15:val="{7B4CAE36-E360-4FA5-BF66-49778985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671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A5AA63D6DC432AB165EAC84C229B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2D95FF-EE02-4950-B905-A9D42AD0B870}"/>
      </w:docPartPr>
      <w:docPartBody>
        <w:p w:rsidR="009F65BC" w:rsidRDefault="00E656A5">
          <w:pPr>
            <w:pStyle w:val="8AA5AA63D6DC432AB165EAC84C229B1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BAF4B206D894B2CA2DE45B8EEFBD1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4884A9-A5C8-4744-8267-F2F302C674D2}"/>
      </w:docPartPr>
      <w:docPartBody>
        <w:p w:rsidR="009F65BC" w:rsidRDefault="00E656A5">
          <w:pPr>
            <w:pStyle w:val="1BAF4B206D894B2CA2DE45B8EEFBD10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F10BF5A0FAF410991D13DE51A05E1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646D7B-0191-4DCD-BEA4-E63C557BBA80}"/>
      </w:docPartPr>
      <w:docPartBody>
        <w:p w:rsidR="009F65BC" w:rsidRDefault="00E656A5">
          <w:pPr>
            <w:pStyle w:val="3F10BF5A0FAF410991D13DE51A05E15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FD6A47F990D40D78F6D8CAA3EB105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2FC1E0-F64C-4CA3-BA40-FEF782836E09}"/>
      </w:docPartPr>
      <w:docPartBody>
        <w:p w:rsidR="009F65BC" w:rsidRDefault="00E03D19" w:rsidP="00E03D19">
          <w:pPr>
            <w:pStyle w:val="CFD6A47F990D40D78F6D8CAA3EB105F4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19"/>
    <w:rsid w:val="006C5994"/>
    <w:rsid w:val="009F65BC"/>
    <w:rsid w:val="00DF5CC1"/>
    <w:rsid w:val="00E03D19"/>
    <w:rsid w:val="00E656A5"/>
    <w:rsid w:val="00F87466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03D19"/>
    <w:rPr>
      <w:color w:val="808080"/>
    </w:rPr>
  </w:style>
  <w:style w:type="paragraph" w:customStyle="1" w:styleId="8AA5AA63D6DC432AB165EAC84C229B1D">
    <w:name w:val="8AA5AA63D6DC432AB165EAC84C229B1D"/>
  </w:style>
  <w:style w:type="paragraph" w:customStyle="1" w:styleId="1BAF4B206D894B2CA2DE45B8EEFBD108">
    <w:name w:val="1BAF4B206D894B2CA2DE45B8EEFBD108"/>
  </w:style>
  <w:style w:type="paragraph" w:customStyle="1" w:styleId="3F10BF5A0FAF410991D13DE51A05E150">
    <w:name w:val="3F10BF5A0FAF410991D13DE51A05E150"/>
  </w:style>
  <w:style w:type="paragraph" w:customStyle="1" w:styleId="14AF6C04BE724344949C67E54DE9CF9B">
    <w:name w:val="14AF6C04BE724344949C67E54DE9CF9B"/>
    <w:rsid w:val="00E03D19"/>
  </w:style>
  <w:style w:type="paragraph" w:customStyle="1" w:styleId="CFD6A47F990D40D78F6D8CAA3EB105F4">
    <w:name w:val="CFD6A47F990D40D78F6D8CAA3EB105F4"/>
    <w:rsid w:val="00E03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7198CC8F2CBFFA4D8F7F209BC3C13483" ma:contentTypeVersion="3" ma:contentTypeDescription="Kampus asiakirja" ma:contentTypeScope="" ma:versionID="a9e121f4eedb638bc751bd52b6c3bee6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0e6bf820cbc7f9684bb5a1069a30bedb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9b3aa6-a732-4bd2-b0a2-acd6907b0804}" ma:internalName="TaxCatchAll" ma:showField="CatchAllData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9b3aa6-a732-4bd2-b0a2-acd6907b0804}" ma:internalName="TaxCatchAllLabel" ma:readOnly="true" ma:showField="CatchAllDataLabel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AC23-143B-45F4-B9B7-FB127C004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ABF53-8434-41E2-8D9E-DB91629AAC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14DEF9D-FFD1-4604-B660-3DA1F2CA6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350FB-4898-4584-AA36-5EEA8AF52903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AD4EC669-DD17-4F2C-AE03-B30F5946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3</TotalTime>
  <Pages>3</Pages>
  <Words>238</Words>
  <Characters>1931</Characters>
  <Application>Microsoft Office Word</Application>
  <DocSecurity>0</DocSecurity>
  <Lines>16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1</vt:lpstr>
      <vt:lpstr>Valtioneuvoston asetus</vt:lpstr>
      <vt:lpstr>    vesienhoidon järjestämisestä annetun valtioneuvoston asetuksen liitteen 6 muutta</vt:lpstr>
      <vt:lpstr>&lt;Liite 6</vt:lpstr>
      <vt:lpstr>1</vt:lpstr>
    </vt:vector>
  </TitlesOfParts>
  <Company>VM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Werdi Erja (YM)</dc:creator>
  <cp:keywords/>
  <dc:description/>
  <cp:lastModifiedBy>Werdi Erja (YM)</cp:lastModifiedBy>
  <cp:revision>3</cp:revision>
  <cp:lastPrinted>2017-12-04T10:02:00Z</cp:lastPrinted>
  <dcterms:created xsi:type="dcterms:W3CDTF">2020-09-23T08:45:00Z</dcterms:created>
  <dcterms:modified xsi:type="dcterms:W3CDTF">2020-09-23T08:48:00Z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VN_asetus</vt:lpwstr>
  </property>
  <property fmtid="{D5CDD505-2E9C-101B-9397-08002B2CF9AE}" pid="3" name="ContentTypeId">
    <vt:lpwstr>0x010100B5FAB64B6C204DD994D3FAC0C34E2BFF007198CC8F2CBFFA4D8F7F209BC3C13483</vt:lpwstr>
  </property>
  <property fmtid="{D5CDD505-2E9C-101B-9397-08002B2CF9AE}" pid="4" name="KampusOrganization">
    <vt:lpwstr/>
  </property>
  <property fmtid="{D5CDD505-2E9C-101B-9397-08002B2CF9AE}" pid="5" name="KampusKeywords">
    <vt:lpwstr/>
  </property>
</Properties>
</file>