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6479F" w14:textId="6650D6EC" w:rsidR="00EA6BE4" w:rsidRDefault="4F2A08D1" w:rsidP="00886663">
      <w:pPr>
        <w:pStyle w:val="DSarjanimi"/>
        <w:kinsoku w:val="0"/>
        <w:jc w:val="both"/>
      </w:pPr>
      <w:r>
        <w:t>2020</w:t>
      </w:r>
    </w:p>
    <w:p w14:paraId="78F647A0" w14:textId="0919C60F" w:rsidR="00EA6BE4" w:rsidRPr="00D02A3A" w:rsidRDefault="4F2A08D1" w:rsidP="4F2A08D1">
      <w:pPr>
        <w:pStyle w:val="DNiminotsikko"/>
        <w:kinsoku w:val="0"/>
        <w:spacing w:before="4220"/>
        <w:jc w:val="both"/>
        <w:rPr>
          <w:rFonts w:cs="Arial"/>
        </w:rPr>
      </w:pPr>
      <w:r w:rsidRPr="4F2A08D1">
        <w:rPr>
          <w:rFonts w:cs="Arial"/>
        </w:rPr>
        <w:t>Valtiovarainministeriön toiminnallinen tasa-arvo- ja yhdenvertaisuussuunnitelma 2020-2024</w:t>
      </w:r>
    </w:p>
    <w:p w14:paraId="78F647A1" w14:textId="25228679" w:rsidR="00EA6BE4" w:rsidRDefault="00EA6BE4" w:rsidP="00886663">
      <w:pPr>
        <w:pStyle w:val="DNiminalaotsikko"/>
        <w:kinsoku w:val="0"/>
        <w:spacing w:before="180" w:after="0"/>
        <w:jc w:val="both"/>
      </w:pPr>
    </w:p>
    <w:p w14:paraId="78F647A2" w14:textId="77777777" w:rsidR="00FD53A0" w:rsidRDefault="00FD53A0" w:rsidP="00886663">
      <w:pPr>
        <w:pStyle w:val="DNiminalaotsikko"/>
        <w:kinsoku w:val="0"/>
        <w:spacing w:before="6020" w:after="0"/>
        <w:jc w:val="both"/>
      </w:pPr>
    </w:p>
    <w:p w14:paraId="78F647A4" w14:textId="7ECED2AF" w:rsidR="00D02A3A" w:rsidRPr="00D02A3A" w:rsidRDefault="4F2A08D1" w:rsidP="00886663">
      <w:pPr>
        <w:jc w:val="both"/>
      </w:pPr>
      <w:r>
        <w:t>Valtiovarainministeriö 2020</w:t>
      </w:r>
    </w:p>
    <w:p w14:paraId="78F647A5" w14:textId="77777777" w:rsidR="00D02A3A" w:rsidRPr="00D02A3A" w:rsidRDefault="00D02A3A" w:rsidP="00886663">
      <w:pPr>
        <w:jc w:val="both"/>
        <w:sectPr w:rsidR="00D02A3A" w:rsidRPr="00D02A3A" w:rsidSect="00CB49B5">
          <w:headerReference w:type="default" r:id="rId12"/>
          <w:pgSz w:w="11906" w:h="16838" w:code="9"/>
          <w:pgMar w:top="2552" w:right="2098" w:bottom="1418" w:left="2098" w:header="2268" w:footer="851" w:gutter="0"/>
          <w:cols w:space="708"/>
          <w:titlePg/>
          <w:docGrid w:linePitch="360"/>
        </w:sectPr>
      </w:pPr>
    </w:p>
    <w:p w14:paraId="78F64844" w14:textId="77777777" w:rsidR="00DF34FB" w:rsidRPr="00B3642E" w:rsidRDefault="00AD2029" w:rsidP="4F2A08D1">
      <w:pPr>
        <w:pStyle w:val="BSisltOtsikko"/>
        <w:jc w:val="both"/>
        <w:rPr>
          <w:lang w:val="fi-FI"/>
        </w:rPr>
      </w:pPr>
      <w:r w:rsidRPr="00D02A3A">
        <w:rPr>
          <w:lang w:val="fi-FI"/>
        </w:rPr>
        <w:lastRenderedPageBreak/>
        <w:t>Sisältö</w:t>
      </w:r>
      <w:r w:rsidR="00B3642E" w:rsidRPr="00B3642E">
        <w:rPr>
          <w:vanish/>
          <w:color w:val="FF0000"/>
          <w:sz w:val="20"/>
          <w:szCs w:val="20"/>
          <w:lang w:val="fi-FI"/>
        </w:rPr>
        <w:t xml:space="preserve"> </w:t>
      </w:r>
      <w:r w:rsidR="00B3642E" w:rsidRPr="002636E9">
        <w:rPr>
          <w:vanish/>
          <w:color w:val="FF0000"/>
          <w:sz w:val="18"/>
          <w:szCs w:val="18"/>
          <w:lang w:val="fi-FI"/>
        </w:rPr>
        <w:t xml:space="preserve">(Älä kirjoita sisällysluetteloon mitään. </w:t>
      </w:r>
      <w:r w:rsidR="00002CE5">
        <w:rPr>
          <w:vanish/>
          <w:color w:val="FF0000"/>
          <w:sz w:val="18"/>
          <w:szCs w:val="18"/>
          <w:lang w:val="fi-FI"/>
        </w:rPr>
        <w:t>Kirjoita julkaisun teksti ja p</w:t>
      </w:r>
      <w:r w:rsidR="00002CE5" w:rsidRPr="002636E9">
        <w:rPr>
          <w:vanish/>
          <w:color w:val="FF0000"/>
          <w:sz w:val="18"/>
          <w:szCs w:val="18"/>
          <w:lang w:val="fi-FI"/>
        </w:rPr>
        <w:t xml:space="preserve">äivitä </w:t>
      </w:r>
      <w:r w:rsidR="00002CE5">
        <w:rPr>
          <w:vanish/>
          <w:color w:val="FF0000"/>
          <w:sz w:val="18"/>
          <w:szCs w:val="18"/>
          <w:lang w:val="fi-FI"/>
        </w:rPr>
        <w:t>Sisältö</w:t>
      </w:r>
      <w:r w:rsidR="00002CE5" w:rsidRPr="002636E9">
        <w:rPr>
          <w:vanish/>
          <w:color w:val="FF0000"/>
          <w:sz w:val="18"/>
          <w:szCs w:val="18"/>
          <w:lang w:val="fi-FI"/>
        </w:rPr>
        <w:t xml:space="preserve"> painamalla funktionäppäintä</w:t>
      </w:r>
      <w:r w:rsidR="00B3642E" w:rsidRPr="002636E9">
        <w:rPr>
          <w:vanish/>
          <w:color w:val="FF0000"/>
          <w:sz w:val="18"/>
          <w:szCs w:val="18"/>
          <w:lang w:val="fi-FI"/>
        </w:rPr>
        <w:t xml:space="preserve"> F9 ja valitse Päivitä koko luettelo.)</w:t>
      </w:r>
    </w:p>
    <w:p w14:paraId="0BA5C870" w14:textId="298B40DD" w:rsidR="00153C98" w:rsidRDefault="006E4C8D" w:rsidP="00886663">
      <w:pPr>
        <w:pStyle w:val="Sisluet1"/>
        <w:jc w:val="both"/>
        <w:rPr>
          <w:rFonts w:asciiTheme="minorHAnsi" w:eastAsiaTheme="minorEastAsia" w:hAnsiTheme="minorHAnsi" w:cstheme="minorBidi"/>
          <w:b w:val="0"/>
          <w:color w:val="auto"/>
          <w:sz w:val="22"/>
          <w:szCs w:val="22"/>
        </w:rPr>
      </w:pPr>
      <w:r w:rsidRPr="007764D6">
        <w:fldChar w:fldCharType="begin"/>
      </w:r>
      <w:r w:rsidRPr="007764D6">
        <w:instrText xml:space="preserve"> TOC \o "1-4" \t "B_Otsikko_HE;1" </w:instrText>
      </w:r>
      <w:r w:rsidRPr="007764D6">
        <w:fldChar w:fldCharType="separate"/>
      </w:r>
      <w:r w:rsidR="00153C98" w:rsidRPr="00590A69">
        <w:rPr>
          <w:rFonts w:cs="Arial"/>
        </w:rPr>
        <w:t>1</w:t>
      </w:r>
      <w:r w:rsidR="00153C98">
        <w:rPr>
          <w:rFonts w:asciiTheme="minorHAnsi" w:eastAsiaTheme="minorEastAsia" w:hAnsiTheme="minorHAnsi" w:cstheme="minorBidi"/>
          <w:b w:val="0"/>
          <w:color w:val="auto"/>
          <w:sz w:val="22"/>
          <w:szCs w:val="22"/>
        </w:rPr>
        <w:tab/>
      </w:r>
      <w:r w:rsidR="00153C98">
        <w:t>Tausta</w:t>
      </w:r>
      <w:r w:rsidR="00153C98">
        <w:tab/>
      </w:r>
      <w:r w:rsidR="00153C98">
        <w:fldChar w:fldCharType="begin"/>
      </w:r>
      <w:r w:rsidR="00153C98">
        <w:instrText xml:space="preserve"> PAGEREF _Toc46500190 \h </w:instrText>
      </w:r>
      <w:r w:rsidR="00153C98">
        <w:fldChar w:fldCharType="separate"/>
      </w:r>
      <w:r w:rsidR="00153C98">
        <w:t>6</w:t>
      </w:r>
      <w:r w:rsidR="00153C98">
        <w:fldChar w:fldCharType="end"/>
      </w:r>
    </w:p>
    <w:p w14:paraId="72072236" w14:textId="1953154C" w:rsidR="00153C98" w:rsidRDefault="00153C98" w:rsidP="00886663">
      <w:pPr>
        <w:pStyle w:val="Sisluet1"/>
        <w:jc w:val="both"/>
        <w:rPr>
          <w:rFonts w:asciiTheme="minorHAnsi" w:eastAsiaTheme="minorEastAsia" w:hAnsiTheme="minorHAnsi" w:cstheme="minorBidi"/>
          <w:b w:val="0"/>
          <w:color w:val="auto"/>
          <w:sz w:val="22"/>
          <w:szCs w:val="22"/>
        </w:rPr>
      </w:pPr>
      <w:r w:rsidRPr="00590A69">
        <w:rPr>
          <w:rFonts w:cs="Arial"/>
        </w:rPr>
        <w:t>2</w:t>
      </w:r>
      <w:r>
        <w:rPr>
          <w:rFonts w:asciiTheme="minorHAnsi" w:eastAsiaTheme="minorEastAsia" w:hAnsiTheme="minorHAnsi" w:cstheme="minorBidi"/>
          <w:b w:val="0"/>
          <w:color w:val="auto"/>
          <w:sz w:val="22"/>
          <w:szCs w:val="22"/>
        </w:rPr>
        <w:tab/>
      </w:r>
      <w:r>
        <w:t>Suunnitelman laadintaprosessi ja seuranta</w:t>
      </w:r>
      <w:r>
        <w:tab/>
      </w:r>
      <w:r>
        <w:fldChar w:fldCharType="begin"/>
      </w:r>
      <w:r>
        <w:instrText xml:space="preserve"> PAGEREF _Toc46500191 \h </w:instrText>
      </w:r>
      <w:r>
        <w:fldChar w:fldCharType="separate"/>
      </w:r>
      <w:r>
        <w:t>7</w:t>
      </w:r>
      <w:r>
        <w:fldChar w:fldCharType="end"/>
      </w:r>
    </w:p>
    <w:p w14:paraId="16B8744C" w14:textId="77873394" w:rsidR="00153C98" w:rsidRDefault="00153C98" w:rsidP="00886663">
      <w:pPr>
        <w:pStyle w:val="Sisluet1"/>
        <w:jc w:val="both"/>
        <w:rPr>
          <w:rFonts w:asciiTheme="minorHAnsi" w:eastAsiaTheme="minorEastAsia" w:hAnsiTheme="minorHAnsi" w:cstheme="minorBidi"/>
          <w:b w:val="0"/>
          <w:color w:val="auto"/>
          <w:sz w:val="22"/>
          <w:szCs w:val="22"/>
        </w:rPr>
      </w:pPr>
      <w:r w:rsidRPr="00590A69">
        <w:rPr>
          <w:rFonts w:cs="Arial"/>
        </w:rPr>
        <w:t>3</w:t>
      </w:r>
      <w:r>
        <w:rPr>
          <w:rFonts w:asciiTheme="minorHAnsi" w:eastAsiaTheme="minorEastAsia" w:hAnsiTheme="minorHAnsi" w:cstheme="minorBidi"/>
          <w:b w:val="0"/>
          <w:color w:val="auto"/>
          <w:sz w:val="22"/>
          <w:szCs w:val="22"/>
        </w:rPr>
        <w:tab/>
      </w:r>
      <w:r>
        <w:t>Painopistealueet</w:t>
      </w:r>
      <w:r>
        <w:tab/>
      </w:r>
      <w:r>
        <w:fldChar w:fldCharType="begin"/>
      </w:r>
      <w:r>
        <w:instrText xml:space="preserve"> PAGEREF _Toc46500192 \h </w:instrText>
      </w:r>
      <w:r>
        <w:fldChar w:fldCharType="separate"/>
      </w:r>
      <w:r>
        <w:t>9</w:t>
      </w:r>
      <w:r>
        <w:fldChar w:fldCharType="end"/>
      </w:r>
    </w:p>
    <w:p w14:paraId="3D5232B2" w14:textId="1294C3BD" w:rsidR="00153C98" w:rsidRDefault="00153C98" w:rsidP="00886663">
      <w:pPr>
        <w:pStyle w:val="Sisluet2"/>
        <w:tabs>
          <w:tab w:val="left" w:pos="1134"/>
        </w:tabs>
        <w:jc w:val="both"/>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Säädösvalmistelu ja vaikuttavuusarviointi</w:t>
      </w:r>
      <w:r>
        <w:tab/>
      </w:r>
      <w:r>
        <w:fldChar w:fldCharType="begin"/>
      </w:r>
      <w:r>
        <w:instrText xml:space="preserve"> PAGEREF _Toc46500193 \h </w:instrText>
      </w:r>
      <w:r>
        <w:fldChar w:fldCharType="separate"/>
      </w:r>
      <w:r>
        <w:t>9</w:t>
      </w:r>
      <w:r>
        <w:fldChar w:fldCharType="end"/>
      </w:r>
    </w:p>
    <w:p w14:paraId="156F9B27" w14:textId="5CAE1002" w:rsidR="00153C98" w:rsidRDefault="00153C98" w:rsidP="00886663">
      <w:pPr>
        <w:pStyle w:val="Sisluet2"/>
        <w:tabs>
          <w:tab w:val="left" w:pos="1134"/>
        </w:tabs>
        <w:jc w:val="both"/>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Tasa-arvo- ja yhdenvertaisuusnäkökulma talousarvioesityksissä</w:t>
      </w:r>
      <w:r>
        <w:tab/>
      </w:r>
      <w:r>
        <w:fldChar w:fldCharType="begin"/>
      </w:r>
      <w:r>
        <w:instrText xml:space="preserve"> PAGEREF _Toc46500194 \h </w:instrText>
      </w:r>
      <w:r>
        <w:fldChar w:fldCharType="separate"/>
      </w:r>
      <w:r>
        <w:t>10</w:t>
      </w:r>
      <w:r>
        <w:fldChar w:fldCharType="end"/>
      </w:r>
    </w:p>
    <w:p w14:paraId="759FDB64" w14:textId="51E980D9" w:rsidR="00153C98" w:rsidRDefault="00153C98" w:rsidP="00886663">
      <w:pPr>
        <w:pStyle w:val="Sisluet2"/>
        <w:tabs>
          <w:tab w:val="left" w:pos="1134"/>
        </w:tabs>
        <w:jc w:val="both"/>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Neuvottelu- ja sopimustoiminta</w:t>
      </w:r>
      <w:r>
        <w:tab/>
      </w:r>
      <w:r>
        <w:fldChar w:fldCharType="begin"/>
      </w:r>
      <w:r>
        <w:instrText xml:space="preserve"> PAGEREF _Toc46500195 \h </w:instrText>
      </w:r>
      <w:r>
        <w:fldChar w:fldCharType="separate"/>
      </w:r>
      <w:r>
        <w:t>11</w:t>
      </w:r>
      <w:r>
        <w:fldChar w:fldCharType="end"/>
      </w:r>
    </w:p>
    <w:p w14:paraId="10B07C53" w14:textId="259ACC7F" w:rsidR="00153C98" w:rsidRDefault="00153C98" w:rsidP="00886663">
      <w:pPr>
        <w:pStyle w:val="Sisluet2"/>
        <w:tabs>
          <w:tab w:val="left" w:pos="1134"/>
        </w:tabs>
        <w:jc w:val="both"/>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Saavutettavuus ja esteettömyys</w:t>
      </w:r>
      <w:r>
        <w:tab/>
      </w:r>
      <w:r>
        <w:fldChar w:fldCharType="begin"/>
      </w:r>
      <w:r>
        <w:instrText xml:space="preserve"> PAGEREF _Toc46500196 \h </w:instrText>
      </w:r>
      <w:r>
        <w:fldChar w:fldCharType="separate"/>
      </w:r>
      <w:r>
        <w:t>11</w:t>
      </w:r>
      <w:r>
        <w:fldChar w:fldCharType="end"/>
      </w:r>
    </w:p>
    <w:p w14:paraId="5D9E2C54" w14:textId="0EA85C00" w:rsidR="00153C98" w:rsidRDefault="00153C98" w:rsidP="00886663">
      <w:pPr>
        <w:pStyle w:val="Sisluet2"/>
        <w:tabs>
          <w:tab w:val="left" w:pos="1134"/>
        </w:tabs>
        <w:jc w:val="both"/>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Hallinnonalan ohjaus</w:t>
      </w:r>
      <w:r>
        <w:tab/>
      </w:r>
      <w:r>
        <w:fldChar w:fldCharType="begin"/>
      </w:r>
      <w:r>
        <w:instrText xml:space="preserve"> PAGEREF _Toc46500197 \h </w:instrText>
      </w:r>
      <w:r>
        <w:fldChar w:fldCharType="separate"/>
      </w:r>
      <w:r>
        <w:t>12</w:t>
      </w:r>
      <w:r>
        <w:fldChar w:fldCharType="end"/>
      </w:r>
    </w:p>
    <w:p w14:paraId="18178ADA" w14:textId="3C88B3EC" w:rsidR="00153C98" w:rsidRDefault="00153C98" w:rsidP="00886663">
      <w:pPr>
        <w:pStyle w:val="Sisluet2"/>
        <w:tabs>
          <w:tab w:val="left" w:pos="1134"/>
        </w:tabs>
        <w:jc w:val="both"/>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Rekrytointi ja perehdytys</w:t>
      </w:r>
      <w:r>
        <w:tab/>
      </w:r>
      <w:r>
        <w:fldChar w:fldCharType="begin"/>
      </w:r>
      <w:r>
        <w:instrText xml:space="preserve"> PAGEREF _Toc46500198 \h </w:instrText>
      </w:r>
      <w:r>
        <w:fldChar w:fldCharType="separate"/>
      </w:r>
      <w:r>
        <w:t>13</w:t>
      </w:r>
      <w:r>
        <w:fldChar w:fldCharType="end"/>
      </w:r>
    </w:p>
    <w:p w14:paraId="5A369C18" w14:textId="07930EEE" w:rsidR="00153C98" w:rsidRDefault="00153C98" w:rsidP="00886663">
      <w:pPr>
        <w:pStyle w:val="Sisluet2"/>
        <w:tabs>
          <w:tab w:val="left" w:pos="1134"/>
        </w:tabs>
        <w:jc w:val="both"/>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Oikea, ennakoiva ja ajantasainen viestintä</w:t>
      </w:r>
      <w:r>
        <w:tab/>
      </w:r>
      <w:r>
        <w:fldChar w:fldCharType="begin"/>
      </w:r>
      <w:r>
        <w:instrText xml:space="preserve"> PAGEREF _Toc46500199 \h </w:instrText>
      </w:r>
      <w:r>
        <w:fldChar w:fldCharType="separate"/>
      </w:r>
      <w:r>
        <w:t>14</w:t>
      </w:r>
      <w:r>
        <w:fldChar w:fldCharType="end"/>
      </w:r>
    </w:p>
    <w:p w14:paraId="7C0F28D2" w14:textId="1363777A" w:rsidR="00153C98" w:rsidRDefault="00153C98" w:rsidP="00886663">
      <w:pPr>
        <w:pStyle w:val="Sisluet2"/>
        <w:tabs>
          <w:tab w:val="left" w:pos="1134"/>
        </w:tabs>
        <w:jc w:val="both"/>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Kansalaisyhteiskunnan osallisuuden varmistaminen</w:t>
      </w:r>
      <w:r>
        <w:tab/>
      </w:r>
      <w:r>
        <w:fldChar w:fldCharType="begin"/>
      </w:r>
      <w:r>
        <w:instrText xml:space="preserve"> PAGEREF _Toc46500200 \h </w:instrText>
      </w:r>
      <w:r>
        <w:fldChar w:fldCharType="separate"/>
      </w:r>
      <w:r>
        <w:t>15</w:t>
      </w:r>
      <w:r>
        <w:fldChar w:fldCharType="end"/>
      </w:r>
    </w:p>
    <w:p w14:paraId="6C9DF3E7" w14:textId="637FC9C8" w:rsidR="00153C98" w:rsidRDefault="00153C98" w:rsidP="00886663">
      <w:pPr>
        <w:pStyle w:val="Sisluet1"/>
        <w:jc w:val="both"/>
        <w:rPr>
          <w:rFonts w:asciiTheme="minorHAnsi" w:eastAsiaTheme="minorEastAsia" w:hAnsiTheme="minorHAnsi" w:cstheme="minorBidi"/>
          <w:b w:val="0"/>
          <w:color w:val="auto"/>
          <w:sz w:val="22"/>
          <w:szCs w:val="22"/>
        </w:rPr>
      </w:pPr>
      <w:r w:rsidRPr="00590A69">
        <w:rPr>
          <w:rFonts w:cs="Arial"/>
          <w:lang w:eastAsia="en-US"/>
        </w:rPr>
        <w:t>4</w:t>
      </w:r>
      <w:r>
        <w:rPr>
          <w:rFonts w:asciiTheme="minorHAnsi" w:eastAsiaTheme="minorEastAsia" w:hAnsiTheme="minorHAnsi" w:cstheme="minorBidi"/>
          <w:b w:val="0"/>
          <w:color w:val="auto"/>
          <w:sz w:val="22"/>
          <w:szCs w:val="22"/>
        </w:rPr>
        <w:tab/>
      </w:r>
      <w:r>
        <w:rPr>
          <w:lang w:eastAsia="en-US"/>
        </w:rPr>
        <w:t>Toimenpidesuunnitelma</w:t>
      </w:r>
      <w:r>
        <w:tab/>
      </w:r>
      <w:r>
        <w:fldChar w:fldCharType="begin"/>
      </w:r>
      <w:r>
        <w:instrText xml:space="preserve"> PAGEREF _Toc46500201 \h </w:instrText>
      </w:r>
      <w:r>
        <w:fldChar w:fldCharType="separate"/>
      </w:r>
      <w:r>
        <w:t>16</w:t>
      </w:r>
      <w:r>
        <w:fldChar w:fldCharType="end"/>
      </w:r>
    </w:p>
    <w:p w14:paraId="02A2C940" w14:textId="55E03771" w:rsidR="00153C98" w:rsidRDefault="00153C98" w:rsidP="00886663">
      <w:pPr>
        <w:pStyle w:val="Sisluet1"/>
        <w:jc w:val="both"/>
        <w:rPr>
          <w:rFonts w:asciiTheme="minorHAnsi" w:eastAsiaTheme="minorEastAsia" w:hAnsiTheme="minorHAnsi" w:cstheme="minorBidi"/>
          <w:b w:val="0"/>
          <w:color w:val="auto"/>
          <w:sz w:val="22"/>
          <w:szCs w:val="22"/>
        </w:rPr>
      </w:pPr>
      <w:r>
        <w:t>Liitteet</w:t>
      </w:r>
      <w:r>
        <w:tab/>
      </w:r>
      <w:r>
        <w:fldChar w:fldCharType="begin"/>
      </w:r>
      <w:r>
        <w:instrText xml:space="preserve"> PAGEREF _Toc46500202 \h </w:instrText>
      </w:r>
      <w:r>
        <w:fldChar w:fldCharType="separate"/>
      </w:r>
      <w:r>
        <w:t>25</w:t>
      </w:r>
      <w:r>
        <w:fldChar w:fldCharType="end"/>
      </w:r>
    </w:p>
    <w:p w14:paraId="3A0F581E" w14:textId="05A1875C" w:rsidR="00153C98" w:rsidRDefault="00153C98" w:rsidP="00886663">
      <w:pPr>
        <w:pStyle w:val="Sisluet1"/>
        <w:jc w:val="both"/>
        <w:rPr>
          <w:rFonts w:asciiTheme="minorHAnsi" w:eastAsiaTheme="minorEastAsia" w:hAnsiTheme="minorHAnsi" w:cstheme="minorBidi"/>
          <w:b w:val="0"/>
          <w:color w:val="auto"/>
          <w:sz w:val="22"/>
          <w:szCs w:val="22"/>
        </w:rPr>
      </w:pPr>
      <w:r>
        <w:t>Lähteet</w:t>
      </w:r>
      <w:r>
        <w:tab/>
      </w:r>
      <w:r>
        <w:fldChar w:fldCharType="begin"/>
      </w:r>
      <w:r>
        <w:instrText xml:space="preserve"> PAGEREF _Toc46500203 \h </w:instrText>
      </w:r>
      <w:r>
        <w:fldChar w:fldCharType="separate"/>
      </w:r>
      <w:r>
        <w:t>26</w:t>
      </w:r>
      <w:r>
        <w:fldChar w:fldCharType="end"/>
      </w:r>
    </w:p>
    <w:p w14:paraId="78F6484B" w14:textId="2A86ACF4" w:rsidR="00DF34FB" w:rsidRPr="00796641" w:rsidRDefault="006E4C8D" w:rsidP="00886663">
      <w:pPr>
        <w:jc w:val="both"/>
        <w:sectPr w:rsidR="00DF34FB" w:rsidRPr="00796641" w:rsidSect="00DF1718">
          <w:headerReference w:type="default" r:id="rId13"/>
          <w:footerReference w:type="default" r:id="rId14"/>
          <w:pgSz w:w="11906" w:h="16838" w:code="9"/>
          <w:pgMar w:top="2722" w:right="2098" w:bottom="1758" w:left="2098" w:header="1502" w:footer="612" w:gutter="0"/>
          <w:cols w:space="708"/>
          <w:docGrid w:linePitch="360"/>
        </w:sectPr>
      </w:pPr>
      <w:r w:rsidRPr="007764D6">
        <w:rPr>
          <w:rFonts w:ascii="Arial Narrow" w:hAnsi="Arial Narrow"/>
          <w:b/>
          <w:noProof/>
          <w:color w:val="294672"/>
          <w:sz w:val="26"/>
          <w:szCs w:val="26"/>
        </w:rPr>
        <w:fldChar w:fldCharType="end"/>
      </w:r>
    </w:p>
    <w:p w14:paraId="78F6484C" w14:textId="77777777" w:rsidR="003A7F21" w:rsidRPr="00DF2F00" w:rsidRDefault="4F2A08D1" w:rsidP="00886663">
      <w:pPr>
        <w:pStyle w:val="BOtsikkoesipuhe"/>
        <w:jc w:val="both"/>
      </w:pPr>
      <w:r>
        <w:lastRenderedPageBreak/>
        <w:t>LUKIJALLE</w:t>
      </w:r>
    </w:p>
    <w:p w14:paraId="11982185" w14:textId="77777777" w:rsidR="00EE67DD" w:rsidRDefault="4F2A08D1" w:rsidP="00886663">
      <w:pPr>
        <w:pStyle w:val="ALeip1kappale"/>
        <w:jc w:val="both"/>
      </w:pPr>
      <w:r>
        <w:t>Yhdenvertaisuus on yksi sosiaalisesti kestävän yhteiskunnan edellytyksistä.</w:t>
      </w:r>
    </w:p>
    <w:p w14:paraId="144A931B" w14:textId="77777777" w:rsidR="00EE67DD" w:rsidRDefault="4F2A08D1" w:rsidP="00886663">
      <w:pPr>
        <w:pStyle w:val="ALeip1kappale"/>
        <w:jc w:val="both"/>
      </w:pPr>
      <w:r>
        <w:t>Valtiovarainministeriön henkilöstön oma asiantuntijuus kehittyy sitä paremmin, mitä paremmin ymmärrämme yhteiskuntaa. Tämä edistää yhdenvertaisuuden toteutumista ja sen tukemista sekä tukee edelleen osallisuuden edistämistä.</w:t>
      </w:r>
    </w:p>
    <w:p w14:paraId="0BFA3799" w14:textId="77777777" w:rsidR="00EE67DD" w:rsidRDefault="4F2A08D1" w:rsidP="00886663">
      <w:pPr>
        <w:pStyle w:val="ALeip1kappale"/>
        <w:jc w:val="both"/>
      </w:pPr>
      <w:r>
        <w:t xml:space="preserve">Valtiovarainministeriön toiminnallisen tasa-arvo- ja yhdenvertaisuussuunnitelman </w:t>
      </w:r>
      <w:proofErr w:type="spellStart"/>
      <w:r>
        <w:t>ta-voitteena</w:t>
      </w:r>
      <w:proofErr w:type="spellEnd"/>
      <w:r>
        <w:t xml:space="preserve"> on luoda ja vakiinnuttaa tasa-arvolain sekä yhdenvertaisuuslain edellyttämät hallinto- ja toimintatavat ministeriön toiminnassa. Niin valtiovarainministeriössä kuin hallinnonalalla tulee varmistaa, että naisten ja miesten tasa-arvoa sekä </w:t>
      </w:r>
      <w:proofErr w:type="spellStart"/>
      <w:r>
        <w:t>yhdenvertai</w:t>
      </w:r>
      <w:proofErr w:type="spellEnd"/>
      <w:r>
        <w:t>-suutta edistetään asioiden valmistelussa ja päätöksenteossa.</w:t>
      </w:r>
    </w:p>
    <w:p w14:paraId="19339252" w14:textId="77777777" w:rsidR="00EE67DD" w:rsidRDefault="4F2A08D1" w:rsidP="00886663">
      <w:pPr>
        <w:pStyle w:val="ALeip1kappale"/>
        <w:jc w:val="both"/>
      </w:pPr>
      <w:r>
        <w:t xml:space="preserve">Suunnitelmaan on kirjattu konkreettisia toimenpiteitä edellä mainittujen tavoitteiden saavuttamiseksi. Ministeriön toiminnallinen tasa-arvo- ja yhdenvertaisuustyöryhmä seuraa suunnitelmassa asetettujen tavoitteiden toteutumista vuosittain, raportoi </w:t>
      </w:r>
      <w:proofErr w:type="spellStart"/>
      <w:r>
        <w:t>asias-ta</w:t>
      </w:r>
      <w:proofErr w:type="spellEnd"/>
      <w:r>
        <w:t xml:space="preserve"> ministeriön johdolle ja päivittää suunnitelman vähintään kolmen vuoden välein. Johdolla on keskeinen vastuu siitä, että tasa-arvoon ja yhdenvertaisuuteen liittyvät hallinto- ja toimintotavat vakiinnutetaan ministeriön toimintaan.</w:t>
      </w:r>
    </w:p>
    <w:p w14:paraId="6A810DEE" w14:textId="77777777" w:rsidR="00EE67DD" w:rsidRDefault="4F2A08D1" w:rsidP="00886663">
      <w:pPr>
        <w:pStyle w:val="ALeip1kappale"/>
        <w:jc w:val="both"/>
      </w:pPr>
      <w:r>
        <w:t xml:space="preserve">Vastuu niin sukupuolten välisen tasa-arvon kuin yhdenvertaisuuden edistämisestä on myös jokaisella virkamiehellä itsellään. Näiden merkityksen ja vaikuttavuuden </w:t>
      </w:r>
      <w:proofErr w:type="spellStart"/>
      <w:r>
        <w:t>tunnis-taminen</w:t>
      </w:r>
      <w:proofErr w:type="spellEnd"/>
      <w:r>
        <w:t xml:space="preserve"> ja ymmärtäminen on osa niin osastojen, yksiköiden kuin yksilöidenkin työtä. Valtiovarainministeriön laaja toimintakenttä koko julkisen ja valtionhallinnon ohjaajana näkyy myös tässä suunnitelmassa. Suunnitelman toimenpiteet ovat sekä </w:t>
      </w:r>
      <w:proofErr w:type="spellStart"/>
      <w:r>
        <w:t>konsernioh-jausta</w:t>
      </w:r>
      <w:proofErr w:type="spellEnd"/>
      <w:r>
        <w:t xml:space="preserve"> että ministeriön omaa toimintaa koskevia.</w:t>
      </w:r>
    </w:p>
    <w:p w14:paraId="740061DD" w14:textId="0286743D" w:rsidR="00EE67DD" w:rsidRDefault="4F2A08D1" w:rsidP="00886663">
      <w:pPr>
        <w:pStyle w:val="ALeip1kappale"/>
        <w:jc w:val="both"/>
      </w:pPr>
      <w:r>
        <w:t xml:space="preserve">Valtiovarainministeriön yhtenä keskeisenä tavoitteena on hyvä hallinto, jonka </w:t>
      </w:r>
      <w:proofErr w:type="spellStart"/>
      <w:r>
        <w:t>peruspi-lareita</w:t>
      </w:r>
      <w:proofErr w:type="spellEnd"/>
      <w:r>
        <w:t xml:space="preserve"> ovat avoimuus, osallisuus ja luottamus. Toimenpiteillä pyritään edistämään kaikkien eri yhdenvertaisuuslain mukaisten ryhmien nykyistä parempia mahdollisuuksia osallistua päätöksenteon valmisteluun ja palveluiden kehittämiseen. Avoimen hallinnon </w:t>
      </w:r>
      <w:r>
        <w:lastRenderedPageBreak/>
        <w:t xml:space="preserve">ohjelman onnistumista tullaan myös arvioimaan yhdenvertaisuuden näkökulmasta. Yhdenvertaisuus ja tasa-arvo ovat osa valtionhallinnon arvoperustaa. Säädöksiä, henkilöstöpolitiikkaa ja toimintatapoja kehitetään siten, että kaikkia henkilöstöryhmiä kohdellaan tasapuolisesti. </w:t>
      </w:r>
    </w:p>
    <w:p w14:paraId="78F6484D" w14:textId="4DB74588" w:rsidR="00B3642E" w:rsidRPr="00DF2F00" w:rsidRDefault="4F2A08D1" w:rsidP="00886663">
      <w:pPr>
        <w:pStyle w:val="ALeip1kappale"/>
        <w:jc w:val="both"/>
      </w:pPr>
      <w:r>
        <w:t xml:space="preserve">Toiminnallinen tasa-arvo- ja yhdenvertaisuussuunnitelma koskee nimenomaan </w:t>
      </w:r>
      <w:proofErr w:type="spellStart"/>
      <w:r>
        <w:t>minis</w:t>
      </w:r>
      <w:proofErr w:type="spellEnd"/>
      <w:r>
        <w:t>-teriön toimintaa yhteiskunnassa. Ministeriöllä on erikseen henkilöstöpoliittinen tasa-arvo- ja yhdenvertaisuussuunnitelma, joka päivitetään osana ministeriön strategiatyö-</w:t>
      </w:r>
      <w:proofErr w:type="spellStart"/>
      <w:r>
        <w:t>hön</w:t>
      </w:r>
      <w:proofErr w:type="spellEnd"/>
      <w:r>
        <w:t xml:space="preserve"> kytkeytyvää henkilöstöstrategiaa.</w:t>
      </w:r>
    </w:p>
    <w:p w14:paraId="78F6484E" w14:textId="0A116E3C" w:rsidR="003A7F21" w:rsidRDefault="4F2A08D1" w:rsidP="009F290B">
      <w:pPr>
        <w:pStyle w:val="ALeip2kappaleet"/>
      </w:pPr>
      <w:r>
        <w:t>Valtiovarainministeriön tasa-arvo- ja yhdenvertaisuustyöryhmä</w:t>
      </w:r>
      <w:r w:rsidR="0C938DC9">
        <w:br/>
      </w:r>
      <w:r>
        <w:t>Syyskuu 2020</w:t>
      </w:r>
    </w:p>
    <w:p w14:paraId="78F6484F" w14:textId="77777777" w:rsidR="00B10544" w:rsidRDefault="00B10544" w:rsidP="4F2A08D1">
      <w:pPr>
        <w:jc w:val="both"/>
        <w:rPr>
          <w:rFonts w:cs="Myriad Pro"/>
        </w:rPr>
      </w:pPr>
      <w:r w:rsidRPr="002636E9">
        <w:rPr>
          <w:vanish/>
          <w:color w:val="FF0000"/>
          <w:sz w:val="18"/>
          <w:szCs w:val="18"/>
        </w:rPr>
        <w:t>(Älä poista tätä sivunvaihtoa.)</w:t>
      </w:r>
      <w:r>
        <w:br w:type="page"/>
      </w:r>
    </w:p>
    <w:p w14:paraId="78F64851" w14:textId="119BE970" w:rsidR="00F137CC" w:rsidRPr="00DF2F00" w:rsidRDefault="4F2A08D1" w:rsidP="00886663">
      <w:pPr>
        <w:pStyle w:val="Otsikko1"/>
        <w:jc w:val="both"/>
      </w:pPr>
      <w:bookmarkStart w:id="0" w:name="_Toc46500190"/>
      <w:r>
        <w:lastRenderedPageBreak/>
        <w:t>Tausta</w:t>
      </w:r>
      <w:bookmarkEnd w:id="0"/>
    </w:p>
    <w:p w14:paraId="67CDD941" w14:textId="6DBC16CA" w:rsidR="00EE67DD" w:rsidRDefault="4F2A08D1" w:rsidP="00886663">
      <w:pPr>
        <w:pStyle w:val="ALeip1kappale"/>
        <w:jc w:val="both"/>
      </w:pPr>
      <w:r>
        <w:t xml:space="preserve">Laissa naisten ja miesten välisestä tasa-arvosta (1986/609; 4 §) velvoitetaan </w:t>
      </w:r>
      <w:proofErr w:type="gramStart"/>
      <w:r>
        <w:t>viran-omaisia</w:t>
      </w:r>
      <w:proofErr w:type="gramEnd"/>
      <w:r>
        <w:t xml:space="preserve"> edistämään naisten ja miesten välistä tasa-arvoa tavoitteellisesti ja suunnitelmallisesti sekä luomaan ja vakiinnuttamaan sellaiset hallinto- ja toimintatavat, joilla varmistetaan naisten ja miesten tasa-arvon edistäminen asioiden valmistelussa ja päätöksenteossa. Erityisesti tulee muuttaa niitä olosuhteita, jotka estävät tasa-arvon toteutumista.</w:t>
      </w:r>
    </w:p>
    <w:p w14:paraId="5F1470F2" w14:textId="04B06C3C" w:rsidR="00EE67DD" w:rsidRDefault="4F2A08D1" w:rsidP="00886663">
      <w:pPr>
        <w:pStyle w:val="ALeip1kappale"/>
        <w:jc w:val="both"/>
      </w:pPr>
      <w:r>
        <w:t xml:space="preserve">Yhdenvertaisuuslaissa (1325/2014; 5 §) velvoitetaan viranomaisia arvioimaan </w:t>
      </w:r>
      <w:proofErr w:type="gramStart"/>
      <w:r>
        <w:t>yhden-vertaisuuden</w:t>
      </w:r>
      <w:proofErr w:type="gramEnd"/>
      <w:r>
        <w:t xml:space="preserve"> toteutumista toiminnassaan ja ryhtymään tarvittaviin toimenpiteisiin </w:t>
      </w:r>
      <w:proofErr w:type="spellStart"/>
      <w:r>
        <w:t>yh-denvertaisuuden</w:t>
      </w:r>
      <w:proofErr w:type="spellEnd"/>
      <w:r>
        <w:t xml:space="preserve"> toteutumisen edistämiseksi. Edistämistoimenpiteiden on oltava viranomaisen toimintaympäristö, voimavarat ja muut olosuhteet huomioon ottaen </w:t>
      </w:r>
      <w:proofErr w:type="spellStart"/>
      <w:r>
        <w:t>tehok</w:t>
      </w:r>
      <w:proofErr w:type="spellEnd"/>
      <w:r>
        <w:t>-kaita, tarkoituksenmukaisia ja oikeasuhtaisia. Yhdenvertaisuudella tarkoitetaan sitä, että ketään ei saa syrjiä iän, alkuperän, kansalaisuuden, kielen, uskonnon, vakaumuksen, mielipiteen, poliittisen toiminnan, ammattiyhdistystoiminnan, perhesuhteiden, terveydentilan, vammaisuuden, seksuaalisen suuntautumisen tai muun henkilöön liittyvän syyn perusteella (yhdenvertaisuuslaki 8 §).</w:t>
      </w:r>
    </w:p>
    <w:p w14:paraId="78F64852" w14:textId="0B523BBD" w:rsidR="00EE67DD" w:rsidRDefault="4F2A08D1" w:rsidP="00886663">
      <w:pPr>
        <w:pStyle w:val="ALeip1kappale"/>
        <w:jc w:val="both"/>
      </w:pPr>
      <w:r>
        <w:t xml:space="preserve">Viranomaisella on oltava suunnitelma tarvittavista toimenpiteistä tasa-arvon ja </w:t>
      </w:r>
      <w:proofErr w:type="gramStart"/>
      <w:r>
        <w:t>yhden-vertaisuuden</w:t>
      </w:r>
      <w:proofErr w:type="gramEnd"/>
      <w:r>
        <w:t xml:space="preserve"> edistämiseksi toiminnassaan.</w:t>
      </w:r>
    </w:p>
    <w:p w14:paraId="6CCA82EC" w14:textId="77777777" w:rsidR="00EE67DD" w:rsidRDefault="00EE67DD" w:rsidP="00886663">
      <w:pPr>
        <w:jc w:val="both"/>
        <w:rPr>
          <w:rFonts w:cs="Myriad Pro"/>
          <w:spacing w:val="1"/>
        </w:rPr>
      </w:pPr>
      <w:r>
        <w:br w:type="page"/>
      </w:r>
    </w:p>
    <w:p w14:paraId="602F22AD" w14:textId="501F89B0" w:rsidR="00370108" w:rsidRPr="00AE47C8" w:rsidRDefault="4F2A08D1" w:rsidP="00405C67">
      <w:pPr>
        <w:pStyle w:val="Otsikko1"/>
      </w:pPr>
      <w:bookmarkStart w:id="1" w:name="_Toc46500191"/>
      <w:r>
        <w:lastRenderedPageBreak/>
        <w:t>Suunnitelman laadintaprosessi ja seuranta</w:t>
      </w:r>
      <w:bookmarkEnd w:id="1"/>
    </w:p>
    <w:p w14:paraId="514966A1" w14:textId="77777777" w:rsidR="00EE67DD" w:rsidRDefault="4F2A08D1" w:rsidP="00886663">
      <w:pPr>
        <w:pStyle w:val="ALeip1kappale"/>
        <w:jc w:val="both"/>
      </w:pPr>
      <w:r>
        <w:t xml:space="preserve">Suunnitelma on laadittu ministeriön toiminnallisen tasa-arvo- ja yhdenvertaisuustyö-ryhmän työnä, ja sitä valmisteltaessa on kuultu oikeusministeriön asiantuntijoita, sekä kartoitettu muiden ministeriöiden hyviä käytäntöjä. Työryhmän työskentelyn </w:t>
      </w:r>
      <w:proofErr w:type="spellStart"/>
      <w:r>
        <w:t>aloitusti</w:t>
      </w:r>
      <w:proofErr w:type="spellEnd"/>
      <w:r>
        <w:t>-laisuuteen oli kutsuttu myös yhdenvertaisuusvaltuutetun edustaja.</w:t>
      </w:r>
    </w:p>
    <w:p w14:paraId="07F305DC" w14:textId="32032D05" w:rsidR="00EE67DD" w:rsidRDefault="4F2A08D1" w:rsidP="00886663">
      <w:pPr>
        <w:pStyle w:val="ALeip1kappale"/>
        <w:jc w:val="both"/>
      </w:pPr>
      <w:r>
        <w:t xml:space="preserve">Tasa-arvon ja yhdenvertaisuuden nykytilan arviointi perustuu ministeriössä tehtyyn osastokyselyyn. Kyselyn tarkoitus oli selvittää, kuinka hyvin sekä yhdenvertaisuus että sukupuolten tasa-arvo toteutuvat ministeriön toiminnassa osastojen arvioiden mukaan.  Osastokysely tehtiin vuodenvaihteessa 2019-2020. Kyselyllä kartoitettiin, miten yhdenvertaisuus ja sukupuolivaikutukset huomioidaan säädösvalmistelussa ja sopimustoiminnassa, miten yhdenvertaisuus huomioidaan tehtäessä keskeisiä strategisia päätöksiä ja linjauksia, sekä miten yhdenvertaisuus huomioidaan resurssien kohdentamisessa ja hallinnonalan ohjauksessa. Lisäksi kysyttiin erikseen kansalaisyhteiskuntaa, toiminnan vaikutuksia ja toimintatapoja koskevia kysymyksiä. Kyselyn tuloksia käsiteltiin tasa-arvo- ja yhdenvertaisuustyöryhmän työpajassa jatkotyöskentelyn pohjaksi.  </w:t>
      </w:r>
    </w:p>
    <w:p w14:paraId="11347475" w14:textId="4CC49A57" w:rsidR="00EE67DD" w:rsidRDefault="4F2A08D1" w:rsidP="00886663">
      <w:pPr>
        <w:pStyle w:val="ALeip1kappale"/>
        <w:jc w:val="both"/>
      </w:pPr>
      <w:r>
        <w:t>Valmistelutyössä kiteytyi kahdeksan painopistealuetta, jotka ovat omina alalukuinaan seuraavassa luvussa. Suunnitelman lopuksi luvussa 4 on esitelty toimenpidesuunnitelma, jossa painopisteet on purettu tavoitteiksi ja niitä koskeviksi toimenpiteiksi aikatauluineen, vastuutahoineen ja seurantoineen. Toimenpidesuunnitelma on ns. elävä ja suunnitelmakaudella päivittyvä. Työ käynnistyy syyskaudella 2020 käymällä tarkemmin läpi suunnitelman toteuttaminen kunkin osaston substanssialueiden osalta. Syksyllä 2020 järjestetään myös toiminnallisesta tasa-arvo- ja yhdenvertaisuustyöstä VM-akatemia koko henkilöstölle.</w:t>
      </w:r>
    </w:p>
    <w:p w14:paraId="24647470" w14:textId="77777777" w:rsidR="00EE67DD" w:rsidRDefault="4F2A08D1" w:rsidP="00886663">
      <w:pPr>
        <w:pStyle w:val="ALeip1kappale"/>
        <w:jc w:val="both"/>
      </w:pPr>
      <w:r>
        <w:t>Valtiovarainministeriö vastaa myös hallinnonalansa virastojen ja laitosten tasa-arvo- ja yhdenvertaisuussuunnitelmien tilan seurannasta. Keväällä 2019 valtiovarainministeriö lähetti hallinnonalansa virastoille tietopyynnön, jossa pyydettiin virastoja toimittamaan yhdenvertaisuuden toteutumista toiminnassaan koskevat tiedot, toimenpiteet ja suun-</w:t>
      </w:r>
      <w:proofErr w:type="spellStart"/>
      <w:r>
        <w:t>nitelmat</w:t>
      </w:r>
      <w:proofErr w:type="spellEnd"/>
      <w:r>
        <w:t xml:space="preserve">. Elokuussa 2019 järjestettyyn aloitustilaisuuteen kutsuttiin myös hallinnonalan virastot, ja käytiin yhteistä keskustelua aihepiiristä. Jokaisen viraston tulee laatia oma toiminnallinen tasa-arvo- ja yhdenvertaisuussuunnitelmansa, ja ministeriö tulee </w:t>
      </w:r>
      <w:proofErr w:type="spellStart"/>
      <w:r>
        <w:t>seu-raamaan</w:t>
      </w:r>
      <w:proofErr w:type="spellEnd"/>
      <w:r>
        <w:t xml:space="preserve"> niiden toteutumista osana tulosohjausprosessia.</w:t>
      </w:r>
    </w:p>
    <w:p w14:paraId="78F64854" w14:textId="0EB3996B" w:rsidR="00DB3583" w:rsidRDefault="4F2A08D1" w:rsidP="00886663">
      <w:pPr>
        <w:pStyle w:val="ALeip1kappale"/>
        <w:jc w:val="both"/>
      </w:pPr>
      <w:r>
        <w:t>Ministeriön toiminnallinen tasa-arvo- ja yhdenvertaisuustyöryhmä vastaa tämän suun-</w:t>
      </w:r>
      <w:proofErr w:type="spellStart"/>
      <w:r>
        <w:t>nitelman</w:t>
      </w:r>
      <w:proofErr w:type="spellEnd"/>
      <w:r>
        <w:t xml:space="preserve"> seurannasta, ja toimii ministeriön osastoilla tasa-arvo- ja yhdenvertaisuusasioissa ”tukiagentteina”. Henkilöstöpoliittisissa tasa-arvo- ja yhdenvertaisuusasioissa </w:t>
      </w:r>
      <w:r>
        <w:lastRenderedPageBreak/>
        <w:t xml:space="preserve">vastuu on erityisesti ministeriön johdolla, </w:t>
      </w:r>
      <w:proofErr w:type="spellStart"/>
      <w:r>
        <w:t>KHT:n</w:t>
      </w:r>
      <w:proofErr w:type="spellEnd"/>
      <w:r>
        <w:t xml:space="preserve"> henkilöstöyksiköllä sekä kaikilla </w:t>
      </w:r>
      <w:proofErr w:type="spellStart"/>
      <w:proofErr w:type="gramStart"/>
      <w:r>
        <w:t>esi</w:t>
      </w:r>
      <w:proofErr w:type="spellEnd"/>
      <w:r>
        <w:t>-miehillä</w:t>
      </w:r>
      <w:proofErr w:type="gramEnd"/>
      <w:r>
        <w:t xml:space="preserve"> työnantajana toimiessaan. Henkilöstöpoliittinen tasa-arvo- ja yhdenvertaisuussuunnitelma käsitellään omana asianaan.</w:t>
      </w:r>
    </w:p>
    <w:p w14:paraId="71CFCA77" w14:textId="08273441" w:rsidR="00EE67DD" w:rsidRDefault="4F2A08D1" w:rsidP="00886663">
      <w:pPr>
        <w:pStyle w:val="Otsikko1"/>
        <w:jc w:val="both"/>
      </w:pPr>
      <w:bookmarkStart w:id="2" w:name="_Toc46500192"/>
      <w:r>
        <w:lastRenderedPageBreak/>
        <w:t>Painopistealueet</w:t>
      </w:r>
      <w:bookmarkEnd w:id="2"/>
    </w:p>
    <w:p w14:paraId="630C51CA" w14:textId="23C723CE" w:rsidR="00EE67DD" w:rsidRDefault="4F2A08D1" w:rsidP="00886663">
      <w:pPr>
        <w:pStyle w:val="Otsikko2"/>
        <w:jc w:val="both"/>
      </w:pPr>
      <w:bookmarkStart w:id="3" w:name="_Toc46500193"/>
      <w:proofErr w:type="spellStart"/>
      <w:r>
        <w:t>Säädösvalmistelu</w:t>
      </w:r>
      <w:proofErr w:type="spellEnd"/>
      <w:r>
        <w:t xml:space="preserve"> </w:t>
      </w:r>
      <w:proofErr w:type="gramStart"/>
      <w:r>
        <w:t>ja</w:t>
      </w:r>
      <w:proofErr w:type="gramEnd"/>
      <w:r>
        <w:t xml:space="preserve"> </w:t>
      </w:r>
      <w:proofErr w:type="spellStart"/>
      <w:r>
        <w:t>vaikuttavuusarviointi</w:t>
      </w:r>
      <w:bookmarkEnd w:id="3"/>
      <w:proofErr w:type="spellEnd"/>
    </w:p>
    <w:p w14:paraId="6C6BC178" w14:textId="58C818BC" w:rsidR="00EE67DD" w:rsidRPr="00EE67DD" w:rsidRDefault="4F2A08D1" w:rsidP="4F2A08D1">
      <w:pPr>
        <w:pStyle w:val="ALeip1kappale"/>
        <w:jc w:val="both"/>
        <w:rPr>
          <w:lang w:eastAsia="en-US"/>
        </w:rPr>
      </w:pPr>
      <w:r w:rsidRPr="4F2A08D1">
        <w:rPr>
          <w:lang w:eastAsia="en-US"/>
        </w:rPr>
        <w:t>Säädösvalmistelu on yksi ministeriön ydinprosesseista. Valtiovarainministeriön toi-</w:t>
      </w:r>
      <w:proofErr w:type="spellStart"/>
      <w:r w:rsidRPr="4F2A08D1">
        <w:rPr>
          <w:lang w:eastAsia="en-US"/>
        </w:rPr>
        <w:t>mialaan</w:t>
      </w:r>
      <w:proofErr w:type="spellEnd"/>
      <w:r w:rsidRPr="4F2A08D1">
        <w:rPr>
          <w:lang w:eastAsia="en-US"/>
        </w:rPr>
        <w:t xml:space="preserve"> kuuluvat lait joko ohjaavat yhteiskunnan tai julkisen hallinnon toimintaa, tai ne koskettavat suoraan kansalaisten oikeuksia ja velvollisuuksia. Esimerkiksi verolain-säädännön tulee lähtökohtaisesti täyttää yhdenvertaisuusvaatimus, joten </w:t>
      </w:r>
      <w:proofErr w:type="spellStart"/>
      <w:r w:rsidRPr="4F2A08D1">
        <w:rPr>
          <w:lang w:eastAsia="en-US"/>
        </w:rPr>
        <w:t>valmistelta</w:t>
      </w:r>
      <w:proofErr w:type="spellEnd"/>
      <w:r w:rsidRPr="4F2A08D1">
        <w:rPr>
          <w:lang w:eastAsia="en-US"/>
        </w:rPr>
        <w:t xml:space="preserve">-via säädöksiä arvioidaan aina siitä näkökulmasta. Sukupuolivaikutuksia arvioidaan hallituksen esityksissä. </w:t>
      </w:r>
    </w:p>
    <w:p w14:paraId="7CEA18CB" w14:textId="77777777" w:rsidR="00EE67DD" w:rsidRPr="00EE67DD" w:rsidRDefault="4F2A08D1" w:rsidP="4F2A08D1">
      <w:pPr>
        <w:pStyle w:val="ALeip1kappale"/>
        <w:jc w:val="both"/>
        <w:rPr>
          <w:lang w:eastAsia="en-US"/>
        </w:rPr>
      </w:pPr>
      <w:r w:rsidRPr="4F2A08D1">
        <w:rPr>
          <w:lang w:eastAsia="en-US"/>
        </w:rPr>
        <w:t>Työryhmätyöskentelyssä noudatetaan tasa-arvolain kiintiöitä, millä osaltaan turvataan eri näkökulmien huomioiminen valmistelussa.</w:t>
      </w:r>
    </w:p>
    <w:p w14:paraId="3BC61BDB" w14:textId="3EC44A1C" w:rsidR="00EE67DD" w:rsidRPr="00EE67DD" w:rsidRDefault="4F2A08D1" w:rsidP="4F2A08D1">
      <w:pPr>
        <w:pStyle w:val="ALeip1kappale"/>
        <w:jc w:val="both"/>
        <w:rPr>
          <w:lang w:eastAsia="en-US"/>
        </w:rPr>
      </w:pPr>
      <w:r w:rsidRPr="4F2A08D1">
        <w:rPr>
          <w:lang w:eastAsia="en-US"/>
        </w:rPr>
        <w:t xml:space="preserve">Säädökset laaditaan siten, että ne kohtelevat eri väestöryhmiä tasapuolisesti. Säädösten tasapuolisuus varmistetaan lausuntokierroksella, toisin sanoen pyytämällä säädösluonnoksesta lausuntoja eri kansalaisryhmiä edustavilta tahoilta. Lausuntopalvelu.fi- ja </w:t>
      </w:r>
      <w:proofErr w:type="spellStart"/>
      <w:r w:rsidRPr="4F2A08D1">
        <w:rPr>
          <w:lang w:eastAsia="en-US"/>
        </w:rPr>
        <w:t>Otakantaa-fi</w:t>
      </w:r>
      <w:proofErr w:type="spellEnd"/>
      <w:r w:rsidRPr="4F2A08D1">
        <w:rPr>
          <w:lang w:eastAsia="en-US"/>
        </w:rPr>
        <w:t xml:space="preserve"> –palveluita käyttämällä pyritään varmistamaan näkökulmien ja lausuntojen kattavuus. </w:t>
      </w:r>
    </w:p>
    <w:p w14:paraId="3A2780FE" w14:textId="77777777" w:rsidR="00EE67DD" w:rsidRPr="00EE67DD" w:rsidRDefault="4F2A08D1" w:rsidP="4F2A08D1">
      <w:pPr>
        <w:pStyle w:val="ALeip1kappale"/>
        <w:jc w:val="both"/>
        <w:rPr>
          <w:lang w:eastAsia="en-US"/>
        </w:rPr>
      </w:pPr>
      <w:r w:rsidRPr="4F2A08D1">
        <w:rPr>
          <w:lang w:eastAsia="en-US"/>
        </w:rPr>
        <w:t xml:space="preserve">Säädöksistä tiedotetaan laajalla jakelulla kattavasti ja kohderyhmät huomioiden. </w:t>
      </w:r>
      <w:proofErr w:type="spellStart"/>
      <w:r w:rsidRPr="4F2A08D1">
        <w:rPr>
          <w:lang w:eastAsia="en-US"/>
        </w:rPr>
        <w:t>Esi</w:t>
      </w:r>
      <w:proofErr w:type="spellEnd"/>
      <w:r w:rsidRPr="4F2A08D1">
        <w:rPr>
          <w:lang w:eastAsia="en-US"/>
        </w:rPr>
        <w:t>-merkiksi porotaloudesta saatujen tulojen verotuksessa noudatettavista tuottoperus-</w:t>
      </w:r>
      <w:proofErr w:type="spellStart"/>
      <w:r w:rsidRPr="4F2A08D1">
        <w:rPr>
          <w:lang w:eastAsia="en-US"/>
        </w:rPr>
        <w:t>teista</w:t>
      </w:r>
      <w:proofErr w:type="spellEnd"/>
      <w:r w:rsidRPr="4F2A08D1">
        <w:rPr>
          <w:lang w:eastAsia="en-US"/>
        </w:rPr>
        <w:t xml:space="preserve"> vuosittain annettava asetus käännetään saameksi, koska porotalouden </w:t>
      </w:r>
      <w:proofErr w:type="spellStart"/>
      <w:r w:rsidRPr="4F2A08D1">
        <w:rPr>
          <w:lang w:eastAsia="en-US"/>
        </w:rPr>
        <w:t>harjoit-tajia</w:t>
      </w:r>
      <w:proofErr w:type="spellEnd"/>
      <w:r w:rsidRPr="4F2A08D1">
        <w:rPr>
          <w:lang w:eastAsia="en-US"/>
        </w:rPr>
        <w:t xml:space="preserve"> on heidän joukossaan paljon. </w:t>
      </w:r>
    </w:p>
    <w:p w14:paraId="188C6159" w14:textId="77777777" w:rsidR="00EE67DD" w:rsidRPr="00EE67DD" w:rsidRDefault="4F2A08D1" w:rsidP="4F2A08D1">
      <w:pPr>
        <w:pStyle w:val="ALeip1kappale"/>
        <w:jc w:val="both"/>
        <w:rPr>
          <w:lang w:eastAsia="en-US"/>
        </w:rPr>
      </w:pPr>
      <w:r w:rsidRPr="4F2A08D1">
        <w:rPr>
          <w:lang w:eastAsia="en-US"/>
        </w:rPr>
        <w:t xml:space="preserve">Valtiovarainministeriön virkamiehille on tarjottu tasa-arvon </w:t>
      </w:r>
      <w:proofErr w:type="spellStart"/>
      <w:r w:rsidRPr="4F2A08D1">
        <w:rPr>
          <w:lang w:eastAsia="en-US"/>
        </w:rPr>
        <w:t>valtavirtaistamiskoulutusta</w:t>
      </w:r>
      <w:proofErr w:type="spellEnd"/>
      <w:r w:rsidRPr="4F2A08D1">
        <w:rPr>
          <w:lang w:eastAsia="en-US"/>
        </w:rPr>
        <w:t>. Jatkossa etenkin säädösvalmistelijoille tarjotaan systemaattista ohjausta ja koulutusta tasa-arvo- ja yhdenvertaisuusasioista. Tässä hyödynnetään ministeriön säädösvalmis-</w:t>
      </w:r>
      <w:proofErr w:type="spellStart"/>
      <w:r w:rsidRPr="4F2A08D1">
        <w:rPr>
          <w:lang w:eastAsia="en-US"/>
        </w:rPr>
        <w:t>teluverkostoa</w:t>
      </w:r>
      <w:proofErr w:type="spellEnd"/>
      <w:r w:rsidRPr="4F2A08D1">
        <w:rPr>
          <w:lang w:eastAsia="en-US"/>
        </w:rPr>
        <w:t xml:space="preserve"> ja oikeuspalvelut-toimintoa, sekä valtioneuvoston yhteistä </w:t>
      </w:r>
      <w:proofErr w:type="spellStart"/>
      <w:r w:rsidRPr="4F2A08D1">
        <w:rPr>
          <w:lang w:eastAsia="en-US"/>
        </w:rPr>
        <w:t>koulutustar-jontaa</w:t>
      </w:r>
      <w:proofErr w:type="spellEnd"/>
      <w:r w:rsidRPr="4F2A08D1">
        <w:rPr>
          <w:lang w:eastAsia="en-US"/>
        </w:rPr>
        <w:t>.</w:t>
      </w:r>
    </w:p>
    <w:p w14:paraId="5C7F5B56" w14:textId="77777777" w:rsidR="00EE67DD" w:rsidRPr="00EE67DD" w:rsidRDefault="4F2A08D1" w:rsidP="4F2A08D1">
      <w:pPr>
        <w:pStyle w:val="ALeip1kappale"/>
        <w:jc w:val="both"/>
        <w:rPr>
          <w:lang w:eastAsia="en-US"/>
        </w:rPr>
      </w:pPr>
      <w:r w:rsidRPr="4F2A08D1">
        <w:rPr>
          <w:lang w:eastAsia="en-US"/>
        </w:rPr>
        <w:t xml:space="preserve">Säädösvalmistelun yhteydessä tehdään vaikutusten arviointi </w:t>
      </w:r>
      <w:proofErr w:type="spellStart"/>
      <w:r w:rsidRPr="4F2A08D1">
        <w:rPr>
          <w:lang w:eastAsia="en-US"/>
        </w:rPr>
        <w:t>säädösvalmisteluohjei-den</w:t>
      </w:r>
      <w:proofErr w:type="spellEnd"/>
      <w:r w:rsidRPr="4F2A08D1">
        <w:rPr>
          <w:lang w:eastAsia="en-US"/>
        </w:rPr>
        <w:t xml:space="preserve"> mukaisesti sekä käsitellään suhdetta perustuslakiin huomioiden tasa-arvo- ja </w:t>
      </w:r>
      <w:proofErr w:type="spellStart"/>
      <w:r w:rsidRPr="4F2A08D1">
        <w:rPr>
          <w:lang w:eastAsia="en-US"/>
        </w:rPr>
        <w:t>yh-denvertaisuusasiat</w:t>
      </w:r>
      <w:proofErr w:type="spellEnd"/>
      <w:r w:rsidRPr="4F2A08D1">
        <w:rPr>
          <w:lang w:eastAsia="en-US"/>
        </w:rPr>
        <w:t xml:space="preserve"> mukaan lukien kielelliset oikeudet.</w:t>
      </w:r>
    </w:p>
    <w:p w14:paraId="29B568C9" w14:textId="5903C0AC" w:rsidR="00EE67DD" w:rsidRDefault="4F2A08D1" w:rsidP="4F2A08D1">
      <w:pPr>
        <w:pStyle w:val="ALeip1kappale"/>
        <w:jc w:val="both"/>
        <w:rPr>
          <w:lang w:eastAsia="en-US"/>
        </w:rPr>
      </w:pPr>
      <w:r w:rsidRPr="4F2A08D1">
        <w:rPr>
          <w:b/>
          <w:bCs/>
          <w:lang w:eastAsia="en-US"/>
        </w:rPr>
        <w:t xml:space="preserve">Vaikuttavuusarvioinnin parantamiseksi työryhmä ehdottaa ns. tunnistamistyökalun rakentamista, jolla voitaisiin lisätä organisaation kykyä tunnistaa arvioitavia tilanteita. Työkalun voisi rakentaa yhteistyössä koko valtioneuvoston tasolla. Myös saavutettujen vaikutusten raportointitavalla on merkitystä ja vaikutuksia </w:t>
      </w:r>
      <w:r w:rsidRPr="4F2A08D1">
        <w:rPr>
          <w:b/>
          <w:bCs/>
          <w:lang w:eastAsia="en-US"/>
        </w:rPr>
        <w:lastRenderedPageBreak/>
        <w:t>toimintaan. Tämän takia olisi tärkeää vahvistaa jälkikäteisen tiedon tukea päätöksenteossa ja toimenpiteiden suunnittelussa. Työkalu toimisi parhaimmillaan myös yksilötasolla virkatehtävien suunnittelun ja arvioinnin tukena.</w:t>
      </w:r>
    </w:p>
    <w:p w14:paraId="6DD18F4B" w14:textId="3D2F31AA" w:rsidR="00EE67DD" w:rsidRDefault="4F2A08D1" w:rsidP="00405C67">
      <w:pPr>
        <w:pStyle w:val="Otsikko2"/>
      </w:pPr>
      <w:bookmarkStart w:id="4" w:name="_Toc46500194"/>
      <w:proofErr w:type="spellStart"/>
      <w:r>
        <w:t>Tasa-arvo</w:t>
      </w:r>
      <w:proofErr w:type="spellEnd"/>
      <w:r>
        <w:t xml:space="preserve">- </w:t>
      </w:r>
      <w:proofErr w:type="gramStart"/>
      <w:r>
        <w:t>ja</w:t>
      </w:r>
      <w:proofErr w:type="gramEnd"/>
      <w:r>
        <w:t xml:space="preserve"> </w:t>
      </w:r>
      <w:proofErr w:type="spellStart"/>
      <w:r>
        <w:t>yhdenvertaisuusnäkökulma</w:t>
      </w:r>
      <w:proofErr w:type="spellEnd"/>
      <w:r>
        <w:t xml:space="preserve"> </w:t>
      </w:r>
      <w:proofErr w:type="spellStart"/>
      <w:r>
        <w:t>talousarvioesityksissä</w:t>
      </w:r>
      <w:bookmarkEnd w:id="4"/>
      <w:proofErr w:type="spellEnd"/>
    </w:p>
    <w:p w14:paraId="19AF1856" w14:textId="77777777" w:rsidR="00005C76" w:rsidRPr="00005C76" w:rsidRDefault="4F2A08D1" w:rsidP="4F2A08D1">
      <w:pPr>
        <w:pStyle w:val="ALeip1kappale"/>
        <w:jc w:val="both"/>
        <w:rPr>
          <w:lang w:eastAsia="en-US"/>
        </w:rPr>
      </w:pPr>
      <w:r w:rsidRPr="4F2A08D1">
        <w:rPr>
          <w:lang w:eastAsia="en-US"/>
        </w:rPr>
        <w:t xml:space="preserve">Valtiovarainministeriön ohjeistuksessa ministeriöille on mahdollista huomioida myös tasa-arvo- ja yhdenvertaisuusasiat. Talousarvioesitysten pyyntökirjeessä ministeriöt velvoitetaan huomioimaan sukupuolinäkökulma talousarvioesityksessään. Kirjeessä muistutetaan, että pääluokkaperusteluihin sisällytetään yhteenvetotarkastelu </w:t>
      </w:r>
      <w:proofErr w:type="spellStart"/>
      <w:r w:rsidRPr="4F2A08D1">
        <w:rPr>
          <w:lang w:eastAsia="en-US"/>
        </w:rPr>
        <w:t>sukupuo-livaikutuksiltaan</w:t>
      </w:r>
      <w:proofErr w:type="spellEnd"/>
      <w:r w:rsidRPr="4F2A08D1">
        <w:rPr>
          <w:lang w:eastAsia="en-US"/>
        </w:rPr>
        <w:t xml:space="preserve"> merkittävästä talousarvioesitykseen liittyvästä toiminnasta. Keskeisiä yhteenvetotarkastelun elementtejä ovat esimerkiksi: </w:t>
      </w:r>
    </w:p>
    <w:p w14:paraId="6D4560A0" w14:textId="77777777" w:rsidR="00005C76" w:rsidRPr="00005C76" w:rsidRDefault="00005C76" w:rsidP="4F2A08D1">
      <w:pPr>
        <w:pStyle w:val="ALeip1kappale"/>
        <w:jc w:val="both"/>
        <w:rPr>
          <w:lang w:eastAsia="en-US"/>
        </w:rPr>
      </w:pPr>
      <w:r w:rsidRPr="00005C76">
        <w:rPr>
          <w:lang w:eastAsia="en-US"/>
        </w:rPr>
        <w:t>•</w:t>
      </w:r>
      <w:r w:rsidRPr="00005C76">
        <w:rPr>
          <w:lang w:eastAsia="en-US"/>
        </w:rPr>
        <w:tab/>
        <w:t>sukupuolten välisen tasa-arvon tavoitteet hallinnonalalla</w:t>
      </w:r>
    </w:p>
    <w:p w14:paraId="1998BB9C" w14:textId="77777777" w:rsidR="00005C76" w:rsidRPr="00005C76" w:rsidRDefault="00005C76" w:rsidP="4F2A08D1">
      <w:pPr>
        <w:pStyle w:val="ALeip1kappale"/>
        <w:jc w:val="both"/>
        <w:rPr>
          <w:lang w:eastAsia="en-US"/>
        </w:rPr>
      </w:pPr>
      <w:r w:rsidRPr="00005C76">
        <w:rPr>
          <w:lang w:eastAsia="en-US"/>
        </w:rPr>
        <w:t>•</w:t>
      </w:r>
      <w:r w:rsidRPr="00005C76">
        <w:rPr>
          <w:lang w:eastAsia="en-US"/>
        </w:rPr>
        <w:tab/>
        <w:t>konkreettiset toimenpiteet ja määrärahat, joilla tavoitteisiin pyritään</w:t>
      </w:r>
    </w:p>
    <w:p w14:paraId="13620F4A" w14:textId="1B1AFA03" w:rsidR="00005C76" w:rsidRPr="00005C76" w:rsidRDefault="00005C76" w:rsidP="4F2A08D1">
      <w:pPr>
        <w:pStyle w:val="ALeip1kappale"/>
        <w:jc w:val="both"/>
        <w:rPr>
          <w:lang w:eastAsia="en-US"/>
        </w:rPr>
      </w:pPr>
      <w:r w:rsidRPr="00005C76">
        <w:rPr>
          <w:lang w:eastAsia="en-US"/>
        </w:rPr>
        <w:t>•</w:t>
      </w:r>
      <w:r w:rsidRPr="00005C76">
        <w:rPr>
          <w:lang w:eastAsia="en-US"/>
        </w:rPr>
        <w:tab/>
        <w:t>talousarvioon liittyvät muutokset, joill</w:t>
      </w:r>
      <w:r w:rsidR="00F252EF">
        <w:rPr>
          <w:lang w:eastAsia="en-US"/>
        </w:rPr>
        <w:t>a on merkittäviä sukupuolivaiku</w:t>
      </w:r>
      <w:r w:rsidRPr="00005C76">
        <w:rPr>
          <w:lang w:eastAsia="en-US"/>
        </w:rPr>
        <w:t xml:space="preserve">tuksia </w:t>
      </w:r>
    </w:p>
    <w:p w14:paraId="33F14587" w14:textId="77777777" w:rsidR="00005C76" w:rsidRPr="00005C76" w:rsidRDefault="00005C76" w:rsidP="4F2A08D1">
      <w:pPr>
        <w:pStyle w:val="ALeip1kappale"/>
        <w:jc w:val="both"/>
        <w:rPr>
          <w:lang w:eastAsia="en-US"/>
        </w:rPr>
      </w:pPr>
      <w:r w:rsidRPr="00005C76">
        <w:rPr>
          <w:lang w:eastAsia="en-US"/>
        </w:rPr>
        <w:t>•</w:t>
      </w:r>
      <w:r w:rsidRPr="00005C76">
        <w:rPr>
          <w:lang w:eastAsia="en-US"/>
        </w:rPr>
        <w:tab/>
        <w:t>ihmisiä koskevat tilastot ja tunnusluvut eroteltuina sukupuolen mukaan.</w:t>
      </w:r>
    </w:p>
    <w:p w14:paraId="4A0515FF" w14:textId="3691E647" w:rsidR="00005C76" w:rsidRPr="00005C76" w:rsidRDefault="4F2A08D1" w:rsidP="4F2A08D1">
      <w:pPr>
        <w:pStyle w:val="ALeip1kappale"/>
        <w:jc w:val="both"/>
        <w:rPr>
          <w:lang w:eastAsia="en-US"/>
        </w:rPr>
      </w:pPr>
      <w:r w:rsidRPr="4F2A08D1">
        <w:rPr>
          <w:lang w:eastAsia="en-US"/>
        </w:rPr>
        <w:t>Nykyiset talousarvioesitysten pääluokkaperusteluissa esitetyt sukupuolivaikutusten arviointia koskevat tekstit ja kuvaukset ovat eri mittaisia laajuudeltaan ja sisällöltään. Meneillään on sukupuolitietoisen budjetoinnin kehittämishanke osana kestävän kehityksen budjetoinnin kehittämistä, jossa tavoitteena on muun muassa luoda mallitekstit eri yhteenvetotarkastelun elementeistä.</w:t>
      </w:r>
    </w:p>
    <w:p w14:paraId="56911AE7" w14:textId="25F7139A" w:rsidR="00EE67DD" w:rsidRDefault="4F2A08D1" w:rsidP="4F2A08D1">
      <w:pPr>
        <w:pStyle w:val="ALeip1kappale"/>
        <w:jc w:val="both"/>
        <w:rPr>
          <w:lang w:eastAsia="en-US"/>
        </w:rPr>
      </w:pPr>
      <w:r w:rsidRPr="4F2A08D1">
        <w:rPr>
          <w:b/>
          <w:bCs/>
          <w:lang w:eastAsia="en-US"/>
        </w:rPr>
        <w:t xml:space="preserve">Jatkossa pääluokkaperusteluissa voitaisiin huomioita myös yhdenvertaisuusnäkökulma, esimerkiksi teemavuosittain. Myös </w:t>
      </w:r>
      <w:proofErr w:type="spellStart"/>
      <w:r w:rsidRPr="4F2A08D1">
        <w:rPr>
          <w:b/>
          <w:bCs/>
          <w:lang w:eastAsia="en-US"/>
        </w:rPr>
        <w:t>STM:n</w:t>
      </w:r>
      <w:proofErr w:type="spellEnd"/>
      <w:r w:rsidRPr="4F2A08D1">
        <w:rPr>
          <w:b/>
          <w:bCs/>
          <w:lang w:eastAsia="en-US"/>
        </w:rPr>
        <w:t xml:space="preserve"> asiantuntijoiden hyödyntämistä ministeriöiden sukupuolivaikutusten arviointia koskevien perustelujen osalta voisi lisätä.</w:t>
      </w:r>
    </w:p>
    <w:p w14:paraId="07376E6F" w14:textId="76A849C8" w:rsidR="00005C76" w:rsidRDefault="4F2A08D1" w:rsidP="00886663">
      <w:pPr>
        <w:pStyle w:val="Otsikko2"/>
        <w:jc w:val="both"/>
      </w:pPr>
      <w:bookmarkStart w:id="5" w:name="_Toc46500195"/>
      <w:proofErr w:type="spellStart"/>
      <w:r>
        <w:t>Neuvottelu</w:t>
      </w:r>
      <w:proofErr w:type="spellEnd"/>
      <w:r>
        <w:t xml:space="preserve">- </w:t>
      </w:r>
      <w:proofErr w:type="gramStart"/>
      <w:r>
        <w:t>ja</w:t>
      </w:r>
      <w:proofErr w:type="gramEnd"/>
      <w:r>
        <w:t xml:space="preserve"> </w:t>
      </w:r>
      <w:proofErr w:type="spellStart"/>
      <w:r>
        <w:t>sopimustoiminta</w:t>
      </w:r>
      <w:bookmarkEnd w:id="5"/>
      <w:proofErr w:type="spellEnd"/>
    </w:p>
    <w:p w14:paraId="4E360107" w14:textId="77777777" w:rsidR="00005C76" w:rsidRPr="00005C76" w:rsidRDefault="4F2A08D1" w:rsidP="4F2A08D1">
      <w:pPr>
        <w:pStyle w:val="ALeip1kappale"/>
        <w:jc w:val="both"/>
        <w:rPr>
          <w:lang w:eastAsia="en-US"/>
        </w:rPr>
      </w:pPr>
      <w:r w:rsidRPr="4F2A08D1">
        <w:rPr>
          <w:lang w:eastAsia="en-US"/>
        </w:rPr>
        <w:t>Sopimustoiminnassa yhdenvertaisuus ja sukupuolivaikutukset arvioidaan joka neuvot-</w:t>
      </w:r>
      <w:proofErr w:type="spellStart"/>
      <w:r w:rsidRPr="4F2A08D1">
        <w:rPr>
          <w:lang w:eastAsia="en-US"/>
        </w:rPr>
        <w:t>telukierroksella</w:t>
      </w:r>
      <w:proofErr w:type="spellEnd"/>
      <w:r w:rsidRPr="4F2A08D1">
        <w:rPr>
          <w:lang w:eastAsia="en-US"/>
        </w:rPr>
        <w:t xml:space="preserve"> ja myös sopimuskausilla toimivissa työryhmissä yhdessä </w:t>
      </w:r>
      <w:proofErr w:type="gramStart"/>
      <w:r w:rsidRPr="4F2A08D1">
        <w:rPr>
          <w:lang w:eastAsia="en-US"/>
        </w:rPr>
        <w:t>palkansaaja-</w:t>
      </w:r>
      <w:r w:rsidRPr="4F2A08D1">
        <w:rPr>
          <w:lang w:eastAsia="en-US"/>
        </w:rPr>
        <w:lastRenderedPageBreak/>
        <w:t>järjestöjen</w:t>
      </w:r>
      <w:proofErr w:type="gramEnd"/>
      <w:r w:rsidRPr="4F2A08D1">
        <w:rPr>
          <w:lang w:eastAsia="en-US"/>
        </w:rPr>
        <w:t xml:space="preserve"> kanssa. Kolmikantaisessa lainvalmistelussa myös yhdenvertaisuus ja tasa-arvonäkökohdat käydään läpi (esimerkkinä perhevapaita koskeva työryhmä).</w:t>
      </w:r>
    </w:p>
    <w:p w14:paraId="08D2524C" w14:textId="699C7937" w:rsidR="00005C76" w:rsidRPr="00005C76" w:rsidRDefault="4F2A08D1" w:rsidP="4F2A08D1">
      <w:pPr>
        <w:pStyle w:val="ALeip1kappale"/>
        <w:jc w:val="both"/>
        <w:rPr>
          <w:lang w:eastAsia="en-US"/>
        </w:rPr>
      </w:pPr>
      <w:r w:rsidRPr="4F2A08D1">
        <w:rPr>
          <w:lang w:eastAsia="en-US"/>
        </w:rPr>
        <w:t>Sopimustavoitteiden valmistelussa huomioidaan yhdenvertaisuuteen liittyvät asiat. Asia nousee esiin myös uuteen työelämään valmistautuessa mm. monimuotoisempaan työyhteisöön pyrittäessä. Esimerkkinä osatyökykyisten ja ulkomaalaistaustaisen parempaan työmarkkina-asemaan pyrkiminen.</w:t>
      </w:r>
    </w:p>
    <w:p w14:paraId="07ABDE8B" w14:textId="6EE264D4" w:rsidR="00005C76" w:rsidRPr="00005C76" w:rsidRDefault="4F2A08D1" w:rsidP="4F2A08D1">
      <w:pPr>
        <w:pStyle w:val="ALeip1kappale"/>
        <w:jc w:val="both"/>
        <w:rPr>
          <w:lang w:eastAsia="en-US"/>
        </w:rPr>
      </w:pPr>
      <w:r w:rsidRPr="4F2A08D1">
        <w:rPr>
          <w:lang w:eastAsia="en-US"/>
        </w:rPr>
        <w:t>Sopimusmääräyksissä ei oteta kantaa asioihin, joissa etnisellä taustalla olisi merkitys-</w:t>
      </w:r>
      <w:proofErr w:type="spellStart"/>
      <w:r w:rsidRPr="4F2A08D1">
        <w:rPr>
          <w:lang w:eastAsia="en-US"/>
        </w:rPr>
        <w:t>tä</w:t>
      </w:r>
      <w:proofErr w:type="spellEnd"/>
      <w:r w:rsidRPr="4F2A08D1">
        <w:rPr>
          <w:lang w:eastAsia="en-US"/>
        </w:rPr>
        <w:t>. Niiden soveltamisessa työnantajan on tunnistettava työ- tai virkatehtävien velvoitteiden ja etnisten erityispiirteiden (esim. rukoushetkien pitäminen työajalla, huivien käytön) yhteensovittaminen. Ammattiyhdistystoimintaa koskevat omat sopimusmääräykset, jotka on tehty yhdessä palkansaajajärjestöjen kanssa.</w:t>
      </w:r>
    </w:p>
    <w:p w14:paraId="67851F0F" w14:textId="77777777" w:rsidR="00005C76" w:rsidRPr="00005C76" w:rsidRDefault="4F2A08D1" w:rsidP="4F2A08D1">
      <w:pPr>
        <w:pStyle w:val="ALeip1kappale"/>
        <w:jc w:val="both"/>
        <w:rPr>
          <w:lang w:eastAsia="en-US"/>
        </w:rPr>
      </w:pPr>
      <w:r w:rsidRPr="4F2A08D1">
        <w:rPr>
          <w:lang w:eastAsia="en-US"/>
        </w:rPr>
        <w:t xml:space="preserve">Myös osatyökykyisten osallistumisesta työelämään on omat määräyksensä </w:t>
      </w:r>
      <w:proofErr w:type="spellStart"/>
      <w:r w:rsidRPr="4F2A08D1">
        <w:rPr>
          <w:lang w:eastAsia="en-US"/>
        </w:rPr>
        <w:t>sopimuk-sissa</w:t>
      </w:r>
      <w:proofErr w:type="spellEnd"/>
      <w:r w:rsidRPr="4F2A08D1">
        <w:rPr>
          <w:lang w:eastAsia="en-US"/>
        </w:rPr>
        <w:t xml:space="preserve">. Samoin työelämän eri vaiheissa olevia henkilöitä varten voi työtehtäviä </w:t>
      </w:r>
      <w:proofErr w:type="spellStart"/>
      <w:r w:rsidRPr="4F2A08D1">
        <w:rPr>
          <w:lang w:eastAsia="en-US"/>
        </w:rPr>
        <w:t>mukaut</w:t>
      </w:r>
      <w:proofErr w:type="spellEnd"/>
      <w:r w:rsidRPr="4F2A08D1">
        <w:rPr>
          <w:lang w:eastAsia="en-US"/>
        </w:rPr>
        <w:t xml:space="preserve">-taa erilaisin toimin (osa-aikaisuus, perhevapaat </w:t>
      </w:r>
      <w:proofErr w:type="spellStart"/>
      <w:r w:rsidRPr="4F2A08D1">
        <w:rPr>
          <w:lang w:eastAsia="en-US"/>
        </w:rPr>
        <w:t>jne</w:t>
      </w:r>
      <w:proofErr w:type="spellEnd"/>
      <w:r w:rsidRPr="4F2A08D1">
        <w:rPr>
          <w:lang w:eastAsia="en-US"/>
        </w:rPr>
        <w:t>).</w:t>
      </w:r>
    </w:p>
    <w:p w14:paraId="31236B5A" w14:textId="052841B4" w:rsidR="00005C76" w:rsidRDefault="4F2A08D1" w:rsidP="4F2A08D1">
      <w:pPr>
        <w:pStyle w:val="ALeip1kappale"/>
        <w:jc w:val="both"/>
        <w:rPr>
          <w:lang w:val="en-US" w:eastAsia="en-US"/>
        </w:rPr>
      </w:pPr>
      <w:r w:rsidRPr="4F2A08D1">
        <w:rPr>
          <w:b/>
          <w:bCs/>
          <w:lang w:eastAsia="en-US"/>
        </w:rPr>
        <w:t xml:space="preserve">Yhdenvertaisuuden varmistamiseksi työelämässä kelpoisuus- ja kielitaitovaatimuksia tulisi arvioida uudelleen. </w:t>
      </w:r>
      <w:proofErr w:type="spellStart"/>
      <w:r w:rsidRPr="4F2A08D1">
        <w:rPr>
          <w:b/>
          <w:bCs/>
          <w:lang w:val="en-US" w:eastAsia="en-US"/>
        </w:rPr>
        <w:t>Ilman</w:t>
      </w:r>
      <w:proofErr w:type="spellEnd"/>
      <w:r w:rsidRPr="4F2A08D1">
        <w:rPr>
          <w:b/>
          <w:bCs/>
          <w:lang w:val="en-US" w:eastAsia="en-US"/>
        </w:rPr>
        <w:t xml:space="preserve"> </w:t>
      </w:r>
      <w:proofErr w:type="spellStart"/>
      <w:r w:rsidRPr="4F2A08D1">
        <w:rPr>
          <w:b/>
          <w:bCs/>
          <w:lang w:val="en-US" w:eastAsia="en-US"/>
        </w:rPr>
        <w:t>näiden</w:t>
      </w:r>
      <w:proofErr w:type="spellEnd"/>
      <w:r w:rsidRPr="4F2A08D1">
        <w:rPr>
          <w:b/>
          <w:bCs/>
          <w:lang w:val="en-US" w:eastAsia="en-US"/>
        </w:rPr>
        <w:t xml:space="preserve"> </w:t>
      </w:r>
      <w:proofErr w:type="spellStart"/>
      <w:r w:rsidRPr="4F2A08D1">
        <w:rPr>
          <w:b/>
          <w:bCs/>
          <w:lang w:val="en-US" w:eastAsia="en-US"/>
        </w:rPr>
        <w:t>muuttamista</w:t>
      </w:r>
      <w:proofErr w:type="spellEnd"/>
      <w:r w:rsidRPr="4F2A08D1">
        <w:rPr>
          <w:b/>
          <w:bCs/>
          <w:lang w:val="en-US" w:eastAsia="en-US"/>
        </w:rPr>
        <w:t xml:space="preserve"> </w:t>
      </w:r>
      <w:proofErr w:type="spellStart"/>
      <w:r w:rsidRPr="4F2A08D1">
        <w:rPr>
          <w:b/>
          <w:bCs/>
          <w:lang w:val="en-US" w:eastAsia="en-US"/>
        </w:rPr>
        <w:t>ei</w:t>
      </w:r>
      <w:proofErr w:type="spellEnd"/>
      <w:r w:rsidRPr="4F2A08D1">
        <w:rPr>
          <w:b/>
          <w:bCs/>
          <w:lang w:val="en-US" w:eastAsia="en-US"/>
        </w:rPr>
        <w:t xml:space="preserve"> </w:t>
      </w:r>
      <w:proofErr w:type="spellStart"/>
      <w:r w:rsidRPr="4F2A08D1">
        <w:rPr>
          <w:b/>
          <w:bCs/>
          <w:lang w:val="en-US" w:eastAsia="en-US"/>
        </w:rPr>
        <w:t>työelämä</w:t>
      </w:r>
      <w:proofErr w:type="spellEnd"/>
      <w:r w:rsidRPr="4F2A08D1">
        <w:rPr>
          <w:b/>
          <w:bCs/>
          <w:lang w:val="en-US" w:eastAsia="en-US"/>
        </w:rPr>
        <w:t xml:space="preserve"> </w:t>
      </w:r>
      <w:proofErr w:type="spellStart"/>
      <w:r w:rsidRPr="4F2A08D1">
        <w:rPr>
          <w:b/>
          <w:bCs/>
          <w:lang w:val="en-US" w:eastAsia="en-US"/>
        </w:rPr>
        <w:t>konkreettisesti</w:t>
      </w:r>
      <w:proofErr w:type="spellEnd"/>
      <w:r w:rsidRPr="4F2A08D1">
        <w:rPr>
          <w:b/>
          <w:bCs/>
          <w:lang w:val="en-US" w:eastAsia="en-US"/>
        </w:rPr>
        <w:t xml:space="preserve"> </w:t>
      </w:r>
      <w:proofErr w:type="spellStart"/>
      <w:r w:rsidRPr="4F2A08D1">
        <w:rPr>
          <w:b/>
          <w:bCs/>
          <w:lang w:val="en-US" w:eastAsia="en-US"/>
        </w:rPr>
        <w:t>muutu</w:t>
      </w:r>
      <w:proofErr w:type="spellEnd"/>
      <w:r w:rsidRPr="4F2A08D1">
        <w:rPr>
          <w:b/>
          <w:bCs/>
          <w:lang w:val="en-US" w:eastAsia="en-US"/>
        </w:rPr>
        <w:t>.</w:t>
      </w:r>
    </w:p>
    <w:p w14:paraId="746D540E" w14:textId="3180E72D" w:rsidR="00005C76" w:rsidRDefault="4F2A08D1" w:rsidP="00886663">
      <w:pPr>
        <w:pStyle w:val="Otsikko2"/>
        <w:jc w:val="both"/>
      </w:pPr>
      <w:bookmarkStart w:id="6" w:name="_Toc46500196"/>
      <w:proofErr w:type="spellStart"/>
      <w:r>
        <w:t>Saavutettavuus</w:t>
      </w:r>
      <w:proofErr w:type="spellEnd"/>
      <w:r>
        <w:t xml:space="preserve"> </w:t>
      </w:r>
      <w:proofErr w:type="gramStart"/>
      <w:r>
        <w:t>ja</w:t>
      </w:r>
      <w:proofErr w:type="gramEnd"/>
      <w:r>
        <w:t xml:space="preserve"> </w:t>
      </w:r>
      <w:proofErr w:type="spellStart"/>
      <w:r>
        <w:t>esteettömyys</w:t>
      </w:r>
      <w:bookmarkEnd w:id="6"/>
      <w:proofErr w:type="spellEnd"/>
    </w:p>
    <w:p w14:paraId="6339D096" w14:textId="77777777" w:rsidR="00F252EF" w:rsidRDefault="4F2A08D1" w:rsidP="4F2A08D1">
      <w:pPr>
        <w:pStyle w:val="ALeip1kappale"/>
        <w:jc w:val="both"/>
        <w:rPr>
          <w:lang w:eastAsia="en-US"/>
        </w:rPr>
      </w:pPr>
      <w:r w:rsidRPr="4F2A08D1">
        <w:rPr>
          <w:lang w:eastAsia="en-US"/>
        </w:rPr>
        <w:t xml:space="preserve">Saavutettavuus ja esteettömyys pyritään ottamaan huomioon mahdollisimman </w:t>
      </w:r>
      <w:proofErr w:type="spellStart"/>
      <w:r w:rsidRPr="4F2A08D1">
        <w:rPr>
          <w:lang w:eastAsia="en-US"/>
        </w:rPr>
        <w:t>katta-vasti</w:t>
      </w:r>
      <w:proofErr w:type="spellEnd"/>
      <w:r w:rsidRPr="4F2A08D1">
        <w:rPr>
          <w:lang w:eastAsia="en-US"/>
        </w:rPr>
        <w:t xml:space="preserve"> ministeriön toiminnassa, kuten viestinnässä ja tapahtumissa. Parannamme </w:t>
      </w:r>
      <w:proofErr w:type="spellStart"/>
      <w:r w:rsidRPr="4F2A08D1">
        <w:rPr>
          <w:lang w:eastAsia="en-US"/>
        </w:rPr>
        <w:t>jokai</w:t>
      </w:r>
      <w:proofErr w:type="spellEnd"/>
      <w:r w:rsidRPr="4F2A08D1">
        <w:rPr>
          <w:lang w:eastAsia="en-US"/>
        </w:rPr>
        <w:t xml:space="preserve">-sen mahdollisuuksia käyttää yhdenvertaisesti digitaalisia palveluja edistämällä </w:t>
      </w:r>
      <w:proofErr w:type="spellStart"/>
      <w:r w:rsidRPr="4F2A08D1">
        <w:rPr>
          <w:lang w:eastAsia="en-US"/>
        </w:rPr>
        <w:t>digitaa-listen</w:t>
      </w:r>
      <w:proofErr w:type="spellEnd"/>
      <w:r w:rsidRPr="4F2A08D1">
        <w:rPr>
          <w:lang w:eastAsia="en-US"/>
        </w:rPr>
        <w:t xml:space="preserve"> palvelujen saatavuutta sekä sisällön saavutettavuutta. Saavutettavuuden </w:t>
      </w:r>
      <w:proofErr w:type="spellStart"/>
      <w:r w:rsidRPr="4F2A08D1">
        <w:rPr>
          <w:lang w:eastAsia="en-US"/>
        </w:rPr>
        <w:t>edis-täminen</w:t>
      </w:r>
      <w:proofErr w:type="spellEnd"/>
      <w:r w:rsidRPr="4F2A08D1">
        <w:rPr>
          <w:lang w:eastAsia="en-US"/>
        </w:rPr>
        <w:t xml:space="preserve"> aktiivisen digipalvelulain toimeenpanon myötä tuo kaikille käyttäjille paremmat mahdollisuudet käyttää digitaalisia palveluita itsenäisesti. Varmistamme, että digitaaliset palvelut ovat kaikkien saavutettavissa. </w:t>
      </w:r>
    </w:p>
    <w:p w14:paraId="58941123" w14:textId="64E7E0F7" w:rsidR="00005C76" w:rsidRPr="00005C76" w:rsidRDefault="4F2A08D1" w:rsidP="4F2A08D1">
      <w:pPr>
        <w:pStyle w:val="ALeip1kappale"/>
        <w:jc w:val="both"/>
        <w:rPr>
          <w:lang w:eastAsia="en-US"/>
        </w:rPr>
      </w:pPr>
      <w:r w:rsidRPr="4F2A08D1">
        <w:rPr>
          <w:lang w:eastAsia="en-US"/>
        </w:rPr>
        <w:t xml:space="preserve">Digi arkeen –neuvottelukunta ottaa kantaa digitaalisten palveluiden hyödyntämisen haasteisiin ja ratkaisuihin. Neuvottelukunnassa on edustettuna monipuolisesti eri järjestöjä, jotka edustavat eri kohderyhmiä, esimerkiksi Kehitysvammaliitto, jotta saadaan paremmin tietoa, miten </w:t>
      </w:r>
      <w:proofErr w:type="spellStart"/>
      <w:r w:rsidRPr="4F2A08D1">
        <w:rPr>
          <w:lang w:eastAsia="en-US"/>
        </w:rPr>
        <w:t>digitalisaatiokehitys</w:t>
      </w:r>
      <w:proofErr w:type="spellEnd"/>
      <w:r w:rsidRPr="4F2A08D1">
        <w:rPr>
          <w:lang w:eastAsia="en-US"/>
        </w:rPr>
        <w:t xml:space="preserve"> vaikuttaa vammaisiin henkilöihin. Ministeriössä hyödynnetään neuvottelukunnan työtä myös omaa toimintaa ajatellen. Ministeriössä edistetään digituen toimintamallia, jolla pyritään tukemaan ja auttamaan niitä henkilöitä, jotka eivät osaa käyttää digipalveluita ja laitteita. Sekä ikääntyneissä että nuorissa on erinäisistä syistä tuen tarvitsijoita.</w:t>
      </w:r>
    </w:p>
    <w:p w14:paraId="43625224" w14:textId="12F5FDC6" w:rsidR="00005C76" w:rsidRPr="00005C76" w:rsidRDefault="4F2A08D1" w:rsidP="4F2A08D1">
      <w:pPr>
        <w:pStyle w:val="ALeip1kappale"/>
        <w:jc w:val="both"/>
        <w:rPr>
          <w:lang w:eastAsia="en-US"/>
        </w:rPr>
      </w:pPr>
      <w:r w:rsidRPr="4F2A08D1">
        <w:rPr>
          <w:lang w:eastAsia="en-US"/>
        </w:rPr>
        <w:lastRenderedPageBreak/>
        <w:t xml:space="preserve">Tilaisuuksissa ja kokousjärjestelyissä varmistetaan tilojen esteettömyys sekä </w:t>
      </w:r>
      <w:proofErr w:type="spellStart"/>
      <w:r w:rsidRPr="4F2A08D1">
        <w:rPr>
          <w:lang w:eastAsia="en-US"/>
        </w:rPr>
        <w:t>huomi-oidaan</w:t>
      </w:r>
      <w:proofErr w:type="spellEnd"/>
      <w:r w:rsidRPr="4F2A08D1">
        <w:rPr>
          <w:lang w:eastAsia="en-US"/>
        </w:rPr>
        <w:t xml:space="preserve"> osallistujien erityistarpeet. Valitaan esimerkiksi kokoustila osallistujien mukaan sekä ilmoitetaan esteellisyydestä/esteettömyydestä kutsussa. Tilaisuudet pyritään esimerkiksi kirjoitustulkkaamaan sitä erikseen pyytämättä. Huomioidaan tärkeissä yhteiskunnallisissa tiedotustilaisuuksissa esteettömyys ja saavutettavuus tarjoamalla sisältö myös viittomakielellä tulkattuna.</w:t>
      </w:r>
    </w:p>
    <w:p w14:paraId="2DF61488" w14:textId="77777777" w:rsidR="00005C76" w:rsidRPr="00005C76" w:rsidRDefault="4F2A08D1" w:rsidP="4F2A08D1">
      <w:pPr>
        <w:pStyle w:val="ALeip1kappale"/>
        <w:jc w:val="both"/>
        <w:rPr>
          <w:lang w:eastAsia="en-US"/>
        </w:rPr>
      </w:pPr>
      <w:r w:rsidRPr="4F2A08D1">
        <w:rPr>
          <w:lang w:eastAsia="en-US"/>
        </w:rPr>
        <w:t>Huomionarvoista on, että saavutettavuusvaatimusten toteutumista valvova yksikkö Etelä-Suomen aluehallintovirastossa on VM:n hallinnonalan ohjauksessa ja vastaa esimerkiksi sivustosta Saavutettavuusvaatimukset.fi.</w:t>
      </w:r>
    </w:p>
    <w:p w14:paraId="39318489" w14:textId="6B9F4DB4" w:rsidR="00005C76" w:rsidRDefault="4F2A08D1" w:rsidP="4F2A08D1">
      <w:pPr>
        <w:pStyle w:val="ALeip1kappale"/>
        <w:jc w:val="both"/>
        <w:rPr>
          <w:lang w:eastAsia="en-US"/>
        </w:rPr>
      </w:pPr>
      <w:r w:rsidRPr="4F2A08D1">
        <w:rPr>
          <w:b/>
          <w:bCs/>
          <w:lang w:eastAsia="en-US"/>
        </w:rPr>
        <w:t xml:space="preserve">Henkilöstön saavutettavuusosaamisen kehittäminen on yksi keino edistää näitä tavoitteita. VM-akatemia aiheesta on järjestetty keväällä 2020 ja henkilöstöä koulutetaan jatkossakin aiheesta tarpeen mukaan ja säännöllisesti. Saavutettavuus sisällytetään myös yleisperehdytykseen. </w:t>
      </w:r>
    </w:p>
    <w:p w14:paraId="290BEE86" w14:textId="0AE5766F" w:rsidR="00005C76" w:rsidRDefault="4F2A08D1" w:rsidP="00886663">
      <w:pPr>
        <w:pStyle w:val="Otsikko2"/>
        <w:jc w:val="both"/>
      </w:pPr>
      <w:bookmarkStart w:id="7" w:name="_Toc46500197"/>
      <w:proofErr w:type="spellStart"/>
      <w:r>
        <w:t>Hallinnonalan</w:t>
      </w:r>
      <w:proofErr w:type="spellEnd"/>
      <w:r>
        <w:t xml:space="preserve"> </w:t>
      </w:r>
      <w:proofErr w:type="spellStart"/>
      <w:r>
        <w:t>ohjaus</w:t>
      </w:r>
      <w:bookmarkEnd w:id="7"/>
      <w:proofErr w:type="spellEnd"/>
    </w:p>
    <w:p w14:paraId="0F2B1F2F" w14:textId="2A3E4F74" w:rsidR="00005C76" w:rsidRPr="00005C76" w:rsidRDefault="4F2A08D1" w:rsidP="4F2A08D1">
      <w:pPr>
        <w:pStyle w:val="ALeip1kappale"/>
        <w:jc w:val="both"/>
        <w:rPr>
          <w:lang w:eastAsia="en-US"/>
        </w:rPr>
      </w:pPr>
      <w:r w:rsidRPr="4F2A08D1">
        <w:rPr>
          <w:lang w:eastAsia="en-US"/>
        </w:rPr>
        <w:t xml:space="preserve">Valtiovarainministeriö vastaa oman hallinnonalansa virastojen ja laitosten ohjaajana niiden tasa-arvo- ja yhdenvertaisuussuunnittelun tilan seurannasta. Osa valtiovarainministeriön hallinnonalan virastoista tuottaa palveluita kansalaisille ja osa palvelee muita virastoja. Tämän takia toiminnallisen tasa-arvo- ja yhdenvertaisuuden arviointiin ja edistämiseen kohdistuu erilaisia vaateita eri virastoissa. Hallinnonalan seurantaa toteutetaan sekä hallintojohtajien </w:t>
      </w:r>
      <w:proofErr w:type="gramStart"/>
      <w:r w:rsidRPr="4F2A08D1">
        <w:rPr>
          <w:lang w:eastAsia="en-US"/>
        </w:rPr>
        <w:t>verkostossa</w:t>
      </w:r>
      <w:proofErr w:type="gramEnd"/>
      <w:r w:rsidRPr="4F2A08D1">
        <w:rPr>
          <w:lang w:eastAsia="en-US"/>
        </w:rPr>
        <w:t xml:space="preserve"> että hallinnonalan yhteistoimintaneuvottelukunnassa.</w:t>
      </w:r>
    </w:p>
    <w:p w14:paraId="6C00D892" w14:textId="53B9E094" w:rsidR="00CA3CFB" w:rsidRPr="00005C76" w:rsidRDefault="4F2A08D1" w:rsidP="4F2A08D1">
      <w:pPr>
        <w:pStyle w:val="ALeip1kappale"/>
        <w:jc w:val="both"/>
        <w:rPr>
          <w:lang w:eastAsia="en-US"/>
        </w:rPr>
      </w:pPr>
      <w:r w:rsidRPr="4F2A08D1">
        <w:rPr>
          <w:lang w:eastAsia="en-US"/>
        </w:rPr>
        <w:t xml:space="preserve">Esimerkiksi 1.1.2020 toimintansa aloittaneen Digi- ja väestötietoviraston resurssien kohdentamisessa ja ohjauksessa valtiovarainministeriö seuraa ja ohjaa osana viraston tulosohjausprosessia viraston palvelujen saatavuutta valtakunnallisesti, yhdenvertaisesti ja syrjimättä (esim. erityisryhmien tarpeiden huomioon ottaminen palveluissa ja niiden järjestämisessä). </w:t>
      </w:r>
    </w:p>
    <w:p w14:paraId="7452B00B" w14:textId="77777777" w:rsidR="00CA3CFB" w:rsidRPr="00005C76" w:rsidRDefault="4F2A08D1" w:rsidP="4F2A08D1">
      <w:pPr>
        <w:pStyle w:val="ALeip1kappale"/>
        <w:jc w:val="both"/>
        <w:rPr>
          <w:lang w:eastAsia="en-US"/>
        </w:rPr>
      </w:pPr>
      <w:r w:rsidRPr="4F2A08D1">
        <w:rPr>
          <w:lang w:eastAsia="en-US"/>
        </w:rPr>
        <w:t xml:space="preserve">Digi- ja väestötietovirasto toimii valtakunnallisena keskushallinnon virastona ja </w:t>
      </w:r>
      <w:proofErr w:type="gramStart"/>
      <w:r w:rsidRPr="4F2A08D1">
        <w:rPr>
          <w:lang w:eastAsia="en-US"/>
        </w:rPr>
        <w:t>yhden-vertaisuuden</w:t>
      </w:r>
      <w:proofErr w:type="gramEnd"/>
      <w:r w:rsidRPr="4F2A08D1">
        <w:rPr>
          <w:lang w:eastAsia="en-US"/>
        </w:rPr>
        <w:t xml:space="preserve"> kannalta mm. kielellisten oikeuksien toteutumiseen liittyvät vaikutukset ovat jo lähtökohtaisesti myönteisiä.  Digi- ja väestötietovirasto on kaksikielinen </w:t>
      </w:r>
      <w:proofErr w:type="gramStart"/>
      <w:r w:rsidRPr="4F2A08D1">
        <w:rPr>
          <w:lang w:eastAsia="en-US"/>
        </w:rPr>
        <w:t>viran-omainen</w:t>
      </w:r>
      <w:proofErr w:type="gramEnd"/>
      <w:r w:rsidRPr="4F2A08D1">
        <w:rPr>
          <w:lang w:eastAsia="en-US"/>
        </w:rPr>
        <w:t>. Tällöin virasto esim. tiedottaa valtakunnallisesti sekä suomeksi ja ruotsiksi, minkä lisäksi viraston on palveltava valtakunnallisesti molemmilla kielillä kunnan enemmistökielestä riippumatta.  Digi- ja väestötietovirasto on lisätty niihin viranomaisiin, joi</w:t>
      </w:r>
      <w:r w:rsidRPr="4F2A08D1">
        <w:rPr>
          <w:lang w:eastAsia="en-US"/>
        </w:rPr>
        <w:lastRenderedPageBreak/>
        <w:t xml:space="preserve">hin saamen kielilakia sovelletaan. Siten saamenkielisillä on oikeus asioida valtakunnallisesti Digi- ja väestötietovirastossa saamen kielellä omassa asiassaan tai asiassa, jossa häntä kuullaan. </w:t>
      </w:r>
    </w:p>
    <w:p w14:paraId="417F3608" w14:textId="23389693" w:rsidR="00005C76" w:rsidRPr="00005C76" w:rsidRDefault="4F2A08D1" w:rsidP="4F2A08D1">
      <w:pPr>
        <w:pStyle w:val="ALeip1kappale"/>
        <w:jc w:val="both"/>
        <w:rPr>
          <w:lang w:eastAsia="en-US"/>
        </w:rPr>
      </w:pPr>
      <w:r w:rsidRPr="4F2A08D1">
        <w:rPr>
          <w:lang w:eastAsia="en-US"/>
        </w:rPr>
        <w:t xml:space="preserve"> Virasto pystyy huomioimaan kielitaitoa omaavien virkamiesten osaamista aiempaa paremmin valtakunnallisesti ja huomioimaan myös tarpeet alueelliseen läsnäoloon. Esimerkiksi valtakunnallisten työjonojen avulla viraston palvelutoimintaa voidaan ohjata entistä tehokkaammin kielellisten oikeuksien toteuttamiseksi, kuten ruotsin- ja esimerkiksi saamenkielisen palvelun parantamiseksi. Myös asiakaspalvelutilanteissa on mahdollista esimerkiksi videoneuvottelulaitteiden välityksellä hyödyntää eri puolilla maata olevaa viraston kielellistä osaamista.  </w:t>
      </w:r>
    </w:p>
    <w:p w14:paraId="72958F9C" w14:textId="3B0DBFA1" w:rsidR="00005C76" w:rsidRPr="00005C76" w:rsidRDefault="4F2A08D1" w:rsidP="4F2A08D1">
      <w:pPr>
        <w:pStyle w:val="ALeip1kappale"/>
        <w:jc w:val="both"/>
        <w:rPr>
          <w:lang w:eastAsia="en-US"/>
        </w:rPr>
      </w:pPr>
      <w:r w:rsidRPr="4F2A08D1">
        <w:rPr>
          <w:lang w:eastAsia="en-US"/>
        </w:rPr>
        <w:t>Hallinnonalan ohjauksen kehittämiseksi perustettavissa työryhmissä huomioidaan, että niissä tulee olla sekä naisia että miehiä kumpiakin vähintään 40 prosenttia. Lisäksi pyydettäessä nimeämään jäseniä ulkoisiin toimielimiin, esitetään aina mahdollisuuksien mukaan sekä nais- että miesehdokasta.</w:t>
      </w:r>
    </w:p>
    <w:p w14:paraId="6EB335D3" w14:textId="77777777" w:rsidR="00005C76" w:rsidRPr="00005C76" w:rsidRDefault="4F2A08D1" w:rsidP="4F2A08D1">
      <w:pPr>
        <w:pStyle w:val="ALeip1kappale"/>
        <w:jc w:val="both"/>
        <w:rPr>
          <w:b/>
          <w:bCs/>
          <w:lang w:eastAsia="en-US"/>
        </w:rPr>
      </w:pPr>
      <w:r w:rsidRPr="4F2A08D1">
        <w:rPr>
          <w:b/>
          <w:bCs/>
          <w:lang w:eastAsia="en-US"/>
        </w:rPr>
        <w:t>Hallinnonalan virastoilta edellytetään, että ne</w:t>
      </w:r>
    </w:p>
    <w:p w14:paraId="6C24DE0E" w14:textId="1B983F3F" w:rsidR="00005C76" w:rsidRPr="00005C76" w:rsidRDefault="4F2A08D1" w:rsidP="4F2A08D1">
      <w:pPr>
        <w:pStyle w:val="ALeip1kappale"/>
        <w:numPr>
          <w:ilvl w:val="0"/>
          <w:numId w:val="18"/>
        </w:numPr>
        <w:jc w:val="both"/>
        <w:rPr>
          <w:b/>
          <w:bCs/>
          <w:lang w:eastAsia="en-US"/>
        </w:rPr>
      </w:pPr>
      <w:r w:rsidRPr="4F2A08D1">
        <w:rPr>
          <w:b/>
          <w:bCs/>
          <w:lang w:eastAsia="en-US"/>
        </w:rPr>
        <w:t>valmistelevat talousarvioesityksensä sukupuoli- ja yhdenvertaisuusnäkökulmat huomioon ottaen,</w:t>
      </w:r>
    </w:p>
    <w:p w14:paraId="5D67A968" w14:textId="73910784" w:rsidR="00005C76" w:rsidRPr="00005C76" w:rsidRDefault="4F2A08D1" w:rsidP="4F2A08D1">
      <w:pPr>
        <w:pStyle w:val="ALeip1kappale"/>
        <w:numPr>
          <w:ilvl w:val="0"/>
          <w:numId w:val="18"/>
        </w:numPr>
        <w:jc w:val="both"/>
        <w:rPr>
          <w:b/>
          <w:bCs/>
          <w:lang w:eastAsia="en-US"/>
        </w:rPr>
      </w:pPr>
      <w:r w:rsidRPr="4F2A08D1">
        <w:rPr>
          <w:b/>
          <w:bCs/>
          <w:lang w:eastAsia="en-US"/>
        </w:rPr>
        <w:t>valtavirtaistavat sukupuoli- ja yhdenvertaisuusnäkökulmat toimintaan, jolla arvioidaan olevan kyseessä olevia vaikutuksia sekä</w:t>
      </w:r>
    </w:p>
    <w:p w14:paraId="1FFD4928" w14:textId="6F44FE7B" w:rsidR="00005C76" w:rsidRDefault="4F2A08D1" w:rsidP="4F2A08D1">
      <w:pPr>
        <w:pStyle w:val="ALeip1kappale"/>
        <w:numPr>
          <w:ilvl w:val="0"/>
          <w:numId w:val="18"/>
        </w:numPr>
        <w:jc w:val="both"/>
        <w:rPr>
          <w:lang w:eastAsia="en-US"/>
        </w:rPr>
      </w:pPr>
      <w:r w:rsidRPr="4F2A08D1">
        <w:rPr>
          <w:b/>
          <w:bCs/>
          <w:lang w:eastAsia="en-US"/>
        </w:rPr>
        <w:t xml:space="preserve">laativat toiminnalliset tasa-arvo- ja yhdenvertaisuussuunnitelmat, joiden valmistelussa toteutetaan kansalaisyhteiskunnan kuulemista. </w:t>
      </w:r>
    </w:p>
    <w:p w14:paraId="73E61436" w14:textId="5176F254" w:rsidR="00005C76" w:rsidRDefault="4F2A08D1" w:rsidP="00886663">
      <w:pPr>
        <w:pStyle w:val="Otsikko2"/>
        <w:jc w:val="both"/>
      </w:pPr>
      <w:bookmarkStart w:id="8" w:name="_Toc46500198"/>
      <w:proofErr w:type="spellStart"/>
      <w:r>
        <w:t>Rekrytointi</w:t>
      </w:r>
      <w:proofErr w:type="spellEnd"/>
      <w:r>
        <w:t xml:space="preserve"> </w:t>
      </w:r>
      <w:proofErr w:type="gramStart"/>
      <w:r>
        <w:t>ja</w:t>
      </w:r>
      <w:proofErr w:type="gramEnd"/>
      <w:r>
        <w:t xml:space="preserve"> </w:t>
      </w:r>
      <w:proofErr w:type="spellStart"/>
      <w:r>
        <w:t>perehdytys</w:t>
      </w:r>
      <w:bookmarkEnd w:id="8"/>
      <w:proofErr w:type="spellEnd"/>
    </w:p>
    <w:p w14:paraId="62DB53E4" w14:textId="77777777" w:rsidR="00005C76" w:rsidRPr="00005C76" w:rsidRDefault="4F2A08D1" w:rsidP="4F2A08D1">
      <w:pPr>
        <w:pStyle w:val="ALeip1kappale"/>
        <w:jc w:val="both"/>
        <w:rPr>
          <w:lang w:eastAsia="en-US"/>
        </w:rPr>
      </w:pPr>
      <w:r w:rsidRPr="4F2A08D1">
        <w:rPr>
          <w:lang w:eastAsia="en-US"/>
        </w:rPr>
        <w:t xml:space="preserve">Ministeriössä selvitetään, miten työnantajakuvaa voidaan edistää yhä </w:t>
      </w:r>
      <w:proofErr w:type="spellStart"/>
      <w:r w:rsidRPr="4F2A08D1">
        <w:rPr>
          <w:lang w:eastAsia="en-US"/>
        </w:rPr>
        <w:t>monimuotoi-semmalle</w:t>
      </w:r>
      <w:proofErr w:type="spellEnd"/>
      <w:r w:rsidRPr="4F2A08D1">
        <w:rPr>
          <w:lang w:eastAsia="en-US"/>
        </w:rPr>
        <w:t xml:space="preserve"> hakijajoukolle.</w:t>
      </w:r>
    </w:p>
    <w:p w14:paraId="132E3376" w14:textId="2394B2D4" w:rsidR="00005C76" w:rsidRPr="00005C76" w:rsidRDefault="4F2A08D1" w:rsidP="4F2A08D1">
      <w:pPr>
        <w:pStyle w:val="ALeip1kappale"/>
        <w:jc w:val="both"/>
        <w:rPr>
          <w:lang w:eastAsia="en-US"/>
        </w:rPr>
      </w:pPr>
      <w:r w:rsidRPr="4F2A08D1">
        <w:rPr>
          <w:lang w:eastAsia="en-US"/>
        </w:rPr>
        <w:t>Rekrytointia työtehtävissään tekeviä tuetaan säännöllisen koulutuksen keinoin, ettei-</w:t>
      </w:r>
      <w:proofErr w:type="spellStart"/>
      <w:r w:rsidRPr="4F2A08D1">
        <w:rPr>
          <w:lang w:eastAsia="en-US"/>
        </w:rPr>
        <w:t>vät</w:t>
      </w:r>
      <w:proofErr w:type="spellEnd"/>
      <w:r w:rsidRPr="4F2A08D1">
        <w:rPr>
          <w:lang w:eastAsia="en-US"/>
        </w:rPr>
        <w:t xml:space="preserve"> asenteet, ennakkoluulot ja stereotypiat vaikuta syrjivästi päätöksiin ja valintoihin rekrytointiprosessin eri vaiheissa. Lisäksi koulutusta syrjinnän havaitsemiseksi tai ennaltaehkäisemiseksi järjestetään koko henkilöstölle. Jos syrjiviä stereotyyppisiä käsityksiä tai ennakko-oletuksia havaitaan, asiaan puututaan. Ministeriön oikeuspalvelut ovat kootusti osastojen ja henkilöstön lainopillisena tukena myös näissä kysymyksissä.</w:t>
      </w:r>
    </w:p>
    <w:p w14:paraId="5B3B5D0D" w14:textId="0006BB06" w:rsidR="00005C76" w:rsidRPr="00005C76" w:rsidRDefault="4F2A08D1" w:rsidP="4F2A08D1">
      <w:pPr>
        <w:pStyle w:val="ALeip1kappale"/>
        <w:jc w:val="both"/>
        <w:rPr>
          <w:b/>
          <w:bCs/>
          <w:lang w:eastAsia="en-US"/>
        </w:rPr>
      </w:pPr>
      <w:r w:rsidRPr="4F2A08D1">
        <w:rPr>
          <w:b/>
          <w:bCs/>
          <w:lang w:eastAsia="en-US"/>
        </w:rPr>
        <w:lastRenderedPageBreak/>
        <w:t>Ministeriön tasa-arvo- ja yhdenvertaisuuslinjaukset sisällytetään uusien virkamiesten perehdytykseen sekä henkilöstö- ja esimieskoulutukseen. Lisäksi henkilöstön perehdytykseen sisällytetään ohjeistus siitä, millaisissa tilanteissa kannattaa kuulla kansalaisjärjestöjä ja miten se käytännössä toteutetaan.</w:t>
      </w:r>
    </w:p>
    <w:p w14:paraId="3CFA479F" w14:textId="6EF8BFF4" w:rsidR="00005C76" w:rsidRDefault="4F2A08D1" w:rsidP="00405C67">
      <w:pPr>
        <w:pStyle w:val="Otsikko2"/>
      </w:pPr>
      <w:bookmarkStart w:id="9" w:name="_Toc46500199"/>
      <w:proofErr w:type="spellStart"/>
      <w:r>
        <w:t>Oikea</w:t>
      </w:r>
      <w:proofErr w:type="spellEnd"/>
      <w:r>
        <w:t xml:space="preserve">, </w:t>
      </w:r>
      <w:proofErr w:type="spellStart"/>
      <w:r>
        <w:t>ennakoiva</w:t>
      </w:r>
      <w:proofErr w:type="spellEnd"/>
      <w:r>
        <w:t xml:space="preserve"> </w:t>
      </w:r>
      <w:proofErr w:type="gramStart"/>
      <w:r>
        <w:t>ja</w:t>
      </w:r>
      <w:proofErr w:type="gramEnd"/>
      <w:r>
        <w:t xml:space="preserve"> </w:t>
      </w:r>
      <w:proofErr w:type="spellStart"/>
      <w:r>
        <w:t>ajantasainen</w:t>
      </w:r>
      <w:proofErr w:type="spellEnd"/>
      <w:r>
        <w:t xml:space="preserve"> </w:t>
      </w:r>
      <w:proofErr w:type="spellStart"/>
      <w:r>
        <w:t>viestintä</w:t>
      </w:r>
      <w:bookmarkEnd w:id="9"/>
      <w:proofErr w:type="spellEnd"/>
    </w:p>
    <w:p w14:paraId="568DB475" w14:textId="3CC6636F" w:rsidR="00005C76" w:rsidRPr="00005C76" w:rsidRDefault="4F2A08D1" w:rsidP="4F2A08D1">
      <w:pPr>
        <w:pStyle w:val="ALeip1kappale"/>
        <w:rPr>
          <w:sz w:val="22"/>
          <w:szCs w:val="22"/>
          <w:lang w:eastAsia="en-US"/>
        </w:rPr>
      </w:pPr>
      <w:r>
        <w:t xml:space="preserve">Ministeriön viestinnän saavutettavuutta lisätään ja viestintää kehitetään viestinnän kohderyhmien erilaiset tilanteet ja tarpeet huomioivaksi. Viestintäyksikkö varmistaa, että ministeriöllä on käytössään erilaisia viestintäkanavia erilaisten kohderyhmien tavoittamiseen. Viestintäyksikkö ja ministeriön muu henkilöstö varmistavaa, että kanavissa julkaistavat sisällöt ovat saavutettavia. </w:t>
      </w:r>
    </w:p>
    <w:p w14:paraId="01D6A805" w14:textId="7A1736A9" w:rsidR="0C938DC9" w:rsidRDefault="4F2A08D1" w:rsidP="2FBEFF42">
      <w:pPr>
        <w:pStyle w:val="ALeip1kappale"/>
      </w:pPr>
      <w:r>
        <w:t>Yksi valtionhallinnon viestintää ohjaavista arvoista on ymmärrettävyys, mikä tarkoittaa sitä, että viranomaisten on käytettävä asiallista, selkeää ja ymmärrettävää kieltä. Ymmärrettävyys on onnistuneen viestinnän edellytys. Myös visuaalisuus voi lisätä ymmärrettävyyttä. VM:n viestinnässä, kuten tiedotteissa, käytetään selkeää ja ymmärrettävää kieltä. Asiallinen, selkeä ja ymmärrettävä virkakieli kuuluu kaikkien valtiovarainministeriön työntekijöiden perustaitoihin.</w:t>
      </w:r>
    </w:p>
    <w:p w14:paraId="5D40455A" w14:textId="1BAC5086" w:rsidR="0C938DC9" w:rsidRDefault="4F2A08D1" w:rsidP="4F2A08D1">
      <w:pPr>
        <w:pStyle w:val="ALeip1kappale"/>
        <w:jc w:val="both"/>
        <w:rPr>
          <w:lang w:eastAsia="en-US"/>
        </w:rPr>
      </w:pPr>
      <w:r w:rsidRPr="4F2A08D1">
        <w:rPr>
          <w:lang w:eastAsia="en-US"/>
        </w:rPr>
        <w:t xml:space="preserve">Viestinnässä huomioidaan, että kuva- ja sanavalinnoilla voidaan osaltaan purkaa sukupuoli- ja vähemmistöstereotypioita. VM:n viestinnässä toimii visuaalisen viestinnän kehittämisryhmä, </w:t>
      </w:r>
      <w:r w:rsidRPr="4F2A08D1">
        <w:rPr>
          <w:rFonts w:eastAsia="Arial" w:cs="Arial"/>
          <w:sz w:val="22"/>
          <w:szCs w:val="22"/>
        </w:rPr>
        <w:t>jonka tehtävänä on kehittää valtiovarainministeriön visuaalista viestintää ja käsitellä muun muassa yhdenvertaisuuteen ja moninaisuuteen liittyviä kysymyksiä.</w:t>
      </w:r>
    </w:p>
    <w:p w14:paraId="57E8D74B" w14:textId="38180C3E" w:rsidR="00005C76" w:rsidRDefault="4F2A08D1" w:rsidP="4F2A08D1">
      <w:pPr>
        <w:pStyle w:val="ALeip1kappale"/>
        <w:jc w:val="both"/>
        <w:rPr>
          <w:b/>
          <w:bCs/>
          <w:lang w:eastAsia="en-US"/>
        </w:rPr>
      </w:pPr>
      <w:r w:rsidRPr="4F2A08D1">
        <w:rPr>
          <w:b/>
          <w:bCs/>
          <w:lang w:eastAsia="en-US"/>
        </w:rPr>
        <w:t xml:space="preserve">Varmistetaan, että VM.fi ja muut VM:n verkkosivustot ovat saavutettavuusvaatimusten mukaisia. Saavutettavuusvaatimukset koskevat myös verkkosivuille upotettuja tai </w:t>
      </w:r>
      <w:proofErr w:type="spellStart"/>
      <w:r w:rsidRPr="4F2A08D1">
        <w:rPr>
          <w:b/>
          <w:bCs/>
          <w:lang w:eastAsia="en-US"/>
        </w:rPr>
        <w:t>somessa</w:t>
      </w:r>
      <w:proofErr w:type="spellEnd"/>
      <w:r w:rsidRPr="4F2A08D1">
        <w:rPr>
          <w:b/>
          <w:bCs/>
          <w:lang w:eastAsia="en-US"/>
        </w:rPr>
        <w:t xml:space="preserve"> jaettuja videotallenteita ja </w:t>
      </w:r>
      <w:proofErr w:type="spellStart"/>
      <w:r w:rsidRPr="4F2A08D1">
        <w:rPr>
          <w:b/>
          <w:bCs/>
          <w:lang w:eastAsia="en-US"/>
        </w:rPr>
        <w:t>podcasteja</w:t>
      </w:r>
      <w:proofErr w:type="spellEnd"/>
      <w:r w:rsidRPr="4F2A08D1">
        <w:rPr>
          <w:b/>
          <w:bCs/>
          <w:lang w:eastAsia="en-US"/>
        </w:rPr>
        <w:t xml:space="preserve"> sekä muita </w:t>
      </w:r>
      <w:proofErr w:type="spellStart"/>
      <w:r w:rsidRPr="4F2A08D1">
        <w:rPr>
          <w:b/>
          <w:bCs/>
          <w:lang w:eastAsia="en-US"/>
        </w:rPr>
        <w:t>somesisältöjä</w:t>
      </w:r>
      <w:proofErr w:type="spellEnd"/>
      <w:r w:rsidRPr="4F2A08D1">
        <w:rPr>
          <w:b/>
          <w:bCs/>
          <w:lang w:eastAsia="en-US"/>
        </w:rPr>
        <w:t xml:space="preserve">. Ministeriössä jatketaan yhdenvertaisuuden huomioivaa ja sukupuolisensitiivistä viestintää sekä tiedostetaan, että yhdenvertaisuutta voidaan edistää myös visuaalisen viestinnän avulla. </w:t>
      </w:r>
    </w:p>
    <w:p w14:paraId="489DB566" w14:textId="4F2AC3FA" w:rsidR="00005C76" w:rsidRDefault="4F2A08D1" w:rsidP="00405C67">
      <w:pPr>
        <w:pStyle w:val="Otsikko2"/>
      </w:pPr>
      <w:bookmarkStart w:id="10" w:name="_Toc46500200"/>
      <w:proofErr w:type="spellStart"/>
      <w:r>
        <w:t>Kansalaisyhteiskunnan</w:t>
      </w:r>
      <w:proofErr w:type="spellEnd"/>
      <w:r>
        <w:t xml:space="preserve"> </w:t>
      </w:r>
      <w:proofErr w:type="spellStart"/>
      <w:r>
        <w:t>osallisuuden</w:t>
      </w:r>
      <w:proofErr w:type="spellEnd"/>
      <w:r>
        <w:t xml:space="preserve"> </w:t>
      </w:r>
      <w:proofErr w:type="spellStart"/>
      <w:r>
        <w:t>varmistaminen</w:t>
      </w:r>
      <w:bookmarkEnd w:id="10"/>
      <w:proofErr w:type="spellEnd"/>
    </w:p>
    <w:p w14:paraId="211A618E" w14:textId="77777777" w:rsidR="00005C76" w:rsidRPr="00005C76" w:rsidRDefault="4F2A08D1" w:rsidP="4F2A08D1">
      <w:pPr>
        <w:pStyle w:val="ALeip1kappale"/>
        <w:jc w:val="both"/>
        <w:rPr>
          <w:lang w:eastAsia="en-US"/>
        </w:rPr>
      </w:pPr>
      <w:r w:rsidRPr="4F2A08D1">
        <w:rPr>
          <w:lang w:eastAsia="en-US"/>
        </w:rPr>
        <w:t xml:space="preserve">Viranomaistoiminnan kannalta keskeistä on arvioida sitä, miten yhdenvertaisuusnäkö-kulma on otettu huomioon toimintojen järjestämisessä ja miten toiminta tosiasiallisesti </w:t>
      </w:r>
      <w:r w:rsidRPr="4F2A08D1">
        <w:rPr>
          <w:lang w:eastAsia="en-US"/>
        </w:rPr>
        <w:lastRenderedPageBreak/>
        <w:t xml:space="preserve">vaikuttaa syrjinnän vaarassa olevien ryhmien asemaan. Kansalaisten ja palveluiden käyttäjien yhdenvertaisuus ja syrjimättömyys ohjaavat ministeriön toimintaa </w:t>
      </w:r>
      <w:proofErr w:type="spellStart"/>
      <w:r w:rsidRPr="4F2A08D1">
        <w:rPr>
          <w:lang w:eastAsia="en-US"/>
        </w:rPr>
        <w:t>strategioi-den</w:t>
      </w:r>
      <w:proofErr w:type="spellEnd"/>
      <w:r w:rsidRPr="4F2A08D1">
        <w:rPr>
          <w:lang w:eastAsia="en-US"/>
        </w:rPr>
        <w:t>, linjausten ja päätöstenteon osalta.</w:t>
      </w:r>
    </w:p>
    <w:p w14:paraId="0C1D5690" w14:textId="768E64B6" w:rsidR="00005C76" w:rsidRPr="00005C76" w:rsidRDefault="4F2A08D1" w:rsidP="4F2A08D1">
      <w:pPr>
        <w:pStyle w:val="ALeip1kappale"/>
        <w:jc w:val="both"/>
        <w:rPr>
          <w:lang w:eastAsia="en-US"/>
        </w:rPr>
      </w:pPr>
      <w:r w:rsidRPr="4F2A08D1">
        <w:rPr>
          <w:lang w:eastAsia="en-US"/>
        </w:rPr>
        <w:t xml:space="preserve">Säädösten ja vastaavien vaikutusten arvioinnin yhteydessä arvioidaan myös tarve keskusteluun vähemmistöryhmiä edustavien järjestöjen kanssa. Avoimen hallinnon ohjelma, jota VM:ssä koordinoidaan, tähtää tähän ja tämän osaamiseen laajentamiseen koko julkisella sektorilla. Vähemmistöryhmiä edustavat järjestöt ovat tärkeä yhteistyötaho myös </w:t>
      </w:r>
      <w:proofErr w:type="spellStart"/>
      <w:r w:rsidRPr="4F2A08D1">
        <w:rPr>
          <w:lang w:eastAsia="en-US"/>
        </w:rPr>
        <w:t>digitalisaation</w:t>
      </w:r>
      <w:proofErr w:type="spellEnd"/>
      <w:r w:rsidRPr="4F2A08D1">
        <w:rPr>
          <w:lang w:eastAsia="en-US"/>
        </w:rPr>
        <w:t xml:space="preserve"> edistämisen ohjelmassa, muun muassa digipalvelujen laadun ja saavutettavuuden sekä digituen kehittämisessä.</w:t>
      </w:r>
    </w:p>
    <w:p w14:paraId="5C8E7AD9" w14:textId="77777777" w:rsidR="00005C76" w:rsidRPr="00005C76" w:rsidRDefault="4F2A08D1" w:rsidP="4F2A08D1">
      <w:pPr>
        <w:pStyle w:val="ALeip1kappale"/>
        <w:jc w:val="both"/>
        <w:rPr>
          <w:lang w:eastAsia="en-US"/>
        </w:rPr>
      </w:pPr>
      <w:r w:rsidRPr="4F2A08D1">
        <w:rPr>
          <w:lang w:eastAsia="en-US"/>
        </w:rPr>
        <w:t>Ministeriössä hyödynnetään osallistumisen menetelmänä ja yhdenvertaisen osallistu-</w:t>
      </w:r>
      <w:proofErr w:type="spellStart"/>
      <w:r w:rsidRPr="4F2A08D1">
        <w:rPr>
          <w:lang w:eastAsia="en-US"/>
        </w:rPr>
        <w:t>misen</w:t>
      </w:r>
      <w:proofErr w:type="spellEnd"/>
      <w:r w:rsidRPr="4F2A08D1">
        <w:rPr>
          <w:lang w:eastAsia="en-US"/>
        </w:rPr>
        <w:t xml:space="preserve"> edistämisessä Lausuntopalvelu.fi-menettelyä. Palvelua hyödynnetään kuule-</w:t>
      </w:r>
      <w:proofErr w:type="spellStart"/>
      <w:r w:rsidRPr="4F2A08D1">
        <w:rPr>
          <w:lang w:eastAsia="en-US"/>
        </w:rPr>
        <w:t>miskierrosten</w:t>
      </w:r>
      <w:proofErr w:type="spellEnd"/>
      <w:r w:rsidRPr="4F2A08D1">
        <w:rPr>
          <w:lang w:eastAsia="en-US"/>
        </w:rPr>
        <w:t xml:space="preserve"> toteuttamisessa ja eri tahoja kuullaan laajasti ja ennakkoluulottomasti, jotta varmistetaan lausuntopyyntöjen kattavuus. </w:t>
      </w:r>
    </w:p>
    <w:p w14:paraId="610BBAEF" w14:textId="6551AA18" w:rsidR="00005C76" w:rsidRPr="00005C76" w:rsidRDefault="4F2A08D1" w:rsidP="4F2A08D1">
      <w:pPr>
        <w:pStyle w:val="ALeip1kappale"/>
        <w:jc w:val="both"/>
        <w:rPr>
          <w:lang w:eastAsia="en-US"/>
        </w:rPr>
      </w:pPr>
      <w:r w:rsidRPr="4F2A08D1">
        <w:rPr>
          <w:lang w:eastAsia="en-US"/>
        </w:rPr>
        <w:t xml:space="preserve">Lisäksi VM:n käytössä on tarvittaessa otakantaa.fi-palvelu. Keskeisistä asioista </w:t>
      </w:r>
      <w:proofErr w:type="spellStart"/>
      <w:r w:rsidRPr="4F2A08D1">
        <w:rPr>
          <w:lang w:eastAsia="en-US"/>
        </w:rPr>
        <w:t>val-mistellaan</w:t>
      </w:r>
      <w:proofErr w:type="spellEnd"/>
      <w:r w:rsidRPr="4F2A08D1">
        <w:rPr>
          <w:lang w:eastAsia="en-US"/>
        </w:rPr>
        <w:t xml:space="preserve"> myös tiedotteet ja niistä kerrotaan niin internet-sivuilla kuin </w:t>
      </w:r>
      <w:proofErr w:type="spellStart"/>
      <w:r w:rsidRPr="4F2A08D1">
        <w:rPr>
          <w:lang w:eastAsia="en-US"/>
        </w:rPr>
        <w:t>sidosryhmäkir-jeissä</w:t>
      </w:r>
      <w:proofErr w:type="spellEnd"/>
      <w:r w:rsidRPr="4F2A08D1">
        <w:rPr>
          <w:lang w:eastAsia="en-US"/>
        </w:rPr>
        <w:t xml:space="preserve">, kuten esim. avoimen hallinnon uutiskirjeessä. Digi arkeen -neuvottelukunnan kautta on mahdollista käydä aktiivista vuoropuhelua vähemmistöjä edustavien </w:t>
      </w:r>
      <w:proofErr w:type="spellStart"/>
      <w:r w:rsidRPr="4F2A08D1">
        <w:rPr>
          <w:lang w:eastAsia="en-US"/>
        </w:rPr>
        <w:t>järjes-töjen</w:t>
      </w:r>
      <w:proofErr w:type="spellEnd"/>
      <w:r w:rsidRPr="4F2A08D1">
        <w:rPr>
          <w:lang w:eastAsia="en-US"/>
        </w:rPr>
        <w:t xml:space="preserve"> kanssa. Neuvottelukunta koostuu kansalaisjärjestöjen edustajista ja tutkijoista, jotka osaltaan nostavat esiin digitaalisten palveluiden hyödyntämisen haasteita ja </w:t>
      </w:r>
      <w:proofErr w:type="spellStart"/>
      <w:r w:rsidRPr="4F2A08D1">
        <w:rPr>
          <w:lang w:eastAsia="en-US"/>
        </w:rPr>
        <w:t>rat-kaisuja</w:t>
      </w:r>
      <w:proofErr w:type="spellEnd"/>
      <w:r w:rsidRPr="4F2A08D1">
        <w:rPr>
          <w:lang w:eastAsia="en-US"/>
        </w:rPr>
        <w:t>. Oikeuspalvelut toimivat kootusti VM:n lainopillisena tukena tarvittaessa myös tässä työssä.</w:t>
      </w:r>
    </w:p>
    <w:p w14:paraId="36AD2CC1" w14:textId="5B592DB6" w:rsidR="00005C76" w:rsidRDefault="4F2A08D1" w:rsidP="4F2A08D1">
      <w:pPr>
        <w:pStyle w:val="ALeip1kappale"/>
        <w:jc w:val="both"/>
        <w:rPr>
          <w:lang w:eastAsia="en-US"/>
        </w:rPr>
      </w:pPr>
      <w:r w:rsidRPr="4F2A08D1">
        <w:rPr>
          <w:b/>
          <w:bCs/>
          <w:lang w:eastAsia="en-US"/>
        </w:rPr>
        <w:t xml:space="preserve">Ministeriössä ylläpidetään yhteistä ja säännöllisesti ylläpidettyä listaa eri toimijoista, joita sääntely ja toiminta koskettavat. Ministeriössä </w:t>
      </w:r>
      <w:proofErr w:type="spellStart"/>
      <w:r w:rsidRPr="4F2A08D1">
        <w:rPr>
          <w:b/>
          <w:bCs/>
          <w:lang w:eastAsia="en-US"/>
        </w:rPr>
        <w:t>osallistetaan</w:t>
      </w:r>
      <w:proofErr w:type="spellEnd"/>
      <w:r w:rsidRPr="4F2A08D1">
        <w:rPr>
          <w:b/>
          <w:bCs/>
          <w:lang w:eastAsia="en-US"/>
        </w:rPr>
        <w:t xml:space="preserve"> ja kutsutaan monipuolisesti eri ryhmiä jäseniksi työryhmiin ja hankkeisiin. Hankkeista viestitään niiden perustamisvaiheessa, lausuntovaiheessa ja myös niiden valmistuttua. Ministeriössä myös seurataan objektiivisesti kansalaisyhteiskunnan keskustelua. </w:t>
      </w:r>
    </w:p>
    <w:p w14:paraId="7DB8671A" w14:textId="4D3628BD" w:rsidR="00005C76" w:rsidRDefault="4F2A08D1" w:rsidP="4F2A08D1">
      <w:pPr>
        <w:pStyle w:val="Otsikko1"/>
        <w:jc w:val="both"/>
        <w:rPr>
          <w:lang w:eastAsia="en-US"/>
        </w:rPr>
      </w:pPr>
      <w:bookmarkStart w:id="11" w:name="_Toc46500201"/>
      <w:r w:rsidRPr="4F2A08D1">
        <w:rPr>
          <w:lang w:eastAsia="en-US"/>
        </w:rPr>
        <w:lastRenderedPageBreak/>
        <w:t>Toimenpidesuunnitelma</w:t>
      </w:r>
      <w:bookmarkEnd w:id="11"/>
    </w:p>
    <w:p w14:paraId="0B2994BF" w14:textId="645A7749" w:rsidR="00C45F63" w:rsidRDefault="004450D9" w:rsidP="4F2A08D1">
      <w:pPr>
        <w:pStyle w:val="ALeip1kappale"/>
        <w:jc w:val="both"/>
        <w:rPr>
          <w:lang w:eastAsia="en-US"/>
        </w:rPr>
      </w:pPr>
      <w:r>
        <w:rPr>
          <w:lang w:eastAsia="en-US"/>
        </w:rPr>
        <w:t xml:space="preserve">Toiminnallisen tasa-arvo- ja yhdenvertaisuussuunnitelmaa konkretisoiva toimenpidesuunnitelma on liitteenä 1. </w:t>
      </w:r>
      <w:r w:rsidR="4F2A08D1" w:rsidRPr="4F2A08D1">
        <w:rPr>
          <w:lang w:eastAsia="en-US"/>
        </w:rPr>
        <w:t xml:space="preserve">Toimenpidesuunnitelmassa on pilkottu edellä mainitut </w:t>
      </w:r>
      <w:r>
        <w:rPr>
          <w:lang w:eastAsia="en-US"/>
        </w:rPr>
        <w:t>tavoitealueet pienempiin tavoit</w:t>
      </w:r>
      <w:r w:rsidR="4F2A08D1" w:rsidRPr="4F2A08D1">
        <w:rPr>
          <w:lang w:eastAsia="en-US"/>
        </w:rPr>
        <w:t>teisiin sekä hahmoteltu niille toimenpiteitä, aikataulu,</w:t>
      </w:r>
      <w:r>
        <w:rPr>
          <w:lang w:eastAsia="en-US"/>
        </w:rPr>
        <w:t xml:space="preserve"> vastuutaho ja seuranta. Toimen</w:t>
      </w:r>
      <w:r w:rsidR="4F2A08D1" w:rsidRPr="4F2A08D1">
        <w:rPr>
          <w:lang w:eastAsia="en-US"/>
        </w:rPr>
        <w:t>pidesuunnitelma käydään läpi osastoittain syyskaudella 2020, ja tavoitteita koskevia toimenpiteitä lisätään ja täsmennetään aikatauluineen</w:t>
      </w:r>
      <w:r>
        <w:rPr>
          <w:lang w:eastAsia="en-US"/>
        </w:rPr>
        <w:t xml:space="preserve"> ja vastuineen. Ministeriön toi</w:t>
      </w:r>
      <w:r w:rsidR="4F2A08D1" w:rsidRPr="4F2A08D1">
        <w:rPr>
          <w:lang w:eastAsia="en-US"/>
        </w:rPr>
        <w:t xml:space="preserve">minnallinen tasa-arvo- ja yhdenvertaisuustyöryhmä seuraa toimenpidesuunnitelman toteutumista, ja tarvittaessa linjaa sitä uudelleen virkamiesjohtoryhmän käsiteltäväksi ja johdon päätettäväksi. </w:t>
      </w:r>
    </w:p>
    <w:p w14:paraId="31C5BEFE" w14:textId="7CD09D8B" w:rsidR="004450D9" w:rsidRDefault="4F2A08D1" w:rsidP="4F2A08D1">
      <w:pPr>
        <w:pStyle w:val="ALeip1kappale"/>
        <w:jc w:val="both"/>
        <w:rPr>
          <w:lang w:eastAsia="en-US"/>
        </w:rPr>
      </w:pPr>
      <w:r w:rsidRPr="4F2A08D1">
        <w:rPr>
          <w:lang w:eastAsia="en-US"/>
        </w:rPr>
        <w:t xml:space="preserve">Toimenpidesuunnitelmassa on huomioitu eri yhdenvertaisuuslain mukaiset </w:t>
      </w:r>
      <w:proofErr w:type="spellStart"/>
      <w:r w:rsidRPr="4F2A08D1">
        <w:rPr>
          <w:lang w:eastAsia="en-US"/>
        </w:rPr>
        <w:t>syrjintäpe-rusteet</w:t>
      </w:r>
      <w:proofErr w:type="spellEnd"/>
      <w:r w:rsidRPr="4F2A08D1">
        <w:rPr>
          <w:lang w:eastAsia="en-US"/>
        </w:rPr>
        <w:t>. Ne ryhmä- ja sukupuolikohtaiset edistämistoimenpiteet, joita ei tavoitealueissa ole mainittu, on mainittu erikseen taulukon kohdassa 9.</w:t>
      </w:r>
    </w:p>
    <w:p w14:paraId="6A38D288" w14:textId="5874324D" w:rsidR="004450D9" w:rsidRDefault="004450D9">
      <w:pPr>
        <w:rPr>
          <w:rFonts w:cs="Myriad Pro"/>
          <w:spacing w:val="1"/>
          <w:lang w:eastAsia="en-US"/>
        </w:rPr>
      </w:pPr>
      <w:bookmarkStart w:id="12" w:name="_GoBack"/>
      <w:bookmarkEnd w:id="12"/>
    </w:p>
    <w:p w14:paraId="42D4E7E2" w14:textId="77777777" w:rsidR="00005C76" w:rsidRDefault="00005C76" w:rsidP="4F2A08D1">
      <w:pPr>
        <w:pStyle w:val="ALeip1kappale"/>
        <w:jc w:val="both"/>
        <w:rPr>
          <w:lang w:eastAsia="en-US"/>
        </w:rPr>
      </w:pPr>
    </w:p>
    <w:p w14:paraId="084D5181" w14:textId="77777777" w:rsidR="00C45F63" w:rsidRPr="00005C76" w:rsidRDefault="00C45F63" w:rsidP="00886663">
      <w:pPr>
        <w:pStyle w:val="ALeip1kappale"/>
        <w:jc w:val="both"/>
        <w:rPr>
          <w:lang w:eastAsia="en-US"/>
        </w:rPr>
      </w:pPr>
    </w:p>
    <w:p w14:paraId="78F64859" w14:textId="77777777" w:rsidR="002368AB" w:rsidRPr="00DF36EC" w:rsidRDefault="002368AB" w:rsidP="4F2A08D1">
      <w:pPr>
        <w:pStyle w:val="ALeip1kappale"/>
        <w:jc w:val="both"/>
        <w:rPr>
          <w:b/>
          <w:bCs/>
          <w:color w:val="FF0000"/>
        </w:rPr>
      </w:pPr>
      <w:r w:rsidRPr="0C938DC9">
        <w:rPr>
          <w:b/>
          <w:bCs/>
          <w:vanish/>
          <w:color w:val="FF0000"/>
        </w:rPr>
        <w:t xml:space="preserve">OHJE: </w:t>
      </w:r>
      <w:r w:rsidR="002E7623" w:rsidRPr="0C938DC9">
        <w:rPr>
          <w:b/>
          <w:bCs/>
          <w:vanish/>
          <w:color w:val="FF0000"/>
        </w:rPr>
        <w:t>ALT-TEKSTI</w:t>
      </w:r>
    </w:p>
    <w:p w14:paraId="78F6485A" w14:textId="77777777" w:rsidR="00663ECB" w:rsidRPr="00DF36EC" w:rsidRDefault="002E7623" w:rsidP="4F2A08D1">
      <w:pPr>
        <w:pStyle w:val="ALeip1kappale"/>
        <w:jc w:val="both"/>
        <w:rPr>
          <w:color w:val="FF0000"/>
        </w:rPr>
      </w:pPr>
      <w:r w:rsidRPr="0C938DC9">
        <w:rPr>
          <w:b/>
          <w:bCs/>
          <w:vanish/>
          <w:color w:val="FF0000"/>
        </w:rPr>
        <w:t>Jos kuvan tai graafin informaatio ei selviä leipätekstistä, alt- eli kuvailutekstin toimittaminen ja tuottaminen on sisällöntuottajan vastuulla.</w:t>
      </w:r>
      <w:r w:rsidRPr="00DF36EC">
        <w:rPr>
          <w:vanish/>
          <w:color w:val="FF0000"/>
        </w:rPr>
        <w:t xml:space="preserve"> Klikkaa kuvaa tai graafia hiiren oikealla napilla, ja valitse </w:t>
      </w:r>
      <w:r w:rsidRPr="4F2A08D1">
        <w:rPr>
          <w:i/>
          <w:iCs/>
          <w:vanish/>
          <w:color w:val="FF0000"/>
        </w:rPr>
        <w:t>Muotoile kuvaa (Format picture) &gt;</w:t>
      </w:r>
      <w:r w:rsidR="006B7510" w:rsidRPr="4F2A08D1">
        <w:rPr>
          <w:i/>
          <w:iCs/>
          <w:vanish/>
          <w:color w:val="FF0000"/>
        </w:rPr>
        <w:t xml:space="preserve"> Asettelu ja ominaisuudet</w:t>
      </w:r>
      <w:r w:rsidRPr="4F2A08D1">
        <w:rPr>
          <w:i/>
          <w:iCs/>
          <w:vanish/>
          <w:color w:val="FF0000"/>
        </w:rPr>
        <w:t xml:space="preserve"> </w:t>
      </w:r>
      <w:r w:rsidRPr="00DF36EC">
        <w:rPr>
          <w:vanish/>
          <w:color w:val="FF0000"/>
        </w:rPr>
        <w:t>(</w:t>
      </w:r>
      <w:r w:rsidRPr="4F2A08D1">
        <w:rPr>
          <w:i/>
          <w:iCs/>
          <w:vanish/>
          <w:color w:val="FF0000"/>
        </w:rPr>
        <w:t>Layout &amp; Properties)</w:t>
      </w:r>
      <w:r w:rsidRPr="00DF36EC">
        <w:rPr>
          <w:vanish/>
          <w:color w:val="FF0000"/>
        </w:rPr>
        <w:t xml:space="preserve"> &gt;</w:t>
      </w:r>
      <w:r w:rsidR="006B7510" w:rsidRPr="00DF36EC">
        <w:rPr>
          <w:vanish/>
          <w:color w:val="FF0000"/>
        </w:rPr>
        <w:t xml:space="preserve"> </w:t>
      </w:r>
      <w:r w:rsidR="006B7510" w:rsidRPr="4F2A08D1">
        <w:rPr>
          <w:i/>
          <w:iCs/>
          <w:vanish/>
          <w:color w:val="FF0000"/>
        </w:rPr>
        <w:t>Vaihtoehtoinen teksti</w:t>
      </w:r>
      <w:r w:rsidRPr="00DF36EC">
        <w:rPr>
          <w:vanish/>
          <w:color w:val="FF0000"/>
        </w:rPr>
        <w:t xml:space="preserve"> (</w:t>
      </w:r>
      <w:r w:rsidRPr="4F2A08D1">
        <w:rPr>
          <w:i/>
          <w:iCs/>
          <w:vanish/>
          <w:color w:val="FF0000"/>
        </w:rPr>
        <w:t>Alt Text)</w:t>
      </w:r>
      <w:r w:rsidR="006B7510" w:rsidRPr="00DF36EC">
        <w:rPr>
          <w:vanish/>
          <w:color w:val="FF0000"/>
        </w:rPr>
        <w:t xml:space="preserve"> ja</w:t>
      </w:r>
      <w:r w:rsidRPr="00DF36EC">
        <w:rPr>
          <w:vanish/>
          <w:color w:val="FF0000"/>
        </w:rPr>
        <w:t xml:space="preserve"> </w:t>
      </w:r>
      <w:r w:rsidR="006B7510" w:rsidRPr="00DF36EC">
        <w:rPr>
          <w:vanish/>
          <w:color w:val="FF0000"/>
        </w:rPr>
        <w:t>k</w:t>
      </w:r>
      <w:r w:rsidRPr="00DF36EC">
        <w:rPr>
          <w:vanish/>
          <w:color w:val="FF0000"/>
        </w:rPr>
        <w:t xml:space="preserve">irjoita teksti </w:t>
      </w:r>
      <w:r w:rsidRPr="4F2A08D1">
        <w:rPr>
          <w:i/>
          <w:iCs/>
          <w:vanish/>
          <w:color w:val="FF0000"/>
        </w:rPr>
        <w:t>Kuvaus</w:t>
      </w:r>
      <w:r w:rsidRPr="00DF36EC">
        <w:rPr>
          <w:vanish/>
          <w:color w:val="FF0000"/>
        </w:rPr>
        <w:t xml:space="preserve"> (</w:t>
      </w:r>
      <w:r w:rsidRPr="4F2A08D1">
        <w:rPr>
          <w:i/>
          <w:iCs/>
          <w:vanish/>
          <w:color w:val="FF0000"/>
        </w:rPr>
        <w:t>Description</w:t>
      </w:r>
      <w:r w:rsidRPr="00DF36EC">
        <w:rPr>
          <w:vanish/>
          <w:color w:val="FF0000"/>
        </w:rPr>
        <w:t xml:space="preserve">) </w:t>
      </w:r>
      <w:r w:rsidR="006B7510" w:rsidRPr="00DF36EC">
        <w:rPr>
          <w:vanish/>
          <w:color w:val="FF0000"/>
        </w:rPr>
        <w:t>–</w:t>
      </w:r>
      <w:r w:rsidRPr="00DF36EC">
        <w:rPr>
          <w:vanish/>
          <w:color w:val="FF0000"/>
        </w:rPr>
        <w:t>kenttään</w:t>
      </w:r>
      <w:r w:rsidR="006B7510" w:rsidRPr="00DF36EC">
        <w:rPr>
          <w:vanish/>
          <w:color w:val="FF0000"/>
        </w:rPr>
        <w:t xml:space="preserve">, n. </w:t>
      </w:r>
      <w:r w:rsidRPr="00DF36EC">
        <w:rPr>
          <w:vanish/>
          <w:color w:val="FF0000"/>
        </w:rPr>
        <w:t>1–2 lausetta. Alt-teksti on siis kuvailutekstiä, jota ruudun lukijaohjelma lukee esim. heikkonäköisille. Yritä siis selkein sanoin kuvata, mikä on kuvan tai graafin tärkein asiasisältö.</w:t>
      </w:r>
      <w:r w:rsidR="00DF36EC" w:rsidRPr="00DF36EC">
        <w:rPr>
          <w:rFonts w:cs="Arial"/>
          <w:vanish/>
          <w:color w:val="FF0000"/>
          <w:sz w:val="22"/>
          <w:szCs w:val="22"/>
        </w:rPr>
        <w:t xml:space="preserve"> </w:t>
      </w:r>
      <w:r w:rsidR="00DF36EC" w:rsidRPr="00DF36EC">
        <w:rPr>
          <w:rStyle w:val="normaltextrun1"/>
          <w:rFonts w:cs="Arial"/>
          <w:vanish/>
          <w:color w:val="FF0000"/>
          <w:sz w:val="22"/>
          <w:szCs w:val="22"/>
        </w:rPr>
        <w:t>Jos tarvitset lisäapua alt-</w:t>
      </w:r>
      <w:r w:rsidR="00DF36EC" w:rsidRPr="00DF36EC">
        <w:rPr>
          <w:rStyle w:val="spellingerror"/>
          <w:rFonts w:cs="Arial"/>
          <w:vanish/>
          <w:color w:val="FF0000"/>
          <w:sz w:val="22"/>
          <w:szCs w:val="22"/>
        </w:rPr>
        <w:t>teksin</w:t>
      </w:r>
      <w:r w:rsidR="00DF36EC" w:rsidRPr="00DF36EC">
        <w:rPr>
          <w:rStyle w:val="normaltextrun1"/>
          <w:rFonts w:cs="Arial"/>
          <w:vanish/>
          <w:color w:val="FF0000"/>
          <w:sz w:val="22"/>
          <w:szCs w:val="22"/>
        </w:rPr>
        <w:t xml:space="preserve"> luomiseen, ota yhteyttä ministeriösi viestintään.</w:t>
      </w:r>
    </w:p>
    <w:p w14:paraId="78F6485B" w14:textId="77777777" w:rsidR="006F3CA5" w:rsidRDefault="002636E9" w:rsidP="4F2A08D1">
      <w:pPr>
        <w:jc w:val="both"/>
        <w:rPr>
          <w:rFonts w:cs="Myriad Pro"/>
        </w:rPr>
      </w:pPr>
      <w:r w:rsidRPr="002636E9">
        <w:rPr>
          <w:vanish/>
          <w:color w:val="FF0000"/>
          <w:sz w:val="18"/>
          <w:szCs w:val="18"/>
        </w:rPr>
        <w:t>(Älä poista tätä sivunvaihtoa.)</w:t>
      </w:r>
      <w:r w:rsidR="006F3CA5" w:rsidRPr="0C938DC9">
        <w:rPr>
          <w:rFonts w:cs="Myriad Pro"/>
          <w:b/>
          <w:bCs/>
        </w:rPr>
        <w:br w:type="page"/>
      </w:r>
    </w:p>
    <w:p w14:paraId="78F6485C" w14:textId="77777777" w:rsidR="00B34418" w:rsidRDefault="4F2A08D1" w:rsidP="00886663">
      <w:pPr>
        <w:pStyle w:val="BLiitejaLhteetotsikko"/>
        <w:jc w:val="both"/>
      </w:pPr>
      <w:bookmarkStart w:id="13" w:name="_Toc46500202"/>
      <w:r>
        <w:lastRenderedPageBreak/>
        <w:t>Liitteet</w:t>
      </w:r>
      <w:bookmarkEnd w:id="13"/>
    </w:p>
    <w:p w14:paraId="565AEEF5" w14:textId="72A9AA77" w:rsidR="004450D9" w:rsidRDefault="004450D9" w:rsidP="00926D3E">
      <w:pPr>
        <w:pStyle w:val="ALeip1kappale"/>
        <w:jc w:val="both"/>
      </w:pPr>
      <w:r>
        <w:t xml:space="preserve">Liite 1 </w:t>
      </w:r>
      <w:r>
        <w:tab/>
        <w:t>Toimenpidesuunnitelma</w:t>
      </w:r>
    </w:p>
    <w:p w14:paraId="78F6485D" w14:textId="5C08484B" w:rsidR="00357567" w:rsidRDefault="00926D3E" w:rsidP="00886663">
      <w:pPr>
        <w:pStyle w:val="ALeip1kappale"/>
        <w:jc w:val="both"/>
      </w:pPr>
      <w:r>
        <w:t xml:space="preserve">Liite </w:t>
      </w:r>
      <w:r w:rsidR="004450D9">
        <w:t>2</w:t>
      </w:r>
      <w:r>
        <w:tab/>
        <w:t>Toiminnallisen tasa-arvo- ja yhdenvertaisuustyöryhmän asettamispäätös</w:t>
      </w:r>
      <w:r w:rsidR="00983AA0">
        <w:t xml:space="preserve"> (</w:t>
      </w:r>
      <w:r w:rsidR="00983AA0" w:rsidRPr="00983AA0">
        <w:t>VM/857/00.01.00.01/2019</w:t>
      </w:r>
      <w:r w:rsidR="00983AA0">
        <w:t>)</w:t>
      </w:r>
    </w:p>
    <w:p w14:paraId="1BB37552" w14:textId="35EC630C" w:rsidR="00983AA0" w:rsidRDefault="00983AA0" w:rsidP="00886663">
      <w:pPr>
        <w:pStyle w:val="ALeip1kappale"/>
        <w:jc w:val="both"/>
      </w:pPr>
      <w:r>
        <w:t xml:space="preserve">Liite </w:t>
      </w:r>
      <w:r w:rsidR="004450D9">
        <w:t>3</w:t>
      </w:r>
      <w:r>
        <w:tab/>
        <w:t>Työryhmän asettamispäätöksen muutospäätös (VN/12059/2019-VM-4)</w:t>
      </w:r>
    </w:p>
    <w:p w14:paraId="5C5BC775" w14:textId="658C8D1C" w:rsidR="00926D3E" w:rsidRDefault="00983AA0" w:rsidP="00886663">
      <w:pPr>
        <w:pStyle w:val="ALeip1kappale"/>
        <w:jc w:val="both"/>
      </w:pPr>
      <w:r>
        <w:t xml:space="preserve">Liite </w:t>
      </w:r>
      <w:r w:rsidR="004450D9">
        <w:t>4</w:t>
      </w:r>
      <w:r w:rsidR="00926D3E">
        <w:tab/>
      </w:r>
      <w:r w:rsidR="00926D3E" w:rsidRPr="00926D3E">
        <w:t>Osastokyselyn kysymykset</w:t>
      </w:r>
    </w:p>
    <w:p w14:paraId="79EADBAD" w14:textId="52C33067" w:rsidR="0013321B" w:rsidRDefault="0013321B" w:rsidP="00886663">
      <w:pPr>
        <w:pStyle w:val="ALeip1kappale"/>
        <w:jc w:val="both"/>
      </w:pPr>
      <w:r>
        <w:t xml:space="preserve">Liite </w:t>
      </w:r>
      <w:r w:rsidR="004450D9">
        <w:t>5</w:t>
      </w:r>
      <w:r>
        <w:tab/>
        <w:t>Listaus kansalaisjärjestöistä</w:t>
      </w:r>
    </w:p>
    <w:p w14:paraId="4C2C8A34" w14:textId="77777777" w:rsidR="00926D3E" w:rsidRDefault="00926D3E" w:rsidP="00886663">
      <w:pPr>
        <w:pStyle w:val="ALeip1kappale"/>
        <w:jc w:val="both"/>
      </w:pPr>
    </w:p>
    <w:p w14:paraId="78F6485E" w14:textId="739A598D" w:rsidR="00B34418" w:rsidRPr="00DF2F00" w:rsidRDefault="002636E9" w:rsidP="4F2A08D1">
      <w:pPr>
        <w:jc w:val="both"/>
        <w:rPr>
          <w:rFonts w:cs="Myriad Pro"/>
          <w:color w:val="000000" w:themeColor="text1"/>
        </w:rPr>
      </w:pPr>
      <w:r w:rsidRPr="002636E9">
        <w:rPr>
          <w:vanish/>
          <w:color w:val="FF0000"/>
          <w:sz w:val="18"/>
          <w:szCs w:val="18"/>
        </w:rPr>
        <w:t>(Älä poista tätä sivunvaihtoa.)</w:t>
      </w:r>
    </w:p>
    <w:sectPr w:rsidR="00B34418" w:rsidRPr="00DF2F00" w:rsidSect="003A7F21">
      <w:headerReference w:type="default" r:id="rId15"/>
      <w:footerReference w:type="default" r:id="rId16"/>
      <w:pgSz w:w="11906" w:h="16838"/>
      <w:pgMar w:top="2722" w:right="2098" w:bottom="1758" w:left="2098" w:header="1502" w:footer="61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9A7A3" w14:textId="77777777" w:rsidR="00147BA8" w:rsidRDefault="00147BA8" w:rsidP="00B90A4E">
      <w:r>
        <w:separator/>
      </w:r>
    </w:p>
    <w:p w14:paraId="3E10D1FC" w14:textId="77777777" w:rsidR="00147BA8" w:rsidRDefault="00147BA8"/>
  </w:endnote>
  <w:endnote w:type="continuationSeparator" w:id="0">
    <w:p w14:paraId="148FE6AA" w14:textId="77777777" w:rsidR="00147BA8" w:rsidRDefault="00147BA8" w:rsidP="00B90A4E">
      <w:r>
        <w:continuationSeparator/>
      </w:r>
    </w:p>
    <w:p w14:paraId="6F90CF16" w14:textId="77777777" w:rsidR="00147BA8" w:rsidRDefault="00147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Myriad Pro Light Cond">
    <w:panose1 w:val="00000000000000000000"/>
    <w:charset w:val="00"/>
    <w:family w:val="swiss"/>
    <w:notTrueType/>
    <w:pitch w:val="variable"/>
    <w:sig w:usb0="20000287"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72" w14:textId="77777777" w:rsidR="00986F2D" w:rsidRDefault="00986F2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976181"/>
      <w:docPartObj>
        <w:docPartGallery w:val="Page Numbers (Bottom of Page)"/>
        <w:docPartUnique/>
      </w:docPartObj>
    </w:sdtPr>
    <w:sdtEndPr/>
    <w:sdtContent>
      <w:p w14:paraId="78F64875" w14:textId="4A76BF7E" w:rsidR="00986F2D" w:rsidRPr="004C3942" w:rsidRDefault="00986F2D" w:rsidP="004C3942">
        <w:pPr>
          <w:pStyle w:val="Alatunniste"/>
        </w:pPr>
        <w:r w:rsidRPr="002636E9">
          <w:fldChar w:fldCharType="begin"/>
        </w:r>
        <w:r w:rsidRPr="002636E9">
          <w:instrText xml:space="preserve"> PAGE   \* MERGEFORMAT </w:instrText>
        </w:r>
        <w:r w:rsidRPr="002636E9">
          <w:fldChar w:fldCharType="separate"/>
        </w:r>
        <w:r w:rsidR="006B49E8">
          <w:rPr>
            <w:noProof/>
          </w:rPr>
          <w:t>16</w:t>
        </w:r>
        <w:r w:rsidRPr="002636E9">
          <w:fldChar w:fldCharType="end"/>
        </w:r>
      </w:p>
    </w:sdtContent>
  </w:sdt>
  <w:p w14:paraId="78F64876" w14:textId="77777777" w:rsidR="00986F2D" w:rsidRDefault="00986F2D"/>
  <w:p w14:paraId="78F64877" w14:textId="77777777" w:rsidR="00986F2D" w:rsidRDefault="00986F2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F805D" w14:textId="77777777" w:rsidR="00147BA8" w:rsidRDefault="00147BA8" w:rsidP="00B90A4E">
      <w:r>
        <w:separator/>
      </w:r>
    </w:p>
    <w:p w14:paraId="76BC3F22" w14:textId="77777777" w:rsidR="00147BA8" w:rsidRDefault="00147BA8"/>
  </w:footnote>
  <w:footnote w:type="continuationSeparator" w:id="0">
    <w:p w14:paraId="51E392F4" w14:textId="77777777" w:rsidR="00147BA8" w:rsidRDefault="00147BA8" w:rsidP="00B90A4E">
      <w:r>
        <w:continuationSeparator/>
      </w:r>
    </w:p>
    <w:p w14:paraId="22898F15" w14:textId="77777777" w:rsidR="00147BA8" w:rsidRDefault="00147B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69" w14:textId="77777777" w:rsidR="00986F2D" w:rsidRPr="00F137CC" w:rsidRDefault="4F2A08D1" w:rsidP="4F2A08D1">
    <w:pPr>
      <w:rPr>
        <w:rFonts w:cs="Arial"/>
        <w:color w:val="000000" w:themeColor="text1"/>
      </w:rPr>
    </w:pPr>
    <w:proofErr w:type="spellStart"/>
    <w:r w:rsidRPr="4F2A08D1">
      <w:rPr>
        <w:rFonts w:cs="Arial"/>
        <w:color w:val="000000" w:themeColor="text1"/>
      </w:rPr>
      <w:t>xxxministeriön</w:t>
    </w:r>
    <w:proofErr w:type="spellEnd"/>
    <w:r w:rsidRPr="4F2A08D1">
      <w:rPr>
        <w:rFonts w:cs="Arial"/>
        <w:color w:val="000000" w:themeColor="text1"/>
      </w:rPr>
      <w:t xml:space="preserve"> </w:t>
    </w:r>
    <w:proofErr w:type="gramStart"/>
    <w:r w:rsidRPr="4F2A08D1">
      <w:rPr>
        <w:rFonts w:cs="Arial"/>
        <w:color w:val="000000" w:themeColor="text1"/>
      </w:rPr>
      <w:t>julkaisuja  xx</w:t>
    </w:r>
    <w:proofErr w:type="gramEnd"/>
    <w:r w:rsidRPr="4F2A08D1">
      <w:rPr>
        <w:rFonts w:cs="Arial"/>
        <w:color w:val="000000" w:themeColor="text1"/>
      </w:rPr>
      <w:t>/201x</w:t>
    </w:r>
  </w:p>
  <w:p w14:paraId="78F6486A" w14:textId="77777777" w:rsidR="00986F2D" w:rsidRDefault="00986F2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71" w14:textId="77777777" w:rsidR="00986F2D" w:rsidRPr="00636746" w:rsidRDefault="00986F2D" w:rsidP="0063674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73" w14:textId="3572E36A" w:rsidR="00986F2D" w:rsidRDefault="00986F2D" w:rsidP="004D5739">
    <w:pPr>
      <w:pStyle w:val="Yltunniste"/>
    </w:pPr>
  </w:p>
  <w:p w14:paraId="78F64874" w14:textId="77777777" w:rsidR="00986F2D" w:rsidRPr="00636746" w:rsidRDefault="00986F2D" w:rsidP="0063674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428B8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B970B3E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C298B3C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E9A270B6"/>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68981A4A"/>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7EC11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0B93C"/>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AAEBB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24A8F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B252A9A2"/>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7F86159"/>
    <w:multiLevelType w:val="hybridMultilevel"/>
    <w:tmpl w:val="3558D5E0"/>
    <w:lvl w:ilvl="0" w:tplc="4272A532">
      <w:start w:val="1"/>
      <w:numFmt w:val="decimal"/>
      <w:pStyle w:val="ALeipluettelonumeroituna"/>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1" w15:restartNumberingAfterBreak="0">
    <w:nsid w:val="38A42C14"/>
    <w:multiLevelType w:val="hybridMultilevel"/>
    <w:tmpl w:val="4E4625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ABE5094"/>
    <w:multiLevelType w:val="hybridMultilevel"/>
    <w:tmpl w:val="B17C4FF2"/>
    <w:lvl w:ilvl="0" w:tplc="91469828">
      <w:numFmt w:val="bullet"/>
      <w:lvlText w:val="-"/>
      <w:lvlJc w:val="left"/>
      <w:pPr>
        <w:ind w:left="1080" w:hanging="72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5231705"/>
    <w:multiLevelType w:val="hybridMultilevel"/>
    <w:tmpl w:val="D2A4952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05C6F78"/>
    <w:multiLevelType w:val="multilevel"/>
    <w:tmpl w:val="C564386E"/>
    <w:lvl w:ilvl="0">
      <w:start w:val="1"/>
      <w:numFmt w:val="decimal"/>
      <w:pStyle w:val="Otsikko1"/>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tsikko2"/>
      <w:lvlText w:val="%1.%2"/>
      <w:lvlJc w:val="left"/>
      <w:pPr>
        <w:ind w:left="576" w:hanging="576"/>
      </w:pPr>
    </w:lvl>
    <w:lvl w:ilvl="2">
      <w:start w:val="1"/>
      <w:numFmt w:val="decimal"/>
      <w:pStyle w:val="Otsikko3"/>
      <w:lvlText w:val="%1.%2.%3"/>
      <w:lvlJc w:val="left"/>
      <w:pPr>
        <w:ind w:left="1004"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5" w15:restartNumberingAfterBreak="0">
    <w:nsid w:val="6AE21CE4"/>
    <w:multiLevelType w:val="hybridMultilevel"/>
    <w:tmpl w:val="408C95FA"/>
    <w:lvl w:ilvl="0" w:tplc="26560C68">
      <w:start w:val="1"/>
      <w:numFmt w:val="bullet"/>
      <w:pStyle w:val="ALeipluettelopallukalla"/>
      <w:lvlText w:val=""/>
      <w:lvlJc w:val="left"/>
      <w:pPr>
        <w:ind w:left="1287" w:hanging="360"/>
      </w:pPr>
      <w:rPr>
        <w:rFonts w:ascii="Symbol" w:hAnsi="Symbol" w:hint="default"/>
        <w:color w:val="365F91"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6" w15:restartNumberingAfterBreak="0">
    <w:nsid w:val="736A066D"/>
    <w:multiLevelType w:val="hybridMultilevel"/>
    <w:tmpl w:val="4F561716"/>
    <w:lvl w:ilvl="0" w:tplc="040B0001">
      <w:start w:val="1"/>
      <w:numFmt w:val="bullet"/>
      <w:lvlText w:val=""/>
      <w:lvlJc w:val="left"/>
      <w:pPr>
        <w:ind w:left="1080" w:hanging="72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FB76392"/>
    <w:multiLevelType w:val="hybridMultilevel"/>
    <w:tmpl w:val="515453FE"/>
    <w:lvl w:ilvl="0" w:tplc="EC44B624">
      <w:start w:val="1"/>
      <w:numFmt w:val="bullet"/>
      <w:pStyle w:val="ALeipluetteloajatusviivalla"/>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10"/>
  </w:num>
  <w:num w:numId="2">
    <w:abstractNumId w:val="17"/>
  </w:num>
  <w:num w:numId="3">
    <w:abstractNumId w:val="15"/>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1"/>
  </w:num>
  <w:num w:numId="17">
    <w:abstractNumId w:val="12"/>
  </w:num>
  <w:num w:numId="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EC"/>
    <w:rsid w:val="000005A1"/>
    <w:rsid w:val="00002CE5"/>
    <w:rsid w:val="00005C76"/>
    <w:rsid w:val="00022276"/>
    <w:rsid w:val="00032A21"/>
    <w:rsid w:val="00037BB2"/>
    <w:rsid w:val="00042BBA"/>
    <w:rsid w:val="000509A7"/>
    <w:rsid w:val="00055FA3"/>
    <w:rsid w:val="00057BA7"/>
    <w:rsid w:val="00061DFF"/>
    <w:rsid w:val="00067536"/>
    <w:rsid w:val="00082514"/>
    <w:rsid w:val="000835F0"/>
    <w:rsid w:val="00086892"/>
    <w:rsid w:val="000871A1"/>
    <w:rsid w:val="000915D1"/>
    <w:rsid w:val="00097B0E"/>
    <w:rsid w:val="000A5CE5"/>
    <w:rsid w:val="000A6410"/>
    <w:rsid w:val="000A7746"/>
    <w:rsid w:val="000B22A4"/>
    <w:rsid w:val="000B2BA7"/>
    <w:rsid w:val="000B51BC"/>
    <w:rsid w:val="000B6983"/>
    <w:rsid w:val="000C42AA"/>
    <w:rsid w:val="000E22F3"/>
    <w:rsid w:val="000E5C81"/>
    <w:rsid w:val="000E5CCD"/>
    <w:rsid w:val="00101BE8"/>
    <w:rsid w:val="00107F7E"/>
    <w:rsid w:val="00110366"/>
    <w:rsid w:val="0011429D"/>
    <w:rsid w:val="001207ED"/>
    <w:rsid w:val="00123175"/>
    <w:rsid w:val="00123ECA"/>
    <w:rsid w:val="001256AF"/>
    <w:rsid w:val="00130FC8"/>
    <w:rsid w:val="0013321B"/>
    <w:rsid w:val="00147BA8"/>
    <w:rsid w:val="00153C98"/>
    <w:rsid w:val="00157936"/>
    <w:rsid w:val="00160EF5"/>
    <w:rsid w:val="001626A8"/>
    <w:rsid w:val="00194445"/>
    <w:rsid w:val="00195098"/>
    <w:rsid w:val="00197E72"/>
    <w:rsid w:val="001A610A"/>
    <w:rsid w:val="001C08F6"/>
    <w:rsid w:val="001C105B"/>
    <w:rsid w:val="001C6646"/>
    <w:rsid w:val="001C6741"/>
    <w:rsid w:val="001E02D9"/>
    <w:rsid w:val="001E325E"/>
    <w:rsid w:val="001E70DE"/>
    <w:rsid w:val="001F74A1"/>
    <w:rsid w:val="0020245F"/>
    <w:rsid w:val="00202D00"/>
    <w:rsid w:val="0022074A"/>
    <w:rsid w:val="00220847"/>
    <w:rsid w:val="00221978"/>
    <w:rsid w:val="00221ED1"/>
    <w:rsid w:val="0022381F"/>
    <w:rsid w:val="00224871"/>
    <w:rsid w:val="00227B21"/>
    <w:rsid w:val="002368AB"/>
    <w:rsid w:val="002375A5"/>
    <w:rsid w:val="00240CBE"/>
    <w:rsid w:val="00243107"/>
    <w:rsid w:val="002636E9"/>
    <w:rsid w:val="002747FC"/>
    <w:rsid w:val="00275110"/>
    <w:rsid w:val="00280FF4"/>
    <w:rsid w:val="00284296"/>
    <w:rsid w:val="00286B7C"/>
    <w:rsid w:val="0029678A"/>
    <w:rsid w:val="002A3996"/>
    <w:rsid w:val="002A4F8A"/>
    <w:rsid w:val="002A7B10"/>
    <w:rsid w:val="002C115D"/>
    <w:rsid w:val="002C2F7C"/>
    <w:rsid w:val="002C5A32"/>
    <w:rsid w:val="002C7523"/>
    <w:rsid w:val="002D27D4"/>
    <w:rsid w:val="002E02DC"/>
    <w:rsid w:val="002E7623"/>
    <w:rsid w:val="003026B4"/>
    <w:rsid w:val="00320D10"/>
    <w:rsid w:val="00321035"/>
    <w:rsid w:val="00323EDD"/>
    <w:rsid w:val="003242F8"/>
    <w:rsid w:val="0032502F"/>
    <w:rsid w:val="00331032"/>
    <w:rsid w:val="003405B9"/>
    <w:rsid w:val="00341387"/>
    <w:rsid w:val="003571C9"/>
    <w:rsid w:val="00357567"/>
    <w:rsid w:val="00370108"/>
    <w:rsid w:val="00372B75"/>
    <w:rsid w:val="003736C6"/>
    <w:rsid w:val="00382E66"/>
    <w:rsid w:val="003A75BF"/>
    <w:rsid w:val="003A7F21"/>
    <w:rsid w:val="003C452F"/>
    <w:rsid w:val="003C7857"/>
    <w:rsid w:val="003D675D"/>
    <w:rsid w:val="003E1C08"/>
    <w:rsid w:val="003E757E"/>
    <w:rsid w:val="003F2E3A"/>
    <w:rsid w:val="003F798A"/>
    <w:rsid w:val="00405C67"/>
    <w:rsid w:val="004060A8"/>
    <w:rsid w:val="00412AE8"/>
    <w:rsid w:val="00417E15"/>
    <w:rsid w:val="0042567D"/>
    <w:rsid w:val="00426923"/>
    <w:rsid w:val="004450D9"/>
    <w:rsid w:val="004630F6"/>
    <w:rsid w:val="00467A7B"/>
    <w:rsid w:val="00474F11"/>
    <w:rsid w:val="004863B9"/>
    <w:rsid w:val="00487618"/>
    <w:rsid w:val="004A037F"/>
    <w:rsid w:val="004A234A"/>
    <w:rsid w:val="004A2C83"/>
    <w:rsid w:val="004B4AFF"/>
    <w:rsid w:val="004C3942"/>
    <w:rsid w:val="004C797F"/>
    <w:rsid w:val="004D5739"/>
    <w:rsid w:val="004F175C"/>
    <w:rsid w:val="004F6AEB"/>
    <w:rsid w:val="00501491"/>
    <w:rsid w:val="005062F1"/>
    <w:rsid w:val="00526295"/>
    <w:rsid w:val="00546318"/>
    <w:rsid w:val="005859FB"/>
    <w:rsid w:val="00587B2E"/>
    <w:rsid w:val="005901D7"/>
    <w:rsid w:val="005B356B"/>
    <w:rsid w:val="005B3670"/>
    <w:rsid w:val="005B6DF3"/>
    <w:rsid w:val="005B7E97"/>
    <w:rsid w:val="005C093F"/>
    <w:rsid w:val="005C4BF2"/>
    <w:rsid w:val="005C7A93"/>
    <w:rsid w:val="005E3C0D"/>
    <w:rsid w:val="005F2CB6"/>
    <w:rsid w:val="00611A5B"/>
    <w:rsid w:val="006175B4"/>
    <w:rsid w:val="00617F17"/>
    <w:rsid w:val="006225A5"/>
    <w:rsid w:val="006238C8"/>
    <w:rsid w:val="006261F6"/>
    <w:rsid w:val="00636746"/>
    <w:rsid w:val="006453FA"/>
    <w:rsid w:val="00663ECB"/>
    <w:rsid w:val="00667276"/>
    <w:rsid w:val="0066778C"/>
    <w:rsid w:val="00673DD6"/>
    <w:rsid w:val="00680876"/>
    <w:rsid w:val="006815C8"/>
    <w:rsid w:val="006817DE"/>
    <w:rsid w:val="00685545"/>
    <w:rsid w:val="0069703A"/>
    <w:rsid w:val="006A7D8E"/>
    <w:rsid w:val="006A7FB2"/>
    <w:rsid w:val="006B0C81"/>
    <w:rsid w:val="006B49E8"/>
    <w:rsid w:val="006B7510"/>
    <w:rsid w:val="006C3BBD"/>
    <w:rsid w:val="006C7EF4"/>
    <w:rsid w:val="006D5898"/>
    <w:rsid w:val="006D6D5F"/>
    <w:rsid w:val="006E4C8D"/>
    <w:rsid w:val="006E5D51"/>
    <w:rsid w:val="006F3CA5"/>
    <w:rsid w:val="006F4EDA"/>
    <w:rsid w:val="00701A5C"/>
    <w:rsid w:val="007054F5"/>
    <w:rsid w:val="00706AB2"/>
    <w:rsid w:val="00713112"/>
    <w:rsid w:val="00721E9D"/>
    <w:rsid w:val="0074208A"/>
    <w:rsid w:val="00761527"/>
    <w:rsid w:val="007628C9"/>
    <w:rsid w:val="00771A5E"/>
    <w:rsid w:val="00772D67"/>
    <w:rsid w:val="007739BF"/>
    <w:rsid w:val="007764D6"/>
    <w:rsid w:val="0079024F"/>
    <w:rsid w:val="00792531"/>
    <w:rsid w:val="00796641"/>
    <w:rsid w:val="007A0EAC"/>
    <w:rsid w:val="007B064B"/>
    <w:rsid w:val="007B1762"/>
    <w:rsid w:val="007D105A"/>
    <w:rsid w:val="007D4120"/>
    <w:rsid w:val="007E0E67"/>
    <w:rsid w:val="007E1F7C"/>
    <w:rsid w:val="007E3970"/>
    <w:rsid w:val="007E3D37"/>
    <w:rsid w:val="007E5C54"/>
    <w:rsid w:val="00801885"/>
    <w:rsid w:val="00802465"/>
    <w:rsid w:val="008029F1"/>
    <w:rsid w:val="00806F00"/>
    <w:rsid w:val="008079ED"/>
    <w:rsid w:val="00810BFD"/>
    <w:rsid w:val="0083654F"/>
    <w:rsid w:val="00842065"/>
    <w:rsid w:val="008432BD"/>
    <w:rsid w:val="00847EC1"/>
    <w:rsid w:val="00852F73"/>
    <w:rsid w:val="00877C61"/>
    <w:rsid w:val="0088487A"/>
    <w:rsid w:val="00884CA0"/>
    <w:rsid w:val="00886663"/>
    <w:rsid w:val="00895D89"/>
    <w:rsid w:val="008A1DCF"/>
    <w:rsid w:val="008C3FFD"/>
    <w:rsid w:val="008C7384"/>
    <w:rsid w:val="008E483B"/>
    <w:rsid w:val="00900B51"/>
    <w:rsid w:val="00916F93"/>
    <w:rsid w:val="0092389A"/>
    <w:rsid w:val="00926D3E"/>
    <w:rsid w:val="0093221F"/>
    <w:rsid w:val="009416A9"/>
    <w:rsid w:val="00943EC4"/>
    <w:rsid w:val="00946DAF"/>
    <w:rsid w:val="00961AB1"/>
    <w:rsid w:val="009666EB"/>
    <w:rsid w:val="009804DD"/>
    <w:rsid w:val="00981048"/>
    <w:rsid w:val="009810D4"/>
    <w:rsid w:val="009821DB"/>
    <w:rsid w:val="00983AA0"/>
    <w:rsid w:val="00984134"/>
    <w:rsid w:val="00986F2D"/>
    <w:rsid w:val="00995AD3"/>
    <w:rsid w:val="009A3F43"/>
    <w:rsid w:val="009A41B0"/>
    <w:rsid w:val="009A5BEE"/>
    <w:rsid w:val="009B10FF"/>
    <w:rsid w:val="009B1549"/>
    <w:rsid w:val="009B566F"/>
    <w:rsid w:val="009C1815"/>
    <w:rsid w:val="009C59FF"/>
    <w:rsid w:val="009D77AE"/>
    <w:rsid w:val="009E3725"/>
    <w:rsid w:val="009E3DE1"/>
    <w:rsid w:val="009F290B"/>
    <w:rsid w:val="009F52DC"/>
    <w:rsid w:val="009F61B5"/>
    <w:rsid w:val="00A01363"/>
    <w:rsid w:val="00A03853"/>
    <w:rsid w:val="00A040E0"/>
    <w:rsid w:val="00A064E7"/>
    <w:rsid w:val="00A07B0E"/>
    <w:rsid w:val="00A22456"/>
    <w:rsid w:val="00A25A9D"/>
    <w:rsid w:val="00A30372"/>
    <w:rsid w:val="00A305D0"/>
    <w:rsid w:val="00A40E2D"/>
    <w:rsid w:val="00A42EB0"/>
    <w:rsid w:val="00A44890"/>
    <w:rsid w:val="00A50AB1"/>
    <w:rsid w:val="00A51EB9"/>
    <w:rsid w:val="00A52209"/>
    <w:rsid w:val="00A80B96"/>
    <w:rsid w:val="00A854AD"/>
    <w:rsid w:val="00A94C67"/>
    <w:rsid w:val="00AA545B"/>
    <w:rsid w:val="00AA5E58"/>
    <w:rsid w:val="00AA5ED3"/>
    <w:rsid w:val="00AA7243"/>
    <w:rsid w:val="00AC177B"/>
    <w:rsid w:val="00AC5893"/>
    <w:rsid w:val="00AC5C07"/>
    <w:rsid w:val="00AD2029"/>
    <w:rsid w:val="00AD4267"/>
    <w:rsid w:val="00AD5C14"/>
    <w:rsid w:val="00AE47C8"/>
    <w:rsid w:val="00AF43CC"/>
    <w:rsid w:val="00AF5010"/>
    <w:rsid w:val="00AF5F04"/>
    <w:rsid w:val="00AF72BD"/>
    <w:rsid w:val="00AF78BB"/>
    <w:rsid w:val="00B028C6"/>
    <w:rsid w:val="00B04C69"/>
    <w:rsid w:val="00B10544"/>
    <w:rsid w:val="00B17D9B"/>
    <w:rsid w:val="00B26F43"/>
    <w:rsid w:val="00B34418"/>
    <w:rsid w:val="00B3642E"/>
    <w:rsid w:val="00B50836"/>
    <w:rsid w:val="00B508D2"/>
    <w:rsid w:val="00B54B7A"/>
    <w:rsid w:val="00B56E40"/>
    <w:rsid w:val="00B64DBA"/>
    <w:rsid w:val="00B72FE1"/>
    <w:rsid w:val="00B73FE4"/>
    <w:rsid w:val="00B8151D"/>
    <w:rsid w:val="00B90A4E"/>
    <w:rsid w:val="00BC6ACB"/>
    <w:rsid w:val="00BD1C1C"/>
    <w:rsid w:val="00BD420B"/>
    <w:rsid w:val="00BD7866"/>
    <w:rsid w:val="00BE2665"/>
    <w:rsid w:val="00BF7688"/>
    <w:rsid w:val="00C059C1"/>
    <w:rsid w:val="00C06D23"/>
    <w:rsid w:val="00C102E1"/>
    <w:rsid w:val="00C2095C"/>
    <w:rsid w:val="00C23BEE"/>
    <w:rsid w:val="00C26358"/>
    <w:rsid w:val="00C264C1"/>
    <w:rsid w:val="00C2748F"/>
    <w:rsid w:val="00C3569B"/>
    <w:rsid w:val="00C44C85"/>
    <w:rsid w:val="00C45F63"/>
    <w:rsid w:val="00C60ADE"/>
    <w:rsid w:val="00C60C64"/>
    <w:rsid w:val="00C674F6"/>
    <w:rsid w:val="00C85FCE"/>
    <w:rsid w:val="00C9131A"/>
    <w:rsid w:val="00CA3CFB"/>
    <w:rsid w:val="00CB49B5"/>
    <w:rsid w:val="00CE3E02"/>
    <w:rsid w:val="00CF173D"/>
    <w:rsid w:val="00D02A3A"/>
    <w:rsid w:val="00D0407A"/>
    <w:rsid w:val="00D04BEC"/>
    <w:rsid w:val="00D15BCE"/>
    <w:rsid w:val="00D16B32"/>
    <w:rsid w:val="00D30CC8"/>
    <w:rsid w:val="00D3145B"/>
    <w:rsid w:val="00D320B4"/>
    <w:rsid w:val="00D330A4"/>
    <w:rsid w:val="00D34158"/>
    <w:rsid w:val="00D37A09"/>
    <w:rsid w:val="00D37B74"/>
    <w:rsid w:val="00D516CB"/>
    <w:rsid w:val="00D56B42"/>
    <w:rsid w:val="00D60158"/>
    <w:rsid w:val="00D62728"/>
    <w:rsid w:val="00D655D4"/>
    <w:rsid w:val="00D708A0"/>
    <w:rsid w:val="00D70CA0"/>
    <w:rsid w:val="00D714D0"/>
    <w:rsid w:val="00D764BD"/>
    <w:rsid w:val="00D8232A"/>
    <w:rsid w:val="00D82770"/>
    <w:rsid w:val="00D950ED"/>
    <w:rsid w:val="00D95D5A"/>
    <w:rsid w:val="00D9734D"/>
    <w:rsid w:val="00DA13B5"/>
    <w:rsid w:val="00DA64FB"/>
    <w:rsid w:val="00DB3583"/>
    <w:rsid w:val="00DB3D70"/>
    <w:rsid w:val="00DB4D6D"/>
    <w:rsid w:val="00DB4FE6"/>
    <w:rsid w:val="00DC59A5"/>
    <w:rsid w:val="00DC6F97"/>
    <w:rsid w:val="00DE1FC5"/>
    <w:rsid w:val="00DF0E81"/>
    <w:rsid w:val="00DF1718"/>
    <w:rsid w:val="00DF2F00"/>
    <w:rsid w:val="00DF34FB"/>
    <w:rsid w:val="00DF36EC"/>
    <w:rsid w:val="00DF62DD"/>
    <w:rsid w:val="00DF7CAA"/>
    <w:rsid w:val="00E01A53"/>
    <w:rsid w:val="00E03075"/>
    <w:rsid w:val="00E0414F"/>
    <w:rsid w:val="00E04530"/>
    <w:rsid w:val="00E0777B"/>
    <w:rsid w:val="00E1437A"/>
    <w:rsid w:val="00E17A5C"/>
    <w:rsid w:val="00E20F31"/>
    <w:rsid w:val="00E22ACB"/>
    <w:rsid w:val="00E24365"/>
    <w:rsid w:val="00E31CE0"/>
    <w:rsid w:val="00E40C04"/>
    <w:rsid w:val="00E41CCB"/>
    <w:rsid w:val="00E65CB4"/>
    <w:rsid w:val="00E76F77"/>
    <w:rsid w:val="00E85AB3"/>
    <w:rsid w:val="00E95031"/>
    <w:rsid w:val="00E9626D"/>
    <w:rsid w:val="00E97226"/>
    <w:rsid w:val="00EA3E1A"/>
    <w:rsid w:val="00EA6BE4"/>
    <w:rsid w:val="00EC4D24"/>
    <w:rsid w:val="00EE67DD"/>
    <w:rsid w:val="00EE7C69"/>
    <w:rsid w:val="00F051AC"/>
    <w:rsid w:val="00F11A19"/>
    <w:rsid w:val="00F137CC"/>
    <w:rsid w:val="00F20168"/>
    <w:rsid w:val="00F252EF"/>
    <w:rsid w:val="00F45E16"/>
    <w:rsid w:val="00F46588"/>
    <w:rsid w:val="00F47570"/>
    <w:rsid w:val="00F5021D"/>
    <w:rsid w:val="00F513E3"/>
    <w:rsid w:val="00F92BDB"/>
    <w:rsid w:val="00F97D51"/>
    <w:rsid w:val="00FA1041"/>
    <w:rsid w:val="00FC0269"/>
    <w:rsid w:val="00FC36E6"/>
    <w:rsid w:val="00FC482C"/>
    <w:rsid w:val="00FD0BE7"/>
    <w:rsid w:val="00FD0C61"/>
    <w:rsid w:val="00FD2E85"/>
    <w:rsid w:val="00FD4652"/>
    <w:rsid w:val="00FD53A0"/>
    <w:rsid w:val="00FD7D94"/>
    <w:rsid w:val="00FF3FCA"/>
    <w:rsid w:val="00FF7E59"/>
    <w:rsid w:val="0520AB24"/>
    <w:rsid w:val="0C938DC9"/>
    <w:rsid w:val="201E29E8"/>
    <w:rsid w:val="2FBEFF42"/>
    <w:rsid w:val="4F2A08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F6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A44890"/>
  </w:style>
  <w:style w:type="paragraph" w:styleId="Otsikko1">
    <w:name w:val="heading 1"/>
    <w:basedOn w:val="Normaali"/>
    <w:next w:val="ALeip1kappale"/>
    <w:link w:val="Otsikko1Char"/>
    <w:uiPriority w:val="4"/>
    <w:qFormat/>
    <w:rsid w:val="00E20F31"/>
    <w:pPr>
      <w:pageBreakBefore/>
      <w:numPr>
        <w:numId w:val="4"/>
      </w:numPr>
      <w:suppressAutoHyphens/>
      <w:spacing w:before="2268" w:after="283" w:line="560" w:lineRule="atLeast"/>
      <w:ind w:left="680" w:hanging="680"/>
      <w:outlineLvl w:val="0"/>
    </w:pPr>
    <w:rPr>
      <w:rFonts w:ascii="Arial Narrow" w:hAnsi="Arial Narrow"/>
      <w:b/>
      <w:color w:val="294672"/>
      <w:sz w:val="50"/>
    </w:rPr>
  </w:style>
  <w:style w:type="paragraph" w:styleId="Otsikko2">
    <w:name w:val="heading 2"/>
    <w:basedOn w:val="Normaali"/>
    <w:next w:val="ALeip1kappale"/>
    <w:link w:val="Otsikko2Char"/>
    <w:uiPriority w:val="4"/>
    <w:qFormat/>
    <w:rsid w:val="0074208A"/>
    <w:pPr>
      <w:keepNext/>
      <w:numPr>
        <w:ilvl w:val="1"/>
        <w:numId w:val="4"/>
      </w:numPr>
      <w:suppressAutoHyphens/>
      <w:spacing w:before="737" w:after="170" w:line="340" w:lineRule="atLeast"/>
      <w:ind w:left="964" w:hanging="964"/>
      <w:outlineLvl w:val="1"/>
    </w:pPr>
    <w:rPr>
      <w:rFonts w:ascii="Arial Narrow" w:hAnsi="Arial Narrow"/>
      <w:b/>
      <w:color w:val="294672"/>
      <w:spacing w:val="10"/>
      <w:sz w:val="38"/>
      <w:lang w:val="en-US" w:eastAsia="en-US"/>
    </w:rPr>
  </w:style>
  <w:style w:type="paragraph" w:styleId="Otsikko3">
    <w:name w:val="heading 3"/>
    <w:basedOn w:val="Normaali"/>
    <w:next w:val="ALeip1kappale"/>
    <w:link w:val="Otsikko3Char"/>
    <w:uiPriority w:val="4"/>
    <w:qFormat/>
    <w:rsid w:val="0074208A"/>
    <w:pPr>
      <w:keepNext/>
      <w:numPr>
        <w:ilvl w:val="2"/>
        <w:numId w:val="4"/>
      </w:numPr>
      <w:spacing w:before="240" w:after="100" w:line="301" w:lineRule="atLeast"/>
      <w:ind w:left="1247" w:hanging="1247"/>
      <w:outlineLvl w:val="2"/>
    </w:pPr>
    <w:rPr>
      <w:rFonts w:ascii="Arial Narrow" w:hAnsi="Arial Narrow" w:cs="Arial"/>
      <w:b/>
      <w:bCs/>
      <w:color w:val="294672"/>
      <w:spacing w:val="8"/>
      <w:position w:val="10"/>
      <w:sz w:val="33"/>
      <w:szCs w:val="26"/>
      <w:lang w:eastAsia="en-US"/>
    </w:rPr>
  </w:style>
  <w:style w:type="paragraph" w:styleId="Otsikko4">
    <w:name w:val="heading 4"/>
    <w:basedOn w:val="Normaali"/>
    <w:next w:val="ALeip1kappale"/>
    <w:link w:val="Otsikko4Char"/>
    <w:uiPriority w:val="4"/>
    <w:qFormat/>
    <w:rsid w:val="0074208A"/>
    <w:pPr>
      <w:keepNext/>
      <w:numPr>
        <w:ilvl w:val="3"/>
        <w:numId w:val="4"/>
      </w:numPr>
      <w:spacing w:before="240" w:after="100" w:line="301" w:lineRule="atLeast"/>
      <w:ind w:left="1418" w:hanging="1418"/>
      <w:jc w:val="both"/>
      <w:outlineLvl w:val="3"/>
    </w:pPr>
    <w:rPr>
      <w:rFonts w:ascii="Arial Narrow" w:hAnsi="Arial Narrow"/>
      <w:color w:val="294672"/>
      <w:sz w:val="26"/>
      <w:lang w:eastAsia="en-US"/>
    </w:rPr>
  </w:style>
  <w:style w:type="paragraph" w:styleId="Otsikko5">
    <w:name w:val="heading 5"/>
    <w:basedOn w:val="Normaali"/>
    <w:next w:val="Normaali"/>
    <w:link w:val="Otsikko5Char"/>
    <w:uiPriority w:val="9"/>
    <w:semiHidden/>
    <w:unhideWhenUsed/>
    <w:rsid w:val="00097B0E"/>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rsid w:val="00097B0E"/>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rsid w:val="00097B0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rsid w:val="00097B0E"/>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Otsikko9">
    <w:name w:val="heading 9"/>
    <w:basedOn w:val="Normaali"/>
    <w:next w:val="Normaali"/>
    <w:link w:val="Otsikko9Char"/>
    <w:uiPriority w:val="9"/>
    <w:semiHidden/>
    <w:unhideWhenUsed/>
    <w:rsid w:val="00097B0E"/>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E20F31"/>
    <w:rPr>
      <w:rFonts w:ascii="Arial Narrow" w:hAnsi="Arial Narrow"/>
      <w:b/>
      <w:color w:val="294672"/>
      <w:sz w:val="50"/>
    </w:rPr>
  </w:style>
  <w:style w:type="paragraph" w:styleId="Yltunniste">
    <w:name w:val="header"/>
    <w:basedOn w:val="Normaali"/>
    <w:next w:val="Normaali"/>
    <w:link w:val="YltunnisteChar"/>
    <w:uiPriority w:val="4"/>
    <w:unhideWhenUsed/>
    <w:rsid w:val="00526295"/>
    <w:pPr>
      <w:tabs>
        <w:tab w:val="center" w:pos="4819"/>
        <w:tab w:val="right" w:pos="9638"/>
      </w:tabs>
      <w:jc w:val="center"/>
    </w:pPr>
    <w:rPr>
      <w:caps/>
      <w:color w:val="7F7F7F" w:themeColor="text1" w:themeTint="80"/>
      <w:sz w:val="14"/>
    </w:rPr>
  </w:style>
  <w:style w:type="character" w:customStyle="1" w:styleId="YltunnisteChar">
    <w:name w:val="Ylätunniste Char"/>
    <w:basedOn w:val="Kappaleenoletusfontti"/>
    <w:link w:val="Yltunniste"/>
    <w:uiPriority w:val="4"/>
    <w:rsid w:val="00A44890"/>
    <w:rPr>
      <w:caps/>
      <w:color w:val="7F7F7F" w:themeColor="text1" w:themeTint="80"/>
      <w:sz w:val="14"/>
    </w:rPr>
  </w:style>
  <w:style w:type="paragraph" w:styleId="Alatunniste">
    <w:name w:val="footer"/>
    <w:basedOn w:val="Normaali"/>
    <w:next w:val="Normaali"/>
    <w:link w:val="AlatunnisteChar"/>
    <w:uiPriority w:val="4"/>
    <w:unhideWhenUsed/>
    <w:rsid w:val="004C3942"/>
    <w:pPr>
      <w:spacing w:before="170" w:line="280" w:lineRule="atLeast"/>
      <w:jc w:val="center"/>
    </w:pPr>
  </w:style>
  <w:style w:type="character" w:customStyle="1" w:styleId="AlatunnisteChar">
    <w:name w:val="Alatunniste Char"/>
    <w:basedOn w:val="Kappaleenoletusfontti"/>
    <w:link w:val="Alatunniste"/>
    <w:uiPriority w:val="4"/>
    <w:rsid w:val="00A44890"/>
  </w:style>
  <w:style w:type="paragraph" w:customStyle="1" w:styleId="AAlaviite">
    <w:name w:val="A_Alaviite"/>
    <w:basedOn w:val="Normaali"/>
    <w:link w:val="AAlaviiteChar"/>
    <w:qFormat/>
    <w:rsid w:val="00DF2F00"/>
    <w:pPr>
      <w:jc w:val="both"/>
    </w:pPr>
    <w:rPr>
      <w:sz w:val="18"/>
    </w:rPr>
  </w:style>
  <w:style w:type="character" w:customStyle="1" w:styleId="AAlaviiteChar">
    <w:name w:val="A_Alaviite Char"/>
    <w:basedOn w:val="Kappaleenoletusfontti"/>
    <w:link w:val="AAlaviite"/>
    <w:rsid w:val="00DF2F00"/>
    <w:rPr>
      <w:sz w:val="18"/>
    </w:rPr>
  </w:style>
  <w:style w:type="paragraph" w:styleId="Sisllysluettelonotsikko">
    <w:name w:val="TOC Heading"/>
    <w:basedOn w:val="Otsikko1"/>
    <w:next w:val="Normaali"/>
    <w:uiPriority w:val="39"/>
    <w:semiHidden/>
    <w:unhideWhenUsed/>
    <w:qFormat/>
    <w:rsid w:val="0011429D"/>
    <w:pPr>
      <w:keepNext/>
      <w:keepLines/>
      <w:framePr w:wrap="notBeside" w:hAnchor="text"/>
      <w:spacing w:before="480" w:after="0" w:line="276" w:lineRule="auto"/>
      <w:outlineLvl w:val="9"/>
    </w:pPr>
    <w:rPr>
      <w:rFonts w:asciiTheme="majorHAnsi" w:eastAsiaTheme="majorEastAsia" w:hAnsiTheme="majorHAnsi" w:cstheme="majorBidi"/>
      <w:b w:val="0"/>
      <w:bCs/>
      <w:color w:val="365F91" w:themeColor="accent1" w:themeShade="BF"/>
      <w:sz w:val="28"/>
      <w:szCs w:val="28"/>
      <w:lang w:eastAsia="en-US"/>
    </w:rPr>
  </w:style>
  <w:style w:type="paragraph" w:styleId="Sisluet1">
    <w:name w:val="toc 1"/>
    <w:basedOn w:val="Normaali"/>
    <w:next w:val="Normaali"/>
    <w:autoRedefine/>
    <w:uiPriority w:val="39"/>
    <w:unhideWhenUsed/>
    <w:rsid w:val="00E20F31"/>
    <w:pPr>
      <w:tabs>
        <w:tab w:val="right" w:leader="dot" w:pos="7700"/>
      </w:tabs>
      <w:spacing w:before="340" w:after="80"/>
      <w:ind w:left="567" w:right="851" w:hanging="567"/>
    </w:pPr>
    <w:rPr>
      <w:rFonts w:ascii="Arial Narrow" w:hAnsi="Arial Narrow"/>
      <w:b/>
      <w:noProof/>
      <w:color w:val="294672"/>
      <w:sz w:val="26"/>
      <w:szCs w:val="26"/>
    </w:rPr>
  </w:style>
  <w:style w:type="paragraph" w:styleId="Sisluet2">
    <w:name w:val="toc 2"/>
    <w:basedOn w:val="Normaali"/>
    <w:next w:val="Normaali"/>
    <w:autoRedefine/>
    <w:uiPriority w:val="39"/>
    <w:unhideWhenUsed/>
    <w:rsid w:val="007764D6"/>
    <w:pPr>
      <w:tabs>
        <w:tab w:val="right" w:leader="dot" w:pos="7700"/>
      </w:tabs>
      <w:spacing w:before="40" w:after="100"/>
      <w:ind w:left="1134" w:right="851" w:hanging="567"/>
    </w:pPr>
    <w:rPr>
      <w:rFonts w:ascii="Arial Narrow" w:hAnsi="Arial Narrow"/>
      <w:noProof/>
      <w:sz w:val="21"/>
    </w:rPr>
  </w:style>
  <w:style w:type="paragraph" w:styleId="Sisluet3">
    <w:name w:val="toc 3"/>
    <w:basedOn w:val="Normaali"/>
    <w:next w:val="Normaali"/>
    <w:autoRedefine/>
    <w:uiPriority w:val="39"/>
    <w:unhideWhenUsed/>
    <w:rsid w:val="007764D6"/>
    <w:pPr>
      <w:tabs>
        <w:tab w:val="right" w:leader="dot" w:pos="7700"/>
      </w:tabs>
      <w:spacing w:after="100"/>
      <w:ind w:left="1985" w:right="851" w:hanging="851"/>
    </w:pPr>
    <w:rPr>
      <w:rFonts w:ascii="Arial Narrow" w:hAnsi="Arial Narrow"/>
      <w:noProof/>
      <w:sz w:val="21"/>
    </w:rPr>
  </w:style>
  <w:style w:type="paragraph" w:styleId="Sisluet4">
    <w:name w:val="toc 4"/>
    <w:basedOn w:val="Normaali"/>
    <w:next w:val="Normaali"/>
    <w:autoRedefine/>
    <w:uiPriority w:val="39"/>
    <w:unhideWhenUsed/>
    <w:rsid w:val="007764D6"/>
    <w:pPr>
      <w:tabs>
        <w:tab w:val="right" w:leader="dot" w:pos="7700"/>
      </w:tabs>
      <w:spacing w:after="100"/>
      <w:ind w:left="3062" w:right="851" w:hanging="1077"/>
    </w:pPr>
    <w:rPr>
      <w:rFonts w:ascii="Arial Narrow" w:hAnsi="Arial Narrow"/>
      <w:noProof/>
      <w:sz w:val="21"/>
    </w:rPr>
  </w:style>
  <w:style w:type="paragraph" w:customStyle="1" w:styleId="BSisltOtsikko">
    <w:name w:val="B_Sisältö Otsikko"/>
    <w:basedOn w:val="BOtsikkoesipuhe"/>
    <w:uiPriority w:val="1"/>
    <w:rsid w:val="00AD2029"/>
    <w:pPr>
      <w:spacing w:after="510"/>
    </w:pPr>
    <w:rPr>
      <w:rFonts w:ascii="Arial Narrow" w:hAnsi="Arial Narrow"/>
      <w:caps w:val="0"/>
      <w:sz w:val="34"/>
      <w:szCs w:val="34"/>
      <w:lang w:val="en-US"/>
    </w:rPr>
  </w:style>
  <w:style w:type="character" w:customStyle="1" w:styleId="Otsikko2Char">
    <w:name w:val="Otsikko 2 Char"/>
    <w:basedOn w:val="Kappaleenoletusfontti"/>
    <w:link w:val="Otsikko2"/>
    <w:uiPriority w:val="4"/>
    <w:rsid w:val="00A44890"/>
    <w:rPr>
      <w:rFonts w:ascii="Arial Narrow" w:hAnsi="Arial Narrow"/>
      <w:b/>
      <w:color w:val="294672"/>
      <w:spacing w:val="10"/>
      <w:sz w:val="38"/>
      <w:lang w:val="en-US" w:eastAsia="en-US"/>
    </w:rPr>
  </w:style>
  <w:style w:type="character" w:customStyle="1" w:styleId="Otsikko3Char">
    <w:name w:val="Otsikko 3 Char"/>
    <w:basedOn w:val="Kappaleenoletusfontti"/>
    <w:link w:val="Otsikko3"/>
    <w:uiPriority w:val="4"/>
    <w:rsid w:val="00A44890"/>
    <w:rPr>
      <w:rFonts w:ascii="Arial Narrow" w:hAnsi="Arial Narrow" w:cs="Arial"/>
      <w:b/>
      <w:bCs/>
      <w:color w:val="294672"/>
      <w:spacing w:val="8"/>
      <w:position w:val="10"/>
      <w:sz w:val="33"/>
      <w:szCs w:val="26"/>
      <w:lang w:eastAsia="en-US"/>
    </w:rPr>
  </w:style>
  <w:style w:type="character" w:customStyle="1" w:styleId="Otsikko4Char">
    <w:name w:val="Otsikko 4 Char"/>
    <w:basedOn w:val="Kappaleenoletusfontti"/>
    <w:link w:val="Otsikko4"/>
    <w:uiPriority w:val="4"/>
    <w:rsid w:val="00A44890"/>
    <w:rPr>
      <w:rFonts w:ascii="Arial Narrow" w:hAnsi="Arial Narrow"/>
      <w:color w:val="294672"/>
      <w:sz w:val="26"/>
      <w:lang w:eastAsia="en-US"/>
    </w:rPr>
  </w:style>
  <w:style w:type="paragraph" w:styleId="Otsikko">
    <w:name w:val="Title"/>
    <w:basedOn w:val="Normaali"/>
    <w:next w:val="Normaali"/>
    <w:link w:val="OtsikkoChar"/>
    <w:uiPriority w:val="4"/>
    <w:rsid w:val="005859FB"/>
    <w:pPr>
      <w:suppressAutoHyphens/>
      <w:spacing w:after="280"/>
      <w:contextualSpacing/>
    </w:pPr>
    <w:rPr>
      <w:rFonts w:ascii="Arial Narrow" w:eastAsiaTheme="majorEastAsia" w:hAnsi="Arial Narrow" w:cstheme="majorHAnsi"/>
      <w:caps/>
      <w:kern w:val="28"/>
      <w:sz w:val="32"/>
      <w:szCs w:val="52"/>
    </w:rPr>
  </w:style>
  <w:style w:type="character" w:customStyle="1" w:styleId="OtsikkoChar">
    <w:name w:val="Otsikko Char"/>
    <w:basedOn w:val="Kappaleenoletusfontti"/>
    <w:link w:val="Otsikko"/>
    <w:uiPriority w:val="4"/>
    <w:rsid w:val="00A44890"/>
    <w:rPr>
      <w:rFonts w:ascii="Arial Narrow" w:eastAsiaTheme="majorEastAsia" w:hAnsi="Arial Narrow" w:cstheme="majorHAnsi"/>
      <w:caps/>
      <w:kern w:val="28"/>
      <w:sz w:val="32"/>
      <w:szCs w:val="52"/>
    </w:rPr>
  </w:style>
  <w:style w:type="paragraph" w:customStyle="1" w:styleId="CKuvateksti">
    <w:name w:val="C_Kuvateksti"/>
    <w:basedOn w:val="Normaali"/>
    <w:next w:val="ALeip1kappale"/>
    <w:uiPriority w:val="99"/>
    <w:rsid w:val="00C102E1"/>
    <w:pPr>
      <w:autoSpaceDE w:val="0"/>
      <w:autoSpaceDN w:val="0"/>
      <w:adjustRightInd w:val="0"/>
      <w:spacing w:after="440" w:line="220" w:lineRule="atLeast"/>
      <w:textAlignment w:val="center"/>
    </w:pPr>
    <w:rPr>
      <w:rFonts w:ascii="Arial Narrow" w:hAnsi="Arial Narrow" w:cs="Myriad Pro Light"/>
      <w:b/>
      <w:spacing w:val="1"/>
      <w:position w:val="-10"/>
      <w:sz w:val="18"/>
      <w:szCs w:val="18"/>
    </w:rPr>
  </w:style>
  <w:style w:type="paragraph" w:customStyle="1" w:styleId="DNiminotsikko">
    <w:name w:val="D_Nimiön otsikko"/>
    <w:basedOn w:val="Normaali"/>
    <w:uiPriority w:val="3"/>
    <w:rsid w:val="00981048"/>
    <w:pPr>
      <w:suppressAutoHyphens/>
      <w:autoSpaceDE w:val="0"/>
      <w:autoSpaceDN w:val="0"/>
      <w:adjustRightInd w:val="0"/>
      <w:spacing w:after="170" w:line="420" w:lineRule="atLeast"/>
      <w:textAlignment w:val="center"/>
    </w:pPr>
    <w:rPr>
      <w:rFonts w:ascii="Arial Narrow" w:hAnsi="Arial Narrow" w:cs="Myriad Pro Cond"/>
      <w:spacing w:val="4"/>
      <w:sz w:val="40"/>
      <w:szCs w:val="40"/>
    </w:rPr>
  </w:style>
  <w:style w:type="paragraph" w:customStyle="1" w:styleId="DNiminalaotsikko">
    <w:name w:val="D_Nimiön alaotsikko"/>
    <w:basedOn w:val="DNiminotsikko"/>
    <w:uiPriority w:val="3"/>
    <w:rsid w:val="009E3725"/>
    <w:pPr>
      <w:spacing w:before="170" w:line="360" w:lineRule="atLeast"/>
    </w:pPr>
    <w:rPr>
      <w:spacing w:val="3"/>
      <w:sz w:val="26"/>
      <w:szCs w:val="26"/>
    </w:rPr>
  </w:style>
  <w:style w:type="paragraph" w:customStyle="1" w:styleId="DSarjanimi">
    <w:name w:val="D_Sarjanimi"/>
    <w:basedOn w:val="DNiminalaotsikko"/>
    <w:uiPriority w:val="3"/>
    <w:rsid w:val="005F2CB6"/>
    <w:pPr>
      <w:spacing w:after="0" w:line="280" w:lineRule="atLeast"/>
    </w:pPr>
    <w:rPr>
      <w:rFonts w:ascii="Arial" w:hAnsi="Arial" w:cs="Myriad Pro"/>
      <w:spacing w:val="2"/>
      <w:sz w:val="20"/>
      <w:szCs w:val="20"/>
    </w:rPr>
  </w:style>
  <w:style w:type="paragraph" w:customStyle="1" w:styleId="DCopyright">
    <w:name w:val="D_Copyright"/>
    <w:basedOn w:val="Normaali"/>
    <w:uiPriority w:val="3"/>
    <w:rsid w:val="00AE47C8"/>
    <w:pPr>
      <w:suppressAutoHyphens/>
      <w:autoSpaceDE w:val="0"/>
      <w:autoSpaceDN w:val="0"/>
      <w:adjustRightInd w:val="0"/>
      <w:spacing w:line="240" w:lineRule="atLeast"/>
      <w:ind w:left="1304" w:hanging="1304"/>
      <w:textAlignment w:val="center"/>
    </w:pPr>
    <w:rPr>
      <w:rFonts w:cs="Myriad Pro"/>
      <w:sz w:val="16"/>
      <w:szCs w:val="16"/>
    </w:rPr>
  </w:style>
  <w:style w:type="table" w:styleId="TaulukkoRuudukko">
    <w:name w:val="Table Grid"/>
    <w:basedOn w:val="Normaalitaulukko"/>
    <w:uiPriority w:val="59"/>
    <w:rsid w:val="003D6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uvailulehtiotsikko">
    <w:name w:val="D_Kuvailulehti otsikko"/>
    <w:basedOn w:val="Normaali"/>
    <w:uiPriority w:val="3"/>
    <w:rsid w:val="00C102E1"/>
    <w:pPr>
      <w:suppressAutoHyphens/>
      <w:autoSpaceDE w:val="0"/>
      <w:autoSpaceDN w:val="0"/>
      <w:adjustRightInd w:val="0"/>
      <w:spacing w:line="310" w:lineRule="atLeast"/>
      <w:textAlignment w:val="center"/>
    </w:pPr>
    <w:rPr>
      <w:rFonts w:cs="Myriad Pro Light"/>
      <w:spacing w:val="5"/>
      <w:sz w:val="26"/>
      <w:szCs w:val="26"/>
      <w:u w:color="000000"/>
    </w:rPr>
  </w:style>
  <w:style w:type="paragraph" w:customStyle="1" w:styleId="DKuvailulehtityhjllvlillregular">
    <w:name w:val="D_Kuvailulehti tyhjällä välillä regular"/>
    <w:basedOn w:val="Normaali"/>
    <w:uiPriority w:val="3"/>
    <w:rsid w:val="00C102E1"/>
    <w:pPr>
      <w:suppressAutoHyphens/>
      <w:autoSpaceDE w:val="0"/>
      <w:autoSpaceDN w:val="0"/>
      <w:adjustRightInd w:val="0"/>
      <w:spacing w:after="170" w:line="240" w:lineRule="atLeast"/>
      <w:textAlignment w:val="center"/>
    </w:pPr>
    <w:rPr>
      <w:rFonts w:ascii="Arial Narrow" w:hAnsi="Arial Narrow" w:cs="Myriad Pro"/>
      <w:sz w:val="18"/>
      <w:szCs w:val="18"/>
      <w:u w:color="000000"/>
    </w:rPr>
  </w:style>
  <w:style w:type="paragraph" w:customStyle="1" w:styleId="DKuvailulehtiotsikkopalstabold">
    <w:name w:val="D_Kuvailulehti otsikkopalsta bold"/>
    <w:basedOn w:val="DKuvailulehtityhjllvlillregular"/>
    <w:uiPriority w:val="3"/>
    <w:rsid w:val="00981048"/>
    <w:pPr>
      <w:spacing w:after="0"/>
    </w:pPr>
    <w:rPr>
      <w:rFonts w:cs="Myriad Pro Light"/>
      <w:b/>
    </w:rPr>
  </w:style>
  <w:style w:type="paragraph" w:customStyle="1" w:styleId="DKuvailulehtieityhjvli">
    <w:name w:val="D_Kuvailulehti ei tyhjää väliä"/>
    <w:basedOn w:val="DKuvailulehtityhjllvlillregular"/>
    <w:uiPriority w:val="3"/>
    <w:rsid w:val="00761527"/>
    <w:pPr>
      <w:spacing w:after="0"/>
    </w:pPr>
  </w:style>
  <w:style w:type="paragraph" w:customStyle="1" w:styleId="DKuvailulehtityhjllvlillbold">
    <w:name w:val="D_Kuvailulehti tyhjällä välillä bold"/>
    <w:basedOn w:val="DKuvailulehtiotsikkopalstabold"/>
    <w:uiPriority w:val="3"/>
    <w:rsid w:val="004863B9"/>
    <w:pPr>
      <w:spacing w:after="170"/>
    </w:pPr>
  </w:style>
  <w:style w:type="character" w:customStyle="1" w:styleId="nimitiedot">
    <w:name w:val="nimiö tiedot"/>
    <w:uiPriority w:val="99"/>
    <w:semiHidden/>
    <w:rsid w:val="004863B9"/>
  </w:style>
  <w:style w:type="character" w:styleId="Hyperlinkki">
    <w:name w:val="Hyperlink"/>
    <w:uiPriority w:val="5"/>
    <w:unhideWhenUsed/>
    <w:rsid w:val="003C452F"/>
    <w:rPr>
      <w:color w:val="294672"/>
      <w:u w:val="none"/>
    </w:rPr>
  </w:style>
  <w:style w:type="paragraph" w:customStyle="1" w:styleId="BOtsikkoesipuhe">
    <w:name w:val="B_Otsikko esipuhe"/>
    <w:basedOn w:val="Normaali"/>
    <w:next w:val="ALeip1kappale"/>
    <w:uiPriority w:val="1"/>
    <w:rsid w:val="00426923"/>
    <w:pPr>
      <w:suppressAutoHyphens/>
      <w:spacing w:before="2268" w:after="680" w:line="240" w:lineRule="atLeast"/>
    </w:pPr>
    <w:rPr>
      <w:rFonts w:cs="Myriad Pro"/>
      <w:b/>
      <w:bCs/>
      <w:caps/>
      <w:color w:val="294672"/>
      <w:spacing w:val="24"/>
      <w:sz w:val="24"/>
    </w:rPr>
  </w:style>
  <w:style w:type="paragraph" w:customStyle="1" w:styleId="ALeip1kappale">
    <w:name w:val="A_Leipä 1. kappale"/>
    <w:basedOn w:val="Normaali"/>
    <w:qFormat/>
    <w:rsid w:val="007D4120"/>
    <w:pPr>
      <w:spacing w:before="240" w:after="320" w:line="290" w:lineRule="atLeast"/>
    </w:pPr>
    <w:rPr>
      <w:rFonts w:cs="Myriad Pro"/>
      <w:spacing w:val="1"/>
    </w:rPr>
  </w:style>
  <w:style w:type="paragraph" w:customStyle="1" w:styleId="ALeip2kappaleet">
    <w:name w:val="A_Leipä 2. kappaleet"/>
    <w:basedOn w:val="ALeip1kappale"/>
    <w:rsid w:val="007D4120"/>
    <w:pPr>
      <w:autoSpaceDE w:val="0"/>
      <w:autoSpaceDN w:val="0"/>
      <w:adjustRightInd w:val="0"/>
      <w:textAlignment w:val="center"/>
    </w:pPr>
  </w:style>
  <w:style w:type="character" w:customStyle="1" w:styleId="Otsikko5Char">
    <w:name w:val="Otsikko 5 Char"/>
    <w:basedOn w:val="Kappaleenoletusfontti"/>
    <w:link w:val="Otsikko5"/>
    <w:uiPriority w:val="9"/>
    <w:semiHidden/>
    <w:rsid w:val="00097B0E"/>
    <w:rPr>
      <w:rFonts w:asciiTheme="majorHAnsi" w:eastAsiaTheme="majorEastAsia" w:hAnsiTheme="majorHAnsi" w:cstheme="majorBidi"/>
      <w:color w:val="243F60" w:themeColor="accent1" w:themeShade="7F"/>
    </w:rPr>
  </w:style>
  <w:style w:type="paragraph" w:customStyle="1" w:styleId="B2Ingressi">
    <w:name w:val="B2_Ingressi"/>
    <w:basedOn w:val="ALeip1kappale"/>
    <w:next w:val="ALeip1kappale"/>
    <w:uiPriority w:val="1"/>
    <w:rsid w:val="00A94C67"/>
    <w:pPr>
      <w:suppressAutoHyphens/>
      <w:autoSpaceDE w:val="0"/>
      <w:autoSpaceDN w:val="0"/>
      <w:adjustRightInd w:val="0"/>
      <w:spacing w:after="340"/>
      <w:ind w:left="851"/>
      <w:textAlignment w:val="center"/>
    </w:pPr>
    <w:rPr>
      <w:rFonts w:cs="Myriad Pro Light"/>
      <w:b/>
      <w:sz w:val="22"/>
      <w:szCs w:val="22"/>
    </w:rPr>
  </w:style>
  <w:style w:type="character" w:customStyle="1" w:styleId="Otsikko6Char">
    <w:name w:val="Otsikko 6 Char"/>
    <w:basedOn w:val="Kappaleenoletusfontti"/>
    <w:link w:val="Otsikko6"/>
    <w:uiPriority w:val="9"/>
    <w:semiHidden/>
    <w:rsid w:val="00097B0E"/>
    <w:rPr>
      <w:rFonts w:asciiTheme="majorHAnsi" w:eastAsiaTheme="majorEastAsia" w:hAnsiTheme="majorHAnsi" w:cstheme="majorBidi"/>
      <w:i/>
      <w:iCs/>
      <w:color w:val="243F60" w:themeColor="accent1" w:themeShade="7F"/>
    </w:rPr>
  </w:style>
  <w:style w:type="character" w:customStyle="1" w:styleId="Otsikko7Char">
    <w:name w:val="Otsikko 7 Char"/>
    <w:basedOn w:val="Kappaleenoletusfontti"/>
    <w:link w:val="Otsikko7"/>
    <w:uiPriority w:val="9"/>
    <w:semiHidden/>
    <w:rsid w:val="00097B0E"/>
    <w:rPr>
      <w:rFonts w:asciiTheme="majorHAnsi" w:eastAsiaTheme="majorEastAsia" w:hAnsiTheme="majorHAnsi" w:cstheme="majorBidi"/>
      <w:i/>
      <w:iCs/>
      <w:color w:val="404040" w:themeColor="text1" w:themeTint="BF"/>
    </w:rPr>
  </w:style>
  <w:style w:type="paragraph" w:customStyle="1" w:styleId="ALeipluettelonumeroituna">
    <w:name w:val="A_Leipä luettelo numeroituna"/>
    <w:basedOn w:val="ALeipluetteloajatusviivalla"/>
    <w:rsid w:val="003026B4"/>
    <w:pPr>
      <w:numPr>
        <w:numId w:val="1"/>
      </w:numPr>
      <w:ind w:left="1281" w:hanging="357"/>
    </w:pPr>
  </w:style>
  <w:style w:type="paragraph" w:customStyle="1" w:styleId="ALeipluettelopallukalla">
    <w:name w:val="A_Leipä luettelo pallukalla"/>
    <w:basedOn w:val="ALeipluetteloajatusviivalla"/>
    <w:rsid w:val="007B064B"/>
    <w:pPr>
      <w:numPr>
        <w:numId w:val="3"/>
      </w:numPr>
      <w:tabs>
        <w:tab w:val="clear" w:pos="227"/>
        <w:tab w:val="clear" w:pos="397"/>
        <w:tab w:val="clear" w:pos="794"/>
        <w:tab w:val="clear" w:pos="1020"/>
        <w:tab w:val="left" w:pos="1276"/>
      </w:tabs>
      <w:autoSpaceDE w:val="0"/>
      <w:autoSpaceDN w:val="0"/>
      <w:adjustRightInd w:val="0"/>
      <w:textAlignment w:val="center"/>
    </w:pPr>
  </w:style>
  <w:style w:type="character" w:customStyle="1" w:styleId="Otsikko8Char">
    <w:name w:val="Otsikko 8 Char"/>
    <w:basedOn w:val="Kappaleenoletusfontti"/>
    <w:link w:val="Otsikko8"/>
    <w:uiPriority w:val="9"/>
    <w:semiHidden/>
    <w:rsid w:val="00097B0E"/>
    <w:rPr>
      <w:rFonts w:asciiTheme="majorHAnsi" w:eastAsiaTheme="majorEastAsia" w:hAnsiTheme="majorHAnsi" w:cstheme="majorBidi"/>
      <w:color w:val="404040" w:themeColor="text1" w:themeTint="BF"/>
    </w:rPr>
  </w:style>
  <w:style w:type="paragraph" w:customStyle="1" w:styleId="ALeipluetteloajatusviivalla">
    <w:name w:val="A_Leipä luettelo ajatusviivalla"/>
    <w:basedOn w:val="Normaali"/>
    <w:rsid w:val="006F4EDA"/>
    <w:pPr>
      <w:numPr>
        <w:numId w:val="2"/>
      </w:numPr>
      <w:tabs>
        <w:tab w:val="left" w:pos="227"/>
        <w:tab w:val="left" w:pos="397"/>
        <w:tab w:val="left" w:pos="794"/>
        <w:tab w:val="left" w:pos="1020"/>
      </w:tabs>
      <w:spacing w:line="280" w:lineRule="atLeast"/>
      <w:ind w:left="1281" w:hanging="357"/>
    </w:pPr>
    <w:rPr>
      <w:rFonts w:cs="Myriad Pro"/>
    </w:rPr>
  </w:style>
  <w:style w:type="character" w:customStyle="1" w:styleId="Otsikko9Char">
    <w:name w:val="Otsikko 9 Char"/>
    <w:basedOn w:val="Kappaleenoletusfontti"/>
    <w:link w:val="Otsikko9"/>
    <w:uiPriority w:val="9"/>
    <w:semiHidden/>
    <w:rsid w:val="00097B0E"/>
    <w:rPr>
      <w:rFonts w:asciiTheme="majorHAnsi" w:eastAsiaTheme="majorEastAsia" w:hAnsiTheme="majorHAnsi" w:cstheme="majorBidi"/>
      <w:i/>
      <w:iCs/>
      <w:color w:val="404040" w:themeColor="text1" w:themeTint="BF"/>
    </w:rPr>
  </w:style>
  <w:style w:type="paragraph" w:customStyle="1" w:styleId="CTaulukonotsikko">
    <w:name w:val="C_Taulukon otsikko"/>
    <w:basedOn w:val="Normaali"/>
    <w:next w:val="CTaulukonoletus"/>
    <w:uiPriority w:val="2"/>
    <w:rsid w:val="00C102E1"/>
    <w:pPr>
      <w:autoSpaceDE w:val="0"/>
      <w:autoSpaceDN w:val="0"/>
      <w:adjustRightInd w:val="0"/>
      <w:spacing w:before="510" w:after="240" w:line="180" w:lineRule="atLeast"/>
      <w:textAlignment w:val="center"/>
    </w:pPr>
    <w:rPr>
      <w:rFonts w:ascii="Arial Narrow" w:hAnsi="Arial Narrow" w:cs="Myriad Pro Light Cond"/>
      <w:b/>
      <w:szCs w:val="22"/>
    </w:rPr>
  </w:style>
  <w:style w:type="paragraph" w:customStyle="1" w:styleId="CTaulukkoperusoikea">
    <w:name w:val="C_Taulukko perus oikea"/>
    <w:basedOn w:val="Normaali"/>
    <w:uiPriority w:val="2"/>
    <w:rsid w:val="00C102E1"/>
    <w:pPr>
      <w:autoSpaceDE w:val="0"/>
      <w:autoSpaceDN w:val="0"/>
      <w:adjustRightInd w:val="0"/>
      <w:spacing w:line="224" w:lineRule="atLeast"/>
      <w:jc w:val="right"/>
      <w:textAlignment w:val="center"/>
    </w:pPr>
    <w:rPr>
      <w:rFonts w:ascii="Arial Narrow" w:hAnsi="Arial Narrow" w:cs="Myriad Pro Cond"/>
      <w:spacing w:val="4"/>
      <w:sz w:val="18"/>
      <w:szCs w:val="18"/>
      <w:u w:color="000000"/>
    </w:rPr>
  </w:style>
  <w:style w:type="paragraph" w:customStyle="1" w:styleId="CTaulukkosarakeotsikkokeskitetty">
    <w:name w:val="C_Taulukko sarakeotsikko keskitetty"/>
    <w:basedOn w:val="Normaali"/>
    <w:uiPriority w:val="2"/>
    <w:rsid w:val="00FC0269"/>
    <w:pPr>
      <w:tabs>
        <w:tab w:val="center" w:pos="600"/>
        <w:tab w:val="center" w:pos="1740"/>
        <w:tab w:val="right" w:pos="2860"/>
        <w:tab w:val="right" w:pos="3940"/>
        <w:tab w:val="right" w:pos="5140"/>
        <w:tab w:val="right" w:pos="6240"/>
        <w:tab w:val="right" w:pos="7940"/>
        <w:tab w:val="right" w:pos="9040"/>
      </w:tabs>
      <w:autoSpaceDE w:val="0"/>
      <w:autoSpaceDN w:val="0"/>
      <w:adjustRightInd w:val="0"/>
      <w:spacing w:line="224" w:lineRule="atLeast"/>
      <w:jc w:val="center"/>
      <w:textAlignment w:val="center"/>
    </w:pPr>
    <w:rPr>
      <w:rFonts w:ascii="Arial Narrow" w:hAnsi="Arial Narrow" w:cs="Myriad Pro Light Cond"/>
      <w:b/>
      <w:color w:val="294672"/>
      <w:sz w:val="18"/>
      <w:szCs w:val="18"/>
      <w:u w:color="000000"/>
    </w:rPr>
  </w:style>
  <w:style w:type="paragraph" w:customStyle="1" w:styleId="CTaulukkosarakeotsikkokeskitettynega">
    <w:name w:val="C_Taulukko sarakeotsikko keskitetty nega"/>
    <w:basedOn w:val="CTaulukkosarakeotsikkokeskitetty"/>
    <w:uiPriority w:val="2"/>
    <w:rsid w:val="00D15BCE"/>
    <w:rPr>
      <w:b w:val="0"/>
      <w:color w:val="FFFFFF"/>
      <w:sz w:val="20"/>
    </w:rPr>
  </w:style>
  <w:style w:type="paragraph" w:customStyle="1" w:styleId="CTaulukkoperusvasen">
    <w:name w:val="C_Taulukko perus vasen"/>
    <w:basedOn w:val="CTaulukkoperusoikea"/>
    <w:uiPriority w:val="2"/>
    <w:rsid w:val="00D15BCE"/>
    <w:pPr>
      <w:suppressAutoHyphens/>
      <w:jc w:val="left"/>
    </w:pPr>
  </w:style>
  <w:style w:type="paragraph" w:customStyle="1" w:styleId="CInfolaatikkootsikko">
    <w:name w:val="C_Infolaatikko otsikko"/>
    <w:basedOn w:val="Normaali"/>
    <w:uiPriority w:val="2"/>
    <w:rsid w:val="00C102E1"/>
    <w:pPr>
      <w:suppressAutoHyphens/>
      <w:autoSpaceDE w:val="0"/>
      <w:autoSpaceDN w:val="0"/>
      <w:adjustRightInd w:val="0"/>
      <w:spacing w:after="227" w:line="240" w:lineRule="atLeast"/>
      <w:textAlignment w:val="center"/>
    </w:pPr>
    <w:rPr>
      <w:rFonts w:ascii="Arial Narrow" w:hAnsi="Arial Narrow" w:cs="Myriad Pro"/>
      <w:b/>
      <w:bCs/>
      <w:caps/>
      <w:color w:val="294672"/>
      <w:spacing w:val="18"/>
      <w:sz w:val="18"/>
      <w:szCs w:val="18"/>
    </w:rPr>
  </w:style>
  <w:style w:type="paragraph" w:customStyle="1" w:styleId="CInfolaatikkoleip">
    <w:name w:val="C_Infolaatikko leipä"/>
    <w:basedOn w:val="ALeip1kappale"/>
    <w:uiPriority w:val="2"/>
    <w:rsid w:val="00320D10"/>
    <w:pPr>
      <w:suppressAutoHyphens/>
      <w:autoSpaceDE w:val="0"/>
      <w:autoSpaceDN w:val="0"/>
      <w:adjustRightInd w:val="0"/>
      <w:spacing w:after="170" w:line="250" w:lineRule="atLeast"/>
      <w:textAlignment w:val="center"/>
    </w:pPr>
    <w:rPr>
      <w:sz w:val="18"/>
      <w:szCs w:val="18"/>
    </w:rPr>
  </w:style>
  <w:style w:type="paragraph" w:customStyle="1" w:styleId="CTaulukkovrillinenbold">
    <w:name w:val="C_Taulukko värillinen bold"/>
    <w:basedOn w:val="Normaali"/>
    <w:uiPriority w:val="2"/>
    <w:rsid w:val="00AD5C14"/>
    <w:pPr>
      <w:autoSpaceDE w:val="0"/>
      <w:autoSpaceDN w:val="0"/>
      <w:adjustRightInd w:val="0"/>
      <w:spacing w:line="224" w:lineRule="atLeast"/>
      <w:textAlignment w:val="center"/>
    </w:pPr>
    <w:rPr>
      <w:rFonts w:ascii="Arial Narrow" w:hAnsi="Arial Narrow" w:cs="Myriad Pro Light Cond"/>
      <w:b/>
      <w:color w:val="294672"/>
      <w:spacing w:val="2"/>
      <w:szCs w:val="18"/>
      <w:u w:color="000000"/>
    </w:rPr>
  </w:style>
  <w:style w:type="character" w:customStyle="1" w:styleId="Indeksinnumero">
    <w:name w:val="Indeksin numero"/>
    <w:uiPriority w:val="99"/>
    <w:semiHidden/>
    <w:rsid w:val="003A7F21"/>
    <w:rPr>
      <w:sz w:val="22"/>
      <w:szCs w:val="22"/>
      <w:vertAlign w:val="superscript"/>
    </w:rPr>
  </w:style>
  <w:style w:type="character" w:customStyle="1" w:styleId="sislnumerotjapisteet">
    <w:name w:val="sisl_numerot ja pisteet"/>
    <w:basedOn w:val="Kappaleenoletusfontti"/>
    <w:uiPriority w:val="1"/>
    <w:semiHidden/>
    <w:rsid w:val="00101BE8"/>
    <w:rPr>
      <w:rFonts w:ascii="Arial Narrow" w:hAnsi="Arial Narrow"/>
      <w:noProof/>
      <w:color w:val="000000" w:themeColor="text1"/>
      <w:sz w:val="18"/>
    </w:rPr>
  </w:style>
  <w:style w:type="paragraph" w:styleId="Seliteteksti">
    <w:name w:val="Balloon Text"/>
    <w:basedOn w:val="Normaali"/>
    <w:link w:val="SelitetekstiChar"/>
    <w:uiPriority w:val="99"/>
    <w:semiHidden/>
    <w:unhideWhenUsed/>
    <w:rsid w:val="00055FA3"/>
    <w:rPr>
      <w:rFonts w:ascii="Tahoma" w:hAnsi="Tahoma" w:cs="Tahoma"/>
      <w:sz w:val="16"/>
      <w:szCs w:val="16"/>
    </w:rPr>
  </w:style>
  <w:style w:type="character" w:customStyle="1" w:styleId="SelitetekstiChar">
    <w:name w:val="Seliteteksti Char"/>
    <w:basedOn w:val="Kappaleenoletusfontti"/>
    <w:link w:val="Seliteteksti"/>
    <w:uiPriority w:val="99"/>
    <w:semiHidden/>
    <w:rsid w:val="00055FA3"/>
    <w:rPr>
      <w:rFonts w:ascii="Tahoma" w:hAnsi="Tahoma" w:cs="Tahoma"/>
      <w:sz w:val="16"/>
      <w:szCs w:val="16"/>
    </w:rPr>
  </w:style>
  <w:style w:type="character" w:styleId="AvattuHyperlinkki">
    <w:name w:val="FollowedHyperlink"/>
    <w:basedOn w:val="Kappaleenoletusfontti"/>
    <w:uiPriority w:val="99"/>
    <w:semiHidden/>
    <w:unhideWhenUsed/>
    <w:rsid w:val="00055FA3"/>
    <w:rPr>
      <w:color w:val="800080" w:themeColor="followedHyperlink"/>
      <w:u w:val="single"/>
    </w:rPr>
  </w:style>
  <w:style w:type="paragraph" w:customStyle="1" w:styleId="BLiitejaLhteetotsikko">
    <w:name w:val="B_Liite ja Lähteet otsikko"/>
    <w:basedOn w:val="Normaali"/>
    <w:next w:val="ALeip1kappale"/>
    <w:autoRedefine/>
    <w:uiPriority w:val="1"/>
    <w:rsid w:val="000B51BC"/>
    <w:pPr>
      <w:keepNext/>
      <w:pageBreakBefore/>
      <w:suppressAutoHyphens/>
      <w:autoSpaceDE w:val="0"/>
      <w:autoSpaceDN w:val="0"/>
      <w:adjustRightInd w:val="0"/>
      <w:spacing w:before="737" w:after="170" w:line="340" w:lineRule="atLeast"/>
      <w:textAlignment w:val="center"/>
      <w:outlineLvl w:val="0"/>
    </w:pPr>
    <w:rPr>
      <w:rFonts w:ascii="Arial Narrow" w:hAnsi="Arial Narrow" w:cs="Myriad Pro Light Cond"/>
      <w:b/>
      <w:color w:val="294672"/>
      <w:spacing w:val="10"/>
      <w:sz w:val="38"/>
      <w:szCs w:val="34"/>
    </w:rPr>
  </w:style>
  <w:style w:type="paragraph" w:customStyle="1" w:styleId="Numeroimatonotsikko">
    <w:name w:val="Numeroimaton otsikko"/>
    <w:basedOn w:val="Otsikko"/>
    <w:next w:val="ALeip1kappale"/>
    <w:uiPriority w:val="4"/>
    <w:qFormat/>
    <w:rsid w:val="00B64DBA"/>
    <w:pPr>
      <w:spacing w:before="440" w:after="60" w:line="280" w:lineRule="atLeast"/>
      <w:contextualSpacing w:val="0"/>
    </w:pPr>
    <w:rPr>
      <w:b/>
      <w:caps w:val="0"/>
      <w:color w:val="1F497D" w:themeColor="text2"/>
      <w:spacing w:val="5"/>
      <w:position w:val="6"/>
      <w:sz w:val="26"/>
    </w:rPr>
  </w:style>
  <w:style w:type="paragraph" w:styleId="Alaviitteenteksti">
    <w:name w:val="footnote text"/>
    <w:basedOn w:val="Normaali"/>
    <w:link w:val="AlaviitteentekstiChar"/>
    <w:uiPriority w:val="99"/>
    <w:semiHidden/>
    <w:unhideWhenUsed/>
    <w:rsid w:val="005C7A93"/>
  </w:style>
  <w:style w:type="character" w:customStyle="1" w:styleId="AlaviitteentekstiChar">
    <w:name w:val="Alaviitteen teksti Char"/>
    <w:basedOn w:val="Kappaleenoletusfontti"/>
    <w:link w:val="Alaviitteenteksti"/>
    <w:uiPriority w:val="99"/>
    <w:semiHidden/>
    <w:rsid w:val="005C7A93"/>
  </w:style>
  <w:style w:type="character" w:styleId="Alaviitteenviite">
    <w:name w:val="footnote reference"/>
    <w:basedOn w:val="Kappaleenoletusfontti"/>
    <w:uiPriority w:val="99"/>
    <w:semiHidden/>
    <w:unhideWhenUsed/>
    <w:rsid w:val="005C7A93"/>
    <w:rPr>
      <w:vertAlign w:val="superscript"/>
    </w:rPr>
  </w:style>
  <w:style w:type="paragraph" w:customStyle="1" w:styleId="BOtsikkoHE">
    <w:name w:val="B_Otsikko_HE"/>
    <w:basedOn w:val="BOtsikkoesipuhe"/>
    <w:next w:val="Otsikko1"/>
    <w:uiPriority w:val="1"/>
    <w:rsid w:val="00B10544"/>
    <w:pPr>
      <w:spacing w:before="0" w:after="283"/>
    </w:pPr>
  </w:style>
  <w:style w:type="table" w:customStyle="1" w:styleId="CTaulukkoVNK">
    <w:name w:val="C_Taulukko VNK"/>
    <w:basedOn w:val="Normaalitaulukko"/>
    <w:uiPriority w:val="99"/>
    <w:rsid w:val="002E02DC"/>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paragraph" w:customStyle="1" w:styleId="CTaulukonoletus">
    <w:name w:val="C_Taulukon oletus"/>
    <w:basedOn w:val="Normaali"/>
    <w:next w:val="ALeip1kappale"/>
    <w:qFormat/>
    <w:rsid w:val="00A40E2D"/>
    <w:pPr>
      <w:spacing w:line="224" w:lineRule="atLeast"/>
    </w:pPr>
    <w:rPr>
      <w:rFonts w:ascii="Arial Narrow" w:hAnsi="Arial Narrow"/>
      <w:sz w:val="18"/>
      <w:szCs w:val="18"/>
    </w:rPr>
  </w:style>
  <w:style w:type="paragraph" w:styleId="Alaotsikko">
    <w:name w:val="Subtitle"/>
    <w:basedOn w:val="Normaali"/>
    <w:next w:val="Normaali"/>
    <w:link w:val="AlaotsikkoChar"/>
    <w:semiHidden/>
    <w:unhideWhenUsed/>
    <w:rsid w:val="00123E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otsikkoChar">
    <w:name w:val="Alaotsikko Char"/>
    <w:basedOn w:val="Kappaleenoletusfontti"/>
    <w:link w:val="Alaotsikko"/>
    <w:semiHidden/>
    <w:rsid w:val="00123ECA"/>
    <w:rPr>
      <w:rFonts w:asciiTheme="minorHAnsi" w:eastAsiaTheme="minorEastAsia" w:hAnsiTheme="minorHAnsi" w:cstheme="minorBidi"/>
      <w:color w:val="5A5A5A" w:themeColor="text1" w:themeTint="A5"/>
      <w:spacing w:val="15"/>
      <w:sz w:val="22"/>
      <w:szCs w:val="22"/>
    </w:rPr>
  </w:style>
  <w:style w:type="paragraph" w:styleId="Allekirjoitus">
    <w:name w:val="Signature"/>
    <w:basedOn w:val="Normaali"/>
    <w:link w:val="AllekirjoitusChar"/>
    <w:uiPriority w:val="99"/>
    <w:semiHidden/>
    <w:unhideWhenUsed/>
    <w:rsid w:val="00123ECA"/>
    <w:pPr>
      <w:ind w:left="4252"/>
    </w:pPr>
  </w:style>
  <w:style w:type="character" w:customStyle="1" w:styleId="AllekirjoitusChar">
    <w:name w:val="Allekirjoitus Char"/>
    <w:basedOn w:val="Kappaleenoletusfontti"/>
    <w:link w:val="Allekirjoitus"/>
    <w:uiPriority w:val="99"/>
    <w:semiHidden/>
    <w:rsid w:val="00123ECA"/>
  </w:style>
  <w:style w:type="paragraph" w:styleId="Asiakirjanrakenneruutu">
    <w:name w:val="Document Map"/>
    <w:basedOn w:val="Normaali"/>
    <w:link w:val="AsiakirjanrakenneruutuChar"/>
    <w:uiPriority w:val="99"/>
    <w:semiHidden/>
    <w:unhideWhenUsed/>
    <w:rsid w:val="00123ECA"/>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123ECA"/>
    <w:rPr>
      <w:rFonts w:ascii="Segoe UI" w:hAnsi="Segoe UI" w:cs="Segoe UI"/>
      <w:sz w:val="16"/>
      <w:szCs w:val="16"/>
    </w:rPr>
  </w:style>
  <w:style w:type="paragraph" w:styleId="Eivli">
    <w:name w:val="No Spacing"/>
    <w:uiPriority w:val="1"/>
    <w:semiHidden/>
    <w:rsid w:val="00123ECA"/>
  </w:style>
  <w:style w:type="paragraph" w:styleId="Erottuvalainaus">
    <w:name w:val="Intense Quote"/>
    <w:basedOn w:val="Normaali"/>
    <w:next w:val="Normaali"/>
    <w:link w:val="ErottuvalainausChar"/>
    <w:uiPriority w:val="30"/>
    <w:semiHidden/>
    <w:rsid w:val="00123EC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ErottuvalainausChar">
    <w:name w:val="Erottuva lainaus Char"/>
    <w:basedOn w:val="Kappaleenoletusfontti"/>
    <w:link w:val="Erottuvalainaus"/>
    <w:uiPriority w:val="30"/>
    <w:semiHidden/>
    <w:rsid w:val="00123ECA"/>
    <w:rPr>
      <w:i/>
      <w:iCs/>
      <w:color w:val="4F81BD" w:themeColor="accent1"/>
    </w:rPr>
  </w:style>
  <w:style w:type="paragraph" w:styleId="Hakemisto1">
    <w:name w:val="index 1"/>
    <w:basedOn w:val="Normaali"/>
    <w:next w:val="Normaali"/>
    <w:autoRedefine/>
    <w:uiPriority w:val="99"/>
    <w:semiHidden/>
    <w:unhideWhenUsed/>
    <w:rsid w:val="00123ECA"/>
    <w:pPr>
      <w:ind w:left="200" w:hanging="200"/>
    </w:pPr>
  </w:style>
  <w:style w:type="paragraph" w:styleId="Hakemisto2">
    <w:name w:val="index 2"/>
    <w:basedOn w:val="Normaali"/>
    <w:next w:val="Normaali"/>
    <w:autoRedefine/>
    <w:uiPriority w:val="99"/>
    <w:semiHidden/>
    <w:unhideWhenUsed/>
    <w:rsid w:val="00123ECA"/>
    <w:pPr>
      <w:ind w:left="400" w:hanging="200"/>
    </w:pPr>
  </w:style>
  <w:style w:type="paragraph" w:styleId="Hakemisto3">
    <w:name w:val="index 3"/>
    <w:basedOn w:val="Normaali"/>
    <w:next w:val="Normaali"/>
    <w:autoRedefine/>
    <w:uiPriority w:val="99"/>
    <w:semiHidden/>
    <w:unhideWhenUsed/>
    <w:rsid w:val="00123ECA"/>
    <w:pPr>
      <w:ind w:left="600" w:hanging="200"/>
    </w:pPr>
  </w:style>
  <w:style w:type="paragraph" w:styleId="Hakemisto4">
    <w:name w:val="index 4"/>
    <w:basedOn w:val="Normaali"/>
    <w:next w:val="Normaali"/>
    <w:autoRedefine/>
    <w:uiPriority w:val="99"/>
    <w:semiHidden/>
    <w:unhideWhenUsed/>
    <w:rsid w:val="00123ECA"/>
    <w:pPr>
      <w:ind w:left="800" w:hanging="200"/>
    </w:pPr>
  </w:style>
  <w:style w:type="paragraph" w:styleId="Hakemisto5">
    <w:name w:val="index 5"/>
    <w:basedOn w:val="Normaali"/>
    <w:next w:val="Normaali"/>
    <w:autoRedefine/>
    <w:uiPriority w:val="99"/>
    <w:semiHidden/>
    <w:unhideWhenUsed/>
    <w:rsid w:val="00123ECA"/>
    <w:pPr>
      <w:ind w:left="1000" w:hanging="200"/>
    </w:pPr>
  </w:style>
  <w:style w:type="paragraph" w:styleId="Hakemisto6">
    <w:name w:val="index 6"/>
    <w:basedOn w:val="Normaali"/>
    <w:next w:val="Normaali"/>
    <w:autoRedefine/>
    <w:uiPriority w:val="99"/>
    <w:semiHidden/>
    <w:unhideWhenUsed/>
    <w:rsid w:val="00123ECA"/>
    <w:pPr>
      <w:ind w:left="1200" w:hanging="200"/>
    </w:pPr>
  </w:style>
  <w:style w:type="paragraph" w:styleId="Hakemisto7">
    <w:name w:val="index 7"/>
    <w:basedOn w:val="Normaali"/>
    <w:next w:val="Normaali"/>
    <w:autoRedefine/>
    <w:uiPriority w:val="99"/>
    <w:semiHidden/>
    <w:unhideWhenUsed/>
    <w:rsid w:val="00123ECA"/>
    <w:pPr>
      <w:ind w:left="1400" w:hanging="200"/>
    </w:pPr>
  </w:style>
  <w:style w:type="paragraph" w:styleId="Hakemisto8">
    <w:name w:val="index 8"/>
    <w:basedOn w:val="Normaali"/>
    <w:next w:val="Normaali"/>
    <w:autoRedefine/>
    <w:uiPriority w:val="99"/>
    <w:semiHidden/>
    <w:unhideWhenUsed/>
    <w:rsid w:val="00123ECA"/>
    <w:pPr>
      <w:ind w:left="1600" w:hanging="200"/>
    </w:pPr>
  </w:style>
  <w:style w:type="paragraph" w:styleId="Hakemisto9">
    <w:name w:val="index 9"/>
    <w:basedOn w:val="Normaali"/>
    <w:next w:val="Normaali"/>
    <w:autoRedefine/>
    <w:uiPriority w:val="99"/>
    <w:semiHidden/>
    <w:unhideWhenUsed/>
    <w:rsid w:val="00123ECA"/>
    <w:pPr>
      <w:ind w:left="1800" w:hanging="200"/>
    </w:pPr>
  </w:style>
  <w:style w:type="paragraph" w:styleId="Hakemistonotsikko">
    <w:name w:val="index heading"/>
    <w:basedOn w:val="Normaali"/>
    <w:next w:val="Hakemisto1"/>
    <w:uiPriority w:val="99"/>
    <w:semiHidden/>
    <w:unhideWhenUsed/>
    <w:rsid w:val="00123ECA"/>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123ECA"/>
    <w:rPr>
      <w:rFonts w:ascii="Consolas" w:hAnsi="Consolas"/>
    </w:rPr>
  </w:style>
  <w:style w:type="character" w:customStyle="1" w:styleId="HTML-esimuotoiltuChar">
    <w:name w:val="HTML-esimuotoiltu Char"/>
    <w:basedOn w:val="Kappaleenoletusfontti"/>
    <w:link w:val="HTML-esimuotoiltu"/>
    <w:uiPriority w:val="99"/>
    <w:semiHidden/>
    <w:rsid w:val="00123ECA"/>
    <w:rPr>
      <w:rFonts w:ascii="Consolas" w:hAnsi="Consolas"/>
    </w:rPr>
  </w:style>
  <w:style w:type="paragraph" w:styleId="HTML-osoite">
    <w:name w:val="HTML Address"/>
    <w:basedOn w:val="Normaali"/>
    <w:link w:val="HTML-osoiteChar"/>
    <w:uiPriority w:val="99"/>
    <w:semiHidden/>
    <w:unhideWhenUsed/>
    <w:rsid w:val="00123ECA"/>
    <w:rPr>
      <w:i/>
      <w:iCs/>
    </w:rPr>
  </w:style>
  <w:style w:type="character" w:customStyle="1" w:styleId="HTML-osoiteChar">
    <w:name w:val="HTML-osoite Char"/>
    <w:basedOn w:val="Kappaleenoletusfontti"/>
    <w:link w:val="HTML-osoite"/>
    <w:uiPriority w:val="99"/>
    <w:semiHidden/>
    <w:rsid w:val="00123ECA"/>
    <w:rPr>
      <w:i/>
      <w:iCs/>
    </w:rPr>
  </w:style>
  <w:style w:type="paragraph" w:styleId="Huomautuksenotsikko">
    <w:name w:val="Note Heading"/>
    <w:basedOn w:val="Normaali"/>
    <w:next w:val="Normaali"/>
    <w:link w:val="HuomautuksenotsikkoChar"/>
    <w:uiPriority w:val="99"/>
    <w:semiHidden/>
    <w:unhideWhenUsed/>
    <w:rsid w:val="00123ECA"/>
  </w:style>
  <w:style w:type="character" w:customStyle="1" w:styleId="HuomautuksenotsikkoChar">
    <w:name w:val="Huomautuksen otsikko Char"/>
    <w:basedOn w:val="Kappaleenoletusfontti"/>
    <w:link w:val="Huomautuksenotsikko"/>
    <w:uiPriority w:val="99"/>
    <w:semiHidden/>
    <w:rsid w:val="00123ECA"/>
  </w:style>
  <w:style w:type="paragraph" w:styleId="Jatkoluettelo">
    <w:name w:val="List Continue"/>
    <w:basedOn w:val="Normaali"/>
    <w:uiPriority w:val="99"/>
    <w:semiHidden/>
    <w:unhideWhenUsed/>
    <w:rsid w:val="00123ECA"/>
    <w:pPr>
      <w:spacing w:after="120"/>
      <w:ind w:left="283"/>
      <w:contextualSpacing/>
    </w:pPr>
  </w:style>
  <w:style w:type="paragraph" w:styleId="Jatkoluettelo2">
    <w:name w:val="List Continue 2"/>
    <w:basedOn w:val="Normaali"/>
    <w:uiPriority w:val="99"/>
    <w:semiHidden/>
    <w:unhideWhenUsed/>
    <w:rsid w:val="00123ECA"/>
    <w:pPr>
      <w:spacing w:after="120"/>
      <w:ind w:left="566"/>
      <w:contextualSpacing/>
    </w:pPr>
  </w:style>
  <w:style w:type="paragraph" w:styleId="Jatkoluettelo3">
    <w:name w:val="List Continue 3"/>
    <w:basedOn w:val="Normaali"/>
    <w:uiPriority w:val="99"/>
    <w:semiHidden/>
    <w:unhideWhenUsed/>
    <w:rsid w:val="00123ECA"/>
    <w:pPr>
      <w:spacing w:after="120"/>
      <w:ind w:left="849"/>
      <w:contextualSpacing/>
    </w:pPr>
  </w:style>
  <w:style w:type="paragraph" w:styleId="Jatkoluettelo4">
    <w:name w:val="List Continue 4"/>
    <w:basedOn w:val="Normaali"/>
    <w:uiPriority w:val="99"/>
    <w:semiHidden/>
    <w:unhideWhenUsed/>
    <w:rsid w:val="00123ECA"/>
    <w:pPr>
      <w:spacing w:after="120"/>
      <w:ind w:left="1132"/>
      <w:contextualSpacing/>
    </w:pPr>
  </w:style>
  <w:style w:type="paragraph" w:styleId="Jatkoluettelo5">
    <w:name w:val="List Continue 5"/>
    <w:basedOn w:val="Normaali"/>
    <w:uiPriority w:val="99"/>
    <w:semiHidden/>
    <w:unhideWhenUsed/>
    <w:rsid w:val="00123ECA"/>
    <w:pPr>
      <w:spacing w:after="120"/>
      <w:ind w:left="1415"/>
      <w:contextualSpacing/>
    </w:pPr>
  </w:style>
  <w:style w:type="paragraph" w:styleId="Kirjekuorenosoite">
    <w:name w:val="envelope address"/>
    <w:basedOn w:val="Normaali"/>
    <w:uiPriority w:val="99"/>
    <w:semiHidden/>
    <w:unhideWhenUsed/>
    <w:rsid w:val="00123EC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123ECA"/>
    <w:rPr>
      <w:rFonts w:asciiTheme="majorHAnsi" w:eastAsiaTheme="majorEastAsia" w:hAnsiTheme="majorHAnsi" w:cstheme="majorBidi"/>
    </w:rPr>
  </w:style>
  <w:style w:type="paragraph" w:styleId="Kommentinteksti">
    <w:name w:val="annotation text"/>
    <w:basedOn w:val="Normaali"/>
    <w:link w:val="KommentintekstiChar"/>
    <w:uiPriority w:val="99"/>
    <w:semiHidden/>
    <w:unhideWhenUsed/>
    <w:rsid w:val="00123ECA"/>
  </w:style>
  <w:style w:type="character" w:customStyle="1" w:styleId="KommentintekstiChar">
    <w:name w:val="Kommentin teksti Char"/>
    <w:basedOn w:val="Kappaleenoletusfontti"/>
    <w:link w:val="Kommentinteksti"/>
    <w:uiPriority w:val="99"/>
    <w:semiHidden/>
    <w:rsid w:val="00123ECA"/>
  </w:style>
  <w:style w:type="paragraph" w:styleId="Kommentinotsikko">
    <w:name w:val="annotation subject"/>
    <w:basedOn w:val="Kommentinteksti"/>
    <w:next w:val="Kommentinteksti"/>
    <w:link w:val="KommentinotsikkoChar"/>
    <w:uiPriority w:val="99"/>
    <w:semiHidden/>
    <w:unhideWhenUsed/>
    <w:rsid w:val="00123ECA"/>
    <w:rPr>
      <w:b/>
      <w:bCs/>
    </w:rPr>
  </w:style>
  <w:style w:type="character" w:customStyle="1" w:styleId="KommentinotsikkoChar">
    <w:name w:val="Kommentin otsikko Char"/>
    <w:basedOn w:val="KommentintekstiChar"/>
    <w:link w:val="Kommentinotsikko"/>
    <w:uiPriority w:val="99"/>
    <w:semiHidden/>
    <w:rsid w:val="00123ECA"/>
    <w:rPr>
      <w:b/>
      <w:bCs/>
    </w:rPr>
  </w:style>
  <w:style w:type="paragraph" w:styleId="Kuvaotsikko">
    <w:name w:val="caption"/>
    <w:basedOn w:val="Normaali"/>
    <w:next w:val="Normaali"/>
    <w:uiPriority w:val="35"/>
    <w:semiHidden/>
    <w:unhideWhenUsed/>
    <w:rsid w:val="00123ECA"/>
    <w:pPr>
      <w:spacing w:after="200"/>
    </w:pPr>
    <w:rPr>
      <w:i/>
      <w:iCs/>
      <w:color w:val="1F497D" w:themeColor="text2"/>
      <w:sz w:val="18"/>
      <w:szCs w:val="18"/>
    </w:rPr>
  </w:style>
  <w:style w:type="paragraph" w:styleId="Kuvaotsikkoluettelo">
    <w:name w:val="table of figures"/>
    <w:basedOn w:val="Normaali"/>
    <w:next w:val="Normaali"/>
    <w:uiPriority w:val="99"/>
    <w:semiHidden/>
    <w:unhideWhenUsed/>
    <w:rsid w:val="00123ECA"/>
  </w:style>
  <w:style w:type="paragraph" w:styleId="Lainaus">
    <w:name w:val="Quote"/>
    <w:basedOn w:val="Normaali"/>
    <w:next w:val="Normaali"/>
    <w:link w:val="LainausChar"/>
    <w:uiPriority w:val="29"/>
    <w:semiHidden/>
    <w:rsid w:val="00123ECA"/>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semiHidden/>
    <w:rsid w:val="00123ECA"/>
    <w:rPr>
      <w:i/>
      <w:iCs/>
      <w:color w:val="404040" w:themeColor="text1" w:themeTint="BF"/>
    </w:rPr>
  </w:style>
  <w:style w:type="paragraph" w:styleId="Leipteksti">
    <w:name w:val="Body Text"/>
    <w:basedOn w:val="Normaali"/>
    <w:link w:val="LeiptekstiChar"/>
    <w:semiHidden/>
    <w:unhideWhenUsed/>
    <w:rsid w:val="00123ECA"/>
    <w:pPr>
      <w:spacing w:after="120"/>
    </w:pPr>
  </w:style>
  <w:style w:type="character" w:customStyle="1" w:styleId="LeiptekstiChar">
    <w:name w:val="Leipäteksti Char"/>
    <w:basedOn w:val="Kappaleenoletusfontti"/>
    <w:link w:val="Leipteksti"/>
    <w:semiHidden/>
    <w:rsid w:val="00123ECA"/>
  </w:style>
  <w:style w:type="paragraph" w:styleId="Leipteksti2">
    <w:name w:val="Body Text 2"/>
    <w:basedOn w:val="Normaali"/>
    <w:link w:val="Leipteksti2Char"/>
    <w:uiPriority w:val="99"/>
    <w:semiHidden/>
    <w:unhideWhenUsed/>
    <w:rsid w:val="00123ECA"/>
    <w:pPr>
      <w:spacing w:after="120" w:line="480" w:lineRule="auto"/>
    </w:pPr>
  </w:style>
  <w:style w:type="character" w:customStyle="1" w:styleId="Leipteksti2Char">
    <w:name w:val="Leipäteksti 2 Char"/>
    <w:basedOn w:val="Kappaleenoletusfontti"/>
    <w:link w:val="Leipteksti2"/>
    <w:uiPriority w:val="99"/>
    <w:semiHidden/>
    <w:rsid w:val="00123ECA"/>
  </w:style>
  <w:style w:type="paragraph" w:styleId="Leipteksti3">
    <w:name w:val="Body Text 3"/>
    <w:basedOn w:val="Normaali"/>
    <w:link w:val="Leipteksti3Char"/>
    <w:uiPriority w:val="99"/>
    <w:semiHidden/>
    <w:unhideWhenUsed/>
    <w:rsid w:val="00123ECA"/>
    <w:pPr>
      <w:spacing w:after="120"/>
    </w:pPr>
    <w:rPr>
      <w:sz w:val="16"/>
      <w:szCs w:val="16"/>
    </w:rPr>
  </w:style>
  <w:style w:type="character" w:customStyle="1" w:styleId="Leipteksti3Char">
    <w:name w:val="Leipäteksti 3 Char"/>
    <w:basedOn w:val="Kappaleenoletusfontti"/>
    <w:link w:val="Leipteksti3"/>
    <w:uiPriority w:val="99"/>
    <w:semiHidden/>
    <w:rsid w:val="00123ECA"/>
    <w:rPr>
      <w:sz w:val="16"/>
      <w:szCs w:val="16"/>
    </w:rPr>
  </w:style>
  <w:style w:type="paragraph" w:styleId="Leiptekstin1rivinsisennys">
    <w:name w:val="Body Text First Indent"/>
    <w:basedOn w:val="Leipteksti"/>
    <w:link w:val="Leiptekstin1rivinsisennysChar"/>
    <w:uiPriority w:val="99"/>
    <w:semiHidden/>
    <w:unhideWhenUsed/>
    <w:rsid w:val="00123ECA"/>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123ECA"/>
  </w:style>
  <w:style w:type="paragraph" w:styleId="Sisennettyleipteksti">
    <w:name w:val="Body Text Indent"/>
    <w:basedOn w:val="Normaali"/>
    <w:link w:val="SisennettyleiptekstiChar"/>
    <w:uiPriority w:val="99"/>
    <w:semiHidden/>
    <w:unhideWhenUsed/>
    <w:rsid w:val="00123ECA"/>
    <w:pPr>
      <w:spacing w:after="120"/>
      <w:ind w:left="283"/>
    </w:pPr>
  </w:style>
  <w:style w:type="character" w:customStyle="1" w:styleId="SisennettyleiptekstiChar">
    <w:name w:val="Sisennetty leipäteksti Char"/>
    <w:basedOn w:val="Kappaleenoletusfontti"/>
    <w:link w:val="Sisennettyleipteksti"/>
    <w:uiPriority w:val="99"/>
    <w:semiHidden/>
    <w:rsid w:val="00123ECA"/>
  </w:style>
  <w:style w:type="paragraph" w:styleId="Leiptekstin1rivinsisennys2">
    <w:name w:val="Body Text First Indent 2"/>
    <w:basedOn w:val="Sisennettyleipteksti"/>
    <w:link w:val="Leiptekstin1rivinsisennys2Char"/>
    <w:uiPriority w:val="99"/>
    <w:semiHidden/>
    <w:unhideWhenUsed/>
    <w:rsid w:val="00123ECA"/>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123ECA"/>
  </w:style>
  <w:style w:type="paragraph" w:styleId="Lohkoteksti">
    <w:name w:val="Block Text"/>
    <w:basedOn w:val="Normaali"/>
    <w:uiPriority w:val="99"/>
    <w:semiHidden/>
    <w:unhideWhenUsed/>
    <w:rsid w:val="00123EC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Lopetus">
    <w:name w:val="Closing"/>
    <w:basedOn w:val="Normaali"/>
    <w:link w:val="LopetusChar"/>
    <w:uiPriority w:val="99"/>
    <w:semiHidden/>
    <w:unhideWhenUsed/>
    <w:rsid w:val="00123ECA"/>
    <w:pPr>
      <w:ind w:left="4252"/>
    </w:pPr>
  </w:style>
  <w:style w:type="character" w:customStyle="1" w:styleId="LopetusChar">
    <w:name w:val="Lopetus Char"/>
    <w:basedOn w:val="Kappaleenoletusfontti"/>
    <w:link w:val="Lopetus"/>
    <w:uiPriority w:val="99"/>
    <w:semiHidden/>
    <w:rsid w:val="00123ECA"/>
  </w:style>
  <w:style w:type="paragraph" w:styleId="Loppuviitteenteksti">
    <w:name w:val="endnote text"/>
    <w:basedOn w:val="Normaali"/>
    <w:link w:val="LoppuviitteentekstiChar"/>
    <w:uiPriority w:val="99"/>
    <w:semiHidden/>
    <w:unhideWhenUsed/>
    <w:rsid w:val="00123ECA"/>
  </w:style>
  <w:style w:type="character" w:customStyle="1" w:styleId="LoppuviitteentekstiChar">
    <w:name w:val="Loppuviitteen teksti Char"/>
    <w:basedOn w:val="Kappaleenoletusfontti"/>
    <w:link w:val="Loppuviitteenteksti"/>
    <w:uiPriority w:val="99"/>
    <w:semiHidden/>
    <w:rsid w:val="00123ECA"/>
  </w:style>
  <w:style w:type="paragraph" w:styleId="Luettelo">
    <w:name w:val="List"/>
    <w:basedOn w:val="Normaali"/>
    <w:uiPriority w:val="99"/>
    <w:semiHidden/>
    <w:unhideWhenUsed/>
    <w:rsid w:val="00123ECA"/>
    <w:pPr>
      <w:ind w:left="283" w:hanging="283"/>
      <w:contextualSpacing/>
    </w:pPr>
  </w:style>
  <w:style w:type="paragraph" w:styleId="Luettelo2">
    <w:name w:val="List 2"/>
    <w:basedOn w:val="Normaali"/>
    <w:uiPriority w:val="99"/>
    <w:semiHidden/>
    <w:unhideWhenUsed/>
    <w:rsid w:val="00123ECA"/>
    <w:pPr>
      <w:ind w:left="566" w:hanging="283"/>
      <w:contextualSpacing/>
    </w:pPr>
  </w:style>
  <w:style w:type="paragraph" w:styleId="Luettelo3">
    <w:name w:val="List 3"/>
    <w:basedOn w:val="Normaali"/>
    <w:uiPriority w:val="99"/>
    <w:semiHidden/>
    <w:unhideWhenUsed/>
    <w:rsid w:val="00123ECA"/>
    <w:pPr>
      <w:ind w:left="849" w:hanging="283"/>
      <w:contextualSpacing/>
    </w:pPr>
  </w:style>
  <w:style w:type="paragraph" w:styleId="Luettelo4">
    <w:name w:val="List 4"/>
    <w:basedOn w:val="Normaali"/>
    <w:uiPriority w:val="99"/>
    <w:semiHidden/>
    <w:unhideWhenUsed/>
    <w:rsid w:val="00123ECA"/>
    <w:pPr>
      <w:ind w:left="1132" w:hanging="283"/>
      <w:contextualSpacing/>
    </w:pPr>
  </w:style>
  <w:style w:type="paragraph" w:styleId="Luettelo5">
    <w:name w:val="List 5"/>
    <w:basedOn w:val="Normaali"/>
    <w:uiPriority w:val="99"/>
    <w:semiHidden/>
    <w:unhideWhenUsed/>
    <w:rsid w:val="00123ECA"/>
    <w:pPr>
      <w:ind w:left="1415" w:hanging="283"/>
      <w:contextualSpacing/>
    </w:pPr>
  </w:style>
  <w:style w:type="paragraph" w:styleId="Luettelokappale">
    <w:name w:val="List Paragraph"/>
    <w:basedOn w:val="Normaali"/>
    <w:uiPriority w:val="34"/>
    <w:rsid w:val="00123ECA"/>
    <w:pPr>
      <w:ind w:left="720"/>
      <w:contextualSpacing/>
    </w:pPr>
  </w:style>
  <w:style w:type="paragraph" w:styleId="Lhdeluettelo">
    <w:name w:val="Bibliography"/>
    <w:basedOn w:val="Normaali"/>
    <w:next w:val="Normaali"/>
    <w:uiPriority w:val="37"/>
    <w:semiHidden/>
    <w:unhideWhenUsed/>
    <w:rsid w:val="00123ECA"/>
  </w:style>
  <w:style w:type="paragraph" w:styleId="Lhdeluettelonotsikko">
    <w:name w:val="toa heading"/>
    <w:basedOn w:val="Normaali"/>
    <w:next w:val="Normaali"/>
    <w:uiPriority w:val="99"/>
    <w:semiHidden/>
    <w:unhideWhenUsed/>
    <w:rsid w:val="00123ECA"/>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semiHidden/>
    <w:unhideWhenUsed/>
    <w:qFormat/>
    <w:rsid w:val="00123ECA"/>
    <w:pPr>
      <w:ind w:left="200" w:hanging="200"/>
    </w:pPr>
  </w:style>
  <w:style w:type="paragraph" w:styleId="Makroteksti">
    <w:name w:val="macro"/>
    <w:link w:val="MakrotekstiChar"/>
    <w:uiPriority w:val="99"/>
    <w:semiHidden/>
    <w:unhideWhenUsed/>
    <w:rsid w:val="00123EC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iChar">
    <w:name w:val="Makroteksti Char"/>
    <w:basedOn w:val="Kappaleenoletusfontti"/>
    <w:link w:val="Makroteksti"/>
    <w:uiPriority w:val="99"/>
    <w:semiHidden/>
    <w:rsid w:val="00123ECA"/>
    <w:rPr>
      <w:rFonts w:ascii="Consolas" w:hAnsi="Consolas"/>
    </w:rPr>
  </w:style>
  <w:style w:type="paragraph" w:styleId="Merkittyluettelo">
    <w:name w:val="List Bullet"/>
    <w:basedOn w:val="Normaali"/>
    <w:uiPriority w:val="99"/>
    <w:semiHidden/>
    <w:unhideWhenUsed/>
    <w:rsid w:val="00123ECA"/>
    <w:pPr>
      <w:numPr>
        <w:numId w:val="5"/>
      </w:numPr>
      <w:contextualSpacing/>
    </w:pPr>
  </w:style>
  <w:style w:type="paragraph" w:styleId="Merkittyluettelo2">
    <w:name w:val="List Bullet 2"/>
    <w:basedOn w:val="Normaali"/>
    <w:uiPriority w:val="99"/>
    <w:semiHidden/>
    <w:unhideWhenUsed/>
    <w:rsid w:val="00123ECA"/>
    <w:pPr>
      <w:numPr>
        <w:numId w:val="6"/>
      </w:numPr>
      <w:contextualSpacing/>
    </w:pPr>
  </w:style>
  <w:style w:type="paragraph" w:styleId="Merkittyluettelo3">
    <w:name w:val="List Bullet 3"/>
    <w:basedOn w:val="Normaali"/>
    <w:uiPriority w:val="99"/>
    <w:semiHidden/>
    <w:unhideWhenUsed/>
    <w:rsid w:val="00123ECA"/>
    <w:pPr>
      <w:numPr>
        <w:numId w:val="7"/>
      </w:numPr>
      <w:contextualSpacing/>
    </w:pPr>
  </w:style>
  <w:style w:type="paragraph" w:styleId="Merkittyluettelo4">
    <w:name w:val="List Bullet 4"/>
    <w:basedOn w:val="Normaali"/>
    <w:uiPriority w:val="99"/>
    <w:semiHidden/>
    <w:unhideWhenUsed/>
    <w:rsid w:val="00123ECA"/>
    <w:pPr>
      <w:numPr>
        <w:numId w:val="8"/>
      </w:numPr>
      <w:contextualSpacing/>
    </w:pPr>
  </w:style>
  <w:style w:type="paragraph" w:styleId="Merkittyluettelo5">
    <w:name w:val="List Bullet 5"/>
    <w:basedOn w:val="Normaali"/>
    <w:uiPriority w:val="99"/>
    <w:semiHidden/>
    <w:unhideWhenUsed/>
    <w:rsid w:val="00123ECA"/>
    <w:pPr>
      <w:numPr>
        <w:numId w:val="9"/>
      </w:numPr>
      <w:contextualSpacing/>
    </w:pPr>
  </w:style>
  <w:style w:type="paragraph" w:styleId="NormaaliWWW">
    <w:name w:val="Normal (Web)"/>
    <w:basedOn w:val="Normaali"/>
    <w:uiPriority w:val="99"/>
    <w:semiHidden/>
    <w:unhideWhenUsed/>
    <w:rsid w:val="00123ECA"/>
    <w:rPr>
      <w:rFonts w:ascii="Times New Roman" w:hAnsi="Times New Roman"/>
      <w:sz w:val="24"/>
      <w:szCs w:val="24"/>
    </w:rPr>
  </w:style>
  <w:style w:type="paragraph" w:styleId="Numeroituluettelo">
    <w:name w:val="List Number"/>
    <w:basedOn w:val="Normaali"/>
    <w:uiPriority w:val="99"/>
    <w:semiHidden/>
    <w:unhideWhenUsed/>
    <w:rsid w:val="00123ECA"/>
    <w:pPr>
      <w:numPr>
        <w:numId w:val="10"/>
      </w:numPr>
      <w:contextualSpacing/>
    </w:pPr>
  </w:style>
  <w:style w:type="paragraph" w:styleId="Numeroituluettelo2">
    <w:name w:val="List Number 2"/>
    <w:basedOn w:val="Normaali"/>
    <w:uiPriority w:val="99"/>
    <w:semiHidden/>
    <w:unhideWhenUsed/>
    <w:rsid w:val="00123ECA"/>
    <w:pPr>
      <w:numPr>
        <w:numId w:val="11"/>
      </w:numPr>
      <w:contextualSpacing/>
    </w:pPr>
  </w:style>
  <w:style w:type="paragraph" w:styleId="Numeroituluettelo3">
    <w:name w:val="List Number 3"/>
    <w:basedOn w:val="Normaali"/>
    <w:uiPriority w:val="99"/>
    <w:semiHidden/>
    <w:unhideWhenUsed/>
    <w:rsid w:val="00123ECA"/>
    <w:pPr>
      <w:numPr>
        <w:numId w:val="12"/>
      </w:numPr>
      <w:contextualSpacing/>
    </w:pPr>
  </w:style>
  <w:style w:type="paragraph" w:styleId="Numeroituluettelo4">
    <w:name w:val="List Number 4"/>
    <w:basedOn w:val="Normaali"/>
    <w:uiPriority w:val="99"/>
    <w:semiHidden/>
    <w:unhideWhenUsed/>
    <w:rsid w:val="00123ECA"/>
    <w:pPr>
      <w:numPr>
        <w:numId w:val="13"/>
      </w:numPr>
      <w:contextualSpacing/>
    </w:pPr>
  </w:style>
  <w:style w:type="paragraph" w:styleId="Numeroituluettelo5">
    <w:name w:val="List Number 5"/>
    <w:basedOn w:val="Normaali"/>
    <w:uiPriority w:val="99"/>
    <w:semiHidden/>
    <w:unhideWhenUsed/>
    <w:rsid w:val="00123ECA"/>
    <w:pPr>
      <w:numPr>
        <w:numId w:val="14"/>
      </w:numPr>
      <w:contextualSpacing/>
    </w:pPr>
  </w:style>
  <w:style w:type="paragraph" w:styleId="Pivmr">
    <w:name w:val="Date"/>
    <w:basedOn w:val="Normaali"/>
    <w:next w:val="Normaali"/>
    <w:link w:val="PivmrChar"/>
    <w:uiPriority w:val="99"/>
    <w:semiHidden/>
    <w:unhideWhenUsed/>
    <w:rsid w:val="00123ECA"/>
  </w:style>
  <w:style w:type="character" w:customStyle="1" w:styleId="PivmrChar">
    <w:name w:val="Päivämäärä Char"/>
    <w:basedOn w:val="Kappaleenoletusfontti"/>
    <w:link w:val="Pivmr"/>
    <w:uiPriority w:val="99"/>
    <w:semiHidden/>
    <w:rsid w:val="00123ECA"/>
  </w:style>
  <w:style w:type="paragraph" w:styleId="Sisennettyleipteksti2">
    <w:name w:val="Body Text Indent 2"/>
    <w:basedOn w:val="Normaali"/>
    <w:link w:val="Sisennettyleipteksti2Char"/>
    <w:uiPriority w:val="99"/>
    <w:semiHidden/>
    <w:unhideWhenUsed/>
    <w:rsid w:val="00123EC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123ECA"/>
  </w:style>
  <w:style w:type="paragraph" w:styleId="Sisennettyleipteksti3">
    <w:name w:val="Body Text Indent 3"/>
    <w:basedOn w:val="Normaali"/>
    <w:link w:val="Sisennettyleipteksti3Char"/>
    <w:uiPriority w:val="99"/>
    <w:semiHidden/>
    <w:unhideWhenUsed/>
    <w:rsid w:val="00123ECA"/>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123ECA"/>
    <w:rPr>
      <w:sz w:val="16"/>
      <w:szCs w:val="16"/>
    </w:rPr>
  </w:style>
  <w:style w:type="paragraph" w:styleId="Sisluet5">
    <w:name w:val="toc 5"/>
    <w:basedOn w:val="Normaali"/>
    <w:next w:val="Normaali"/>
    <w:autoRedefine/>
    <w:uiPriority w:val="39"/>
    <w:semiHidden/>
    <w:unhideWhenUsed/>
    <w:rsid w:val="00123ECA"/>
    <w:pPr>
      <w:spacing w:after="100"/>
      <w:ind w:left="800"/>
    </w:pPr>
  </w:style>
  <w:style w:type="paragraph" w:styleId="Sisluet6">
    <w:name w:val="toc 6"/>
    <w:basedOn w:val="Normaali"/>
    <w:next w:val="Normaali"/>
    <w:autoRedefine/>
    <w:uiPriority w:val="39"/>
    <w:semiHidden/>
    <w:unhideWhenUsed/>
    <w:rsid w:val="00123ECA"/>
    <w:pPr>
      <w:spacing w:after="100"/>
      <w:ind w:left="1000"/>
    </w:pPr>
  </w:style>
  <w:style w:type="paragraph" w:styleId="Sisluet7">
    <w:name w:val="toc 7"/>
    <w:basedOn w:val="Normaali"/>
    <w:next w:val="Normaali"/>
    <w:autoRedefine/>
    <w:uiPriority w:val="39"/>
    <w:semiHidden/>
    <w:unhideWhenUsed/>
    <w:rsid w:val="00123ECA"/>
    <w:pPr>
      <w:spacing w:after="100"/>
      <w:ind w:left="1200"/>
    </w:pPr>
  </w:style>
  <w:style w:type="paragraph" w:styleId="Sisluet8">
    <w:name w:val="toc 8"/>
    <w:basedOn w:val="Normaali"/>
    <w:next w:val="Normaali"/>
    <w:autoRedefine/>
    <w:uiPriority w:val="39"/>
    <w:semiHidden/>
    <w:unhideWhenUsed/>
    <w:rsid w:val="00123ECA"/>
    <w:pPr>
      <w:spacing w:after="100"/>
      <w:ind w:left="1400"/>
    </w:pPr>
  </w:style>
  <w:style w:type="paragraph" w:styleId="Sisluet9">
    <w:name w:val="toc 9"/>
    <w:basedOn w:val="Normaali"/>
    <w:next w:val="Normaali"/>
    <w:autoRedefine/>
    <w:uiPriority w:val="39"/>
    <w:semiHidden/>
    <w:unhideWhenUsed/>
    <w:rsid w:val="00123ECA"/>
    <w:pPr>
      <w:spacing w:after="100"/>
      <w:ind w:left="1600"/>
    </w:pPr>
  </w:style>
  <w:style w:type="paragraph" w:styleId="Tervehdys">
    <w:name w:val="Salutation"/>
    <w:basedOn w:val="Normaali"/>
    <w:next w:val="Normaali"/>
    <w:link w:val="TervehdysChar"/>
    <w:uiPriority w:val="99"/>
    <w:semiHidden/>
    <w:unhideWhenUsed/>
    <w:rsid w:val="00123ECA"/>
  </w:style>
  <w:style w:type="character" w:customStyle="1" w:styleId="TervehdysChar">
    <w:name w:val="Tervehdys Char"/>
    <w:basedOn w:val="Kappaleenoletusfontti"/>
    <w:link w:val="Tervehdys"/>
    <w:uiPriority w:val="99"/>
    <w:semiHidden/>
    <w:rsid w:val="00123ECA"/>
  </w:style>
  <w:style w:type="paragraph" w:styleId="Vaintekstin">
    <w:name w:val="Plain Text"/>
    <w:basedOn w:val="Normaali"/>
    <w:link w:val="VaintekstinChar"/>
    <w:uiPriority w:val="99"/>
    <w:semiHidden/>
    <w:unhideWhenUsed/>
    <w:rsid w:val="00123ECA"/>
    <w:rPr>
      <w:rFonts w:ascii="Consolas" w:hAnsi="Consolas"/>
      <w:sz w:val="21"/>
      <w:szCs w:val="21"/>
    </w:rPr>
  </w:style>
  <w:style w:type="character" w:customStyle="1" w:styleId="VaintekstinChar">
    <w:name w:val="Vain tekstinä Char"/>
    <w:basedOn w:val="Kappaleenoletusfontti"/>
    <w:link w:val="Vaintekstin"/>
    <w:uiPriority w:val="99"/>
    <w:semiHidden/>
    <w:rsid w:val="00123ECA"/>
    <w:rPr>
      <w:rFonts w:ascii="Consolas" w:hAnsi="Consolas"/>
      <w:sz w:val="21"/>
      <w:szCs w:val="21"/>
    </w:rPr>
  </w:style>
  <w:style w:type="paragraph" w:styleId="Vakiosisennys">
    <w:name w:val="Normal Indent"/>
    <w:basedOn w:val="Normaali"/>
    <w:uiPriority w:val="99"/>
    <w:semiHidden/>
    <w:unhideWhenUsed/>
    <w:rsid w:val="00123ECA"/>
    <w:pPr>
      <w:ind w:left="1304"/>
    </w:pPr>
  </w:style>
  <w:style w:type="paragraph" w:styleId="Viestinallekirjoitus">
    <w:name w:val="E-mail Signature"/>
    <w:basedOn w:val="Normaali"/>
    <w:link w:val="ViestinallekirjoitusChar"/>
    <w:uiPriority w:val="99"/>
    <w:semiHidden/>
    <w:unhideWhenUsed/>
    <w:rsid w:val="00123ECA"/>
  </w:style>
  <w:style w:type="character" w:customStyle="1" w:styleId="ViestinallekirjoitusChar">
    <w:name w:val="Viestin allekirjoitus Char"/>
    <w:basedOn w:val="Kappaleenoletusfontti"/>
    <w:link w:val="Viestinallekirjoitus"/>
    <w:uiPriority w:val="99"/>
    <w:semiHidden/>
    <w:rsid w:val="00123ECA"/>
  </w:style>
  <w:style w:type="paragraph" w:styleId="Viestinotsikko">
    <w:name w:val="Message Header"/>
    <w:basedOn w:val="Normaali"/>
    <w:link w:val="ViestinotsikkoChar"/>
    <w:uiPriority w:val="99"/>
    <w:semiHidden/>
    <w:unhideWhenUsed/>
    <w:rsid w:val="00123EC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123ECA"/>
    <w:rPr>
      <w:rFonts w:asciiTheme="majorHAnsi" w:eastAsiaTheme="majorEastAsia" w:hAnsiTheme="majorHAnsi" w:cstheme="majorBidi"/>
      <w:sz w:val="24"/>
      <w:szCs w:val="24"/>
      <w:shd w:val="pct20" w:color="auto" w:fill="auto"/>
    </w:rPr>
  </w:style>
  <w:style w:type="paragraph" w:customStyle="1" w:styleId="ALainaus">
    <w:name w:val="A_Lainaus"/>
    <w:basedOn w:val="ALeip1kappale"/>
    <w:rsid w:val="001E325E"/>
    <w:pPr>
      <w:ind w:left="510"/>
    </w:pPr>
    <w:rPr>
      <w:i/>
    </w:rPr>
  </w:style>
  <w:style w:type="character" w:customStyle="1" w:styleId="spellingerror">
    <w:name w:val="spellingerror"/>
    <w:basedOn w:val="Kappaleenoletusfontti"/>
    <w:rsid w:val="00DF36EC"/>
  </w:style>
  <w:style w:type="character" w:customStyle="1" w:styleId="normaltextrun1">
    <w:name w:val="normaltextrun1"/>
    <w:basedOn w:val="Kappaleenoletusfontti"/>
    <w:rsid w:val="00DF36EC"/>
  </w:style>
  <w:style w:type="character" w:styleId="Kommentinviite">
    <w:name w:val="annotation reference"/>
    <w:basedOn w:val="Kappaleenoletusfontti"/>
    <w:rsid w:val="00C45F63"/>
    <w:rPr>
      <w:rFonts w:ascii="Arial" w:hAnsi="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2047\Desktop\Word%20taittopohja%20suomi%20ruotsi%203.9.2019.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105B4FAD77FF864D91014F3F01F74EE0" ma:contentTypeVersion="3" ma:contentTypeDescription="Kampus asiakirja" ma:contentTypeScope="" ma:versionID="7f67adb06752e019bb6664f23375362b">
  <xsd:schema xmlns:xsd="http://www.w3.org/2001/XMLSchema" xmlns:xs="http://www.w3.org/2001/XMLSchema" xmlns:p="http://schemas.microsoft.com/office/2006/metadata/properties" xmlns:ns2="c138b538-c2fd-4cca-8c26-6e4e32e5a042" targetNamespace="http://schemas.microsoft.com/office/2006/metadata/properties" ma:root="true" ma:fieldsID="8a9dc1f3ea8dbeebe199a6bb3e0efab4"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ade140cd-b926-4f11-b320-ab7ea46876f8}" ma:internalName="TaxCatchAll" ma:showField="CatchAllData" ma:web="0e3f1044-17d5-4abe-9a64-76f2ed7645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de140cd-b926-4f11-b320-ab7ea46876f8}" ma:internalName="TaxCatchAllLabel" ma:readOnly="true" ma:showField="CatchAllDataLabel" ma:web="0e3f1044-17d5-4abe-9a64-76f2ed764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Yhteiset</TermName>
          <TermId xmlns="http://schemas.microsoft.com/office/infopath/2007/PartnerControls">453f324a-78ac-4696-9c3d-5dd5d1608438</TermId>
        </TermInfo>
      </Terms>
    </KampusOrganizationTaxHTField0>
    <KampusKeywordsTaxHTField0 xmlns="c138b538-c2fd-4cca-8c26-6e4e32e5a042">
      <Terms xmlns="http://schemas.microsoft.com/office/infopath/2007/PartnerControls">
        <TermInfo xmlns="http://schemas.microsoft.com/office/infopath/2007/PartnerControls">
          <TermName xmlns="http://schemas.microsoft.com/office/infopath/2007/PartnerControls">Julkaisupohjat</TermName>
          <TermId xmlns="http://schemas.microsoft.com/office/infopath/2007/PartnerControls">d1c4902e-89f0-487f-a936-8e9744bf9527</TermId>
        </TermInfo>
        <TermInfo xmlns="http://schemas.microsoft.com/office/infopath/2007/PartnerControls">
          <TermName xmlns="http://schemas.microsoft.com/office/infopath/2007/PartnerControls">Julkaisut</TermName>
          <TermId xmlns="http://schemas.microsoft.com/office/infopath/2007/PartnerControls">a24c50dd-3759-42c6-90af-9e8413366b04</TermId>
        </TermInfo>
      </Terms>
    </KampusKeywordsTaxHTField0>
    <TaxCatchAll xmlns="c138b538-c2fd-4cca-8c26-6e4e32e5a042">
      <Value>4</Value>
      <Value>3</Value>
      <Value>2</Value>
    </TaxCatchAl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A9C18-4F83-4DD1-B04D-AC7FCC6C26F1}">
  <ds:schemaRefs>
    <ds:schemaRef ds:uri="Microsoft.SharePoint.Taxonomy.ContentTypeSync"/>
  </ds:schemaRefs>
</ds:datastoreItem>
</file>

<file path=customXml/itemProps2.xml><?xml version="1.0" encoding="utf-8"?>
<ds:datastoreItem xmlns:ds="http://schemas.openxmlformats.org/officeDocument/2006/customXml" ds:itemID="{6BD448A9-5332-4746-B08E-C575D054AFBE}">
  <ds:schemaRefs>
    <ds:schemaRef ds:uri="http://schemas.microsoft.com/sharepoint/v3/contenttype/forms"/>
  </ds:schemaRefs>
</ds:datastoreItem>
</file>

<file path=customXml/itemProps3.xml><?xml version="1.0" encoding="utf-8"?>
<ds:datastoreItem xmlns:ds="http://schemas.openxmlformats.org/officeDocument/2006/customXml" ds:itemID="{F063A60F-28C8-4E3F-8055-4AECFB439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011A9-A7A3-4047-841C-03B1AC650946}">
  <ds:schemaRefs>
    <ds:schemaRef ds:uri="http://schemas.microsoft.com/office/2006/metadata/properties"/>
    <ds:schemaRef ds:uri="http://schemas.microsoft.com/office/infopath/2007/PartnerControls"/>
    <ds:schemaRef ds:uri="c138b538-c2fd-4cca-8c26-6e4e32e5a042"/>
  </ds:schemaRefs>
</ds:datastoreItem>
</file>

<file path=customXml/itemProps5.xml><?xml version="1.0" encoding="utf-8"?>
<ds:datastoreItem xmlns:ds="http://schemas.openxmlformats.org/officeDocument/2006/customXml" ds:itemID="{0E47EF18-E51B-4770-B33D-5D33A321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taittopohja suomi ruotsi 3.9.2019.dotx</Template>
  <TotalTime>0</TotalTime>
  <Pages>16</Pages>
  <Words>2776</Words>
  <Characters>22486</Characters>
  <Application>Microsoft Office Word</Application>
  <DocSecurity>0</DocSecurity>
  <Lines>187</Lines>
  <Paragraphs>50</Paragraphs>
  <ScaleCrop>false</ScaleCrop>
  <HeadingPairs>
    <vt:vector size="2" baseType="variant">
      <vt:variant>
        <vt:lpstr>Otsikko</vt:lpstr>
      </vt:variant>
      <vt:variant>
        <vt:i4>1</vt:i4>
      </vt:variant>
    </vt:vector>
  </HeadingPairs>
  <TitlesOfParts>
    <vt:vector size="1" baseType="lpstr">
      <vt:lpstr>VM toiminnallinen tasa-arvo- ja yhdenvertaisuussuunnitelma 2020-2024</vt:lpstr>
    </vt:vector>
  </TitlesOfParts>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 toiminnallinen tasa-arvo- ja yhdenvertaisuussuunnitelma 2020-2024</dc:title>
  <dc:creator/>
  <cp:lastModifiedBy/>
  <cp:revision>1</cp:revision>
  <dcterms:created xsi:type="dcterms:W3CDTF">2020-10-26T09:48:00Z</dcterms:created>
  <dcterms:modified xsi:type="dcterms:W3CDTF">2020-10-27T09:27:00Z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0x010100B5FAB64B6C204DD994D3FAC0C34E2BFF00105B4FAD77FF864D91014F3F01F74EE0</vt:lpwstr>
  </property>
  <property fmtid="{D5CDD505-2E9C-101B-9397-08002B2CF9AE}" pid="3" name="KampusOrganization">
    <vt:lpwstr>2;#Yhteiset|453f324a-78ac-4696-9c3d-5dd5d1608438</vt:lpwstr>
  </property>
  <property fmtid="{D5CDD505-2E9C-101B-9397-08002B2CF9AE}" pid="4" name="KampusKeywords">
    <vt:lpwstr>3;#Julkaisupohjat|d1c4902e-89f0-487f-a936-8e9744bf9527;#4;#Julkaisut|a24c50dd-3759-42c6-90af-9e8413366b04</vt:lpwstr>
  </property>
</Properties>
</file>