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B53EC" w14:textId="77777777" w:rsidR="00037FB8" w:rsidRDefault="00037FB8">
      <w:bookmarkStart w:id="0" w:name="_GoBack"/>
      <w:bookmarkEnd w:id="0"/>
    </w:p>
    <w:p w14:paraId="2BEF53C9" w14:textId="77777777" w:rsidR="0076276D" w:rsidRDefault="0076276D"/>
    <w:p w14:paraId="176E11B3" w14:textId="77777777" w:rsidR="0076276D" w:rsidRDefault="0076276D"/>
    <w:p w14:paraId="74A9C509" w14:textId="77777777" w:rsidR="0076276D" w:rsidRDefault="0076276D" w:rsidP="001A7B92">
      <w:pPr>
        <w:pStyle w:val="LLEsityksennimi"/>
      </w:pPr>
      <w:r>
        <w:t>Regeringens proposition till riksdagen med förslag till lagar om ändring av lagen om militär disciplin och brottsbekämpning inom försvarsmakten, lagen om Enheten för utredning av grå ekonomi och lagen om gränsbevakningsväsendets förvaltning</w:t>
      </w:r>
    </w:p>
    <w:bookmarkStart w:id="1" w:name="_Toc57895750" w:displacedByCustomXml="next"/>
    <w:bookmarkStart w:id="2" w:name="_Toc42257402" w:displacedByCustomXml="next"/>
    <w:sdt>
      <w:sdtPr>
        <w:alias w:val="Rubrik"/>
        <w:tag w:val="CCOtsikko"/>
        <w:id w:val="-717274869"/>
        <w:lock w:val="contentLocked"/>
        <w:placeholder>
          <w:docPart w:val="4AAE90FA71584B3AB9A71E0DDD0A5E45"/>
        </w:placeholder>
        <w15:color w:val="00CCFF"/>
      </w:sdtPr>
      <w:sdtEndPr/>
      <w:sdtContent>
        <w:p w14:paraId="2FF8CF46" w14:textId="77777777" w:rsidR="0076276D" w:rsidRDefault="0076276D" w:rsidP="001A7B92">
          <w:pPr>
            <w:pStyle w:val="LLPasiallinensislt"/>
          </w:pPr>
          <w:r>
            <w:t>PROPOSITIONENS HUVUDSAKLIGA INNEHÅLL</w:t>
          </w:r>
        </w:p>
      </w:sdtContent>
    </w:sdt>
    <w:bookmarkEnd w:id="1" w:displacedByCustomXml="prev"/>
    <w:bookmarkEnd w:id="2" w:displacedByCustomXml="prev"/>
    <w:sdt>
      <w:sdtPr>
        <w:rPr>
          <w:rFonts w:eastAsia="Calibri"/>
          <w:szCs w:val="22"/>
          <w:lang w:eastAsia="en-US"/>
        </w:rPr>
        <w:alias w:val="Huvudsakligt innehåll"/>
        <w:tag w:val="CCsisaltokappale"/>
        <w:id w:val="773754789"/>
        <w:placeholder>
          <w:docPart w:val="A237A6F34EE64BD8B316C0DCBEA21D9D"/>
        </w:placeholder>
        <w15:color w:val="00CCFF"/>
      </w:sdtPr>
      <w:sdtEndPr/>
      <w:sdtContent>
        <w:p w14:paraId="77348492" w14:textId="68812054" w:rsidR="0076276D" w:rsidRDefault="0076276D" w:rsidP="001A7B92">
          <w:pPr>
            <w:pStyle w:val="LLPerustelujenkappalejako"/>
          </w:pPr>
          <w:r>
            <w:t xml:space="preserve">I denna proposition föreslås det att lagen om militär disciplin och brottsbekämpning inom försvarsmakten, lagen om Enheten för utredning av grå ekonomi och lagen om gränsbevakningsväsendets förvaltning ändras. Det föreslås att till lagen om militär disciplin och brottsbekämpning inom försvarsmakten fogas bestämmelser om huvudstabens och polisens självständiga rätt att bestämma </w:t>
          </w:r>
          <w:r w:rsidR="00FF1CC8">
            <w:t>att förundersökning ska inledas</w:t>
          </w:r>
          <w:r>
            <w:t xml:space="preserve">. </w:t>
          </w:r>
          <w:r w:rsidR="000219F8" w:rsidRPr="000219F8">
            <w:t>I lagen föreslås dessutom flera andra mindre ändringar som avser bl.a. handräckning från andra förundersökningsmyndigheter och bestämmelserna om störningar under undantagsförhål</w:t>
          </w:r>
          <w:r w:rsidR="000219F8">
            <w:t>landen</w:t>
          </w:r>
          <w:r w:rsidR="00CF62AA">
            <w:t xml:space="preserve"> samt</w:t>
          </w:r>
          <w:r w:rsidR="000219F8">
            <w:t xml:space="preserve"> normalförhållanden</w:t>
          </w:r>
          <w:r>
            <w:t>.</w:t>
          </w:r>
        </w:p>
        <w:p w14:paraId="34CED491" w14:textId="7B150C48" w:rsidR="0076276D" w:rsidRDefault="0076276D" w:rsidP="001A7B92">
          <w:pPr>
            <w:pStyle w:val="LLPerustelujenkappalejako"/>
          </w:pPr>
          <w:r>
            <w:t xml:space="preserve">Syftet med propositionen är att säkerställa att bestämmelserna om förundersökning av militära brott är aktuella så att </w:t>
          </w:r>
          <w:r w:rsidR="004912B6">
            <w:t xml:space="preserve">det </w:t>
          </w:r>
          <w:r>
            <w:t>straff</w:t>
          </w:r>
          <w:r w:rsidR="004912B6">
            <w:t xml:space="preserve">rättsliga </w:t>
          </w:r>
          <w:r>
            <w:t xml:space="preserve">ansvaret realiseras effektivt inom Försvarsmakten. De föreslagna ändringarna medför en liten mängd extra arbete för huvudstaben </w:t>
          </w:r>
          <w:r w:rsidR="00845959" w:rsidRPr="00845959">
            <w:t xml:space="preserve">men de förutsätter inte </w:t>
          </w:r>
          <w:r w:rsidR="00540501">
            <w:t xml:space="preserve">att </w:t>
          </w:r>
          <w:r w:rsidR="00437CC1">
            <w:t xml:space="preserve">det anvisas </w:t>
          </w:r>
          <w:r w:rsidR="00845959" w:rsidRPr="00845959">
            <w:t>ytterligare resurser</w:t>
          </w:r>
          <w:r>
            <w:t>.</w:t>
          </w:r>
        </w:p>
        <w:p w14:paraId="7DBD9E81" w14:textId="77777777" w:rsidR="0076276D" w:rsidRDefault="0076276D">
          <w:r>
            <w:t>Lagarna avses träda i kraft den 1 juli 2021.</w:t>
          </w:r>
        </w:p>
      </w:sdtContent>
    </w:sdt>
    <w:p w14:paraId="6E76C747" w14:textId="77777777" w:rsidR="0076276D" w:rsidRDefault="0076276D"/>
    <w:p w14:paraId="5DC7D7EA" w14:textId="77777777" w:rsidR="0076276D" w:rsidRDefault="0076276D"/>
    <w:p w14:paraId="56B32637" w14:textId="77777777" w:rsidR="0076276D" w:rsidRDefault="0076276D">
      <w:pPr>
        <w:spacing w:after="160" w:line="259" w:lineRule="auto"/>
      </w:pPr>
      <w:r>
        <w:br w:type="page"/>
      </w:r>
    </w:p>
    <w:p w14:paraId="31CDEFA3" w14:textId="77777777" w:rsidR="0076276D" w:rsidRDefault="0076276D"/>
    <w:p w14:paraId="446F0A05" w14:textId="77777777" w:rsidR="0076276D" w:rsidRDefault="0076276D"/>
    <w:p w14:paraId="72E0386E" w14:textId="77777777" w:rsidR="0076276D" w:rsidRDefault="0076276D"/>
    <w:sdt>
      <w:sdtPr>
        <w:alias w:val="Lagförslag"/>
        <w:tag w:val="CCLakiehdotukset"/>
        <w:id w:val="1695884352"/>
        <w:placeholder>
          <w:docPart w:val="07349BA901DD47EE8825B23C7224E06C"/>
        </w:placeholder>
        <w15:color w:val="00FFFF"/>
      </w:sdtPr>
      <w:sdtEndPr/>
      <w:sdtContent>
        <w:p w14:paraId="1EE1D344" w14:textId="77777777" w:rsidR="0076276D" w:rsidRDefault="0076276D" w:rsidP="0076276D">
          <w:pPr>
            <w:pStyle w:val="LLNormaali"/>
          </w:pPr>
        </w:p>
        <w:p w14:paraId="5872A28E" w14:textId="77777777" w:rsidR="0076276D" w:rsidRDefault="0076276D" w:rsidP="0076276D">
          <w:pPr>
            <w:pStyle w:val="LLLainNumero"/>
          </w:pPr>
          <w:r>
            <w:t>1.</w:t>
          </w:r>
        </w:p>
        <w:p w14:paraId="40D30D09" w14:textId="77777777" w:rsidR="0076276D" w:rsidRDefault="0076276D" w:rsidP="0076276D">
          <w:pPr>
            <w:pStyle w:val="LLLaki"/>
          </w:pPr>
          <w:r>
            <w:rPr>
              <w:bCs/>
            </w:rPr>
            <w:t>Lag</w:t>
          </w:r>
        </w:p>
        <w:p w14:paraId="7BA7D7E0" w14:textId="77777777" w:rsidR="0076276D" w:rsidDel="00DF26C6" w:rsidRDefault="0076276D" w:rsidP="0076276D">
          <w:pPr>
            <w:pStyle w:val="LLSaadoksenNimi"/>
          </w:pPr>
          <w:bookmarkStart w:id="3" w:name="_Toc42257440"/>
          <w:bookmarkStart w:id="4" w:name="_Toc57895785"/>
          <w:bookmarkEnd w:id="3"/>
          <w:r>
            <w:t>om ändring av lagen om militär disciplin och brottsbekämpning inom försvarsmakten</w:t>
          </w:r>
          <w:bookmarkEnd w:id="4"/>
        </w:p>
        <w:p w14:paraId="7111A2C2" w14:textId="77777777" w:rsidR="0076276D" w:rsidRPr="00E60146" w:rsidRDefault="0076276D" w:rsidP="0076276D">
          <w:pPr>
            <w:pStyle w:val="LLJohtolauseKappaleet"/>
          </w:pPr>
          <w:r>
            <w:t xml:space="preserve">I enlighet med riksdagens beslut </w:t>
          </w:r>
        </w:p>
        <w:p w14:paraId="4C9DEC61" w14:textId="77777777" w:rsidR="0076276D" w:rsidRDefault="0076276D" w:rsidP="0076276D">
          <w:pPr>
            <w:pStyle w:val="LLJohtolauseKappaleet"/>
          </w:pPr>
          <w:r>
            <w:rPr>
              <w:i/>
            </w:rPr>
            <w:t xml:space="preserve">ändras </w:t>
          </w:r>
          <w:r>
            <w:t>i lagen om militär disciplin och brottsbekämpning inom försvarsmakten (255/2014) 27, 39, 44, 94, 98 och 128 §,</w:t>
          </w:r>
        </w:p>
        <w:p w14:paraId="61822179" w14:textId="77777777" w:rsidR="0076276D" w:rsidRPr="003C7776" w:rsidRDefault="0076276D" w:rsidP="0076276D">
          <w:pPr>
            <w:pStyle w:val="LLJohtolauseKappaleet"/>
          </w:pPr>
          <w:r>
            <w:t>av dem 27 § sådan den lyder i lag 592/2019, och</w:t>
          </w:r>
        </w:p>
        <w:p w14:paraId="584B0FCC" w14:textId="77777777" w:rsidR="0076276D" w:rsidRDefault="0076276D" w:rsidP="0076276D">
          <w:pPr>
            <w:pStyle w:val="LLJohtolauseKappaleet"/>
          </w:pPr>
          <w:r>
            <w:rPr>
              <w:i/>
              <w:iCs/>
            </w:rPr>
            <w:t>fogas</w:t>
          </w:r>
          <w:r>
            <w:t xml:space="preserve"> till 36 §, sådan den lyder i lag 592/2019, ett nytt 4 mom. och till lagen nya 28 a, 28 b, 38 a och 130 a § som följer:</w:t>
          </w:r>
        </w:p>
        <w:p w14:paraId="52A9F414" w14:textId="77777777" w:rsidR="0076276D" w:rsidRDefault="0076276D" w:rsidP="0076276D">
          <w:pPr>
            <w:pStyle w:val="LLPykala"/>
            <w:jc w:val="left"/>
          </w:pPr>
        </w:p>
        <w:p w14:paraId="5D057D7A" w14:textId="77777777" w:rsidR="0076276D" w:rsidRPr="00E42531" w:rsidRDefault="0076276D" w:rsidP="0076276D">
          <w:pPr>
            <w:pStyle w:val="LLPykala"/>
          </w:pPr>
          <w:r>
            <w:t>27 §</w:t>
          </w:r>
        </w:p>
        <w:p w14:paraId="36ABA5D6" w14:textId="77777777" w:rsidR="0076276D" w:rsidRDefault="0076276D" w:rsidP="0076276D">
          <w:pPr>
            <w:pStyle w:val="LLPykalanOtsikko"/>
          </w:pPr>
          <w:r>
            <w:t>Förrättande av förundersökning</w:t>
          </w:r>
        </w:p>
        <w:p w14:paraId="7205C786" w14:textId="5ECD90E9" w:rsidR="0076276D" w:rsidRDefault="0076276D" w:rsidP="0076276D">
          <w:pPr>
            <w:pStyle w:val="LLPykala"/>
            <w:jc w:val="left"/>
          </w:pPr>
          <w:r>
            <w:t xml:space="preserve">  Då ett brott som avses i militära rättegångslagen har kommit till en disciplinär förmans kännedom eller då det finns skäl att misstänka att ett sådant brott har begåtts, ska den disciplinära förmannen utan dröjsmål se till att förundersökning görs och att </w:t>
          </w:r>
          <w:r w:rsidR="00816AF1">
            <w:t xml:space="preserve">det </w:t>
          </w:r>
          <w:r w:rsidR="00816AF1" w:rsidRPr="00BC4418">
            <w:t xml:space="preserve">i fråga om brottet registreras </w:t>
          </w:r>
          <w:r w:rsidRPr="00BC4418">
            <w:t xml:space="preserve">en </w:t>
          </w:r>
          <w:r w:rsidR="00BC4418" w:rsidRPr="00BC4418">
            <w:t xml:space="preserve">anmälan i enlighet med </w:t>
          </w:r>
          <w:r w:rsidRPr="00BC4418">
            <w:t>3 kap. 1 § i förundersökningslagen.</w:t>
          </w:r>
          <w:r>
            <w:t xml:space="preserve"> Vid undersökningen tillämpas utöver denna lag vad som föreskrivs om förundersökning i brottmål.</w:t>
          </w:r>
        </w:p>
        <w:p w14:paraId="62C45624" w14:textId="77777777" w:rsidR="0076276D" w:rsidRDefault="0076276D" w:rsidP="0076276D">
          <w:pPr>
            <w:pStyle w:val="LLKappalejako"/>
          </w:pPr>
          <w:r>
            <w:t>Förundersökning ska också göras när en åklagare som avses i 4 § 1 mom. i militära rättegångslagen förordnar det.</w:t>
          </w:r>
        </w:p>
        <w:p w14:paraId="212983AA" w14:textId="77777777" w:rsidR="0076276D" w:rsidRPr="00811430" w:rsidRDefault="0076276D" w:rsidP="0076276D">
          <w:pPr>
            <w:pStyle w:val="LLKappalejako"/>
          </w:pPr>
          <w:r>
            <w:t>Förundersökningen av ett brott som en tjänsteman vid Försvarsmaktens underrättelsetjänst misstänks för ska göras av huvudstaben så som föreskrivs i 35–41 §.</w:t>
          </w:r>
        </w:p>
        <w:p w14:paraId="50ACC967" w14:textId="77777777" w:rsidR="0076276D" w:rsidRDefault="0076276D" w:rsidP="0076276D">
          <w:pPr>
            <w:pStyle w:val="LLPykala"/>
          </w:pPr>
        </w:p>
        <w:p w14:paraId="0FB75A8C" w14:textId="77777777" w:rsidR="0076276D" w:rsidRDefault="0076276D" w:rsidP="0076276D">
          <w:pPr>
            <w:pStyle w:val="LLPykala"/>
          </w:pPr>
          <w:r>
            <w:t>28 a §</w:t>
          </w:r>
        </w:p>
        <w:p w14:paraId="08197671" w14:textId="77777777" w:rsidR="0076276D" w:rsidRDefault="0076276D" w:rsidP="0076276D">
          <w:pPr>
            <w:pStyle w:val="LLPykalanOtsikko"/>
          </w:pPr>
          <w:r>
            <w:t>Förundersökning på huvudstabens initiativ</w:t>
          </w:r>
        </w:p>
        <w:p w14:paraId="53E18EC3" w14:textId="77777777" w:rsidR="0076276D" w:rsidRDefault="0076276D" w:rsidP="0076276D">
          <w:pPr>
            <w:pStyle w:val="LLKappalejako"/>
          </w:pPr>
          <w:r>
            <w:t>Utöver vad som föreskrivs i 27–28 § kan Försvarsmaktens assessor eller en militärjurist som är undersökningsledare för huvudstaben besluta om inledande av förundersökning på det sätt som föreskrivs i 3 kap. 3 § i förundersökningslagen. Bestämmelser om när förundersökning inte behöver göras och när förundersökningen får läggas ned samt om begränsning av förundersökningen finns i förundersökningslagen och bestämmelser om avslutande av förundersökning finns i 41 § i denna lag. Den disciplinära förmannen ska underrättas om ett beslut om inledande av förundersökning, om det inte äventyrar genomförandet av förundersökningen.</w:t>
          </w:r>
        </w:p>
        <w:p w14:paraId="0F2EB425" w14:textId="77777777" w:rsidR="0076276D" w:rsidRDefault="0076276D" w:rsidP="0076276D">
          <w:pPr>
            <w:pStyle w:val="LLKappalejako"/>
          </w:pPr>
          <w:r>
            <w:t xml:space="preserve">Bestämmelser om förundersökning som görs av huvudstaben finns dessutom i 35 § i denna lag. </w:t>
          </w:r>
        </w:p>
        <w:p w14:paraId="0DC1B919" w14:textId="77777777" w:rsidR="0076276D" w:rsidRDefault="0076276D" w:rsidP="0076276D">
          <w:pPr>
            <w:pStyle w:val="LLKappalejako"/>
          </w:pPr>
        </w:p>
        <w:p w14:paraId="5BE6BCC3" w14:textId="77777777" w:rsidR="0076276D" w:rsidRDefault="0076276D" w:rsidP="0076276D">
          <w:pPr>
            <w:pStyle w:val="LLPykala"/>
          </w:pPr>
          <w:r>
            <w:t>28 b §</w:t>
          </w:r>
        </w:p>
        <w:p w14:paraId="3DE46606" w14:textId="77777777" w:rsidR="0076276D" w:rsidRDefault="0076276D" w:rsidP="0076276D">
          <w:pPr>
            <w:pStyle w:val="LLPykalanOtsikko"/>
          </w:pPr>
          <w:r>
            <w:t>Förundersökning på polisens initiativ</w:t>
          </w:r>
        </w:p>
        <w:p w14:paraId="7E2ABE35" w14:textId="77777777" w:rsidR="0076276D" w:rsidRDefault="0076276D" w:rsidP="0076276D">
          <w:pPr>
            <w:pStyle w:val="LLKappalejako"/>
          </w:pPr>
          <w:r>
            <w:lastRenderedPageBreak/>
            <w:t>Utöver vad som föreskrivs i 27–28 a § kan polisen besluta om inledande av förundersökning på det sätt som föreskrivs i 3 kap. 3 § i förundersökningslagen. Den disciplinära förmannen ska underrättas om ett beslut om inledande av förundersökning, om det inte äventyrar genomförandet av förundersökningen.</w:t>
          </w:r>
        </w:p>
        <w:p w14:paraId="48CFE2C7" w14:textId="77777777" w:rsidR="0076276D" w:rsidRDefault="0076276D" w:rsidP="0076276D">
          <w:pPr>
            <w:pStyle w:val="LLKappalejako"/>
          </w:pPr>
        </w:p>
        <w:p w14:paraId="6A3BB8F1" w14:textId="77777777" w:rsidR="0076276D" w:rsidRDefault="0076276D" w:rsidP="0076276D">
          <w:pPr>
            <w:pStyle w:val="LLPykala"/>
          </w:pPr>
          <w:r>
            <w:t>36 §</w:t>
          </w:r>
        </w:p>
        <w:p w14:paraId="1032EECA" w14:textId="77777777" w:rsidR="0076276D" w:rsidRDefault="0076276D" w:rsidP="0076276D">
          <w:pPr>
            <w:pStyle w:val="LLPykalanOtsikko"/>
          </w:pPr>
          <w:r>
            <w:t>Huvudstabens tjänstemän som sköter förundersökning</w:t>
          </w:r>
        </w:p>
        <w:p w14:paraId="0CFF6AD1" w14:textId="77777777" w:rsidR="0076276D" w:rsidRPr="009167E1" w:rsidRDefault="0076276D" w:rsidP="0076276D">
          <w:pPr>
            <w:pStyle w:val="LLNormaali"/>
          </w:pPr>
          <w:r>
            <w:t>— — — — — — — — — — — — — — — — — — — — — — — — — — — — —</w:t>
          </w:r>
        </w:p>
        <w:p w14:paraId="3DB18694" w14:textId="77777777" w:rsidR="0076276D" w:rsidRPr="000354BA" w:rsidRDefault="0076276D" w:rsidP="0076276D">
          <w:pPr>
            <w:pStyle w:val="LLKappalejako"/>
          </w:pPr>
          <w:r>
            <w:t>Undersökningsledare vid förundersökning som görs av huvudstaben är den anhållningsberättigade tjänsteman som avses i 1 mom.</w:t>
          </w:r>
        </w:p>
        <w:p w14:paraId="5E84AD83" w14:textId="77777777" w:rsidR="0076276D" w:rsidRDefault="0076276D" w:rsidP="0076276D">
          <w:pPr>
            <w:pStyle w:val="LLKappalejako"/>
            <w:jc w:val="right"/>
          </w:pPr>
        </w:p>
        <w:p w14:paraId="23015AF3" w14:textId="77777777" w:rsidR="0076276D" w:rsidRDefault="0076276D" w:rsidP="0076276D">
          <w:pPr>
            <w:pStyle w:val="LLPykala"/>
          </w:pPr>
          <w:r>
            <w:t>38 a §</w:t>
          </w:r>
        </w:p>
        <w:p w14:paraId="060AE663" w14:textId="77777777" w:rsidR="0076276D" w:rsidRDefault="0076276D" w:rsidP="0076276D">
          <w:pPr>
            <w:pStyle w:val="LLPykalanOtsikko"/>
          </w:pPr>
          <w:r>
            <w:t>Polisens, Gränsbevakningsväsendets och Tullens handräckning till Försvarsmakten</w:t>
          </w:r>
        </w:p>
        <w:p w14:paraId="6B3509BA" w14:textId="600EE0DC" w:rsidR="0076276D" w:rsidRDefault="0076276D" w:rsidP="0076276D">
          <w:pPr>
            <w:pStyle w:val="LLKappalejako"/>
          </w:pPr>
          <w:r>
            <w:t xml:space="preserve">Försvarsmakten har rätt att av polisen, Gränsbevakningsväsendet och Tullen få behövlig handräckning för att utföra en uppgift enligt denna lag som </w:t>
          </w:r>
          <w:r w:rsidR="00BC4418">
            <w:t>anknyter till</w:t>
          </w:r>
          <w:r>
            <w:t xml:space="preserve"> utredning av brott. Försvarsmakten har rätt att få handräckning, om handräckningen kan ges </w:t>
          </w:r>
          <w:r w:rsidR="00814AD9" w:rsidRPr="00814AD9">
            <w:t>utan att detta äventyrar utförandet av andra lagstadgade uppgifter vid den myndighet som ger handräckningen</w:t>
          </w:r>
          <w:r>
            <w:t xml:space="preserve">. </w:t>
          </w:r>
        </w:p>
        <w:p w14:paraId="6CC31363" w14:textId="77777777" w:rsidR="0076276D" w:rsidRDefault="0076276D" w:rsidP="0076276D">
          <w:pPr>
            <w:pStyle w:val="LLPykala"/>
          </w:pPr>
        </w:p>
        <w:p w14:paraId="12CBAFAF" w14:textId="77777777" w:rsidR="0076276D" w:rsidRPr="006E65FF" w:rsidRDefault="0076276D" w:rsidP="0076276D">
          <w:pPr>
            <w:pStyle w:val="LLPykala"/>
          </w:pPr>
          <w:r>
            <w:t>39 §</w:t>
          </w:r>
        </w:p>
        <w:p w14:paraId="2B1F83A6" w14:textId="77777777" w:rsidR="0076276D" w:rsidRPr="00380FB7" w:rsidRDefault="0076276D" w:rsidP="0076276D">
          <w:pPr>
            <w:pStyle w:val="LLPykalanOtsikko"/>
          </w:pPr>
          <w:r>
            <w:t>Överföring av ett uppdrag till polisen</w:t>
          </w:r>
        </w:p>
        <w:p w14:paraId="730A3E2F" w14:textId="5AA71B12" w:rsidR="0076276D" w:rsidRDefault="0076276D" w:rsidP="0076276D">
          <w:pPr>
            <w:pStyle w:val="LLKappalejako"/>
          </w:pPr>
          <w:r>
            <w:t xml:space="preserve">Om undersökningens opartiskhet eller brottets allvarlighet förutsätter det, ska ett uppdrag enligt 35 § i dess helhet överföras till polisen. Ett uppdrag kan även annars föras över till polisen när ärendets art kräver det. Polisen har också av ett särskilt skäl rätt att på eget initiativ överta </w:t>
          </w:r>
          <w:r w:rsidR="005E6687">
            <w:t xml:space="preserve">undersökningen av </w:t>
          </w:r>
          <w:r>
            <w:t>ett</w:t>
          </w:r>
          <w:r w:rsidR="00B47624">
            <w:t xml:space="preserve"> brott som avses</w:t>
          </w:r>
          <w:r>
            <w:t xml:space="preserve"> i militära rätte</w:t>
          </w:r>
          <w:r w:rsidR="005E6687">
            <w:t>gångslage</w:t>
          </w:r>
          <w:r w:rsidR="00B47624">
            <w:t>n</w:t>
          </w:r>
          <w:r>
            <w:t xml:space="preserve">. </w:t>
          </w:r>
        </w:p>
        <w:p w14:paraId="6B008AD5" w14:textId="77777777" w:rsidR="0076276D" w:rsidRPr="00511E16" w:rsidRDefault="0076276D" w:rsidP="0076276D">
          <w:pPr>
            <w:rPr>
              <w:lang w:eastAsia="fi-FI"/>
            </w:rPr>
          </w:pPr>
        </w:p>
        <w:p w14:paraId="0EDAEDAA" w14:textId="77777777" w:rsidR="0076276D" w:rsidRDefault="0076276D" w:rsidP="0076276D">
          <w:pPr>
            <w:pStyle w:val="LLPykala"/>
          </w:pPr>
          <w:r>
            <w:t>44 §</w:t>
          </w:r>
        </w:p>
        <w:p w14:paraId="7FDC55F7" w14:textId="77777777" w:rsidR="0076276D" w:rsidRDefault="0076276D" w:rsidP="0076276D">
          <w:pPr>
            <w:pStyle w:val="LLPykalanOtsikko"/>
          </w:pPr>
          <w:r>
            <w:t>Rätt att få uppgifter av en privat sammanslutning</w:t>
          </w:r>
        </w:p>
        <w:p w14:paraId="42DAE24F" w14:textId="77777777" w:rsidR="0076276D" w:rsidRDefault="0076276D" w:rsidP="0076276D">
          <w:pPr>
            <w:pStyle w:val="LLKappalejako"/>
          </w:pPr>
          <w:r>
            <w:t>Trots att en sammanslutnings medlemmar, revisorer, verkställande direktör, styrelsemedlemmar eller arbetstagare är bundna av företagshemlighet, bankhemlighet eller försäkringshemlighet, har huvudstaben rätt att av en privat sammanslutning få uppgifter som är nödvändiga för utredning av brott.</w:t>
          </w:r>
        </w:p>
        <w:p w14:paraId="6228DB05" w14:textId="458F7B43" w:rsidR="0076276D" w:rsidRDefault="00A642C5" w:rsidP="0076276D">
          <w:pPr>
            <w:pStyle w:val="LLKappalejako"/>
          </w:pPr>
          <w:r w:rsidRPr="00A642C5">
            <w:t>Huvudstaben har rätt att av ett teleföretag och en sammanslutningsabonnent få kontaktuppgifter om en sådan teleanslutning som inte är upptagen i en offentlig katalog, eller uppgifter som specificerar en teleanslutning, en e-postadress, en annan teleadress eller teleterminalutrustning, om uppgifterna behövs i ett enskilt fall för utredning av brott</w:t>
          </w:r>
          <w:r w:rsidR="0076276D">
            <w:t xml:space="preserve">. Huvudstaben har motsvarande rätt att få uppgifter om utdelningsadresser av en sammanslutning som bedriver postverksamhet. </w:t>
          </w:r>
        </w:p>
        <w:p w14:paraId="5467455A" w14:textId="77777777" w:rsidR="0076276D" w:rsidRDefault="0076276D" w:rsidP="0076276D">
          <w:pPr>
            <w:pStyle w:val="LLKappalejako"/>
          </w:pPr>
        </w:p>
        <w:p w14:paraId="18DC752D" w14:textId="77777777" w:rsidR="0076276D" w:rsidRDefault="0076276D" w:rsidP="0076276D">
          <w:pPr>
            <w:pStyle w:val="LLPykala"/>
          </w:pPr>
          <w:r>
            <w:t>94 §</w:t>
          </w:r>
        </w:p>
        <w:p w14:paraId="5C87ECE7" w14:textId="77777777" w:rsidR="0076276D" w:rsidRDefault="0076276D" w:rsidP="0076276D">
          <w:pPr>
            <w:pStyle w:val="LLPykalanOtsikko"/>
          </w:pPr>
          <w:r>
            <w:t>Tillämpning av bestämmelserna i kapitlet</w:t>
          </w:r>
        </w:p>
        <w:p w14:paraId="6598448A" w14:textId="77777777" w:rsidR="0076276D" w:rsidRDefault="0076276D" w:rsidP="0076276D">
          <w:pPr>
            <w:pStyle w:val="LLKappalejako"/>
          </w:pPr>
          <w:r>
            <w:lastRenderedPageBreak/>
            <w:t>Bestämmelserna i detta kapitel tillämpas under undantagsförhållanden som avses i 3 § 1 och 2 punkten i beredskapslagen (1552/2011) och vid försvarstillstånd som avses i 1 § i lagen om försvarstillstånd (1083/1991). Bestämmelserna i 98–100 § samt 103 och 104 § i detta kapitel tillämpas även när republikens president i enlighet med 32 § 4 mom. i värnpliktslagen har beslutat om repetitionsövningar eller i enlighet med 83 § i den lagen om extra tjänstgöring.</w:t>
          </w:r>
        </w:p>
        <w:p w14:paraId="1D8A4E2F" w14:textId="77777777" w:rsidR="0076276D" w:rsidRDefault="0076276D" w:rsidP="0076276D">
          <w:pPr>
            <w:pStyle w:val="LLKappalejako"/>
          </w:pPr>
        </w:p>
        <w:p w14:paraId="5DE611B4" w14:textId="77777777" w:rsidR="0076276D" w:rsidRDefault="0076276D" w:rsidP="0076276D">
          <w:pPr>
            <w:pStyle w:val="LLPykala"/>
          </w:pPr>
          <w:r>
            <w:t>98 §</w:t>
          </w:r>
        </w:p>
        <w:p w14:paraId="5E41FBCF" w14:textId="77777777" w:rsidR="0076276D" w:rsidRDefault="0076276D" w:rsidP="0076276D">
          <w:pPr>
            <w:pStyle w:val="LLPykalanOtsikko"/>
          </w:pPr>
          <w:r>
            <w:t>Befogenheter för tjänstemän vid huvudstaben som sköter förundersökning</w:t>
          </w:r>
        </w:p>
        <w:p w14:paraId="246610BD" w14:textId="6F0582FF" w:rsidR="0076276D" w:rsidRDefault="0076276D" w:rsidP="0076276D">
          <w:pPr>
            <w:pStyle w:val="LLKappalejako"/>
          </w:pPr>
          <w:r>
            <w:t xml:space="preserve">Utöver vad som föreskrivs i 36 § 1 mom. 1 punkten, kan en sådan tjänsteman vid huvudstaben som har avlagt polisunderbefälsexamen eller som uppfyller behörighetsvillkoren för överkonstapel och kriminalöverkonstapel enligt </w:t>
          </w:r>
          <w:r w:rsidR="00080440">
            <w:t xml:space="preserve">de </w:t>
          </w:r>
          <w:r>
            <w:t xml:space="preserve">bestämmelser som utfärdats med stöd av 15 § i polisförvaltningslagen (110/1992) vara undersökningsledare vid förundersökning av ett brott som avses i 35 §. </w:t>
          </w:r>
        </w:p>
        <w:p w14:paraId="7A9CE2A5" w14:textId="77777777" w:rsidR="0076276D" w:rsidRDefault="0076276D" w:rsidP="0076276D">
          <w:pPr>
            <w:pStyle w:val="LLKappalejako"/>
          </w:pPr>
        </w:p>
        <w:p w14:paraId="6FAFD8C9" w14:textId="77777777" w:rsidR="0076276D" w:rsidRDefault="0076276D" w:rsidP="0076276D">
          <w:pPr>
            <w:pStyle w:val="LLPykala"/>
          </w:pPr>
          <w:r>
            <w:t>128 §</w:t>
          </w:r>
        </w:p>
        <w:p w14:paraId="481C992B" w14:textId="77777777" w:rsidR="0076276D" w:rsidRDefault="0076276D" w:rsidP="0076276D">
          <w:pPr>
            <w:pStyle w:val="LLPykalanOtsikko"/>
          </w:pPr>
          <w:r>
            <w:t>Övervakning som försvarsministeriet utför</w:t>
          </w:r>
        </w:p>
        <w:p w14:paraId="0C2CF418" w14:textId="77777777" w:rsidR="0076276D" w:rsidRDefault="0076276D" w:rsidP="0076276D">
          <w:pPr>
            <w:pStyle w:val="LLKappalejako"/>
          </w:pPr>
          <w:r>
            <w:t xml:space="preserve">Det protokoll som upprättas över användningen av hemliga tvångsmedel enligt 37 § och användningen av hemliga metoder för inhämtande av information enligt 89 § 1 mom. ska lämnas till försvarsministeriet. </w:t>
          </w:r>
        </w:p>
        <w:p w14:paraId="339CFEA8" w14:textId="77777777" w:rsidR="0076276D" w:rsidRDefault="0076276D" w:rsidP="0076276D">
          <w:pPr>
            <w:pStyle w:val="LLKappalejako"/>
          </w:pPr>
          <w:r>
            <w:t xml:space="preserve">Försvarsministeriet ska ges uppgifter om frågor med anknytning till försvarsmaktens brottsbekämpning vilka är samhälleligt eller ekonomiskt betydelsefulla eller tillräckligt allvarliga för att betraktas som betydelsefulla. Försvarsministeriet har rätt att få uppgifterna trots sekretessbestämmelserna. </w:t>
          </w:r>
        </w:p>
        <w:p w14:paraId="28E246E1" w14:textId="77777777" w:rsidR="0076276D" w:rsidRDefault="0076276D" w:rsidP="0076276D">
          <w:pPr>
            <w:pStyle w:val="LLKappalejako"/>
          </w:pPr>
          <w:r>
            <w:t>Vid organiserandet och övervakningen av användningen av hemliga tvångsmedel och hemliga metoder för inhämtande av information samt vid registreringen av åtgärder och i de utredningar som ska ges för övervakningen ska det iakttas vad som föreskrivs i och med stöd av tvångsmedelslagen och polislagen.</w:t>
          </w:r>
        </w:p>
        <w:p w14:paraId="0BC5E308" w14:textId="77777777" w:rsidR="0076276D" w:rsidRDefault="0076276D" w:rsidP="0076276D">
          <w:pPr>
            <w:pStyle w:val="LLKappalejako"/>
          </w:pPr>
        </w:p>
        <w:p w14:paraId="41A373B6" w14:textId="77777777" w:rsidR="0076276D" w:rsidRDefault="0076276D" w:rsidP="0076276D">
          <w:pPr>
            <w:pStyle w:val="LLPykala"/>
          </w:pPr>
          <w:r>
            <w:t>130 a §</w:t>
          </w:r>
        </w:p>
        <w:p w14:paraId="369AE3BC" w14:textId="65547EA6" w:rsidR="0076276D" w:rsidRDefault="0076276D" w:rsidP="0076276D">
          <w:pPr>
            <w:pStyle w:val="LLPykalanOtsikko"/>
          </w:pPr>
          <w:r>
            <w:t xml:space="preserve"> Tjänstetecken </w:t>
          </w:r>
          <w:r w:rsidR="00DC26A1">
            <w:t>för tjänstemän som sköter brottsbekämpningsupp</w:t>
          </w:r>
          <w:r w:rsidR="00D94A69">
            <w:t>drag</w:t>
          </w:r>
          <w:r w:rsidR="00DC26A1">
            <w:t xml:space="preserve"> inom försvarsmakten </w:t>
          </w:r>
          <w:r w:rsidR="008F4770">
            <w:t xml:space="preserve">och </w:t>
          </w:r>
          <w:r w:rsidR="00DC26A1">
            <w:t xml:space="preserve">skyldighet att </w:t>
          </w:r>
          <w:r w:rsidR="008F4770">
            <w:t>ang</w:t>
          </w:r>
          <w:r w:rsidR="00DC26A1">
            <w:t>e</w:t>
          </w:r>
          <w:r>
            <w:t xml:space="preserve"> ställning som tjänsteman samt identifiering av tjänstemän</w:t>
          </w:r>
        </w:p>
        <w:p w14:paraId="6F1F7C3C" w14:textId="7AD260A1" w:rsidR="0076276D" w:rsidRDefault="0076276D" w:rsidP="0076276D">
          <w:pPr>
            <w:pStyle w:val="LLKappalejako"/>
          </w:pPr>
          <w:r>
            <w:t xml:space="preserve">De tjänstemän som avses i 36 och 87 § har ett tjänstemärke som </w:t>
          </w:r>
          <w:r w:rsidR="00447E74">
            <w:t>anges</w:t>
          </w:r>
          <w:r>
            <w:t xml:space="preserve"> genom förordning av försvarsministeriet. Tjänstemannen ska medföra tjänstetecknet vid tjänsteutövning.  </w:t>
          </w:r>
        </w:p>
        <w:p w14:paraId="25EDFAF1" w14:textId="77777777" w:rsidR="0076276D" w:rsidRDefault="0076276D" w:rsidP="0076276D">
          <w:pPr>
            <w:pStyle w:val="LLKappalejako"/>
          </w:pPr>
          <w:r>
            <w:t xml:space="preserve">Tjänstemannen ska vid behov presentera sig som en i 1 mom. avsedd tjänsteman för den som är föremål för en åtgärd och på begäran visa upp sitt tjänstetecken, om presentationen eller uppvisandet kan ske utan att åtgärden äventyras. </w:t>
          </w:r>
        </w:p>
        <w:p w14:paraId="35C0ADD1" w14:textId="6C42BA47" w:rsidR="0076276D" w:rsidRDefault="0076276D" w:rsidP="0076276D">
          <w:pPr>
            <w:pStyle w:val="LLKappalejako"/>
          </w:pPr>
          <w:r>
            <w:t>För</w:t>
          </w:r>
          <w:r w:rsidR="008F4770">
            <w:t>s</w:t>
          </w:r>
          <w:r>
            <w:t>varsmakten ska se till att en tjänsteman som har utfört ett tjänsteuppdrag vid behov kan identifieras.</w:t>
          </w:r>
        </w:p>
        <w:p w14:paraId="3BD90298" w14:textId="77777777" w:rsidR="0076276D" w:rsidRDefault="0076276D" w:rsidP="0076276D">
          <w:pPr>
            <w:pStyle w:val="LLPykala"/>
          </w:pPr>
        </w:p>
        <w:p w14:paraId="0F4548A1" w14:textId="77777777" w:rsidR="0076276D" w:rsidRPr="009167E1" w:rsidRDefault="0076276D" w:rsidP="0076276D">
          <w:pPr>
            <w:pStyle w:val="LLNormaali"/>
            <w:jc w:val="center"/>
          </w:pPr>
          <w:r>
            <w:t>-———</w:t>
          </w:r>
        </w:p>
        <w:p w14:paraId="6FFFFFEF" w14:textId="77777777" w:rsidR="0076276D" w:rsidRDefault="0076276D" w:rsidP="0076276D">
          <w:pPr>
            <w:pStyle w:val="LLVoimaantulokappale"/>
          </w:pPr>
          <w:r>
            <w:t>Denna lag träder i kraft den   20 .</w:t>
          </w:r>
        </w:p>
        <w:p w14:paraId="4B0A5D8C" w14:textId="77777777" w:rsidR="0076276D" w:rsidRDefault="0076276D" w:rsidP="0076276D">
          <w:pPr>
            <w:pStyle w:val="LLNormaali"/>
            <w:jc w:val="center"/>
          </w:pPr>
          <w:r>
            <w:t>—————</w:t>
          </w:r>
        </w:p>
        <w:p w14:paraId="67B3A916" w14:textId="77777777" w:rsidR="0076276D" w:rsidRDefault="001E238F" w:rsidP="0076276D">
          <w:pPr>
            <w:pStyle w:val="LLNormaali"/>
          </w:pPr>
        </w:p>
      </w:sdtContent>
    </w:sdt>
    <w:p w14:paraId="726A9A0A" w14:textId="77777777" w:rsidR="0076276D" w:rsidRDefault="0076276D" w:rsidP="0076276D">
      <w:pPr>
        <w:pStyle w:val="LLNormaali"/>
      </w:pPr>
      <w:r>
        <w:br w:type="page"/>
      </w:r>
    </w:p>
    <w:p w14:paraId="7EA464CB" w14:textId="77777777" w:rsidR="0076276D" w:rsidRPr="003C7776" w:rsidRDefault="0076276D" w:rsidP="0076276D">
      <w:pPr>
        <w:pStyle w:val="LLNormaali"/>
      </w:pPr>
    </w:p>
    <w:sdt>
      <w:sdtPr>
        <w:rPr>
          <w:rFonts w:eastAsia="Calibri"/>
          <w:b w:val="0"/>
          <w:sz w:val="22"/>
          <w:szCs w:val="22"/>
          <w:lang w:eastAsia="en-US"/>
        </w:rPr>
        <w:alias w:val="Lagförslag"/>
        <w:tag w:val="CCLakiehdotukset"/>
        <w:id w:val="580104378"/>
        <w:placeholder>
          <w:docPart w:val="7655F647905748A991760781F203177E"/>
        </w:placeholder>
        <w15:color w:val="00FFFF"/>
      </w:sdtPr>
      <w:sdtEndPr/>
      <w:sdtContent>
        <w:p w14:paraId="03BBC6FF" w14:textId="77777777" w:rsidR="0076276D" w:rsidRPr="003D681C" w:rsidRDefault="0076276D" w:rsidP="0076276D">
          <w:pPr>
            <w:pStyle w:val="LLLainNumero"/>
          </w:pPr>
          <w:r>
            <w:t>2.</w:t>
          </w:r>
        </w:p>
        <w:p w14:paraId="55CDD2DE" w14:textId="77777777" w:rsidR="0076276D" w:rsidRPr="003D681C" w:rsidRDefault="0076276D" w:rsidP="0076276D">
          <w:pPr>
            <w:pStyle w:val="LLLaki"/>
          </w:pPr>
          <w:r>
            <w:rPr>
              <w:bCs/>
            </w:rPr>
            <w:t>Lag</w:t>
          </w:r>
        </w:p>
        <w:p w14:paraId="541F6B42" w14:textId="77777777" w:rsidR="0076276D" w:rsidRPr="003D681C" w:rsidRDefault="0076276D" w:rsidP="0076276D">
          <w:pPr>
            <w:pStyle w:val="LLSaadoksenNimi"/>
          </w:pPr>
          <w:bookmarkStart w:id="5" w:name="_Toc57895786"/>
          <w:r>
            <w:t>om ändring av 6 § i lagen om Enheten för utredning av grå ekonomi</w:t>
          </w:r>
          <w:bookmarkEnd w:id="5"/>
        </w:p>
        <w:p w14:paraId="5462B04C" w14:textId="77777777" w:rsidR="0076276D" w:rsidRPr="003D681C" w:rsidRDefault="0076276D" w:rsidP="0076276D">
          <w:pPr>
            <w:pStyle w:val="LLJohtolauseKappaleet"/>
          </w:pPr>
          <w:r>
            <w:t xml:space="preserve">I enlighet med riksdagens beslut </w:t>
          </w:r>
        </w:p>
        <w:p w14:paraId="69122DF9" w14:textId="77777777" w:rsidR="0076276D" w:rsidRPr="003D681C" w:rsidRDefault="0076276D" w:rsidP="0076276D">
          <w:pPr>
            <w:pStyle w:val="LLJohtolauseKappaleet"/>
            <w:rPr>
              <w:i/>
            </w:rPr>
          </w:pPr>
          <w:r>
            <w:rPr>
              <w:i/>
              <w:iCs/>
            </w:rPr>
            <w:t>ändras</w:t>
          </w:r>
          <w:r>
            <w:t xml:space="preserve"> i lagen om Enheten för utredning av grå ekonomi (1207/2010) 6 § 1 mom. 11 punkten som följer:</w:t>
          </w:r>
        </w:p>
        <w:p w14:paraId="797A858A" w14:textId="77777777" w:rsidR="0076276D" w:rsidRPr="003D681C" w:rsidRDefault="0076276D" w:rsidP="0076276D">
          <w:pPr>
            <w:pStyle w:val="LLJohtolauseKappaleet"/>
          </w:pPr>
        </w:p>
        <w:p w14:paraId="6C620866" w14:textId="77777777" w:rsidR="0076276D" w:rsidRPr="003D681C" w:rsidRDefault="0076276D" w:rsidP="0076276D">
          <w:pPr>
            <w:pStyle w:val="LLNormaali"/>
          </w:pPr>
        </w:p>
        <w:p w14:paraId="07E92845" w14:textId="77777777" w:rsidR="0076276D" w:rsidRPr="003D681C" w:rsidRDefault="0076276D" w:rsidP="0076276D">
          <w:pPr>
            <w:pStyle w:val="LLPykala"/>
          </w:pPr>
          <w:r>
            <w:t>6 §</w:t>
          </w:r>
        </w:p>
        <w:p w14:paraId="16BA923F" w14:textId="77777777" w:rsidR="0076276D" w:rsidRPr="00E705B5" w:rsidRDefault="0076276D" w:rsidP="0076276D">
          <w:pPr>
            <w:pStyle w:val="LLPykalanOtsikko"/>
          </w:pPr>
          <w:r>
            <w:t>Syftet med fullgöranderapporter</w:t>
          </w:r>
        </w:p>
        <w:p w14:paraId="0E8930B0" w14:textId="77777777" w:rsidR="0076276D" w:rsidRDefault="0076276D" w:rsidP="0076276D">
          <w:pPr>
            <w:pStyle w:val="LLKappalejako"/>
          </w:pPr>
          <w:r>
            <w:t>Fullgöranderapporter utarbetas till stöd för</w:t>
          </w:r>
        </w:p>
        <w:p w14:paraId="401D9373" w14:textId="77777777" w:rsidR="0076276D" w:rsidRPr="009167E1" w:rsidRDefault="0076276D" w:rsidP="0076276D">
          <w:pPr>
            <w:pStyle w:val="LLNormaali"/>
          </w:pPr>
          <w:r>
            <w:t>— — — — — — — — — — — — — — — — — — — — — — — — — — — — —</w:t>
          </w:r>
        </w:p>
        <w:p w14:paraId="49AE6F81" w14:textId="77777777" w:rsidR="0076276D" w:rsidRDefault="0076276D" w:rsidP="0076276D">
          <w:pPr>
            <w:pStyle w:val="LLKappalejako"/>
          </w:pPr>
          <w:r>
            <w:t>11) polisens, gränsbevakningsväsendets eller Försvarsmaktens verksamhet vid förebyggande och utredning av brott eller för Tullens verksamhet vid förundersökningar, om det maximistraff som föreskrivs för brottet är fängelse i minst ett år och brottet misstänks ha begåtts inom organisationens verksamhet eller genom att organisationen har utnyttjats,</w:t>
          </w:r>
        </w:p>
        <w:p w14:paraId="43F881B4" w14:textId="77777777" w:rsidR="0076276D" w:rsidRPr="009167E1" w:rsidRDefault="0076276D" w:rsidP="0076276D">
          <w:pPr>
            <w:pStyle w:val="LLNormaali"/>
          </w:pPr>
          <w:r>
            <w:t>— — — — — — — — — — — — — — — — — — — — — — — — — — — — —</w:t>
          </w:r>
        </w:p>
        <w:p w14:paraId="2F94A810" w14:textId="77777777" w:rsidR="0076276D" w:rsidRPr="003D681C" w:rsidRDefault="0076276D" w:rsidP="0076276D">
          <w:pPr>
            <w:pStyle w:val="LLKappalejako"/>
          </w:pPr>
        </w:p>
        <w:p w14:paraId="75004733" w14:textId="77777777" w:rsidR="0076276D" w:rsidRPr="003D681C" w:rsidRDefault="0076276D" w:rsidP="0076276D">
          <w:pPr>
            <w:pStyle w:val="LLNormaali"/>
            <w:jc w:val="center"/>
          </w:pPr>
          <w:r>
            <w:t>———</w:t>
          </w:r>
        </w:p>
        <w:p w14:paraId="26B8641E" w14:textId="77777777" w:rsidR="0076276D" w:rsidRPr="003D681C" w:rsidRDefault="0076276D" w:rsidP="0076276D">
          <w:pPr>
            <w:pStyle w:val="LLVoimaantulokappale"/>
          </w:pPr>
          <w:r>
            <w:t>Denna lag träder i kraft den   20 .</w:t>
          </w:r>
        </w:p>
        <w:p w14:paraId="0AE59EA8" w14:textId="77777777" w:rsidR="0076276D" w:rsidRPr="003D681C" w:rsidRDefault="0076276D" w:rsidP="0076276D">
          <w:pPr>
            <w:pStyle w:val="LLNormaali"/>
            <w:jc w:val="center"/>
          </w:pPr>
          <w:r>
            <w:t>—————</w:t>
          </w:r>
        </w:p>
        <w:p w14:paraId="260438A6" w14:textId="77777777" w:rsidR="0076276D" w:rsidRDefault="001E238F" w:rsidP="0076276D">
          <w:pPr>
            <w:pStyle w:val="LLNormaali"/>
          </w:pPr>
        </w:p>
      </w:sdtContent>
    </w:sdt>
    <w:p w14:paraId="0AFDF2D4" w14:textId="77777777" w:rsidR="0076276D" w:rsidRPr="001779AE" w:rsidRDefault="0076276D" w:rsidP="0076276D">
      <w:pPr>
        <w:pStyle w:val="LLNormaali"/>
        <w:rPr>
          <w:b/>
        </w:rPr>
      </w:pPr>
      <w:r>
        <w:br/>
      </w:r>
      <w:r>
        <w:br w:type="page"/>
      </w:r>
    </w:p>
    <w:sdt>
      <w:sdtPr>
        <w:rPr>
          <w:rFonts w:eastAsia="Calibri"/>
          <w:b w:val="0"/>
          <w:sz w:val="22"/>
          <w:szCs w:val="22"/>
          <w:lang w:eastAsia="en-US"/>
        </w:rPr>
        <w:alias w:val="Lagförslag"/>
        <w:tag w:val="CCLakiehdotukset"/>
        <w:id w:val="-1654678274"/>
        <w:placeholder>
          <w:docPart w:val="1B65BC4E27F7422AB9C80115BFCF1C3E"/>
        </w:placeholder>
        <w15:color w:val="00FFFF"/>
      </w:sdtPr>
      <w:sdtEndPr/>
      <w:sdtContent>
        <w:p w14:paraId="4B595D2C" w14:textId="77777777" w:rsidR="0076276D" w:rsidRPr="001779AE" w:rsidRDefault="0076276D" w:rsidP="0076276D">
          <w:pPr>
            <w:pStyle w:val="LLLainNumero"/>
          </w:pPr>
          <w:r>
            <w:t>3.</w:t>
          </w:r>
        </w:p>
        <w:p w14:paraId="3E5836A1" w14:textId="77777777" w:rsidR="0076276D" w:rsidRPr="001779AE" w:rsidRDefault="0076276D" w:rsidP="0076276D">
          <w:pPr>
            <w:pStyle w:val="LLLaki"/>
          </w:pPr>
          <w:r>
            <w:rPr>
              <w:bCs/>
            </w:rPr>
            <w:t>Lag</w:t>
          </w:r>
        </w:p>
        <w:p w14:paraId="59348991" w14:textId="77777777" w:rsidR="0076276D" w:rsidRPr="001779AE" w:rsidRDefault="0076276D" w:rsidP="0076276D">
          <w:pPr>
            <w:pStyle w:val="LLSaadoksenNimi"/>
          </w:pPr>
          <w:bookmarkStart w:id="6" w:name="_Toc57895787"/>
          <w:r>
            <w:t>om ändring av 31 § i lagen om gränsbevakningsväsendets förvaltning</w:t>
          </w:r>
          <w:bookmarkEnd w:id="6"/>
        </w:p>
        <w:p w14:paraId="4F8E59AA" w14:textId="77777777" w:rsidR="0076276D" w:rsidRPr="000B0B18" w:rsidRDefault="0076276D" w:rsidP="0076276D">
          <w:pPr>
            <w:pStyle w:val="LLJohtolauseKappaleet"/>
          </w:pPr>
          <w:r>
            <w:t xml:space="preserve">I enlighet med riksdagens beslut </w:t>
          </w:r>
          <w:r>
            <w:rPr>
              <w:i/>
            </w:rPr>
            <w:t xml:space="preserve"> </w:t>
          </w:r>
        </w:p>
        <w:p w14:paraId="2312AE5E" w14:textId="77777777" w:rsidR="0076276D" w:rsidRPr="004A38CA" w:rsidRDefault="0076276D" w:rsidP="0076276D">
          <w:pPr>
            <w:pStyle w:val="LLJohtolauseKappaleet"/>
            <w:rPr>
              <w:i/>
            </w:rPr>
          </w:pPr>
          <w:r>
            <w:t>ändras i lagen om gränsbevakningsväsendets förvaltning (577/2005) 31 § 4 mom., sådant det lyder i lag 266/2014, som följer:</w:t>
          </w:r>
        </w:p>
        <w:p w14:paraId="1EB81D4C" w14:textId="77777777" w:rsidR="0076276D" w:rsidRPr="001779AE" w:rsidRDefault="0076276D" w:rsidP="0076276D">
          <w:pPr>
            <w:pStyle w:val="LLNormaali"/>
          </w:pPr>
        </w:p>
        <w:p w14:paraId="1848BB96" w14:textId="77777777" w:rsidR="0076276D" w:rsidRPr="001779AE" w:rsidRDefault="0076276D" w:rsidP="0076276D">
          <w:pPr>
            <w:pStyle w:val="LLPykala"/>
          </w:pPr>
          <w:r>
            <w:t>31 §</w:t>
          </w:r>
        </w:p>
        <w:p w14:paraId="39512E34" w14:textId="77777777" w:rsidR="0076276D" w:rsidRDefault="0076276D" w:rsidP="0076276D">
          <w:pPr>
            <w:pStyle w:val="LLPykalanOtsikko"/>
          </w:pPr>
          <w:r>
            <w:t>Tillämpning av bestämmelserna om militära brott</w:t>
          </w:r>
        </w:p>
        <w:p w14:paraId="7A664A04" w14:textId="77777777" w:rsidR="0076276D" w:rsidRPr="009167E1" w:rsidRDefault="0076276D" w:rsidP="0076276D">
          <w:pPr>
            <w:pStyle w:val="LLNormaali"/>
          </w:pPr>
          <w:r>
            <w:t>— — — — — — — — — — — — — — — — — — — — — — — — — — — — —</w:t>
          </w:r>
        </w:p>
        <w:p w14:paraId="41328672" w14:textId="6D094F93" w:rsidR="0076276D" w:rsidRPr="003F4FEC" w:rsidRDefault="0076276D" w:rsidP="0076276D">
          <w:pPr>
            <w:pStyle w:val="LLKappalejako"/>
          </w:pPr>
          <w:r>
            <w:t xml:space="preserve">Genom förordning av statsrådet utfärdas närmare bestämmelser om förfarandet vid förundersökning i militära rättegångsärenden samt om sådana disciplinära förmän vid gränsbevakningsväsendet som avses i 10 § i lagen om militär disciplin och brottsbekämpning inom försvarsmakten, om </w:t>
          </w:r>
          <w:r w:rsidR="001C17C2">
            <w:t>sådana</w:t>
          </w:r>
          <w:r>
            <w:t xml:space="preserve"> tjänstemän enligt 28 a § i den lagen som har rätt att inleda förundersökning, om sådant utlåtande som avses i 33 § i den lagen och om verkställigheten av en varning enligt 75 § i den lagen i ett militärdisciplinärende som behandlas vid gränsbevakningsväsendet.</w:t>
          </w:r>
        </w:p>
        <w:p w14:paraId="4A5C9B28" w14:textId="77777777" w:rsidR="0076276D" w:rsidRDefault="0076276D" w:rsidP="0076276D">
          <w:pPr>
            <w:pStyle w:val="LLKappalejako"/>
          </w:pPr>
        </w:p>
        <w:p w14:paraId="5DB91BE8" w14:textId="77777777" w:rsidR="0076276D" w:rsidRPr="001779AE" w:rsidRDefault="0076276D" w:rsidP="0076276D">
          <w:pPr>
            <w:pStyle w:val="LLKappalejako"/>
          </w:pPr>
        </w:p>
        <w:p w14:paraId="21706CF9" w14:textId="77777777" w:rsidR="0076276D" w:rsidRPr="001779AE" w:rsidRDefault="0076276D" w:rsidP="0076276D">
          <w:pPr>
            <w:pStyle w:val="LLNormaali"/>
            <w:jc w:val="center"/>
          </w:pPr>
          <w:r>
            <w:t>-———</w:t>
          </w:r>
        </w:p>
        <w:p w14:paraId="71115031" w14:textId="77777777" w:rsidR="0076276D" w:rsidRPr="001779AE" w:rsidRDefault="0076276D" w:rsidP="0076276D">
          <w:pPr>
            <w:pStyle w:val="LLVoimaantulokappale"/>
          </w:pPr>
          <w:r>
            <w:t>Denna lag träder i kraft den          20  .</w:t>
          </w:r>
        </w:p>
        <w:p w14:paraId="403E496F" w14:textId="77777777" w:rsidR="0076276D" w:rsidRPr="001779AE" w:rsidRDefault="0076276D" w:rsidP="0076276D">
          <w:pPr>
            <w:pStyle w:val="LLNormaali"/>
            <w:jc w:val="center"/>
          </w:pPr>
          <w:r>
            <w:t>—————</w:t>
          </w:r>
        </w:p>
        <w:p w14:paraId="3093F4E0" w14:textId="77777777" w:rsidR="0076276D" w:rsidRPr="001779AE" w:rsidRDefault="001E238F" w:rsidP="0076276D">
          <w:pPr>
            <w:pStyle w:val="LLNormaali"/>
          </w:pPr>
        </w:p>
      </w:sdtContent>
    </w:sdt>
    <w:p w14:paraId="37260F24" w14:textId="77777777" w:rsidR="0076276D" w:rsidRDefault="0076276D" w:rsidP="0076276D">
      <w:pPr>
        <w:pStyle w:val="LLNormaali"/>
      </w:pPr>
    </w:p>
    <w:p w14:paraId="4A1FA2C8" w14:textId="77777777" w:rsidR="0076276D" w:rsidRPr="00302A46" w:rsidRDefault="0076276D" w:rsidP="0076276D">
      <w:pPr>
        <w:pStyle w:val="LLNormaali"/>
      </w:pPr>
    </w:p>
    <w:p w14:paraId="3AB4B02B" w14:textId="77777777" w:rsidR="0076276D" w:rsidRPr="00302A46" w:rsidRDefault="0076276D" w:rsidP="0076276D">
      <w:pPr>
        <w:pStyle w:val="LLNormaali"/>
      </w:pPr>
    </w:p>
    <w:p w14:paraId="40D72F79" w14:textId="77777777" w:rsidR="0076276D" w:rsidRPr="00302A46" w:rsidRDefault="0076276D" w:rsidP="0076276D">
      <w:pPr>
        <w:pStyle w:val="LLNormaali"/>
      </w:pPr>
    </w:p>
    <w:sdt>
      <w:sdtPr>
        <w:alias w:val="Datum"/>
        <w:tag w:val="CCPaivays"/>
        <w:id w:val="-857742363"/>
        <w:placeholder>
          <w:docPart w:val="599381A8BD71400E925FFDB58684D9EE"/>
        </w:placeholder>
        <w15:color w:val="33CCCC"/>
        <w:text/>
      </w:sdtPr>
      <w:sdtEndPr/>
      <w:sdtContent>
        <w:p w14:paraId="1A45043C" w14:textId="77777777" w:rsidR="0076276D" w:rsidRPr="00302A46" w:rsidRDefault="0076276D" w:rsidP="0076276D">
          <w:pPr>
            <w:pStyle w:val="LLPaivays"/>
          </w:pPr>
          <w:r>
            <w:t>Helsingfors den    20</w:t>
          </w:r>
        </w:p>
      </w:sdtContent>
    </w:sdt>
    <w:p w14:paraId="64C02C04" w14:textId="77777777" w:rsidR="0076276D" w:rsidRPr="00030BA9" w:rsidRDefault="0076276D" w:rsidP="0076276D">
      <w:pPr>
        <w:pStyle w:val="LLNormaali"/>
      </w:pPr>
    </w:p>
    <w:sdt>
      <w:sdtPr>
        <w:alias w:val="Allekirjoittajan asema"/>
        <w:tag w:val="CCAllekirjoitus"/>
        <w:id w:val="1565067034"/>
        <w:placeholder>
          <w:docPart w:val="599381A8BD71400E925FFDB58684D9EE"/>
        </w:placeholder>
        <w15:color w:val="00FFFF"/>
      </w:sdtPr>
      <w:sdtEndPr/>
      <w:sdtContent>
        <w:p w14:paraId="3B657476" w14:textId="77777777" w:rsidR="0076276D" w:rsidRPr="008D7BC7" w:rsidRDefault="0076276D" w:rsidP="0076276D">
          <w:pPr>
            <w:pStyle w:val="LLAllekirjoitus"/>
          </w:pPr>
          <w:r>
            <w:t>Statsminister</w:t>
          </w:r>
        </w:p>
      </w:sdtContent>
    </w:sdt>
    <w:p w14:paraId="3E31B8FF" w14:textId="77777777" w:rsidR="0076276D" w:rsidRPr="00385A06" w:rsidRDefault="0076276D" w:rsidP="0076276D">
      <w:pPr>
        <w:pStyle w:val="LLNimenselvennys"/>
      </w:pPr>
      <w:r>
        <w:t>Sanna Marin</w:t>
      </w:r>
    </w:p>
    <w:p w14:paraId="1492D838" w14:textId="77777777" w:rsidR="0076276D" w:rsidRPr="00385A06" w:rsidRDefault="0076276D" w:rsidP="0076276D">
      <w:pPr>
        <w:pStyle w:val="LLNormaali"/>
      </w:pPr>
    </w:p>
    <w:p w14:paraId="607D9E0E" w14:textId="77777777" w:rsidR="0076276D" w:rsidRPr="00385A06" w:rsidRDefault="0076276D" w:rsidP="0076276D">
      <w:pPr>
        <w:pStyle w:val="LLNormaali"/>
      </w:pPr>
    </w:p>
    <w:p w14:paraId="4E256463" w14:textId="77777777" w:rsidR="0076276D" w:rsidRPr="00385A06" w:rsidRDefault="0076276D" w:rsidP="0076276D">
      <w:pPr>
        <w:pStyle w:val="LLNormaali"/>
      </w:pPr>
    </w:p>
    <w:p w14:paraId="0B8919FC" w14:textId="77777777" w:rsidR="0076276D" w:rsidRPr="00385A06" w:rsidRDefault="0076276D" w:rsidP="0076276D">
      <w:pPr>
        <w:pStyle w:val="LLNormaali"/>
      </w:pPr>
    </w:p>
    <w:p w14:paraId="25B6A13B" w14:textId="77777777" w:rsidR="0076276D" w:rsidRDefault="0076276D" w:rsidP="0076276D">
      <w:pPr>
        <w:pStyle w:val="LLVarmennus"/>
      </w:pPr>
      <w:r>
        <w:t>...minister Förnamn Efternamn</w:t>
      </w:r>
      <w:r>
        <w:br w:type="page"/>
      </w:r>
    </w:p>
    <w:p w14:paraId="6A540F40" w14:textId="77777777" w:rsidR="0076276D" w:rsidRDefault="0076276D" w:rsidP="0076276D">
      <w:pPr>
        <w:pStyle w:val="LLNormaali"/>
        <w:sectPr w:rsidR="0076276D" w:rsidSect="0076276D">
          <w:headerReference w:type="even" r:id="rId6"/>
          <w:headerReference w:type="default" r:id="rId7"/>
          <w:footerReference w:type="even" r:id="rId8"/>
          <w:footerReference w:type="default" r:id="rId9"/>
          <w:headerReference w:type="first" r:id="rId10"/>
          <w:footerReference w:type="first" r:id="rId11"/>
          <w:pgSz w:w="11906" w:h="16838" w:code="9"/>
          <w:pgMar w:top="1701" w:right="1780" w:bottom="2155" w:left="1780" w:header="1701" w:footer="1911" w:gutter="0"/>
          <w:cols w:space="720"/>
          <w:formProt w:val="0"/>
          <w:titlePg/>
          <w:docGrid w:linePitch="360"/>
        </w:sectPr>
      </w:pPr>
    </w:p>
    <w:p w14:paraId="35D9FAA5" w14:textId="77777777" w:rsidR="0076276D" w:rsidRPr="0005658B" w:rsidRDefault="0076276D" w:rsidP="0076276D">
      <w:pPr>
        <w:pStyle w:val="LLLiite"/>
      </w:pPr>
      <w:bookmarkStart w:id="7" w:name="_Toc42257441"/>
      <w:bookmarkStart w:id="8" w:name="_Toc57895788"/>
      <w:bookmarkEnd w:id="7"/>
      <w:bookmarkEnd w:id="8"/>
    </w:p>
    <w:p w14:paraId="0671511B" w14:textId="77777777" w:rsidR="0076276D" w:rsidRPr="0005658B" w:rsidRDefault="0076276D" w:rsidP="0076276D">
      <w:pPr>
        <w:pStyle w:val="LLRinnakkaistekstit"/>
      </w:pPr>
    </w:p>
    <w:p w14:paraId="44411F06" w14:textId="77777777" w:rsidR="0076276D" w:rsidRPr="0005658B" w:rsidRDefault="0076276D" w:rsidP="0076276D">
      <w:pPr>
        <w:pStyle w:val="LLNormaali"/>
        <w:rPr>
          <w:lang w:eastAsia="fi-FI"/>
        </w:rPr>
      </w:pPr>
    </w:p>
    <w:sdt>
      <w:sdtPr>
        <w:alias w:val="Parallelltext"/>
        <w:tag w:val="CCRinnakkaisteksti"/>
        <w:id w:val="699436702"/>
        <w:placeholder>
          <w:docPart w:val="599381A8BD71400E925FFDB58684D9EE"/>
        </w:placeholder>
        <w:showingPlcHdr/>
        <w15:color w:val="33CCCC"/>
      </w:sdtPr>
      <w:sdtEndPr/>
      <w:sdtContent>
        <w:p w14:paraId="114FF516" w14:textId="77777777" w:rsidR="0076276D" w:rsidRPr="0076276D" w:rsidRDefault="0076276D" w:rsidP="0076276D">
          <w:pPr>
            <w:pStyle w:val="LLNormaali"/>
            <w:rPr>
              <w:lang w:val="en-US"/>
            </w:rPr>
          </w:pPr>
          <w:r w:rsidRPr="0076276D">
            <w:rPr>
              <w:rStyle w:val="Paikkamerkkiteksti"/>
              <w:lang w:val="en-US"/>
            </w:rPr>
            <w:t>Click or tap here to enter text.</w:t>
          </w:r>
        </w:p>
      </w:sdtContent>
    </w:sdt>
    <w:p w14:paraId="437A008B" w14:textId="77777777" w:rsidR="0076276D" w:rsidRPr="0076276D" w:rsidRDefault="0076276D" w:rsidP="0076276D">
      <w:pPr>
        <w:pStyle w:val="LLNormaali"/>
        <w:rPr>
          <w:lang w:val="en-US"/>
        </w:rPr>
      </w:pPr>
      <w:r w:rsidRPr="0076276D">
        <w:rPr>
          <w:lang w:val="en-US"/>
        </w:rPr>
        <w:br/>
      </w:r>
      <w:r w:rsidRPr="0076276D">
        <w:rPr>
          <w:lang w:val="en-US"/>
        </w:rPr>
        <w:br w:type="page"/>
      </w:r>
    </w:p>
    <w:sectPr w:rsidR="0076276D" w:rsidRPr="0076276D">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D9151" w14:textId="77777777" w:rsidR="001E238F" w:rsidRDefault="001E238F">
      <w:pPr>
        <w:spacing w:line="240" w:lineRule="auto"/>
      </w:pPr>
      <w:r>
        <w:separator/>
      </w:r>
    </w:p>
  </w:endnote>
  <w:endnote w:type="continuationSeparator" w:id="0">
    <w:p w14:paraId="3C206717" w14:textId="77777777" w:rsidR="001E238F" w:rsidRDefault="001E2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AE81" w14:textId="77777777" w:rsidR="00EA0A16" w:rsidRDefault="00A6107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0305185" w14:textId="77777777" w:rsidR="00EA0A16" w:rsidRDefault="001E238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EA0A16" w14:paraId="34327799" w14:textId="77777777" w:rsidTr="000C5020">
      <w:trPr>
        <w:trHeight w:hRule="exact" w:val="356"/>
      </w:trPr>
      <w:tc>
        <w:tcPr>
          <w:tcW w:w="2828" w:type="dxa"/>
          <w:shd w:val="clear" w:color="auto" w:fill="auto"/>
          <w:vAlign w:val="bottom"/>
        </w:tcPr>
        <w:p w14:paraId="760E9E30" w14:textId="77777777" w:rsidR="00EA0A16" w:rsidRPr="000C5020" w:rsidRDefault="001E238F" w:rsidP="001310B9">
          <w:pPr>
            <w:pStyle w:val="Alatunniste"/>
            <w:rPr>
              <w:sz w:val="18"/>
              <w:szCs w:val="18"/>
            </w:rPr>
          </w:pPr>
        </w:p>
      </w:tc>
      <w:tc>
        <w:tcPr>
          <w:tcW w:w="2829" w:type="dxa"/>
          <w:shd w:val="clear" w:color="auto" w:fill="auto"/>
          <w:vAlign w:val="bottom"/>
        </w:tcPr>
        <w:p w14:paraId="29D79F36" w14:textId="61CA6ADA" w:rsidR="00EA0A16" w:rsidRPr="000C5020" w:rsidRDefault="00A6107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D1CC5">
            <w:rPr>
              <w:rStyle w:val="Sivunumero"/>
              <w:noProof/>
              <w:sz w:val="22"/>
            </w:rPr>
            <w:t>2</w:t>
          </w:r>
          <w:r w:rsidRPr="000C5020">
            <w:rPr>
              <w:rStyle w:val="Sivunumero"/>
              <w:sz w:val="22"/>
            </w:rPr>
            <w:fldChar w:fldCharType="end"/>
          </w:r>
        </w:p>
      </w:tc>
      <w:tc>
        <w:tcPr>
          <w:tcW w:w="2829" w:type="dxa"/>
          <w:shd w:val="clear" w:color="auto" w:fill="auto"/>
          <w:vAlign w:val="bottom"/>
        </w:tcPr>
        <w:p w14:paraId="50039330" w14:textId="77777777" w:rsidR="00EA0A16" w:rsidRPr="000C5020" w:rsidRDefault="001E238F" w:rsidP="001310B9">
          <w:pPr>
            <w:pStyle w:val="Alatunniste"/>
            <w:rPr>
              <w:sz w:val="18"/>
              <w:szCs w:val="18"/>
            </w:rPr>
          </w:pPr>
        </w:p>
      </w:tc>
    </w:tr>
  </w:tbl>
  <w:p w14:paraId="0F22F649" w14:textId="77777777" w:rsidR="00EA0A16" w:rsidRDefault="001E238F" w:rsidP="001310B9">
    <w:pPr>
      <w:pStyle w:val="Alatunniste"/>
    </w:pPr>
  </w:p>
  <w:p w14:paraId="4B4F0FDB" w14:textId="77777777" w:rsidR="00EA0A16" w:rsidRDefault="001E238F" w:rsidP="001310B9">
    <w:pPr>
      <w:pStyle w:val="Alatunniste"/>
      <w:framePr w:wrap="around" w:vAnchor="text" w:hAnchor="page" w:x="5921" w:y="729"/>
      <w:rPr>
        <w:rStyle w:val="Sivunumero"/>
      </w:rPr>
    </w:pPr>
  </w:p>
  <w:p w14:paraId="33202D62" w14:textId="77777777" w:rsidR="00EA0A16" w:rsidRDefault="001E238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EA0A16" w14:paraId="36C728BD" w14:textId="77777777" w:rsidTr="000C5020">
      <w:trPr>
        <w:trHeight w:val="841"/>
      </w:trPr>
      <w:tc>
        <w:tcPr>
          <w:tcW w:w="2829" w:type="dxa"/>
          <w:shd w:val="clear" w:color="auto" w:fill="auto"/>
        </w:tcPr>
        <w:p w14:paraId="4F19A55E" w14:textId="77777777" w:rsidR="00EA0A16" w:rsidRPr="000C5020" w:rsidRDefault="001E238F" w:rsidP="005224A0">
          <w:pPr>
            <w:pStyle w:val="Alatunniste"/>
            <w:rPr>
              <w:sz w:val="17"/>
              <w:szCs w:val="18"/>
            </w:rPr>
          </w:pPr>
        </w:p>
      </w:tc>
      <w:tc>
        <w:tcPr>
          <w:tcW w:w="2829" w:type="dxa"/>
          <w:shd w:val="clear" w:color="auto" w:fill="auto"/>
          <w:vAlign w:val="bottom"/>
        </w:tcPr>
        <w:p w14:paraId="25E9E0D7" w14:textId="77777777" w:rsidR="00EA0A16" w:rsidRPr="000C5020" w:rsidRDefault="001E238F" w:rsidP="000C5020">
          <w:pPr>
            <w:pStyle w:val="Alatunniste"/>
            <w:jc w:val="center"/>
            <w:rPr>
              <w:sz w:val="22"/>
              <w:szCs w:val="22"/>
            </w:rPr>
          </w:pPr>
        </w:p>
      </w:tc>
      <w:tc>
        <w:tcPr>
          <w:tcW w:w="2829" w:type="dxa"/>
          <w:shd w:val="clear" w:color="auto" w:fill="auto"/>
        </w:tcPr>
        <w:p w14:paraId="18635BD8" w14:textId="77777777" w:rsidR="00EA0A16" w:rsidRPr="000C5020" w:rsidRDefault="001E238F" w:rsidP="005224A0">
          <w:pPr>
            <w:pStyle w:val="Alatunniste"/>
            <w:rPr>
              <w:sz w:val="17"/>
              <w:szCs w:val="18"/>
            </w:rPr>
          </w:pPr>
        </w:p>
      </w:tc>
    </w:tr>
  </w:tbl>
  <w:p w14:paraId="1172A824" w14:textId="77777777" w:rsidR="00EA0A16" w:rsidRPr="001310B9" w:rsidRDefault="001E238F">
    <w:pPr>
      <w:pStyle w:val="Alatunniste"/>
      <w:rPr>
        <w:sz w:val="22"/>
        <w:szCs w:val="22"/>
      </w:rPr>
    </w:pPr>
  </w:p>
  <w:p w14:paraId="76A91982" w14:textId="77777777" w:rsidR="00EA0A16" w:rsidRDefault="001E238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6CE3F" w14:textId="77777777" w:rsidR="001E238F" w:rsidRDefault="001E238F">
      <w:pPr>
        <w:spacing w:line="240" w:lineRule="auto"/>
      </w:pPr>
      <w:r>
        <w:separator/>
      </w:r>
    </w:p>
  </w:footnote>
  <w:footnote w:type="continuationSeparator" w:id="0">
    <w:p w14:paraId="7691514C" w14:textId="77777777" w:rsidR="001E238F" w:rsidRDefault="001E23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FCAEC" w14:textId="77777777" w:rsidR="00EA0A16" w:rsidRDefault="001E238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EA0A16" w14:paraId="1214E3EE" w14:textId="77777777" w:rsidTr="00C95716">
      <w:tc>
        <w:tcPr>
          <w:tcW w:w="2140" w:type="dxa"/>
        </w:tcPr>
        <w:p w14:paraId="7E4EB058" w14:textId="77777777" w:rsidR="00EA0A16" w:rsidRDefault="001E238F" w:rsidP="00C95716">
          <w:pPr>
            <w:rPr>
              <w:lang w:val="en-US"/>
            </w:rPr>
          </w:pPr>
        </w:p>
      </w:tc>
      <w:tc>
        <w:tcPr>
          <w:tcW w:w="4281" w:type="dxa"/>
          <w:gridSpan w:val="2"/>
        </w:tcPr>
        <w:p w14:paraId="2BD00B45" w14:textId="77777777" w:rsidR="00EA0A16" w:rsidRDefault="001E238F" w:rsidP="00C95716">
          <w:pPr>
            <w:jc w:val="center"/>
          </w:pPr>
        </w:p>
      </w:tc>
      <w:tc>
        <w:tcPr>
          <w:tcW w:w="2141" w:type="dxa"/>
        </w:tcPr>
        <w:p w14:paraId="674D0DBC" w14:textId="77777777" w:rsidR="00EA0A16" w:rsidRDefault="001E238F" w:rsidP="00C95716">
          <w:pPr>
            <w:rPr>
              <w:lang w:val="en-US"/>
            </w:rPr>
          </w:pPr>
        </w:p>
      </w:tc>
    </w:tr>
    <w:tr w:rsidR="00EA0A16" w14:paraId="671F22D7" w14:textId="77777777" w:rsidTr="00C95716">
      <w:tc>
        <w:tcPr>
          <w:tcW w:w="4281" w:type="dxa"/>
          <w:gridSpan w:val="2"/>
        </w:tcPr>
        <w:p w14:paraId="4678D3E3" w14:textId="77777777" w:rsidR="00EA0A16" w:rsidRPr="00AC3BA6" w:rsidRDefault="001E238F" w:rsidP="00C95716">
          <w:pPr>
            <w:rPr>
              <w:i/>
            </w:rPr>
          </w:pPr>
        </w:p>
      </w:tc>
      <w:tc>
        <w:tcPr>
          <w:tcW w:w="4281" w:type="dxa"/>
          <w:gridSpan w:val="2"/>
        </w:tcPr>
        <w:p w14:paraId="24658EAC" w14:textId="77777777" w:rsidR="00EA0A16" w:rsidRPr="00AC3BA6" w:rsidRDefault="001E238F" w:rsidP="00C95716">
          <w:pPr>
            <w:rPr>
              <w:i/>
            </w:rPr>
          </w:pPr>
        </w:p>
      </w:tc>
    </w:tr>
  </w:tbl>
  <w:p w14:paraId="30888173" w14:textId="77777777" w:rsidR="00EA0A16" w:rsidRDefault="001E238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EA0A16" w14:paraId="55E9B09D" w14:textId="77777777" w:rsidTr="00F674CC">
      <w:tc>
        <w:tcPr>
          <w:tcW w:w="2140" w:type="dxa"/>
        </w:tcPr>
        <w:p w14:paraId="039A7319" w14:textId="77777777" w:rsidR="00EA0A16" w:rsidRPr="00A34F4E" w:rsidRDefault="001E238F" w:rsidP="00F674CC"/>
      </w:tc>
      <w:tc>
        <w:tcPr>
          <w:tcW w:w="4281" w:type="dxa"/>
          <w:gridSpan w:val="2"/>
        </w:tcPr>
        <w:p w14:paraId="573E2C38" w14:textId="77777777" w:rsidR="00EA0A16" w:rsidRDefault="001E238F" w:rsidP="00F674CC">
          <w:pPr>
            <w:jc w:val="center"/>
          </w:pPr>
        </w:p>
      </w:tc>
      <w:tc>
        <w:tcPr>
          <w:tcW w:w="2141" w:type="dxa"/>
        </w:tcPr>
        <w:p w14:paraId="07334BA5" w14:textId="77777777" w:rsidR="00EA0A16" w:rsidRPr="00A34F4E" w:rsidRDefault="001E238F" w:rsidP="00F674CC"/>
      </w:tc>
    </w:tr>
    <w:tr w:rsidR="00EA0A16" w14:paraId="6B53BD0B" w14:textId="77777777" w:rsidTr="00F674CC">
      <w:tc>
        <w:tcPr>
          <w:tcW w:w="4281" w:type="dxa"/>
          <w:gridSpan w:val="2"/>
        </w:tcPr>
        <w:p w14:paraId="01294F4E" w14:textId="77777777" w:rsidR="00EA0A16" w:rsidRPr="00AC3BA6" w:rsidRDefault="001E238F" w:rsidP="00F674CC">
          <w:pPr>
            <w:rPr>
              <w:i/>
            </w:rPr>
          </w:pPr>
        </w:p>
      </w:tc>
      <w:tc>
        <w:tcPr>
          <w:tcW w:w="4281" w:type="dxa"/>
          <w:gridSpan w:val="2"/>
        </w:tcPr>
        <w:p w14:paraId="28D415C4" w14:textId="77777777" w:rsidR="00EA0A16" w:rsidRPr="00AC3BA6" w:rsidRDefault="001E238F" w:rsidP="00F674CC">
          <w:pPr>
            <w:rPr>
              <w:i/>
            </w:rPr>
          </w:pPr>
        </w:p>
      </w:tc>
    </w:tr>
  </w:tbl>
  <w:p w14:paraId="06884739" w14:textId="77777777" w:rsidR="00EA0A16" w:rsidRDefault="001E238F">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6D"/>
    <w:rsid w:val="000219F8"/>
    <w:rsid w:val="00037FB8"/>
    <w:rsid w:val="00080440"/>
    <w:rsid w:val="001C17C2"/>
    <w:rsid w:val="001D1E71"/>
    <w:rsid w:val="001E238F"/>
    <w:rsid w:val="003775F4"/>
    <w:rsid w:val="00437CC1"/>
    <w:rsid w:val="00447E74"/>
    <w:rsid w:val="004912B6"/>
    <w:rsid w:val="00540501"/>
    <w:rsid w:val="00584CF8"/>
    <w:rsid w:val="005E6687"/>
    <w:rsid w:val="00641BE1"/>
    <w:rsid w:val="0076276D"/>
    <w:rsid w:val="007F03E4"/>
    <w:rsid w:val="00814AD9"/>
    <w:rsid w:val="00816AF1"/>
    <w:rsid w:val="00817CE1"/>
    <w:rsid w:val="00845959"/>
    <w:rsid w:val="00851A74"/>
    <w:rsid w:val="008F4770"/>
    <w:rsid w:val="009457B0"/>
    <w:rsid w:val="00A6107F"/>
    <w:rsid w:val="00A642C5"/>
    <w:rsid w:val="00B47624"/>
    <w:rsid w:val="00BB414A"/>
    <w:rsid w:val="00BC4418"/>
    <w:rsid w:val="00BD1CC5"/>
    <w:rsid w:val="00CF62AA"/>
    <w:rsid w:val="00D94A69"/>
    <w:rsid w:val="00DC26A1"/>
    <w:rsid w:val="00ED401F"/>
    <w:rsid w:val="00FF1C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9F71"/>
  <w15:chartTrackingRefBased/>
  <w15:docId w15:val="{368E5960-66F4-4E07-84BA-8A3DE4EE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6276D"/>
    <w:pPr>
      <w:spacing w:after="0" w:line="276" w:lineRule="auto"/>
    </w:pPr>
    <w:rPr>
      <w:rFonts w:ascii="Times New Roman" w:eastAsia="Calibri" w:hAnsi="Times New Roman" w:cs="Times New Roman"/>
      <w:lang w:val="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76276D"/>
    <w:pPr>
      <w:tabs>
        <w:tab w:val="center" w:pos="4819"/>
        <w:tab w:val="right" w:pos="9638"/>
      </w:tabs>
      <w:spacing w:line="240" w:lineRule="auto"/>
    </w:pPr>
    <w:rPr>
      <w:rFonts w:eastAsia="Times New Roman"/>
      <w:sz w:val="24"/>
      <w:szCs w:val="24"/>
      <w:lang w:eastAsia="fi-FI"/>
    </w:rPr>
  </w:style>
  <w:style w:type="character" w:customStyle="1" w:styleId="YltunnisteChar">
    <w:name w:val="Ylätunniste Char"/>
    <w:basedOn w:val="Kappaleenoletusfontti"/>
    <w:link w:val="Yltunniste"/>
    <w:rsid w:val="0076276D"/>
    <w:rPr>
      <w:rFonts w:ascii="Times New Roman" w:eastAsia="Times New Roman" w:hAnsi="Times New Roman" w:cs="Times New Roman"/>
      <w:sz w:val="24"/>
      <w:szCs w:val="24"/>
      <w:lang w:val="sv-SE" w:eastAsia="fi-FI"/>
    </w:rPr>
  </w:style>
  <w:style w:type="character" w:styleId="Sivunumero">
    <w:name w:val="page number"/>
    <w:basedOn w:val="Kappaleenoletusfontti"/>
    <w:rsid w:val="0076276D"/>
  </w:style>
  <w:style w:type="paragraph" w:styleId="Alatunniste">
    <w:name w:val="footer"/>
    <w:basedOn w:val="Normaali"/>
    <w:link w:val="AlatunnisteChar"/>
    <w:rsid w:val="0076276D"/>
    <w:pPr>
      <w:tabs>
        <w:tab w:val="center" w:pos="4819"/>
        <w:tab w:val="right" w:pos="9638"/>
      </w:tabs>
      <w:spacing w:line="240" w:lineRule="auto"/>
    </w:pPr>
    <w:rPr>
      <w:rFonts w:eastAsia="Times New Roman"/>
      <w:sz w:val="24"/>
      <w:szCs w:val="24"/>
      <w:lang w:eastAsia="fi-FI"/>
    </w:rPr>
  </w:style>
  <w:style w:type="character" w:customStyle="1" w:styleId="AlatunnisteChar">
    <w:name w:val="Alatunniste Char"/>
    <w:basedOn w:val="Kappaleenoletusfontti"/>
    <w:link w:val="Alatunniste"/>
    <w:rsid w:val="0076276D"/>
    <w:rPr>
      <w:rFonts w:ascii="Times New Roman" w:eastAsia="Times New Roman" w:hAnsi="Times New Roman" w:cs="Times New Roman"/>
      <w:sz w:val="24"/>
      <w:szCs w:val="24"/>
      <w:lang w:val="sv-SE" w:eastAsia="fi-FI"/>
    </w:rPr>
  </w:style>
  <w:style w:type="paragraph" w:customStyle="1" w:styleId="LLKappalejako">
    <w:name w:val="LLKappalejako"/>
    <w:link w:val="LLKappalejakoChar"/>
    <w:rsid w:val="0076276D"/>
    <w:pPr>
      <w:spacing w:after="0" w:line="220" w:lineRule="exact"/>
      <w:ind w:firstLine="170"/>
      <w:jc w:val="both"/>
    </w:pPr>
    <w:rPr>
      <w:rFonts w:ascii="Times New Roman" w:eastAsia="Times New Roman" w:hAnsi="Times New Roman" w:cs="Times New Roman"/>
      <w:szCs w:val="24"/>
      <w:lang w:val="sv-SE" w:eastAsia="fi-FI"/>
    </w:rPr>
  </w:style>
  <w:style w:type="character" w:customStyle="1" w:styleId="LLKappalejakoChar">
    <w:name w:val="LLKappalejako Char"/>
    <w:link w:val="LLKappalejako"/>
    <w:locked/>
    <w:rsid w:val="0076276D"/>
    <w:rPr>
      <w:rFonts w:ascii="Times New Roman" w:eastAsia="Times New Roman" w:hAnsi="Times New Roman" w:cs="Times New Roman"/>
      <w:szCs w:val="24"/>
      <w:lang w:val="sv-SE" w:eastAsia="fi-FI"/>
    </w:rPr>
  </w:style>
  <w:style w:type="table" w:styleId="TaulukkoRuudukko">
    <w:name w:val="Table Grid"/>
    <w:basedOn w:val="Normaalitaulukko"/>
    <w:rsid w:val="0076276D"/>
    <w:pPr>
      <w:spacing w:after="0" w:line="240" w:lineRule="auto"/>
    </w:pPr>
    <w:rPr>
      <w:rFonts w:ascii="Times New Roman" w:eastAsia="Times New Roman" w:hAnsi="Times New Roman" w:cs="Times New Roman"/>
      <w:sz w:val="20"/>
      <w:szCs w:val="20"/>
      <w:lang w:val="sv-SE"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76276D"/>
    <w:pPr>
      <w:spacing w:after="0" w:line="220" w:lineRule="exact"/>
      <w:jc w:val="center"/>
    </w:pPr>
    <w:rPr>
      <w:rFonts w:ascii="Times New Roman" w:eastAsia="Times New Roman" w:hAnsi="Times New Roman" w:cs="Times New Roman"/>
      <w:szCs w:val="24"/>
      <w:lang w:val="sv-SE" w:eastAsia="fi-FI"/>
    </w:rPr>
  </w:style>
  <w:style w:type="paragraph" w:customStyle="1" w:styleId="LLPykalanOtsikko">
    <w:name w:val="LLPykalanOtsikko"/>
    <w:next w:val="Normaali"/>
    <w:rsid w:val="0076276D"/>
    <w:pPr>
      <w:spacing w:before="220" w:after="220" w:line="220" w:lineRule="exact"/>
      <w:jc w:val="center"/>
    </w:pPr>
    <w:rPr>
      <w:rFonts w:ascii="Times New Roman" w:eastAsia="Times New Roman" w:hAnsi="Times New Roman" w:cs="Times New Roman"/>
      <w:i/>
      <w:szCs w:val="24"/>
      <w:lang w:val="sv-SE" w:eastAsia="fi-FI"/>
    </w:rPr>
  </w:style>
  <w:style w:type="paragraph" w:customStyle="1" w:styleId="LLVoimaantulokappale">
    <w:name w:val="LLVoimaantulokappale"/>
    <w:rsid w:val="0076276D"/>
    <w:pPr>
      <w:spacing w:after="0" w:line="220" w:lineRule="exact"/>
      <w:ind w:firstLine="170"/>
      <w:jc w:val="both"/>
    </w:pPr>
    <w:rPr>
      <w:rFonts w:ascii="Times New Roman" w:eastAsia="Times New Roman" w:hAnsi="Times New Roman" w:cs="Times New Roman"/>
      <w:szCs w:val="24"/>
      <w:lang w:val="sv-SE" w:eastAsia="fi-FI"/>
    </w:rPr>
  </w:style>
  <w:style w:type="paragraph" w:customStyle="1" w:styleId="LLPaivays">
    <w:name w:val="LLPaivays"/>
    <w:next w:val="Normaali"/>
    <w:rsid w:val="0076276D"/>
    <w:pPr>
      <w:spacing w:after="220" w:line="220" w:lineRule="exact"/>
    </w:pPr>
    <w:rPr>
      <w:rFonts w:ascii="Times New Roman" w:eastAsia="Times New Roman" w:hAnsi="Times New Roman" w:cs="Times New Roman"/>
      <w:szCs w:val="24"/>
      <w:lang w:val="sv-SE" w:eastAsia="fi-FI"/>
    </w:rPr>
  </w:style>
  <w:style w:type="paragraph" w:customStyle="1" w:styleId="LLLiite">
    <w:name w:val="LLLiite"/>
    <w:next w:val="LLNormaali"/>
    <w:rsid w:val="0076276D"/>
    <w:pPr>
      <w:spacing w:after="0" w:line="220" w:lineRule="exact"/>
      <w:ind w:left="6691"/>
      <w:outlineLvl w:val="0"/>
    </w:pPr>
    <w:rPr>
      <w:rFonts w:ascii="Times New Roman" w:eastAsia="Times New Roman" w:hAnsi="Times New Roman" w:cs="Times New Roman"/>
      <w:i/>
      <w:szCs w:val="24"/>
      <w:lang w:val="sv-SE" w:eastAsia="fi-FI"/>
    </w:rPr>
  </w:style>
  <w:style w:type="paragraph" w:customStyle="1" w:styleId="LLRinnakkaistekstit">
    <w:name w:val="LLRinnakkaistekstit"/>
    <w:basedOn w:val="LLNormaali"/>
    <w:next w:val="LLNormaali"/>
    <w:qFormat/>
    <w:rsid w:val="0076276D"/>
    <w:pPr>
      <w:ind w:left="6691"/>
      <w:outlineLvl w:val="0"/>
    </w:pPr>
    <w:rPr>
      <w:i/>
    </w:rPr>
  </w:style>
  <w:style w:type="paragraph" w:customStyle="1" w:styleId="LLLainNumero">
    <w:name w:val="LLLainNumero"/>
    <w:next w:val="Normaali"/>
    <w:rsid w:val="0076276D"/>
    <w:pPr>
      <w:spacing w:before="220" w:after="220" w:line="320" w:lineRule="exact"/>
    </w:pPr>
    <w:rPr>
      <w:rFonts w:ascii="Times New Roman" w:eastAsia="Times New Roman" w:hAnsi="Times New Roman" w:cs="Times New Roman"/>
      <w:b/>
      <w:sz w:val="30"/>
      <w:szCs w:val="24"/>
      <w:lang w:val="sv-SE" w:eastAsia="fi-FI"/>
    </w:rPr>
  </w:style>
  <w:style w:type="paragraph" w:customStyle="1" w:styleId="LLLaki">
    <w:name w:val="LLLaki"/>
    <w:next w:val="Normaali"/>
    <w:rsid w:val="0076276D"/>
    <w:pPr>
      <w:spacing w:before="220" w:after="220" w:line="320" w:lineRule="exact"/>
      <w:jc w:val="center"/>
    </w:pPr>
    <w:rPr>
      <w:rFonts w:ascii="Times New Roman" w:eastAsia="Times New Roman" w:hAnsi="Times New Roman" w:cs="Times New Roman"/>
      <w:b/>
      <w:spacing w:val="22"/>
      <w:sz w:val="30"/>
      <w:szCs w:val="24"/>
      <w:lang w:val="sv-SE" w:eastAsia="fi-FI"/>
    </w:rPr>
  </w:style>
  <w:style w:type="paragraph" w:customStyle="1" w:styleId="LLSaadoksenNimi">
    <w:name w:val="LLSaadoksenNimi"/>
    <w:next w:val="Normaali"/>
    <w:autoRedefine/>
    <w:rsid w:val="0076276D"/>
    <w:pPr>
      <w:spacing w:after="220" w:line="220" w:lineRule="exact"/>
      <w:jc w:val="center"/>
      <w:outlineLvl w:val="2"/>
    </w:pPr>
    <w:rPr>
      <w:rFonts w:ascii="Times New Roman" w:eastAsia="Times New Roman" w:hAnsi="Times New Roman" w:cs="Times New Roman"/>
      <w:b/>
      <w:sz w:val="21"/>
      <w:szCs w:val="24"/>
      <w:lang w:val="sv-SE" w:eastAsia="fi-FI"/>
    </w:rPr>
  </w:style>
  <w:style w:type="character" w:styleId="Kommentinviite">
    <w:name w:val="annotation reference"/>
    <w:uiPriority w:val="99"/>
    <w:semiHidden/>
    <w:unhideWhenUsed/>
    <w:rsid w:val="0076276D"/>
    <w:rPr>
      <w:sz w:val="16"/>
      <w:szCs w:val="16"/>
    </w:rPr>
  </w:style>
  <w:style w:type="paragraph" w:styleId="Kommentinteksti">
    <w:name w:val="annotation text"/>
    <w:link w:val="KommentintekstiChar"/>
    <w:uiPriority w:val="99"/>
    <w:semiHidden/>
    <w:unhideWhenUsed/>
    <w:rsid w:val="0076276D"/>
    <w:pPr>
      <w:spacing w:after="0" w:line="240" w:lineRule="auto"/>
    </w:pPr>
    <w:rPr>
      <w:rFonts w:ascii="Times New Roman" w:eastAsia="Times New Roman" w:hAnsi="Times New Roman" w:cs="Times New Roman"/>
      <w:sz w:val="20"/>
      <w:szCs w:val="20"/>
      <w:lang w:val="sv-SE" w:eastAsia="fi-FI"/>
    </w:rPr>
  </w:style>
  <w:style w:type="character" w:customStyle="1" w:styleId="KommentintekstiChar">
    <w:name w:val="Kommentin teksti Char"/>
    <w:basedOn w:val="Kappaleenoletusfontti"/>
    <w:link w:val="Kommentinteksti"/>
    <w:uiPriority w:val="99"/>
    <w:semiHidden/>
    <w:rsid w:val="0076276D"/>
    <w:rPr>
      <w:rFonts w:ascii="Times New Roman" w:eastAsia="Times New Roman" w:hAnsi="Times New Roman" w:cs="Times New Roman"/>
      <w:sz w:val="20"/>
      <w:szCs w:val="20"/>
      <w:lang w:val="sv-SE" w:eastAsia="fi-FI"/>
    </w:rPr>
  </w:style>
  <w:style w:type="paragraph" w:customStyle="1" w:styleId="LLJohtolauseKappaleet">
    <w:name w:val="LLJohtolauseKappaleet"/>
    <w:rsid w:val="0076276D"/>
    <w:pPr>
      <w:spacing w:after="0" w:line="220" w:lineRule="exact"/>
      <w:ind w:firstLine="170"/>
      <w:jc w:val="both"/>
    </w:pPr>
    <w:rPr>
      <w:rFonts w:ascii="Times New Roman" w:eastAsia="Times New Roman" w:hAnsi="Times New Roman" w:cs="Times New Roman"/>
      <w:szCs w:val="24"/>
      <w:lang w:val="sv-SE" w:eastAsia="fi-FI"/>
    </w:rPr>
  </w:style>
  <w:style w:type="paragraph" w:customStyle="1" w:styleId="LLAllekirjoitus">
    <w:name w:val="LLAllekirjoitus"/>
    <w:next w:val="Normaali"/>
    <w:rsid w:val="0076276D"/>
    <w:pPr>
      <w:spacing w:after="0" w:line="240" w:lineRule="auto"/>
      <w:jc w:val="center"/>
    </w:pPr>
    <w:rPr>
      <w:rFonts w:ascii="Times New Roman" w:eastAsia="Times New Roman" w:hAnsi="Times New Roman" w:cs="Times New Roman"/>
      <w:b/>
      <w:sz w:val="21"/>
      <w:szCs w:val="24"/>
      <w:lang w:val="sv-SE" w:eastAsia="fi-FI"/>
    </w:rPr>
  </w:style>
  <w:style w:type="paragraph" w:customStyle="1" w:styleId="LLNimenselvennys">
    <w:name w:val="LLNimenselvennys"/>
    <w:next w:val="Normaali"/>
    <w:rsid w:val="0076276D"/>
    <w:pPr>
      <w:spacing w:before="880" w:after="220" w:line="220" w:lineRule="exact"/>
      <w:jc w:val="center"/>
    </w:pPr>
    <w:rPr>
      <w:rFonts w:ascii="Times New Roman" w:eastAsia="Times New Roman" w:hAnsi="Times New Roman" w:cs="Times New Roman"/>
      <w:b/>
      <w:sz w:val="21"/>
      <w:szCs w:val="24"/>
      <w:lang w:val="sv-SE" w:eastAsia="fi-FI"/>
    </w:rPr>
  </w:style>
  <w:style w:type="paragraph" w:customStyle="1" w:styleId="LLVarmennus">
    <w:name w:val="LLVarmennus"/>
    <w:next w:val="Normaali"/>
    <w:rsid w:val="0076276D"/>
    <w:pPr>
      <w:spacing w:before="220" w:after="0" w:line="220" w:lineRule="exact"/>
      <w:jc w:val="right"/>
    </w:pPr>
    <w:rPr>
      <w:rFonts w:ascii="Times New Roman" w:eastAsia="Times New Roman" w:hAnsi="Times New Roman" w:cs="Times New Roman"/>
      <w:szCs w:val="24"/>
      <w:lang w:val="sv-SE" w:eastAsia="fi-FI"/>
    </w:rPr>
  </w:style>
  <w:style w:type="paragraph" w:customStyle="1" w:styleId="LLNormaali">
    <w:name w:val="LLNormaali"/>
    <w:basedOn w:val="Normaali"/>
    <w:qFormat/>
    <w:rsid w:val="0076276D"/>
    <w:pPr>
      <w:spacing w:line="220" w:lineRule="exact"/>
    </w:pPr>
  </w:style>
  <w:style w:type="paragraph" w:styleId="Seliteteksti">
    <w:name w:val="Balloon Text"/>
    <w:basedOn w:val="Normaali"/>
    <w:link w:val="SelitetekstiChar"/>
    <w:uiPriority w:val="99"/>
    <w:semiHidden/>
    <w:unhideWhenUsed/>
    <w:rsid w:val="0076276D"/>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6276D"/>
    <w:rPr>
      <w:rFonts w:ascii="Segoe UI" w:eastAsia="Calibri" w:hAnsi="Segoe UI" w:cs="Segoe UI"/>
      <w:sz w:val="18"/>
      <w:szCs w:val="18"/>
      <w:lang w:val="sv-SE"/>
    </w:rPr>
  </w:style>
  <w:style w:type="character" w:styleId="Paikkamerkkiteksti">
    <w:name w:val="Placeholder Text"/>
    <w:basedOn w:val="Kappaleenoletusfontti"/>
    <w:uiPriority w:val="99"/>
    <w:semiHidden/>
    <w:rsid w:val="0076276D"/>
    <w:rPr>
      <w:color w:val="808080"/>
    </w:rPr>
  </w:style>
  <w:style w:type="paragraph" w:customStyle="1" w:styleId="LLPasiallinensislt">
    <w:name w:val="LLPääasiallinensisältö"/>
    <w:next w:val="Normaali"/>
    <w:rsid w:val="0076276D"/>
    <w:pPr>
      <w:spacing w:after="220" w:line="220" w:lineRule="exact"/>
      <w:outlineLvl w:val="0"/>
    </w:pPr>
    <w:rPr>
      <w:rFonts w:ascii="Times New Roman" w:eastAsia="Times New Roman" w:hAnsi="Times New Roman" w:cs="Times New Roman"/>
      <w:b/>
      <w:caps/>
      <w:sz w:val="21"/>
      <w:szCs w:val="24"/>
      <w:lang w:val="sv-SE" w:eastAsia="fi-FI"/>
    </w:rPr>
  </w:style>
  <w:style w:type="paragraph" w:customStyle="1" w:styleId="LLEsityksennimi">
    <w:name w:val="LLEsityksennimi"/>
    <w:next w:val="Normaali"/>
    <w:rsid w:val="0076276D"/>
    <w:pPr>
      <w:spacing w:after="220" w:line="220" w:lineRule="exact"/>
      <w:jc w:val="both"/>
    </w:pPr>
    <w:rPr>
      <w:rFonts w:ascii="Times New Roman" w:eastAsia="Times New Roman" w:hAnsi="Times New Roman" w:cs="Arial"/>
      <w:b/>
      <w:sz w:val="21"/>
      <w:szCs w:val="24"/>
      <w:lang w:val="sv-SE" w:eastAsia="fi-FI"/>
    </w:rPr>
  </w:style>
  <w:style w:type="paragraph" w:customStyle="1" w:styleId="LLPerustelujenkappalejako">
    <w:name w:val="LLPerustelujenkappalejako"/>
    <w:rsid w:val="0076276D"/>
    <w:pPr>
      <w:spacing w:after="220" w:line="220" w:lineRule="exact"/>
      <w:jc w:val="both"/>
    </w:pPr>
    <w:rPr>
      <w:rFonts w:ascii="Times New Roman" w:eastAsia="Times New Roman" w:hAnsi="Times New Roman" w:cs="Times New Roman"/>
      <w:szCs w:val="24"/>
      <w:lang w:val="sv-SE"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349BA901DD47EE8825B23C7224E06C"/>
        <w:category>
          <w:name w:val="Yleiset"/>
          <w:gallery w:val="placeholder"/>
        </w:category>
        <w:types>
          <w:type w:val="bbPlcHdr"/>
        </w:types>
        <w:behaviors>
          <w:behavior w:val="content"/>
        </w:behaviors>
        <w:guid w:val="{80FE6F87-9FE2-4E03-9228-585BAE69AADC}"/>
      </w:docPartPr>
      <w:docPartBody>
        <w:p w:rsidR="00A10619" w:rsidRDefault="004D6E71" w:rsidP="004D6E71">
          <w:pPr>
            <w:pStyle w:val="07349BA901DD47EE8825B23C7224E06C"/>
          </w:pPr>
          <w:r w:rsidRPr="005D3E42">
            <w:rPr>
              <w:rStyle w:val="Paikkamerkkiteksti"/>
            </w:rPr>
            <w:t>Click or tap here to enter text.</w:t>
          </w:r>
        </w:p>
      </w:docPartBody>
    </w:docPart>
    <w:docPart>
      <w:docPartPr>
        <w:name w:val="7655F647905748A991760781F203177E"/>
        <w:category>
          <w:name w:val="Yleiset"/>
          <w:gallery w:val="placeholder"/>
        </w:category>
        <w:types>
          <w:type w:val="bbPlcHdr"/>
        </w:types>
        <w:behaviors>
          <w:behavior w:val="content"/>
        </w:behaviors>
        <w:guid w:val="{9B2668C9-A282-4045-97E4-7C806F4D155C}"/>
      </w:docPartPr>
      <w:docPartBody>
        <w:p w:rsidR="00A10619" w:rsidRDefault="004D6E71" w:rsidP="004D6E71">
          <w:pPr>
            <w:pStyle w:val="7655F647905748A991760781F203177E"/>
          </w:pPr>
          <w:r w:rsidRPr="005D3E42">
            <w:rPr>
              <w:rStyle w:val="Paikkamerkkiteksti"/>
            </w:rPr>
            <w:t>Click or tap here to enter text.</w:t>
          </w:r>
        </w:p>
      </w:docPartBody>
    </w:docPart>
    <w:docPart>
      <w:docPartPr>
        <w:name w:val="1B65BC4E27F7422AB9C80115BFCF1C3E"/>
        <w:category>
          <w:name w:val="Yleiset"/>
          <w:gallery w:val="placeholder"/>
        </w:category>
        <w:types>
          <w:type w:val="bbPlcHdr"/>
        </w:types>
        <w:behaviors>
          <w:behavior w:val="content"/>
        </w:behaviors>
        <w:guid w:val="{CBA509F8-3260-45A0-91B2-4E89A9FDB865}"/>
      </w:docPartPr>
      <w:docPartBody>
        <w:p w:rsidR="00A10619" w:rsidRDefault="004D6E71" w:rsidP="004D6E71">
          <w:pPr>
            <w:pStyle w:val="1B65BC4E27F7422AB9C80115BFCF1C3E"/>
          </w:pPr>
          <w:r w:rsidRPr="005D3E42">
            <w:rPr>
              <w:rStyle w:val="Paikkamerkkiteksti"/>
            </w:rPr>
            <w:t>Click or tap here to enter text.</w:t>
          </w:r>
        </w:p>
      </w:docPartBody>
    </w:docPart>
    <w:docPart>
      <w:docPartPr>
        <w:name w:val="599381A8BD71400E925FFDB58684D9EE"/>
        <w:category>
          <w:name w:val="Yleiset"/>
          <w:gallery w:val="placeholder"/>
        </w:category>
        <w:types>
          <w:type w:val="bbPlcHdr"/>
        </w:types>
        <w:behaviors>
          <w:behavior w:val="content"/>
        </w:behaviors>
        <w:guid w:val="{48B97985-80CA-4E3A-AB14-C84B8415B94A}"/>
      </w:docPartPr>
      <w:docPartBody>
        <w:p w:rsidR="00A10619" w:rsidRDefault="004D6E71" w:rsidP="004D6E71">
          <w:pPr>
            <w:pStyle w:val="599381A8BD71400E925FFDB58684D9EE"/>
          </w:pPr>
          <w:r w:rsidRPr="005D3E42">
            <w:rPr>
              <w:rStyle w:val="Paikkamerkkiteksti"/>
            </w:rPr>
            <w:t>Click or tap here to enter text.</w:t>
          </w:r>
        </w:p>
      </w:docPartBody>
    </w:docPart>
    <w:docPart>
      <w:docPartPr>
        <w:name w:val="4AAE90FA71584B3AB9A71E0DDD0A5E45"/>
        <w:category>
          <w:name w:val="Yleiset"/>
          <w:gallery w:val="placeholder"/>
        </w:category>
        <w:types>
          <w:type w:val="bbPlcHdr"/>
        </w:types>
        <w:behaviors>
          <w:behavior w:val="content"/>
        </w:behaviors>
        <w:guid w:val="{2E95ACD0-90D6-48F8-850F-29FA2F46478D}"/>
      </w:docPartPr>
      <w:docPartBody>
        <w:p w:rsidR="00A10619" w:rsidRDefault="004D6E71" w:rsidP="004D6E71">
          <w:pPr>
            <w:pStyle w:val="4AAE90FA71584B3AB9A71E0DDD0A5E45"/>
          </w:pPr>
          <w:r w:rsidRPr="005D3E42">
            <w:rPr>
              <w:rStyle w:val="Paikkamerkkiteksti"/>
            </w:rPr>
            <w:t>Click or tap here to enter text.</w:t>
          </w:r>
        </w:p>
      </w:docPartBody>
    </w:docPart>
    <w:docPart>
      <w:docPartPr>
        <w:name w:val="A237A6F34EE64BD8B316C0DCBEA21D9D"/>
        <w:category>
          <w:name w:val="Yleiset"/>
          <w:gallery w:val="placeholder"/>
        </w:category>
        <w:types>
          <w:type w:val="bbPlcHdr"/>
        </w:types>
        <w:behaviors>
          <w:behavior w:val="content"/>
        </w:behaviors>
        <w:guid w:val="{80ACC944-3677-411B-B51E-7695F56B9FDC}"/>
      </w:docPartPr>
      <w:docPartBody>
        <w:p w:rsidR="00A10619" w:rsidRDefault="004D6E71" w:rsidP="004D6E71">
          <w:pPr>
            <w:pStyle w:val="A237A6F34EE64BD8B316C0DCBEA21D9D"/>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71"/>
    <w:rsid w:val="001F572A"/>
    <w:rsid w:val="004D6E71"/>
    <w:rsid w:val="00A106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4D6E71"/>
    <w:rPr>
      <w:color w:val="808080"/>
    </w:rPr>
  </w:style>
  <w:style w:type="paragraph" w:customStyle="1" w:styleId="07349BA901DD47EE8825B23C7224E06C">
    <w:name w:val="07349BA901DD47EE8825B23C7224E06C"/>
    <w:rsid w:val="004D6E71"/>
  </w:style>
  <w:style w:type="paragraph" w:customStyle="1" w:styleId="7655F647905748A991760781F203177E">
    <w:name w:val="7655F647905748A991760781F203177E"/>
    <w:rsid w:val="004D6E71"/>
  </w:style>
  <w:style w:type="paragraph" w:customStyle="1" w:styleId="1B65BC4E27F7422AB9C80115BFCF1C3E">
    <w:name w:val="1B65BC4E27F7422AB9C80115BFCF1C3E"/>
    <w:rsid w:val="004D6E71"/>
  </w:style>
  <w:style w:type="paragraph" w:customStyle="1" w:styleId="599381A8BD71400E925FFDB58684D9EE">
    <w:name w:val="599381A8BD71400E925FFDB58684D9EE"/>
    <w:rsid w:val="004D6E71"/>
  </w:style>
  <w:style w:type="paragraph" w:customStyle="1" w:styleId="3E0E4F4B1A294DC580F95940531F3125">
    <w:name w:val="3E0E4F4B1A294DC580F95940531F3125"/>
    <w:rsid w:val="004D6E71"/>
  </w:style>
  <w:style w:type="paragraph" w:customStyle="1" w:styleId="4AAE90FA71584B3AB9A71E0DDD0A5E45">
    <w:name w:val="4AAE90FA71584B3AB9A71E0DDD0A5E45"/>
    <w:rsid w:val="004D6E71"/>
  </w:style>
  <w:style w:type="paragraph" w:customStyle="1" w:styleId="A237A6F34EE64BD8B316C0DCBEA21D9D">
    <w:name w:val="A237A6F34EE64BD8B316C0DCBEA21D9D"/>
    <w:rsid w:val="004D6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1094</Words>
  <Characters>8866</Characters>
  <Application>Microsoft Office Word</Application>
  <DocSecurity>0</DocSecurity>
  <Lines>73</Lines>
  <Paragraphs>19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Gref</dc:creator>
  <cp:keywords/>
  <dc:description/>
  <cp:lastModifiedBy>Wasenius Perttu (PLM)</cp:lastModifiedBy>
  <cp:revision>2</cp:revision>
  <dcterms:created xsi:type="dcterms:W3CDTF">2021-01-15T08:14:00Z</dcterms:created>
  <dcterms:modified xsi:type="dcterms:W3CDTF">2021-01-15T08:14:00Z</dcterms:modified>
</cp:coreProperties>
</file>