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Y="-59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6"/>
        <w:gridCol w:w="4397"/>
      </w:tblGrid>
      <w:tr w:rsidR="000008C6" w:rsidRPr="00302F72" w14:paraId="5326F3F5" w14:textId="77777777" w:rsidTr="00626D56">
        <w:trPr>
          <w:cantSplit/>
          <w:trHeight w:val="227"/>
        </w:trPr>
        <w:tc>
          <w:tcPr>
            <w:tcW w:w="5526" w:type="dxa"/>
            <w:shd w:val="clear" w:color="auto" w:fill="auto"/>
            <w:vAlign w:val="bottom"/>
          </w:tcPr>
          <w:p w14:paraId="5326F3F3" w14:textId="77777777" w:rsidR="000008C6" w:rsidRPr="00302F72" w:rsidRDefault="008C42AD" w:rsidP="00626D56">
            <w:pPr>
              <w:rPr>
                <w:rFonts w:eastAsia="Times New Roman" w:cs="Arial"/>
                <w:noProof/>
                <w:color w:val="000000"/>
                <w:spacing w:val="-2"/>
                <w:sz w:val="16"/>
                <w:szCs w:val="16"/>
                <w:lang w:eastAsia="fi-FI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Cs w:val="16"/>
                <w:lang w:eastAsia="fi-FI"/>
              </w:rPr>
              <w:t>Jakelun mukaan</w:t>
            </w:r>
          </w:p>
        </w:tc>
        <w:tc>
          <w:tcPr>
            <w:tcW w:w="4397" w:type="dxa"/>
            <w:vMerge w:val="restart"/>
            <w:shd w:val="clear" w:color="auto" w:fill="auto"/>
          </w:tcPr>
          <w:p w14:paraId="5326F3F4" w14:textId="77777777" w:rsidR="000008C6" w:rsidRPr="00A4334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</w:tr>
      <w:tr w:rsidR="000008C6" w:rsidRPr="00302F72" w14:paraId="5326F3F8" w14:textId="77777777" w:rsidTr="00626D56">
        <w:trPr>
          <w:cantSplit/>
          <w:trHeight w:val="227"/>
        </w:trPr>
        <w:tc>
          <w:tcPr>
            <w:tcW w:w="5526" w:type="dxa"/>
            <w:shd w:val="clear" w:color="auto" w:fill="auto"/>
            <w:vAlign w:val="bottom"/>
          </w:tcPr>
          <w:p w14:paraId="5326F3F6" w14:textId="77777777" w:rsidR="000008C6" w:rsidRPr="00302F72" w:rsidRDefault="000008C6" w:rsidP="00626D56">
            <w:pPr>
              <w:rPr>
                <w:rFonts w:eastAsia="Times New Roman" w:cs="Arial"/>
                <w:b/>
                <w:noProof/>
                <w:color w:val="000000"/>
                <w:spacing w:val="-2"/>
                <w:szCs w:val="16"/>
                <w:lang w:eastAsia="fi-FI"/>
              </w:rPr>
            </w:pPr>
          </w:p>
        </w:tc>
        <w:tc>
          <w:tcPr>
            <w:tcW w:w="4397" w:type="dxa"/>
            <w:vMerge/>
            <w:shd w:val="clear" w:color="auto" w:fill="auto"/>
          </w:tcPr>
          <w:p w14:paraId="5326F3F7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</w:tr>
      <w:tr w:rsidR="000008C6" w:rsidRPr="00302F72" w14:paraId="5326F3FB" w14:textId="77777777" w:rsidTr="00626D56">
        <w:trPr>
          <w:cantSplit/>
          <w:trHeight w:val="280"/>
        </w:trPr>
        <w:tc>
          <w:tcPr>
            <w:tcW w:w="5526" w:type="dxa"/>
            <w:shd w:val="clear" w:color="auto" w:fill="auto"/>
            <w:vAlign w:val="bottom"/>
          </w:tcPr>
          <w:p w14:paraId="5326F3F9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  <w:tc>
          <w:tcPr>
            <w:tcW w:w="4397" w:type="dxa"/>
            <w:vMerge/>
            <w:shd w:val="clear" w:color="auto" w:fill="auto"/>
            <w:vAlign w:val="bottom"/>
          </w:tcPr>
          <w:p w14:paraId="5326F3FA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</w:tr>
      <w:tr w:rsidR="000008C6" w:rsidRPr="00302F72" w14:paraId="5326F3FE" w14:textId="77777777" w:rsidTr="00626D56">
        <w:trPr>
          <w:cantSplit/>
          <w:trHeight w:val="227"/>
        </w:trPr>
        <w:tc>
          <w:tcPr>
            <w:tcW w:w="5526" w:type="dxa"/>
            <w:shd w:val="clear" w:color="auto" w:fill="auto"/>
            <w:vAlign w:val="bottom"/>
          </w:tcPr>
          <w:p w14:paraId="5326F3FC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  <w:tc>
          <w:tcPr>
            <w:tcW w:w="4397" w:type="dxa"/>
            <w:vMerge/>
            <w:shd w:val="clear" w:color="auto" w:fill="auto"/>
          </w:tcPr>
          <w:p w14:paraId="5326F3FD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</w:tr>
      <w:tr w:rsidR="000008C6" w:rsidRPr="00302F72" w14:paraId="5326F401" w14:textId="77777777" w:rsidTr="00626D56">
        <w:trPr>
          <w:cantSplit/>
          <w:trHeight w:val="278"/>
        </w:trPr>
        <w:tc>
          <w:tcPr>
            <w:tcW w:w="5526" w:type="dxa"/>
            <w:shd w:val="clear" w:color="auto" w:fill="auto"/>
            <w:vAlign w:val="bottom"/>
          </w:tcPr>
          <w:p w14:paraId="5326F3FF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  <w:tc>
          <w:tcPr>
            <w:tcW w:w="4397" w:type="dxa"/>
            <w:vMerge/>
            <w:shd w:val="clear" w:color="auto" w:fill="auto"/>
            <w:vAlign w:val="bottom"/>
          </w:tcPr>
          <w:p w14:paraId="5326F400" w14:textId="77777777" w:rsidR="000008C6" w:rsidRPr="00302F72" w:rsidRDefault="000008C6" w:rsidP="00626D56">
            <w:pPr>
              <w:rPr>
                <w:rFonts w:eastAsia="Times New Roman" w:cs="Arial"/>
                <w:noProof/>
                <w:color w:val="000000"/>
                <w:spacing w:val="-2"/>
                <w:szCs w:val="16"/>
                <w:lang w:eastAsia="fi-FI"/>
              </w:rPr>
            </w:pPr>
          </w:p>
        </w:tc>
      </w:tr>
    </w:tbl>
    <w:p w14:paraId="5326F402" w14:textId="77777777" w:rsidR="008C42AD" w:rsidRDefault="008C42AD" w:rsidP="008C42AD">
      <w:pPr>
        <w:pStyle w:val="Heading1"/>
      </w:pPr>
      <w:bookmarkStart w:id="0" w:name="_Toc63854689"/>
      <w:r>
        <w:t>Liikennejärjestelmäanalyysin ja valtakunnallisen liikennejärjestelmäsuunnitelman tavoitteiden seurannan kehittäminen</w:t>
      </w:r>
      <w:bookmarkEnd w:id="0"/>
    </w:p>
    <w:p w14:paraId="5326F403" w14:textId="77777777" w:rsidR="008C42AD" w:rsidRDefault="008C42AD" w:rsidP="008C42AD">
      <w:pPr>
        <w:pStyle w:val="Heading1"/>
      </w:pPr>
    </w:p>
    <w:p w14:paraId="5326F404" w14:textId="77777777" w:rsidR="008C42AD" w:rsidRDefault="008C42AD" w:rsidP="008C42AD">
      <w:pPr>
        <w:pStyle w:val="Heading1"/>
      </w:pPr>
      <w:r>
        <w:t>Johdanto</w:t>
      </w:r>
    </w:p>
    <w:p w14:paraId="5326F405" w14:textId="77777777" w:rsidR="008C42AD" w:rsidRDefault="008C42AD" w:rsidP="008C42AD">
      <w:pPr>
        <w:pStyle w:val="BodyText"/>
      </w:pPr>
      <w:r>
        <w:t xml:space="preserve">Liikenne- ja viestintävirasto </w:t>
      </w:r>
      <w:proofErr w:type="spellStart"/>
      <w:r>
        <w:t>Traficom</w:t>
      </w:r>
      <w:proofErr w:type="spellEnd"/>
      <w:r>
        <w:t xml:space="preserve"> pyytää lausuntoja liikennejärjestelmäanalyysin ja valtakunnallisen liikennejärjestelmäsuunnitelman tavoitteiden seurannan kehittämisestä. </w:t>
      </w:r>
    </w:p>
    <w:p w14:paraId="5326F406" w14:textId="77777777" w:rsidR="008C42AD" w:rsidRDefault="008C42AD" w:rsidP="008C42AD">
      <w:pPr>
        <w:pStyle w:val="Heading1"/>
      </w:pPr>
      <w:r>
        <w:t>Tausta</w:t>
      </w:r>
    </w:p>
    <w:p w14:paraId="5326F407" w14:textId="77777777" w:rsidR="008C42AD" w:rsidRDefault="008C42AD" w:rsidP="008C42AD">
      <w:pPr>
        <w:pStyle w:val="BodyText"/>
      </w:pPr>
      <w:r>
        <w:t xml:space="preserve">Liikenne- ja viestintäministeriön johdolla valmistellaan parhaillaan valtakunnallista liikennejärjestelmäsuunnitelmaa. </w:t>
      </w:r>
      <w:r w:rsidR="003E7D39">
        <w:t>Ministeriö pyysi s</w:t>
      </w:r>
      <w:r>
        <w:t xml:space="preserve">uunnitelmaluonnoksesta ja sen </w:t>
      </w:r>
      <w:r w:rsidR="003E7D39">
        <w:t xml:space="preserve">vaikutusten arvioinnista </w:t>
      </w:r>
      <w:r>
        <w:t xml:space="preserve">lausunnot 21.1.-23.2.2021. Suunnitelmaluonnoksessa </w:t>
      </w:r>
      <w:proofErr w:type="spellStart"/>
      <w:r>
        <w:t>Traficomin</w:t>
      </w:r>
      <w:proofErr w:type="spellEnd"/>
      <w:r>
        <w:t xml:space="preserve"> </w:t>
      </w:r>
      <w:r w:rsidR="00F562C4">
        <w:t>tehtäväksi on osoitettu rakentaa</w:t>
      </w:r>
      <w:r>
        <w:t xml:space="preserve"> </w:t>
      </w:r>
      <w:r w:rsidR="00F562C4">
        <w:t xml:space="preserve">yhteistyössä sidosryhmien kanssa </w:t>
      </w:r>
      <w:r>
        <w:t>liikennejärjestelmäanalyysi, joka tarjoaa säännöllisesti päivittyvää tietoa liikennejärjestelmän nykytilasta ja kehityksestä. Osana analyysiä valmistellaan valtakunnallisen liikennejärjestelmäsuunnitelman tavoitteiden toteutumisen seurantamalli</w:t>
      </w:r>
      <w:r w:rsidR="00B473D4">
        <w:t>, joka sisältää seurantamittariston</w:t>
      </w:r>
      <w:r>
        <w:t xml:space="preserve">. </w:t>
      </w:r>
    </w:p>
    <w:p w14:paraId="5326F408" w14:textId="77777777" w:rsidR="008C42AD" w:rsidRDefault="008C42AD" w:rsidP="008C42AD">
      <w:pPr>
        <w:pStyle w:val="BodyText"/>
      </w:pPr>
      <w:proofErr w:type="spellStart"/>
      <w:r>
        <w:t>Traficom</w:t>
      </w:r>
      <w:proofErr w:type="spellEnd"/>
      <w:r>
        <w:t xml:space="preserve"> on aloittanut liikennejärjestelmän analysoinnin kehittämisen. Tämän lausuntopyynnön liitteenä olevassa muistiossa on kuvattu </w:t>
      </w:r>
      <w:proofErr w:type="spellStart"/>
      <w:r>
        <w:t>Traficomin</w:t>
      </w:r>
      <w:proofErr w:type="spellEnd"/>
      <w:r>
        <w:t xml:space="preserve"> suunnitelmia liikennejärjestelmäanalyysin rakenteesta ja tietojen tuottamisesta sekä valmistelua koskevasta yhteistyöstä alan toimijoiden ja sidosryhmien kanssa. Lisäksi muistiossa kuvataan valtakunnallisen liikennejärjestelmäsuunnitelman tavoitteiden seurantaa koskevan seurantamittariston rakenne ja alustava sisältö.</w:t>
      </w:r>
    </w:p>
    <w:p w14:paraId="5326F409" w14:textId="77777777" w:rsidR="008C42AD" w:rsidRDefault="008C42AD" w:rsidP="008C42AD">
      <w:pPr>
        <w:pStyle w:val="Heading1"/>
      </w:pPr>
      <w:r>
        <w:t>Tavoitteet</w:t>
      </w:r>
    </w:p>
    <w:p w14:paraId="5326F40A" w14:textId="77777777" w:rsidR="008C42AD" w:rsidRDefault="008C42AD" w:rsidP="008C42AD">
      <w:pPr>
        <w:pStyle w:val="BodyText"/>
      </w:pPr>
      <w:proofErr w:type="spellStart"/>
      <w:r>
        <w:t>Traficom</w:t>
      </w:r>
      <w:proofErr w:type="spellEnd"/>
      <w:r>
        <w:t xml:space="preserve"> pyytää jatkotyön pohjaksi lausuntoja erityisesti liikennejärjestelmäanalyysin rakenteesta, keskeisestä tietopohjasta ja valmistelun priorisoinnista, valmisteluun sisältyvästä yhteistyöprosessista sekä valtakunnallisen liikennejärjestelmäsuunnitelman tavoitteiden seurantamittaristosta.</w:t>
      </w:r>
      <w:r w:rsidRPr="006F29A2">
        <w:t xml:space="preserve"> </w:t>
      </w:r>
    </w:p>
    <w:p w14:paraId="5326F40B" w14:textId="77777777" w:rsidR="008C42AD" w:rsidRDefault="008C42AD" w:rsidP="008C42AD">
      <w:pPr>
        <w:pStyle w:val="BodyText"/>
      </w:pPr>
    </w:p>
    <w:p w14:paraId="5326F40C" w14:textId="77777777" w:rsidR="008C42AD" w:rsidRDefault="008C42AD" w:rsidP="008C42AD">
      <w:pPr>
        <w:pStyle w:val="Heading1"/>
      </w:pPr>
      <w:r>
        <w:t>Vastausohjeet vastaanottajille</w:t>
      </w:r>
    </w:p>
    <w:p w14:paraId="5326F40D" w14:textId="77777777" w:rsidR="00925808" w:rsidRPr="00925808" w:rsidRDefault="008C42AD" w:rsidP="00925808">
      <w:pPr>
        <w:pStyle w:val="BodyText"/>
        <w:rPr>
          <w:szCs w:val="20"/>
        </w:rPr>
      </w:pPr>
      <w:proofErr w:type="spellStart"/>
      <w:r w:rsidRPr="00925808">
        <w:rPr>
          <w:szCs w:val="20"/>
        </w:rPr>
        <w:t>Traficom</w:t>
      </w:r>
      <w:proofErr w:type="spellEnd"/>
      <w:r w:rsidRPr="00925808">
        <w:rPr>
          <w:szCs w:val="20"/>
        </w:rPr>
        <w:t xml:space="preserve"> pyytää lausuntoja ensisijaisesti Lausuntopalvelun kautta, </w:t>
      </w:r>
      <w:hyperlink r:id="rId13" w:history="1">
        <w:r w:rsidRPr="00925808">
          <w:rPr>
            <w:rStyle w:val="Hyperlink"/>
            <w:szCs w:val="20"/>
          </w:rPr>
          <w:t>www.lausuntopalvelu.fi</w:t>
        </w:r>
      </w:hyperlink>
      <w:r w:rsidRPr="00925808">
        <w:rPr>
          <w:szCs w:val="20"/>
        </w:rPr>
        <w:t xml:space="preserve">. Lausunnon voi toimittaa myös </w:t>
      </w:r>
      <w:proofErr w:type="spellStart"/>
      <w:r w:rsidRPr="00925808">
        <w:rPr>
          <w:szCs w:val="20"/>
        </w:rPr>
        <w:t>Traficomin</w:t>
      </w:r>
      <w:proofErr w:type="spellEnd"/>
      <w:r w:rsidRPr="00925808">
        <w:rPr>
          <w:szCs w:val="20"/>
        </w:rPr>
        <w:t xml:space="preserve"> kirjaamoon sähköpostitse osoitteella </w:t>
      </w:r>
      <w:hyperlink r:id="rId14" w:history="1">
        <w:r w:rsidRPr="00925808">
          <w:rPr>
            <w:rStyle w:val="Hyperlink"/>
            <w:szCs w:val="20"/>
          </w:rPr>
          <w:t>kirjaamo@traficom.fi</w:t>
        </w:r>
      </w:hyperlink>
      <w:r w:rsidRPr="00925808">
        <w:rPr>
          <w:szCs w:val="20"/>
        </w:rPr>
        <w:t xml:space="preserve"> tai osoitteeseen Liikenne- ja viestintävirasto </w:t>
      </w:r>
      <w:proofErr w:type="spellStart"/>
      <w:r w:rsidRPr="00925808">
        <w:rPr>
          <w:szCs w:val="20"/>
        </w:rPr>
        <w:t>Traficom</w:t>
      </w:r>
      <w:proofErr w:type="spellEnd"/>
      <w:r w:rsidRPr="00925808">
        <w:rPr>
          <w:szCs w:val="20"/>
        </w:rPr>
        <w:t xml:space="preserve">, PL 320, 00590 TRAFICOM. Suoraan </w:t>
      </w:r>
      <w:proofErr w:type="spellStart"/>
      <w:r w:rsidRPr="00925808">
        <w:rPr>
          <w:szCs w:val="20"/>
        </w:rPr>
        <w:t>Traficomille</w:t>
      </w:r>
      <w:proofErr w:type="spellEnd"/>
      <w:r w:rsidRPr="00925808">
        <w:rPr>
          <w:szCs w:val="20"/>
        </w:rPr>
        <w:t xml:space="preserve"> tulevissa lausunnoissa pyydetään mainitsemaan diaarinumero </w:t>
      </w:r>
      <w:r w:rsidR="00F562C4" w:rsidRPr="00925808">
        <w:rPr>
          <w:szCs w:val="20"/>
        </w:rPr>
        <w:t>TRAFICOM/69790/04.04.05.03/2021.</w:t>
      </w:r>
      <w:r w:rsidR="00925808" w:rsidRPr="00925808">
        <w:rPr>
          <w:szCs w:val="20"/>
        </w:rPr>
        <w:t xml:space="preserve"> </w:t>
      </w:r>
    </w:p>
    <w:p w14:paraId="5326F40E" w14:textId="77777777" w:rsidR="00F562C4" w:rsidRPr="00EC3F4A" w:rsidRDefault="00F562C4" w:rsidP="00F562C4">
      <w:pPr>
        <w:pStyle w:val="Header"/>
      </w:pPr>
    </w:p>
    <w:p w14:paraId="5326F40F" w14:textId="77777777" w:rsidR="008C42AD" w:rsidRDefault="008C42AD" w:rsidP="008C42AD">
      <w:pPr>
        <w:pStyle w:val="BodyText"/>
      </w:pPr>
    </w:p>
    <w:p w14:paraId="5326F410" w14:textId="77777777" w:rsidR="008C42AD" w:rsidRDefault="008C42AD" w:rsidP="008C42AD">
      <w:pPr>
        <w:pStyle w:val="Heading1"/>
      </w:pPr>
      <w:r>
        <w:lastRenderedPageBreak/>
        <w:t>Aikataulu</w:t>
      </w:r>
    </w:p>
    <w:p w14:paraId="5326F411" w14:textId="77777777" w:rsidR="008C42AD" w:rsidRDefault="008C42AD" w:rsidP="008C42AD">
      <w:pPr>
        <w:pStyle w:val="BodyText"/>
      </w:pPr>
      <w:r>
        <w:t xml:space="preserve">Lausunnot pyydetään </w:t>
      </w:r>
      <w:r w:rsidRPr="00802A0F">
        <w:rPr>
          <w:b/>
        </w:rPr>
        <w:t xml:space="preserve">29.3.2021 </w:t>
      </w:r>
      <w:r>
        <w:t>mennessä.</w:t>
      </w:r>
    </w:p>
    <w:p w14:paraId="5326F412" w14:textId="77777777" w:rsidR="008C42AD" w:rsidRDefault="008C42AD" w:rsidP="008C42AD">
      <w:pPr>
        <w:pStyle w:val="Heading1"/>
      </w:pPr>
      <w:r>
        <w:t>Valmistelijat</w:t>
      </w:r>
    </w:p>
    <w:p w14:paraId="5326F413" w14:textId="77777777" w:rsidR="008C42AD" w:rsidRDefault="008C42AD" w:rsidP="008C42AD">
      <w:pPr>
        <w:pStyle w:val="BodyText"/>
      </w:pPr>
      <w:r>
        <w:t xml:space="preserve">Lisätietoja antaa tarvittaessa johtava asiantuntija Johanna Juusela, </w:t>
      </w:r>
      <w:r w:rsidR="004A7CB2">
        <w:t>p. +358 29 539 0402, sähköpostiosoite on muotoa etunimi.sukunimi</w:t>
      </w:r>
      <w:r>
        <w:t>@traficom.fi.</w:t>
      </w:r>
    </w:p>
    <w:p w14:paraId="5326F414" w14:textId="73C8BCF3" w:rsidR="008C42AD" w:rsidRDefault="008C42AD" w:rsidP="008C42AD">
      <w:pPr>
        <w:pStyle w:val="BodyText"/>
      </w:pPr>
    </w:p>
    <w:p w14:paraId="7705B49A" w14:textId="77777777" w:rsidR="00FF2940" w:rsidRDefault="00FF2940" w:rsidP="008C42AD">
      <w:pPr>
        <w:pStyle w:val="BodyText"/>
      </w:pPr>
    </w:p>
    <w:p w14:paraId="5326F415" w14:textId="77777777" w:rsidR="00B473D4" w:rsidRDefault="00B473D4" w:rsidP="008C42AD">
      <w:pPr>
        <w:pStyle w:val="NoSpacing"/>
      </w:pPr>
    </w:p>
    <w:p w14:paraId="5326F416" w14:textId="77777777" w:rsidR="008C42AD" w:rsidRDefault="000A115D" w:rsidP="008C42AD">
      <w:pPr>
        <w:pStyle w:val="NoSpacing"/>
      </w:pPr>
      <w:r>
        <w:t>Asta Tuominen</w:t>
      </w:r>
    </w:p>
    <w:p w14:paraId="5326F417" w14:textId="77777777" w:rsidR="000A115D" w:rsidRDefault="000A115D" w:rsidP="008C42AD">
      <w:pPr>
        <w:pStyle w:val="NoSpacing"/>
      </w:pPr>
      <w:r>
        <w:t>Verkostojohtaja</w:t>
      </w:r>
    </w:p>
    <w:p w14:paraId="5326F418" w14:textId="4FE48F7C" w:rsidR="000A115D" w:rsidRDefault="000A115D" w:rsidP="008C42AD">
      <w:pPr>
        <w:pStyle w:val="NoSpacing"/>
      </w:pPr>
    </w:p>
    <w:p w14:paraId="0E61560D" w14:textId="77777777" w:rsidR="00FF2940" w:rsidRDefault="00FF2940" w:rsidP="008C42AD">
      <w:pPr>
        <w:pStyle w:val="NoSpacing"/>
      </w:pPr>
    </w:p>
    <w:p w14:paraId="5326F419" w14:textId="77777777" w:rsidR="00B473D4" w:rsidRDefault="00B473D4" w:rsidP="008C42AD">
      <w:pPr>
        <w:pStyle w:val="NoSpacing"/>
      </w:pPr>
    </w:p>
    <w:p w14:paraId="5326F41A" w14:textId="77777777" w:rsidR="000A115D" w:rsidRDefault="000A115D" w:rsidP="008C42AD">
      <w:pPr>
        <w:pStyle w:val="NoSpacing"/>
      </w:pPr>
    </w:p>
    <w:p w14:paraId="5326F41B" w14:textId="77777777" w:rsidR="000A115D" w:rsidRDefault="000A115D" w:rsidP="008C42AD">
      <w:pPr>
        <w:pStyle w:val="NoSpacing"/>
      </w:pPr>
      <w:r>
        <w:t>Johanna Juusela</w:t>
      </w:r>
    </w:p>
    <w:p w14:paraId="5326F41C" w14:textId="77777777" w:rsidR="008C42AD" w:rsidRDefault="000A115D" w:rsidP="008C42AD">
      <w:pPr>
        <w:pStyle w:val="NoSpacing"/>
      </w:pPr>
      <w:r>
        <w:t>Johtava asiantuntija</w:t>
      </w:r>
    </w:p>
    <w:p w14:paraId="5326F41D" w14:textId="77777777" w:rsidR="008C42AD" w:rsidRDefault="008C42AD" w:rsidP="008C42AD">
      <w:pPr>
        <w:pStyle w:val="NoSpacing"/>
      </w:pPr>
    </w:p>
    <w:p w14:paraId="5326F41E" w14:textId="5EA8EB48" w:rsidR="008C42AD" w:rsidRDefault="008C42AD" w:rsidP="008C42AD">
      <w:pPr>
        <w:pStyle w:val="NoSpacing"/>
      </w:pPr>
    </w:p>
    <w:p w14:paraId="1157015A" w14:textId="77777777" w:rsidR="00F70FE4" w:rsidRDefault="00F70FE4" w:rsidP="008C42AD">
      <w:pPr>
        <w:pStyle w:val="NoSpacing"/>
      </w:pPr>
    </w:p>
    <w:p w14:paraId="5326F41F" w14:textId="77777777" w:rsidR="003E7D39" w:rsidRDefault="003E7D39" w:rsidP="008C42AD">
      <w:pPr>
        <w:pStyle w:val="NoSpacing"/>
      </w:pPr>
    </w:p>
    <w:p w14:paraId="5326F420" w14:textId="77777777" w:rsidR="008C42AD" w:rsidRDefault="008C42AD" w:rsidP="008C42AD">
      <w:pPr>
        <w:pStyle w:val="NoSpacing"/>
      </w:pPr>
    </w:p>
    <w:tbl>
      <w:tblPr>
        <w:tblStyle w:val="Eireunaviivaa"/>
        <w:tblW w:w="9925" w:type="dxa"/>
        <w:tblLayout w:type="fixed"/>
        <w:tblCellMar>
          <w:left w:w="0" w:type="dxa"/>
          <w:bottom w:w="220" w:type="dxa"/>
        </w:tblCellMar>
        <w:tblLook w:val="04A0" w:firstRow="1" w:lastRow="0" w:firstColumn="1" w:lastColumn="0" w:noHBand="0" w:noVBand="1"/>
      </w:tblPr>
      <w:tblGrid>
        <w:gridCol w:w="1418"/>
        <w:gridCol w:w="8507"/>
      </w:tblGrid>
      <w:tr w:rsidR="008C42AD" w14:paraId="5326F427" w14:textId="77777777" w:rsidTr="001E6989">
        <w:tc>
          <w:tcPr>
            <w:tcW w:w="1418" w:type="dxa"/>
          </w:tcPr>
          <w:p w14:paraId="5326F421" w14:textId="77777777" w:rsidR="008C42AD" w:rsidRDefault="008C42AD" w:rsidP="00626D56">
            <w:r>
              <w:t>Liitteet:</w:t>
            </w:r>
          </w:p>
        </w:tc>
        <w:tc>
          <w:tcPr>
            <w:tcW w:w="8507" w:type="dxa"/>
          </w:tcPr>
          <w:p w14:paraId="5326F422" w14:textId="77777777" w:rsidR="008C42AD" w:rsidRPr="003E7D39" w:rsidRDefault="008C42AD" w:rsidP="00626D56">
            <w:pPr>
              <w:pStyle w:val="Heading1"/>
              <w:rPr>
                <w:b w:val="0"/>
                <w:sz w:val="20"/>
                <w:szCs w:val="20"/>
              </w:rPr>
            </w:pPr>
            <w:r w:rsidRPr="003E7D39">
              <w:rPr>
                <w:b w:val="0"/>
                <w:sz w:val="20"/>
                <w:szCs w:val="20"/>
              </w:rPr>
              <w:t>Muistio Liikennejärjestelmäanalyysin ja valtakunnallisen liikennejärjestelmäsuunnitelman tavoitteiden seurannan kehittämisestä</w:t>
            </w:r>
          </w:p>
          <w:tbl>
            <w:tblPr>
              <w:tblStyle w:val="Eireunaviivaa"/>
              <w:tblW w:w="9925" w:type="dxa"/>
              <w:tblLayout w:type="fixed"/>
              <w:tblCellMar>
                <w:left w:w="0" w:type="dxa"/>
                <w:bottom w:w="22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8621"/>
            </w:tblGrid>
            <w:tr w:rsidR="001E6989" w14:paraId="5326F425" w14:textId="77777777" w:rsidTr="00626D56">
              <w:tc>
                <w:tcPr>
                  <w:tcW w:w="1304" w:type="dxa"/>
                </w:tcPr>
                <w:p w14:paraId="5326F423" w14:textId="77777777" w:rsidR="001E6989" w:rsidRDefault="001E6989" w:rsidP="001E6989"/>
              </w:tc>
              <w:tc>
                <w:tcPr>
                  <w:tcW w:w="8621" w:type="dxa"/>
                </w:tcPr>
                <w:p w14:paraId="5326F424" w14:textId="77777777" w:rsidR="001E6989" w:rsidRDefault="001E6989" w:rsidP="001E6989"/>
              </w:tc>
            </w:tr>
          </w:tbl>
          <w:p w14:paraId="5326F426" w14:textId="77777777" w:rsidR="008C42AD" w:rsidRDefault="008C42AD" w:rsidP="00626D56"/>
        </w:tc>
      </w:tr>
      <w:tr w:rsidR="00F77EB3" w14:paraId="5326F790" w14:textId="77777777" w:rsidTr="001E6989">
        <w:tc>
          <w:tcPr>
            <w:tcW w:w="1418" w:type="dxa"/>
          </w:tcPr>
          <w:p w14:paraId="5326F428" w14:textId="77777777" w:rsidR="00F77EB3" w:rsidRDefault="001674B7" w:rsidP="00F77EB3">
            <w:r>
              <w:t>Jakelu</w:t>
            </w:r>
            <w:r w:rsidR="001E6989">
              <w:t>:</w:t>
            </w:r>
          </w:p>
          <w:p w14:paraId="5326F429" w14:textId="77777777" w:rsidR="00B473D4" w:rsidRDefault="00B473D4" w:rsidP="00F77EB3"/>
          <w:p w14:paraId="5326F42A" w14:textId="77777777" w:rsidR="00B473D4" w:rsidRDefault="00B473D4" w:rsidP="00F77EB3"/>
        </w:tc>
        <w:tc>
          <w:tcPr>
            <w:tcW w:w="8507" w:type="dxa"/>
          </w:tcPr>
          <w:tbl>
            <w:tblPr>
              <w:tblW w:w="6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0F3CE1" w:rsidRPr="000F3CE1" w14:paraId="596820E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9B8E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Aalto yliopisto</w:t>
                  </w:r>
                </w:p>
              </w:tc>
            </w:tr>
            <w:tr w:rsidR="000F3CE1" w:rsidRPr="002C376D" w14:paraId="5B3EDB0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24E3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>Ahvenanmaan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>maakunnan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>hallitus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 xml:space="preserve"> / Ålands landskapsregering</w:t>
                  </w:r>
                </w:p>
              </w:tc>
            </w:tr>
            <w:tr w:rsidR="000F3CE1" w:rsidRPr="000F3CE1" w14:paraId="7B8F80F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5C05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Airpro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Oy</w:t>
                  </w:r>
                </w:p>
              </w:tc>
            </w:tr>
            <w:tr w:rsidR="000F3CE1" w:rsidRPr="000F3CE1" w14:paraId="3EBC615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2B37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Aivoliitto ry</w:t>
                  </w:r>
                </w:p>
              </w:tc>
            </w:tr>
            <w:tr w:rsidR="000F3CE1" w:rsidRPr="000F3CE1" w14:paraId="16D55D1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FBA9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Akava</w:t>
                  </w:r>
                </w:p>
              </w:tc>
            </w:tr>
            <w:tr w:rsidR="000F3CE1" w:rsidRPr="000F3CE1" w14:paraId="09585EE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0097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ANS Finland</w:t>
                  </w:r>
                </w:p>
              </w:tc>
            </w:tr>
            <w:tr w:rsidR="000F3CE1" w:rsidRPr="000F3CE1" w14:paraId="52BC511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E2FC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Arctia Oy</w:t>
                  </w:r>
                </w:p>
              </w:tc>
            </w:tr>
            <w:tr w:rsidR="000F3CE1" w:rsidRPr="000F3CE1" w14:paraId="4B857B9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FD11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Asumisen rahoitus- ja kehittämiskeskus ARA</w:t>
                  </w:r>
                </w:p>
              </w:tc>
            </w:tr>
            <w:tr w:rsidR="000F3CE1" w:rsidRPr="000F3CE1" w14:paraId="4AA8DA4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2D24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Autismi- ja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aspergerliitto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42047F7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9FD3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Auto- ja kuljetusalan työntekijäliitto AKT ry</w:t>
                  </w:r>
                </w:p>
              </w:tc>
            </w:tr>
            <w:tr w:rsidR="000F3CE1" w:rsidRPr="000F3CE1" w14:paraId="531946F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A2F67" w14:textId="26F5B106" w:rsidR="000F3CE1" w:rsidRPr="000F3CE1" w:rsidRDefault="002C376D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Autoalan Keskusliitto</w:t>
                  </w:r>
                  <w:r w:rsidR="00522692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  <w:bookmarkStart w:id="1" w:name="_GoBack"/>
                  <w:bookmarkEnd w:id="1"/>
                </w:p>
              </w:tc>
            </w:tr>
            <w:tr w:rsidR="000F3CE1" w:rsidRPr="000F3CE1" w14:paraId="16FB3DC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C66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Autoliikenteen Työnantajaliitto ry</w:t>
                  </w:r>
                </w:p>
              </w:tc>
            </w:tr>
            <w:tr w:rsidR="000F3CE1" w:rsidRPr="000F3CE1" w14:paraId="2AF841C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C9F4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Autoliitto ry</w:t>
                  </w:r>
                </w:p>
              </w:tc>
            </w:tr>
            <w:tr w:rsidR="000F3CE1" w:rsidRPr="000F3CE1" w14:paraId="5F877ED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09CA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Beweship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Oy Ab</w:t>
                  </w:r>
                </w:p>
              </w:tc>
            </w:tr>
            <w:tr w:rsidR="000F3CE1" w:rsidRPr="000F3CE1" w14:paraId="20B88B5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946A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Business Finland Oy</w:t>
                  </w:r>
                </w:p>
              </w:tc>
            </w:tr>
            <w:tr w:rsidR="000F3CE1" w:rsidRPr="000F3CE1" w14:paraId="7CD8EA0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6B9F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Cargotec</w:t>
                  </w:r>
                </w:p>
              </w:tc>
            </w:tr>
            <w:tr w:rsidR="000F3CE1" w:rsidRPr="000F3CE1" w14:paraId="491A24B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722A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CGI Suomi oy</w:t>
                  </w:r>
                </w:p>
              </w:tc>
            </w:tr>
            <w:tr w:rsidR="000F3CE1" w:rsidRPr="000F3CE1" w14:paraId="1BA47D2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00AA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CHS Group</w:t>
                  </w:r>
                </w:p>
              </w:tc>
            </w:tr>
            <w:tr w:rsidR="000F3CE1" w:rsidRPr="000F3CE1" w14:paraId="25BD3C5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249F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Cinia</w:t>
                  </w:r>
                  <w:proofErr w:type="spellEnd"/>
                </w:p>
              </w:tc>
            </w:tr>
            <w:tr w:rsidR="000F3CE1" w:rsidRPr="000F3CE1" w14:paraId="3BBFC1C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F94E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DB Schenker</w:t>
                  </w:r>
                </w:p>
              </w:tc>
            </w:tr>
            <w:tr w:rsidR="000F3CE1" w:rsidRPr="000F3CE1" w14:paraId="43D64C3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9A5B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Destia</w:t>
                  </w:r>
                </w:p>
              </w:tc>
            </w:tr>
            <w:tr w:rsidR="000F3CE1" w:rsidRPr="000F3CE1" w14:paraId="22B6895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5EC4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DHL Freight (Finland) Oy</w:t>
                  </w:r>
                </w:p>
              </w:tc>
            </w:tr>
            <w:tr w:rsidR="000F3CE1" w:rsidRPr="000F3CE1" w14:paraId="1DFA82B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043E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DNA</w:t>
                  </w:r>
                </w:p>
              </w:tc>
            </w:tr>
            <w:tr w:rsidR="000F3CE1" w:rsidRPr="000F3CE1" w14:paraId="0A08AA9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6438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Dodo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35DAED6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45C7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Eckerö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Linea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Oy Ab</w:t>
                  </w:r>
                </w:p>
              </w:tc>
            </w:tr>
            <w:tr w:rsidR="000F3CE1" w:rsidRPr="000F3CE1" w14:paraId="6CB2CC3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29BE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Elinkeinoelämän keskusliitto EK</w:t>
                  </w:r>
                </w:p>
              </w:tc>
            </w:tr>
            <w:tr w:rsidR="000F3CE1" w:rsidRPr="000F3CE1" w14:paraId="05AFA2F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0829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Elintarviketeollisuusliitto ry</w:t>
                  </w:r>
                </w:p>
              </w:tc>
            </w:tr>
            <w:tr w:rsidR="000F3CE1" w:rsidRPr="000F3CE1" w14:paraId="64E132F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BC71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Elisa Oyj</w:t>
                  </w:r>
                </w:p>
              </w:tc>
            </w:tr>
            <w:tr w:rsidR="000F3CE1" w:rsidRPr="000F3CE1" w14:paraId="03DCBB6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17E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Energiateollisuus ry</w:t>
                  </w:r>
                </w:p>
              </w:tc>
            </w:tr>
            <w:tr w:rsidR="000F3CE1" w:rsidRPr="000F3CE1" w14:paraId="4AF038C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F104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Enter ry</w:t>
                  </w:r>
                </w:p>
              </w:tc>
            </w:tr>
            <w:tr w:rsidR="000F3CE1" w:rsidRPr="000F3CE1" w14:paraId="6B391D7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FF57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Epilepsialiitto ry</w:t>
                  </w:r>
                </w:p>
              </w:tc>
            </w:tr>
            <w:tr w:rsidR="000F3CE1" w:rsidRPr="000F3CE1" w14:paraId="0058DD5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C377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Espoon kaupunki</w:t>
                  </w:r>
                </w:p>
              </w:tc>
            </w:tr>
            <w:tr w:rsidR="000F3CE1" w:rsidRPr="000F3CE1" w14:paraId="72924C3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F6DC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Etelä-Karjalan liitto</w:t>
                  </w:r>
                </w:p>
              </w:tc>
            </w:tr>
            <w:tr w:rsidR="000F3CE1" w:rsidRPr="000F3CE1" w14:paraId="484E9CE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2F71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Etelä-Pohjanmaan ELY-keskus</w:t>
                  </w:r>
                </w:p>
              </w:tc>
            </w:tr>
            <w:tr w:rsidR="000F3CE1" w:rsidRPr="000F3CE1" w14:paraId="38476E8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6188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Etelä-Pohjanmaan kauppakamari</w:t>
                  </w:r>
                </w:p>
              </w:tc>
            </w:tr>
            <w:tr w:rsidR="000F3CE1" w:rsidRPr="000F3CE1" w14:paraId="7ACA7FF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8CE9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Etelä-Pohjanmaan liitto</w:t>
                  </w:r>
                </w:p>
              </w:tc>
            </w:tr>
            <w:tr w:rsidR="000F3CE1" w:rsidRPr="000F3CE1" w14:paraId="1A9E53B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C5CB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Etelä-Savon ELY-keskus</w:t>
                  </w:r>
                </w:p>
              </w:tc>
            </w:tr>
            <w:tr w:rsidR="000F3CE1" w:rsidRPr="000F3CE1" w14:paraId="29F111B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6EE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Etelä-Savon kauppakamari</w:t>
                  </w:r>
                </w:p>
              </w:tc>
            </w:tr>
            <w:tr w:rsidR="000F3CE1" w:rsidRPr="000F3CE1" w14:paraId="3666027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29BF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Etelä-Savon maakuntaliitto</w:t>
                  </w:r>
                </w:p>
              </w:tc>
            </w:tr>
            <w:tr w:rsidR="000F3CE1" w:rsidRPr="000F3CE1" w14:paraId="7F4EDEF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9376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ETLA</w:t>
                  </w:r>
                </w:p>
              </w:tc>
            </w:tr>
            <w:tr w:rsidR="000F3CE1" w:rsidRPr="000F3CE1" w14:paraId="23D4B99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C188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 xml:space="preserve">FDUV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rf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 xml:space="preserve"> Vaasan konttorin yhteystieto</w:t>
                  </w:r>
                </w:p>
              </w:tc>
            </w:tr>
            <w:tr w:rsidR="000F3CE1" w:rsidRPr="000F3CE1" w14:paraId="7907920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0E6E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Fenniarail</w:t>
                  </w:r>
                  <w:proofErr w:type="spellEnd"/>
                </w:p>
              </w:tc>
            </w:tr>
            <w:tr w:rsidR="000F3CE1" w:rsidRPr="000F3CE1" w14:paraId="043C9FA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9C30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Finanssiala ry</w:t>
                  </w:r>
                </w:p>
              </w:tc>
            </w:tr>
            <w:tr w:rsidR="000F3CE1" w:rsidRPr="000F3CE1" w14:paraId="6054C69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623B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Finavia Oyj</w:t>
                  </w:r>
                </w:p>
              </w:tc>
            </w:tr>
            <w:tr w:rsidR="000F3CE1" w:rsidRPr="002C376D" w14:paraId="5CF9081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4A2D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val="en-US"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en-US" w:eastAsia="fi-FI"/>
                    </w:rPr>
                    <w:t>Finest Bay Area Development Oy</w:t>
                  </w:r>
                </w:p>
              </w:tc>
            </w:tr>
            <w:tr w:rsidR="000F3CE1" w:rsidRPr="000F3CE1" w14:paraId="143CF94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78A2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Finlands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Svenska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Handikappförbund</w:t>
                  </w:r>
                  <w:proofErr w:type="spellEnd"/>
                </w:p>
              </w:tc>
            </w:tr>
            <w:tr w:rsidR="000F3CE1" w:rsidRPr="002C376D" w14:paraId="1C60748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3E83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Finlands öar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rf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 –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Suomen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saaret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ry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 (FÖSS)</w:t>
                  </w:r>
                </w:p>
              </w:tc>
            </w:tr>
            <w:tr w:rsidR="000F3CE1" w:rsidRPr="000F3CE1" w14:paraId="3FD6139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2294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Finnair</w:t>
                  </w:r>
                </w:p>
              </w:tc>
            </w:tr>
            <w:tr w:rsidR="000F3CE1" w:rsidRPr="000F3CE1" w14:paraId="08A9356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A1AF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Finnet-liitto</w:t>
                  </w:r>
                </w:p>
              </w:tc>
            </w:tr>
            <w:tr w:rsidR="000F3CE1" w:rsidRPr="000F3CE1" w14:paraId="047274A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332D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Finnlines Oyj</w:t>
                  </w:r>
                </w:p>
              </w:tc>
            </w:tr>
            <w:tr w:rsidR="000F3CE1" w:rsidRPr="000F3CE1" w14:paraId="338C671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282B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Finnpilot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Pilotage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Oy</w:t>
                  </w:r>
                </w:p>
              </w:tc>
            </w:tr>
            <w:tr w:rsidR="000F3CE1" w:rsidRPr="000F3CE1" w14:paraId="7892779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CA0D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Fintraffic</w:t>
                  </w:r>
                  <w:proofErr w:type="spellEnd"/>
                </w:p>
              </w:tc>
            </w:tr>
            <w:tr w:rsidR="000F3CE1" w:rsidRPr="000F3CE1" w14:paraId="5CC5B7E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3043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Forum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Virium</w:t>
                  </w:r>
                  <w:proofErr w:type="spellEnd"/>
                </w:p>
              </w:tc>
            </w:tr>
            <w:tr w:rsidR="000F3CE1" w:rsidRPr="002C376D" w14:paraId="3A92967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BFCE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 xml:space="preserve">Förbundet De Utvecklingsstördas Väl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>rf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 xml:space="preserve"> (FDUV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>rf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val="sv-SE" w:eastAsia="fi-FI"/>
                    </w:rPr>
                    <w:t>)</w:t>
                  </w:r>
                </w:p>
              </w:tc>
            </w:tr>
            <w:tr w:rsidR="000F3CE1" w:rsidRPr="002C376D" w14:paraId="258BA01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33DE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Förbundet Finlands Svenska Synskadade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rf</w:t>
                  </w:r>
                  <w:proofErr w:type="spellEnd"/>
                </w:p>
              </w:tc>
            </w:tr>
            <w:tr w:rsidR="000F3CE1" w:rsidRPr="000F3CE1" w14:paraId="6C7BAA9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A4B6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Greenpeace</w:t>
                  </w:r>
                </w:p>
              </w:tc>
            </w:tr>
            <w:tr w:rsidR="000F3CE1" w:rsidRPr="000F3CE1" w14:paraId="73A5949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BA27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HaminaKotka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Satama Oy</w:t>
                  </w:r>
                </w:p>
              </w:tc>
            </w:tr>
            <w:tr w:rsidR="000F3CE1" w:rsidRPr="002C376D" w14:paraId="0B9523A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13B8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Hangon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satama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 - Hangö Hamn Oy Ab</w:t>
                  </w:r>
                </w:p>
              </w:tc>
            </w:tr>
            <w:tr w:rsidR="000F3CE1" w:rsidRPr="000F3CE1" w14:paraId="0709D7B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66CD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Satama Oy</w:t>
                  </w:r>
                </w:p>
              </w:tc>
            </w:tr>
            <w:tr w:rsidR="000F3CE1" w:rsidRPr="000F3CE1" w14:paraId="1BFF924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51AB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Helsingin seudun kauppakamari</w:t>
                  </w:r>
                </w:p>
              </w:tc>
            </w:tr>
            <w:tr w:rsidR="000F3CE1" w:rsidRPr="000F3CE1" w14:paraId="1437133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BDB4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Seudun Liikenne HSL</w:t>
                  </w:r>
                </w:p>
              </w:tc>
            </w:tr>
            <w:tr w:rsidR="000F3CE1" w:rsidRPr="000F3CE1" w14:paraId="2C61140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8430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seudun ympäristöpalvelut HSY</w:t>
                  </w:r>
                </w:p>
              </w:tc>
            </w:tr>
            <w:tr w:rsidR="000F3CE1" w:rsidRPr="000F3CE1" w14:paraId="12DB299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B17C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Taksipalvelu Oy</w:t>
                  </w:r>
                </w:p>
              </w:tc>
            </w:tr>
            <w:tr w:rsidR="000F3CE1" w:rsidRPr="000F3CE1" w14:paraId="4EE321E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6937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yliopisto</w:t>
                  </w:r>
                </w:p>
              </w:tc>
            </w:tr>
            <w:tr w:rsidR="000F3CE1" w:rsidRPr="000F3CE1" w14:paraId="223D215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87A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Helsingin-Uudenmaan Taksit Oy</w:t>
                  </w:r>
                </w:p>
              </w:tc>
            </w:tr>
            <w:tr w:rsidR="000F3CE1" w:rsidRPr="000F3CE1" w14:paraId="671B919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4B54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kaupunki</w:t>
                  </w:r>
                </w:p>
              </w:tc>
            </w:tr>
            <w:tr w:rsidR="000F3CE1" w:rsidRPr="000F3CE1" w14:paraId="26D0390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CAF5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Helsingin kaupungin liikennelaitos HKL</w:t>
                  </w:r>
                </w:p>
              </w:tc>
            </w:tr>
            <w:tr w:rsidR="000F3CE1" w:rsidRPr="000F3CE1" w14:paraId="4288EC6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D53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Huolintaliikkeiden liitto ry</w:t>
                  </w:r>
                </w:p>
              </w:tc>
            </w:tr>
            <w:tr w:rsidR="000F3CE1" w:rsidRPr="000F3CE1" w14:paraId="3D44B10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33A6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Huoltovarmuuskeskus</w:t>
                  </w:r>
                </w:p>
              </w:tc>
            </w:tr>
            <w:tr w:rsidR="000F3CE1" w:rsidRPr="000F3CE1" w14:paraId="010D8A8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9109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Hyvinkään kaupunki </w:t>
                  </w:r>
                </w:p>
              </w:tc>
            </w:tr>
            <w:tr w:rsidR="000F3CE1" w:rsidRPr="000F3CE1" w14:paraId="047DA31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74C0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Hämeen ELY-keskus</w:t>
                  </w:r>
                </w:p>
              </w:tc>
            </w:tr>
            <w:tr w:rsidR="000F3CE1" w:rsidRPr="000F3CE1" w14:paraId="3479AEA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6348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Hämeen kauppakamari</w:t>
                  </w:r>
                </w:p>
              </w:tc>
            </w:tr>
            <w:tr w:rsidR="000F3CE1" w:rsidRPr="000F3CE1" w14:paraId="4E61E6A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D27F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Hämeen liitto</w:t>
                  </w:r>
                </w:p>
              </w:tc>
            </w:tr>
            <w:tr w:rsidR="000F3CE1" w:rsidRPr="000F3CE1" w14:paraId="1FA9B68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B2F1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Hämeenlinnan kaupunki</w:t>
                  </w:r>
                </w:p>
              </w:tc>
            </w:tr>
            <w:tr w:rsidR="000F3CE1" w:rsidRPr="000F3CE1" w14:paraId="560A1D3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C55F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Ilmansuojeluyhdistys ry</w:t>
                  </w:r>
                </w:p>
              </w:tc>
            </w:tr>
            <w:tr w:rsidR="000F3CE1" w:rsidRPr="000F3CE1" w14:paraId="6DB368E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0EF2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Ilmatieteen laitos</w:t>
                  </w:r>
                </w:p>
              </w:tc>
            </w:tr>
            <w:tr w:rsidR="000F3CE1" w:rsidRPr="000F3CE1" w14:paraId="3E53588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7FE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Imatra</w:t>
                  </w:r>
                </w:p>
              </w:tc>
            </w:tr>
            <w:tr w:rsidR="000F3CE1" w:rsidRPr="000F3CE1" w14:paraId="7452A1D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7C87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INFRA ry</w:t>
                  </w:r>
                </w:p>
              </w:tc>
            </w:tr>
            <w:tr w:rsidR="000F3CE1" w:rsidRPr="000F3CE1" w14:paraId="2BB202E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7DE2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Invalidiliitto ry</w:t>
                  </w:r>
                </w:p>
              </w:tc>
            </w:tr>
            <w:tr w:rsidR="000F3CE1" w:rsidRPr="000F3CE1" w14:paraId="2ADD3CA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5A94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ITS Finland ry</w:t>
                  </w:r>
                </w:p>
              </w:tc>
            </w:tr>
            <w:tr w:rsidR="000F3CE1" w:rsidRPr="000F3CE1" w14:paraId="55DB432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C9D4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Itä-Suomen yliopisto</w:t>
                  </w:r>
                </w:p>
              </w:tc>
            </w:tr>
            <w:tr w:rsidR="000F3CE1" w:rsidRPr="000F3CE1" w14:paraId="7CB490F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C012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Jetpak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Finland Oy</w:t>
                  </w:r>
                </w:p>
              </w:tc>
            </w:tr>
            <w:tr w:rsidR="000F3CE1" w:rsidRPr="000F3CE1" w14:paraId="1DEC135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AAAE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Joensuun kaupunki</w:t>
                  </w:r>
                </w:p>
              </w:tc>
            </w:tr>
            <w:tr w:rsidR="000F3CE1" w:rsidRPr="000F3CE1" w14:paraId="4DA852A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F219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Jyväskylän kaupunki</w:t>
                  </w:r>
                </w:p>
              </w:tc>
            </w:tr>
            <w:tr w:rsidR="000F3CE1" w:rsidRPr="000F3CE1" w14:paraId="2B669BA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8B93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Jyväskylän yliopisto</w:t>
                  </w:r>
                </w:p>
              </w:tc>
            </w:tr>
            <w:tr w:rsidR="000F3CE1" w:rsidRPr="000F3CE1" w14:paraId="03E70CB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DDDE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Järvenpään kaupunki</w:t>
                  </w:r>
                </w:p>
              </w:tc>
            </w:tr>
            <w:tr w:rsidR="000F3CE1" w:rsidRPr="000F3CE1" w14:paraId="27F68C5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0610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Kaakkois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-Suomen ELY-keskus</w:t>
                  </w:r>
                </w:p>
              </w:tc>
            </w:tr>
            <w:tr w:rsidR="000F3CE1" w:rsidRPr="000F3CE1" w14:paraId="119ACB3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23CF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Kainuun ELY-keskus</w:t>
                  </w:r>
                </w:p>
              </w:tc>
            </w:tr>
            <w:tr w:rsidR="000F3CE1" w:rsidRPr="000F3CE1" w14:paraId="4AF497C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3E3B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Kainuun liitto</w:t>
                  </w:r>
                </w:p>
              </w:tc>
            </w:tr>
            <w:tr w:rsidR="000F3CE1" w:rsidRPr="000F3CE1" w14:paraId="1638C54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0CB6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Kaivosteollisuus ry</w:t>
                  </w:r>
                </w:p>
              </w:tc>
            </w:tr>
            <w:tr w:rsidR="000F3CE1" w:rsidRPr="000F3CE1" w14:paraId="691F5CD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5F75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Kajaanin kaupunki</w:t>
                  </w:r>
                </w:p>
              </w:tc>
            </w:tr>
            <w:tr w:rsidR="000F3CE1" w:rsidRPr="000F3CE1" w14:paraId="7BD02A8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9647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Kaupan liitto ry</w:t>
                  </w:r>
                </w:p>
              </w:tc>
            </w:tr>
            <w:tr w:rsidR="000F3CE1" w:rsidRPr="000F3CE1" w14:paraId="45D2FC3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D773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Kehitysvammaisten Tukiliitto ry</w:t>
                  </w:r>
                </w:p>
              </w:tc>
            </w:tr>
            <w:tr w:rsidR="000F3CE1" w:rsidRPr="000F3CE1" w14:paraId="1BA0540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2298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Kehitysvammaliitto ry</w:t>
                  </w:r>
                </w:p>
              </w:tc>
            </w:tr>
            <w:tr w:rsidR="000F3CE1" w:rsidRPr="000F3CE1" w14:paraId="306D33C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4293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Kemin kaupunki</w:t>
                  </w:r>
                </w:p>
              </w:tc>
            </w:tr>
            <w:tr w:rsidR="000F3CE1" w:rsidRPr="000F3CE1" w14:paraId="0E8D4F1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890F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Kemianteollisuus ry</w:t>
                  </w:r>
                </w:p>
              </w:tc>
            </w:tr>
            <w:tr w:rsidR="000F3CE1" w:rsidRPr="000F3CE1" w14:paraId="2667092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0ABA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Kemin Satama Oy</w:t>
                  </w:r>
                </w:p>
              </w:tc>
            </w:tr>
            <w:tr w:rsidR="000F3CE1" w:rsidRPr="000F3CE1" w14:paraId="029B7A5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6057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Keski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-Pohjanmaan liitto</w:t>
                  </w:r>
                </w:p>
              </w:tc>
            </w:tr>
            <w:tr w:rsidR="000F3CE1" w:rsidRPr="000F3CE1" w14:paraId="2DED90E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167F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Keski-Suomen ELY-keskus</w:t>
                  </w:r>
                </w:p>
              </w:tc>
            </w:tr>
            <w:tr w:rsidR="000F3CE1" w:rsidRPr="000F3CE1" w14:paraId="07B7F7C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D8EB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Keski-Suomen kauppakamari</w:t>
                  </w:r>
                </w:p>
              </w:tc>
            </w:tr>
            <w:tr w:rsidR="000F3CE1" w:rsidRPr="000F3CE1" w14:paraId="08E67CB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9D1E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Keski-Suomen liitto</w:t>
                  </w:r>
                </w:p>
              </w:tc>
            </w:tr>
            <w:tr w:rsidR="000F3CE1" w:rsidRPr="000F3CE1" w14:paraId="39DF403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C0EC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Keskuskauppakamari</w:t>
                  </w:r>
                </w:p>
              </w:tc>
            </w:tr>
            <w:tr w:rsidR="000F3CE1" w:rsidRPr="000F3CE1" w14:paraId="0943D52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F044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Kilpailu- ja kuluttajavirasto</w:t>
                  </w:r>
                </w:p>
              </w:tc>
            </w:tr>
            <w:tr w:rsidR="000F3CE1" w:rsidRPr="000F3CE1" w14:paraId="06EAB09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556A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Kokkolan kaupunki</w:t>
                  </w:r>
                </w:p>
              </w:tc>
            </w:tr>
            <w:tr w:rsidR="000F3CE1" w:rsidRPr="000F3CE1" w14:paraId="658511B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676B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Kokkolan Satama Oy</w:t>
                  </w:r>
                </w:p>
              </w:tc>
            </w:tr>
            <w:tr w:rsidR="000F3CE1" w:rsidRPr="000F3CE1" w14:paraId="3628E63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64F9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Kotkan kaupunki</w:t>
                  </w:r>
                </w:p>
              </w:tc>
            </w:tr>
            <w:tr w:rsidR="000F3CE1" w:rsidRPr="000F3CE1" w14:paraId="0E5FA05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B8C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Kouvolan kaupunki</w:t>
                  </w:r>
                </w:p>
              </w:tc>
            </w:tr>
            <w:tr w:rsidR="000F3CE1" w:rsidRPr="000F3CE1" w14:paraId="063C50D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6D37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Kouvola Innovation</w:t>
                  </w:r>
                </w:p>
              </w:tc>
            </w:tr>
            <w:tr w:rsidR="000F3CE1" w:rsidRPr="000F3CE1" w14:paraId="5CFEDB0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6B15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KT (kuntatyönantajat)</w:t>
                  </w:r>
                </w:p>
              </w:tc>
            </w:tr>
            <w:tr w:rsidR="000F3CE1" w:rsidRPr="000F3CE1" w14:paraId="3A86996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6909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 xml:space="preserve">Kuluttajaliitto –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Konsumentförbundet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 xml:space="preserve"> ry </w:t>
                  </w:r>
                </w:p>
              </w:tc>
            </w:tr>
            <w:tr w:rsidR="000F3CE1" w:rsidRPr="000F3CE1" w14:paraId="3D3354F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89B8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Kuntaliitto</w:t>
                  </w:r>
                </w:p>
              </w:tc>
            </w:tr>
            <w:tr w:rsidR="000F3CE1" w:rsidRPr="000F3CE1" w14:paraId="0ACD831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FA08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Kuntalogistiikka</w:t>
                  </w:r>
                </w:p>
              </w:tc>
            </w:tr>
            <w:tr w:rsidR="000F3CE1" w:rsidRPr="000F3CE1" w14:paraId="3AB71D8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A66D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Kuopion kaupunki</w:t>
                  </w:r>
                </w:p>
              </w:tc>
            </w:tr>
            <w:tr w:rsidR="000F3CE1" w:rsidRPr="000F3CE1" w14:paraId="3CE0AAF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436A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Kuopion alueen kauppakamari</w:t>
                  </w:r>
                </w:p>
              </w:tc>
            </w:tr>
            <w:tr w:rsidR="000F3CE1" w:rsidRPr="000F3CE1" w14:paraId="7FCB299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C5FF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Kuortti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Logistics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Oy</w:t>
                  </w:r>
                </w:p>
              </w:tc>
            </w:tr>
            <w:tr w:rsidR="000F3CE1" w:rsidRPr="000F3CE1" w14:paraId="37EBF23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7D7B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Kuuloliitto ry</w:t>
                  </w:r>
                </w:p>
              </w:tc>
            </w:tr>
            <w:tr w:rsidR="000F3CE1" w:rsidRPr="000F3CE1" w14:paraId="529F78C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89E5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KUUMA-seutu</w:t>
                  </w:r>
                </w:p>
              </w:tc>
            </w:tr>
            <w:tr w:rsidR="000F3CE1" w:rsidRPr="000F3CE1" w14:paraId="1204AC2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A1A6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Kuurojen Liitto ry</w:t>
                  </w:r>
                </w:p>
              </w:tc>
            </w:tr>
            <w:tr w:rsidR="000F3CE1" w:rsidRPr="000F3CE1" w14:paraId="228C242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D24D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Kymenlaakson kauppakamari</w:t>
                  </w:r>
                </w:p>
              </w:tc>
            </w:tr>
            <w:tr w:rsidR="000F3CE1" w:rsidRPr="000F3CE1" w14:paraId="4CE878E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4AFC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Kymenlaakson liitto</w:t>
                  </w:r>
                </w:p>
              </w:tc>
            </w:tr>
            <w:tr w:rsidR="000F3CE1" w:rsidRPr="000F3CE1" w14:paraId="113EE20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3097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Kynnys ry</w:t>
                  </w:r>
                </w:p>
              </w:tc>
            </w:tr>
            <w:tr w:rsidR="000F3CE1" w:rsidRPr="000F3CE1" w14:paraId="7D97C95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1676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Kyyti Group</w:t>
                  </w:r>
                </w:p>
              </w:tc>
            </w:tr>
            <w:tr w:rsidR="000F3CE1" w:rsidRPr="000F3CE1" w14:paraId="06C20F8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48F1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Lahden kaupunki</w:t>
                  </w:r>
                </w:p>
              </w:tc>
            </w:tr>
            <w:tr w:rsidR="000F3CE1" w:rsidRPr="000F3CE1" w14:paraId="365F02A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B051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Lapin ELY-keskus</w:t>
                  </w:r>
                </w:p>
              </w:tc>
            </w:tr>
            <w:tr w:rsidR="000F3CE1" w:rsidRPr="000F3CE1" w14:paraId="03FFF5D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6469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Lapin kauppakamari</w:t>
                  </w:r>
                </w:p>
              </w:tc>
            </w:tr>
            <w:tr w:rsidR="000F3CE1" w:rsidRPr="000F3CE1" w14:paraId="0D9351C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6F5E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Lapin liitto</w:t>
                  </w:r>
                </w:p>
              </w:tc>
            </w:tr>
            <w:tr w:rsidR="000F3CE1" w:rsidRPr="000F3CE1" w14:paraId="166A1BA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4994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Lapin yliopisto</w:t>
                  </w:r>
                </w:p>
              </w:tc>
            </w:tr>
            <w:tr w:rsidR="000F3CE1" w:rsidRPr="000F3CE1" w14:paraId="2CD0CF5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3B91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Lappeenrannan kaupunki</w:t>
                  </w:r>
                </w:p>
              </w:tc>
            </w:tr>
            <w:tr w:rsidR="000F3CE1" w:rsidRPr="000F3CE1" w14:paraId="1C2112D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F461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Lappeenrannan yliopisto</w:t>
                  </w:r>
                </w:p>
              </w:tc>
            </w:tr>
            <w:tr w:rsidR="000F3CE1" w:rsidRPr="000F3CE1" w14:paraId="11AEFCC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C68D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Lihastautiliitto ry</w:t>
                  </w:r>
                </w:p>
              </w:tc>
            </w:tr>
            <w:tr w:rsidR="000F3CE1" w:rsidRPr="000F3CE1" w14:paraId="7279AD0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48E7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Liikennesuunnittelun Seura ry</w:t>
                  </w:r>
                </w:p>
              </w:tc>
            </w:tr>
            <w:tr w:rsidR="000F3CE1" w:rsidRPr="000F3CE1" w14:paraId="5B2BD97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03B9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Liikenneturva</w:t>
                  </w:r>
                </w:p>
              </w:tc>
            </w:tr>
            <w:tr w:rsidR="000F3CE1" w:rsidRPr="000F3CE1" w14:paraId="5F0815C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2857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Liikennevakuutuskeskus</w:t>
                  </w:r>
                </w:p>
              </w:tc>
            </w:tr>
            <w:tr w:rsidR="000F3CE1" w:rsidRPr="000F3CE1" w14:paraId="6C27D3C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764E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Liikenneympäristöyhdistys</w:t>
                  </w:r>
                </w:p>
              </w:tc>
            </w:tr>
            <w:tr w:rsidR="000F3CE1" w:rsidRPr="000F3CE1" w14:paraId="35C0690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55B6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Liikunnan ja kansanterveyden edistämissäätiö LIKES</w:t>
                  </w:r>
                </w:p>
              </w:tc>
            </w:tr>
            <w:tr w:rsidR="000F3CE1" w:rsidRPr="000F3CE1" w14:paraId="2BDD3A3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A90A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Linea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Konsultit Oy</w:t>
                  </w:r>
                </w:p>
              </w:tc>
            </w:tr>
            <w:tr w:rsidR="000F3CE1" w:rsidRPr="000F3CE1" w14:paraId="0BDB5D3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EB24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Linja-autoliitto ry</w:t>
                  </w:r>
                </w:p>
              </w:tc>
            </w:tr>
            <w:tr w:rsidR="000F3CE1" w:rsidRPr="000F3CE1" w14:paraId="57C3694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4AD2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Logistiikkayritysten Liitto ry</w:t>
                  </w:r>
                </w:p>
              </w:tc>
            </w:tr>
            <w:tr w:rsidR="000F3CE1" w:rsidRPr="000F3CE1" w14:paraId="04B7E88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B17A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Lohjan kaupunki</w:t>
                  </w:r>
                </w:p>
              </w:tc>
            </w:tr>
            <w:tr w:rsidR="000F3CE1" w:rsidRPr="000F3CE1" w14:paraId="61B8557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FF14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Luotsiliitto -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Lotsförbundet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5CD3B8D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4595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Länsi-Uudenmaan kauppakamari</w:t>
                  </w:r>
                </w:p>
              </w:tc>
            </w:tr>
            <w:tr w:rsidR="000F3CE1" w:rsidRPr="000F3CE1" w14:paraId="26C49C9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6FB5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Maa- ja metsätalousministeriö</w:t>
                  </w:r>
                </w:p>
              </w:tc>
            </w:tr>
            <w:tr w:rsidR="000F3CE1" w:rsidRPr="000F3CE1" w14:paraId="2B938C5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7DC8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Maa- ja metsätaloustuottajain keskusliitto MTK</w:t>
                  </w:r>
                </w:p>
              </w:tc>
            </w:tr>
            <w:tr w:rsidR="000F3CE1" w:rsidRPr="000F3CE1" w14:paraId="0E98E45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CD8E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Maanmittauslaitos</w:t>
                  </w:r>
                </w:p>
              </w:tc>
            </w:tr>
            <w:tr w:rsidR="000F3CE1" w:rsidRPr="000F3CE1" w14:paraId="3AC7C26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CA4B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MaaS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Global Oy</w:t>
                  </w:r>
                </w:p>
              </w:tc>
            </w:tr>
            <w:tr w:rsidR="000F3CE1" w:rsidRPr="000F3CE1" w14:paraId="1C5D8E2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A56B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Maaseutupolitiikan neuvosto</w:t>
                  </w:r>
                </w:p>
              </w:tc>
            </w:tr>
            <w:tr w:rsidR="000F3CE1" w:rsidRPr="000F3CE1" w14:paraId="67282AE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29E8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Matkahuolto</w:t>
                  </w:r>
                </w:p>
              </w:tc>
            </w:tr>
            <w:tr w:rsidR="000F3CE1" w:rsidRPr="000F3CE1" w14:paraId="307888F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3EBC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Matkailu- ja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ja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Ravintolapalvelut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MaRa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7EAFE87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BE9A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Me itse ry</w:t>
                  </w:r>
                </w:p>
              </w:tc>
            </w:tr>
            <w:tr w:rsidR="000F3CE1" w:rsidRPr="000F3CE1" w14:paraId="128BC39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6D30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Meriteollisuus ry</w:t>
                  </w:r>
                </w:p>
              </w:tc>
            </w:tr>
            <w:tr w:rsidR="000F3CE1" w:rsidRPr="000F3CE1" w14:paraId="6FD55C2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B22D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Meriturvallisuuden ja -liikenteen tutkimuskeskus </w:t>
                  </w:r>
                </w:p>
              </w:tc>
            </w:tr>
            <w:tr w:rsidR="000F3CE1" w:rsidRPr="000F3CE1" w14:paraId="40AF155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D95F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Metropolia Ammattikorkeakoulu</w:t>
                  </w:r>
                </w:p>
              </w:tc>
            </w:tr>
            <w:tr w:rsidR="000F3CE1" w:rsidRPr="000F3CE1" w14:paraId="0DB7F64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2D16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Metso Outotec Oy</w:t>
                  </w:r>
                </w:p>
              </w:tc>
            </w:tr>
            <w:tr w:rsidR="000F3CE1" w:rsidRPr="000F3CE1" w14:paraId="01DEA21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F821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Metsäteollisuus ry</w:t>
                  </w:r>
                </w:p>
              </w:tc>
            </w:tr>
            <w:tr w:rsidR="000F3CE1" w:rsidRPr="000F3CE1" w14:paraId="6E3EB37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C4DB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Mielenterveyden Keskusliitto ry</w:t>
                  </w:r>
                </w:p>
              </w:tc>
            </w:tr>
            <w:tr w:rsidR="000F3CE1" w:rsidRPr="000F3CE1" w14:paraId="6369692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78D0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Mikkeli</w:t>
                  </w:r>
                </w:p>
              </w:tc>
            </w:tr>
            <w:tr w:rsidR="000F3CE1" w:rsidRPr="000F3CE1" w14:paraId="7485749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3FED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Motiva</w:t>
                  </w:r>
                </w:p>
              </w:tc>
            </w:tr>
            <w:tr w:rsidR="000F3CE1" w:rsidRPr="000F3CE1" w14:paraId="5526AA9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6E54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Muistiliitto</w:t>
                  </w:r>
                </w:p>
              </w:tc>
            </w:tr>
            <w:tr w:rsidR="000F3CE1" w:rsidRPr="000F3CE1" w14:paraId="7224EDF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B158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Naantalin Satama Oy</w:t>
                  </w:r>
                </w:p>
              </w:tc>
            </w:tr>
            <w:tr w:rsidR="000F3CE1" w:rsidRPr="000F3CE1" w14:paraId="247EA12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A49D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Neuroliitto ry</w:t>
                  </w:r>
                </w:p>
              </w:tc>
            </w:tr>
            <w:tr w:rsidR="000F3CE1" w:rsidRPr="000F3CE1" w14:paraId="22D4018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A3BC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Näkövammaisten Keskusliitto ry</w:t>
                  </w:r>
                </w:p>
              </w:tc>
            </w:tr>
            <w:tr w:rsidR="000F3CE1" w:rsidRPr="000F3CE1" w14:paraId="5CB27DF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AA54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Opetus- ja kulttuuriministeriö</w:t>
                  </w:r>
                </w:p>
              </w:tc>
            </w:tr>
            <w:tr w:rsidR="000F3CE1" w:rsidRPr="000F3CE1" w14:paraId="30C96B4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72DE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Oulun kauppakamari</w:t>
                  </w:r>
                </w:p>
              </w:tc>
            </w:tr>
            <w:tr w:rsidR="000F3CE1" w:rsidRPr="000F3CE1" w14:paraId="2B8699B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4A97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Oulun kaupunki</w:t>
                  </w:r>
                </w:p>
              </w:tc>
            </w:tr>
            <w:tr w:rsidR="000F3CE1" w:rsidRPr="000F3CE1" w14:paraId="4D0B85F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4E17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Oulun Satama Oy</w:t>
                  </w:r>
                </w:p>
              </w:tc>
            </w:tr>
            <w:tr w:rsidR="000F3CE1" w:rsidRPr="000F3CE1" w14:paraId="06FAC9A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E99B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Oulun yliopisto</w:t>
                  </w:r>
                </w:p>
              </w:tc>
            </w:tr>
            <w:tr w:rsidR="000F3CE1" w:rsidRPr="000F3CE1" w14:paraId="5A2EB18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802C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Oy Kaskisten Satama -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Kaskö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Hamn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Ab</w:t>
                  </w:r>
                </w:p>
              </w:tc>
            </w:tr>
            <w:tr w:rsidR="000F3CE1" w:rsidRPr="000F3CE1" w14:paraId="5DEFFB1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E6FB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Pellervon taloustutkimus PTT</w:t>
                  </w:r>
                </w:p>
              </w:tc>
            </w:tr>
            <w:tr w:rsidR="000F3CE1" w:rsidRPr="000F3CE1" w14:paraId="7232DF2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FC19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Pietarsaaren Satama Oy</w:t>
                  </w:r>
                </w:p>
              </w:tc>
            </w:tr>
            <w:tr w:rsidR="000F3CE1" w:rsidRPr="000F3CE1" w14:paraId="73C0AD5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89DF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Pirkanmaan ELY-keskus</w:t>
                  </w:r>
                </w:p>
              </w:tc>
            </w:tr>
            <w:tr w:rsidR="000F3CE1" w:rsidRPr="000F3CE1" w14:paraId="694D5B3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6238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Pirkanmaan liitto</w:t>
                  </w:r>
                </w:p>
              </w:tc>
            </w:tr>
            <w:tr w:rsidR="000F3CE1" w:rsidRPr="000F3CE1" w14:paraId="1D5F5FC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0314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Pohjanmaan ELY-keskus</w:t>
                  </w:r>
                </w:p>
              </w:tc>
            </w:tr>
            <w:tr w:rsidR="000F3CE1" w:rsidRPr="000F3CE1" w14:paraId="122E653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9960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Pohjanmaan kauppakamari</w:t>
                  </w:r>
                </w:p>
              </w:tc>
            </w:tr>
            <w:tr w:rsidR="000F3CE1" w:rsidRPr="000F3CE1" w14:paraId="149788E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E9A0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Pohjanmaan liitto</w:t>
                  </w:r>
                </w:p>
              </w:tc>
            </w:tr>
            <w:tr w:rsidR="000F3CE1" w:rsidRPr="000F3CE1" w14:paraId="6D16EDD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B227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-Karjalan ELY-keskus</w:t>
                  </w:r>
                </w:p>
              </w:tc>
            </w:tr>
            <w:tr w:rsidR="000F3CE1" w:rsidRPr="000F3CE1" w14:paraId="7CFECA4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E9E6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-Karjalan kauppakamari</w:t>
                  </w:r>
                </w:p>
              </w:tc>
            </w:tr>
            <w:tr w:rsidR="000F3CE1" w:rsidRPr="000F3CE1" w14:paraId="62A6CFF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2D3D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-Karjalan maakuntaliitto</w:t>
                  </w:r>
                </w:p>
              </w:tc>
            </w:tr>
            <w:tr w:rsidR="000F3CE1" w:rsidRPr="000F3CE1" w14:paraId="0257CDB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58BF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-Pohjanmaan ELY-keskus</w:t>
                  </w:r>
                </w:p>
              </w:tc>
            </w:tr>
            <w:tr w:rsidR="000F3CE1" w:rsidRPr="000F3CE1" w14:paraId="0A069C6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B9B6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-Pohjanmaan liitto</w:t>
                  </w:r>
                </w:p>
              </w:tc>
            </w:tr>
            <w:tr w:rsidR="000F3CE1" w:rsidRPr="000F3CE1" w14:paraId="574E6F5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B43A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-Savon ELY-keskus</w:t>
                  </w:r>
                </w:p>
              </w:tc>
            </w:tr>
            <w:tr w:rsidR="000F3CE1" w:rsidRPr="000F3CE1" w14:paraId="425549F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3815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Pohjois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-Savon liitto</w:t>
                  </w:r>
                </w:p>
              </w:tc>
            </w:tr>
            <w:tr w:rsidR="000F3CE1" w:rsidRPr="000F3CE1" w14:paraId="00749AF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413B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Porin kaupunki</w:t>
                  </w:r>
                </w:p>
              </w:tc>
            </w:tr>
            <w:tr w:rsidR="000F3CE1" w:rsidRPr="000F3CE1" w14:paraId="574AD7C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A910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Porin Satama Oy</w:t>
                  </w:r>
                </w:p>
              </w:tc>
            </w:tr>
            <w:tr w:rsidR="000F3CE1" w:rsidRPr="000F3CE1" w14:paraId="1928812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55DB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Porvoon kaupunki</w:t>
                  </w:r>
                </w:p>
              </w:tc>
            </w:tr>
            <w:tr w:rsidR="000F3CE1" w:rsidRPr="000F3CE1" w14:paraId="47CE336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0A3F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Posti Group Oyj</w:t>
                  </w:r>
                </w:p>
              </w:tc>
            </w:tr>
            <w:tr w:rsidR="000F3CE1" w:rsidRPr="000F3CE1" w14:paraId="5C00841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71B5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PostNord Oy</w:t>
                  </w:r>
                </w:p>
              </w:tc>
            </w:tr>
            <w:tr w:rsidR="000F3CE1" w:rsidRPr="000F3CE1" w14:paraId="4EEAC81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7412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Psoriasisliitto ry</w:t>
                  </w:r>
                </w:p>
              </w:tc>
            </w:tr>
            <w:tr w:rsidR="000F3CE1" w:rsidRPr="000F3CE1" w14:paraId="35091A5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9DA5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Puolustusministeriö</w:t>
                  </w:r>
                </w:p>
              </w:tc>
            </w:tr>
            <w:tr w:rsidR="000F3CE1" w:rsidRPr="000F3CE1" w14:paraId="2AEE75C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5197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Puolustusvoimat</w:t>
                  </w:r>
                </w:p>
              </w:tc>
            </w:tr>
            <w:tr w:rsidR="000F3CE1" w:rsidRPr="000F3CE1" w14:paraId="500D894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8DF5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Pyöräilykuntien verkosto ry</w:t>
                  </w:r>
                </w:p>
              </w:tc>
            </w:tr>
            <w:tr w:rsidR="000F3CE1" w:rsidRPr="000F3CE1" w14:paraId="6AD67AC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7BC1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Pyöräliitto</w:t>
                  </w:r>
                </w:p>
              </w:tc>
            </w:tr>
            <w:tr w:rsidR="000F3CE1" w:rsidRPr="000F3CE1" w14:paraId="26186CA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1947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Päijät-Hämeen liitto</w:t>
                  </w:r>
                </w:p>
              </w:tc>
            </w:tr>
            <w:tr w:rsidR="000F3CE1" w:rsidRPr="000F3CE1" w14:paraId="36F5A2E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DD01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Raahen Satama Oy</w:t>
                  </w:r>
                </w:p>
              </w:tc>
            </w:tr>
            <w:tr w:rsidR="000F3CE1" w:rsidRPr="000F3CE1" w14:paraId="6765502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764D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Raaseporin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kaupunki</w:t>
                  </w:r>
                </w:p>
              </w:tc>
            </w:tr>
            <w:tr w:rsidR="000F3CE1" w:rsidRPr="000F3CE1" w14:paraId="7C4B481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1725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Rakennusteollisuus RT ry</w:t>
                  </w:r>
                </w:p>
              </w:tc>
            </w:tr>
            <w:tr w:rsidR="000F3CE1" w:rsidRPr="000F3CE1" w14:paraId="4595C2E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9A32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Rakennustietosäätiö RTS rs</w:t>
                  </w:r>
                </w:p>
              </w:tc>
            </w:tr>
            <w:tr w:rsidR="000F3CE1" w:rsidRPr="000F3CE1" w14:paraId="7221B35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2CB6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RAKLI ry</w:t>
                  </w:r>
                </w:p>
              </w:tc>
            </w:tr>
            <w:tr w:rsidR="000F3CE1" w:rsidRPr="000F3CE1" w14:paraId="78411CA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AD02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Ramboll Finland Oy</w:t>
                  </w:r>
                </w:p>
              </w:tc>
            </w:tr>
            <w:tr w:rsidR="000F3CE1" w:rsidRPr="000F3CE1" w14:paraId="711CD76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4DF0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Rauman kaupunki</w:t>
                  </w:r>
                </w:p>
              </w:tc>
            </w:tr>
            <w:tr w:rsidR="000F3CE1" w:rsidRPr="000F3CE1" w14:paraId="25F2BF0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0456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Rauman kauppakamari</w:t>
                  </w:r>
                </w:p>
              </w:tc>
            </w:tr>
            <w:tr w:rsidR="000F3CE1" w:rsidRPr="000F3CE1" w14:paraId="62E0F71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673A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Rauman Satama Oy</w:t>
                  </w:r>
                </w:p>
              </w:tc>
            </w:tr>
            <w:tr w:rsidR="000F3CE1" w:rsidRPr="000F3CE1" w14:paraId="7C1477F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4D4C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Riihimäen kaupunki</w:t>
                  </w:r>
                </w:p>
              </w:tc>
            </w:tr>
            <w:tr w:rsidR="000F3CE1" w:rsidRPr="000F3CE1" w14:paraId="3547DBC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B214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Riihimäki-Hyvinkään kauppakamari</w:t>
                  </w:r>
                </w:p>
              </w:tc>
            </w:tr>
            <w:tr w:rsidR="000F3CE1" w:rsidRPr="000F3CE1" w14:paraId="200787D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77CB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Rovaniemen kaupunki</w:t>
                  </w:r>
                </w:p>
              </w:tc>
            </w:tr>
            <w:tr w:rsidR="000F3CE1" w:rsidRPr="000F3CE1" w14:paraId="3B2014A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402E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Ruokavirasto</w:t>
                  </w:r>
                </w:p>
              </w:tc>
            </w:tr>
            <w:tr w:rsidR="000F3CE1" w:rsidRPr="000F3CE1" w14:paraId="4DDD5A9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6635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Saamelaiskäräjät</w:t>
                  </w:r>
                </w:p>
              </w:tc>
            </w:tr>
            <w:tr w:rsidR="000F3CE1" w:rsidRPr="000F3CE1" w14:paraId="171B90E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A35B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Saaristoasiain neuvottelukunta</w:t>
                  </w:r>
                </w:p>
              </w:tc>
            </w:tr>
            <w:tr w:rsidR="000F3CE1" w:rsidRPr="000F3CE1" w14:paraId="00BC484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315E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Sahateollisuus ry</w:t>
                  </w:r>
                </w:p>
              </w:tc>
            </w:tr>
            <w:tr w:rsidR="000F3CE1" w:rsidRPr="000F3CE1" w14:paraId="24EB75E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D0A2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SAK</w:t>
                  </w:r>
                </w:p>
              </w:tc>
            </w:tr>
            <w:tr w:rsidR="000F3CE1" w:rsidRPr="000F3CE1" w14:paraId="7D27BF3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5F36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Salon kaupunki</w:t>
                  </w:r>
                </w:p>
              </w:tc>
            </w:tr>
            <w:tr w:rsidR="000F3CE1" w:rsidRPr="002C376D" w14:paraId="511EA3F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054B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 xml:space="preserve">SAMS-Samarbetsförbundet kring funktionshinder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val="sv-SE" w:eastAsia="fi-FI"/>
                    </w:rPr>
                    <w:t>rf</w:t>
                  </w:r>
                  <w:proofErr w:type="spellEnd"/>
                </w:p>
              </w:tc>
            </w:tr>
            <w:tr w:rsidR="000F3CE1" w:rsidRPr="000F3CE1" w14:paraId="42BD091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4BFC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Satakunnan ELY-keskus</w:t>
                  </w:r>
                </w:p>
              </w:tc>
            </w:tr>
            <w:tr w:rsidR="000F3CE1" w:rsidRPr="000F3CE1" w14:paraId="22BC0CE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3414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Satakunnan kauppakamari</w:t>
                  </w:r>
                </w:p>
              </w:tc>
            </w:tr>
            <w:tr w:rsidR="000F3CE1" w:rsidRPr="000F3CE1" w14:paraId="2FB75E1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8823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Satakuntaliitto</w:t>
                  </w:r>
                </w:p>
              </w:tc>
            </w:tr>
            <w:tr w:rsidR="000F3CE1" w:rsidRPr="000F3CE1" w14:paraId="42E3466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0FBA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Satamaoperaattorit ry</w:t>
                  </w:r>
                </w:p>
              </w:tc>
            </w:tr>
            <w:tr w:rsidR="000F3CE1" w:rsidRPr="000F3CE1" w14:paraId="5829E5C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1C11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Savonlinna</w:t>
                  </w:r>
                </w:p>
              </w:tc>
            </w:tr>
            <w:tr w:rsidR="000F3CE1" w:rsidRPr="000F3CE1" w14:paraId="72B9EF4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1BDC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Seinäjoki</w:t>
                  </w:r>
                </w:p>
              </w:tc>
            </w:tr>
            <w:tr w:rsidR="000F3CE1" w:rsidRPr="000F3CE1" w14:paraId="418D5D3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E5AC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Selkäydinvammaiset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Akson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666398E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E919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Senaatti-kiinteistöt</w:t>
                  </w:r>
                </w:p>
              </w:tc>
            </w:tr>
            <w:tr w:rsidR="000F3CE1" w:rsidRPr="000F3CE1" w14:paraId="3B53BE0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CDFD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Sipoon kunta</w:t>
                  </w:r>
                </w:p>
              </w:tc>
            </w:tr>
            <w:tr w:rsidR="000F3CE1" w:rsidRPr="000F3CE1" w14:paraId="29CDD7B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DEF9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Sisäministeriö</w:t>
                  </w:r>
                </w:p>
              </w:tc>
            </w:tr>
            <w:tr w:rsidR="000F3CE1" w:rsidRPr="000F3CE1" w14:paraId="22D6E23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9491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Sitra</w:t>
                  </w:r>
                </w:p>
              </w:tc>
            </w:tr>
            <w:tr w:rsidR="000F3CE1" w:rsidRPr="000F3CE1" w14:paraId="4BC100B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1E59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SKOL ry</w:t>
                  </w:r>
                </w:p>
              </w:tc>
            </w:tr>
            <w:tr w:rsidR="000F3CE1" w:rsidRPr="000F3CE1" w14:paraId="60C8DB2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5047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Sosiaali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- ja terveysministeriö</w:t>
                  </w:r>
                </w:p>
              </w:tc>
            </w:tr>
            <w:tr w:rsidR="000F3CE1" w:rsidRPr="000F3CE1" w14:paraId="4F0648F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BB75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STTK</w:t>
                  </w:r>
                </w:p>
              </w:tc>
            </w:tr>
            <w:tr w:rsidR="000F3CE1" w:rsidRPr="000F3CE1" w14:paraId="51BE8C2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A384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CP-liitto ry</w:t>
                  </w:r>
                </w:p>
              </w:tc>
            </w:tr>
            <w:tr w:rsidR="000F3CE1" w:rsidRPr="000F3CE1" w14:paraId="0E7F80B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3BE7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Diabetesliitto</w:t>
                  </w:r>
                </w:p>
              </w:tc>
            </w:tr>
            <w:tr w:rsidR="000F3CE1" w:rsidRPr="000F3CE1" w14:paraId="050544D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A25B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Huolinta- ja Logistiikkaliitto ry (SHLL)</w:t>
                  </w:r>
                </w:p>
              </w:tc>
            </w:tr>
            <w:tr w:rsidR="000F3CE1" w:rsidRPr="000F3CE1" w14:paraId="2B8EFD5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E5C1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Kaukokiito Oy</w:t>
                  </w:r>
                </w:p>
              </w:tc>
            </w:tr>
            <w:tr w:rsidR="000F3CE1" w:rsidRPr="000F3CE1" w14:paraId="39FB7AD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92A6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Suomen Kuljetus ja Logistiikka SKAL ry </w:t>
                  </w:r>
                </w:p>
              </w:tc>
            </w:tr>
            <w:tr w:rsidR="000F3CE1" w:rsidRPr="000F3CE1" w14:paraId="4013A33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38AE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Kuurosokeat ry</w:t>
                  </w:r>
                </w:p>
              </w:tc>
            </w:tr>
            <w:tr w:rsidR="000F3CE1" w:rsidRPr="000F3CE1" w14:paraId="285983C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A62B4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Suomen Laivameklariliitto</w:t>
                  </w:r>
                </w:p>
              </w:tc>
            </w:tr>
            <w:tr w:rsidR="000F3CE1" w:rsidRPr="000F3CE1" w14:paraId="587F604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17B2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Suomen Liikenneliitto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SuLi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244672E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DC2C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luonnonsuojeluliitto</w:t>
                  </w:r>
                </w:p>
              </w:tc>
            </w:tr>
            <w:tr w:rsidR="000F3CE1" w:rsidRPr="000F3CE1" w14:paraId="405B918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4137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Matkustajalaivayhdistys</w:t>
                  </w:r>
                </w:p>
              </w:tc>
            </w:tr>
            <w:tr w:rsidR="000F3CE1" w:rsidRPr="000F3CE1" w14:paraId="062F6FA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9AA1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Metsäkeskus</w:t>
                  </w:r>
                </w:p>
              </w:tc>
            </w:tr>
            <w:tr w:rsidR="000F3CE1" w:rsidRPr="000F3CE1" w14:paraId="6B67BFE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C1D9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Osto- ja Logistiikkayhdistys, LOGY ry</w:t>
                  </w:r>
                </w:p>
              </w:tc>
            </w:tr>
            <w:tr w:rsidR="000F3CE1" w:rsidRPr="000F3CE1" w14:paraId="5A1B86A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2A6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Paikallisliikenneliitto ry</w:t>
                  </w:r>
                </w:p>
              </w:tc>
            </w:tr>
            <w:tr w:rsidR="000F3CE1" w:rsidRPr="000F3CE1" w14:paraId="28A8FDF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9B67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Polioliitto ry</w:t>
                  </w:r>
                </w:p>
              </w:tc>
            </w:tr>
            <w:tr w:rsidR="000F3CE1" w:rsidRPr="000F3CE1" w14:paraId="59BE701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3E2B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Reumaliitto ry</w:t>
                  </w:r>
                </w:p>
              </w:tc>
            </w:tr>
            <w:tr w:rsidR="000F3CE1" w:rsidRPr="000F3CE1" w14:paraId="7273B86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EC68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Satamaliitto</w:t>
                  </w:r>
                </w:p>
              </w:tc>
            </w:tr>
            <w:tr w:rsidR="000F3CE1" w:rsidRPr="000F3CE1" w14:paraId="685AA73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7509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senioriliike - Arvokkaan vanhenemisen puolesta ry</w:t>
                  </w:r>
                </w:p>
              </w:tc>
            </w:tr>
            <w:tr w:rsidR="000F3CE1" w:rsidRPr="000F3CE1" w14:paraId="04D8109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DA8F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Taksiliitto ry</w:t>
                  </w:r>
                </w:p>
              </w:tc>
            </w:tr>
            <w:tr w:rsidR="000F3CE1" w:rsidRPr="000F3CE1" w14:paraId="6BA6E39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0D98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Tieyhdistys ry</w:t>
                  </w:r>
                </w:p>
              </w:tc>
            </w:tr>
            <w:tr w:rsidR="000F3CE1" w:rsidRPr="000F3CE1" w14:paraId="7D23AEF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705B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Varustamot ry</w:t>
                  </w:r>
                </w:p>
              </w:tc>
            </w:tr>
            <w:tr w:rsidR="000F3CE1" w:rsidRPr="000F3CE1" w14:paraId="5B7F78E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C70C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Vesitiet ry</w:t>
                  </w:r>
                </w:p>
              </w:tc>
            </w:tr>
            <w:tr w:rsidR="000F3CE1" w:rsidRPr="000F3CE1" w14:paraId="04D5D39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E245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Suomen ympäristökeskus SYKE</w:t>
                  </w:r>
                </w:p>
              </w:tc>
            </w:tr>
            <w:tr w:rsidR="000F3CE1" w:rsidRPr="000F3CE1" w14:paraId="47E3422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2E62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Svenska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handelshögskolan</w:t>
                  </w:r>
                  <w:proofErr w:type="spellEnd"/>
                </w:p>
              </w:tc>
            </w:tr>
            <w:tr w:rsidR="000F3CE1" w:rsidRPr="000F3CE1" w14:paraId="2AE8E2E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D948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Tampereen kaupunki</w:t>
                  </w:r>
                </w:p>
              </w:tc>
            </w:tr>
            <w:tr w:rsidR="000F3CE1" w:rsidRPr="000F3CE1" w14:paraId="200DF80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49CB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Tampereen ammattikorkeakoulu</w:t>
                  </w:r>
                </w:p>
              </w:tc>
            </w:tr>
            <w:tr w:rsidR="000F3CE1" w:rsidRPr="000F3CE1" w14:paraId="1AD62D5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1A1BA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Tampereen kauppakamari</w:t>
                  </w:r>
                </w:p>
              </w:tc>
            </w:tr>
            <w:tr w:rsidR="000F3CE1" w:rsidRPr="000F3CE1" w14:paraId="143FBD8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65B7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Tampereen kaupunkiseutu</w:t>
                  </w:r>
                </w:p>
              </w:tc>
            </w:tr>
            <w:tr w:rsidR="000F3CE1" w:rsidRPr="000F3CE1" w14:paraId="70B52DC5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76B1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Tampereen yliopisto</w:t>
                  </w:r>
                </w:p>
              </w:tc>
            </w:tr>
            <w:tr w:rsidR="000F3CE1" w:rsidRPr="000F3CE1" w14:paraId="1AB795A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9D0A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Tampereen yliopiston Liikenteen tutkimuskeskus Verne </w:t>
                  </w:r>
                </w:p>
              </w:tc>
            </w:tr>
            <w:tr w:rsidR="000F3CE1" w:rsidRPr="000F3CE1" w14:paraId="1F25E117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F4030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Tapaturma- ja sairausinvalidien liitto ry</w:t>
                  </w:r>
                </w:p>
              </w:tc>
            </w:tr>
            <w:tr w:rsidR="000F3CE1" w:rsidRPr="000F3CE1" w14:paraId="24F1E28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9014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TATU ry</w:t>
                  </w:r>
                </w:p>
              </w:tc>
            </w:tr>
            <w:tr w:rsidR="000F3CE1" w:rsidRPr="000F3CE1" w14:paraId="2C16441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CD6B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Teknisen Kaupan Liitto ry</w:t>
                  </w:r>
                </w:p>
              </w:tc>
            </w:tr>
            <w:tr w:rsidR="000F3CE1" w:rsidRPr="000F3CE1" w14:paraId="1B943BF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EC18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Teknologiateollisuus ry</w:t>
                  </w:r>
                </w:p>
              </w:tc>
            </w:tr>
            <w:tr w:rsidR="000F3CE1" w:rsidRPr="000F3CE1" w14:paraId="6C9522C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CD1B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Telia Finland Oyj</w:t>
                  </w:r>
                </w:p>
              </w:tc>
            </w:tr>
            <w:tr w:rsidR="000F3CE1" w:rsidRPr="000F3CE1" w14:paraId="3175FDF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518D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Terveyden ja hyvinvoinnin laitos (THL)</w:t>
                  </w:r>
                </w:p>
              </w:tc>
            </w:tr>
            <w:tr w:rsidR="000F3CE1" w:rsidRPr="000F3CE1" w14:paraId="3C0CDB7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DBA9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Tietoliikenteen ja tietotekniikan keskusliitto </w:t>
                  </w:r>
                  <w:proofErr w:type="spellStart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FiCom</w:t>
                  </w:r>
                  <w:proofErr w:type="spellEnd"/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 xml:space="preserve"> ry</w:t>
                  </w:r>
                </w:p>
              </w:tc>
            </w:tr>
            <w:tr w:rsidR="000F3CE1" w:rsidRPr="000F3CE1" w14:paraId="3A9D90D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D756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Tilastokeskus</w:t>
                  </w:r>
                </w:p>
              </w:tc>
            </w:tr>
            <w:tr w:rsidR="000F3CE1" w:rsidRPr="000F3CE1" w14:paraId="14983C7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B3AB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Tornion kaupunki / Meri-Lapin TVV</w:t>
                  </w:r>
                </w:p>
              </w:tc>
            </w:tr>
            <w:tr w:rsidR="000F3CE1" w:rsidRPr="000F3CE1" w14:paraId="3B828FE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3C39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Tulevaisuuden tutkimuksen seura ry</w:t>
                  </w:r>
                </w:p>
              </w:tc>
            </w:tr>
            <w:tr w:rsidR="000F3CE1" w:rsidRPr="000F3CE1" w14:paraId="7DC4726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879C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Tulli</w:t>
                  </w:r>
                </w:p>
              </w:tc>
            </w:tr>
            <w:tr w:rsidR="000F3CE1" w:rsidRPr="000F3CE1" w14:paraId="56E90EF2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B7B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Turun kauppakamari</w:t>
                  </w:r>
                </w:p>
              </w:tc>
            </w:tr>
            <w:tr w:rsidR="000F3CE1" w:rsidRPr="000F3CE1" w14:paraId="047346D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F328E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Turun kaupunki</w:t>
                  </w:r>
                </w:p>
              </w:tc>
            </w:tr>
            <w:tr w:rsidR="000F3CE1" w:rsidRPr="000F3CE1" w14:paraId="1396032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20E2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Turun Satama Oy</w:t>
                  </w:r>
                </w:p>
              </w:tc>
            </w:tr>
            <w:tr w:rsidR="000F3CE1" w:rsidRPr="000F3CE1" w14:paraId="6D9A6C2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2C05B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Turun yliopisto</w:t>
                  </w:r>
                </w:p>
              </w:tc>
            </w:tr>
            <w:tr w:rsidR="000F3CE1" w:rsidRPr="000F3CE1" w14:paraId="0012EC4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4E3C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Työ- ja elinkeinoministeriö</w:t>
                  </w:r>
                </w:p>
              </w:tc>
            </w:tr>
            <w:tr w:rsidR="000F3CE1" w:rsidRPr="000F3CE1" w14:paraId="14D2749C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F7FB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Työtehoseura</w:t>
                  </w:r>
                </w:p>
              </w:tc>
            </w:tr>
            <w:tr w:rsidR="000F3CE1" w:rsidRPr="000F3CE1" w14:paraId="167CE1B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0348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UKK-instituutti</w:t>
                  </w:r>
                </w:p>
              </w:tc>
            </w:tr>
            <w:tr w:rsidR="000F3CE1" w:rsidRPr="000F3CE1" w14:paraId="7F1EFA9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AD5F5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Ulkoministeriö</w:t>
                  </w:r>
                </w:p>
              </w:tc>
            </w:tr>
            <w:tr w:rsidR="000F3CE1" w:rsidRPr="000F3CE1" w14:paraId="0C034CC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10E0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Uudenmaan ELY-keskus</w:t>
                  </w:r>
                </w:p>
              </w:tc>
            </w:tr>
            <w:tr w:rsidR="000F3CE1" w:rsidRPr="000F3CE1" w14:paraId="38AE801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43C6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lastRenderedPageBreak/>
                    <w:t>Uudenmaan liitto</w:t>
                  </w:r>
                </w:p>
              </w:tc>
            </w:tr>
            <w:tr w:rsidR="000F3CE1" w:rsidRPr="000F3CE1" w14:paraId="46AFAFA6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55E4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Vaasan kaupunki</w:t>
                  </w:r>
                </w:p>
              </w:tc>
            </w:tr>
            <w:tr w:rsidR="000F3CE1" w:rsidRPr="000F3CE1" w14:paraId="597D33F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260E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Vaasan yliopisto</w:t>
                  </w:r>
                </w:p>
              </w:tc>
            </w:tr>
            <w:tr w:rsidR="000F3CE1" w:rsidRPr="000F3CE1" w14:paraId="2B5F5AD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FA31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Valtiovarainministeriö</w:t>
                  </w:r>
                </w:p>
              </w:tc>
            </w:tr>
            <w:tr w:rsidR="000F3CE1" w:rsidRPr="000F3CE1" w14:paraId="57EF8B8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D465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Vammaisfoorumi</w:t>
                  </w:r>
                </w:p>
              </w:tc>
            </w:tr>
            <w:tr w:rsidR="000F3CE1" w:rsidRPr="000F3CE1" w14:paraId="2749402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C9A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Vammaisneuvosto</w:t>
                  </w:r>
                </w:p>
              </w:tc>
            </w:tr>
            <w:tr w:rsidR="000F3CE1" w:rsidRPr="000F3CE1" w14:paraId="523DD540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E7B5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Vanhus- ja lähimmäispalvelun liitto Valli ry</w:t>
                  </w:r>
                </w:p>
              </w:tc>
            </w:tr>
            <w:tr w:rsidR="000F3CE1" w:rsidRPr="000F3CE1" w14:paraId="6B9F447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AD7A3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Vanhustyön keskusliitto</w:t>
                  </w:r>
                </w:p>
              </w:tc>
            </w:tr>
            <w:tr w:rsidR="000F3CE1" w:rsidRPr="000F3CE1" w14:paraId="49297D21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217D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Vantaan kaupunki</w:t>
                  </w:r>
                </w:p>
              </w:tc>
            </w:tr>
            <w:tr w:rsidR="000F3CE1" w:rsidRPr="000F3CE1" w14:paraId="6AC1194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235A7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Varsinais-Suomen ELY-keskus</w:t>
                  </w:r>
                </w:p>
              </w:tc>
            </w:tr>
            <w:tr w:rsidR="000F3CE1" w:rsidRPr="000F3CE1" w14:paraId="64F155F8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3182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Varsinais-Suomen liitto</w:t>
                  </w:r>
                </w:p>
              </w:tc>
            </w:tr>
            <w:tr w:rsidR="000F3CE1" w:rsidRPr="000F3CE1" w14:paraId="449F6D3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BFCD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Valtioneuvoston kanslia</w:t>
                  </w:r>
                </w:p>
              </w:tc>
            </w:tr>
            <w:tr w:rsidR="000F3CE1" w:rsidRPr="000F3CE1" w14:paraId="21885CF4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EB2A6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VR Yhtymä Oy</w:t>
                  </w:r>
                </w:p>
              </w:tc>
            </w:tr>
            <w:tr w:rsidR="000F3CE1" w:rsidRPr="000F3CE1" w14:paraId="720DC96B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2BD88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WSP Finland Oy</w:t>
                  </w:r>
                </w:p>
              </w:tc>
            </w:tr>
            <w:tr w:rsidR="000F3CE1" w:rsidRPr="000F3CE1" w14:paraId="73C8307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504DC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VTT</w:t>
                  </w:r>
                </w:p>
              </w:tc>
            </w:tr>
            <w:tr w:rsidR="000F3CE1" w:rsidRPr="000F3CE1" w14:paraId="1EF3D12F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8C03D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WWF Suomi</w:t>
                  </w:r>
                </w:p>
              </w:tc>
            </w:tr>
            <w:tr w:rsidR="000F3CE1" w:rsidRPr="000F3CE1" w14:paraId="1EE49EE3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CB691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Väylävirasto</w:t>
                  </w:r>
                </w:p>
              </w:tc>
            </w:tr>
            <w:tr w:rsidR="000F3CE1" w:rsidRPr="000F3CE1" w14:paraId="579BCB29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0258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sz w:val="22"/>
                      <w:lang w:eastAsia="fi-FI"/>
                    </w:rPr>
                    <w:t>Yhdenvertaisuusvaltuutetun toimisto</w:t>
                  </w:r>
                </w:p>
              </w:tc>
            </w:tr>
            <w:tr w:rsidR="000F3CE1" w:rsidRPr="000F3CE1" w14:paraId="06C0BDC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DC30F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Yhdyskuntasuunnittelun seura YSS ry</w:t>
                  </w:r>
                </w:p>
              </w:tc>
            </w:tr>
            <w:tr w:rsidR="000F3CE1" w:rsidRPr="000F3CE1" w14:paraId="788B0EAA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DAFB9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Ympäristöministeriö</w:t>
                  </w:r>
                </w:p>
              </w:tc>
            </w:tr>
            <w:tr w:rsidR="000F3CE1" w:rsidRPr="000F3CE1" w14:paraId="6F4F3A8E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E9462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YVA ry</w:t>
                  </w:r>
                </w:p>
              </w:tc>
            </w:tr>
            <w:tr w:rsidR="000F3CE1" w:rsidRPr="000F3CE1" w14:paraId="36438B4D" w14:textId="77777777" w:rsidTr="000F3CE1">
              <w:trPr>
                <w:trHeight w:val="29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65A50" w14:textId="77777777" w:rsidR="000F3CE1" w:rsidRPr="000F3CE1" w:rsidRDefault="000F3CE1" w:rsidP="000F3CE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</w:pPr>
                  <w:r w:rsidRPr="000F3CE1">
                    <w:rPr>
                      <w:rFonts w:ascii="Calibri" w:eastAsia="Times New Roman" w:hAnsi="Calibri" w:cs="Calibri"/>
                      <w:color w:val="000000"/>
                      <w:sz w:val="22"/>
                      <w:lang w:eastAsia="fi-FI"/>
                    </w:rPr>
                    <w:t>Åbo Akademi</w:t>
                  </w:r>
                </w:p>
              </w:tc>
            </w:tr>
          </w:tbl>
          <w:p w14:paraId="5326F78F" w14:textId="77777777" w:rsidR="00F77EB3" w:rsidRPr="008A4EBA" w:rsidRDefault="00F77EB3" w:rsidP="001674B7">
            <w:pPr>
              <w:rPr>
                <w:szCs w:val="20"/>
              </w:rPr>
            </w:pPr>
          </w:p>
        </w:tc>
      </w:tr>
      <w:tr w:rsidR="00F77EB3" w14:paraId="5326F7AD" w14:textId="77777777" w:rsidTr="001E6989">
        <w:tc>
          <w:tcPr>
            <w:tcW w:w="1418" w:type="dxa"/>
          </w:tcPr>
          <w:p w14:paraId="5324D56C" w14:textId="77777777" w:rsidR="000F3CE1" w:rsidRDefault="000F3CE1" w:rsidP="001E6989"/>
          <w:p w14:paraId="5326F791" w14:textId="55846508" w:rsidR="00F77EB3" w:rsidRDefault="001E6989" w:rsidP="001E6989">
            <w:r>
              <w:t xml:space="preserve">Kysymykset: </w:t>
            </w:r>
          </w:p>
        </w:tc>
        <w:tc>
          <w:tcPr>
            <w:tcW w:w="8507" w:type="dxa"/>
          </w:tcPr>
          <w:p w14:paraId="2ECBB901" w14:textId="77777777" w:rsidR="000F3CE1" w:rsidRDefault="000F3CE1" w:rsidP="001674B7"/>
          <w:p w14:paraId="5326F792" w14:textId="0067F26C" w:rsidR="00F77EB3" w:rsidRDefault="001E6989" w:rsidP="001674B7">
            <w:r>
              <w:t>Lausuntopalvelun kysymykset:</w:t>
            </w:r>
          </w:p>
          <w:p w14:paraId="5326F793" w14:textId="77777777" w:rsidR="001E6989" w:rsidRPr="00CD6F4C" w:rsidRDefault="001E6989" w:rsidP="001E6989">
            <w:pPr>
              <w:rPr>
                <w:i/>
              </w:rPr>
            </w:pPr>
          </w:p>
          <w:p w14:paraId="5326F794" w14:textId="77777777" w:rsidR="001E6989" w:rsidRDefault="001E6989" w:rsidP="001E6989">
            <w:pPr>
              <w:rPr>
                <w:u w:val="single"/>
              </w:rPr>
            </w:pPr>
            <w:r w:rsidRPr="00393A0B">
              <w:rPr>
                <w:u w:val="single"/>
              </w:rPr>
              <w:t>Liikennejärjestelmäanalyysin rakenne</w:t>
            </w:r>
            <w:r>
              <w:rPr>
                <w:u w:val="single"/>
              </w:rPr>
              <w:t xml:space="preserve"> ja tietopohja</w:t>
            </w:r>
            <w:r w:rsidR="00942888">
              <w:rPr>
                <w:u w:val="single"/>
              </w:rPr>
              <w:t>:</w:t>
            </w:r>
          </w:p>
          <w:p w14:paraId="5326F795" w14:textId="77777777" w:rsidR="00942888" w:rsidRPr="00393A0B" w:rsidRDefault="00942888" w:rsidP="001E6989">
            <w:pPr>
              <w:rPr>
                <w:u w:val="single"/>
              </w:rPr>
            </w:pPr>
          </w:p>
          <w:p w14:paraId="5326F796" w14:textId="77777777" w:rsidR="001E6989" w:rsidRDefault="001E6989" w:rsidP="001E6989">
            <w:r>
              <w:t xml:space="preserve">Mitkä ovat tärkeimmät ja liikennejärjestelmäanalyysin valmistelun ensivaiheessa priorisoitavat tilannekuvat? </w:t>
            </w:r>
          </w:p>
          <w:p w14:paraId="5326F797" w14:textId="77777777" w:rsidR="001E6989" w:rsidRDefault="001E6989" w:rsidP="001E6989"/>
          <w:p w14:paraId="5326F798" w14:textId="77777777" w:rsidR="001E6989" w:rsidRDefault="001E6989" w:rsidP="001E6989">
            <w:r>
              <w:t>Mitkä ovat kriittisimmät liikennejärjestelmätason tietopuutteet ja millaiselle alueelliselle tiedolle olisi eniten tarvetta?</w:t>
            </w:r>
          </w:p>
          <w:p w14:paraId="5326F799" w14:textId="77777777" w:rsidR="001E6989" w:rsidRDefault="001E6989" w:rsidP="001E6989"/>
          <w:p w14:paraId="5326F79A" w14:textId="77777777" w:rsidR="001E6989" w:rsidRDefault="001E6989" w:rsidP="001E6989">
            <w:r>
              <w:t>Miten alueellisen tiedon yhteismitallisuus saataisiin tehokkaimmin varmistettua ja mikä olisi keskeisin tarkasteltava maantieteellinen alue?</w:t>
            </w:r>
          </w:p>
          <w:p w14:paraId="5326F79B" w14:textId="77777777" w:rsidR="001E6989" w:rsidRDefault="001E6989" w:rsidP="001E6989"/>
          <w:p w14:paraId="5326F79C" w14:textId="77777777" w:rsidR="001E6989" w:rsidRDefault="001E6989" w:rsidP="001E6989">
            <w:pPr>
              <w:rPr>
                <w:u w:val="single"/>
              </w:rPr>
            </w:pPr>
            <w:r w:rsidRPr="00393A0B">
              <w:rPr>
                <w:u w:val="single"/>
              </w:rPr>
              <w:t>Valmistelun yhteistyöprosessi</w:t>
            </w:r>
            <w:r w:rsidR="00942888">
              <w:rPr>
                <w:u w:val="single"/>
              </w:rPr>
              <w:t>:</w:t>
            </w:r>
          </w:p>
          <w:p w14:paraId="5326F79D" w14:textId="77777777" w:rsidR="00942888" w:rsidRPr="00393A0B" w:rsidRDefault="00942888" w:rsidP="001E6989">
            <w:pPr>
              <w:rPr>
                <w:u w:val="single"/>
              </w:rPr>
            </w:pPr>
          </w:p>
          <w:p w14:paraId="5326F79E" w14:textId="77777777" w:rsidR="001E6989" w:rsidRDefault="001E6989" w:rsidP="001E6989">
            <w:r>
              <w:t xml:space="preserve">Miten hyvin muistiossa kuvattu yhteistyöprosessi varmistaa jatkuvan vuorovaikutuksen? </w:t>
            </w:r>
          </w:p>
          <w:p w14:paraId="5326F79F" w14:textId="77777777" w:rsidR="001E6989" w:rsidRDefault="001E6989" w:rsidP="001E6989"/>
          <w:p w14:paraId="5326F7A0" w14:textId="77777777" w:rsidR="001E6989" w:rsidRDefault="001E6989" w:rsidP="001E6989">
            <w:r>
              <w:t>Mitkä ovat liikennejärjestelmäanalyysin valmisteluun sisältyvän yhteistyön näkökulmasta tärkeimmät olemassa olevat verkostot?</w:t>
            </w:r>
          </w:p>
          <w:p w14:paraId="5326F7A1" w14:textId="77777777" w:rsidR="001E6989" w:rsidRDefault="001E6989" w:rsidP="001E6989"/>
          <w:p w14:paraId="5326F7A2" w14:textId="77777777" w:rsidR="001E6989" w:rsidRDefault="001E6989" w:rsidP="001E6989">
            <w:pPr>
              <w:rPr>
                <w:u w:val="single"/>
              </w:rPr>
            </w:pPr>
            <w:r w:rsidRPr="00393A0B">
              <w:rPr>
                <w:u w:val="single"/>
              </w:rPr>
              <w:t>Liikenne 12 -suunnitelman seurantamittaristo</w:t>
            </w:r>
            <w:r w:rsidR="00942888">
              <w:rPr>
                <w:u w:val="single"/>
              </w:rPr>
              <w:t>:</w:t>
            </w:r>
          </w:p>
          <w:p w14:paraId="5326F7A3" w14:textId="77777777" w:rsidR="00942888" w:rsidRPr="00393A0B" w:rsidRDefault="00942888" w:rsidP="001E6989">
            <w:pPr>
              <w:rPr>
                <w:u w:val="single"/>
              </w:rPr>
            </w:pPr>
          </w:p>
          <w:p w14:paraId="5326F7A4" w14:textId="77777777" w:rsidR="001E6989" w:rsidRDefault="001E6989" w:rsidP="001E6989">
            <w:r>
              <w:lastRenderedPageBreak/>
              <w:t>Miten hyvin mittaristosta saadaan lain ja suunnitelman tavoitteiden seurannan näkökulmasta tärkeää tietoa?</w:t>
            </w:r>
          </w:p>
          <w:p w14:paraId="5326F7A5" w14:textId="77777777" w:rsidR="001E6989" w:rsidRDefault="001E6989" w:rsidP="001E6989"/>
          <w:p w14:paraId="5326F7A6" w14:textId="77777777" w:rsidR="001E6989" w:rsidRDefault="001E6989" w:rsidP="001E6989">
            <w:r>
              <w:t>Mitä yksittäisiä mittareita seurantamittaristosta voitaisiin karsia tai mitä mittaristoon tulisi lisätä?</w:t>
            </w:r>
          </w:p>
          <w:p w14:paraId="5326F7A7" w14:textId="77777777" w:rsidR="001E6989" w:rsidRDefault="001E6989" w:rsidP="001E6989"/>
          <w:p w14:paraId="5326F7A8" w14:textId="77777777" w:rsidR="001E6989" w:rsidRDefault="001E6989" w:rsidP="001E6989">
            <w:pPr>
              <w:rPr>
                <w:u w:val="single"/>
              </w:rPr>
            </w:pPr>
            <w:r>
              <w:rPr>
                <w:u w:val="single"/>
              </w:rPr>
              <w:t>Yleistä</w:t>
            </w:r>
            <w:r w:rsidR="00942888">
              <w:rPr>
                <w:u w:val="single"/>
              </w:rPr>
              <w:t>:</w:t>
            </w:r>
          </w:p>
          <w:p w14:paraId="5326F7A9" w14:textId="77777777" w:rsidR="001E6989" w:rsidRPr="00393A0B" w:rsidRDefault="001E6989" w:rsidP="001E6989">
            <w:pPr>
              <w:rPr>
                <w:u w:val="single"/>
              </w:rPr>
            </w:pPr>
          </w:p>
          <w:p w14:paraId="5326F7AA" w14:textId="77777777" w:rsidR="001E6989" w:rsidRDefault="001E6989" w:rsidP="001E6989">
            <w:r>
              <w:t>Mitä muuta palautetta haluatte antaa liikennejärjestelmäanalyysin valmisteluun?</w:t>
            </w:r>
          </w:p>
          <w:p w14:paraId="5326F7AB" w14:textId="77777777" w:rsidR="001E6989" w:rsidRDefault="001E6989" w:rsidP="001E6989"/>
          <w:p w14:paraId="5326F7AC" w14:textId="77777777" w:rsidR="001E6989" w:rsidRDefault="001E6989" w:rsidP="001674B7"/>
        </w:tc>
      </w:tr>
      <w:tr w:rsidR="001E6989" w14:paraId="5326F7B0" w14:textId="77777777" w:rsidTr="001E6989">
        <w:tc>
          <w:tcPr>
            <w:tcW w:w="1418" w:type="dxa"/>
          </w:tcPr>
          <w:p w14:paraId="5326F7AE" w14:textId="77777777" w:rsidR="001E6989" w:rsidRDefault="001E6989" w:rsidP="001E6989"/>
        </w:tc>
        <w:tc>
          <w:tcPr>
            <w:tcW w:w="8507" w:type="dxa"/>
          </w:tcPr>
          <w:p w14:paraId="5326F7AF" w14:textId="77777777" w:rsidR="001E6989" w:rsidRDefault="001E6989" w:rsidP="001674B7"/>
        </w:tc>
      </w:tr>
    </w:tbl>
    <w:p w14:paraId="5326F7B1" w14:textId="77777777" w:rsidR="00AA1231" w:rsidRDefault="00AA1231" w:rsidP="00271722"/>
    <w:sectPr w:rsidR="00AA1231" w:rsidSect="000008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F7B4" w14:textId="77777777" w:rsidR="00626D56" w:rsidRDefault="00626D56" w:rsidP="00261760">
      <w:r>
        <w:separator/>
      </w:r>
    </w:p>
  </w:endnote>
  <w:endnote w:type="continuationSeparator" w:id="0">
    <w:p w14:paraId="5326F7B5" w14:textId="77777777" w:rsidR="00626D56" w:rsidRDefault="00626D56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F7CF" w14:textId="77777777" w:rsidR="00626D56" w:rsidRDefault="0062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626D56" w14:paraId="5326F7D1" w14:textId="77777777" w:rsidTr="0089181B">
      <w:tc>
        <w:tcPr>
          <w:tcW w:w="9923" w:type="dxa"/>
          <w:gridSpan w:val="2"/>
        </w:tcPr>
        <w:p w14:paraId="5326F7D0" w14:textId="77777777" w:rsidR="00626D56" w:rsidRDefault="00626D56" w:rsidP="000008C6">
          <w:pPr>
            <w:pStyle w:val="Footer"/>
            <w:jc w:val="center"/>
          </w:pPr>
          <w:r w:rsidRPr="000008C6">
            <w:t xml:space="preserve">Liikenne- ja viestintävirasto Traficom • PL 320, 00059 TRAFICOM • p. 029 534 5000 • Y-tunnus </w:t>
          </w:r>
          <w:r w:rsidRPr="00D3706E">
            <w:t>2924753-3</w:t>
          </w:r>
          <w:r w:rsidRPr="000008C6">
            <w:t xml:space="preserve"> • </w:t>
          </w:r>
          <w:r w:rsidRPr="0089181B">
            <w:t>traficom.fi</w:t>
          </w:r>
        </w:p>
      </w:tc>
    </w:tr>
    <w:tr w:rsidR="00626D56" w14:paraId="5326F7D4" w14:textId="77777777" w:rsidTr="0089181B">
      <w:tc>
        <w:tcPr>
          <w:tcW w:w="4870" w:type="dxa"/>
        </w:tcPr>
        <w:p w14:paraId="5326F7D2" w14:textId="77777777" w:rsidR="00626D56" w:rsidRDefault="00626D56">
          <w:pPr>
            <w:pStyle w:val="Footer"/>
          </w:pPr>
        </w:p>
      </w:tc>
      <w:tc>
        <w:tcPr>
          <w:tcW w:w="5053" w:type="dxa"/>
        </w:tcPr>
        <w:p w14:paraId="5326F7D3" w14:textId="77777777" w:rsidR="00626D56" w:rsidRPr="0089181B" w:rsidRDefault="00626D56" w:rsidP="000008C6">
          <w:pPr>
            <w:pStyle w:val="Footer"/>
            <w:jc w:val="right"/>
          </w:pPr>
        </w:p>
      </w:tc>
    </w:tr>
  </w:tbl>
  <w:p w14:paraId="5326F7D5" w14:textId="77777777" w:rsidR="00626D56" w:rsidRDefault="00626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626D56" w:rsidRPr="00EA2384" w14:paraId="5326F7F2" w14:textId="77777777" w:rsidTr="00F86E16">
      <w:trPr>
        <w:trHeight w:val="426"/>
      </w:trPr>
      <w:tc>
        <w:tcPr>
          <w:tcW w:w="4111" w:type="dxa"/>
        </w:tcPr>
        <w:p w14:paraId="5326F7EE" w14:textId="77777777" w:rsidR="00626D56" w:rsidRDefault="00626D56" w:rsidP="00213E47">
          <w:pPr>
            <w:pStyle w:val="Footer"/>
            <w:rPr>
              <w:b/>
              <w:lang w:eastAsia="fi-FI"/>
            </w:rPr>
          </w:pPr>
        </w:p>
      </w:tc>
      <w:tc>
        <w:tcPr>
          <w:tcW w:w="2126" w:type="dxa"/>
        </w:tcPr>
        <w:p w14:paraId="5326F7EF" w14:textId="77777777" w:rsidR="00626D56" w:rsidRPr="008279C6" w:rsidRDefault="00626D56" w:rsidP="008279C6">
          <w:pPr>
            <w:pStyle w:val="Footer"/>
          </w:pPr>
        </w:p>
      </w:tc>
      <w:tc>
        <w:tcPr>
          <w:tcW w:w="2693" w:type="dxa"/>
        </w:tcPr>
        <w:p w14:paraId="5326F7F0" w14:textId="77777777" w:rsidR="00626D56" w:rsidRPr="009D2B4A" w:rsidRDefault="00626D56" w:rsidP="008279C6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14:paraId="5326F7F1" w14:textId="77777777" w:rsidR="00626D56" w:rsidRPr="004715F5" w:rsidRDefault="00626D56" w:rsidP="008279C6">
          <w:pPr>
            <w:pStyle w:val="Footer"/>
          </w:pPr>
        </w:p>
      </w:tc>
    </w:tr>
    <w:tr w:rsidR="00626D56" w:rsidRPr="002C376D" w14:paraId="5326F805" w14:textId="77777777" w:rsidTr="00F86E16">
      <w:trPr>
        <w:gridAfter w:val="1"/>
        <w:wAfter w:w="38" w:type="dxa"/>
      </w:trPr>
      <w:tc>
        <w:tcPr>
          <w:tcW w:w="4111" w:type="dxa"/>
        </w:tcPr>
        <w:p w14:paraId="5326F7F3" w14:textId="77777777" w:rsidR="00626D56" w:rsidRPr="00E37C6F" w:rsidRDefault="00626D56" w:rsidP="00213E47">
          <w:pPr>
            <w:pStyle w:val="Footer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5326F80B" wp14:editId="5326F80C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CAA17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Pr="00E37C6F">
            <w:rPr>
              <w:lang w:val="sv-SE"/>
            </w:rPr>
            <w:t>Liikenne- ja viestintävirasto Traficom</w:t>
          </w:r>
        </w:p>
        <w:p w14:paraId="5326F7F4" w14:textId="77777777" w:rsidR="00626D56" w:rsidRPr="00E37C6F" w:rsidRDefault="00626D56" w:rsidP="00213E47">
          <w:pPr>
            <w:pStyle w:val="Footer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14:paraId="5326F7F5" w14:textId="77777777" w:rsidR="00626D56" w:rsidRPr="00E37C6F" w:rsidRDefault="00626D56" w:rsidP="00213E47">
          <w:pPr>
            <w:pStyle w:val="Footer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14:paraId="5326F7F6" w14:textId="77777777" w:rsidR="00626D56" w:rsidRPr="00D3706E" w:rsidRDefault="00626D56" w:rsidP="00213E47">
          <w:pPr>
            <w:pStyle w:val="Footer"/>
            <w:rPr>
              <w:lang w:val="sv-SE"/>
            </w:rPr>
          </w:pPr>
          <w:r w:rsidRPr="00D3706E">
            <w:rPr>
              <w:lang w:val="sv-SE"/>
            </w:rPr>
            <w:t>Kumpulantie 9, Helsinki</w:t>
          </w:r>
        </w:p>
        <w:p w14:paraId="5326F7F7" w14:textId="77777777" w:rsidR="00626D56" w:rsidRPr="00D3706E" w:rsidRDefault="00626D56" w:rsidP="00213E47">
          <w:pPr>
            <w:pStyle w:val="Footer"/>
            <w:rPr>
              <w:lang w:val="sv-SE"/>
            </w:rPr>
          </w:pPr>
          <w:r w:rsidRPr="00D3706E">
            <w:rPr>
              <w:lang w:val="sv-SE"/>
            </w:rPr>
            <w:t>PL 320</w:t>
          </w:r>
        </w:p>
        <w:p w14:paraId="5326F7F8" w14:textId="77777777" w:rsidR="00626D56" w:rsidRPr="00D3706E" w:rsidRDefault="00626D56" w:rsidP="009C5C38">
          <w:pPr>
            <w:pStyle w:val="Footer"/>
            <w:ind w:right="280"/>
            <w:rPr>
              <w:lang w:val="sv-SE"/>
            </w:rPr>
          </w:pPr>
          <w:r w:rsidRPr="00D3706E">
            <w:rPr>
              <w:lang w:val="sv-SE"/>
            </w:rPr>
            <w:t>00059 TRAFICOM</w:t>
          </w:r>
        </w:p>
        <w:p w14:paraId="5326F7F9" w14:textId="77777777" w:rsidR="00626D56" w:rsidRPr="00D3706E" w:rsidRDefault="00626D56" w:rsidP="00213E47">
          <w:pPr>
            <w:pStyle w:val="Footer"/>
            <w:rPr>
              <w:lang w:val="sv-SE"/>
            </w:rPr>
          </w:pPr>
          <w:r w:rsidRPr="00D3706E">
            <w:rPr>
              <w:lang w:val="sv-SE"/>
            </w:rPr>
            <w:t>p. 0295 345 000</w:t>
          </w:r>
        </w:p>
        <w:p w14:paraId="5326F7FA" w14:textId="77777777" w:rsidR="00626D56" w:rsidRPr="00E37C6F" w:rsidRDefault="00626D56" w:rsidP="00345558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693" w:type="dxa"/>
        </w:tcPr>
        <w:p w14:paraId="5326F7FB" w14:textId="77777777" w:rsidR="00626D56" w:rsidRPr="00E37C6F" w:rsidRDefault="00626D56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Gumtäktsvägen 9, Helsingfors</w:t>
          </w:r>
        </w:p>
        <w:p w14:paraId="5326F7FC" w14:textId="77777777" w:rsidR="00626D56" w:rsidRPr="00E37C6F" w:rsidRDefault="00626D56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 xml:space="preserve">PB 320, FI-00059 </w:t>
          </w:r>
        </w:p>
        <w:p w14:paraId="5326F7FD" w14:textId="77777777" w:rsidR="00626D56" w:rsidRPr="00E37C6F" w:rsidRDefault="00626D56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Pr="00E37C6F">
            <w:rPr>
              <w:lang w:val="sv-FI"/>
            </w:rPr>
            <w:t>, Finland</w:t>
          </w:r>
        </w:p>
        <w:p w14:paraId="5326F7FE" w14:textId="77777777" w:rsidR="00626D56" w:rsidRPr="00E37C6F" w:rsidRDefault="00626D56" w:rsidP="00213E47">
          <w:pPr>
            <w:pStyle w:val="Footer"/>
            <w:rPr>
              <w:lang w:val="sv-FI"/>
            </w:rPr>
          </w:pPr>
          <w:r>
            <w:rPr>
              <w:lang w:val="sv-FI"/>
            </w:rPr>
            <w:t xml:space="preserve">tfn. </w:t>
          </w:r>
          <w:r w:rsidRPr="00E37C6F">
            <w:rPr>
              <w:lang w:val="sv-FI"/>
            </w:rPr>
            <w:t>+358 295 345 000</w:t>
          </w:r>
        </w:p>
        <w:p w14:paraId="5326F7FF" w14:textId="77777777" w:rsidR="00626D56" w:rsidRPr="00E37C6F" w:rsidRDefault="00626D56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14:paraId="5326F800" w14:textId="77777777" w:rsidR="00626D56" w:rsidRPr="005A28CB" w:rsidRDefault="00626D56" w:rsidP="00213E47">
          <w:pPr>
            <w:pStyle w:val="Footer"/>
          </w:pPr>
          <w:r w:rsidRPr="005A28CB">
            <w:t>Kumpulantie 9, Helsinki</w:t>
          </w:r>
        </w:p>
        <w:p w14:paraId="5326F801" w14:textId="77777777" w:rsidR="00626D56" w:rsidRPr="005A28CB" w:rsidRDefault="00626D56" w:rsidP="00F86E16">
          <w:pPr>
            <w:pStyle w:val="Footer"/>
            <w:ind w:left="290" w:hanging="290"/>
          </w:pPr>
          <w:r w:rsidRPr="005A28CB">
            <w:t>P.O. Box 320, FI-00059</w:t>
          </w:r>
        </w:p>
        <w:p w14:paraId="5326F802" w14:textId="77777777" w:rsidR="00626D56" w:rsidRPr="00E37C6F" w:rsidRDefault="00626D56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Pr="00E37C6F">
            <w:rPr>
              <w:lang w:val="sv-FI"/>
            </w:rPr>
            <w:t>, Finland</w:t>
          </w:r>
        </w:p>
        <w:p w14:paraId="5326F803" w14:textId="77777777" w:rsidR="00626D56" w:rsidRPr="00D3706E" w:rsidRDefault="00626D56" w:rsidP="00213E47">
          <w:pPr>
            <w:pStyle w:val="Footer"/>
            <w:rPr>
              <w:lang w:val="sv-SE"/>
            </w:rPr>
          </w:pPr>
          <w:r w:rsidRPr="00D3706E">
            <w:rPr>
              <w:lang w:val="sv-SE"/>
            </w:rPr>
            <w:t>Tel. +358 295 345 000</w:t>
          </w:r>
        </w:p>
        <w:p w14:paraId="5326F804" w14:textId="77777777" w:rsidR="00626D56" w:rsidRPr="00D3706E" w:rsidRDefault="00626D56" w:rsidP="00213E47">
          <w:pPr>
            <w:pStyle w:val="Footer"/>
            <w:rPr>
              <w:lang w:val="sv-SE"/>
            </w:rPr>
          </w:pPr>
          <w:r w:rsidRPr="00D3706E">
            <w:rPr>
              <w:lang w:val="sv-SE"/>
            </w:rPr>
            <w:t>traficom.fi</w:t>
          </w:r>
        </w:p>
      </w:tc>
    </w:tr>
  </w:tbl>
  <w:p w14:paraId="5326F806" w14:textId="77777777" w:rsidR="00626D56" w:rsidRPr="00D3706E" w:rsidRDefault="00626D56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F7B2" w14:textId="77777777" w:rsidR="00626D56" w:rsidRDefault="00626D56" w:rsidP="00261760">
      <w:r>
        <w:separator/>
      </w:r>
    </w:p>
  </w:footnote>
  <w:footnote w:type="continuationSeparator" w:id="0">
    <w:p w14:paraId="5326F7B3" w14:textId="77777777" w:rsidR="00626D56" w:rsidRDefault="00626D56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F7B6" w14:textId="77777777" w:rsidR="00626D56" w:rsidRDefault="00626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3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96"/>
      <w:gridCol w:w="996"/>
      <w:gridCol w:w="1850"/>
      <w:gridCol w:w="626"/>
      <w:gridCol w:w="769"/>
    </w:tblGrid>
    <w:tr w:rsidR="00626D56" w:rsidRPr="00EC3F4A" w14:paraId="5326F7BA" w14:textId="77777777" w:rsidTr="00FA7CDD">
      <w:trPr>
        <w:trHeight w:val="258"/>
      </w:trPr>
      <w:tc>
        <w:tcPr>
          <w:tcW w:w="5696" w:type="dxa"/>
          <w:vMerge w:val="restart"/>
        </w:tcPr>
        <w:p w14:paraId="5326F7B7" w14:textId="77777777" w:rsidR="00626D56" w:rsidRPr="00EC3F4A" w:rsidRDefault="00626D56" w:rsidP="003C7218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78975" behindDoc="0" locked="0" layoutInCell="1" allowOverlap="1" wp14:anchorId="5326F807" wp14:editId="5326F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4" name="Kuva 4" descr="Trafico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6" w:type="dxa"/>
          <w:gridSpan w:val="2"/>
        </w:tcPr>
        <w:sdt>
          <w:sdtPr>
            <w:rPr>
              <w:b/>
            </w:rPr>
            <w:id w:val="-20595411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5326F7B8" w14:textId="77777777" w:rsidR="00626D56" w:rsidRPr="00EC3F4A" w:rsidRDefault="00626D56" w:rsidP="003C7218">
              <w:pPr>
                <w:pStyle w:val="Header"/>
              </w:pPr>
              <w:r>
                <w:rPr>
                  <w:b/>
                </w:rPr>
                <w:t>Lausuntopyyntö</w:t>
              </w:r>
            </w:p>
          </w:sdtContent>
        </w:sdt>
      </w:tc>
      <w:tc>
        <w:tcPr>
          <w:tcW w:w="1394" w:type="dxa"/>
          <w:gridSpan w:val="2"/>
        </w:tcPr>
        <w:p w14:paraId="5326F7B9" w14:textId="08FDE6D7" w:rsidR="00626D56" w:rsidRPr="00EC3F4A" w:rsidRDefault="00626D56" w:rsidP="003C721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2692">
            <w:t>3</w:t>
          </w:r>
          <w:r>
            <w:fldChar w:fldCharType="end"/>
          </w:r>
          <w:r w:rsidRPr="00EC3F4A">
            <w:t xml:space="preserve"> (</w:t>
          </w:r>
          <w:r w:rsidR="00522692">
            <w:fldChar w:fldCharType="begin"/>
          </w:r>
          <w:r w:rsidR="00522692">
            <w:instrText xml:space="preserve"> NUMPAGES   \* MERGEFORMAT </w:instrText>
          </w:r>
          <w:r w:rsidR="00522692">
            <w:fldChar w:fldCharType="separate"/>
          </w:r>
          <w:r w:rsidR="00522692">
            <w:t>10</w:t>
          </w:r>
          <w:r w:rsidR="00522692">
            <w:fldChar w:fldCharType="end"/>
          </w:r>
          <w:r w:rsidRPr="00EC3F4A">
            <w:t>)</w:t>
          </w:r>
        </w:p>
      </w:tc>
    </w:tr>
    <w:tr w:rsidR="00626D56" w:rsidRPr="00EC3F4A" w14:paraId="5326F7BF" w14:textId="77777777" w:rsidTr="00FA7CDD">
      <w:trPr>
        <w:trHeight w:val="183"/>
      </w:trPr>
      <w:tc>
        <w:tcPr>
          <w:tcW w:w="5696" w:type="dxa"/>
          <w:vMerge/>
        </w:tcPr>
        <w:p w14:paraId="5326F7BB" w14:textId="77777777" w:rsidR="00626D56" w:rsidRPr="00EC3F4A" w:rsidRDefault="00626D56" w:rsidP="003C7218">
          <w:pPr>
            <w:pStyle w:val="Header"/>
          </w:pPr>
        </w:p>
      </w:tc>
      <w:tc>
        <w:tcPr>
          <w:tcW w:w="996" w:type="dxa"/>
        </w:tcPr>
        <w:p w14:paraId="5326F7BC" w14:textId="77777777" w:rsidR="00626D56" w:rsidRPr="00EC3F4A" w:rsidRDefault="00626D56" w:rsidP="003C7218">
          <w:pPr>
            <w:pStyle w:val="Header"/>
          </w:pPr>
        </w:p>
      </w:tc>
      <w:tc>
        <w:tcPr>
          <w:tcW w:w="2476" w:type="dxa"/>
          <w:gridSpan w:val="2"/>
        </w:tcPr>
        <w:p w14:paraId="5326F7BD" w14:textId="77777777" w:rsidR="00626D56" w:rsidRPr="00EC3F4A" w:rsidRDefault="00626D56" w:rsidP="003C7218">
          <w:pPr>
            <w:pStyle w:val="Header"/>
          </w:pPr>
        </w:p>
      </w:tc>
      <w:tc>
        <w:tcPr>
          <w:tcW w:w="767" w:type="dxa"/>
        </w:tcPr>
        <w:p w14:paraId="5326F7BE" w14:textId="77777777" w:rsidR="00626D56" w:rsidRPr="00EC3F4A" w:rsidRDefault="00626D56" w:rsidP="003C7218">
          <w:pPr>
            <w:pStyle w:val="Header"/>
          </w:pPr>
        </w:p>
      </w:tc>
    </w:tr>
    <w:tr w:rsidR="00626D56" w:rsidRPr="00EC3F4A" w14:paraId="5326F7C4" w14:textId="77777777" w:rsidTr="00FA7CDD">
      <w:trPr>
        <w:trHeight w:val="183"/>
      </w:trPr>
      <w:tc>
        <w:tcPr>
          <w:tcW w:w="5696" w:type="dxa"/>
          <w:vMerge/>
        </w:tcPr>
        <w:p w14:paraId="5326F7C0" w14:textId="77777777" w:rsidR="00626D56" w:rsidRPr="00EC3F4A" w:rsidRDefault="00626D56" w:rsidP="003C7218">
          <w:pPr>
            <w:pStyle w:val="Header"/>
          </w:pPr>
        </w:p>
      </w:tc>
      <w:tc>
        <w:tcPr>
          <w:tcW w:w="4241" w:type="dxa"/>
          <w:gridSpan w:val="4"/>
        </w:tcPr>
        <w:p w14:paraId="5326F7C1" w14:textId="77777777" w:rsidR="00626D56" w:rsidRDefault="00626D56" w:rsidP="00433154">
          <w:pPr>
            <w:pStyle w:val="Header"/>
          </w:pPr>
          <w:r>
            <w:t xml:space="preserve">Dnro </w:t>
          </w:r>
          <w:r w:rsidRPr="00433154">
            <w:t>TRAFICOM/6979</w:t>
          </w:r>
          <w:r>
            <w:t>0/04.04.05.03/2021</w:t>
          </w:r>
        </w:p>
        <w:p w14:paraId="5326F7C2" w14:textId="77777777" w:rsidR="00626D56" w:rsidRDefault="00626D56" w:rsidP="00433154">
          <w:pPr>
            <w:pStyle w:val="Header"/>
          </w:pPr>
        </w:p>
        <w:p w14:paraId="5326F7C3" w14:textId="77777777" w:rsidR="00626D56" w:rsidRPr="00EC3F4A" w:rsidRDefault="00626D56" w:rsidP="00433154">
          <w:pPr>
            <w:pStyle w:val="Header"/>
          </w:pPr>
        </w:p>
      </w:tc>
    </w:tr>
    <w:tr w:rsidR="00626D56" w:rsidRPr="00EC3F4A" w14:paraId="5326F7C8" w14:textId="77777777" w:rsidTr="00FA7CDD">
      <w:trPr>
        <w:trHeight w:val="258"/>
      </w:trPr>
      <w:tc>
        <w:tcPr>
          <w:tcW w:w="5696" w:type="dxa"/>
        </w:tcPr>
        <w:p w14:paraId="5326F7C5" w14:textId="77777777" w:rsidR="00626D56" w:rsidRPr="009D2B4A" w:rsidRDefault="00626D56" w:rsidP="003C7218">
          <w:pPr>
            <w:pStyle w:val="Header"/>
          </w:pPr>
        </w:p>
      </w:tc>
      <w:tc>
        <w:tcPr>
          <w:tcW w:w="996" w:type="dxa"/>
        </w:tcPr>
        <w:p w14:paraId="5326F7C6" w14:textId="77777777" w:rsidR="00626D56" w:rsidRPr="009D2B4A" w:rsidRDefault="00626D56" w:rsidP="003C7218">
          <w:pPr>
            <w:pStyle w:val="Header"/>
          </w:pPr>
        </w:p>
      </w:tc>
      <w:tc>
        <w:tcPr>
          <w:tcW w:w="3244" w:type="dxa"/>
          <w:gridSpan w:val="3"/>
        </w:tcPr>
        <w:p w14:paraId="5326F7C7" w14:textId="77777777" w:rsidR="00626D56" w:rsidRPr="00EC3F4A" w:rsidRDefault="00626D56" w:rsidP="00A22657">
          <w:pPr>
            <w:pStyle w:val="Header"/>
          </w:pPr>
          <w:r>
            <w:t>25.2.2021</w:t>
          </w:r>
        </w:p>
      </w:tc>
    </w:tr>
    <w:tr w:rsidR="00626D56" w:rsidRPr="00EC3F4A" w14:paraId="5326F7CC" w14:textId="77777777" w:rsidTr="00FA7CDD">
      <w:trPr>
        <w:trHeight w:val="258"/>
      </w:trPr>
      <w:tc>
        <w:tcPr>
          <w:tcW w:w="5696" w:type="dxa"/>
        </w:tcPr>
        <w:p w14:paraId="5326F7C9" w14:textId="77777777" w:rsidR="00626D56" w:rsidRPr="00546123" w:rsidRDefault="00626D56" w:rsidP="003C7218">
          <w:pPr>
            <w:pStyle w:val="Header"/>
          </w:pPr>
        </w:p>
      </w:tc>
      <w:tc>
        <w:tcPr>
          <w:tcW w:w="996" w:type="dxa"/>
        </w:tcPr>
        <w:p w14:paraId="5326F7CA" w14:textId="77777777" w:rsidR="00626D56" w:rsidRDefault="00626D56" w:rsidP="003C7218">
          <w:pPr>
            <w:pStyle w:val="Header"/>
          </w:pPr>
        </w:p>
      </w:tc>
      <w:tc>
        <w:tcPr>
          <w:tcW w:w="3244" w:type="dxa"/>
          <w:gridSpan w:val="3"/>
        </w:tcPr>
        <w:p w14:paraId="5326F7CB" w14:textId="77777777" w:rsidR="00626D56" w:rsidRPr="00EC3F4A" w:rsidRDefault="00626D56" w:rsidP="003C7218">
          <w:pPr>
            <w:pStyle w:val="Header"/>
          </w:pPr>
        </w:p>
      </w:tc>
    </w:tr>
  </w:tbl>
  <w:p w14:paraId="5326F7CD" w14:textId="77777777" w:rsidR="00626D56" w:rsidRDefault="00626D56">
    <w:pPr>
      <w:pStyle w:val="Header"/>
    </w:pPr>
  </w:p>
  <w:p w14:paraId="5326F7CE" w14:textId="77777777" w:rsidR="00626D56" w:rsidRDefault="00626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626D56" w:rsidRPr="00EC3F4A" w14:paraId="5326F7DA" w14:textId="77777777" w:rsidTr="00170958">
      <w:tc>
        <w:tcPr>
          <w:tcW w:w="3969" w:type="dxa"/>
          <w:vMerge w:val="restart"/>
        </w:tcPr>
        <w:p w14:paraId="5326F7D6" w14:textId="77777777" w:rsidR="00626D56" w:rsidRPr="00EC3F4A" w:rsidRDefault="00626D56" w:rsidP="00626D56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5326F809" wp14:editId="5326F8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5326F7D7" w14:textId="77777777" w:rsidR="00626D56" w:rsidRPr="00F12499" w:rsidRDefault="00626D56" w:rsidP="00626D56">
              <w:pPr>
                <w:pStyle w:val="Header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5326F7D8" w14:textId="77777777" w:rsidR="00626D56" w:rsidRPr="00EC3F4A" w:rsidRDefault="00626D56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14:paraId="5326F7D9" w14:textId="77777777" w:rsidR="00626D56" w:rsidRPr="00EC3F4A" w:rsidRDefault="00626D56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r w:rsidR="00522692">
            <w:fldChar w:fldCharType="begin"/>
          </w:r>
          <w:r w:rsidR="00522692">
            <w:instrText xml:space="preserve"> NUMPAGES   \* MERGEFORMAT </w:instrText>
          </w:r>
          <w:r w:rsidR="00522692">
            <w:fldChar w:fldCharType="separate"/>
          </w:r>
          <w:r>
            <w:t>1</w:t>
          </w:r>
          <w:r w:rsidR="00522692">
            <w:fldChar w:fldCharType="end"/>
          </w:r>
          <w:r w:rsidRPr="00EC3F4A">
            <w:t>)</w:t>
          </w:r>
        </w:p>
      </w:tc>
    </w:tr>
    <w:tr w:rsidR="00626D56" w:rsidRPr="00EC3F4A" w14:paraId="5326F7DF" w14:textId="77777777" w:rsidTr="00170958">
      <w:trPr>
        <w:trHeight w:val="172"/>
      </w:trPr>
      <w:tc>
        <w:tcPr>
          <w:tcW w:w="3969" w:type="dxa"/>
          <w:vMerge/>
        </w:tcPr>
        <w:p w14:paraId="5326F7DB" w14:textId="77777777" w:rsidR="00626D56" w:rsidRPr="00EC3F4A" w:rsidRDefault="00626D56" w:rsidP="00626D56">
          <w:pPr>
            <w:pStyle w:val="Header"/>
          </w:pPr>
        </w:p>
      </w:tc>
      <w:tc>
        <w:tcPr>
          <w:tcW w:w="2694" w:type="dxa"/>
        </w:tcPr>
        <w:p w14:paraId="5326F7DC" w14:textId="77777777" w:rsidR="00626D56" w:rsidRPr="00EC3F4A" w:rsidRDefault="00626D56" w:rsidP="00626D56">
          <w:pPr>
            <w:pStyle w:val="Header"/>
          </w:pPr>
        </w:p>
      </w:tc>
      <w:tc>
        <w:tcPr>
          <w:tcW w:w="2466" w:type="dxa"/>
          <w:gridSpan w:val="2"/>
        </w:tcPr>
        <w:p w14:paraId="5326F7DD" w14:textId="77777777" w:rsidR="00626D56" w:rsidRPr="00EC3F4A" w:rsidRDefault="00626D56" w:rsidP="00626D56">
          <w:pPr>
            <w:pStyle w:val="Header"/>
          </w:pPr>
        </w:p>
      </w:tc>
      <w:tc>
        <w:tcPr>
          <w:tcW w:w="762" w:type="dxa"/>
        </w:tcPr>
        <w:p w14:paraId="5326F7DE" w14:textId="77777777" w:rsidR="00626D56" w:rsidRPr="00EC3F4A" w:rsidRDefault="00626D56" w:rsidP="00626D56">
          <w:pPr>
            <w:pStyle w:val="Header"/>
          </w:pPr>
        </w:p>
      </w:tc>
    </w:tr>
    <w:tr w:rsidR="00626D56" w:rsidRPr="00EC3F4A" w14:paraId="5326F7E2" w14:textId="77777777" w:rsidTr="00626D56">
      <w:trPr>
        <w:trHeight w:val="172"/>
      </w:trPr>
      <w:tc>
        <w:tcPr>
          <w:tcW w:w="3969" w:type="dxa"/>
          <w:vMerge/>
        </w:tcPr>
        <w:p w14:paraId="5326F7E0" w14:textId="77777777" w:rsidR="00626D56" w:rsidRPr="00EC3F4A" w:rsidRDefault="00626D56" w:rsidP="00626D56">
          <w:pPr>
            <w:pStyle w:val="Header"/>
          </w:pPr>
        </w:p>
      </w:tc>
      <w:tc>
        <w:tcPr>
          <w:tcW w:w="5922" w:type="dxa"/>
          <w:gridSpan w:val="4"/>
        </w:tcPr>
        <w:p w14:paraId="5326F7E1" w14:textId="77777777" w:rsidR="00626D56" w:rsidRPr="00EC3F4A" w:rsidRDefault="00626D56" w:rsidP="00170958">
          <w:pPr>
            <w:pStyle w:val="Header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626D56" w:rsidRPr="00EC3F4A" w14:paraId="5326F7E6" w14:textId="77777777" w:rsidTr="00910BA8">
      <w:tc>
        <w:tcPr>
          <w:tcW w:w="3969" w:type="dxa"/>
        </w:tcPr>
        <w:p w14:paraId="5326F7E3" w14:textId="77777777" w:rsidR="00626D56" w:rsidRPr="009D2B4A" w:rsidRDefault="00626D56" w:rsidP="00626D56">
          <w:pPr>
            <w:pStyle w:val="Header"/>
          </w:pPr>
        </w:p>
      </w:tc>
      <w:tc>
        <w:tcPr>
          <w:tcW w:w="2694" w:type="dxa"/>
        </w:tcPr>
        <w:p w14:paraId="5326F7E4" w14:textId="77777777" w:rsidR="00626D56" w:rsidRPr="009D2B4A" w:rsidRDefault="00626D56" w:rsidP="00626D56">
          <w:pPr>
            <w:pStyle w:val="Header"/>
          </w:pPr>
          <w:r>
            <w:t>Liite 1</w:t>
          </w:r>
        </w:p>
      </w:tc>
      <w:tc>
        <w:tcPr>
          <w:tcW w:w="3228" w:type="dxa"/>
          <w:gridSpan w:val="3"/>
        </w:tcPr>
        <w:p w14:paraId="5326F7E5" w14:textId="77777777" w:rsidR="00626D56" w:rsidRPr="00EC3F4A" w:rsidRDefault="00626D56" w:rsidP="00170958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626D56" w:rsidRPr="00EC3F4A" w14:paraId="5326F7EA" w14:textId="77777777" w:rsidTr="00910BA8">
      <w:tc>
        <w:tcPr>
          <w:tcW w:w="3969" w:type="dxa"/>
        </w:tcPr>
        <w:p w14:paraId="5326F7E7" w14:textId="77777777" w:rsidR="00626D56" w:rsidRPr="00546123" w:rsidRDefault="00626D56" w:rsidP="00626D56">
          <w:pPr>
            <w:pStyle w:val="Header"/>
          </w:pPr>
        </w:p>
      </w:tc>
      <w:tc>
        <w:tcPr>
          <w:tcW w:w="2694" w:type="dxa"/>
        </w:tcPr>
        <w:p w14:paraId="5326F7E8" w14:textId="77777777" w:rsidR="00626D56" w:rsidRDefault="00626D56" w:rsidP="00626D56">
          <w:pPr>
            <w:pStyle w:val="Header"/>
          </w:pPr>
        </w:p>
      </w:tc>
      <w:tc>
        <w:tcPr>
          <w:tcW w:w="3228" w:type="dxa"/>
          <w:gridSpan w:val="3"/>
        </w:tcPr>
        <w:p w14:paraId="5326F7E9" w14:textId="77777777" w:rsidR="00626D56" w:rsidRPr="00EC3F4A" w:rsidRDefault="00626D56" w:rsidP="00626D56">
          <w:pPr>
            <w:pStyle w:val="Header"/>
          </w:pPr>
        </w:p>
      </w:tc>
    </w:tr>
  </w:tbl>
  <w:p w14:paraId="5326F7EB" w14:textId="77777777" w:rsidR="00626D56" w:rsidRDefault="00626D56">
    <w:pPr>
      <w:pStyle w:val="Header"/>
    </w:pPr>
  </w:p>
  <w:p w14:paraId="5326F7EC" w14:textId="77777777" w:rsidR="00626D56" w:rsidRDefault="00626D56">
    <w:pPr>
      <w:pStyle w:val="Header"/>
    </w:pPr>
  </w:p>
  <w:p w14:paraId="5326F7ED" w14:textId="77777777" w:rsidR="00626D56" w:rsidRDefault="00626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F4005D32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5"/>
  </w:num>
  <w:num w:numId="30">
    <w:abstractNumId w:val="5"/>
  </w:num>
  <w:num w:numId="31">
    <w:abstractNumId w:val="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6"/>
  </w:num>
  <w:num w:numId="43">
    <w:abstractNumId w:val="5"/>
  </w:num>
  <w:num w:numId="44">
    <w:abstractNumId w:val="5"/>
  </w:num>
  <w:num w:numId="45">
    <w:abstractNumId w:val="6"/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AD"/>
    <w:rsid w:val="0000057D"/>
    <w:rsid w:val="000008C6"/>
    <w:rsid w:val="000060C1"/>
    <w:rsid w:val="00014E30"/>
    <w:rsid w:val="0001699F"/>
    <w:rsid w:val="00022ECD"/>
    <w:rsid w:val="000238BF"/>
    <w:rsid w:val="00032708"/>
    <w:rsid w:val="00035282"/>
    <w:rsid w:val="00047EF7"/>
    <w:rsid w:val="00063065"/>
    <w:rsid w:val="00067875"/>
    <w:rsid w:val="000A115D"/>
    <w:rsid w:val="000B3357"/>
    <w:rsid w:val="000B3F1D"/>
    <w:rsid w:val="000E4D27"/>
    <w:rsid w:val="000F3CE1"/>
    <w:rsid w:val="00101E5C"/>
    <w:rsid w:val="0011074D"/>
    <w:rsid w:val="001124B9"/>
    <w:rsid w:val="001127D3"/>
    <w:rsid w:val="001174E2"/>
    <w:rsid w:val="001223C1"/>
    <w:rsid w:val="00127935"/>
    <w:rsid w:val="001674B7"/>
    <w:rsid w:val="00170958"/>
    <w:rsid w:val="00193233"/>
    <w:rsid w:val="0019752B"/>
    <w:rsid w:val="001A7F54"/>
    <w:rsid w:val="001E2770"/>
    <w:rsid w:val="001E6989"/>
    <w:rsid w:val="00213E47"/>
    <w:rsid w:val="00217315"/>
    <w:rsid w:val="00223987"/>
    <w:rsid w:val="002337C2"/>
    <w:rsid w:val="00240745"/>
    <w:rsid w:val="002461CF"/>
    <w:rsid w:val="002522F2"/>
    <w:rsid w:val="00261760"/>
    <w:rsid w:val="00271722"/>
    <w:rsid w:val="0029240F"/>
    <w:rsid w:val="00293F3E"/>
    <w:rsid w:val="002C376D"/>
    <w:rsid w:val="002F6929"/>
    <w:rsid w:val="003030F4"/>
    <w:rsid w:val="00305757"/>
    <w:rsid w:val="0030655E"/>
    <w:rsid w:val="003401A5"/>
    <w:rsid w:val="00345558"/>
    <w:rsid w:val="00350202"/>
    <w:rsid w:val="00350DB9"/>
    <w:rsid w:val="003916A6"/>
    <w:rsid w:val="003917E1"/>
    <w:rsid w:val="00393C81"/>
    <w:rsid w:val="003A7045"/>
    <w:rsid w:val="003C7218"/>
    <w:rsid w:val="003E6880"/>
    <w:rsid w:val="003E7D39"/>
    <w:rsid w:val="003F27E5"/>
    <w:rsid w:val="00400957"/>
    <w:rsid w:val="00407C11"/>
    <w:rsid w:val="00424608"/>
    <w:rsid w:val="00433154"/>
    <w:rsid w:val="00447286"/>
    <w:rsid w:val="004478DB"/>
    <w:rsid w:val="0045242D"/>
    <w:rsid w:val="004715F5"/>
    <w:rsid w:val="00492599"/>
    <w:rsid w:val="004A4AC8"/>
    <w:rsid w:val="004A7CB2"/>
    <w:rsid w:val="004B62A4"/>
    <w:rsid w:val="004C56FF"/>
    <w:rsid w:val="004D079E"/>
    <w:rsid w:val="004D7F15"/>
    <w:rsid w:val="00522692"/>
    <w:rsid w:val="00535380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612D32"/>
    <w:rsid w:val="00626D56"/>
    <w:rsid w:val="00634C73"/>
    <w:rsid w:val="00657CCA"/>
    <w:rsid w:val="006700CD"/>
    <w:rsid w:val="0069005A"/>
    <w:rsid w:val="00697384"/>
    <w:rsid w:val="006A5316"/>
    <w:rsid w:val="006C6235"/>
    <w:rsid w:val="006C7E27"/>
    <w:rsid w:val="006D31EA"/>
    <w:rsid w:val="007102B6"/>
    <w:rsid w:val="0072074B"/>
    <w:rsid w:val="00725063"/>
    <w:rsid w:val="00745A0C"/>
    <w:rsid w:val="00766157"/>
    <w:rsid w:val="00770934"/>
    <w:rsid w:val="007A3D7B"/>
    <w:rsid w:val="007B27D9"/>
    <w:rsid w:val="007D10CC"/>
    <w:rsid w:val="007D2260"/>
    <w:rsid w:val="007E3C0A"/>
    <w:rsid w:val="007E6CEB"/>
    <w:rsid w:val="007F0683"/>
    <w:rsid w:val="00802183"/>
    <w:rsid w:val="00825477"/>
    <w:rsid w:val="008279C6"/>
    <w:rsid w:val="00845C83"/>
    <w:rsid w:val="00854103"/>
    <w:rsid w:val="008615BD"/>
    <w:rsid w:val="00881BDD"/>
    <w:rsid w:val="0089181B"/>
    <w:rsid w:val="00896362"/>
    <w:rsid w:val="008A4EBA"/>
    <w:rsid w:val="008B04C0"/>
    <w:rsid w:val="008B4E1C"/>
    <w:rsid w:val="008C42AD"/>
    <w:rsid w:val="008D10AF"/>
    <w:rsid w:val="008D30DD"/>
    <w:rsid w:val="008D4E9E"/>
    <w:rsid w:val="00910BA8"/>
    <w:rsid w:val="00925808"/>
    <w:rsid w:val="00931AC4"/>
    <w:rsid w:val="00942888"/>
    <w:rsid w:val="00943D46"/>
    <w:rsid w:val="009729AC"/>
    <w:rsid w:val="009B5A06"/>
    <w:rsid w:val="009C5C38"/>
    <w:rsid w:val="009D2B4A"/>
    <w:rsid w:val="009E56AA"/>
    <w:rsid w:val="009F74FE"/>
    <w:rsid w:val="00A03600"/>
    <w:rsid w:val="00A22657"/>
    <w:rsid w:val="00A31517"/>
    <w:rsid w:val="00A4492C"/>
    <w:rsid w:val="00A5386D"/>
    <w:rsid w:val="00A622B4"/>
    <w:rsid w:val="00A637D1"/>
    <w:rsid w:val="00A91104"/>
    <w:rsid w:val="00AA1231"/>
    <w:rsid w:val="00AC0A55"/>
    <w:rsid w:val="00AC5327"/>
    <w:rsid w:val="00B00D18"/>
    <w:rsid w:val="00B07128"/>
    <w:rsid w:val="00B222AC"/>
    <w:rsid w:val="00B3558F"/>
    <w:rsid w:val="00B45749"/>
    <w:rsid w:val="00B473D4"/>
    <w:rsid w:val="00B717A3"/>
    <w:rsid w:val="00B848C0"/>
    <w:rsid w:val="00B93B24"/>
    <w:rsid w:val="00B94C70"/>
    <w:rsid w:val="00BA5905"/>
    <w:rsid w:val="00BC37BF"/>
    <w:rsid w:val="00BF79C5"/>
    <w:rsid w:val="00C02735"/>
    <w:rsid w:val="00C333C6"/>
    <w:rsid w:val="00C76CF3"/>
    <w:rsid w:val="00C86D83"/>
    <w:rsid w:val="00C91803"/>
    <w:rsid w:val="00CA4655"/>
    <w:rsid w:val="00CD313B"/>
    <w:rsid w:val="00CD6DC6"/>
    <w:rsid w:val="00D03D0D"/>
    <w:rsid w:val="00D31CFD"/>
    <w:rsid w:val="00D35DD0"/>
    <w:rsid w:val="00D3706E"/>
    <w:rsid w:val="00D41B18"/>
    <w:rsid w:val="00D5347F"/>
    <w:rsid w:val="00D5352F"/>
    <w:rsid w:val="00D63FDE"/>
    <w:rsid w:val="00D810BD"/>
    <w:rsid w:val="00D856CB"/>
    <w:rsid w:val="00DC4BB7"/>
    <w:rsid w:val="00DF0E85"/>
    <w:rsid w:val="00DF1D4C"/>
    <w:rsid w:val="00DF4AFA"/>
    <w:rsid w:val="00DF7FEE"/>
    <w:rsid w:val="00E20BFD"/>
    <w:rsid w:val="00E37C6F"/>
    <w:rsid w:val="00E56F9B"/>
    <w:rsid w:val="00E8082B"/>
    <w:rsid w:val="00EA2384"/>
    <w:rsid w:val="00EA5C3D"/>
    <w:rsid w:val="00EA6486"/>
    <w:rsid w:val="00EB505B"/>
    <w:rsid w:val="00EC3F4A"/>
    <w:rsid w:val="00EE2B4D"/>
    <w:rsid w:val="00F05F9D"/>
    <w:rsid w:val="00F07EB5"/>
    <w:rsid w:val="00F12499"/>
    <w:rsid w:val="00F15CB8"/>
    <w:rsid w:val="00F16CEE"/>
    <w:rsid w:val="00F360DF"/>
    <w:rsid w:val="00F363B0"/>
    <w:rsid w:val="00F4042E"/>
    <w:rsid w:val="00F5251F"/>
    <w:rsid w:val="00F562C4"/>
    <w:rsid w:val="00F70FE4"/>
    <w:rsid w:val="00F77EB3"/>
    <w:rsid w:val="00F86E16"/>
    <w:rsid w:val="00F8710D"/>
    <w:rsid w:val="00F93854"/>
    <w:rsid w:val="00FA7CDD"/>
    <w:rsid w:val="00FB4D05"/>
    <w:rsid w:val="00FC3C1E"/>
    <w:rsid w:val="00FD0F6C"/>
    <w:rsid w:val="00FF2940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26F3F3"/>
  <w15:docId w15:val="{47790FBC-94D6-4BE8-AE65-816693D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3B"/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D313B"/>
    <w:pPr>
      <w:keepNext/>
      <w:keepLines/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ListBullet">
    <w:name w:val="List Bullet"/>
    <w:basedOn w:val="Normal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313B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0008C6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8C6"/>
    <w:rPr>
      <w:rFonts w:asciiTheme="majorHAnsi" w:eastAsiaTheme="majorEastAsia" w:hAnsiTheme="majorHAnsi" w:cstheme="majorHAnsi"/>
      <w:b/>
      <w:kern w:val="22"/>
      <w:sz w:val="30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9729AC"/>
    <w:pPr>
      <w:numPr>
        <w:numId w:val="5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DF1D4C"/>
    <w:tblPr>
      <w:tblBorders>
        <w:top w:val="single" w:sz="4" w:space="0" w:color="018285" w:themeColor="accent2"/>
        <w:left w:val="single" w:sz="4" w:space="0" w:color="018285" w:themeColor="accent2"/>
        <w:bottom w:val="single" w:sz="4" w:space="0" w:color="018285" w:themeColor="accent2"/>
        <w:right w:val="single" w:sz="4" w:space="0" w:color="018285" w:themeColor="accent2"/>
        <w:insideH w:val="single" w:sz="4" w:space="0" w:color="018285" w:themeColor="accent2"/>
        <w:insideV w:val="single" w:sz="4" w:space="0" w:color="018285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18285" w:themeFill="accen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ausuntopalvelu.f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irjaamo@traficom.f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C%20Kirje%201%20su.dotx" TargetMode="External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Id xmlns="d66debeb-7098-4f3f-85ea-4716f65764f2" xsi:nil="true"/>
    <SaTyDocumentUserData xmlns="d66debeb-7098-4f3f-85ea-4716f65764f2">false</SaTyDocumentUserData>
    <od82ff796f8549e7b48b0e43c70930a6 xmlns="d66debeb-7098-4f3f-85ea-4716f65764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TosPreservation xmlns="d66debeb-7098-4f3f-85ea-4716f65764f2">3 v</SaTyTosPreservation>
    <SaTyTosTaskGroupId xmlns="d66debeb-7098-4f3f-85ea-4716f65764f2" xsi:nil="true"/>
    <p39f2945831442ffb2b72677709d8610 xmlns="986746b9-21ea-4a10-94d5-c7e2d54bbe5a">
      <Terms xmlns="http://schemas.microsoft.com/office/infopath/2007/PartnerControls"/>
    </p39f2945831442ffb2b72677709d8610>
    <SaTyTosDocumentType xmlns="d66debeb-7098-4f3f-85ea-4716f65764f2" xsi:nil="true"/>
    <SaTyTosPublicity xmlns="d66debeb-7098-4f3f-85ea-4716f65764f2">Julkinen</SaTyTosPublicity>
    <eb88049090c34051aae092bae2056bc2 xmlns="d66debeb-7098-4f3f-85ea-4716f65764f2">
      <Terms xmlns="http://schemas.microsoft.com/office/infopath/2007/PartnerControls"/>
    </eb88049090c34051aae092bae2056bc2>
    <SaTyDocumentYear xmlns="d66debeb-7098-4f3f-85ea-4716f65764f2">2021</SaTyDocumentYear>
    <SaTyDocumentArchive xmlns="d66debeb-7098-4f3f-85ea-4716f65764f2">false</SaTyDocumentArchive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TosIssueGroup xmlns="d66debeb-7098-4f3f-85ea-4716f65764f2" xsi:nil="true"/>
    <SaTyTosIssueGroupId xmlns="d66debeb-7098-4f3f-85ea-4716f65764f2" xsi:nil="true"/>
    <g947cab29b3b46f18713a0acc4648f6c xmlns="986746b9-21ea-4a10-94d5-c7e2d54bbe5a">
      <Terms xmlns="http://schemas.microsoft.com/office/infopath/2007/PartnerControls"/>
    </g947cab29b3b46f18713a0acc4648f6c>
    <SaTyTosTaskGroup xmlns="d66debeb-7098-4f3f-85ea-4716f65764f2" xsi:nil="true"/>
    <a9215f07bdd34c12927c30fd8ee294e2 xmlns="986746b9-21ea-4a10-94d5-c7e2d54bbe5a">
      <Terms xmlns="http://schemas.microsoft.com/office/infopath/2007/PartnerControls"/>
    </a9215f07bdd34c12927c30fd8ee294e2>
    <SaTyDocumentStatus xmlns="d66debeb-7098-4f3f-85ea-4716f65764f2">Luonnos</SaTyDocument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99C1F2122E0B6F4495BCB362BD6ECE1C" ma:contentTypeVersion="1" ma:contentTypeDescription="" ma:contentTypeScope="" ma:versionID="e5ac399cdea168362a5293665010ba9d">
  <xsd:schema xmlns:xsd="http://www.w3.org/2001/XMLSchema" xmlns:xs="http://www.w3.org/2001/XMLSchema" xmlns:p="http://schemas.microsoft.com/office/2006/metadata/properties" xmlns:ns2="d66debeb-7098-4f3f-85ea-4716f65764f2" xmlns:ns3="986746b9-21ea-4a10-94d5-c7e2d54bbe5a" targetNamespace="http://schemas.microsoft.com/office/2006/metadata/properties" ma:root="true" ma:fieldsID="9aedc201855608c7a4ce092d2b6421f4" ns2:_="" ns3:_="">
    <xsd:import namespace="d66debeb-7098-4f3f-85ea-4716f65764f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ebeb-7098-4f3f-85ea-4716f65764f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9ead3b9-d86f-461a-b400-3f23bd1fc75d}" ma:internalName="TaxCatchAll" ma:showField="CatchAllData" ma:web="d66debeb-7098-4f3f-85ea-4716f657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9ead3b9-d86f-461a-b400-3f23bd1fc75d}" ma:internalName="TaxCatchAllLabel" ma:readOnly="true" ma:showField="CatchAllDataLabel" ma:web="d66debeb-7098-4f3f-85ea-4716f657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358B8-7453-4D24-9A18-BA4597ACE8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4733A8F-27AB-485F-8708-0E5E6A2D6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D7717-EA90-4DE5-8A6B-6C5A42CC04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d66debeb-7098-4f3f-85ea-4716f65764f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0E31EB-0CAF-4310-ACC8-1E19627E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debeb-7098-4f3f-85ea-4716f65764f2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FB1C9E-FF55-48FD-BD61-179E2DE2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Kirje 1 su.dotx</Template>
  <TotalTime>1</TotalTime>
  <Pages>10</Pages>
  <Words>1152</Words>
  <Characters>9336</Characters>
  <Application>Microsoft Office Word</Application>
  <DocSecurity>0</DocSecurity>
  <Lines>77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Liikenne- ja viestintävirasto Traficom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Juusela Johanna</dc:creator>
  <cp:lastModifiedBy>Juusela Johanna</cp:lastModifiedBy>
  <cp:revision>4</cp:revision>
  <cp:lastPrinted>2018-06-08T10:12:00Z</cp:lastPrinted>
  <dcterms:created xsi:type="dcterms:W3CDTF">2021-02-22T14:10:00Z</dcterms:created>
  <dcterms:modified xsi:type="dcterms:W3CDTF">2021-02-24T08:38:00Z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0x0101000EC482A17D284AEE8290D09FC0D2D6D200C589622A2BFC49F09A63EB8A040062500099C1F2122E0B6F4495BCB362BD6ECE1C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</Properties>
</file>