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Säädös"/>
        <w:tag w:val="CCSaados"/>
        <w:id w:val="505180228"/>
        <w:placeholder>
          <w:docPart w:val="7A89D8D98FBF4A72980A78E38D5AD1D3"/>
        </w:placeholder>
        <w15:color w:val="00FFFF"/>
      </w:sdtPr>
      <w:sdtEndPr/>
      <w:sdtContent>
        <w:p w:rsidR="00D90A5B" w:rsidRDefault="00D90A5B">
          <w:pPr>
            <w:pStyle w:val="LLNormaali"/>
          </w:pPr>
        </w:p>
        <w:p w:rsidR="004F334C" w:rsidRDefault="004F334C" w:rsidP="004F334C">
          <w:pPr>
            <w:pStyle w:val="LLValtioneuvostonAsetus"/>
          </w:pPr>
          <w:r>
            <w:t>Valtioneuvoston asetus</w:t>
          </w:r>
        </w:p>
        <w:p w:rsidR="001D5B51" w:rsidRPr="009167E1" w:rsidRDefault="00823857" w:rsidP="001D5B51">
          <w:pPr>
            <w:pStyle w:val="LLSaadoksenNimi"/>
          </w:pPr>
          <w:r w:rsidRPr="00823857">
            <w:t>yhdyskuntaseuraamusten täytäntöönpanosta annetun val</w:t>
          </w:r>
          <w:r w:rsidR="00B14EDF">
            <w:t>tioneuvoston asetuksen muuttami</w:t>
          </w:r>
          <w:r w:rsidRPr="00823857">
            <w:t>sesta</w:t>
          </w:r>
        </w:p>
        <w:p w:rsidR="001D5B51" w:rsidRPr="009167E1" w:rsidRDefault="008341AB" w:rsidP="001D5B51">
          <w:pPr>
            <w:pStyle w:val="LLJohtolauseKappaleet"/>
          </w:pPr>
          <w:r w:rsidRPr="008341AB">
            <w:t>Valtioneuvoston päätöksen</w:t>
          </w:r>
          <w:r w:rsidR="001D5B51" w:rsidRPr="009167E1">
            <w:t xml:space="preserve"> mukaisesti </w:t>
          </w:r>
          <w:r w:rsidR="004E4C5C">
            <w:t>yhdyskuntaseuraamusten täytäntöönpanosta annetun lain (400/2015) nojalla:</w:t>
          </w:r>
        </w:p>
        <w:p w:rsidR="007A478D" w:rsidRDefault="001D5B51" w:rsidP="001D5B51">
          <w:pPr>
            <w:pStyle w:val="LLJohtolauseKappaleet"/>
          </w:pPr>
          <w:r w:rsidRPr="009167E1">
            <w:rPr>
              <w:i/>
            </w:rPr>
            <w:t>kumotaan</w:t>
          </w:r>
          <w:r w:rsidR="004E4C5C">
            <w:rPr>
              <w:i/>
            </w:rPr>
            <w:t xml:space="preserve"> </w:t>
          </w:r>
          <w:r w:rsidR="004E4C5C">
            <w:t>yhdyskuntaseuraamusten täytäntöönpanosta annetun valtioneuvoston asetuksen (551/2015</w:t>
          </w:r>
          <w:r w:rsidR="00F80C4C">
            <w:t>) 6, 11</w:t>
          </w:r>
          <w:r w:rsidR="00F80C4C" w:rsidRPr="00F80C4C">
            <w:t>–</w:t>
          </w:r>
          <w:r w:rsidR="00F80C4C">
            <w:t xml:space="preserve">13 §, </w:t>
          </w:r>
          <w:r w:rsidR="00B86FF0">
            <w:t>17 ja 20 §, 25 §:n 1 momentin 5 kohta, 27 §:n 1 momentin 10 kohta,</w:t>
          </w:r>
          <w:r w:rsidR="00A96424">
            <w:t xml:space="preserve"> 31 a §:n 5 kohta,</w:t>
          </w:r>
          <w:r w:rsidR="00B86FF0">
            <w:t xml:space="preserve"> 32 §, 35, 36 § sekä 38</w:t>
          </w:r>
          <w:r w:rsidR="00B86FF0" w:rsidRPr="00B86FF0">
            <w:t>–</w:t>
          </w:r>
          <w:r w:rsidR="00B86FF0">
            <w:t xml:space="preserve">40 §, </w:t>
          </w:r>
        </w:p>
        <w:p w:rsidR="00B86FF0" w:rsidRDefault="00A96424" w:rsidP="001D5B51">
          <w:pPr>
            <w:pStyle w:val="LLJohtolauseKappaleet"/>
          </w:pPr>
          <w:r>
            <w:t>sellaisena kuin niistä ovat 31 §:n 5 kohta ja</w:t>
          </w:r>
          <w:r w:rsidR="00B86FF0">
            <w:t xml:space="preserve"> 32 § asetuksessa 1088/2019</w:t>
          </w:r>
        </w:p>
        <w:p w:rsidR="001D5B51" w:rsidRDefault="001D5B51" w:rsidP="00B14EDF">
          <w:pPr>
            <w:pStyle w:val="LLJohtolauseKappaleet"/>
          </w:pPr>
          <w:r w:rsidRPr="009167E1">
            <w:rPr>
              <w:i/>
            </w:rPr>
            <w:t>muutetaan</w:t>
          </w:r>
          <w:r w:rsidR="00F80C4C">
            <w:rPr>
              <w:i/>
            </w:rPr>
            <w:t xml:space="preserve"> </w:t>
          </w:r>
          <w:r w:rsidR="00B86FF0">
            <w:t>7, 14, 18, 19, 22 ja 28 §, seuraavasti</w:t>
          </w:r>
          <w:r w:rsidR="00B14EDF">
            <w:t>:</w:t>
          </w:r>
        </w:p>
        <w:p w:rsidR="001D5B51" w:rsidRDefault="001D5B51" w:rsidP="001D5B51">
          <w:pPr>
            <w:pStyle w:val="LLNormaali"/>
          </w:pPr>
        </w:p>
        <w:p w:rsidR="001D5B51" w:rsidRDefault="004E4C5C" w:rsidP="001D5B51">
          <w:pPr>
            <w:pStyle w:val="LLPykala"/>
          </w:pPr>
          <w:r>
            <w:t>7</w:t>
          </w:r>
          <w:r w:rsidR="001D5B51" w:rsidRPr="009167E1">
            <w:t xml:space="preserve"> §</w:t>
          </w:r>
        </w:p>
        <w:p w:rsidR="004E4C5C" w:rsidRPr="004E4C5C" w:rsidRDefault="004E4C5C" w:rsidP="004E4C5C">
          <w:pPr>
            <w:pStyle w:val="LLPykalanOtsikko"/>
          </w:pPr>
          <w:r w:rsidRPr="004E4C5C">
            <w:t>Rangaistusajan suunnitelman sisältö</w:t>
          </w:r>
        </w:p>
        <w:p w:rsidR="004E4C5C" w:rsidRPr="004E4C5C" w:rsidRDefault="004E4C5C" w:rsidP="004E4C5C">
          <w:pPr>
            <w:pStyle w:val="LLMomentinJohdantoKappale"/>
          </w:pPr>
          <w:r w:rsidRPr="004E4C5C">
            <w:t>Rangaistusajan suunnitelmaa ja täsmennettyä rangaistusajan suunnitelmaa laadittaessa otetaan huomioon:</w:t>
          </w:r>
        </w:p>
        <w:p w:rsidR="004E4C5C" w:rsidRPr="004E4C5C" w:rsidRDefault="004E4C5C" w:rsidP="004E4C5C">
          <w:pPr>
            <w:pStyle w:val="LLMomentinKohta"/>
          </w:pPr>
          <w:r w:rsidRPr="004E4C5C">
            <w:t>1) rikoksesta epäillyn tai tuomitun aikaisempi rikollisuus, rikoksesta epäillyn tai tuomitun tekemän rikoksen tai tekemien rikosten laatu ja tuomitun rangaistuksen pituus;</w:t>
          </w:r>
        </w:p>
        <w:p w:rsidR="004E4C5C" w:rsidRPr="004E4C5C" w:rsidRDefault="004E4C5C" w:rsidP="004E4C5C">
          <w:pPr>
            <w:pStyle w:val="LLMomentinKohta"/>
          </w:pPr>
          <w:r w:rsidRPr="004E4C5C">
            <w:t>2) rikoksesta epäillyn sosiaaliset olosuhteet, yksilölliset tarpeet ja voimavarat sekä toimintakyky;</w:t>
          </w:r>
        </w:p>
        <w:p w:rsidR="004E4C5C" w:rsidRPr="004E4C5C" w:rsidRDefault="004E4C5C" w:rsidP="004E4C5C">
          <w:pPr>
            <w:pStyle w:val="LLMomentinKohta"/>
          </w:pPr>
          <w:r w:rsidRPr="004E4C5C">
            <w:t>3) ri</w:t>
          </w:r>
          <w:r w:rsidR="00CB2F21">
            <w:t>koksesta epäillyn tai tuomitun edellytykset suoriutua yhdyskuntaseuraamuksesta</w:t>
          </w:r>
          <w:r w:rsidRPr="004E4C5C">
            <w:t>;</w:t>
          </w:r>
        </w:p>
        <w:p w:rsidR="004E4C5C" w:rsidRPr="004E4C5C" w:rsidRDefault="004E4C5C" w:rsidP="004E4C5C">
          <w:pPr>
            <w:pStyle w:val="LLMomentinKohta"/>
          </w:pPr>
          <w:r w:rsidRPr="004E4C5C">
            <w:t>4) tekijät, jotka lisäävät todennäköisyyttä syyllistyä uusiin rikoksiin;</w:t>
          </w:r>
        </w:p>
        <w:p w:rsidR="004E4C5C" w:rsidRPr="004E4C5C" w:rsidRDefault="004E4C5C" w:rsidP="004E4C5C">
          <w:pPr>
            <w:pStyle w:val="LLMomentinKohta"/>
          </w:pPr>
          <w:r w:rsidRPr="004E4C5C">
            <w:t>5) tekijät, joilla todennäköisyyttä syyllistyä uusiin rikoksiin voidaan vähentää;</w:t>
          </w:r>
        </w:p>
        <w:p w:rsidR="004E4C5C" w:rsidRPr="004E4C5C" w:rsidRDefault="004E4C5C" w:rsidP="004E4C5C">
          <w:pPr>
            <w:pStyle w:val="LLMomentinKohta"/>
          </w:pPr>
          <w:r w:rsidRPr="004E4C5C">
            <w:t>6) seuraamuksen turvalliseen suorittamiseen vaikuttavat tekijät.</w:t>
          </w:r>
        </w:p>
        <w:p w:rsidR="004E4C5C" w:rsidRPr="004E4C5C" w:rsidRDefault="004E4C5C" w:rsidP="004E4C5C">
          <w:pPr>
            <w:pStyle w:val="LLMomentinJohdantoKappale"/>
          </w:pPr>
          <w:r w:rsidRPr="004E4C5C">
            <w:t>Seuraamusselvitykseen liitettävä rangaistusajan suunnitelma sisältää tiedot:</w:t>
          </w:r>
        </w:p>
        <w:p w:rsidR="004E4C5C" w:rsidRPr="004E4C5C" w:rsidRDefault="004E4C5C" w:rsidP="004E4C5C">
          <w:pPr>
            <w:pStyle w:val="LLMomentinKohta"/>
          </w:pPr>
          <w:r w:rsidRPr="004E4C5C">
            <w:t>1) työn, palkattoman työn, kuntoutuksen, koulutuksen tai muun toiminnan tavoitteista ja sisällöstä;</w:t>
          </w:r>
        </w:p>
        <w:p w:rsidR="004E4C5C" w:rsidRPr="004E4C5C" w:rsidRDefault="004E4C5C" w:rsidP="004E4C5C">
          <w:pPr>
            <w:pStyle w:val="LLMomentinKohta"/>
          </w:pPr>
          <w:r w:rsidRPr="004E4C5C">
            <w:t>2) valvontarangaistuksen asunnossa pysymisvelvollisuuden sisällöstä;</w:t>
          </w:r>
        </w:p>
        <w:p w:rsidR="004E4C5C" w:rsidRPr="004E4C5C" w:rsidRDefault="004E4C5C" w:rsidP="004E4C5C">
          <w:pPr>
            <w:pStyle w:val="LLMomentinKohta"/>
          </w:pPr>
          <w:r w:rsidRPr="004E4C5C">
            <w:t>3) päihteettömyysvelvollisuuden sisällöstä;</w:t>
          </w:r>
        </w:p>
        <w:p w:rsidR="004E4C5C" w:rsidRPr="004E4C5C" w:rsidRDefault="004E4C5C" w:rsidP="004E4C5C">
          <w:pPr>
            <w:pStyle w:val="LLMomentinKohta"/>
          </w:pPr>
          <w:r w:rsidRPr="004E4C5C">
            <w:t>4) valvonnan järjestämisestä valvontatapaamisin, muin tuomitun ja valvojan välisin yhteydenpidoin, teknisin valvontavälinein tai muilla valvontatavoilla;</w:t>
          </w:r>
        </w:p>
        <w:p w:rsidR="004E4C5C" w:rsidRPr="004E4C5C" w:rsidRDefault="004E4C5C" w:rsidP="004E4C5C">
          <w:pPr>
            <w:pStyle w:val="LLMomentinKohta"/>
          </w:pPr>
          <w:r w:rsidRPr="004E4C5C">
            <w:t xml:space="preserve">5) </w:t>
          </w:r>
          <w:r w:rsidR="00CB2F21">
            <w:t xml:space="preserve">yhdyskuntaseuraamuksen täytäntöönpanoon liittyvästä toiminnasta, kuntoutuksesta tai hoidosta, jolla tuetaan tuomitun </w:t>
          </w:r>
          <w:r w:rsidR="00784A1E">
            <w:t>elämänhallintaa ja rangaistuksen suorittamista</w:t>
          </w:r>
          <w:r w:rsidRPr="004E4C5C">
            <w:t>.</w:t>
          </w:r>
        </w:p>
        <w:p w:rsidR="004E4C5C" w:rsidRPr="004E4C5C" w:rsidRDefault="004E4C5C" w:rsidP="004E4C5C">
          <w:pPr>
            <w:pStyle w:val="LLMomentinJohdantoKappale"/>
          </w:pPr>
          <w:r w:rsidRPr="004E4C5C">
            <w:t>Täsmennetty rangaistusajan suunnitelma sisältää tiedot:</w:t>
          </w:r>
        </w:p>
        <w:p w:rsidR="004E4C5C" w:rsidRPr="004E4C5C" w:rsidRDefault="004E4C5C" w:rsidP="004E4C5C">
          <w:pPr>
            <w:pStyle w:val="LLMomentinKohta"/>
          </w:pPr>
          <w:r w:rsidRPr="004E4C5C">
            <w:t>1) täytäntöönpanon alkamispäivästä ja seuraamuksen suorittamisen päättymispäivästä;</w:t>
          </w:r>
        </w:p>
        <w:p w:rsidR="004E4C5C" w:rsidRPr="004E4C5C" w:rsidRDefault="004E4C5C" w:rsidP="004E4C5C">
          <w:pPr>
            <w:pStyle w:val="LLMomentinKohta"/>
          </w:pPr>
          <w:r w:rsidRPr="004E4C5C">
            <w:t>2) työn, palkattoman työn, kuntoutuksen, koulutuksen tai muun toiminnan tavoitteista, sisällöstä, vaativuustasosta, suoritus- ja osallistumispaikoista sekä aikataulusta;</w:t>
          </w:r>
        </w:p>
        <w:p w:rsidR="004E4C5C" w:rsidRPr="004E4C5C" w:rsidRDefault="004E4C5C" w:rsidP="004E4C5C">
          <w:pPr>
            <w:pStyle w:val="LLMomentinKohta"/>
          </w:pPr>
          <w:r w:rsidRPr="004E4C5C">
            <w:t>3) yhdyskuntaseuraamusten täytäntöönpanosta annetun lain 46 §:ssä tarkoitetut tiedot valvontarangaistukseen tuomitun asunnossa pysymisvelvollisuudesta;</w:t>
          </w:r>
        </w:p>
        <w:p w:rsidR="004E4C5C" w:rsidRPr="004E4C5C" w:rsidRDefault="004E4C5C" w:rsidP="004E4C5C">
          <w:pPr>
            <w:pStyle w:val="LLMomentinKohta"/>
          </w:pPr>
          <w:r w:rsidRPr="004E4C5C">
            <w:t>4) päihteettömyysvelvollisuuden ja tuomitun muiden velvollisuuksien sisällöstä;</w:t>
          </w:r>
        </w:p>
        <w:p w:rsidR="004E4C5C" w:rsidRPr="004E4C5C" w:rsidRDefault="004E4C5C" w:rsidP="004E4C5C">
          <w:pPr>
            <w:pStyle w:val="LLMomentinKohta"/>
          </w:pPr>
          <w:r w:rsidRPr="004E4C5C">
            <w:t>5) valvontatapaamisista ja niiden aikataulusta sekä muusta yhteydenpidon tiheydestä valvojan ja tuomitun välillä;</w:t>
          </w:r>
        </w:p>
        <w:p w:rsidR="004E4C5C" w:rsidRPr="004E4C5C" w:rsidRDefault="004E4C5C" w:rsidP="004E4C5C">
          <w:pPr>
            <w:pStyle w:val="LLMomentinKohta"/>
          </w:pPr>
          <w:r w:rsidRPr="004E4C5C">
            <w:t>6) teknisillä välineillä tapahtuvan valvonnan toteuttamisesta ja siihen liittyvistä velvollisuuksista;</w:t>
          </w:r>
        </w:p>
        <w:p w:rsidR="004E4C5C" w:rsidRPr="004E4C5C" w:rsidRDefault="004E4C5C" w:rsidP="004E4C5C">
          <w:pPr>
            <w:pStyle w:val="LLMomentinKohta"/>
          </w:pPr>
          <w:r w:rsidRPr="004E4C5C">
            <w:lastRenderedPageBreak/>
            <w:t xml:space="preserve">7) </w:t>
          </w:r>
          <w:r w:rsidR="00784A1E" w:rsidRPr="00784A1E">
            <w:t>yhdyskuntaseuraamuksen täytäntöönpanoon liittyvästä toiminnasta, kuntoutuksesta tai hoidosta, jolla tuetaan tuomitun elämänhallintaa ja rangaistuksen suorittamista</w:t>
          </w:r>
          <w:r w:rsidRPr="004E4C5C">
            <w:t>;</w:t>
          </w:r>
        </w:p>
        <w:p w:rsidR="004E4C5C" w:rsidRPr="004E4C5C" w:rsidRDefault="004E4C5C" w:rsidP="004E4C5C">
          <w:pPr>
            <w:pStyle w:val="LLMomentinKohta"/>
          </w:pPr>
          <w:r w:rsidRPr="004E4C5C">
            <w:t>8) tuomitun elämän</w:t>
          </w:r>
          <w:r w:rsidR="00784A1E">
            <w:t>hallintaa tukevan toiminnan</w:t>
          </w:r>
          <w:bookmarkStart w:id="0" w:name="_GoBack"/>
          <w:bookmarkEnd w:id="0"/>
          <w:r w:rsidRPr="004E4C5C">
            <w:t xml:space="preserve"> jatkumisesta rangaistuksen tultua suoritetuksi;</w:t>
          </w:r>
        </w:p>
        <w:p w:rsidR="004E4C5C" w:rsidRDefault="004E4C5C" w:rsidP="004E4C5C">
          <w:pPr>
            <w:pStyle w:val="LLMomentinKohta"/>
          </w:pPr>
          <w:r w:rsidRPr="004E4C5C">
            <w:t>9) muista yhdyskuntaseuraamuksen suorittamisen välttämättömistä ehdoista sekä palvelupaikan ja -tehtävien olosuhteista johtuvista ehdoista.</w:t>
          </w:r>
        </w:p>
        <w:p w:rsidR="009C44B8" w:rsidRDefault="009C44B8" w:rsidP="004E4C5C">
          <w:pPr>
            <w:pStyle w:val="LLMomentinKohta"/>
          </w:pPr>
          <w:r w:rsidRPr="009C44B8">
            <w:t xml:space="preserve">Yhteistyössä </w:t>
          </w:r>
          <w:r>
            <w:t>yhdyskuntaseuraamusten täytäntöönpanosta annetun lain 12 §:ssä tarkoitettujen viranomaisten kanssa on yhdyskuntaseuraamukseen tuomitun</w:t>
          </w:r>
          <w:r w:rsidRPr="009C44B8">
            <w:t xml:space="preserve"> suostumuksella huolehdittava siitä, että rangaistusajan suunnitelma</w:t>
          </w:r>
          <w:r>
            <w:t xml:space="preserve"> ja täsmennetty rangaistusajan suunnitelma tukevat</w:t>
          </w:r>
          <w:r w:rsidRPr="009C44B8">
            <w:t xml:space="preserve"> vangin mahdollista sosiaalihuollon asiakassuunnitelmaa.</w:t>
          </w:r>
        </w:p>
        <w:p w:rsidR="004E4C5C" w:rsidRDefault="004E4C5C" w:rsidP="004E4C5C">
          <w:pPr>
            <w:pStyle w:val="LLMomentinKohta"/>
          </w:pPr>
        </w:p>
        <w:p w:rsidR="00327A0E" w:rsidRPr="00F80C4C" w:rsidRDefault="002A23DD" w:rsidP="00F80C4C">
          <w:pPr>
            <w:pStyle w:val="LLPykala"/>
          </w:pPr>
          <w:r w:rsidRPr="00F80C4C">
            <w:t>14 §</w:t>
          </w:r>
        </w:p>
        <w:p w:rsidR="00327A0E" w:rsidRPr="00F80C4C" w:rsidRDefault="002A23DD" w:rsidP="00F80C4C">
          <w:pPr>
            <w:pStyle w:val="LLPykalanOtsikko"/>
          </w:pPr>
          <w:r w:rsidRPr="00F80C4C">
            <w:t>Täytäntöönpanon aloittaminen</w:t>
          </w:r>
        </w:p>
        <w:p w:rsidR="00F80C4C" w:rsidRPr="00F80C4C" w:rsidRDefault="00F80C4C" w:rsidP="00F80C4C">
          <w:pPr>
            <w:pStyle w:val="LLKappalejako"/>
          </w:pPr>
          <w:r w:rsidRPr="00F80C4C">
            <w:t xml:space="preserve">Jos tuomitun asuin- tai oleskelupaikka on selvillä, Rikosseuraamuslaitoksen on lähetettävä tuomitulle kirjallinen kehotus ottaa yhteyttä määrättynä ajankohtana Rikosseuraamuslaitoksen yksikköön täsmennetyn rangaistusajan suunnitelman laatimista ja rangaistusajan suorittamisen alkamisajankohdan määräämistä varten. </w:t>
          </w:r>
          <w:r w:rsidR="002A23DD" w:rsidRPr="00F80C4C">
            <w:t>Jos kyse on ehdonalaisen vapauden valvonnan täytäntöönpanon aloittami</w:t>
          </w:r>
          <w:r w:rsidR="00E72AD0">
            <w:t>sesta, vankeusaikana laaditaan</w:t>
          </w:r>
          <w:r w:rsidR="002A23DD" w:rsidRPr="00F80C4C">
            <w:t xml:space="preserve"> </w:t>
          </w:r>
          <w:r w:rsidR="00E72AD0">
            <w:t xml:space="preserve">täsmennetty </w:t>
          </w:r>
          <w:r w:rsidR="002A23DD" w:rsidRPr="00F80C4C">
            <w:t>rangaistusajan suunnitelma ja ennen vapautumista tuomitulle ilmoitetaan yhdyskuntaseuraamustoimistossa ilmoittautumisen ajankohta.</w:t>
          </w:r>
        </w:p>
        <w:p w:rsidR="00F80C4C" w:rsidRDefault="00F80C4C" w:rsidP="00F80C4C">
          <w:pPr>
            <w:pStyle w:val="LLKappalejako"/>
          </w:pPr>
        </w:p>
        <w:p w:rsidR="00F80C4C" w:rsidRPr="00F80C4C" w:rsidRDefault="00F80C4C" w:rsidP="00F80C4C">
          <w:pPr>
            <w:pStyle w:val="LLPykala"/>
          </w:pPr>
          <w:r w:rsidRPr="00F80C4C">
            <w:t>18 §</w:t>
          </w:r>
        </w:p>
        <w:p w:rsidR="00F80C4C" w:rsidRPr="00F80C4C" w:rsidRDefault="00F80C4C" w:rsidP="00F80C4C">
          <w:pPr>
            <w:pStyle w:val="LLPykalanOtsikko"/>
          </w:pPr>
          <w:r w:rsidRPr="00F80C4C">
            <w:t>Päihteettömyyden valvonnan kirjaaminen</w:t>
          </w:r>
        </w:p>
        <w:p w:rsidR="00F80C4C" w:rsidRPr="00F80C4C" w:rsidRDefault="00F80C4C" w:rsidP="00F80C4C">
          <w:pPr>
            <w:pStyle w:val="LLMomentinJohdantoKappale"/>
          </w:pPr>
          <w:r w:rsidRPr="00F80C4C">
            <w:t>Tuomitun päihteettömyyden valvonnasta on kirjattava:</w:t>
          </w:r>
        </w:p>
        <w:p w:rsidR="00F80C4C" w:rsidRPr="00F80C4C" w:rsidRDefault="00F80C4C" w:rsidP="00F80C4C">
          <w:pPr>
            <w:pStyle w:val="LLMomentinKohta"/>
          </w:pPr>
          <w:r w:rsidRPr="00F80C4C">
            <w:t>1) tuomitun henkilötiedot;</w:t>
          </w:r>
        </w:p>
        <w:p w:rsidR="00F80C4C" w:rsidRPr="00F80C4C" w:rsidRDefault="00F80C4C" w:rsidP="00F80C4C">
          <w:pPr>
            <w:pStyle w:val="LLMomentinKohta"/>
          </w:pPr>
          <w:r w:rsidRPr="00F80C4C">
            <w:t>2) päihteettömyyden valvonnan aika ja paikka;</w:t>
          </w:r>
        </w:p>
        <w:p w:rsidR="00F80C4C" w:rsidRPr="00F80C4C" w:rsidRDefault="00F80C4C" w:rsidP="00F80C4C">
          <w:pPr>
            <w:pStyle w:val="LLMomentinKohta"/>
          </w:pPr>
          <w:r>
            <w:t>3) päihteettömyyden valvonnasta päättänyt virkamies</w:t>
          </w:r>
          <w:r w:rsidRPr="00F80C4C">
            <w:t>;</w:t>
          </w:r>
        </w:p>
        <w:p w:rsidR="00F80C4C" w:rsidRPr="00F80C4C" w:rsidRDefault="00F80C4C" w:rsidP="00F80C4C">
          <w:pPr>
            <w:pStyle w:val="LLMomentinKohta"/>
          </w:pPr>
          <w:r w:rsidRPr="00F80C4C">
            <w:t>4) päiht</w:t>
          </w:r>
          <w:r>
            <w:t>eettömyyden valvonnan suorittanut virkamies</w:t>
          </w:r>
          <w:r w:rsidRPr="00F80C4C">
            <w:t>;</w:t>
          </w:r>
        </w:p>
        <w:p w:rsidR="00F80C4C" w:rsidRPr="00F80C4C" w:rsidRDefault="00F80C4C" w:rsidP="00F80C4C">
          <w:pPr>
            <w:pStyle w:val="LLMomentinKohta"/>
          </w:pPr>
          <w:r w:rsidRPr="00F80C4C">
            <w:t>5) päihteettömyyden valvonnan peruste ja suoritettu toimenpide;</w:t>
          </w:r>
        </w:p>
        <w:p w:rsidR="00F80C4C" w:rsidRPr="00F80C4C" w:rsidRDefault="00F80C4C" w:rsidP="00F80C4C">
          <w:pPr>
            <w:pStyle w:val="LLMomentinKohta"/>
          </w:pPr>
          <w:r w:rsidRPr="00F80C4C">
            <w:t>6) ajankohta, jolloin päihteettömyyden valvonnan peruste on ilmoitettu tuomitulle;</w:t>
          </w:r>
        </w:p>
        <w:p w:rsidR="00F80C4C" w:rsidRPr="00F80C4C" w:rsidRDefault="00F80C4C" w:rsidP="00F80C4C">
          <w:pPr>
            <w:pStyle w:val="LLMomentinKohta"/>
          </w:pPr>
          <w:r w:rsidRPr="00F80C4C">
            <w:t>7) tiedot virtsa-, sylki- tai verinäytteen käsittelystä;</w:t>
          </w:r>
        </w:p>
        <w:p w:rsidR="00F80C4C" w:rsidRPr="00F80C4C" w:rsidRDefault="00F80C4C" w:rsidP="00F80C4C">
          <w:pPr>
            <w:pStyle w:val="LLMomentinKohta"/>
          </w:pPr>
          <w:r w:rsidRPr="00F80C4C">
            <w:t>8) yhdyskuntaseuraamusten täytäntöönpanosta annetun lain 22 §:n 3 momentissa tarkoitettua päihtymystilaa koskevat havainnot ja tieto siitä, ettei vanki ole vaatinut puhalluskokeen, sylki-, virtsa- tai verinäytteen ottamista;</w:t>
          </w:r>
        </w:p>
        <w:p w:rsidR="00F80C4C" w:rsidRDefault="00F80C4C" w:rsidP="00F80C4C">
          <w:pPr>
            <w:pStyle w:val="LLMomentinKohta"/>
          </w:pPr>
          <w:r w:rsidRPr="00F80C4C">
            <w:t>9) puhalluskokeen, sylki-, virtsa- tai verinäytteen tulos ja tiedot tuloksen varmistamisesta.</w:t>
          </w:r>
        </w:p>
        <w:p w:rsidR="00F80C4C" w:rsidRDefault="00F80C4C" w:rsidP="00F80C4C">
          <w:pPr>
            <w:pStyle w:val="LLMomentinKohta"/>
          </w:pPr>
        </w:p>
        <w:p w:rsidR="00F80C4C" w:rsidRPr="00F80C4C" w:rsidRDefault="00F80C4C" w:rsidP="00F80C4C">
          <w:pPr>
            <w:pStyle w:val="LLPykala"/>
          </w:pPr>
          <w:r w:rsidRPr="00F80C4C">
            <w:t xml:space="preserve">19 § </w:t>
          </w:r>
        </w:p>
        <w:p w:rsidR="00F80C4C" w:rsidRPr="00F80C4C" w:rsidRDefault="00F80C4C" w:rsidP="00F80C4C">
          <w:pPr>
            <w:pStyle w:val="LLMomentinKohta"/>
            <w:rPr>
              <w:b/>
            </w:rPr>
          </w:pPr>
        </w:p>
        <w:p w:rsidR="00F80C4C" w:rsidRPr="00F80C4C" w:rsidRDefault="00F80C4C" w:rsidP="00F80C4C">
          <w:pPr>
            <w:pStyle w:val="LLPykalanOtsikko"/>
          </w:pPr>
          <w:r w:rsidRPr="00F80C4C">
            <w:t>Velvollisuuksien rikkomisen selvittäminen ja kirjaaminen</w:t>
          </w:r>
        </w:p>
        <w:p w:rsidR="00F80C4C" w:rsidRPr="00F80C4C" w:rsidRDefault="00F80C4C" w:rsidP="00F80C4C">
          <w:pPr>
            <w:pStyle w:val="LLMomentinJohdantoKappale"/>
          </w:pPr>
          <w:r w:rsidRPr="00F80C4C">
            <w:t>Epäillystä velvollisuuksien rikkomisesta on kirjattava ilmoitus. Ilmoitukseen on kirjattava:</w:t>
          </w:r>
        </w:p>
        <w:p w:rsidR="00F80C4C" w:rsidRPr="00F80C4C" w:rsidRDefault="00F80C4C" w:rsidP="00F80C4C">
          <w:pPr>
            <w:pStyle w:val="LLMomentinKohta"/>
          </w:pPr>
          <w:r w:rsidRPr="00F80C4C">
            <w:t>1) ilmoituksen tekijä;</w:t>
          </w:r>
        </w:p>
        <w:p w:rsidR="00F80C4C" w:rsidRPr="00F80C4C" w:rsidRDefault="00F80C4C" w:rsidP="00F80C4C">
          <w:pPr>
            <w:pStyle w:val="LLMomentinKohta"/>
          </w:pPr>
          <w:r>
            <w:t>2</w:t>
          </w:r>
          <w:r w:rsidRPr="00F80C4C">
            <w:t xml:space="preserve">) tapahtuma-aika ja –paikka; </w:t>
          </w:r>
        </w:p>
        <w:p w:rsidR="00F80C4C" w:rsidRDefault="00F80C4C" w:rsidP="00F80C4C">
          <w:pPr>
            <w:pStyle w:val="LLMomentinKohta"/>
          </w:pPr>
          <w:r>
            <w:t>3</w:t>
          </w:r>
          <w:r w:rsidRPr="00F80C4C">
            <w:t>) velvollisuuksien rikkomisesta epäillyn henkilötiedot</w:t>
          </w:r>
          <w:r>
            <w:t xml:space="preserve"> </w:t>
          </w:r>
        </w:p>
        <w:p w:rsidR="00F80C4C" w:rsidRPr="00F80C4C" w:rsidRDefault="00F80C4C" w:rsidP="00F80C4C">
          <w:pPr>
            <w:pStyle w:val="LLMomentinKohta"/>
          </w:pPr>
          <w:r>
            <w:t xml:space="preserve">4) </w:t>
          </w:r>
          <w:r w:rsidRPr="00F80C4C">
            <w:t>minkä v</w:t>
          </w:r>
          <w:r>
            <w:t>elvollisuuden rikkomisesta tuomittua</w:t>
          </w:r>
          <w:r w:rsidRPr="00F80C4C">
            <w:t xml:space="preserve"> epäillään; </w:t>
          </w:r>
        </w:p>
        <w:p w:rsidR="00F80C4C" w:rsidRPr="00F80C4C" w:rsidRDefault="00F80C4C" w:rsidP="00F80C4C">
          <w:pPr>
            <w:pStyle w:val="LLMomentinKohta"/>
          </w:pPr>
          <w:r w:rsidRPr="00F80C4C">
            <w:t>5) tapahtumaan liittyvät muut henkilöt;</w:t>
          </w:r>
        </w:p>
        <w:p w:rsidR="00F80C4C" w:rsidRPr="00F80C4C" w:rsidRDefault="00F80C4C" w:rsidP="00F80C4C">
          <w:pPr>
            <w:pStyle w:val="LLMomentinKohta"/>
          </w:pPr>
          <w:r w:rsidRPr="00F80C4C">
            <w:t>6) selostus tapahtuneesta ja tapahtuman johdosta tehdyistä toimenpiteistä.</w:t>
          </w:r>
        </w:p>
        <w:p w:rsidR="00F80C4C" w:rsidRPr="00F80C4C" w:rsidRDefault="00F80C4C" w:rsidP="00F80C4C">
          <w:pPr>
            <w:pStyle w:val="LLMomentinJohdantoKappale"/>
          </w:pPr>
          <w:r w:rsidRPr="00F80C4C">
            <w:lastRenderedPageBreak/>
            <w:t>Velvollisuuksien rikkomisen selvittämisestä on kirjattava:</w:t>
          </w:r>
        </w:p>
        <w:p w:rsidR="00F80C4C" w:rsidRPr="00F80C4C" w:rsidRDefault="00F80C4C" w:rsidP="00F80C4C">
          <w:pPr>
            <w:pStyle w:val="LLMomentinKohta"/>
          </w:pPr>
          <w:r w:rsidRPr="00F80C4C">
            <w:t xml:space="preserve">1) tuomitun henkilötiedot; </w:t>
          </w:r>
        </w:p>
        <w:p w:rsidR="00F80C4C" w:rsidRPr="00F80C4C" w:rsidRDefault="00F80C4C" w:rsidP="00F80C4C">
          <w:pPr>
            <w:pStyle w:val="LLMomentinKohta"/>
          </w:pPr>
          <w:r w:rsidRPr="00F80C4C">
            <w:t>2) tapahtuman yksilöintitiedot;</w:t>
          </w:r>
        </w:p>
        <w:p w:rsidR="00F80C4C" w:rsidRPr="00F80C4C" w:rsidRDefault="00F80C4C" w:rsidP="00F80C4C">
          <w:pPr>
            <w:pStyle w:val="LLMomentinKohta"/>
          </w:pPr>
          <w:r w:rsidRPr="00F80C4C">
            <w:t>3) selvityksen tehnyt virkamies;</w:t>
          </w:r>
        </w:p>
        <w:p w:rsidR="00F80C4C" w:rsidRPr="00F80C4C" w:rsidRDefault="00F80C4C" w:rsidP="00F80C4C">
          <w:pPr>
            <w:pStyle w:val="LLMomentinKohta"/>
          </w:pPr>
          <w:r w:rsidRPr="00F80C4C">
            <w:t>4) minkä velvollisuuden rikkomisesta tuomittua epäillään;</w:t>
          </w:r>
        </w:p>
        <w:p w:rsidR="00F80C4C" w:rsidRPr="00F80C4C" w:rsidRDefault="00F80C4C" w:rsidP="00F80C4C">
          <w:pPr>
            <w:pStyle w:val="LLMomentinKohta"/>
          </w:pPr>
          <w:r w:rsidRPr="00F80C4C">
            <w:t>5) tiedot tuomitun kuulemisesta ja hänen lausuntonsa;</w:t>
          </w:r>
        </w:p>
        <w:p w:rsidR="00F80C4C" w:rsidRPr="00F80C4C" w:rsidRDefault="00F80C4C" w:rsidP="00F80C4C">
          <w:pPr>
            <w:pStyle w:val="LLMomentinKohta"/>
          </w:pPr>
          <w:r w:rsidRPr="00F80C4C">
            <w:t>6) muu esitetty näyttö;</w:t>
          </w:r>
        </w:p>
        <w:p w:rsidR="00F80C4C" w:rsidRPr="00F80C4C" w:rsidRDefault="00F80C4C" w:rsidP="00F80C4C">
          <w:pPr>
            <w:pStyle w:val="LLMomentinKohta"/>
          </w:pPr>
          <w:r w:rsidRPr="00F80C4C">
            <w:t>7) tiedot tuomitulle aiemmin määrätystä huomautuksesta tai varoituksesta;</w:t>
          </w:r>
        </w:p>
        <w:p w:rsidR="00F80C4C" w:rsidRPr="00F80C4C" w:rsidRDefault="00F80C4C" w:rsidP="00F80C4C">
          <w:pPr>
            <w:pStyle w:val="LLMomentinKohta"/>
          </w:pPr>
          <w:r w:rsidRPr="00F80C4C">
            <w:t xml:space="preserve">8) tiedot </w:t>
          </w:r>
          <w:r w:rsidR="007A478D">
            <w:t xml:space="preserve">yhdyskuntaseuraamusten täytäntöönpanosta annetun lain 25 §:n 2 momentissa tai 26 §:n 2 momentissa tarkoitetun päätöksen täytäntöönpanon </w:t>
          </w:r>
          <w:r w:rsidRPr="00F80C4C">
            <w:t>alkamis- ja päättymisajankohdasta.</w:t>
          </w:r>
        </w:p>
        <w:p w:rsidR="00F80C4C" w:rsidRPr="00F80C4C" w:rsidRDefault="00F80C4C" w:rsidP="00F80C4C">
          <w:pPr>
            <w:pStyle w:val="LLMomentinKohta"/>
          </w:pPr>
          <w:r w:rsidRPr="00F80C4C">
            <w:t>Jos tuomittua epäillään törkeästä velvollisuuksien rikkomisesta, kirjataan tiedot selvityk</w:t>
          </w:r>
          <w:r w:rsidR="007A478D">
            <w:t>sen toimittamisesta syyttäjälle.</w:t>
          </w:r>
        </w:p>
        <w:p w:rsidR="00F80C4C" w:rsidRDefault="00F80C4C" w:rsidP="00F80C4C">
          <w:pPr>
            <w:pStyle w:val="LLKappalejako"/>
          </w:pPr>
        </w:p>
        <w:p w:rsidR="00F80C4C" w:rsidRDefault="00F80C4C" w:rsidP="00F80C4C">
          <w:pPr>
            <w:pStyle w:val="LLKappalejako"/>
          </w:pPr>
        </w:p>
        <w:p w:rsidR="00F80C4C" w:rsidRDefault="00F80C4C" w:rsidP="00F80C4C">
          <w:pPr>
            <w:pStyle w:val="LLPykala"/>
          </w:pPr>
          <w:r>
            <w:t>22 §</w:t>
          </w:r>
        </w:p>
        <w:p w:rsidR="00F80C4C" w:rsidRDefault="00F80C4C" w:rsidP="00F80C4C">
          <w:pPr>
            <w:pStyle w:val="LLPykalanOtsikko"/>
          </w:pPr>
          <w:r>
            <w:t>Matkakustannusten korvaaminen</w:t>
          </w:r>
        </w:p>
        <w:p w:rsidR="00F80C4C" w:rsidRDefault="00F80C4C" w:rsidP="00F80C4C">
          <w:pPr>
            <w:pStyle w:val="LLKappalejako"/>
          </w:pPr>
          <w:r w:rsidRPr="00F80C4C">
            <w:t>Yhdyskuntaseuraamusten täytäntöönpanosta annetun lain 32 §:ssä tarkoitetut matkakustannukset korvataan antamalla tai lähettämällä epäillylle tai tuomitulle matkalippu taikka maksamalla toteutuneet kustannukset epäillyn tai tuomitun ilmoittamalle pankkitilille tai muulla tarkoituksenmukaisella tavalla.</w:t>
          </w:r>
        </w:p>
        <w:p w:rsidR="00B86FF0" w:rsidRDefault="00B86FF0" w:rsidP="00F80C4C">
          <w:pPr>
            <w:pStyle w:val="LLKappalejako"/>
          </w:pPr>
        </w:p>
        <w:p w:rsidR="00B86FF0" w:rsidRPr="00B86FF0" w:rsidRDefault="00B86FF0" w:rsidP="00B86FF0">
          <w:pPr>
            <w:pStyle w:val="LLPykala"/>
          </w:pPr>
          <w:r w:rsidRPr="00B86FF0">
            <w:t>28 §</w:t>
          </w:r>
        </w:p>
        <w:p w:rsidR="00B86FF0" w:rsidRPr="00B86FF0" w:rsidRDefault="00B86FF0" w:rsidP="00B86FF0">
          <w:pPr>
            <w:pStyle w:val="LLPykalanOtsikko"/>
          </w:pPr>
          <w:r w:rsidRPr="00B86FF0">
            <w:t>Turvatarkastuksen suorittamispaikka ja kirjaaminen</w:t>
          </w:r>
        </w:p>
        <w:p w:rsidR="00B86FF0" w:rsidRPr="00B86FF0" w:rsidRDefault="00B86FF0" w:rsidP="00B86FF0">
          <w:pPr>
            <w:pStyle w:val="LLKappalejako"/>
          </w:pPr>
          <w:r w:rsidRPr="00B86FF0">
            <w:t>Tuomitun turvatarkastus suoritetaan tuomitun asunnossa, Rikosseuraamuslaitoksen ajoneuvossa tai muussa paikassa, jossa turvatarkastus voidaan suorittaa huomiota herättämättä.</w:t>
          </w:r>
        </w:p>
        <w:p w:rsidR="00B86FF0" w:rsidRPr="00B86FF0" w:rsidRDefault="00B86FF0" w:rsidP="00B86FF0">
          <w:pPr>
            <w:pStyle w:val="LLMomentinJohdantoKappale"/>
          </w:pPr>
          <w:r w:rsidRPr="00B86FF0">
            <w:t>Tuomitun turvatarkastuksesta on kirjattava:</w:t>
          </w:r>
        </w:p>
        <w:p w:rsidR="00B86FF0" w:rsidRPr="00B86FF0" w:rsidRDefault="00B86FF0" w:rsidP="00B86FF0">
          <w:pPr>
            <w:pStyle w:val="LLMomentinKohta"/>
          </w:pPr>
          <w:r w:rsidRPr="00B86FF0">
            <w:t>1) tuomitun henkilötiedot;</w:t>
          </w:r>
        </w:p>
        <w:p w:rsidR="00B86FF0" w:rsidRPr="00B86FF0" w:rsidRDefault="00B86FF0" w:rsidP="00B86FF0">
          <w:pPr>
            <w:pStyle w:val="LLMomentinKohta"/>
          </w:pPr>
          <w:r w:rsidRPr="00B86FF0">
            <w:t>2) turvatarkastuksen aika ja tarkastuspaikka;</w:t>
          </w:r>
        </w:p>
        <w:p w:rsidR="00B86FF0" w:rsidRPr="00B86FF0" w:rsidRDefault="00B86FF0" w:rsidP="00B86FF0">
          <w:pPr>
            <w:pStyle w:val="LLMomentinKohta"/>
          </w:pPr>
          <w:r w:rsidRPr="00B86FF0">
            <w:t>3</w:t>
          </w:r>
          <w:r>
            <w:t>) turvatarkastuksesta päättänyt virkamies</w:t>
          </w:r>
          <w:r w:rsidRPr="00B86FF0">
            <w:t>;</w:t>
          </w:r>
        </w:p>
        <w:p w:rsidR="00B86FF0" w:rsidRPr="00B86FF0" w:rsidRDefault="00B86FF0" w:rsidP="00B86FF0">
          <w:pPr>
            <w:pStyle w:val="LLMomentinKohta"/>
          </w:pPr>
          <w:r w:rsidRPr="00B86FF0">
            <w:t>4) turvatark</w:t>
          </w:r>
          <w:r>
            <w:t>astuksen suorittanut virkamies</w:t>
          </w:r>
          <w:r w:rsidRPr="00B86FF0">
            <w:t>;</w:t>
          </w:r>
        </w:p>
        <w:p w:rsidR="00B86FF0" w:rsidRPr="00B86FF0" w:rsidRDefault="00B86FF0" w:rsidP="00B86FF0">
          <w:pPr>
            <w:pStyle w:val="LLMomentinKohta"/>
          </w:pPr>
          <w:r w:rsidRPr="00B86FF0">
            <w:t>5) turvatarkastuksen peruste ja suoritettu toimenpide;</w:t>
          </w:r>
        </w:p>
        <w:p w:rsidR="00B86FF0" w:rsidRPr="00B86FF0" w:rsidRDefault="00B86FF0" w:rsidP="00B86FF0">
          <w:pPr>
            <w:pStyle w:val="LLMomentinKohta"/>
          </w:pPr>
          <w:r w:rsidRPr="00B86FF0">
            <w:t>7) turvatarkastuksessa tehdyt havainnot ja löydöt;</w:t>
          </w:r>
        </w:p>
        <w:p w:rsidR="00B86FF0" w:rsidRPr="00B86FF0" w:rsidRDefault="00B86FF0" w:rsidP="00B86FF0">
          <w:pPr>
            <w:pStyle w:val="LLMomentinKohta"/>
          </w:pPr>
          <w:r w:rsidRPr="00B86FF0">
            <w:t>8) esineen tai aineen pois ottamisen peruste;</w:t>
          </w:r>
        </w:p>
        <w:p w:rsidR="00B86FF0" w:rsidRPr="00B86FF0" w:rsidRDefault="00B86FF0" w:rsidP="00B86FF0">
          <w:pPr>
            <w:pStyle w:val="LLMomentinKohta"/>
          </w:pPr>
          <w:r w:rsidRPr="00B86FF0">
            <w:t>9) tiedot pois otetuista esineistä ja aineista;</w:t>
          </w:r>
        </w:p>
        <w:p w:rsidR="00B86FF0" w:rsidRPr="00B86FF0" w:rsidRDefault="00B86FF0" w:rsidP="00B86FF0">
          <w:pPr>
            <w:pStyle w:val="LLMomentinKohta"/>
          </w:pPr>
          <w:r w:rsidRPr="00B86FF0">
            <w:t xml:space="preserve">10) tiedot </w:t>
          </w:r>
          <w:r>
            <w:t xml:space="preserve">pois otettujen </w:t>
          </w:r>
          <w:r w:rsidRPr="00B86FF0">
            <w:t>esineiden ja aineiden käsittelystä ja mahdollisesta palauttamisesta.</w:t>
          </w:r>
        </w:p>
        <w:p w:rsidR="00B86FF0" w:rsidRPr="00F80C4C" w:rsidRDefault="00B86FF0" w:rsidP="00F80C4C">
          <w:pPr>
            <w:pStyle w:val="LLKappalejako"/>
          </w:pPr>
        </w:p>
        <w:p w:rsidR="00F80C4C" w:rsidRDefault="00F80C4C" w:rsidP="00F80C4C">
          <w:pPr>
            <w:pStyle w:val="LLKappalejako"/>
          </w:pPr>
        </w:p>
        <w:p w:rsidR="00F80C4C" w:rsidRPr="00F80C4C" w:rsidRDefault="00F80C4C" w:rsidP="00F80C4C">
          <w:pPr>
            <w:pStyle w:val="LLKappalejako"/>
          </w:pPr>
        </w:p>
        <w:p w:rsidR="004E4C5C" w:rsidRPr="004E4C5C" w:rsidRDefault="004E4C5C" w:rsidP="004E4C5C">
          <w:pPr>
            <w:pStyle w:val="LLMomentinKohta"/>
          </w:pPr>
        </w:p>
        <w:p w:rsidR="001D5B51" w:rsidRDefault="001D5B51" w:rsidP="004E4C5C"/>
        <w:p w:rsidR="001D5B51" w:rsidRPr="009167E1" w:rsidRDefault="001D5B51" w:rsidP="001D5B51">
          <w:pPr>
            <w:pStyle w:val="LLNormaali"/>
            <w:jc w:val="center"/>
          </w:pPr>
          <w:r>
            <w:t>———</w:t>
          </w:r>
        </w:p>
        <w:p w:rsidR="001D5B51" w:rsidRDefault="001D5B51" w:rsidP="001D5B51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>päivänä kuuta 20 .</w:t>
          </w:r>
          <w:r w:rsidR="00B86FF0">
            <w:t xml:space="preserve"> </w:t>
          </w:r>
          <w:r w:rsidR="00B86FF0" w:rsidRPr="00B86FF0">
            <w:t xml:space="preserve">Tällä asetuksella kumotaan </w:t>
          </w:r>
          <w:r w:rsidR="00B86FF0">
            <w:t>ehdonalaisen vapauden valvonnasta annettu valtioneuvoston asetus (1077/2013</w:t>
          </w:r>
          <w:r w:rsidR="00B86FF0" w:rsidRPr="00B86FF0">
            <w:t>)</w:t>
          </w:r>
        </w:p>
        <w:p w:rsidR="001D5B51" w:rsidRDefault="001C00B7" w:rsidP="001D5B51">
          <w:pPr>
            <w:pStyle w:val="LLNormaali"/>
          </w:pPr>
        </w:p>
      </w:sdtContent>
    </w:sdt>
    <w:p w:rsidR="001D5B51" w:rsidRDefault="001D5B51" w:rsidP="004F334C"/>
    <w:sdt>
      <w:sdtPr>
        <w:alias w:val="Päiväys"/>
        <w:tag w:val="CCPaivays"/>
        <w:id w:val="1988824703"/>
        <w:placeholder>
          <w:docPart w:val="197A12915C024315AE1C5EB41C84469A"/>
        </w:placeholder>
        <w15:color w:val="33CCCC"/>
        <w:text/>
      </w:sdtPr>
      <w:sdtEndPr/>
      <w:sdtContent>
        <w:p w:rsidR="001D5B51" w:rsidRDefault="001D5B51" w:rsidP="001D5B51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="00B86FF0">
            <w:t>.2021</w:t>
          </w:r>
        </w:p>
      </w:sdtContent>
    </w:sdt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p w:rsidR="0081267C" w:rsidRDefault="0081267C">
      <w:pPr>
        <w:pStyle w:val="LLNormaali"/>
      </w:pPr>
    </w:p>
    <w:sdt>
      <w:sdtPr>
        <w:alias w:val="Allekirjoittajan asema"/>
        <w:tag w:val="CCAllekirjoitus"/>
        <w:id w:val="2141755932"/>
        <w:placeholder>
          <w:docPart w:val="7C9FA9863F53417D9CC47BC9D1EB5620"/>
        </w:placeholder>
        <w15:color w:val="00FFFF"/>
      </w:sdtPr>
      <w:sdtEndPr/>
      <w:sdtContent>
        <w:p w:rsidR="001D5B51" w:rsidRDefault="001D5B51" w:rsidP="001D5B51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Pr="00385A06" w:rsidRDefault="001D5B51" w:rsidP="001D5B51">
      <w:pPr>
        <w:pStyle w:val="LLNormaali"/>
      </w:pPr>
    </w:p>
    <w:p w:rsidR="001D5B51" w:rsidRDefault="008341AB" w:rsidP="001D5B51">
      <w:pPr>
        <w:pStyle w:val="LLVarmennus"/>
      </w:pPr>
      <w:r>
        <w:t>Nimike</w:t>
      </w:r>
      <w:r w:rsidR="001D5B51">
        <w:t xml:space="preserve"> Etunimi Sukunimi</w:t>
      </w:r>
    </w:p>
    <w:p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B7" w:rsidRDefault="001C00B7">
      <w:r>
        <w:separator/>
      </w:r>
    </w:p>
  </w:endnote>
  <w:endnote w:type="continuationSeparator" w:id="0">
    <w:p w:rsidR="001C00B7" w:rsidRDefault="001C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784A1E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:rsidR="000E61DF" w:rsidRDefault="000E61DF" w:rsidP="001310B9">
    <w:pPr>
      <w:pStyle w:val="Alatunniste"/>
    </w:pPr>
  </w:p>
  <w:p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:rsidTr="000C5020">
      <w:trPr>
        <w:trHeight w:val="841"/>
      </w:trPr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:rsidR="000E61DF" w:rsidRPr="001310B9" w:rsidRDefault="000E61DF">
    <w:pPr>
      <w:pStyle w:val="Alatunniste"/>
      <w:rPr>
        <w:sz w:val="22"/>
        <w:szCs w:val="22"/>
      </w:rPr>
    </w:pPr>
  </w:p>
  <w:p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B7" w:rsidRDefault="001C00B7">
      <w:r>
        <w:separator/>
      </w:r>
    </w:p>
  </w:footnote>
  <w:footnote w:type="continuationSeparator" w:id="0">
    <w:p w:rsidR="001C00B7" w:rsidRDefault="001C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C95716">
      <w:tc>
        <w:tcPr>
          <w:tcW w:w="2140" w:type="dxa"/>
        </w:tcPr>
        <w:p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:rsidR="000E61DF" w:rsidRDefault="000E61DF" w:rsidP="00C95716">
          <w:pPr>
            <w:jc w:val="center"/>
          </w:pPr>
        </w:p>
      </w:tc>
      <w:tc>
        <w:tcPr>
          <w:tcW w:w="2141" w:type="dxa"/>
        </w:tcPr>
        <w:p w:rsidR="000E61DF" w:rsidRDefault="000E61DF" w:rsidP="00C95716">
          <w:pPr>
            <w:rPr>
              <w:lang w:val="en-US"/>
            </w:rPr>
          </w:pPr>
        </w:p>
      </w:tc>
    </w:tr>
    <w:tr w:rsidR="000E61DF" w:rsidTr="00C95716"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C95716">
          <w:pPr>
            <w:rPr>
              <w:i/>
            </w:rPr>
          </w:pPr>
        </w:p>
      </w:tc>
    </w:tr>
  </w:tbl>
  <w:p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:rsidTr="00F674CC">
      <w:tc>
        <w:tcPr>
          <w:tcW w:w="2140" w:type="dxa"/>
        </w:tcPr>
        <w:p w:rsidR="000E61DF" w:rsidRPr="00A34F4E" w:rsidRDefault="000E61DF" w:rsidP="00F674CC"/>
      </w:tc>
      <w:tc>
        <w:tcPr>
          <w:tcW w:w="4281" w:type="dxa"/>
          <w:gridSpan w:val="2"/>
        </w:tcPr>
        <w:p w:rsidR="000E61DF" w:rsidRDefault="000E61DF" w:rsidP="00F674CC">
          <w:pPr>
            <w:jc w:val="center"/>
          </w:pPr>
        </w:p>
      </w:tc>
      <w:tc>
        <w:tcPr>
          <w:tcW w:w="2141" w:type="dxa"/>
        </w:tcPr>
        <w:p w:rsidR="000E61DF" w:rsidRPr="00A34F4E" w:rsidRDefault="000E61DF" w:rsidP="00F674CC"/>
      </w:tc>
    </w:tr>
    <w:tr w:rsidR="000E61DF" w:rsidTr="00F674CC"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:rsidR="000E61DF" w:rsidRPr="00AC3BA6" w:rsidRDefault="000E61DF" w:rsidP="00F674CC">
          <w:pPr>
            <w:rPr>
              <w:i/>
            </w:rPr>
          </w:pPr>
        </w:p>
      </w:tc>
    </w:tr>
  </w:tbl>
  <w:p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0"/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8"/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4"/>
  </w:num>
  <w:num w:numId="19">
    <w:abstractNumId w:val="7"/>
  </w:num>
  <w:num w:numId="20">
    <w:abstractNumId w:val="12"/>
  </w:num>
  <w:num w:numId="21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>
    <w:abstractNumId w:val="11"/>
  </w:num>
  <w:num w:numId="23">
    <w:abstractNumId w:val="1"/>
  </w:num>
  <w:num w:numId="24">
    <w:abstractNumId w:val="13"/>
  </w:num>
  <w:num w:numId="2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activeWritingStyle w:appName="MSWord" w:lang="fi-FI" w:vendorID="22" w:dllVersion="513" w:checkStyle="1"/>
  <w:activeWritingStyle w:appName="MSWord" w:lang="sv-SE" w:vendorID="22" w:dllVersion="513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FB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5D38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00B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3DD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6FDC"/>
    <w:rsid w:val="002D7B09"/>
    <w:rsid w:val="002E0619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4C5C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2199"/>
    <w:rsid w:val="005C28BF"/>
    <w:rsid w:val="005C349C"/>
    <w:rsid w:val="005C4FE0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57DE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A1E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78D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5FB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3857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60FB"/>
    <w:rsid w:val="00846891"/>
    <w:rsid w:val="008478A0"/>
    <w:rsid w:val="008506D5"/>
    <w:rsid w:val="00850724"/>
    <w:rsid w:val="008509A0"/>
    <w:rsid w:val="00850AF4"/>
    <w:rsid w:val="00850BA7"/>
    <w:rsid w:val="0085139F"/>
    <w:rsid w:val="008516D7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4B8"/>
    <w:rsid w:val="009C4545"/>
    <w:rsid w:val="009C4A36"/>
    <w:rsid w:val="009C5AEB"/>
    <w:rsid w:val="009D1283"/>
    <w:rsid w:val="009D22F8"/>
    <w:rsid w:val="009D38F3"/>
    <w:rsid w:val="009D7B40"/>
    <w:rsid w:val="009D7D94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96424"/>
    <w:rsid w:val="00AA1334"/>
    <w:rsid w:val="00AA28B3"/>
    <w:rsid w:val="00AA30CA"/>
    <w:rsid w:val="00AA34DE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4EDF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7E51"/>
    <w:rsid w:val="00B817A6"/>
    <w:rsid w:val="00B8432A"/>
    <w:rsid w:val="00B84430"/>
    <w:rsid w:val="00B84E3D"/>
    <w:rsid w:val="00B858FE"/>
    <w:rsid w:val="00B86FF0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B61"/>
    <w:rsid w:val="00C00C97"/>
    <w:rsid w:val="00C01DCD"/>
    <w:rsid w:val="00C02835"/>
    <w:rsid w:val="00C033FF"/>
    <w:rsid w:val="00C03B8E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843"/>
    <w:rsid w:val="00C87A0E"/>
    <w:rsid w:val="00C903B4"/>
    <w:rsid w:val="00C90859"/>
    <w:rsid w:val="00C912AD"/>
    <w:rsid w:val="00C9368B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2F21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AD0"/>
    <w:rsid w:val="00E72ED5"/>
    <w:rsid w:val="00E735EF"/>
    <w:rsid w:val="00E745DA"/>
    <w:rsid w:val="00E7545F"/>
    <w:rsid w:val="00E7689F"/>
    <w:rsid w:val="00E8048E"/>
    <w:rsid w:val="00E81D6E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0C4C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4C904B"/>
  <w15:docId w15:val="{7989AB2F-12AF-4BD3-B5F0-E2CAB5DC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87106\AppData\Roaming\Microsoft\Mallit\V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89D8D98FBF4A72980A78E38D5AD1D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506CFC-12EF-4908-9827-BB4885DB092E}"/>
      </w:docPartPr>
      <w:docPartBody>
        <w:p w:rsidR="00541908" w:rsidRDefault="000D39F3">
          <w:pPr>
            <w:pStyle w:val="7A89D8D98FBF4A72980A78E38D5AD1D3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197A12915C024315AE1C5EB41C84469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3492BA6-4F4C-4C70-98D3-5D34621EB136}"/>
      </w:docPartPr>
      <w:docPartBody>
        <w:p w:rsidR="00541908" w:rsidRDefault="000D39F3">
          <w:pPr>
            <w:pStyle w:val="197A12915C024315AE1C5EB41C84469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7C9FA9863F53417D9CC47BC9D1EB56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CB444E-4812-4646-B4DC-C665A3BC55DF}"/>
      </w:docPartPr>
      <w:docPartBody>
        <w:p w:rsidR="00541908" w:rsidRDefault="000D39F3">
          <w:pPr>
            <w:pStyle w:val="7C9FA9863F53417D9CC47BC9D1EB562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F3"/>
    <w:rsid w:val="000C2EC1"/>
    <w:rsid w:val="000D39F3"/>
    <w:rsid w:val="00541908"/>
    <w:rsid w:val="00C72F7E"/>
    <w:rsid w:val="00EA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7A89D8D98FBF4A72980A78E38D5AD1D3">
    <w:name w:val="7A89D8D98FBF4A72980A78E38D5AD1D3"/>
  </w:style>
  <w:style w:type="paragraph" w:customStyle="1" w:styleId="197A12915C024315AE1C5EB41C84469A">
    <w:name w:val="197A12915C024315AE1C5EB41C84469A"/>
  </w:style>
  <w:style w:type="paragraph" w:customStyle="1" w:styleId="7C9FA9863F53417D9CC47BC9D1EB5620">
    <w:name w:val="7C9FA9863F53417D9CC47BC9D1EB56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BBC5-ABF5-4D68-8C6D-7B0702B8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VN_asetus.dotx</Template>
  <TotalTime>125</TotalTime>
  <Pages>4</Pages>
  <Words>792</Words>
  <Characters>6416</Characters>
  <Application>Microsoft Office Word</Application>
  <DocSecurity>0</DocSecurity>
  <Lines>53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VM</Company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Martikainen Juho (OM)</dc:creator>
  <cp:keywords/>
  <dc:description/>
  <cp:lastModifiedBy>Martikainen Juho (OM)</cp:lastModifiedBy>
  <cp:revision>4</cp:revision>
  <cp:lastPrinted>2017-12-04T10:02:00Z</cp:lastPrinted>
  <dcterms:created xsi:type="dcterms:W3CDTF">2021-02-04T11:16:00Z</dcterms:created>
  <dcterms:modified xsi:type="dcterms:W3CDTF">2021-02-22T08:58:00Z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VN_asetus</vt:lpwstr>
  </property>
</Properties>
</file>